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8.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9.xml" ContentType="application/vnd.openxmlformats-officedocument.wordprocessingml.footer+xml"/>
  <Override PartName="/word/header3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14.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tbl>
      <w:tblPr>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07"/>
        <w:gridCol w:w="4620"/>
      </w:tblGrid>
      <w:tr>
        <w:trPr>
          <w:trHeight w:val="360" w:hRule="atLeast"/>
        </w:trPr>
        <w:tc>
          <w:tcPr>
            <w:tcW w:w="4307" w:type="dxa"/>
          </w:tcPr>
          <w:p w:rsidR="0018722C">
            <w:pPr>
              <w:topLinePunct/>
              <w:ind w:leftChars="0" w:left="0" w:rightChars="0" w:right="0" w:firstLineChars="0" w:firstLine="0"/>
              <w:spacing w:line="240" w:lineRule="atLeast"/>
            </w:pPr>
            <w:r>
              <w:rPr>
                <w:rFonts w:ascii="宋体" w:eastAsia="宋体" w:hint="eastAsia"/>
                <w:b/>
              </w:rPr>
              <w:t>中图分类号：</w:t>
            </w:r>
            <w:r>
              <w:rPr>
                <w:b/>
              </w:rPr>
              <w:t>TS941</w:t>
            </w:r>
          </w:p>
        </w:tc>
        <w:tc>
          <w:tcPr>
            <w:tcW w:w="4620" w:type="dxa"/>
          </w:tcPr>
          <w:p w:rsidR="0018722C">
            <w:pPr>
              <w:topLinePunct/>
              <w:ind w:leftChars="0" w:left="0" w:rightChars="0" w:right="0" w:firstLineChars="0" w:firstLine="0"/>
              <w:spacing w:line="240" w:lineRule="atLeast"/>
            </w:pPr>
            <w:r>
              <w:rPr>
                <w:rFonts w:ascii="宋体" w:eastAsia="宋体" w:hint="eastAsia"/>
                <w:b/>
              </w:rPr>
              <w:t>学校代码：</w:t>
            </w:r>
            <w:r>
              <w:rPr>
                <w:b/>
              </w:rPr>
              <w:t>10856</w:t>
            </w:r>
          </w:p>
        </w:tc>
      </w:tr>
      <w:tr>
        <w:trPr>
          <w:trHeight w:val="360" w:hRule="atLeast"/>
        </w:trPr>
        <w:tc>
          <w:tcPr>
            <w:tcW w:w="4307" w:type="dxa"/>
          </w:tcPr>
          <w:p w:rsidR="0018722C">
            <w:pPr>
              <w:topLinePunct/>
              <w:ind w:leftChars="0" w:left="0" w:rightChars="0" w:right="0" w:firstLineChars="0" w:firstLine="0"/>
              <w:spacing w:line="240" w:lineRule="atLeast"/>
            </w:pPr>
          </w:p>
        </w:tc>
        <w:tc>
          <w:tcPr>
            <w:tcW w:w="4620" w:type="dxa"/>
          </w:tcPr>
          <w:p w:rsidR="0018722C">
            <w:pPr>
              <w:topLinePunct/>
              <w:ind w:leftChars="0" w:left="0" w:rightChars="0" w:right="0" w:firstLineChars="0" w:firstLine="0"/>
              <w:spacing w:line="240" w:lineRule="atLeast"/>
            </w:pPr>
            <w:r>
              <w:rPr>
                <w:rFonts w:ascii="宋体" w:eastAsia="宋体" w:hint="eastAsia"/>
                <w:b/>
              </w:rPr>
              <w:t>学</w:t>
            </w:r>
            <w:r w:rsidRPr="00000000">
              <w:tab/>
            </w:r>
            <w:r>
              <w:rPr>
                <w:rFonts w:ascii="宋体" w:eastAsia="宋体" w:hint="eastAsia"/>
                <w:b/>
              </w:rPr>
              <w:t>号</w:t>
            </w:r>
            <w:r>
              <w:rPr>
                <w:rFonts w:ascii="宋体" w:eastAsia="宋体" w:hint="eastAsia"/>
                <w:b/>
              </w:rPr>
              <w:t>：</w:t>
            </w:r>
            <w:r>
              <w:rPr>
                <w:b/>
              </w:rPr>
              <w:t>M09011106</w:t>
            </w:r>
          </w:p>
        </w:tc>
      </w:tr>
    </w:tbl>
    <w:p w:rsidR="0018722C">
      <w:pPr>
        <w:pStyle w:val="affa"/>
      </w:pPr>
    </w:p>
    <w:p w:rsidR="0018722C">
      <w:pPr>
        <w:pStyle w:val="aff7"/>
        <w:topLinePunct/>
      </w:pPr>
      <w:r>
        <w:drawing>
          <wp:inline>
            <wp:extent cx="1269709" cy="1173861"/>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269709" cy="1173861"/>
                    </a:xfrm>
                    <a:prstGeom prst="rect">
                      <a:avLst/>
                    </a:prstGeom>
                  </pic:spPr>
                </pic:pic>
              </a:graphicData>
            </a:graphic>
          </wp:inline>
        </w:drawing>
      </w:r>
    </w:p>
    <w:p w:rsidR="0018722C">
      <w:pPr>
        <w:pStyle w:val="affff1"/>
        <w:topLinePunct/>
      </w:pPr>
      <w:bookmarkStart w:name="封面 " w:id="1"/>
      <w:bookmarkEnd w:id="1"/>
      <w:r>
        <w:rPr>
          <w:rFonts w:ascii="黑体" w:eastAsia="黑体" w:hint="eastAsia" w:cstheme="minorBidi" w:hAnsiTheme="minorHAnsi"/>
          <w:b/>
        </w:rPr>
        <w:t>上海工程技术大学硕士学位论文</w:t>
      </w:r>
    </w:p>
    <w:p w:rsidR="0018722C">
      <w:pPr>
        <w:topLinePunct/>
      </w:pPr>
      <w:r>
        <w:rPr>
          <w:rFonts w:cstheme="minorBidi" w:hAnsiTheme="minorHAnsi" w:eastAsiaTheme="minorHAnsi" w:asciiTheme="minorHAnsi"/>
          <w:b/>
        </w:rPr>
        <w:t>纺织服装专业市场与区域产业集群</w:t>
      </w:r>
      <w:r>
        <w:rPr>
          <w:rFonts w:cstheme="minorBidi" w:hAnsiTheme="minorHAnsi" w:eastAsiaTheme="minorHAnsi" w:asciiTheme="minorHAnsi"/>
          <w:b/>
        </w:rPr>
        <w:t>的互动关系研究</w:t>
      </w:r>
    </w:p>
    <w:p w:rsidR="0018722C">
      <w:pPr>
        <w:outlineLvl w:val="9"/>
        <w:topLinePunct/>
      </w:pPr>
      <w:r>
        <w:rPr>
          <w:kern w:val="2"/>
          <w:sz w:val="32"/>
          <w:szCs w:val="32"/>
          <w:rFonts w:cstheme="minorBidi" w:hAnsiTheme="minorHAnsi" w:eastAsiaTheme="minorHAnsi" w:asciiTheme="minorHAnsi" w:ascii="宋体" w:hAnsi="Times New Roman" w:eastAsia="宋体" w:cs="Times New Roman" w:hint="eastAsia"/>
          <w:b/>
          <w:bCs/>
          <w:w w:val="95"/>
        </w:rPr>
        <w:t>作者姓名：杨迎</w:t>
      </w:r>
    </w:p>
    <w:p w:rsidR="0018722C">
      <w:pPr>
        <w:topLinePunct/>
      </w:pPr>
      <w:r>
        <w:rPr>
          <w:rFonts w:cstheme="minorBidi" w:hAnsiTheme="minorHAnsi" w:eastAsiaTheme="minorHAnsi" w:asciiTheme="minorHAnsi"/>
          <w:b/>
        </w:rPr>
        <w:t>指导教师：李健</w:t>
      </w:r>
      <w:r>
        <w:rPr>
          <w:rFonts w:cstheme="minorBidi" w:hAnsiTheme="minorHAnsi" w:eastAsiaTheme="minorHAnsi" w:asciiTheme="minorHAnsi"/>
          <w:b/>
        </w:rPr>
        <w:t>/</w:t>
      </w:r>
      <w:r>
        <w:rPr>
          <w:rFonts w:cstheme="minorBidi" w:hAnsiTheme="minorHAnsi" w:eastAsiaTheme="minorHAnsi" w:asciiTheme="minorHAnsi"/>
          <w:b/>
        </w:rPr>
        <w:t>曲洪建</w:t>
      </w:r>
      <w:r w:rsidR="001852F3">
        <w:rPr>
          <w:rFonts w:cstheme="minorBidi" w:hAnsiTheme="minorHAnsi" w:eastAsiaTheme="minorHAnsi" w:asciiTheme="minorHAnsi"/>
          <w:b/>
        </w:rPr>
        <w:t xml:space="preserve"> 专</w:t>
      </w:r>
      <w:r w:rsidRPr="00000000">
        <w:rPr>
          <w:rFonts w:cstheme="minorBidi" w:hAnsiTheme="minorHAnsi" w:eastAsiaTheme="minorHAnsi" w:asciiTheme="minorHAnsi"/>
        </w:rPr>
        <w:tab/>
      </w:r>
      <w:r>
        <w:rPr>
          <w:rFonts w:cstheme="minorBidi" w:hAnsiTheme="minorHAnsi" w:eastAsiaTheme="minorHAnsi" w:asciiTheme="minorHAnsi"/>
          <w:b/>
        </w:rPr>
        <w:t>业：服装设计与工程</w:t>
      </w:r>
      <w:r>
        <w:rPr>
          <w:rFonts w:cstheme="minorBidi" w:hAnsiTheme="minorHAnsi" w:eastAsiaTheme="minorHAnsi" w:asciiTheme="minorHAnsi"/>
          <w:b/>
        </w:rPr>
        <w:t>学</w:t>
      </w:r>
      <w:r w:rsidRPr="00000000">
        <w:rPr>
          <w:rFonts w:cstheme="minorBidi" w:hAnsiTheme="minorHAnsi" w:eastAsiaTheme="minorHAnsi" w:asciiTheme="minorHAnsi"/>
        </w:rPr>
        <w:tab/>
      </w:r>
      <w:r>
        <w:rPr>
          <w:rFonts w:cstheme="minorBidi" w:hAnsiTheme="minorHAnsi" w:eastAsiaTheme="minorHAnsi" w:asciiTheme="minorHAnsi"/>
          <w:b/>
        </w:rPr>
        <w:t>院：服装学院</w:t>
      </w:r>
    </w:p>
    <w:p w:rsidR="0018722C">
      <w:pPr>
        <w:spacing w:before="23"/>
        <w:ind w:leftChars="0" w:left="2700" w:rightChars="0" w:right="0" w:firstLineChars="0" w:firstLine="0"/>
        <w:jc w:val="left"/>
        <w:topLinePunct/>
      </w:pPr>
      <w:r>
        <w:rPr>
          <w:kern w:val="2"/>
          <w:sz w:val="32"/>
          <w:szCs w:val="22"/>
          <w:rFonts w:cstheme="minorBidi" w:hAnsiTheme="minorHAnsi" w:eastAsiaTheme="minorHAnsi" w:asciiTheme="minorHAnsi"/>
          <w:b/>
          <w:w w:val="95"/>
        </w:rPr>
        <w:t>申请学位：工学硕士</w:t>
      </w:r>
    </w:p>
    <w:p w:rsidR="0018722C">
      <w:pPr>
        <w:spacing w:before="97"/>
        <w:ind w:leftChars="0" w:left="2700" w:rightChars="0" w:right="0" w:firstLineChars="0" w:firstLine="0"/>
        <w:jc w:val="left"/>
        <w:topLinePunct/>
      </w:pPr>
      <w:r>
        <w:rPr>
          <w:kern w:val="2"/>
          <w:sz w:val="32"/>
          <w:szCs w:val="22"/>
          <w:rFonts w:cstheme="minorBidi" w:hAnsiTheme="minorHAnsi" w:eastAsiaTheme="minorHAnsi" w:asciiTheme="minorHAnsi"/>
          <w:b/>
        </w:rPr>
        <w:t>完成时间：2014</w:t>
      </w:r>
      <w:r w:rsidR="001852F3">
        <w:rPr>
          <w:kern w:val="2"/>
          <w:sz w:val="32"/>
          <w:szCs w:val="22"/>
          <w:rFonts w:cstheme="minorBidi" w:hAnsiTheme="minorHAnsi" w:eastAsiaTheme="minorHAnsi" w:asciiTheme="minorHAnsi"/>
          <w:b/>
        </w:rPr>
        <w:t xml:space="preserve">年</w:t>
      </w:r>
      <w:r w:rsidR="001852F3">
        <w:rPr>
          <w:kern w:val="2"/>
          <w:sz w:val="32"/>
          <w:szCs w:val="22"/>
          <w:rFonts w:cstheme="minorBidi" w:hAnsiTheme="minorHAnsi" w:eastAsiaTheme="minorHAnsi" w:asciiTheme="minorHAnsi"/>
          <w:b/>
        </w:rPr>
        <w:t xml:space="preserve">2 月</w:t>
      </w:r>
    </w:p>
    <w:tbl>
      <w:tblPr>
        <w:tblW w:w="0" w:type="auto"/>
        <w:tblInd w:w="39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4"/>
        <w:gridCol w:w="3711"/>
      </w:tblGrid>
      <w:tr>
        <w:trPr>
          <w:trHeight w:val="320" w:hRule="atLeast"/>
        </w:trPr>
        <w:tc>
          <w:tcPr>
            <w:tcW w:w="1504" w:type="dxa"/>
          </w:tcPr>
          <w:p w:rsidR="0018722C">
            <w:pPr>
              <w:topLinePunct/>
              <w:ind w:leftChars="0" w:left="0" w:rightChars="0" w:right="0" w:firstLineChars="0" w:firstLine="0"/>
              <w:spacing w:line="240" w:lineRule="atLeast"/>
            </w:pPr>
            <w:r>
              <w:rPr>
                <w:rFonts w:ascii="宋体" w:eastAsia="宋体" w:hint="eastAsia"/>
              </w:rPr>
              <w:t>评阅人： </w:t>
            </w:r>
          </w:p>
        </w:tc>
        <w:tc>
          <w:tcPr>
            <w:tcW w:w="3711"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胡守忠</w:t>
            </w:r>
          </w:p>
        </w:tc>
      </w:tr>
      <w:tr>
        <w:trPr>
          <w:trHeight w:val="400" w:hRule="atLeast"/>
        </w:trPr>
        <w:tc>
          <w:tcPr>
            <w:tcW w:w="1504" w:type="dxa"/>
          </w:tcPr>
          <w:p w:rsidR="0018722C">
            <w:pPr>
              <w:topLinePunct/>
              <w:ind w:leftChars="0" w:left="0" w:rightChars="0" w:right="0" w:firstLineChars="0" w:firstLine="0"/>
              <w:spacing w:line="240" w:lineRule="atLeast"/>
            </w:pPr>
            <w:r>
              <w:rPr>
                <w:rFonts w:ascii="宋体" w:eastAsia="宋体" w:hint="eastAsia"/>
              </w:rPr>
              <w:t>答辩委员会</w:t>
            </w:r>
          </w:p>
        </w:tc>
        <w:tc>
          <w:tcPr>
            <w:tcW w:w="371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主席：李俊</w:t>
            </w:r>
          </w:p>
        </w:tc>
      </w:tr>
      <w:tr>
        <w:trPr>
          <w:trHeight w:val="400" w:hRule="atLeast"/>
        </w:trPr>
        <w:tc>
          <w:tcPr>
            <w:tcW w:w="1504" w:type="dxa"/>
          </w:tcPr>
          <w:p w:rsidR="0018722C">
            <w:pPr>
              <w:topLinePunct/>
              <w:ind w:leftChars="0" w:left="0" w:rightChars="0" w:right="0" w:firstLineChars="0" w:firstLine="0"/>
              <w:spacing w:line="240" w:lineRule="atLeast"/>
            </w:pPr>
          </w:p>
        </w:tc>
        <w:tc>
          <w:tcPr>
            <w:tcW w:w="371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成员：胡守忠、陈莹、谢红、</w:t>
            </w:r>
          </w:p>
        </w:tc>
      </w:tr>
      <w:tr>
        <w:trPr>
          <w:trHeight w:val="400" w:hRule="atLeast"/>
        </w:trPr>
        <w:tc>
          <w:tcPr>
            <w:tcW w:w="1504" w:type="dxa"/>
          </w:tcPr>
          <w:p w:rsidR="0018722C">
            <w:pPr>
              <w:topLinePunct/>
              <w:ind w:leftChars="0" w:left="0" w:rightChars="0" w:right="0" w:firstLineChars="0" w:firstLine="0"/>
              <w:spacing w:line="240" w:lineRule="atLeast"/>
            </w:pPr>
          </w:p>
        </w:tc>
        <w:tc>
          <w:tcPr>
            <w:tcW w:w="371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宋晓霞、谢琴</w:t>
            </w:r>
          </w:p>
        </w:tc>
      </w:tr>
    </w:tbl>
    <w:tbl>
      <w:tblPr>
        <w:tblW w:w="0" w:type="auto"/>
        <w:tblInd w:w="56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18"/>
      </w:tblGrid>
      <w:tr>
        <w:trPr>
          <w:trHeight w:val="340" w:hRule="atLeast"/>
        </w:trPr>
        <w:tc>
          <w:tcPr>
            <w:tcW w:w="3318" w:type="dxa"/>
          </w:tcPr>
          <w:p w:rsidR="0018722C">
            <w:pPr>
              <w:topLinePunct/>
              <w:pStyle w:val="affa"/>
            </w:pPr>
          </w:p>
          <w:p w:rsidR="0018722C">
            <w:pPr>
              <w:topLinePunct/>
              <w:ind w:leftChars="0" w:left="0" w:rightChars="0" w:right="0" w:firstLineChars="0" w:firstLine="0"/>
              <w:spacing w:line="240" w:lineRule="atLeast"/>
            </w:pPr>
            <w:r>
              <w:rPr>
                <w:b/>
              </w:rPr>
              <w:t>University Code</w:t>
            </w:r>
            <w:r w:rsidP="AA7D325B">
              <w:rPr>
                <w:rFonts w:ascii="宋体" w:eastAsia="宋体" w:hint="eastAsia"/>
                <w:b/>
              </w:rPr>
              <w:t>：</w:t>
            </w:r>
            <w:r>
              <w:rPr>
                <w:b/>
              </w:rPr>
              <w:t>10856</w:t>
            </w:r>
          </w:p>
        </w:tc>
      </w:tr>
      <w:tr>
        <w:trPr>
          <w:trHeight w:val="340" w:hRule="atLeast"/>
        </w:trPr>
        <w:tc>
          <w:tcPr>
            <w:tcW w:w="3318" w:type="dxa"/>
          </w:tcPr>
          <w:p w:rsidR="0018722C">
            <w:pPr>
              <w:topLinePunct/>
              <w:ind w:leftChars="0" w:left="0" w:rightChars="0" w:right="0" w:firstLineChars="0" w:firstLine="0"/>
              <w:spacing w:line="240" w:lineRule="atLeast"/>
            </w:pPr>
            <w:r>
              <w:rPr>
                <w:b/>
              </w:rPr>
              <w:t>Student ID:M090111106</w:t>
            </w:r>
          </w:p>
        </w:tc>
      </w:tr>
    </w:tbl>
    <w:p w:rsidR="0018722C">
      <w:pPr>
        <w:topLinePunct/>
        <w:pStyle w:val="affa"/>
      </w:pPr>
    </w:p>
    <w:p w:rsidR="0018722C">
      <w:pPr>
        <w:pStyle w:val="aff7"/>
        <w:topLinePunct/>
      </w:pPr>
      <w:r>
        <w:drawing>
          <wp:inline>
            <wp:extent cx="1269296" cy="1173860"/>
            <wp:effectExtent l="0" t="0" r="0" b="0"/>
            <wp:docPr id="3" name="image1.jpeg" descr=""/>
            <wp:cNvGraphicFramePr>
              <a:graphicFrameLocks noChangeAspect="1"/>
            </wp:cNvGraphicFramePr>
            <a:graphic>
              <a:graphicData uri="http://schemas.openxmlformats.org/drawingml/2006/picture">
                <pic:pic>
                  <pic:nvPicPr>
                    <pic:cNvPr id="4" name="image1.jpeg"/>
                    <pic:cNvPicPr/>
                  </pic:nvPicPr>
                  <pic:blipFill>
                    <a:blip r:embed="rId5" cstate="print"/>
                    <a:stretch>
                      <a:fillRect/>
                    </a:stretch>
                  </pic:blipFill>
                  <pic:spPr>
                    <a:xfrm>
                      <a:off x="0" y="0"/>
                      <a:ext cx="1269296" cy="1173860"/>
                    </a:xfrm>
                    <a:prstGeom prst="rect">
                      <a:avLst/>
                    </a:prstGeom>
                  </pic:spPr>
                </pic:pic>
              </a:graphicData>
            </a:graphic>
          </wp:inline>
        </w:drawing>
      </w:r>
    </w:p>
    <w:p w:rsidR="0018722C">
      <w:pPr>
        <w:topLinePunct/>
      </w:pPr>
      <w:r>
        <w:rPr>
          <w:rFonts w:cstheme="minorBidi" w:hAnsiTheme="minorHAnsi" w:eastAsiaTheme="minorHAnsi" w:asciiTheme="minorHAnsi" w:ascii="Times New Roman"/>
          <w:b/>
        </w:rPr>
        <w:t>RESEARCH ON THE INTERACTION BETWEEN SPECIALIZED MARKET AND REGIONAL TEXTILE&amp;GARMENT INDUSTRY CLUSTE</w:t>
      </w:r>
      <w:r>
        <w:rPr>
          <w:rFonts w:cstheme="minorBidi" w:hAnsiTheme="minorHAnsi" w:eastAsiaTheme="minorHAnsi" w:asciiTheme="minorHAnsi" w:ascii="Times New Roman"/>
          <w:b/>
        </w:rPr>
        <w:t>R</w:t>
      </w:r>
    </w:p>
    <w:tbl>
      <w:tblPr>
        <w:tblW w:w="0" w:type="auto"/>
        <w:tblInd w:w="1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9"/>
        <w:gridCol w:w="4884"/>
      </w:tblGrid>
      <w:tr>
        <w:trPr>
          <w:trHeight w:val="440" w:hRule="atLeast"/>
        </w:trPr>
        <w:tc>
          <w:tcPr>
            <w:tcW w:w="1909" w:type="dxa"/>
          </w:tcPr>
          <w:p w:rsidR="0018722C">
            <w:pPr>
              <w:topLinePunct/>
              <w:ind w:leftChars="0" w:left="0" w:rightChars="0" w:right="0" w:firstLineChars="0" w:firstLine="0"/>
              <w:spacing w:line="240" w:lineRule="atLeast"/>
            </w:pPr>
            <w:r>
              <w:rPr>
                <w:b/>
              </w:rPr>
              <w:t>Candidate:</w:t>
            </w:r>
          </w:p>
        </w:tc>
        <w:tc>
          <w:tcPr>
            <w:tcW w:w="4884" w:type="dxa"/>
          </w:tcPr>
          <w:p w:rsidR="0018722C">
            <w:pPr>
              <w:topLinePunct/>
              <w:ind w:leftChars="0" w:left="0" w:rightChars="0" w:right="0" w:firstLineChars="0" w:firstLine="0"/>
              <w:spacing w:line="240" w:lineRule="atLeast"/>
            </w:pPr>
            <w:r>
              <w:rPr>
                <w:b/>
              </w:rPr>
              <w:t>Yang Ying</w:t>
            </w:r>
          </w:p>
        </w:tc>
      </w:tr>
      <w:tr>
        <w:trPr>
          <w:trHeight w:val="540" w:hRule="atLeast"/>
        </w:trPr>
        <w:tc>
          <w:tcPr>
            <w:tcW w:w="1909" w:type="dxa"/>
          </w:tcPr>
          <w:p w:rsidR="0018722C">
            <w:pPr>
              <w:topLinePunct/>
              <w:ind w:leftChars="0" w:left="0" w:rightChars="0" w:right="0" w:firstLineChars="0" w:firstLine="0"/>
              <w:spacing w:line="240" w:lineRule="atLeast"/>
            </w:pPr>
            <w:r>
              <w:rPr>
                <w:b/>
              </w:rPr>
              <w:t>Supervisor:</w:t>
            </w:r>
          </w:p>
        </w:tc>
        <w:tc>
          <w:tcPr>
            <w:tcW w:w="4884" w:type="dxa"/>
          </w:tcPr>
          <w:p w:rsidR="0018722C">
            <w:pPr>
              <w:topLinePunct/>
              <w:ind w:leftChars="0" w:left="0" w:rightChars="0" w:right="0" w:firstLineChars="0" w:firstLine="0"/>
              <w:spacing w:line="240" w:lineRule="atLeast"/>
            </w:pPr>
            <w:r>
              <w:rPr>
                <w:b/>
              </w:rPr>
              <w:t>Li Jian</w:t>
            </w:r>
            <w:r>
              <w:rPr>
                <w:b/>
              </w:rPr>
              <w:t>/</w:t>
            </w:r>
            <w:r>
              <w:rPr>
                <w:b/>
              </w:rPr>
              <w:t>Qu Hongjian</w:t>
            </w:r>
          </w:p>
        </w:tc>
      </w:tr>
      <w:tr>
        <w:trPr>
          <w:trHeight w:val="440" w:hRule="atLeast"/>
        </w:trPr>
        <w:tc>
          <w:tcPr>
            <w:tcW w:w="1909" w:type="dxa"/>
          </w:tcPr>
          <w:p w:rsidR="0018722C">
            <w:pPr>
              <w:topLinePunct/>
              <w:ind w:leftChars="0" w:left="0" w:rightChars="0" w:right="0" w:firstLineChars="0" w:firstLine="0"/>
              <w:spacing w:line="240" w:lineRule="atLeast"/>
            </w:pPr>
            <w:r>
              <w:rPr>
                <w:b/>
              </w:rPr>
              <w:t>Major:</w:t>
            </w:r>
          </w:p>
        </w:tc>
        <w:tc>
          <w:tcPr>
            <w:tcW w:w="4884" w:type="dxa"/>
          </w:tcPr>
          <w:p w:rsidR="0018722C">
            <w:pPr>
              <w:topLinePunct/>
              <w:ind w:leftChars="0" w:left="0" w:rightChars="0" w:right="0" w:firstLineChars="0" w:firstLine="0"/>
              <w:spacing w:line="240" w:lineRule="atLeast"/>
            </w:pPr>
            <w:r>
              <w:rPr>
                <w:b/>
              </w:rPr>
              <w:t>Fashion Design and Engirneering</w:t>
            </w:r>
          </w:p>
        </w:tc>
      </w:tr>
    </w:tbl>
    <w:p w:rsidR="0018722C">
      <w:pPr>
        <w:topLinePunct/>
        <w:pStyle w:val="affa"/>
      </w:pPr>
    </w:p>
    <w:p w:rsidR="0018722C">
      <w:pPr>
        <w:topLinePunct/>
      </w:pPr>
      <w:r>
        <w:rPr>
          <w:rFonts w:cstheme="minorBidi" w:hAnsiTheme="minorHAnsi" w:eastAsiaTheme="minorHAnsi" w:asciiTheme="minorHAnsi" w:ascii="Times New Roman" w:hAnsi="Times New Roman" w:eastAsia="Times New Roman" w:cs="Times New Roman"/>
          <w:b/>
        </w:rPr>
        <w:t>Institute of Clothing</w:t>
      </w:r>
    </w:p>
    <w:p w:rsidR="0018722C">
      <w:pPr>
        <w:topLinePunct/>
      </w:pPr>
      <w:r>
        <w:rPr>
          <w:rFonts w:cstheme="minorBidi" w:hAnsiTheme="minorHAnsi" w:eastAsiaTheme="minorHAnsi" w:asciiTheme="minorHAnsi" w:ascii="Times New Roman"/>
          <w:b/>
        </w:rPr>
        <w:t>Shanghai University of Engineering Science Shanghai, P.</w:t>
      </w:r>
      <w:r w:rsidR="004B696B">
        <w:rPr>
          <w:rFonts w:cstheme="minorBidi" w:hAnsiTheme="minorHAnsi" w:eastAsiaTheme="minorHAnsi" w:asciiTheme="minorHAnsi" w:ascii="Times New Roman"/>
          <w:b/>
        </w:rPr>
        <w:t xml:space="preserve"> </w:t>
      </w:r>
      <w:r w:rsidR="004B696B">
        <w:rPr>
          <w:rFonts w:cstheme="minorBidi" w:hAnsiTheme="minorHAnsi" w:eastAsiaTheme="minorHAnsi" w:asciiTheme="minorHAnsi" w:ascii="Times New Roman"/>
          <w:b/>
        </w:rPr>
        <w:t>R. China</w:t>
      </w:r>
    </w:p>
    <w:p w:rsidR="0018722C">
      <w:pPr>
        <w:topLinePunct/>
      </w:pPr>
      <w:r>
        <w:rPr>
          <w:rFonts w:cstheme="minorBidi" w:hAnsiTheme="minorHAnsi" w:eastAsiaTheme="minorHAnsi" w:asciiTheme="minorHAnsi" w:ascii="Times New Roman"/>
          <w:b/>
        </w:rPr>
        <w:t>February, 2014</w:t>
      </w:r>
    </w:p>
    <w:p w:rsidR="0018722C">
      <w:pPr>
        <w:topLinePunct/>
      </w:pPr>
      <w:bookmarkStart w:name="声明 " w:id="2"/>
      <w:bookmarkEnd w:id="2"/>
      <w:r/>
      <w:r>
        <w:t>本人郑重声明：所递交的学位论文，是本人在导师的指导下，独立进行研究工作</w:t>
      </w:r>
      <w:r>
        <w:t>所取得的成果。除文中已经注明引用的内容外，本论文不包含任何其他个人或集体已</w:t>
      </w:r>
      <w:r>
        <w:t>经发表或撰写过的作品成果。对本文的研究做出重要贡献的个人和集体，均已在文中以明确方式标明。本人完全意识到本声明的法律结果由本人承担。</w:t>
      </w:r>
    </w:p>
    <w:p w:rsidR="0018722C">
      <w:pPr>
        <w:topLinePunct/>
      </w:pPr>
      <w:r>
        <w:t>学位论文作者签名：</w:t>
      </w:r>
    </w:p>
    <w:p w:rsidR="0018722C">
      <w:pPr>
        <w:pStyle w:val="BodyText"/>
        <w:tabs>
          <w:tab w:pos="6162" w:val="left" w:leader="none"/>
          <w:tab w:pos="6762" w:val="left" w:leader="none"/>
          <w:tab w:pos="7363" w:val="left" w:leader="none"/>
        </w:tabs>
        <w:ind w:leftChars="0" w:left="4842"/>
        <w:topLinePunct/>
      </w:pPr>
      <w:r>
        <w:t>日期：</w:t>
      </w:r>
      <w:r w:rsidR="001852F3">
        <w:t>年</w:t>
      </w:r>
      <w:r w:rsidR="001852F3">
        <w:t>月</w:t>
      </w:r>
      <w:r w:rsidR="001852F3">
        <w:t>日</w:t>
      </w:r>
    </w:p>
    <w:p w:rsidR="0018722C">
      <w:pPr>
        <w:topLinePunct/>
      </w:pPr>
      <w:r>
        <w:t>本学位论文作者完全了解学校有关保留、使用学位论文的规定，同意学校保留</w:t>
      </w:r>
      <w:r>
        <w:t>并向国家有关部门或机构送交论文的复印件和电子版，允许论文被查阅和借阅。本人</w:t>
      </w:r>
      <w:r>
        <w:t>授权上海工程技术大学可以将本学位论文的全部或部分内容编入有关数据库进行检索，可以采用影印、缩印或扫描等复制手段保存和汇编本学位论文。</w:t>
      </w:r>
    </w:p>
    <w:p w:rsidR="0018722C">
      <w:pPr>
        <w:topLinePunct/>
      </w:pPr>
      <w:r>
        <w:rPr>
          <w:b/>
        </w:rPr>
        <w:t>保密</w:t>
      </w:r>
      <w:r>
        <w:rPr>
          <w:rFonts w:ascii="Times New Roman" w:hAnsi="Times New Roman" w:eastAsia="Times New Roman"/>
        </w:rPr>
        <w:t>□</w:t>
      </w:r>
      <w:r>
        <w:t>，在</w:t>
      </w:r>
      <w:r>
        <w:rPr>
          <w:u w:val="single"/>
        </w:rPr>
        <w:t> </w:t>
      </w:r>
      <w:r w:rsidRPr="00000000">
        <w:tab/>
      </w:r>
      <w:r>
        <w:t>年解密后适用本授权书。</w:t>
      </w:r>
    </w:p>
    <w:p w:rsidR="0018722C">
      <w:pPr>
        <w:pStyle w:val="BodyText"/>
        <w:spacing w:before="26"/>
        <w:ind w:leftChars="0" w:left="730"/>
        <w:topLinePunct/>
      </w:pPr>
      <w:r>
        <w:t>本学位论文属于</w:t>
      </w:r>
    </w:p>
    <w:p w:rsidR="0018722C">
      <w:pPr>
        <w:topLinePunct/>
      </w:pPr>
      <w:r>
        <w:rPr>
          <w:rFonts w:cstheme="minorBidi" w:hAnsiTheme="minorHAnsi" w:eastAsiaTheme="minorHAnsi" w:asciiTheme="minorHAnsi"/>
          <w:b/>
        </w:rPr>
        <w:t>不保密</w:t>
      </w:r>
      <w:r>
        <w:rPr>
          <w:rFonts w:ascii="Times New Roman" w:hAnsi="Times New Roman" w:eastAsia="Times New Roman" w:cstheme="minorBidi"/>
        </w:rPr>
        <w:t>□</w:t>
      </w:r>
      <w:r>
        <w:rPr>
          <w:rFonts w:cstheme="minorBidi" w:hAnsiTheme="minorHAnsi" w:eastAsiaTheme="minorHAnsi" w:asciiTheme="minorHAnsi"/>
        </w:rPr>
        <w:t>。</w:t>
      </w:r>
    </w:p>
    <w:p w:rsidR="0018722C">
      <w:pPr>
        <w:topLinePunct/>
      </w:pPr>
      <w:r>
        <w:t>（</w:t>
      </w:r>
      <w:r>
        <w:t>请在以上方框内打</w:t>
      </w:r>
      <w:r>
        <w:rPr>
          <w:rFonts w:ascii="Times New Roman" w:hAnsi="Times New Roman" w:eastAsia="Times New Roman"/>
        </w:rPr>
        <w:t>“</w:t>
      </w:r>
      <w:r>
        <w:rPr>
          <w:rFonts w:ascii="Times New Roman" w:hAnsi="Times New Roman" w:eastAsia="Times New Roman"/>
          <w:b/>
        </w:rPr>
        <w:t>√</w:t>
      </w:r>
      <w:r>
        <w:rPr>
          <w:rFonts w:ascii="Times New Roman" w:hAnsi="Times New Roman" w:eastAsia="Times New Roman"/>
        </w:rPr>
        <w:t>”</w:t>
      </w:r>
      <w:r>
        <w:t>）</w:t>
      </w:r>
    </w:p>
    <w:p w:rsidR="0018722C">
      <w:pPr>
        <w:topLinePunct/>
      </w:pPr>
      <w:r>
        <w:t>学位论文作者签名：</w:t>
      </w:r>
      <w:r w:rsidR="001852F3">
        <w:t>指导教师签名：</w:t>
      </w:r>
    </w:p>
    <w:p w:rsidR="0018722C">
      <w:pPr>
        <w:pStyle w:val="af5"/>
        <w:topLinePunct/>
      </w:pPr>
      <w:bookmarkStart w:id="379486" w:name="_Ref665379486"/>
      <w:r>
        <w:t>日期：</w:t>
      </w:r>
      <w:r w:rsidR="001852F3">
        <w:t>年</w:t>
      </w:r>
      <w:r w:rsidR="001852F3">
        <w:t>月</w:t>
      </w:r>
      <w:r w:rsidR="001852F3">
        <w:t>日</w:t>
      </w:r>
      <w:r w:rsidRPr="00000000">
        <w:tab/>
        <w:t>日期：</w:t>
      </w:r>
      <w:r w:rsidR="001852F3">
        <w:t>年</w:t>
      </w:r>
      <w:r w:rsidRPr="00000000">
        <w:tab/>
        <w:t>月</w:t>
      </w:r>
      <w:r w:rsidRPr="00000000">
        <w:tab/>
        <w:t>日</w:t>
      </w:r>
    </w:p>
    <w:bookmarkEnd w:id="379486"/>
    <w:p w:rsidR="0018722C">
      <w:pPr>
        <w:pStyle w:val="af6"/>
        <w:topLinePunct/>
      </w:pPr>
      <w:bookmarkStart w:id="722151" w:name="_Toc686722151"/>
      <w:bookmarkStart w:name="中文摘要 " w:id="3"/>
      <w:bookmarkEnd w:id="3"/>
      <w:r/>
      <w:r>
        <w:t>摘</w:t>
      </w:r>
      <w:r w:rsidRPr="00000000">
        <w:t>要</w:t>
      </w:r>
      <w:bookmarkEnd w:id="722151"/>
    </w:p>
    <w:p w:rsidR="0018722C">
      <w:pPr>
        <w:topLinePunct/>
      </w:pPr>
      <w:r>
        <w:t>改革开放后，中国纺织服装业在国际产业结构调整的大背景下，形成了庞大的产</w:t>
      </w:r>
      <w:r>
        <w:t>业规模。专业市场的产品需求促进了区域产业集群的产生，而区域产业集群的不断发</w:t>
      </w:r>
      <w:r>
        <w:t>展又支持着相应的专业市场升级。二者相互支撑、彼此拉动，其互动关系变化直接影</w:t>
      </w:r>
      <w:r>
        <w:t>响到区域经济的发展。因此，分析专业市场和区域产业集群的影响因素及其互动关系，</w:t>
      </w:r>
      <w:r w:rsidR="001852F3">
        <w:t xml:space="preserve">对于制定促进区域经济持续稳定增长的政策具有很大的作用。</w:t>
      </w:r>
    </w:p>
    <w:p w:rsidR="0018722C">
      <w:pPr>
        <w:topLinePunct/>
      </w:pPr>
      <w:r>
        <w:t>为了研究纺织服装专业市场与区域产业集群的互动关系，本文借助实地考察、文</w:t>
      </w:r>
      <w:r>
        <w:t>献研究等方法研究上市的纺织服装公司，并选取可量化的专业市场评价指标</w:t>
      </w:r>
      <w:r>
        <w:rPr>
          <w:rFonts w:ascii="Times New Roman" w:eastAsia="宋体"/>
          <w:rFonts w:hint="eastAsia"/>
        </w:rPr>
        <w:t>；</w:t>
      </w:r>
      <w:r>
        <w:t>根据产业集聚的动态性理论，选取相应的区域产业集群的评价指标。</w:t>
      </w:r>
    </w:p>
    <w:p w:rsidR="0018722C">
      <w:pPr>
        <w:topLinePunct/>
      </w:pPr>
      <w:r>
        <w:t>接着以两家上市公司及其相应产业集群的数据进行实证分析，得出了如下结论：</w:t>
      </w:r>
    </w:p>
    <w:p w:rsidR="0018722C">
      <w:pPr>
        <w:topLinePunct/>
      </w:pPr>
      <w:r>
        <w:t>（</w:t>
      </w:r>
      <w:r>
        <w:rPr>
          <w:rFonts w:ascii="Times New Roman" w:eastAsia="Times New Roman"/>
        </w:rPr>
        <w:t>1</w:t>
      </w:r>
      <w:r>
        <w:t>）</w:t>
      </w:r>
      <w:r>
        <w:t>纺织服装专业市场对区域产业集群的影响结论：总资产或股东权益至少有一个</w:t>
      </w:r>
      <w:r>
        <w:t>对区域产业集群的有正面的影响；营业房出租毛利率对东方丝绸市场区域产业集群的</w:t>
      </w:r>
      <w:r>
        <w:t>影响大于对绍兴轻纺城产业集群的影响；董事平均报酬对东方丝绸市场的区域产业集群有积极影响，对绍兴轻纺城的影响为负面；净资产收益率、每股收益与利润总额、</w:t>
      </w:r>
      <w:r>
        <w:t>前五名客户销售收入对东方丝绸市场的区域产业集群的影响几乎都未通过显著性检</w:t>
      </w:r>
      <w:r>
        <w:t>验，但前五名客户销售收入对绍兴轻纺城影响较大</w:t>
      </w:r>
      <w:r>
        <w:t>。</w:t>
      </w:r>
      <w:r>
        <w:t>（</w:t>
      </w:r>
      <w:r>
        <w:rPr>
          <w:rFonts w:ascii="Times New Roman" w:eastAsia="Times New Roman"/>
          <w:spacing w:val="-6"/>
        </w:rPr>
        <w:t>2</w:t>
      </w:r>
      <w:r>
        <w:t>）</w:t>
      </w:r>
      <w:r>
        <w:t>纺织服装区域产业集群对专</w:t>
      </w:r>
      <w:r>
        <w:t>业市场的影响结论：东方丝绸市场区域产业集群的专业化对其专业市场的股东权益有</w:t>
      </w:r>
      <w:r>
        <w:t>负向影响，绍兴轻纺城是对其前五名客户的销售收入是正向影响；东方丝绸市场区域</w:t>
      </w:r>
      <w:r>
        <w:t>产业集群的多样化对净资产收益率和每股收益，及绍兴轻纺城对其前五名客户的销售收入均有正向影响；东方丝绸市场区域产业集群的竞争程度对专业市场的总资产及股东权益及绍兴轻纺城对其每股收益，都是正向影响；</w:t>
      </w:r>
    </w:p>
    <w:p w:rsidR="0018722C">
      <w:pPr>
        <w:topLinePunct/>
      </w:pPr>
      <w:r>
        <w:t>最后作者分别从专业市场和产业集群的角度，提出了相应的对策建议，针对纺织</w:t>
      </w:r>
      <w:r>
        <w:t>服装专业市场促进区域产业集群发展有以下建议：扩大纺织服装专业市场的规模；适当降低营业房的租金等。针对纺织服装区域产业集群促进专业市场发展有以下建议：</w:t>
      </w:r>
      <w:r w:rsidR="001852F3">
        <w:t xml:space="preserve">积极推进招商引资；加强集群内创新；充分发挥政府管控协调作用等。</w:t>
      </w:r>
    </w:p>
    <w:p w:rsidR="0018722C">
      <w:pPr>
        <w:pStyle w:val="aff"/>
        <w:topLinePunct/>
      </w:pPr>
      <w:r>
        <w:rPr>
          <w:rStyle w:val="afe"/>
          <w:rFonts w:ascii="Times New Roman" w:eastAsia="黑体" w:hint="eastAsia"/>
          <w:b/>
        </w:rPr>
        <w:t>关键词：</w:t>
      </w:r>
      <w:r>
        <w:t>纺织服装</w:t>
      </w:r>
      <w:r>
        <w:t xml:space="preserve">； </w:t>
      </w:r>
      <w:r>
        <w:t>专业市场</w:t>
      </w:r>
      <w:r>
        <w:t xml:space="preserve">； </w:t>
      </w:r>
      <w:r>
        <w:t>区域产业集群</w:t>
      </w:r>
      <w:r>
        <w:t xml:space="preserve">； </w:t>
      </w:r>
      <w:r>
        <w:t>中国东方丝绸市场</w:t>
      </w:r>
      <w:r>
        <w:t xml:space="preserve">； </w:t>
      </w:r>
      <w:r>
        <w:t>绍兴轻纺城</w:t>
      </w:r>
    </w:p>
    <w:p w:rsidR="0018722C">
      <w:pPr>
        <w:topLinePunct/>
      </w:pPr>
      <w:r>
        <w:rPr>
          <w:rFonts w:cstheme="minorBidi" w:hAnsiTheme="minorHAnsi" w:eastAsiaTheme="minorHAnsi" w:asciiTheme="minorHAnsi" w:ascii="Times New Roman"/>
        </w:rPr>
        <w:t>I</w:t>
      </w:r>
    </w:p>
    <w:p w:rsidR="0018722C">
      <w:pPr>
        <w:topLinePunct/>
      </w:pPr>
      <w:r>
        <w:rPr>
          <w:rFonts w:cstheme="minorBidi" w:hAnsiTheme="minorHAnsi" w:eastAsiaTheme="minorHAnsi" w:asciiTheme="minorHAnsi" w:ascii="Times New Roman" w:hAnsi="Times New Roman" w:eastAsia="Times New Roman" w:cs="Times New Roman"/>
          <w:b/>
        </w:rPr>
        <w:t>THE RESEARCH ON THE INTERACTION BETWEEN TEXTILE &amp; GARMENT SPECIALIZED MARKET AND REGIONAL INDUSTRIAL CLUSTERS</w:t>
      </w:r>
      <w:bookmarkStart w:name="英文摘要 " w:id="4"/>
      <w:bookmarkEnd w:id="4"/>
      <w:r>
        <w:rPr>
          <w:rFonts w:cstheme="minorBidi" w:hAnsiTheme="minorHAnsi" w:eastAsiaTheme="minorHAnsi" w:asciiTheme="minorHAnsi" w:ascii="Times New Roman" w:hAnsi="Times New Roman" w:eastAsia="Times New Roman" w:cs="Times New Roman"/>
          <w:b/>
        </w:rPr>
        <w:t> ABSTRAC</w:t>
      </w:r>
      <w:r>
        <w:rPr>
          <w:rFonts w:cstheme="minorBidi" w:hAnsiTheme="minorHAnsi" w:eastAsiaTheme="minorHAnsi" w:asciiTheme="minorHAnsi" w:ascii="Times New Roman" w:hAnsi="Times New Roman" w:eastAsia="Times New Roman" w:cs="Times New Roman"/>
          <w:b/>
        </w:rPr>
        <w:t>T</w:t>
      </w:r>
    </w:p>
    <w:p w:rsidR="0018722C">
      <w:pPr>
        <w:topLinePunct/>
      </w:pPr>
      <w:r>
        <w:rPr>
          <w:rFonts w:ascii="Times New Roman"/>
        </w:rPr>
        <w:t>After the reform and opening up and in the international background of industrial restructuring, Chinese textile &amp; garment industry has formed a large industrial scale. The demands for products of the textile &amp; garment specialized market promote the generation of regional industrial clusters, and the continuous development of regional industrial clusters support the specialized market to upgrade. Supporting and pulling each other, their interaction directly affect the changes in regional economic development. Therefore, analyzing the influencing factors and interaction between specialized markets and</w:t>
      </w:r>
      <w:r>
        <w:rPr>
          <w:rFonts w:ascii="Times New Roman"/>
        </w:rPr>
        <w:t> </w:t>
      </w:r>
      <w:r>
        <w:rPr>
          <w:rFonts w:ascii="Times New Roman"/>
        </w:rPr>
        <w:t>regiona</w:t>
      </w:r>
      <w:r>
        <w:rPr>
          <w:rFonts w:ascii="Times New Roman"/>
        </w:rPr>
        <w:t>l</w:t>
      </w:r>
    </w:p>
    <w:p w:rsidR="0018722C">
      <w:pPr>
        <w:topLinePunct/>
      </w:pPr>
      <w:r>
        <w:rPr>
          <w:rFonts w:ascii="Times New Roman" w:eastAsia="宋体"/>
        </w:rPr>
        <w:t/>
      </w:r>
      <w:r>
        <w:rPr>
          <w:rFonts w:ascii="Times New Roman" w:eastAsia="宋体"/>
        </w:rPr>
        <w:t>I</w:t>
      </w:r>
      <w:r>
        <w:rPr>
          <w:rFonts w:ascii="Times New Roman" w:eastAsia="宋体"/>
        </w:rPr>
        <w:t>ndustrial clusters</w:t>
      </w:r>
      <w:r>
        <w:t xml:space="preserve">, </w:t>
      </w:r>
      <w:r>
        <w:rPr>
          <w:rFonts w:ascii="Times New Roman" w:eastAsia="宋体"/>
        </w:rPr>
        <w:t>has a significant role in making policies that promote the sustainable</w:t>
      </w:r>
    </w:p>
    <w:p w:rsidR="0018722C">
      <w:pPr>
        <w:topLinePunct/>
      </w:pPr>
      <w:r>
        <w:rPr>
          <w:rFonts w:ascii="Times New Roman"/>
        </w:rPr>
        <w:t/>
      </w:r>
      <w:r>
        <w:rPr>
          <w:rFonts w:ascii="Times New Roman"/>
        </w:rPr>
        <w:t>D</w:t>
      </w:r>
      <w:r>
        <w:rPr>
          <w:rFonts w:ascii="Times New Roman"/>
        </w:rPr>
        <w:t>evelopment of regional economy.</w:t>
      </w:r>
    </w:p>
    <w:p w:rsidR="0018722C">
      <w:pPr>
        <w:topLinePunct/>
      </w:pPr>
      <w:r>
        <w:rPr>
          <w:rFonts w:ascii="Times New Roman"/>
        </w:rPr>
        <w:t>In order to study the interaction between textile &amp; garment specialized market and regional industrial clusters, with local research and literature study, the author selects quantifiable evaluation indexes of specialized market. And also selects the evaluation indexes of regional industrial clusters according to the theory of industrial agglomeration dynamics.</w:t>
      </w:r>
    </w:p>
    <w:p w:rsidR="0018722C">
      <w:pPr>
        <w:topLinePunct/>
      </w:pPr>
      <w:r>
        <w:rPr>
          <w:rFonts w:ascii="Times New Roman"/>
        </w:rPr>
        <w:t xml:space="preserve">Then carry out empirical analysis by panel data of two listed companies and their corresponding regional industrial clusters, thus draw the following conclusion: </w:t>
      </w:r>
      <w:r>
        <w:rPr>
          <w:rFonts w:ascii="Times New Roman"/>
        </w:rPr>
        <w:t xml:space="preserve">(</w:t>
      </w:r>
      <w:r>
        <w:rPr>
          <w:rFonts w:ascii="Times New Roman"/>
        </w:rPr>
        <w:t xml:space="preserve">1</w:t>
      </w:r>
      <w:r>
        <w:rPr>
          <w:rFonts w:ascii="Times New Roman"/>
        </w:rPr>
        <w:t xml:space="preserve">)</w:t>
      </w:r>
      <w:r>
        <w:rPr>
          <w:rFonts w:ascii="Times New Roman"/>
        </w:rPr>
        <w:t xml:space="preserve"> The impact conclusion of textile &amp; garment specialized market on regional industrial clusters: Either </w:t>
      </w:r>
      <w:r>
        <w:rPr>
          <w:rFonts w:ascii="Times New Roman"/>
        </w:rPr>
        <w:t xml:space="preserve">TA </w:t>
      </w:r>
      <w:r>
        <w:rPr>
          <w:rFonts w:ascii="Times New Roman"/>
        </w:rPr>
        <w:t xml:space="preserve">or SE have a positive impact on regional industrial clusters; BGRM has a greater impact on industrial clusters of Eastern Silk Market than on that of Shaoxing </w:t>
      </w:r>
      <w:r>
        <w:rPr>
          <w:rFonts w:ascii="Times New Roman"/>
        </w:rPr>
        <w:t xml:space="preserve">Textile </w:t>
      </w:r>
      <w:r>
        <w:rPr>
          <w:rFonts w:ascii="Times New Roman"/>
        </w:rPr>
        <w:t xml:space="preserve">City; DAR has a positive impact on industrial clusters of Eastern Silk Market, while negative on that of Shaoxing </w:t>
      </w:r>
      <w:r>
        <w:rPr>
          <w:rFonts w:ascii="Times New Roman"/>
        </w:rPr>
        <w:t xml:space="preserve">Textile </w:t>
      </w:r>
      <w:r>
        <w:rPr>
          <w:rFonts w:ascii="Times New Roman"/>
        </w:rPr>
        <w:t xml:space="preserve">City; ROE, EPS, TP and TFC have not pass the significant test, while TFC has greater impact on Shaoxing </w:t>
      </w:r>
      <w:r>
        <w:rPr>
          <w:rFonts w:ascii="Times New Roman"/>
        </w:rPr>
        <w:t xml:space="preserve">Textile City.</w:t>
      </w:r>
      <w:r w:rsidR="004B696B">
        <w:rPr>
          <w:rFonts w:ascii="Times New Roman"/>
        </w:rPr>
        <w:t xml:space="preserve"> </w:t>
      </w:r>
      <w:r>
        <w:rPr>
          <w:rFonts w:ascii="Times New Roman"/>
        </w:rPr>
        <w:t xml:space="preserve">(</w:t>
      </w:r>
      <w:r>
        <w:rPr>
          <w:rFonts w:ascii="Times New Roman"/>
          <w:spacing w:val="-2"/>
        </w:rPr>
        <w:t xml:space="preserve">2</w:t>
      </w:r>
      <w:r>
        <w:rPr>
          <w:rFonts w:ascii="Times New Roman"/>
        </w:rPr>
        <w:t xml:space="preserve">)</w:t>
      </w:r>
      <w:r>
        <w:rPr>
          <w:rFonts w:ascii="Times New Roman"/>
        </w:rPr>
        <w:t xml:space="preserve"> </w:t>
      </w:r>
      <w:r>
        <w:rPr>
          <w:rFonts w:ascii="Times New Roman"/>
        </w:rPr>
        <w:t xml:space="preserve">The impact conclusion</w:t>
      </w:r>
      <w:r w:rsidR="001852F3">
        <w:rPr>
          <w:rFonts w:ascii="Times New Roman"/>
        </w:rPr>
        <w:t xml:space="preserve"> of textile &amp; garment regional industrial clusters on specialized market: SP1 has a negative impact on SE of Eastern Silk Market, while SP2 has a positive impact on TFC of Shaoxing </w:t>
      </w:r>
      <w:r>
        <w:rPr>
          <w:rFonts w:ascii="Times New Roman"/>
        </w:rPr>
        <w:t xml:space="preserve">Textile </w:t>
      </w:r>
      <w:r>
        <w:rPr>
          <w:rFonts w:ascii="Times New Roman"/>
        </w:rPr>
        <w:t xml:space="preserve">City; The impact of DV1 on ROE and EPS, DV2 on TFC are all positive; The impact of CP1 on </w:t>
      </w:r>
      <w:r>
        <w:rPr>
          <w:rFonts w:ascii="Times New Roman"/>
        </w:rPr>
        <w:t xml:space="preserve">TA </w:t>
      </w:r>
      <w:r>
        <w:rPr>
          <w:rFonts w:ascii="Times New Roman"/>
        </w:rPr>
        <w:t xml:space="preserve">and SE, CP2 on EPS are all positive,</w:t>
      </w:r>
      <w:r>
        <w:rPr>
          <w:rFonts w:ascii="Times New Roman"/>
        </w:rPr>
        <w:t xml:space="preserve"> </w:t>
      </w:r>
      <w:r>
        <w:rPr>
          <w:rFonts w:ascii="Times New Roman"/>
        </w:rPr>
        <w:t xml:space="preserve">too.</w:t>
      </w:r>
    </w:p>
    <w:p w:rsidR="0018722C">
      <w:pPr>
        <w:topLinePunct/>
      </w:pPr>
      <w:r>
        <w:rPr>
          <w:rFonts w:ascii="Times New Roman"/>
        </w:rPr>
        <w:t>At last, the author puts forward the corresponding countermeasures and suggestions from the perspective of specialized markets and industrial clusters. Suggestions from specialized markets perspective: such as expanding the scale of the textile &amp; garment market, reducing the rent of business room appropriately etc. Suggestions from industrial clusters perspective: promote investment actively, strengthen the innovation within the cluster, give full play to the role of government control coordination etc.</w:t>
      </w:r>
    </w:p>
    <w:p w:rsidR="0018722C">
      <w:pPr>
        <w:pStyle w:val="aff"/>
        <w:topLinePunct/>
      </w:pPr>
      <w:r>
        <w:rPr>
          <w:rStyle w:val="afe"/>
          <w:rFonts w:ascii="Times New Roman" w:eastAsia="黑体"/>
          <w:b/>
        </w:rPr>
        <w:t>KEY WORDS</w:t>
      </w:r>
      <w:r>
        <w:rPr>
          <w:rFonts w:eastAsia="黑体" w:ascii="Times New Roman"/>
          <w:rStyle w:val="afe"/>
          <w:b/>
          <w:b/>
        </w:rPr>
        <w:t xml:space="preserve">: </w:t>
      </w:r>
      <w:r>
        <w:rPr>
          <w:rFonts w:ascii="Times New Roman" w:eastAsia="Times New Roman"/>
        </w:rPr>
        <w:t>Textile &amp; Garment</w:t>
      </w:r>
      <w:r>
        <w:rPr>
          <w:rFonts w:ascii="Times New Roman" w:eastAsia="Times New Roman"/>
        </w:rPr>
        <w:t xml:space="preserve">; </w:t>
      </w:r>
      <w:r>
        <w:rPr>
          <w:rFonts w:ascii="Times New Roman" w:eastAsia="Times New Roman"/>
        </w:rPr>
        <w:t>Specialized Market</w:t>
      </w:r>
      <w:r>
        <w:rPr>
          <w:rFonts w:ascii="Times New Roman" w:eastAsia="Times New Roman"/>
        </w:rPr>
        <w:t xml:space="preserve">; </w:t>
      </w:r>
      <w:r>
        <w:rPr>
          <w:rFonts w:ascii="Times New Roman" w:eastAsia="Times New Roman"/>
        </w:rPr>
        <w:t>Regional Industrial Clusters</w:t>
      </w:r>
      <w:r>
        <w:rPr>
          <w:rFonts w:ascii="Times New Roman" w:eastAsia="Times New Roman"/>
        </w:rPr>
        <w:t xml:space="preserve">; </w:t>
      </w:r>
      <w:r>
        <w:rPr>
          <w:rFonts w:ascii="Times New Roman" w:eastAsia="Times New Roman"/>
        </w:rPr>
        <w:t>China Eastern Silk Market</w:t>
      </w:r>
      <w:r>
        <w:rPr>
          <w:rFonts w:ascii="Times New Roman" w:eastAsia="Times New Roman"/>
        </w:rPr>
        <w:t xml:space="preserve">; </w:t>
      </w:r>
      <w:r>
        <w:rPr>
          <w:rFonts w:ascii="Times New Roman" w:eastAsia="Times New Roman"/>
        </w:rPr>
        <w:t>Shaoxing Textile City</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"_Toc686722151"</w:instrText>
      </w:r>
      <w:r>
        <w:fldChar w:fldCharType="separate"/>
      </w:r>
      <w:r/>
      <w:r>
        <w:t>摘</w:t>
      </w:r>
      <w:r w:rsidRPr="00000000">
        <w:t>要</w:t>
      </w:r>
      <w:r>
        <w:fldChar w:fldCharType="end"/>
      </w:r>
      <w:r>
        <w:rPr>
          <w:noProof/>
          <w:webHidden/>
        </w:rPr>
        <w:tab/>
      </w:r>
      <w:r>
        <w:rPr>
          <w:noProof/>
          <w:webHidden/>
        </w:rPr>
        <w:fldChar w:fldCharType="begin"/>
      </w:r>
      <w:r>
        <w:rPr>
          <w:noProof/>
          <w:webHidden/>
        </w:rPr>
        <w:instrText> PAGEREF _Toc686722151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"_Toc686722152"</w:instrText>
      </w:r>
      <w:r>
        <w:fldChar w:fldCharType="separate"/>
      </w:r>
      <w:r>
        <w:t>第一章</w:t>
      </w:r>
      <w:r>
        <w:t xml:space="preserve">  </w:t>
      </w:r>
      <w:r w:rsidR="001852F3">
        <w:t>绪</w:t>
      </w:r>
      <w:r w:rsidR="001852F3">
        <w:t>论</w:t>
      </w:r>
      <w:r>
        <w:fldChar w:fldCharType="end"/>
      </w:r>
      <w:r>
        <w:rPr>
          <w:noProof/>
          <w:webHidden/>
        </w:rPr>
        <w:tab/>
      </w:r>
      <w:r>
        <w:rPr>
          <w:noProof/>
          <w:webHidden/>
        </w:rPr>
        <w:fldChar w:fldCharType="begin"/>
      </w:r>
      <w:r>
        <w:rPr>
          <w:noProof/>
          <w:webHidden/>
        </w:rPr>
        <w:instrText> PAGEREF _Toc686722152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"_Toc686722153"</w:instrText>
      </w:r>
      <w:r>
        <w:fldChar w:fldCharType="separate"/>
      </w:r>
      <w:r>
        <w:t>1.1</w:t>
      </w:r>
      <w:r>
        <w:t xml:space="preserve"> </w:t>
      </w:r>
      <w:r/>
      <w:r/>
      <w:r>
        <w:t>研究背景</w:t>
      </w:r>
      <w:r>
        <w:fldChar w:fldCharType="end"/>
      </w:r>
      <w:r>
        <w:rPr>
          <w:noProof/>
          <w:webHidden/>
        </w:rPr>
        <w:tab/>
      </w:r>
      <w:r>
        <w:rPr>
          <w:noProof/>
          <w:webHidden/>
        </w:rPr>
        <w:fldChar w:fldCharType="begin"/>
      </w:r>
      <w:r>
        <w:rPr>
          <w:noProof/>
          <w:webHidden/>
        </w:rPr>
        <w:instrText> PAGEREF _Toc686722153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"_Toc686722154"</w:instrText>
      </w:r>
      <w:r>
        <w:fldChar w:fldCharType="separate"/>
      </w:r>
      <w:r>
        <w:t>1.2</w:t>
      </w:r>
      <w:r>
        <w:t xml:space="preserve"> </w:t>
      </w:r>
      <w:r/>
      <w:r/>
      <w:r>
        <w:t>研究意义</w:t>
      </w:r>
      <w:r>
        <w:fldChar w:fldCharType="end"/>
      </w:r>
      <w:r>
        <w:rPr>
          <w:noProof/>
          <w:webHidden/>
        </w:rPr>
        <w:tab/>
      </w:r>
      <w:r>
        <w:rPr>
          <w:noProof/>
          <w:webHidden/>
        </w:rPr>
        <w:fldChar w:fldCharType="begin"/>
      </w:r>
      <w:r>
        <w:rPr>
          <w:noProof/>
          <w:webHidden/>
        </w:rPr>
        <w:instrText> PAGEREF _Toc686722154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"_Toc686722155"</w:instrText>
      </w:r>
      <w:r>
        <w:fldChar w:fldCharType="separate"/>
      </w:r>
      <w:r>
        <w:t>1.3</w:t>
      </w:r>
      <w:r>
        <w:t xml:space="preserve"> </w:t>
      </w:r>
      <w:r/>
      <w:r/>
      <w:r>
        <w:t>研究内容和创新点</w:t>
      </w:r>
      <w:r>
        <w:fldChar w:fldCharType="end"/>
      </w:r>
      <w:r>
        <w:rPr>
          <w:noProof/>
          <w:webHidden/>
        </w:rPr>
        <w:tab/>
      </w:r>
      <w:r>
        <w:rPr>
          <w:noProof/>
          <w:webHidden/>
        </w:rPr>
        <w:fldChar w:fldCharType="begin"/>
      </w:r>
      <w:r>
        <w:rPr>
          <w:noProof/>
          <w:webHidden/>
        </w:rPr>
        <w:instrText> PAGEREF _Toc686722155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"_Toc686722156"</w:instrText>
      </w:r>
      <w:r>
        <w:fldChar w:fldCharType="separate"/>
      </w:r>
      <w:r>
        <w:t>1.4</w:t>
      </w:r>
      <w:r>
        <w:t xml:space="preserve"> </w:t>
      </w:r>
      <w:r/>
      <w:r/>
      <w:r>
        <w:t>研究方法</w:t>
      </w:r>
      <w:r>
        <w:fldChar w:fldCharType="end"/>
      </w:r>
      <w:r>
        <w:rPr>
          <w:noProof/>
          <w:webHidden/>
        </w:rPr>
        <w:tab/>
      </w:r>
      <w:r>
        <w:rPr>
          <w:noProof/>
          <w:webHidden/>
        </w:rPr>
        <w:fldChar w:fldCharType="begin"/>
      </w:r>
      <w:r>
        <w:rPr>
          <w:noProof/>
          <w:webHidden/>
        </w:rPr>
        <w:instrText> PAGEREF _Toc686722156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"_Toc686722157"</w:instrText>
      </w:r>
      <w:r>
        <w:fldChar w:fldCharType="separate"/>
      </w:r>
      <w:r>
        <w:t>1.5</w:t>
      </w:r>
      <w:r>
        <w:t xml:space="preserve"> </w:t>
      </w:r>
      <w:r/>
      <w:r>
        <w:pict>
          <v:group style="margin-left:492.25pt;margin-top:506.874969pt;width:26.45pt;height:147.450pt;mso-position-horizontal-relative:page;mso-position-vertical-relative:page;z-index:1576" coordorigin="9845,10137" coordsize="529,2949">
            <v:shape style="position:absolute;left:9845;top:10145;width:298;height:2934" coordorigin="9845,10145" coordsize="298,2934" path="m10133,10145l10143,13058m9845,10145l10133,10145m9855,13079l10143,13079e" filled="false" stroked="true" strokeweight=".75pt" strokecolor="#000000">
              <v:path arrowok="t"/>
              <v:stroke dashstyle="dash"/>
            </v:shape>
            <v:shape style="position:absolute;left:10137;top:11642;width:237;height:120" type="#_x0000_t75" stroked="false">
              <v:imagedata r:id="rId18" o:title=""/>
            </v:shape>
            <w10:wrap type="none"/>
          </v:group>
        </w:pict>
      </w:r>
      <w:r>
        <w:pict>
          <v:group style="margin-left:494.850006pt;margin-top:268.574982pt;width:66.650pt;height:108.45pt;mso-position-horizontal-relative:page;mso-position-vertical-relative:page;z-index:1624" coordorigin="9897,5371" coordsize="1333,2169">
            <v:shape style="position:absolute;left:9897;top:5379;width:289;height:2154" coordorigin="9897,5379" coordsize="289,2154" path="m10177,5379l10186,7517m9897,5379l10177,5379m9906,7533l10186,7533e" filled="false" stroked="true" strokeweight=".75pt" strokecolor="#000000">
              <v:path arrowok="t"/>
              <v:stroke dashstyle="dash"/>
            </v:shape>
            <v:shape style="position:absolute;left:10176;top:6369;width:231;height:120" type="#_x0000_t75" stroked="false">
              <v:imagedata r:id="rId19" o:title=""/>
            </v:shape>
            <v:shape style="position:absolute;left:10407;top:6024;width:815;height:809" type="#_x0000_t202" filled="false" stroked="true" strokeweight=".75pt" strokecolor="#000000">
              <v:textbox inset="0,0,0,0">
                <w:txbxContent>
                  <w:p w:rsidR="0018722C">
                    <w:pPr>
                      <w:spacing w:before="38"/>
                      <w:ind w:leftChars="0" w:left="193" w:rightChars="0" w:right="12" w:firstLineChars="0" w:firstLine="0"/>
                      <w:jc w:val="left"/>
                      <w:rPr>
                        <w:sz w:val="21"/>
                      </w:rPr>
                    </w:pPr>
                    <w:r>
                      <w:rPr>
                        <w:sz w:val="21"/>
                      </w:rPr>
                      <w:t>理论研究</w:t>
                    </w:r>
                  </w:p>
                </w:txbxContent>
              </v:textbox>
              <v:stroke dashstyle="shortdash"/>
              <w10:wrap type="none"/>
            </v:shape>
            <w10:wrap type="none"/>
          </v:group>
        </w:pict>
      </w:r>
      <w:r>
        <w:pict>
          <v:group style="margin-left:119.75pt;margin-top:505.774994pt;width:32.85pt;height:154.15pt;mso-position-horizontal-relative:page;mso-position-vertical-relative:page;z-index:1648" coordorigin="2395,10115" coordsize="657,3083">
            <v:shape style="position:absolute;left:2754;top:10123;width:298;height:3068" coordorigin="2754,10123" coordsize="298,3068" path="m2764,10123l2774,13144m2754,10148l3042,10148m2764,13191l3052,13191e" filled="false" stroked="true" strokeweight=".75pt" strokecolor="#000000">
              <v:path arrowok="t"/>
              <v:stroke dashstyle="dash"/>
            </v:shape>
            <v:shape style="position:absolute;left:2395;top:11593;width:389;height:120" type="#_x0000_t75" stroked="false">
              <v:imagedata r:id="rId20" o:title=""/>
            </v:shape>
            <w10:wrap type="none"/>
          </v:group>
        </w:pict>
      </w:r>
      <w:r>
        <w:pict>
          <v:group style="margin-left:118.599998pt;margin-top:275.174988pt;width:32.85pt;height:108.35pt;mso-position-horizontal-relative:page;mso-position-vertical-relative:page;z-index:1672" coordorigin="2372,5503" coordsize="657,2167">
            <v:shape style="position:absolute;left:2731;top:5511;width:298;height:2152" coordorigin="2731,5511" coordsize="298,2152" path="m2741,5511l2751,7630m2731,5529l3019,5529m2741,7663l3029,7663e" filled="false" stroked="true" strokeweight=".75pt" strokecolor="#000000">
              <v:path arrowok="t"/>
              <v:stroke dashstyle="dash"/>
            </v:shape>
            <v:shape style="position:absolute;left:2372;top:6524;width:389;height:120" type="#_x0000_t75" stroked="false">
              <v:imagedata r:id="rId21" o:title=""/>
            </v:shape>
            <w10:wrap type="none"/>
          </v:group>
        </w:pict>
      </w:r>
      <w:r/>
      <w:r>
        <w:pict>
          <v:group style="margin-left:363.424988pt;margin-top:340.574982pt;width:126pt;height:143.6pt;mso-position-horizontal-relative:page;mso-position-vertical-relative:page;z-index:-173512" coordorigin="7268,6811" coordsize="2520,2872">
            <v:shape style="position:absolute;left:8465;top:9172;width:120;height:511" coordorigin="8465,9172" coordsize="120,511" path="m8515,9563l8465,9563,8525,9683,8570,9593,8519,9593,8515,9589,8515,9563xm8531,9172l8519,9172,8515,9176,8515,9589,8519,9593,8531,9593,8535,9589,8535,9176,8531,9172xm8585,9563l8535,9563,8535,9589,8531,9593,8570,9593,8585,9563xe" filled="true" fillcolor="#000000" stroked="false">
              <v:path arrowok="t"/>
              <v:fill type="solid"/>
            </v:shape>
            <v:shape style="position:absolute;left:7826;top:7697;width:1415;height:370" coordorigin="7826,7697" coordsize="1415,370" path="m7826,7697l7826,8067m9241,7697l9241,8067m7826,8067l9241,8067e" filled="false" stroked="true" strokeweight=".75pt" strokecolor="#000000">
              <v:path arrowok="t"/>
              <v:stroke dashstyle="solid"/>
            </v:shape>
            <v:shape style="position:absolute;left:8465;top:8057;width:120;height:403" coordorigin="8465,8057" coordsize="120,403" path="m8515,8340l8465,8340,8525,8460,8570,8370,8519,8370,8515,8366,8515,8340xm8531,8057l8519,8057,8515,8061,8515,8366,8519,8370,8531,8370,8535,8366,8535,8061,8531,8057xm8585,8340l8535,8340,8535,8366,8531,8370,8570,8370,8585,8340xe" filled="true" fillcolor="#000000" stroked="false">
              <v:path arrowok="t"/>
              <v:fill type="solid"/>
            </v:shape>
            <v:rect style="position:absolute;left:7276;top:8459;width:2505;height:833" filled="true" fillcolor="#ffffff" stroked="false">
              <v:fill type="solid"/>
            </v:rect>
            <v:shape style="position:absolute;left:7276;top:8459;width:2505;height:833" type="#_x0000_t202" filled="false" stroked="true" strokeweight=".75pt" strokecolor="#000000">
              <v:textbox inset="0,0,0,0">
                <w:txbxContent>
                  <w:p w:rsidR="0018722C">
                    <w:pPr>
                      <w:spacing w:line="237" w:lineRule="auto" w:before="42"/>
                      <w:ind w:leftChars="0" w:left="407" w:rightChars="0" w:right="20" w:hanging="212"/>
                      <w:jc w:val="left"/>
                      <w:rPr>
                        <w:sz w:val="21"/>
                      </w:rPr>
                    </w:pPr>
                    <w:r>
                      <w:rPr>
                        <w:sz w:val="21"/>
                      </w:rPr>
                      <w:t>影响纺织服装产业集群竞争力指标的选取</w:t>
                    </w:r>
                  </w:p>
                </w:txbxContent>
              </v:textbox>
              <v:stroke dashstyle="solid"/>
              <w10:wrap type="none"/>
            </v:shape>
            <v:shape style="position:absolute;left:7276;top:6819;width:1110;height:878" type="#_x0000_t202" filled="false" stroked="true" strokeweight=".75pt" strokecolor="#000000">
              <v:textbox inset="0,0,0,0">
                <w:txbxContent>
                  <w:p w:rsidR="0018722C">
                    <w:pPr>
                      <w:spacing w:line="237" w:lineRule="auto" w:before="43"/>
                      <w:ind w:leftChars="0" w:left="337" w:rightChars="0" w:right="60" w:hanging="106"/>
                      <w:jc w:val="left"/>
                      <w:rPr>
                        <w:sz w:val="21"/>
                      </w:rPr>
                    </w:pPr>
                    <w:r>
                      <w:rPr>
                        <w:sz w:val="21"/>
                      </w:rPr>
                      <w:t>概念及特征</w:t>
                    </w:r>
                  </w:p>
                </w:txbxContent>
              </v:textbox>
              <v:stroke dashstyle="solid"/>
              <w10:wrap type="none"/>
            </v:shape>
            <v:shape style="position:absolute;left:8866;top:6819;width:915;height:878" type="#_x0000_t202" filled="false" stroked="true" strokeweight=".75pt" strokecolor="#000000">
              <v:textbox inset="0,0,0,0">
                <w:txbxContent>
                  <w:p w:rsidR="0018722C">
                    <w:pPr>
                      <w:spacing w:line="237" w:lineRule="auto" w:before="43"/>
                      <w:ind w:leftChars="0" w:left="241" w:rightChars="0" w:right="64" w:firstLineChars="0" w:firstLine="0"/>
                      <w:jc w:val="left"/>
                      <w:rPr>
                        <w:sz w:val="21"/>
                      </w:rPr>
                    </w:pPr>
                    <w:r>
                      <w:rPr>
                        <w:sz w:val="21"/>
                      </w:rPr>
                      <w:t>六大要素</w:t>
                    </w:r>
                  </w:p>
                </w:txbxContent>
              </v:textbox>
              <v:stroke dashstyle="solid"/>
              <w10:wrap type="none"/>
            </v:shape>
            <w10:wrap type="none"/>
          </v:group>
        </w:pict>
      </w:r>
      <w:r/>
      <w:r/>
      <w:r/>
      <w:r>
        <w:pict>
          <v:group style="margin-left:377.475006pt;margin-top:260.174988pt;width:103pt;height:80.8pt;mso-position-horizontal-relative:page;mso-position-vertical-relative:page;z-index:-173392" coordorigin="7550,5203" coordsize="2060,1616">
            <v:shape style="position:absolute;left:8506;top:5831;width:120;height:478" coordorigin="8506,5831" coordsize="120,478" path="m8556,6189l8506,6189,8566,6309,8611,6219,8560,6219,8556,6215,8556,6189xm8572,5831l8560,5831,8556,5835,8556,6215,8560,6219,8572,6219,8576,6215,8576,5835,8572,5831xm8626,6189l8576,6189,8576,6215,8572,6219,8611,6219,8626,6189xe" filled="true" fillcolor="#000000" stroked="false">
              <v:path arrowok="t"/>
              <v:fill type="solid"/>
            </v:shape>
            <v:line style="position:absolute" from="9316,6309" to="7826,6309" stroked="true" strokeweight=".75pt" strokecolor="#000000">
              <v:stroke dashstyle="solid"/>
            </v:line>
            <v:shape style="position:absolute;left:7766;top:6299;width:1610;height:520" coordorigin="7766,6299" coordsize="1610,520" path="m7886,6699l7836,6699,7836,6303,7832,6299,7820,6299,7816,6303,7816,6699,7766,6699,7826,6819,7871,6729,7886,6699m9376,6699l9326,6699,9326,6303,9322,6299,9310,6299,9306,6303,9306,6699,9256,6699,9316,6819,9361,6729,9376,6699e" filled="true" fillcolor="#000000" stroked="false">
              <v:path arrowok="t"/>
              <v:fill type="solid"/>
            </v:shape>
            <v:shape style="position:absolute;left:7557;top:5211;width:2045;height:630" type="#_x0000_t202" filled="false" stroked="true" strokeweight=".75pt" strokecolor="#000000">
              <v:textbox inset="0,0,0,0">
                <w:txbxContent>
                  <w:p w:rsidR="0018722C">
                    <w:pPr>
                      <w:spacing w:before="43"/>
                      <w:ind w:leftChars="0" w:left="385" w:rightChars="0" w:right="0" w:firstLineChars="0" w:firstLine="0"/>
                      <w:jc w:val="left"/>
                      <w:rPr>
                        <w:sz w:val="21"/>
                      </w:rPr>
                    </w:pPr>
                    <w:r>
                      <w:rPr>
                        <w:sz w:val="21"/>
                      </w:rPr>
                      <w:t>产业集群概述</w:t>
                    </w:r>
                  </w:p>
                </w:txbxContent>
              </v:textbox>
              <v:stroke dashstyle="solid"/>
              <w10:wrap type="none"/>
            </v:shape>
            <w10:wrap type="none"/>
          </v:group>
        </w:pict>
      </w:r>
      <w:r/>
      <w:r>
        <w:pict>
          <v:group style="margin-left:162.425003pt;margin-top:264.124969pt;width:130.5pt;height:125pt;mso-position-horizontal-relative:page;mso-position-vertical-relative:page;z-index:2032" coordorigin="3249,5282" coordsize="2610,2500">
            <v:shape style="position:absolute;left:4479;top:5910;width:120;height:479" coordorigin="4479,5910" coordsize="120,479" path="m4529,6269l4479,6269,4539,6389,4584,6299,4533,6299,4529,6295,4529,6269xm4545,5910l4533,5910,4529,5914,4529,6295,4533,6299,4545,6299,4549,6295,4549,5914,4545,5910xm4599,6269l4549,6269,4549,6295,4545,6299,4584,6299,4599,6269xe" filled="true" fillcolor="#000000" stroked="false">
              <v:path arrowok="t"/>
              <v:fill type="solid"/>
            </v:shape>
            <v:line style="position:absolute" from="5251,6389" to="3836,6389" stroked="true" strokeweight=".75pt" strokecolor="#000000">
              <v:stroke dashstyle="solid"/>
            </v:line>
            <v:shape style="position:absolute;left:3776;top:6379;width:1535;height:520" coordorigin="3776,6379" coordsize="1535,520" path="m3896,6779l3846,6779,3846,6383,3842,6379,3830,6379,3826,6383,3826,6779,3776,6779,3836,6899,3881,6809,3896,6779m5311,6779l5261,6779,5261,6383,5257,6379,5245,6379,5241,6383,5241,6779,5191,6779,5251,6899,5296,6809,5311,6779e" filled="true" fillcolor="#000000" stroked="false">
              <v:path arrowok="t"/>
              <v:fill type="solid"/>
            </v:shape>
            <v:shape style="position:absolute;left:3501;top:5290;width:2045;height:630" type="#_x0000_t202" filled="false" stroked="true" strokeweight=".75pt" strokecolor="#000000">
              <v:textbox inset="0,0,0,0">
                <w:txbxContent>
                  <w:p w:rsidR="0018722C">
                    <w:pPr>
                      <w:spacing w:before="43"/>
                      <w:ind w:leftChars="0" w:left="385" w:rightChars="0" w:right="0" w:firstLineChars="0" w:firstLine="0"/>
                      <w:jc w:val="left"/>
                      <w:rPr>
                        <w:sz w:val="21"/>
                      </w:rPr>
                    </w:pPr>
                    <w:r>
                      <w:rPr>
                        <w:sz w:val="21"/>
                      </w:rPr>
                      <w:t>专业市场概述</w:t>
                    </w:r>
                  </w:p>
                </w:txbxContent>
              </v:textbox>
              <v:stroke dashstyle="solid"/>
              <w10:wrap type="none"/>
            </v:shape>
            <v:shape style="position:absolute;left:3256;top:6899;width:1110;height:876" type="#_x0000_t202" filled="false" stroked="true" strokeweight=".75pt" strokecolor="#000000">
              <v:textbox inset="0,0,0,0">
                <w:txbxContent>
                  <w:p w:rsidR="0018722C">
                    <w:pPr>
                      <w:spacing w:line="237" w:lineRule="auto" w:before="42"/>
                      <w:ind w:leftChars="0" w:left="336" w:rightChars="0" w:right="60" w:hanging="106"/>
                      <w:jc w:val="left"/>
                      <w:rPr>
                        <w:sz w:val="21"/>
                      </w:rPr>
                    </w:pPr>
                    <w:r>
                      <w:rPr>
                        <w:sz w:val="21"/>
                      </w:rPr>
                      <w:t>概念及评价</w:t>
                    </w:r>
                  </w:p>
                </w:txbxContent>
              </v:textbox>
              <v:stroke dashstyle="solid"/>
              <w10:wrap type="none"/>
            </v:shape>
            <v:shape style="position:absolute;left:4626;top:6899;width:1225;height:876" type="#_x0000_t202" filled="false" stroked="true" strokeweight=".75pt" strokecolor="#000000">
              <v:textbox inset="0,0,0,0">
                <w:txbxContent>
                  <w:p w:rsidR="0018722C">
                    <w:pPr>
                      <w:spacing w:line="237" w:lineRule="auto" w:before="42"/>
                      <w:ind w:leftChars="0" w:left="501" w:rightChars="0" w:right="9" w:hanging="315"/>
                      <w:jc w:val="left"/>
                      <w:rPr>
                        <w:sz w:val="21"/>
                      </w:rPr>
                    </w:pPr>
                    <w:r>
                      <w:rPr>
                        <w:sz w:val="21"/>
                      </w:rPr>
                      <w:t>可持续发展</w:t>
                    </w:r>
                  </w:p>
                </w:txbxContent>
              </v:textbox>
              <v:stroke dashstyle="solid"/>
              <w10:wrap type="none"/>
            </v:shape>
            <w10:wrap type="none"/>
          </v:group>
        </w:pict>
      </w:r>
      <w:r>
        <w:pict>
          <v:group style="margin-left:162.425003pt;margin-top:388.749969pt;width:124.5pt;height:94.5pt;mso-position-horizontal-relative:page;mso-position-vertical-relative:page;z-index:2080" coordorigin="3249,7775" coordsize="2490,1890">
            <v:shape style="position:absolute;left:3794;top:7775;width:1415;height:343" coordorigin="3794,7775" coordsize="1415,343" path="m3794,7775l3794,8118m5209,7775l5209,8118m3794,8118l5209,8118e" filled="false" stroked="true" strokeweight=".75pt" strokecolor="#000000">
              <v:path arrowok="t"/>
              <v:stroke dashstyle="solid"/>
            </v:shape>
            <v:shape style="position:absolute;left:4433;top:8108;width:120;height:376" type="#_x0000_t75" stroked="false">
              <v:imagedata r:id="rId22" o:title=""/>
            </v:shape>
            <v:shape style="position:absolute;left:4380;top:9153;width:120;height:512" coordorigin="4380,9153" coordsize="120,512" path="m4430,9545l4380,9545,4440,9665,4485,9575,4434,9575,4430,9571,4430,9545xm4446,9153l4434,9153,4430,9157,4430,9571,4434,9575,4446,9575,4450,9571,4450,9157,4446,9153xm4500,9545l4450,9545,4450,9571,4446,9575,4485,9575,4500,9545xe" filled="true" fillcolor="#000000" stroked="false">
              <v:path arrowok="t"/>
              <v:fill type="solid"/>
            </v:shape>
            <v:rect style="position:absolute;left:3256;top:8459;width:2475;height:862" filled="true" fillcolor="#ffffff" stroked="false">
              <v:fill type="solid"/>
            </v:rect>
            <v:shape style="position:absolute;left:3256;top:8459;width:2475;height:862" type="#_x0000_t202" filled="false" stroked="true" strokeweight=".75pt" strokecolor="#000000">
              <v:textbox inset="0,0,0,0">
                <w:txbxContent>
                  <w:p w:rsidR="0018722C">
                    <w:pPr>
                      <w:spacing w:before="40"/>
                      <w:ind w:leftChars="0" w:left="390" w:rightChars="0" w:right="5" w:hanging="210"/>
                      <w:jc w:val="left"/>
                      <w:rPr>
                        <w:sz w:val="21"/>
                      </w:rPr>
                    </w:pPr>
                    <w:r>
                      <w:rPr>
                        <w:sz w:val="21"/>
                      </w:rPr>
                      <w:t>影响纺织服装专业市场竞争力指标的选取</w:t>
                    </w:r>
                  </w:p>
                </w:txbxContent>
              </v:textbox>
              <v:stroke dashstyle="solid"/>
              <w10:wrap type="none"/>
            </v:shape>
            <w10:wrap type="none"/>
          </v:group>
        </w:pict>
      </w:r>
      <w:r/>
      <w:r/>
      <w:r/>
      <w:r/>
      <w:r/>
      <w:r/>
      <w:r/>
      <w:r>
        <w:t>研究路线</w:t>
      </w:r>
      <w:r>
        <w:fldChar w:fldCharType="end"/>
      </w:r>
      <w:r>
        <w:rPr>
          <w:noProof/>
          <w:webHidden/>
        </w:rPr>
        <w:tab/>
      </w:r>
      <w:r>
        <w:rPr>
          <w:noProof/>
          <w:webHidden/>
        </w:rPr>
        <w:fldChar w:fldCharType="begin"/>
      </w:r>
      <w:r>
        <w:rPr>
          <w:noProof/>
          <w:webHidden/>
        </w:rPr>
        <w:instrText> PAGEREF _Toc686722157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"_Toc686722158"</w:instrText>
      </w:r>
      <w:r>
        <w:fldChar w:fldCharType="separate"/>
      </w:r>
      <w:r/>
      <w:r/>
      <w:r>
        <w:t>第二章</w:t>
      </w:r>
      <w:r>
        <w:t xml:space="preserve">  </w:t>
      </w:r>
      <w:r w:rsidRPr="00DB64CE">
        <w:t>专业市场与产业集群理论研究</w:t>
      </w:r>
      <w:r>
        <w:fldChar w:fldCharType="end"/>
      </w:r>
      <w:r>
        <w:rPr>
          <w:noProof/>
          <w:webHidden/>
        </w:rPr>
        <w:tab/>
      </w:r>
      <w:r>
        <w:rPr>
          <w:noProof/>
          <w:webHidden/>
        </w:rPr>
        <w:fldChar w:fldCharType="begin"/>
      </w:r>
      <w:r>
        <w:rPr>
          <w:noProof/>
          <w:webHidden/>
        </w:rPr>
        <w:instrText> PAGEREF _Toc686722158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"_Toc686722159"</w:instrText>
      </w:r>
      <w:r>
        <w:fldChar w:fldCharType="separate"/>
      </w:r>
      <w:r>
        <w:t>2.1</w:t>
      </w:r>
      <w:r>
        <w:t xml:space="preserve"> </w:t>
      </w:r>
      <w:r/>
      <w:r/>
      <w:r>
        <w:t>专业市场理论概述</w:t>
      </w:r>
      <w:r>
        <w:fldChar w:fldCharType="end"/>
      </w:r>
      <w:r>
        <w:rPr>
          <w:noProof/>
          <w:webHidden/>
        </w:rPr>
        <w:tab/>
      </w:r>
      <w:r>
        <w:rPr>
          <w:noProof/>
          <w:webHidden/>
        </w:rPr>
        <w:fldChar w:fldCharType="begin"/>
      </w:r>
      <w:r>
        <w:rPr>
          <w:noProof/>
          <w:webHidden/>
        </w:rPr>
        <w:instrText> PAGEREF _Toc686722159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"_Toc686722160"</w:instrText>
      </w:r>
      <w:r>
        <w:fldChar w:fldCharType="separate"/>
      </w:r>
      <w:r>
        <w:t>2.1.1</w:t>
      </w:r>
      <w:r>
        <w:t xml:space="preserve"> </w:t>
      </w:r>
      <w:r>
        <w:t>专业市场定义</w:t>
      </w:r>
      <w:r>
        <w:fldChar w:fldCharType="end"/>
      </w:r>
      <w:r>
        <w:rPr>
          <w:noProof/>
          <w:webHidden/>
        </w:rPr>
        <w:tab/>
      </w:r>
      <w:r>
        <w:rPr>
          <w:noProof/>
          <w:webHidden/>
        </w:rPr>
        <w:fldChar w:fldCharType="begin"/>
      </w:r>
      <w:r>
        <w:rPr>
          <w:noProof/>
          <w:webHidden/>
        </w:rPr>
        <w:instrText> PAGEREF _Toc686722160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"_Toc686722161"</w:instrText>
      </w:r>
      <w:r>
        <w:fldChar w:fldCharType="separate"/>
      </w:r>
      <w:r>
        <w:t>2.1.2</w:t>
      </w:r>
      <w:r>
        <w:t xml:space="preserve"> </w:t>
      </w:r>
      <w:r>
        <w:t>专业市场文献综述</w:t>
      </w:r>
      <w:r>
        <w:fldChar w:fldCharType="end"/>
      </w:r>
      <w:r>
        <w:rPr>
          <w:noProof/>
          <w:webHidden/>
        </w:rPr>
        <w:tab/>
      </w:r>
      <w:r>
        <w:rPr>
          <w:noProof/>
          <w:webHidden/>
        </w:rPr>
        <w:fldChar w:fldCharType="begin"/>
      </w:r>
      <w:r>
        <w:rPr>
          <w:noProof/>
          <w:webHidden/>
        </w:rPr>
        <w:instrText> PAGEREF _Toc686722161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"_Toc686722162"</w:instrText>
      </w:r>
      <w:r>
        <w:fldChar w:fldCharType="separate"/>
      </w:r>
      <w:r>
        <w:t>2.2</w:t>
      </w:r>
      <w:r>
        <w:t xml:space="preserve"> </w:t>
      </w:r>
      <w:r/>
      <w:r/>
      <w:r/>
      <w:r>
        <w:t>产业集群理论概述</w:t>
      </w:r>
      <w:r>
        <w:fldChar w:fldCharType="end"/>
      </w:r>
      <w:r>
        <w:rPr>
          <w:noProof/>
          <w:webHidden/>
        </w:rPr>
        <w:tab/>
      </w:r>
      <w:r>
        <w:rPr>
          <w:noProof/>
          <w:webHidden/>
        </w:rPr>
        <w:fldChar w:fldCharType="begin"/>
      </w:r>
      <w:r>
        <w:rPr>
          <w:noProof/>
          <w:webHidden/>
        </w:rPr>
        <w:instrText> PAGEREF _Toc686722162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"_Toc686722163"</w:instrText>
      </w:r>
      <w:r>
        <w:fldChar w:fldCharType="separate"/>
      </w:r>
      <w:r>
        <w:t>2.2.1</w:t>
      </w:r>
      <w:r>
        <w:t xml:space="preserve"> </w:t>
      </w:r>
      <w:r>
        <w:t>产业集群定义</w:t>
      </w:r>
      <w:r>
        <w:fldChar w:fldCharType="end"/>
      </w:r>
      <w:r>
        <w:rPr>
          <w:noProof/>
          <w:webHidden/>
        </w:rPr>
        <w:tab/>
      </w:r>
      <w:r>
        <w:rPr>
          <w:noProof/>
          <w:webHidden/>
        </w:rPr>
        <w:fldChar w:fldCharType="begin"/>
      </w:r>
      <w:r>
        <w:rPr>
          <w:noProof/>
          <w:webHidden/>
        </w:rPr>
        <w:instrText> PAGEREF _Toc686722163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"_Toc686722164"</w:instrText>
      </w:r>
      <w:r>
        <w:fldChar w:fldCharType="separate"/>
      </w:r>
      <w:r>
        <w:t>2.2.2</w:t>
      </w:r>
      <w:r>
        <w:t xml:space="preserve"> </w:t>
      </w:r>
      <w:r>
        <w:t>产业集群文献综述</w:t>
      </w:r>
      <w:r>
        <w:fldChar w:fldCharType="end"/>
      </w:r>
      <w:r>
        <w:rPr>
          <w:noProof/>
          <w:webHidden/>
        </w:rPr>
        <w:tab/>
      </w:r>
      <w:r>
        <w:rPr>
          <w:noProof/>
          <w:webHidden/>
        </w:rPr>
        <w:fldChar w:fldCharType="begin"/>
      </w:r>
      <w:r>
        <w:rPr>
          <w:noProof/>
          <w:webHidden/>
        </w:rPr>
        <w:instrText> PAGEREF _Toc686722164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"_Toc686722165"</w:instrText>
      </w:r>
      <w:r>
        <w:fldChar w:fldCharType="separate"/>
      </w:r>
      <w:r/>
      <w:r/>
      <w:r>
        <w:t>第三章</w:t>
      </w:r>
      <w:r>
        <w:t xml:space="preserve">  </w:t>
      </w:r>
      <w:r w:rsidRPr="00DB64CE">
        <w:t>纺织服装专业市场与区域产业集群关系研究</w:t>
      </w:r>
      <w:r>
        <w:fldChar w:fldCharType="end"/>
      </w:r>
      <w:r>
        <w:rPr>
          <w:noProof/>
          <w:webHidden/>
        </w:rPr>
        <w:tab/>
      </w:r>
      <w:r>
        <w:rPr>
          <w:noProof/>
          <w:webHidden/>
        </w:rPr>
        <w:fldChar w:fldCharType="begin"/>
      </w:r>
      <w:r>
        <w:rPr>
          <w:noProof/>
          <w:webHidden/>
        </w:rPr>
        <w:instrText> PAGEREF _Toc686722165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"_Toc686722166"</w:instrText>
      </w:r>
      <w:r>
        <w:fldChar w:fldCharType="separate"/>
      </w:r>
      <w:r>
        <w:t>3.1</w:t>
      </w:r>
      <w:r>
        <w:t xml:space="preserve"> </w:t>
      </w:r>
      <w:r/>
      <w:r/>
      <w:r>
        <w:t>专业市场与产业集群的关系研究文献综述</w:t>
      </w:r>
      <w:r>
        <w:fldChar w:fldCharType="end"/>
      </w:r>
      <w:r>
        <w:rPr>
          <w:noProof/>
          <w:webHidden/>
        </w:rPr>
        <w:tab/>
      </w:r>
      <w:r>
        <w:rPr>
          <w:noProof/>
          <w:webHidden/>
        </w:rPr>
        <w:fldChar w:fldCharType="begin"/>
      </w:r>
      <w:r>
        <w:rPr>
          <w:noProof/>
          <w:webHidden/>
        </w:rPr>
        <w:instrText> PAGEREF _Toc686722166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"_Toc686722167"</w:instrText>
      </w:r>
      <w:r>
        <w:fldChar w:fldCharType="separate"/>
      </w:r>
      <w:r>
        <w:t>3.2</w:t>
      </w:r>
      <w:r>
        <w:t xml:space="preserve"> </w:t>
      </w:r>
      <w:r/>
      <w:r/>
      <w:r>
        <w:t>专业市场对区域产业集群的促进作用</w:t>
      </w:r>
      <w:r>
        <w:fldChar w:fldCharType="end"/>
      </w:r>
      <w:r>
        <w:rPr>
          <w:noProof/>
          <w:webHidden/>
        </w:rPr>
        <w:tab/>
      </w:r>
      <w:r>
        <w:rPr>
          <w:noProof/>
          <w:webHidden/>
        </w:rPr>
        <w:fldChar w:fldCharType="begin"/>
      </w:r>
      <w:r>
        <w:rPr>
          <w:noProof/>
          <w:webHidden/>
        </w:rPr>
        <w:instrText> PAGEREF _Toc686722167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"_Toc686722168"</w:instrText>
      </w:r>
      <w:r>
        <w:fldChar w:fldCharType="separate"/>
      </w:r>
      <w:r>
        <w:t>3.3</w:t>
      </w:r>
      <w:r>
        <w:t xml:space="preserve"> </w:t>
      </w:r>
      <w:r/>
      <w:r/>
      <w:r>
        <w:t>区域产业集群对专业市场的促进作用</w:t>
      </w:r>
      <w:r>
        <w:fldChar w:fldCharType="end"/>
      </w:r>
      <w:r>
        <w:rPr>
          <w:noProof/>
          <w:webHidden/>
        </w:rPr>
        <w:tab/>
      </w:r>
      <w:r>
        <w:rPr>
          <w:noProof/>
          <w:webHidden/>
        </w:rPr>
        <w:fldChar w:fldCharType="begin"/>
      </w:r>
      <w:r>
        <w:rPr>
          <w:noProof/>
          <w:webHidden/>
        </w:rPr>
        <w:instrText> PAGEREF _Toc686722168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"_Toc686722169"</w:instrText>
      </w:r>
      <w:r>
        <w:fldChar w:fldCharType="separate"/>
      </w:r>
      <w:r>
        <w:t>3.4</w:t>
      </w:r>
      <w:r>
        <w:t xml:space="preserve"> </w:t>
      </w:r>
      <w:r/>
      <w:r/>
      <w:r>
        <w:t>专业市场与区域产业集群的关系总结</w:t>
      </w:r>
      <w:r>
        <w:fldChar w:fldCharType="end"/>
      </w:r>
      <w:r>
        <w:rPr>
          <w:noProof/>
          <w:webHidden/>
        </w:rPr>
        <w:tab/>
      </w:r>
      <w:r>
        <w:rPr>
          <w:noProof/>
          <w:webHidden/>
        </w:rPr>
        <w:fldChar w:fldCharType="begin"/>
      </w:r>
      <w:r>
        <w:rPr>
          <w:noProof/>
          <w:webHidden/>
        </w:rPr>
        <w:instrText> PAGEREF _Toc686722169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"_Toc686722170"</w:instrText>
      </w:r>
      <w:r>
        <w:fldChar w:fldCharType="separate"/>
      </w:r>
      <w:r/>
      <w:r/>
      <w:r>
        <w:t>第四章</w:t>
      </w:r>
      <w:r>
        <w:t xml:space="preserve">  </w:t>
      </w:r>
      <w:r w:rsidRPr="00DB64CE">
        <w:t>纺织服装专业市场与区域产业集群的现状研究</w:t>
      </w:r>
      <w:r>
        <w:fldChar w:fldCharType="end"/>
      </w:r>
      <w:r>
        <w:rPr>
          <w:noProof/>
          <w:webHidden/>
        </w:rPr>
        <w:tab/>
      </w:r>
      <w:r>
        <w:rPr>
          <w:noProof/>
          <w:webHidden/>
        </w:rPr>
        <w:fldChar w:fldCharType="begin"/>
      </w:r>
      <w:r>
        <w:rPr>
          <w:noProof/>
          <w:webHidden/>
        </w:rPr>
        <w:instrText> PAGEREF _Toc686722170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"_Toc686722171"</w:instrText>
      </w:r>
      <w:r>
        <w:fldChar w:fldCharType="separate"/>
      </w:r>
      <w:r>
        <w:t>4.1</w:t>
      </w:r>
      <w:r>
        <w:t xml:space="preserve"> </w:t>
      </w:r>
      <w:r/>
      <w:r/>
      <w:r>
        <w:t>纺织服装专业市场发展现状</w:t>
      </w:r>
      <w:r>
        <w:fldChar w:fldCharType="end"/>
      </w:r>
      <w:r>
        <w:rPr>
          <w:noProof/>
          <w:webHidden/>
        </w:rPr>
        <w:tab/>
      </w:r>
      <w:r>
        <w:rPr>
          <w:noProof/>
          <w:webHidden/>
        </w:rPr>
        <w:fldChar w:fldCharType="begin"/>
      </w:r>
      <w:r>
        <w:rPr>
          <w:noProof/>
          <w:webHidden/>
        </w:rPr>
        <w:instrText> PAGEREF _Toc686722171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"_Toc686722172"</w:instrText>
      </w:r>
      <w:r>
        <w:fldChar w:fldCharType="separate"/>
      </w:r>
      <w:r>
        <w:t>4.1.1</w:t>
      </w:r>
      <w:r>
        <w:t xml:space="preserve"> </w:t>
      </w:r>
      <w:r>
        <w:t>整体发展状况</w:t>
      </w:r>
      <w:r>
        <w:fldChar w:fldCharType="end"/>
      </w:r>
      <w:r>
        <w:rPr>
          <w:noProof/>
          <w:webHidden/>
        </w:rPr>
        <w:tab/>
      </w:r>
      <w:r>
        <w:rPr>
          <w:noProof/>
          <w:webHidden/>
        </w:rPr>
        <w:fldChar w:fldCharType="begin"/>
      </w:r>
      <w:r>
        <w:rPr>
          <w:noProof/>
          <w:webHidden/>
        </w:rPr>
        <w:instrText> PAGEREF _Toc686722172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"_Toc686722173"</w:instrText>
      </w:r>
      <w:r>
        <w:fldChar w:fldCharType="separate"/>
      </w:r>
      <w:r>
        <w:t>4.1.2</w:t>
      </w:r>
      <w:r>
        <w:t xml:space="preserve"> </w:t>
      </w:r>
      <w:r>
        <w:t>投资规模继续扩大</w:t>
      </w:r>
      <w:r>
        <w:fldChar w:fldCharType="end"/>
      </w:r>
      <w:r>
        <w:rPr>
          <w:noProof/>
          <w:webHidden/>
        </w:rPr>
        <w:tab/>
      </w:r>
      <w:r>
        <w:rPr>
          <w:noProof/>
          <w:webHidden/>
        </w:rPr>
        <w:fldChar w:fldCharType="begin"/>
      </w:r>
      <w:r>
        <w:rPr>
          <w:noProof/>
          <w:webHidden/>
        </w:rPr>
        <w:instrText> PAGEREF _Toc686722173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"_Toc686722174"</w:instrText>
      </w:r>
      <w:r>
        <w:fldChar w:fldCharType="separate"/>
      </w:r>
      <w:r>
        <w:t>4.1.3</w:t>
      </w:r>
      <w:r>
        <w:t xml:space="preserve"> </w:t>
      </w:r>
      <w:r>
        <w:t>基础设施及其它产业逐步完善</w:t>
      </w:r>
      <w:r>
        <w:fldChar w:fldCharType="end"/>
      </w:r>
      <w:r>
        <w:rPr>
          <w:noProof/>
          <w:webHidden/>
        </w:rPr>
        <w:tab/>
      </w:r>
      <w:r>
        <w:rPr>
          <w:noProof/>
          <w:webHidden/>
        </w:rPr>
        <w:fldChar w:fldCharType="begin"/>
      </w:r>
      <w:r>
        <w:rPr>
          <w:noProof/>
          <w:webHidden/>
        </w:rPr>
        <w:instrText> PAGEREF _Toc686722174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"_Toc686722175"</w:instrText>
      </w:r>
      <w:r>
        <w:fldChar w:fldCharType="separate"/>
      </w:r>
      <w:r>
        <w:t>4.1.4</w:t>
      </w:r>
      <w:r>
        <w:t xml:space="preserve"> </w:t>
      </w:r>
      <w:r>
        <w:t>面临的问题及解决办法</w:t>
      </w:r>
      <w:r>
        <w:fldChar w:fldCharType="end"/>
      </w:r>
      <w:r>
        <w:rPr>
          <w:noProof/>
          <w:webHidden/>
        </w:rPr>
        <w:tab/>
      </w:r>
      <w:r>
        <w:rPr>
          <w:noProof/>
          <w:webHidden/>
        </w:rPr>
        <w:fldChar w:fldCharType="begin"/>
      </w:r>
      <w:r>
        <w:rPr>
          <w:noProof/>
          <w:webHidden/>
        </w:rPr>
        <w:instrText> PAGEREF _Toc686722175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"_Toc686722176"</w:instrText>
      </w:r>
      <w:r>
        <w:fldChar w:fldCharType="separate"/>
      </w:r>
      <w:r>
        <w:t>4.2</w:t>
      </w:r>
      <w:r>
        <w:t xml:space="preserve"> </w:t>
      </w:r>
      <w:r/>
      <w:r/>
      <w:r>
        <w:t>纺织服装产业集群发展现状</w:t>
      </w:r>
      <w:r>
        <w:fldChar w:fldCharType="end"/>
      </w:r>
      <w:r>
        <w:rPr>
          <w:noProof/>
          <w:webHidden/>
        </w:rPr>
        <w:tab/>
      </w:r>
      <w:r>
        <w:rPr>
          <w:noProof/>
          <w:webHidden/>
        </w:rPr>
        <w:fldChar w:fldCharType="begin"/>
      </w:r>
      <w:r>
        <w:rPr>
          <w:noProof/>
          <w:webHidden/>
        </w:rPr>
        <w:instrText> PAGEREF _Toc686722176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"_Toc686722177"</w:instrText>
      </w:r>
      <w:r>
        <w:fldChar w:fldCharType="separate"/>
      </w:r>
      <w:r>
        <w:t>4.2.1</w:t>
      </w:r>
      <w:r>
        <w:t xml:space="preserve"> </w:t>
      </w:r>
      <w:r>
        <w:t>整体发展状况</w:t>
      </w:r>
      <w:r>
        <w:fldChar w:fldCharType="end"/>
      </w:r>
      <w:r>
        <w:rPr>
          <w:noProof/>
          <w:webHidden/>
        </w:rPr>
        <w:tab/>
      </w:r>
      <w:r>
        <w:rPr>
          <w:noProof/>
          <w:webHidden/>
        </w:rPr>
        <w:fldChar w:fldCharType="begin"/>
      </w:r>
      <w:r>
        <w:rPr>
          <w:noProof/>
          <w:webHidden/>
        </w:rPr>
        <w:instrText> PAGEREF _Toc686722177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"_Toc686722178"</w:instrText>
      </w:r>
      <w:r>
        <w:fldChar w:fldCharType="separate"/>
      </w:r>
      <w:r>
        <w:t>4.2.2</w:t>
      </w:r>
      <w:r>
        <w:t xml:space="preserve"> </w:t>
      </w:r>
      <w:r>
        <w:t>各省市产业集群试点发展现状</w:t>
      </w:r>
      <w:r>
        <w:fldChar w:fldCharType="end"/>
      </w:r>
      <w:r>
        <w:rPr>
          <w:noProof/>
          <w:webHidden/>
        </w:rPr>
        <w:tab/>
      </w:r>
      <w:r>
        <w:rPr>
          <w:noProof/>
          <w:webHidden/>
        </w:rPr>
        <w:fldChar w:fldCharType="begin"/>
      </w:r>
      <w:r>
        <w:rPr>
          <w:noProof/>
          <w:webHidden/>
        </w:rPr>
        <w:instrText> PAGEREF _Toc686722178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"_Toc686722179"</w:instrText>
      </w:r>
      <w:r>
        <w:fldChar w:fldCharType="separate"/>
      </w:r>
      <w:r>
        <w:t>4.2.3</w:t>
      </w:r>
      <w:r>
        <w:t xml:space="preserve"> </w:t>
      </w:r>
      <w:r>
        <w:t>面临的问题及解决办法</w:t>
      </w:r>
      <w:r>
        <w:fldChar w:fldCharType="end"/>
      </w:r>
      <w:r>
        <w:rPr>
          <w:noProof/>
          <w:webHidden/>
        </w:rPr>
        <w:tab/>
      </w:r>
      <w:r>
        <w:rPr>
          <w:noProof/>
          <w:webHidden/>
        </w:rPr>
        <w:fldChar w:fldCharType="begin"/>
      </w:r>
      <w:r>
        <w:rPr>
          <w:noProof/>
          <w:webHidden/>
        </w:rPr>
        <w:instrText> PAGEREF _Toc686722179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"_Toc686722180"</w:instrText>
      </w:r>
      <w:r>
        <w:fldChar w:fldCharType="separate"/>
      </w:r>
      <w:r>
        <w:t>4.2.4</w:t>
      </w:r>
      <w:r>
        <w:t xml:space="preserve"> </w:t>
      </w:r>
      <w:r>
        <w:t>纺织服装产业集群未来发展趋势</w:t>
      </w:r>
      <w:r>
        <w:fldChar w:fldCharType="end"/>
      </w:r>
      <w:r>
        <w:rPr>
          <w:noProof/>
          <w:webHidden/>
        </w:rPr>
        <w:tab/>
      </w:r>
      <w:r>
        <w:rPr>
          <w:noProof/>
          <w:webHidden/>
        </w:rPr>
        <w:fldChar w:fldCharType="begin"/>
      </w:r>
      <w:r>
        <w:rPr>
          <w:noProof/>
          <w:webHidden/>
        </w:rPr>
        <w:instrText> PAGEREF _Toc686722180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"_Toc686722181"</w:instrText>
      </w:r>
      <w:r>
        <w:fldChar w:fldCharType="separate"/>
      </w:r>
      <w:r/>
      <w:r/>
      <w:r>
        <w:t>第五章</w:t>
      </w:r>
      <w:r>
        <w:t xml:space="preserve">  </w:t>
      </w:r>
      <w:r w:rsidRPr="00DB64CE">
        <w:t>纺织服装专业市场与产业集群实证分析</w:t>
      </w:r>
      <w:r>
        <w:fldChar w:fldCharType="end"/>
      </w:r>
      <w:r>
        <w:rPr>
          <w:noProof/>
          <w:webHidden/>
        </w:rPr>
        <w:tab/>
      </w:r>
      <w:r>
        <w:rPr>
          <w:noProof/>
          <w:webHidden/>
        </w:rPr>
        <w:fldChar w:fldCharType="begin"/>
      </w:r>
      <w:r>
        <w:rPr>
          <w:noProof/>
          <w:webHidden/>
        </w:rPr>
        <w:instrText> PAGEREF _Toc686722181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"_Toc686722182"</w:instrText>
      </w:r>
      <w:r>
        <w:fldChar w:fldCharType="separate"/>
      </w:r>
      <w:r>
        <w:t>5.1</w:t>
      </w:r>
      <w:r>
        <w:t xml:space="preserve"> </w:t>
      </w:r>
      <w:r/>
      <w:r/>
      <w:r>
        <w:t>实证分析模型的构建</w:t>
      </w:r>
      <w:r>
        <w:fldChar w:fldCharType="end"/>
      </w:r>
      <w:r>
        <w:rPr>
          <w:noProof/>
          <w:webHidden/>
        </w:rPr>
        <w:tab/>
      </w:r>
      <w:r>
        <w:rPr>
          <w:noProof/>
          <w:webHidden/>
        </w:rPr>
        <w:fldChar w:fldCharType="begin"/>
      </w:r>
      <w:r>
        <w:rPr>
          <w:noProof/>
          <w:webHidden/>
        </w:rPr>
        <w:instrText> PAGEREF _Toc686722182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"_Toc686722183"</w:instrText>
      </w:r>
      <w:r>
        <w:fldChar w:fldCharType="separate"/>
      </w:r>
      <w:r>
        <w:t>5.1.1</w:t>
      </w:r>
      <w:r>
        <w:t xml:space="preserve"> </w:t>
      </w:r>
      <w:r>
        <w:t>样本的选择及数据来源</w:t>
      </w:r>
      <w:r>
        <w:fldChar w:fldCharType="end"/>
      </w:r>
      <w:r>
        <w:rPr>
          <w:noProof/>
          <w:webHidden/>
        </w:rPr>
        <w:tab/>
      </w:r>
      <w:r>
        <w:rPr>
          <w:noProof/>
          <w:webHidden/>
        </w:rPr>
        <w:fldChar w:fldCharType="begin"/>
      </w:r>
      <w:r>
        <w:rPr>
          <w:noProof/>
          <w:webHidden/>
        </w:rPr>
        <w:instrText> PAGEREF _Toc686722183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"_Toc686722184"</w:instrText>
      </w:r>
      <w:r>
        <w:fldChar w:fldCharType="separate"/>
      </w:r>
      <w:r>
        <w:t>5.1.2</w:t>
      </w:r>
      <w:r>
        <w:t xml:space="preserve"> </w:t>
      </w:r>
      <w:r>
        <w:t>变量的选取</w:t>
      </w:r>
      <w:r>
        <w:fldChar w:fldCharType="end"/>
      </w:r>
      <w:r>
        <w:rPr>
          <w:noProof/>
          <w:webHidden/>
        </w:rPr>
        <w:tab/>
      </w:r>
      <w:r>
        <w:rPr>
          <w:noProof/>
          <w:webHidden/>
        </w:rPr>
        <w:fldChar w:fldCharType="begin"/>
      </w:r>
      <w:r>
        <w:rPr>
          <w:noProof/>
          <w:webHidden/>
        </w:rPr>
        <w:instrText> PAGEREF _Toc686722184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"_Toc686722185"</w:instrText>
      </w:r>
      <w:r>
        <w:fldChar w:fldCharType="separate"/>
      </w:r>
      <w:r>
        <w:t>5.1.3</w:t>
      </w:r>
      <w:r>
        <w:t xml:space="preserve"> </w:t>
      </w:r>
      <w:r>
        <w:t>模型的假设</w:t>
      </w:r>
      <w:r>
        <w:fldChar w:fldCharType="end"/>
      </w:r>
      <w:r>
        <w:rPr>
          <w:noProof/>
          <w:webHidden/>
        </w:rPr>
        <w:tab/>
      </w:r>
      <w:r>
        <w:rPr>
          <w:noProof/>
          <w:webHidden/>
        </w:rPr>
        <w:fldChar w:fldCharType="begin"/>
      </w:r>
      <w:r>
        <w:rPr>
          <w:noProof/>
          <w:webHidden/>
        </w:rPr>
        <w:instrText> PAGEREF _Toc686722185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"_Toc686722186"</w:instrText>
      </w:r>
      <w:r>
        <w:fldChar w:fldCharType="separate"/>
      </w:r>
      <w:r>
        <w:t>5.1.4</w:t>
      </w:r>
      <w:r>
        <w:t xml:space="preserve"> </w:t>
      </w:r>
      <w:r/>
      <w:r>
        <w:t>实证案例概况</w:t>
      </w:r>
      <w:r>
        <w:fldChar w:fldCharType="end"/>
      </w:r>
      <w:r>
        <w:rPr>
          <w:noProof/>
          <w:webHidden/>
        </w:rPr>
        <w:tab/>
      </w:r>
      <w:r>
        <w:rPr>
          <w:noProof/>
          <w:webHidden/>
        </w:rPr>
        <w:fldChar w:fldCharType="begin"/>
      </w:r>
      <w:r>
        <w:rPr>
          <w:noProof/>
          <w:webHidden/>
        </w:rPr>
        <w:instrText> PAGEREF _Toc686722186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"_Toc686722187"</w:instrText>
      </w:r>
      <w:r>
        <w:fldChar w:fldCharType="separate"/>
      </w:r>
      <w:r/>
      <w:r/>
      <w:r>
        <w:t>5.2 </w:t>
      </w:r>
      <w:r>
        <w:t>纺织服装专业市场对区域产业集群的影响研究</w:t>
      </w:r>
      <w:r>
        <w:fldChar w:fldCharType="end"/>
      </w:r>
      <w:r>
        <w:rPr>
          <w:noProof/>
          <w:webHidden/>
        </w:rPr>
        <w:tab/>
      </w:r>
      <w:r>
        <w:rPr>
          <w:noProof/>
          <w:webHidden/>
        </w:rPr>
        <w:fldChar w:fldCharType="begin"/>
      </w:r>
      <w:r>
        <w:rPr>
          <w:noProof/>
          <w:webHidden/>
        </w:rPr>
        <w:instrText> PAGEREF _Toc686722187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"_Toc686722188"</w:instrText>
      </w:r>
      <w:r>
        <w:fldChar w:fldCharType="separate"/>
      </w:r>
      <w:r>
        <w:t>5.2.1</w:t>
      </w:r>
      <w:r>
        <w:t> </w:t>
      </w:r>
      <w:r>
        <w:t>描述性统计</w:t>
      </w:r>
      <w:r>
        <w:fldChar w:fldCharType="end"/>
      </w:r>
      <w:r>
        <w:rPr>
          <w:noProof/>
          <w:webHidden/>
        </w:rPr>
        <w:tab/>
      </w:r>
      <w:r>
        <w:rPr>
          <w:noProof/>
          <w:webHidden/>
        </w:rPr>
        <w:fldChar w:fldCharType="begin"/>
      </w:r>
      <w:r>
        <w:rPr>
          <w:noProof/>
          <w:webHidden/>
        </w:rPr>
        <w:instrText> PAGEREF _Toc686722188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"_Toc686722189"</w:instrText>
      </w:r>
      <w:r>
        <w:fldChar w:fldCharType="separate"/>
      </w:r>
      <w:r>
        <w:t>5.2.2</w:t>
      </w:r>
      <w:r>
        <w:t xml:space="preserve"> </w:t>
      </w:r>
      <w:r>
        <w:t>变量相关性及回归分析</w:t>
      </w:r>
      <w:r>
        <w:fldChar w:fldCharType="end"/>
      </w:r>
      <w:r>
        <w:rPr>
          <w:noProof/>
          <w:webHidden/>
        </w:rPr>
        <w:tab/>
      </w:r>
      <w:r>
        <w:rPr>
          <w:noProof/>
          <w:webHidden/>
        </w:rPr>
        <w:fldChar w:fldCharType="begin"/>
      </w:r>
      <w:r>
        <w:rPr>
          <w:noProof/>
          <w:webHidden/>
        </w:rPr>
        <w:instrText> PAGEREF _Toc686722189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"_Toc686722190"</w:instrText>
      </w:r>
      <w:r>
        <w:fldChar w:fldCharType="separate"/>
      </w:r>
      <w:r>
        <w:t>5.2.3</w:t>
      </w:r>
      <w:r>
        <w:t xml:space="preserve"> </w:t>
      </w:r>
      <w:r>
        <w:t>结果分析</w:t>
      </w:r>
      <w:r>
        <w:fldChar w:fldCharType="end"/>
      </w:r>
      <w:r>
        <w:rPr>
          <w:noProof/>
          <w:webHidden/>
        </w:rPr>
        <w:tab/>
      </w:r>
      <w:r>
        <w:rPr>
          <w:noProof/>
          <w:webHidden/>
        </w:rPr>
        <w:fldChar w:fldCharType="begin"/>
      </w:r>
      <w:r>
        <w:rPr>
          <w:noProof/>
          <w:webHidden/>
        </w:rPr>
        <w:instrText> PAGEREF _Toc686722190 \h </w:instrText>
      </w:r>
      <w:r>
        <w:rPr>
          <w:noProof/>
          <w:webHidden/>
        </w:rPr>
        <w:fldChar w:fldCharType="separate"/>
      </w:r>
      <w:r>
        <w:rPr>
          <w:noProof/>
          <w:webHidden/>
        </w:rPr>
        <w:t>43</w:t>
      </w:r>
      <w:r>
        <w:rPr>
          <w:noProof/>
          <w:webHidden/>
        </w:rPr>
        <w:fldChar w:fldCharType="end"/>
      </w:r>
    </w:p>
    <w:p w:rsidR="0018722C">
      <w:pPr>
        <w:pStyle w:val="TOC2"/>
        <w:topLinePunct/>
      </w:pPr>
      <w:r>
        <w:fldChar w:fldCharType="begin"/>
      </w:r>
      <w:r>
        <w:instrText>HYPERLINK \l "_Toc686722191"</w:instrText>
      </w:r>
      <w:r>
        <w:fldChar w:fldCharType="separate"/>
      </w:r>
      <w:r>
        <w:t>5.3</w:t>
      </w:r>
      <w:r>
        <w:t xml:space="preserve"> </w:t>
      </w:r>
      <w:r/>
      <w:r/>
      <w:r/>
      <w:r>
        <w:t>纺织服装区域产业集群对专业市场的影响研究</w:t>
      </w:r>
      <w:r>
        <w:fldChar w:fldCharType="end"/>
      </w:r>
      <w:r>
        <w:rPr>
          <w:noProof/>
          <w:webHidden/>
        </w:rPr>
        <w:tab/>
      </w:r>
      <w:r>
        <w:rPr>
          <w:noProof/>
          <w:webHidden/>
        </w:rPr>
        <w:fldChar w:fldCharType="begin"/>
      </w:r>
      <w:r>
        <w:rPr>
          <w:noProof/>
          <w:webHidden/>
        </w:rPr>
        <w:instrText> PAGEREF _Toc686722191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"_Toc686722192"</w:instrText>
      </w:r>
      <w:r>
        <w:fldChar w:fldCharType="separate"/>
      </w:r>
      <w:r>
        <w:t>5.3.1</w:t>
      </w:r>
      <w:r>
        <w:t xml:space="preserve"> </w:t>
      </w:r>
      <w:r>
        <w:t>单位根检验</w:t>
      </w:r>
      <w:r>
        <w:fldChar w:fldCharType="end"/>
      </w:r>
      <w:r>
        <w:rPr>
          <w:noProof/>
          <w:webHidden/>
        </w:rPr>
        <w:tab/>
      </w:r>
      <w:r>
        <w:rPr>
          <w:noProof/>
          <w:webHidden/>
        </w:rPr>
        <w:fldChar w:fldCharType="begin"/>
      </w:r>
      <w:r>
        <w:rPr>
          <w:noProof/>
          <w:webHidden/>
        </w:rPr>
        <w:instrText> PAGEREF _Toc686722192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"_Toc686722193"</w:instrText>
      </w:r>
      <w:r>
        <w:fldChar w:fldCharType="separate"/>
      </w:r>
      <w:r>
        <w:t>5.3.2</w:t>
      </w:r>
      <w:r>
        <w:t xml:space="preserve"> </w:t>
      </w:r>
      <w:r>
        <w:t>格兰杰因果检验</w:t>
      </w:r>
      <w:r>
        <w:fldChar w:fldCharType="end"/>
      </w:r>
      <w:r>
        <w:rPr>
          <w:noProof/>
          <w:webHidden/>
        </w:rPr>
        <w:tab/>
      </w:r>
      <w:r>
        <w:rPr>
          <w:noProof/>
          <w:webHidden/>
        </w:rPr>
        <w:fldChar w:fldCharType="begin"/>
      </w:r>
      <w:r>
        <w:rPr>
          <w:noProof/>
          <w:webHidden/>
        </w:rPr>
        <w:instrText> PAGEREF _Toc686722193 \h </w:instrText>
      </w:r>
      <w:r>
        <w:rPr>
          <w:noProof/>
          <w:webHidden/>
        </w:rPr>
        <w:fldChar w:fldCharType="separate"/>
      </w:r>
      <w:r>
        <w:rPr>
          <w:noProof/>
          <w:webHidden/>
        </w:rPr>
        <w:t>47</w:t>
      </w:r>
      <w:r>
        <w:rPr>
          <w:noProof/>
          <w:webHidden/>
        </w:rPr>
        <w:fldChar w:fldCharType="end"/>
      </w:r>
    </w:p>
    <w:p w:rsidR="0018722C">
      <w:pPr>
        <w:pStyle w:val="TOC3"/>
        <w:topLinePunct/>
      </w:pPr>
      <w:r>
        <w:fldChar w:fldCharType="begin"/>
      </w:r>
      <w:r>
        <w:instrText>HYPERLINK \l "_Toc686722194"</w:instrText>
      </w:r>
      <w:r>
        <w:fldChar w:fldCharType="separate"/>
      </w:r>
      <w:r>
        <w:t>5.3.3</w:t>
      </w:r>
      <w:r>
        <w:t xml:space="preserve"> </w:t>
      </w:r>
      <w:r>
        <w:t>协整检验</w:t>
      </w:r>
      <w:r>
        <w:fldChar w:fldCharType="end"/>
      </w:r>
      <w:r>
        <w:rPr>
          <w:noProof/>
          <w:webHidden/>
        </w:rPr>
        <w:tab/>
      </w:r>
      <w:r>
        <w:rPr>
          <w:noProof/>
          <w:webHidden/>
        </w:rPr>
        <w:fldChar w:fldCharType="begin"/>
      </w:r>
      <w:r>
        <w:rPr>
          <w:noProof/>
          <w:webHidden/>
        </w:rPr>
        <w:instrText> PAGEREF _Toc686722194 \h </w:instrText>
      </w:r>
      <w:r>
        <w:rPr>
          <w:noProof/>
          <w:webHidden/>
        </w:rPr>
        <w:fldChar w:fldCharType="separate"/>
      </w:r>
      <w:r>
        <w:rPr>
          <w:noProof/>
          <w:webHidden/>
        </w:rPr>
        <w:t>51</w:t>
      </w:r>
      <w:r>
        <w:rPr>
          <w:noProof/>
          <w:webHidden/>
        </w:rPr>
        <w:fldChar w:fldCharType="end"/>
      </w:r>
    </w:p>
    <w:p w:rsidR="0018722C">
      <w:pPr>
        <w:pStyle w:val="TOC2"/>
        <w:topLinePunct/>
      </w:pPr>
      <w:r>
        <w:fldChar w:fldCharType="begin"/>
      </w:r>
      <w:r>
        <w:instrText>HYPERLINK \l "_Toc686722195"</w:instrText>
      </w:r>
      <w:r>
        <w:fldChar w:fldCharType="separate"/>
      </w:r>
      <w:r>
        <w:t>5.4</w:t>
      </w:r>
      <w:r>
        <w:t xml:space="preserve"> </w:t>
      </w:r>
      <w:r/>
      <w:r/>
      <w:r>
        <w:t>本章小结</w:t>
      </w:r>
      <w:r>
        <w:fldChar w:fldCharType="end"/>
      </w:r>
      <w:r>
        <w:rPr>
          <w:noProof/>
          <w:webHidden/>
        </w:rPr>
        <w:tab/>
      </w:r>
      <w:r>
        <w:rPr>
          <w:noProof/>
          <w:webHidden/>
        </w:rPr>
        <w:fldChar w:fldCharType="begin"/>
      </w:r>
      <w:r>
        <w:rPr>
          <w:noProof/>
          <w:webHidden/>
        </w:rPr>
        <w:instrText> PAGEREF _Toc686722195 \h </w:instrText>
      </w:r>
      <w:r>
        <w:rPr>
          <w:noProof/>
          <w:webHidden/>
        </w:rPr>
        <w:fldChar w:fldCharType="separate"/>
      </w:r>
      <w:r>
        <w:rPr>
          <w:noProof/>
          <w:webHidden/>
        </w:rPr>
        <w:t>55</w:t>
      </w:r>
      <w:r>
        <w:rPr>
          <w:noProof/>
          <w:webHidden/>
        </w:rPr>
        <w:fldChar w:fldCharType="end"/>
      </w:r>
    </w:p>
    <w:p w:rsidR="0018722C">
      <w:pPr>
        <w:pStyle w:val="TOC3"/>
        <w:topLinePunct/>
      </w:pPr>
      <w:r>
        <w:fldChar w:fldCharType="begin"/>
      </w:r>
      <w:r>
        <w:instrText>HYPERLINK \l "_Toc686722196"</w:instrText>
      </w:r>
      <w:r>
        <w:fldChar w:fldCharType="separate"/>
      </w:r>
      <w:r>
        <w:t>5.4.1</w:t>
      </w:r>
      <w:r>
        <w:t xml:space="preserve"> </w:t>
      </w:r>
      <w:r>
        <w:t>纺织服装专业市场对产业集群的影响结论</w:t>
      </w:r>
      <w:r>
        <w:fldChar w:fldCharType="end"/>
      </w:r>
      <w:r>
        <w:rPr>
          <w:noProof/>
          <w:webHidden/>
        </w:rPr>
        <w:tab/>
      </w:r>
      <w:r>
        <w:rPr>
          <w:noProof/>
          <w:webHidden/>
        </w:rPr>
        <w:fldChar w:fldCharType="begin"/>
      </w:r>
      <w:r>
        <w:rPr>
          <w:noProof/>
          <w:webHidden/>
        </w:rPr>
        <w:instrText> PAGEREF _Toc686722196 \h </w:instrText>
      </w:r>
      <w:r>
        <w:rPr>
          <w:noProof/>
          <w:webHidden/>
        </w:rPr>
        <w:fldChar w:fldCharType="separate"/>
      </w:r>
      <w:r>
        <w:rPr>
          <w:noProof/>
          <w:webHidden/>
        </w:rPr>
        <w:t>55</w:t>
      </w:r>
      <w:r>
        <w:rPr>
          <w:noProof/>
          <w:webHidden/>
        </w:rPr>
        <w:fldChar w:fldCharType="end"/>
      </w:r>
    </w:p>
    <w:p w:rsidR="0018722C">
      <w:pPr>
        <w:pStyle w:val="TOC3"/>
        <w:topLinePunct/>
      </w:pPr>
      <w:r>
        <w:fldChar w:fldCharType="begin"/>
      </w:r>
      <w:r>
        <w:instrText>HYPERLINK \l "_Toc686722197"</w:instrText>
      </w:r>
      <w:r>
        <w:fldChar w:fldCharType="separate"/>
      </w:r>
      <w:r>
        <w:t>5.4.2</w:t>
      </w:r>
      <w:r>
        <w:t xml:space="preserve"> </w:t>
      </w:r>
      <w:r>
        <w:t>纺织服装产业集群对专业市场的影响结论</w:t>
      </w:r>
      <w:r>
        <w:fldChar w:fldCharType="end"/>
      </w:r>
      <w:r>
        <w:rPr>
          <w:noProof/>
          <w:webHidden/>
        </w:rPr>
        <w:tab/>
      </w:r>
      <w:r>
        <w:rPr>
          <w:noProof/>
          <w:webHidden/>
        </w:rPr>
        <w:fldChar w:fldCharType="begin"/>
      </w:r>
      <w:r>
        <w:rPr>
          <w:noProof/>
          <w:webHidden/>
        </w:rPr>
        <w:instrText> PAGEREF _Toc686722197 \h </w:instrText>
      </w:r>
      <w:r>
        <w:rPr>
          <w:noProof/>
          <w:webHidden/>
        </w:rPr>
        <w:fldChar w:fldCharType="separate"/>
      </w:r>
      <w:r>
        <w:rPr>
          <w:noProof/>
          <w:webHidden/>
        </w:rPr>
        <w:t>56</w:t>
      </w:r>
      <w:r>
        <w:rPr>
          <w:noProof/>
          <w:webHidden/>
        </w:rPr>
        <w:fldChar w:fldCharType="end"/>
      </w:r>
    </w:p>
    <w:p w:rsidR="0018722C">
      <w:pPr>
        <w:pStyle w:val="TOC1"/>
        <w:topLinePunct/>
      </w:pPr>
      <w:r>
        <w:fldChar w:fldCharType="begin"/>
      </w:r>
      <w:r>
        <w:instrText>HYPERLINK \l "_Toc686722198"</w:instrText>
      </w:r>
      <w:r>
        <w:fldChar w:fldCharType="separate"/>
      </w:r>
      <w:r/>
      <w:r/>
      <w:r>
        <w:t>第六章</w:t>
      </w:r>
      <w:r>
        <w:t xml:space="preserve">  </w:t>
      </w:r>
      <w:r>
        <w:t>总结与展望</w:t>
      </w:r>
      <w:r>
        <w:fldChar w:fldCharType="end"/>
      </w:r>
      <w:r>
        <w:rPr>
          <w:noProof/>
          <w:webHidden/>
        </w:rPr>
        <w:tab/>
      </w:r>
      <w:r>
        <w:rPr>
          <w:noProof/>
          <w:webHidden/>
        </w:rPr>
        <w:fldChar w:fldCharType="begin"/>
      </w:r>
      <w:r>
        <w:rPr>
          <w:noProof/>
          <w:webHidden/>
        </w:rPr>
        <w:instrText> PAGEREF _Toc686722198 \h </w:instrText>
      </w:r>
      <w:r>
        <w:rPr>
          <w:noProof/>
          <w:webHidden/>
        </w:rPr>
        <w:fldChar w:fldCharType="separate"/>
      </w:r>
      <w:r>
        <w:rPr>
          <w:noProof/>
          <w:webHidden/>
        </w:rPr>
        <w:t>56</w:t>
      </w:r>
      <w:r>
        <w:rPr>
          <w:noProof/>
          <w:webHidden/>
        </w:rPr>
        <w:fldChar w:fldCharType="end"/>
      </w:r>
    </w:p>
    <w:p w:rsidR="0018722C">
      <w:pPr>
        <w:pStyle w:val="TOC2"/>
        <w:topLinePunct/>
      </w:pPr>
      <w:r>
        <w:fldChar w:fldCharType="begin"/>
      </w:r>
      <w:r>
        <w:instrText>HYPERLINK \l "_Toc686722199"</w:instrText>
      </w:r>
      <w:r>
        <w:fldChar w:fldCharType="separate"/>
      </w:r>
      <w:r>
        <w:t>6.1</w:t>
      </w:r>
      <w:r>
        <w:t xml:space="preserve"> </w:t>
      </w:r>
      <w:r/>
      <w:r/>
      <w:r>
        <w:t>纺织服装专业市场促进区域产业集群发展的对策建议</w:t>
      </w:r>
      <w:r>
        <w:fldChar w:fldCharType="end"/>
      </w:r>
      <w:r>
        <w:rPr>
          <w:noProof/>
          <w:webHidden/>
        </w:rPr>
        <w:tab/>
      </w:r>
      <w:r>
        <w:rPr>
          <w:noProof/>
          <w:webHidden/>
        </w:rPr>
        <w:fldChar w:fldCharType="begin"/>
      </w:r>
      <w:r>
        <w:rPr>
          <w:noProof/>
          <w:webHidden/>
        </w:rPr>
        <w:instrText> PAGEREF _Toc686722199 \h </w:instrText>
      </w:r>
      <w:r>
        <w:rPr>
          <w:noProof/>
          <w:webHidden/>
        </w:rPr>
        <w:fldChar w:fldCharType="separate"/>
      </w:r>
      <w:r>
        <w:rPr>
          <w:noProof/>
          <w:webHidden/>
        </w:rPr>
        <w:t>56</w:t>
      </w:r>
      <w:r>
        <w:rPr>
          <w:noProof/>
          <w:webHidden/>
        </w:rPr>
        <w:fldChar w:fldCharType="end"/>
      </w:r>
    </w:p>
    <w:p w:rsidR="0018722C">
      <w:pPr>
        <w:pStyle w:val="TOC2"/>
        <w:topLinePunct/>
      </w:pPr>
      <w:r>
        <w:fldChar w:fldCharType="begin"/>
      </w:r>
      <w:r>
        <w:instrText>HYPERLINK \l "_Toc686722200"</w:instrText>
      </w:r>
      <w:r>
        <w:fldChar w:fldCharType="separate"/>
      </w:r>
      <w:r>
        <w:t>6.2</w:t>
      </w:r>
      <w:r>
        <w:t xml:space="preserve"> </w:t>
      </w:r>
      <w:r/>
      <w:r/>
      <w:r>
        <w:t>纺织服装区域产业集群促进专业市场发展的对策建议</w:t>
      </w:r>
      <w:r>
        <w:fldChar w:fldCharType="end"/>
      </w:r>
      <w:r>
        <w:rPr>
          <w:noProof/>
          <w:webHidden/>
        </w:rPr>
        <w:tab/>
      </w:r>
      <w:r>
        <w:rPr>
          <w:noProof/>
          <w:webHidden/>
        </w:rPr>
        <w:fldChar w:fldCharType="begin"/>
      </w:r>
      <w:r>
        <w:rPr>
          <w:noProof/>
          <w:webHidden/>
        </w:rPr>
        <w:instrText> PAGEREF _Toc686722200 \h </w:instrText>
      </w:r>
      <w:r>
        <w:rPr>
          <w:noProof/>
          <w:webHidden/>
        </w:rPr>
        <w:fldChar w:fldCharType="separate"/>
      </w:r>
      <w:r>
        <w:rPr>
          <w:noProof/>
          <w:webHidden/>
        </w:rPr>
        <w:t>56</w:t>
      </w:r>
      <w:r>
        <w:rPr>
          <w:noProof/>
          <w:webHidden/>
        </w:rPr>
        <w:fldChar w:fldCharType="end"/>
      </w:r>
    </w:p>
    <w:p w:rsidR="0018722C">
      <w:pPr>
        <w:pStyle w:val="TOC2"/>
        <w:topLinePunct/>
      </w:pPr>
      <w:r>
        <w:fldChar w:fldCharType="begin"/>
      </w:r>
      <w:r>
        <w:instrText>HYPERLINK \l "_Toc686722201"</w:instrText>
      </w:r>
      <w:r>
        <w:fldChar w:fldCharType="separate"/>
      </w:r>
      <w:r>
        <w:t>6.3</w:t>
      </w:r>
      <w:r>
        <w:t xml:space="preserve"> </w:t>
      </w:r>
      <w:r/>
      <w:r/>
      <w:r>
        <w:t>本文不足之处及展望</w:t>
      </w:r>
      <w:r>
        <w:fldChar w:fldCharType="end"/>
      </w:r>
      <w:r>
        <w:rPr>
          <w:noProof/>
          <w:webHidden/>
        </w:rPr>
        <w:tab/>
      </w:r>
      <w:r>
        <w:rPr>
          <w:noProof/>
          <w:webHidden/>
        </w:rPr>
        <w:fldChar w:fldCharType="begin"/>
      </w:r>
      <w:r>
        <w:rPr>
          <w:noProof/>
          <w:webHidden/>
        </w:rPr>
        <w:instrText> PAGEREF _Toc686722201 \h </w:instrText>
      </w:r>
      <w:r>
        <w:rPr>
          <w:noProof/>
          <w:webHidden/>
        </w:rPr>
        <w:fldChar w:fldCharType="separate"/>
      </w:r>
      <w:r>
        <w:rPr>
          <w:noProof/>
          <w:webHidden/>
        </w:rPr>
        <w:t>57</w:t>
      </w:r>
      <w:r>
        <w:rPr>
          <w:noProof/>
          <w:webHidden/>
        </w:rPr>
        <w:fldChar w:fldCharType="end"/>
      </w:r>
    </w:p>
    <w:p w:rsidR="0018722C">
      <w:pPr>
        <w:pStyle w:val="TOC1"/>
        <w:topLinePunct/>
      </w:pPr>
      <w:r>
        <w:fldChar w:fldCharType="begin"/>
      </w:r>
      <w:r>
        <w:instrText>HYPERLINK \l "_Toc686722202"</w:instrText>
      </w:r>
      <w:r>
        <w:fldChar w:fldCharType="separate"/>
      </w:r>
      <w:r/>
      <w:r/>
      <w:r>
        <w:t>参考文献</w:t>
      </w:r>
      <w:r>
        <w:fldChar w:fldCharType="end"/>
      </w:r>
      <w:r>
        <w:rPr>
          <w:noProof/>
          <w:webHidden/>
        </w:rPr>
        <w:tab/>
      </w:r>
      <w:r>
        <w:rPr>
          <w:noProof/>
          <w:webHidden/>
        </w:rPr>
        <w:fldChar w:fldCharType="begin"/>
      </w:r>
      <w:r>
        <w:rPr>
          <w:noProof/>
          <w:webHidden/>
        </w:rPr>
        <w:instrText> PAGEREF _Toc686722202 \h </w:instrText>
      </w:r>
      <w:r>
        <w:rPr>
          <w:noProof/>
          <w:webHidden/>
        </w:rPr>
        <w:fldChar w:fldCharType="separate"/>
      </w:r>
      <w:r>
        <w:rPr>
          <w:noProof/>
          <w:webHidden/>
        </w:rPr>
        <w:t>57</w:t>
      </w:r>
      <w:r>
        <w:rPr>
          <w:noProof/>
          <w:webHidden/>
        </w:rPr>
        <w:fldChar w:fldCharType="end"/>
      </w:r>
    </w:p>
    <w:p w:rsidR="0018722C">
      <w:pPr>
        <w:pStyle w:val="TOC1"/>
        <w:topLinePunct/>
      </w:pPr>
      <w:r>
        <w:fldChar w:fldCharType="begin"/>
      </w:r>
      <w:r>
        <w:instrText>HYPERLINK \l "_Toc686722203"</w:instrText>
      </w:r>
      <w:r>
        <w:fldChar w:fldCharType="separate"/>
      </w:r>
      <w:r/>
      <w:r/>
      <w:r>
        <w:t>攻读硕士学位期间发表的学术论文</w:t>
      </w:r>
      <w:r>
        <w:fldChar w:fldCharType="end"/>
      </w:r>
      <w:r>
        <w:rPr>
          <w:noProof/>
          <w:webHidden/>
        </w:rPr>
        <w:tab/>
      </w:r>
      <w:r>
        <w:rPr>
          <w:noProof/>
          <w:webHidden/>
        </w:rPr>
        <w:fldChar w:fldCharType="begin"/>
      </w:r>
      <w:r>
        <w:rPr>
          <w:noProof/>
          <w:webHidden/>
        </w:rPr>
        <w:instrText> PAGEREF _Toc686722203 \h </w:instrText>
      </w:r>
      <w:r>
        <w:rPr>
          <w:noProof/>
          <w:webHidden/>
        </w:rPr>
        <w:fldChar w:fldCharType="separate"/>
      </w:r>
      <w:r>
        <w:rPr>
          <w:noProof/>
          <w:webHidden/>
        </w:rPr>
        <w:t>59</w:t>
      </w:r>
      <w:r>
        <w:rPr>
          <w:noProof/>
          <w:webHidden/>
        </w:rPr>
        <w:fldChar w:fldCharType="end"/>
      </w:r>
      <w:r>
        <w:fldChar w:fldCharType="end"/>
      </w:r>
    </w:p>
    <w:p w:rsidR="009F338D">
      <w:pPr>
        <w:sectPr w:rsidR="00556256">
          <w:headerReference w:type="even" r:id="rId79"/>
          <w:headerReference w:type="default" r:id="rId77"/>
          <w:footerReference w:type="even" r:id="rId75"/>
          <w:footerReference w:type="default" r:id="rId72"/>
          <w:footerReference w:type="first" r:id="rId70"/>
          <w:headerReference w:type="first" r:id="rId81"/>
          <w:pgSz w:w="11906" w:h="16838" w:code="9"/>
          <w:pgMar w:top="1418" w:right="1134" w:bottom="1134" w:left="1418" w:header="851" w:footer="907" w:gutter="0"/>
          <w:pgNumType w:fmt="upperRoman" w:start="1"/>
          <w:cols w:space="720"/>
          <w:titlePg/>
          <w:docGrid w:type="lines" w:linePitch="326"/>
        </w:sectPr>
        <w:topLinePunct/>
      </w:pPr>
    </w:p>
    <w:p w:rsidR="0018722C">
      <w:pPr>
        <w:textAlignment w:val="center"/>
        <w:topLinePunct/>
      </w:pPr>
      <w:bookmarkStart w:id="722152" w:name="_Toc686722152"/>
      <w:r>
        <w:rPr>
          <w:b/>
        </w:rPr>
        <w:pict>
          <v:group style="margin-left:83.664001pt;margin-top:2.327476pt;width:411.58pt;height:4.14pt;mso-position-horizontal-relative:page;mso-position-vertical-relative:paragraph;z-index:1072" coordorigin="1673,47" coordsize="8846,89">
            <v:line style="position:absolute" from="1673,128" to="10519,128" stroked="true" strokeweight=".72pt" strokecolor="#000000">
              <v:stroke dashstyle="solid"/>
            </v:line>
            <v:line style="position:absolute" from="1673,77" to="10519,77" stroked="true" strokeweight="3pt" strokecolor="#000000">
              <v:stroke dashstyle="solid"/>
            </v:line>
            <w10:wrap type="none"/>
          </v:group>
        </w:pict>
      </w:r>
    </w:p>
    <w:p w:rsidR="0018722C">
      <w:pPr>
        <w:pStyle w:val="Heading1"/>
        <w:textAlignment w:val="center"/>
        <w:topLinePunct/>
      </w:pPr>
      <w:bookmarkStart w:id="722152" w:name="_Toc686722152"/>
      <w:bookmarkStart w:name="第一章 绪 论 " w:id="6"/>
      <w:bookmarkEnd w:id="6"/>
      <w:bookmarkStart w:name="_bookmark0" w:id="7"/>
      <w:bookmarkEnd w:id="7"/>
      <w:r>
        <w:t>第一章</w:t>
      </w:r>
      <w:r>
        <w:t xml:space="preserve">  </w:t>
      </w:r>
      <w:r w:rsidR="001852F3">
        <w:t>绪</w:t>
      </w:r>
      <w:r w:rsidR="001852F3">
        <w:t>论</w:t>
      </w:r>
      <w:bookmarkEnd w:id="722152"/>
    </w:p>
    <w:p w:rsidR="0018722C">
      <w:pPr>
        <w:pStyle w:val="Heading2"/>
        <w:topLinePunct/>
        <w:ind w:left="171" w:hangingChars="171" w:hanging="171"/>
      </w:pPr>
      <w:bookmarkStart w:id="722153" w:name="_Toc686722153"/>
      <w:bookmarkStart w:name="1.1 研究背景 " w:id="8"/>
      <w:bookmarkEnd w:id="8"/>
      <w:r>
        <w:t>1.1</w:t>
      </w:r>
      <w:r>
        <w:t xml:space="preserve"> </w:t>
      </w:r>
      <w:r/>
      <w:bookmarkStart w:name="_bookmark1" w:id="9"/>
      <w:bookmarkEnd w:id="9"/>
      <w:r/>
      <w:bookmarkStart w:name="_bookmark1" w:id="10"/>
      <w:bookmarkEnd w:id="10"/>
      <w:r>
        <w:t>研究背景</w:t>
      </w:r>
      <w:bookmarkEnd w:id="722153"/>
    </w:p>
    <w:p w:rsidR="0018722C">
      <w:pPr>
        <w:topLinePunct/>
      </w:pPr>
      <w:r>
        <w:t>自</w:t>
      </w:r>
      <w:r>
        <w:rPr>
          <w:rFonts w:ascii="Times New Roman" w:eastAsia="Times New Roman"/>
        </w:rPr>
        <w:t>20</w:t>
      </w:r>
      <w:r>
        <w:t>世纪</w:t>
      </w:r>
      <w:r>
        <w:rPr>
          <w:rFonts w:ascii="Times New Roman" w:eastAsia="Times New Roman"/>
        </w:rPr>
        <w:t>80</w:t>
      </w:r>
      <w:r>
        <w:t>年代后期，纺织服装产业集群经济就渐渐扩散至全国各地。至</w:t>
      </w:r>
      <w:r>
        <w:rPr>
          <w:rFonts w:ascii="Times New Roman" w:eastAsia="Times New Roman"/>
        </w:rPr>
        <w:t>2002</w:t>
      </w:r>
      <w:r>
        <w:t>年，国家各机构进行重新调整，中国纺织工业协会</w:t>
      </w:r>
      <w:r>
        <w:t>（</w:t>
      </w:r>
      <w:r>
        <w:rPr>
          <w:rFonts w:ascii="Times New Roman" w:eastAsia="Times New Roman"/>
        </w:rPr>
        <w:t>2011</w:t>
      </w:r>
      <w:r>
        <w:t>年改名为中国纺织工业联合会</w:t>
      </w:r>
      <w:r>
        <w:t>）</w:t>
      </w:r>
      <w:r>
        <w:t>对产业集群工作大力支持，使得纺织服装产业集群和专业市场的发展</w:t>
      </w:r>
      <w:r>
        <w:t>势头</w:t>
      </w:r>
      <w:r>
        <w:t>迅猛。</w:t>
      </w:r>
    </w:p>
    <w:p w:rsidR="0018722C">
      <w:pPr>
        <w:topLinePunct/>
      </w:pPr>
      <w:r>
        <w:rPr>
          <w:rFonts w:ascii="Times New Roman" w:eastAsia="Times New Roman"/>
        </w:rPr>
        <w:t>2000</w:t>
      </w:r>
      <w:r>
        <w:t>年，我国的纤维加工量只占世界的</w:t>
      </w:r>
      <w:r>
        <w:rPr>
          <w:rFonts w:ascii="Times New Roman" w:eastAsia="Times New Roman"/>
        </w:rPr>
        <w:t>25%</w:t>
      </w:r>
      <w:r>
        <w:t>，至</w:t>
      </w:r>
      <w:r>
        <w:rPr>
          <w:rFonts w:ascii="Times New Roman" w:eastAsia="Times New Roman"/>
        </w:rPr>
        <w:t>2010</w:t>
      </w:r>
      <w:r>
        <w:t>年百分比已上升至</w:t>
      </w:r>
      <w:r>
        <w:rPr>
          <w:rFonts w:ascii="Times New Roman" w:eastAsia="Times New Roman"/>
        </w:rPr>
        <w:t>51%</w:t>
      </w:r>
      <w:r>
        <w:t>，</w:t>
      </w:r>
      <w:r>
        <w:t>中国纺织工作联合会至今已与多个地区建立了合作关系，开展纺织产业集群试点工作，</w:t>
      </w:r>
      <w:r>
        <w:t>截至</w:t>
      </w:r>
      <w:r>
        <w:rPr>
          <w:rFonts w:ascii="Times New Roman" w:eastAsia="Times New Roman"/>
        </w:rPr>
        <w:t>2012</w:t>
      </w:r>
      <w:r>
        <w:t>年底，纺织集群试点地区已从一开始的</w:t>
      </w:r>
      <w:r>
        <w:rPr>
          <w:rFonts w:ascii="Times New Roman" w:eastAsia="Times New Roman"/>
        </w:rPr>
        <w:t>38</w:t>
      </w:r>
      <w:r>
        <w:t>个县镇，发展到如今的</w:t>
      </w:r>
      <w:r>
        <w:rPr>
          <w:rFonts w:ascii="Times New Roman" w:eastAsia="Times New Roman"/>
        </w:rPr>
        <w:t>187</w:t>
      </w:r>
      <w:r>
        <w:t>个市县镇</w:t>
      </w:r>
      <w:r>
        <w:rPr>
          <w:vertAlign w:val="superscript"/>
          /&gt;
        </w:rPr>
        <w:t>[</w:t>
      </w:r>
      <w:r>
        <w:rPr>
          <w:vertAlign w:val="superscript"/>
          /&gt;
        </w:rPr>
        <w:t xml:space="preserve">1</w:t>
      </w:r>
      <w:r>
        <w:rPr>
          <w:vertAlign w:val="superscript"/>
          /&gt;
        </w:rPr>
        <w:t>]</w:t>
      </w:r>
      <w:r>
        <w:t>。现在我国纺织服装产业集群的重要组成部分就是这些以市、县、镇为主的纺</w:t>
      </w:r>
      <w:r w:rsidR="001852F3">
        <w:t xml:space="preserve">织</w:t>
      </w:r>
      <w:r>
        <w:t>集群，它们大多集中在沿海地带，如东部长三角地区、南部珠三角地区以及环渤海</w:t>
      </w:r>
      <w:r w:rsidR="001852F3">
        <w:t xml:space="preserve">三角洲地区。产业集群较多的省份就是福建、浙江、ft东、广东和江苏五个省。</w:t>
      </w:r>
    </w:p>
    <w:p w:rsidR="0018722C">
      <w:pPr>
        <w:topLinePunct/>
      </w:pPr>
      <w:r>
        <w:t>近些年，纺织服装行业的专业市场也在进行不断地转型升级，会展、物流、交通</w:t>
      </w:r>
      <w:r>
        <w:t>等各方面的功能日渐发展起来，如海门叠石桥家纺城，拥有将近</w:t>
      </w:r>
      <w:r>
        <w:rPr>
          <w:rFonts w:ascii="Times New Roman" w:eastAsia="Times New Roman"/>
        </w:rPr>
        <w:t>16</w:t>
      </w:r>
      <w:r>
        <w:t>个公共服务平台</w:t>
      </w:r>
      <w:r>
        <w:t>，</w:t>
      </w:r>
    </w:p>
    <w:p w:rsidR="0018722C">
      <w:pPr>
        <w:topLinePunct/>
      </w:pPr>
      <w:r>
        <w:t>如质量检验，研发设计，趋势研究，电子商务等。据不完全统计，截至</w:t>
      </w:r>
      <w:r>
        <w:rPr>
          <w:rFonts w:ascii="Times New Roman" w:eastAsia="Times New Roman"/>
        </w:rPr>
        <w:t>2012</w:t>
      </w:r>
      <w:r>
        <w:t>年，纺</w:t>
      </w:r>
    </w:p>
    <w:p w:rsidR="0018722C">
      <w:pPr>
        <w:topLinePunct/>
      </w:pPr>
      <w:r>
        <w:t>织服装专业市场中，年销售额超过</w:t>
      </w:r>
      <w:r>
        <w:rPr>
          <w:rFonts w:ascii="Times New Roman" w:eastAsia="Times New Roman"/>
        </w:rPr>
        <w:t>10</w:t>
      </w:r>
      <w:r>
        <w:t>亿元的有</w:t>
      </w:r>
      <w:r>
        <w:rPr>
          <w:rFonts w:ascii="Times New Roman" w:eastAsia="Times New Roman"/>
        </w:rPr>
        <w:t>600</w:t>
      </w:r>
      <w:r>
        <w:t>多个，超过</w:t>
      </w:r>
      <w:r>
        <w:rPr>
          <w:rFonts w:ascii="Times New Roman" w:eastAsia="Times New Roman"/>
        </w:rPr>
        <w:t>50</w:t>
      </w:r>
      <w:r>
        <w:t>亿元的仍然有</w:t>
      </w:r>
      <w:r>
        <w:rPr>
          <w:rFonts w:ascii="Times New Roman" w:eastAsia="Times New Roman"/>
        </w:rPr>
        <w:t>70</w:t>
      </w:r>
    </w:p>
    <w:p w:rsidR="0018722C">
      <w:pPr>
        <w:topLinePunct/>
      </w:pPr>
      <w:r>
        <w:rPr>
          <w:rFonts w:cstheme="minorBidi" w:hAnsiTheme="minorHAnsi" w:eastAsiaTheme="minorHAnsi" w:asciiTheme="minorHAnsi"/>
        </w:rPr>
        <w:t>个</w:t>
      </w:r>
      <w:r>
        <w:rPr>
          <w:rFonts w:ascii="Times New Roman" w:eastAsia="Times New Roman" w:cstheme="minorBidi" w:hAnsiTheme="minorHAnsi"/>
        </w:rPr>
        <w:t>[</w:t>
      </w:r>
      <w:r>
        <w:rPr>
          <w:rFonts w:ascii="Times New Roman" w:eastAsia="Times New Roman" w:cstheme="minorBidi" w:hAnsiTheme="minorHAnsi"/>
        </w:rPr>
        <w:t xml:space="preserve">1</w:t>
      </w:r>
      <w:r>
        <w:rPr>
          <w:rFonts w:ascii="Times New Roman" w:eastAsia="Times New Roman" w:cstheme="minorBidi" w:hAnsiTheme="minorHAnsi"/>
        </w:rPr>
        <w:t>]</w:t>
      </w:r>
      <w:r>
        <w:rPr>
          <w:rFonts w:cstheme="minorBidi" w:hAnsiTheme="minorHAnsi" w:eastAsiaTheme="minorHAnsi" w:asciiTheme="minorHAnsi"/>
        </w:rPr>
        <w:t>。</w:t>
      </w:r>
    </w:p>
    <w:p w:rsidR="0018722C">
      <w:pPr>
        <w:topLinePunct/>
      </w:pPr>
      <w:r>
        <w:t>由以上这些数据及近些年的发展状况可知，中国纺织服装业已经形成了巨大的产</w:t>
      </w:r>
      <w:r>
        <w:t>业集聚规模。江苏苏州盛泽镇的产业集群与其相应的专业市场</w:t>
      </w:r>
      <w:r>
        <w:rPr>
          <w:rFonts w:ascii="Times New Roman" w:eastAsia="Times New Roman"/>
        </w:rPr>
        <w:t>------</w:t>
      </w:r>
      <w:r>
        <w:t>中国东方丝绸市场，</w:t>
      </w:r>
      <w:r w:rsidR="001852F3">
        <w:t xml:space="preserve">浙江绍兴的产业集群与其对应的专业市场</w:t>
      </w:r>
      <w:r>
        <w:rPr>
          <w:rFonts w:ascii="Times New Roman" w:eastAsia="Times New Roman"/>
        </w:rPr>
        <w:t>-------</w:t>
      </w:r>
      <w:r>
        <w:t>中国绍兴轻纺城等，其营业规模及销</w:t>
      </w:r>
      <w:r>
        <w:t>售收入等都不容小觑，其上下游供应产业链的完善配套，更使它们始终保持着很强的</w:t>
      </w:r>
      <w:r w:rsidR="001852F3">
        <w:t xml:space="preserve">竞争优势，其互动关系变化，包括各自的评价指标等都直接影响到区域经济的发展，</w:t>
      </w:r>
      <w:r>
        <w:t>乃至中国纺织服装行业经济的进步。因此，分析纺织服装专业市场和区域产业集群的</w:t>
      </w:r>
      <w:r>
        <w:t>评价指标及其互动关系，对于政府制定有关促进区域经济发展的政策法规都有一定的</w:t>
      </w:r>
      <w:r>
        <w:t>参考作用。</w:t>
      </w:r>
    </w:p>
    <w:p w:rsidR="0018722C">
      <w:pPr>
        <w:pStyle w:val="Heading2"/>
        <w:topLinePunct/>
        <w:ind w:left="171" w:hangingChars="171" w:hanging="171"/>
      </w:pPr>
      <w:bookmarkStart w:id="722154" w:name="_Toc686722154"/>
      <w:bookmarkStart w:name="1.2 研究意义 " w:id="11"/>
      <w:bookmarkEnd w:id="11"/>
      <w:r>
        <w:t>1.2</w:t>
      </w:r>
      <w:r>
        <w:t xml:space="preserve"> </w:t>
      </w:r>
      <w:r/>
      <w:bookmarkStart w:name="_bookmark2" w:id="12"/>
      <w:bookmarkEnd w:id="12"/>
      <w:r/>
      <w:bookmarkStart w:name="_bookmark2" w:id="13"/>
      <w:bookmarkEnd w:id="13"/>
      <w:r>
        <w:t>研究意义</w:t>
      </w:r>
      <w:bookmarkEnd w:id="722154"/>
    </w:p>
    <w:p w:rsidR="0018722C">
      <w:pPr>
        <w:pStyle w:val="cw21"/>
        <w:topLinePunct/>
      </w:pPr>
      <w:r>
        <w:t>1. </w:t>
      </w:r>
      <w:r>
        <w:t>以现有的纺织服装专业市场、区域产业集群理论为基础，研究专业市场与区</w:t>
      </w:r>
    </w:p>
    <w:p w:rsidR="0018722C">
      <w:pPr>
        <w:pStyle w:val="ae"/>
        <w:topLinePunct/>
      </w:pPr>
      <w:r>
        <w:pict>
          <v:group style="margin-left:83.664001pt;margin-top:2.325632pt;width:411.58pt;height:4.14pt;mso-position-horizontal-relative:page;mso-position-vertical-relative:paragraph;z-index:-174208" coordorigin="1673,47" coordsize="8846,89">
            <v:line style="position:absolute" from="1673,128" to="10519,128" stroked="true" strokeweight=".72pt" strokecolor="#000000">
              <v:stroke dashstyle="solid"/>
            </v:line>
            <v:line style="position:absolute" from="1673,77" to="10519,77" stroked="true" strokeweight="3pt" strokecolor="#000000">
              <v:stroke dashstyle="solid"/>
            </v:line>
            <w10:wrap type="none"/>
          </v:group>
        </w:pict>
      </w:r>
    </w:p>
    <w:p w:rsidR="0018722C">
      <w:pPr>
        <w:pStyle w:val="ae"/>
        <w:topLinePunct/>
      </w:pPr>
      <w:r>
        <w:rPr>
          <w:spacing w:val="-5"/>
        </w:rPr>
        <w:t>域产业集群协调发展，有助于推进中国纺织服装行业产业竞争力的提升和地区产业经济的有序协调发展。</w:t>
      </w:r>
    </w:p>
    <w:p w:rsidR="0018722C">
      <w:pPr>
        <w:pStyle w:val="cw21"/>
        <w:topLinePunct/>
      </w:pPr>
      <w:r>
        <w:t>2. </w:t>
      </w:r>
      <w:r>
        <w:t>通过定性、定量分析评价纺织服装专业市场与区域产业集群的协调发展程度，</w:t>
      </w:r>
      <w:r>
        <w:t>形成通用的专业市场评价指标及产业集群评价指标，有助于分析其它地区纺织服装专</w:t>
      </w:r>
      <w:r>
        <w:t>业市场与区域产业集群协调发展的状况，这为政府制定纺织服装专业市场、产业集群与区域经济协调发展的战略与对策提供依据。</w:t>
      </w:r>
    </w:p>
    <w:p w:rsidR="0018722C">
      <w:pPr>
        <w:topLinePunct/>
      </w:pPr>
      <w:r>
        <w:t>从新制度经济学的分析视角考察，专业市场和产业集群可以看作经济活动运行的</w:t>
      </w:r>
      <w:r>
        <w:t>两种组织形态或治理机制，前者是商品流通领域一种集中交易的市场制度安排，后者</w:t>
      </w:r>
      <w:r>
        <w:t>是商品制造领域一种大规模生产的空间经济组织形式。专业市场作为一种嵌入式的市</w:t>
      </w:r>
      <w:r>
        <w:t>场体系，通过交易网络、物流网络与当地的产业集群形成关联，二者的关系变化往往</w:t>
      </w:r>
      <w:r>
        <w:t>直接影响到相关区域纺织服装行业的经济发展。因此，分析纺织服装专业市场和产业</w:t>
      </w:r>
      <w:r>
        <w:t>集群的互动关系及其影响因素，对于制定促进纺织服装行业区域经济持续稳定增长的政策具有很大的意义。</w:t>
      </w:r>
    </w:p>
    <w:p w:rsidR="0018722C">
      <w:pPr>
        <w:pStyle w:val="cw21"/>
        <w:topLinePunct/>
      </w:pPr>
      <w:r>
        <w:t>3. </w:t>
      </w:r>
      <w:r>
        <w:t>研究纺织服装专业市场和区域产业集群互动关系的总体思路、指标体系及回归</w:t>
      </w:r>
      <w:r>
        <w:t>模型等，为后人进一步研究纺织服装专业市场、产业集群与区域经济协调发展理论和方法奠定了一定的基础。</w:t>
      </w:r>
    </w:p>
    <w:p w:rsidR="0018722C">
      <w:pPr>
        <w:pStyle w:val="cw21"/>
        <w:topLinePunct/>
      </w:pPr>
      <w:r>
        <w:t>4. </w:t>
      </w:r>
      <w:r>
        <w:t>本文的研究是对西方学术界一直流传着“专业市场消亡论”观点的质疑，相信</w:t>
      </w:r>
      <w:r>
        <w:t>此观点的学者认为，专业市场只是属于小规模企业的产品销售平台，而大规模企业都</w:t>
      </w:r>
      <w:r>
        <w:t>有能力自建销售渠道，如专卖店、直营店等，随着市场优胜劣汰的规则，小型企业被</w:t>
      </w:r>
      <w:r>
        <w:t>淘汰，大型企业逐步扩大自己的销售网络，对原有专业市场不断加以“蚕食”，从而导致专业市场最终走向消亡</w:t>
      </w:r>
      <w:r>
        <w:rPr>
          <w:rFonts w:ascii="Times New Roman" w:hAnsi="Times New Roman" w:eastAsia="Times New Roman"/>
          <w:vertAlign w:val="superscript"/>
        </w:rPr>
        <w:t>[</w:t>
      </w:r>
      <w:r>
        <w:rPr>
          <w:rFonts w:ascii="Times New Roman" w:hAnsi="Times New Roman" w:eastAsia="Times New Roman"/>
          <w:vertAlign w:val="superscript"/>
        </w:rPr>
        <w:t xml:space="preserve">2</w:t>
      </w:r>
      <w:r>
        <w:rPr>
          <w:rFonts w:ascii="Times New Roman" w:hAnsi="Times New Roman" w:eastAsia="Times New Roman"/>
          <w:vertAlign w:val="superscript"/>
        </w:rPr>
        <w:t>]</w:t>
      </w:r>
      <w:r>
        <w:t>。而本文认为，随着市场经济日益发展，诸如绍兴轻纺</w:t>
      </w:r>
      <w:r>
        <w:t>城、海宁皮革城、中国东方丝绸市场这样的大型专业市场不但没有消亡，反而在与相</w:t>
      </w:r>
      <w:r>
        <w:t>关产业集群的互动发展中呈现出愈益蓬勃的发展态势，并向更为健全的商业网络演进的历史进程与内在机理。</w:t>
      </w:r>
    </w:p>
    <w:p w:rsidR="0018722C">
      <w:pPr>
        <w:pStyle w:val="Heading2"/>
        <w:topLinePunct/>
        <w:ind w:left="171" w:hangingChars="171" w:hanging="171"/>
      </w:pPr>
      <w:bookmarkStart w:id="722155" w:name="_Toc686722155"/>
      <w:bookmarkStart w:name="1.3 研究内容和创新点 " w:id="14"/>
      <w:bookmarkEnd w:id="14"/>
      <w:r>
        <w:t>1.3</w:t>
      </w:r>
      <w:r>
        <w:t xml:space="preserve"> </w:t>
      </w:r>
      <w:r/>
      <w:bookmarkStart w:name="_bookmark3" w:id="15"/>
      <w:bookmarkEnd w:id="15"/>
      <w:r/>
      <w:bookmarkStart w:name="_bookmark3" w:id="16"/>
      <w:bookmarkEnd w:id="16"/>
      <w:r>
        <w:t>研究内容和创新点</w:t>
      </w:r>
      <w:bookmarkEnd w:id="722155"/>
    </w:p>
    <w:p w:rsidR="0018722C">
      <w:pPr>
        <w:pStyle w:val="BodyText"/>
        <w:ind w:leftChars="0" w:left="142"/>
        <w:topLinePunct/>
      </w:pPr>
      <w:r>
        <w:t>研究内容</w:t>
      </w:r>
    </w:p>
    <w:p w:rsidR="0018722C">
      <w:pPr>
        <w:pStyle w:val="cw21"/>
        <w:topLinePunct/>
      </w:pPr>
      <w:r>
        <w:t>1. </w:t>
      </w:r>
      <w:r>
        <w:t>纺织服装专业市场和区域产业集群的理论概述</w:t>
      </w:r>
    </w:p>
    <w:p w:rsidR="0018722C">
      <w:pPr>
        <w:topLinePunct/>
      </w:pPr>
      <w:r>
        <w:t>通过文献阅读和理论分析，对已有的专业市场、产业集群的文献进行系统的学习</w:t>
      </w:r>
    </w:p>
    <w:p w:rsidR="0018722C">
      <w:pPr>
        <w:pStyle w:val="ae"/>
        <w:topLinePunct/>
      </w:pPr>
      <w:r>
        <w:pict>
          <v:group style="margin-left:83.664001pt;margin-top:2.325632pt;width:411.58pt;height:4.14pt;mso-position-horizontal-relative:page;mso-position-vertical-relative:paragraph;z-index:-174184" coordorigin="1673,47" coordsize="8846,89">
            <v:line style="position:absolute" from="1673,128" to="10519,128" stroked="true" strokeweight=".72pt" strokecolor="#000000">
              <v:stroke dashstyle="solid"/>
            </v:line>
            <v:line style="position:absolute" from="1673,77" to="10519,77" stroked="true" strokeweight="3pt" strokecolor="#000000">
              <v:stroke dashstyle="solid"/>
            </v:line>
            <w10:wrap type="none"/>
          </v:group>
        </w:pict>
      </w:r>
    </w:p>
    <w:p w:rsidR="0018722C">
      <w:pPr>
        <w:pStyle w:val="ae"/>
        <w:topLinePunct/>
      </w:pPr>
      <w:r>
        <w:rPr>
          <w:spacing w:val="-4"/>
        </w:rPr>
        <w:t>和阅读，认识专业市场的内涵、特征、以及国外学者对专业市场的见解等；学习迈克尔</w:t>
      </w:r>
      <w:r>
        <w:rPr>
          <w:rFonts w:ascii="Times New Roman" w:eastAsia="Times New Roman"/>
          <w:spacing w:val="-4"/>
        </w:rPr>
        <w:t>.</w:t>
      </w:r>
      <w:r>
        <w:rPr>
          <w:spacing w:val="-4"/>
        </w:rPr>
        <w:t>波特对产业集群竞争力总结的钻石模型，产业集群的发展阶段及演进等；了解二</w:t>
      </w:r>
      <w:r>
        <w:rPr>
          <w:spacing w:val="-6"/>
        </w:rPr>
        <w:t>者的目前发展现状及二者是如何协调发展共同推进区域经济的繁荣。总结国内外学者</w:t>
      </w:r>
      <w:r>
        <w:rPr>
          <w:spacing w:val="-6"/>
        </w:rPr>
        <w:t>对二者的概述，并仔细分析相关主题的共同点和差异性，为论文的深入研究提供理论保障。</w:t>
      </w:r>
    </w:p>
    <w:p w:rsidR="0018722C">
      <w:pPr>
        <w:pStyle w:val="cw21"/>
        <w:topLinePunct/>
      </w:pPr>
      <w:r>
        <w:t>2. </w:t>
      </w:r>
      <w:r>
        <w:t>影响纺织服装专业市场和区域产业集群发展的指标分析</w:t>
      </w:r>
    </w:p>
    <w:p w:rsidR="0018722C">
      <w:pPr>
        <w:topLinePunct/>
      </w:pPr>
      <w:r>
        <w:t>关于纺织服装专业市场的评价指标大致有规模大小、服装成交额、基础设施、管</w:t>
      </w:r>
      <w:r>
        <w:t>理效率、物流服务水平、行业协会、政策支持等，转化为纺织服装上市公司可量化的</w:t>
      </w:r>
      <w:r>
        <w:t>指标。关于纺织服装产业集群的评价指标，根据波特模型大致有纺织品产量产值、劳动力、缝纫机器数量、国内市场、国际市场、公共设施等，另外根据产业集聚动态外</w:t>
      </w:r>
      <w:r>
        <w:t>部性理论，可将产业集群对专业市场的作用分为专业化、多样化、竞争程度</w:t>
      </w:r>
      <w:r>
        <w:rPr>
          <w:rFonts w:ascii="Times New Roman" w:eastAsia="Times New Roman"/>
          <w:vertAlign w:val="superscript"/>
        </w:rPr>
        <w:t>[</w:t>
      </w:r>
      <w:r>
        <w:rPr>
          <w:rFonts w:ascii="Times New Roman" w:eastAsia="Times New Roman"/>
          <w:vertAlign w:val="superscript"/>
        </w:rPr>
        <w:t xml:space="preserve">3</w:t>
      </w:r>
      <w:r>
        <w:rPr>
          <w:rFonts w:ascii="Times New Roman" w:eastAsia="Times New Roman"/>
          <w:vertAlign w:val="superscript"/>
        </w:rPr>
        <w:t>]</w:t>
      </w:r>
      <w:r>
        <w:t>。对这</w:t>
      </w:r>
      <w:r>
        <w:t>些影响因素进行深入分析，最终确定主要影响纺织服装专业市场和区域产业集群的指标。</w:t>
      </w:r>
    </w:p>
    <w:p w:rsidR="0018722C">
      <w:pPr>
        <w:pStyle w:val="cw21"/>
        <w:topLinePunct/>
      </w:pPr>
      <w:r>
        <w:rPr>
          <w:rFonts w:ascii="Times New Roman" w:hAnsi="Times New Roman" w:eastAsia="Times New Roman"/>
        </w:rPr>
        <w:t>3. </w:t>
      </w:r>
      <w:r>
        <w:t>二者互动发展的回归模型建立</w:t>
      </w:r>
      <w:r>
        <w:rPr>
          <w:rFonts w:ascii="Times New Roman" w:hAnsi="Times New Roman" w:eastAsia="Times New Roman"/>
        </w:rPr>
        <w:t>Y</w:t>
      </w:r>
      <w:r>
        <w:rPr>
          <w:rFonts w:ascii="Times New Roman" w:hAnsi="Times New Roman" w:eastAsia="Times New Roman"/>
        </w:rPr>
        <w:t>1</w:t>
      </w:r>
      <w:r>
        <w:rPr>
          <w:rFonts w:ascii="Times New Roman" w:hAnsi="Times New Roman" w:eastAsia="Times New Roman"/>
        </w:rPr>
        <w:t>=a</w:t>
      </w:r>
      <w:r>
        <w:rPr>
          <w:rFonts w:ascii="Times New Roman" w:hAnsi="Times New Roman" w:eastAsia="Times New Roman"/>
        </w:rPr>
        <w:t>1</w:t>
      </w:r>
      <w:r>
        <w:rPr>
          <w:rFonts w:ascii="Times New Roman" w:hAnsi="Times New Roman" w:eastAsia="Times New Roman"/>
        </w:rPr>
        <w:t>X</w:t>
      </w:r>
      <w:r>
        <w:rPr>
          <w:rFonts w:ascii="Times New Roman" w:hAnsi="Times New Roman" w:eastAsia="Times New Roman"/>
        </w:rPr>
        <w:t>1</w:t>
      </w:r>
      <w:r>
        <w:rPr>
          <w:rFonts w:ascii="Times New Roman" w:hAnsi="Times New Roman" w:eastAsia="Times New Roman"/>
        </w:rPr>
        <w:t>+b</w:t>
      </w:r>
      <w:r>
        <w:rPr>
          <w:rFonts w:ascii="Times New Roman" w:hAnsi="Times New Roman" w:eastAsia="Times New Roman"/>
        </w:rPr>
        <w:t>1</w:t>
      </w:r>
      <w:r>
        <w:rPr>
          <w:rFonts w:ascii="Times New Roman" w:hAnsi="Times New Roman" w:eastAsia="Times New Roman"/>
        </w:rPr>
        <w:t>X</w:t>
      </w:r>
      <w:r>
        <w:rPr>
          <w:rFonts w:ascii="Times New Roman" w:hAnsi="Times New Roman" w:eastAsia="Times New Roman"/>
        </w:rPr>
        <w:t>2</w:t>
      </w:r>
      <w:r>
        <w:rPr>
          <w:rFonts w:ascii="Times New Roman" w:hAnsi="Times New Roman" w:eastAsia="Times New Roman"/>
        </w:rPr>
        <w:t>+c</w:t>
      </w:r>
      <w:r>
        <w:rPr>
          <w:rFonts w:ascii="Times New Roman" w:hAnsi="Times New Roman" w:eastAsia="Times New Roman"/>
        </w:rPr>
        <w:t>1</w:t>
      </w:r>
      <w:r>
        <w:rPr>
          <w:rFonts w:ascii="Times New Roman" w:hAnsi="Times New Roman" w:eastAsia="Times New Roman"/>
        </w:rPr>
        <w:t>X</w:t>
      </w:r>
      <w:r>
        <w:rPr>
          <w:rFonts w:ascii="Times New Roman" w:hAnsi="Times New Roman" w:eastAsia="Times New Roman"/>
        </w:rPr>
        <w:t>3</w:t>
      </w:r>
      <w:r>
        <w:rPr>
          <w:rFonts w:ascii="Times New Roman" w:hAnsi="Times New Roman" w:eastAsia="Times New Roman"/>
        </w:rPr>
        <w:t>……+C</w:t>
      </w:r>
      <w:r>
        <w:rPr>
          <w:rFonts w:ascii="Times New Roman" w:hAnsi="Times New Roman" w:eastAsia="Times New Roman"/>
        </w:rPr>
        <w:t>1</w:t>
      </w:r>
      <w:r>
        <w:rPr>
          <w:rFonts w:ascii="Times New Roman" w:hAnsi="Times New Roman" w:eastAsia="Times New Roman"/>
        </w:rPr>
        <w:t>+η</w:t>
      </w:r>
      <w:r>
        <w:rPr>
          <w:rFonts w:ascii="Times New Roman" w:hAnsi="Times New Roman" w:eastAsia="Times New Roman"/>
        </w:rPr>
        <w:t>1</w:t>
      </w:r>
      <w:r>
        <w:rPr>
          <w:rFonts w:ascii="Times New Roman" w:hAnsi="Times New Roman" w:eastAsia="Times New Roman"/>
        </w:rPr>
        <w:t> </w:t>
      </w:r>
      <w:r>
        <w:rPr>
          <w:rFonts w:ascii="Times New Roman" w:hAnsi="Times New Roman" w:eastAsia="Times New Roman"/>
        </w:rPr>
        <w:t>Y</w:t>
      </w:r>
      <w:r>
        <w:rPr>
          <w:rFonts w:ascii="Times New Roman" w:hAnsi="Times New Roman" w:eastAsia="Times New Roman"/>
        </w:rPr>
        <w:t>2</w:t>
      </w:r>
      <w:r>
        <w:rPr>
          <w:rFonts w:ascii="Times New Roman" w:hAnsi="Times New Roman" w:eastAsia="Times New Roman"/>
        </w:rPr>
        <w:t>=a</w:t>
      </w:r>
      <w:r>
        <w:rPr>
          <w:rFonts w:ascii="Times New Roman" w:hAnsi="Times New Roman" w:eastAsia="Times New Roman"/>
        </w:rPr>
        <w:t>2</w:t>
      </w:r>
      <w:r>
        <w:rPr>
          <w:rFonts w:ascii="Times New Roman" w:hAnsi="Times New Roman" w:eastAsia="Times New Roman"/>
        </w:rPr>
        <w:t>X</w:t>
      </w:r>
      <w:r>
        <w:rPr>
          <w:rFonts w:ascii="Times New Roman" w:hAnsi="Times New Roman" w:eastAsia="Times New Roman"/>
        </w:rPr>
        <w:t>1</w:t>
      </w:r>
      <w:r>
        <w:rPr>
          <w:rFonts w:ascii="Times New Roman" w:hAnsi="Times New Roman" w:eastAsia="Times New Roman"/>
        </w:rPr>
        <w:t>+b</w:t>
      </w:r>
      <w:r>
        <w:rPr>
          <w:rFonts w:ascii="Times New Roman" w:hAnsi="Times New Roman" w:eastAsia="Times New Roman"/>
        </w:rPr>
        <w:t>2</w:t>
      </w:r>
      <w:r>
        <w:rPr>
          <w:rFonts w:ascii="Times New Roman" w:hAnsi="Times New Roman" w:eastAsia="Times New Roman"/>
        </w:rPr>
        <w:t>X</w:t>
      </w:r>
      <w:r>
        <w:rPr>
          <w:rFonts w:ascii="Times New Roman" w:hAnsi="Times New Roman" w:eastAsia="Times New Roman"/>
        </w:rPr>
        <w:t>2</w:t>
      </w:r>
      <w:r>
        <w:rPr>
          <w:rFonts w:ascii="Times New Roman" w:hAnsi="Times New Roman" w:eastAsia="Times New Roman"/>
        </w:rPr>
        <w:t>+c</w:t>
      </w:r>
      <w:r>
        <w:rPr>
          <w:rFonts w:ascii="Times New Roman" w:hAnsi="Times New Roman" w:eastAsia="Times New Roman"/>
        </w:rPr>
        <w:t>2</w:t>
      </w:r>
      <w:r>
        <w:rPr>
          <w:rFonts w:ascii="Times New Roman" w:hAnsi="Times New Roman" w:eastAsia="Times New Roman"/>
        </w:rPr>
        <w:t>X</w:t>
      </w:r>
      <w:r>
        <w:rPr>
          <w:rFonts w:ascii="Times New Roman" w:hAnsi="Times New Roman" w:eastAsia="Times New Roman"/>
        </w:rPr>
        <w:t>3</w:t>
      </w:r>
      <w:r>
        <w:rPr>
          <w:rFonts w:ascii="Times New Roman" w:hAnsi="Times New Roman" w:eastAsia="Times New Roman"/>
        </w:rPr>
        <w:t>……+C</w:t>
      </w:r>
      <w:r>
        <w:rPr>
          <w:rFonts w:ascii="Times New Roman" w:hAnsi="Times New Roman" w:eastAsia="Times New Roman"/>
        </w:rPr>
        <w:t>2</w:t>
      </w:r>
      <w:r>
        <w:rPr>
          <w:rFonts w:ascii="Times New Roman" w:hAnsi="Times New Roman" w:eastAsia="Times New Roman"/>
        </w:rPr>
        <w:t>+η</w:t>
      </w:r>
      <w:r>
        <w:rPr>
          <w:rFonts w:ascii="Times New Roman" w:hAnsi="Times New Roman" w:eastAsia="Times New Roman"/>
        </w:rPr>
        <w:t>2</w:t>
      </w:r>
      <w:r>
        <w:rPr>
          <w:rFonts w:ascii="Times New Roman" w:hAnsi="Times New Roman" w:eastAsia="Times New Roman"/>
        </w:rPr>
        <w:t> </w:t>
      </w:r>
      <w:r>
        <w:rPr>
          <w:rFonts w:ascii="Times New Roman" w:hAnsi="Times New Roman" w:eastAsia="Times New Roman"/>
        </w:rPr>
        <w:t>Y</w:t>
      </w:r>
      <w:r>
        <w:rPr>
          <w:rFonts w:ascii="Times New Roman" w:hAnsi="Times New Roman" w:eastAsia="Times New Roman"/>
        </w:rPr>
        <w:t>3</w:t>
      </w:r>
      <w:r>
        <w:rPr>
          <w:rFonts w:ascii="Times New Roman" w:hAnsi="Times New Roman" w:eastAsia="Times New Roman"/>
        </w:rPr>
        <w:t>=a</w:t>
      </w:r>
      <w:r>
        <w:rPr>
          <w:rFonts w:ascii="Times New Roman" w:hAnsi="Times New Roman" w:eastAsia="Times New Roman"/>
        </w:rPr>
        <w:t>3</w:t>
      </w:r>
      <w:r>
        <w:rPr>
          <w:rFonts w:ascii="Times New Roman" w:hAnsi="Times New Roman" w:eastAsia="Times New Roman"/>
        </w:rPr>
        <w:t>X</w:t>
      </w:r>
      <w:r>
        <w:rPr>
          <w:rFonts w:ascii="Times New Roman" w:hAnsi="Times New Roman" w:eastAsia="Times New Roman"/>
        </w:rPr>
        <w:t>1</w:t>
      </w:r>
      <w:r>
        <w:rPr>
          <w:rFonts w:ascii="Times New Roman" w:hAnsi="Times New Roman" w:eastAsia="Times New Roman"/>
        </w:rPr>
        <w:t>+b</w:t>
      </w:r>
      <w:r>
        <w:rPr>
          <w:rFonts w:ascii="Times New Roman" w:hAnsi="Times New Roman" w:eastAsia="Times New Roman"/>
        </w:rPr>
        <w:t>3</w:t>
      </w:r>
      <w:r>
        <w:rPr>
          <w:rFonts w:ascii="Times New Roman" w:hAnsi="Times New Roman" w:eastAsia="Times New Roman"/>
        </w:rPr>
        <w:t>X</w:t>
      </w:r>
      <w:r>
        <w:rPr>
          <w:rFonts w:ascii="Times New Roman" w:hAnsi="Times New Roman" w:eastAsia="Times New Roman"/>
        </w:rPr>
        <w:t>2</w:t>
      </w:r>
      <w:r>
        <w:rPr>
          <w:rFonts w:ascii="Times New Roman" w:hAnsi="Times New Roman" w:eastAsia="Times New Roman"/>
        </w:rPr>
        <w:t>+c</w:t>
      </w:r>
      <w:r>
        <w:rPr>
          <w:rFonts w:ascii="Times New Roman" w:hAnsi="Times New Roman" w:eastAsia="Times New Roman"/>
        </w:rPr>
        <w:t>3</w:t>
      </w:r>
      <w:r>
        <w:rPr>
          <w:rFonts w:ascii="Times New Roman" w:hAnsi="Times New Roman" w:eastAsia="Times New Roman"/>
        </w:rPr>
        <w:t>X</w:t>
      </w:r>
      <w:r>
        <w:rPr>
          <w:rFonts w:ascii="Times New Roman" w:hAnsi="Times New Roman" w:eastAsia="Times New Roman"/>
        </w:rPr>
        <w:t>3</w:t>
      </w:r>
      <w:r>
        <w:rPr>
          <w:rFonts w:ascii="Times New Roman" w:hAnsi="Times New Roman" w:eastAsia="Times New Roman"/>
        </w:rPr>
        <w:t>……+C</w:t>
      </w:r>
      <w:r>
        <w:rPr>
          <w:rFonts w:ascii="Times New Roman" w:hAnsi="Times New Roman" w:eastAsia="Times New Roman"/>
        </w:rPr>
        <w:t>3</w:t>
      </w:r>
      <w:r>
        <w:rPr>
          <w:rFonts w:ascii="Times New Roman" w:hAnsi="Times New Roman" w:eastAsia="Times New Roman"/>
        </w:rPr>
        <w:t>+η</w:t>
      </w:r>
      <w:r>
        <w:rPr>
          <w:rFonts w:ascii="Times New Roman" w:hAnsi="Times New Roman" w:eastAsia="Times New Roman"/>
        </w:rPr>
        <w:t>3</w:t>
      </w:r>
    </w:p>
    <w:p w:rsidR="0018722C">
      <w:pPr>
        <w:pStyle w:val="BodyText"/>
        <w:spacing w:line="272" w:lineRule="exact"/>
        <w:ind w:leftChars="0" w:left="561"/>
        <w:rPr>
          <w:rFonts w:ascii="Times New Roman" w:hAnsi="Times New Roman"/>
        </w:rPr>
        <w:topLinePunct/>
      </w:pPr>
      <w:r>
        <w:rPr>
          <w:rFonts w:ascii="Times New Roman" w:hAnsi="Times New Roman"/>
        </w:rPr>
        <w:t>……</w:t>
      </w:r>
    </w:p>
    <w:p w:rsidR="0018722C">
      <w:pPr>
        <w:topLinePunct/>
      </w:pPr>
      <w:r>
        <w:rPr>
          <w:rFonts w:ascii="Times New Roman" w:hAnsi="Times New Roman" w:eastAsia="Times New Roman"/>
        </w:rPr>
        <w:t>Y</w:t>
      </w:r>
      <w:r>
        <w:t>表示产业集群的指标，</w:t>
      </w:r>
      <w:r>
        <w:rPr>
          <w:rFonts w:ascii="Times New Roman" w:hAnsi="Times New Roman" w:eastAsia="Times New Roman"/>
        </w:rPr>
        <w:t>X</w:t>
      </w:r>
      <w:r>
        <w:t>表示专业市场的指标，</w:t>
      </w:r>
      <w:r>
        <w:rPr>
          <w:rFonts w:ascii="Times New Roman" w:hAnsi="Times New Roman" w:eastAsia="Times New Roman"/>
        </w:rPr>
        <w:t xml:space="preserve">a,</w:t>
      </w:r>
      <w:r w:rsidR="001852F3">
        <w:rPr>
          <w:rFonts w:ascii="Times New Roman" w:hAnsi="Times New Roman" w:eastAsia="Times New Roman"/>
        </w:rPr>
        <w:t xml:space="preserve"> </w:t>
      </w:r>
      <w:r w:rsidR="001852F3">
        <w:rPr>
          <w:rFonts w:ascii="Times New Roman" w:hAnsi="Times New Roman" w:eastAsia="Times New Roman"/>
        </w:rPr>
        <w:t xml:space="preserve">b</w:t>
      </w:r>
      <w:r>
        <w:rPr>
          <w:rFonts w:hint="eastAsia"/>
        </w:rPr>
        <w:t>，</w:t>
      </w:r>
      <w:r>
        <w:rPr>
          <w:rFonts w:ascii="Times New Roman" w:hAnsi="Times New Roman" w:eastAsia="Times New Roman"/>
        </w:rPr>
        <w:t>c</w:t>
      </w:r>
      <w:r>
        <w:t>等分别表示专业市场的系</w:t>
      </w:r>
      <w:r>
        <w:t>数，</w:t>
      </w:r>
      <w:r>
        <w:rPr>
          <w:rFonts w:ascii="Times New Roman" w:hAnsi="Times New Roman" w:eastAsia="Times New Roman"/>
        </w:rPr>
        <w:t>C</w:t>
      </w:r>
      <w:r>
        <w:rPr>
          <w:rFonts w:ascii="Times New Roman" w:hAnsi="Times New Roman" w:eastAsia="Times New Roman"/>
        </w:rPr>
        <w:t>1</w:t>
      </w:r>
      <w:r>
        <w:rPr>
          <w:rFonts w:ascii="Times New Roman" w:hAnsi="Times New Roman" w:eastAsia="Times New Roman"/>
        </w:rPr>
        <w:t>, </w:t>
      </w:r>
      <w:r>
        <w:rPr>
          <w:rFonts w:ascii="Times New Roman" w:hAnsi="Times New Roman" w:eastAsia="Times New Roman"/>
        </w:rPr>
        <w:t>C</w:t>
      </w:r>
      <w:r>
        <w:rPr>
          <w:rFonts w:ascii="Times New Roman" w:hAnsi="Times New Roman" w:eastAsia="Times New Roman"/>
        </w:rPr>
        <w:t>2</w:t>
      </w:r>
      <w:r>
        <w:rPr>
          <w:rFonts w:ascii="Times New Roman" w:hAnsi="Times New Roman" w:eastAsia="Times New Roman"/>
        </w:rPr>
        <w:t>, </w:t>
      </w:r>
      <w:r>
        <w:rPr>
          <w:rFonts w:ascii="Times New Roman" w:hAnsi="Times New Roman" w:eastAsia="Times New Roman"/>
        </w:rPr>
        <w:t>C</w:t>
      </w:r>
      <w:r>
        <w:rPr>
          <w:rFonts w:ascii="Times New Roman" w:hAnsi="Times New Roman" w:eastAsia="Times New Roman"/>
        </w:rPr>
        <w:t>3</w:t>
      </w:r>
      <w:r>
        <w:t>等表示每个回归方程的常数项，</w:t>
      </w:r>
      <w:r>
        <w:rPr>
          <w:rFonts w:ascii="Times New Roman" w:hAnsi="Times New Roman" w:eastAsia="Times New Roman"/>
        </w:rPr>
        <w:t>η</w:t>
      </w:r>
      <w:r>
        <w:rPr>
          <w:rFonts w:ascii="Times New Roman" w:hAnsi="Times New Roman" w:eastAsia="Times New Roman"/>
        </w:rPr>
        <w:t>1</w:t>
      </w:r>
      <w:r>
        <w:rPr>
          <w:rFonts w:ascii="Times New Roman" w:hAnsi="Times New Roman" w:eastAsia="Times New Roman"/>
        </w:rPr>
        <w:t>, </w:t>
      </w:r>
      <w:r>
        <w:rPr>
          <w:rFonts w:ascii="Times New Roman" w:hAnsi="Times New Roman" w:eastAsia="Times New Roman"/>
        </w:rPr>
        <w:t>η</w:t>
      </w:r>
      <w:r>
        <w:rPr>
          <w:rFonts w:ascii="Times New Roman" w:hAnsi="Times New Roman" w:eastAsia="Times New Roman"/>
        </w:rPr>
        <w:t>2</w:t>
      </w:r>
      <w:r>
        <w:rPr>
          <w:rFonts w:ascii="Times New Roman" w:hAnsi="Times New Roman" w:eastAsia="Times New Roman"/>
        </w:rPr>
        <w:t>, η</w:t>
      </w:r>
      <w:r>
        <w:rPr>
          <w:rFonts w:ascii="Times New Roman" w:hAnsi="Times New Roman" w:eastAsia="Times New Roman"/>
        </w:rPr>
        <w:t>3</w:t>
      </w:r>
      <w:r>
        <w:t>等分别表示每个回归方程的误差项。</w:t>
      </w:r>
    </w:p>
    <w:p w:rsidR="0018722C">
      <w:pPr>
        <w:topLinePunct/>
      </w:pPr>
      <w:r>
        <w:t>通过相关性分析及回归分析等可能会剔除一些影响指标；通过格兰杰因果分析可</w:t>
      </w:r>
      <w:r>
        <w:t>能得出</w:t>
      </w:r>
      <w:r>
        <w:rPr>
          <w:rFonts w:ascii="Times New Roman" w:eastAsia="Times New Roman"/>
        </w:rPr>
        <w:t>Y</w:t>
      </w:r>
      <w:r>
        <w:t>在一定程度上是</w:t>
      </w:r>
      <w:r>
        <w:rPr>
          <w:rFonts w:ascii="Times New Roman" w:eastAsia="Times New Roman"/>
        </w:rPr>
        <w:t>X</w:t>
      </w:r>
      <w:r>
        <w:t>的格兰杰原因。</w:t>
      </w:r>
    </w:p>
    <w:p w:rsidR="0018722C">
      <w:pPr>
        <w:pStyle w:val="cw21"/>
        <w:topLinePunct/>
      </w:pPr>
      <w:r>
        <w:t>4. </w:t>
      </w:r>
      <w:r>
        <w:t>面板数据的实证分析</w:t>
      </w:r>
    </w:p>
    <w:p w:rsidR="0018722C">
      <w:pPr>
        <w:topLinePunct/>
      </w:pPr>
      <w:r>
        <w:t>以中国绍兴轻纺城、中国东方丝绸市场等纺织服装专业市场和区域产业集群的面</w:t>
      </w:r>
      <w:r>
        <w:t>板数据进行相应的实证检验，确定回归方程的系数</w:t>
      </w:r>
      <w:r>
        <w:rPr>
          <w:rFonts w:ascii="Times New Roman" w:eastAsia="Times New Roman"/>
        </w:rPr>
        <w:t>a,</w:t>
      </w:r>
      <w:r w:rsidR="004B696B">
        <w:rPr>
          <w:rFonts w:ascii="Times New Roman" w:eastAsia="Times New Roman"/>
        </w:rPr>
        <w:t xml:space="preserve"> </w:t>
      </w:r>
      <w:r w:rsidR="004B696B">
        <w:rPr>
          <w:rFonts w:ascii="Times New Roman" w:eastAsia="Times New Roman"/>
        </w:rPr>
        <w:t>b,</w:t>
      </w:r>
      <w:r w:rsidR="004B696B">
        <w:rPr>
          <w:rFonts w:ascii="Times New Roman" w:eastAsia="Times New Roman"/>
        </w:rPr>
        <w:t xml:space="preserve"> </w:t>
      </w:r>
      <w:r w:rsidR="004B696B">
        <w:rPr>
          <w:rFonts w:ascii="Times New Roman" w:eastAsia="Times New Roman"/>
        </w:rPr>
        <w:t>c</w:t>
      </w:r>
      <w:r>
        <w:t>等的正负，分析纺织服装行</w:t>
      </w:r>
      <w:r>
        <w:t>业专业市场与产业集群之间是如何互动发展的。</w:t>
      </w:r>
    </w:p>
    <w:p w:rsidR="0018722C">
      <w:pPr>
        <w:pStyle w:val="aff7"/>
        <w:topLinePunct/>
      </w:pPr>
      <w:bookmarkStart w:name="_bookmark4" w:id="17"/>
      <w:bookmarkEnd w:id="17"/>
      <w:r/>
      <w:r>
        <w:rPr>
          <w:position w:val="-1"/>
          <w:sz w:val="8"/>
        </w:rPr>
        <w:pict>
          <v:group style="width:442.3pt;height:4.45pt;mso-position-horizontal-relative:char;mso-position-vertical-relative:line" coordorigin="0,0" coordsize="8846,89">
            <v:line style="position:absolute" from="0,82" to="8845,82" stroked="true" strokeweight=".72pt" strokecolor="#000000">
              <v:stroke dashstyle="solid"/>
            </v:line>
            <v:line style="position:absolute" from="0,30" to="8845,30" stroked="true" strokeweight="3pt" strokecolor="#000000">
              <v:stroke dashstyle="solid"/>
            </v:line>
          </v:group>
        </w:pict>
      </w:r>
      <w:r/>
    </w:p>
    <w:p w:rsidR="0018722C">
      <w:pPr>
        <w:topLinePunct/>
      </w:pPr>
    </w:p>
    <w:p w:rsidR="0018722C">
      <w:pPr>
        <w:pStyle w:val="affff1"/>
        <w:topLinePunct/>
      </w:pPr>
      <w:r>
        <w:rPr>
          <w:kern w:val="2"/>
          <w:sz w:val="22"/>
          <w:szCs w:val="22"/>
          <w:rFonts w:cstheme="minorBidi" w:hAnsiTheme="minorHAnsi" w:eastAsiaTheme="minorHAnsi" w:asciiTheme="minorHAnsi"/>
        </w:rPr>
        <w:pict>
          <v:shape style="position:absolute;margin-left:241.699997pt;margin-top:20.453682pt;width:107.95pt;height:6.05pt;mso-position-horizontal-relative:page;mso-position-vertical-relative:paragraph;z-index:1168;mso-wrap-distance-left:0;mso-wrap-distance-right:0" coordorigin="4834,409" coordsize="2159,121" path="m6873,480l6873,530,6973,480,6873,480xm4954,409l4834,469,4954,529,4954,479,4928,479,4924,475,4924,464,4928,459,4954,459,4954,409xm6873,460l6873,480,6899,480,6903,475,6903,464,6899,460,6873,460xm6873,410l6873,460,6893,460,6899,460,6903,464,6903,475,6899,480,6973,480,6993,470,6873,410xm4954,459l4954,479,6873,480,6873,460,4954,459xm4934,459l4928,459,4924,464,4924,475,4928,479,4954,479,4954,459,4934,459xm4954,459l4934,459,4954,459,4954,459xe" filled="true" fillcolor="#000000" stroked="false">
            <v:path arrowok="t"/>
            <v:fill type="solid"/>
            <w10:wrap type="topAndBottom"/>
          </v:shape>
        </w:pict>
      </w:r>
      <w:r>
        <w:rPr>
          <w:kern w:val="2"/>
          <w:sz w:val="22"/>
          <w:szCs w:val="22"/>
          <w:rFonts w:cstheme="minorBidi" w:hAnsiTheme="minorHAnsi" w:eastAsiaTheme="minorHAnsi" w:asciiTheme="minorHAnsi"/>
        </w:rPr>
        <w:pict>
          <v:group style="position:absolute;margin-left:107.800003pt;margin-top:1.953682pt;width:113.5pt;height:41.5pt;mso-position-horizontal-relative:page;mso-position-vertical-relative:paragraph;z-index:1240" coordorigin="2156,39" coordsize="2270,830">
            <v:shape style="position:absolute;left:2166;top:49;width:2250;height:810" type="#_x0000_t75" stroked="false">
              <v:imagedata r:id="rId17" o:title=""/>
            </v:shape>
            <v:shape style="position:absolute;left:2166;top:49;width:2250;height:810" type="#_x0000_t202" filled="true" fillcolor="#1f5767" stroked="true" strokeweight="1pt" strokecolor="#92cddc">
              <v:textbox inset="0,0,0,0">
                <w:txbxContent>
                  <w:p w:rsidR="0018722C">
                    <w:pPr>
                      <w:spacing w:before="38"/>
                      <w:ind w:leftChars="0" w:left="380" w:rightChars="0" w:right="0" w:firstLineChars="0" w:firstLine="0"/>
                      <w:jc w:val="left"/>
                      <w:rPr>
                        <w:sz w:val="21"/>
                      </w:rPr>
                    </w:pPr>
                    <w:r>
                      <w:rPr>
                        <w:sz w:val="21"/>
                      </w:rPr>
                      <w:t>专业市场的需求</w:t>
                    </w:r>
                  </w:p>
                </w:txbxContent>
              </v:textbox>
              <v:fill opacity="32896f" type="solid"/>
              <v:stroke dashstyle="solid"/>
              <w10:wrap type="none"/>
            </v:shape>
            <w10:wrap type="none"/>
          </v:group>
        </w:pict>
      </w:r>
      <w:r>
        <w:rPr>
          <w:kern w:val="2"/>
          <w:sz w:val="22"/>
          <w:szCs w:val="22"/>
          <w:rFonts w:cstheme="minorBidi" w:hAnsiTheme="minorHAnsi" w:eastAsiaTheme="minorHAnsi" w:asciiTheme="minorHAnsi"/>
        </w:rPr>
        <w:pict>
          <v:group style="position:absolute;margin-left:362.799988pt;margin-top:1.953682pt;width:113.5pt;height:41.5pt;mso-position-horizontal-relative:page;mso-position-vertical-relative:paragraph;z-index:1288" coordorigin="7256,39" coordsize="2270,830">
            <v:shape style="position:absolute;left:7266;top:49;width:2250;height:810" type="#_x0000_t75" stroked="false">
              <v:imagedata r:id="rId17" o:title=""/>
            </v:shape>
            <v:shape style="position:absolute;left:7266;top:49;width:2250;height:810" type="#_x0000_t202" filled="true" fillcolor="#1f5767" stroked="true" strokeweight="1pt" strokecolor="#92cddc">
              <v:textbox inset="0,0,0,0">
                <w:txbxContent>
                  <w:p w:rsidR="0018722C">
                    <w:pPr>
                      <w:spacing w:before="38"/>
                      <w:ind w:leftChars="0" w:left="275" w:rightChars="0" w:right="0" w:firstLineChars="0" w:firstLine="0"/>
                      <w:jc w:val="left"/>
                      <w:rPr>
                        <w:sz w:val="21"/>
                      </w:rPr>
                    </w:pPr>
                    <w:r>
                      <w:rPr>
                        <w:sz w:val="21"/>
                      </w:rPr>
                      <w:t>区域产业集群生成</w:t>
                    </w:r>
                  </w:p>
                </w:txbxContent>
              </v:textbox>
              <v:fill opacity="32896f" type="solid"/>
              <v:stroke dashstyle="solid"/>
              <w10:wrap type="none"/>
            </v:shape>
            <w10:wrap type="none"/>
          </v:group>
        </w:pict>
      </w:r>
      <w:r>
        <w:rPr>
          <w:kern w:val="2"/>
          <w:szCs w:val="22"/>
          <w:rFonts w:cstheme="minorBidi" w:hAnsiTheme="minorHAnsi" w:eastAsiaTheme="minorHAnsi" w:asciiTheme="minorHAnsi"/>
          <w:sz w:val="21"/>
        </w:rPr>
        <w:t>促进</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241.699997pt;margin-top:20.423664pt;width:107.95pt;height:6.05pt;mso-position-horizontal-relative:page;mso-position-vertical-relative:paragraph;z-index:1192;mso-wrap-distance-left:0;mso-wrap-distance-right:0" coordorigin="4834,408" coordsize="2159,121" path="m6873,479l6873,529,6973,479,6873,479xm4954,408l4834,468,4954,528,4954,478,4928,478,4924,474,4924,463,4928,458,4954,458,4954,408xm6873,459l6873,479,6899,479,6903,475,6903,464,6899,459,6873,459xm6873,409l6873,459,6893,459,6899,459,6903,464,6903,475,6899,479,6973,479,6993,469,6873,409xm4954,458l4954,478,6873,479,6873,459,4954,458xm4934,458l4928,458,4924,463,4924,474,4928,478,4954,478,4954,458,4934,458xm4954,458l4934,458,4954,458,4954,458xe" filled="true" fillcolor="#000000" stroked="false">
            <v:path arrowok="t"/>
            <v:fill type="solid"/>
            <w10:wrap type="topAndBottom"/>
          </v:shape>
        </w:pict>
      </w:r>
      <w:r>
        <w:rPr>
          <w:kern w:val="2"/>
          <w:sz w:val="22"/>
          <w:szCs w:val="22"/>
          <w:rFonts w:cstheme="minorBidi" w:hAnsiTheme="minorHAnsi" w:eastAsiaTheme="minorHAnsi" w:asciiTheme="minorHAnsi"/>
        </w:rPr>
        <w:pict>
          <v:group style="position:absolute;margin-left:107.800003pt;margin-top:1.923665pt;width:113.5pt;height:41.5pt;mso-position-horizontal-relative:page;mso-position-vertical-relative:paragraph;z-index:1336" coordorigin="2156,38" coordsize="2270,830">
            <v:shape style="position:absolute;left:2166;top:48;width:2250;height:810" type="#_x0000_t75" stroked="false">
              <v:imagedata r:id="rId17" o:title=""/>
            </v:shape>
            <v:shape style="position:absolute;left:2166;top:48;width:2250;height:810" type="#_x0000_t202" filled="true" fillcolor="#1f5767" stroked="true" strokeweight="1pt" strokecolor="#92cddc">
              <v:textbox inset="0,0,0,0">
                <w:txbxContent>
                  <w:p w:rsidR="0018722C">
                    <w:pPr>
                      <w:spacing w:before="38"/>
                      <w:ind w:leftChars="0" w:left="145" w:rightChars="0" w:right="0" w:firstLineChars="0" w:firstLine="0"/>
                      <w:jc w:val="left"/>
                      <w:rPr>
                        <w:sz w:val="21"/>
                      </w:rPr>
                    </w:pPr>
                    <w:r>
                      <w:rPr>
                        <w:sz w:val="21"/>
                      </w:rPr>
                      <w:t>区域产业集群的发展</w:t>
                    </w:r>
                  </w:p>
                </w:txbxContent>
              </v:textbox>
              <v:fill opacity="32896f" type="solid"/>
              <v:stroke dashstyle="solid"/>
              <w10:wrap type="none"/>
            </v:shape>
            <w10:wrap type="none"/>
          </v:group>
        </w:pict>
      </w:r>
      <w:r>
        <w:rPr>
          <w:kern w:val="2"/>
          <w:sz w:val="22"/>
          <w:szCs w:val="22"/>
          <w:rFonts w:cstheme="minorBidi" w:hAnsiTheme="minorHAnsi" w:eastAsiaTheme="minorHAnsi" w:asciiTheme="minorHAnsi"/>
        </w:rPr>
        <w:pict>
          <v:group style="position:absolute;margin-left:362.799988pt;margin-top:1.923665pt;width:113.5pt;height:41.5pt;mso-position-horizontal-relative:page;mso-position-vertical-relative:paragraph;z-index:1384" coordorigin="7256,38" coordsize="2270,830">
            <v:shape style="position:absolute;left:7266;top:48;width:2250;height:810" type="#_x0000_t75" stroked="false">
              <v:imagedata r:id="rId17" o:title=""/>
            </v:shape>
            <v:shape style="position:absolute;left:7266;top:48;width:2250;height:810" type="#_x0000_t202" filled="true" fillcolor="#1f5767" stroked="true" strokeweight="1pt" strokecolor="#92cddc">
              <v:textbox inset="0,0,0,0">
                <w:txbxContent>
                  <w:p w:rsidR="0018722C">
                    <w:pPr>
                      <w:spacing w:before="38"/>
                      <w:ind w:leftChars="0" w:left="381" w:rightChars="0" w:right="0" w:firstLineChars="0" w:firstLine="0"/>
                      <w:jc w:val="left"/>
                      <w:rPr>
                        <w:sz w:val="21"/>
                      </w:rPr>
                    </w:pPr>
                    <w:r>
                      <w:rPr>
                        <w:sz w:val="21"/>
                      </w:rPr>
                      <w:t>专业市场的升级</w:t>
                    </w:r>
                  </w:p>
                </w:txbxContent>
              </v:textbox>
              <v:fill opacity="32896f" type="solid"/>
              <v:stroke dashstyle="solid"/>
              <w10:wrap type="none"/>
            </v:shape>
            <w10:wrap type="none"/>
          </v:group>
        </w:pict>
      </w:r>
      <w:r>
        <w:rPr>
          <w:kern w:val="2"/>
          <w:szCs w:val="22"/>
          <w:rFonts w:cstheme="minorBidi" w:hAnsiTheme="minorHAnsi" w:eastAsiaTheme="minorHAnsi" w:asciiTheme="minorHAnsi"/>
          <w:sz w:val="21"/>
        </w:rPr>
        <w:t>支持</w:t>
      </w:r>
    </w:p>
    <w:p w:rsidR="0018722C">
      <w:pPr>
        <w:pStyle w:val="a9"/>
        <w:topLinePunct/>
      </w:pPr>
      <w:r>
        <w:rPr>
          <w:rFonts w:cstheme="minorBidi" w:hAnsiTheme="minorHAnsi" w:eastAsiaTheme="minorHAnsi" w:asciiTheme="minorHAnsi" w:ascii="楷体" w:eastAsia="楷体" w:hint="eastAsia"/>
        </w:rPr>
        <w:t>图</w:t>
      </w:r>
      <w:r>
        <w:rPr>
          <w:rFonts w:ascii="Times New Roman" w:eastAsia="Times New Roman" w:cstheme="minorBidi" w:hAnsiTheme="minorHAnsi"/>
        </w:rPr>
        <w:t>1-1  </w:t>
      </w:r>
      <w:r>
        <w:rPr>
          <w:rFonts w:ascii="楷体" w:eastAsia="楷体" w:hint="eastAsia" w:cstheme="minorBidi" w:hAnsiTheme="minorHAnsi"/>
        </w:rPr>
        <w:t>专业市场与产业集群的关系研究</w:t>
      </w:r>
    </w:p>
    <w:p w:rsidR="0018722C">
      <w:pPr>
        <w:topLinePunct/>
      </w:pPr>
      <w:r>
        <w:rPr>
          <w:rFonts w:cstheme="minorBidi" w:hAnsiTheme="minorHAnsi" w:eastAsiaTheme="minorHAnsi" w:asciiTheme="minorHAnsi" w:ascii="Times New Roman"/>
        </w:rPr>
        <w:t>Fig1-1 The relation between specialized market and industrial clusters</w:t>
      </w:r>
    </w:p>
    <w:p w:rsidR="0018722C">
      <w:pPr>
        <w:pStyle w:val="cw21"/>
        <w:topLinePunct/>
      </w:pPr>
      <w:r>
        <w:t>5. </w:t>
      </w:r>
      <w:r>
        <w:t>纺织服装专业市场和区域产业集群协调发展的对策建议</w:t>
      </w:r>
    </w:p>
    <w:p w:rsidR="0018722C">
      <w:pPr>
        <w:topLinePunct/>
      </w:pPr>
      <w:r>
        <w:t>通过对纺织服装专业市场和区域产业集群的面板数据的实证分析，根据最终的回</w:t>
      </w:r>
      <w:r>
        <w:t>归模型，确定哪些专业市场方面的指标会影响产业集群的发展，同理，产业集群的哪</w:t>
      </w:r>
      <w:r>
        <w:t>些指标又会如何影响相应专业市场的发展，最终提出相应的对策建议，使二者能相互</w:t>
      </w:r>
      <w:r>
        <w:t>更好地协调发展，共同促进区域经济乃至全国经济的进步。如专业市场方面，应适当</w:t>
      </w:r>
      <w:r>
        <w:t>降低营业房出租价格，从而吸引更多个体户，扩大专业市场的规模，从而更促进产业集群的扩大；产业集群方面，应注重创新能力的提升，包括设备创新、产品创新等，</w:t>
      </w:r>
      <w:r>
        <w:t>为专业市场提供更好更具有竞争力的新产品，从而推进专业市场知名度的提升；另外，</w:t>
      </w:r>
      <w:r w:rsidR="001852F3">
        <w:t xml:space="preserve">政府应加强对产业集群的推动工作，实行一定的调控，避免集群企业出现恶性竞争，</w:t>
      </w:r>
      <w:r>
        <w:t>应注重相关人才的引进以及充分发挥行业协会的作用等。</w:t>
      </w:r>
    </w:p>
    <w:p w:rsidR="0018722C">
      <w:pPr>
        <w:topLinePunct/>
      </w:pPr>
      <w:r>
        <w:t>创新点：</w:t>
      </w:r>
    </w:p>
    <w:p w:rsidR="0018722C">
      <w:pPr>
        <w:pStyle w:val="cw21"/>
        <w:topLinePunct/>
      </w:pPr>
      <w:r>
        <w:t>1. </w:t>
      </w:r>
      <w:r>
        <w:t>纺织服装专业市场和区域产业集群的回归模型的建立。</w:t>
      </w:r>
    </w:p>
    <w:p w:rsidR="0018722C">
      <w:pPr>
        <w:topLinePunct/>
      </w:pPr>
      <w:r>
        <w:t>通过</w:t>
      </w:r>
      <w:r>
        <w:rPr>
          <w:rFonts w:ascii="Times New Roman" w:eastAsia="Times New Roman"/>
        </w:rPr>
        <w:t>2</w:t>
      </w:r>
      <w:r>
        <w:t>个纺织服装专业市场与区域产业集群的实证分析，即通过中国东方丝绸市</w:t>
      </w:r>
      <w:r>
        <w:t>场和中国绍兴轻纺城，及其对应的产业集群苏州市、绍兴市的相关数据，建立二者之</w:t>
      </w:r>
      <w:r>
        <w:t>间互动的回归模型，可以直观地看出专业市场与产业集群间的正向或负向的影响，进而对制定促进区域经济发展战略提供一定的参考意见。</w:t>
      </w:r>
    </w:p>
    <w:p w:rsidR="0018722C">
      <w:pPr>
        <w:pStyle w:val="cw21"/>
        <w:topLinePunct/>
      </w:pPr>
      <w:r>
        <w:t>2. </w:t>
      </w:r>
      <w:r>
        <w:t>对纺织服装专业市场和区域产业集群互动发展的面板数据分析。</w:t>
      </w:r>
    </w:p>
    <w:p w:rsidR="0018722C">
      <w:pPr>
        <w:topLinePunct/>
      </w:pPr>
      <w:r>
        <w:t>面板数据是指在时间序列的基础上取多个横向截面，在这些截面上同时选取样本</w:t>
      </w:r>
      <w:r>
        <w:t>观测值所构成的样本数据，它可以克服时间序列分析受多重共线性的困扰</w:t>
      </w:r>
      <w:r>
        <w:rPr>
          <w:rFonts w:ascii="Times New Roman" w:eastAsia="Times New Roman"/>
          <w:vertAlign w:val="superscript"/>
        </w:rPr>
        <w:t>[</w:t>
      </w:r>
      <w:r>
        <w:rPr>
          <w:rFonts w:ascii="Times New Roman" w:eastAsia="Times New Roman"/>
          <w:vertAlign w:val="superscript"/>
        </w:rPr>
        <w:t xml:space="preserve">4</w:t>
      </w:r>
      <w:r>
        <w:rPr>
          <w:rFonts w:ascii="Times New Roman" w:eastAsia="Times New Roman"/>
          <w:vertAlign w:val="superscript"/>
        </w:rPr>
        <w:t>]</w:t>
      </w:r>
      <w:r>
        <w:t>。本文通</w:t>
      </w:r>
      <w:r>
        <w:t>过分析中国东方丝绸市场、中国绍兴轻纺城两个市场及其相应的区域产业集群的面板数据，最终建立了回归方程，直观地展示了专业市场和区域产业集群的互动关系。</w:t>
      </w:r>
    </w:p>
    <w:p w:rsidR="0018722C">
      <w:pPr>
        <w:pStyle w:val="Heading2"/>
        <w:textAlignment w:val="center"/>
        <w:topLinePunct/>
        <w:ind w:left="171" w:hangingChars="171" w:hanging="171"/>
      </w:pPr>
      <w:bookmarkStart w:id="722156" w:name="_Toc686722156"/>
      <w:r>
        <w:t>1.4</w:t>
      </w:r>
      <w:r>
        <w:t xml:space="preserve"> </w:t>
      </w:r>
    </w:p>
    <w:p w:rsidR="0018722C">
      <w:pPr>
        <w:textAlignment w:val="center"/>
        <w:topLinePunct/>
      </w:pPr>
      <w:r>
        <w:pict>
          <v:group style="margin-left:83.664001pt;margin-top:2.341587pt;width:411.58pt;height:4.14pt;mso-position-horizontal-relative:page;mso-position-vertical-relative:paragraph;z-index:-173896" coordorigin="1673,47" coordsize="8846,89">
            <v:line style="position:absolute" from="1673,128" to="10519,128" stroked="true" strokeweight=".72pt" strokecolor="#000000">
              <v:stroke dashstyle="solid"/>
            </v:line>
            <v:line style="position:absolute" from="1673,77" to="10519,77" stroked="true" strokeweight="3pt" strokecolor="#000000">
              <v:stroke dashstyle="solid"/>
            </v:line>
            <w10:wrap type="none"/>
          </v:group>
        </w:pict>
      </w:r>
      <w:bookmarkStart w:name="1.4 研究方法 " w:id="18"/>
      <w:bookmarkEnd w:id="18"/>
      <w:r/>
      <w:bookmarkStart w:name="1.4 研究方法 " w:id="19"/>
      <w:bookmarkEnd w:id="19"/>
      <w:r>
        <w:t>研究方法</w:t>
      </w:r>
      <w:bookmarkEnd w:id="722156"/>
    </w:p>
    <w:p w:rsidR="0018722C">
      <w:pPr>
        <w:pStyle w:val="cw21"/>
        <w:topLinePunct/>
      </w:pPr>
      <w:r>
        <w:t>1. </w:t>
      </w:r>
      <w:r>
        <w:t>文献研究法。通过阅读国内外关于专业市场和区域产业集群的相关论文、专</w:t>
      </w:r>
      <w:r>
        <w:t>著和理论分析，重点研究二者互动发展的文献，并对其进行系统的分类和学习，收集</w:t>
      </w:r>
      <w:r>
        <w:t>相关研究结果及资料，分析相关主题的共同点和差异性，为论文的深入研究提供理论基础保障。</w:t>
      </w:r>
    </w:p>
    <w:p w:rsidR="0018722C">
      <w:pPr>
        <w:pStyle w:val="cw21"/>
        <w:topLinePunct/>
      </w:pPr>
      <w:r>
        <w:t>2. </w:t>
      </w:r>
      <w:r>
        <w:t>统计分析法。利用</w:t>
      </w:r>
      <w:r>
        <w:rPr>
          <w:rFonts w:ascii="Times New Roman" w:eastAsia="宋体"/>
        </w:rPr>
        <w:t>SPSS</w:t>
      </w:r>
      <w:r>
        <w:t>统计软件对数据进行描述性分析以及相关性分析、回</w:t>
      </w:r>
      <w:r>
        <w:t>归分析等，对选取的纺织服装专业市场指标及区域产业集群指标进行分析，得出专业</w:t>
      </w:r>
      <w:r>
        <w:t>市场是如何促进产业集群的发展；利用</w:t>
      </w:r>
      <w:r>
        <w:rPr>
          <w:rFonts w:ascii="Times New Roman" w:eastAsia="宋体"/>
        </w:rPr>
        <w:t>Eviews</w:t>
      </w:r>
      <w:r>
        <w:t>统计软件对数据进行单位根检验，格</w:t>
      </w:r>
      <w:r>
        <w:t>兰杰因果检验、协整检验，最后根据协整方程，得出产业集群是如何促进专业市场的发展。</w:t>
      </w:r>
    </w:p>
    <w:p w:rsidR="0018722C">
      <w:pPr>
        <w:pStyle w:val="cw21"/>
        <w:topLinePunct/>
      </w:pPr>
      <w:r>
        <w:t>3. </w:t>
      </w:r>
      <w:r>
        <w:t>回归分析法。在相关理论文献的基础上，得出纺织服装专业市场和区域产业集</w:t>
      </w:r>
      <w:r>
        <w:t>群各自的评价指标，并建立专业市场与产业集群间的回归模型，通过</w:t>
      </w:r>
      <w:r>
        <w:rPr>
          <w:rFonts w:ascii="Times New Roman" w:eastAsia="Times New Roman"/>
        </w:rPr>
        <w:t>2</w:t>
      </w:r>
      <w:r>
        <w:t>个市场及其相</w:t>
      </w:r>
      <w:r>
        <w:t>应的产业集群的面板数据进行实证分析，最终得出专业市场与产业集群之间的互动关系。</w:t>
      </w:r>
    </w:p>
    <w:p w:rsidR="0018722C">
      <w:pPr>
        <w:pStyle w:val="Heading2"/>
        <w:textAlignment w:val="center"/>
        <w:topLinePunct/>
        <w:ind w:left="171" w:hangingChars="171" w:hanging="171"/>
      </w:pPr>
      <w:bookmarkStart w:id="722157" w:name="_Toc686722157"/>
      <w:r>
        <w:t>1.5</w:t>
      </w:r>
      <w:r>
        <w:t xml:space="preserve"> </w:t>
      </w:r>
    </w:p>
    <w:p w:rsidR="0018722C">
      <w:pPr>
        <w:textAlignment w:val="center"/>
        <w:topLinePunct/>
      </w:pPr>
      <w:r>
        <w:pict>
          <v:group style="margin-left:83.664001pt;margin-top:2.341587pt;width:411.58pt;height:4.14pt;mso-position-horizontal-relative:page;mso-position-vertical-relative:paragraph;z-index:-173752" coordorigin="1673,47" coordsize="8846,89">
            <v:line style="position:absolute" from="1673,128" to="10519,128" stroked="true" strokeweight=".72pt" strokecolor="#000000">
              <v:stroke dashstyle="solid"/>
            </v:line>
            <v:line style="position:absolute" from="1673,77" to="10519,77" stroked="true" strokeweight="3pt" strokecolor="#000000">
              <v:stroke dashstyle="solid"/>
            </v:line>
            <w10:wrap type="none"/>
          </v:group>
        </w:pict>
      </w:r>
      <w:r>
        <w:pict>
          <v:group style="margin-left:492.25pt;margin-top:506.874969pt;width:26.45pt;height:147.450pt;mso-position-horizontal-relative:page;mso-position-vertical-relative:page;z-index:1576" coordorigin="9845,10137" coordsize="529,2949">
            <v:shape style="position:absolute;left:9845;top:10145;width:298;height:2934" coordorigin="9845,10145" coordsize="298,2934" path="m10133,10145l10143,13058m9845,10145l10133,10145m9855,13079l10143,13079e" filled="false" stroked="true" strokeweight=".75pt" strokecolor="#000000">
              <v:path arrowok="t"/>
              <v:stroke dashstyle="dash"/>
            </v:shape>
            <v:shape style="position:absolute;left:10137;top:11642;width:237;height:120" type="#_x0000_t75" stroked="false">
              <v:imagedata r:id="rId18" o:title=""/>
            </v:shape>
            <w10:wrap type="none"/>
          </v:group>
        </w:pict>
      </w:r>
      <w:r>
        <w:pict>
          <v:group style="margin-left:494.850006pt;margin-top:268.574982pt;width:66.650pt;height:108.45pt;mso-position-horizontal-relative:page;mso-position-vertical-relative:page;z-index:1624" coordorigin="9897,5371" coordsize="1333,2169">
            <v:shape style="position:absolute;left:9897;top:5379;width:289;height:2154" coordorigin="9897,5379" coordsize="289,2154" path="m10177,5379l10186,7517m9897,5379l10177,5379m9906,7533l10186,7533e" filled="false" stroked="true" strokeweight=".75pt" strokecolor="#000000">
              <v:path arrowok="t"/>
              <v:stroke dashstyle="dash"/>
            </v:shape>
            <v:shape style="position:absolute;left:10176;top:6369;width:231;height:120" type="#_x0000_t75" stroked="false">
              <v:imagedata r:id="rId19" o:title=""/>
            </v:shape>
            <v:shape style="position:absolute;left:10407;top:6024;width:815;height:809" type="#_x0000_t202" filled="false" stroked="true" strokeweight=".75pt" strokecolor="#000000">
              <v:textbox inset="0,0,0,0">
                <w:txbxContent>
                  <w:p w:rsidR="0018722C">
                    <w:pPr>
                      <w:spacing w:before="38"/>
                      <w:ind w:leftChars="0" w:left="193" w:rightChars="0" w:right="12" w:firstLineChars="0" w:firstLine="0"/>
                      <w:jc w:val="left"/>
                      <w:rPr>
                        <w:sz w:val="21"/>
                      </w:rPr>
                    </w:pPr>
                    <w:r>
                      <w:rPr>
                        <w:sz w:val="21"/>
                      </w:rPr>
                      <w:t>理论研究</w:t>
                    </w:r>
                  </w:p>
                </w:txbxContent>
              </v:textbox>
              <v:stroke dashstyle="shortdash"/>
              <w10:wrap type="none"/>
            </v:shape>
            <w10:wrap type="none"/>
          </v:group>
        </w:pict>
      </w:r>
      <w:r>
        <w:pict>
          <v:group style="margin-left:119.75pt;margin-top:505.774994pt;width:32.85pt;height:154.15pt;mso-position-horizontal-relative:page;mso-position-vertical-relative:page;z-index:1648" coordorigin="2395,10115" coordsize="657,3083">
            <v:shape style="position:absolute;left:2754;top:10123;width:298;height:3068" coordorigin="2754,10123" coordsize="298,3068" path="m2764,10123l2774,13144m2754,10148l3042,10148m2764,13191l3052,13191e" filled="false" stroked="true" strokeweight=".75pt" strokecolor="#000000">
              <v:path arrowok="t"/>
              <v:stroke dashstyle="dash"/>
            </v:shape>
            <v:shape style="position:absolute;left:2395;top:11593;width:389;height:120" type="#_x0000_t75" stroked="false">
              <v:imagedata r:id="rId20" o:title=""/>
            </v:shape>
            <w10:wrap type="none"/>
          </v:group>
        </w:pict>
      </w:r>
      <w:r>
        <w:pict>
          <v:group style="margin-left:118.599998pt;margin-top:275.174988pt;width:32.85pt;height:108.35pt;mso-position-horizontal-relative:page;mso-position-vertical-relative:page;z-index:1672" coordorigin="2372,5503" coordsize="657,2167">
            <v:shape style="position:absolute;left:2731;top:5511;width:298;height:2152" coordorigin="2731,5511" coordsize="298,2152" path="m2741,5511l2751,7630m2731,5529l3019,5529m2741,7663l3029,7663e" filled="false" stroked="true" strokeweight=".75pt" strokecolor="#000000">
              <v:path arrowok="t"/>
              <v:stroke dashstyle="dash"/>
            </v:shape>
            <v:shape style="position:absolute;left:2372;top:6524;width:389;height:120" type="#_x0000_t75" stroked="false">
              <v:imagedata r:id="rId21" o:title=""/>
            </v:shape>
            <w10:wrap type="none"/>
          </v:group>
        </w:pict>
      </w:r>
      <w:r>
        <w:pict>
          <v:shape style="margin-left:125.650002pt;margin-top:436.269989pt;width:32.4pt;height:6pt;mso-position-horizontal-relative:page;mso-position-vertical-relative:page;z-index:1696" coordorigin="2513,8725" coordsize="648,120" path="m3085,8792l3080,8796,3080,8807,3084,8812,3155,8814,3160,8810,3160,8799,3156,8794,3085,8792xm2945,8787l2940,8791,2940,8802,2944,8807,3015,8809,3020,8805,3020,8794,3016,8789,2945,8787xm2805,8782l2800,8786,2800,8797,2804,8802,2875,8804,2880,8800,2880,8789,2876,8784,2805,8782xm2665,8776l2661,8781,2660,8792,2664,8796,2735,8799,2740,8795,2740,8784,2736,8779,2665,8776xm2635,8725l2513,8781,2631,8845,2635,8725xe" filled="true" fillcolor="#000000" stroked="false">
            <v:path arrowok="t"/>
            <v:fill type="solid"/>
            <w10:wrap type="none"/>
          </v:shape>
        </w:pict>
      </w:r>
      <w:r>
        <w:pict>
          <v:group style="margin-left:363.424988pt;margin-top:340.574982pt;width:126pt;height:143.6pt;mso-position-horizontal-relative:page;mso-position-vertical-relative:page;z-index:-173512" coordorigin="7268,6811" coordsize="2520,2872">
            <v:shape style="position:absolute;left:8465;top:9172;width:120;height:511" coordorigin="8465,9172" coordsize="120,511" path="m8515,9563l8465,9563,8525,9683,8570,9593,8519,9593,8515,9589,8515,9563xm8531,9172l8519,9172,8515,9176,8515,9589,8519,9593,8531,9593,8535,9589,8535,9176,8531,9172xm8585,9563l8535,9563,8535,9589,8531,9593,8570,9593,8585,9563xe" filled="true" fillcolor="#000000" stroked="false">
              <v:path arrowok="t"/>
              <v:fill type="solid"/>
            </v:shape>
            <v:shape style="position:absolute;left:7826;top:7697;width:1415;height:370" coordorigin="7826,7697" coordsize="1415,370" path="m7826,7697l7826,8067m9241,7697l9241,8067m7826,8067l9241,8067e" filled="false" stroked="true" strokeweight=".75pt" strokecolor="#000000">
              <v:path arrowok="t"/>
              <v:stroke dashstyle="solid"/>
            </v:shape>
            <v:shape style="position:absolute;left:8465;top:8057;width:120;height:403" coordorigin="8465,8057" coordsize="120,403" path="m8515,8340l8465,8340,8525,8460,8570,8370,8519,8370,8515,8366,8515,8340xm8531,8057l8519,8057,8515,8061,8515,8366,8519,8370,8531,8370,8535,8366,8535,8061,8531,8057xm8585,8340l8535,8340,8535,8366,8531,8370,8570,8370,8585,8340xe" filled="true" fillcolor="#000000" stroked="false">
              <v:path arrowok="t"/>
              <v:fill type="solid"/>
            </v:shape>
            <v:rect style="position:absolute;left:7276;top:8459;width:2505;height:833" filled="true" fillcolor="#ffffff" stroked="false">
              <v:fill type="solid"/>
            </v:rect>
            <v:shape style="position:absolute;left:7276;top:8459;width:2505;height:833" type="#_x0000_t202" filled="false" stroked="true" strokeweight=".75pt" strokecolor="#000000">
              <v:textbox inset="0,0,0,0">
                <w:txbxContent>
                  <w:p w:rsidR="0018722C">
                    <w:pPr>
                      <w:spacing w:line="237" w:lineRule="auto" w:before="42"/>
                      <w:ind w:leftChars="0" w:left="407" w:rightChars="0" w:right="20" w:hanging="212"/>
                      <w:jc w:val="left"/>
                      <w:rPr>
                        <w:sz w:val="21"/>
                      </w:rPr>
                    </w:pPr>
                    <w:r>
                      <w:rPr>
                        <w:sz w:val="21"/>
                      </w:rPr>
                      <w:t>影响纺织服装产业集群竞争力指标的选取</w:t>
                    </w:r>
                  </w:p>
                </w:txbxContent>
              </v:textbox>
              <v:stroke dashstyle="solid"/>
              <w10:wrap type="none"/>
            </v:shape>
            <v:shape style="position:absolute;left:7276;top:6819;width:1110;height:878" type="#_x0000_t202" filled="false" stroked="true" strokeweight=".75pt" strokecolor="#000000">
              <v:textbox inset="0,0,0,0">
                <w:txbxContent>
                  <w:p w:rsidR="0018722C">
                    <w:pPr>
                      <w:spacing w:line="237" w:lineRule="auto" w:before="43"/>
                      <w:ind w:leftChars="0" w:left="337" w:rightChars="0" w:right="60" w:hanging="106"/>
                      <w:jc w:val="left"/>
                      <w:rPr>
                        <w:sz w:val="21"/>
                      </w:rPr>
                    </w:pPr>
                    <w:r>
                      <w:rPr>
                        <w:sz w:val="21"/>
                      </w:rPr>
                      <w:t>概念及特征</w:t>
                    </w:r>
                  </w:p>
                </w:txbxContent>
              </v:textbox>
              <v:stroke dashstyle="solid"/>
              <w10:wrap type="none"/>
            </v:shape>
            <v:shape style="position:absolute;left:8866;top:6819;width:915;height:878" type="#_x0000_t202" filled="false" stroked="true" strokeweight=".75pt" strokecolor="#000000">
              <v:textbox inset="0,0,0,0">
                <w:txbxContent>
                  <w:p w:rsidR="0018722C">
                    <w:pPr>
                      <w:spacing w:line="237" w:lineRule="auto" w:before="43"/>
                      <w:ind w:leftChars="0" w:left="241" w:rightChars="0" w:right="64" w:firstLineChars="0" w:firstLine="0"/>
                      <w:jc w:val="left"/>
                      <w:rPr>
                        <w:sz w:val="21"/>
                      </w:rPr>
                    </w:pPr>
                    <w:r>
                      <w:rPr>
                        <w:sz w:val="21"/>
                      </w:rPr>
                      <w:t>六大要素</w:t>
                    </w:r>
                  </w:p>
                </w:txbxContent>
              </v:textbox>
              <v:stroke dashstyle="solid"/>
              <w10:wrap type="none"/>
            </v:shape>
            <w10:wrap type="none"/>
          </v:group>
        </w:pict>
      </w:r>
      <w:r>
        <w:pict>
          <v:shape style="margin-left:314.989990pt;margin-top:546.849976pt;width:6pt;height:23.25pt;mso-position-horizontal-relative:page;mso-position-vertical-relative:page;z-index:-173488" coordorigin="6300,10937" coordsize="120,465" path="m6350,11282l6300,11282,6360,11402,6405,11312,6354,11312,6350,11308,6350,11282xm6370,11282l6350,11282,6350,11308,6354,11312,6365,11312,6370,11308,6370,11282xm6420,11282l6370,11282,6370,11308,6365,11312,6405,11312,6420,11282xm6365,10937l6353,10937,6349,10941,6350,11282,6370,11282,6369,10947,6369,10941,6365,10937xe" filled="true" fillcolor="#000000" stroked="false">
            <v:path arrowok="t"/>
            <v:fill type="solid"/>
            <w10:wrap type="none"/>
          </v:shape>
        </w:pict>
      </w:r>
      <w:r>
        <w:pict>
          <v:shape style="margin-left:314.799988pt;margin-top:678.450012pt;width:6pt;height:27.8pt;mso-position-horizontal-relative:page;mso-position-vertical-relative:page;z-index:1840" coordorigin="6296,13569" coordsize="120,556" path="m6346,14005l6296,14005,6356,14125,6401,14035,6350,14035,6346,14031,6346,14005xm6362,13569l6350,13569,6346,13573,6346,14031,6350,14035,6362,14035,6366,14031,6366,13573,6362,13569xm6416,14005l6366,14005,6366,14031,6362,14035,6401,14035,6416,14005xe" filled="true" fillcolor="#000000" stroked="false">
            <v:path arrowok="t"/>
            <v:fill type="solid"/>
            <w10:wrap type="none"/>
          </v:shape>
        </w:pict>
      </w:r>
      <w:r>
        <w:pict>
          <v:shape style="margin-left:314.799988pt;margin-top:616.25pt;width:6pt;height:27.85pt;mso-position-horizontal-relative:page;mso-position-vertical-relative:page;z-index:1864" coordorigin="6296,12325" coordsize="120,557" path="m6346,12762l6296,12762,6356,12882,6401,12792,6350,12792,6346,12788,6346,12762xm6362,12325l6350,12325,6346,12329,6346,12788,6350,12792,6362,12792,6366,12788,6366,12329,6362,12325xm6416,12762l6366,12762,6366,12788,6362,12792,6401,12792,6416,12762xe" filled="true" fillcolor="#000000" stroked="false">
            <v:path arrowok="t"/>
            <v:fill type="solid"/>
            <w10:wrap type="none"/>
          </v:shape>
        </w:pict>
      </w:r>
      <w:r>
        <w:pict>
          <v:group style="margin-left:377.475006pt;margin-top:260.174988pt;width:103pt;height:80.8pt;mso-position-horizontal-relative:page;mso-position-vertical-relative:page;z-index:-173392" coordorigin="7550,5203" coordsize="2060,1616">
            <v:shape style="position:absolute;left:8506;top:5831;width:120;height:478" coordorigin="8506,5831" coordsize="120,478" path="m8556,6189l8506,6189,8566,6309,8611,6219,8560,6219,8556,6215,8556,6189xm8572,5831l8560,5831,8556,5835,8556,6215,8560,6219,8572,6219,8576,6215,8576,5835,8572,5831xm8626,6189l8576,6189,8576,6215,8572,6219,8611,6219,8626,6189xe" filled="true" fillcolor="#000000" stroked="false">
              <v:path arrowok="t"/>
              <v:fill type="solid"/>
            </v:shape>
            <v:line style="position:absolute" from="9316,6309" to="7826,6309" stroked="true" strokeweight=".75pt" strokecolor="#000000">
              <v:stroke dashstyle="solid"/>
            </v:line>
            <v:shape style="position:absolute;left:7766;top:6299;width:1610;height:520" coordorigin="7766,6299" coordsize="1610,520" path="m7886,6699l7836,6699,7836,6303,7832,6299,7820,6299,7816,6303,7816,6699,7766,6699,7826,6819,7871,6729,7886,6699m9376,6699l9326,6699,9326,6303,9322,6299,9310,6299,9306,6303,9306,6699,9256,6699,9316,6819,9361,6729,9376,6699e" filled="true" fillcolor="#000000" stroked="false">
              <v:path arrowok="t"/>
              <v:fill type="solid"/>
            </v:shape>
            <v:shape style="position:absolute;left:7557;top:5211;width:2045;height:630" type="#_x0000_t202" filled="false" stroked="true" strokeweight=".75pt" strokecolor="#000000">
              <v:textbox inset="0,0,0,0">
                <w:txbxContent>
                  <w:p w:rsidR="0018722C">
                    <w:pPr>
                      <w:spacing w:before="43"/>
                      <w:ind w:leftChars="0" w:left="385" w:rightChars="0" w:right="0" w:firstLineChars="0" w:firstLine="0"/>
                      <w:jc w:val="left"/>
                      <w:rPr>
                        <w:sz w:val="21"/>
                      </w:rPr>
                    </w:pPr>
                    <w:r>
                      <w:rPr>
                        <w:sz w:val="21"/>
                      </w:rPr>
                      <w:t>产业集群概述</w:t>
                    </w:r>
                  </w:p>
                </w:txbxContent>
              </v:textbox>
              <v:stroke dashstyle="solid"/>
              <w10:wrap type="none"/>
            </v:shape>
            <w10:wrap type="none"/>
          </v:group>
        </w:pict>
      </w:r>
      <w:r>
        <w:pict>
          <v:shape style="margin-left:325.549988pt;margin-top:73.031586pt;width:6pt;height:25.5pt;mso-position-horizontal-relative:page;mso-position-vertical-relative:paragraph;z-index:-173368" coordorigin="6511,1461" coordsize="120,510" path="m6561,1851l6511,1851,6571,1971,6616,1881,6565,1881,6561,1876,6561,1851xm6577,1461l6565,1461,6561,1465,6561,1876,6565,1881,6577,1881,6581,1876,6581,1465,6577,1461xm6631,1851l6581,1851,6581,1876,6577,1881,6616,1881,6631,1851xe" filled="true" fillcolor="#000000" stroked="false">
            <v:path arrowok="t"/>
            <v:fill type="solid"/>
            <w10:wrap type="none"/>
          </v:shape>
        </w:pict>
      </w:r>
      <w:r>
        <w:pict>
          <v:group style="margin-left:162.425003pt;margin-top:264.124969pt;width:130.5pt;height:125pt;mso-position-horizontal-relative:page;mso-position-vertical-relative:page;z-index:2032" coordorigin="3249,5282" coordsize="2610,2500">
            <v:shape style="position:absolute;left:4479;top:5910;width:120;height:479" coordorigin="4479,5910" coordsize="120,479" path="m4529,6269l4479,6269,4539,6389,4584,6299,4533,6299,4529,6295,4529,6269xm4545,5910l4533,5910,4529,5914,4529,6295,4533,6299,4545,6299,4549,6295,4549,5914,4545,5910xm4599,6269l4549,6269,4549,6295,4545,6299,4584,6299,4599,6269xe" filled="true" fillcolor="#000000" stroked="false">
              <v:path arrowok="t"/>
              <v:fill type="solid"/>
            </v:shape>
            <v:line style="position:absolute" from="5251,6389" to="3836,6389" stroked="true" strokeweight=".75pt" strokecolor="#000000">
              <v:stroke dashstyle="solid"/>
            </v:line>
            <v:shape style="position:absolute;left:3776;top:6379;width:1535;height:520" coordorigin="3776,6379" coordsize="1535,520" path="m3896,6779l3846,6779,3846,6383,3842,6379,3830,6379,3826,6383,3826,6779,3776,6779,3836,6899,3881,6809,3896,6779m5311,6779l5261,6779,5261,6383,5257,6379,5245,6379,5241,6383,5241,6779,5191,6779,5251,6899,5296,6809,5311,6779e" filled="true" fillcolor="#000000" stroked="false">
              <v:path arrowok="t"/>
              <v:fill type="solid"/>
            </v:shape>
            <v:shape style="position:absolute;left:3501;top:5290;width:2045;height:630" type="#_x0000_t202" filled="false" stroked="true" strokeweight=".75pt" strokecolor="#000000">
              <v:textbox inset="0,0,0,0">
                <w:txbxContent>
                  <w:p w:rsidR="0018722C">
                    <w:pPr>
                      <w:spacing w:before="43"/>
                      <w:ind w:leftChars="0" w:left="385" w:rightChars="0" w:right="0" w:firstLineChars="0" w:firstLine="0"/>
                      <w:jc w:val="left"/>
                      <w:rPr>
                        <w:sz w:val="21"/>
                      </w:rPr>
                    </w:pPr>
                    <w:r>
                      <w:rPr>
                        <w:sz w:val="21"/>
                      </w:rPr>
                      <w:t>专业市场概述</w:t>
                    </w:r>
                  </w:p>
                </w:txbxContent>
              </v:textbox>
              <v:stroke dashstyle="solid"/>
              <w10:wrap type="none"/>
            </v:shape>
            <v:shape style="position:absolute;left:3256;top:6899;width:1110;height:876" type="#_x0000_t202" filled="false" stroked="true" strokeweight=".75pt" strokecolor="#000000">
              <v:textbox inset="0,0,0,0">
                <w:txbxContent>
                  <w:p w:rsidR="0018722C">
                    <w:pPr>
                      <w:spacing w:line="237" w:lineRule="auto" w:before="42"/>
                      <w:ind w:leftChars="0" w:left="336" w:rightChars="0" w:right="60" w:hanging="106"/>
                      <w:jc w:val="left"/>
                      <w:rPr>
                        <w:sz w:val="21"/>
                      </w:rPr>
                    </w:pPr>
                    <w:r>
                      <w:rPr>
                        <w:sz w:val="21"/>
                      </w:rPr>
                      <w:t>概念及评价</w:t>
                    </w:r>
                  </w:p>
                </w:txbxContent>
              </v:textbox>
              <v:stroke dashstyle="solid"/>
              <w10:wrap type="none"/>
            </v:shape>
            <v:shape style="position:absolute;left:4626;top:6899;width:1225;height:876" type="#_x0000_t202" filled="false" stroked="true" strokeweight=".75pt" strokecolor="#000000">
              <v:textbox inset="0,0,0,0">
                <w:txbxContent>
                  <w:p w:rsidR="0018722C">
                    <w:pPr>
                      <w:spacing w:line="237" w:lineRule="auto" w:before="42"/>
                      <w:ind w:leftChars="0" w:left="501" w:rightChars="0" w:right="9" w:hanging="315"/>
                      <w:jc w:val="left"/>
                      <w:rPr>
                        <w:sz w:val="21"/>
                      </w:rPr>
                    </w:pPr>
                    <w:r>
                      <w:rPr>
                        <w:sz w:val="21"/>
                      </w:rPr>
                      <w:t>可持续发展</w:t>
                    </w:r>
                  </w:p>
                </w:txbxContent>
              </v:textbox>
              <v:stroke dashstyle="solid"/>
              <w10:wrap type="none"/>
            </v:shape>
            <w10:wrap type="none"/>
          </v:group>
        </w:pict>
      </w:r>
      <w:r>
        <w:pict>
          <v:group style="margin-left:162.425003pt;margin-top:388.749969pt;width:124.5pt;height:94.5pt;mso-position-horizontal-relative:page;mso-position-vertical-relative:page;z-index:2080" coordorigin="3249,7775" coordsize="2490,1890">
            <v:shape style="position:absolute;left:3794;top:7775;width:1415;height:343" coordorigin="3794,7775" coordsize="1415,343" path="m3794,7775l3794,8118m5209,7775l5209,8118m3794,8118l5209,8118e" filled="false" stroked="true" strokeweight=".75pt" strokecolor="#000000">
              <v:path arrowok="t"/>
              <v:stroke dashstyle="solid"/>
            </v:shape>
            <v:shape style="position:absolute;left:4433;top:8108;width:120;height:376" type="#_x0000_t75" stroked="false">
              <v:imagedata r:id="rId22" o:title=""/>
            </v:shape>
            <v:shape style="position:absolute;left:4380;top:9153;width:120;height:512" coordorigin="4380,9153" coordsize="120,512" path="m4430,9545l4380,9545,4440,9665,4485,9575,4434,9575,4430,9571,4430,9545xm4446,9153l4434,9153,4430,9157,4430,9571,4434,9575,4446,9575,4450,9571,4450,9157,4446,9153xm4500,9545l4450,9545,4450,9571,4446,9575,4485,9575,4500,9545xe" filled="true" fillcolor="#000000" stroked="false">
              <v:path arrowok="t"/>
              <v:fill type="solid"/>
            </v:shape>
            <v:rect style="position:absolute;left:3256;top:8459;width:2475;height:862" filled="true" fillcolor="#ffffff" stroked="false">
              <v:fill type="solid"/>
            </v:rect>
            <v:shape style="position:absolute;left:3256;top:8459;width:2475;height:862" type="#_x0000_t202" filled="false" stroked="true" strokeweight=".75pt" strokecolor="#000000">
              <v:textbox inset="0,0,0,0">
                <w:txbxContent>
                  <w:p w:rsidR="0018722C">
                    <w:pPr>
                      <w:spacing w:before="40"/>
                      <w:ind w:leftChars="0" w:left="390" w:rightChars="0" w:right="5" w:hanging="210"/>
                      <w:jc w:val="left"/>
                      <w:rPr>
                        <w:sz w:val="21"/>
                      </w:rPr>
                    </w:pPr>
                    <w:r>
                      <w:rPr>
                        <w:sz w:val="21"/>
                      </w:rPr>
                      <w:t>影响纺织服装专业市场竞争力指标的选取</w:t>
                    </w:r>
                  </w:p>
                </w:txbxContent>
              </v:textbox>
              <v:stroke dashstyle="solid"/>
              <w10:wrap type="none"/>
            </v:shape>
            <w10:wrap type="none"/>
          </v:group>
        </w:pict>
      </w:r>
      <w:r>
        <w:pict>
          <v:shape style="margin-left:57.650002pt;margin-top:407.949982pt;width:68pt;height:60.35pt;mso-position-horizontal-relative:page;mso-position-vertical-relative:page;z-index:2104" type="#_x0000_t202" filled="false" stroked="true" strokeweight=".75pt" strokecolor="#000000">
            <v:textbox inset="0,0,0,0">
              <w:txbxContent>
                <w:p w:rsidR="0018722C">
                  <w:pPr>
                    <w:spacing w:line="240" w:lineRule="auto" w:before="40"/>
                    <w:ind w:leftChars="0" w:left="145" w:rightChars="0" w:right="150" w:firstLineChars="0" w:firstLine="0"/>
                    <w:jc w:val="left"/>
                    <w:rPr>
                      <w:sz w:val="21"/>
                    </w:rPr>
                  </w:pPr>
                  <w:r>
                    <w:rPr>
                      <w:spacing w:val="-1"/>
                      <w:sz w:val="21"/>
                    </w:rPr>
                    <w:t>专家访谈 </w:t>
                  </w:r>
                  <w:r>
                    <w:rPr>
                      <w:spacing w:val="-2"/>
                      <w:sz w:val="21"/>
                    </w:rPr>
                    <w:t>法、文献研究法</w:t>
                  </w:r>
                </w:p>
              </w:txbxContent>
            </v:textbox>
            <v:stroke dashstyle="shortdash"/>
            <w10:wrap type="none"/>
          </v:shape>
        </w:pict>
      </w:r>
      <w:r>
        <w:pict>
          <v:shape style="margin-left:45.150002pt;margin-top:549.5pt;width:73.850pt;height:60.75pt;mso-position-horizontal-relative:page;mso-position-vertical-relative:page;z-index:2128" type="#_x0000_t202" filled="false" stroked="true" strokeweight=".75pt" strokecolor="#000000">
            <v:textbox inset="0,0,0,0">
              <w:txbxContent>
                <w:p w:rsidR="0018722C">
                  <w:pPr>
                    <w:spacing w:line="237" w:lineRule="auto" w:before="43"/>
                    <w:ind w:leftChars="0" w:left="145" w:rightChars="0" w:right="138" w:firstLineChars="0" w:firstLine="0"/>
                    <w:jc w:val="both"/>
                    <w:rPr>
                      <w:sz w:val="21"/>
                    </w:rPr>
                  </w:pPr>
                  <w:r>
                    <w:rPr>
                      <w:spacing w:val="-16"/>
                      <w:sz w:val="21"/>
                    </w:rPr>
                    <w:t>因子分析、相</w:t>
                  </w:r>
                  <w:r>
                    <w:rPr>
                      <w:spacing w:val="-21"/>
                      <w:sz w:val="21"/>
                    </w:rPr>
                    <w:t>关性分析、回归分析</w:t>
                  </w:r>
                </w:p>
              </w:txbxContent>
            </v:textbox>
            <v:stroke dashstyle="shortdash"/>
            <w10:wrap type="none"/>
          </v:shape>
        </w:pict>
      </w:r>
      <w:r>
        <w:pict>
          <v:shape style="margin-left:522.849976pt;margin-top:564.549988pt;width:43.75pt;height:40.7pt;mso-position-horizontal-relative:page;mso-position-vertical-relative:page;z-index:2152" type="#_x0000_t202" filled="false" stroked="true" strokeweight=".75pt" strokecolor="#000000">
            <v:textbox inset="0,0,0,0">
              <w:txbxContent>
                <w:p w:rsidR="0018722C">
                  <w:pPr>
                    <w:spacing w:before="40"/>
                    <w:ind w:leftChars="0" w:left="219" w:rightChars="0" w:right="46" w:firstLineChars="0" w:firstLine="0"/>
                    <w:jc w:val="left"/>
                    <w:rPr>
                      <w:sz w:val="21"/>
                    </w:rPr>
                  </w:pPr>
                  <w:r>
                    <w:rPr>
                      <w:sz w:val="21"/>
                    </w:rPr>
                    <w:t>模型构建</w:t>
                  </w:r>
                </w:p>
              </w:txbxContent>
            </v:textbox>
            <v:stroke dashstyle="shortdash"/>
            <w10:wrap type="none"/>
          </v:shape>
        </w:pict>
      </w:r>
      <w:r>
        <w:pict>
          <v:shape style="margin-left:239.75pt;margin-top:570.099976pt;width:155.4pt;height:46.35pt;mso-position-horizontal-relative:page;mso-position-vertical-relative:page;z-index:2176" type="#_x0000_t202" filled="false" stroked="true" strokeweight=".75pt" strokecolor="#000000">
            <v:textbox inset="0,0,0,0">
              <w:txbxContent>
                <w:p w:rsidR="0018722C">
                  <w:pPr>
                    <w:spacing w:before="40"/>
                    <w:ind w:leftChars="0" w:left="917" w:rightChars="0" w:right="8" w:hanging="737"/>
                    <w:jc w:val="left"/>
                    <w:rPr>
                      <w:sz w:val="21"/>
                    </w:rPr>
                  </w:pPr>
                  <w:r>
                    <w:rPr>
                      <w:sz w:val="21"/>
                    </w:rPr>
                    <w:t>纺织服装专业市场与产业集群互动模型假设</w:t>
                  </w:r>
                </w:p>
              </w:txbxContent>
            </v:textbox>
            <v:stroke dashstyle="solid"/>
            <w10:wrap type="none"/>
          </v:shape>
        </w:pict>
      </w:r>
      <w:r>
        <w:pict>
          <v:shape style="margin-left:231.300003pt;margin-top:644.099976pt;width:173.95pt;height:34.85pt;mso-position-horizontal-relative:page;mso-position-vertical-relative:page;z-index:2200" type="#_x0000_t202" filled="false" stroked="true" strokeweight=".75pt" strokecolor="#000000">
            <v:textbox inset="0,0,0,0">
              <w:txbxContent>
                <w:p w:rsidR="0018722C">
                  <w:pPr>
                    <w:spacing w:before="41"/>
                    <w:ind w:leftChars="0" w:left="157" w:rightChars="0" w:right="0" w:firstLineChars="0" w:firstLine="0"/>
                    <w:jc w:val="left"/>
                    <w:rPr>
                      <w:sz w:val="21"/>
                    </w:rPr>
                  </w:pPr>
                  <w:r>
                    <w:rPr>
                      <w:sz w:val="21"/>
                    </w:rPr>
                    <w:t>二者互动发展的面板数据回归分析</w:t>
                  </w:r>
                </w:p>
              </w:txbxContent>
            </v:textbox>
            <v:stroke dashstyle="solid"/>
            <w10:wrap type="none"/>
          </v:shape>
        </w:pict>
      </w:r>
      <w:bookmarkStart w:name="1.5 研究路线 " w:id="20"/>
      <w:bookmarkEnd w:id="20"/>
      <w:r/>
      <w:bookmarkStart w:name="_bookmark5" w:id="21"/>
      <w:bookmarkEnd w:id="21"/>
      <w:r/>
      <w:bookmarkStart w:name="_bookmark5" w:id="22"/>
      <w:bookmarkEnd w:id="22"/>
      <w:r>
        <w:t>研究路线</w:t>
      </w:r>
      <w:bookmarkEnd w:id="722157"/>
    </w:p>
    <w:p w:rsidR="0018722C">
      <w:pPr>
        <w:pStyle w:val="aff7"/>
        <w:topLinePunct/>
      </w:pPr>
      <w:r>
        <w:pict>
          <v:shape style="margin-left:204.399994pt;margin-top:19.438915pt;width:247.75pt;height:30.35pt;mso-position-horizontal-relative:page;mso-position-vertical-relative:paragraph;z-index:1432;mso-wrap-distance-left:0;mso-wrap-distance-right:0" type="#_x0000_t202" filled="false" stroked="true" strokeweight=".75pt" strokecolor="#000000">
            <v:textbox inset="0,0,0,0">
              <w:txbxContent>
                <w:p w:rsidR="0018722C">
                  <w:pPr>
                    <w:spacing w:before="41"/>
                    <w:ind w:leftChars="0" w:left="146" w:rightChars="0" w:right="0" w:firstLineChars="0" w:firstLine="0"/>
                    <w:jc w:val="left"/>
                    <w:rPr>
                      <w:sz w:val="21"/>
                    </w:rPr>
                  </w:pPr>
                  <w:r>
                    <w:rPr>
                      <w:sz w:val="21"/>
                    </w:rPr>
                    <w:t>纺织服装专业市场与区域产业集群的互动关系研究</w:t>
                  </w:r>
                </w:p>
              </w:txbxContent>
            </v:textbox>
            <v:stroke dashstyle="solid"/>
            <w10:wrap type="topAndBottom"/>
          </v:shape>
        </w:pict>
      </w:r>
    </w:p>
    <w:p w:rsidR="0018722C">
      <w:pPr>
        <w:pStyle w:val="aff7"/>
        <w:topLinePunct/>
      </w:pPr>
      <w:r>
        <w:pict>
          <v:group style="margin-left:222.649994pt;margin-top:9.689062pt;width:213pt;height:81.1pt;mso-position-horizontal-relative:page;mso-position-vertical-relative:paragraph;z-index:1480;mso-wrap-distance-left:0;mso-wrap-distance-right:0" coordorigin="4453,194" coordsize="4260,1622">
            <v:line style="position:absolute" from="8653,1270" to="4513,1270" stroked="true" strokeweight=".75pt" strokecolor="#000000">
              <v:stroke dashstyle="solid"/>
            </v:line>
            <v:shape style="position:absolute;left:4453;top:1260;width:120;height:555" coordorigin="4453,1260" coordsize="120,555" path="m4503,1695l4453,1695,4513,1815,4558,1725,4507,1725,4503,1721,4503,1695xm4519,1260l4507,1260,4503,1265,4503,1721,4507,1725,4519,1725,4523,1721,4523,1265,4519,1260xm4573,1695l4523,1695,4523,1721,4519,1725,4558,1725,4573,1695xe" filled="true" fillcolor="#000000" stroked="false">
              <v:path arrowok="t"/>
              <v:fill type="solid"/>
            </v:shape>
            <v:shape style="position:absolute;left:8593;top:1260;width:120;height:555" coordorigin="8593,1260" coordsize="120,555" path="m8643,1695l8593,1695,8653,1815,8698,1725,8647,1725,8643,1721,8643,1695xm8659,1260l8647,1260,8643,1265,8643,1721,8647,1725,8659,1725,8663,1721,8663,1265,8659,1260xm8713,1695l8663,1695,8663,1721,8659,1725,8698,1725,8713,1695xe" filled="true" fillcolor="#000000" stroked="false">
              <v:path arrowok="t"/>
              <v:fill type="solid"/>
            </v:shape>
            <v:shape style="position:absolute;left:6511;top:768;width:120;height:510" coordorigin="6511,768" coordsize="120,510" path="m6561,1158l6511,1158,6571,1278,6616,1188,6565,1188,6561,1184,6561,1158xm6577,768l6565,768,6561,773,6561,1184,6565,1188,6577,1188,6581,1184,6581,773,6577,768xm6631,1158l6581,1158,6581,1184,6577,1188,6616,1188,6631,1158xe" filled="true" fillcolor="#000000" stroked="false">
              <v:path arrowok="t"/>
              <v:fill type="solid"/>
            </v:shape>
            <v:shape style="position:absolute;left:5501;top:201;width:2045;height:577" type="#_x0000_t202" filled="false" stroked="true" strokeweight=".75pt" strokecolor="#000000">
              <v:textbox inset="0,0,0,0">
                <w:txbxContent>
                  <w:p w:rsidR="0018722C">
                    <w:pPr>
                      <w:spacing w:before="38"/>
                      <w:ind w:leftChars="0" w:left="278" w:rightChars="0" w:right="0" w:firstLineChars="0" w:firstLine="0"/>
                      <w:jc w:val="left"/>
                      <w:rPr>
                        <w:sz w:val="21"/>
                      </w:rPr>
                    </w:pPr>
                    <w:r>
                      <w:rPr>
                        <w:sz w:val="21"/>
                      </w:rPr>
                      <w:t>研究意义、现状</w:t>
                    </w:r>
                  </w:p>
                </w:txbxContent>
              </v:textbox>
              <v:stroke dashstyle="solid"/>
              <w10:wrap type="none"/>
            </v:shape>
            <w10:wrap type="topAndBottom"/>
          </v:group>
        </w:pict>
      </w:r>
    </w:p>
    <w:p w:rsidR="0018722C">
      <w:pPr>
        <w:pStyle w:val="aff7"/>
        <w:topLinePunct/>
      </w:pPr>
      <w:r>
        <w:pict>
          <v:shape style="margin-left:68.300003pt;margin-top:19.878124pt;width:50.25pt;height:43.25pt;mso-position-horizontal-relative:page;mso-position-vertical-relative:paragraph;z-index:1504;mso-wrap-distance-left:0;mso-wrap-distance-right:0" type="#_x0000_t202" filled="false" stroked="true" strokeweight=".75pt" strokecolor="#000000">
            <v:textbox inset="0,0,0,0">
              <w:txbxContent>
                <w:p w:rsidR="0018722C">
                  <w:pPr>
                    <w:spacing w:before="38"/>
                    <w:ind w:leftChars="0" w:left="143" w:rightChars="0" w:right="42" w:firstLineChars="0" w:firstLine="0"/>
                    <w:jc w:val="left"/>
                    <w:rPr>
                      <w:sz w:val="21"/>
                    </w:rPr>
                  </w:pPr>
                  <w:r>
                    <w:rPr>
                      <w:sz w:val="21"/>
                    </w:rPr>
                    <w:t>文献研究法</w:t>
                  </w:r>
                </w:p>
              </w:txbxContent>
            </v:textbox>
            <v:stroke dashstyle="shortdash"/>
            <w10:wrap type="topAndBottom"/>
          </v:shape>
        </w:pict>
      </w:r>
    </w:p>
    <w:tbl>
      <w:tblPr>
        <w:tblW w:w="0" w:type="auto"/>
        <w:tblInd w:w="23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76"/>
        <w:gridCol w:w="1378"/>
        <w:gridCol w:w="1570"/>
        <w:gridCol w:w="1122"/>
        <w:gridCol w:w="1308"/>
      </w:tblGrid>
      <w:tr>
        <w:trPr>
          <w:trHeight w:val="840" w:hRule="atLeast"/>
        </w:trPr>
        <w:tc>
          <w:tcPr>
            <w:tcW w:w="2554" w:type="dxa"/>
            <w:gridSpan w:val="2"/>
          </w:tcPr>
          <w:p w:rsidR="0018722C">
            <w:pPr>
              <w:topLinePunct/>
              <w:ind w:leftChars="0" w:left="0" w:rightChars="0" w:right="0" w:firstLineChars="0" w:firstLine="0"/>
              <w:spacing w:line="240" w:lineRule="atLeast"/>
            </w:pPr>
            <w:r>
              <w:rPr>
                <w:rFonts w:ascii="宋体" w:eastAsia="宋体" w:hint="eastAsia"/>
              </w:rPr>
              <w:t>影响纺织服装专业市场竞争力指标体系的构建</w:t>
            </w:r>
          </w:p>
        </w:tc>
        <w:tc>
          <w:tcPr>
            <w:tcW w:w="1570" w:type="dxa"/>
            <w:tcBorders>
              <w:top w:val="nil"/>
              <w:bottom w:val="nil"/>
            </w:tcBorders>
          </w:tcPr>
          <w:p w:rsidR="0018722C">
            <w:pPr>
              <w:topLinePunct/>
              <w:ind w:leftChars="0" w:left="0" w:rightChars="0" w:right="0" w:firstLineChars="0" w:firstLine="0"/>
              <w:spacing w:line="240" w:lineRule="atLeast"/>
            </w:pPr>
          </w:p>
        </w:tc>
        <w:tc>
          <w:tcPr>
            <w:tcW w:w="2430" w:type="dxa"/>
            <w:gridSpan w:val="2"/>
          </w:tcPr>
          <w:p w:rsidR="0018722C">
            <w:pPr>
              <w:topLinePunct/>
              <w:ind w:leftChars="0" w:left="0" w:rightChars="0" w:right="0" w:firstLineChars="0" w:firstLine="0"/>
              <w:spacing w:line="240" w:lineRule="atLeast"/>
            </w:pPr>
            <w:r>
              <w:rPr>
                <w:rFonts w:ascii="宋体" w:eastAsia="宋体" w:hint="eastAsia"/>
              </w:rPr>
              <w:t>影响纺织服装产业集群竞争力指标体系的构建</w:t>
            </w:r>
          </w:p>
        </w:tc>
      </w:tr>
      <w:tr>
        <w:trPr>
          <w:trHeight w:val="360" w:hRule="atLeast"/>
        </w:trPr>
        <w:tc>
          <w:tcPr>
            <w:tcW w:w="1176" w:type="dxa"/>
            <w:tcBorders>
              <w:left w:val="nil"/>
              <w:bottom w:val="nil"/>
            </w:tcBorders>
          </w:tcPr>
          <w:p w:rsidR="0018722C">
            <w:pPr>
              <w:topLinePunct/>
              <w:ind w:leftChars="0" w:left="0" w:rightChars="0" w:right="0" w:firstLineChars="0" w:firstLine="0"/>
              <w:spacing w:line="240" w:lineRule="atLeast"/>
            </w:pPr>
          </w:p>
        </w:tc>
        <w:tc>
          <w:tcPr>
            <w:tcW w:w="4070" w:type="dxa"/>
            <w:gridSpan w:val="3"/>
            <w:tcBorders>
              <w:top w:val="nil"/>
            </w:tcBorders>
          </w:tcPr>
          <w:p w:rsidR="0018722C">
            <w:pPr>
              <w:topLinePunct/>
              <w:ind w:leftChars="0" w:left="0" w:rightChars="0" w:right="0" w:firstLineChars="0" w:firstLine="0"/>
              <w:spacing w:line="240" w:lineRule="atLeast"/>
            </w:pPr>
          </w:p>
        </w:tc>
        <w:tc>
          <w:tcPr>
            <w:tcW w:w="1308" w:type="dxa"/>
            <w:tcBorders>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ff7"/>
        <w:topLinePunct/>
      </w:pPr>
      <w:r>
        <w:pict>
          <v:shape style="margin-left:230.25pt;margin-top:14.029688pt;width:175pt;height:42.85pt;mso-position-horizontal-relative:page;mso-position-vertical-relative:paragraph;z-index:1528;mso-wrap-distance-left:0;mso-wrap-distance-right:0" type="#_x0000_t202" filled="false" stroked="true" strokeweight=".75pt" strokecolor="#000000">
            <v:textbox inset="0,0,0,0">
              <w:txbxContent>
                <w:p w:rsidR="0018722C">
                  <w:pPr>
                    <w:spacing w:line="237" w:lineRule="auto" w:before="43"/>
                    <w:ind w:leftChars="0" w:left="798" w:rightChars="0" w:right="0" w:hanging="632"/>
                    <w:jc w:val="left"/>
                    <w:rPr>
                      <w:sz w:val="21"/>
                    </w:rPr>
                  </w:pPr>
                  <w:r>
                    <w:rPr>
                      <w:sz w:val="21"/>
                    </w:rPr>
                    <w:t>纺织服装专业市场与区域产业集群协调发展的对策建议</w:t>
                  </w:r>
                </w:p>
              </w:txbxContent>
            </v:textbox>
            <v:stroke dashstyle="solid"/>
            <w10:wrap type="topAndBottom"/>
          </v:shape>
        </w:pict>
      </w:r>
    </w:p>
    <w:p w:rsidR="0018722C">
      <w:pPr>
        <w:rPr/>
        <w:topLinePunct/>
      </w:pPr>
    </w:p>
    <w:p w:rsidR="0018722C">
      <w:pPr>
        <w:pStyle w:val="aff7"/>
        <w:topLinePunct/>
      </w:pPr>
      <w:r>
        <w:rPr>
          <w:rFonts w:ascii="黑体"/>
          <w:position w:val="-1"/>
          <w:sz w:val="8"/>
        </w:rPr>
        <w:pict>
          <v:group style="width:442.3pt;height:4.45pt;mso-position-horizontal-relative:char;mso-position-vertical-relative:line" coordorigin="0,0" coordsize="8846,89">
            <v:line style="position:absolute" from="0,82" to="8845,82" stroked="true" strokeweight=".72pt" strokecolor="#000000">
              <v:stroke dashstyle="solid"/>
            </v:line>
            <v:line style="position:absolute" from="0,30" to="8845,30" stroked="true" strokeweight="3pt" strokecolor="#000000">
              <v:stroke dashstyle="solid"/>
            </v:line>
          </v:group>
        </w:pict>
      </w:r>
      <w:r/>
    </w:p>
    <w:p w:rsidR="0018722C">
      <w:pPr>
        <w:pStyle w:val="Heading1"/>
        <w:topLinePunct/>
      </w:pPr>
      <w:bookmarkStart w:id="722158" w:name="_Toc686722158"/>
      <w:bookmarkStart w:name="第二章 专业市场与产业集群理论研究 " w:id="23"/>
      <w:bookmarkEnd w:id="23"/>
      <w:r/>
      <w:bookmarkStart w:name="_bookmark6" w:id="24"/>
      <w:bookmarkEnd w:id="24"/>
      <w:r/>
      <w:r>
        <w:t>第二章</w:t>
      </w:r>
      <w:r>
        <w:t xml:space="preserve">  </w:t>
      </w:r>
      <w:r w:rsidRPr="00DB64CE">
        <w:t>专业市场与产业集群理论研究</w:t>
      </w:r>
      <w:bookmarkEnd w:id="722158"/>
    </w:p>
    <w:p w:rsidR="0018722C">
      <w:pPr>
        <w:pStyle w:val="Heading2"/>
        <w:topLinePunct/>
        <w:ind w:left="171" w:hangingChars="171" w:hanging="171"/>
      </w:pPr>
      <w:bookmarkStart w:id="722159" w:name="_Toc686722159"/>
      <w:bookmarkStart w:name="2.1 专业市场理论概述 " w:id="25"/>
      <w:bookmarkEnd w:id="25"/>
      <w:r>
        <w:t>2.1</w:t>
      </w:r>
      <w:r>
        <w:t xml:space="preserve"> </w:t>
      </w:r>
      <w:r/>
      <w:bookmarkStart w:name="_bookmark7" w:id="26"/>
      <w:bookmarkEnd w:id="26"/>
      <w:r/>
      <w:bookmarkStart w:name="_bookmark7" w:id="27"/>
      <w:bookmarkEnd w:id="27"/>
      <w:r>
        <w:t>专业市场理论概述</w:t>
      </w:r>
      <w:bookmarkEnd w:id="722159"/>
    </w:p>
    <w:p w:rsidR="0018722C">
      <w:pPr>
        <w:pStyle w:val="Heading3"/>
        <w:topLinePunct/>
        <w:ind w:left="200" w:hangingChars="200" w:hanging="200"/>
      </w:pPr>
      <w:bookmarkStart w:id="722160" w:name="_Toc686722160"/>
      <w:bookmarkStart w:name="_bookmark8" w:id="28"/>
      <w:bookmarkEnd w:id="28"/>
      <w:r>
        <w:t>2.1.1</w:t>
      </w:r>
      <w:r>
        <w:t xml:space="preserve"> </w:t>
      </w:r>
      <w:bookmarkStart w:name="_bookmark8" w:id="29"/>
      <w:bookmarkEnd w:id="29"/>
      <w:r>
        <w:t>专业市场定义</w:t>
      </w:r>
      <w:bookmarkEnd w:id="722160"/>
    </w:p>
    <w:p w:rsidR="0018722C">
      <w:pPr>
        <w:topLinePunct/>
      </w:pPr>
      <w:r>
        <w:t>国内很多研究者从不同的角度给出的专业市场的定义不同，这里有一些典型的定</w:t>
      </w:r>
      <w:r>
        <w:t>义。郑勇军</w:t>
      </w:r>
      <w:r>
        <w:t>（</w:t>
      </w:r>
      <w:r>
        <w:rPr>
          <w:rFonts w:ascii="Times New Roman" w:hAnsi="Times New Roman" w:eastAsia="Times New Roman"/>
          <w:spacing w:val="0"/>
        </w:rPr>
        <w:t>1996</w:t>
      </w:r>
      <w:r>
        <w:t>）</w:t>
      </w:r>
      <w:r>
        <w:rPr>
          <w:rFonts w:ascii="Times New Roman" w:hAnsi="Times New Roman" w:eastAsia="Times New Roman"/>
          <w:vertAlign w:val="superscript"/>
        </w:rPr>
        <w:t>[</w:t>
      </w:r>
      <w:r>
        <w:rPr>
          <w:rFonts w:ascii="Times New Roman" w:hAnsi="Times New Roman" w:eastAsia="Times New Roman"/>
          <w:vertAlign w:val="superscript"/>
        </w:rPr>
        <w:t xml:space="preserve">5</w:t>
      </w:r>
      <w:r>
        <w:rPr>
          <w:rFonts w:ascii="Times New Roman" w:hAnsi="Times New Roman" w:eastAsia="Times New Roman"/>
          <w:vertAlign w:val="superscript"/>
        </w:rPr>
        <w:t>]</w:t>
      </w:r>
      <w:r>
        <w:t>从其实际特征概括：专业市场是指以若干现货批发为主，集中</w:t>
      </w:r>
      <w:r>
        <w:t>交易某一类商品或若干类具有较强互补性和互替性商品的场所以及在此场所中发生</w:t>
      </w:r>
      <w:r>
        <w:t>的交易关系的总和，是一种大规模集中交易的坐商式的市场制度安排，是独立批发商</w:t>
      </w:r>
      <w:r>
        <w:t>在空间上的集合。李荣百等</w:t>
      </w:r>
      <w:r>
        <w:t>（</w:t>
      </w:r>
      <w:r>
        <w:rPr>
          <w:rFonts w:ascii="Times New Roman" w:hAnsi="Times New Roman" w:eastAsia="Times New Roman"/>
        </w:rPr>
        <w:t>2006</w:t>
      </w:r>
      <w:r>
        <w:t>）</w:t>
      </w:r>
      <w:r>
        <w:rPr>
          <w:rFonts w:ascii="Times New Roman" w:hAnsi="Times New Roman" w:eastAsia="Times New Roman"/>
          <w:vertAlign w:val="superscript"/>
        </w:rPr>
        <w:t>[</w:t>
      </w:r>
      <w:r>
        <w:rPr>
          <w:rFonts w:ascii="Times New Roman" w:hAnsi="Times New Roman" w:eastAsia="Times New Roman"/>
          <w:vertAlign w:val="superscript"/>
        </w:rPr>
        <w:t xml:space="preserve">6</w:t>
      </w:r>
      <w:r>
        <w:rPr>
          <w:rFonts w:ascii="Times New Roman" w:hAnsi="Times New Roman" w:eastAsia="Times New Roman"/>
          <w:vertAlign w:val="superscript"/>
        </w:rPr>
        <w:t>]</w:t>
      </w:r>
      <w:r>
        <w:t>认为专业市场一种批发零售的交易场所，它是</w:t>
      </w:r>
      <w:r>
        <w:t>由市场所有者提供场地和物流运送等服务，一些个体户或小型企业借助此平台来销售商品，往往这些商品都具有相似性或者互补性。陆立军、王祖强</w:t>
      </w:r>
      <w:r>
        <w:t>（</w:t>
      </w:r>
      <w:r>
        <w:rPr>
          <w:rFonts w:ascii="Times New Roman" w:hAnsi="Times New Roman" w:eastAsia="Times New Roman"/>
        </w:rPr>
        <w:t>2008</w:t>
      </w:r>
      <w:r>
        <w:t>）</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7</w:t>
      </w:r>
      <w:r>
        <w:rPr>
          <w:rFonts w:ascii="Times New Roman" w:hAnsi="Times New Roman" w:eastAsia="Times New Roman"/>
          <w:vertAlign w:val="superscript"/>
        </w:rPr>
        <w:t>]</w:t>
      </w:r>
      <w:r>
        <w:t>在其著作</w:t>
      </w:r>
      <w:r>
        <w:t>中强调了专业市场的低成本进入，因为专业市场是众多经营者共享的销售平台，只需</w:t>
      </w:r>
      <w:r>
        <w:t>支付较低费用即可进入，是一种宽松和低交易成本的“市场特区”。</w:t>
      </w:r>
    </w:p>
    <w:p w:rsidR="0018722C">
      <w:pPr>
        <w:topLinePunct/>
      </w:pPr>
      <w:r>
        <w:t>尽管西方学者根据资本主义国家的发展逐渐提出了“专业市场消亡论”，但在我</w:t>
      </w:r>
      <w:r>
        <w:t>国，专业市场的积极作用并没有削弱，如义乌小商品市场、海宁皮革城等，仍然蓬勃</w:t>
      </w:r>
      <w:r>
        <w:t>发展。近几年，纺织服装专业市场的经营规模不断扩大，尤其是每年市场的成交量及</w:t>
      </w:r>
      <w:r>
        <w:t>交易额，已经成为服装市场的主要力量。根据中国纺织工业协会流通分会</w:t>
      </w:r>
      <w:r>
        <w:rPr>
          <w:rFonts w:ascii="Times New Roman" w:hAnsi="Times New Roman" w:eastAsia="Times New Roman"/>
        </w:rPr>
        <w:t>2011</w:t>
      </w:r>
      <w:r>
        <w:t>年下半年的报告</w:t>
      </w:r>
      <w:r>
        <w:rPr>
          <w:rFonts w:ascii="Times New Roman" w:hAnsi="Times New Roman" w:eastAsia="Times New Roman"/>
          <w:vertAlign w:val="superscript"/>
        </w:rPr>
        <w:t>[</w:t>
      </w:r>
      <w:r>
        <w:rPr>
          <w:rFonts w:ascii="Times New Roman" w:hAnsi="Times New Roman" w:eastAsia="Times New Roman"/>
          <w:vertAlign w:val="superscript"/>
        </w:rPr>
        <w:t xml:space="preserve">8</w:t>
      </w:r>
      <w:r>
        <w:rPr>
          <w:rFonts w:ascii="Times New Roman" w:hAnsi="Times New Roman" w:eastAsia="Times New Roman"/>
          <w:vertAlign w:val="superscript"/>
        </w:rPr>
        <w:t>]</w:t>
      </w:r>
      <w:r>
        <w:t>，东部沿海地区成交量一直处于市场领先地位，同时也可以带动中西部</w:t>
      </w:r>
      <w:r>
        <w:t>地区的部分产业。而且越来越多的经营商户坚持走品牌发展战略，配合当地政府的政</w:t>
      </w:r>
      <w:r>
        <w:t>策，努力打造市场品牌，提高当地专业市场的知名度，推动行业的前进，以及整个区域经济的蓬勃发展。</w:t>
      </w:r>
    </w:p>
    <w:p w:rsidR="0018722C">
      <w:pPr>
        <w:pStyle w:val="Heading3"/>
        <w:topLinePunct/>
        <w:ind w:left="200" w:hangingChars="200" w:hanging="200"/>
      </w:pPr>
      <w:bookmarkStart w:id="722161" w:name="_Toc686722161"/>
      <w:bookmarkStart w:name="_bookmark9" w:id="30"/>
      <w:bookmarkEnd w:id="30"/>
      <w:r>
        <w:t>2.1.2</w:t>
      </w:r>
      <w:r>
        <w:t xml:space="preserve"> </w:t>
      </w:r>
      <w:bookmarkStart w:name="_bookmark9" w:id="31"/>
      <w:bookmarkEnd w:id="31"/>
      <w:r>
        <w:t>专业市场文献综述</w:t>
      </w:r>
      <w:bookmarkEnd w:id="722161"/>
    </w:p>
    <w:p w:rsidR="0018722C">
      <w:pPr>
        <w:pStyle w:val="4"/>
        <w:topLinePunct/>
        <w:ind w:left="200" w:hangingChars="200" w:hanging="200"/>
      </w:pPr>
      <w:r>
        <w:t>1.</w:t>
      </w:r>
      <w:r>
        <w:t xml:space="preserve"> </w:t>
      </w:r>
      <w:r>
        <w:t>专业市场竞争力的概括及评价</w:t>
      </w:r>
    </w:p>
    <w:p w:rsidR="0018722C">
      <w:pPr>
        <w:topLinePunct/>
      </w:pPr>
      <w:r>
        <w:t>张芳</w:t>
      </w:r>
      <w:r>
        <w:t>（</w:t>
      </w:r>
      <w:r>
        <w:rPr>
          <w:rFonts w:ascii="Times New Roman" w:eastAsia="Times New Roman"/>
          <w:spacing w:val="0"/>
        </w:rPr>
        <w:t>2008</w:t>
      </w:r>
      <w:r>
        <w:t>）</w:t>
      </w:r>
      <w:r>
        <w:rPr>
          <w:rFonts w:ascii="Times New Roman" w:eastAsia="Times New Roman"/>
        </w:rPr>
        <w:t>[</w:t>
      </w:r>
      <w:r>
        <w:rPr>
          <w:rFonts w:ascii="Times New Roman" w:eastAsia="Times New Roman"/>
          <w:spacing w:val="0"/>
          <w:position w:val="11"/>
          <w:sz w:val="16"/>
        </w:rPr>
        <w:t xml:space="preserve">9</w:t>
      </w:r>
      <w:r>
        <w:rPr>
          <w:rFonts w:ascii="Times New Roman" w:eastAsia="Times New Roman"/>
        </w:rPr>
        <w:t>]</w:t>
      </w:r>
      <w:r>
        <w:t>引用产业集群竞争力的特点，指出专业市场竞争力是以专业市场</w:t>
      </w:r>
      <w:r>
        <w:t>的资源、基础设施和技术条件等各种资产要素为基础，以企业间的网络关系及其层次</w:t>
      </w:r>
      <w:r>
        <w:t>性递进为运行方式，全面反映专业市场当前竞争实力和未来竞争实力的综合指数。接</w:t>
      </w:r>
      <w:r>
        <w:t>着根据完整性、客观性、动态性、可行性、预警性原则提出了专业市场竞争力的评</w:t>
      </w:r>
      <w:r>
        <w:t>价</w:t>
      </w:r>
    </w:p>
    <w:p w:rsidR="0018722C">
      <w:pPr>
        <w:pStyle w:val="ae"/>
        <w:topLinePunct/>
      </w:pPr>
      <w:r>
        <w:pict>
          <v:group style="margin-left:83.664001pt;margin-top:2.325632pt;width:411.58pt;height:4.14pt;mso-position-horizontal-relative:page;mso-position-vertical-relative:paragraph;z-index:-173056" coordorigin="1673,47" coordsize="8846,89">
            <v:line style="position:absolute" from="1673,128" to="10519,128" stroked="true" strokeweight=".72pt" strokecolor="#000000">
              <v:stroke dashstyle="solid"/>
            </v:line>
            <v:line style="position:absolute" from="1673,77" to="10519,77" stroked="true" strokeweight="3pt" strokecolor="#000000">
              <v:stroke dashstyle="solid"/>
            </v:line>
            <w10:wrap type="none"/>
          </v:group>
        </w:pict>
      </w:r>
    </w:p>
    <w:p w:rsidR="0018722C">
      <w:pPr>
        <w:pStyle w:val="ae"/>
        <w:topLinePunct/>
      </w:pPr>
      <w:r>
        <w:t>指标，构建了具体的三级指标体系，并提出了之后的研究方向及改进内容。</w:t>
      </w:r>
    </w:p>
    <w:p w:rsidR="0018722C">
      <w:pPr>
        <w:topLinePunct/>
      </w:pPr>
      <w:r>
        <w:t>陈红儿等</w:t>
      </w:r>
      <w:r>
        <w:t>（</w:t>
      </w:r>
      <w:r>
        <w:rPr>
          <w:rFonts w:ascii="Times New Roman" w:eastAsia="Times New Roman"/>
          <w:spacing w:val="-2"/>
        </w:rPr>
        <w:t>2005</w:t>
      </w:r>
      <w:r>
        <w:t>）</w:t>
      </w:r>
      <w:r>
        <w:rPr>
          <w:rFonts w:ascii="Times New Roman" w:eastAsia="Times New Roman"/>
        </w:rPr>
        <w:t>[</w:t>
      </w:r>
      <w:r>
        <w:rPr>
          <w:rFonts w:ascii="Times New Roman" w:eastAsia="Times New Roman"/>
        </w:rPr>
        <w:t xml:space="preserve">10</w:t>
      </w:r>
      <w:r>
        <w:rPr>
          <w:rFonts w:ascii="Times New Roman" w:eastAsia="Times New Roman"/>
        </w:rPr>
        <w:t>]</w:t>
      </w:r>
      <w:r>
        <w:t>把专业市场定义为一种流通业态，认为专业市场的核心竞争</w:t>
      </w:r>
      <w:r>
        <w:t>优势是低交易成本，接着分析核心产品经营技能、组织协调技能和现代信息技术、组</w:t>
      </w:r>
      <w:r>
        <w:t>织关键能力三者构成核心竞争力的要素。最后从</w:t>
      </w:r>
      <w:r>
        <w:rPr>
          <w:rFonts w:ascii="Times New Roman" w:eastAsia="Times New Roman"/>
        </w:rPr>
        <w:t>4</w:t>
      </w:r>
      <w:r>
        <w:t>个方面，包括延展性、整合性、</w:t>
      </w:r>
      <w:r>
        <w:t>独特性、价值性总结概括了专业市场的核心竞争力。曹晶晶</w:t>
      </w:r>
      <w:r>
        <w:t>（</w:t>
      </w:r>
      <w:r>
        <w:rPr>
          <w:rFonts w:ascii="Times New Roman" w:eastAsia="Times New Roman"/>
          <w:spacing w:val="-2"/>
        </w:rPr>
        <w:t>2011</w:t>
      </w:r>
      <w:r>
        <w:t>）</w:t>
      </w:r>
      <w:r>
        <w:rPr>
          <w:rFonts w:ascii="Times New Roman" w:eastAsia="Times New Roman"/>
          <w:vertAlign w:val="superscript"/>
        </w:rPr>
        <w:t>[</w:t>
      </w:r>
      <w:r>
        <w:rPr>
          <w:rFonts w:ascii="Times New Roman" w:eastAsia="Times New Roman"/>
          <w:vertAlign w:val="superscript"/>
          <w:position w:val="11"/>
        </w:rPr>
        <w:t xml:space="preserve">11</w:t>
      </w:r>
      <w:r>
        <w:rPr>
          <w:rFonts w:ascii="Times New Roman" w:eastAsia="Times New Roman"/>
          <w:vertAlign w:val="superscript"/>
        </w:rPr>
        <w:t>]</w:t>
      </w:r>
      <w:r>
        <w:t>根据专业市场</w:t>
      </w:r>
      <w:r>
        <w:t>的理解，构建了专业市场国际化发展水平的评价指标体系，包括商品生产系统的国际</w:t>
      </w:r>
      <w:r>
        <w:t>化、商品交易系统的国际化以及商品贸易管理服务系统的国际化，并运用层次分析法</w:t>
      </w:r>
      <w:r>
        <w:t>对我国专业市场的国际化水平进行分析，最后得出外贸供货商户比例、商品外销比例</w:t>
      </w:r>
      <w:r>
        <w:t>等</w:t>
      </w:r>
      <w:r>
        <w:rPr>
          <w:rFonts w:ascii="Times New Roman" w:eastAsia="Times New Roman"/>
        </w:rPr>
        <w:t>5</w:t>
      </w:r>
      <w:r>
        <w:t>个指标对我们专业市场的国际化水平影响最大。</w:t>
      </w:r>
    </w:p>
    <w:p w:rsidR="0018722C">
      <w:pPr>
        <w:topLinePunct/>
      </w:pPr>
      <w:r>
        <w:t>尤晨</w:t>
      </w:r>
      <w:r>
        <w:t>（</w:t>
      </w:r>
      <w:r>
        <w:rPr>
          <w:rFonts w:ascii="Times New Roman" w:eastAsia="Times New Roman"/>
        </w:rPr>
        <w:t>2008</w:t>
      </w:r>
      <w:r>
        <w:t>）</w:t>
      </w:r>
      <w:r>
        <w:rPr>
          <w:rFonts w:ascii="Times New Roman" w:eastAsia="Times New Roman"/>
        </w:rPr>
        <w:t>[</w:t>
      </w:r>
      <w:r>
        <w:rPr>
          <w:rFonts w:ascii="Times New Roman" w:eastAsia="Times New Roman"/>
        </w:rPr>
        <w:t xml:space="preserve">12</w:t>
      </w:r>
      <w:r>
        <w:rPr>
          <w:rFonts w:ascii="Times New Roman" w:eastAsia="Times New Roman"/>
        </w:rPr>
        <w:t>]</w:t>
      </w:r>
      <w:r>
        <w:t>先定义了顾客满意度</w:t>
      </w:r>
      <w:r>
        <w:rPr>
          <w:rFonts w:ascii="Times New Roman" w:eastAsia="Times New Roman"/>
        </w:rPr>
        <w:t>(</w:t>
      </w:r>
      <w:r>
        <w:rPr>
          <w:rFonts w:ascii="Times New Roman" w:eastAsia="Times New Roman"/>
        </w:rPr>
        <w:t xml:space="preserve">CSI</w:t>
      </w:r>
      <w:r>
        <w:rPr>
          <w:rFonts w:ascii="Times New Roman" w:eastAsia="Times New Roman"/>
        </w:rPr>
        <w:t>)</w:t>
      </w:r>
      <w:r>
        <w:t>，即顾客认知与感知的对比之后的结</w:t>
      </w:r>
      <w:r>
        <w:t>果。之后分析了影响</w:t>
      </w:r>
      <w:r>
        <w:rPr>
          <w:rFonts w:ascii="Times New Roman" w:eastAsia="Times New Roman"/>
        </w:rPr>
        <w:t>CSI</w:t>
      </w:r>
      <w:r>
        <w:t>的六大因素，分为前提变量和结果变量，接着从这</w:t>
      </w:r>
      <w:r>
        <w:rPr>
          <w:rFonts w:ascii="Times New Roman" w:eastAsia="Times New Roman"/>
        </w:rPr>
        <w:t>6</w:t>
      </w:r>
      <w:r>
        <w:t>个方面</w:t>
      </w:r>
      <w:r>
        <w:t>出发，构建了相应的多个二级指标，更直观地建立了服装专业市场顾客满意度指标模</w:t>
      </w:r>
      <w:r>
        <w:t>型。最后分析提升</w:t>
      </w:r>
      <w:r>
        <w:rPr>
          <w:rFonts w:ascii="Times New Roman" w:eastAsia="Times New Roman"/>
        </w:rPr>
        <w:t>CSI</w:t>
      </w:r>
      <w:r>
        <w:t>的方法，如市场内店铺的诚信经营，市场管理人员的服务水平，</w:t>
      </w:r>
      <w:r>
        <w:t>周边交通等基础设施的构建等。</w:t>
      </w:r>
    </w:p>
    <w:p w:rsidR="0018722C">
      <w:pPr>
        <w:pStyle w:val="4"/>
        <w:topLinePunct/>
        <w:ind w:left="200" w:hangingChars="200" w:hanging="200"/>
      </w:pPr>
      <w:r>
        <w:t>2.</w:t>
      </w:r>
      <w:r>
        <w:t xml:space="preserve"> </w:t>
      </w:r>
      <w:r>
        <w:t>专业市场的可持续发展</w:t>
      </w:r>
    </w:p>
    <w:p w:rsidR="0018722C">
      <w:pPr>
        <w:topLinePunct/>
      </w:pPr>
      <w:r>
        <w:t>彭继增等</w:t>
      </w:r>
      <w:r>
        <w:t>（</w:t>
      </w:r>
      <w:r>
        <w:rPr>
          <w:rFonts w:ascii="Times New Roman" w:eastAsia="Times New Roman"/>
          <w:spacing w:val="-2"/>
        </w:rPr>
        <w:t>2009</w:t>
      </w:r>
      <w:r>
        <w:t>）</w:t>
      </w:r>
      <w:r>
        <w:rPr>
          <w:rFonts w:ascii="Times New Roman" w:eastAsia="Times New Roman"/>
        </w:rPr>
        <w:t>[</w:t>
      </w:r>
      <w:r>
        <w:rPr>
          <w:rFonts w:ascii="Times New Roman" w:eastAsia="Times New Roman"/>
          <w:spacing w:val="-2"/>
          <w:position w:val="11"/>
          <w:sz w:val="16"/>
        </w:rPr>
        <w:t xml:space="preserve">13</w:t>
      </w:r>
      <w:r>
        <w:rPr>
          <w:rFonts w:ascii="Times New Roman" w:eastAsia="Times New Roman"/>
        </w:rPr>
        <w:t>]</w:t>
      </w:r>
      <w:r>
        <w:t>阐述了浙江省各地区主要专业市场与主要产业概况，以及其</w:t>
      </w:r>
      <w:r>
        <w:t>改革开放后的演进。作者认为大型专业市场以集聚形式存在，其集聚力是通过制造业</w:t>
      </w:r>
      <w:r>
        <w:t>企业与流通性企业之间的市场相互作用而产生，并且二者经过多次博弈达到一种分布</w:t>
      </w:r>
      <w:r>
        <w:t>均衡：流通性企业和制造性企业以一定的密度集聚在中心区和附近的区域内，形成良好的产业和市场共同发展，促进区域经济繁荣。</w:t>
      </w:r>
    </w:p>
    <w:p w:rsidR="0018722C">
      <w:pPr>
        <w:topLinePunct/>
      </w:pPr>
      <w:r>
        <w:t>刘欣文等</w:t>
      </w:r>
      <w:r>
        <w:t>（</w:t>
      </w:r>
      <w:r>
        <w:rPr>
          <w:rFonts w:ascii="Times New Roman" w:eastAsia="Times New Roman"/>
        </w:rPr>
        <w:t>2010</w:t>
      </w:r>
      <w:r>
        <w:t>）</w:t>
      </w:r>
      <w:r>
        <w:rPr>
          <w:rFonts w:ascii="Times New Roman" w:eastAsia="Times New Roman"/>
        </w:rPr>
        <w:t>[</w:t>
      </w:r>
      <w:r>
        <w:rPr>
          <w:rFonts w:ascii="Times New Roman" w:eastAsia="Times New Roman"/>
          <w:spacing w:val="-1"/>
          <w:w w:val="100"/>
          <w:position w:val="11"/>
          <w:sz w:val="16"/>
        </w:rPr>
        <w:t>14</w:t>
      </w:r>
      <w:r>
        <w:rPr>
          <w:rFonts w:ascii="Times New Roman" w:eastAsia="Times New Roman"/>
        </w:rPr>
        <w:t>]</w:t>
      </w:r>
      <w:r>
        <w:t>先界定了专业市场的定义及职能，而后以广州专业市场为例，</w:t>
      </w:r>
      <w:r>
        <w:t>对其可持续发展进行了</w:t>
      </w:r>
      <w:r>
        <w:rPr>
          <w:rFonts w:ascii="Times New Roman" w:eastAsia="Times New Roman"/>
        </w:rPr>
        <w:t>SWOT</w:t>
      </w:r>
      <w:r>
        <w:t>分析，最后提出了让广州专业市场可持续发展的战略</w:t>
      </w:r>
      <w:r>
        <w:t>对策，包括构建较为完善的网络信息平台及设计研发平台，积极建设水电和交通等基础设施，以及树立品牌意识和诚信经营观念等。</w:t>
      </w:r>
    </w:p>
    <w:p w:rsidR="0018722C">
      <w:pPr>
        <w:topLinePunct/>
      </w:pPr>
      <w:r>
        <w:t>钱滔</w:t>
      </w:r>
      <w:r>
        <w:t>（</w:t>
      </w:r>
      <w:r>
        <w:rPr>
          <w:rFonts w:ascii="Times New Roman" w:eastAsia="Times New Roman"/>
          <w:spacing w:val="-2"/>
        </w:rPr>
        <w:t>2008</w:t>
      </w:r>
      <w:r>
        <w:t>）</w:t>
      </w:r>
      <w:r>
        <w:rPr>
          <w:rFonts w:ascii="Times New Roman" w:eastAsia="Times New Roman"/>
        </w:rPr>
        <w:t>[</w:t>
      </w:r>
      <w:r>
        <w:rPr>
          <w:rFonts w:ascii="Times New Roman" w:eastAsia="Times New Roman"/>
          <w:spacing w:val="-2"/>
          <w:position w:val="11"/>
          <w:sz w:val="16"/>
        </w:rPr>
        <w:t xml:space="preserve">15</w:t>
      </w:r>
      <w:r>
        <w:rPr>
          <w:rFonts w:ascii="Times New Roman" w:eastAsia="Times New Roman"/>
        </w:rPr>
        <w:t>]</w:t>
      </w:r>
      <w:r>
        <w:t>认为专业市场对浙江的经济发展起着关键作用，他回顾了浙江产</w:t>
      </w:r>
      <w:r>
        <w:t>业市场的产生阶段、快速成长阶段以及成熟转型阶段，并对研究浙江专业市场的学者</w:t>
      </w:r>
      <w:r>
        <w:t>论点进行了梳理，最后给出了一定的结论与展望，专业市场的可持续发展需要解决产业结构升级问题以及经济增长方式的转换问题。</w:t>
      </w:r>
    </w:p>
    <w:p w:rsidR="0018722C">
      <w:pPr>
        <w:pStyle w:val="Heading2"/>
        <w:textAlignment w:val="center"/>
        <w:topLinePunct/>
        <w:ind w:left="171" w:hangingChars="171" w:hanging="171"/>
      </w:pPr>
      <w:bookmarkStart w:id="722162" w:name="_Toc686722162"/>
      <w:r>
        <w:t>2.2</w:t>
      </w:r>
      <w:r>
        <w:t xml:space="preserve"> </w:t>
      </w:r>
    </w:p>
    <w:p w:rsidR="0018722C">
      <w:pPr>
        <w:textAlignment w:val="center"/>
        <w:topLinePunct/>
      </w:pPr>
      <w:r>
        <w:pict>
          <v:group style="margin-left:83.664001pt;margin-top:2.341587pt;width:411.58pt;height:4.14pt;mso-position-horizontal-relative:page;mso-position-vertical-relative:paragraph;z-index:-173032" coordorigin="1673,47" coordsize="8846,89">
            <v:line style="position:absolute" from="1673,128" to="10519,128" stroked="true" strokeweight=".72pt" strokecolor="#000000">
              <v:stroke dashstyle="solid"/>
            </v:line>
            <v:line style="position:absolute" from="1673,77" to="10519,77" stroked="true" strokeweight="3pt" strokecolor="#000000">
              <v:stroke dashstyle="solid"/>
            </v:line>
            <w10:wrap type="none"/>
          </v:group>
        </w:pict>
      </w:r>
      <w:bookmarkStart w:name="2.2 产业集群理论概述 " w:id="32"/>
      <w:bookmarkEnd w:id="32"/>
      <w:r/>
      <w:bookmarkStart w:name="_bookmark10" w:id="33"/>
      <w:bookmarkEnd w:id="33"/>
      <w:r/>
      <w:bookmarkStart w:name="_bookmark10" w:id="34"/>
      <w:bookmarkEnd w:id="34"/>
      <w:r>
        <w:t>产业集群理论概述</w:t>
      </w:r>
      <w:bookmarkEnd w:id="722162"/>
    </w:p>
    <w:p w:rsidR="0018722C">
      <w:pPr>
        <w:pStyle w:val="Heading3"/>
        <w:topLinePunct/>
        <w:ind w:left="200" w:hangingChars="200" w:hanging="200"/>
      </w:pPr>
      <w:bookmarkStart w:id="722163" w:name="_Toc686722163"/>
      <w:bookmarkStart w:name="_bookmark11" w:id="35"/>
      <w:bookmarkEnd w:id="35"/>
      <w:r>
        <w:t>2.2.1</w:t>
      </w:r>
      <w:r>
        <w:t xml:space="preserve"> </w:t>
      </w:r>
      <w:bookmarkStart w:name="_bookmark11" w:id="36"/>
      <w:bookmarkEnd w:id="36"/>
      <w:r>
        <w:t>产业集群定义</w:t>
      </w:r>
      <w:bookmarkEnd w:id="722163"/>
    </w:p>
    <w:p w:rsidR="0018722C">
      <w:pPr>
        <w:topLinePunct/>
      </w:pPr>
      <w:r>
        <w:t>美国学者迈克尔</w:t>
      </w:r>
      <w:r>
        <w:rPr>
          <w:rFonts w:ascii="Times New Roman" w:hAnsi="Times New Roman" w:eastAsia="Times New Roman"/>
          <w:spacing w:val="-2"/>
          <w:rFonts w:hint="eastAsia"/>
        </w:rPr>
        <w:t>・</w:t>
      </w:r>
      <w:r>
        <w:t>波特是最先提出产业集群这个概念的，在其著作《国家竞争优势》中，是指在特定的领域中，具有共性和互补性且相互关联的专业化产业组织</w:t>
      </w:r>
      <w:r>
        <w:rPr>
          <w:rFonts w:ascii="Times New Roman" w:hAnsi="Times New Roman" w:eastAsia="Times New Roman"/>
          <w:vertAlign w:val="superscript"/>
        </w:rPr>
        <w:t>[</w:t>
      </w:r>
      <w:r>
        <w:rPr>
          <w:rFonts w:ascii="Times New Roman" w:hAnsi="Times New Roman" w:eastAsia="Times New Roman"/>
          <w:vertAlign w:val="superscript"/>
        </w:rPr>
        <w:t xml:space="preserve">16</w:t>
      </w:r>
      <w:r>
        <w:rPr>
          <w:rFonts w:ascii="Times New Roman" w:hAnsi="Times New Roman" w:eastAsia="Times New Roman"/>
          <w:vertAlign w:val="superscript"/>
        </w:rPr>
        <w:t>]</w:t>
      </w:r>
      <w:r>
        <w:t>。</w:t>
      </w:r>
      <w:r>
        <w:t>共性是指各个集聚企业生产同种类的产品，如中国海宁皮革城，是全国皮革业龙头市</w:t>
      </w:r>
      <w:r>
        <w:t>场，它所对应的产业集群，生产皮革服装、裘皮服装、皮具箱包等同种类商品。而互</w:t>
      </w:r>
      <w:r>
        <w:t>补性是指两种或多种商品组合可以更好地满足消费者的需求，如西装和领带，二者的</w:t>
      </w:r>
      <w:r>
        <w:t>相互结合形成互补营销，共同开拓市场，降低宣传费用，产生</w:t>
      </w:r>
      <w:r>
        <w:rPr>
          <w:rFonts w:ascii="Times New Roman" w:hAnsi="Times New Roman" w:eastAsia="Times New Roman"/>
        </w:rPr>
        <w:t>1</w:t>
      </w:r>
      <w:r>
        <w:t>＋</w:t>
      </w:r>
      <w:r>
        <w:rPr>
          <w:rFonts w:ascii="Times New Roman" w:hAnsi="Times New Roman" w:eastAsia="Times New Roman"/>
        </w:rPr>
        <w:t>1&gt;2</w:t>
      </w:r>
      <w:r>
        <w:t>的效应。</w:t>
      </w:r>
    </w:p>
    <w:p w:rsidR="0018722C">
      <w:pPr>
        <w:topLinePunct/>
      </w:pPr>
      <w:r>
        <w:t>本文研究的区域产业集群是指为当地特定的专业市场生产同类商品或提供同种</w:t>
      </w:r>
      <w:r>
        <w:t>服务的企业的集合。这样的企业很多，不仅有当地的制造型企业，也可能有邻市的企</w:t>
      </w:r>
      <w:r>
        <w:t>业为其提供廉价商品，但为了方便数据的收集及统计，这里假设某特定的专业市场所</w:t>
      </w:r>
      <w:r>
        <w:t>对应的区域产业集群为其所在的市级行政区下的企业的集合，如中国东方丝绸市场所</w:t>
      </w:r>
      <w:r>
        <w:t>对应的区域产业集群为苏州市的纺织服装企业集合，绍兴轻纺城所对应的则为绍兴市的纺织服装企业集合。</w:t>
      </w:r>
    </w:p>
    <w:p w:rsidR="0018722C">
      <w:pPr>
        <w:topLinePunct/>
      </w:pPr>
      <w:r>
        <w:t>企业通过地理位置上的集中，形成一定的集聚化及专业化，吸引更多的客流量，</w:t>
      </w:r>
      <w:r w:rsidR="001852F3">
        <w:t xml:space="preserve">弥补了单个市场弱小而客流分散的缺陷。企业之间竞争合作的关系，加速产业集群的升级优化，更加推动当地的经济发展。</w:t>
      </w:r>
    </w:p>
    <w:p w:rsidR="0018722C">
      <w:pPr>
        <w:pStyle w:val="Heading3"/>
        <w:topLinePunct/>
        <w:ind w:left="200" w:hangingChars="200" w:hanging="200"/>
      </w:pPr>
      <w:bookmarkStart w:id="722164" w:name="_Toc686722164"/>
      <w:bookmarkStart w:name="_bookmark12" w:id="37"/>
      <w:bookmarkEnd w:id="37"/>
      <w:r>
        <w:t>2.2.2</w:t>
      </w:r>
      <w:r>
        <w:t xml:space="preserve"> </w:t>
      </w:r>
      <w:bookmarkStart w:name="_bookmark12" w:id="38"/>
      <w:bookmarkEnd w:id="38"/>
      <w:r>
        <w:t>产业集群文献综述</w:t>
      </w:r>
      <w:bookmarkEnd w:id="722164"/>
    </w:p>
    <w:p w:rsidR="0018722C">
      <w:pPr>
        <w:pStyle w:val="4"/>
        <w:topLinePunct/>
        <w:ind w:left="200" w:hangingChars="200" w:hanging="200"/>
      </w:pPr>
      <w:r>
        <w:t>1.</w:t>
      </w:r>
      <w:r>
        <w:t xml:space="preserve"> </w:t>
      </w:r>
      <w:r>
        <w:t>产业集群竞争力的概括及评价</w:t>
      </w:r>
    </w:p>
    <w:p w:rsidR="0018722C">
      <w:pPr>
        <w:topLinePunct/>
      </w:pPr>
      <w:r>
        <w:t>刘爱雄</w:t>
      </w:r>
      <w:r>
        <w:t>（</w:t>
      </w:r>
      <w:r>
        <w:rPr>
          <w:rFonts w:ascii="Times New Roman" w:eastAsia="Times New Roman"/>
          <w:spacing w:val="-2"/>
        </w:rPr>
        <w:t>2007</w:t>
      </w:r>
      <w:r>
        <w:t>）</w:t>
      </w:r>
      <w:r>
        <w:rPr>
          <w:rFonts w:ascii="Times New Roman" w:eastAsia="Times New Roman"/>
        </w:rPr>
        <w:t>[</w:t>
      </w:r>
      <w:r>
        <w:rPr>
          <w:rFonts w:ascii="Times New Roman" w:eastAsia="Times New Roman"/>
          <w:spacing w:val="-2"/>
          <w:position w:val="11"/>
          <w:sz w:val="16"/>
        </w:rPr>
        <w:t xml:space="preserve">17</w:t>
      </w:r>
      <w:r>
        <w:rPr>
          <w:rFonts w:ascii="Times New Roman" w:eastAsia="Times New Roman"/>
        </w:rPr>
        <w:t>]</w:t>
      </w:r>
      <w:r>
        <w:t>将各学者的研究结果归为</w:t>
      </w:r>
      <w:r>
        <w:rPr>
          <w:rFonts w:ascii="Times New Roman" w:eastAsia="Times New Roman"/>
        </w:rPr>
        <w:t>3</w:t>
      </w:r>
      <w:r>
        <w:t>类：因素观点、结构观点和能力观</w:t>
      </w:r>
      <w:r>
        <w:t>点，因素观点强调的是各种因素，如需求条件、相关产业等的水平，影响着产业集群</w:t>
      </w:r>
      <w:r>
        <w:t>竞争力的强弱，结构观点强调的是产业集群的发展模式，包括横向上下游产业链的完</w:t>
      </w:r>
      <w:r>
        <w:t>善、纵向集群规模的扩大，能力观点强调的是与社会环境的适应性，如集群内部的创</w:t>
      </w:r>
      <w:r>
        <w:t>新能力、人才培养等。</w:t>
      </w:r>
    </w:p>
    <w:p w:rsidR="0018722C">
      <w:pPr>
        <w:topLinePunct/>
      </w:pPr>
      <w:r>
        <w:t>关于产业集群的评价指标，各学者也有一定的研究。周碧华，吴秋明等</w:t>
      </w:r>
      <w:r>
        <w:t>（</w:t>
      </w:r>
      <w:r>
        <w:rPr>
          <w:rFonts w:ascii="Times New Roman" w:eastAsia="Times New Roman"/>
        </w:rPr>
        <w:t>2006</w:t>
      </w:r>
      <w:r>
        <w:t>）</w:t>
      </w:r>
    </w:p>
    <w:p w:rsidR="0018722C">
      <w:pPr>
        <w:topLinePunct/>
      </w:pPr>
      <w:r>
        <w:rPr>
          <w:rFonts w:ascii="Times New Roman" w:eastAsia="Times New Roman"/>
        </w:rPr>
        <w:t>[</w:t>
      </w:r>
      <w:r>
        <w:rPr>
          <w:rFonts w:ascii="Times New Roman" w:eastAsia="Times New Roman"/>
        </w:rPr>
        <w:t xml:space="preserve">18</w:t>
      </w:r>
      <w:r>
        <w:rPr>
          <w:rFonts w:ascii="Times New Roman" w:eastAsia="Times New Roman"/>
        </w:rPr>
        <w:t>]</w:t>
      </w:r>
      <w:r>
        <w:t>分别选取了</w:t>
      </w:r>
      <w:r>
        <w:rPr>
          <w:rFonts w:ascii="Times New Roman" w:eastAsia="Times New Roman"/>
        </w:rPr>
        <w:t>4</w:t>
      </w:r>
      <w:r>
        <w:t>个指标来表示外部特征和企业内部特征，并相应的提出了</w:t>
      </w:r>
      <w:r>
        <w:rPr>
          <w:rFonts w:ascii="Times New Roman" w:eastAsia="Times New Roman"/>
        </w:rPr>
        <w:t>8</w:t>
      </w:r>
      <w:r>
        <w:t>个一级指</w:t>
      </w:r>
      <w:r>
        <w:t>标对应的多个二级指标。之后通过福建的青口汽车集群、长乐纺织集群及南安石材</w:t>
      </w:r>
      <w:r>
        <w:t>集</w:t>
      </w:r>
    </w:p>
    <w:p w:rsidR="0018722C">
      <w:pPr>
        <w:pStyle w:val="ae"/>
        <w:topLinePunct/>
      </w:pPr>
      <w:r>
        <w:pict>
          <v:group style="margin-left:83.664001pt;margin-top:2.325632pt;width:411.58pt;height:4.14pt;mso-position-horizontal-relative:page;mso-position-vertical-relative:paragraph;z-index:-173008" coordorigin="1673,47" coordsize="8846,89">
            <v:line style="position:absolute" from="1673,128" to="10519,128" stroked="true" strokeweight=".72pt" strokecolor="#000000">
              <v:stroke dashstyle="solid"/>
            </v:line>
            <v:line style="position:absolute" from="1673,77" to="10519,77" stroked="true" strokeweight="3pt" strokecolor="#000000">
              <v:stroke dashstyle="solid"/>
            </v:line>
            <w10:wrap type="none"/>
          </v:group>
        </w:pict>
      </w:r>
    </w:p>
    <w:p w:rsidR="0018722C">
      <w:pPr>
        <w:pStyle w:val="ae"/>
        <w:topLinePunct/>
      </w:pPr>
      <w:r>
        <w:t>群为例进行实证分析，得到三者的综合评价得分，并对其结果进行了合理的论述。</w:t>
      </w:r>
      <w:r>
        <w:rPr>
          <w:spacing w:val="-6"/>
        </w:rPr>
        <w:t>蒋录全等</w:t>
      </w:r>
      <w:r>
        <w:rPr>
          <w:spacing w:val="-2"/>
        </w:rPr>
        <w:t>（</w:t>
      </w:r>
      <w:r>
        <w:rPr>
          <w:rFonts w:ascii="Times New Roman" w:eastAsia="Times New Roman"/>
          <w:spacing w:val="-2"/>
        </w:rPr>
        <w:t>2006</w:t>
      </w:r>
      <w:r>
        <w:rPr>
          <w:spacing w:val="-2"/>
        </w:rPr>
        <w:t>）</w:t>
      </w:r>
      <w:r>
        <w:rPr>
          <w:rFonts w:ascii="Times New Roman" w:eastAsia="Times New Roman"/>
          <w:vertAlign w:val="superscript"/>
        </w:rPr>
        <w:t>[19</w:t>
      </w:r>
      <w:r>
        <w:rPr>
          <w:rFonts w:ascii="Times New Roman" w:eastAsia="Times New Roman"/>
          <w:vertAlign w:val="superscript"/>
        </w:rPr>
        <w:t>]</w:t>
      </w:r>
      <w:r>
        <w:rPr>
          <w:spacing w:val="-2"/>
        </w:rPr>
        <w:t>对产业集群竞争力的评价分为两个方面，定性分析和定量分</w:t>
      </w:r>
    </w:p>
    <w:p w:rsidR="0018722C">
      <w:pPr>
        <w:topLinePunct/>
      </w:pPr>
      <w:r>
        <w:t>析。通过对产业集群竞争力的系统分析，构建了二级指标</w:t>
      </w:r>
      <w:r>
        <w:rPr>
          <w:rFonts w:ascii="Times New Roman" w:eastAsia="Times New Roman"/>
        </w:rPr>
        <w:t>4</w:t>
      </w:r>
      <w:r>
        <w:t>个，三级指标</w:t>
      </w:r>
      <w:r>
        <w:rPr>
          <w:rFonts w:ascii="Times New Roman" w:eastAsia="Times New Roman"/>
        </w:rPr>
        <w:t>12</w:t>
      </w:r>
      <w:r>
        <w:t>个、</w:t>
      </w:r>
      <w:r>
        <w:rPr>
          <w:rFonts w:ascii="Times New Roman" w:eastAsia="Times New Roman"/>
        </w:rPr>
        <w:t>46</w:t>
      </w:r>
    </w:p>
    <w:p w:rsidR="0018722C">
      <w:pPr>
        <w:topLinePunct/>
      </w:pPr>
      <w:r>
        <w:t>个子因素以及</w:t>
      </w:r>
      <w:r>
        <w:rPr>
          <w:rFonts w:ascii="Times New Roman" w:eastAsia="Times New Roman"/>
        </w:rPr>
        <w:t>121</w:t>
      </w:r>
      <w:r>
        <w:t>个可观测可量化指标等。</w:t>
      </w:r>
    </w:p>
    <w:p w:rsidR="0018722C">
      <w:pPr>
        <w:pStyle w:val="4"/>
        <w:topLinePunct/>
        <w:ind w:left="200" w:hangingChars="200" w:hanging="200"/>
      </w:pPr>
      <w:r>
        <w:t>2.</w:t>
      </w:r>
      <w:r>
        <w:t xml:space="preserve"> </w:t>
      </w:r>
      <w:r>
        <w:t>产业集群的六大要素</w:t>
      </w:r>
    </w:p>
    <w:p w:rsidR="0018722C">
      <w:pPr>
        <w:pStyle w:val="BodyText"/>
        <w:spacing w:line="440" w:lineRule="atLeast" w:before="28"/>
        <w:ind w:leftChars="0" w:left="142" w:rightChars="0" w:right="349" w:firstLineChars="0" w:firstLine="479"/>
        <w:topLinePunct/>
      </w:pPr>
      <w:r>
        <w:rPr>
          <w:spacing w:val="-4"/>
        </w:rPr>
        <w:t>根据波特钻石模型，如图</w:t>
      </w:r>
      <w:r>
        <w:rPr>
          <w:rFonts w:ascii="Times New Roman" w:eastAsia="Times New Roman"/>
        </w:rPr>
        <w:t>1</w:t>
      </w:r>
      <w:r>
        <w:rPr>
          <w:spacing w:val="-4"/>
        </w:rPr>
        <w:t>所示，我们知道，产业集群的兴衰也与四大要素和两</w:t>
      </w:r>
      <w:r>
        <w:rPr>
          <w:spacing w:val="0"/>
        </w:rPr>
        <w:t>大辅助要素有着密切的关系。一、生产</w:t>
      </w:r>
    </w:p>
    <w:p w:rsidR="0018722C">
      <w:pPr>
        <w:pStyle w:val="aff7"/>
        <w:sectPr w:rsidR="00556256">
          <w:pgSz w:w="11910" w:h="16840"/>
          <w:pgMar w:header="1426" w:footer="1422" w:top="1620" w:bottom="1620" w:left="1560" w:right="1060"/>
          <w:pgNumType w:start="1"/>
        </w:sectPr>
        <w:topLinePunct/>
      </w:pPr>
      <w:r>
        <w:drawing>
          <wp:inline>
            <wp:extent cx="2943225" cy="2557780"/>
            <wp:effectExtent l="0" t="0" r="0" b="0"/>
            <wp:docPr id="5" name="image8.png" descr=""/>
            <wp:cNvGraphicFramePr>
              <a:graphicFrameLocks noChangeAspect="1"/>
            </wp:cNvGraphicFramePr>
            <a:graphic>
              <a:graphicData uri="http://schemas.openxmlformats.org/drawingml/2006/picture">
                <pic:pic>
                  <pic:nvPicPr>
                    <pic:cNvPr id="6" name="image8.png"/>
                    <pic:cNvPicPr/>
                  </pic:nvPicPr>
                  <pic:blipFill>
                    <a:blip r:embed="rId24" cstate="print"/>
                    <a:stretch>
                      <a:fillRect/>
                    </a:stretch>
                  </pic:blipFill>
                  <pic:spPr>
                    <a:xfrm>
                      <a:off x="0" y="0"/>
                      <a:ext cx="2943225" cy="2557780"/>
                    </a:xfrm>
                    <a:prstGeom prst="rect">
                      <a:avLst/>
                    </a:prstGeom>
                  </pic:spPr>
                </pic:pic>
              </a:graphicData>
            </a:graphic>
          </wp:inline>
        </w:drawing>
      </w:r>
    </w:p>
    <w:p w:rsidR="0018722C">
      <w:pPr>
        <w:topLinePunct/>
      </w:pPr>
      <w:r>
        <w:t>要素，包括人力、天然、知识、资本、</w:t>
      </w:r>
      <w:r>
        <w:t>基础设施。迈克尔</w:t>
      </w:r>
      <w:r>
        <w:rPr>
          <w:rFonts w:ascii="Times New Roman" w:hAnsi="Times New Roman" w:eastAsia="Times New Roman"/>
          <w:spacing w:val="-3"/>
          <w:rFonts w:hint="eastAsia"/>
        </w:rPr>
        <w:t>・</w:t>
      </w:r>
      <w:r>
        <w:t>波特</w:t>
      </w:r>
      <w:r>
        <w:t>（</w:t>
      </w:r>
      <w:r>
        <w:rPr>
          <w:rFonts w:ascii="Times New Roman" w:hAnsi="Times New Roman" w:eastAsia="Times New Roman"/>
        </w:rPr>
        <w:t>1990</w:t>
      </w:r>
      <w:r>
        <w:t>）</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20</w:t>
      </w:r>
      <w:r>
        <w:rPr>
          <w:rFonts w:ascii="Times New Roman" w:hAnsi="Times New Roman" w:eastAsia="Times New Roman"/>
          <w:vertAlign w:val="superscript"/>
        </w:rPr>
        <w:t>]</w:t>
      </w:r>
      <w:r>
        <w:t>在书</w:t>
      </w:r>
      <w:r>
        <w:t>中给予了详细的解释及分析，并把各种</w:t>
      </w:r>
      <w:r w:rsidR="001852F3">
        <w:t xml:space="preserve">要素划分为初级要素和高级要素两大类。二、需求条件是指国内对某一产品或服</w:t>
      </w:r>
      <w:r w:rsidR="001852F3">
        <w:t xml:space="preserve">务的需求。其实，每个企业对顾客需求</w:t>
      </w:r>
      <w:r>
        <w:t>的反应最为迅速，</w:t>
      </w:r>
      <w:r>
        <w:rPr>
          <w:rFonts w:ascii="Times New Roman" w:hAnsi="Times New Roman" w:eastAsia="Times New Roman"/>
        </w:rPr>
        <w:t>“</w:t>
      </w:r>
      <w:r>
        <w:t>顾客是上帝</w:t>
      </w:r>
      <w:r>
        <w:rPr>
          <w:rFonts w:ascii="Times New Roman" w:hAnsi="Times New Roman" w:eastAsia="Times New Roman"/>
        </w:rPr>
        <w:t>”</w:t>
      </w:r>
      <w:r>
        <w:t>，顾客</w:t>
      </w:r>
      <w:r>
        <w:t>的需求对国家竞争优势有很强的激励作</w:t>
      </w:r>
      <w:r>
        <w:t>用。三、相关及辅助性行业指的是上下</w:t>
      </w:r>
      <w:r>
        <w:t>游有紧密合作的供应商，以及其它如</w:t>
      </w:r>
      <w:r>
        <w:t>物</w:t>
      </w:r>
    </w:p>
    <w:p w:rsidR="0018722C">
      <w:pPr>
        <w:tabs>
          <w:tab w:pos="1709" w:val="left" w:leader="none"/>
        </w:tabs>
        <w:spacing w:line="201" w:lineRule="exact" w:before="0"/>
        <w:ind w:leftChars="0" w:left="1709" w:rightChars="0" w:right="0" w:hanging="1476"/>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position w:val="-2"/>
          <w:sz w:val="18"/>
        </w:rPr>
        <w:t>机会</w:t>
      </w:r>
      <w:r>
        <w:rPr>
          <w:kern w:val="2"/>
          <w:szCs w:val="22"/>
          <w:rFonts w:cstheme="minorBidi" w:hAnsiTheme="minorHAnsi" w:eastAsiaTheme="minorHAnsi" w:asciiTheme="minorHAnsi"/>
          <w:sz w:val="18"/>
        </w:rPr>
        <w:t>企业战略、结</w:t>
      </w:r>
    </w:p>
    <w:p w:rsidR="0018722C">
      <w:pPr>
        <w:spacing w:line="220" w:lineRule="exact" w:before="0"/>
        <w:ind w:leftChars="0" w:left="0" w:rightChars="0" w:right="198" w:firstLineChars="0" w:firstLine="0"/>
        <w:jc w:val="center"/>
        <w:topLinePunct/>
      </w:pPr>
      <w:r>
        <w:rPr>
          <w:kern w:val="2"/>
          <w:sz w:val="18"/>
          <w:szCs w:val="22"/>
          <w:rFonts w:cstheme="minorBidi" w:hAnsiTheme="minorHAnsi" w:eastAsiaTheme="minorHAnsi" w:asciiTheme="minorHAnsi"/>
        </w:rPr>
        <w:t>构和同业竞争</w:t>
      </w:r>
    </w:p>
    <w:p w:rsidR="0018722C">
      <w:pPr>
        <w:tabs>
          <w:tab w:pos="3518" w:val="left" w:leader="none"/>
        </w:tabs>
        <w:spacing w:before="0"/>
        <w:ind w:leftChars="0" w:left="0" w:rightChars="0" w:right="245" w:firstLineChars="0" w:firstLine="0"/>
        <w:jc w:val="center"/>
        <w:topLinePunct/>
      </w:pPr>
      <w:r>
        <w:rPr>
          <w:kern w:val="2"/>
          <w:sz w:val="18"/>
          <w:szCs w:val="22"/>
          <w:rFonts w:cstheme="minorBidi" w:hAnsiTheme="minorHAnsi" w:eastAsiaTheme="minorHAnsi" w:asciiTheme="minorHAnsi"/>
        </w:rPr>
        <w:t>生产要素</w:t>
      </w:r>
      <w:r>
        <w:rPr>
          <w:kern w:val="2"/>
          <w:szCs w:val="22"/>
          <w:rFonts w:cstheme="minorBidi" w:hAnsiTheme="minorHAnsi" w:eastAsiaTheme="minorHAnsi" w:asciiTheme="minorHAnsi"/>
          <w:position w:val="1"/>
          <w:sz w:val="18"/>
        </w:rPr>
        <w:t>需求条件</w:t>
      </w:r>
    </w:p>
    <w:p w:rsidR="0018722C">
      <w:pPr>
        <w:tabs>
          <w:tab w:pos="3824" w:val="left" w:leader="none"/>
        </w:tabs>
        <w:spacing w:line="259" w:lineRule="exact" w:before="122"/>
        <w:ind w:leftChars="0" w:left="1760" w:rightChars="0" w:right="0" w:firstLineChars="0" w:firstLine="0"/>
        <w:jc w:val="left"/>
        <w:keepNext/>
        <w:topLinePunct/>
      </w:pPr>
      <w:r>
        <w:rPr>
          <w:kern w:val="2"/>
          <w:sz w:val="18"/>
          <w:szCs w:val="22"/>
          <w:rFonts w:cstheme="minorBidi" w:hAnsiTheme="minorHAnsi" w:eastAsiaTheme="minorHAnsi" w:asciiTheme="minorHAnsi"/>
        </w:rPr>
        <w:t>相关及支</w:t>
      </w:r>
      <w:r>
        <w:rPr>
          <w:kern w:val="2"/>
          <w:szCs w:val="22"/>
          <w:rFonts w:cstheme="minorBidi" w:hAnsiTheme="minorHAnsi" w:eastAsiaTheme="minorHAnsi" w:asciiTheme="minorHAnsi"/>
          <w:position w:val="-4"/>
          <w:sz w:val="18"/>
        </w:rPr>
        <w:t>政府</w:t>
      </w:r>
    </w:p>
    <w:p w:rsidR="0018722C">
      <w:pPr>
        <w:spacing w:line="209" w:lineRule="exact" w:before="0"/>
        <w:ind w:leftChars="0" w:left="0" w:rightChars="0" w:right="637" w:firstLineChars="0" w:firstLine="0"/>
        <w:jc w:val="center"/>
        <w:keepNext/>
        <w:topLinePunct/>
      </w:pPr>
      <w:r>
        <w:rPr>
          <w:kern w:val="2"/>
          <w:sz w:val="18"/>
          <w:szCs w:val="22"/>
          <w:rFonts w:cstheme="minorBidi" w:hAnsiTheme="minorHAnsi" w:eastAsiaTheme="minorHAnsi" w:asciiTheme="minorHAnsi"/>
        </w:rPr>
        <w:t>持产业</w:t>
      </w:r>
    </w:p>
    <w:p w:rsidR="0018722C">
      <w:pPr>
        <w:pStyle w:val="a9"/>
        <w:topLinePunct/>
      </w:pPr>
      <w:r>
        <w:rPr>
          <w:kern w:val="2"/>
          <w:sz w:val="21"/>
          <w:szCs w:val="22"/>
          <w:rFonts w:cstheme="minorBidi" w:hAnsiTheme="minorHAnsi" w:eastAsiaTheme="minorHAnsi" w:asciiTheme="minorHAnsi" w:ascii="楷体" w:eastAsia="楷体" w:hint="eastAsia"/>
        </w:rPr>
        <w:t>图2-1</w:t>
      </w:r>
      <w:r>
        <w:t xml:space="preserve">  </w:t>
      </w:r>
      <w:r w:rsidRPr="00DB64CE">
        <w:rPr>
          <w:kern w:val="2"/>
          <w:sz w:val="21"/>
          <w:szCs w:val="22"/>
          <w:rFonts w:cstheme="minorBidi" w:hAnsiTheme="minorHAnsi" w:eastAsiaTheme="minorHAnsi" w:asciiTheme="minorHAnsi" w:ascii="楷体" w:eastAsia="楷体" w:hint="eastAsia"/>
        </w:rPr>
        <w:t>波特钻石模型</w:t>
      </w:r>
    </w:p>
    <w:p w:rsidR="0018722C">
      <w:pPr>
        <w:topLinePunct/>
      </w:pPr>
      <w:r>
        <w:rPr>
          <w:rFonts w:cstheme="minorBidi" w:hAnsiTheme="minorHAnsi" w:eastAsiaTheme="minorHAnsi" w:asciiTheme="minorHAnsi" w:ascii="Times New Roman"/>
        </w:rPr>
        <w:t>Fig 2-1 Porter Diamond Model</w:t>
      </w:r>
    </w:p>
    <w:p w:rsidR="0018722C">
      <w:spacing w:beforeLines="0" w:before="0" w:afterLines="0" w:after="0" w:line="440" w:lineRule="auto"/>
      <w:pPr>
        <w:sectPr w:rsidR="00556256">
          <w:type w:val="continuous"/>
          <w:pgSz w:w="11910" w:h="16840"/>
          <w:pgMar w:top="1580" w:bottom="280" w:left="1560" w:right="1060"/>
          <w:cols w:num="2" w:equalWidth="0">
            <w:col w:w="4547" w:space="40"/>
            <w:col w:w="4703"/>
          </w:cols>
        </w:sectPr>
        <w:topLinePunct/>
      </w:pPr>
    </w:p>
    <w:p w:rsidR="0018722C">
      <w:pPr>
        <w:topLinePunct/>
      </w:pPr>
      <w:r>
        <w:t>流配送、行业协会、会晤展览等相关的辅助性产业。一个优秀的企业不可能单独存活，</w:t>
      </w:r>
      <w:r>
        <w:t>它强大的竞争优势不仅来源于自身企业的精益管理，更是来源于上下游供应商的合作，</w:t>
      </w:r>
      <w:r>
        <w:t>形成完善完整的供应产业链。四、企业战略、结构和同业竞争，企业战略是企业实现</w:t>
      </w:r>
      <w:r>
        <w:t>精益发展的重要途径，只有制定好企业的发展战略，才能一步步达成短期目标，最终</w:t>
      </w:r>
      <w:r>
        <w:t>实现企业的长期目标。另外，国内同行业竞争是无可避免的，适度的竞争会给企业带</w:t>
      </w:r>
      <w:r w:rsidR="001852F3">
        <w:t xml:space="preserve">来适度的紧张感，促进其不断改进创新，提升自身企业素质等。</w:t>
      </w:r>
    </w:p>
    <w:p w:rsidR="0018722C">
      <w:pPr>
        <w:topLinePunct/>
      </w:pPr>
      <w:r>
        <w:t>另外两大变数是：政府与机会。机会虽然是无法控制的，但要想具有强劲的竞争</w:t>
      </w:r>
      <w:r>
        <w:t>优势，就要时刻准备着机会的到来，不要等好时机到来，却</w:t>
      </w:r>
      <w:r>
        <w:t>手忙脚乱</w:t>
      </w:r>
      <w:r>
        <w:t>；政府的政策对</w:t>
      </w:r>
      <w:r>
        <w:t>产业集群的影响不容小觑，它提供企业所需要的资源，如各方面优惠政策等，创造产业发展的环境，如道路等基础设施的修建等，对产业集群的发展及升级有重要作用。</w:t>
      </w:r>
    </w:p>
    <w:p w:rsidR="0018722C">
      <w:pPr>
        <w:pStyle w:val="4"/>
        <w:topLinePunct/>
        <w:ind w:left="200" w:hangingChars="200" w:hanging="200"/>
      </w:pPr>
      <w:r>
        <w:t>3.</w:t>
      </w:r>
      <w:r>
        <w:t xml:space="preserve"> </w:t>
      </w:r>
      <w:r>
        <w:t>产业集群的特征</w:t>
      </w:r>
    </w:p>
    <w:p w:rsidR="0018722C">
      <w:pPr>
        <w:topLinePunct/>
      </w:pPr>
      <w:r>
        <w:t>遇华仁，莫军</w:t>
      </w:r>
      <w:r>
        <w:t>（</w:t>
      </w:r>
      <w:r>
        <w:rPr>
          <w:rFonts w:ascii="Times New Roman" w:eastAsia="Times New Roman"/>
        </w:rPr>
        <w:t>2009</w:t>
      </w:r>
      <w:r>
        <w:t>）</w:t>
      </w:r>
      <w:r>
        <w:rPr>
          <w:rFonts w:ascii="Times New Roman" w:eastAsia="Times New Roman"/>
        </w:rPr>
        <w:t>[</w:t>
      </w:r>
      <w:r>
        <w:rPr>
          <w:rFonts w:ascii="Times New Roman" w:eastAsia="Times New Roman"/>
          <w:position w:val="11"/>
          <w:sz w:val="16"/>
        </w:rPr>
        <w:t xml:space="preserve">21</w:t>
      </w:r>
      <w:r>
        <w:rPr>
          <w:rFonts w:ascii="Times New Roman" w:eastAsia="Times New Roman"/>
        </w:rPr>
        <w:t>]</w:t>
      </w:r>
      <w:r>
        <w:t>对产业集群竞争力的特征进行了概括，包括动态性、辐</w:t>
      </w:r>
    </w:p>
    <w:p w:rsidR="0018722C">
      <w:pPr>
        <w:pStyle w:val="ae"/>
        <w:topLinePunct/>
      </w:pPr>
      <w:r>
        <w:pict>
          <v:group style="margin-left:83.664001pt;margin-top:2.325632pt;width:411.58pt;height:4.14pt;mso-position-horizontal-relative:page;mso-position-vertical-relative:paragraph;z-index:-172960" coordorigin="1673,47" coordsize="8846,89">
            <v:line style="position:absolute" from="1673,128" to="10519,128" stroked="true" strokeweight=".72pt" strokecolor="#000000">
              <v:stroke dashstyle="solid"/>
            </v:line>
            <v:line style="position:absolute" from="1673,77" to="10519,77" stroked="true" strokeweight="3pt" strokecolor="#000000">
              <v:stroke dashstyle="solid"/>
            </v:line>
            <w10:wrap type="none"/>
          </v:group>
        </w:pict>
      </w:r>
    </w:p>
    <w:p w:rsidR="0018722C">
      <w:pPr>
        <w:pStyle w:val="ae"/>
        <w:topLinePunct/>
      </w:pPr>
      <w:r>
        <w:rPr>
          <w:spacing w:val="-5"/>
        </w:rPr>
        <w:t>射性、根植性和开放性。动态性是指产业集群的不断发展变化，竞争力的不断培育和</w:t>
      </w:r>
      <w:r>
        <w:rPr>
          <w:spacing w:val="-6"/>
        </w:rPr>
        <w:t>升级；辐射性是指企业的集聚会对本行业的其它企业有一定的影响，通过鲇鱼效应拉</w:t>
      </w:r>
      <w:r>
        <w:rPr>
          <w:spacing w:val="-6"/>
        </w:rPr>
        <w:t>动当地的经济发展；产业集群的根植性表现在当地的资源优势，如交通便利、政府大力支持等，都得于同类型的企业集聚；开放性是指集群内各个企业的资源互动，如人才的培养，技术、资金的共享等。</w:t>
      </w:r>
    </w:p>
    <w:p w:rsidR="0018722C">
      <w:pPr>
        <w:pStyle w:val="4"/>
        <w:topLinePunct/>
        <w:ind w:left="200" w:hangingChars="200" w:hanging="200"/>
      </w:pPr>
      <w:r>
        <w:t>4.</w:t>
      </w:r>
      <w:r>
        <w:t xml:space="preserve"> </w:t>
      </w:r>
      <w:r>
        <w:t>产业集群的演进及风险</w:t>
      </w:r>
    </w:p>
    <w:p w:rsidR="0018722C">
      <w:pPr>
        <w:topLinePunct/>
      </w:pPr>
      <w:r>
        <w:t>沈漪</w:t>
      </w:r>
      <w:r>
        <w:t>（</w:t>
      </w:r>
      <w:r>
        <w:rPr>
          <w:rFonts w:ascii="Times New Roman" w:eastAsia="Times New Roman"/>
          <w:spacing w:val="-2"/>
        </w:rPr>
        <w:t>2005</w:t>
      </w:r>
      <w:r>
        <w:t>）</w:t>
      </w:r>
      <w:r>
        <w:rPr>
          <w:rFonts w:ascii="Times New Roman" w:eastAsia="Times New Roman"/>
        </w:rPr>
        <w:t>[</w:t>
      </w:r>
      <w:r>
        <w:rPr>
          <w:rFonts w:ascii="Times New Roman" w:eastAsia="Times New Roman"/>
          <w:spacing w:val="-2"/>
          <w:position w:val="11"/>
          <w:sz w:val="16"/>
        </w:rPr>
        <w:t xml:space="preserve">22</w:t>
      </w:r>
      <w:r>
        <w:rPr>
          <w:rFonts w:ascii="Times New Roman" w:eastAsia="Times New Roman"/>
        </w:rPr>
        <w:t>]</w:t>
      </w:r>
      <w:r>
        <w:t>指出产业集群中的企业是竞争又合作的关系，其竞争比分散企业</w:t>
      </w:r>
      <w:r>
        <w:t>更为激烈，其合作也只是为了利益而采取的有意识的联合行为。接着通过分析产业集群的形成及演进的动因，是企业为了共享各类集聚效应，如创新资源、政府政策等，</w:t>
      </w:r>
      <w:r>
        <w:t>从而追求利益最大化的结果。接着对意大利纺织服装产业集群、大唐袜业、嵊州领带等地进行实证研究，分析了其演进路径，并从生产要素、市场需求条件、相关产业、</w:t>
      </w:r>
      <w:r>
        <w:t>社会文化特征以及政府政策这</w:t>
      </w:r>
      <w:r>
        <w:rPr>
          <w:rFonts w:ascii="Times New Roman" w:eastAsia="Times New Roman"/>
        </w:rPr>
        <w:t>6</w:t>
      </w:r>
      <w:r>
        <w:t>个方面阐述了演进的因素，验证了构建的演进路径模</w:t>
      </w:r>
      <w:r>
        <w:t>型。最后指出纺织服装产业集群如何演进，是取决于其自身条件及发展规划，并要不断加强创新能力，加速产业集群的升级换代。</w:t>
      </w:r>
    </w:p>
    <w:p w:rsidR="0018722C">
      <w:pPr>
        <w:topLinePunct/>
      </w:pPr>
      <w:r>
        <w:t>潘慧明</w:t>
      </w:r>
      <w:r>
        <w:t>（</w:t>
      </w:r>
      <w:r>
        <w:rPr>
          <w:rFonts w:ascii="Times New Roman" w:eastAsia="Times New Roman"/>
          <w:spacing w:val="-2"/>
        </w:rPr>
        <w:t>2006</w:t>
      </w:r>
      <w:r>
        <w:t>）</w:t>
      </w:r>
      <w:r>
        <w:rPr>
          <w:rFonts w:ascii="Times New Roman" w:eastAsia="Times New Roman"/>
        </w:rPr>
        <w:t>[</w:t>
      </w:r>
      <w:r>
        <w:rPr>
          <w:rFonts w:ascii="Times New Roman" w:eastAsia="Times New Roman"/>
          <w:spacing w:val="-2"/>
          <w:position w:val="11"/>
          <w:sz w:val="16"/>
        </w:rPr>
        <w:t xml:space="preserve">22</w:t>
      </w:r>
      <w:r>
        <w:rPr>
          <w:rFonts w:ascii="Times New Roman" w:eastAsia="Times New Roman"/>
        </w:rPr>
        <w:t>]</w:t>
      </w:r>
      <w:r>
        <w:t>做了一些关于纺织服装产业集群的风险问题，他认为产业集群</w:t>
      </w:r>
      <w:r>
        <w:t>风险可划分为客观风险和内部风险两大类，而导致这些风险的原因是集群内部创新能</w:t>
      </w:r>
      <w:r>
        <w:t>力的缺乏以不正当的竞争关系等，作者又通过绍兴产业集群及意大利产业集群的实证</w:t>
      </w:r>
      <w:r>
        <w:t>分析，得出要想提高产业集群的可持续发展能力，应该通过以下途径：政府部门及行</w:t>
      </w:r>
      <w:r>
        <w:t>业协会等给予支持，通过税收优惠等政策加速产业集群的更新升级，同时建立风险制度管理系统，完善制度条例等。</w:t>
      </w:r>
    </w:p>
    <w:p w:rsidR="0018722C">
      <w:pPr>
        <w:pStyle w:val="aff7"/>
        <w:topLinePunct/>
      </w:pPr>
      <w:r>
        <w:rPr>
          <w:position w:val="-1"/>
          <w:sz w:val="8"/>
        </w:rPr>
        <w:pict>
          <v:group style="width:442.3pt;height:4.45pt;mso-position-horizontal-relative:char;mso-position-vertical-relative:line" coordorigin="0,0" coordsize="8846,89">
            <v:line style="position:absolute" from="0,82" to="8845,82" stroked="true" strokeweight=".72pt" strokecolor="#000000">
              <v:stroke dashstyle="solid"/>
            </v:line>
            <v:line style="position:absolute" from="0,30" to="8845,30" stroked="true" strokeweight="3pt" strokecolor="#000000">
              <v:stroke dashstyle="solid"/>
            </v:line>
          </v:group>
        </w:pict>
      </w:r>
      <w:r/>
    </w:p>
    <w:p w:rsidR="0018722C">
      <w:pPr>
        <w:pStyle w:val="Heading1"/>
        <w:topLinePunct/>
      </w:pPr>
      <w:bookmarkStart w:id="722165" w:name="_Toc686722165"/>
      <w:bookmarkStart w:name="第三章 纺织服装专业市场与区域产业集群关系研究 " w:id="39"/>
      <w:bookmarkEnd w:id="39"/>
      <w:r/>
      <w:bookmarkStart w:name="_bookmark13" w:id="40"/>
      <w:bookmarkEnd w:id="40"/>
      <w:r/>
      <w:r>
        <w:t>第三章</w:t>
      </w:r>
      <w:r>
        <w:t xml:space="preserve">  </w:t>
      </w:r>
      <w:r w:rsidRPr="00DB64CE">
        <w:t>纺织服装专业市场与区域产业集群关系研究</w:t>
      </w:r>
      <w:bookmarkEnd w:id="722165"/>
    </w:p>
    <w:p w:rsidR="0018722C">
      <w:pPr>
        <w:topLinePunct/>
      </w:pPr>
      <w:r>
        <w:t>区域产业集群的迅猛发展，使专业市场也跟随扩大，其产品在数量、质量及覆盖</w:t>
      </w:r>
      <w:r>
        <w:t>面等都有了一定的提高。产业集群的发展也培育和丰富了专业市场，促进了专业市场</w:t>
      </w:r>
      <w:r>
        <w:t>建设的不断完善和创新。在专业市场较繁荣的地方，都有相关的制造型产业集群在背</w:t>
      </w:r>
      <w:r>
        <w:t>后做产品的提供者，而在多数制造型企业聚集的地方，也会设置相应的专业市场来作为其产品的销售平台。二者的互动发展，使得专业市场的辐射范围越来越广、商品的</w:t>
      </w:r>
      <w:r>
        <w:t>交易量越来越大、市场信息的交流越来越频繁，制造业集群的分工协作水平越来越高、</w:t>
      </w:r>
      <w:r>
        <w:t>专业化程度越来越深，企业的数量以及它们的生产量会随专业市场需求的增加而大大增加，从而大大促进了当地经济的发展。</w:t>
      </w:r>
    </w:p>
    <w:p w:rsidR="0018722C">
      <w:pPr>
        <w:pStyle w:val="Heading2"/>
        <w:topLinePunct/>
        <w:ind w:left="171" w:hangingChars="171" w:hanging="171"/>
      </w:pPr>
      <w:bookmarkStart w:id="722166" w:name="_Toc686722166"/>
      <w:bookmarkStart w:name="3.1专业市场与产业集群的关系研究文献综述 " w:id="41"/>
      <w:bookmarkEnd w:id="41"/>
      <w:r>
        <w:t>3.1</w:t>
      </w:r>
      <w:r>
        <w:t xml:space="preserve"> </w:t>
      </w:r>
      <w:r/>
      <w:bookmarkStart w:name="_bookmark14" w:id="42"/>
      <w:bookmarkEnd w:id="42"/>
      <w:r/>
      <w:bookmarkStart w:name="_bookmark14" w:id="43"/>
      <w:bookmarkEnd w:id="43"/>
      <w:r>
        <w:t>专业市场与产业集群的关系研究文献综述</w:t>
      </w:r>
      <w:bookmarkEnd w:id="722166"/>
    </w:p>
    <w:p w:rsidR="0018722C">
      <w:pPr>
        <w:topLinePunct/>
      </w:pPr>
      <w:r>
        <w:t>专业市场和产业集群相互依托，通过相应的专业市场网络形成大范围的产业链，</w:t>
      </w:r>
      <w:r>
        <w:t>进而促进各个产业集群不断发展。在浙江绍兴，市区和绍兴县以化纤和面料生产为主，</w:t>
      </w:r>
      <w:r>
        <w:t>并拥有中国轻纺城这一专业市场；上虞以棉纺织为主，嵊州以领带为主，诸暨以袜子</w:t>
      </w:r>
      <w:r>
        <w:t>为主，新昌以毛纺和纺机为主，这些地区也都形成了或大或小的专业市场，如嵊州领</w:t>
      </w:r>
      <w:r>
        <w:t>带城等。江苏已经形成了常熟服装板块、江阴毛纺板块、吴江丝绸板块、张家港毛纺</w:t>
      </w:r>
      <w:r>
        <w:t>毛衫板块、海门家纺板块等，还有一大片“一乡一品”的特色乡镇，如丝绸名镇盛泽</w:t>
      </w:r>
      <w:r>
        <w:t>镇等。这些专业市场与其相应的区域产业集群良性互动，为当地区域经济带来可观的效益。</w:t>
      </w:r>
    </w:p>
    <w:p w:rsidR="0018722C">
      <w:pPr>
        <w:pStyle w:val="4"/>
        <w:topLinePunct/>
        <w:ind w:left="200" w:hangingChars="200" w:hanging="200"/>
      </w:pPr>
      <w:r>
        <w:t>1.</w:t>
      </w:r>
      <w:r>
        <w:t xml:space="preserve"> </w:t>
      </w:r>
      <w:r>
        <w:t>专业市场与产业集群的相互作用研究</w:t>
      </w:r>
    </w:p>
    <w:p w:rsidR="0018722C">
      <w:pPr>
        <w:topLinePunct/>
      </w:pPr>
      <w:r>
        <w:t>王丹和王春和</w:t>
      </w:r>
      <w:r>
        <w:t>（</w:t>
      </w:r>
      <w:r>
        <w:rPr>
          <w:rFonts w:ascii="Times New Roman" w:eastAsia="Times New Roman"/>
        </w:rPr>
        <w:t>2010</w:t>
      </w:r>
      <w:r>
        <w:t>）</w:t>
      </w:r>
      <w:r>
        <w:rPr>
          <w:rFonts w:ascii="Times New Roman" w:eastAsia="Times New Roman"/>
        </w:rPr>
        <w:t>[</w:t>
      </w:r>
      <w:r>
        <w:rPr>
          <w:rFonts w:ascii="Times New Roman" w:eastAsia="Times New Roman"/>
        </w:rPr>
        <w:t xml:space="preserve">16</w:t>
      </w:r>
      <w:r>
        <w:rPr>
          <w:rFonts w:ascii="Times New Roman" w:eastAsia="Times New Roman"/>
        </w:rPr>
        <w:t>]</w:t>
      </w:r>
      <w:r>
        <w:t>、刘焱</w:t>
      </w:r>
      <w:r>
        <w:t>（</w:t>
      </w:r>
      <w:r>
        <w:rPr>
          <w:rFonts w:ascii="Times New Roman" w:eastAsia="Times New Roman"/>
        </w:rPr>
        <w:t>2008</w:t>
      </w:r>
      <w:r>
        <w:t>）</w:t>
      </w:r>
      <w:r>
        <w:rPr>
          <w:rFonts w:ascii="Times New Roman" w:eastAsia="Times New Roman"/>
        </w:rPr>
        <w:t>[</w:t>
      </w:r>
      <w:r>
        <w:rPr>
          <w:rFonts w:ascii="Times New Roman" w:eastAsia="Times New Roman"/>
          <w:position w:val="11"/>
          <w:sz w:val="16"/>
        </w:rPr>
        <w:t xml:space="preserve">23</w:t>
      </w:r>
      <w:r>
        <w:rPr>
          <w:rFonts w:ascii="Times New Roman" w:eastAsia="Times New Roman"/>
        </w:rPr>
        <w:t>]</w:t>
      </w:r>
      <w:r>
        <w:t>都先分析二者内涵，然后提出专业</w:t>
      </w:r>
      <w:r>
        <w:t>市场为产业集群提供同类或互补类产品的销售平台，利于相关企业集聚在一定区域内，</w:t>
      </w:r>
      <w:r>
        <w:t>形成完成的产业链；区域产业集群为当地的专业市场提供廉价商品以及完善的售后保</w:t>
      </w:r>
      <w:r>
        <w:t>障，有利于当地专业市场占有一定的竞争优势，利用品牌效应，打造一流的品牌专业</w:t>
      </w:r>
      <w:r w:rsidR="001852F3">
        <w:t xml:space="preserve">市场。</w:t>
      </w:r>
    </w:p>
    <w:p w:rsidR="0018722C">
      <w:pPr>
        <w:topLinePunct/>
      </w:pPr>
      <w:r>
        <w:t>郑勇军和金小星</w:t>
      </w:r>
      <w:r>
        <w:t>（</w:t>
      </w:r>
      <w:r>
        <w:rPr>
          <w:rFonts w:ascii="Times New Roman" w:eastAsia="Times New Roman"/>
        </w:rPr>
        <w:t>2007</w:t>
      </w:r>
      <w:r>
        <w:t>）</w:t>
      </w:r>
      <w:r>
        <w:rPr>
          <w:rFonts w:ascii="Times New Roman" w:eastAsia="Times New Roman"/>
          <w:vertAlign w:val="superscript"/>
        </w:rPr>
        <w:t>[</w:t>
      </w:r>
      <w:r>
        <w:rPr>
          <w:rFonts w:ascii="Times New Roman" w:eastAsia="Times New Roman"/>
          <w:vertAlign w:val="superscript"/>
        </w:rPr>
        <w:t xml:space="preserve">24</w:t>
      </w:r>
      <w:r>
        <w:rPr>
          <w:rFonts w:ascii="Times New Roman" w:eastAsia="Times New Roman"/>
          <w:vertAlign w:val="superscript"/>
        </w:rPr>
        <w:t>]</w:t>
      </w:r>
      <w:r>
        <w:t>、姜伟军</w:t>
      </w:r>
      <w:r>
        <w:t>（</w:t>
      </w:r>
      <w:r>
        <w:rPr>
          <w:rFonts w:ascii="Times New Roman" w:eastAsia="Times New Roman"/>
        </w:rPr>
        <w:t>2009</w:t>
      </w:r>
      <w:r>
        <w:t>）</w:t>
      </w:r>
      <w:r>
        <w:rPr>
          <w:rFonts w:ascii="Times New Roman" w:eastAsia="Times New Roman"/>
          <w:vertAlign w:val="superscript"/>
        </w:rPr>
        <w:t>[</w:t>
      </w:r>
      <w:r>
        <w:rPr>
          <w:rFonts w:ascii="Times New Roman" w:eastAsia="Times New Roman"/>
          <w:vertAlign w:val="superscript"/>
          <w:position w:val="11"/>
        </w:rPr>
        <w:t xml:space="preserve">25</w:t>
      </w:r>
      <w:r>
        <w:rPr>
          <w:rFonts w:ascii="Times New Roman" w:eastAsia="Times New Roman"/>
          <w:vertAlign w:val="superscript"/>
        </w:rPr>
        <w:t>]</w:t>
      </w:r>
      <w:r>
        <w:t>都以浙江省的专业市场和产业</w:t>
      </w:r>
      <w:r>
        <w:t>集群作为实证，分析二者的相互促进作用，姜伟军进一步认为浙江省的专业市场和</w:t>
      </w:r>
      <w:r>
        <w:t>产</w:t>
      </w:r>
    </w:p>
    <w:p w:rsidR="0018722C">
      <w:pPr>
        <w:pStyle w:val="ae"/>
        <w:topLinePunct/>
      </w:pPr>
      <w:r>
        <w:pict>
          <v:group style="margin-left:83.664001pt;margin-top:2.325632pt;width:411.58pt;height:4.14pt;mso-position-horizontal-relative:page;mso-position-vertical-relative:paragraph;z-index:-172912" coordorigin="1673,47" coordsize="8846,89">
            <v:line style="position:absolute" from="1673,128" to="10519,128" stroked="true" strokeweight=".72pt" strokecolor="#000000">
              <v:stroke dashstyle="solid"/>
            </v:line>
            <v:line style="position:absolute" from="1673,77" to="10519,77" stroked="true" strokeweight="3pt" strokecolor="#000000">
              <v:stroke dashstyle="solid"/>
            </v:line>
            <w10:wrap type="none"/>
          </v:group>
        </w:pict>
      </w:r>
    </w:p>
    <w:p w:rsidR="0018722C">
      <w:pPr>
        <w:pStyle w:val="ae"/>
        <w:topLinePunct/>
      </w:pPr>
      <w:r>
        <w:rPr>
          <w:spacing w:val="-2"/>
        </w:rPr>
        <w:t>业集群的发展模式正在发生变革，如出现“无形”市场</w:t>
      </w:r>
      <w:r>
        <w:rPr>
          <w:rFonts w:ascii="Times New Roman" w:hAnsi="Times New Roman" w:eastAsia="Times New Roman"/>
        </w:rPr>
        <w:t>-----</w:t>
      </w:r>
      <w:r>
        <w:rPr>
          <w:spacing w:val="0"/>
        </w:rPr>
        <w:t>电子商务的营销方式，打</w:t>
      </w:r>
      <w:r>
        <w:rPr>
          <w:spacing w:val="-4"/>
        </w:rPr>
        <w:t>破了地理空间的限制，使生产型企业与当地“有形”市场更为紧密地结合，共同协调</w:t>
      </w:r>
      <w:r>
        <w:rPr>
          <w:spacing w:val="-6"/>
        </w:rPr>
        <w:t>发展，促进区域经济的繁荣。另外，保持专业市场和产业集群的可持续发展，应侧重进行专业市场的制度创新、经营创新、研发推广功能创新等。</w:t>
      </w:r>
    </w:p>
    <w:p w:rsidR="0018722C">
      <w:pPr>
        <w:pStyle w:val="4"/>
        <w:topLinePunct/>
        <w:ind w:left="200" w:hangingChars="200" w:hanging="200"/>
      </w:pPr>
      <w:r>
        <w:t>2.</w:t>
      </w:r>
      <w:r>
        <w:t xml:space="preserve"> </w:t>
      </w:r>
      <w:r>
        <w:t>专业市场与产业集群互动发展中产生的问题及对策建议研究</w:t>
      </w:r>
    </w:p>
    <w:p w:rsidR="0018722C">
      <w:pPr>
        <w:topLinePunct/>
      </w:pPr>
      <w:r>
        <w:t>姬传勇</w:t>
      </w:r>
      <w:r>
        <w:t>（</w:t>
      </w:r>
      <w:r>
        <w:rPr>
          <w:rFonts w:ascii="Times New Roman" w:eastAsia="Times New Roman"/>
          <w:spacing w:val="-2"/>
        </w:rPr>
        <w:t>2010</w:t>
      </w:r>
      <w:r>
        <w:t>）</w:t>
      </w:r>
      <w:r>
        <w:rPr>
          <w:rFonts w:ascii="Times New Roman" w:eastAsia="Times New Roman"/>
        </w:rPr>
        <w:t>[</w:t>
      </w:r>
      <w:r>
        <w:rPr>
          <w:rFonts w:ascii="Times New Roman" w:eastAsia="Times New Roman"/>
          <w:spacing w:val="-2"/>
          <w:position w:val="11"/>
          <w:sz w:val="16"/>
        </w:rPr>
        <w:t xml:space="preserve">26</w:t>
      </w:r>
      <w:r>
        <w:rPr>
          <w:rFonts w:ascii="Times New Roman" w:eastAsia="Times New Roman"/>
        </w:rPr>
        <w:t>]</w:t>
      </w:r>
      <w:r>
        <w:t>先肯定了专业市场与产业集群之间的相互促进作用，以及专业</w:t>
      </w:r>
      <w:r>
        <w:t>市场对当地会展业、物流的推进，而后又提出了在此互动发展中存在的问题，如由于</w:t>
      </w:r>
      <w:r>
        <w:t>租金的居高不下、交通设施的不完善等，专业市场的功能逐渐被弱化，减少了对规模企业的吸引力，加上电子商务的营销模式出现后，传统的专业市场可能会受到冷落。</w:t>
      </w:r>
    </w:p>
    <w:p w:rsidR="0018722C">
      <w:pPr>
        <w:topLinePunct/>
      </w:pPr>
      <w:r>
        <w:t>其实，国外学者之前就支持专业市场消亡的观点，如</w:t>
      </w:r>
      <w:r>
        <w:rPr>
          <w:rFonts w:ascii="Times New Roman" w:eastAsia="Times New Roman"/>
        </w:rPr>
        <w:t>Miller</w:t>
      </w:r>
      <w:r>
        <w:rPr>
          <w:rFonts w:ascii="Times New Roman" w:eastAsia="Times New Roman"/>
        </w:rPr>
        <w:t>(</w:t>
      </w:r>
      <w:r>
        <w:rPr>
          <w:rFonts w:ascii="Times New Roman" w:eastAsia="Times New Roman"/>
        </w:rPr>
        <w:t>1964</w:t>
      </w:r>
      <w:r>
        <w:rPr>
          <w:rFonts w:ascii="Times New Roman" w:eastAsia="Times New Roman"/>
        </w:rPr>
        <w:t>)</w:t>
      </w:r>
      <w:r>
        <w:rPr>
          <w:rFonts w:ascii="Times New Roman" w:eastAsia="Times New Roman"/>
        </w:rPr>
        <w:t> </w:t>
      </w:r>
      <w:r>
        <w:rPr>
          <w:rFonts w:ascii="Times New Roman" w:eastAsia="Times New Roman"/>
          <w:vertAlign w:val="superscript"/>
        </w:rPr>
        <w:t>[</w:t>
      </w:r>
      <w:r>
        <w:rPr>
          <w:rFonts w:ascii="Times New Roman" w:eastAsia="Times New Roman"/>
          <w:vertAlign w:val="superscript"/>
        </w:rPr>
        <w:t>27</w:t>
      </w:r>
      <w:r>
        <w:rPr>
          <w:rFonts w:ascii="Times New Roman" w:eastAsia="Times New Roman"/>
          <w:vertAlign w:val="superscript"/>
        </w:rPr>
        <w:t>]</w:t>
      </w:r>
      <w:r>
        <w:t>、</w:t>
      </w:r>
      <w:r>
        <w:rPr>
          <w:rFonts w:ascii="Times New Roman" w:eastAsia="Times New Roman"/>
        </w:rPr>
        <w:t>Kowaleski</w:t>
      </w:r>
      <w:r>
        <w:rPr>
          <w:rFonts w:ascii="Times New Roman" w:eastAsia="Times New Roman"/>
        </w:rPr>
        <w:t>(</w:t>
      </w:r>
      <w:r>
        <w:rPr>
          <w:rFonts w:ascii="Times New Roman" w:eastAsia="Times New Roman"/>
        </w:rPr>
        <w:t>1995</w:t>
      </w:r>
      <w:r>
        <w:rPr>
          <w:rFonts w:ascii="Times New Roman" w:eastAsia="Times New Roman"/>
        </w:rPr>
        <w:t>)</w:t>
      </w:r>
      <w:r>
        <w:rPr>
          <w:rFonts w:ascii="Times New Roman" w:eastAsia="Times New Roman"/>
        </w:rPr>
        <w:t> </w:t>
      </w:r>
      <w:r>
        <w:rPr>
          <w:rFonts w:ascii="Times New Roman" w:eastAsia="Times New Roman"/>
        </w:rPr>
        <w:t>[</w:t>
      </w:r>
      <w:r>
        <w:rPr>
          <w:rFonts w:ascii="Times New Roman" w:eastAsia="Times New Roman"/>
        </w:rPr>
        <w:t xml:space="preserve">28</w:t>
      </w:r>
      <w:r>
        <w:rPr>
          <w:rFonts w:ascii="Times New Roman" w:eastAsia="Times New Roman"/>
        </w:rPr>
        <w:t>]</w:t>
      </w:r>
      <w:r>
        <w:t>等，认为专业市场逐步被一些与现代工业化发展相适应新型商业</w:t>
      </w:r>
      <w:r>
        <w:t>形态所代替，如连锁超市、直销店等。姬传勇针对存在的问题，提出过打造专业市场</w:t>
      </w:r>
      <w:r>
        <w:t>的品牌，通过品牌效应来保持市场的竞争力。陆瑶和徐利新</w:t>
      </w:r>
      <w:r>
        <w:t>（</w:t>
      </w:r>
      <w:r>
        <w:rPr>
          <w:rFonts w:ascii="Times New Roman" w:eastAsia="Times New Roman"/>
          <w:spacing w:val="-2"/>
        </w:rPr>
        <w:t>2011</w:t>
      </w:r>
      <w:r>
        <w:t>）</w:t>
      </w:r>
      <w:r>
        <w:rPr>
          <w:rFonts w:ascii="Times New Roman" w:eastAsia="Times New Roman"/>
          <w:vertAlign w:val="superscript"/>
        </w:rPr>
        <w:t>[</w:t>
      </w:r>
      <w:r>
        <w:rPr>
          <w:rFonts w:ascii="Times New Roman" w:eastAsia="Times New Roman"/>
          <w:vertAlign w:val="superscript"/>
          <w:position w:val="11"/>
        </w:rPr>
        <w:t xml:space="preserve">29</w:t>
      </w:r>
      <w:r>
        <w:rPr>
          <w:rFonts w:ascii="Times New Roman" w:eastAsia="Times New Roman"/>
          <w:vertAlign w:val="superscript"/>
        </w:rPr>
        <w:t>]</w:t>
      </w:r>
      <w:r>
        <w:t>也认为专业市</w:t>
      </w:r>
      <w:r>
        <w:t>场品牌会促进区域产业集群的转型升级。作者还以绍兴轻纺城作为案例阐述了中国轻纺城品牌效应是如何促进绍兴纺织产业的转型升级。</w:t>
      </w:r>
    </w:p>
    <w:p w:rsidR="0018722C">
      <w:pPr>
        <w:topLinePunct/>
      </w:pPr>
      <w:r>
        <w:t>杨强和姚岗</w:t>
      </w:r>
      <w:r>
        <w:t>（</w:t>
      </w:r>
      <w:r>
        <w:rPr>
          <w:rFonts w:ascii="Times New Roman" w:eastAsia="Times New Roman"/>
        </w:rPr>
        <w:t>2005</w:t>
      </w:r>
      <w:r>
        <w:t>）</w:t>
      </w:r>
      <w:r>
        <w:rPr>
          <w:rFonts w:ascii="Times New Roman" w:eastAsia="Times New Roman"/>
        </w:rPr>
        <w:t>[</w:t>
      </w:r>
      <w:r>
        <w:rPr>
          <w:rFonts w:ascii="Times New Roman" w:eastAsia="Times New Roman"/>
        </w:rPr>
        <w:t xml:space="preserve">30</w:t>
      </w:r>
      <w:r>
        <w:rPr>
          <w:rFonts w:ascii="Times New Roman" w:eastAsia="Times New Roman"/>
        </w:rPr>
        <w:t>]</w:t>
      </w:r>
      <w:r>
        <w:t>、杨强和单单</w:t>
      </w:r>
      <w:r>
        <w:t>（</w:t>
      </w:r>
      <w:r>
        <w:rPr>
          <w:rFonts w:ascii="Times New Roman" w:eastAsia="Times New Roman"/>
        </w:rPr>
        <w:t>2005</w:t>
      </w:r>
      <w:r>
        <w:t>）</w:t>
      </w:r>
      <w:r>
        <w:rPr>
          <w:rFonts w:ascii="Times New Roman" w:eastAsia="Times New Roman"/>
          <w:vertAlign w:val="superscript"/>
        </w:rPr>
        <w:t>[</w:t>
      </w:r>
      <w:r>
        <w:rPr>
          <w:rFonts w:ascii="Times New Roman" w:eastAsia="Times New Roman"/>
          <w:vertAlign w:val="superscript"/>
          <w:position w:val="11"/>
        </w:rPr>
        <w:t xml:space="preserve">31</w:t>
      </w:r>
      <w:r>
        <w:rPr>
          <w:rFonts w:ascii="Times New Roman" w:eastAsia="Times New Roman"/>
          <w:vertAlign w:val="superscript"/>
        </w:rPr>
        <w:t>]</w:t>
      </w:r>
      <w:r>
        <w:t>通过对市场年成交额和产业集</w:t>
      </w:r>
      <w:r>
        <w:t>群产值做相关性分析，检验二者之间是否存在互动，并提出有些大型生产企业自建专</w:t>
      </w:r>
      <w:r>
        <w:t>卖店，逐渐摆脱专业市场这个销售平台、专业市场内缺乏高端产品配套的销售体制等问题，作者认为相应的对策建议如下：扩大产业集群及对应专业市场的规模，形成大</w:t>
      </w:r>
      <w:r>
        <w:t>产业区与大市场的良性互动；充分发挥政府作用，做好交通、物流配送等基础设施的服务，从而帮助加快相应专业市场与区域产业集群的对接；实施专业市场功能创新、转型、重组等对策建议。</w:t>
      </w:r>
    </w:p>
    <w:p w:rsidR="0018722C">
      <w:pPr>
        <w:topLinePunct/>
      </w:pPr>
      <w:r>
        <w:t>刘乃全和任光辉</w:t>
      </w:r>
      <w:r>
        <w:t>（</w:t>
      </w:r>
      <w:r>
        <w:rPr>
          <w:rFonts w:ascii="Times New Roman" w:eastAsia="Times New Roman"/>
          <w:spacing w:val="-2"/>
        </w:rPr>
        <w:t>2011</w:t>
      </w:r>
      <w:r>
        <w:t>）</w:t>
      </w:r>
      <w:r>
        <w:rPr>
          <w:rFonts w:ascii="Times New Roman" w:eastAsia="Times New Roman"/>
          <w:vertAlign w:val="superscript"/>
        </w:rPr>
        <w:t>[</w:t>
      </w:r>
      <w:r>
        <w:rPr>
          <w:rFonts w:ascii="Times New Roman" w:eastAsia="Times New Roman"/>
          <w:vertAlign w:val="superscript"/>
          <w:position w:val="11"/>
        </w:rPr>
        <w:t xml:space="preserve">32</w:t>
      </w:r>
      <w:r>
        <w:rPr>
          <w:rFonts w:ascii="Times New Roman" w:eastAsia="Times New Roman"/>
          <w:vertAlign w:val="superscript"/>
        </w:rPr>
        <w:t>]</w:t>
      </w:r>
      <w:r>
        <w:t>从影响因子角度出发，通过其在四个情形中的组合推</w:t>
      </w:r>
      <w:r>
        <w:t>断结果及案例研究，推断可能导致的结果，如专业市场因为产品质量而逐渐失去了消费者，大型生产企业构建自己的营销网络等问题，一些市场规模的集中扩大可能带来</w:t>
      </w:r>
      <w:r>
        <w:t>交通堵塞、垃圾堆积等环境问题，建议提高专业市场准入门槛、防止急剧扩张、市场</w:t>
      </w:r>
      <w:r>
        <w:t>与企业间要良性互动等。</w:t>
      </w:r>
    </w:p>
    <w:p w:rsidR="0018722C">
      <w:pPr>
        <w:pStyle w:val="4"/>
        <w:topLinePunct/>
        <w:ind w:left="200" w:hangingChars="200" w:hanging="200"/>
      </w:pPr>
      <w:r>
        <w:t>3.</w:t>
      </w:r>
      <w:r>
        <w:t xml:space="preserve"> </w:t>
      </w:r>
      <w:r>
        <w:t>专业市场与产业集群实证分析研究</w:t>
      </w:r>
    </w:p>
    <w:p w:rsidR="0018722C">
      <w:pPr>
        <w:topLinePunct/>
      </w:pPr>
      <w:r>
        <w:t>陆立军和俞航东</w:t>
      </w:r>
      <w:r>
        <w:t>（</w:t>
      </w:r>
      <w:r>
        <w:rPr>
          <w:rFonts w:ascii="Times New Roman" w:eastAsia="Times New Roman"/>
        </w:rPr>
        <w:t>2009</w:t>
      </w:r>
      <w:r>
        <w:t>）</w:t>
      </w:r>
      <w:r>
        <w:rPr>
          <w:rFonts w:ascii="Times New Roman" w:eastAsia="Times New Roman"/>
          <w:vertAlign w:val="superscript"/>
        </w:rPr>
        <w:t>[</w:t>
      </w:r>
      <w:r>
        <w:rPr>
          <w:rFonts w:ascii="Times New Roman" w:eastAsia="Times New Roman"/>
          <w:vertAlign w:val="superscript"/>
        </w:rPr>
        <w:t xml:space="preserve">33</w:t>
      </w:r>
      <w:r>
        <w:rPr>
          <w:rFonts w:ascii="Times New Roman" w:eastAsia="Times New Roman"/>
          <w:vertAlign w:val="superscript"/>
        </w:rPr>
        <w:t>]</w:t>
      </w:r>
      <w:r>
        <w:t>和陆立军等</w:t>
      </w:r>
      <w:r>
        <w:t>（</w:t>
      </w:r>
      <w:r>
        <w:rPr>
          <w:rFonts w:ascii="Times New Roman" w:eastAsia="Times New Roman"/>
        </w:rPr>
        <w:t>2011</w:t>
      </w:r>
      <w:r>
        <w:t>）</w:t>
      </w:r>
      <w:r>
        <w:rPr>
          <w:rFonts w:ascii="Times New Roman" w:eastAsia="Times New Roman"/>
          <w:vertAlign w:val="superscript"/>
        </w:rPr>
        <w:t>[</w:t>
      </w:r>
      <w:r>
        <w:rPr>
          <w:rFonts w:ascii="Times New Roman" w:eastAsia="Times New Roman"/>
          <w:vertAlign w:val="superscript"/>
          <w:position w:val="11"/>
        </w:rPr>
        <w:t xml:space="preserve">34</w:t>
      </w:r>
      <w:r>
        <w:rPr>
          <w:rFonts w:ascii="Times New Roman" w:eastAsia="Times New Roman"/>
          <w:vertAlign w:val="superscript"/>
        </w:rPr>
        <w:t>]</w:t>
      </w:r>
      <w:r>
        <w:t>分别通过对义乌小商品市场</w:t>
      </w:r>
    </w:p>
    <w:p w:rsidR="0018722C">
      <w:pPr>
        <w:pStyle w:val="ae"/>
        <w:topLinePunct/>
      </w:pPr>
      <w:r>
        <w:pict>
          <v:group style="margin-left:83.664001pt;margin-top:2.325632pt;width:411.58pt;height:4.14pt;mso-position-horizontal-relative:page;mso-position-vertical-relative:paragraph;z-index:-172888" coordorigin="1673,47" coordsize="8846,89">
            <v:line style="position:absolute" from="1673,128" to="10519,128" stroked="true" strokeweight=".72pt" strokecolor="#000000">
              <v:stroke dashstyle="solid"/>
            </v:line>
            <v:line style="position:absolute" from="1673,77" to="10519,77" stroked="true" strokeweight="3pt" strokecolor="#000000">
              <v:stroke dashstyle="solid"/>
            </v:line>
            <w10:wrap type="none"/>
          </v:group>
        </w:pict>
      </w:r>
    </w:p>
    <w:p w:rsidR="0018722C">
      <w:pPr>
        <w:pStyle w:val="ae"/>
        <w:topLinePunct/>
      </w:pPr>
      <w:r>
        <w:rPr>
          <w:spacing w:val="-3"/>
        </w:rPr>
        <w:t>和绍兴轻纺城万份问卷的调研，义乌小商品市场对区域产业集群有一定的带动、提升</w:t>
      </w:r>
      <w:r>
        <w:rPr>
          <w:spacing w:val="-5"/>
        </w:rPr>
        <w:t>作用，应进一步开拓市场并提高准入门槛，加强市场准入管理。而绍兴轻纺城的问卷</w:t>
      </w:r>
      <w:r>
        <w:rPr>
          <w:spacing w:val="-6"/>
        </w:rPr>
        <w:t>分析显示，其物流的运送耗费、产业集群规模及集群企业内部的技术水平影响二者的互动发展，应着重加强本地物流效率，降低其运输成本，另外要充分发挥行业协会功能，促进专业市场与区域产业集群的良性互动。</w:t>
      </w:r>
    </w:p>
    <w:p w:rsidR="0018722C">
      <w:pPr>
        <w:topLinePunct/>
      </w:pPr>
      <w:r>
        <w:t>俞航东</w:t>
      </w:r>
      <w:r>
        <w:t>（</w:t>
      </w:r>
      <w:r>
        <w:rPr>
          <w:rFonts w:ascii="Times New Roman" w:eastAsia="Times New Roman"/>
          <w:spacing w:val="-2"/>
        </w:rPr>
        <w:t>2009</w:t>
      </w:r>
      <w:r>
        <w:t>）</w:t>
      </w:r>
      <w:r>
        <w:rPr>
          <w:rFonts w:ascii="Times New Roman" w:eastAsia="Times New Roman"/>
        </w:rPr>
        <w:t>[</w:t>
      </w:r>
      <w:r>
        <w:rPr>
          <w:rFonts w:ascii="Times New Roman" w:eastAsia="Times New Roman"/>
          <w:spacing w:val="-2"/>
          <w:position w:val="11"/>
          <w:sz w:val="16"/>
        </w:rPr>
        <w:t xml:space="preserve">35</w:t>
      </w:r>
      <w:r>
        <w:rPr>
          <w:rFonts w:ascii="Times New Roman" w:eastAsia="Times New Roman"/>
        </w:rPr>
        <w:t>]</w:t>
      </w:r>
      <w:r>
        <w:t>以义乌小商品市场为例，对专业市场与产业集群互动机理进行</w:t>
      </w:r>
      <w:r>
        <w:t>了更深入的分析，他认为专业市场的嵌入性使得二者之间存在着紧密的联系，并对其嵌入性进行了详细描述。作者从产业集群与专业市场的理论和实证两方面分析发现，</w:t>
      </w:r>
      <w:r>
        <w:t>集群内的过度竞争不利于专业市场的繁荣，并得到了浙江省义乌市的数据验证。因此，</w:t>
      </w:r>
      <w:r>
        <w:t>针对专业市场，作者提出应提高专业市场的知名度，加强市场内部管理等；针对产业</w:t>
      </w:r>
      <w:r>
        <w:t>集群，作者提出鼓励集群内的创新转型，思考产业集群的可持续发展规划等。只有专</w:t>
      </w:r>
      <w:r>
        <w:t>业市场和产业集群相互带动和提升，才能避免不良竞争的出现，并保持二者的可持续发展。</w:t>
      </w:r>
    </w:p>
    <w:p w:rsidR="0018722C">
      <w:pPr>
        <w:pStyle w:val="Heading2"/>
        <w:topLinePunct/>
        <w:ind w:left="171" w:hangingChars="171" w:hanging="171"/>
      </w:pPr>
      <w:bookmarkStart w:id="722167" w:name="_Toc686722167"/>
      <w:bookmarkStart w:name="3.2 专业市场对区域产业集群的促进作用 " w:id="44"/>
      <w:bookmarkEnd w:id="44"/>
      <w:r>
        <w:t>3.2</w:t>
      </w:r>
      <w:r>
        <w:t xml:space="preserve"> </w:t>
      </w:r>
      <w:r/>
      <w:bookmarkStart w:name="_bookmark15" w:id="45"/>
      <w:bookmarkEnd w:id="45"/>
      <w:r/>
      <w:bookmarkStart w:name="_bookmark15" w:id="46"/>
      <w:bookmarkEnd w:id="46"/>
      <w:r>
        <w:t>专业市场对区域产业集群的促进作用</w:t>
      </w:r>
      <w:bookmarkEnd w:id="722167"/>
    </w:p>
    <w:p w:rsidR="0018722C">
      <w:pPr>
        <w:pStyle w:val="4"/>
        <w:topLinePunct/>
        <w:ind w:left="200" w:hangingChars="200" w:hanging="200"/>
      </w:pPr>
      <w:r>
        <w:t>1.</w:t>
      </w:r>
      <w:r>
        <w:t xml:space="preserve"> </w:t>
      </w:r>
      <w:r>
        <w:t>专业市场为产业集群提供产品销售平台</w:t>
      </w:r>
    </w:p>
    <w:p w:rsidR="0018722C">
      <w:pPr>
        <w:topLinePunct/>
      </w:pPr>
      <w:r>
        <w:t>专业市场是流通型市场，是为产业集群所生产制造的产品提供销售平台。很多进</w:t>
      </w:r>
      <w:r>
        <w:t>行产业集聚的企业都是中小型企业，他们没有多余的人力、物力、财力去自建销售渠</w:t>
      </w:r>
      <w:r>
        <w:t>道，所以转而投向专业市场这一低成本、低门槛的销售平台</w:t>
      </w:r>
      <w:r>
        <w:rPr>
          <w:rFonts w:ascii="Times New Roman" w:eastAsia="Times New Roman"/>
          <w:vertAlign w:val="superscript"/>
        </w:rPr>
        <w:t>[</w:t>
      </w:r>
      <w:r>
        <w:rPr>
          <w:rFonts w:ascii="Times New Roman" w:eastAsia="Times New Roman"/>
          <w:vertAlign w:val="superscript"/>
        </w:rPr>
        <w:t xml:space="preserve">36</w:t>
      </w:r>
      <w:r>
        <w:rPr>
          <w:rFonts w:ascii="Times New Roman" w:eastAsia="Times New Roman"/>
          <w:vertAlign w:val="superscript"/>
        </w:rPr>
        <w:t>]</w:t>
      </w:r>
      <w:r>
        <w:t>。同时专业市场的发展</w:t>
      </w:r>
      <w:r>
        <w:t>壮大，会吸引更多消费者，进而促进专业市场附近交通、物流等基础设施的便利。这</w:t>
      </w:r>
      <w:r>
        <w:t>样更方便产业集群运送货物给专业市场，保证了产业链的顺畅，从而使中小企业能不再担心销售，而以较低成本进入市场。</w:t>
      </w:r>
    </w:p>
    <w:p w:rsidR="0018722C">
      <w:pPr>
        <w:topLinePunct/>
      </w:pPr>
      <w:r>
        <w:t>比如西柳服装市场，以其巨大的凝聚力，吸引了全国</w:t>
      </w:r>
      <w:r>
        <w:rPr>
          <w:rFonts w:ascii="Times New Roman" w:hAnsi="Times New Roman" w:eastAsia="Times New Roman"/>
        </w:rPr>
        <w:t>1000</w:t>
      </w:r>
      <w:r>
        <w:t>多家的企业和市场精</w:t>
      </w:r>
      <w:r>
        <w:t>品聚集本地，而且有当地</w:t>
      </w:r>
      <w:r>
        <w:rPr>
          <w:rFonts w:ascii="Times New Roman" w:hAnsi="Times New Roman" w:eastAsia="Times New Roman"/>
        </w:rPr>
        <w:t>30</w:t>
      </w:r>
      <w:r>
        <w:t>多个镇，</w:t>
      </w:r>
      <w:r>
        <w:rPr>
          <w:rFonts w:ascii="Times New Roman" w:hAnsi="Times New Roman" w:eastAsia="Times New Roman"/>
        </w:rPr>
        <w:t>6</w:t>
      </w:r>
      <w:r>
        <w:t>万多个专业户产生加工纺织品、各种成装、</w:t>
      </w:r>
      <w:r>
        <w:t>革制品、小五金、小百货等系列产品，如今全国有</w:t>
      </w:r>
      <w:r>
        <w:rPr>
          <w:rFonts w:ascii="Times New Roman" w:hAnsi="Times New Roman" w:eastAsia="Times New Roman"/>
        </w:rPr>
        <w:t>25</w:t>
      </w:r>
      <w:r>
        <w:t>个省市区</w:t>
      </w:r>
      <w:r>
        <w:rPr>
          <w:rFonts w:ascii="Times New Roman" w:hAnsi="Times New Roman" w:eastAsia="Times New Roman"/>
        </w:rPr>
        <w:t>400</w:t>
      </w:r>
      <w:r>
        <w:t>多个国营、集体</w:t>
      </w:r>
      <w:r>
        <w:t>和个体厂家在此常年设立销售窗口，被人们赞誉为“神奇的大集”、“布衣的海洋”。</w:t>
      </w:r>
    </w:p>
    <w:p w:rsidR="0018722C">
      <w:pPr>
        <w:pStyle w:val="4"/>
        <w:topLinePunct/>
        <w:ind w:left="200" w:hangingChars="200" w:hanging="200"/>
      </w:pPr>
      <w:r>
        <w:t>2.</w:t>
      </w:r>
      <w:r>
        <w:t xml:space="preserve"> </w:t>
      </w:r>
      <w:r>
        <w:t>专业市场可为产业集群提供反馈信息</w:t>
      </w:r>
    </w:p>
    <w:p w:rsidR="0018722C">
      <w:pPr>
        <w:topLinePunct/>
      </w:pPr>
      <w:r>
        <w:t>产业集群中的企业大多属于加工制造行业，如果没有自建销售渠道，很难获得市</w:t>
      </w:r>
      <w:r>
        <w:t>场上的反馈建议和意见。而专业市场人员流动大，汇集了大量的产供销信息，中小</w:t>
      </w:r>
      <w:r>
        <w:t>企</w:t>
      </w:r>
    </w:p>
    <w:p w:rsidR="0018722C">
      <w:pPr>
        <w:pStyle w:val="ae"/>
        <w:topLinePunct/>
      </w:pPr>
      <w:r>
        <w:pict>
          <v:group style="margin-left:83.664001pt;margin-top:2.325632pt;width:411.58pt;height:4.14pt;mso-position-horizontal-relative:page;mso-position-vertical-relative:paragraph;z-index:-172864" coordorigin="1673,47" coordsize="8846,89">
            <v:line style="position:absolute" from="1673,128" to="10519,128" stroked="true" strokeweight=".72pt" strokecolor="#000000">
              <v:stroke dashstyle="solid"/>
            </v:line>
            <v:line style="position:absolute" from="1673,77" to="10519,77" stroked="true" strokeweight="3pt" strokecolor="#000000">
              <v:stroke dashstyle="solid"/>
            </v:line>
            <w10:wrap type="none"/>
          </v:group>
        </w:pict>
      </w:r>
    </w:p>
    <w:p w:rsidR="0018722C">
      <w:pPr>
        <w:pStyle w:val="ae"/>
        <w:topLinePunct/>
      </w:pPr>
      <w:r>
        <w:rPr>
          <w:spacing w:val="-4"/>
        </w:rPr>
        <w:t>业可以较低成本获取，并将这些信息运用到之后的生产研发中。一方面可以促进自身</w:t>
      </w:r>
      <w:r>
        <w:rPr>
          <w:spacing w:val="-10"/>
        </w:rPr>
        <w:t>企业的发展，也可以推进产业集群内企业的创新能力，从而不断改进技术，创新产品，</w:t>
      </w:r>
      <w:r w:rsidR="001852F3">
        <w:rPr>
          <w:spacing w:val="-10"/>
        </w:rPr>
        <w:t xml:space="preserve">推动产业升级转型。</w:t>
      </w:r>
    </w:p>
    <w:p w:rsidR="0018722C">
      <w:pPr>
        <w:topLinePunct/>
      </w:pPr>
      <w:r>
        <w:t>专业市场快速获取对市场需求信息及反馈建议，处理后向产业集群提供最实时的</w:t>
      </w:r>
      <w:r>
        <w:t>市场供求信息，同时这也成为很多企业调整产品结构、开发新产品的主要决策依据之一，为集群企业抢占市场空间创造了条件，从而带动了产业集群的发展。</w:t>
      </w:r>
    </w:p>
    <w:p w:rsidR="0018722C">
      <w:pPr>
        <w:pStyle w:val="4"/>
        <w:topLinePunct/>
        <w:ind w:left="200" w:hangingChars="200" w:hanging="200"/>
      </w:pPr>
      <w:r>
        <w:t>3.</w:t>
      </w:r>
      <w:r>
        <w:t xml:space="preserve"> </w:t>
      </w:r>
      <w:r>
        <w:t>专业市场为产业集群提供共同的“区域品牌”</w:t>
      </w:r>
    </w:p>
    <w:p w:rsidR="0018722C">
      <w:pPr>
        <w:topLinePunct/>
      </w:pPr>
      <w:r>
        <w:t>专业市场与行业规模直接关联，其流通性及越来越品牌化，使得专业市场的名声</w:t>
      </w:r>
      <w:r>
        <w:t>远大于产业集群，如“义乌小商品市场”、“中国东方丝绸市场”等，专业市场也在为</w:t>
      </w:r>
      <w:r>
        <w:t>产业集群提供共同的“区域品牌”，使众多没有品牌的中小企业拥有了共同的“区域</w:t>
      </w:r>
      <w:r>
        <w:t>品牌”，使得营销费用大大减少，也使分工进一步明确，产业集群只负责生产，而专业市场负责流通，从而共同开拓市场。</w:t>
      </w:r>
    </w:p>
    <w:p w:rsidR="0018722C">
      <w:pPr>
        <w:pStyle w:val="4"/>
        <w:topLinePunct/>
        <w:ind w:left="200" w:hangingChars="200" w:hanging="200"/>
      </w:pPr>
      <w:r>
        <w:t>4.</w:t>
      </w:r>
      <w:r>
        <w:t xml:space="preserve"> </w:t>
      </w:r>
      <w:r>
        <w:t>专业市场意味着存在稳定需求，能够吸引投资，从而带动周边产业集群的形成。</w:t>
      </w:r>
      <w:r>
        <w:t>专业市场的存在，意味着永远存在市场需求，依靠这点，可以吸引很多中小型企</w:t>
      </w:r>
    </w:p>
    <w:p w:rsidR="0018722C">
      <w:pPr>
        <w:topLinePunct/>
      </w:pPr>
      <w:r>
        <w:t>业在当地专业市场的周围驻扎，更促进新的产业集群的形成</w:t>
      </w:r>
      <w:r>
        <w:rPr>
          <w:rFonts w:ascii="Times New Roman" w:hAnsi="Times New Roman" w:eastAsia="Times New Roman"/>
          <w:vertAlign w:val="superscript"/>
        </w:rPr>
        <w:t>[</w:t>
      </w:r>
      <w:r>
        <w:rPr>
          <w:rFonts w:ascii="Times New Roman" w:hAnsi="Times New Roman" w:eastAsia="Times New Roman"/>
          <w:vertAlign w:val="superscript"/>
        </w:rPr>
        <w:t xml:space="preserve">37</w:t>
      </w:r>
      <w:r>
        <w:rPr>
          <w:rFonts w:ascii="Times New Roman" w:hAnsi="Times New Roman" w:eastAsia="Times New Roman"/>
          <w:vertAlign w:val="superscript"/>
        </w:rPr>
        <w:t>]</w:t>
      </w:r>
      <w:r>
        <w:t>。由绍兴柯桥镇的“布</w:t>
      </w:r>
      <w:r>
        <w:t>街”发展而成的“中国轻纺城”是全国的轻纺产品交易中心，它的存在拉动了周边相</w:t>
      </w:r>
      <w:r>
        <w:t>关产业的投资，在绍兴和萧</w:t>
      </w:r>
      <w:r>
        <w:t>ft</w:t>
      </w:r>
      <w:r>
        <w:t>地区发展出织造业和印染业，成为中国最大的面料基地。</w:t>
      </w:r>
    </w:p>
    <w:p w:rsidR="0018722C">
      <w:pPr>
        <w:pStyle w:val="Heading2"/>
        <w:topLinePunct/>
        <w:ind w:left="171" w:hangingChars="171" w:hanging="171"/>
      </w:pPr>
      <w:bookmarkStart w:id="722168" w:name="_Toc686722168"/>
      <w:bookmarkStart w:name="3.3 区域产业集群对专业市场的促进作用 " w:id="47"/>
      <w:bookmarkEnd w:id="47"/>
      <w:r>
        <w:t>3.3</w:t>
      </w:r>
      <w:r>
        <w:t xml:space="preserve"> </w:t>
      </w:r>
      <w:r/>
      <w:bookmarkStart w:name="_bookmark16" w:id="48"/>
      <w:bookmarkEnd w:id="48"/>
      <w:r/>
      <w:bookmarkStart w:name="_bookmark16" w:id="49"/>
      <w:bookmarkEnd w:id="49"/>
      <w:r>
        <w:t>区域产业集群对专业市场的促进作用</w:t>
      </w:r>
      <w:bookmarkEnd w:id="722168"/>
    </w:p>
    <w:p w:rsidR="0018722C">
      <w:pPr>
        <w:pStyle w:val="4"/>
        <w:topLinePunct/>
        <w:ind w:left="200" w:hangingChars="200" w:hanging="200"/>
      </w:pPr>
      <w:r>
        <w:t>1.</w:t>
      </w:r>
      <w:r>
        <w:t xml:space="preserve"> </w:t>
      </w:r>
      <w:r>
        <w:t>产业集群为专业市场提供物美价廉的商品</w:t>
      </w:r>
    </w:p>
    <w:p w:rsidR="0018722C">
      <w:pPr>
        <w:topLinePunct/>
      </w:pPr>
      <w:r>
        <w:t>专业市场中物美价廉的商品是专业市场的核心竞争力，</w:t>
      </w:r>
      <w:r w:rsidR="001852F3">
        <w:t xml:space="preserve">而产业集群中的产品具</w:t>
      </w:r>
      <w:r>
        <w:t>有多样化的优势，且由于集群内部竞争，所以价格便宜。专业市场有了产业集群作依</w:t>
      </w:r>
      <w:r>
        <w:t>托，则后备货源充足，发展后劲很足，而产业集群有了销售平台，也可以不断生产各类更加适合市场需求的产品，进一步促进产业集群的发展。</w:t>
      </w:r>
    </w:p>
    <w:p w:rsidR="0018722C">
      <w:pPr>
        <w:pStyle w:val="4"/>
        <w:topLinePunct/>
        <w:ind w:left="200" w:hangingChars="200" w:hanging="200"/>
      </w:pPr>
      <w:r>
        <w:t>2.</w:t>
      </w:r>
      <w:r>
        <w:t xml:space="preserve"> </w:t>
      </w:r>
      <w:r>
        <w:t>产业集群可促进专业市场扩张</w:t>
      </w:r>
    </w:p>
    <w:p w:rsidR="0018722C">
      <w:pPr>
        <w:topLinePunct/>
      </w:pPr>
      <w:r>
        <w:t>产业集群发展可以产生“滚雪球”式的集聚效应，吸引更多的相关企业到此集聚。</w:t>
      </w:r>
      <w:r>
        <w:t>有了初始的产业集群雏形，吸引更多的相关企业公司向该集群聚集，形成内部自我强</w:t>
      </w:r>
      <w:r>
        <w:t>化的良性循环过程，推动区域经济快速发展，专业市场也得到了迅速发展。如绍兴轻</w:t>
      </w:r>
      <w:r>
        <w:t>纺城、永康五金等就是典型的产业集群促进了专业市场的形成及扩大，专业市场的</w:t>
      </w:r>
      <w:r>
        <w:t>扩</w:t>
      </w:r>
    </w:p>
    <w:p w:rsidR="0018722C">
      <w:pPr>
        <w:pStyle w:val="ae"/>
        <w:topLinePunct/>
      </w:pPr>
      <w:r>
        <w:pict>
          <v:group style="margin-left:83.664001pt;margin-top:2.325632pt;width:411.58pt;height:4.14pt;mso-position-horizontal-relative:page;mso-position-vertical-relative:paragraph;z-index:-172840" coordorigin="1673,47" coordsize="8846,89">
            <v:line style="position:absolute" from="1673,128" to="10519,128" stroked="true" strokeweight=".72pt" strokecolor="#000000">
              <v:stroke dashstyle="solid"/>
            </v:line>
            <v:line style="position:absolute" from="1673,77" to="10519,77" stroked="true" strokeweight="3pt" strokecolor="#000000">
              <v:stroke dashstyle="solid"/>
            </v:line>
            <w10:wrap type="none"/>
          </v:group>
        </w:pict>
      </w:r>
    </w:p>
    <w:p w:rsidR="0018722C">
      <w:pPr>
        <w:pStyle w:val="ae"/>
        <w:topLinePunct/>
      </w:pPr>
      <w:r>
        <w:t>大不断推进着产业集群的升级。</w:t>
      </w:r>
    </w:p>
    <w:p w:rsidR="0018722C">
      <w:pPr>
        <w:pStyle w:val="4"/>
        <w:topLinePunct/>
        <w:ind w:left="200" w:hangingChars="200" w:hanging="200"/>
      </w:pPr>
      <w:r>
        <w:t>3.</w:t>
      </w:r>
      <w:r>
        <w:t xml:space="preserve"> </w:t>
      </w:r>
      <w:r>
        <w:t>产业集群有利于降低专业市场交易费用，规范市场交易行为</w:t>
      </w:r>
    </w:p>
    <w:p w:rsidR="0018722C">
      <w:pPr>
        <w:topLinePunct/>
      </w:pPr>
      <w:r>
        <w:t>产业集群区内，同类型的企业可能由于隐性的竞争关系，往往相互熟识，同时具</w:t>
      </w:r>
      <w:r>
        <w:t>有较高的交易频率，所以一般来讲，投机行为成功的可能性降低</w:t>
      </w:r>
      <w:r>
        <w:rPr>
          <w:rFonts w:ascii="Times New Roman" w:eastAsia="Times New Roman"/>
          <w:vertAlign w:val="superscript"/>
        </w:rPr>
        <w:t>[</w:t>
      </w:r>
      <w:r>
        <w:rPr>
          <w:rFonts w:ascii="Times New Roman" w:eastAsia="Times New Roman"/>
          <w:vertAlign w:val="superscript"/>
        </w:rPr>
        <w:t xml:space="preserve">38</w:t>
      </w:r>
      <w:r>
        <w:rPr>
          <w:rFonts w:ascii="Times New Roman" w:eastAsia="Times New Roman"/>
          <w:vertAlign w:val="superscript"/>
        </w:rPr>
        <w:t>]</w:t>
      </w:r>
      <w:r>
        <w:t>，企业之间更容易</w:t>
      </w:r>
      <w:r>
        <w:t>形成彼此信任的合作关系。企业主都有着抑制自身投机倾向的内在激励机制，并形成</w:t>
      </w:r>
      <w:r>
        <w:t>一种共同的道德认识，有助于专业市场确立交易规则，规范市场行为，进一步优化专</w:t>
      </w:r>
      <w:r>
        <w:t>业市场的资源配置功能，完善专业市场配套服务功能，使其在产业专业化分工推进的基础上促进专业市场向纵深发展。</w:t>
      </w:r>
    </w:p>
    <w:p w:rsidR="0018722C">
      <w:pPr>
        <w:pStyle w:val="Heading2"/>
        <w:topLinePunct/>
        <w:ind w:left="171" w:hangingChars="171" w:hanging="171"/>
      </w:pPr>
      <w:bookmarkStart w:id="722169" w:name="_Toc686722169"/>
      <w:bookmarkStart w:name="3.4 专业市场与区域产业集群的关系总结 " w:id="50"/>
      <w:bookmarkEnd w:id="50"/>
      <w:r>
        <w:t>3.4</w:t>
      </w:r>
      <w:r>
        <w:t xml:space="preserve"> </w:t>
      </w:r>
      <w:r/>
      <w:bookmarkStart w:name="_bookmark17" w:id="51"/>
      <w:bookmarkEnd w:id="51"/>
      <w:r/>
      <w:bookmarkStart w:name="_bookmark17" w:id="52"/>
      <w:bookmarkEnd w:id="52"/>
      <w:r>
        <w:t>专业市场与区域产业集群的关系总结</w:t>
      </w:r>
      <w:bookmarkEnd w:id="722169"/>
    </w:p>
    <w:p w:rsidR="0018722C">
      <w:pPr>
        <w:topLinePunct/>
      </w:pPr>
      <w:r>
        <w:t>专业市场通过需求集聚作用使得对产业集群内企业所生产产品的需求不断增长，</w:t>
      </w:r>
      <w:r>
        <w:t>从而拉动产业集群的规模不断扩张，促进了产业集群内部企业间分工协作程度不断提</w:t>
      </w:r>
      <w:r>
        <w:t>高，并生成了以产业链为联系纽带的企业网络，促使产业链不断延伸和集群的产业升级。产业集群通过供给的集聚效应所带来的多品种和低价格的商品优势，使专业市场的交易规模不断扩大，内部分工不断深化，交易效率不断提高。</w:t>
      </w:r>
    </w:p>
    <w:p w:rsidR="0018722C">
      <w:pPr>
        <w:topLinePunct/>
      </w:pPr>
      <w:r>
        <w:t>绍兴轻纺城是产业集群推动专业市场发展、专业市场进而促使产业集群扩张这一</w:t>
      </w:r>
      <w:r>
        <w:t>模式的典型例证。它的前身是</w:t>
      </w:r>
      <w:r>
        <w:rPr>
          <w:rFonts w:ascii="Times New Roman" w:eastAsia="Times New Roman"/>
        </w:rPr>
        <w:t>1985</w:t>
      </w:r>
      <w:r>
        <w:t>年依托绍兴当地快速发展的纺织业产业集群建立</w:t>
      </w:r>
      <w:r>
        <w:t>起来的纺织品交易市场。随着中国轻纺城交易额不断增长，其规模也达到了全国乃至</w:t>
      </w:r>
      <w:r>
        <w:t>亚洲同类市场领先水平，辐射半径不断增强。专业市场的繁荣兴旺为产业集群的进一</w:t>
      </w:r>
      <w:r>
        <w:t>步发展提供了销售网络、技术、人才、信息等要素支持，绍兴轻纺城周边地区的纺织</w:t>
      </w:r>
      <w:r>
        <w:t>企业如同雨后春笋一般纷纷破土发芽，茁壮成长，据统计目前绍兴县以纺织为主业的</w:t>
      </w:r>
      <w:r>
        <w:t>轻纺企业超过</w:t>
      </w:r>
      <w:r>
        <w:rPr>
          <w:rFonts w:ascii="Times New Roman" w:eastAsia="Times New Roman"/>
        </w:rPr>
        <w:t>5000</w:t>
      </w:r>
      <w:r>
        <w:t>家，而在以绍兴轻纺城为圆心的</w:t>
      </w:r>
      <w:r>
        <w:rPr>
          <w:rFonts w:ascii="Times New Roman" w:eastAsia="Times New Roman"/>
        </w:rPr>
        <w:t>50</w:t>
      </w:r>
      <w:r>
        <w:t>公里半径内，轻纺企业更是</w:t>
      </w:r>
      <w:r>
        <w:t>超</w:t>
      </w:r>
    </w:p>
    <w:p w:rsidR="0018722C">
      <w:pPr>
        <w:topLinePunct/>
      </w:pPr>
      <w:r>
        <w:t>过了</w:t>
      </w:r>
      <w:r>
        <w:rPr>
          <w:rFonts w:ascii="Times New Roman" w:eastAsia="Times New Roman"/>
        </w:rPr>
        <w:t>1</w:t>
      </w:r>
      <w:r>
        <w:t>万家。绍兴轻纺城和周边产业集群之间的良胜互动使绍兴地区逐渐成长为亚洲最大的纺织、纤维制品生产基地和交易中心。</w:t>
      </w:r>
    </w:p>
    <w:p w:rsidR="0018722C">
      <w:pPr>
        <w:topLinePunct/>
      </w:pPr>
      <w:r>
        <w:t>产业集群与专业市场是相互依存、相互影响的关系，因此应该利用现有专业市场</w:t>
      </w:r>
      <w:r>
        <w:t>培育产业集群，一方面，立足于在本地区范围内有计划地培育与各专业市场发展方向</w:t>
      </w:r>
      <w:r>
        <w:t>相配套的产业并且使该产业逐步发展壮大。另一方面，要把产业支撑面积向外地扩展。同时，积极鼓励和引导做大做强一批具有影响力的专业市场，以品牌拓展市场规模</w:t>
      </w:r>
      <w:r>
        <w:rPr>
          <w:rFonts w:ascii="Times New Roman" w:eastAsia="宋体"/>
          <w:spacing w:val="-10"/>
          <w:rFonts w:hint="eastAsia"/>
        </w:rPr>
        <w:t>，</w:t>
      </w:r>
      <w:r>
        <w:t>靠品牌提升市场档次，用品牌增强市场辐射力，提高专业市场的竞争力。</w:t>
      </w:r>
    </w:p>
    <w:p w:rsidR="0018722C">
      <w:pPr>
        <w:pStyle w:val="aff7"/>
        <w:topLinePunct/>
      </w:pPr>
      <w:r>
        <w:rPr>
          <w:position w:val="-1"/>
          <w:sz w:val="8"/>
        </w:rPr>
        <w:pict>
          <v:group style="width:442.3pt;height:4.45pt;mso-position-horizontal-relative:char;mso-position-vertical-relative:line" coordorigin="0,0" coordsize="8846,89">
            <v:line style="position:absolute" from="0,82" to="8845,82" stroked="true" strokeweight=".72pt" strokecolor="#000000">
              <v:stroke dashstyle="solid"/>
            </v:line>
            <v:line style="position:absolute" from="0,30" to="8845,30" stroked="true" strokeweight="3pt" strokecolor="#000000">
              <v:stroke dashstyle="solid"/>
            </v:line>
          </v:group>
        </w:pict>
      </w:r>
      <w:r/>
    </w:p>
    <w:p w:rsidR="0018722C">
      <w:pPr>
        <w:pStyle w:val="Heading1"/>
        <w:topLinePunct/>
      </w:pPr>
      <w:bookmarkStart w:id="722170" w:name="_Toc686722170"/>
      <w:bookmarkStart w:name="第四章 纺织服装专业市场与区域产业集群的现状研究 " w:id="53"/>
      <w:bookmarkEnd w:id="53"/>
      <w:r/>
      <w:bookmarkStart w:name="_bookmark18" w:id="54"/>
      <w:bookmarkEnd w:id="54"/>
      <w:r/>
      <w:r>
        <w:t>第四章</w:t>
      </w:r>
      <w:r>
        <w:t xml:space="preserve">  </w:t>
      </w:r>
      <w:r w:rsidRPr="00DB64CE">
        <w:t>纺织服装专业市场与区域产业集群的现状研究</w:t>
      </w:r>
      <w:bookmarkEnd w:id="722170"/>
    </w:p>
    <w:p w:rsidR="0018722C">
      <w:pPr>
        <w:pStyle w:val="Heading2"/>
        <w:topLinePunct/>
        <w:ind w:left="171" w:hangingChars="171" w:hanging="171"/>
      </w:pPr>
      <w:bookmarkStart w:id="722171" w:name="_Toc686722171"/>
      <w:bookmarkStart w:name="4.1 纺织服装专业市场发展现状 " w:id="55"/>
      <w:bookmarkEnd w:id="55"/>
      <w:r>
        <w:t>4.1</w:t>
      </w:r>
      <w:r>
        <w:t xml:space="preserve"> </w:t>
      </w:r>
      <w:r/>
      <w:bookmarkStart w:name="_bookmark19" w:id="56"/>
      <w:bookmarkEnd w:id="56"/>
      <w:r/>
      <w:bookmarkStart w:name="_bookmark19" w:id="57"/>
      <w:bookmarkEnd w:id="57"/>
      <w:r>
        <w:t>纺织服装专业市场发展现状</w:t>
      </w:r>
      <w:bookmarkEnd w:id="722171"/>
    </w:p>
    <w:p w:rsidR="0018722C">
      <w:pPr>
        <w:pStyle w:val="Heading3"/>
        <w:topLinePunct/>
        <w:ind w:left="200" w:hangingChars="200" w:hanging="200"/>
      </w:pPr>
      <w:bookmarkStart w:id="722172" w:name="_Toc686722172"/>
      <w:bookmarkStart w:name="_bookmark20" w:id="58"/>
      <w:bookmarkEnd w:id="58"/>
      <w:r>
        <w:t>4.1.1</w:t>
      </w:r>
      <w:r>
        <w:t xml:space="preserve"> </w:t>
      </w:r>
      <w:bookmarkStart w:name="_bookmark20" w:id="59"/>
      <w:bookmarkEnd w:id="59"/>
      <w:r>
        <w:t>整体发展状况</w:t>
      </w:r>
      <w:bookmarkEnd w:id="722172"/>
    </w:p>
    <w:p w:rsidR="0018722C">
      <w:pPr>
        <w:topLinePunct/>
      </w:pPr>
      <w:r>
        <w:rPr>
          <w:rFonts w:ascii="Times New Roman" w:hAnsi="Times New Roman" w:eastAsia="宋体"/>
        </w:rPr>
        <w:t>20</w:t>
      </w:r>
      <w:r>
        <w:t>世纪</w:t>
      </w:r>
      <w:r>
        <w:rPr>
          <w:rFonts w:ascii="Times New Roman" w:hAnsi="Times New Roman" w:eastAsia="宋体"/>
        </w:rPr>
        <w:t>80</w:t>
      </w:r>
      <w:r>
        <w:t>年代，一种新型流通性企业在我国特殊体制背景下成长，到现在为止，</w:t>
      </w:r>
      <w:r>
        <w:t>已发展成为的一种最具中国特色的市场制度。不同于西方的“专业市场消亡论”，专</w:t>
      </w:r>
      <w:r>
        <w:t>业市场进几年在国内的发展仍然不断壮大，截至</w:t>
      </w:r>
      <w:r>
        <w:rPr>
          <w:rFonts w:ascii="Times New Roman" w:hAnsi="Times New Roman" w:eastAsia="宋体"/>
        </w:rPr>
        <w:t>2012</w:t>
      </w:r>
      <w:r>
        <w:t>年底，专业市场的数量接近</w:t>
      </w:r>
      <w:r>
        <w:rPr>
          <w:rFonts w:ascii="Times New Roman" w:hAnsi="Times New Roman" w:eastAsia="宋体"/>
        </w:rPr>
        <w:t>10</w:t>
      </w:r>
      <w:r>
        <w:t>万家</w:t>
      </w:r>
      <w:r>
        <w:rPr>
          <w:rFonts w:ascii="Times New Roman" w:hAnsi="Times New Roman" w:eastAsia="宋体"/>
          <w:vertAlign w:val="superscript"/>
        </w:rPr>
        <w:t>[</w:t>
      </w:r>
      <w:r>
        <w:rPr>
          <w:rFonts w:ascii="Times New Roman" w:hAnsi="Times New Roman" w:eastAsia="宋体"/>
          <w:vertAlign w:val="superscript"/>
        </w:rPr>
        <w:t xml:space="preserve">39</w:t>
      </w:r>
      <w:r>
        <w:rPr>
          <w:rFonts w:ascii="Times New Roman" w:hAnsi="Times New Roman" w:eastAsia="宋体"/>
          <w:vertAlign w:val="superscript"/>
        </w:rPr>
        <w:t>]</w:t>
      </w:r>
      <w:r>
        <w:t>。</w:t>
      </w:r>
    </w:p>
    <w:p w:rsidR="0018722C">
      <w:pPr>
        <w:topLinePunct/>
      </w:pPr>
      <w:r>
        <w:t>这三十几年里，纺织服装专业市场从最开始的萌芽，发展到现在的提升，据中国纺织工业协会流通分会不完全统计，</w:t>
      </w:r>
      <w:r>
        <w:rPr>
          <w:rFonts w:ascii="Times New Roman" w:eastAsia="宋体"/>
        </w:rPr>
        <w:t>2010</w:t>
      </w:r>
      <w:r>
        <w:t>年我国拥有纺织服装专业市场</w:t>
      </w:r>
      <w:r>
        <w:t>（</w:t>
      </w:r>
      <w:r>
        <w:t>万平方米以上</w:t>
      </w:r>
      <w:r>
        <w:t>）</w:t>
      </w:r>
      <w:r>
        <w:rPr>
          <w:rFonts w:ascii="Times New Roman" w:eastAsia="宋体"/>
        </w:rPr>
        <w:t>699</w:t>
      </w:r>
      <w:r>
        <w:t>家，到</w:t>
      </w:r>
      <w:r>
        <w:rPr>
          <w:rFonts w:ascii="Times New Roman" w:eastAsia="宋体"/>
        </w:rPr>
        <w:t>2012</w:t>
      </w:r>
      <w:r>
        <w:t>年，万平米以上纺织服装专业市场已增长至</w:t>
      </w:r>
      <w:r>
        <w:rPr>
          <w:rFonts w:ascii="Times New Roman" w:eastAsia="宋体"/>
        </w:rPr>
        <w:t>776</w:t>
      </w:r>
      <w:r>
        <w:t>家，经营总</w:t>
      </w:r>
      <w:r>
        <w:t>面积达</w:t>
      </w:r>
      <w:r>
        <w:rPr>
          <w:rFonts w:ascii="Times New Roman" w:eastAsia="宋体"/>
        </w:rPr>
        <w:t>6405</w:t>
      </w:r>
      <w:r>
        <w:rPr>
          <w:rFonts w:ascii="Times New Roman" w:eastAsia="宋体"/>
        </w:rPr>
        <w:t>.</w:t>
      </w:r>
      <w:r>
        <w:rPr>
          <w:rFonts w:ascii="Times New Roman" w:eastAsia="宋体"/>
        </w:rPr>
        <w:t>74</w:t>
      </w:r>
      <w:r>
        <w:t>万平米，同比增长</w:t>
      </w:r>
      <w:r>
        <w:rPr>
          <w:rFonts w:ascii="Times New Roman" w:eastAsia="宋体"/>
        </w:rPr>
        <w:t>6</w:t>
      </w:r>
      <w:r>
        <w:rPr>
          <w:rFonts w:ascii="Times New Roman" w:eastAsia="宋体"/>
        </w:rPr>
        <w:t>.</w:t>
      </w:r>
      <w:r>
        <w:rPr>
          <w:rFonts w:ascii="Times New Roman" w:eastAsia="宋体"/>
        </w:rPr>
        <w:t>48%</w:t>
      </w:r>
      <w:r>
        <w:t>；商铺总数</w:t>
      </w:r>
      <w:r>
        <w:rPr>
          <w:rFonts w:ascii="Times New Roman" w:eastAsia="宋体"/>
        </w:rPr>
        <w:t>112</w:t>
      </w:r>
      <w:r>
        <w:rPr>
          <w:rFonts w:ascii="Times New Roman" w:eastAsia="宋体"/>
        </w:rPr>
        <w:t>.</w:t>
      </w:r>
      <w:r>
        <w:rPr>
          <w:rFonts w:ascii="Times New Roman" w:eastAsia="宋体"/>
        </w:rPr>
        <w:t>91</w:t>
      </w:r>
      <w:r>
        <w:t>万个，同比增长</w:t>
      </w:r>
      <w:r>
        <w:rPr>
          <w:rFonts w:ascii="Times New Roman" w:eastAsia="宋体"/>
        </w:rPr>
        <w:t>5</w:t>
      </w:r>
      <w:r>
        <w:rPr>
          <w:rFonts w:ascii="Times New Roman" w:eastAsia="宋体"/>
        </w:rPr>
        <w:t>.</w:t>
      </w:r>
      <w:r>
        <w:rPr>
          <w:rFonts w:ascii="Times New Roman" w:eastAsia="宋体"/>
        </w:rPr>
        <w:t>41%</w:t>
      </w:r>
      <w:r>
        <w:t>；</w:t>
      </w:r>
      <w:r>
        <w:t>经营商户总数</w:t>
      </w:r>
      <w:r>
        <w:rPr>
          <w:rFonts w:ascii="Times New Roman" w:eastAsia="宋体"/>
        </w:rPr>
        <w:t>96.16</w:t>
      </w:r>
      <w:r>
        <w:t>万户，同比增长</w:t>
      </w:r>
      <w:r>
        <w:rPr>
          <w:rFonts w:ascii="Times New Roman" w:eastAsia="宋体"/>
        </w:rPr>
        <w:t>3.48</w:t>
      </w:r>
      <w:r>
        <w:rPr>
          <w:rFonts w:ascii="Times New Roman" w:eastAsia="宋体"/>
        </w:rPr>
        <w:t>%</w:t>
      </w:r>
      <w:r>
        <w:t>；成交总额</w:t>
      </w:r>
      <w:r>
        <w:rPr>
          <w:rFonts w:ascii="Times New Roman" w:eastAsia="宋体"/>
        </w:rPr>
        <w:t>1.79</w:t>
      </w:r>
      <w:r>
        <w:t>万亿元，同比增长</w:t>
      </w:r>
      <w:r>
        <w:rPr>
          <w:rFonts w:ascii="Times New Roman" w:eastAsia="宋体"/>
        </w:rPr>
        <w:t>9.10</w:t>
      </w:r>
      <w:r>
        <w:rPr>
          <w:rFonts w:ascii="Times New Roman" w:eastAsia="宋体"/>
        </w:rPr>
        <w:t>%</w:t>
      </w:r>
      <w:r>
        <w:rPr>
          <w:rFonts w:ascii="Times New Roman" w:eastAsia="宋体"/>
          <w:vertAlign w:val="superscript"/>
        </w:rPr>
        <w:t>[</w:t>
      </w:r>
      <w:r>
        <w:rPr>
          <w:rFonts w:ascii="Times New Roman" w:eastAsia="宋体"/>
          <w:vertAlign w:val="superscript"/>
          <w:position w:val="11"/>
        </w:rPr>
        <w:t>40</w:t>
      </w:r>
      <w:r>
        <w:rPr>
          <w:rFonts w:ascii="Times New Roman" w:eastAsia="宋体"/>
          <w:vertAlign w:val="superscript"/>
        </w:rPr>
        <w:t>]</w:t>
      </w:r>
      <w:r>
        <w:t>。</w:t>
      </w:r>
    </w:p>
    <w:p w:rsidR="0018722C">
      <w:pPr>
        <w:pStyle w:val="ae"/>
        <w:topLinePunct/>
      </w:pPr>
      <w:r>
        <w:pict>
          <v:group style="margin-left:86.175003pt;margin-top:71.910622pt;width:411.58pt;height:216.66pt;mso-position-horizontal-relative:page;mso-position-vertical-relative:paragraph;z-index:2656;mso-wrap-distance-left:0;mso-wrap-distance-right:0" coordorigin="1724,1438" coordsize="8805,4635">
            <v:shape style="position:absolute;left:2673;top:2158;width:7347;height:3353" type="#_x0000_t75" stroked="false">
              <v:imagedata r:id="rId27" o:title=""/>
            </v:shape>
            <v:line style="position:absolute" from="2709,5475" to="2645,5475" stroked="true" strokeweight=".75pt" strokecolor="#858585">
              <v:stroke dashstyle="solid"/>
            </v:line>
            <v:line style="position:absolute" from="2709,5192" to="2645,5192" stroked="true" strokeweight=".75pt" strokecolor="#858585">
              <v:stroke dashstyle="solid"/>
            </v:line>
            <v:line style="position:absolute" from="2709,4909" to="2645,4909" stroked="true" strokeweight=".75pt" strokecolor="#858585">
              <v:stroke dashstyle="solid"/>
            </v:line>
            <v:line style="position:absolute" from="2709,4626" to="2645,4626" stroked="true" strokeweight=".75pt" strokecolor="#858585">
              <v:stroke dashstyle="solid"/>
            </v:line>
            <v:line style="position:absolute" from="2709,4345" to="2645,4345" stroked="true" strokeweight=".75pt" strokecolor="#858585">
              <v:stroke dashstyle="solid"/>
            </v:line>
            <v:line style="position:absolute" from="2709,4062" to="2645,4062" stroked="true" strokeweight=".75pt" strokecolor="#858585">
              <v:stroke dashstyle="solid"/>
            </v:line>
            <v:line style="position:absolute" from="2709,3779" to="2645,3779" stroked="true" strokeweight=".75pt" strokecolor="#858585">
              <v:stroke dashstyle="solid"/>
            </v:line>
            <v:line style="position:absolute" from="2709,3495" to="2645,3495" stroked="true" strokeweight=".75pt" strokecolor="#858585">
              <v:stroke dashstyle="solid"/>
            </v:line>
            <v:line style="position:absolute" from="2709,3212" to="2645,3212" stroked="true" strokeweight=".75pt" strokecolor="#858585">
              <v:stroke dashstyle="solid"/>
            </v:line>
            <v:line style="position:absolute" from="2709,2929" to="2645,2929" stroked="true" strokeweight=".75pt" strokecolor="#858585">
              <v:stroke dashstyle="solid"/>
            </v:line>
            <v:line style="position:absolute" from="2709,2648" to="2645,2648" stroked="true" strokeweight=".75pt" strokecolor="#858585">
              <v:stroke dashstyle="solid"/>
            </v:line>
            <v:line style="position:absolute" from="2710,5475" to="2710,5546" stroked="true" strokeweight=".75pt" strokecolor="#858585">
              <v:stroke dashstyle="solid"/>
            </v:line>
            <v:line style="position:absolute" from="4378,5475" to="4378,5546" stroked="true" strokeweight=".75pt" strokecolor="#858585">
              <v:stroke dashstyle="solid"/>
            </v:line>
            <v:line style="position:absolute" from="6049,5475" to="6049,5546" stroked="true" strokeweight=".75pt" strokecolor="#858585">
              <v:stroke dashstyle="solid"/>
            </v:line>
            <v:line style="position:absolute" from="7717,5475" to="7717,5546" stroked="true" strokeweight=".75pt" strokecolor="#858585">
              <v:stroke dashstyle="solid"/>
            </v:line>
            <v:line style="position:absolute" from="9386,5475" to="9386,5546" stroked="true" strokeweight=".75pt" strokecolor="#858585">
              <v:stroke dashstyle="solid"/>
            </v:line>
            <v:rect style="position:absolute;left:1731;top:1445;width:8790;height:4620" filled="false" stroked="true" strokeweight=".75pt" strokecolor="#858585">
              <v:stroke dashstyle="solid"/>
            </v:rect>
            <v:shape style="position:absolute;left:3791;top:1744;width:5289;height:825" type="#_x0000_t202" filled="false" stroked="false">
              <v:textbox inset="0,0,0,0">
                <w:txbxContent>
                  <w:p w:rsidR="0018722C">
                    <w:pPr>
                      <w:spacing w:line="271" w:lineRule="exact" w:before="0"/>
                      <w:ind w:leftChars="0" w:left="0" w:rightChars="0" w:right="0" w:firstLineChars="0" w:firstLine="0"/>
                      <w:jc w:val="left"/>
                      <w:rPr>
                        <w:b/>
                        <w:sz w:val="24"/>
                      </w:rPr>
                    </w:pPr>
                    <w:r>
                      <w:rPr>
                        <w:rFonts w:ascii="Calibri" w:eastAsia="Calibri"/>
                        <w:b/>
                        <w:sz w:val="24"/>
                      </w:rPr>
                      <w:t>2012</w:t>
                    </w:r>
                    <w:r>
                      <w:rPr>
                        <w:b/>
                        <w:sz w:val="24"/>
                      </w:rPr>
                      <w:t>年底中国纺织服装专业市场同比增长情况</w:t>
                    </w:r>
                  </w:p>
                  <w:p w:rsidR="0018722C">
                    <w:pPr>
                      <w:spacing w:line="240" w:lineRule="auto" w:before="1"/>
                      <w:rPr>
                        <w:sz w:val="22"/>
                      </w:rPr>
                    </w:pPr>
                  </w:p>
                  <w:p w:rsidR="0018722C">
                    <w:pPr>
                      <w:spacing w:line="265" w:lineRule="exact" w:before="0"/>
                      <w:ind w:leftChars="0" w:left="0" w:rightChars="0" w:right="18" w:firstLineChars="0" w:firstLine="0"/>
                      <w:jc w:val="right"/>
                      <w:rPr>
                        <w:rFonts w:ascii="Calibri"/>
                        <w:sz w:val="22"/>
                      </w:rPr>
                    </w:pPr>
                    <w:r>
                      <w:rPr>
                        <w:rFonts w:ascii="Calibri"/>
                        <w:sz w:val="22"/>
                      </w:rPr>
                      <w:t>9.10%</w:t>
                    </w:r>
                  </w:p>
                </w:txbxContent>
              </v:textbox>
              <w10:wrap type="none"/>
            </v:shape>
            <v:shape style="position:absolute;left:2177;top:2567;width:367;height:3028" type="#_x0000_t202" filled="false" stroked="false">
              <v:textbox inset="0,0,0,0">
                <w:txbxContent>
                  <w:p w:rsidR="0018722C">
                    <w:pPr>
                      <w:spacing w:line="203" w:lineRule="exact" w:before="0"/>
                      <w:ind w:leftChars="0" w:left="0" w:rightChars="0" w:right="18" w:firstLineChars="0" w:firstLine="0"/>
                      <w:jc w:val="center"/>
                      <w:rPr>
                        <w:rFonts w:ascii="Calibri"/>
                        <w:sz w:val="20"/>
                      </w:rPr>
                    </w:pPr>
                    <w:r>
                      <w:rPr>
                        <w:rFonts w:ascii="Calibri"/>
                        <w:sz w:val="20"/>
                      </w:rPr>
                      <w:t>10%</w:t>
                    </w:r>
                  </w:p>
                  <w:p w:rsidR="0018722C">
                    <w:pPr>
                      <w:spacing w:before="38"/>
                      <w:ind w:leftChars="0" w:left="81" w:rightChars="0" w:right="1" w:firstLineChars="0" w:firstLine="0"/>
                      <w:jc w:val="center"/>
                      <w:rPr>
                        <w:rFonts w:ascii="Calibri"/>
                        <w:sz w:val="20"/>
                      </w:rPr>
                    </w:pPr>
                    <w:r>
                      <w:rPr>
                        <w:rFonts w:ascii="Calibri"/>
                        <w:sz w:val="20"/>
                      </w:rPr>
                      <w:t>9%</w:t>
                    </w:r>
                  </w:p>
                  <w:p w:rsidR="0018722C">
                    <w:pPr>
                      <w:spacing w:before="37"/>
                      <w:ind w:leftChars="0" w:left="81" w:rightChars="0" w:right="1" w:firstLineChars="0" w:firstLine="0"/>
                      <w:jc w:val="center"/>
                      <w:rPr>
                        <w:rFonts w:ascii="Calibri"/>
                        <w:sz w:val="20"/>
                      </w:rPr>
                    </w:pPr>
                    <w:r>
                      <w:rPr>
                        <w:rFonts w:ascii="Calibri"/>
                        <w:sz w:val="20"/>
                      </w:rPr>
                      <w:t>8%</w:t>
                    </w:r>
                  </w:p>
                  <w:p w:rsidR="0018722C">
                    <w:pPr>
                      <w:spacing w:before="38"/>
                      <w:ind w:leftChars="0" w:left="81" w:rightChars="0" w:right="1" w:firstLineChars="0" w:firstLine="0"/>
                      <w:jc w:val="center"/>
                      <w:rPr>
                        <w:rFonts w:ascii="Calibri"/>
                        <w:sz w:val="20"/>
                      </w:rPr>
                    </w:pPr>
                    <w:r>
                      <w:rPr>
                        <w:rFonts w:ascii="Calibri"/>
                        <w:sz w:val="20"/>
                      </w:rPr>
                      <w:t>7%</w:t>
                    </w:r>
                  </w:p>
                  <w:p w:rsidR="0018722C">
                    <w:pPr>
                      <w:spacing w:before="38"/>
                      <w:ind w:leftChars="0" w:left="81" w:rightChars="0" w:right="1" w:firstLineChars="0" w:firstLine="0"/>
                      <w:jc w:val="center"/>
                      <w:rPr>
                        <w:rFonts w:ascii="Calibri"/>
                        <w:sz w:val="20"/>
                      </w:rPr>
                    </w:pPr>
                    <w:r>
                      <w:rPr>
                        <w:rFonts w:ascii="Calibri"/>
                        <w:sz w:val="20"/>
                      </w:rPr>
                      <w:t>6%</w:t>
                    </w:r>
                  </w:p>
                  <w:p w:rsidR="0018722C">
                    <w:pPr>
                      <w:spacing w:before="38"/>
                      <w:ind w:leftChars="0" w:left="81" w:rightChars="0" w:right="1" w:firstLineChars="0" w:firstLine="0"/>
                      <w:jc w:val="center"/>
                      <w:rPr>
                        <w:rFonts w:ascii="Calibri"/>
                        <w:sz w:val="20"/>
                      </w:rPr>
                    </w:pPr>
                    <w:r>
                      <w:rPr>
                        <w:rFonts w:ascii="Calibri"/>
                        <w:sz w:val="20"/>
                      </w:rPr>
                      <w:t>5%</w:t>
                    </w:r>
                  </w:p>
                  <w:p w:rsidR="0018722C">
                    <w:pPr>
                      <w:spacing w:before="38"/>
                      <w:ind w:leftChars="0" w:left="81" w:rightChars="0" w:right="1" w:firstLineChars="0" w:firstLine="0"/>
                      <w:jc w:val="center"/>
                      <w:rPr>
                        <w:rFonts w:ascii="Calibri"/>
                        <w:sz w:val="20"/>
                      </w:rPr>
                    </w:pPr>
                    <w:r>
                      <w:rPr>
                        <w:rFonts w:ascii="Calibri"/>
                        <w:sz w:val="20"/>
                      </w:rPr>
                      <w:t>4%</w:t>
                    </w:r>
                  </w:p>
                  <w:p w:rsidR="0018722C">
                    <w:pPr>
                      <w:spacing w:before="38"/>
                      <w:ind w:leftChars="0" w:left="81" w:rightChars="0" w:right="1" w:firstLineChars="0" w:firstLine="0"/>
                      <w:jc w:val="center"/>
                      <w:rPr>
                        <w:rFonts w:ascii="Calibri"/>
                        <w:sz w:val="20"/>
                      </w:rPr>
                    </w:pPr>
                    <w:r>
                      <w:rPr>
                        <w:rFonts w:ascii="Calibri"/>
                        <w:sz w:val="20"/>
                      </w:rPr>
                      <w:t>3%</w:t>
                    </w:r>
                  </w:p>
                  <w:p w:rsidR="0018722C">
                    <w:pPr>
                      <w:spacing w:before="38"/>
                      <w:ind w:leftChars="0" w:left="81" w:rightChars="0" w:right="1" w:firstLineChars="0" w:firstLine="0"/>
                      <w:jc w:val="center"/>
                      <w:rPr>
                        <w:rFonts w:ascii="Calibri"/>
                        <w:sz w:val="20"/>
                      </w:rPr>
                    </w:pPr>
                    <w:r>
                      <w:rPr>
                        <w:rFonts w:ascii="Calibri"/>
                        <w:sz w:val="20"/>
                      </w:rPr>
                      <w:t>2%</w:t>
                    </w:r>
                  </w:p>
                  <w:p w:rsidR="0018722C">
                    <w:pPr>
                      <w:spacing w:before="38"/>
                      <w:ind w:leftChars="0" w:left="81" w:rightChars="0" w:right="1" w:firstLineChars="0" w:firstLine="0"/>
                      <w:jc w:val="center"/>
                      <w:rPr>
                        <w:rFonts w:ascii="Calibri"/>
                        <w:sz w:val="20"/>
                      </w:rPr>
                    </w:pPr>
                    <w:r>
                      <w:rPr>
                        <w:rFonts w:ascii="Calibri"/>
                        <w:sz w:val="20"/>
                      </w:rPr>
                      <w:t>1%</w:t>
                    </w:r>
                  </w:p>
                  <w:p w:rsidR="0018722C">
                    <w:pPr>
                      <w:spacing w:line="240" w:lineRule="exact" w:before="38"/>
                      <w:ind w:leftChars="0" w:left="81" w:rightChars="0" w:right="1" w:firstLineChars="0" w:firstLine="0"/>
                      <w:jc w:val="center"/>
                      <w:rPr>
                        <w:rFonts w:ascii="Calibri"/>
                        <w:sz w:val="20"/>
                      </w:rPr>
                    </w:pPr>
                    <w:r>
                      <w:rPr>
                        <w:rFonts w:ascii="Calibri"/>
                        <w:sz w:val="20"/>
                      </w:rPr>
                      <w:t>0%</w:t>
                    </w:r>
                  </w:p>
                </w:txbxContent>
              </v:textbox>
              <w10:wrap type="none"/>
            </v:shape>
            <v:shape style="position:absolute;left:3561;top:3162;width:571;height:221" type="#_x0000_t202" filled="false" stroked="false">
              <v:textbox inset="0,0,0,0">
                <w:txbxContent>
                  <w:p w:rsidR="0018722C">
                    <w:pPr>
                      <w:spacing w:line="221" w:lineRule="exact" w:before="0"/>
                      <w:ind w:leftChars="0" w:left="0" w:rightChars="0" w:right="0" w:firstLineChars="0" w:firstLine="0"/>
                      <w:jc w:val="left"/>
                      <w:rPr>
                        <w:rFonts w:ascii="Calibri"/>
                        <w:sz w:val="22"/>
                      </w:rPr>
                    </w:pPr>
                    <w:r>
                      <w:rPr>
                        <w:rFonts w:ascii="Calibri"/>
                        <w:sz w:val="22"/>
                      </w:rPr>
                      <w:t>6.48%</w:t>
                    </w:r>
                  </w:p>
                </w:txbxContent>
              </v:textbox>
              <w10:wrap type="none"/>
            </v:shape>
            <v:shape style="position:absolute;left:5231;top:3446;width:571;height:221" type="#_x0000_t202" filled="false" stroked="false">
              <v:textbox inset="0,0,0,0">
                <w:txbxContent>
                  <w:p w:rsidR="0018722C">
                    <w:pPr>
                      <w:spacing w:line="221" w:lineRule="exact" w:before="0"/>
                      <w:ind w:leftChars="0" w:left="0" w:rightChars="0" w:right="0" w:firstLineChars="0" w:firstLine="0"/>
                      <w:jc w:val="left"/>
                      <w:rPr>
                        <w:rFonts w:ascii="Calibri"/>
                        <w:sz w:val="22"/>
                      </w:rPr>
                    </w:pPr>
                    <w:r>
                      <w:rPr>
                        <w:rFonts w:ascii="Calibri"/>
                        <w:sz w:val="22"/>
                      </w:rPr>
                      <w:t>5.41%</w:t>
                    </w:r>
                  </w:p>
                </w:txbxContent>
              </v:textbox>
              <w10:wrap type="none"/>
            </v:shape>
            <v:shape style="position:absolute;left:6900;top:3992;width:571;height:221" type="#_x0000_t202" filled="false" stroked="false">
              <v:textbox inset="0,0,0,0">
                <w:txbxContent>
                  <w:p w:rsidR="0018722C">
                    <w:pPr>
                      <w:spacing w:line="221" w:lineRule="exact" w:before="0"/>
                      <w:ind w:leftChars="0" w:left="0" w:rightChars="0" w:right="0" w:firstLineChars="0" w:firstLine="0"/>
                      <w:jc w:val="left"/>
                      <w:rPr>
                        <w:rFonts w:ascii="Calibri"/>
                        <w:sz w:val="22"/>
                      </w:rPr>
                    </w:pPr>
                    <w:r>
                      <w:rPr>
                        <w:rFonts w:ascii="Calibri"/>
                        <w:sz w:val="22"/>
                      </w:rPr>
                      <w:t>3.48%</w:t>
                    </w:r>
                  </w:p>
                </w:txbxContent>
              </v:textbox>
              <w10:wrap type="none"/>
            </v:shape>
            <v:shape style="position:absolute;left:2992;top:5651;width:6022;height:221" type="#_x0000_t202" filled="false" stroked="false">
              <v:textbox inset="0,0,0,0">
                <w:txbxContent>
                  <w:p w:rsidR="0018722C">
                    <w:pPr>
                      <w:tabs>
                        <w:tab w:pos="1779" w:val="left" w:leader="none"/>
                        <w:tab w:pos="3228" w:val="left" w:leader="none"/>
                        <w:tab w:pos="5118" w:val="left" w:leader="none"/>
                      </w:tabs>
                      <w:spacing w:line="221" w:lineRule="exact" w:before="0"/>
                      <w:ind w:leftChars="0" w:left="0" w:rightChars="0" w:right="0" w:firstLineChars="0" w:firstLine="0"/>
                      <w:jc w:val="left"/>
                      <w:rPr>
                        <w:sz w:val="22"/>
                      </w:rPr>
                    </w:pPr>
                    <w:r>
                      <w:rPr>
                        <w:sz w:val="22"/>
                      </w:rPr>
                      <w:t>经营总面积</w:t>
                      <w:tab/>
                      <w:t>商铺总数</w:t>
                      <w:tab/>
                      <w:t>经营商户总数</w:t>
                      <w:tab/>
                      <w:t>成交总额</w:t>
                    </w:r>
                  </w:p>
                </w:txbxContent>
              </v:textbox>
              <w10:wrap type="none"/>
            </v:shape>
            <w10:wrap type="topAndBottom"/>
          </v:group>
        </w:pict>
      </w:r>
    </w:p>
    <w:p w:rsidR="0018722C">
      <w:pPr>
        <w:pStyle w:val="ae"/>
        <w:topLinePunct/>
      </w:pPr>
      <w:r>
        <w:rPr>
          <w:rFonts w:ascii="Times New Roman" w:eastAsia="Times New Roman"/>
        </w:rPr>
        <w:t>2013</w:t>
      </w:r>
      <w:r>
        <w:rPr>
          <w:spacing w:val="-15"/>
        </w:rPr>
        <w:t>年</w:t>
      </w:r>
      <w:r>
        <w:rPr>
          <w:rFonts w:ascii="Times New Roman" w:eastAsia="Times New Roman"/>
        </w:rPr>
        <w:t>1-5</w:t>
      </w:r>
      <w:r>
        <w:rPr>
          <w:spacing w:val="-2"/>
        </w:rPr>
        <w:t>月，流通分会重点监测的</w:t>
      </w:r>
      <w:r>
        <w:rPr>
          <w:rFonts w:ascii="Times New Roman" w:eastAsia="Times New Roman"/>
        </w:rPr>
        <w:t>40</w:t>
      </w:r>
      <w:r>
        <w:t>家单位（</w:t>
      </w:r>
      <w:r>
        <w:rPr>
          <w:spacing w:val="-10"/>
        </w:rPr>
        <w:t>包括</w:t>
      </w:r>
      <w:r>
        <w:rPr>
          <w:rFonts w:ascii="Times New Roman" w:eastAsia="Times New Roman"/>
        </w:rPr>
        <w:t>177</w:t>
      </w:r>
      <w:r>
        <w:t>家单体市场）的成交额继</w:t>
      </w:r>
      <w:r>
        <w:rPr>
          <w:spacing w:val="-5"/>
        </w:rPr>
        <w:t>续保持增长，总成交额达</w:t>
      </w:r>
      <w:r>
        <w:rPr>
          <w:rFonts w:ascii="Times New Roman" w:eastAsia="Times New Roman"/>
        </w:rPr>
        <w:t>2687</w:t>
      </w:r>
      <w:r>
        <w:rPr>
          <w:rFonts w:ascii="Times New Roman" w:eastAsia="Times New Roman"/>
        </w:rPr>
        <w:t>.</w:t>
      </w:r>
      <w:r>
        <w:rPr>
          <w:rFonts w:ascii="Times New Roman" w:eastAsia="Times New Roman"/>
        </w:rPr>
        <w:t>55</w:t>
      </w:r>
      <w:r>
        <w:rPr>
          <w:spacing w:val="-6"/>
        </w:rPr>
        <w:t>亿元，同比增长</w:t>
      </w:r>
      <w:r>
        <w:rPr>
          <w:rFonts w:ascii="Times New Roman" w:eastAsia="Times New Roman"/>
        </w:rPr>
        <w:t>10</w:t>
      </w:r>
      <w:r>
        <w:rPr>
          <w:rFonts w:ascii="Times New Roman" w:eastAsia="Times New Roman"/>
        </w:rPr>
        <w:t>.</w:t>
      </w:r>
      <w:r>
        <w:rPr>
          <w:rFonts w:ascii="Times New Roman" w:eastAsia="Times New Roman"/>
        </w:rPr>
        <w:t>92%</w:t>
      </w:r>
      <w:r>
        <w:rPr>
          <w:spacing w:val="-4"/>
        </w:rPr>
        <w:t>。其中，三四线城市服装类</w:t>
      </w:r>
      <w:r>
        <w:rPr>
          <w:spacing w:val="-6"/>
        </w:rPr>
        <w:t>专业市场的总成交额为</w:t>
      </w:r>
      <w:r>
        <w:rPr>
          <w:rFonts w:ascii="Times New Roman" w:eastAsia="Times New Roman"/>
        </w:rPr>
        <w:t>1343</w:t>
      </w:r>
      <w:r>
        <w:rPr>
          <w:rFonts w:ascii="Times New Roman" w:eastAsia="Times New Roman"/>
        </w:rPr>
        <w:t>.</w:t>
      </w:r>
      <w:r>
        <w:rPr>
          <w:rFonts w:ascii="Times New Roman" w:eastAsia="Times New Roman"/>
        </w:rPr>
        <w:t>55</w:t>
      </w:r>
      <w:r>
        <w:rPr>
          <w:spacing w:val="-4"/>
        </w:rPr>
        <w:t>亿元，同比增长</w:t>
      </w:r>
      <w:r>
        <w:rPr>
          <w:rFonts w:ascii="Times New Roman" w:eastAsia="Times New Roman"/>
        </w:rPr>
        <w:t>12</w:t>
      </w:r>
      <w:r>
        <w:rPr>
          <w:rFonts w:ascii="Times New Roman" w:eastAsia="Times New Roman"/>
        </w:rPr>
        <w:t>.</w:t>
      </w:r>
      <w:r>
        <w:rPr>
          <w:rFonts w:ascii="Times New Roman" w:eastAsia="Times New Roman"/>
        </w:rPr>
        <w:t>15%</w:t>
      </w:r>
      <w:r>
        <w:rPr>
          <w:rFonts w:ascii="Times New Roman" w:eastAsia="Times New Roman"/>
          <w:vertAlign w:val="superscript"/>
        </w:rPr>
        <w:t>[41</w:t>
      </w:r>
      <w:r>
        <w:rPr>
          <w:rFonts w:ascii="Times New Roman" w:eastAsia="Times New Roman"/>
          <w:vertAlign w:val="superscript"/>
        </w:rPr>
        <w:t>]</w:t>
      </w:r>
      <w:r>
        <w:t>。</w:t>
      </w:r>
    </w:p>
    <w:p w:rsidR="0018722C">
      <w:pPr>
        <w:pStyle w:val="a9"/>
        <w:topLinePunct/>
      </w:pPr>
      <w:r>
        <w:rPr>
          <w:rFonts w:cstheme="minorBidi" w:hAnsiTheme="minorHAnsi" w:eastAsiaTheme="minorHAnsi" w:asciiTheme="minorHAnsi" w:ascii="楷体" w:eastAsia="楷体" w:hint="eastAsia"/>
        </w:rPr>
        <w:t>图</w:t>
      </w:r>
      <w:r>
        <w:rPr>
          <w:rFonts w:ascii="楷体" w:eastAsia="楷体" w:hint="eastAsia" w:cstheme="minorBidi" w:hAnsiTheme="minorHAnsi"/>
        </w:rPr>
        <w:t> </w:t>
      </w:r>
      <w:r>
        <w:rPr>
          <w:rFonts w:ascii="楷体" w:eastAsia="楷体" w:hint="eastAsia" w:cstheme="minorBidi" w:hAnsiTheme="minorHAnsi"/>
        </w:rPr>
        <w:t>4-1</w:t>
      </w:r>
      <w:r>
        <w:t xml:space="preserve">  </w:t>
      </w:r>
      <w:r>
        <w:t>2012</w:t>
      </w:r>
      <w:r>
        <w:rPr>
          <w:rFonts w:ascii="楷体" w:eastAsia="楷体" w:hint="eastAsia" w:cstheme="minorBidi" w:hAnsiTheme="minorHAnsi"/>
        </w:rPr>
        <w:t>年</w:t>
      </w:r>
      <w:r>
        <w:rPr>
          <w:rFonts w:ascii="楷体" w:eastAsia="楷体" w:hint="eastAsia" w:cstheme="minorBidi" w:hAnsiTheme="minorHAnsi"/>
        </w:rPr>
        <w:t>底</w:t>
      </w:r>
      <w:r>
        <w:rPr>
          <w:rFonts w:ascii="楷体" w:eastAsia="楷体" w:hint="eastAsia" w:cstheme="minorBidi" w:hAnsiTheme="minorHAnsi"/>
        </w:rPr>
        <w:t>中</w:t>
      </w:r>
      <w:r>
        <w:rPr>
          <w:rFonts w:ascii="楷体" w:eastAsia="楷体" w:hint="eastAsia" w:cstheme="minorBidi" w:hAnsiTheme="minorHAnsi"/>
        </w:rPr>
        <w:t>国</w:t>
      </w:r>
      <w:r>
        <w:rPr>
          <w:rFonts w:ascii="楷体" w:eastAsia="楷体" w:hint="eastAsia" w:cstheme="minorBidi" w:hAnsiTheme="minorHAnsi"/>
        </w:rPr>
        <w:t>纺</w:t>
      </w:r>
      <w:r>
        <w:rPr>
          <w:rFonts w:ascii="楷体" w:eastAsia="楷体" w:hint="eastAsia" w:cstheme="minorBidi" w:hAnsiTheme="minorHAnsi"/>
        </w:rPr>
        <w:t>织服</w:t>
      </w:r>
      <w:r>
        <w:rPr>
          <w:rFonts w:ascii="楷体" w:eastAsia="楷体" w:hint="eastAsia" w:cstheme="minorBidi" w:hAnsiTheme="minorHAnsi"/>
        </w:rPr>
        <w:t>装</w:t>
      </w:r>
      <w:r>
        <w:rPr>
          <w:rFonts w:ascii="楷体" w:eastAsia="楷体" w:hint="eastAsia" w:cstheme="minorBidi" w:hAnsiTheme="minorHAnsi"/>
        </w:rPr>
        <w:t>专</w:t>
      </w:r>
      <w:r>
        <w:rPr>
          <w:rFonts w:ascii="楷体" w:eastAsia="楷体" w:hint="eastAsia" w:cstheme="minorBidi" w:hAnsiTheme="minorHAnsi"/>
        </w:rPr>
        <w:t>业</w:t>
      </w:r>
      <w:r>
        <w:rPr>
          <w:rFonts w:ascii="楷体" w:eastAsia="楷体" w:hint="eastAsia" w:cstheme="minorBidi" w:hAnsiTheme="minorHAnsi"/>
        </w:rPr>
        <w:t>市</w:t>
      </w:r>
      <w:r>
        <w:rPr>
          <w:rFonts w:ascii="楷体" w:eastAsia="楷体" w:hint="eastAsia" w:cstheme="minorBidi" w:hAnsiTheme="minorHAnsi"/>
        </w:rPr>
        <w:t>场</w:t>
      </w:r>
      <w:r>
        <w:rPr>
          <w:rFonts w:ascii="楷体" w:eastAsia="楷体" w:hint="eastAsia" w:cstheme="minorBidi" w:hAnsiTheme="minorHAnsi"/>
        </w:rPr>
        <w:t>同</w:t>
      </w:r>
      <w:r>
        <w:rPr>
          <w:rFonts w:ascii="楷体" w:eastAsia="楷体" w:hint="eastAsia" w:cstheme="minorBidi" w:hAnsiTheme="minorHAnsi"/>
        </w:rPr>
        <w:t>比</w:t>
      </w:r>
      <w:r>
        <w:rPr>
          <w:rFonts w:ascii="楷体" w:eastAsia="楷体" w:hint="eastAsia" w:cstheme="minorBidi" w:hAnsiTheme="minorHAnsi"/>
        </w:rPr>
        <w:t>增</w:t>
      </w:r>
      <w:r>
        <w:rPr>
          <w:rFonts w:ascii="楷体" w:eastAsia="楷体" w:hint="eastAsia" w:cstheme="minorBidi" w:hAnsiTheme="minorHAnsi"/>
        </w:rPr>
        <w:t>长</w:t>
      </w:r>
      <w:r>
        <w:rPr>
          <w:rFonts w:ascii="楷体" w:eastAsia="楷体" w:hint="eastAsia" w:cstheme="minorBidi" w:hAnsiTheme="minorHAnsi"/>
        </w:rPr>
        <w:t>情况</w:t>
      </w:r>
      <w:r>
        <w:rPr>
          <w:vertAlign w:val="superscript"/>
          /&gt;
        </w:rPr>
        <w:t>[</w:t>
      </w:r>
      <w:r>
        <w:rPr>
          <w:vertAlign w:val="superscript"/>
          /&gt;
        </w:rPr>
        <w:t xml:space="preserve">41</w:t>
      </w:r>
      <w:r>
        <w:rPr>
          <w:vertAlign w:val="superscript"/>
          /&gt;
        </w:rPr>
        <w:t>]</w:t>
      </w:r>
    </w:p>
    <w:p w:rsidR="0018722C">
      <w:pPr>
        <w:topLinePunct/>
      </w:pPr>
      <w:r>
        <w:rPr>
          <w:rFonts w:cstheme="minorBidi" w:hAnsiTheme="minorHAnsi" w:eastAsiaTheme="minorHAnsi" w:asciiTheme="minorHAnsi" w:ascii="Times New Roman" w:hAnsi="Times New Roman"/>
        </w:rPr>
        <w:t>Fig 4-1 China</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textile &amp; Garment Specialized market grow situation at end of 2012</w:t>
      </w:r>
      <w:r>
        <w:rPr>
          <w:vertAlign w:val="superscript"/>
          /&gt;
        </w:rPr>
        <w:t>[</w:t>
      </w:r>
      <w:r>
        <w:rPr>
          <w:vertAlign w:val="superscript"/>
          /&gt;
        </w:rPr>
        <w:t xml:space="preserve">41</w:t>
      </w:r>
      <w:r>
        <w:rPr>
          <w:vertAlign w:val="superscript"/>
          /&gt;
        </w:rPr>
        <w:t>]</w:t>
      </w:r>
    </w:p>
    <w:p w:rsidR="0018722C">
      <w:pPr>
        <w:pStyle w:val="ae"/>
        <w:topLinePunct/>
      </w:pPr>
      <w:r>
        <w:pict>
          <v:group style="margin-left:83.664001pt;margin-top:2.325632pt;width:411.58pt;height:4.14pt;mso-position-horizontal-relative:page;mso-position-vertical-relative:paragraph;z-index:-172336" coordorigin="1673,47" coordsize="8846,89">
            <v:line style="position:absolute" from="1673,128" to="10519,128" stroked="true" strokeweight=".72pt" strokecolor="#000000">
              <v:stroke dashstyle="solid"/>
            </v:line>
            <v:line style="position:absolute" from="1673,77" to="10519,77" stroked="true" strokeweight="3pt" strokecolor="#000000">
              <v:stroke dashstyle="solid"/>
            </v:line>
            <w10:wrap type="none"/>
          </v:group>
        </w:pict>
      </w:r>
    </w:p>
    <w:p w:rsidR="0018722C">
      <w:pPr>
        <w:pStyle w:val="ae"/>
        <w:topLinePunct/>
      </w:pPr>
      <w:r>
        <w:t>对其中的</w:t>
      </w:r>
      <w:r>
        <w:rPr>
          <w:rFonts w:ascii="Times New Roman" w:eastAsia="Times New Roman"/>
        </w:rPr>
        <w:t>683</w:t>
      </w:r>
      <w:r>
        <w:t>家市场进行数据分析：每个市场平均拥有</w:t>
      </w:r>
      <w:r>
        <w:rPr>
          <w:rFonts w:ascii="Times New Roman" w:eastAsia="Times New Roman"/>
        </w:rPr>
        <w:t>1616</w:t>
      </w:r>
      <w:r>
        <w:t>个商铺，每个商铺平</w:t>
      </w:r>
    </w:p>
    <w:p w:rsidR="0018722C">
      <w:pPr>
        <w:topLinePunct/>
      </w:pPr>
      <w:r>
        <w:t>均面积</w:t>
      </w:r>
      <w:r>
        <w:rPr>
          <w:rFonts w:ascii="Times New Roman" w:eastAsia="Times New Roman"/>
        </w:rPr>
        <w:t>54</w:t>
      </w:r>
      <w:r>
        <w:rPr>
          <w:rFonts w:ascii="Times New Roman" w:eastAsia="Times New Roman"/>
        </w:rPr>
        <w:t>.</w:t>
      </w:r>
      <w:r>
        <w:rPr>
          <w:rFonts w:ascii="Times New Roman" w:eastAsia="Times New Roman"/>
        </w:rPr>
        <w:t>95</w:t>
      </w:r>
      <w:r>
        <w:t>平米，平均商铺效率为</w:t>
      </w:r>
      <w:r>
        <w:rPr>
          <w:rFonts w:ascii="Times New Roman" w:eastAsia="Times New Roman"/>
        </w:rPr>
        <w:t>162</w:t>
      </w:r>
      <w:r>
        <w:rPr>
          <w:rFonts w:ascii="Times New Roman" w:eastAsia="Times New Roman"/>
        </w:rPr>
        <w:t>.</w:t>
      </w:r>
      <w:r>
        <w:rPr>
          <w:rFonts w:ascii="Times New Roman" w:eastAsia="Times New Roman"/>
        </w:rPr>
        <w:t>57</w:t>
      </w:r>
      <w:r>
        <w:t>万元；每个市场平均拥有</w:t>
      </w:r>
      <w:r>
        <w:rPr>
          <w:rFonts w:ascii="Times New Roman" w:eastAsia="Times New Roman"/>
        </w:rPr>
        <w:t>1390</w:t>
      </w:r>
      <w:r>
        <w:t>户商户；</w:t>
      </w:r>
    </w:p>
    <w:p w:rsidR="0018722C">
      <w:pPr>
        <w:topLinePunct/>
      </w:pPr>
      <w:r>
        <w:t>每个市场平均成交额为</w:t>
      </w:r>
      <w:r>
        <w:rPr>
          <w:rFonts w:ascii="Times New Roman" w:eastAsia="Times New Roman"/>
        </w:rPr>
        <w:t>26</w:t>
      </w:r>
      <w:r>
        <w:rPr>
          <w:rFonts w:ascii="Times New Roman" w:eastAsia="Times New Roman"/>
        </w:rPr>
        <w:t>.</w:t>
      </w:r>
      <w:r>
        <w:rPr>
          <w:rFonts w:ascii="Times New Roman" w:eastAsia="Times New Roman"/>
        </w:rPr>
        <w:t>27</w:t>
      </w:r>
      <w:r>
        <w:t>亿元，平均每平米成交额</w:t>
      </w:r>
      <w:r>
        <w:t>（</w:t>
      </w:r>
      <w:r>
        <w:t xml:space="preserve">市场效率</w:t>
      </w:r>
      <w:r>
        <w:t>）</w:t>
      </w:r>
      <w:r>
        <w:t xml:space="preserve">为</w:t>
      </w:r>
      <w:r>
        <w:rPr>
          <w:rFonts w:ascii="Times New Roman" w:eastAsia="Times New Roman"/>
        </w:rPr>
        <w:t>29582</w:t>
      </w:r>
      <w:r>
        <w:t>元</w:t>
      </w:r>
      <w:r>
        <w:rPr>
          <w:rFonts w:ascii="Times New Roman" w:eastAsia="Times New Roman"/>
          <w:vertAlign w:val="superscript"/>
        </w:rPr>
        <w:t>[</w:t>
      </w:r>
      <w:r>
        <w:rPr>
          <w:rFonts w:ascii="Times New Roman" w:eastAsia="Times New Roman"/>
          <w:vertAlign w:val="superscript"/>
          <w:position w:val="11"/>
        </w:rPr>
        <w:t xml:space="preserve">41</w:t>
      </w:r>
      <w:r>
        <w:rPr>
          <w:rFonts w:ascii="Times New Roman" w:eastAsia="Times New Roman"/>
          <w:vertAlign w:val="superscript"/>
        </w:rPr>
        <w:t>]</w:t>
      </w:r>
      <w:r>
        <w:t>。</w:t>
      </w:r>
    </w:p>
    <w:p w:rsidR="0018722C">
      <w:pPr>
        <w:pStyle w:val="a8"/>
        <w:topLinePunct/>
      </w:pPr>
      <w:r>
        <w:rPr>
          <w:kern w:val="2"/>
          <w:sz w:val="21"/>
          <w:szCs w:val="22"/>
          <w:rFonts w:cstheme="minorBidi" w:hAnsiTheme="minorHAnsi" w:eastAsiaTheme="minorHAnsi" w:asciiTheme="minorHAnsi" w:ascii="楷体" w:eastAsia="楷体" w:hint="eastAsia"/>
        </w:rPr>
        <w:t>表4-1</w:t>
      </w:r>
      <w:r>
        <w:t xml:space="preserve">  </w:t>
      </w:r>
      <w:r w:rsidRPr="00DB64CE">
        <w:rPr>
          <w:kern w:val="2"/>
          <w:sz w:val="21"/>
          <w:szCs w:val="22"/>
          <w:rFonts w:cstheme="minorBidi" w:hAnsiTheme="minorHAnsi" w:eastAsiaTheme="minorHAnsi" w:asciiTheme="minorHAnsi" w:ascii="楷体" w:eastAsia="楷体" w:hint="eastAsia"/>
        </w:rPr>
        <w:t>市场类型与效率一览表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4-1</w:t>
      </w:r>
      <w:r>
        <w:t xml:space="preserve">  </w:t>
      </w:r>
      <w:r w:rsidRPr="00DB64CE">
        <w:rPr>
          <w:rFonts w:cstheme="minorBidi" w:hAnsiTheme="minorHAnsi" w:eastAsiaTheme="minorHAnsi" w:asciiTheme="minorHAnsi" w:ascii="Times New Roman"/>
        </w:rPr>
        <w:t>Market type and efficiency</w:t>
      </w:r>
    </w:p>
    <w:tbl>
      <w:tblPr>
        <w:tblW w:w="5000" w:type="pct"/>
        <w:tblInd w:w="1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43"/>
        <w:gridCol w:w="756"/>
        <w:gridCol w:w="1085"/>
        <w:gridCol w:w="993"/>
        <w:gridCol w:w="993"/>
        <w:gridCol w:w="990"/>
        <w:gridCol w:w="1132"/>
        <w:gridCol w:w="992"/>
        <w:gridCol w:w="812"/>
      </w:tblGrid>
      <w:tr>
        <w:trPr>
          <w:tblHeader/>
        </w:trPr>
        <w:tc>
          <w:tcPr>
            <w:tcW w:w="691" w:type="pct"/>
            <w:vAlign w:val="center"/>
            <w:tcBorders>
              <w:bottom w:val="single" w:sz="4" w:space="0" w:color="auto"/>
            </w:tcBorders>
          </w:tcPr>
          <w:p w:rsidR="0018722C">
            <w:pPr>
              <w:pStyle w:val="a7"/>
              <w:topLinePunct/>
              <w:ind w:leftChars="0" w:left="0" w:rightChars="0" w:right="0" w:firstLineChars="0" w:firstLine="0"/>
              <w:spacing w:line="240" w:lineRule="atLeast"/>
            </w:pPr>
            <w:r>
              <w:t>品类</w:t>
            </w:r>
          </w:p>
        </w:tc>
        <w:tc>
          <w:tcPr>
            <w:tcW w:w="420" w:type="pct"/>
            <w:vAlign w:val="center"/>
            <w:tcBorders>
              <w:bottom w:val="single" w:sz="4" w:space="0" w:color="auto"/>
            </w:tcBorders>
          </w:tcPr>
          <w:p w:rsidR="0018722C">
            <w:pPr>
              <w:pStyle w:val="a7"/>
              <w:topLinePunct/>
              <w:ind w:leftChars="0" w:left="0" w:rightChars="0" w:right="0" w:firstLineChars="0" w:firstLine="0"/>
              <w:spacing w:line="240" w:lineRule="atLeast"/>
            </w:pPr>
            <w:r>
              <w:t>服装</w:t>
            </w:r>
          </w:p>
        </w:tc>
        <w:tc>
          <w:tcPr>
            <w:tcW w:w="603" w:type="pct"/>
            <w:vAlign w:val="center"/>
            <w:tcBorders>
              <w:bottom w:val="single" w:sz="4" w:space="0" w:color="auto"/>
            </w:tcBorders>
          </w:tcPr>
          <w:p w:rsidR="0018722C">
            <w:pPr>
              <w:pStyle w:val="a7"/>
              <w:topLinePunct/>
              <w:ind w:leftChars="0" w:left="0" w:rightChars="0" w:right="0" w:firstLineChars="0" w:firstLine="0"/>
              <w:spacing w:line="240" w:lineRule="atLeast"/>
            </w:pPr>
            <w:r>
              <w:t>纺织</w:t>
            </w:r>
          </w:p>
        </w:tc>
        <w:tc>
          <w:tcPr>
            <w:tcW w:w="552" w:type="pct"/>
            <w:vAlign w:val="center"/>
            <w:tcBorders>
              <w:bottom w:val="single" w:sz="4" w:space="0" w:color="auto"/>
            </w:tcBorders>
          </w:tcPr>
          <w:p w:rsidR="0018722C">
            <w:pPr>
              <w:pStyle w:val="a7"/>
              <w:topLinePunct/>
              <w:ind w:leftChars="0" w:left="0" w:rightChars="0" w:right="0" w:firstLineChars="0" w:firstLine="0"/>
              <w:spacing w:line="240" w:lineRule="atLeast"/>
            </w:pPr>
            <w:r>
              <w:t>综合</w:t>
            </w:r>
          </w:p>
        </w:tc>
        <w:tc>
          <w:tcPr>
            <w:tcW w:w="552" w:type="pct"/>
            <w:vAlign w:val="center"/>
            <w:tcBorders>
              <w:bottom w:val="single" w:sz="4" w:space="0" w:color="auto"/>
            </w:tcBorders>
          </w:tcPr>
          <w:p w:rsidR="0018722C">
            <w:pPr>
              <w:pStyle w:val="a7"/>
              <w:topLinePunct/>
              <w:ind w:leftChars="0" w:left="0" w:rightChars="0" w:right="0" w:firstLineChars="0" w:firstLine="0"/>
              <w:spacing w:line="240" w:lineRule="atLeast"/>
            </w:pPr>
            <w:r>
              <w:t>小商品</w:t>
            </w:r>
          </w:p>
        </w:tc>
        <w:tc>
          <w:tcPr>
            <w:tcW w:w="550" w:type="pct"/>
            <w:vAlign w:val="center"/>
            <w:tcBorders>
              <w:bottom w:val="single" w:sz="4" w:space="0" w:color="auto"/>
            </w:tcBorders>
          </w:tcPr>
          <w:p w:rsidR="0018722C">
            <w:pPr>
              <w:pStyle w:val="a7"/>
              <w:topLinePunct/>
              <w:ind w:leftChars="0" w:left="0" w:rightChars="0" w:right="0" w:firstLineChars="0" w:firstLine="0"/>
              <w:spacing w:line="240" w:lineRule="atLeast"/>
            </w:pPr>
            <w:r>
              <w:t>皮革</w:t>
            </w:r>
          </w:p>
        </w:tc>
        <w:tc>
          <w:tcPr>
            <w:tcW w:w="629" w:type="pct"/>
            <w:vAlign w:val="center"/>
            <w:tcBorders>
              <w:bottom w:val="single" w:sz="4" w:space="0" w:color="auto"/>
            </w:tcBorders>
          </w:tcPr>
          <w:p w:rsidR="0018722C">
            <w:pPr>
              <w:pStyle w:val="a7"/>
              <w:topLinePunct/>
              <w:ind w:leftChars="0" w:left="0" w:rightChars="0" w:right="0" w:firstLineChars="0" w:firstLine="0"/>
              <w:spacing w:line="240" w:lineRule="atLeast"/>
            </w:pPr>
            <w:r>
              <w:t>家纺</w:t>
            </w:r>
          </w:p>
        </w:tc>
        <w:tc>
          <w:tcPr>
            <w:tcW w:w="551" w:type="pct"/>
            <w:vAlign w:val="center"/>
            <w:tcBorders>
              <w:bottom w:val="single" w:sz="4" w:space="0" w:color="auto"/>
            </w:tcBorders>
          </w:tcPr>
          <w:p w:rsidR="0018722C">
            <w:pPr>
              <w:pStyle w:val="a7"/>
              <w:topLinePunct/>
              <w:ind w:leftChars="0" w:left="0" w:rightChars="0" w:right="0" w:firstLineChars="0" w:firstLine="0"/>
              <w:spacing w:line="240" w:lineRule="atLeast"/>
            </w:pPr>
            <w:r>
              <w:t>鞋类</w:t>
            </w:r>
          </w:p>
        </w:tc>
        <w:tc>
          <w:tcPr>
            <w:tcW w:w="451" w:type="pct"/>
            <w:vAlign w:val="center"/>
            <w:tcBorders>
              <w:bottom w:val="single" w:sz="4" w:space="0" w:color="auto"/>
            </w:tcBorders>
          </w:tcPr>
          <w:p w:rsidR="0018722C">
            <w:pPr>
              <w:pStyle w:val="a7"/>
              <w:topLinePunct/>
              <w:ind w:leftChars="0" w:left="0" w:rightChars="0" w:right="0" w:firstLineChars="0" w:firstLine="0"/>
              <w:spacing w:line="240" w:lineRule="atLeast"/>
            </w:pPr>
            <w:r>
              <w:t>纺机</w:t>
            </w:r>
          </w:p>
          <w:p w:rsidR="0018722C">
            <w:pPr>
              <w:pStyle w:val="a7"/>
              <w:topLinePunct/>
              <w:ind w:leftChars="0" w:left="0" w:rightChars="0" w:right="0" w:firstLineChars="0" w:firstLine="0"/>
              <w:spacing w:line="240" w:lineRule="atLeast"/>
            </w:pPr>
            <w:r>
              <w:t>配件</w:t>
            </w:r>
          </w:p>
        </w:tc>
      </w:tr>
      <w:tr>
        <w:tc>
          <w:tcPr>
            <w:tcW w:w="691" w:type="pct"/>
            <w:vAlign w:val="center"/>
          </w:tcPr>
          <w:p w:rsidR="0018722C">
            <w:pPr>
              <w:pStyle w:val="ac"/>
              <w:topLinePunct/>
              <w:ind w:leftChars="0" w:left="0" w:rightChars="0" w:right="0" w:firstLineChars="0" w:firstLine="0"/>
              <w:spacing w:line="240" w:lineRule="atLeast"/>
            </w:pPr>
            <w:r>
              <w:t>市场数</w:t>
            </w:r>
          </w:p>
          <w:p w:rsidR="0018722C">
            <w:pPr>
              <w:pStyle w:val="a5"/>
              <w:topLinePunct/>
              <w:ind w:leftChars="0" w:left="0" w:rightChars="0" w:right="0" w:firstLineChars="0" w:firstLine="0"/>
              <w:spacing w:line="240" w:lineRule="atLeast"/>
            </w:pPr>
            <w:r>
              <w:t>（</w:t>
            </w:r>
            <w:r>
              <w:t xml:space="preserve">个</w:t>
            </w:r>
            <w:r>
              <w:t>）</w:t>
            </w:r>
          </w:p>
        </w:tc>
        <w:tc>
          <w:tcPr>
            <w:tcW w:w="420" w:type="pct"/>
            <w:vAlign w:val="center"/>
          </w:tcPr>
          <w:p w:rsidR="0018722C">
            <w:pPr>
              <w:pStyle w:val="affff9"/>
              <w:topLinePunct/>
              <w:ind w:leftChars="0" w:left="0" w:rightChars="0" w:right="0" w:firstLineChars="0" w:firstLine="0"/>
              <w:spacing w:line="240" w:lineRule="atLeast"/>
            </w:pPr>
            <w:r>
              <w:t>383</w:t>
            </w:r>
          </w:p>
        </w:tc>
        <w:tc>
          <w:tcPr>
            <w:tcW w:w="603" w:type="pct"/>
            <w:vAlign w:val="center"/>
          </w:tcPr>
          <w:p w:rsidR="0018722C">
            <w:pPr>
              <w:pStyle w:val="affff9"/>
              <w:topLinePunct/>
              <w:ind w:leftChars="0" w:left="0" w:rightChars="0" w:right="0" w:firstLineChars="0" w:firstLine="0"/>
              <w:spacing w:line="240" w:lineRule="atLeast"/>
            </w:pPr>
            <w:r>
              <w:t>122</w:t>
            </w:r>
          </w:p>
        </w:tc>
        <w:tc>
          <w:tcPr>
            <w:tcW w:w="552" w:type="pct"/>
            <w:vAlign w:val="center"/>
          </w:tcPr>
          <w:p w:rsidR="0018722C">
            <w:pPr>
              <w:pStyle w:val="affff9"/>
              <w:topLinePunct/>
              <w:ind w:leftChars="0" w:left="0" w:rightChars="0" w:right="0" w:firstLineChars="0" w:firstLine="0"/>
              <w:spacing w:line="240" w:lineRule="atLeast"/>
            </w:pPr>
            <w:r>
              <w:t>70</w:t>
            </w:r>
          </w:p>
        </w:tc>
        <w:tc>
          <w:tcPr>
            <w:tcW w:w="552" w:type="pct"/>
            <w:vAlign w:val="center"/>
          </w:tcPr>
          <w:p w:rsidR="0018722C">
            <w:pPr>
              <w:pStyle w:val="affff9"/>
              <w:topLinePunct/>
              <w:ind w:leftChars="0" w:left="0" w:rightChars="0" w:right="0" w:firstLineChars="0" w:firstLine="0"/>
              <w:spacing w:line="240" w:lineRule="atLeast"/>
            </w:pPr>
            <w:r>
              <w:t>40</w:t>
            </w:r>
          </w:p>
        </w:tc>
        <w:tc>
          <w:tcPr>
            <w:tcW w:w="550" w:type="pct"/>
            <w:vAlign w:val="center"/>
          </w:tcPr>
          <w:p w:rsidR="0018722C">
            <w:pPr>
              <w:pStyle w:val="affff9"/>
              <w:topLinePunct/>
              <w:ind w:leftChars="0" w:left="0" w:rightChars="0" w:right="0" w:firstLineChars="0" w:firstLine="0"/>
              <w:spacing w:line="240" w:lineRule="atLeast"/>
            </w:pPr>
            <w:r>
              <w:t>23</w:t>
            </w:r>
          </w:p>
        </w:tc>
        <w:tc>
          <w:tcPr>
            <w:tcW w:w="629" w:type="pct"/>
            <w:vAlign w:val="center"/>
          </w:tcPr>
          <w:p w:rsidR="0018722C">
            <w:pPr>
              <w:pStyle w:val="affff9"/>
              <w:topLinePunct/>
              <w:ind w:leftChars="0" w:left="0" w:rightChars="0" w:right="0" w:firstLineChars="0" w:firstLine="0"/>
              <w:spacing w:line="240" w:lineRule="atLeast"/>
            </w:pPr>
            <w:r>
              <w:t>23</w:t>
            </w:r>
          </w:p>
        </w:tc>
        <w:tc>
          <w:tcPr>
            <w:tcW w:w="551" w:type="pct"/>
            <w:vAlign w:val="center"/>
          </w:tcPr>
          <w:p w:rsidR="0018722C">
            <w:pPr>
              <w:pStyle w:val="affff9"/>
              <w:topLinePunct/>
              <w:ind w:leftChars="0" w:left="0" w:rightChars="0" w:right="0" w:firstLineChars="0" w:firstLine="0"/>
              <w:spacing w:line="240" w:lineRule="atLeast"/>
            </w:pPr>
            <w:r>
              <w:t>20</w:t>
            </w:r>
          </w:p>
        </w:tc>
        <w:tc>
          <w:tcPr>
            <w:tcW w:w="451" w:type="pct"/>
            <w:vAlign w:val="center"/>
          </w:tcPr>
          <w:p w:rsidR="0018722C">
            <w:pPr>
              <w:pStyle w:val="affff9"/>
              <w:topLinePunct/>
              <w:ind w:leftChars="0" w:left="0" w:rightChars="0" w:right="0" w:firstLineChars="0" w:firstLine="0"/>
              <w:spacing w:line="240" w:lineRule="atLeast"/>
            </w:pPr>
            <w:r>
              <w:t>2</w:t>
            </w:r>
          </w:p>
        </w:tc>
      </w:tr>
      <w:tr>
        <w:tc>
          <w:tcPr>
            <w:tcW w:w="691" w:type="pct"/>
            <w:vAlign w:val="center"/>
            <w:tcBorders>
              <w:top w:val="single" w:sz="4" w:space="0" w:color="auto"/>
            </w:tcBorders>
          </w:tcPr>
          <w:p w:rsidR="0018722C">
            <w:pPr>
              <w:pStyle w:val="ac"/>
              <w:topLinePunct/>
              <w:ind w:leftChars="0" w:left="0" w:rightChars="0" w:right="0" w:firstLineChars="0" w:firstLine="0"/>
              <w:spacing w:line="240" w:lineRule="atLeast"/>
            </w:pPr>
            <w:r>
              <w:t>效率</w:t>
            </w:r>
          </w:p>
          <w:p w:rsidR="0018722C">
            <w:pPr>
              <w:pStyle w:val="aff1"/>
              <w:topLinePunct/>
              <w:ind w:leftChars="0" w:left="0" w:rightChars="0" w:right="0" w:firstLineChars="0" w:firstLine="0"/>
              <w:spacing w:line="240" w:lineRule="atLeast"/>
            </w:pPr>
            <w:r>
              <w:t>（</w:t>
            </w:r>
            <w:r>
              <w:t>元</w:t>
            </w:r>
            <w:r>
              <w:t>/</w:t>
            </w:r>
            <w:r>
              <w:t>平米</w:t>
            </w:r>
            <w:r>
              <w:t>）</w:t>
            </w:r>
          </w:p>
        </w:tc>
        <w:tc>
          <w:tcPr>
            <w:tcW w:w="420" w:type="pct"/>
            <w:vAlign w:val="center"/>
            <w:tcBorders>
              <w:top w:val="single" w:sz="4" w:space="0" w:color="auto"/>
            </w:tcBorders>
          </w:tcPr>
          <w:p w:rsidR="0018722C">
            <w:pPr>
              <w:pStyle w:val="affff9"/>
              <w:topLinePunct/>
              <w:ind w:leftChars="0" w:left="0" w:rightChars="0" w:right="0" w:firstLineChars="0" w:firstLine="0"/>
              <w:spacing w:line="240" w:lineRule="atLeast"/>
            </w:pPr>
            <w:r>
              <w:t>31754</w:t>
            </w:r>
          </w:p>
        </w:tc>
        <w:tc>
          <w:tcPr>
            <w:tcW w:w="603" w:type="pct"/>
            <w:vAlign w:val="center"/>
            <w:tcBorders>
              <w:top w:val="single" w:sz="4" w:space="0" w:color="auto"/>
            </w:tcBorders>
          </w:tcPr>
          <w:p w:rsidR="0018722C">
            <w:pPr>
              <w:pStyle w:val="affff9"/>
              <w:topLinePunct/>
              <w:ind w:leftChars="0" w:left="0" w:rightChars="0" w:right="0" w:firstLineChars="0" w:firstLine="0"/>
              <w:spacing w:line="240" w:lineRule="atLeast"/>
            </w:pPr>
            <w:r>
              <w:t>39912</w:t>
            </w:r>
          </w:p>
        </w:tc>
        <w:tc>
          <w:tcPr>
            <w:tcW w:w="552" w:type="pct"/>
            <w:vAlign w:val="center"/>
            <w:tcBorders>
              <w:top w:val="single" w:sz="4" w:space="0" w:color="auto"/>
            </w:tcBorders>
          </w:tcPr>
          <w:p w:rsidR="0018722C">
            <w:pPr>
              <w:pStyle w:val="affff9"/>
              <w:topLinePunct/>
              <w:ind w:leftChars="0" w:left="0" w:rightChars="0" w:right="0" w:firstLineChars="0" w:firstLine="0"/>
              <w:spacing w:line="240" w:lineRule="atLeast"/>
            </w:pPr>
            <w:r>
              <w:t>14173</w:t>
            </w:r>
          </w:p>
        </w:tc>
        <w:tc>
          <w:tcPr>
            <w:tcW w:w="552" w:type="pct"/>
            <w:vAlign w:val="center"/>
            <w:tcBorders>
              <w:top w:val="single" w:sz="4" w:space="0" w:color="auto"/>
            </w:tcBorders>
          </w:tcPr>
          <w:p w:rsidR="0018722C">
            <w:pPr>
              <w:pStyle w:val="affff9"/>
              <w:topLinePunct/>
              <w:ind w:leftChars="0" w:left="0" w:rightChars="0" w:right="0" w:firstLineChars="0" w:firstLine="0"/>
              <w:spacing w:line="240" w:lineRule="atLeast"/>
            </w:pPr>
            <w:r>
              <w:t>23224</w:t>
            </w:r>
          </w:p>
        </w:tc>
        <w:tc>
          <w:tcPr>
            <w:tcW w:w="550" w:type="pct"/>
            <w:vAlign w:val="center"/>
            <w:tcBorders>
              <w:top w:val="single" w:sz="4" w:space="0" w:color="auto"/>
            </w:tcBorders>
          </w:tcPr>
          <w:p w:rsidR="0018722C">
            <w:pPr>
              <w:pStyle w:val="affff9"/>
              <w:topLinePunct/>
              <w:ind w:leftChars="0" w:left="0" w:rightChars="0" w:right="0" w:firstLineChars="0" w:firstLine="0"/>
              <w:spacing w:line="240" w:lineRule="atLeast"/>
            </w:pPr>
            <w:r>
              <w:t>25218</w:t>
            </w:r>
          </w:p>
        </w:tc>
        <w:tc>
          <w:tcPr>
            <w:tcW w:w="629" w:type="pct"/>
            <w:vAlign w:val="center"/>
            <w:tcBorders>
              <w:top w:val="single" w:sz="4" w:space="0" w:color="auto"/>
            </w:tcBorders>
          </w:tcPr>
          <w:p w:rsidR="0018722C">
            <w:pPr>
              <w:pStyle w:val="affff9"/>
              <w:topLinePunct/>
              <w:ind w:leftChars="0" w:left="0" w:rightChars="0" w:right="0" w:firstLineChars="0" w:firstLine="0"/>
              <w:spacing w:line="240" w:lineRule="atLeast"/>
            </w:pPr>
            <w:r>
              <w:t>28783</w:t>
            </w:r>
          </w:p>
        </w:tc>
        <w:tc>
          <w:tcPr>
            <w:tcW w:w="551" w:type="pct"/>
            <w:vAlign w:val="center"/>
            <w:tcBorders>
              <w:top w:val="single" w:sz="4" w:space="0" w:color="auto"/>
            </w:tcBorders>
          </w:tcPr>
          <w:p w:rsidR="0018722C">
            <w:pPr>
              <w:pStyle w:val="affff9"/>
              <w:topLinePunct/>
              <w:ind w:leftChars="0" w:left="0" w:rightChars="0" w:right="0" w:firstLineChars="0" w:firstLine="0"/>
              <w:spacing w:line="240" w:lineRule="atLeast"/>
            </w:pPr>
            <w:r>
              <w:t>34628</w:t>
            </w:r>
          </w:p>
        </w:tc>
        <w:tc>
          <w:tcPr>
            <w:tcW w:w="451" w:type="pct"/>
            <w:vAlign w:val="center"/>
            <w:tcBorders>
              <w:top w:val="single" w:sz="4" w:space="0" w:color="auto"/>
            </w:tcBorders>
          </w:tcPr>
          <w:p w:rsidR="0018722C">
            <w:pPr>
              <w:pStyle w:val="affff9"/>
              <w:topLinePunct/>
              <w:ind w:leftChars="0" w:left="0" w:rightChars="0" w:right="0" w:firstLineChars="0" w:firstLine="0"/>
              <w:spacing w:line="240" w:lineRule="atLeast"/>
            </w:pPr>
            <w:r>
              <w:t>20735</w:t>
            </w:r>
          </w:p>
        </w:tc>
      </w:tr>
    </w:tbl>
    <w:p w:rsidR="0018722C">
      <w:pPr>
        <w:pStyle w:val="affa"/>
      </w:pPr>
    </w:p>
    <w:p w:rsidR="0018722C">
      <w:pPr>
        <w:topLinePunct/>
      </w:pPr>
      <w:r>
        <w:t>表</w:t>
      </w:r>
      <w:r>
        <w:rPr>
          <w:rFonts w:ascii="Times New Roman" w:eastAsia="Times New Roman"/>
        </w:rPr>
        <w:t>4-1</w:t>
      </w:r>
      <w:r>
        <w:t>数据显示：</w:t>
      </w:r>
    </w:p>
    <w:p w:rsidR="0018722C">
      <w:pPr>
        <w:topLinePunct/>
      </w:pPr>
      <w:r>
        <w:t>（</w:t>
      </w:r>
      <w:r>
        <w:rPr>
          <w:rFonts w:ascii="Times New Roman" w:eastAsia="Times New Roman"/>
        </w:rPr>
        <w:t>1</w:t>
      </w:r>
      <w:r>
        <w:t>）</w:t>
      </w:r>
      <w:r>
        <w:t>纺织市场效率最高，鞋类和服装其次，三者市场效率均高于平均水平；</w:t>
      </w:r>
    </w:p>
    <w:p w:rsidR="0018722C">
      <w:pPr>
        <w:topLinePunct/>
      </w:pPr>
      <w:r>
        <w:t>（</w:t>
      </w:r>
      <w:r>
        <w:rPr>
          <w:rFonts w:ascii="Times New Roman" w:eastAsia="Times New Roman"/>
        </w:rPr>
        <w:t>2</w:t>
      </w:r>
      <w:r>
        <w:t>）</w:t>
      </w:r>
      <w:r>
        <w:t>家纺、皮革、小商品和纺机配件市场效率低于平均水平；</w:t>
      </w:r>
    </w:p>
    <w:p w:rsidR="0018722C">
      <w:pPr>
        <w:topLinePunct/>
      </w:pPr>
      <w:r>
        <w:t>（</w:t>
      </w:r>
      <w:r>
        <w:rPr>
          <w:rFonts w:ascii="Times New Roman" w:eastAsia="Times New Roman"/>
        </w:rPr>
        <w:t>3</w:t>
      </w:r>
      <w:r>
        <w:t>）</w:t>
      </w:r>
      <w:r>
        <w:t>综合类市场一般都属于新市场、开业较晚，因此其市场效率一直处于最低状态。</w:t>
      </w:r>
    </w:p>
    <w:p w:rsidR="0018722C">
      <w:pPr>
        <w:pStyle w:val="Heading3"/>
        <w:topLinePunct/>
        <w:ind w:left="200" w:hangingChars="200" w:hanging="200"/>
      </w:pPr>
      <w:bookmarkStart w:id="722173" w:name="_Toc686722173"/>
      <w:bookmarkStart w:name="_bookmark21" w:id="60"/>
      <w:bookmarkEnd w:id="60"/>
      <w:r>
        <w:t>4.1.2</w:t>
      </w:r>
      <w:r>
        <w:t xml:space="preserve"> </w:t>
      </w:r>
      <w:bookmarkStart w:name="_bookmark21" w:id="61"/>
      <w:bookmarkEnd w:id="61"/>
      <w:r>
        <w:t>投资规模继续扩大</w:t>
      </w:r>
      <w:bookmarkEnd w:id="722173"/>
    </w:p>
    <w:p w:rsidR="0018722C">
      <w:pPr>
        <w:topLinePunct/>
      </w:pPr>
      <w:r>
        <w:t>据国家统计局数据，</w:t>
      </w:r>
      <w:r>
        <w:rPr>
          <w:rFonts w:ascii="Times New Roman" w:eastAsia="Times New Roman"/>
        </w:rPr>
        <w:t>2013</w:t>
      </w:r>
      <w:r>
        <w:t>年</w:t>
      </w:r>
      <w:r>
        <w:rPr>
          <w:rFonts w:ascii="Times New Roman" w:eastAsia="Times New Roman"/>
        </w:rPr>
        <w:t>1-6</w:t>
      </w:r>
      <w:r>
        <w:t>月，我国服装行业规模以上企业实际完成投资</w:t>
      </w:r>
    </w:p>
    <w:p w:rsidR="0018722C">
      <w:pPr>
        <w:topLinePunct/>
      </w:pPr>
      <w:r>
        <w:rPr>
          <w:rFonts w:ascii="Times New Roman" w:eastAsia="Times New Roman"/>
        </w:rPr>
        <w:t>1306.03</w:t>
      </w:r>
      <w:r>
        <w:t>亿元，同比增长</w:t>
      </w:r>
      <w:r>
        <w:rPr>
          <w:rFonts w:ascii="Times New Roman" w:eastAsia="Times New Roman"/>
        </w:rPr>
        <w:t>18</w:t>
      </w:r>
      <w:r>
        <w:rPr>
          <w:rFonts w:ascii="Times New Roman" w:eastAsia="Times New Roman"/>
        </w:rPr>
        <w:t>.</w:t>
      </w:r>
      <w:r>
        <w:rPr>
          <w:rFonts w:ascii="Times New Roman" w:eastAsia="Times New Roman"/>
        </w:rPr>
        <w:t>59%</w:t>
      </w:r>
      <w:r>
        <w:t>；施工项目</w:t>
      </w:r>
      <w:r>
        <w:rPr>
          <w:rFonts w:ascii="Times New Roman" w:eastAsia="Times New Roman"/>
        </w:rPr>
        <w:t>4336</w:t>
      </w:r>
      <w:r>
        <w:t>个，同比增长</w:t>
      </w:r>
      <w:r>
        <w:rPr>
          <w:rFonts w:ascii="Times New Roman" w:eastAsia="Times New Roman"/>
        </w:rPr>
        <w:t>2</w:t>
      </w:r>
      <w:r>
        <w:rPr>
          <w:rFonts w:ascii="Times New Roman" w:eastAsia="Times New Roman"/>
        </w:rPr>
        <w:t>.</w:t>
      </w:r>
      <w:r>
        <w:rPr>
          <w:rFonts w:ascii="Times New Roman" w:eastAsia="Times New Roman"/>
        </w:rPr>
        <w:t>41%</w:t>
      </w:r>
      <w:r>
        <w:t>；竣工项目</w:t>
      </w:r>
      <w:r>
        <w:rPr>
          <w:rFonts w:ascii="Times New Roman" w:eastAsia="Times New Roman"/>
        </w:rPr>
        <w:t>1531</w:t>
      </w:r>
    </w:p>
    <w:p w:rsidR="0018722C">
      <w:pPr>
        <w:topLinePunct/>
      </w:pPr>
      <w:r>
        <w:rPr>
          <w:rFonts w:cstheme="minorBidi" w:hAnsiTheme="minorHAnsi" w:eastAsiaTheme="minorHAnsi" w:asciiTheme="minorHAnsi"/>
        </w:rPr>
        <w:t>个，同比增长</w:t>
      </w:r>
      <w:r>
        <w:rPr>
          <w:rFonts w:ascii="Times New Roman" w:eastAsia="Times New Roman" w:cstheme="minorBidi" w:hAnsiTheme="minorHAnsi"/>
        </w:rPr>
        <w:t>8</w:t>
      </w:r>
      <w:r>
        <w:rPr>
          <w:rFonts w:ascii="Times New Roman" w:eastAsia="Times New Roman" w:cstheme="minorBidi" w:hAnsiTheme="minorHAnsi"/>
        </w:rPr>
        <w:t>.</w:t>
      </w:r>
      <w:r>
        <w:rPr>
          <w:rFonts w:ascii="Times New Roman" w:eastAsia="Times New Roman" w:cstheme="minorBidi" w:hAnsiTheme="minorHAnsi"/>
        </w:rPr>
        <w:t>74%</w:t>
      </w:r>
      <w:r>
        <w:rPr>
          <w:rFonts w:ascii="Times New Roman" w:eastAsia="Times New Roman" w:cstheme="minorBidi" w:hAnsiTheme="minorHAnsi"/>
        </w:rPr>
        <w:t>[</w:t>
      </w:r>
      <w:r>
        <w:rPr>
          <w:rFonts w:ascii="Times New Roman" w:eastAsia="Times New Roman" w:cstheme="minorBidi" w:hAnsiTheme="minorHAnsi"/>
        </w:rPr>
        <w:t xml:space="preserve">42</w:t>
      </w:r>
      <w:r>
        <w:rPr>
          <w:rFonts w:ascii="Times New Roman" w:eastAsia="Times New Roman" w:cstheme="minorBidi" w:hAnsiTheme="minorHAnsi"/>
        </w:rPr>
        <w:t>]</w:t>
      </w:r>
      <w:r>
        <w:rPr>
          <w:rFonts w:cstheme="minorBidi" w:hAnsiTheme="minorHAnsi" w:eastAsiaTheme="minorHAnsi" w:asciiTheme="minorHAnsi"/>
        </w:rPr>
        <w:t>。</w:t>
      </w:r>
    </w:p>
    <w:p w:rsidR="0018722C">
      <w:pPr>
        <w:pStyle w:val="aff7"/>
        <w:topLinePunct/>
      </w:pPr>
      <w:r>
        <w:pict>
          <v:group style="margin-left:86.175003pt;margin-top:8.264939pt;width:440.25pt;height:220.5pt;mso-position-horizontal-relative:page;mso-position-vertical-relative:paragraph;z-index:2944;mso-wrap-distance-left:0;mso-wrap-distance-right:0" coordorigin="1724,165" coordsize="8805,4410">
            <v:shape style="position:absolute;left:2781;top:885;width:7131;height:3128" type="#_x0000_t75" stroked="false">
              <v:imagedata r:id="rId28" o:title=""/>
            </v:shape>
            <v:line style="position:absolute" from="2816,3979" to="2753,3979" stroked="true" strokeweight=".75pt" strokecolor="#858585">
              <v:stroke dashstyle="solid"/>
            </v:line>
            <v:line style="position:absolute" from="2816,3355" to="2753,3355" stroked="true" strokeweight=".75pt" strokecolor="#858585">
              <v:stroke dashstyle="solid"/>
            </v:line>
            <v:line style="position:absolute" from="2816,2731" to="2753,2731" stroked="true" strokeweight=".75pt" strokecolor="#858585">
              <v:stroke dashstyle="solid"/>
            </v:line>
            <v:line style="position:absolute" from="2816,2107" to="2753,2107" stroked="true" strokeweight=".75pt" strokecolor="#858585">
              <v:stroke dashstyle="solid"/>
            </v:line>
            <v:line style="position:absolute" from="2816,1483" to="2753,1483" stroked="true" strokeweight=".75pt" strokecolor="#858585">
              <v:stroke dashstyle="solid"/>
            </v:line>
            <v:line style="position:absolute" from="2816,3979" to="2816,4050" stroked="true" strokeweight=".75pt" strokecolor="#858585">
              <v:stroke dashstyle="solid"/>
            </v:line>
            <v:line style="position:absolute" from="4921,3979" to="4921,4050" stroked="true" strokeweight=".75pt" strokecolor="#858585">
              <v:stroke dashstyle="solid"/>
            </v:line>
            <v:line style="position:absolute" from="7025,3979" to="7025,4050" stroked="true" strokeweight=".75pt" strokecolor="#858585">
              <v:stroke dashstyle="solid"/>
            </v:line>
            <v:line style="position:absolute" from="9131,3979" to="9131,4050" stroked="true" strokeweight=".75pt" strokecolor="#858585">
              <v:stroke dashstyle="solid"/>
            </v:line>
            <v:rect style="position:absolute;left:1731;top:172;width:8790;height:4395" filled="false" stroked="true" strokeweight=".75pt" strokecolor="#858585">
              <v:stroke dashstyle="solid"/>
            </v:rect>
            <v:shape style="position:absolute;left:3791;top:460;width:4854;height:775" type="#_x0000_t202" filled="false" stroked="false">
              <v:textbox inset="0,0,0,0">
                <w:txbxContent>
                  <w:p w:rsidR="0018722C">
                    <w:pPr>
                      <w:spacing w:line="271" w:lineRule="exact" w:before="0"/>
                      <w:ind w:leftChars="0" w:left="0" w:rightChars="0" w:right="0" w:firstLineChars="0" w:firstLine="0"/>
                      <w:jc w:val="left"/>
                      <w:rPr>
                        <w:b/>
                        <w:sz w:val="24"/>
                      </w:rPr>
                    </w:pPr>
                    <w:r>
                      <w:rPr>
                        <w:rFonts w:ascii="Calibri" w:eastAsia="Calibri"/>
                        <w:b/>
                        <w:sz w:val="24"/>
                      </w:rPr>
                      <w:t>2012</w:t>
                    </w:r>
                    <w:r>
                      <w:rPr>
                        <w:b/>
                        <w:sz w:val="24"/>
                      </w:rPr>
                      <w:t>年底中国纺织服装专业市场同比增长情况</w:t>
                    </w:r>
                  </w:p>
                  <w:p w:rsidR="0018722C">
                    <w:pPr>
                      <w:spacing w:line="240" w:lineRule="auto" w:before="3"/>
                      <w:rPr>
                        <w:sz w:val="18"/>
                      </w:rPr>
                    </w:pPr>
                  </w:p>
                  <w:p w:rsidR="0018722C">
                    <w:pPr>
                      <w:spacing w:line="265" w:lineRule="exact" w:before="0"/>
                      <w:ind w:leftChars="0" w:left="165" w:rightChars="0" w:right="0" w:firstLineChars="0" w:firstLine="0"/>
                      <w:jc w:val="left"/>
                      <w:rPr>
                        <w:rFonts w:ascii="Calibri"/>
                        <w:sz w:val="22"/>
                      </w:rPr>
                    </w:pPr>
                    <w:r>
                      <w:rPr>
                        <w:rFonts w:ascii="Calibri"/>
                        <w:sz w:val="22"/>
                      </w:rPr>
                      <w:t>18.59%</w:t>
                    </w:r>
                  </w:p>
                </w:txbxContent>
              </v:textbox>
              <w10:wrap type="none"/>
            </v:shape>
            <v:shape style="position:absolute;left:2284;top:1404;width:367;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20%</w:t>
                    </w:r>
                  </w:p>
                </w:txbxContent>
              </v:textbox>
              <w10:wrap type="none"/>
            </v:shape>
            <v:shape style="position:absolute;left:2284;top:2028;width:367;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15%</w:t>
                    </w:r>
                  </w:p>
                </w:txbxContent>
              </v:textbox>
              <w10:wrap type="none"/>
            </v:shape>
            <v:shape style="position:absolute;left:8202;top:2282;width:571;height:221" type="#_x0000_t202" filled="false" stroked="false">
              <v:textbox inset="0,0,0,0">
                <w:txbxContent>
                  <w:p w:rsidR="0018722C">
                    <w:pPr>
                      <w:spacing w:line="221" w:lineRule="exact" w:before="0"/>
                      <w:ind w:leftChars="0" w:left="0" w:rightChars="0" w:right="0" w:firstLineChars="0" w:firstLine="0"/>
                      <w:jc w:val="left"/>
                      <w:rPr>
                        <w:rFonts w:ascii="Calibri"/>
                        <w:sz w:val="22"/>
                      </w:rPr>
                    </w:pPr>
                    <w:r>
                      <w:rPr>
                        <w:rFonts w:ascii="Calibri"/>
                        <w:sz w:val="22"/>
                      </w:rPr>
                      <w:t>8.74%</w:t>
                    </w:r>
                  </w:p>
                </w:txbxContent>
              </v:textbox>
              <w10:wrap type="none"/>
            </v:shape>
            <v:shape style="position:absolute;left:2284;top:2651;width:367;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10%</w:t>
                    </w:r>
                  </w:p>
                </w:txbxContent>
              </v:textbox>
              <w10:wrap type="none"/>
            </v:shape>
            <v:shape style="position:absolute;left:6097;top:2995;width:571;height:221" type="#_x0000_t202" filled="false" stroked="false">
              <v:textbox inset="0,0,0,0">
                <w:txbxContent>
                  <w:p w:rsidR="0018722C">
                    <w:pPr>
                      <w:spacing w:line="221" w:lineRule="exact" w:before="0"/>
                      <w:ind w:leftChars="0" w:left="0" w:rightChars="0" w:right="0" w:firstLineChars="0" w:firstLine="0"/>
                      <w:jc w:val="left"/>
                      <w:rPr>
                        <w:rFonts w:ascii="Calibri"/>
                        <w:sz w:val="22"/>
                      </w:rPr>
                    </w:pPr>
                    <w:r>
                      <w:rPr>
                        <w:rFonts w:ascii="Calibri"/>
                        <w:sz w:val="22"/>
                      </w:rPr>
                      <w:t>2.41%</w:t>
                    </w:r>
                  </w:p>
                </w:txbxContent>
              </v:textbox>
              <w10:wrap type="none"/>
            </v:shape>
            <v:shape style="position:absolute;left:2386;top:3275;width:264;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5%</w:t>
                    </w:r>
                  </w:p>
                </w:txbxContent>
              </v:textbox>
              <w10:wrap type="none"/>
            </v:shape>
            <v:shape style="position:absolute;left:2386;top:3899;width:264;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0%</w:t>
                    </w:r>
                  </w:p>
                </w:txbxContent>
              </v:textbox>
              <w10:wrap type="none"/>
            </v:shape>
            <v:shape style="position:absolute;left:3205;top:4155;width:1345;height:221" type="#_x0000_t202" filled="false" stroked="false">
              <v:textbox inset="0,0,0,0">
                <w:txbxContent>
                  <w:p w:rsidR="0018722C">
                    <w:pPr>
                      <w:spacing w:line="221" w:lineRule="exact" w:before="0"/>
                      <w:ind w:leftChars="0" w:left="0" w:rightChars="0" w:right="0" w:firstLineChars="0" w:firstLine="0"/>
                      <w:jc w:val="left"/>
                      <w:rPr>
                        <w:sz w:val="22"/>
                      </w:rPr>
                    </w:pPr>
                    <w:r>
                      <w:rPr>
                        <w:sz w:val="22"/>
                      </w:rPr>
                      <w:t>完成投资数额</w:t>
                    </w:r>
                  </w:p>
                </w:txbxContent>
              </v:textbox>
              <w10:wrap type="none"/>
            </v:shape>
            <v:shape style="position:absolute;left:5531;top:4155;width:904;height:221" type="#_x0000_t202" filled="false" stroked="false">
              <v:textbox inset="0,0,0,0">
                <w:txbxContent>
                  <w:p w:rsidR="0018722C">
                    <w:pPr>
                      <w:spacing w:line="221" w:lineRule="exact" w:before="0"/>
                      <w:ind w:leftChars="0" w:left="0" w:rightChars="0" w:right="0" w:firstLineChars="0" w:firstLine="0"/>
                      <w:jc w:val="left"/>
                      <w:rPr>
                        <w:sz w:val="22"/>
                      </w:rPr>
                    </w:pPr>
                    <w:r>
                      <w:rPr>
                        <w:sz w:val="22"/>
                      </w:rPr>
                      <w:t>施工项目</w:t>
                    </w:r>
                  </w:p>
                </w:txbxContent>
              </v:textbox>
              <w10:wrap type="none"/>
            </v:shape>
            <v:shape style="position:absolute;left:7637;top:4155;width:904;height:221" type="#_x0000_t202" filled="false" stroked="false">
              <v:textbox inset="0,0,0,0">
                <w:txbxContent>
                  <w:p w:rsidR="0018722C">
                    <w:pPr>
                      <w:spacing w:line="221" w:lineRule="exact" w:before="0"/>
                      <w:ind w:leftChars="0" w:left="0" w:rightChars="0" w:right="0" w:firstLineChars="0" w:firstLine="0"/>
                      <w:jc w:val="left"/>
                      <w:rPr>
                        <w:sz w:val="22"/>
                      </w:rPr>
                    </w:pPr>
                    <w:r>
                      <w:rPr>
                        <w:sz w:val="22"/>
                      </w:rPr>
                      <w:t>竣工项目</w:t>
                    </w:r>
                  </w:p>
                </w:txbxContent>
              </v:textbox>
              <w10:wrap type="none"/>
            </v:shape>
            <w10:wrap type="topAndBottom"/>
          </v:group>
        </w:pict>
      </w:r>
    </w:p>
    <w:p w:rsidR="0018722C">
      <w:pPr>
        <w:pStyle w:val="a9"/>
        <w:topLinePunct/>
      </w:pPr>
      <w:r>
        <w:rPr>
          <w:rFonts w:cstheme="minorBidi" w:hAnsiTheme="minorHAnsi" w:eastAsiaTheme="minorHAnsi" w:asciiTheme="minorHAnsi" w:ascii="楷体" w:eastAsia="楷体" w:hint="eastAsia"/>
        </w:rPr>
        <w:t>图</w:t>
      </w:r>
      <w:r>
        <w:rPr>
          <w:rFonts w:ascii="楷体" w:eastAsia="楷体" w:hint="eastAsia" w:cstheme="minorBidi" w:hAnsiTheme="minorHAnsi"/>
        </w:rPr>
        <w:t> </w:t>
      </w:r>
      <w:r>
        <w:rPr>
          <w:rFonts w:ascii="楷体" w:eastAsia="楷体" w:hint="eastAsia" w:cstheme="minorBidi" w:hAnsiTheme="minorHAnsi"/>
        </w:rPr>
        <w:t>4-2</w:t>
      </w:r>
      <w:r>
        <w:t xml:space="preserve">  </w:t>
      </w:r>
      <w:r>
        <w:t>2012</w:t>
      </w:r>
      <w:r>
        <w:rPr>
          <w:rFonts w:ascii="楷体" w:eastAsia="楷体" w:hint="eastAsia" w:cstheme="minorBidi" w:hAnsiTheme="minorHAnsi"/>
        </w:rPr>
        <w:t>年</w:t>
      </w:r>
      <w:r>
        <w:rPr>
          <w:rFonts w:ascii="楷体" w:eastAsia="楷体" w:hint="eastAsia" w:cstheme="minorBidi" w:hAnsiTheme="minorHAnsi"/>
        </w:rPr>
        <w:t>底</w:t>
      </w:r>
      <w:r>
        <w:rPr>
          <w:rFonts w:ascii="楷体" w:eastAsia="楷体" w:hint="eastAsia" w:cstheme="minorBidi" w:hAnsiTheme="minorHAnsi"/>
        </w:rPr>
        <w:t>中</w:t>
      </w:r>
      <w:r>
        <w:rPr>
          <w:rFonts w:ascii="楷体" w:eastAsia="楷体" w:hint="eastAsia" w:cstheme="minorBidi" w:hAnsiTheme="minorHAnsi"/>
        </w:rPr>
        <w:t>国</w:t>
      </w:r>
      <w:r>
        <w:rPr>
          <w:rFonts w:ascii="楷体" w:eastAsia="楷体" w:hint="eastAsia" w:cstheme="minorBidi" w:hAnsiTheme="minorHAnsi"/>
        </w:rPr>
        <w:t>纺</w:t>
      </w:r>
      <w:r>
        <w:rPr>
          <w:rFonts w:ascii="楷体" w:eastAsia="楷体" w:hint="eastAsia" w:cstheme="minorBidi" w:hAnsiTheme="minorHAnsi"/>
        </w:rPr>
        <w:t>织服</w:t>
      </w:r>
      <w:r>
        <w:rPr>
          <w:rFonts w:ascii="楷体" w:eastAsia="楷体" w:hint="eastAsia" w:cstheme="minorBidi" w:hAnsiTheme="minorHAnsi"/>
        </w:rPr>
        <w:t>装</w:t>
      </w:r>
      <w:r>
        <w:rPr>
          <w:rFonts w:ascii="楷体" w:eastAsia="楷体" w:hint="eastAsia" w:cstheme="minorBidi" w:hAnsiTheme="minorHAnsi"/>
        </w:rPr>
        <w:t>专</w:t>
      </w:r>
      <w:r>
        <w:rPr>
          <w:rFonts w:ascii="楷体" w:eastAsia="楷体" w:hint="eastAsia" w:cstheme="minorBidi" w:hAnsiTheme="minorHAnsi"/>
        </w:rPr>
        <w:t>业</w:t>
      </w:r>
      <w:r>
        <w:rPr>
          <w:rFonts w:ascii="楷体" w:eastAsia="楷体" w:hint="eastAsia" w:cstheme="minorBidi" w:hAnsiTheme="minorHAnsi"/>
        </w:rPr>
        <w:t>市</w:t>
      </w:r>
      <w:r>
        <w:rPr>
          <w:rFonts w:ascii="楷体" w:eastAsia="楷体" w:hint="eastAsia" w:cstheme="minorBidi" w:hAnsiTheme="minorHAnsi"/>
        </w:rPr>
        <w:t>场</w:t>
      </w:r>
      <w:r>
        <w:rPr>
          <w:rFonts w:ascii="楷体" w:eastAsia="楷体" w:hint="eastAsia" w:cstheme="minorBidi" w:hAnsiTheme="minorHAnsi"/>
        </w:rPr>
        <w:t>同</w:t>
      </w:r>
      <w:r>
        <w:rPr>
          <w:rFonts w:ascii="楷体" w:eastAsia="楷体" w:hint="eastAsia" w:cstheme="minorBidi" w:hAnsiTheme="minorHAnsi"/>
        </w:rPr>
        <w:t>比</w:t>
      </w:r>
      <w:r>
        <w:rPr>
          <w:rFonts w:ascii="楷体" w:eastAsia="楷体" w:hint="eastAsia" w:cstheme="minorBidi" w:hAnsiTheme="minorHAnsi"/>
        </w:rPr>
        <w:t>增</w:t>
      </w:r>
      <w:r>
        <w:rPr>
          <w:rFonts w:ascii="楷体" w:eastAsia="楷体" w:hint="eastAsia" w:cstheme="minorBidi" w:hAnsiTheme="minorHAnsi"/>
        </w:rPr>
        <w:t>长</w:t>
      </w:r>
      <w:r>
        <w:rPr>
          <w:rFonts w:ascii="楷体" w:eastAsia="楷体" w:hint="eastAsia" w:cstheme="minorBidi" w:hAnsiTheme="minorHAnsi"/>
        </w:rPr>
        <w:t>情况</w:t>
      </w:r>
    </w:p>
    <w:p w:rsidR="0018722C">
      <w:pPr>
        <w:topLinePunct/>
      </w:pPr>
      <w:r>
        <w:rPr>
          <w:rFonts w:cstheme="minorBidi" w:hAnsiTheme="minorHAnsi" w:eastAsiaTheme="minorHAnsi" w:asciiTheme="minorHAnsi" w:ascii="Times New Roman" w:hAnsi="Times New Roman"/>
        </w:rPr>
        <w:t>Fig 4-2 China</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textile &amp; Garment Specialized market grow situation at end of 2012</w:t>
      </w:r>
    </w:p>
    <w:p w:rsidR="0018722C">
      <w:pPr>
        <w:pStyle w:val="ae"/>
        <w:topLinePunct/>
      </w:pPr>
      <w:r>
        <w:pict>
          <v:group style="margin-left:83.664001pt;margin-top:2.325632pt;width:411.58pt;height:4.14pt;mso-position-horizontal-relative:page;mso-position-vertical-relative:paragraph;z-index:-172312" coordorigin="1673,47" coordsize="8846,89">
            <v:line style="position:absolute" from="1673,128" to="10519,128" stroked="true" strokeweight=".72pt" strokecolor="#000000">
              <v:stroke dashstyle="solid"/>
            </v:line>
            <v:line style="position:absolute" from="1673,77" to="10519,77" stroked="true" strokeweight="3pt" strokecolor="#000000">
              <v:stroke dashstyle="solid"/>
            </v:line>
            <w10:wrap type="none"/>
          </v:group>
        </w:pict>
      </w:r>
    </w:p>
    <w:p w:rsidR="0018722C">
      <w:pPr>
        <w:pStyle w:val="ae"/>
        <w:topLinePunct/>
      </w:pPr>
      <w:r>
        <w:t>从新开工项目来看，</w:t>
      </w:r>
      <w:r>
        <w:rPr>
          <w:rFonts w:ascii="Times New Roman" w:eastAsia="Times New Roman"/>
        </w:rPr>
        <w:t>2013</w:t>
      </w:r>
      <w:r>
        <w:t>年</w:t>
      </w:r>
      <w:r>
        <w:rPr>
          <w:rFonts w:ascii="Times New Roman" w:eastAsia="Times New Roman"/>
        </w:rPr>
        <w:t>1~6</w:t>
      </w:r>
      <w:r>
        <w:t>月，规模以上服装企业新开工项目</w:t>
      </w:r>
      <w:r>
        <w:rPr>
          <w:rFonts w:ascii="Times New Roman" w:eastAsia="Times New Roman"/>
        </w:rPr>
        <w:t>2701</w:t>
      </w:r>
      <w:r>
        <w:t>个，同比增长</w:t>
      </w:r>
      <w:r>
        <w:rPr>
          <w:rFonts w:ascii="Times New Roman" w:eastAsia="Times New Roman"/>
        </w:rPr>
        <w:t>2</w:t>
      </w:r>
      <w:r>
        <w:rPr>
          <w:rFonts w:ascii="Times New Roman" w:eastAsia="Times New Roman"/>
        </w:rPr>
        <w:t>.</w:t>
      </w:r>
      <w:r>
        <w:rPr>
          <w:rFonts w:ascii="Times New Roman" w:eastAsia="Times New Roman"/>
        </w:rPr>
        <w:t>5%</w:t>
      </w:r>
      <w:r>
        <w:t>。东部地区仍然为新开工项目投资重点地区，占全国新开工项目总数量</w:t>
      </w:r>
      <w:r>
        <w:t>的</w:t>
      </w:r>
      <w:r>
        <w:rPr>
          <w:rFonts w:ascii="Times New Roman" w:eastAsia="Times New Roman"/>
        </w:rPr>
        <w:t>55</w:t>
      </w:r>
      <w:r>
        <w:rPr>
          <w:rFonts w:ascii="Times New Roman" w:eastAsia="Times New Roman"/>
        </w:rPr>
        <w:t>.</w:t>
      </w:r>
      <w:r>
        <w:rPr>
          <w:rFonts w:ascii="Times New Roman" w:eastAsia="Times New Roman"/>
        </w:rPr>
        <w:t>01%</w:t>
      </w:r>
      <w:r>
        <w:t>，中部、西部分别占比</w:t>
      </w:r>
      <w:r>
        <w:rPr>
          <w:rFonts w:ascii="Times New Roman" w:eastAsia="Times New Roman"/>
        </w:rPr>
        <w:t>35</w:t>
      </w:r>
      <w:r>
        <w:rPr>
          <w:rFonts w:ascii="Times New Roman" w:eastAsia="Times New Roman"/>
        </w:rPr>
        <w:t>.</w:t>
      </w:r>
      <w:r>
        <w:rPr>
          <w:rFonts w:ascii="Times New Roman" w:eastAsia="Times New Roman"/>
        </w:rPr>
        <w:t>14%</w:t>
      </w:r>
      <w:r>
        <w:t>和</w:t>
      </w:r>
      <w:r>
        <w:rPr>
          <w:rFonts w:ascii="Times New Roman" w:eastAsia="Times New Roman"/>
        </w:rPr>
        <w:t>9.85%</w:t>
      </w:r>
      <w:r>
        <w:rPr>
          <w:rFonts w:ascii="Times New Roman" w:eastAsia="Times New Roman"/>
          <w:vertAlign w:val="superscript"/>
        </w:rPr>
        <w:t>[</w:t>
      </w:r>
      <w:r>
        <w:rPr>
          <w:rFonts w:ascii="Times New Roman" w:eastAsia="Times New Roman"/>
          <w:vertAlign w:val="superscript"/>
        </w:rPr>
        <w:t xml:space="preserve">42</w:t>
      </w:r>
      <w:r>
        <w:rPr>
          <w:rFonts w:ascii="Times New Roman" w:eastAsia="Times New Roman"/>
          <w:vertAlign w:val="superscript"/>
        </w:rPr>
        <w:t>]</w:t>
      </w:r>
      <w:r>
        <w:t>。与去年同期相比，</w:t>
      </w:r>
      <w:r>
        <w:rPr>
          <w:rFonts w:ascii="Times New Roman" w:eastAsia="Times New Roman"/>
        </w:rPr>
        <w:t>2013</w:t>
      </w:r>
      <w:r>
        <w:t>年</w:t>
      </w:r>
      <w:r>
        <w:rPr>
          <w:rFonts w:ascii="Times New Roman" w:eastAsia="Times New Roman"/>
        </w:rPr>
        <w:t>1~6</w:t>
      </w:r>
      <w:r>
        <w:t>月，西部地区规模以上服装企业新工开项目数量增速高于中部和东部地区，显示行业</w:t>
      </w:r>
      <w:r>
        <w:t>投资区域结构继续调整，更多投资向西部地区集中。如海宁中国皮革城股份有限公司，</w:t>
      </w:r>
      <w:r>
        <w:t>它一直是皮革专业市场领导者，其在浙江海宁、辽阳佟二堡、河南新乡、江苏沭阳和</w:t>
      </w:r>
      <w:r>
        <w:t>四川成都合计拥有</w:t>
      </w:r>
      <w:r>
        <w:rPr>
          <w:rFonts w:ascii="Times New Roman" w:eastAsia="Times New Roman"/>
        </w:rPr>
        <w:t>14</w:t>
      </w:r>
      <w:r>
        <w:t>个皮革专业市场海宁皮鞋城</w:t>
      </w:r>
      <w:r>
        <w:rPr>
          <w:rFonts w:ascii="Times New Roman" w:eastAsia="Times New Roman"/>
        </w:rPr>
        <w:t>5</w:t>
      </w:r>
      <w:r>
        <w:t>个储备项目将在未来</w:t>
      </w:r>
      <w:r>
        <w:rPr>
          <w:rFonts w:ascii="Times New Roman" w:eastAsia="Times New Roman"/>
        </w:rPr>
        <w:t>3</w:t>
      </w:r>
      <w:r>
        <w:t>年给公司</w:t>
      </w:r>
    </w:p>
    <w:p w:rsidR="0018722C">
      <w:pPr>
        <w:topLinePunct/>
      </w:pPr>
      <w:r>
        <w:t>带来约</w:t>
      </w:r>
      <w:r>
        <w:rPr>
          <w:rFonts w:ascii="Times New Roman" w:eastAsia="Times New Roman"/>
        </w:rPr>
        <w:t>35</w:t>
      </w:r>
      <w:r>
        <w:t>万㎡的外延租赁面积。公司现有储备项目</w:t>
      </w:r>
      <w:r>
        <w:rPr>
          <w:rFonts w:ascii="Times New Roman" w:eastAsia="Times New Roman"/>
        </w:rPr>
        <w:t>5</w:t>
      </w:r>
      <w:r>
        <w:t>个，分别为海宁斜桥加工区一期</w:t>
      </w:r>
      <w:r>
        <w:t>（</w:t>
      </w:r>
      <w:r>
        <w:rPr>
          <w:spacing w:val="-3"/>
        </w:rPr>
        <w:t>可供租赁面积</w:t>
      </w:r>
      <w:r>
        <w:rPr>
          <w:rFonts w:ascii="Times New Roman" w:eastAsia="Times New Roman"/>
        </w:rPr>
        <w:t>5</w:t>
      </w:r>
      <w:r>
        <w:rPr>
          <w:rFonts w:ascii="Times New Roman" w:eastAsia="Times New Roman"/>
        </w:rPr>
        <w:t>.</w:t>
      </w:r>
      <w:r>
        <w:rPr>
          <w:rFonts w:ascii="Times New Roman" w:eastAsia="Times New Roman"/>
        </w:rPr>
        <w:t>6</w:t>
      </w:r>
      <w:r>
        <w:t>万㎡</w:t>
      </w:r>
      <w:r>
        <w:t>）</w:t>
      </w:r>
      <w:r>
        <w:t>、二期</w:t>
      </w:r>
      <w:r>
        <w:t>（</w:t>
      </w:r>
      <w:r>
        <w:rPr>
          <w:rFonts w:ascii="Times New Roman" w:eastAsia="Times New Roman"/>
        </w:rPr>
        <w:t>6.4</w:t>
      </w:r>
      <w:r>
        <w:t>万㎡</w:t>
      </w:r>
      <w:r>
        <w:t>）</w:t>
      </w:r>
      <w:r>
        <w:t>、佟二堡三期</w:t>
      </w:r>
      <w:r>
        <w:t>（</w:t>
      </w:r>
      <w:r>
        <w:rPr>
          <w:rFonts w:ascii="Times New Roman" w:eastAsia="Times New Roman"/>
        </w:rPr>
        <w:t>6.5</w:t>
      </w:r>
      <w:r>
        <w:t>万㎡</w:t>
      </w:r>
      <w:r>
        <w:t>）</w:t>
      </w:r>
      <w:r>
        <w:t>、哈尔滨一期</w:t>
      </w:r>
      <w:r>
        <w:t>（</w:t>
      </w:r>
      <w:r>
        <w:rPr>
          <w:rFonts w:ascii="Times New Roman" w:eastAsia="Times New Roman"/>
        </w:rPr>
        <w:t>8.6</w:t>
      </w:r>
      <w:r>
        <w:t>万㎡</w:t>
      </w:r>
      <w:r>
        <w:t>）</w:t>
      </w:r>
      <w:r>
        <w:t>和北京皮革城</w:t>
      </w:r>
      <w:r>
        <w:t>（</w:t>
      </w:r>
      <w:r>
        <w:rPr>
          <w:rFonts w:ascii="Times New Roman" w:eastAsia="Times New Roman"/>
        </w:rPr>
        <w:t>6.8</w:t>
      </w:r>
      <w:r>
        <w:t>万㎡</w:t>
      </w:r>
      <w:r>
        <w:t>）</w:t>
      </w:r>
      <w:r>
        <w:t>，将在</w:t>
      </w:r>
      <w:r>
        <w:rPr>
          <w:rFonts w:ascii="Times New Roman" w:eastAsia="Times New Roman"/>
        </w:rPr>
        <w:t>2013</w:t>
      </w:r>
      <w:r>
        <w:rPr>
          <w:rFonts w:ascii="Times New Roman" w:eastAsia="Times New Roman"/>
        </w:rPr>
        <w:t>-</w:t>
      </w:r>
      <w:r>
        <w:rPr>
          <w:rFonts w:ascii="Times New Roman" w:eastAsia="Times New Roman"/>
        </w:rPr>
        <w:t>2015</w:t>
      </w:r>
      <w:r>
        <w:t>年相继开出，为公司带来</w:t>
      </w:r>
      <w:r>
        <w:t>新增租赁面积约</w:t>
      </w:r>
      <w:r>
        <w:rPr>
          <w:rFonts w:ascii="Times New Roman" w:eastAsia="Times New Roman"/>
        </w:rPr>
        <w:t>35</w:t>
      </w:r>
      <w:r>
        <w:t>万㎡</w:t>
      </w:r>
      <w:r>
        <w:rPr>
          <w:rFonts w:ascii="Times New Roman" w:eastAsia="Times New Roman"/>
          <w:vertAlign w:val="superscript"/>
        </w:rPr>
        <w:t>[</w:t>
      </w:r>
      <w:r>
        <w:rPr>
          <w:rFonts w:ascii="Times New Roman" w:eastAsia="Times New Roman"/>
          <w:vertAlign w:val="superscript"/>
          <w:position w:val="11"/>
        </w:rPr>
        <w:t xml:space="preserve">43</w:t>
      </w:r>
      <w:r>
        <w:rPr>
          <w:rFonts w:ascii="Times New Roman" w:eastAsia="Times New Roman"/>
          <w:vertAlign w:val="superscript"/>
        </w:rPr>
        <w:t>]</w:t>
      </w:r>
      <w:r>
        <w:t>。</w:t>
      </w:r>
    </w:p>
    <w:p w:rsidR="0018722C">
      <w:pPr>
        <w:pStyle w:val="Heading3"/>
        <w:topLinePunct/>
        <w:ind w:left="200" w:hangingChars="200" w:hanging="200"/>
      </w:pPr>
      <w:bookmarkStart w:id="722174" w:name="_Toc686722174"/>
      <w:bookmarkStart w:name="_bookmark22" w:id="62"/>
      <w:bookmarkEnd w:id="62"/>
      <w:r>
        <w:t>4.1.3</w:t>
      </w:r>
      <w:r>
        <w:t xml:space="preserve"> </w:t>
      </w:r>
      <w:bookmarkStart w:name="_bookmark22" w:id="63"/>
      <w:bookmarkEnd w:id="63"/>
      <w:r>
        <w:t>基础设施及其它产业逐步完善</w:t>
      </w:r>
      <w:bookmarkEnd w:id="722174"/>
    </w:p>
    <w:p w:rsidR="0018722C">
      <w:pPr>
        <w:topLinePunct/>
      </w:pPr>
      <w:r>
        <w:t>随着纺织服装专业市场的不断发展壮大，当地的支撑产业和配套设施日益完善，</w:t>
      </w:r>
      <w:r>
        <w:t>其不仅为制造型企业提供了丰富的商品信息，也为其他辅助性产业提供了专业化信息。</w:t>
      </w:r>
      <w:r>
        <w:t>市场的发展在客观上要求基础设施的完善和发展，而有了市场就能够集聚起人流、物</w:t>
      </w:r>
      <w:r>
        <w:t>流和资金流，就有了进行相关的建设基础。如物流业、交通、会展业、电子商务的发</w:t>
      </w:r>
      <w:r w:rsidR="001852F3">
        <w:t xml:space="preserve">展等。</w:t>
      </w:r>
    </w:p>
    <w:p w:rsidR="0018722C">
      <w:pPr>
        <w:topLinePunct/>
      </w:pPr>
      <w:r>
        <w:t>首先，专业市场内部稳定的货源信息网络，可将货源进行转让和组合，可以确保</w:t>
      </w:r>
      <w:r>
        <w:t>专业化分工所需要的规模经济，推进批发市场物流公共平台建设，大力发展第三方物</w:t>
      </w:r>
      <w:r>
        <w:t>流企业，培育物流龙头企业，从而加快现代物流业发展。其次，以市场为中心的交通、</w:t>
      </w:r>
      <w:r>
        <w:t>通讯等设施的建设会比较发达，如中国嘉兴国际毛衫城、石狮中国休闲服装名城等都</w:t>
      </w:r>
      <w:r>
        <w:t>配有较方便的交通，从而聚集更多的消费者及生产型企业。另外，专业市场的发展也</w:t>
      </w:r>
      <w:r>
        <w:t>可以为会展业带来了蓬勃发展。如</w:t>
      </w:r>
      <w:r>
        <w:rPr>
          <w:rFonts w:ascii="Times New Roman" w:eastAsia="Times New Roman"/>
        </w:rPr>
        <w:t>2007</w:t>
      </w:r>
      <w:r>
        <w:t>年，广州会展业规模扩大，参展商稳定增长，</w:t>
      </w:r>
      <w:r>
        <w:t>接待外来专业人群大幅攀升，会展经济继续稳定增长。全年全市会展活动企业增加值</w:t>
      </w:r>
      <w:r>
        <w:t>达</w:t>
      </w:r>
      <w:r>
        <w:rPr>
          <w:rFonts w:ascii="Times New Roman" w:eastAsia="Times New Roman"/>
        </w:rPr>
        <w:t>20</w:t>
      </w:r>
      <w:r>
        <w:rPr>
          <w:rFonts w:ascii="Times New Roman" w:eastAsia="Times New Roman"/>
        </w:rPr>
        <w:t>.</w:t>
      </w:r>
      <w:r>
        <w:rPr>
          <w:rFonts w:ascii="Times New Roman" w:eastAsia="Times New Roman"/>
        </w:rPr>
        <w:t>550</w:t>
      </w:r>
      <w:r>
        <w:t>亿元，比上年增长</w:t>
      </w:r>
      <w:r>
        <w:rPr>
          <w:rFonts w:ascii="Times New Roman" w:eastAsia="Times New Roman"/>
        </w:rPr>
        <w:t>8</w:t>
      </w:r>
      <w:r>
        <w:rPr>
          <w:rFonts w:ascii="Times New Roman" w:eastAsia="Times New Roman"/>
        </w:rPr>
        <w:t>.</w:t>
      </w:r>
      <w:r>
        <w:rPr>
          <w:rFonts w:ascii="Times New Roman" w:eastAsia="Times New Roman"/>
        </w:rPr>
        <w:t>85%</w:t>
      </w:r>
      <w:r>
        <w:t>，会展业拉动的旅游业消费达</w:t>
      </w:r>
      <w:r>
        <w:rPr>
          <w:rFonts w:ascii="Times New Roman" w:eastAsia="Times New Roman"/>
        </w:rPr>
        <w:t>110</w:t>
      </w:r>
      <w:r>
        <w:rPr>
          <w:rFonts w:ascii="Times New Roman" w:eastAsia="Times New Roman"/>
        </w:rPr>
        <w:t>.</w:t>
      </w:r>
      <w:r>
        <w:rPr>
          <w:rFonts w:ascii="Times New Roman" w:eastAsia="Times New Roman"/>
        </w:rPr>
        <w:t>46</w:t>
      </w:r>
      <w:r>
        <w:t>亿元，比上</w:t>
      </w:r>
      <w:r>
        <w:t>年增长</w:t>
      </w:r>
      <w:r>
        <w:rPr>
          <w:rFonts w:ascii="Times New Roman" w:eastAsia="Times New Roman"/>
        </w:rPr>
        <w:t>59</w:t>
      </w:r>
      <w:r>
        <w:rPr>
          <w:rFonts w:ascii="Times New Roman" w:eastAsia="Times New Roman"/>
        </w:rPr>
        <w:t>.</w:t>
      </w:r>
      <w:r>
        <w:rPr>
          <w:rFonts w:ascii="Times New Roman" w:eastAsia="Times New Roman"/>
        </w:rPr>
        <w:t>22%</w:t>
      </w:r>
      <w:r>
        <w:rPr>
          <w:rFonts w:ascii="Times New Roman" w:eastAsia="Times New Roman"/>
          <w:vertAlign w:val="superscript"/>
        </w:rPr>
        <w:t>[</w:t>
      </w:r>
      <w:r>
        <w:rPr>
          <w:rFonts w:ascii="Times New Roman" w:eastAsia="Times New Roman"/>
          <w:vertAlign w:val="superscript"/>
        </w:rPr>
        <w:t xml:space="preserve">44</w:t>
      </w:r>
      <w:r>
        <w:rPr>
          <w:rFonts w:ascii="Times New Roman" w:eastAsia="Times New Roman"/>
          <w:vertAlign w:val="superscript"/>
        </w:rPr>
        <w:t>]</w:t>
      </w:r>
      <w:r>
        <w:t>。全年经营收入、员工数量和劳动报酬等均实现增长，展览规模不断扩大。会展经济辐射与聚集功能增强，形成更多的如广州国际科技贸易展览公司，</w:t>
      </w:r>
      <w:r>
        <w:t>吸引国内为商家和机构参展、办展或参会、办会，再次促进专业市场及当地的经济</w:t>
      </w:r>
      <w:r>
        <w:t>发</w:t>
      </w:r>
    </w:p>
    <w:p w:rsidR="0018722C">
      <w:pPr>
        <w:pStyle w:val="ae"/>
        <w:topLinePunct/>
      </w:pPr>
      <w:r>
        <w:pict>
          <v:group style="margin-left:83.664001pt;margin-top:2.325632pt;width:411.58pt;height:4.14pt;mso-position-horizontal-relative:page;mso-position-vertical-relative:paragraph;z-index:-172288" coordorigin="1673,47" coordsize="8846,89">
            <v:line style="position:absolute" from="1673,128" to="10519,128" stroked="true" strokeweight=".72pt" strokecolor="#000000">
              <v:stroke dashstyle="solid"/>
            </v:line>
            <v:line style="position:absolute" from="1673,77" to="10519,77" stroked="true" strokeweight="3pt" strokecolor="#000000">
              <v:stroke dashstyle="solid"/>
            </v:line>
            <w10:wrap type="none"/>
          </v:group>
        </w:pict>
      </w:r>
    </w:p>
    <w:p w:rsidR="0018722C">
      <w:pPr>
        <w:pStyle w:val="ae"/>
        <w:topLinePunct/>
      </w:pPr>
      <w:r>
        <w:t>展。</w:t>
      </w:r>
    </w:p>
    <w:p w:rsidR="0018722C">
      <w:pPr>
        <w:topLinePunct/>
      </w:pPr>
      <w:r>
        <w:t>通过贸易展会平台，促进产业升级，中国职业模特选拔大赛已连续多年在石狮市</w:t>
      </w:r>
      <w:r>
        <w:t>举办，显示了石狮中国休闲服装名城服饰文化发展的新水平。海峡两岸纺织博览会已</w:t>
      </w:r>
      <w:r>
        <w:t>成功举办九届，为两岸纺织服装业发展搭建了交流、沟通、合作的平台。正是通过“海</w:t>
      </w:r>
      <w:r>
        <w:t>博会”的桥梁纽带辐射作用，福建省和国内的高档面料织造和染整生产技术已逐步加</w:t>
      </w:r>
      <w:r>
        <w:t>强与我国台湾业界的交流合作，进一步促进了海峡两岸纺织面料、服装竞争力的提高。</w:t>
      </w:r>
      <w:r>
        <w:t>近年</w:t>
      </w:r>
      <w:r>
        <w:t>来在福建的福州、厦门等地举办的国内外大型经贸项目交易会吸引了来自欧美、</w:t>
      </w:r>
      <w:r>
        <w:t>亚洲、中国港台等世界各地和国内纺织界的众多客商，推进了福建省纺织服装产业的提升。</w:t>
      </w:r>
    </w:p>
    <w:p w:rsidR="0018722C">
      <w:pPr>
        <w:topLinePunct/>
      </w:pPr>
      <w:r>
        <w:t>关于电子商务方面</w:t>
      </w:r>
      <w:r>
        <w:t>，《</w:t>
      </w:r>
      <w:r>
        <w:rPr>
          <w:rFonts w:ascii="Times New Roman" w:eastAsia="宋体"/>
        </w:rPr>
        <w:t>2012-2013</w:t>
      </w:r>
      <w:r>
        <w:t>中国纺织服装电子商务发展报告》</w:t>
      </w:r>
      <w:r>
        <w:rPr>
          <w:rFonts w:ascii="Times New Roman" w:eastAsia="宋体"/>
          <w:vertAlign w:val="superscript"/>
        </w:rPr>
        <w:t>[</w:t>
      </w:r>
      <w:r>
        <w:rPr>
          <w:rFonts w:ascii="Times New Roman" w:eastAsia="宋体"/>
          <w:vertAlign w:val="superscript"/>
        </w:rPr>
        <w:t xml:space="preserve">45</w:t>
      </w:r>
      <w:r>
        <w:rPr>
          <w:rFonts w:ascii="Times New Roman" w:eastAsia="宋体"/>
          <w:vertAlign w:val="superscript"/>
        </w:rPr>
        <w:t>]</w:t>
      </w:r>
      <w:r>
        <w:t>发布，在纺</w:t>
      </w:r>
      <w:r>
        <w:t>织服装专业市场电子商务应用上，</w:t>
      </w:r>
      <w:r>
        <w:rPr>
          <w:rFonts w:ascii="Times New Roman" w:eastAsia="宋体"/>
        </w:rPr>
        <w:t>2012</w:t>
      </w:r>
      <w:r w:rsidR="001852F3">
        <w:rPr>
          <w:rFonts w:ascii="Times New Roman" w:eastAsia="宋体"/>
        </w:rPr>
        <w:t xml:space="preserve"> </w:t>
      </w:r>
      <w:r>
        <w:t>年纺织服装专业市场电子商务交易总额</w:t>
      </w:r>
      <w:r>
        <w:t>为</w:t>
      </w:r>
    </w:p>
    <w:p w:rsidR="0018722C">
      <w:pPr>
        <w:topLinePunct/>
      </w:pPr>
      <w:r>
        <w:rPr>
          <w:rFonts w:ascii="Times New Roman" w:eastAsia="Times New Roman"/>
        </w:rPr>
        <w:t>2900</w:t>
      </w:r>
      <w:r>
        <w:t>亿元，同比增长</w:t>
      </w:r>
      <w:r>
        <w:rPr>
          <w:rFonts w:ascii="Times New Roman" w:eastAsia="Times New Roman"/>
        </w:rPr>
        <w:t>67</w:t>
      </w:r>
      <w:r>
        <w:rPr>
          <w:rFonts w:ascii="Times New Roman" w:eastAsia="Times New Roman"/>
        </w:rPr>
        <w:t>.</w:t>
      </w:r>
      <w:r>
        <w:rPr>
          <w:rFonts w:ascii="Times New Roman" w:eastAsia="Times New Roman"/>
        </w:rPr>
        <w:t>44%</w:t>
      </w:r>
      <w:r>
        <w:t>，占纺织服装行业电子商务交易总额的</w:t>
      </w:r>
      <w:r>
        <w:rPr>
          <w:rFonts w:ascii="Times New Roman" w:eastAsia="Times New Roman"/>
        </w:rPr>
        <w:t>15</w:t>
      </w:r>
      <w:r>
        <w:rPr>
          <w:rFonts w:ascii="Times New Roman" w:eastAsia="Times New Roman"/>
        </w:rPr>
        <w:t>.</w:t>
      </w:r>
      <w:r>
        <w:rPr>
          <w:rFonts w:ascii="Times New Roman" w:eastAsia="Times New Roman"/>
        </w:rPr>
        <w:t>68%</w:t>
      </w:r>
      <w:r>
        <w:t>，占纺织</w:t>
      </w:r>
      <w:r>
        <w:t>服装专业市场实体交易额</w:t>
      </w:r>
      <w:r>
        <w:t>（</w:t>
      </w:r>
      <w:r>
        <w:rPr>
          <w:rFonts w:ascii="Times New Roman" w:eastAsia="Times New Roman"/>
        </w:rPr>
        <w:t>1.79</w:t>
      </w:r>
      <w:r>
        <w:t>万亿元</w:t>
      </w:r>
      <w:r>
        <w:t>）</w:t>
      </w:r>
      <w:r>
        <w:t>的</w:t>
      </w:r>
      <w:r>
        <w:rPr>
          <w:rFonts w:ascii="Times New Roman" w:eastAsia="Times New Roman"/>
        </w:rPr>
        <w:t>16</w:t>
      </w:r>
      <w:r>
        <w:rPr>
          <w:rFonts w:ascii="Times New Roman" w:eastAsia="Times New Roman"/>
        </w:rPr>
        <w:t>.</w:t>
      </w:r>
      <w:r>
        <w:rPr>
          <w:rFonts w:ascii="Times New Roman" w:eastAsia="Times New Roman"/>
        </w:rPr>
        <w:t>2%</w:t>
      </w:r>
      <w:r>
        <w:t>，较</w:t>
      </w:r>
      <w:r>
        <w:rPr>
          <w:rFonts w:ascii="Times New Roman" w:eastAsia="Times New Roman"/>
        </w:rPr>
        <w:t>2011</w:t>
      </w:r>
      <w:r>
        <w:t>年增长</w:t>
      </w:r>
      <w:r>
        <w:rPr>
          <w:rFonts w:ascii="Times New Roman" w:eastAsia="Times New Roman"/>
        </w:rPr>
        <w:t>5</w:t>
      </w:r>
      <w:r>
        <w:rPr>
          <w:rFonts w:ascii="Times New Roman" w:eastAsia="Times New Roman"/>
        </w:rPr>
        <w:t>.</w:t>
      </w:r>
      <w:r>
        <w:rPr>
          <w:rFonts w:ascii="Times New Roman" w:eastAsia="Times New Roman"/>
        </w:rPr>
        <w:t>8</w:t>
      </w:r>
      <w:r>
        <w:t>个百分点；</w:t>
      </w:r>
      <w:r>
        <w:rPr>
          <w:rFonts w:ascii="Times New Roman" w:eastAsia="Times New Roman"/>
        </w:rPr>
        <w:t>2013</w:t>
      </w:r>
      <w:r>
        <w:t>年上半年，纺织服装专业市场电子商务交易额为</w:t>
      </w:r>
      <w:r>
        <w:rPr>
          <w:rFonts w:ascii="Times New Roman" w:eastAsia="Times New Roman"/>
        </w:rPr>
        <w:t>1880</w:t>
      </w:r>
      <w:r>
        <w:t>亿元，预计</w:t>
      </w:r>
      <w:r>
        <w:rPr>
          <w:rFonts w:ascii="Times New Roman" w:eastAsia="Times New Roman"/>
        </w:rPr>
        <w:t>2013</w:t>
      </w:r>
      <w:r>
        <w:t>年全年的电子</w:t>
      </w:r>
      <w:r>
        <w:t>商务交易额将达</w:t>
      </w:r>
      <w:r>
        <w:rPr>
          <w:rFonts w:ascii="Times New Roman" w:eastAsia="Times New Roman"/>
        </w:rPr>
        <w:t>4666</w:t>
      </w:r>
      <w:r>
        <w:t>亿元，同比增长</w:t>
      </w:r>
      <w:r>
        <w:rPr>
          <w:rFonts w:ascii="Times New Roman" w:eastAsia="Times New Roman"/>
        </w:rPr>
        <w:t>60</w:t>
      </w:r>
      <w:r>
        <w:rPr>
          <w:rFonts w:ascii="Times New Roman" w:eastAsia="Times New Roman"/>
        </w:rPr>
        <w:t>.</w:t>
      </w:r>
      <w:r>
        <w:rPr>
          <w:rFonts w:ascii="Times New Roman" w:eastAsia="Times New Roman"/>
        </w:rPr>
        <w:t>90%</w:t>
      </w:r>
      <w:r>
        <w:t>。报告指出，电子商务已成为专业市场</w:t>
      </w:r>
      <w:r>
        <w:t>转型升级和服务商户的重要举措，应该不断引导商户建立电子商务的战略意识和品牌</w:t>
      </w:r>
      <w:r>
        <w:t>意识，随着电子商务带动流通体制变革的初步显现，专业化服务水平将成为市场平台的核心竞争力。</w:t>
      </w:r>
    </w:p>
    <w:p w:rsidR="0018722C">
      <w:pPr>
        <w:topLinePunct/>
      </w:pPr>
      <w:r>
        <w:t>目前，浙江省大型专业市场中，有</w:t>
      </w:r>
      <w:r>
        <w:rPr>
          <w:rFonts w:ascii="Times New Roman" w:hAnsi="Times New Roman" w:eastAsia="Times New Roman"/>
        </w:rPr>
        <w:t>17</w:t>
      </w:r>
      <w:r>
        <w:t>个市场开展了网上交易，其中网上交易比</w:t>
      </w:r>
      <w:r>
        <w:t>重占</w:t>
      </w:r>
      <w:r>
        <w:rPr>
          <w:rFonts w:ascii="Times New Roman" w:hAnsi="Times New Roman" w:eastAsia="Times New Roman"/>
        </w:rPr>
        <w:t>10%</w:t>
      </w:r>
      <w:r>
        <w:t>以上的市场有</w:t>
      </w:r>
      <w:r>
        <w:rPr>
          <w:rFonts w:ascii="Times New Roman" w:hAnsi="Times New Roman" w:eastAsia="Times New Roman"/>
        </w:rPr>
        <w:t>5</w:t>
      </w:r>
      <w:r>
        <w:t>个。依托块状经济建立的“中华商埠”</w:t>
      </w:r>
      <w:r>
        <w:t>、“中国纺织网”等网</w:t>
      </w:r>
      <w:r>
        <w:t>站都取得明显成效。桥头钮扣市场的交易方式也发生根本性的变化，客户“一手交钱、</w:t>
      </w:r>
      <w:r>
        <w:t>一手交货”的传统交易方式下降到</w:t>
      </w:r>
      <w:r>
        <w:rPr>
          <w:rFonts w:ascii="Times New Roman" w:hAnsi="Times New Roman" w:eastAsia="Times New Roman"/>
        </w:rPr>
        <w:t>40%</w:t>
      </w:r>
      <w:r>
        <w:t>，有</w:t>
      </w:r>
      <w:r>
        <w:rPr>
          <w:rFonts w:ascii="Times New Roman" w:hAnsi="Times New Roman" w:eastAsia="Times New Roman"/>
        </w:rPr>
        <w:t>10%</w:t>
      </w:r>
      <w:r>
        <w:t>以上的交易在互联网上完成，更多的是通过订单和营销网络进行。</w:t>
      </w:r>
    </w:p>
    <w:p w:rsidR="0018722C">
      <w:pPr>
        <w:topLinePunct/>
      </w:pPr>
      <w:r>
        <w:t>然而，纺织服装专业市场对于电子商务的应用，仍然没有非常完善的规章制度，</w:t>
      </w:r>
      <w:r>
        <w:t>没有固定成形的战略套数，所以盈亏始终难以平衡。报告最后对纺织服装电子商务的</w:t>
      </w:r>
      <w:r>
        <w:t>发展提出了七大建议：一是发挥政府职能作用，构建电子商务发展良好环境；二是关</w:t>
      </w:r>
      <w:r>
        <w:t>注国家相关政策，规范发展电子商务；三是推进企业两化融合进程，促进企业电子商</w:t>
      </w:r>
      <w:r>
        <w:t>务集成创新；四是建设行业协会电子商务协调、交流、统计管理机制；五是强化专业人才培养；六是建立完善的诚信体系，为电子商务持续健康发展护航；七是加快线</w:t>
      </w:r>
      <w:r>
        <w:t>上</w:t>
      </w:r>
    </w:p>
    <w:p w:rsidR="0018722C">
      <w:pPr>
        <w:pStyle w:val="ae"/>
        <w:topLinePunct/>
      </w:pPr>
      <w:r>
        <w:pict>
          <v:group style="margin-left:83.664001pt;margin-top:2.325632pt;width:411.58pt;height:4.14pt;mso-position-horizontal-relative:page;mso-position-vertical-relative:paragraph;z-index:-172264" coordorigin="1673,47" coordsize="8846,89">
            <v:line style="position:absolute" from="1673,128" to="10519,128" stroked="true" strokeweight=".72pt" strokecolor="#000000">
              <v:stroke dashstyle="solid"/>
            </v:line>
            <v:line style="position:absolute" from="1673,77" to="10519,77" stroked="true" strokeweight="3pt" strokecolor="#000000">
              <v:stroke dashstyle="solid"/>
            </v:line>
            <w10:wrap type="none"/>
          </v:group>
        </w:pict>
      </w:r>
    </w:p>
    <w:p w:rsidR="0018722C">
      <w:pPr>
        <w:pStyle w:val="ae"/>
        <w:topLinePunct/>
      </w:pPr>
      <w:r>
        <w:t>线下融合发展，创新电子商务模式</w:t>
      </w:r>
      <w:r>
        <w:rPr>
          <w:rFonts w:ascii="Times New Roman" w:eastAsia="Times New Roman"/>
          <w:vertAlign w:val="superscript"/>
        </w:rPr>
        <w:t>[45</w:t>
      </w:r>
      <w:r>
        <w:rPr>
          <w:rFonts w:ascii="Times New Roman" w:eastAsia="Times New Roman"/>
          <w:vertAlign w:val="superscript"/>
        </w:rPr>
        <w:t>]</w:t>
      </w:r>
      <w:r>
        <w:t>。</w:t>
      </w:r>
    </w:p>
    <w:p w:rsidR="0018722C">
      <w:pPr>
        <w:pStyle w:val="Heading3"/>
        <w:topLinePunct/>
        <w:ind w:left="200" w:hangingChars="200" w:hanging="200"/>
      </w:pPr>
      <w:bookmarkStart w:id="722175" w:name="_Toc686722175"/>
      <w:bookmarkStart w:name="_bookmark23" w:id="64"/>
      <w:bookmarkEnd w:id="64"/>
      <w:r>
        <w:t>4.1.4</w:t>
      </w:r>
      <w:r>
        <w:t xml:space="preserve"> </w:t>
      </w:r>
      <w:bookmarkStart w:name="_bookmark23" w:id="65"/>
      <w:bookmarkEnd w:id="65"/>
      <w:r>
        <w:t>面临的问题及解决办法</w:t>
      </w:r>
      <w:bookmarkEnd w:id="722175"/>
    </w:p>
    <w:p w:rsidR="0018722C">
      <w:pPr>
        <w:topLinePunct/>
      </w:pPr>
      <w:r>
        <w:t>专业市场的发展会出现了一系列问题，如新专业市场的流通半径较短，辐射能力</w:t>
      </w:r>
      <w:r>
        <w:t>不强，招商、运营压力大；老专业市场出现竞争白热化、盈亏不平衡，商户的流失等。</w:t>
      </w:r>
      <w:r>
        <w:t>为此，新专业市场应加速从房产租售商到市场综合运营服务商的转变，加大探索旅游、</w:t>
      </w:r>
      <w:r>
        <w:t>物流等延伸功能服务，不断完善公共服务平台建设，通过积极走出去，加大各区域及</w:t>
      </w:r>
      <w:r>
        <w:t>海外市场交流，深化电子商务平台建设和应用，注重品牌培育和服务体系建设等措施，</w:t>
      </w:r>
      <w:r w:rsidR="001852F3">
        <w:t xml:space="preserve">不断推进转型升级步伐。</w:t>
      </w:r>
    </w:p>
    <w:p w:rsidR="0018722C">
      <w:pPr>
        <w:topLinePunct/>
      </w:pPr>
      <w:r>
        <w:t>而老专业市场要保持销售额及口碑的不断增长，就要加强创新，包括产品创新、</w:t>
      </w:r>
      <w:r>
        <w:t>品牌培育创新、经营管理模式创新等。产品创新依靠工艺技术装备水平的提高，产品</w:t>
      </w:r>
      <w:r>
        <w:t>逐步升级换代，新技术、新工艺、新装备、新材料不断涌现，重视自主知识产权；品</w:t>
      </w:r>
      <w:r>
        <w:t>牌培育过程中除了重视区域品牌、成长型品牌外，还要注重与国际品牌的引进与合作；</w:t>
      </w:r>
      <w:r w:rsidR="001852F3">
        <w:t xml:space="preserve">要加快经营管理团队素质及观念的整体提升，从而进一步加强对商户的引导和培训，</w:t>
      </w:r>
      <w:r>
        <w:t>同时，引进第三方服务团队也应是专业市场转型升级的重要内容之一，诸如法律、设计、检测等。</w:t>
      </w:r>
    </w:p>
    <w:p w:rsidR="0018722C">
      <w:pPr>
        <w:pStyle w:val="Heading2"/>
        <w:topLinePunct/>
        <w:ind w:left="171" w:hangingChars="171" w:hanging="171"/>
      </w:pPr>
      <w:bookmarkStart w:id="722176" w:name="_Toc686722176"/>
      <w:bookmarkStart w:name="4.2 纺织服装产业集群发展现状 " w:id="66"/>
      <w:bookmarkEnd w:id="66"/>
      <w:r>
        <w:t>4.2</w:t>
      </w:r>
      <w:r>
        <w:t xml:space="preserve"> </w:t>
      </w:r>
      <w:r/>
      <w:bookmarkStart w:name="_bookmark24" w:id="67"/>
      <w:bookmarkEnd w:id="67"/>
      <w:r/>
      <w:bookmarkStart w:name="_bookmark24" w:id="68"/>
      <w:bookmarkEnd w:id="68"/>
      <w:r>
        <w:t>纺织服装产业集群发展现状</w:t>
      </w:r>
      <w:bookmarkEnd w:id="722176"/>
    </w:p>
    <w:p w:rsidR="0018722C">
      <w:pPr>
        <w:pStyle w:val="Heading3"/>
        <w:topLinePunct/>
        <w:ind w:left="200" w:hangingChars="200" w:hanging="200"/>
      </w:pPr>
      <w:bookmarkStart w:id="722177" w:name="_Toc686722177"/>
      <w:bookmarkStart w:name="_bookmark25" w:id="69"/>
      <w:bookmarkEnd w:id="69"/>
      <w:r>
        <w:t>4.2.1</w:t>
      </w:r>
      <w:r>
        <w:t xml:space="preserve"> </w:t>
      </w:r>
      <w:bookmarkStart w:name="_bookmark25" w:id="70"/>
      <w:bookmarkEnd w:id="70"/>
      <w:r>
        <w:t>整体发展状况</w:t>
      </w:r>
      <w:bookmarkEnd w:id="722177"/>
    </w:p>
    <w:p w:rsidR="0018722C">
      <w:pPr>
        <w:topLinePunct/>
      </w:pPr>
      <w:r>
        <w:t/>
      </w:r>
      <w:r>
        <w:t>近年</w:t>
      </w:r>
      <w:r>
        <w:t>来，纺织服装产业集群蓬勃发展，已成为行业转型升级可持续发展的重要力</w:t>
      </w:r>
      <w:r>
        <w:t>量，纺织经济在产业集群地区经济中的支柱地位日益突出，为地方经济增长改善民生</w:t>
      </w:r>
      <w:r>
        <w:t>发挥了重要作用。</w:t>
      </w:r>
      <w:r>
        <w:rPr>
          <w:rFonts w:ascii="Times New Roman" w:eastAsia="Times New Roman"/>
        </w:rPr>
        <w:t>2013</w:t>
      </w:r>
      <w:r>
        <w:t>家纺行业分析表明，</w:t>
      </w:r>
      <w:r>
        <w:rPr>
          <w:rFonts w:ascii="Times New Roman" w:eastAsia="Times New Roman"/>
        </w:rPr>
        <w:t>1-5</w:t>
      </w:r>
      <w:r>
        <w:t>月家纺行业总体运行质量良好，生产增长平稳，投资情况良好，出口保持增长。</w:t>
      </w:r>
      <w:r>
        <w:rPr>
          <w:rFonts w:ascii="Times New Roman" w:eastAsia="Times New Roman"/>
        </w:rPr>
        <w:t>1793</w:t>
      </w:r>
      <w:r>
        <w:t>家规上企业利润增长</w:t>
      </w:r>
      <w:r>
        <w:rPr>
          <w:rFonts w:ascii="Times New Roman" w:eastAsia="Times New Roman"/>
        </w:rPr>
        <w:t>6</w:t>
      </w:r>
      <w:r>
        <w:rPr>
          <w:rFonts w:ascii="Times New Roman" w:eastAsia="Times New Roman"/>
        </w:rPr>
        <w:t>.</w:t>
      </w:r>
      <w:r>
        <w:rPr>
          <w:rFonts w:ascii="Times New Roman" w:eastAsia="Times New Roman"/>
        </w:rPr>
        <w:t>5%</w:t>
      </w:r>
      <w:r>
        <w:t>，利润率</w:t>
      </w:r>
      <w:r>
        <w:t>达</w:t>
      </w:r>
      <w:r>
        <w:rPr>
          <w:rFonts w:ascii="Times New Roman" w:eastAsia="Times New Roman"/>
        </w:rPr>
        <w:t>4</w:t>
      </w:r>
      <w:r>
        <w:rPr>
          <w:rFonts w:ascii="Times New Roman" w:eastAsia="Times New Roman"/>
        </w:rPr>
        <w:t>.</w:t>
      </w:r>
      <w:r>
        <w:rPr>
          <w:rFonts w:ascii="Times New Roman" w:eastAsia="Times New Roman"/>
        </w:rPr>
        <w:t>8%</w:t>
      </w:r>
      <w:r>
        <w:t>；</w:t>
      </w:r>
      <w:r>
        <w:rPr>
          <w:rFonts w:ascii="Times New Roman" w:eastAsia="Times New Roman"/>
        </w:rPr>
        <w:t>15</w:t>
      </w:r>
      <w:r>
        <w:t>个产业集群利润增长</w:t>
      </w:r>
      <w:r>
        <w:rPr>
          <w:rFonts w:ascii="Times New Roman" w:eastAsia="Times New Roman"/>
        </w:rPr>
        <w:t>10</w:t>
      </w:r>
      <w:r>
        <w:rPr>
          <w:rFonts w:ascii="Times New Roman" w:eastAsia="Times New Roman"/>
        </w:rPr>
        <w:t>.</w:t>
      </w:r>
      <w:r>
        <w:rPr>
          <w:rFonts w:ascii="Times New Roman" w:eastAsia="Times New Roman"/>
        </w:rPr>
        <w:t>5%</w:t>
      </w:r>
      <w:r>
        <w:t>，利润率为</w:t>
      </w:r>
      <w:r>
        <w:rPr>
          <w:rFonts w:ascii="Times New Roman" w:eastAsia="Times New Roman"/>
        </w:rPr>
        <w:t>5</w:t>
      </w:r>
      <w:r>
        <w:rPr>
          <w:rFonts w:ascii="Times New Roman" w:eastAsia="Times New Roman"/>
        </w:rPr>
        <w:t>.</w:t>
      </w:r>
      <w:r>
        <w:rPr>
          <w:rFonts w:ascii="Times New Roman" w:eastAsia="Times New Roman"/>
        </w:rPr>
        <w:t>2%</w:t>
      </w:r>
      <w:r>
        <w:t>。</w:t>
      </w:r>
      <w:r>
        <w:rPr>
          <w:rFonts w:ascii="Times New Roman" w:eastAsia="Times New Roman"/>
        </w:rPr>
        <w:t>191</w:t>
      </w:r>
      <w:r>
        <w:t>家跟踪企业利润增长</w:t>
      </w:r>
      <w:r>
        <w:rPr>
          <w:rFonts w:ascii="Times New Roman" w:eastAsia="Times New Roman"/>
        </w:rPr>
        <w:t>1.7%</w:t>
      </w:r>
      <w:r>
        <w:t>，利润率为</w:t>
      </w:r>
      <w:r>
        <w:rPr>
          <w:rFonts w:ascii="Times New Roman" w:eastAsia="Times New Roman"/>
        </w:rPr>
        <w:t>5</w:t>
      </w:r>
      <w:r>
        <w:rPr>
          <w:rFonts w:ascii="Times New Roman" w:eastAsia="Times New Roman"/>
        </w:rPr>
        <w:t>.</w:t>
      </w:r>
      <w:r>
        <w:rPr>
          <w:rFonts w:ascii="Times New Roman" w:eastAsia="Times New Roman"/>
        </w:rPr>
        <w:t>3%</w:t>
      </w:r>
      <w:r>
        <w:t>。出口</w:t>
      </w:r>
      <w:r>
        <w:rPr>
          <w:rFonts w:ascii="Times New Roman" w:eastAsia="Times New Roman"/>
        </w:rPr>
        <w:t>147</w:t>
      </w:r>
      <w:r>
        <w:rPr>
          <w:rFonts w:ascii="Times New Roman" w:eastAsia="Times New Roman"/>
        </w:rPr>
        <w:t>.</w:t>
      </w:r>
      <w:r>
        <w:rPr>
          <w:rFonts w:ascii="Times New Roman" w:eastAsia="Times New Roman"/>
        </w:rPr>
        <w:t>8</w:t>
      </w:r>
      <w:r>
        <w:t>亿美元，同比增长</w:t>
      </w:r>
      <w:r>
        <w:rPr>
          <w:rFonts w:ascii="Times New Roman" w:eastAsia="Times New Roman"/>
        </w:rPr>
        <w:t>7</w:t>
      </w:r>
      <w:r>
        <w:rPr>
          <w:rFonts w:ascii="Times New Roman" w:eastAsia="Times New Roman"/>
        </w:rPr>
        <w:t>.</w:t>
      </w:r>
      <w:r>
        <w:rPr>
          <w:rFonts w:ascii="Times New Roman" w:eastAsia="Times New Roman"/>
        </w:rPr>
        <w:t>6%</w:t>
      </w:r>
      <w:r>
        <w:t>，价格增长</w:t>
      </w:r>
      <w:r>
        <w:rPr>
          <w:rFonts w:ascii="Times New Roman" w:eastAsia="Times New Roman"/>
        </w:rPr>
        <w:t>10</w:t>
      </w:r>
      <w:r>
        <w:rPr>
          <w:rFonts w:ascii="Times New Roman" w:eastAsia="Times New Roman"/>
        </w:rPr>
        <w:t>.</w:t>
      </w:r>
      <w:r>
        <w:rPr>
          <w:rFonts w:ascii="Times New Roman" w:eastAsia="Times New Roman"/>
        </w:rPr>
        <w:t>5%</w:t>
      </w:r>
      <w:r>
        <w:t>，出口量下降</w:t>
      </w:r>
      <w:r>
        <w:rPr>
          <w:rFonts w:ascii="Times New Roman" w:eastAsia="Times New Roman"/>
        </w:rPr>
        <w:t>2</w:t>
      </w:r>
      <w:r>
        <w:rPr>
          <w:rFonts w:ascii="Times New Roman" w:eastAsia="Times New Roman"/>
        </w:rPr>
        <w:t>.</w:t>
      </w:r>
      <w:r>
        <w:rPr>
          <w:rFonts w:ascii="Times New Roman" w:eastAsia="Times New Roman"/>
        </w:rPr>
        <w:t>9%</w:t>
      </w:r>
      <w:r>
        <w:t>。行业运行呈现三大特点，一是国际市场多元化趋势加快，对欧美日三</w:t>
      </w:r>
      <w:r>
        <w:t>国的出口与去年基本持平，而新兴市场增长幅度较大，市场呈多元化趋势发展，对俄</w:t>
      </w:r>
      <w:r>
        <w:t>罗斯出口增长</w:t>
      </w:r>
      <w:r>
        <w:rPr>
          <w:rFonts w:ascii="Times New Roman" w:eastAsia="Times New Roman"/>
        </w:rPr>
        <w:t>46%</w:t>
      </w:r>
      <w:r>
        <w:t>、中东增长</w:t>
      </w:r>
      <w:r>
        <w:rPr>
          <w:rFonts w:ascii="Times New Roman" w:eastAsia="Times New Roman"/>
        </w:rPr>
        <w:t>10</w:t>
      </w:r>
      <w:r>
        <w:rPr>
          <w:rFonts w:ascii="Times New Roman" w:eastAsia="Times New Roman"/>
        </w:rPr>
        <w:t>.</w:t>
      </w:r>
      <w:r>
        <w:rPr>
          <w:rFonts w:ascii="Times New Roman" w:eastAsia="Times New Roman"/>
        </w:rPr>
        <w:t>4%</w:t>
      </w:r>
      <w:r>
        <w:t>、东盟增长</w:t>
      </w:r>
      <w:r>
        <w:rPr>
          <w:rFonts w:ascii="Times New Roman" w:eastAsia="Times New Roman"/>
        </w:rPr>
        <w:t>34%</w:t>
      </w:r>
      <w:r>
        <w:rPr>
          <w:rFonts w:ascii="Times New Roman" w:eastAsia="Times New Roman"/>
          <w:vertAlign w:val="superscript"/>
        </w:rPr>
        <w:t>[</w:t>
      </w:r>
      <w:r>
        <w:rPr>
          <w:rFonts w:ascii="Times New Roman" w:eastAsia="Times New Roman"/>
          <w:vertAlign w:val="superscript"/>
        </w:rPr>
        <w:t xml:space="preserve">46</w:t>
      </w:r>
      <w:r>
        <w:rPr>
          <w:rFonts w:ascii="Times New Roman" w:eastAsia="Times New Roman"/>
          <w:vertAlign w:val="superscript"/>
        </w:rPr>
        <w:t>]</w:t>
      </w:r>
      <w:r>
        <w:t>。</w:t>
      </w:r>
    </w:p>
    <w:p w:rsidR="0018722C">
      <w:pPr>
        <w:topLinePunct/>
      </w:pPr>
      <w:r>
        <w:t>中国服装协会对黄石、普兰店、桃源、海虞、西柳、平湖、金坛等服装产业集群</w:t>
      </w:r>
    </w:p>
    <w:p w:rsidR="0018722C">
      <w:pPr>
        <w:pStyle w:val="ae"/>
        <w:topLinePunct/>
      </w:pPr>
      <w:r>
        <w:pict>
          <v:group style="margin-left:83.664001pt;margin-top:2.325632pt;width:411.58pt;height:4.14pt;mso-position-horizontal-relative:page;mso-position-vertical-relative:paragraph;z-index:-172240" coordorigin="1673,47" coordsize="8846,89">
            <v:line style="position:absolute" from="1673,128" to="10519,128" stroked="true" strokeweight=".72pt" strokecolor="#000000">
              <v:stroke dashstyle="solid"/>
            </v:line>
            <v:line style="position:absolute" from="1673,77" to="10519,77" stroked="true" strokeweight="3pt" strokecolor="#000000">
              <v:stroke dashstyle="solid"/>
            </v:line>
            <w10:wrap type="none"/>
          </v:group>
        </w:pict>
      </w:r>
    </w:p>
    <w:p w:rsidR="0018722C">
      <w:pPr>
        <w:pStyle w:val="ae"/>
        <w:topLinePunct/>
      </w:pPr>
      <w:r>
        <w:t>进行跟踪，</w:t>
      </w:r>
      <w:r>
        <w:rPr>
          <w:rFonts w:ascii="Times New Roman" w:eastAsia="Times New Roman"/>
        </w:rPr>
        <w:t>2013</w:t>
      </w:r>
      <w:r>
        <w:t>年上半年，规模以下服装企业各项主要经济指标都有明显下滑，效</w:t>
      </w:r>
      <w:r>
        <w:t>益完成情况与规模以上企业存在较大差距。规模以下服装企业由于体量小、抗风险能</w:t>
      </w:r>
      <w:r>
        <w:t>力弱，在从业人员减少、人工成本上涨、税费负担繁重等因素的影响下，总体运行压</w:t>
      </w:r>
      <w:r>
        <w:t>力较大。从中国服装协会跟踪调研的</w:t>
      </w:r>
      <w:r>
        <w:rPr>
          <w:rFonts w:ascii="Times New Roman" w:eastAsia="Times New Roman"/>
        </w:rPr>
        <w:t>30</w:t>
      </w:r>
      <w:r>
        <w:t>家规模以下服装企业数据来看，</w:t>
      </w:r>
      <w:r>
        <w:rPr>
          <w:rFonts w:ascii="Times New Roman" w:eastAsia="Times New Roman"/>
        </w:rPr>
        <w:t>2013</w:t>
      </w:r>
      <w:r>
        <w:t>年</w:t>
      </w:r>
      <w:r>
        <w:rPr>
          <w:rFonts w:ascii="Times New Roman" w:eastAsia="Times New Roman"/>
        </w:rPr>
        <w:t>2</w:t>
      </w:r>
      <w:r>
        <w:t>季</w:t>
      </w:r>
      <w:r>
        <w:t>度，</w:t>
      </w:r>
      <w:r>
        <w:rPr>
          <w:rFonts w:ascii="Times New Roman" w:eastAsia="Times New Roman"/>
        </w:rPr>
        <w:t>30</w:t>
      </w:r>
      <w:r>
        <w:t>家规模以下企业主营业务收入合计同比增长</w:t>
      </w:r>
      <w:r>
        <w:rPr>
          <w:rFonts w:ascii="Times New Roman" w:eastAsia="Times New Roman"/>
        </w:rPr>
        <w:t>5</w:t>
      </w:r>
      <w:r>
        <w:rPr>
          <w:rFonts w:ascii="Times New Roman" w:eastAsia="Times New Roman"/>
        </w:rPr>
        <w:t>.</w:t>
      </w:r>
      <w:r>
        <w:rPr>
          <w:rFonts w:ascii="Times New Roman" w:eastAsia="Times New Roman"/>
        </w:rPr>
        <w:t>55%</w:t>
      </w:r>
      <w:r>
        <w:t>，增速明显低于规模以上企</w:t>
      </w:r>
      <w:r>
        <w:t>业；利润总额合计继续为亏损，但亏损额同比略有缩小。从业人员人数合计同比下降</w:t>
      </w:r>
      <w:r>
        <w:rPr>
          <w:rFonts w:ascii="Times New Roman" w:eastAsia="Times New Roman"/>
        </w:rPr>
        <w:t>2.64%</w:t>
      </w:r>
      <w:r>
        <w:t>，开工率较上年同期下降</w:t>
      </w:r>
      <w:r>
        <w:rPr>
          <w:rFonts w:ascii="Times New Roman" w:eastAsia="Times New Roman"/>
        </w:rPr>
        <w:t>0</w:t>
      </w:r>
      <w:r>
        <w:rPr>
          <w:rFonts w:ascii="Times New Roman" w:eastAsia="Times New Roman"/>
        </w:rPr>
        <w:t>.</w:t>
      </w:r>
      <w:r>
        <w:rPr>
          <w:rFonts w:ascii="Times New Roman" w:eastAsia="Times New Roman"/>
        </w:rPr>
        <w:t>65%</w:t>
      </w:r>
      <w:r>
        <w:t>，显示出目前招工、用工问题仍然困扰企业；</w:t>
      </w:r>
      <w:r>
        <w:t>而在工人数量减少的同时，职工工资总额合计却同比增长</w:t>
      </w:r>
      <w:r>
        <w:rPr>
          <w:rFonts w:ascii="Times New Roman" w:eastAsia="Times New Roman"/>
        </w:rPr>
        <w:t>10</w:t>
      </w:r>
      <w:r>
        <w:rPr>
          <w:rFonts w:ascii="Times New Roman" w:eastAsia="Times New Roman"/>
        </w:rPr>
        <w:t>.</w:t>
      </w:r>
      <w:r>
        <w:rPr>
          <w:rFonts w:ascii="Times New Roman" w:eastAsia="Times New Roman"/>
        </w:rPr>
        <w:t>55%</w:t>
      </w:r>
      <w:r>
        <w:rPr>
          <w:rFonts w:ascii="Times New Roman" w:eastAsia="Times New Roman"/>
          <w:vertAlign w:val="superscript"/>
        </w:rPr>
        <w:t>[</w:t>
      </w:r>
      <w:r>
        <w:rPr>
          <w:rFonts w:ascii="Times New Roman" w:eastAsia="Times New Roman"/>
          <w:vertAlign w:val="superscript"/>
        </w:rPr>
        <w:t xml:space="preserve">47</w:t>
      </w:r>
      <w:r>
        <w:rPr>
          <w:rFonts w:ascii="Times New Roman" w:eastAsia="Times New Roman"/>
          <w:vertAlign w:val="superscript"/>
        </w:rPr>
        <w:t>]</w:t>
      </w:r>
      <w:r>
        <w:t>。</w:t>
      </w:r>
    </w:p>
    <w:p w:rsidR="0018722C">
      <w:pPr>
        <w:pStyle w:val="Heading3"/>
        <w:topLinePunct/>
        <w:ind w:left="200" w:hangingChars="200" w:hanging="200"/>
      </w:pPr>
      <w:bookmarkStart w:id="722178" w:name="_Toc686722178"/>
      <w:bookmarkStart w:name="_bookmark26" w:id="71"/>
      <w:bookmarkEnd w:id="71"/>
      <w:r>
        <w:t>4.2.2</w:t>
      </w:r>
      <w:r>
        <w:t xml:space="preserve"> </w:t>
      </w:r>
      <w:bookmarkStart w:name="_bookmark26" w:id="72"/>
      <w:bookmarkEnd w:id="72"/>
      <w:r>
        <w:t>各省市产业集群试点发展现状</w:t>
      </w:r>
      <w:bookmarkEnd w:id="722178"/>
    </w:p>
    <w:p w:rsidR="0018722C">
      <w:pPr>
        <w:topLinePunct/>
      </w:pPr>
      <w:r>
        <w:t>（</w:t>
      </w:r>
      <w:r>
        <w:rPr>
          <w:rFonts w:ascii="Times New Roman" w:eastAsia="Times New Roman"/>
        </w:rPr>
        <w:t>1</w:t>
      </w:r>
      <w:r>
        <w:t>）</w:t>
      </w:r>
      <w:r>
        <w:t>江苏省</w:t>
      </w:r>
    </w:p>
    <w:p w:rsidR="0018722C">
      <w:pPr>
        <w:topLinePunct/>
      </w:pPr>
      <w:r>
        <w:t>自</w:t>
      </w:r>
      <w:r>
        <w:rPr>
          <w:rFonts w:ascii="Times New Roman" w:hAnsi="Times New Roman" w:eastAsia="Times New Roman"/>
        </w:rPr>
        <w:t>2002</w:t>
      </w:r>
      <w:r>
        <w:t>年江苏省纺织工业协会在全省纺织行业开展产业集群试点工作以来，得到各地市产业集群地相关部门的积极参与。</w:t>
      </w:r>
      <w:r>
        <w:rPr>
          <w:rFonts w:ascii="Times New Roman" w:hAnsi="Times New Roman" w:eastAsia="Times New Roman"/>
        </w:rPr>
        <w:t>11</w:t>
      </w:r>
      <w:r>
        <w:t>年来，集群经济已经成为江苏省纺织</w:t>
      </w:r>
      <w:r>
        <w:t>经济的重要组成部分，形成了一批在全国纺织服装行业有重要影响力的纺织服装专业</w:t>
      </w:r>
      <w:r>
        <w:t>市场和特色名镇，为江苏纺织服装产业集群发展做出了重要贡献。如盛泽镇、桃源镇、</w:t>
      </w:r>
      <w:r>
        <w:t>震泽镇、梅李镇、古里镇、碧溪镇等都曾获得</w:t>
      </w:r>
      <w:r>
        <w:rPr>
          <w:rFonts w:ascii="Times New Roman" w:hAnsi="Times New Roman" w:eastAsia="Times New Roman"/>
        </w:rPr>
        <w:t>“</w:t>
      </w:r>
      <w:r>
        <w:t>江苏纺织服装特色名镇建设突出贡献</w:t>
      </w:r>
      <w:r>
        <w:t>奖</w:t>
      </w:r>
      <w:r>
        <w:rPr>
          <w:rFonts w:ascii="Times New Roman" w:hAnsi="Times New Roman" w:eastAsia="Times New Roman"/>
        </w:rPr>
        <w:t>”</w:t>
      </w:r>
      <w:r>
        <w:t>的称号。</w:t>
      </w:r>
    </w:p>
    <w:p w:rsidR="0018722C">
      <w:pPr>
        <w:topLinePunct/>
      </w:pPr>
      <w:r>
        <w:t>江苏是纺织大省，去年我省纺织工业总产值超过了</w:t>
      </w:r>
      <w:r>
        <w:rPr>
          <w:rFonts w:ascii="Times New Roman" w:eastAsia="Times New Roman"/>
        </w:rPr>
        <w:t>12300</w:t>
      </w:r>
      <w:r>
        <w:t>亿元。</w:t>
      </w:r>
      <w:r>
        <w:rPr>
          <w:rFonts w:ascii="Times New Roman" w:eastAsia="Times New Roman"/>
        </w:rPr>
        <w:t>2013</w:t>
      </w:r>
      <w:r>
        <w:t>年上半年</w:t>
      </w:r>
      <w:r>
        <w:t>依旧保持了良好的发展态势，</w:t>
      </w:r>
      <w:r>
        <w:rPr>
          <w:rFonts w:ascii="Times New Roman" w:eastAsia="Times New Roman"/>
        </w:rPr>
        <w:t>1-6</w:t>
      </w:r>
      <w:r>
        <w:t>月份江苏纺织工业总产值完成了</w:t>
      </w:r>
      <w:r>
        <w:rPr>
          <w:rFonts w:ascii="Times New Roman" w:eastAsia="Times New Roman"/>
        </w:rPr>
        <w:t>6346</w:t>
      </w:r>
      <w:r>
        <w:rPr>
          <w:rFonts w:ascii="Times New Roman" w:eastAsia="Times New Roman"/>
        </w:rPr>
        <w:t>.</w:t>
      </w:r>
      <w:r>
        <w:rPr>
          <w:rFonts w:ascii="Times New Roman" w:eastAsia="Times New Roman"/>
        </w:rPr>
        <w:t>7</w:t>
      </w:r>
      <w:r>
        <w:t>亿元，比去</w:t>
      </w:r>
      <w:r>
        <w:t>年同期增长</w:t>
      </w:r>
      <w:r>
        <w:rPr>
          <w:rFonts w:ascii="Times New Roman" w:eastAsia="Times New Roman"/>
        </w:rPr>
        <w:t>11</w:t>
      </w:r>
      <w:r>
        <w:rPr>
          <w:rFonts w:ascii="Times New Roman" w:eastAsia="Times New Roman"/>
        </w:rPr>
        <w:t>.</w:t>
      </w:r>
      <w:r>
        <w:rPr>
          <w:rFonts w:ascii="Times New Roman" w:eastAsia="Times New Roman"/>
        </w:rPr>
        <w:t>6%</w:t>
      </w:r>
      <w:r>
        <w:t>；利润总额</w:t>
      </w:r>
      <w:r>
        <w:rPr>
          <w:rFonts w:ascii="Times New Roman" w:eastAsia="Times New Roman"/>
        </w:rPr>
        <w:t>267</w:t>
      </w:r>
      <w:r>
        <w:rPr>
          <w:rFonts w:ascii="Times New Roman" w:eastAsia="Times New Roman"/>
        </w:rPr>
        <w:t>.</w:t>
      </w:r>
      <w:r>
        <w:rPr>
          <w:rFonts w:ascii="Times New Roman" w:eastAsia="Times New Roman"/>
        </w:rPr>
        <w:t>1</w:t>
      </w:r>
      <w:r>
        <w:t>亿元，比去年同期增长</w:t>
      </w:r>
      <w:r>
        <w:rPr>
          <w:rFonts w:ascii="Times New Roman" w:eastAsia="Times New Roman"/>
        </w:rPr>
        <w:t>12</w:t>
      </w:r>
      <w:r>
        <w:rPr>
          <w:rFonts w:ascii="Times New Roman" w:eastAsia="Times New Roman"/>
        </w:rPr>
        <w:t>.</w:t>
      </w:r>
      <w:r>
        <w:rPr>
          <w:rFonts w:ascii="Times New Roman" w:eastAsia="Times New Roman"/>
        </w:rPr>
        <w:t>72%</w:t>
      </w:r>
      <w:r>
        <w:t>；出口总额</w:t>
      </w:r>
      <w:r>
        <w:rPr>
          <w:rFonts w:ascii="Times New Roman" w:eastAsia="Times New Roman"/>
        </w:rPr>
        <w:t>204</w:t>
      </w:r>
      <w:r>
        <w:rPr>
          <w:rFonts w:ascii="Times New Roman" w:eastAsia="Times New Roman"/>
        </w:rPr>
        <w:t>.</w:t>
      </w:r>
      <w:r>
        <w:rPr>
          <w:rFonts w:ascii="Times New Roman" w:eastAsia="Times New Roman"/>
        </w:rPr>
        <w:t>20</w:t>
      </w:r>
      <w:r>
        <w:t>亿美元，比去年同期增长</w:t>
      </w:r>
      <w:r>
        <w:rPr>
          <w:rFonts w:ascii="Times New Roman" w:eastAsia="Times New Roman"/>
        </w:rPr>
        <w:t>6</w:t>
      </w:r>
      <w:r>
        <w:rPr>
          <w:rFonts w:ascii="Times New Roman" w:eastAsia="Times New Roman"/>
        </w:rPr>
        <w:t>.</w:t>
      </w:r>
      <w:r>
        <w:rPr>
          <w:rFonts w:ascii="Times New Roman" w:eastAsia="Times New Roman"/>
        </w:rPr>
        <w:t>66%</w:t>
      </w:r>
      <w:r>
        <w:t>。其中，纺织板块为</w:t>
      </w:r>
      <w:r>
        <w:rPr>
          <w:rFonts w:ascii="Times New Roman" w:eastAsia="Times New Roman"/>
        </w:rPr>
        <w:t>3081</w:t>
      </w:r>
      <w:r>
        <w:rPr>
          <w:rFonts w:ascii="Times New Roman" w:eastAsia="Times New Roman"/>
        </w:rPr>
        <w:t>.</w:t>
      </w:r>
      <w:r>
        <w:rPr>
          <w:rFonts w:ascii="Times New Roman" w:eastAsia="Times New Roman"/>
        </w:rPr>
        <w:t>3</w:t>
      </w:r>
      <w:r>
        <w:t>亿元，同比增长</w:t>
      </w:r>
      <w:r>
        <w:rPr>
          <w:rFonts w:ascii="Times New Roman" w:eastAsia="Times New Roman"/>
        </w:rPr>
        <w:t>9</w:t>
      </w:r>
      <w:r>
        <w:rPr>
          <w:rFonts w:ascii="Times New Roman" w:eastAsia="Times New Roman"/>
        </w:rPr>
        <w:t>.</w:t>
      </w:r>
      <w:r>
        <w:rPr>
          <w:rFonts w:ascii="Times New Roman" w:eastAsia="Times New Roman"/>
        </w:rPr>
        <w:t>06%</w:t>
      </w:r>
      <w:r>
        <w:t>，</w:t>
      </w:r>
      <w:r>
        <w:t>利润同比增长</w:t>
      </w:r>
      <w:r>
        <w:rPr>
          <w:rFonts w:ascii="Times New Roman" w:eastAsia="Times New Roman"/>
        </w:rPr>
        <w:t>12.72</w:t>
      </w:r>
      <w:r>
        <w:rPr>
          <w:rFonts w:ascii="Times New Roman" w:eastAsia="Times New Roman"/>
        </w:rPr>
        <w:t>%</w:t>
      </w:r>
      <w:r>
        <w:t>；化纤板块为</w:t>
      </w:r>
      <w:r>
        <w:rPr>
          <w:rFonts w:ascii="Times New Roman" w:eastAsia="Times New Roman"/>
        </w:rPr>
        <w:t>1280</w:t>
      </w:r>
      <w:r>
        <w:t>亿元，同比增长</w:t>
      </w:r>
      <w:r>
        <w:rPr>
          <w:rFonts w:ascii="Times New Roman" w:eastAsia="Times New Roman"/>
        </w:rPr>
        <w:t>10.97</w:t>
      </w:r>
      <w:r>
        <w:rPr>
          <w:rFonts w:ascii="Times New Roman" w:eastAsia="Times New Roman"/>
        </w:rPr>
        <w:t>%</w:t>
      </w:r>
      <w:r>
        <w:t>，利润同比增长</w:t>
      </w:r>
      <w:r>
        <w:rPr>
          <w:rFonts w:ascii="Times New Roman" w:eastAsia="Times New Roman"/>
        </w:rPr>
        <w:t>4.57</w:t>
      </w:r>
      <w:r>
        <w:rPr>
          <w:rFonts w:ascii="Times New Roman" w:eastAsia="Times New Roman"/>
        </w:rPr>
        <w:t>%</w:t>
      </w:r>
      <w:r>
        <w:t>；</w:t>
      </w:r>
      <w:r>
        <w:t>服装板块为</w:t>
      </w:r>
      <w:r>
        <w:rPr>
          <w:rFonts w:ascii="Times New Roman" w:eastAsia="Times New Roman"/>
        </w:rPr>
        <w:t>1805</w:t>
      </w:r>
      <w:r>
        <w:t>亿元，同比增长</w:t>
      </w:r>
      <w:r>
        <w:rPr>
          <w:rFonts w:ascii="Times New Roman" w:eastAsia="Times New Roman"/>
        </w:rPr>
        <w:t>14</w:t>
      </w:r>
      <w:r>
        <w:rPr>
          <w:rFonts w:ascii="Times New Roman" w:eastAsia="Times New Roman"/>
        </w:rPr>
        <w:t>.</w:t>
      </w:r>
      <w:r>
        <w:rPr>
          <w:rFonts w:ascii="Times New Roman" w:eastAsia="Times New Roman"/>
        </w:rPr>
        <w:t>12%</w:t>
      </w:r>
      <w:r>
        <w:t>，利润同比增长</w:t>
      </w:r>
      <w:r>
        <w:rPr>
          <w:rFonts w:ascii="Times New Roman" w:eastAsia="Times New Roman"/>
        </w:rPr>
        <w:t>14</w:t>
      </w:r>
      <w:r>
        <w:rPr>
          <w:rFonts w:ascii="Times New Roman" w:eastAsia="Times New Roman"/>
        </w:rPr>
        <w:t>.</w:t>
      </w:r>
      <w:r>
        <w:rPr>
          <w:rFonts w:ascii="Times New Roman" w:eastAsia="Times New Roman"/>
        </w:rPr>
        <w:t>14%</w:t>
      </w:r>
      <w:r>
        <w:t>；纺机板块为</w:t>
      </w:r>
      <w:r>
        <w:rPr>
          <w:rFonts w:ascii="Times New Roman" w:eastAsia="Times New Roman"/>
        </w:rPr>
        <w:t>180</w:t>
      </w:r>
      <w:r>
        <w:t>亿元，同比增长</w:t>
      </w:r>
      <w:r>
        <w:rPr>
          <w:rFonts w:ascii="Times New Roman" w:eastAsia="Times New Roman"/>
        </w:rPr>
        <w:t>16</w:t>
      </w:r>
      <w:r>
        <w:rPr>
          <w:rFonts w:ascii="Times New Roman" w:eastAsia="Times New Roman"/>
        </w:rPr>
        <w:t>.</w:t>
      </w:r>
      <w:r>
        <w:rPr>
          <w:rFonts w:ascii="Times New Roman" w:eastAsia="Times New Roman"/>
        </w:rPr>
        <w:t>96%</w:t>
      </w:r>
      <w:r>
        <w:t>，利润同比增长</w:t>
      </w:r>
      <w:r>
        <w:rPr>
          <w:rFonts w:ascii="Times New Roman" w:eastAsia="Times New Roman"/>
        </w:rPr>
        <w:t>25</w:t>
      </w:r>
      <w:r>
        <w:rPr>
          <w:rFonts w:ascii="Times New Roman" w:eastAsia="Times New Roman"/>
        </w:rPr>
        <w:t>.</w:t>
      </w:r>
      <w:r>
        <w:rPr>
          <w:rFonts w:ascii="Times New Roman" w:eastAsia="Times New Roman"/>
        </w:rPr>
        <w:t>44%</w:t>
      </w:r>
      <w:r>
        <w:rPr>
          <w:rFonts w:ascii="Times New Roman" w:eastAsia="Times New Roman"/>
          <w:vertAlign w:val="superscript"/>
        </w:rPr>
        <w:t>[</w:t>
      </w:r>
      <w:r>
        <w:rPr>
          <w:rFonts w:ascii="Times New Roman" w:eastAsia="Times New Roman"/>
          <w:vertAlign w:val="superscript"/>
        </w:rPr>
        <w:t xml:space="preserve">48</w:t>
      </w:r>
      <w:r>
        <w:rPr>
          <w:rFonts w:ascii="Times New Roman" w:eastAsia="Times New Roman"/>
          <w:vertAlign w:val="superscript"/>
        </w:rPr>
        <w:t>]</w:t>
      </w:r>
      <w:r>
        <w:t>。</w:t>
      </w:r>
    </w:p>
    <w:p w:rsidR="0018722C">
      <w:pPr>
        <w:pStyle w:val="aff7"/>
        <w:topLinePunct/>
      </w:pPr>
      <w:r>
        <w:rPr>
          <w:position w:val="0"/>
          <w:sz w:val="6"/>
        </w:rPr>
        <w:pict>
          <v:group style="width:442.3pt;height:3pt;mso-position-horizontal-relative:char;mso-position-vertical-relative:line" coordorigin="0,0" coordsize="8846,60">
            <v:line style="position:absolute" from="0,30" to="8845,30" stroked="true" strokeweight="3pt" strokecolor="#000000">
              <v:stroke dashstyle="solid"/>
            </v:line>
          </v:group>
        </w:pict>
      </w:r>
      <w:r/>
    </w:p>
    <w:tbl>
      <w:tblPr>
        <w:tblW w:w="0" w:type="auto"/>
        <w:tblInd w:w="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9"/>
        <w:gridCol w:w="7407"/>
        <w:gridCol w:w="223"/>
      </w:tblGrid>
      <w:tr>
        <w:trPr>
          <w:trHeight w:val="720" w:hRule="atLeast"/>
        </w:trPr>
        <w:tc>
          <w:tcPr>
            <w:tcW w:w="1159" w:type="dxa"/>
            <w:tcBorders>
              <w:top w:val="single" w:sz="6" w:space="0" w:color="000000"/>
              <w:left w:val="single" w:sz="6" w:space="0" w:color="858585"/>
            </w:tcBorders>
          </w:tcPr>
          <w:p w:rsidR="0018722C">
            <w:pPr>
              <w:topLinePunct/>
              <w:ind w:leftChars="0" w:left="0" w:rightChars="0" w:right="0" w:firstLineChars="0" w:firstLine="0"/>
              <w:spacing w:line="240" w:lineRule="atLeast"/>
            </w:pPr>
          </w:p>
        </w:tc>
        <w:tc>
          <w:tcPr>
            <w:tcW w:w="7407" w:type="dxa"/>
            <w:tcBorders>
              <w:top w:val="single" w:sz="6" w:space="0" w:color="000000"/>
              <w:right w:val="single" w:sz="6" w:space="0" w:color="858585"/>
            </w:tcBorders>
          </w:tcPr>
          <w:p w:rsidR="0018722C">
            <w:pPr>
              <w:topLinePunct/>
              <w:ind w:leftChars="0" w:left="0" w:rightChars="0" w:right="0" w:firstLineChars="0" w:firstLine="0"/>
              <w:spacing w:line="240" w:lineRule="atLeast"/>
            </w:pPr>
            <w:r>
              <w:rPr>
                <w:rFonts w:ascii="Calibri" w:eastAsia="Calibri"/>
                <w:b/>
              </w:rPr>
              <w:t>2013</w:t>
            </w:r>
            <w:r>
              <w:rPr>
                <w:rFonts w:ascii="宋体" w:eastAsia="宋体" w:hint="eastAsia"/>
                <w:b/>
              </w:rPr>
              <w:t>年</w:t>
            </w:r>
            <w:r>
              <w:rPr>
                <w:rFonts w:ascii="Calibri" w:eastAsia="Calibri"/>
                <w:b/>
              </w:rPr>
              <w:t>1-6</w:t>
            </w:r>
            <w:r>
              <w:rPr>
                <w:rFonts w:ascii="宋体" w:eastAsia="宋体" w:hint="eastAsia"/>
                <w:b/>
              </w:rPr>
              <w:t>月江苏省纺织产业集群产值</w:t>
            </w:r>
            <w:r>
              <w:rPr>
                <w:rFonts w:ascii="宋体" w:eastAsia="宋体" w:hint="eastAsia"/>
                <w:b/>
              </w:rPr>
              <w:t>（</w:t>
            </w:r>
            <w:r>
              <w:rPr>
                <w:rFonts w:ascii="宋体" w:eastAsia="宋体" w:hint="eastAsia"/>
                <w:b/>
              </w:rPr>
              <w:t>亿元</w:t>
            </w:r>
            <w:r>
              <w:rPr>
                <w:rFonts w:ascii="宋体" w:eastAsia="宋体" w:hint="eastAsia"/>
                <w:b/>
              </w:rPr>
              <w:t>）</w:t>
            </w:r>
          </w:p>
        </w:tc>
        <w:tc>
          <w:tcPr>
            <w:tcW w:w="223" w:type="dxa"/>
            <w:vMerge w:val="restart"/>
            <w:tcBorders>
              <w:top w:val="single" w:sz="6" w:space="0" w:color="000000"/>
              <w:left w:val="single" w:sz="6" w:space="0" w:color="858585"/>
            </w:tcBorders>
          </w:tcPr>
          <w:p w:rsidR="0018722C">
            <w:pPr>
              <w:topLinePunct/>
              <w:ind w:leftChars="0" w:left="0" w:rightChars="0" w:right="0" w:firstLineChars="0" w:firstLine="0"/>
              <w:spacing w:line="240" w:lineRule="atLeast"/>
            </w:pPr>
          </w:p>
        </w:tc>
      </w:tr>
      <w:tr>
        <w:trPr>
          <w:trHeight w:val="360" w:hRule="atLeast"/>
        </w:trPr>
        <w:tc>
          <w:tcPr>
            <w:tcW w:w="1159" w:type="dxa"/>
            <w:tcBorders>
              <w:left w:val="single" w:sz="6" w:space="0" w:color="858585"/>
            </w:tcBorders>
          </w:tcPr>
          <w:p w:rsidR="0018722C">
            <w:pPr>
              <w:topLinePunct/>
              <w:ind w:leftChars="0" w:left="0" w:rightChars="0" w:right="0" w:firstLineChars="0" w:firstLine="0"/>
              <w:spacing w:line="240" w:lineRule="atLeast"/>
            </w:pPr>
          </w:p>
        </w:tc>
        <w:tc>
          <w:tcPr>
            <w:tcW w:w="7407" w:type="dxa"/>
            <w:tcBorders>
              <w:right w:val="single" w:sz="6" w:space="0" w:color="858585"/>
            </w:tcBorders>
          </w:tcPr>
          <w:p w:rsidR="0018722C">
            <w:pPr>
              <w:topLinePunct/>
              <w:ind w:leftChars="0" w:left="0" w:rightChars="0" w:right="0" w:firstLineChars="0" w:firstLine="0"/>
              <w:spacing w:line="240" w:lineRule="atLeast"/>
            </w:pPr>
            <w:r>
              <w:rPr>
                <w:rFonts w:ascii="Calibri"/>
              </w:rPr>
              <w:t>3081.3</w:t>
            </w:r>
          </w:p>
        </w:tc>
        <w:tc>
          <w:tcPr>
            <w:tcW w:w="223" w:type="dxa"/>
            <w:vMerge/>
            <w:tcBorders>
              <w:top w:val="nil"/>
              <w:left w:val="single" w:sz="6" w:space="0" w:color="858585"/>
            </w:tcBorders>
          </w:tcPr>
          <w:p w:rsidR="0018722C">
            <w:pPr>
              <w:topLinePunct/>
              <w:ind w:leftChars="0" w:left="0" w:rightChars="0" w:right="0" w:firstLineChars="0" w:firstLine="0"/>
              <w:spacing w:line="240" w:lineRule="atLeast"/>
            </w:pPr>
          </w:p>
        </w:tc>
      </w:tr>
      <w:tr>
        <w:trPr>
          <w:trHeight w:val="260" w:hRule="atLeast"/>
        </w:trPr>
        <w:tc>
          <w:tcPr>
            <w:tcW w:w="1159" w:type="dxa"/>
            <w:tcBorders>
              <w:left w:val="single" w:sz="6" w:space="0" w:color="858585"/>
            </w:tcBorders>
          </w:tcPr>
          <w:p w:rsidR="0018722C">
            <w:pPr>
              <w:topLinePunct/>
              <w:ind w:leftChars="0" w:left="0" w:rightChars="0" w:right="0" w:firstLineChars="0" w:firstLine="0"/>
              <w:spacing w:line="240" w:lineRule="atLeast"/>
            </w:pPr>
            <w:r>
              <w:rPr>
                <w:rFonts w:ascii="Calibri"/>
              </w:rPr>
              <w:t>3500</w:t>
            </w:r>
          </w:p>
        </w:tc>
        <w:tc>
          <w:tcPr>
            <w:tcW w:w="7407" w:type="dxa"/>
            <w:tcBorders>
              <w:right w:val="single" w:sz="6" w:space="0" w:color="858585"/>
            </w:tcBorders>
          </w:tcPr>
          <w:p w:rsidR="0018722C">
            <w:pPr>
              <w:topLinePunct/>
              <w:ind w:leftChars="0" w:left="0" w:rightChars="0" w:right="0" w:firstLineChars="0" w:firstLine="0"/>
              <w:spacing w:line="240" w:lineRule="atLeast"/>
            </w:pPr>
          </w:p>
        </w:tc>
        <w:tc>
          <w:tcPr>
            <w:tcW w:w="223" w:type="dxa"/>
            <w:vMerge/>
            <w:tcBorders>
              <w:top w:val="nil"/>
              <w:left w:val="single" w:sz="6" w:space="0" w:color="858585"/>
            </w:tcBorders>
          </w:tcPr>
          <w:p w:rsidR="0018722C">
            <w:pPr>
              <w:topLinePunct/>
              <w:ind w:leftChars="0" w:left="0" w:rightChars="0" w:right="0" w:firstLineChars="0" w:firstLine="0"/>
              <w:spacing w:line="240" w:lineRule="atLeast"/>
            </w:pPr>
          </w:p>
        </w:tc>
      </w:tr>
      <w:tr>
        <w:trPr>
          <w:trHeight w:val="340" w:hRule="atLeast"/>
        </w:trPr>
        <w:tc>
          <w:tcPr>
            <w:tcW w:w="1159" w:type="dxa"/>
            <w:tcBorders>
              <w:left w:val="single" w:sz="6" w:space="0" w:color="858585"/>
            </w:tcBorders>
          </w:tcPr>
          <w:p w:rsidR="0018722C">
            <w:pPr>
              <w:topLinePunct/>
              <w:ind w:leftChars="0" w:left="0" w:rightChars="0" w:right="0" w:firstLineChars="0" w:firstLine="0"/>
              <w:spacing w:line="240" w:lineRule="atLeast"/>
            </w:pPr>
            <w:r>
              <w:rPr>
                <w:rFonts w:ascii="Calibri"/>
              </w:rPr>
              <w:t>3000</w:t>
            </w:r>
          </w:p>
        </w:tc>
        <w:tc>
          <w:tcPr>
            <w:tcW w:w="7407" w:type="dxa"/>
            <w:tcBorders>
              <w:right w:val="single" w:sz="6" w:space="0" w:color="858585"/>
            </w:tcBorders>
          </w:tcPr>
          <w:p w:rsidR="0018722C">
            <w:pPr>
              <w:topLinePunct/>
              <w:ind w:leftChars="0" w:left="0" w:rightChars="0" w:right="0" w:firstLineChars="0" w:firstLine="0"/>
              <w:spacing w:line="240" w:lineRule="atLeast"/>
            </w:pPr>
          </w:p>
        </w:tc>
        <w:tc>
          <w:tcPr>
            <w:tcW w:w="223" w:type="dxa"/>
            <w:vMerge/>
            <w:tcBorders>
              <w:top w:val="nil"/>
              <w:left w:val="single" w:sz="6" w:space="0" w:color="858585"/>
            </w:tcBorders>
          </w:tcPr>
          <w:p w:rsidR="0018722C">
            <w:pPr>
              <w:topLinePunct/>
              <w:ind w:leftChars="0" w:left="0" w:rightChars="0" w:right="0" w:firstLineChars="0" w:firstLine="0"/>
              <w:spacing w:line="240" w:lineRule="atLeast"/>
            </w:pPr>
          </w:p>
        </w:tc>
      </w:tr>
      <w:tr>
        <w:trPr>
          <w:trHeight w:val="360" w:hRule="atLeast"/>
        </w:trPr>
        <w:tc>
          <w:tcPr>
            <w:tcW w:w="1159" w:type="dxa"/>
            <w:tcBorders>
              <w:left w:val="single" w:sz="6" w:space="0" w:color="858585"/>
            </w:tcBorders>
          </w:tcPr>
          <w:p w:rsidR="0018722C">
            <w:pPr>
              <w:topLinePunct/>
              <w:ind w:leftChars="0" w:left="0" w:rightChars="0" w:right="0" w:firstLineChars="0" w:firstLine="0"/>
              <w:spacing w:line="240" w:lineRule="atLeast"/>
            </w:pPr>
            <w:r>
              <w:rPr>
                <w:rFonts w:ascii="Calibri"/>
              </w:rPr>
              <w:t>2500</w:t>
            </w:r>
          </w:p>
        </w:tc>
        <w:tc>
          <w:tcPr>
            <w:tcW w:w="7407" w:type="dxa"/>
            <w:tcBorders>
              <w:right w:val="single" w:sz="6" w:space="0" w:color="858585"/>
            </w:tcBorders>
          </w:tcPr>
          <w:p w:rsidR="0018722C">
            <w:pPr>
              <w:topLinePunct/>
              <w:ind w:leftChars="0" w:left="0" w:rightChars="0" w:right="0" w:firstLineChars="0" w:firstLine="0"/>
              <w:spacing w:line="240" w:lineRule="atLeast"/>
            </w:pPr>
            <w:r>
              <w:rPr>
                <w:rFonts w:ascii="Calibri"/>
              </w:rPr>
              <w:t>1805</w:t>
            </w:r>
          </w:p>
        </w:tc>
        <w:tc>
          <w:tcPr>
            <w:tcW w:w="223" w:type="dxa"/>
            <w:vMerge/>
            <w:tcBorders>
              <w:top w:val="nil"/>
              <w:left w:val="single" w:sz="6" w:space="0" w:color="858585"/>
            </w:tcBorders>
          </w:tcPr>
          <w:p w:rsidR="0018722C">
            <w:pPr>
              <w:topLinePunct/>
              <w:ind w:leftChars="0" w:left="0" w:rightChars="0" w:right="0" w:firstLineChars="0" w:firstLine="0"/>
              <w:spacing w:line="240" w:lineRule="atLeast"/>
            </w:pPr>
          </w:p>
        </w:tc>
      </w:tr>
      <w:tr>
        <w:trPr>
          <w:trHeight w:val="340" w:hRule="atLeast"/>
        </w:trPr>
        <w:tc>
          <w:tcPr>
            <w:tcW w:w="1159" w:type="dxa"/>
            <w:tcBorders>
              <w:left w:val="single" w:sz="6" w:space="0" w:color="858585"/>
            </w:tcBorders>
          </w:tcPr>
          <w:p w:rsidR="0018722C">
            <w:pPr>
              <w:topLinePunct/>
              <w:ind w:leftChars="0" w:left="0" w:rightChars="0" w:right="0" w:firstLineChars="0" w:firstLine="0"/>
              <w:spacing w:line="240" w:lineRule="atLeast"/>
            </w:pPr>
            <w:r>
              <w:rPr>
                <w:rFonts w:ascii="Calibri"/>
              </w:rPr>
              <w:t>2000</w:t>
            </w:r>
          </w:p>
        </w:tc>
        <w:tc>
          <w:tcPr>
            <w:tcW w:w="7407" w:type="dxa"/>
            <w:tcBorders>
              <w:right w:val="single" w:sz="6" w:space="0" w:color="858585"/>
            </w:tcBorders>
          </w:tcPr>
          <w:p w:rsidR="0018722C">
            <w:pPr>
              <w:topLinePunct/>
              <w:ind w:leftChars="0" w:left="0" w:rightChars="0" w:right="0" w:firstLineChars="0" w:firstLine="0"/>
              <w:spacing w:line="240" w:lineRule="atLeast"/>
            </w:pPr>
            <w:r>
              <w:rPr>
                <w:rFonts w:ascii="Calibri"/>
              </w:rPr>
              <w:t>1280</w:t>
            </w:r>
          </w:p>
        </w:tc>
        <w:tc>
          <w:tcPr>
            <w:tcW w:w="223" w:type="dxa"/>
            <w:vMerge/>
            <w:tcBorders>
              <w:top w:val="nil"/>
              <w:left w:val="single" w:sz="6" w:space="0" w:color="858585"/>
            </w:tcBorders>
          </w:tcPr>
          <w:p w:rsidR="0018722C">
            <w:pPr>
              <w:topLinePunct/>
              <w:ind w:leftChars="0" w:left="0" w:rightChars="0" w:right="0" w:firstLineChars="0" w:firstLine="0"/>
              <w:spacing w:line="240" w:lineRule="atLeast"/>
            </w:pPr>
          </w:p>
        </w:tc>
      </w:tr>
      <w:tr>
        <w:trPr>
          <w:trHeight w:val="320" w:hRule="atLeast"/>
        </w:trPr>
        <w:tc>
          <w:tcPr>
            <w:tcW w:w="1159" w:type="dxa"/>
            <w:tcBorders>
              <w:left w:val="single" w:sz="6" w:space="0" w:color="858585"/>
            </w:tcBorders>
          </w:tcPr>
          <w:p w:rsidR="0018722C">
            <w:pPr>
              <w:topLinePunct/>
              <w:ind w:leftChars="0" w:left="0" w:rightChars="0" w:right="0" w:firstLineChars="0" w:firstLine="0"/>
              <w:spacing w:line="240" w:lineRule="atLeast"/>
            </w:pPr>
            <w:r>
              <w:rPr>
                <w:rFonts w:ascii="Calibri"/>
              </w:rPr>
              <w:t>1500</w:t>
            </w:r>
          </w:p>
        </w:tc>
        <w:tc>
          <w:tcPr>
            <w:tcW w:w="7407" w:type="dxa"/>
            <w:tcBorders>
              <w:right w:val="single" w:sz="6" w:space="0" w:color="858585"/>
            </w:tcBorders>
          </w:tcPr>
          <w:p w:rsidR="0018722C">
            <w:pPr>
              <w:topLinePunct/>
              <w:ind w:leftChars="0" w:left="0" w:rightChars="0" w:right="0" w:firstLineChars="0" w:firstLine="0"/>
              <w:spacing w:line="240" w:lineRule="atLeast"/>
            </w:pPr>
          </w:p>
        </w:tc>
        <w:tc>
          <w:tcPr>
            <w:tcW w:w="223" w:type="dxa"/>
            <w:vMerge/>
            <w:tcBorders>
              <w:top w:val="nil"/>
              <w:left w:val="single" w:sz="6" w:space="0" w:color="858585"/>
            </w:tcBorders>
          </w:tcPr>
          <w:p w:rsidR="0018722C">
            <w:pPr>
              <w:topLinePunct/>
              <w:ind w:leftChars="0" w:left="0" w:rightChars="0" w:right="0" w:firstLineChars="0" w:firstLine="0"/>
              <w:spacing w:line="240" w:lineRule="atLeast"/>
            </w:pPr>
          </w:p>
        </w:tc>
      </w:tr>
      <w:tr>
        <w:trPr>
          <w:trHeight w:val="420" w:hRule="atLeast"/>
        </w:trPr>
        <w:tc>
          <w:tcPr>
            <w:tcW w:w="1159" w:type="dxa"/>
            <w:tcBorders>
              <w:left w:val="single" w:sz="6" w:space="0" w:color="858585"/>
            </w:tcBorders>
          </w:tcPr>
          <w:p w:rsidR="0018722C">
            <w:pPr>
              <w:topLinePunct/>
              <w:ind w:leftChars="0" w:left="0" w:rightChars="0" w:right="0" w:firstLineChars="0" w:firstLine="0"/>
              <w:spacing w:line="240" w:lineRule="atLeast"/>
            </w:pPr>
            <w:r>
              <w:rPr>
                <w:rFonts w:ascii="Calibri"/>
              </w:rPr>
              <w:t>1000</w:t>
            </w:r>
          </w:p>
        </w:tc>
        <w:tc>
          <w:tcPr>
            <w:tcW w:w="7407" w:type="dxa"/>
            <w:tcBorders>
              <w:right w:val="single" w:sz="6" w:space="0" w:color="858585"/>
            </w:tcBorders>
          </w:tcPr>
          <w:p w:rsidR="0018722C">
            <w:pPr>
              <w:topLinePunct/>
              <w:ind w:leftChars="0" w:left="0" w:rightChars="0" w:right="0" w:firstLineChars="0" w:firstLine="0"/>
              <w:spacing w:line="240" w:lineRule="atLeast"/>
            </w:pPr>
            <w:r>
              <w:rPr>
                <w:rFonts w:ascii="Calibri"/>
              </w:rPr>
              <w:t>180</w:t>
            </w:r>
          </w:p>
        </w:tc>
        <w:tc>
          <w:tcPr>
            <w:tcW w:w="223" w:type="dxa"/>
            <w:vMerge/>
            <w:tcBorders>
              <w:top w:val="nil"/>
              <w:left w:val="single" w:sz="6" w:space="0" w:color="858585"/>
            </w:tcBorders>
          </w:tcPr>
          <w:p w:rsidR="0018722C">
            <w:pPr>
              <w:topLinePunct/>
              <w:ind w:leftChars="0" w:left="0" w:rightChars="0" w:right="0" w:firstLineChars="0" w:firstLine="0"/>
              <w:spacing w:line="240" w:lineRule="atLeast"/>
            </w:pPr>
          </w:p>
        </w:tc>
      </w:tr>
      <w:tr>
        <w:trPr>
          <w:trHeight w:val="280" w:hRule="atLeast"/>
        </w:trPr>
        <w:tc>
          <w:tcPr>
            <w:tcW w:w="1159" w:type="dxa"/>
            <w:tcBorders>
              <w:left w:val="single" w:sz="6" w:space="0" w:color="858585"/>
            </w:tcBorders>
          </w:tcPr>
          <w:p w:rsidR="0018722C">
            <w:pPr>
              <w:topLinePunct/>
              <w:ind w:leftChars="0" w:left="0" w:rightChars="0" w:right="0" w:firstLineChars="0" w:firstLine="0"/>
              <w:spacing w:line="240" w:lineRule="atLeast"/>
            </w:pPr>
            <w:r>
              <w:rPr>
                <w:rFonts w:ascii="Calibri"/>
              </w:rPr>
              <w:t>500</w:t>
            </w:r>
          </w:p>
        </w:tc>
        <w:tc>
          <w:tcPr>
            <w:tcW w:w="7407" w:type="dxa"/>
            <w:tcBorders>
              <w:right w:val="single" w:sz="6" w:space="0" w:color="858585"/>
            </w:tcBorders>
          </w:tcPr>
          <w:p w:rsidR="0018722C">
            <w:pPr>
              <w:topLinePunct/>
              <w:ind w:leftChars="0" w:left="0" w:rightChars="0" w:right="0" w:firstLineChars="0" w:firstLine="0"/>
              <w:spacing w:line="240" w:lineRule="atLeast"/>
            </w:pPr>
          </w:p>
        </w:tc>
        <w:tc>
          <w:tcPr>
            <w:tcW w:w="223" w:type="dxa"/>
            <w:vMerge/>
            <w:tcBorders>
              <w:top w:val="nil"/>
              <w:left w:val="single" w:sz="6" w:space="0" w:color="858585"/>
            </w:tcBorders>
          </w:tcPr>
          <w:p w:rsidR="0018722C">
            <w:pPr>
              <w:topLinePunct/>
              <w:ind w:leftChars="0" w:left="0" w:rightChars="0" w:right="0" w:firstLineChars="0" w:firstLine="0"/>
              <w:spacing w:line="240" w:lineRule="atLeast"/>
            </w:pPr>
          </w:p>
        </w:tc>
      </w:tr>
      <w:tr>
        <w:trPr>
          <w:trHeight w:val="300" w:hRule="atLeast"/>
        </w:trPr>
        <w:tc>
          <w:tcPr>
            <w:tcW w:w="1159" w:type="dxa"/>
            <w:tcBorders>
              <w:left w:val="single" w:sz="6" w:space="0" w:color="858585"/>
            </w:tcBorders>
          </w:tcPr>
          <w:p w:rsidR="0018722C">
            <w:pPr>
              <w:topLinePunct/>
              <w:ind w:leftChars="0" w:left="0" w:rightChars="0" w:right="0" w:firstLineChars="0" w:firstLine="0"/>
              <w:spacing w:line="240" w:lineRule="atLeast"/>
            </w:pPr>
            <w:r>
              <w:rPr>
                <w:rFonts w:ascii="Calibri"/>
              </w:rPr>
              <w:t>0</w:t>
            </w:r>
          </w:p>
        </w:tc>
        <w:tc>
          <w:tcPr>
            <w:tcW w:w="7407" w:type="dxa"/>
            <w:tcBorders>
              <w:right w:val="single" w:sz="6" w:space="0" w:color="858585"/>
            </w:tcBorders>
          </w:tcPr>
          <w:p w:rsidR="0018722C">
            <w:pPr>
              <w:topLinePunct/>
              <w:ind w:leftChars="0" w:left="0" w:rightChars="0" w:right="0" w:firstLineChars="0" w:firstLine="0"/>
              <w:spacing w:line="240" w:lineRule="atLeast"/>
            </w:pPr>
          </w:p>
        </w:tc>
        <w:tc>
          <w:tcPr>
            <w:tcW w:w="223" w:type="dxa"/>
            <w:vMerge/>
            <w:tcBorders>
              <w:top w:val="nil"/>
              <w:left w:val="single" w:sz="6" w:space="0" w:color="858585"/>
            </w:tcBorders>
          </w:tcPr>
          <w:p w:rsidR="0018722C">
            <w:pPr>
              <w:topLinePunct/>
              <w:ind w:leftChars="0" w:left="0" w:rightChars="0" w:right="0" w:firstLineChars="0" w:firstLine="0"/>
              <w:spacing w:line="240" w:lineRule="atLeast"/>
            </w:pPr>
          </w:p>
        </w:tc>
      </w:tr>
      <w:tr>
        <w:trPr>
          <w:trHeight w:val="420" w:hRule="atLeast"/>
        </w:trPr>
        <w:tc>
          <w:tcPr>
            <w:tcW w:w="1159" w:type="dxa"/>
            <w:tcBorders>
              <w:left w:val="single" w:sz="6" w:space="0" w:color="858585"/>
              <w:bottom w:val="single" w:sz="6" w:space="0" w:color="858585"/>
            </w:tcBorders>
          </w:tcPr>
          <w:p w:rsidR="0018722C">
            <w:pPr>
              <w:topLinePunct/>
              <w:ind w:leftChars="0" w:left="0" w:rightChars="0" w:right="0" w:firstLineChars="0" w:firstLine="0"/>
              <w:spacing w:line="240" w:lineRule="atLeast"/>
            </w:pPr>
          </w:p>
        </w:tc>
        <w:tc>
          <w:tcPr>
            <w:tcW w:w="7407" w:type="dxa"/>
            <w:tcBorders>
              <w:bottom w:val="single" w:sz="6" w:space="0" w:color="858585"/>
              <w:right w:val="single" w:sz="6" w:space="0" w:color="858585"/>
            </w:tcBorders>
          </w:tcPr>
          <w:p w:rsidR="0018722C">
            <w:pPr>
              <w:keepNext/>
              <w:topLinePunct/>
              <w:ind w:leftChars="0" w:left="0" w:rightChars="0" w:right="0" w:firstLineChars="0" w:firstLine="0"/>
              <w:spacing w:line="240" w:lineRule="atLeast"/>
            </w:pPr>
            <w:r>
              <w:rPr>
                <w:rFonts w:ascii="宋体" w:eastAsia="宋体" w:hint="eastAsia"/>
              </w:rPr>
              <w:t>纺织板块</w:t>
            </w:r>
            <w:r w:rsidRPr="00000000">
              <w:tab/>
              <w:t>服装板块</w:t>
            </w:r>
            <w:r w:rsidRPr="00000000">
              <w:tab/>
              <w:t>化纤板块</w:t>
            </w:r>
            <w:r w:rsidRPr="00000000">
              <w:tab/>
              <w:t>纺机板块</w:t>
            </w:r>
          </w:p>
        </w:tc>
        <w:tc>
          <w:tcPr>
            <w:tcW w:w="223" w:type="dxa"/>
            <w:vMerge/>
            <w:tcBorders>
              <w:top w:val="nil"/>
              <w:left w:val="single" w:sz="6" w:space="0" w:color="858585"/>
            </w:tcBorders>
          </w:tcPr>
          <w:p w:rsidR="0018722C">
            <w:pPr>
              <w:topLinePunct/>
              <w:ind w:leftChars="0" w:left="0" w:rightChars="0" w:right="0" w:firstLineChars="0" w:firstLine="0"/>
              <w:spacing w:line="240" w:lineRule="atLeast"/>
            </w:pPr>
          </w:p>
        </w:tc>
      </w:tr>
    </w:tbl>
    <w:p w:rsidR="0018722C">
      <w:pPr>
        <w:topLinePunct/>
        <w:pStyle w:val="affa"/>
      </w:pPr>
    </w:p>
    <w:p w:rsidR="0018722C">
      <w:pPr>
        <w:textAlignment w:val="center"/>
        <w:topLinePunct/>
      </w:pPr>
      <w:r>
        <w:rPr>
          <w:kern w:val="2"/>
          <w:sz w:val="22"/>
          <w:szCs w:val="22"/>
          <w:rFonts w:cstheme="minorBidi" w:hAnsiTheme="minorHAnsi" w:eastAsiaTheme="minorHAnsi" w:asciiTheme="minorHAnsi"/>
        </w:rPr>
        <w:pict>
          <v:group style="margin-left:137.190002pt;margin-top:-183.626312pt;width:350.65pt;height:150.65pt;mso-position-horizontal-relative:page;mso-position-vertical-relative:paragraph;z-index:-172192" coordorigin="2744,-3673" coordsize="7013,3013">
            <v:shape style="position:absolute;left:2772;top:-3673;width:6984;height:2979" type="#_x0000_t75" stroked="false">
              <v:imagedata r:id="rId29" o:title=""/>
            </v:shape>
            <v:shape style="position:absolute;left:2743;top:-3208;width:6409;height:2548" coordorigin="2744,-3207" coordsize="6409,2548" path="m2807,-731l2744,-731m2807,-1086l2744,-1086m2807,-1438l2744,-1438m2807,-1791l2744,-1791m2807,-2146l2744,-2146m2807,-2499l2744,-2499m2807,-2852l2744,-2852m2807,-3207l2744,-3207m2806,-730l2806,-660m4393,-730l4393,-660m5979,-730l5979,-660m7565,-730l7565,-660m9152,-730l9152,-660e" filled="false" stroked="true" strokeweight=".75pt" strokecolor="#858585">
              <v:path arrowok="t"/>
              <v:stroke dashstyle="solid"/>
            </v:shape>
            <w10:wrap type="none"/>
          </v:group>
        </w:pict>
      </w:r>
    </w:p>
    <w:p w:rsidR="0018722C">
      <w:pPr>
        <w:pStyle w:val="a9"/>
        <w:textAlignment w:val="center"/>
        <w:topLinePunct/>
      </w:pPr>
      <w:r>
        <w:rPr>
          <w:kern w:val="2"/>
          <w:szCs w:val="22"/>
          <w:rFonts w:ascii="楷体" w:eastAsia="楷体" w:hint="eastAsia" w:cstheme="minorBidi" w:hAnsiTheme="minorHAnsi"/>
          <w:sz w:val="21"/>
        </w:rPr>
        <w:t>图</w:t>
      </w:r>
      <w:r>
        <w:rPr>
          <w:kern w:val="2"/>
          <w:szCs w:val="22"/>
          <w:rFonts w:ascii="楷体" w:eastAsia="楷体" w:hint="eastAsia" w:cstheme="minorBidi" w:hAnsiTheme="minorHAnsi"/>
          <w:spacing w:val="-26"/>
          <w:sz w:val="21"/>
        </w:rPr>
        <w:t> </w:t>
      </w:r>
      <w:r>
        <w:rPr>
          <w:kern w:val="2"/>
          <w:szCs w:val="22"/>
          <w:rFonts w:ascii="楷体" w:eastAsia="楷体" w:hint="eastAsia" w:cstheme="minorBidi" w:hAnsiTheme="minorHAnsi"/>
          <w:sz w:val="21"/>
        </w:rPr>
        <w:t>4-3</w:t>
      </w:r>
      <w:r>
        <w:t xml:space="preserve">  </w:t>
      </w:r>
      <w:r>
        <w:t>2013</w:t>
      </w:r>
      <w:r>
        <w:rPr>
          <w:kern w:val="2"/>
          <w:szCs w:val="22"/>
          <w:rFonts w:ascii="楷体" w:eastAsia="楷体" w:hint="eastAsia" w:cstheme="minorBidi" w:hAnsiTheme="minorHAnsi"/>
          <w:sz w:val="21"/>
        </w:rPr>
        <w:t>年</w:t>
      </w:r>
      <w:r>
        <w:rPr>
          <w:kern w:val="2"/>
          <w:szCs w:val="22"/>
          <w:rFonts w:ascii="楷体" w:eastAsia="楷体" w:hint="eastAsia" w:cstheme="minorBidi" w:hAnsiTheme="minorHAnsi"/>
          <w:sz w:val="21"/>
        </w:rPr>
        <w:t>1-6</w:t>
      </w:r>
      <w:r>
        <w:rPr>
          <w:kern w:val="2"/>
          <w:szCs w:val="22"/>
          <w:rFonts w:ascii="楷体" w:eastAsia="楷体" w:hint="eastAsia" w:cstheme="minorBidi" w:hAnsiTheme="minorHAnsi"/>
          <w:sz w:val="21"/>
        </w:rPr>
        <w:t>月</w:t>
      </w:r>
      <w:r>
        <w:rPr>
          <w:kern w:val="2"/>
          <w:szCs w:val="22"/>
          <w:rFonts w:ascii="楷体" w:eastAsia="楷体" w:hint="eastAsia" w:cstheme="minorBidi" w:hAnsiTheme="minorHAnsi"/>
          <w:spacing w:val="-2"/>
          <w:sz w:val="21"/>
        </w:rPr>
        <w:t>江</w:t>
      </w:r>
      <w:r>
        <w:rPr>
          <w:kern w:val="2"/>
          <w:szCs w:val="22"/>
          <w:rFonts w:ascii="楷体" w:eastAsia="楷体" w:hint="eastAsia" w:cstheme="minorBidi" w:hAnsiTheme="minorHAnsi"/>
          <w:sz w:val="21"/>
        </w:rPr>
        <w:t>苏省</w:t>
      </w:r>
      <w:r>
        <w:rPr>
          <w:kern w:val="2"/>
          <w:szCs w:val="22"/>
          <w:rFonts w:ascii="楷体" w:eastAsia="楷体" w:hint="eastAsia" w:cstheme="minorBidi" w:hAnsiTheme="minorHAnsi"/>
          <w:spacing w:val="-2"/>
          <w:sz w:val="21"/>
        </w:rPr>
        <w:t>纺</w:t>
      </w:r>
      <w:r>
        <w:rPr>
          <w:kern w:val="2"/>
          <w:szCs w:val="22"/>
          <w:rFonts w:ascii="楷体" w:eastAsia="楷体" w:hint="eastAsia" w:cstheme="minorBidi" w:hAnsiTheme="minorHAnsi"/>
          <w:sz w:val="21"/>
        </w:rPr>
        <w:t>织</w:t>
      </w:r>
      <w:r>
        <w:rPr>
          <w:kern w:val="2"/>
          <w:szCs w:val="22"/>
          <w:rFonts w:ascii="楷体" w:eastAsia="楷体" w:hint="eastAsia" w:cstheme="minorBidi" w:hAnsiTheme="minorHAnsi"/>
          <w:spacing w:val="-2"/>
          <w:sz w:val="21"/>
        </w:rPr>
        <w:t>产</w:t>
      </w:r>
      <w:r>
        <w:rPr>
          <w:kern w:val="2"/>
          <w:szCs w:val="22"/>
          <w:rFonts w:ascii="楷体" w:eastAsia="楷体" w:hint="eastAsia" w:cstheme="minorBidi" w:hAnsiTheme="minorHAnsi"/>
          <w:sz w:val="21"/>
        </w:rPr>
        <w:t>业</w:t>
      </w:r>
      <w:r>
        <w:rPr>
          <w:kern w:val="2"/>
          <w:szCs w:val="22"/>
          <w:rFonts w:ascii="楷体" w:eastAsia="楷体" w:hint="eastAsia" w:cstheme="minorBidi" w:hAnsiTheme="minorHAnsi"/>
          <w:spacing w:val="-2"/>
          <w:sz w:val="21"/>
        </w:rPr>
        <w:t>集</w:t>
      </w:r>
      <w:r>
        <w:rPr>
          <w:kern w:val="2"/>
          <w:szCs w:val="22"/>
          <w:rFonts w:ascii="楷体" w:eastAsia="楷体" w:hint="eastAsia" w:cstheme="minorBidi" w:hAnsiTheme="minorHAnsi"/>
          <w:sz w:val="21"/>
        </w:rPr>
        <w:t>群</w:t>
      </w:r>
      <w:r>
        <w:rPr>
          <w:kern w:val="2"/>
          <w:szCs w:val="22"/>
          <w:rFonts w:ascii="楷体" w:eastAsia="楷体" w:hint="eastAsia" w:cstheme="minorBidi" w:hAnsiTheme="minorHAnsi"/>
          <w:spacing w:val="-2"/>
          <w:sz w:val="21"/>
        </w:rPr>
        <w:t>产</w:t>
      </w:r>
      <w:r>
        <w:rPr>
          <w:kern w:val="2"/>
          <w:szCs w:val="22"/>
          <w:rFonts w:ascii="楷体" w:eastAsia="楷体" w:hint="eastAsia" w:cstheme="minorBidi" w:hAnsiTheme="minorHAnsi"/>
          <w:sz w:val="21"/>
        </w:rPr>
        <w:t>值</w:t>
      </w:r>
    </w:p>
    <w:p w:rsidR="0018722C">
      <w:pPr>
        <w:topLinePunct/>
      </w:pPr>
      <w:r>
        <w:rPr>
          <w:rFonts w:cstheme="minorBidi" w:hAnsiTheme="minorHAnsi" w:eastAsiaTheme="minorHAnsi" w:asciiTheme="minorHAnsi" w:ascii="Times New Roman"/>
        </w:rPr>
        <w:t>Fig 4-3 Output value of the textile industry cluster of Jiangsu in January-June 2013</w:t>
      </w:r>
    </w:p>
    <w:p w:rsidR="0018722C">
      <w:pPr>
        <w:topLinePunct/>
      </w:pPr>
      <w:r>
        <w:t>（</w:t>
      </w:r>
      <w:r>
        <w:rPr>
          <w:rFonts w:ascii="Times New Roman" w:eastAsia="Times New Roman"/>
        </w:rPr>
        <w:t>2</w:t>
      </w:r>
      <w:r>
        <w:t>）</w:t>
      </w:r>
      <w:r>
        <w:t>福建省</w:t>
      </w:r>
    </w:p>
    <w:p w:rsidR="0018722C">
      <w:pPr>
        <w:topLinePunct/>
      </w:pPr>
      <w:r>
        <w:t/>
      </w:r>
      <w:r>
        <w:t>近年</w:t>
      </w:r>
      <w:r>
        <w:t>来，福建省以市、县、镇区域经济为特色的纺织产业集聚呈现更快发展</w:t>
      </w:r>
      <w:r>
        <w:t>势头</w:t>
      </w:r>
      <w:r>
        <w:t>，</w:t>
      </w:r>
      <w:r w:rsidR="001852F3">
        <w:t xml:space="preserve">纺织产业集群功能建设不断完善，经济效益得到大幅提升，极大地带动了地方经济繁</w:t>
      </w:r>
      <w:r>
        <w:t>荣，促进了安定、稳定和谐社会的构建。据统计，福建省被授予中国纺织服装产业集</w:t>
      </w:r>
      <w:r>
        <w:t>群试点地区包括晋江、长乐、永安三个中国纺织基地市；石狮中国休闲服装名城、石</w:t>
      </w:r>
      <w:r>
        <w:t>狮丰泽中国童装名城、尤溪的中国革基布名城；以及西裤、运动服装、内衣、休闲装、</w:t>
      </w:r>
      <w:r>
        <w:t>童装、织造、经编、花边、辅料等</w:t>
      </w:r>
      <w:r>
        <w:rPr>
          <w:rFonts w:ascii="Times New Roman" w:eastAsia="Times New Roman"/>
        </w:rPr>
        <w:t>12</w:t>
      </w:r>
      <w:r>
        <w:t>个中国纺织特色名镇。</w:t>
      </w:r>
    </w:p>
    <w:p w:rsidR="0018722C">
      <w:pPr>
        <w:pStyle w:val="Heading3"/>
        <w:topLinePunct/>
        <w:ind w:left="200" w:hangingChars="200" w:hanging="200"/>
      </w:pPr>
      <w:bookmarkStart w:id="722179" w:name="_Toc686722179"/>
      <w:bookmarkStart w:name="_bookmark27" w:id="73"/>
      <w:bookmarkEnd w:id="73"/>
      <w:r>
        <w:t>4.2.3</w:t>
      </w:r>
      <w:r>
        <w:t xml:space="preserve"> </w:t>
      </w:r>
      <w:bookmarkStart w:name="_bookmark27" w:id="74"/>
      <w:bookmarkEnd w:id="74"/>
      <w:r>
        <w:t>面临的问题及解决办法</w:t>
      </w:r>
      <w:bookmarkEnd w:id="722179"/>
    </w:p>
    <w:p w:rsidR="0018722C">
      <w:pPr>
        <w:topLinePunct/>
      </w:pPr>
      <w:r>
        <w:t>随着纺织产业的不断发展和消费水平的逐渐提升，单纯以价格取胜已经难以保证</w:t>
      </w:r>
      <w:r>
        <w:t>产业集群进一步发展，而深度特色化、细分化则成为更有力的方式。比如，去过浙江</w:t>
      </w:r>
      <w:r>
        <w:t>海宁皮革城的人都会发现，该市场产品的价格与商场的差距比前些年大大缩小，但其</w:t>
      </w:r>
      <w:r>
        <w:t>客源并未因此减少。而类似于湖北汉川这样既具有一定专业优势和底蕴，又面临产品结构单一、档次较低等问题的纱线集群，应该随时关注其上游原料</w:t>
      </w:r>
      <w:r>
        <w:t>（</w:t>
      </w:r>
      <w:r>
        <w:t xml:space="preserve">纤维</w:t>
      </w:r>
      <w:r>
        <w:t>）</w:t>
      </w:r>
      <w:r>
        <w:t xml:space="preserve">的变化，</w:t>
      </w:r>
      <w:r>
        <w:t>因为纱线创新</w:t>
      </w:r>
      <w:r>
        <w:rPr>
          <w:rFonts w:ascii="Times New Roman" w:eastAsia="Times New Roman"/>
        </w:rPr>
        <w:t>70%</w:t>
      </w:r>
      <w:r>
        <w:t>以上来源于纤维创新。</w:t>
      </w:r>
    </w:p>
    <w:p w:rsidR="0018722C">
      <w:pPr>
        <w:pStyle w:val="cw21"/>
        <w:topLinePunct/>
      </w:pPr>
      <w:r>
        <w:t>1. </w:t>
      </w:r>
      <w:r>
        <w:t>注重科技创新，科学发展。各产业集群普遍采取规划先行办法，克服发展的</w:t>
      </w:r>
      <w:r>
        <w:t>盲目性。集群地区的工艺技术装备水平日益提高，产品逐步升级换代，新技术、新工</w:t>
      </w:r>
      <w:r>
        <w:t>艺、新装备、新材料不断涌现，两化深度融合也取得重要进展。集群地区许多企业建</w:t>
      </w:r>
    </w:p>
    <w:p w:rsidR="0018722C">
      <w:pPr>
        <w:pStyle w:val="ae"/>
        <w:topLinePunct/>
      </w:pPr>
      <w:r>
        <w:pict>
          <v:group style="margin-left:83.664001pt;margin-top:2.325632pt;width:411.58pt;height:4.14pt;mso-position-horizontal-relative:page;mso-position-vertical-relative:paragraph;z-index:-172168" coordorigin="1673,47" coordsize="8846,89">
            <v:line style="position:absolute" from="1673,128" to="10519,128" stroked="true" strokeweight=".72pt" strokecolor="#000000">
              <v:stroke dashstyle="solid"/>
            </v:line>
            <v:line style="position:absolute" from="1673,77" to="10519,77" stroked="true" strokeweight="3pt" strokecolor="#000000">
              <v:stroke dashstyle="solid"/>
            </v:line>
            <w10:wrap type="none"/>
          </v:group>
        </w:pict>
      </w:r>
    </w:p>
    <w:p w:rsidR="0018722C">
      <w:pPr>
        <w:pStyle w:val="ae"/>
        <w:topLinePunct/>
      </w:pPr>
      <w:r>
        <w:rPr>
          <w:spacing w:val="-4"/>
        </w:rPr>
        <w:t>立了国家级、省市级的技术中心，有的还建立了博士后工作站，许多都拥有自主知识产权。</w:t>
      </w:r>
    </w:p>
    <w:p w:rsidR="0018722C">
      <w:pPr>
        <w:pStyle w:val="cw21"/>
        <w:topLinePunct/>
      </w:pPr>
      <w:r>
        <w:t>2. </w:t>
      </w:r>
      <w:r>
        <w:t>重视完善产业链及配套措施。</w:t>
      </w:r>
      <w:r>
        <w:t>近年</w:t>
      </w:r>
      <w:r>
        <w:t>来，产业集群地区注意引导、鼓励支持企</w:t>
      </w:r>
      <w:r>
        <w:t>业加大投入，重视产业链的配套、完善，以继续保持着竞争优势。与此同时，集群地</w:t>
      </w:r>
      <w:r>
        <w:t>区的专业市场、电子商务也快速发展，与产业形成很好的互动，增强了纺织集群的竞争力。</w:t>
      </w:r>
    </w:p>
    <w:p w:rsidR="0018722C">
      <w:pPr>
        <w:pStyle w:val="cw21"/>
        <w:topLinePunct/>
      </w:pPr>
      <w:r>
        <w:t>3. </w:t>
      </w:r>
      <w:r>
        <w:t>区域品牌、企业自主品牌不断成长。企业的品牌意识逐步增强，发展模式从</w:t>
      </w:r>
      <w:r>
        <w:t>追求数量规模到注重质量品质，从来料加工、贴牌生产到建立自主品牌，提高品牌贡</w:t>
      </w:r>
      <w:r>
        <w:t>献率。许多产业集群针对自主品牌发展制定了各种鼓励政策。在支持企业搞好自主品</w:t>
      </w:r>
      <w:r>
        <w:t>牌的同时，区域品牌战略也取得重要进展，带有纺织特色的区域品牌不断出现，被社会不断认知。有的省市还开展了区域国际品牌的创建工作，让区域品牌走上世界。</w:t>
      </w:r>
    </w:p>
    <w:p w:rsidR="0018722C">
      <w:pPr>
        <w:pStyle w:val="Heading3"/>
        <w:topLinePunct/>
        <w:ind w:left="200" w:hangingChars="200" w:hanging="200"/>
      </w:pPr>
      <w:bookmarkStart w:id="722180" w:name="_Toc686722180"/>
      <w:bookmarkStart w:name="_bookmark28" w:id="75"/>
      <w:bookmarkEnd w:id="75"/>
      <w:r>
        <w:t>4.2.4</w:t>
      </w:r>
      <w:r>
        <w:t xml:space="preserve"> </w:t>
      </w:r>
      <w:bookmarkStart w:name="_bookmark28" w:id="76"/>
      <w:bookmarkEnd w:id="76"/>
      <w:r>
        <w:t>纺织服装产业集群未来发展趋势</w:t>
      </w:r>
      <w:bookmarkEnd w:id="722180"/>
    </w:p>
    <w:p w:rsidR="0018722C">
      <w:pPr>
        <w:topLinePunct/>
      </w:pPr>
      <w:r>
        <w:t>纺织服装产业集群地区发生了重大的变化，涌现了一批转型升级初见成效，具有</w:t>
      </w:r>
      <w:r>
        <w:t>新型产业集群内涵的地区。在实现产业集群更好更快发展的前提下，东部地区大多结</w:t>
      </w:r>
      <w:r>
        <w:t>合各自实际，提出了以信息化带动工业化，争创国家、省级工业化产业示范基地，打</w:t>
      </w:r>
      <w:r>
        <w:t>造无形交易市场以及推进品牌建设的发展方向；而中部地区则沿着东部产业集群的发展轨迹，努力仿效追赶，纷纷提出培育产业集群，促进产业升级的发展目标。</w:t>
      </w:r>
    </w:p>
    <w:p w:rsidR="0018722C">
      <w:pPr>
        <w:pStyle w:val="cw21"/>
        <w:topLinePunct/>
      </w:pPr>
      <w:r>
        <w:t>1. </w:t>
      </w:r>
      <w:r>
        <w:t>更多高新技术。化纤行业未来的发展方向即是利用先进装备和技术节能降耗。</w:t>
      </w:r>
      <w:r>
        <w:t>推进信息化和工业化加快融合，引导企业运用高新技术和先进适用技术提升纺织服装、</w:t>
      </w:r>
      <w:r>
        <w:t>机械制造等传统产业，促进部分传统产业成为新兴产业链的重要一环，实现传统产业</w:t>
      </w:r>
      <w:r w:rsidR="001852F3">
        <w:t xml:space="preserve">与新兴产业的互动发展。</w:t>
      </w:r>
    </w:p>
    <w:p w:rsidR="0018722C">
      <w:pPr>
        <w:pStyle w:val="cw21"/>
        <w:topLinePunct/>
      </w:pPr>
      <w:r>
        <w:t>2. </w:t>
      </w:r>
      <w:r>
        <w:t>更专业的配套服务体系。</w:t>
      </w:r>
      <w:r w:rsidR="001852F3">
        <w:t xml:space="preserve">大力发展物流、会展、商贸、金融、咨询、设计、</w:t>
      </w:r>
      <w:r>
        <w:t>法律、教育、培训、中介等与产业配套的生产性服务业，为专业市场及区域产业集群的企业提供良好的支援服务。</w:t>
      </w:r>
    </w:p>
    <w:p w:rsidR="0018722C">
      <w:pPr>
        <w:pStyle w:val="cw21"/>
        <w:topLinePunct/>
      </w:pPr>
      <w:r>
        <w:t>3. </w:t>
      </w:r>
      <w:r>
        <w:t>更重视品牌建设。努力扩大国内纺织服装品牌知名度，提高品牌贡献率。支</w:t>
      </w:r>
      <w:r>
        <w:t>持服装、鞋革等消费品行业通过品牌建设、营销拓展、创意设计，提升中国纺织服装品牌的形象。</w:t>
      </w:r>
    </w:p>
    <w:p w:rsidR="0018722C">
      <w:pPr>
        <w:pStyle w:val="cw21"/>
        <w:topLinePunct/>
      </w:pPr>
      <w:r>
        <w:t>4. </w:t>
      </w:r>
      <w:r>
        <w:t>更重视行业协会、科研院校的作用。</w:t>
      </w:r>
      <w:r w:rsidR="001852F3">
        <w:t xml:space="preserve">充分发挥协会在企业和政府之间的桥梁</w:t>
      </w:r>
    </w:p>
    <w:p w:rsidR="0018722C">
      <w:pPr>
        <w:pStyle w:val="ae"/>
        <w:topLinePunct/>
      </w:pPr>
      <w:r>
        <w:pict>
          <v:group style="margin-left:83.664001pt;margin-top:2.325632pt;width:411.58pt;height:4.14pt;mso-position-horizontal-relative:page;mso-position-vertical-relative:paragraph;z-index:-172144" coordorigin="1673,47" coordsize="8846,89">
            <v:line style="position:absolute" from="1673,128" to="10519,128" stroked="true" strokeweight=".72pt" strokecolor="#000000">
              <v:stroke dashstyle="solid"/>
            </v:line>
            <v:line style="position:absolute" from="1673,77" to="10519,77" stroked="true" strokeweight="3pt" strokecolor="#000000">
              <v:stroke dashstyle="solid"/>
            </v:line>
            <w10:wrap type="none"/>
          </v:group>
        </w:pict>
      </w:r>
    </w:p>
    <w:p w:rsidR="0018722C">
      <w:pPr>
        <w:pStyle w:val="ae"/>
        <w:topLinePunct/>
      </w:pPr>
      <w:r>
        <w:t>作用，积极推进集群服饰品牌又好又快发展；</w:t>
      </w:r>
      <w:r w:rsidR="001852F3">
        <w:t xml:space="preserve">科研院校要为企业提供信息和咨询服</w:t>
      </w:r>
      <w:r>
        <w:rPr>
          <w:spacing w:val="-4"/>
        </w:rPr>
        <w:t>务，为企业培养与输送设计、管理和营销等方面人才，助推企业发展。鼓励和支持科研机构进入服饰骨干企业，研发新产品，成为企业的技术开发中心。</w:t>
      </w:r>
    </w:p>
    <w:p w:rsidR="0018722C">
      <w:pPr>
        <w:topLinePunct/>
      </w:pPr>
      <w:r>
        <w:t>现代纺织服装区域产业集群的发展仍然不平衡，技术创新、品牌创建、设计研发、营销管理、国际化等方面还有很大的提升空间，未来仍大有可为。</w:t>
      </w:r>
    </w:p>
    <w:p w:rsidR="0018722C">
      <w:pPr>
        <w:pStyle w:val="aff7"/>
        <w:topLinePunct/>
      </w:pPr>
      <w:r>
        <w:rPr>
          <w:position w:val="-1"/>
          <w:sz w:val="8"/>
        </w:rPr>
        <w:pict>
          <v:group style="width:442.3pt;height:4.45pt;mso-position-horizontal-relative:char;mso-position-vertical-relative:line" coordorigin="0,0" coordsize="8846,89">
            <v:line style="position:absolute" from="0,82" to="8845,82" stroked="true" strokeweight=".72pt" strokecolor="#000000">
              <v:stroke dashstyle="solid"/>
            </v:line>
            <v:line style="position:absolute" from="0,30" to="8845,30" stroked="true" strokeweight="3pt" strokecolor="#000000">
              <v:stroke dashstyle="solid"/>
            </v:line>
          </v:group>
        </w:pict>
      </w:r>
      <w:r/>
    </w:p>
    <w:p w:rsidR="0018722C">
      <w:pPr>
        <w:pStyle w:val="Heading1"/>
        <w:topLinePunct/>
      </w:pPr>
      <w:bookmarkStart w:id="722181" w:name="_Toc686722181"/>
      <w:bookmarkStart w:name="第五章 纺织服装专业市场与产业集群实证分析 " w:id="77"/>
      <w:bookmarkEnd w:id="77"/>
      <w:r/>
      <w:bookmarkStart w:name="_bookmark29" w:id="78"/>
      <w:bookmarkEnd w:id="78"/>
      <w:r/>
      <w:r>
        <w:t>第五章</w:t>
      </w:r>
      <w:r>
        <w:t xml:space="preserve">  </w:t>
      </w:r>
      <w:r w:rsidRPr="00DB64CE">
        <w:t>纺织服装专业市场与产业集群实证分析</w:t>
      </w:r>
      <w:bookmarkEnd w:id="722181"/>
    </w:p>
    <w:p w:rsidR="0018722C">
      <w:pPr>
        <w:topLinePunct/>
      </w:pPr>
      <w:r>
        <w:t>在对专业市场与产业集群互动发展进行分析后，本章将基于来自绍兴轻纺城及对</w:t>
      </w:r>
      <w:r>
        <w:t>应的产业集群、中国东方丝绸市场及对应的产业集群的面板数据，利用集聚经济学的</w:t>
      </w:r>
      <w:r>
        <w:t>动态外部性理论，通过将产业集聚的动态外部性对专业市场发展的作用机制分为三种</w:t>
      </w:r>
      <w:r>
        <w:rPr>
          <w:rFonts w:ascii="Times New Roman" w:eastAsia="宋体"/>
          <w:rFonts w:hint="eastAsia"/>
        </w:rPr>
        <w:t>：</w:t>
      </w:r>
      <w:r>
        <w:t>专业化、多样化和竞争程度，从理论和实证两个角度分析了专业市场与产业集群的相互作用。</w:t>
      </w:r>
    </w:p>
    <w:p w:rsidR="0018722C">
      <w:pPr>
        <w:pStyle w:val="Heading2"/>
        <w:topLinePunct/>
        <w:ind w:left="171" w:hangingChars="171" w:hanging="171"/>
      </w:pPr>
      <w:bookmarkStart w:id="722182" w:name="_Toc686722182"/>
      <w:bookmarkStart w:name="5.1实证分析模型的构建 " w:id="79"/>
      <w:bookmarkEnd w:id="79"/>
      <w:r>
        <w:t>5.1</w:t>
      </w:r>
      <w:r>
        <w:t xml:space="preserve"> </w:t>
      </w:r>
      <w:r/>
      <w:bookmarkStart w:name="_bookmark30" w:id="80"/>
      <w:bookmarkEnd w:id="80"/>
      <w:r/>
      <w:bookmarkStart w:name="_bookmark30" w:id="81"/>
      <w:bookmarkEnd w:id="81"/>
      <w:r>
        <w:t>实证分析模型的构建</w:t>
      </w:r>
      <w:bookmarkEnd w:id="722182"/>
    </w:p>
    <w:p w:rsidR="0018722C">
      <w:pPr>
        <w:pStyle w:val="Heading3"/>
        <w:topLinePunct/>
        <w:ind w:left="200" w:hangingChars="200" w:hanging="200"/>
      </w:pPr>
      <w:bookmarkStart w:id="722183" w:name="_Toc686722183"/>
      <w:bookmarkStart w:name="_bookmark31" w:id="82"/>
      <w:bookmarkEnd w:id="82"/>
      <w:r>
        <w:t>5.1.1</w:t>
      </w:r>
      <w:r>
        <w:t xml:space="preserve"> </w:t>
      </w:r>
      <w:bookmarkStart w:name="_bookmark31" w:id="83"/>
      <w:bookmarkEnd w:id="83"/>
      <w:r>
        <w:t>样本的选择及数据来源</w:t>
      </w:r>
      <w:bookmarkEnd w:id="722183"/>
    </w:p>
    <w:p w:rsidR="0018722C">
      <w:pPr>
        <w:topLinePunct/>
      </w:pPr>
      <w:r>
        <w:t>选择中国东方丝绸市场及中国绍兴轻纺城</w:t>
      </w:r>
      <w:r>
        <w:rPr>
          <w:rFonts w:ascii="Times New Roman" w:hAnsi="Times New Roman" w:eastAsia="Times New Roman"/>
        </w:rPr>
        <w:t>2001-2011</w:t>
      </w:r>
      <w:r>
        <w:t>年数据作为样本，进行面板</w:t>
      </w:r>
      <w:r>
        <w:t>数据分析。其中东方丝绸专业市场数据是根据深圳证券交易所网站公布的中国东方丝绸市场股份有限公司年报整理得到。相应的区域产业集群设定为苏州市</w:t>
      </w:r>
      <w:r>
        <w:t>①</w:t>
      </w:r>
      <w:r>
        <w:t>，苏州市数</w:t>
      </w:r>
      <w:r>
        <w:t>据资料来源于历年苏州统计年鉴。绍兴轻纺城专业市场数据是根据上海证券交易所网</w:t>
      </w:r>
      <w:r>
        <w:t>站公布的浙江中国轻纺城集团股份有限公司年报整理得到。相应的区域产业集群设定</w:t>
      </w:r>
      <w:r>
        <w:t>为绍兴市</w:t>
      </w:r>
      <w:r>
        <w:t>②</w:t>
      </w:r>
      <w:r>
        <w:t>，绍兴市数据资料来源于历年绍兴统计年鉴。</w:t>
      </w:r>
    </w:p>
    <w:p w:rsidR="0018722C">
      <w:pPr>
        <w:pStyle w:val="Heading3"/>
        <w:topLinePunct/>
        <w:ind w:left="200" w:hangingChars="200" w:hanging="200"/>
      </w:pPr>
      <w:bookmarkStart w:id="722184" w:name="_Toc686722184"/>
      <w:bookmarkStart w:name="_bookmark32" w:id="84"/>
      <w:bookmarkEnd w:id="84"/>
      <w:r>
        <w:t>5.1.2</w:t>
      </w:r>
      <w:r>
        <w:t xml:space="preserve"> </w:t>
      </w:r>
      <w:bookmarkStart w:name="_bookmark32" w:id="85"/>
      <w:bookmarkEnd w:id="85"/>
      <w:r>
        <w:t>变量的选取</w:t>
      </w:r>
      <w:bookmarkEnd w:id="722184"/>
    </w:p>
    <w:p w:rsidR="0018722C">
      <w:pPr>
        <w:pStyle w:val="cw21"/>
        <w:topLinePunct/>
      </w:pPr>
      <w:r>
        <w:t>a. </w:t>
      </w:r>
      <w:r>
        <w:t>被解释变量</w:t>
      </w:r>
    </w:p>
    <w:p w:rsidR="0018722C">
      <w:pPr>
        <w:topLinePunct/>
      </w:pPr>
      <w:r>
        <w:rPr>
          <w:rFonts w:ascii="Times New Roman" w:eastAsia="Times New Roman"/>
        </w:rPr>
        <w:t>Mitra</w:t>
      </w:r>
      <w:r>
        <w:rPr>
          <w:rFonts w:ascii="Times New Roman" w:eastAsia="Times New Roman"/>
        </w:rPr>
        <w:t>(</w:t>
      </w:r>
      <w:r>
        <w:rPr>
          <w:rFonts w:ascii="Times New Roman" w:eastAsia="Times New Roman"/>
        </w:rPr>
        <w:t>2003</w:t>
      </w:r>
      <w:r>
        <w:rPr>
          <w:rFonts w:ascii="Times New Roman" w:eastAsia="Times New Roman"/>
        </w:rPr>
        <w:t>)</w:t>
      </w:r>
      <w:r>
        <w:rPr>
          <w:rFonts w:ascii="Times New Roman" w:eastAsia="Times New Roman"/>
        </w:rPr>
        <w:t xml:space="preserve"> </w:t>
      </w:r>
      <w:r>
        <w:rPr>
          <w:rFonts w:ascii="Times New Roman" w:eastAsia="Times New Roman"/>
        </w:rPr>
        <w:t>[</w:t>
      </w:r>
      <w:r>
        <w:rPr>
          <w:rFonts w:ascii="Times New Roman" w:eastAsia="Times New Roman"/>
        </w:rPr>
        <w:t xml:space="preserve">49</w:t>
      </w:r>
      <w:r>
        <w:rPr>
          <w:rFonts w:ascii="Times New Roman" w:eastAsia="Times New Roman"/>
        </w:rPr>
        <w:t>]</w:t>
      </w:r>
      <w:r>
        <w:t>认为产业集群竞争力指标有</w:t>
      </w:r>
      <w:r>
        <w:rPr>
          <w:rFonts w:ascii="Times New Roman" w:eastAsia="Times New Roman"/>
        </w:rPr>
        <w:t>11</w:t>
      </w:r>
      <w:r>
        <w:t>种：地理范围、密度、宽度、深度、</w:t>
      </w:r>
      <w:r>
        <w:t>活动、跨度、领导能力、发展阶段、技术、创新能力和产权结构。张淑静</w:t>
      </w:r>
      <w:r>
        <w:t>（</w:t>
      </w:r>
      <w:r>
        <w:rPr>
          <w:rFonts w:ascii="Times New Roman" w:eastAsia="Times New Roman"/>
        </w:rPr>
        <w:t>2006</w:t>
      </w:r>
      <w:r>
        <w:t>）</w:t>
      </w:r>
      <w:r>
        <w:rPr>
          <w:rFonts w:ascii="Times New Roman" w:eastAsia="Times New Roman"/>
          <w:vertAlign w:val="superscript"/>
        </w:rPr>
        <w:t>[</w:t>
      </w:r>
      <w:r>
        <w:rPr>
          <w:rFonts w:ascii="Times New Roman" w:eastAsia="Times New Roman"/>
          <w:vertAlign w:val="superscript"/>
        </w:rPr>
        <w:t xml:space="preserve">50</w:t>
      </w:r>
      <w:r>
        <w:rPr>
          <w:rFonts w:ascii="Times New Roman" w:eastAsia="Times New Roman"/>
          <w:vertAlign w:val="superscript"/>
        </w:rPr>
        <w:t>]</w:t>
      </w:r>
      <w:r>
        <w:t>认为该体系应该包括合作程度、竞争程度、创新能力、开放程度、基础设施承载能力、</w:t>
      </w:r>
      <w:r>
        <w:t>规模经济效益和生产能力七个准则，具体包括企业数、集群总产值、同类企业平均数、</w:t>
      </w:r>
      <w:r>
        <w:t>产品出口率、产业链部门数等。赵强</w:t>
      </w:r>
      <w:r>
        <w:t>（</w:t>
      </w:r>
      <w:r>
        <w:rPr>
          <w:rFonts w:ascii="Times New Roman" w:eastAsia="Times New Roman"/>
          <w:spacing w:val="-2"/>
        </w:rPr>
        <w:t>2007</w:t>
      </w:r>
      <w:r>
        <w:t>）</w:t>
      </w:r>
      <w:r>
        <w:rPr>
          <w:rFonts w:ascii="Times New Roman" w:eastAsia="Times New Roman"/>
          <w:vertAlign w:val="superscript"/>
        </w:rPr>
        <w:t>[</w:t>
      </w:r>
      <w:r>
        <w:rPr>
          <w:rFonts w:ascii="Times New Roman" w:eastAsia="Times New Roman"/>
          <w:vertAlign w:val="superscript"/>
          <w:position w:val="11"/>
        </w:rPr>
        <w:t xml:space="preserve">51</w:t>
      </w:r>
      <w:r>
        <w:rPr>
          <w:rFonts w:ascii="Times New Roman" w:eastAsia="Times New Roman"/>
          <w:vertAlign w:val="superscript"/>
        </w:rPr>
        <w:t>]</w:t>
      </w:r>
      <w:r>
        <w:t>从产业集群整体竞争力角度来构建产</w:t>
      </w:r>
      <w:r>
        <w:t>业集群竞争力的综合评价指标，包括网络组织优势、学习创新优势和社会资本优势三</w:t>
      </w:r>
      <w:r>
        <w:t>方面，具体有工业基础设施投资、生活条件吸引力、集群品牌知名度、集群网络成熟度、企业文化、社会保障体系完善程度等，反映集群竞争力的全貌。</w:t>
      </w:r>
    </w:p>
    <w:p w:rsidR="0018722C">
      <w:pPr>
        <w:pStyle w:val="aff7"/>
        <w:topLinePunct/>
      </w:pPr>
      <w:r>
        <w:pict>
          <v:line style="position:absolute;mso-position-horizontal-relative:page;mso-position-vertical-relative:paragraph;z-index:3208;mso-wrap-distance-left:0;mso-wrap-distance-right:0" from="85.103996pt,10.426079pt" to="229.123996pt,10.426079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暂定苏州市的纺织服装企业集合作为中国东方丝绸市场的区域产业集群。</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暂定绍兴市的纺织服装企业集合作为中国绍兴轻纺城的区域产业集群。</w:t>
      </w:r>
    </w:p>
    <w:p w:rsidR="0018722C">
      <w:pPr>
        <w:pStyle w:val="ae"/>
        <w:topLinePunct/>
      </w:pPr>
      <w:r>
        <w:pict>
          <v:group style="margin-left:83.664001pt;margin-top:2.325632pt;width:411.58pt;height:4.14pt;mso-position-horizontal-relative:page;mso-position-vertical-relative:paragraph;z-index:-172048" coordorigin="1673,47" coordsize="8846,89">
            <v:line style="position:absolute" from="1673,128" to="10519,128" stroked="true" strokeweight=".72pt" strokecolor="#000000">
              <v:stroke dashstyle="solid"/>
            </v:line>
            <v:line style="position:absolute" from="1673,77" to="10519,77" stroked="true" strokeweight="3pt" strokecolor="#000000">
              <v:stroke dashstyle="solid"/>
            </v:line>
            <w10:wrap type="none"/>
          </v:group>
        </w:pict>
      </w:r>
    </w:p>
    <w:p w:rsidR="0018722C">
      <w:pPr>
        <w:pStyle w:val="ae"/>
        <w:topLinePunct/>
      </w:pPr>
      <w:r>
        <w:rPr>
          <w:rFonts w:ascii="Times New Roman" w:eastAsia="Times New Roman"/>
        </w:rPr>
        <w:t>Padmore</w:t>
      </w:r>
      <w:r>
        <w:rPr>
          <w:spacing w:val="-16"/>
        </w:rPr>
        <w:t>和</w:t>
      </w:r>
      <w:r>
        <w:rPr>
          <w:rFonts w:ascii="Times New Roman" w:eastAsia="Times New Roman"/>
        </w:rPr>
        <w:t>Gibson(1998) </w:t>
      </w:r>
      <w:r>
        <w:rPr>
          <w:rFonts w:ascii="Times New Roman" w:eastAsia="Times New Roman"/>
          <w:sz w:val="16"/>
        </w:rPr>
        <w:t>[52</w:t>
      </w:r>
      <w:r>
        <w:rPr>
          <w:rFonts w:ascii="Times New Roman" w:eastAsia="Times New Roman"/>
          <w:sz w:val="16"/>
        </w:rPr>
        <w:t>]</w:t>
      </w:r>
      <w:r>
        <w:rPr>
          <w:spacing w:val="-4"/>
        </w:rPr>
        <w:t>在波特钻石模型的基础上，建立了产业集群竞争力评</w:t>
      </w:r>
      <w:r>
        <w:rPr>
          <w:spacing w:val="-10"/>
        </w:rPr>
        <w:t>价的</w:t>
      </w:r>
      <w:r>
        <w:rPr>
          <w:rFonts w:ascii="Times New Roman" w:eastAsia="Times New Roman"/>
        </w:rPr>
        <w:t>GEM</w:t>
      </w:r>
      <w:r>
        <w:t>模型。</w:t>
      </w:r>
      <w:r>
        <w:rPr>
          <w:rFonts w:ascii="Times New Roman" w:eastAsia="Times New Roman"/>
        </w:rPr>
        <w:t>GEM</w:t>
      </w:r>
      <w:r>
        <w:rPr>
          <w:spacing w:val="-2"/>
        </w:rPr>
        <w:t>模型确定了影响产业集群竞争力的</w:t>
      </w:r>
      <w:r>
        <w:rPr>
          <w:rFonts w:ascii="Times New Roman" w:eastAsia="Times New Roman"/>
        </w:rPr>
        <w:t>6</w:t>
      </w:r>
      <w:r>
        <w:t>大因素，包括资源、设</w:t>
      </w:r>
      <w:r>
        <w:rPr>
          <w:spacing w:val="0"/>
        </w:rPr>
        <w:t>施、供应商和相关辅助产业、企业的结构和战略、当地市场、外部市场，并且对 </w:t>
      </w:r>
      <w:r>
        <w:rPr>
          <w:rFonts w:ascii="Times New Roman" w:eastAsia="Times New Roman"/>
        </w:rPr>
        <w:t>6</w:t>
      </w:r>
    </w:p>
    <w:p w:rsidR="0018722C">
      <w:pPr>
        <w:topLinePunct/>
      </w:pPr>
      <w:r>
        <w:t>个因素附值</w:t>
      </w:r>
      <w:r>
        <w:rPr>
          <w:rFonts w:ascii="Times New Roman" w:eastAsia="Times New Roman"/>
        </w:rPr>
        <w:t>1</w:t>
      </w:r>
      <w:r>
        <w:t>到</w:t>
      </w:r>
      <w:r>
        <w:rPr>
          <w:rFonts w:ascii="Times New Roman" w:eastAsia="Times New Roman"/>
        </w:rPr>
        <w:t>10</w:t>
      </w:r>
      <w:r>
        <w:t>分，通过集群线性分值的计算，得出该产业集群竞争力的分值。</w:t>
      </w:r>
      <w:r>
        <w:t>陆立军</w:t>
      </w:r>
      <w:r>
        <w:t>（</w:t>
      </w:r>
      <w:r>
        <w:rPr>
          <w:rFonts w:ascii="Times New Roman" w:eastAsia="Times New Roman"/>
          <w:spacing w:val="-2"/>
        </w:rPr>
        <w:t>2009</w:t>
      </w:r>
      <w:r>
        <w:t>）</w:t>
      </w:r>
      <w:r>
        <w:rPr>
          <w:rFonts w:ascii="Times New Roman" w:eastAsia="Times New Roman"/>
          <w:vertAlign w:val="superscript"/>
        </w:rPr>
        <w:t>[</w:t>
      </w:r>
      <w:r>
        <w:rPr>
          <w:rFonts w:ascii="Times New Roman" w:eastAsia="Times New Roman"/>
          <w:vertAlign w:val="superscript"/>
          <w:position w:val="11"/>
        </w:rPr>
        <w:t xml:space="preserve">53</w:t>
      </w:r>
      <w:r>
        <w:rPr>
          <w:rFonts w:ascii="Times New Roman" w:eastAsia="Times New Roman"/>
          <w:vertAlign w:val="superscript"/>
        </w:rPr>
        <w:t>]</w:t>
      </w:r>
      <w:r>
        <w:t>将产业集聚的动态外部性对专业市场发展的影响以专业化、</w:t>
      </w:r>
      <w:r>
        <w:t>多</w:t>
      </w:r>
    </w:p>
    <w:p w:rsidR="0018722C">
      <w:pPr>
        <w:pStyle w:val="ae"/>
        <w:topLinePunct/>
      </w:pPr>
      <w:r>
        <w:pict>
          <v:line style="position:absolute;mso-position-horizontal-relative:page;mso-position-vertical-relative:paragraph;z-index:-172024" from="253.962811pt,28.684351pt" to="250.009323pt,40.95422pt" stroked="true" strokeweight=".504447pt" strokecolor="#000000">
            <v:stroke dashstyle="solid"/>
            <w10:wrap type="none"/>
          </v:line>
        </w:pict>
      </w:r>
      <w:r>
        <w:rPr>
          <w:spacing w:val="-8"/>
        </w:rPr>
        <w:t>样化、竞争因素三个变量测度，以</w:t>
      </w:r>
      <w:r>
        <w:rPr>
          <w:rFonts w:ascii="Times New Roman" w:hAnsi="Times New Roman" w:eastAsia="宋体"/>
        </w:rPr>
        <w:t>Xst</w:t>
      </w:r>
      <w:r>
        <w:rPr>
          <w:spacing w:val="-38"/>
        </w:rPr>
        <w:t>、</w:t>
      </w:r>
      <w:r>
        <w:rPr>
          <w:rFonts w:ascii="Times New Roman" w:hAnsi="Times New Roman" w:eastAsia="宋体"/>
        </w:rPr>
        <w:t>Xt</w:t>
      </w:r>
      <w:r>
        <w:rPr>
          <w:spacing w:val="-6"/>
        </w:rPr>
        <w:t>分别表示产业</w:t>
      </w:r>
      <w:r>
        <w:rPr>
          <w:rFonts w:ascii="Times New Roman" w:hAnsi="Times New Roman" w:eastAsia="宋体"/>
        </w:rPr>
        <w:t>s</w:t>
      </w:r>
      <w:r>
        <w:rPr>
          <w:spacing w:val="-4"/>
        </w:rPr>
        <w:t>整个区域在阶段</w:t>
      </w:r>
      <w:r>
        <w:rPr>
          <w:rFonts w:ascii="Times New Roman" w:hAnsi="Times New Roman" w:eastAsia="宋体"/>
        </w:rPr>
        <w:t>t</w:t>
      </w:r>
      <w:r>
        <w:t>的产值，</w:t>
      </w:r>
      <w:r>
        <w:rPr>
          <w:spacing w:val="-4"/>
        </w:rPr>
        <w:t>则可将专业化表示为：</w:t>
      </w:r>
      <w:r>
        <w:rPr>
          <w:rFonts w:ascii="Times New Roman" w:hAnsi="Times New Roman" w:eastAsia="宋体"/>
          <w:i/>
          <w:spacing w:val="-2"/>
        </w:rPr>
        <w:t>sp</w:t>
      </w:r>
      <w:r>
        <w:rPr>
          <w:rFonts w:ascii="Times New Roman" w:hAnsi="Times New Roman" w:eastAsia="宋体"/>
          <w:i/>
          <w:spacing w:val="-2"/>
          <w:sz w:val="14"/>
        </w:rPr>
        <w:t>t</w:t>
      </w:r>
      <w:r>
        <w:rPr>
          <w:rFonts w:ascii="Symbol" w:hAnsi="Symbol" w:eastAsia="Symbol"/>
        </w:rPr>
        <w:t></w:t>
      </w:r>
      <w:r>
        <w:rPr>
          <w:rFonts w:ascii="Times New Roman" w:hAnsi="Times New Roman" w:eastAsia="宋体"/>
          <w:spacing w:val="0"/>
        </w:rPr>
        <w:t>X</w:t>
      </w:r>
      <w:r>
        <w:rPr>
          <w:rFonts w:ascii="Times New Roman" w:hAnsi="Times New Roman" w:eastAsia="宋体"/>
          <w:spacing w:val="0"/>
          <w:sz w:val="14"/>
        </w:rPr>
        <w:t>st</w:t>
      </w:r>
      <w:r>
        <w:rPr>
          <w:rFonts w:ascii="Times New Roman" w:hAnsi="Times New Roman" w:eastAsia="宋体"/>
          <w:spacing w:val="0"/>
          <w:sz w:val="14"/>
        </w:rPr>
        <w:t> </w:t>
      </w:r>
      <w:r>
        <w:rPr>
          <w:rFonts w:ascii="Times New Roman" w:hAnsi="Times New Roman" w:eastAsia="宋体"/>
          <w:spacing w:val="2"/>
        </w:rPr>
        <w:t>X</w:t>
      </w:r>
      <w:r>
        <w:rPr>
          <w:rFonts w:ascii="Times New Roman" w:hAnsi="Times New Roman" w:eastAsia="宋体"/>
          <w:spacing w:val="2"/>
          <w:sz w:val="14"/>
        </w:rPr>
        <w:t>t</w:t>
      </w:r>
      <w:r>
        <w:rPr>
          <w:spacing w:val="-1"/>
        </w:rPr>
        <w:t>，这一比率测度了产业</w:t>
      </w:r>
      <w:r>
        <w:rPr>
          <w:rFonts w:ascii="Times New Roman" w:hAnsi="Times New Roman" w:eastAsia="宋体"/>
        </w:rPr>
        <w:t>s</w:t>
      </w:r>
      <w:r>
        <w:t>产值占区域总产值的比</w:t>
      </w:r>
      <w:r>
        <w:rPr>
          <w:spacing w:val="-6"/>
        </w:rPr>
        <w:t>重。因此</w:t>
      </w:r>
      <w:r>
        <w:rPr>
          <w:rFonts w:ascii="Times New Roman" w:hAnsi="Times New Roman" w:eastAsia="宋体"/>
        </w:rPr>
        <w:t>spt</w:t>
      </w:r>
      <w:r>
        <w:t>越大</w:t>
      </w:r>
      <w:r>
        <w:rPr>
          <w:rFonts w:hint="eastAsia"/>
        </w:rPr>
        <w:t>，</w:t>
      </w:r>
      <w:r w:rsidR="001852F3">
        <w:rPr>
          <w:rFonts w:ascii="Times New Roman" w:hAnsi="Times New Roman" w:eastAsia="宋体"/>
        </w:rPr>
        <w:t xml:space="preserve"> </w:t>
      </w:r>
      <w:r>
        <w:rPr>
          <w:spacing w:val="-9"/>
        </w:rPr>
        <w:t>产业</w:t>
      </w:r>
      <w:r>
        <w:rPr>
          <w:rFonts w:ascii="Times New Roman" w:hAnsi="Times New Roman" w:eastAsia="宋体"/>
        </w:rPr>
        <w:t>s</w:t>
      </w:r>
      <w:r>
        <w:rPr>
          <w:spacing w:val="-2"/>
        </w:rPr>
        <w:t>在区域内的专业化程度越高。根据</w:t>
      </w:r>
      <w:r>
        <w:rPr>
          <w:rFonts w:ascii="Times New Roman" w:hAnsi="Times New Roman" w:eastAsia="宋体"/>
        </w:rPr>
        <w:t>Krugman</w:t>
      </w:r>
      <w:r>
        <w:t>（</w:t>
      </w:r>
      <w:r>
        <w:rPr>
          <w:rFonts w:ascii="Times New Roman" w:hAnsi="Times New Roman" w:eastAsia="宋体"/>
        </w:rPr>
        <w:t>1991</w:t>
      </w:r>
      <w:r>
        <w:t>）</w:t>
      </w:r>
      <w:r>
        <w:rPr>
          <w:rFonts w:ascii="Times New Roman" w:hAnsi="Times New Roman" w:eastAsia="宋体"/>
          <w:vertAlign w:val="superscript"/>
        </w:rPr>
        <w:t>[54</w:t>
      </w:r>
      <w:r>
        <w:rPr>
          <w:rFonts w:ascii="Times New Roman" w:hAnsi="Times New Roman" w:eastAsia="宋体"/>
          <w:vertAlign w:val="superscript"/>
        </w:rPr>
        <w:t>]</w:t>
      </w:r>
      <w:r>
        <w:t>，</w:t>
      </w:r>
    </w:p>
    <w:p w:rsidR="0018722C">
      <w:spacing w:beforeLines="0" w:before="0" w:afterLines="0" w:after="0" w:line="440" w:lineRule="auto"/>
      <w:pPr>
        <w:sectPr w:rsidR="00556256">
          <w:type w:val="continuous"/>
          <w:pgSz w:w="11910" w:h="16840"/>
          <w:pgMar w:header="1426" w:footer="1422" w:top="1620" w:bottom="1620" w:left="1560" w:right="1180"/>
        </w:sectPr>
        <w:topLinePunct/>
      </w:pPr>
    </w:p>
    <w:p w:rsidR="0018722C">
      <w:pPr>
        <w:widowControl w:val="0"/>
        <w:snapToGrid w:val="1"/>
        <w:spacing w:beforeLines="0" w:afterLines="0" w:lineRule="auto" w:line="240" w:before="0" w:after="0"/>
        <w:ind w:firstLineChars="0" w:firstLine="0" w:rightChars="0" w:right="0" w:leftChars="0" w:left="142"/>
        <w:jc w:val="left"/>
        <w:autoSpaceDE w:val="0"/>
        <w:autoSpaceDN w:val="0"/>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pict>
          <v:line style="position:absolute;mso-position-horizontal-relative:page;mso-position-vertical-relative:paragraph;z-index:3304" from="270.064110pt,-9.541357pt" to="265.835266pt,2.930503pt" stroked="true" strokeweight=".540928pt" strokecolor="#000000">
            <v:stroke dashstyle="solid"/>
            <w10:wrap type="none"/>
          </v:line>
        </w:pict>
      </w:r>
      <w:r>
        <w:rPr>
          <w:kern w:val="2"/>
          <w:sz w:val="24"/>
          <w:szCs w:val="24"/>
          <w:rFonts w:cstheme="minorBidi" w:ascii="宋体" w:hAnsi="宋体" w:eastAsia="宋体" w:cs="宋体"/>
        </w:rPr>
        <w:t>可将多样化表示为</w:t>
      </w:r>
      <w:r>
        <w:rPr>
          <w:kern w:val="2"/>
          <w:sz w:val="24"/>
          <w:szCs w:val="24"/>
          <w:rFonts w:ascii="Times New Roman" w:eastAsia="Times New Roman" w:cstheme="minorBidi" w:hAnsi="宋体" w:cs="宋体"/>
        </w:rPr>
        <w:t>:</w:t>
      </w:r>
    </w:p>
    <w:p w:rsidR="0018722C">
      <w:pPr>
        <w:spacing w:before="213"/>
        <w:ind w:leftChars="0" w:left="115" w:rightChars="0" w:right="0" w:firstLineChars="0" w:firstLine="0"/>
        <w:jc w:val="left"/>
        <w:rPr>
          <w:rFonts w:ascii="Times New Roman"/>
          <w:i/>
          <w:sz w:val="14"/>
        </w:rPr>
      </w:pPr>
      <w:r>
        <w:br w:type="column"/>
      </w:r>
      <w:r>
        <w:rPr>
          <w:rFonts w:ascii="Times New Roman"/>
          <w:spacing w:val="-3"/>
          <w:w w:val="110"/>
          <w:sz w:val="24"/>
        </w:rPr>
        <w:t>d</w:t>
      </w:r>
      <w:r>
        <w:rPr>
          <w:rFonts w:ascii="Times New Roman"/>
          <w:i/>
          <w:spacing w:val="-3"/>
          <w:w w:val="110"/>
          <w:sz w:val="24"/>
        </w:rPr>
        <w:t>v</w:t>
      </w:r>
      <w:r>
        <w:rPr>
          <w:rFonts w:ascii="Times New Roman"/>
          <w:i/>
          <w:spacing w:val="-3"/>
          <w:w w:val="110"/>
          <w:position w:val="-5"/>
          <w:sz w:val="14"/>
        </w:rPr>
        <w:t>t</w:t>
      </w:r>
    </w:p>
    <w:p w:rsidR="0018722C">
      <w:pPr>
        <w:topLinePunct/>
      </w:pPr>
      <w:r>
        <w:br w:type="column"/>
      </w:r>
      <w:r/>
    </w:p>
    <w:p w:rsidR="0018722C">
      <w:pPr>
        <w:pStyle w:val="aff7"/>
        <w:topLinePunct/>
      </w:pPr>
      <w:r>
        <w:rPr>
          <w:rFonts w:ascii="Times New Roman"/>
          <w:position w:val="-2"/>
          <w:sz w:val="15"/>
        </w:rPr>
        <w:pict>
          <v:shape style="width:3pt;height:7.95pt;mso-position-horizontal-relative:char;mso-position-vertical-relative:line" type="#_x0000_t202" filled="false" stroked="false">
            <w10:anchorlock/>
            <v:textbox inset="0,0,0,0">
              <w:txbxContent>
                <w:p w:rsidR="0018722C">
                  <w:pPr>
                    <w:spacing w:line="158" w:lineRule="exact" w:before="0"/>
                    <w:ind w:leftChars="0" w:left="0" w:rightChars="0" w:right="0" w:firstLineChars="0" w:firstLine="0"/>
                    <w:jc w:val="left"/>
                    <w:rPr>
                      <w:rFonts w:ascii="Times New Roman"/>
                      <w:i/>
                      <w:sz w:val="14"/>
                    </w:rPr>
                  </w:pPr>
                  <w:r>
                    <w:rPr>
                      <w:rFonts w:ascii="Times New Roman"/>
                      <w:i/>
                      <w:w w:val="109"/>
                      <w:sz w:val="14"/>
                    </w:rPr>
                    <w:t>s</w:t>
                  </w:r>
                </w:p>
              </w:txbxContent>
            </v:textbox>
          </v:shape>
        </w:pict>
      </w:r>
      <w:r/>
    </w:p>
    <w:p w:rsidR="0018722C">
      <w:pPr>
        <w:pStyle w:val="affff1"/>
        <w:spacing w:line="199" w:lineRule="auto" w:before="0"/>
        <w:ind w:leftChars="0" w:left="437" w:rightChars="0" w:right="-14" w:hanging="383"/>
        <w:jc w:val="left"/>
        <w:topLinePunct/>
      </w:pPr>
      <w:r>
        <w:rPr>
          <w:kern w:val="2"/>
          <w:sz w:val="24"/>
          <w:szCs w:val="22"/>
          <w:rFonts w:cstheme="minorBidi" w:hAnsiTheme="minorHAnsi" w:eastAsiaTheme="minorHAnsi" w:asciiTheme="minorHAnsi" w:ascii="Symbol" w:hAnsi="Symbol"/>
          <w:w w:val="110"/>
        </w:rPr>
        <w:t></w:t>
      </w:r>
      <w:r>
        <w:rPr>
          <w:kern w:val="2"/>
          <w:szCs w:val="22"/>
          <w:rFonts w:ascii="Symbol" w:hAnsi="Symbol" w:cstheme="minorBidi" w:eastAsiaTheme="minorHAnsi"/>
          <w:spacing w:val="0"/>
          <w:w w:val="110"/>
          <w:sz w:val="24"/>
        </w:rPr>
        <w:t></w:t>
      </w:r>
      <w:r>
        <w:rPr>
          <w:kern w:val="2"/>
          <w:szCs w:val="22"/>
          <w:rFonts w:ascii="Symbol" w:hAnsi="Symbol" w:cstheme="minorBidi" w:eastAsiaTheme="minorHAnsi"/>
          <w:spacing w:val="0"/>
          <w:w w:val="110"/>
          <w:position w:val="-5"/>
          <w:sz w:val="36"/>
        </w:rPr>
        <w:t></w:t>
      </w:r>
      <w:r>
        <w:rPr>
          <w:kern w:val="2"/>
          <w:szCs w:val="22"/>
          <w:rFonts w:ascii="Times New Roman" w:hAnsi="Times New Roman" w:cstheme="minorBidi" w:eastAsiaTheme="minorHAnsi"/>
          <w:spacing w:val="0"/>
          <w:w w:val="110"/>
          <w:sz w:val="24"/>
        </w:rPr>
        <w:t>[</w:t>
      </w:r>
      <w:r>
        <w:rPr>
          <w:kern w:val="2"/>
          <w:szCs w:val="22"/>
          <w:rFonts w:ascii="Times New Roman" w:hAnsi="Times New Roman" w:cstheme="minorBidi" w:eastAsiaTheme="minorHAnsi"/>
          <w:spacing w:val="-20"/>
          <w:w w:val="110"/>
          <w:sz w:val="24"/>
        </w:rPr>
        <w:t> </w:t>
      </w:r>
      <w:r>
        <w:rPr>
          <w:kern w:val="2"/>
          <w:szCs w:val="22"/>
          <w:rFonts w:ascii="Times New Roman" w:hAnsi="Times New Roman" w:cstheme="minorBidi" w:eastAsiaTheme="minorHAnsi"/>
          <w:i/>
          <w:w w:val="110"/>
          <w:sz w:val="24"/>
        </w:rPr>
        <w:t>X</w:t>
      </w:r>
      <w:r>
        <w:rPr>
          <w:kern w:val="2"/>
          <w:szCs w:val="22"/>
          <w:rFonts w:ascii="Times New Roman" w:hAnsi="Times New Roman" w:cstheme="minorBidi" w:eastAsiaTheme="minorHAnsi"/>
          <w:i/>
          <w:spacing w:val="-18"/>
          <w:w w:val="110"/>
          <w:sz w:val="24"/>
        </w:rPr>
        <w:t> </w:t>
      </w:r>
      <w:r>
        <w:rPr>
          <w:kern w:val="2"/>
          <w:szCs w:val="22"/>
          <w:rFonts w:ascii="Times New Roman" w:hAnsi="Times New Roman" w:cstheme="minorBidi" w:eastAsiaTheme="minorHAnsi"/>
          <w:i/>
          <w:spacing w:val="1"/>
          <w:w w:val="110"/>
          <w:position w:val="-5"/>
          <w:sz w:val="14"/>
        </w:rPr>
        <w:t>st </w:t>
      </w:r>
      <w:r>
        <w:rPr>
          <w:kern w:val="2"/>
          <w:szCs w:val="22"/>
          <w:rFonts w:ascii="Times New Roman" w:hAnsi="Times New Roman" w:cstheme="minorBidi" w:eastAsiaTheme="minorHAnsi"/>
          <w:i/>
          <w:w w:val="110"/>
          <w:sz w:val="14"/>
        </w:rPr>
        <w:t>s</w:t>
      </w:r>
      <w:r>
        <w:rPr>
          <w:kern w:val="2"/>
          <w:szCs w:val="22"/>
          <w:rFonts w:ascii="Symbol" w:hAnsi="Symbol" w:cstheme="minorBidi" w:eastAsiaTheme="minorHAnsi"/>
          <w:w w:val="110"/>
          <w:sz w:val="14"/>
        </w:rPr>
        <w:t></w:t>
      </w:r>
      <w:r>
        <w:rPr>
          <w:kern w:val="2"/>
          <w:szCs w:val="22"/>
          <w:rFonts w:ascii="Times New Roman" w:hAnsi="Times New Roman" w:cstheme="minorBidi" w:eastAsiaTheme="minorHAnsi"/>
          <w:w w:val="110"/>
          <w:sz w:val="14"/>
        </w:rPr>
        <w:t>1</w:t>
      </w:r>
    </w:p>
    <w:p w:rsidR="0018722C">
      <w:pPr>
        <w:spacing w:before="213"/>
        <w:ind w:leftChars="0" w:left="10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w w:val="110"/>
          <w:sz w:val="24"/>
        </w:rPr>
        <w:t>(</w:t>
      </w:r>
      <w:r>
        <w:rPr>
          <w:kern w:val="2"/>
          <w:szCs w:val="22"/>
          <w:rFonts w:ascii="Times New Roman" w:cstheme="minorBidi" w:hAnsiTheme="minorHAnsi" w:eastAsiaTheme="minorHAnsi"/>
          <w:spacing w:val="-21"/>
          <w:w w:val="110"/>
          <w:sz w:val="24"/>
        </w:rPr>
        <w:t> </w:t>
      </w:r>
      <w:r>
        <w:rPr>
          <w:kern w:val="2"/>
          <w:szCs w:val="22"/>
          <w:rFonts w:ascii="Times New Roman" w:cstheme="minorBidi" w:hAnsiTheme="minorHAnsi" w:eastAsiaTheme="minorHAnsi"/>
          <w:i/>
          <w:w w:val="110"/>
          <w:sz w:val="24"/>
        </w:rPr>
        <w:t>X</w:t>
      </w:r>
      <w:r>
        <w:rPr>
          <w:kern w:val="2"/>
          <w:szCs w:val="22"/>
          <w:rFonts w:ascii="Times New Roman" w:cstheme="minorBidi" w:hAnsiTheme="minorHAnsi" w:eastAsiaTheme="minorHAnsi"/>
          <w:i/>
          <w:spacing w:val="-22"/>
          <w:w w:val="110"/>
          <w:sz w:val="24"/>
        </w:rPr>
        <w:t> </w:t>
      </w:r>
      <w:r>
        <w:rPr>
          <w:kern w:val="2"/>
          <w:szCs w:val="22"/>
          <w:rFonts w:ascii="Times New Roman" w:cstheme="minorBidi" w:hAnsiTheme="minorHAnsi" w:eastAsiaTheme="minorHAnsi"/>
          <w:i/>
          <w:w w:val="110"/>
          <w:position w:val="-5"/>
          <w:sz w:val="14"/>
        </w:rPr>
        <w:t>t</w:t>
      </w:r>
    </w:p>
    <w:p w:rsidR="0018722C">
      <w:pPr>
        <w:pStyle w:val="cw21"/>
        <w:tabs>
          <w:tab w:pos="244" w:val="left" w:leader="none"/>
        </w:tabs>
        <w:spacing w:line="240" w:lineRule="auto" w:before="196" w:after="0"/>
        <w:ind w:leftChars="0" w:left="243" w:rightChars="0" w:right="0" w:hanging="205"/>
        <w:jc w:val="left"/>
        <w:rPr>
          <w:rFonts w:ascii="Times New Roman"/>
          <w:i/>
          <w:sz w:val="14"/>
        </w:rPr>
        <w:topLinePunct/>
      </w:pPr>
      <w:r w:rsidP="005B568E">
        <w:rPr>
          <w:rFonts w:hint="default" w:ascii="Symbol" w:hAnsi="Symbol" w:eastAsia="Symbol" w:cs="Symbol"/>
          <w:w w:val="109"/>
          <w:sz w:val="24"/>
          <w:szCs w:val="24"/>
        </w:rPr>
        <w:t></w:t>
      </w:r>
      <w:r>
        <w:rPr>
          <w:rFonts w:ascii="Times New Roman"/>
          <w:i/>
          <w:w w:val="109"/>
          <w:sz w:val="24"/>
        </w:rPr>
        <w:br w:type="column"/>
      </w:r>
      <w:r>
        <w:rPr>
          <w:rFonts w:ascii="Times New Roman"/>
          <w:i/>
          <w:w w:val="110"/>
          <w:sz w:val="24"/>
        </w:rPr>
        <w:t>X</w:t>
      </w:r>
      <w:r>
        <w:rPr>
          <w:rFonts w:ascii="Times New Roman"/>
          <w:i/>
          <w:spacing w:val="-18"/>
          <w:w w:val="110"/>
          <w:sz w:val="24"/>
        </w:rPr>
        <w:t> </w:t>
      </w:r>
      <w:r>
        <w:rPr>
          <w:rFonts w:ascii="Times New Roman"/>
          <w:i/>
          <w:spacing w:val="1"/>
          <w:w w:val="110"/>
          <w:position w:val="-5"/>
          <w:sz w:val="14"/>
        </w:rPr>
        <w:t>st</w:t>
      </w:r>
    </w:p>
    <w:p w:rsidR="0018722C">
      <w:pPr>
        <w:spacing w:before="196"/>
        <w:ind w:leftChars="0" w:left="-1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w w:val="105"/>
          <w:sz w:val="24"/>
        </w:rPr>
        <w:t>)</w:t>
      </w:r>
      <w:r>
        <w:rPr>
          <w:kern w:val="2"/>
          <w:szCs w:val="22"/>
          <w:rFonts w:ascii="Times New Roman" w:cstheme="minorBidi" w:hAnsiTheme="minorHAnsi" w:eastAsiaTheme="minorHAnsi"/>
          <w:w w:val="105"/>
          <w:sz w:val="24"/>
        </w:rPr>
        <w:t>]</w:t>
      </w:r>
      <w:r>
        <w:rPr>
          <w:kern w:val="2"/>
          <w:szCs w:val="22"/>
          <w:rFonts w:ascii="Times New Roman" w:cstheme="minorBidi" w:hAnsiTheme="minorHAnsi" w:eastAsiaTheme="minorHAnsi"/>
          <w:w w:val="105"/>
          <w:position w:val="11"/>
          <w:sz w:val="14"/>
        </w:rPr>
        <w:t>2</w:t>
      </w:r>
    </w:p>
    <w:p w:rsidR="0018722C">
      <w:pPr>
        <w:topLinePunct/>
      </w:pPr>
      <w:r>
        <w:t>，这一比率表示产业</w:t>
      </w:r>
      <w:r>
        <w:rPr>
          <w:rFonts w:ascii="Times New Roman" w:eastAsia="Times New Roman"/>
        </w:rPr>
        <w:t>s</w:t>
      </w:r>
      <w:r>
        <w:t>的生产规模占</w:t>
      </w:r>
    </w:p>
    <w:p w:rsidR="0018722C">
      <w:spacing w:beforeLines="0" w:before="0" w:afterLines="0" w:after="0" w:line="440" w:lineRule="auto"/>
      <w:pPr>
        <w:sectPr w:rsidR="00556256">
          <w:type w:val="continuous"/>
          <w:pgSz w:w="11910" w:h="16840"/>
          <w:pgMar w:top="1580" w:bottom="280" w:left="1560" w:right="1180"/>
          <w:cols w:num="7" w:equalWidth="0">
            <w:col w:w="2130" w:space="40"/>
            <w:col w:w="399" w:space="39"/>
            <w:col w:w="1108" w:space="39"/>
            <w:col w:w="443" w:space="40"/>
            <w:col w:w="547" w:space="40"/>
            <w:col w:w="240" w:space="39"/>
            <w:col w:w="4066"/>
          </w:cols>
        </w:sectPr>
        <w:topLinePunct/>
      </w:pPr>
    </w:p>
    <w:p w:rsidR="0018722C">
      <w:pPr>
        <w:topLinePunct/>
      </w:pPr>
      <w:r>
        <w:t>该区域所有其他产业部门生产规模的比重。因此，该比率越低，则该区域产业的多样</w:t>
      </w:r>
    </w:p>
    <w:p w:rsidR="0018722C">
      <w:spacing w:beforeLines="0" w:before="0" w:afterLines="0" w:after="0" w:line="440" w:lineRule="auto"/>
      <w:pPr>
        <w:sectPr w:rsidR="00556256">
          <w:type w:val="continuous"/>
          <w:pgSz w:w="11910" w:h="16840"/>
          <w:pgMar w:top="1580" w:bottom="280" w:left="1560" w:right="1180"/>
        </w:sectPr>
        <w:topLinePunct/>
      </w:pPr>
    </w:p>
    <w:p w:rsidR="0018722C">
      <w:pPr>
        <w:pStyle w:val="ae"/>
        <w:topLinePunct/>
      </w:pPr>
      <w:r>
        <w:pict>
          <v:shape style="margin-left:259.730011pt;margin-top:3.703131pt;width:12pt;height:12pt;mso-position-horizontal-relative:page;mso-position-vertical-relative:paragraph;z-index:-171952" type="#_x0000_t202" filled="false" stroked="false">
            <v:textbox inset="0,0,0,0">
              <w:txbxContent>
                <w:p w:rsidR="0018722C">
                  <w:pPr>
                    <w:widowControl w:val="0"/>
                    <w:snapToGrid w:val="1"/>
                    <w:spacing w:beforeLines="0" w:afterLines="0" w:before="0" w:after="0" w:line="240" w:lineRule="exact"/>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w:t>
                  </w:r>
                </w:p>
              </w:txbxContent>
            </v:textbox>
            <w10:wrap type="none"/>
          </v:shape>
        </w:pict>
      </w:r>
      <w:r>
        <w:rPr>
          <w:spacing w:val="-11"/>
        </w:rPr>
        <w:t>化程度越高。根据</w:t>
      </w:r>
      <w:r>
        <w:rPr>
          <w:rFonts w:ascii="Times New Roman" w:eastAsia="Times New Roman"/>
        </w:rPr>
        <w:t>Glaeser</w:t>
      </w:r>
      <w:r>
        <w:rPr>
          <w:spacing w:val="-60"/>
        </w:rPr>
        <w:t>等</w:t>
      </w:r>
      <w:r>
        <w:t>（</w:t>
      </w:r>
      <w:r>
        <w:rPr>
          <w:rFonts w:ascii="Times New Roman" w:eastAsia="Times New Roman"/>
        </w:rPr>
        <w:t>1992</w:t>
      </w:r>
    </w:p>
    <w:p w:rsidR="0018722C">
      <w:pPr>
        <w:pStyle w:val="cw20"/>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55</w:t>
      </w:r>
      <w:r>
        <w:rPr>
          <w:rFonts w:cstheme="minorBidi" w:hAnsiTheme="minorHAnsi" w:eastAsiaTheme="minorHAnsi" w:asciiTheme="minorHAnsi" w:ascii="Times New Roman"/>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
      </w:r>
      <w:r>
        <w:rPr>
          <w:rFonts w:ascii="Times New Roman" w:hAnsi="Times New Roman" w:cstheme="minorBidi" w:eastAsiaTheme="minorHAnsi"/>
        </w:rPr>
        <w:t>C</w:t>
      </w:r>
      <w:r>
        <w:rPr>
          <w:rFonts w:ascii="Times New Roman" w:hAnsi="Times New Roman" w:cstheme="minorBidi" w:eastAsiaTheme="minorHAnsi"/>
          <w:i/>
        </w:rPr>
        <w:t>p</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vertAlign w:val="subscript"/>
          <w:i/>
        </w:rPr>
        <w:t>st</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 xml:space="preserve">X </w:t>
      </w:r>
      <w:r>
        <w:rPr>
          <w:rFonts w:ascii="Times New Roman" w:hAnsi="Times New Roman" w:cstheme="minorBidi" w:eastAsiaTheme="minorHAnsi"/>
          <w:vertAlign w:val="subscript"/>
          <w:i/>
        </w:rPr>
        <w:t>st</w:t>
      </w:r>
      <w:r>
        <w:rPr>
          <w:rFonts w:ascii="Times New Roman" w:hAnsi="Times New Roman" w:cstheme="minorBidi" w:eastAsiaTheme="minorHAnsi"/>
          <w:vertAlign w:val="subscript"/>
          <w:i/>
        </w:rPr>
        <w:t xml:space="preserve"> </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i/>
        </w:rPr>
        <w:t>E</w:t>
      </w:r>
      <w:r>
        <w:rPr>
          <w:rFonts w:ascii="Times New Roman" w:cstheme="minorBidi" w:hAnsiTheme="minorHAnsi" w:eastAsiaTheme="minorHAnsi"/>
          <w:vertAlign w:val="subscript"/>
          <w:i/>
        </w:rPr>
        <w:t>t</w:t>
      </w:r>
      <w:r w:rsidR="001852F3">
        <w:rPr>
          <w:rFonts w:ascii="Times New Roman" w:cstheme="minorBidi" w:hAnsiTheme="minorHAnsi" w:eastAsiaTheme="minorHAnsi"/>
          <w:vertAlign w:val="subscript"/>
          <w:i/>
        </w:rPr>
        <w:t xml:space="preserve"> </w:t>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i/>
        </w:rPr>
        <w:t>X</w:t>
      </w:r>
      <w:r>
        <w:rPr>
          <w:rFonts w:ascii="Times New Roman" w:cstheme="minorBidi" w:hAnsiTheme="minorHAnsi" w:eastAsiaTheme="minorHAnsi"/>
          <w:vertAlign w:val="subscript"/>
          <w:i/>
        </w:rPr>
        <w:t>t </w:t>
      </w:r>
      <w:r>
        <w:rPr>
          <w:rFonts w:ascii="Times New Roman" w:cstheme="minorBidi" w:hAnsiTheme="minorHAnsi" w:eastAsiaTheme="minorHAnsi"/>
        </w:rPr>
        <w:t>)</w:t>
      </w:r>
    </w:p>
    <w:p w:rsidR="0018722C">
      <w:spacing w:beforeLines="0" w:before="0" w:afterLines="0" w:after="0" w:line="440" w:lineRule="auto"/>
      <w:pPr>
        <w:sectPr w:rsidR="00556256">
          <w:type w:val="continuous"/>
          <w:pgSz w:w="11910" w:h="16840"/>
          <w:pgMar w:top="1580" w:bottom="280" w:left="1560" w:right="1180"/>
          <w:cols w:num="4" w:equalWidth="0">
            <w:col w:w="3635" w:space="40"/>
            <w:col w:w="350" w:space="2289"/>
            <w:col w:w="1666" w:space="39"/>
            <w:col w:w="1151"/>
          </w:cols>
        </w:sectPr>
        <w:topLinePunct/>
      </w:pPr>
    </w:p>
    <w:p w:rsidR="0018722C">
      <w:pPr>
        <w:pStyle w:val="ae"/>
        <w:topLinePunct/>
      </w:pPr>
      <w:r>
        <w:pict>
          <v:line style="position:absolute;mso-position-horizontal-relative:page;mso-position-vertical-relative:paragraph;z-index:3328" from="481.943124pt,-18.564447pt" to="477.528076pt,-5.064453pt" stroked="true" strokeweight=".506493pt" strokecolor="#000000">
            <v:stroke dashstyle="solid"/>
            <w10:wrap type="none"/>
          </v:line>
        </w:pict>
      </w:r>
      <w:r>
        <w:pict>
          <v:shape style="margin-left:279.290009pt;margin-top:-12.926867pt;width:125.9pt;height:12pt;mso-position-horizontal-relative:page;mso-position-vertical-relative:paragraph;z-index:-171928" type="#_x0000_t202" filled="false" stroked="false">
            <v:textbox inset="0,0,0,0">
              <w:txbxContent>
                <w:p w:rsidR="0018722C">
                  <w:pPr>
                    <w:widowControl w:val="0"/>
                    <w:snapToGrid w:val="1"/>
                    <w:spacing w:beforeLines="0" w:afterLines="0" w:before="0" w:after="0" w:line="240" w:lineRule="exact"/>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13"/>
                    </w:rPr>
                    <w:t>，可将竞争程度表示为：</w:t>
                  </w:r>
                </w:p>
              </w:txbxContent>
            </v:textbox>
            <w10:wrap type="none"/>
          </v:shape>
        </w:pict>
      </w:r>
      <w:r>
        <w:t>其中</w:t>
      </w:r>
      <w:r>
        <w:rPr>
          <w:rFonts w:ascii="Times New Roman" w:eastAsia="Times New Roman"/>
        </w:rPr>
        <w:t>Est</w:t>
      </w:r>
      <w:r>
        <w:t>表示区域中产业</w:t>
      </w:r>
      <w:r>
        <w:rPr>
          <w:rFonts w:ascii="Times New Roman" w:eastAsia="Times New Roman"/>
        </w:rPr>
        <w:t>s</w:t>
      </w:r>
      <w:r>
        <w:t>的企业数量。因此，如果在该区域的某产业</w:t>
      </w:r>
      <w:r>
        <w:rPr>
          <w:rFonts w:ascii="Times New Roman" w:eastAsia="Times New Roman"/>
        </w:rPr>
        <w:t>s</w:t>
      </w:r>
      <w:r>
        <w:t>中，单位生产规模的企业数量高于全区域水平，那么在该区域中，产业</w:t>
      </w:r>
      <w:r>
        <w:rPr>
          <w:rFonts w:ascii="Times New Roman" w:eastAsia="Times New Roman"/>
        </w:rPr>
        <w:t>s</w:t>
      </w:r>
      <w:r>
        <w:t>的竞争程度较高。</w:t>
      </w:r>
    </w:p>
    <w:p w:rsidR="0018722C">
      <w:pPr>
        <w:topLinePunct/>
      </w:pPr>
      <w:r>
        <w:t>以上学者对产业集群的评价指标设计很全面，合作程度、规模、创新能力、技术</w:t>
      </w:r>
      <w:r>
        <w:t>等各个方面都有所涉及，概括了产业集群竞争力的综合特征。本文在尽可能利用现用</w:t>
      </w:r>
      <w:r>
        <w:t>的统计资料提供的数据下，秉承客观、准确反映区域产业集群的竞争力，选择可量化</w:t>
      </w:r>
      <w:r>
        <w:t>的指标，借鉴陆立军</w:t>
      </w:r>
      <w:r>
        <w:t>（</w:t>
      </w:r>
      <w:r>
        <w:rPr>
          <w:rFonts w:ascii="Times New Roman" w:eastAsia="Times New Roman"/>
        </w:rPr>
        <w:t>200</w:t>
      </w:r>
      <w:r>
        <w:rPr>
          <w:rFonts w:ascii="Times New Roman" w:eastAsia="Times New Roman"/>
          <w:spacing w:val="0"/>
        </w:rPr>
        <w:t>9</w:t>
      </w:r>
      <w:r>
        <w:t>）</w:t>
      </w:r>
      <w:r>
        <w:t xml:space="preserve">对于专业化</w:t>
      </w:r>
      <w:r>
        <w:t>（</w:t>
      </w:r>
      <w:r>
        <w:rPr>
          <w:rFonts w:ascii="Times New Roman" w:eastAsia="Times New Roman"/>
          <w:w w:val="99"/>
        </w:rPr>
        <w:t>SP</w:t>
      </w:r>
      <w:r>
        <w:t>）</w:t>
      </w:r>
      <w:r>
        <w:t>、多样化</w:t>
      </w:r>
      <w:r>
        <w:t>（</w:t>
      </w:r>
      <w:r>
        <w:rPr>
          <w:rFonts w:ascii="Times New Roman" w:eastAsia="Times New Roman"/>
          <w:spacing w:val="0"/>
          <w:w w:val="99"/>
        </w:rPr>
        <w:t>D</w:t>
      </w:r>
      <w:r>
        <w:rPr>
          <w:rFonts w:ascii="Times New Roman" w:eastAsia="Times New Roman"/>
          <w:spacing w:val="0"/>
          <w:w w:val="99"/>
        </w:rPr>
        <w:t>V</w:t>
      </w:r>
      <w:r>
        <w:t>）</w:t>
      </w:r>
      <w:r>
        <w:t>与竞争程度</w:t>
      </w:r>
      <w:r>
        <w:t>（</w:t>
      </w:r>
      <w:r>
        <w:rPr>
          <w:rFonts w:ascii="Times New Roman" w:eastAsia="Times New Roman"/>
          <w:w w:val="99"/>
        </w:rPr>
        <w:t>C</w:t>
      </w:r>
      <w:r>
        <w:rPr>
          <w:rFonts w:ascii="Times New Roman" w:eastAsia="Times New Roman"/>
          <w:spacing w:val="1"/>
          <w:w w:val="99"/>
        </w:rPr>
        <w:t>P</w:t>
      </w:r>
      <w:r>
        <w:t>）</w:t>
      </w:r>
      <w:r>
        <w:t>的界定，以这三个因素作为产业集群的指标。</w:t>
      </w:r>
    </w:p>
    <w:p w:rsidR="0018722C">
      <w:pPr>
        <w:pStyle w:val="cw21"/>
        <w:topLinePunct/>
      </w:pPr>
      <w:r>
        <w:t>b. </w:t>
      </w:r>
      <w:r>
        <w:t>解释变量</w:t>
      </w:r>
    </w:p>
    <w:p w:rsidR="0018722C">
      <w:pPr>
        <w:topLinePunct/>
      </w:pPr>
      <w:r>
        <w:t>于明扬</w:t>
      </w:r>
      <w:r>
        <w:t>（</w:t>
      </w:r>
      <w:r>
        <w:rPr>
          <w:rFonts w:ascii="Times New Roman" w:eastAsia="Times New Roman"/>
          <w:spacing w:val="-2"/>
        </w:rPr>
        <w:t>2008</w:t>
      </w:r>
      <w:r>
        <w:t>）</w:t>
      </w:r>
      <w:r>
        <w:rPr>
          <w:rFonts w:ascii="Times New Roman" w:eastAsia="Times New Roman"/>
        </w:rPr>
        <w:t>[</w:t>
      </w:r>
      <w:r>
        <w:rPr>
          <w:rFonts w:ascii="Times New Roman" w:eastAsia="Times New Roman"/>
        </w:rPr>
        <w:t xml:space="preserve">56</w:t>
      </w:r>
      <w:r>
        <w:rPr>
          <w:rFonts w:ascii="Times New Roman" w:eastAsia="Times New Roman"/>
        </w:rPr>
        <w:t>]</w:t>
      </w:r>
      <w:r>
        <w:t>从浙江三个专业市场</w:t>
      </w:r>
      <w:r>
        <w:t>（</w:t>
      </w:r>
      <w:r>
        <w:rPr>
          <w:spacing w:val="-2"/>
        </w:rPr>
        <w:t>义乌中国小商品城、绍兴中国轻纺城和杭州四季青服装市场</w:t>
      </w:r>
      <w:r>
        <w:t>）</w:t>
      </w:r>
      <w:r>
        <w:t>的萌芽期、快速发展期、成熟发展期、转型再发展期四个阶段，</w:t>
      </w:r>
      <w:r w:rsidR="001852F3">
        <w:t xml:space="preserve">总结了其影响因素，包括经济和产业环境、政府干预、交易成本、学习创新能力等。</w:t>
      </w:r>
      <w:r>
        <w:t>王施益</w:t>
      </w:r>
      <w:r>
        <w:t>（</w:t>
      </w:r>
      <w:r>
        <w:rPr>
          <w:rFonts w:ascii="Times New Roman" w:eastAsia="Times New Roman"/>
          <w:spacing w:val="-2"/>
        </w:rPr>
        <w:t>2010</w:t>
      </w:r>
      <w:r>
        <w:t>）</w:t>
      </w:r>
      <w:r>
        <w:rPr>
          <w:rFonts w:ascii="Times New Roman" w:eastAsia="Times New Roman"/>
          <w:vertAlign w:val="superscript"/>
        </w:rPr>
        <w:t>[</w:t>
      </w:r>
      <w:r>
        <w:rPr>
          <w:rFonts w:ascii="Times New Roman" w:eastAsia="Times New Roman"/>
          <w:vertAlign w:val="superscript"/>
        </w:rPr>
        <w:t xml:space="preserve">57</w:t>
      </w:r>
      <w:r>
        <w:rPr>
          <w:rFonts w:ascii="Times New Roman" w:eastAsia="Times New Roman"/>
          <w:vertAlign w:val="superscript"/>
        </w:rPr>
        <w:t>]</w:t>
      </w:r>
      <w:r>
        <w:t>认为最能影响专业市场的关注度的因素有交通因素、市场因素、集</w:t>
      </w:r>
      <w:r>
        <w:t>聚因素、空间因素、政治因素、历史因素，包括交通集散、市场辐射能力、经济成本、</w:t>
      </w:r>
      <w:r>
        <w:t>城市规划、历史基础等。张芳</w:t>
      </w:r>
      <w:r>
        <w:t>（</w:t>
      </w:r>
      <w:r>
        <w:rPr>
          <w:rFonts w:ascii="Times New Roman" w:eastAsia="Times New Roman"/>
        </w:rPr>
        <w:t>2008</w:t>
      </w:r>
      <w:r>
        <w:t>）</w:t>
      </w:r>
      <w:r>
        <w:rPr>
          <w:rFonts w:ascii="Times New Roman" w:eastAsia="Times New Roman"/>
          <w:vertAlign w:val="superscript"/>
        </w:rPr>
        <w:t>[</w:t>
      </w:r>
      <w:r>
        <w:rPr>
          <w:rFonts w:ascii="Times New Roman" w:eastAsia="Times New Roman"/>
          <w:vertAlign w:val="superscript"/>
          <w:position w:val="11"/>
        </w:rPr>
        <w:t xml:space="preserve">9</w:t>
      </w:r>
      <w:r>
        <w:rPr>
          <w:rFonts w:ascii="Times New Roman" w:eastAsia="Times New Roman"/>
          <w:vertAlign w:val="superscript"/>
        </w:rPr>
        <w:t>]</w:t>
      </w:r>
      <w:r>
        <w:t>从专业市场所拥有的资产要素以及利用资产</w:t>
      </w:r>
      <w:r>
        <w:t>要素的效率等方面的能力和发展前景来考虑，认为专业市场综合竞争力评价指标有规模、基础设施、管理效率、管理效益、创新发展能力，包括成交额、人力资本状况</w:t>
      </w:r>
      <w:r>
        <w:t>、</w:t>
      </w:r>
    </w:p>
    <w:p w:rsidR="0018722C">
      <w:pPr>
        <w:pStyle w:val="ae"/>
        <w:topLinePunct/>
      </w:pPr>
      <w:r>
        <w:pict>
          <v:group style="margin-left:83.664001pt;margin-top:2.325632pt;width:411.58pt;height:4.14pt;mso-position-horizontal-relative:page;mso-position-vertical-relative:paragraph;z-index:-171904" coordorigin="1673,47" coordsize="8846,89">
            <v:line style="position:absolute" from="1673,128" to="10519,128" stroked="true" strokeweight=".72pt" strokecolor="#000000">
              <v:stroke dashstyle="solid"/>
            </v:line>
            <v:line style="position:absolute" from="1673,77" to="10519,77" stroked="true" strokeweight="3pt" strokecolor="#000000">
              <v:stroke dashstyle="solid"/>
            </v:line>
            <w10:wrap type="none"/>
          </v:group>
        </w:pict>
      </w:r>
    </w:p>
    <w:p w:rsidR="0018722C">
      <w:pPr>
        <w:pStyle w:val="ae"/>
        <w:topLinePunct/>
      </w:pPr>
      <w:r>
        <w:t>服务设施条件、行业协会、利润增长率等。</w:t>
      </w:r>
    </w:p>
    <w:p w:rsidR="0018722C">
      <w:pPr>
        <w:topLinePunct/>
      </w:pPr>
      <w:r>
        <w:t>本文研究对象为纺织服装行业上市公司，因此作者从公司年度报告中提取了一些</w:t>
      </w:r>
      <w:r>
        <w:t>可量化指标，综合上述学者的研究，并尽可能全面而客观的反映纺织服装专业市场的</w:t>
      </w:r>
      <w:r>
        <w:t>发展状况，最终确立了总资产</w:t>
      </w:r>
      <w:r>
        <w:t>（</w:t>
      </w:r>
      <w:r>
        <w:rPr>
          <w:rFonts w:ascii="Times New Roman" w:hAnsi="Times New Roman" w:eastAsia="Times New Roman"/>
          <w:spacing w:val="-9"/>
        </w:rPr>
        <w:t>T</w:t>
      </w:r>
      <w:r>
        <w:rPr>
          <w:rFonts w:ascii="Times New Roman" w:hAnsi="Times New Roman" w:eastAsia="Times New Roman"/>
        </w:rPr>
        <w:t>otal </w:t>
      </w:r>
      <w:r>
        <w:rPr>
          <w:rFonts w:ascii="Times New Roman" w:hAnsi="Times New Roman" w:eastAsia="Times New Roman"/>
          <w:w w:val="99"/>
        </w:rPr>
        <w:t>Ass</w:t>
      </w:r>
      <w:r>
        <w:rPr>
          <w:rFonts w:ascii="Times New Roman" w:hAnsi="Times New Roman" w:eastAsia="Times New Roman"/>
          <w:spacing w:val="0"/>
          <w:w w:val="99"/>
        </w:rPr>
        <w:t>e</w:t>
      </w:r>
      <w:r>
        <w:rPr>
          <w:rFonts w:ascii="Times New Roman" w:hAnsi="Times New Roman" w:eastAsia="Times New Roman"/>
        </w:rPr>
        <w:t>t</w:t>
      </w:r>
      <w:r>
        <w:t>）</w:t>
      </w:r>
      <w:r>
        <w:t>、净资产收益率</w:t>
      </w:r>
      <w:r>
        <w:t>（</w:t>
      </w:r>
      <w:r>
        <w:rPr>
          <w:rFonts w:ascii="Times New Roman" w:hAnsi="Times New Roman" w:eastAsia="Times New Roman"/>
        </w:rPr>
        <w:t>R</w:t>
      </w:r>
      <w:r>
        <w:rPr>
          <w:rFonts w:ascii="Times New Roman" w:hAnsi="Times New Roman" w:eastAsia="Times New Roman"/>
          <w:spacing w:val="0"/>
        </w:rPr>
        <w:t>a</w:t>
      </w:r>
      <w:r>
        <w:rPr>
          <w:rFonts w:ascii="Times New Roman" w:hAnsi="Times New Roman" w:eastAsia="Times New Roman"/>
        </w:rPr>
        <w:t>te of R</w:t>
      </w:r>
      <w:r>
        <w:rPr>
          <w:rFonts w:ascii="Times New Roman" w:hAnsi="Times New Roman" w:eastAsia="Times New Roman"/>
          <w:spacing w:val="0"/>
        </w:rPr>
        <w:t>e</w:t>
      </w:r>
      <w:r>
        <w:rPr>
          <w:rFonts w:ascii="Times New Roman" w:hAnsi="Times New Roman" w:eastAsia="Times New Roman"/>
        </w:rPr>
        <w:t>turn </w:t>
      </w:r>
      <w:r>
        <w:rPr>
          <w:rFonts w:ascii="Times New Roman" w:hAnsi="Times New Roman" w:eastAsia="Times New Roman"/>
          <w:spacing w:val="0"/>
          <w:w w:val="99"/>
        </w:rPr>
        <w:t>O</w:t>
      </w:r>
      <w:r>
        <w:rPr>
          <w:rFonts w:ascii="Times New Roman" w:hAnsi="Times New Roman" w:eastAsia="Times New Roman"/>
        </w:rPr>
        <w:t>n </w:t>
      </w:r>
      <w:r>
        <w:rPr>
          <w:rFonts w:ascii="Times New Roman" w:hAnsi="Times New Roman" w:eastAsia="Times New Roman"/>
          <w:spacing w:val="0"/>
        </w:rPr>
        <w:t>c</w:t>
      </w:r>
      <w:r>
        <w:rPr>
          <w:rFonts w:ascii="Times New Roman" w:hAnsi="Times New Roman" w:eastAsia="Times New Roman"/>
        </w:rPr>
        <w:t>ommon </w:t>
      </w:r>
      <w:r>
        <w:rPr>
          <w:rFonts w:ascii="Times New Roman" w:hAnsi="Times New Roman" w:eastAsia="Times New Roman"/>
          <w:spacing w:val="0"/>
        </w:rPr>
        <w:t>stockholde</w:t>
      </w:r>
      <w:r>
        <w:rPr>
          <w:rFonts w:ascii="Times New Roman" w:hAnsi="Times New Roman" w:eastAsia="Times New Roman"/>
        </w:rPr>
        <w:t>rs</w:t>
      </w:r>
      <w:r>
        <w:rPr>
          <w:rFonts w:ascii="Times New Roman" w:hAnsi="Times New Roman" w:eastAsia="Times New Roman"/>
        </w:rPr>
        <w:t>'</w:t>
      </w:r>
      <w:r>
        <w:rPr>
          <w:rFonts w:ascii="Times New Roman" w:hAnsi="Times New Roman" w:eastAsia="Times New Roman"/>
        </w:rPr>
        <w:t> Equi</w:t>
      </w:r>
      <w:r>
        <w:rPr>
          <w:rFonts w:ascii="Times New Roman" w:hAnsi="Times New Roman" w:eastAsia="Times New Roman"/>
          <w:spacing w:val="0"/>
        </w:rPr>
        <w:t>t</w:t>
      </w:r>
      <w:r>
        <w:rPr>
          <w:rFonts w:ascii="Times New Roman" w:hAnsi="Times New Roman" w:eastAsia="Times New Roman"/>
          <w:spacing w:val="-2"/>
        </w:rPr>
        <w:t>y</w:t>
      </w:r>
      <w:r>
        <w:t>）</w:t>
      </w:r>
      <w:r>
        <w:t>、股东权益</w:t>
      </w:r>
      <w:r>
        <w:t>（</w:t>
      </w:r>
      <w:r>
        <w:rPr>
          <w:rFonts w:ascii="Times New Roman" w:hAnsi="Times New Roman" w:eastAsia="Times New Roman"/>
          <w:w w:val="99"/>
        </w:rPr>
        <w:t>S</w:t>
      </w:r>
      <w:r>
        <w:rPr>
          <w:rFonts w:ascii="Times New Roman" w:hAnsi="Times New Roman" w:eastAsia="Times New Roman"/>
        </w:rPr>
        <w:t>h</w:t>
      </w:r>
      <w:r>
        <w:rPr>
          <w:rFonts w:ascii="Times New Roman" w:hAnsi="Times New Roman" w:eastAsia="Times New Roman"/>
          <w:spacing w:val="0"/>
        </w:rPr>
        <w:t>a</w:t>
      </w:r>
      <w:r>
        <w:rPr>
          <w:rFonts w:ascii="Times New Roman" w:hAnsi="Times New Roman" w:eastAsia="Times New Roman"/>
        </w:rPr>
        <w:t>r</w:t>
      </w:r>
      <w:r>
        <w:rPr>
          <w:rFonts w:ascii="Times New Roman" w:hAnsi="Times New Roman" w:eastAsia="Times New Roman"/>
          <w:spacing w:val="-1"/>
        </w:rPr>
        <w:t>e</w:t>
      </w:r>
      <w:r>
        <w:rPr>
          <w:rFonts w:ascii="Times New Roman" w:hAnsi="Times New Roman" w:eastAsia="Times New Roman"/>
        </w:rPr>
        <w:t>holde</w:t>
      </w:r>
      <w:r>
        <w:rPr>
          <w:rFonts w:ascii="Times New Roman" w:hAnsi="Times New Roman" w:eastAsia="Times New Roman"/>
          <w:spacing w:val="-1"/>
        </w:rPr>
        <w:t>r</w:t>
      </w:r>
      <w:r>
        <w:rPr>
          <w:rFonts w:ascii="Times New Roman" w:hAnsi="Times New Roman" w:eastAsia="Times New Roman"/>
          <w:spacing w:val="0"/>
          <w:w w:val="99"/>
        </w:rPr>
        <w:t>s</w:t>
      </w:r>
      <w:r>
        <w:rPr>
          <w:rFonts w:ascii="Times New Roman" w:hAnsi="Times New Roman" w:eastAsia="Times New Roman"/>
          <w:w w:val="99"/>
        </w:rPr>
        <w:t>'</w:t>
      </w:r>
      <w:r>
        <w:rPr>
          <w:rFonts w:ascii="Times New Roman" w:hAnsi="Times New Roman" w:eastAsia="Times New Roman"/>
        </w:rPr>
        <w:t> Equi</w:t>
      </w:r>
      <w:r>
        <w:rPr>
          <w:rFonts w:ascii="Times New Roman" w:hAnsi="Times New Roman" w:eastAsia="Times New Roman"/>
          <w:spacing w:val="0"/>
        </w:rPr>
        <w:t>t</w:t>
      </w:r>
      <w:r>
        <w:rPr>
          <w:rFonts w:ascii="Times New Roman" w:hAnsi="Times New Roman" w:eastAsia="Times New Roman"/>
          <w:spacing w:val="-2"/>
        </w:rPr>
        <w:t>y</w:t>
      </w:r>
      <w:r>
        <w:t>）</w:t>
      </w:r>
      <w:r>
        <w:t>、每股收益</w:t>
      </w:r>
      <w:r>
        <w:t>（</w:t>
      </w:r>
      <w:r>
        <w:rPr>
          <w:rFonts w:ascii="Times New Roman" w:hAnsi="Times New Roman" w:eastAsia="Times New Roman"/>
          <w:spacing w:val="0"/>
        </w:rPr>
        <w:t>E</w:t>
      </w:r>
      <w:r>
        <w:rPr>
          <w:rFonts w:ascii="Times New Roman" w:hAnsi="Times New Roman" w:eastAsia="Times New Roman"/>
          <w:spacing w:val="0"/>
        </w:rPr>
        <w:t>a</w:t>
      </w:r>
      <w:r>
        <w:rPr>
          <w:rFonts w:ascii="Times New Roman" w:hAnsi="Times New Roman" w:eastAsia="Times New Roman"/>
        </w:rPr>
        <w:t>r</w:t>
      </w:r>
      <w:r>
        <w:rPr>
          <w:rFonts w:ascii="Times New Roman" w:hAnsi="Times New Roman" w:eastAsia="Times New Roman"/>
          <w:spacing w:val="0"/>
        </w:rPr>
        <w:t>n</w:t>
      </w:r>
      <w:r>
        <w:rPr>
          <w:rFonts w:ascii="Times New Roman" w:hAnsi="Times New Roman" w:eastAsia="Times New Roman"/>
        </w:rPr>
        <w:t>ing </w:t>
      </w:r>
      <w:r>
        <w:rPr>
          <w:rFonts w:ascii="Times New Roman" w:hAnsi="Times New Roman" w:eastAsia="Times New Roman"/>
          <w:w w:val="99"/>
        </w:rPr>
        <w:t>P</w:t>
      </w:r>
      <w:r>
        <w:rPr>
          <w:rFonts w:ascii="Times New Roman" w:hAnsi="Times New Roman" w:eastAsia="Times New Roman"/>
          <w:spacing w:val="0"/>
        </w:rPr>
        <w:t>e</w:t>
      </w:r>
      <w:r>
        <w:rPr>
          <w:rFonts w:ascii="Times New Roman" w:hAnsi="Times New Roman" w:eastAsia="Times New Roman"/>
        </w:rPr>
        <w:t>r </w:t>
      </w:r>
      <w:r>
        <w:rPr>
          <w:rFonts w:ascii="Times New Roman" w:hAnsi="Times New Roman" w:eastAsia="Times New Roman"/>
          <w:w w:val="99"/>
        </w:rPr>
        <w:t>Sh</w:t>
      </w:r>
      <w:r>
        <w:rPr>
          <w:rFonts w:ascii="Times New Roman" w:hAnsi="Times New Roman" w:eastAsia="Times New Roman"/>
          <w:spacing w:val="0"/>
          <w:w w:val="99"/>
        </w:rPr>
        <w:t>a</w:t>
      </w:r>
      <w:r>
        <w:rPr>
          <w:rFonts w:ascii="Times New Roman" w:hAnsi="Times New Roman" w:eastAsia="Times New Roman"/>
          <w:spacing w:val="0"/>
          <w:w w:val="99"/>
        </w:rPr>
        <w:t>r</w:t>
      </w:r>
      <w:r>
        <w:rPr>
          <w:rFonts w:ascii="Times New Roman" w:hAnsi="Times New Roman" w:eastAsia="Times New Roman"/>
          <w:spacing w:val="0"/>
        </w:rPr>
        <w:t>e</w:t>
      </w:r>
      <w:r>
        <w:t>）</w:t>
      </w:r>
      <w:r>
        <w:t>、</w:t>
      </w:r>
      <w:r>
        <w:t>利润总额</w:t>
      </w:r>
      <w:r>
        <w:t>（</w:t>
      </w:r>
      <w:r>
        <w:rPr>
          <w:rFonts w:ascii="Times New Roman" w:hAnsi="Times New Roman" w:eastAsia="Times New Roman"/>
          <w:spacing w:val="-9"/>
        </w:rPr>
        <w:t>T</w:t>
      </w:r>
      <w:r>
        <w:rPr>
          <w:rFonts w:ascii="Times New Roman" w:hAnsi="Times New Roman" w:eastAsia="Times New Roman"/>
        </w:rPr>
        <w:t>otal p</w:t>
      </w:r>
      <w:r>
        <w:rPr>
          <w:rFonts w:ascii="Times New Roman" w:hAnsi="Times New Roman" w:eastAsia="Times New Roman"/>
          <w:spacing w:val="0"/>
        </w:rPr>
        <w:t>r</w:t>
      </w:r>
      <w:r>
        <w:rPr>
          <w:rFonts w:ascii="Times New Roman" w:hAnsi="Times New Roman" w:eastAsia="Times New Roman"/>
        </w:rPr>
        <w:t>o</w:t>
      </w:r>
      <w:r>
        <w:rPr>
          <w:rFonts w:ascii="Times New Roman" w:hAnsi="Times New Roman" w:eastAsia="Times New Roman"/>
          <w:spacing w:val="0"/>
        </w:rPr>
        <w:t>f</w:t>
      </w:r>
      <w:r>
        <w:rPr>
          <w:rFonts w:ascii="Times New Roman" w:hAnsi="Times New Roman" w:eastAsia="Times New Roman"/>
        </w:rPr>
        <w:t>i</w:t>
      </w:r>
      <w:r>
        <w:rPr>
          <w:rFonts w:ascii="Times New Roman" w:hAnsi="Times New Roman" w:eastAsia="Times New Roman"/>
          <w:spacing w:val="0"/>
        </w:rPr>
        <w:t>t</w:t>
      </w:r>
      <w:r>
        <w:t>）</w:t>
      </w:r>
      <w:r>
        <w:t>、营业房出租毛利率</w:t>
      </w:r>
      <w:r>
        <w:t>（</w:t>
      </w:r>
      <w:r>
        <w:rPr>
          <w:rFonts w:ascii="Times New Roman" w:hAnsi="Times New Roman" w:eastAsia="Times New Roman"/>
          <w:spacing w:val="-1"/>
        </w:rPr>
        <w:t>B</w:t>
      </w:r>
      <w:r>
        <w:rPr>
          <w:rFonts w:ascii="Times New Roman" w:hAnsi="Times New Roman" w:eastAsia="Times New Roman"/>
          <w:w w:val="99"/>
        </w:rPr>
        <w:t>usiness</w:t>
      </w:r>
      <w:r>
        <w:rPr>
          <w:rFonts w:ascii="Times New Roman" w:hAnsi="Times New Roman" w:eastAsia="Times New Roman"/>
        </w:rPr>
        <w:t> R</w:t>
      </w:r>
      <w:r>
        <w:rPr>
          <w:rFonts w:ascii="Times New Roman" w:hAnsi="Times New Roman" w:eastAsia="Times New Roman"/>
          <w:spacing w:val="0"/>
        </w:rPr>
        <w:t>e</w:t>
      </w:r>
      <w:r>
        <w:rPr>
          <w:rFonts w:ascii="Times New Roman" w:hAnsi="Times New Roman" w:eastAsia="Times New Roman"/>
        </w:rPr>
        <w:t>ntal </w:t>
      </w:r>
      <w:r>
        <w:rPr>
          <w:rFonts w:ascii="Times New Roman" w:hAnsi="Times New Roman" w:eastAsia="Times New Roman"/>
          <w:w w:val="99"/>
        </w:rPr>
        <w:t>G</w:t>
      </w:r>
      <w:r>
        <w:rPr>
          <w:rFonts w:ascii="Times New Roman" w:hAnsi="Times New Roman" w:eastAsia="Times New Roman"/>
          <w:spacing w:val="-1"/>
          <w:w w:val="99"/>
        </w:rPr>
        <w:t>r</w:t>
      </w:r>
      <w:r>
        <w:rPr>
          <w:rFonts w:ascii="Times New Roman" w:hAnsi="Times New Roman" w:eastAsia="Times New Roman"/>
          <w:w w:val="99"/>
        </w:rPr>
        <w:t>oss</w:t>
      </w:r>
      <w:r>
        <w:rPr>
          <w:rFonts w:ascii="Times New Roman" w:hAnsi="Times New Roman" w:eastAsia="Times New Roman"/>
        </w:rPr>
        <w:t> </w:t>
      </w:r>
      <w:r>
        <w:rPr>
          <w:rFonts w:ascii="Times New Roman" w:hAnsi="Times New Roman" w:eastAsia="Times New Roman"/>
          <w:spacing w:val="0"/>
          <w:w w:val="99"/>
        </w:rPr>
        <w:t>M</w:t>
      </w:r>
      <w:r>
        <w:rPr>
          <w:rFonts w:ascii="Times New Roman" w:hAnsi="Times New Roman" w:eastAsia="Times New Roman"/>
          <w:spacing w:val="0"/>
        </w:rPr>
        <w:t>a</w:t>
      </w:r>
      <w:r>
        <w:rPr>
          <w:rFonts w:ascii="Times New Roman" w:hAnsi="Times New Roman" w:eastAsia="Times New Roman"/>
          <w:spacing w:val="-2"/>
        </w:rPr>
        <w:t>r</w:t>
      </w:r>
      <w:r>
        <w:rPr>
          <w:rFonts w:ascii="Times New Roman" w:hAnsi="Times New Roman" w:eastAsia="Times New Roman"/>
          <w:spacing w:val="-2"/>
        </w:rPr>
        <w:t>g</w:t>
      </w:r>
      <w:r>
        <w:rPr>
          <w:rFonts w:ascii="Times New Roman" w:hAnsi="Times New Roman" w:eastAsia="Times New Roman"/>
        </w:rPr>
        <w:t>i</w:t>
      </w:r>
      <w:r>
        <w:rPr>
          <w:rFonts w:ascii="Times New Roman" w:hAnsi="Times New Roman" w:eastAsia="Times New Roman"/>
          <w:spacing w:val="0"/>
        </w:rPr>
        <w:t>n</w:t>
      </w:r>
      <w:r>
        <w:t>）</w:t>
      </w:r>
      <w:r>
        <w:t>、前五名客户的销售收入</w:t>
      </w:r>
      <w:r>
        <w:t>（</w:t>
      </w:r>
      <w:r>
        <w:rPr>
          <w:rFonts w:ascii="Times New Roman" w:hAnsi="Times New Roman" w:eastAsia="Times New Roman"/>
          <w:spacing w:val="-1"/>
        </w:rPr>
        <w:t>The </w:t>
      </w:r>
      <w:r>
        <w:rPr>
          <w:rFonts w:ascii="Times New Roman" w:hAnsi="Times New Roman" w:eastAsia="Times New Roman"/>
          <w:w w:val="99"/>
        </w:rPr>
        <w:t>s</w:t>
      </w:r>
      <w:r>
        <w:rPr>
          <w:rFonts w:ascii="Times New Roman" w:hAnsi="Times New Roman" w:eastAsia="Times New Roman"/>
          <w:spacing w:val="0"/>
          <w:w w:val="99"/>
        </w:rPr>
        <w:t>a</w:t>
      </w:r>
      <w:r>
        <w:rPr>
          <w:rFonts w:ascii="Times New Roman" w:hAnsi="Times New Roman" w:eastAsia="Times New Roman"/>
          <w:w w:val="99"/>
        </w:rPr>
        <w:t>les</w:t>
      </w:r>
      <w:r>
        <w:rPr>
          <w:rFonts w:ascii="Times New Roman" w:hAnsi="Times New Roman" w:eastAsia="Times New Roman"/>
        </w:rPr>
        <w:t> </w:t>
      </w:r>
      <w:r>
        <w:rPr>
          <w:rFonts w:ascii="Times New Roman" w:hAnsi="Times New Roman" w:eastAsia="Times New Roman"/>
          <w:spacing w:val="0"/>
        </w:rPr>
        <w:t>r</w:t>
      </w:r>
      <w:r>
        <w:rPr>
          <w:rFonts w:ascii="Times New Roman" w:hAnsi="Times New Roman" w:eastAsia="Times New Roman"/>
          <w:spacing w:val="0"/>
        </w:rPr>
        <w:t>e</w:t>
      </w:r>
      <w:r>
        <w:rPr>
          <w:rFonts w:ascii="Times New Roman" w:hAnsi="Times New Roman" w:eastAsia="Times New Roman"/>
        </w:rPr>
        <w:t>v</w:t>
      </w:r>
      <w:r>
        <w:rPr>
          <w:rFonts w:ascii="Times New Roman" w:hAnsi="Times New Roman" w:eastAsia="Times New Roman"/>
          <w:spacing w:val="0"/>
        </w:rPr>
        <w:t>e</w:t>
      </w:r>
      <w:r>
        <w:rPr>
          <w:rFonts w:ascii="Times New Roman" w:hAnsi="Times New Roman" w:eastAsia="Times New Roman"/>
        </w:rPr>
        <w:t>nue of top five </w:t>
      </w:r>
      <w:r>
        <w:rPr>
          <w:rFonts w:ascii="Times New Roman" w:hAnsi="Times New Roman" w:eastAsia="Times New Roman"/>
          <w:spacing w:val="0"/>
        </w:rPr>
        <w:t>c</w:t>
      </w:r>
      <w:r>
        <w:rPr>
          <w:rFonts w:ascii="Times New Roman" w:hAnsi="Times New Roman" w:eastAsia="Times New Roman"/>
        </w:rPr>
        <w:t>ustom</w:t>
      </w:r>
      <w:r>
        <w:rPr>
          <w:rFonts w:ascii="Times New Roman" w:hAnsi="Times New Roman" w:eastAsia="Times New Roman"/>
          <w:spacing w:val="0"/>
        </w:rPr>
        <w:t>e</w:t>
      </w:r>
      <w:r>
        <w:rPr>
          <w:rFonts w:ascii="Times New Roman" w:hAnsi="Times New Roman" w:eastAsia="Times New Roman"/>
          <w:w w:val="99"/>
        </w:rPr>
        <w:t>r</w:t>
      </w:r>
      <w:r>
        <w:rPr>
          <w:rFonts w:ascii="Times New Roman" w:hAnsi="Times New Roman" w:eastAsia="Times New Roman"/>
          <w:spacing w:val="0"/>
          <w:w w:val="99"/>
        </w:rPr>
        <w:t>s</w:t>
      </w:r>
      <w:r>
        <w:t>）</w:t>
      </w:r>
      <w:r>
        <w:t>、董事平均报酬</w:t>
      </w:r>
      <w:r>
        <w:t>（</w:t>
      </w:r>
      <w:r>
        <w:rPr>
          <w:rFonts w:ascii="Times New Roman" w:hAnsi="Times New Roman" w:eastAsia="Times New Roman"/>
        </w:rPr>
        <w:t>Dir</w:t>
      </w:r>
      <w:r>
        <w:rPr>
          <w:rFonts w:ascii="Times New Roman" w:hAnsi="Times New Roman" w:eastAsia="Times New Roman"/>
          <w:spacing w:val="-1"/>
        </w:rPr>
        <w:t>e</w:t>
      </w:r>
      <w:r>
        <w:rPr>
          <w:rFonts w:ascii="Times New Roman" w:hAnsi="Times New Roman" w:eastAsia="Times New Roman"/>
          <w:spacing w:val="0"/>
        </w:rPr>
        <w:t>c</w:t>
      </w:r>
      <w:r>
        <w:rPr>
          <w:rFonts w:ascii="Times New Roman" w:hAnsi="Times New Roman" w:eastAsia="Times New Roman"/>
          <w:w w:val="99"/>
        </w:rPr>
        <w:t>tors </w:t>
      </w:r>
      <w:r>
        <w:rPr>
          <w:rFonts w:ascii="Times New Roman" w:hAnsi="Times New Roman" w:eastAsia="Times New Roman"/>
          <w:spacing w:val="-2"/>
        </w:rPr>
        <w:t>Average</w:t>
      </w:r>
      <w:r>
        <w:rPr>
          <w:rFonts w:ascii="Times New Roman" w:hAnsi="Times New Roman" w:eastAsia="Times New Roman"/>
        </w:rPr>
        <w:t> Remuneration</w:t>
      </w:r>
      <w:r>
        <w:t>）</w:t>
      </w:r>
      <w:r>
        <w:t>这</w:t>
      </w:r>
      <w:r>
        <w:rPr>
          <w:rFonts w:ascii="Times New Roman" w:hAnsi="Times New Roman" w:eastAsia="Times New Roman"/>
        </w:rPr>
        <w:t>8</w:t>
      </w:r>
      <w:r>
        <w:t>个指标。</w:t>
      </w:r>
    </w:p>
    <w:p w:rsidR="0018722C">
      <w:pPr>
        <w:pStyle w:val="a8"/>
        <w:topLinePunct/>
      </w:pPr>
      <w:r>
        <w:rPr>
          <w:kern w:val="2"/>
          <w:sz w:val="21"/>
          <w:szCs w:val="22"/>
          <w:rFonts w:cstheme="minorBidi" w:hAnsiTheme="minorHAnsi" w:eastAsiaTheme="minorHAnsi" w:asciiTheme="minorHAnsi" w:ascii="楷体" w:eastAsia="楷体" w:hint="eastAsia"/>
        </w:rPr>
        <w:t>表5-1</w:t>
      </w:r>
      <w:r>
        <w:t xml:space="preserve">  </w:t>
      </w:r>
      <w:r w:rsidRPr="00DB64CE">
        <w:rPr>
          <w:kern w:val="2"/>
          <w:sz w:val="21"/>
          <w:szCs w:val="22"/>
          <w:rFonts w:cstheme="minorBidi" w:hAnsiTheme="minorHAnsi" w:eastAsiaTheme="minorHAnsi" w:asciiTheme="minorHAnsi" w:ascii="楷体" w:eastAsia="楷体" w:hint="eastAsia"/>
        </w:rPr>
        <w:t>解释变量说明表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5-1</w:t>
      </w:r>
      <w:r>
        <w:t xml:space="preserve">  </w:t>
      </w:r>
      <w:r w:rsidRPr="00DB64CE">
        <w:rPr>
          <w:rFonts w:cstheme="minorBidi" w:hAnsiTheme="minorHAnsi" w:eastAsiaTheme="minorHAnsi" w:asciiTheme="minorHAnsi" w:ascii="Times New Roman"/>
        </w:rPr>
        <w:t>Explanatory variables Description</w:t>
      </w:r>
    </w:p>
    <w:tbl>
      <w:tblPr>
        <w:tblW w:w="5000" w:type="pct"/>
        <w:tblInd w:w="43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90"/>
        <w:gridCol w:w="1304"/>
        <w:gridCol w:w="4709"/>
      </w:tblGrid>
      <w:tr>
        <w:trPr>
          <w:tblHeader/>
        </w:trPr>
        <w:tc>
          <w:tcPr>
            <w:tcW w:w="1335"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w:t>
            </w:r>
          </w:p>
        </w:tc>
        <w:tc>
          <w:tcPr>
            <w:tcW w:w="795" w:type="pct"/>
            <w:vAlign w:val="center"/>
            <w:tcBorders>
              <w:bottom w:val="single" w:sz="4" w:space="0" w:color="auto"/>
            </w:tcBorders>
          </w:tcPr>
          <w:p w:rsidR="0018722C">
            <w:pPr>
              <w:pStyle w:val="a7"/>
              <w:topLinePunct/>
              <w:ind w:leftChars="0" w:left="0" w:rightChars="0" w:right="0" w:firstLineChars="0" w:firstLine="0"/>
              <w:spacing w:line="240" w:lineRule="atLeast"/>
            </w:pPr>
            <w:r>
              <w:t>变量代码</w:t>
            </w:r>
          </w:p>
        </w:tc>
        <w:tc>
          <w:tcPr>
            <w:tcW w:w="2870" w:type="pct"/>
            <w:vAlign w:val="center"/>
            <w:tcBorders>
              <w:bottom w:val="single" w:sz="4" w:space="0" w:color="auto"/>
            </w:tcBorders>
          </w:tcPr>
          <w:p w:rsidR="0018722C">
            <w:pPr>
              <w:pStyle w:val="a7"/>
              <w:topLinePunct/>
              <w:ind w:leftChars="0" w:left="0" w:rightChars="0" w:right="0" w:firstLineChars="0" w:firstLine="0"/>
              <w:spacing w:line="240" w:lineRule="atLeast"/>
            </w:pPr>
            <w:r>
              <w:t>变量定义</w:t>
            </w:r>
          </w:p>
        </w:tc>
      </w:tr>
      <w:tr>
        <w:tc>
          <w:tcPr>
            <w:tcW w:w="1335" w:type="pct"/>
            <w:vAlign w:val="center"/>
          </w:tcPr>
          <w:p w:rsidR="0018722C">
            <w:pPr>
              <w:pStyle w:val="ac"/>
              <w:topLinePunct/>
              <w:ind w:leftChars="0" w:left="0" w:rightChars="0" w:right="0" w:firstLineChars="0" w:firstLine="0"/>
              <w:spacing w:line="240" w:lineRule="atLeast"/>
            </w:pPr>
            <w:r>
              <w:t>总资产</w:t>
            </w:r>
          </w:p>
        </w:tc>
        <w:tc>
          <w:tcPr>
            <w:tcW w:w="795" w:type="pct"/>
            <w:vAlign w:val="center"/>
          </w:tcPr>
          <w:p w:rsidR="0018722C">
            <w:pPr>
              <w:pStyle w:val="a5"/>
              <w:topLinePunct/>
              <w:ind w:leftChars="0" w:left="0" w:rightChars="0" w:right="0" w:firstLineChars="0" w:firstLine="0"/>
              <w:spacing w:line="240" w:lineRule="atLeast"/>
            </w:pPr>
            <w:r>
              <w:t>TA</w:t>
            </w:r>
          </w:p>
        </w:tc>
        <w:tc>
          <w:tcPr>
            <w:tcW w:w="2870" w:type="pct"/>
            <w:vAlign w:val="center"/>
          </w:tcPr>
          <w:p w:rsidR="0018722C">
            <w:pPr>
              <w:pStyle w:val="ad"/>
              <w:topLinePunct/>
              <w:ind w:leftChars="0" w:left="0" w:rightChars="0" w:right="0" w:firstLineChars="0" w:firstLine="0"/>
              <w:spacing w:line="240" w:lineRule="atLeast"/>
            </w:pPr>
            <w:r>
              <w:t>拥有或控制的、能够带来经济利益的全部资产</w:t>
            </w:r>
          </w:p>
        </w:tc>
      </w:tr>
      <w:tr>
        <w:tc>
          <w:tcPr>
            <w:tcW w:w="1335" w:type="pct"/>
            <w:vAlign w:val="center"/>
          </w:tcPr>
          <w:p w:rsidR="0018722C">
            <w:pPr>
              <w:pStyle w:val="ac"/>
              <w:topLinePunct/>
              <w:ind w:leftChars="0" w:left="0" w:rightChars="0" w:right="0" w:firstLineChars="0" w:firstLine="0"/>
              <w:spacing w:line="240" w:lineRule="atLeast"/>
            </w:pPr>
            <w:r>
              <w:t>净资产收益率</w:t>
            </w:r>
          </w:p>
        </w:tc>
        <w:tc>
          <w:tcPr>
            <w:tcW w:w="795" w:type="pct"/>
            <w:vAlign w:val="center"/>
          </w:tcPr>
          <w:p w:rsidR="0018722C">
            <w:pPr>
              <w:pStyle w:val="a5"/>
              <w:topLinePunct/>
              <w:ind w:leftChars="0" w:left="0" w:rightChars="0" w:right="0" w:firstLineChars="0" w:firstLine="0"/>
              <w:spacing w:line="240" w:lineRule="atLeast"/>
            </w:pPr>
            <w:r>
              <w:t>ROE</w:t>
            </w:r>
          </w:p>
        </w:tc>
        <w:tc>
          <w:tcPr>
            <w:tcW w:w="2870" w:type="pct"/>
            <w:vAlign w:val="center"/>
          </w:tcPr>
          <w:p w:rsidR="0018722C">
            <w:pPr>
              <w:pStyle w:val="ad"/>
              <w:topLinePunct/>
              <w:ind w:leftChars="0" w:left="0" w:rightChars="0" w:right="0" w:firstLineChars="0" w:firstLine="0"/>
              <w:spacing w:line="240" w:lineRule="atLeast"/>
            </w:pPr>
            <w:r>
              <w:t>税后利润</w:t>
            </w:r>
            <w:r>
              <w:t>/</w:t>
            </w:r>
            <w:r>
              <w:t>所有者权益</w:t>
            </w:r>
          </w:p>
        </w:tc>
      </w:tr>
      <w:tr>
        <w:tc>
          <w:tcPr>
            <w:tcW w:w="1335" w:type="pct"/>
            <w:vAlign w:val="center"/>
          </w:tcPr>
          <w:p w:rsidR="0018722C">
            <w:pPr>
              <w:pStyle w:val="ac"/>
              <w:topLinePunct/>
              <w:ind w:leftChars="0" w:left="0" w:rightChars="0" w:right="0" w:firstLineChars="0" w:firstLine="0"/>
              <w:spacing w:line="240" w:lineRule="atLeast"/>
            </w:pPr>
            <w:r>
              <w:t>股东权益</w:t>
            </w:r>
          </w:p>
        </w:tc>
        <w:tc>
          <w:tcPr>
            <w:tcW w:w="795" w:type="pct"/>
            <w:vAlign w:val="center"/>
          </w:tcPr>
          <w:p w:rsidR="0018722C">
            <w:pPr>
              <w:pStyle w:val="a5"/>
              <w:topLinePunct/>
              <w:ind w:leftChars="0" w:left="0" w:rightChars="0" w:right="0" w:firstLineChars="0" w:firstLine="0"/>
              <w:spacing w:line="240" w:lineRule="atLeast"/>
            </w:pPr>
            <w:r>
              <w:t>SE</w:t>
            </w:r>
          </w:p>
        </w:tc>
        <w:tc>
          <w:tcPr>
            <w:tcW w:w="2870" w:type="pct"/>
            <w:vAlign w:val="center"/>
          </w:tcPr>
          <w:p w:rsidR="0018722C">
            <w:pPr>
              <w:pStyle w:val="ad"/>
              <w:topLinePunct/>
              <w:ind w:leftChars="0" w:left="0" w:rightChars="0" w:right="0" w:firstLineChars="0" w:firstLine="0"/>
              <w:spacing w:line="240" w:lineRule="atLeast"/>
            </w:pPr>
            <w:r>
              <w:t>总资产</w:t>
            </w:r>
            <w:r>
              <w:t>-</w:t>
            </w:r>
            <w:r>
              <w:t>总负债</w:t>
            </w:r>
          </w:p>
        </w:tc>
      </w:tr>
      <w:tr>
        <w:tc>
          <w:tcPr>
            <w:tcW w:w="1335" w:type="pct"/>
            <w:vAlign w:val="center"/>
          </w:tcPr>
          <w:p w:rsidR="0018722C">
            <w:pPr>
              <w:pStyle w:val="ac"/>
              <w:topLinePunct/>
              <w:ind w:leftChars="0" w:left="0" w:rightChars="0" w:right="0" w:firstLineChars="0" w:firstLine="0"/>
              <w:spacing w:line="240" w:lineRule="atLeast"/>
            </w:pPr>
            <w:r>
              <w:t>每股收益</w:t>
            </w:r>
          </w:p>
        </w:tc>
        <w:tc>
          <w:tcPr>
            <w:tcW w:w="795" w:type="pct"/>
            <w:vAlign w:val="center"/>
          </w:tcPr>
          <w:p w:rsidR="0018722C">
            <w:pPr>
              <w:pStyle w:val="a5"/>
              <w:topLinePunct/>
              <w:ind w:leftChars="0" w:left="0" w:rightChars="0" w:right="0" w:firstLineChars="0" w:firstLine="0"/>
              <w:spacing w:line="240" w:lineRule="atLeast"/>
            </w:pPr>
            <w:r>
              <w:t>EPS</w:t>
            </w:r>
          </w:p>
        </w:tc>
        <w:tc>
          <w:tcPr>
            <w:tcW w:w="2870" w:type="pct"/>
            <w:vAlign w:val="center"/>
          </w:tcPr>
          <w:p w:rsidR="0018722C">
            <w:pPr>
              <w:pStyle w:val="ad"/>
              <w:topLinePunct/>
              <w:ind w:leftChars="0" w:left="0" w:rightChars="0" w:right="0" w:firstLineChars="0" w:firstLine="0"/>
              <w:spacing w:line="240" w:lineRule="atLeast"/>
            </w:pPr>
            <w:r>
              <w:t>税后利润</w:t>
            </w:r>
            <w:r>
              <w:t>/</w:t>
            </w:r>
            <w:r>
              <w:t>股本总数</w:t>
            </w:r>
          </w:p>
        </w:tc>
      </w:tr>
      <w:tr>
        <w:tc>
          <w:tcPr>
            <w:tcW w:w="1335" w:type="pct"/>
            <w:vAlign w:val="center"/>
          </w:tcPr>
          <w:p w:rsidR="0018722C">
            <w:pPr>
              <w:pStyle w:val="ac"/>
              <w:topLinePunct/>
              <w:ind w:leftChars="0" w:left="0" w:rightChars="0" w:right="0" w:firstLineChars="0" w:firstLine="0"/>
              <w:spacing w:line="240" w:lineRule="atLeast"/>
            </w:pPr>
            <w:r>
              <w:t>利润总额</w:t>
            </w:r>
          </w:p>
        </w:tc>
        <w:tc>
          <w:tcPr>
            <w:tcW w:w="795" w:type="pct"/>
            <w:vAlign w:val="center"/>
          </w:tcPr>
          <w:p w:rsidR="0018722C">
            <w:pPr>
              <w:pStyle w:val="a5"/>
              <w:topLinePunct/>
              <w:ind w:leftChars="0" w:left="0" w:rightChars="0" w:right="0" w:firstLineChars="0" w:firstLine="0"/>
              <w:spacing w:line="240" w:lineRule="atLeast"/>
            </w:pPr>
            <w:r>
              <w:t>TP</w:t>
            </w:r>
          </w:p>
        </w:tc>
        <w:tc>
          <w:tcPr>
            <w:tcW w:w="2870" w:type="pct"/>
            <w:vAlign w:val="center"/>
          </w:tcPr>
          <w:p w:rsidR="0018722C">
            <w:pPr>
              <w:pStyle w:val="ad"/>
              <w:topLinePunct/>
              <w:ind w:leftChars="0" w:left="0" w:rightChars="0" w:right="0" w:firstLineChars="0" w:firstLine="0"/>
              <w:spacing w:line="240" w:lineRule="atLeast"/>
            </w:pPr>
            <w:r>
              <w:t>营业利润</w:t>
            </w:r>
            <w:r>
              <w:t>+</w:t>
            </w:r>
            <w:r>
              <w:t>营业外收入</w:t>
            </w:r>
            <w:r>
              <w:t>-</w:t>
            </w:r>
            <w:r>
              <w:t>营业外支出</w:t>
            </w:r>
          </w:p>
        </w:tc>
      </w:tr>
      <w:tr>
        <w:tc>
          <w:tcPr>
            <w:tcW w:w="1335" w:type="pct"/>
            <w:vAlign w:val="center"/>
          </w:tcPr>
          <w:p w:rsidR="0018722C">
            <w:pPr>
              <w:pStyle w:val="ac"/>
              <w:topLinePunct/>
              <w:ind w:leftChars="0" w:left="0" w:rightChars="0" w:right="0" w:firstLineChars="0" w:firstLine="0"/>
              <w:spacing w:line="240" w:lineRule="atLeast"/>
            </w:pPr>
            <w:r>
              <w:t>营业房出租毛利率</w:t>
            </w:r>
          </w:p>
        </w:tc>
        <w:tc>
          <w:tcPr>
            <w:tcW w:w="795" w:type="pct"/>
            <w:vAlign w:val="center"/>
          </w:tcPr>
          <w:p w:rsidR="0018722C">
            <w:pPr>
              <w:pStyle w:val="a5"/>
              <w:topLinePunct/>
              <w:ind w:leftChars="0" w:left="0" w:rightChars="0" w:right="0" w:firstLineChars="0" w:firstLine="0"/>
              <w:spacing w:line="240" w:lineRule="atLeast"/>
            </w:pPr>
            <w:r>
              <w:t>BRGM</w:t>
            </w:r>
          </w:p>
        </w:tc>
        <w:tc>
          <w:tcPr>
            <w:tcW w:w="2870" w:type="pct"/>
            <w:vAlign w:val="center"/>
          </w:tcPr>
          <w:p w:rsidR="0018722C">
            <w:pPr>
              <w:pStyle w:val="ad"/>
              <w:topLinePunct/>
              <w:ind w:leftChars="0" w:left="0" w:rightChars="0" w:right="0" w:firstLineChars="0" w:firstLine="0"/>
              <w:spacing w:line="240" w:lineRule="atLeast"/>
            </w:pPr>
            <w:r>
              <w:t>营业房出租毛利</w:t>
            </w:r>
            <w:r>
              <w:t>/</w:t>
            </w:r>
            <w:r>
              <w:t>营业房出租收入</w:t>
            </w:r>
            <w:r>
              <w:t>×100%</w:t>
            </w:r>
          </w:p>
        </w:tc>
      </w:tr>
      <w:tr>
        <w:tc>
          <w:tcPr>
            <w:tcW w:w="1335" w:type="pct"/>
            <w:vAlign w:val="center"/>
          </w:tcPr>
          <w:p w:rsidR="0018722C">
            <w:pPr>
              <w:pStyle w:val="ac"/>
              <w:topLinePunct/>
              <w:ind w:leftChars="0" w:left="0" w:rightChars="0" w:right="0" w:firstLineChars="0" w:firstLine="0"/>
              <w:spacing w:line="240" w:lineRule="atLeast"/>
            </w:pPr>
            <w:r>
              <w:t>前五名客户销售收入</w:t>
            </w:r>
          </w:p>
        </w:tc>
        <w:tc>
          <w:tcPr>
            <w:tcW w:w="795" w:type="pct"/>
            <w:vAlign w:val="center"/>
          </w:tcPr>
          <w:p w:rsidR="0018722C">
            <w:pPr>
              <w:pStyle w:val="a5"/>
              <w:topLinePunct/>
              <w:ind w:leftChars="0" w:left="0" w:rightChars="0" w:right="0" w:firstLineChars="0" w:firstLine="0"/>
              <w:spacing w:line="240" w:lineRule="atLeast"/>
            </w:pPr>
            <w:r>
              <w:t>TFC</w:t>
            </w:r>
          </w:p>
        </w:tc>
        <w:tc>
          <w:tcPr>
            <w:tcW w:w="2870" w:type="pct"/>
            <w:vAlign w:val="center"/>
          </w:tcPr>
          <w:p w:rsidR="0018722C">
            <w:pPr>
              <w:pStyle w:val="ad"/>
              <w:topLinePunct/>
              <w:ind w:leftChars="0" w:left="0" w:rightChars="0" w:right="0" w:firstLineChars="0" w:firstLine="0"/>
              <w:spacing w:line="240" w:lineRule="atLeast"/>
            </w:pPr>
            <w:r>
              <w:t>前五名客户的销售收入</w:t>
            </w:r>
          </w:p>
        </w:tc>
      </w:tr>
      <w:tr>
        <w:tc>
          <w:tcPr>
            <w:tcW w:w="1335" w:type="pct"/>
            <w:vAlign w:val="center"/>
            <w:tcBorders>
              <w:top w:val="single" w:sz="4" w:space="0" w:color="auto"/>
            </w:tcBorders>
          </w:tcPr>
          <w:p w:rsidR="0018722C">
            <w:pPr>
              <w:pStyle w:val="ac"/>
              <w:topLinePunct/>
              <w:ind w:leftChars="0" w:left="0" w:rightChars="0" w:right="0" w:firstLineChars="0" w:firstLine="0"/>
              <w:spacing w:line="240" w:lineRule="atLeast"/>
            </w:pPr>
            <w:r>
              <w:t>董事平均报酬</w:t>
            </w:r>
          </w:p>
        </w:tc>
        <w:tc>
          <w:tcPr>
            <w:tcW w:w="795" w:type="pct"/>
            <w:vAlign w:val="center"/>
            <w:tcBorders>
              <w:top w:val="single" w:sz="4" w:space="0" w:color="auto"/>
            </w:tcBorders>
          </w:tcPr>
          <w:p w:rsidR="0018722C">
            <w:pPr>
              <w:pStyle w:val="aff1"/>
              <w:topLinePunct/>
              <w:ind w:leftChars="0" w:left="0" w:rightChars="0" w:right="0" w:firstLineChars="0" w:firstLine="0"/>
              <w:spacing w:line="240" w:lineRule="atLeast"/>
            </w:pPr>
            <w:r>
              <w:t>DAR</w:t>
            </w:r>
          </w:p>
        </w:tc>
        <w:tc>
          <w:tcPr>
            <w:tcW w:w="2870" w:type="pct"/>
            <w:vAlign w:val="center"/>
            <w:tcBorders>
              <w:top w:val="single" w:sz="4" w:space="0" w:color="auto"/>
            </w:tcBorders>
          </w:tcPr>
          <w:p w:rsidR="0018722C">
            <w:pPr>
              <w:pStyle w:val="ad"/>
              <w:topLinePunct/>
              <w:ind w:leftChars="0" w:left="0" w:rightChars="0" w:right="0" w:firstLineChars="0" w:firstLine="0"/>
              <w:spacing w:line="240" w:lineRule="atLeast"/>
            </w:pPr>
            <w:r>
              <w:t>董事报酬之和</w:t>
            </w:r>
            <w:r>
              <w:t>/</w:t>
            </w:r>
            <w:r>
              <w:t>董事人数</w:t>
            </w:r>
          </w:p>
        </w:tc>
      </w:tr>
    </w:tbl>
    <w:p w:rsidR="0018722C">
      <w:pPr>
        <w:pStyle w:val="affa"/>
      </w:pPr>
    </w:p>
    <w:p w:rsidR="0018722C">
      <w:pPr>
        <w:pStyle w:val="Heading3"/>
        <w:topLinePunct/>
        <w:ind w:left="200" w:hangingChars="200" w:hanging="200"/>
      </w:pPr>
      <w:bookmarkStart w:id="722185" w:name="_Toc686722185"/>
      <w:bookmarkStart w:name="_bookmark33" w:id="86"/>
      <w:bookmarkEnd w:id="86"/>
      <w:r>
        <w:t>5.1.3</w:t>
      </w:r>
      <w:r>
        <w:t xml:space="preserve"> </w:t>
      </w:r>
      <w:bookmarkStart w:name="_bookmark33" w:id="87"/>
      <w:bookmarkEnd w:id="87"/>
      <w:r>
        <w:t>模型的假设</w:t>
      </w:r>
      <w:bookmarkEnd w:id="722185"/>
    </w:p>
    <w:p w:rsidR="0018722C">
      <w:pPr>
        <w:topLinePunct/>
      </w:pPr>
      <w:r>
        <w:t>以产业集群专业化</w:t>
      </w:r>
      <w:r>
        <w:t>（</w:t>
      </w:r>
      <w:r>
        <w:rPr>
          <w:rFonts w:ascii="Times New Roman" w:eastAsia="Times New Roman"/>
          <w:w w:val="99"/>
        </w:rPr>
        <w:t>SP</w:t>
      </w:r>
      <w:r>
        <w:t>）</w:t>
      </w:r>
      <w:r>
        <w:t>、多样化</w:t>
      </w:r>
      <w:r>
        <w:t>（</w:t>
      </w:r>
      <w:r>
        <w:rPr>
          <w:rFonts w:ascii="Times New Roman" w:eastAsia="Times New Roman"/>
          <w:spacing w:val="0"/>
          <w:w w:val="99"/>
        </w:rPr>
        <w:t>D</w:t>
      </w:r>
      <w:r>
        <w:rPr>
          <w:rFonts w:ascii="Times New Roman" w:eastAsia="Times New Roman"/>
          <w:spacing w:val="0"/>
          <w:w w:val="99"/>
        </w:rPr>
        <w:t>V</w:t>
      </w:r>
      <w:r>
        <w:t>）</w:t>
      </w:r>
      <w:r>
        <w:t>与竞争程度</w:t>
      </w:r>
      <w:r>
        <w:t>（</w:t>
      </w:r>
      <w:r>
        <w:rPr>
          <w:rFonts w:ascii="Times New Roman" w:eastAsia="Times New Roman"/>
          <w:w w:val="99"/>
        </w:rPr>
        <w:t>C</w:t>
      </w:r>
      <w:r>
        <w:rPr>
          <w:rFonts w:ascii="Times New Roman" w:eastAsia="Times New Roman"/>
          <w:spacing w:val="1"/>
          <w:w w:val="99"/>
        </w:rPr>
        <w:t>P</w:t>
      </w:r>
      <w:r>
        <w:t>）</w:t>
      </w:r>
      <w:r>
        <w:t>作为被解释变量，</w:t>
      </w:r>
      <w:r>
        <w:t>总资产</w:t>
      </w:r>
      <w:r>
        <w:t>（</w:t>
      </w:r>
      <w:r>
        <w:rPr>
          <w:rFonts w:ascii="Times New Roman" w:eastAsia="Times New Roman"/>
          <w:spacing w:val="-9"/>
          <w:w w:val="99"/>
        </w:rPr>
        <w:t>T</w:t>
      </w:r>
      <w:r>
        <w:rPr>
          <w:rFonts w:ascii="Times New Roman" w:eastAsia="Times New Roman"/>
          <w:spacing w:val="0"/>
          <w:w w:val="99"/>
        </w:rPr>
        <w:t>A</w:t>
      </w:r>
      <w:r>
        <w:t>）</w:t>
      </w:r>
      <w:r>
        <w:t>、净资产收益率</w:t>
      </w:r>
      <w:r>
        <w:t>（</w:t>
      </w:r>
      <w:r>
        <w:rPr>
          <w:rFonts w:ascii="Times New Roman" w:eastAsia="Times New Roman"/>
        </w:rPr>
        <w:t>R</w:t>
      </w:r>
      <w:r>
        <w:rPr>
          <w:rFonts w:ascii="Times New Roman" w:eastAsia="Times New Roman"/>
          <w:spacing w:val="0"/>
          <w:w w:val="99"/>
        </w:rPr>
        <w:t>O</w:t>
      </w:r>
      <w:r>
        <w:rPr>
          <w:rFonts w:ascii="Times New Roman" w:eastAsia="Times New Roman"/>
          <w:spacing w:val="0"/>
        </w:rPr>
        <w:t>E</w:t>
      </w:r>
      <w:r>
        <w:t>）</w:t>
      </w:r>
      <w:r>
        <w:t>、股东权益</w:t>
      </w:r>
      <w:r>
        <w:t>（</w:t>
      </w:r>
      <w:r>
        <w:rPr>
          <w:rFonts w:ascii="Times New Roman" w:eastAsia="Times New Roman"/>
          <w:w w:val="99"/>
        </w:rPr>
        <w:t>S</w:t>
      </w:r>
      <w:r>
        <w:rPr>
          <w:rFonts w:ascii="Times New Roman" w:eastAsia="Times New Roman"/>
          <w:spacing w:val="0"/>
          <w:w w:val="99"/>
        </w:rPr>
        <w:t>E</w:t>
      </w:r>
      <w:r>
        <w:t>）</w:t>
      </w:r>
      <w:r>
        <w:t>、每股收益</w:t>
      </w:r>
      <w:r>
        <w:t>（</w:t>
      </w:r>
      <w:r>
        <w:rPr>
          <w:rFonts w:ascii="Times New Roman" w:eastAsia="Times New Roman"/>
          <w:w w:val="99"/>
        </w:rPr>
        <w:t>EP</w:t>
      </w:r>
      <w:r>
        <w:rPr>
          <w:rFonts w:ascii="Times New Roman" w:eastAsia="Times New Roman"/>
          <w:spacing w:val="2"/>
          <w:w w:val="99"/>
        </w:rPr>
        <w:t>S</w:t>
      </w:r>
      <w:r>
        <w:t>）</w:t>
      </w:r>
      <w:r>
        <w:t>、利润总额</w:t>
      </w:r>
      <w:r>
        <w:t>（</w:t>
      </w:r>
      <w:r>
        <w:rPr>
          <w:rFonts w:ascii="Times New Roman" w:eastAsia="Times New Roman"/>
          <w:spacing w:val="0"/>
          <w:w w:val="99"/>
        </w:rPr>
        <w:t>T</w:t>
      </w:r>
      <w:r>
        <w:rPr>
          <w:rFonts w:ascii="Times New Roman" w:eastAsia="Times New Roman"/>
          <w:spacing w:val="1"/>
          <w:w w:val="99"/>
        </w:rPr>
        <w:t>P</w:t>
      </w:r>
      <w:r>
        <w:t>）</w:t>
      </w:r>
      <w:r>
        <w:t>、营业房出租毛利率</w:t>
      </w:r>
      <w:r>
        <w:t>（</w:t>
      </w:r>
      <w:r>
        <w:rPr>
          <w:rFonts w:ascii="Times New Roman" w:eastAsia="Times New Roman"/>
          <w:spacing w:val="-1"/>
        </w:rPr>
        <w:t>B</w:t>
      </w:r>
      <w:r>
        <w:rPr>
          <w:rFonts w:ascii="Times New Roman" w:eastAsia="Times New Roman"/>
        </w:rPr>
        <w:t>R</w:t>
      </w:r>
      <w:r>
        <w:rPr>
          <w:rFonts w:ascii="Times New Roman" w:eastAsia="Times New Roman"/>
          <w:w w:val="99"/>
        </w:rPr>
        <w:t>G</w:t>
      </w:r>
      <w:r>
        <w:rPr>
          <w:rFonts w:ascii="Times New Roman" w:eastAsia="Times New Roman"/>
          <w:spacing w:val="0"/>
          <w:w w:val="99"/>
        </w:rPr>
        <w:t>M</w:t>
      </w:r>
      <w:r>
        <w:t>）</w:t>
      </w:r>
      <w:r>
        <w:t>、前五名客户的销售收入</w:t>
      </w:r>
      <w:r>
        <w:t>（</w:t>
      </w:r>
      <w:r>
        <w:rPr>
          <w:rFonts w:ascii="Times New Roman" w:eastAsia="Times New Roman"/>
          <w:w w:val="99"/>
        </w:rPr>
        <w:t>T</w:t>
      </w:r>
      <w:r>
        <w:rPr>
          <w:rFonts w:ascii="Times New Roman" w:eastAsia="Times New Roman"/>
          <w:spacing w:val="-1"/>
          <w:w w:val="99"/>
        </w:rPr>
        <w:t>F</w:t>
      </w:r>
      <w:r>
        <w:rPr>
          <w:rFonts w:ascii="Times New Roman" w:eastAsia="Times New Roman"/>
        </w:rPr>
        <w:t>C</w:t>
      </w:r>
      <w:r>
        <w:t>）</w:t>
      </w:r>
      <w:r>
        <w:t>、董事平均</w:t>
      </w:r>
      <w:r>
        <w:t>报酬</w:t>
      </w:r>
      <w:r>
        <w:t>（</w:t>
      </w:r>
      <w:r>
        <w:rPr>
          <w:rFonts w:ascii="Times New Roman" w:eastAsia="Times New Roman"/>
          <w:spacing w:val="0"/>
        </w:rPr>
        <w:t>DAR</w:t>
      </w:r>
      <w:r>
        <w:t>）</w:t>
      </w:r>
      <w:r>
        <w:t>为解释变量，构建回归模型如下：</w:t>
      </w:r>
    </w:p>
    <w:p w:rsidR="0018722C">
      <w:pPr>
        <w:topLinePunct/>
      </w:pPr>
      <w:r>
        <w:rPr>
          <w:rFonts w:cstheme="minorBidi" w:hAnsiTheme="minorHAnsi" w:eastAsiaTheme="minorHAnsi" w:asciiTheme="minorHAnsi" w:ascii="Times New Roman" w:hAnsi="Times New Roman" w:eastAsia="宋体"/>
        </w:rPr>
        <w:t>SP</w:t>
      </w:r>
      <w:r>
        <w:rPr>
          <w:rFonts w:ascii="Symbol" w:hAnsi="Symbol" w:eastAsia="Symbol" w:cstheme="minorBidi"/>
        </w:rPr>
        <w:t></w:t>
      </w:r>
      <w:r>
        <w:rPr>
          <w:rFonts w:ascii="Times New Roman" w:hAnsi="Times New Roman" w:eastAsia="宋体" w:cstheme="minorBidi"/>
          <w:i/>
        </w:rPr>
        <w:t>a</w:t>
      </w:r>
      <w:r>
        <w:rPr>
          <w:rFonts w:ascii="Symbol" w:hAnsi="Symbol" w:eastAsia="Symbol" w:cstheme="minorBidi"/>
        </w:rPr>
        <w:t></w:t>
      </w:r>
      <w:r>
        <w:rPr>
          <w:rFonts w:ascii="Times New Roman" w:hAnsi="Times New Roman" w:eastAsia="宋体" w:cstheme="minorBidi"/>
          <w:i/>
        </w:rPr>
        <w:t>a</w:t>
      </w:r>
      <w:r>
        <w:rPr>
          <w:vertAlign w:val="subscript"/>
          <w:rFonts w:ascii="Times New Roman" w:hAnsi="Times New Roman" w:eastAsia="宋体" w:cstheme="minorBidi"/>
        </w:rPr>
        <w:t>1</w:t>
      </w:r>
      <w:r>
        <w:rPr>
          <w:rFonts w:ascii="Times New Roman" w:hAnsi="Times New Roman" w:eastAsia="宋体" w:cstheme="minorBidi"/>
        </w:rPr>
        <w:t>TA</w:t>
      </w:r>
      <w:r>
        <w:rPr>
          <w:rFonts w:ascii="Symbol" w:hAnsi="Symbol" w:eastAsia="Symbol" w:cstheme="minorBidi"/>
        </w:rPr>
        <w:t></w:t>
      </w:r>
      <w:r>
        <w:rPr>
          <w:rFonts w:ascii="Times New Roman" w:hAnsi="Times New Roman" w:eastAsia="宋体" w:cstheme="minorBidi"/>
          <w:i/>
        </w:rPr>
        <w:t>a</w:t>
      </w:r>
      <w:r>
        <w:rPr>
          <w:vertAlign w:val="subscript"/>
          <w:rFonts w:ascii="Times New Roman" w:hAnsi="Times New Roman" w:eastAsia="宋体" w:cstheme="minorBidi"/>
        </w:rPr>
        <w:t>2 </w:t>
      </w:r>
      <w:r>
        <w:rPr>
          <w:rFonts w:ascii="Times New Roman" w:hAnsi="Times New Roman" w:eastAsia="宋体" w:cstheme="minorBidi"/>
          <w:i/>
        </w:rPr>
        <w:t>ROE</w:t>
      </w:r>
      <w:r>
        <w:rPr>
          <w:rFonts w:ascii="Symbol" w:hAnsi="Symbol" w:eastAsia="Symbol" w:cstheme="minorBidi"/>
        </w:rPr>
        <w:t></w:t>
      </w:r>
      <w:r>
        <w:rPr>
          <w:rFonts w:ascii="Times New Roman" w:hAnsi="Times New Roman" w:eastAsia="宋体" w:cstheme="minorBidi"/>
          <w:i/>
        </w:rPr>
        <w:t>a</w:t>
      </w:r>
      <w:r>
        <w:rPr>
          <w:vertAlign w:val="subscript"/>
          <w:rFonts w:ascii="Times New Roman" w:hAnsi="Times New Roman" w:eastAsia="宋体" w:cstheme="minorBidi"/>
        </w:rPr>
        <w:t>3</w:t>
      </w:r>
      <w:r>
        <w:rPr>
          <w:rFonts w:ascii="Times New Roman" w:hAnsi="Times New Roman" w:eastAsia="宋体" w:cstheme="minorBidi"/>
          <w:i/>
        </w:rPr>
        <w:t>SE</w:t>
      </w:r>
      <w:r>
        <w:rPr>
          <w:rFonts w:ascii="Symbol" w:hAnsi="Symbol" w:eastAsia="Symbol" w:cstheme="minorBidi"/>
        </w:rPr>
        <w:t></w:t>
      </w:r>
      <w:r>
        <w:rPr>
          <w:rFonts w:ascii="Times New Roman" w:hAnsi="Times New Roman" w:eastAsia="宋体" w:cstheme="minorBidi"/>
          <w:i/>
        </w:rPr>
        <w:t>a</w:t>
      </w:r>
      <w:r>
        <w:rPr>
          <w:vertAlign w:val="subscript"/>
          <w:rFonts w:ascii="Times New Roman" w:hAnsi="Times New Roman" w:eastAsia="宋体" w:cstheme="minorBidi"/>
        </w:rPr>
        <w:t>4 </w:t>
      </w:r>
      <w:r>
        <w:rPr>
          <w:rFonts w:ascii="Times New Roman" w:hAnsi="Times New Roman" w:eastAsia="宋体" w:cstheme="minorBidi"/>
          <w:i/>
        </w:rPr>
        <w:t>EPS</w:t>
      </w:r>
      <w:r>
        <w:rPr>
          <w:rFonts w:ascii="Symbol" w:hAnsi="Symbol" w:eastAsia="Symbol" w:cstheme="minorBidi"/>
        </w:rPr>
        <w:t></w:t>
      </w:r>
      <w:r>
        <w:rPr>
          <w:rFonts w:ascii="Times New Roman" w:hAnsi="Times New Roman" w:eastAsia="宋体" w:cstheme="minorBidi"/>
          <w:i/>
        </w:rPr>
        <w:t>a</w:t>
      </w:r>
      <w:r>
        <w:rPr>
          <w:vertAlign w:val="subscript"/>
          <w:rFonts w:ascii="Times New Roman" w:hAnsi="Times New Roman" w:eastAsia="宋体" w:cstheme="minorBidi"/>
        </w:rPr>
        <w:t>5</w:t>
      </w:r>
      <w:r>
        <w:rPr>
          <w:rFonts w:ascii="Times New Roman" w:hAnsi="Times New Roman" w:eastAsia="宋体" w:cstheme="minorBidi"/>
          <w:i/>
        </w:rPr>
        <w:t>TP</w:t>
      </w:r>
      <w:r>
        <w:rPr>
          <w:rFonts w:ascii="Symbol" w:hAnsi="Symbol" w:eastAsia="Symbol" w:cstheme="minorBidi"/>
        </w:rPr>
        <w:t></w:t>
      </w:r>
      <w:r>
        <w:rPr>
          <w:rFonts w:ascii="Times New Roman" w:hAnsi="Times New Roman" w:eastAsia="宋体" w:cstheme="minorBidi"/>
          <w:i/>
        </w:rPr>
        <w:t>a</w:t>
      </w:r>
      <w:r>
        <w:rPr>
          <w:vertAlign w:val="subscript"/>
          <w:rFonts w:ascii="Times New Roman" w:hAnsi="Times New Roman" w:eastAsia="宋体" w:cstheme="minorBidi"/>
        </w:rPr>
        <w:t>6 </w:t>
      </w:r>
      <w:r>
        <w:rPr>
          <w:rFonts w:ascii="Times New Roman" w:hAnsi="Times New Roman" w:eastAsia="宋体" w:cstheme="minorBidi"/>
          <w:i/>
        </w:rPr>
        <w:t>BRGM</w:t>
      </w:r>
      <w:r>
        <w:rPr>
          <w:rFonts w:ascii="Symbol" w:hAnsi="Symbol" w:eastAsia="Symbol" w:cstheme="minorBidi"/>
        </w:rPr>
        <w:t></w:t>
      </w:r>
      <w:r>
        <w:rPr>
          <w:rFonts w:ascii="Times New Roman" w:hAnsi="Times New Roman" w:eastAsia="宋体" w:cstheme="minorBidi"/>
          <w:i/>
        </w:rPr>
        <w:t>a</w:t>
      </w:r>
      <w:r>
        <w:rPr>
          <w:vertAlign w:val="subscript"/>
          <w:rFonts w:ascii="Times New Roman" w:hAnsi="Times New Roman" w:eastAsia="宋体" w:cstheme="minorBidi"/>
        </w:rPr>
        <w:t>7</w:t>
      </w:r>
      <w:r>
        <w:rPr>
          <w:rFonts w:ascii="Times New Roman" w:hAnsi="Times New Roman" w:eastAsia="宋体" w:cstheme="minorBidi"/>
          <w:i/>
        </w:rPr>
        <w:t>TFC</w:t>
      </w:r>
      <w:r>
        <w:rPr>
          <w:rFonts w:ascii="Symbol" w:hAnsi="Symbol" w:eastAsia="Symbol" w:cstheme="minorBidi"/>
        </w:rPr>
        <w:t></w:t>
      </w:r>
      <w:r>
        <w:rPr>
          <w:rFonts w:ascii="Times New Roman" w:hAnsi="Times New Roman" w:eastAsia="宋体" w:cstheme="minorBidi"/>
          <w:i/>
        </w:rPr>
        <w:t>a</w:t>
      </w:r>
      <w:r>
        <w:rPr>
          <w:vertAlign w:val="subscript"/>
          <w:rFonts w:ascii="Times New Roman" w:hAnsi="Times New Roman" w:eastAsia="宋体" w:cstheme="minorBidi"/>
        </w:rPr>
        <w:t>8 </w:t>
      </w:r>
      <w:r>
        <w:rPr>
          <w:rFonts w:ascii="Times New Roman" w:hAnsi="Times New Roman" w:eastAsia="宋体" w:cstheme="minorBidi"/>
          <w:i/>
        </w:rPr>
        <w:t>DAR</w:t>
      </w:r>
      <w:r>
        <w:rPr>
          <w:rFonts w:ascii="Symbol" w:hAnsi="Symbol" w:eastAsia="Symbol" w:cstheme="minorBidi"/>
        </w:rPr>
        <w:t></w:t>
      </w:r>
      <w:r>
        <w:rPr>
          <w:rFonts w:ascii="Symbol" w:hAnsi="Symbol" w:eastAsia="Symbol" w:cstheme="minorBidi"/>
          <w:i/>
        </w:rPr>
        <w:t></w:t>
      </w:r>
      <w:r>
        <w:rPr>
          <w:vertAlign w:val="subscript"/>
          <w:rFonts w:ascii="Times New Roman" w:hAnsi="Times New Roman" w:eastAsia="宋体" w:cstheme="minorBidi"/>
        </w:rPr>
        <w:t>1 </w:t>
      </w:r>
      <w:r>
        <w:rPr>
          <w:rFonts w:ascii="Times New Roman" w:hAnsi="Times New Roman" w:eastAsia="宋体" w:cstheme="minorBidi"/>
        </w:rPr>
        <w:t>DV</w:t>
      </w:r>
      <w:r>
        <w:rPr>
          <w:rFonts w:ascii="Symbol" w:hAnsi="Symbol" w:eastAsia="Symbol" w:cstheme="minorBidi"/>
        </w:rPr>
        <w:t></w:t>
      </w:r>
      <w:r>
        <w:rPr>
          <w:rFonts w:ascii="Times New Roman" w:hAnsi="Times New Roman" w:eastAsia="宋体" w:cstheme="minorBidi"/>
          <w:i/>
        </w:rPr>
        <w:t>b</w:t>
      </w:r>
      <w:r>
        <w:rPr>
          <w:rFonts w:ascii="Symbol" w:hAnsi="Symbol" w:eastAsia="Symbol" w:cstheme="minorBidi"/>
        </w:rPr>
        <w:t></w:t>
      </w:r>
      <w:r>
        <w:rPr>
          <w:rFonts w:ascii="Times New Roman" w:hAnsi="Times New Roman" w:eastAsia="宋体" w:cstheme="minorBidi"/>
          <w:i/>
        </w:rPr>
        <w:t>b</w:t>
      </w:r>
      <w:r>
        <w:rPr>
          <w:vertAlign w:val="subscript"/>
          <w:rFonts w:ascii="Times New Roman" w:hAnsi="Times New Roman" w:eastAsia="宋体" w:cstheme="minorBidi"/>
        </w:rPr>
        <w:t>1</w:t>
      </w:r>
      <w:r>
        <w:rPr>
          <w:rFonts w:ascii="Times New Roman" w:hAnsi="Times New Roman" w:eastAsia="宋体" w:cstheme="minorBidi"/>
        </w:rPr>
        <w:t>TA</w:t>
      </w:r>
      <w:r>
        <w:rPr>
          <w:rFonts w:ascii="Symbol" w:hAnsi="Symbol" w:eastAsia="Symbol" w:cstheme="minorBidi"/>
        </w:rPr>
        <w:t></w:t>
      </w:r>
      <w:r>
        <w:rPr>
          <w:rFonts w:ascii="Times New Roman" w:hAnsi="Times New Roman" w:eastAsia="宋体" w:cstheme="minorBidi"/>
          <w:i/>
        </w:rPr>
        <w:t>b</w:t>
      </w:r>
      <w:r>
        <w:rPr>
          <w:vertAlign w:val="subscript"/>
          <w:rFonts w:ascii="Times New Roman" w:hAnsi="Times New Roman" w:eastAsia="宋体" w:cstheme="minorBidi"/>
        </w:rPr>
        <w:t>2 </w:t>
      </w:r>
      <w:r>
        <w:rPr>
          <w:rFonts w:ascii="Times New Roman" w:hAnsi="Times New Roman" w:eastAsia="宋体" w:cstheme="minorBidi"/>
          <w:i/>
        </w:rPr>
        <w:t>ROE</w:t>
      </w:r>
      <w:r>
        <w:rPr>
          <w:rFonts w:ascii="Symbol" w:hAnsi="Symbol" w:eastAsia="Symbol" w:cstheme="minorBidi"/>
        </w:rPr>
        <w:t></w:t>
      </w:r>
      <w:r>
        <w:rPr>
          <w:rFonts w:ascii="Times New Roman" w:hAnsi="Times New Roman" w:eastAsia="宋体" w:cstheme="minorBidi"/>
          <w:i/>
        </w:rPr>
        <w:t>b</w:t>
      </w:r>
      <w:r>
        <w:rPr>
          <w:vertAlign w:val="subscript"/>
          <w:rFonts w:ascii="Times New Roman" w:hAnsi="Times New Roman" w:eastAsia="宋体" w:cstheme="minorBidi"/>
        </w:rPr>
        <w:t>3</w:t>
      </w:r>
      <w:r>
        <w:rPr>
          <w:rFonts w:ascii="Times New Roman" w:hAnsi="Times New Roman" w:eastAsia="宋体" w:cstheme="minorBidi"/>
          <w:i/>
        </w:rPr>
        <w:t>SE</w:t>
      </w:r>
      <w:r>
        <w:rPr>
          <w:rFonts w:ascii="Symbol" w:hAnsi="Symbol" w:eastAsia="Symbol" w:cstheme="minorBidi"/>
        </w:rPr>
        <w:t></w:t>
      </w:r>
      <w:r>
        <w:rPr>
          <w:rFonts w:ascii="Times New Roman" w:hAnsi="Times New Roman" w:eastAsia="宋体" w:cstheme="minorBidi"/>
          <w:i/>
        </w:rPr>
        <w:t>b</w:t>
      </w:r>
      <w:r>
        <w:rPr>
          <w:vertAlign w:val="subscript"/>
          <w:rFonts w:ascii="Times New Roman" w:hAnsi="Times New Roman" w:eastAsia="宋体" w:cstheme="minorBidi"/>
        </w:rPr>
        <w:t>4 </w:t>
      </w:r>
      <w:r>
        <w:rPr>
          <w:rFonts w:ascii="Times New Roman" w:hAnsi="Times New Roman" w:eastAsia="宋体" w:cstheme="minorBidi"/>
          <w:i/>
        </w:rPr>
        <w:t>EPS</w:t>
      </w:r>
      <w:r>
        <w:rPr>
          <w:rFonts w:ascii="Symbol" w:hAnsi="Symbol" w:eastAsia="Symbol" w:cstheme="minorBidi"/>
        </w:rPr>
        <w:t></w:t>
      </w:r>
      <w:r>
        <w:rPr>
          <w:rFonts w:ascii="Times New Roman" w:hAnsi="Times New Roman" w:eastAsia="宋体" w:cstheme="minorBidi"/>
          <w:i/>
        </w:rPr>
        <w:t>b</w:t>
      </w:r>
      <w:r>
        <w:rPr>
          <w:vertAlign w:val="subscript"/>
          <w:rFonts w:ascii="Times New Roman" w:hAnsi="Times New Roman" w:eastAsia="宋体" w:cstheme="minorBidi"/>
        </w:rPr>
        <w:t>5</w:t>
      </w:r>
      <w:r>
        <w:rPr>
          <w:rFonts w:ascii="Times New Roman" w:hAnsi="Times New Roman" w:eastAsia="宋体" w:cstheme="minorBidi"/>
          <w:i/>
        </w:rPr>
        <w:t>TP</w:t>
      </w:r>
      <w:r>
        <w:rPr>
          <w:rFonts w:ascii="Symbol" w:hAnsi="Symbol" w:eastAsia="Symbol" w:cstheme="minorBidi"/>
        </w:rPr>
        <w:t></w:t>
      </w:r>
      <w:r>
        <w:rPr>
          <w:rFonts w:ascii="Times New Roman" w:hAnsi="Times New Roman" w:eastAsia="宋体" w:cstheme="minorBidi"/>
          <w:i/>
        </w:rPr>
        <w:t>b</w:t>
      </w:r>
      <w:r>
        <w:rPr>
          <w:vertAlign w:val="subscript"/>
          <w:rFonts w:ascii="Times New Roman" w:hAnsi="Times New Roman" w:eastAsia="宋体" w:cstheme="minorBidi"/>
        </w:rPr>
        <w:t>6 </w:t>
      </w:r>
      <w:r>
        <w:rPr>
          <w:rFonts w:ascii="Times New Roman" w:hAnsi="Times New Roman" w:eastAsia="宋体" w:cstheme="minorBidi"/>
          <w:i/>
        </w:rPr>
        <w:t>BRGM</w:t>
      </w:r>
      <w:r>
        <w:rPr>
          <w:rFonts w:ascii="Symbol" w:hAnsi="Symbol" w:eastAsia="Symbol" w:cstheme="minorBidi"/>
        </w:rPr>
        <w:t></w:t>
      </w:r>
      <w:r>
        <w:rPr>
          <w:rFonts w:ascii="Times New Roman" w:hAnsi="Times New Roman" w:eastAsia="宋体" w:cstheme="minorBidi"/>
          <w:i/>
        </w:rPr>
        <w:t>b</w:t>
      </w:r>
      <w:r>
        <w:rPr>
          <w:vertAlign w:val="subscript"/>
          <w:rFonts w:ascii="Times New Roman" w:hAnsi="Times New Roman" w:eastAsia="宋体" w:cstheme="minorBidi"/>
        </w:rPr>
        <w:t>7</w:t>
      </w:r>
      <w:r>
        <w:rPr>
          <w:rFonts w:ascii="Times New Roman" w:hAnsi="Times New Roman" w:eastAsia="宋体" w:cstheme="minorBidi"/>
          <w:i/>
        </w:rPr>
        <w:t>TFC</w:t>
      </w:r>
      <w:r>
        <w:rPr>
          <w:rFonts w:ascii="Symbol" w:hAnsi="Symbol" w:eastAsia="Symbol" w:cstheme="minorBidi"/>
        </w:rPr>
        <w:t></w:t>
      </w:r>
      <w:r>
        <w:rPr>
          <w:rFonts w:ascii="Times New Roman" w:hAnsi="Times New Roman" w:eastAsia="宋体" w:cstheme="minorBidi"/>
          <w:i/>
        </w:rPr>
        <w:t>b</w:t>
      </w:r>
      <w:r>
        <w:rPr>
          <w:vertAlign w:val="subscript"/>
          <w:rFonts w:ascii="Times New Roman" w:hAnsi="Times New Roman" w:eastAsia="宋体" w:cstheme="minorBidi"/>
        </w:rPr>
        <w:t>8 </w:t>
      </w:r>
      <w:r>
        <w:rPr>
          <w:rFonts w:ascii="Times New Roman" w:hAnsi="Times New Roman" w:eastAsia="宋体" w:cstheme="minorBidi"/>
          <w:i/>
        </w:rPr>
        <w:t>DAR</w:t>
      </w:r>
      <w:r>
        <w:rPr>
          <w:rFonts w:ascii="Symbol" w:hAnsi="Symbol" w:eastAsia="Symbol" w:cstheme="minorBidi"/>
        </w:rPr>
        <w:t></w:t>
      </w:r>
      <w:r>
        <w:rPr>
          <w:rFonts w:ascii="Symbol" w:hAnsi="Symbol" w:eastAsia="Symbol" w:cstheme="minorBidi"/>
          <w:i/>
        </w:rPr>
        <w:t></w:t>
      </w:r>
      <w:r>
        <w:rPr>
          <w:vertAlign w:val="subscript"/>
          <w:rFonts w:ascii="Times New Roman" w:hAnsi="Times New Roman" w:eastAsia="宋体" w:cstheme="minorBidi"/>
        </w:rPr>
        <w:t>2 </w:t>
      </w:r>
      <w:r>
        <w:rPr>
          <w:rFonts w:ascii="Times New Roman" w:hAnsi="Times New Roman" w:eastAsia="宋体" w:cstheme="minorBidi"/>
        </w:rPr>
        <w:t>CP</w:t>
      </w:r>
      <w:r>
        <w:rPr>
          <w:rFonts w:ascii="Symbol" w:hAnsi="Symbol" w:eastAsia="Symbol" w:cstheme="minorBidi"/>
        </w:rPr>
        <w:t></w:t>
      </w:r>
      <w:r>
        <w:rPr>
          <w:rFonts w:ascii="Times New Roman" w:hAnsi="Times New Roman" w:eastAsia="宋体" w:cstheme="minorBidi"/>
          <w:i/>
        </w:rPr>
        <w:t>c</w:t>
      </w:r>
      <w:r>
        <w:rPr>
          <w:rFonts w:ascii="Symbol" w:hAnsi="Symbol" w:eastAsia="Symbol" w:cstheme="minorBidi"/>
        </w:rPr>
        <w:t></w:t>
      </w:r>
      <w:r>
        <w:rPr>
          <w:rFonts w:ascii="Times New Roman" w:hAnsi="Times New Roman" w:eastAsia="宋体" w:cstheme="minorBidi"/>
          <w:i/>
        </w:rPr>
        <w:t>c</w:t>
      </w:r>
      <w:r>
        <w:rPr>
          <w:vertAlign w:val="subscript"/>
          <w:rFonts w:ascii="Times New Roman" w:hAnsi="Times New Roman" w:eastAsia="宋体" w:cstheme="minorBidi"/>
        </w:rPr>
        <w:t>1</w:t>
      </w:r>
      <w:r>
        <w:rPr>
          <w:rFonts w:ascii="Times New Roman" w:hAnsi="Times New Roman" w:eastAsia="宋体" w:cstheme="minorBidi"/>
        </w:rPr>
        <w:t>TA</w:t>
      </w:r>
      <w:r>
        <w:rPr>
          <w:rFonts w:ascii="Symbol" w:hAnsi="Symbol" w:eastAsia="Symbol" w:cstheme="minorBidi"/>
        </w:rPr>
        <w:t></w:t>
      </w:r>
      <w:r>
        <w:rPr>
          <w:rFonts w:ascii="Times New Roman" w:hAnsi="Times New Roman" w:eastAsia="宋体" w:cstheme="minorBidi"/>
          <w:i/>
        </w:rPr>
        <w:t>c</w:t>
      </w:r>
      <w:r>
        <w:rPr>
          <w:vertAlign w:val="subscript"/>
          <w:rFonts w:ascii="Times New Roman" w:hAnsi="Times New Roman" w:eastAsia="宋体" w:cstheme="minorBidi"/>
        </w:rPr>
        <w:t>2 </w:t>
      </w:r>
      <w:r>
        <w:rPr>
          <w:rFonts w:ascii="Times New Roman" w:hAnsi="Times New Roman" w:eastAsia="宋体" w:cstheme="minorBidi"/>
          <w:i/>
        </w:rPr>
        <w:t>ROE</w:t>
      </w:r>
      <w:r>
        <w:rPr>
          <w:rFonts w:ascii="Symbol" w:hAnsi="Symbol" w:eastAsia="Symbol" w:cstheme="minorBidi"/>
        </w:rPr>
        <w:t></w:t>
      </w:r>
      <w:r>
        <w:rPr>
          <w:rFonts w:ascii="Times New Roman" w:hAnsi="Times New Roman" w:eastAsia="宋体" w:cstheme="minorBidi"/>
          <w:i/>
        </w:rPr>
        <w:t>c</w:t>
      </w:r>
      <w:r>
        <w:rPr>
          <w:vertAlign w:val="subscript"/>
          <w:rFonts w:ascii="Times New Roman" w:hAnsi="Times New Roman" w:eastAsia="宋体" w:cstheme="minorBidi"/>
        </w:rPr>
        <w:t>3</w:t>
      </w:r>
      <w:r>
        <w:rPr>
          <w:rFonts w:ascii="Times New Roman" w:hAnsi="Times New Roman" w:eastAsia="宋体" w:cstheme="minorBidi"/>
          <w:i/>
        </w:rPr>
        <w:t>SE</w:t>
      </w:r>
      <w:r>
        <w:rPr>
          <w:rFonts w:ascii="Symbol" w:hAnsi="Symbol" w:eastAsia="Symbol" w:cstheme="minorBidi"/>
        </w:rPr>
        <w:t></w:t>
      </w:r>
      <w:r>
        <w:rPr>
          <w:rFonts w:ascii="Times New Roman" w:hAnsi="Times New Roman" w:eastAsia="宋体" w:cstheme="minorBidi"/>
          <w:i/>
        </w:rPr>
        <w:t>c</w:t>
      </w:r>
      <w:r>
        <w:rPr>
          <w:vertAlign w:val="subscript"/>
          <w:rFonts w:ascii="Times New Roman" w:hAnsi="Times New Roman" w:eastAsia="宋体" w:cstheme="minorBidi"/>
        </w:rPr>
        <w:t>4 </w:t>
      </w:r>
      <w:r>
        <w:rPr>
          <w:rFonts w:ascii="Times New Roman" w:hAnsi="Times New Roman" w:eastAsia="宋体" w:cstheme="minorBidi"/>
          <w:i/>
        </w:rPr>
        <w:t>EPS</w:t>
      </w:r>
      <w:r w:rsidR="001852F3">
        <w:rPr>
          <w:rFonts w:ascii="Times New Roman" w:hAnsi="Times New Roman" w:eastAsia="宋体" w:cstheme="minorBidi"/>
          <w:i/>
        </w:rPr>
        <w:t xml:space="preserve"> </w:t>
      </w:r>
      <w:r>
        <w:rPr>
          <w:rFonts w:ascii="Symbol" w:hAnsi="Symbol" w:eastAsia="Symbol" w:cstheme="minorBidi"/>
        </w:rPr>
        <w:t></w:t>
      </w:r>
      <w:r>
        <w:rPr>
          <w:rFonts w:ascii="Times New Roman" w:hAnsi="Times New Roman" w:eastAsia="宋体" w:cstheme="minorBidi"/>
          <w:i/>
        </w:rPr>
        <w:t>c</w:t>
      </w:r>
      <w:r>
        <w:rPr>
          <w:vertAlign w:val="subscript"/>
          <w:rFonts w:ascii="Times New Roman" w:hAnsi="Times New Roman" w:eastAsia="宋体" w:cstheme="minorBidi"/>
        </w:rPr>
        <w:t>5</w:t>
      </w:r>
      <w:r>
        <w:rPr>
          <w:rFonts w:ascii="Times New Roman" w:hAnsi="Times New Roman" w:eastAsia="宋体" w:cstheme="minorBidi"/>
          <w:i/>
        </w:rPr>
        <w:t>TP</w:t>
      </w:r>
      <w:r>
        <w:rPr>
          <w:rFonts w:ascii="Symbol" w:hAnsi="Symbol" w:eastAsia="Symbol" w:cstheme="minorBidi"/>
        </w:rPr>
        <w:t></w:t>
      </w:r>
      <w:r>
        <w:rPr>
          <w:rFonts w:ascii="Times New Roman" w:hAnsi="Times New Roman" w:eastAsia="宋体" w:cstheme="minorBidi"/>
          <w:i/>
        </w:rPr>
        <w:t>c</w:t>
      </w:r>
      <w:r>
        <w:rPr>
          <w:vertAlign w:val="subscript"/>
          <w:rFonts w:ascii="Times New Roman" w:hAnsi="Times New Roman" w:eastAsia="宋体" w:cstheme="minorBidi"/>
        </w:rPr>
        <w:t>6 </w:t>
      </w:r>
      <w:r>
        <w:rPr>
          <w:rFonts w:ascii="Times New Roman" w:hAnsi="Times New Roman" w:eastAsia="宋体" w:cstheme="minorBidi"/>
          <w:i/>
        </w:rPr>
        <w:t>BRGM</w:t>
      </w:r>
      <w:r w:rsidR="001852F3">
        <w:rPr>
          <w:rFonts w:ascii="Times New Roman" w:hAnsi="Times New Roman" w:eastAsia="宋体" w:cstheme="minorBidi"/>
          <w:i/>
        </w:rPr>
        <w:t xml:space="preserve"> </w:t>
      </w:r>
      <w:r>
        <w:rPr>
          <w:rFonts w:ascii="Symbol" w:hAnsi="Symbol" w:eastAsia="Symbol" w:cstheme="minorBidi"/>
        </w:rPr>
        <w:t></w:t>
      </w:r>
      <w:r>
        <w:rPr>
          <w:rFonts w:ascii="Times New Roman" w:hAnsi="Times New Roman" w:eastAsia="宋体" w:cstheme="minorBidi"/>
          <w:i/>
        </w:rPr>
        <w:t>c</w:t>
      </w:r>
      <w:r>
        <w:rPr>
          <w:vertAlign w:val="subscript"/>
          <w:rFonts w:ascii="Times New Roman" w:hAnsi="Times New Roman" w:eastAsia="宋体" w:cstheme="minorBidi"/>
        </w:rPr>
        <w:t>7</w:t>
      </w:r>
      <w:r>
        <w:rPr>
          <w:rFonts w:ascii="Times New Roman" w:hAnsi="Times New Roman" w:eastAsia="宋体" w:cstheme="minorBidi"/>
          <w:i/>
        </w:rPr>
        <w:t>TFC</w:t>
      </w:r>
      <w:r>
        <w:rPr>
          <w:rFonts w:ascii="Symbol" w:hAnsi="Symbol" w:eastAsia="Symbol" w:cstheme="minorBidi"/>
        </w:rPr>
        <w:t></w:t>
      </w:r>
      <w:r>
        <w:rPr>
          <w:rFonts w:ascii="Times New Roman" w:hAnsi="Times New Roman" w:eastAsia="宋体" w:cstheme="minorBidi"/>
          <w:i/>
        </w:rPr>
        <w:t>c</w:t>
      </w:r>
      <w:r>
        <w:rPr>
          <w:vertAlign w:val="subscript"/>
          <w:rFonts w:ascii="Times New Roman" w:hAnsi="Times New Roman" w:eastAsia="宋体" w:cstheme="minorBidi"/>
        </w:rPr>
        <w:t>8 </w:t>
      </w:r>
      <w:r>
        <w:rPr>
          <w:rFonts w:ascii="Times New Roman" w:hAnsi="Times New Roman" w:eastAsia="宋体" w:cstheme="minorBidi"/>
          <w:i/>
        </w:rPr>
        <w:t>DAR</w:t>
      </w:r>
      <w:r>
        <w:rPr>
          <w:rFonts w:ascii="Symbol" w:hAnsi="Symbol" w:eastAsia="Symbol" w:cstheme="minorBidi"/>
        </w:rPr>
        <w:t></w:t>
      </w:r>
      <w:r>
        <w:rPr>
          <w:rFonts w:ascii="Symbol" w:hAnsi="Symbol" w:eastAsia="Symbol" w:cstheme="minorBidi"/>
          <w:i/>
        </w:rPr>
        <w:t></w:t>
      </w:r>
      <w:r>
        <w:rPr>
          <w:vertAlign w:val="subscript"/>
          <w:rFonts w:ascii="Times New Roman" w:hAnsi="Times New Roman" w:eastAsia="宋体" w:cstheme="minorBidi"/>
        </w:rPr>
        <w:t>3</w:t>
      </w:r>
      <w:r>
        <w:rPr>
          <w:rFonts w:cstheme="minorBidi" w:hAnsiTheme="minorHAnsi" w:eastAsiaTheme="minorHAnsi" w:asciiTheme="minorHAnsi"/>
        </w:rPr>
        <w:t>其中，</w:t>
      </w:r>
      <w:r>
        <w:rPr>
          <w:rFonts w:ascii="Times New Roman" w:hAnsi="Times New Roman" w:eastAsia="宋体" w:cstheme="minorBidi"/>
        </w:rPr>
        <w:t>a</w:t>
      </w:r>
      <w:r>
        <w:rPr>
          <w:rFonts w:cstheme="minorBidi" w:hAnsiTheme="minorHAnsi" w:eastAsiaTheme="minorHAnsi" w:asciiTheme="minorHAnsi"/>
        </w:rPr>
        <w:t>、</w:t>
      </w:r>
      <w:r>
        <w:rPr>
          <w:rFonts w:ascii="Times New Roman" w:hAnsi="Times New Roman" w:eastAsia="宋体" w:cstheme="minorBidi"/>
        </w:rPr>
        <w:t>b</w:t>
      </w:r>
      <w:r>
        <w:rPr>
          <w:rFonts w:cstheme="minorBidi" w:hAnsiTheme="minorHAnsi" w:eastAsiaTheme="minorHAnsi" w:asciiTheme="minorHAnsi"/>
        </w:rPr>
        <w:t>、</w:t>
      </w:r>
      <w:r>
        <w:rPr>
          <w:rFonts w:ascii="Times New Roman" w:hAnsi="Times New Roman" w:eastAsia="宋体" w:cstheme="minorBidi"/>
        </w:rPr>
        <w:t>c</w:t>
      </w:r>
      <w:r>
        <w:rPr>
          <w:rFonts w:cstheme="minorBidi" w:hAnsiTheme="minorHAnsi" w:eastAsiaTheme="minorHAnsi" w:asciiTheme="minorHAnsi"/>
        </w:rPr>
        <w:t>表示常数项，</w:t>
      </w:r>
      <w:r>
        <w:rPr>
          <w:rFonts w:ascii="Times New Roman" w:hAnsi="Times New Roman" w:eastAsia="宋体" w:cstheme="minorBidi"/>
        </w:rPr>
        <w:t>a1-a8</w:t>
      </w:r>
      <w:r>
        <w:rPr>
          <w:rFonts w:cstheme="minorBidi" w:hAnsiTheme="minorHAnsi" w:eastAsiaTheme="minorHAnsi" w:asciiTheme="minorHAnsi"/>
        </w:rPr>
        <w:t>、</w:t>
      </w:r>
      <w:r>
        <w:rPr>
          <w:rFonts w:ascii="Times New Roman" w:hAnsi="Times New Roman" w:eastAsia="宋体" w:cstheme="minorBidi"/>
        </w:rPr>
        <w:t>b1-b8</w:t>
      </w:r>
      <w:r>
        <w:rPr>
          <w:rFonts w:cstheme="minorBidi" w:hAnsiTheme="minorHAnsi" w:eastAsiaTheme="minorHAnsi" w:asciiTheme="minorHAnsi"/>
        </w:rPr>
        <w:t>、</w:t>
      </w:r>
      <w:r>
        <w:rPr>
          <w:rFonts w:ascii="Times New Roman" w:hAnsi="Times New Roman" w:eastAsia="宋体" w:cstheme="minorBidi"/>
        </w:rPr>
        <w:t>c1-c8</w:t>
      </w:r>
      <w:r>
        <w:rPr>
          <w:rFonts w:cstheme="minorBidi" w:hAnsiTheme="minorHAnsi" w:eastAsiaTheme="minorHAnsi" w:asciiTheme="minorHAnsi"/>
        </w:rPr>
        <w:t>分别表示总资产、净资产收益率</w:t>
      </w:r>
      <w:r>
        <w:rPr>
          <w:rFonts w:cstheme="minorBidi" w:hAnsiTheme="minorHAnsi" w:eastAsiaTheme="minorHAnsi" w:asciiTheme="minorHAnsi"/>
        </w:rPr>
        <w:t>、</w:t>
      </w:r>
    </w:p>
    <w:p w:rsidR="0018722C">
      <w:pPr>
        <w:topLinePunct/>
      </w:pPr>
      <w:r>
        <w:t>股东权益、每股收益、利润总额、营业房出租毛利率、前五名客户的销售收入、董事平均报酬的回归系数，</w:t>
      </w:r>
      <w:r>
        <w:rPr>
          <w:rFonts w:ascii="Times New Roman" w:hAnsi="Times New Roman" w:eastAsia="Times New Roman"/>
        </w:rPr>
        <w:t>η1</w:t>
      </w:r>
      <w:r>
        <w:t>、</w:t>
      </w:r>
      <w:r>
        <w:rPr>
          <w:rFonts w:ascii="Times New Roman" w:hAnsi="Times New Roman" w:eastAsia="Times New Roman"/>
        </w:rPr>
        <w:t>η2</w:t>
      </w:r>
      <w:r>
        <w:t>、</w:t>
      </w:r>
      <w:r>
        <w:rPr>
          <w:rFonts w:ascii="Times New Roman" w:hAnsi="Times New Roman" w:eastAsia="Times New Roman"/>
        </w:rPr>
        <w:t>η3</w:t>
      </w:r>
      <w:r>
        <w:t>是误差项。</w:t>
      </w:r>
    </w:p>
    <w:p w:rsidR="0018722C">
      <w:pPr>
        <w:pStyle w:val="Heading3"/>
        <w:textAlignment w:val="center"/>
        <w:topLinePunct/>
        <w:ind w:left="200" w:hangingChars="200" w:hanging="200"/>
      </w:pPr>
      <w:bookmarkStart w:id="722186" w:name="_Toc686722186"/>
      <w:r>
        <w:t>5.1.4</w:t>
      </w:r>
      <w:r>
        <w:t xml:space="preserve"> </w:t>
      </w:r>
    </w:p>
    <w:p w:rsidR="0018722C">
      <w:pPr>
        <w:textAlignment w:val="center"/>
        <w:topLinePunct/>
      </w:pPr>
      <w:r>
        <w:pict>
          <v:group style="margin-left:83.664001pt;margin-top:2.325632pt;width:411.58pt;height:4.14pt;mso-position-horizontal-relative:page;mso-position-vertical-relative:paragraph;z-index:-171880" coordorigin="1673,47" coordsize="8846,89">
            <v:line style="position:absolute" from="1673,128" to="10519,128" stroked="true" strokeweight=".72pt" strokecolor="#000000">
              <v:stroke dashstyle="solid"/>
            </v:line>
            <v:line style="position:absolute" from="1673,77" to="10519,77" stroked="true" strokeweight="3pt" strokecolor="#000000">
              <v:stroke dashstyle="solid"/>
            </v:line>
            <w10:wrap type="none"/>
          </v:group>
        </w:pict>
      </w:r>
      <w:bookmarkStart w:name="_bookmark34" w:id="88"/>
      <w:bookmarkEnd w:id="88"/>
      <w:bookmarkStart w:name="_bookmark34" w:id="89"/>
      <w:bookmarkEnd w:id="89"/>
      <w:r>
        <w:t>实证案例概况</w:t>
      </w:r>
      <w:bookmarkEnd w:id="722186"/>
    </w:p>
    <w:p w:rsidR="0018722C">
      <w:pPr>
        <w:topLinePunct/>
      </w:pPr>
      <w:r>
        <w:t>一、东方丝绸市场</w:t>
      </w:r>
    </w:p>
    <w:p w:rsidR="0018722C">
      <w:pPr>
        <w:topLinePunct/>
      </w:pPr>
      <w:r>
        <w:t>中国东方丝绸市场位于盛泽镇东南面的姚家坝桥西，市场仿照明清市集布局，回环相衔的道路两侧，</w:t>
      </w:r>
      <w:r>
        <w:rPr>
          <w:rFonts w:ascii="Times New Roman" w:hAnsi="Times New Roman" w:eastAsia="Times New Roman"/>
        </w:rPr>
        <w:t>1200</w:t>
      </w:r>
      <w:r>
        <w:t>间店铺鳞次栉比。吴江人植桑、养蚕、缫丝、织绸可以追</w:t>
      </w:r>
      <w:r>
        <w:t>溯到西元前，历史上与杭州、苏州、湖州并称为中国四大绸都。该市场建场近些年来</w:t>
      </w:r>
      <w:r>
        <w:t>成交量及销售额大增，成为内地丝绸化纤薄型织物的集散地和价格形成中心，先后荣</w:t>
      </w:r>
      <w:r>
        <w:t>获“全国百强市场”、“全国十大批发市场”和“江苏省购物放心市场”等称号。</w:t>
      </w:r>
    </w:p>
    <w:p w:rsidR="0018722C">
      <w:pPr>
        <w:topLinePunct/>
      </w:pPr>
      <w:r>
        <w:t>目前入场经营者超过</w:t>
      </w:r>
      <w:r>
        <w:rPr>
          <w:rFonts w:ascii="Times New Roman" w:eastAsia="Times New Roman"/>
        </w:rPr>
        <w:t>7</w:t>
      </w:r>
      <w:r>
        <w:rPr>
          <w:rFonts w:ascii="Times New Roman" w:eastAsia="Times New Roman"/>
        </w:rPr>
        <w:t xml:space="preserve">, </w:t>
      </w:r>
      <w:r>
        <w:rPr>
          <w:rFonts w:ascii="Times New Roman" w:eastAsia="Times New Roman"/>
        </w:rPr>
        <w:t>000</w:t>
      </w:r>
      <w:r>
        <w:t>人，场内设丝绸、化纤面料和原料等九个交易商区和</w:t>
      </w:r>
      <w:r>
        <w:t>三个分场，常年供应丝绸仿真丝面料、全棉、真丝、麻、化纤面料等和化纤原料。市</w:t>
      </w:r>
      <w:r>
        <w:t>场的规模逐年扩大，迄今已发展至占地面积达四十万平方米，拥有多个仓储中心，总</w:t>
      </w:r>
      <w:r>
        <w:t>资产达两亿元人民币。市场发挥了联结丝绸纺织生产与市场需求的纽带桥梁作用，吸</w:t>
      </w:r>
      <w:r>
        <w:t>引了全国各地的经销商。同时也销往香港、韩国、台湾、欧洲、东南亚、南非等多个国家和地区。</w:t>
      </w:r>
    </w:p>
    <w:p w:rsidR="0018722C">
      <w:pPr>
        <w:topLinePunct/>
      </w:pPr>
      <w:r>
        <w:t>中国东方丝绸市场由吴江市人民政府主办，为吴江丝绸股份公司九大骨干企业之</w:t>
      </w:r>
      <w:r>
        <w:t>一，日常管理事务委托东方丝绸市场管理委员会负责。市场有管理人员近一百五十人，</w:t>
      </w:r>
      <w:r w:rsidR="001852F3">
        <w:t xml:space="preserve">市场内配设工商、税务、公安、消防、交管、技术监督等管理机构。市场经营方式以</w:t>
      </w:r>
      <w:r>
        <w:t>批发为主，为适应市场经济需求，配有食、宿、运、托等多种服务设施和交通、邮电、</w:t>
      </w:r>
      <w:r>
        <w:t>金融等服务系统，建立了资讯网络，设立和发布东方丝绸市场互联网网页，并配设了</w:t>
      </w:r>
      <w:r>
        <w:t>有线电视台和《东方丝绸》资讯报。为方便客商业务运作，市场内有两千余门国内程</w:t>
      </w:r>
      <w:r>
        <w:t>式控制电话，还设立了律师事务所、会计事务所、进出口代理公司、质量投诉中心等一批中介服务机构。</w:t>
      </w:r>
    </w:p>
    <w:p w:rsidR="0018722C">
      <w:pPr>
        <w:topLinePunct/>
      </w:pPr>
      <w:r>
        <w:t>盛泽的丝绸由传统的桑丝绸发展到交织绸、人丝绸、合纤绸等几大主要门类，各</w:t>
      </w:r>
      <w:r>
        <w:t>厂陆续引进了喷水、片梭、剑杆织机等先进设备，使盛泽丝绸迈入无梭时代，盛泽织</w:t>
      </w:r>
      <w:r>
        <w:t>造正在向当今世界最高织造水平的“喷气时代”迈进</w:t>
      </w:r>
      <w:r>
        <w:rPr>
          <w:rFonts w:ascii="Times New Roman" w:hAnsi="Times New Roman" w:eastAsia="Times New Roman"/>
          <w:vertAlign w:val="superscript"/>
        </w:rPr>
        <w:t>[</w:t>
      </w:r>
      <w:r>
        <w:rPr>
          <w:rFonts w:ascii="Times New Roman" w:hAnsi="Times New Roman" w:eastAsia="Times New Roman"/>
          <w:vertAlign w:val="superscript"/>
        </w:rPr>
        <w:t xml:space="preserve">58</w:t>
      </w:r>
      <w:r>
        <w:rPr>
          <w:rFonts w:ascii="Times New Roman" w:hAnsi="Times New Roman" w:eastAsia="Times New Roman"/>
          <w:vertAlign w:val="superscript"/>
        </w:rPr>
        <w:t>]</w:t>
      </w:r>
      <w:r>
        <w:t>。目前，盛泽丝绸业形成以纺织、印染为主，纺织机械、化学纤维、丝绸工艺品为辅的完整体系。全镇有从日本、</w:t>
      </w:r>
      <w:r>
        <w:t>韩国进口的高档喷水、喷气、喷雾织机多台，已成为内地最大的纺织基地。由于此纺</w:t>
      </w:r>
      <w:r>
        <w:t>织产业基地的支撑，市场的价格在内地偏低，这也是该市场人气很旺的原因之一。</w:t>
      </w:r>
    </w:p>
    <w:p w:rsidR="0018722C">
      <w:pPr>
        <w:topLinePunct/>
      </w:pPr>
      <w:r>
        <w:t>二、绍兴轻纺城</w:t>
      </w:r>
    </w:p>
    <w:p w:rsidR="0018722C">
      <w:pPr>
        <w:pStyle w:val="ae"/>
        <w:topLinePunct/>
      </w:pPr>
      <w:r>
        <w:pict>
          <v:group style="margin-left:83.664001pt;margin-top:2.325632pt;width:411.58pt;height:4.14pt;mso-position-horizontal-relative:page;mso-position-vertical-relative:paragraph;z-index:-171856" coordorigin="1673,47" coordsize="8846,89">
            <v:line style="position:absolute" from="1673,128" to="10519,128" stroked="true" strokeweight=".72pt" strokecolor="#000000">
              <v:stroke dashstyle="solid"/>
            </v:line>
            <v:line style="position:absolute" from="1673,77" to="10519,77" stroked="true" strokeweight="3pt" strokecolor="#000000">
              <v:stroke dashstyle="solid"/>
            </v:line>
            <w10:wrap type="none"/>
          </v:group>
        </w:pict>
      </w:r>
    </w:p>
    <w:p w:rsidR="0018722C">
      <w:pPr>
        <w:pStyle w:val="ae"/>
        <w:topLinePunct/>
      </w:pPr>
      <w:r>
        <w:rPr>
          <w:spacing w:val="-2"/>
        </w:rPr>
        <w:t>绍兴轻纺城坐落于浙江省绍兴县城柯桥。市场集聚了各类纺织服装面料、家居用</w:t>
      </w:r>
      <w:r>
        <w:rPr>
          <w:spacing w:val="-6"/>
        </w:rPr>
        <w:t>纺织品和产业用纺织品，是目前全球规模最大、经营品种最多的纺织品集散中心。中</w:t>
      </w:r>
      <w:r>
        <w:rPr>
          <w:spacing w:val="-8"/>
        </w:rPr>
        <w:t>国绍兴轻纺城始建于上世纪八十年代，已基本形成了南部的传统交易区、北部的市场创新区、中部国际贸易区、西部原料龙头区和东部物流配套区。</w:t>
      </w:r>
    </w:p>
    <w:p w:rsidR="0018722C">
      <w:pPr>
        <w:topLinePunct/>
      </w:pPr>
      <w:r>
        <w:t>围绕轻纺城的经营，绍兴县打造了商贸服务、商务休闲、物流等全方位的服务配</w:t>
      </w:r>
      <w:r>
        <w:t>套；以金柯桥大厦为核心的商贸服务区，辐射全县经济的商贸服务体系，服务体系涵</w:t>
      </w:r>
      <w:r>
        <w:t>盖商业金融、会展资讯、餐饮宾馆；以瓜渚湖为核心的商务休闲区；以中国轻纺城国</w:t>
      </w:r>
      <w:r>
        <w:t>际物流中心为基础的全球纺织品物流中心；以“国际纺织品博览会”为主的产业展示</w:t>
      </w:r>
      <w:r>
        <w:t>窗口和纺织品贸易平台；以“全球纺织网</w:t>
      </w:r>
      <w:r>
        <w:rPr>
          <w:rFonts w:hint="eastAsia"/>
        </w:rPr>
        <w:t>”</w:t>
      </w:r>
      <w:r>
        <w:t>和“网上轻纺城”为主的信息平台和网上</w:t>
      </w:r>
      <w:r>
        <w:t>贸易平台；以“中国轻纺人才市场”为主的纺织品专业人才交流平台</w:t>
      </w:r>
      <w:r>
        <w:rPr>
          <w:rFonts w:ascii="Times New Roman" w:hAnsi="Times New Roman" w:eastAsia="Times New Roman"/>
          <w:vertAlign w:val="superscript"/>
        </w:rPr>
        <w:t>[</w:t>
      </w:r>
      <w:r>
        <w:rPr>
          <w:rFonts w:ascii="Times New Roman" w:hAnsi="Times New Roman" w:eastAsia="Times New Roman"/>
          <w:vertAlign w:val="superscript"/>
        </w:rPr>
        <w:t xml:space="preserve">59</w:t>
      </w:r>
      <w:r>
        <w:rPr>
          <w:rFonts w:ascii="Times New Roman" w:hAnsi="Times New Roman" w:eastAsia="Times New Roman"/>
          <w:vertAlign w:val="superscript"/>
        </w:rPr>
        <w:t>]</w:t>
      </w:r>
      <w:r>
        <w:t>。</w:t>
      </w:r>
    </w:p>
    <w:p w:rsidR="0018722C">
      <w:pPr>
        <w:topLinePunct/>
      </w:pPr>
      <w:r>
        <w:t>绍兴县是全国纺织生产能力最大的产业集群基地，现有各类纺织企业近万家，其</w:t>
      </w:r>
      <w:r>
        <w:t>纺织产业经济生产总量占全国的</w:t>
      </w:r>
      <w:r>
        <w:rPr>
          <w:rFonts w:ascii="Times New Roman" w:eastAsia="Times New Roman"/>
        </w:rPr>
        <w:t>10%</w:t>
      </w:r>
      <w:r>
        <w:t>，基本形成了由</w:t>
      </w:r>
      <w:r>
        <w:rPr>
          <w:rFonts w:ascii="Times New Roman" w:eastAsia="Times New Roman"/>
        </w:rPr>
        <w:t>PTA</w:t>
      </w:r>
      <w:r>
        <w:t>等化纤原料到化纤面料、</w:t>
      </w:r>
      <w:r>
        <w:t>印染印花、服装、家纺等完整的纺织产业链，绍兴县纺织业正</w:t>
      </w:r>
      <w:r>
        <w:t>向着</w:t>
      </w:r>
      <w:r>
        <w:t>依靠科技创新推动、</w:t>
      </w:r>
      <w:r>
        <w:t>具有可持续发展能力、产业配套明晰合理的现代产业集群迈进。绍兴轻纺城更是绍兴</w:t>
      </w:r>
      <w:r>
        <w:t>县纺织产业的立业之本、柯桥新县城的立城之本和经济强县的立县之本，绍兴轻纺城是绍兴县的金名片，在绍兴县经济社会发展中发挥了重大作用。</w:t>
      </w:r>
    </w:p>
    <w:p w:rsidR="0018722C">
      <w:pPr>
        <w:pStyle w:val="Heading2"/>
        <w:topLinePunct/>
        <w:ind w:left="171" w:hangingChars="171" w:hanging="171"/>
      </w:pPr>
      <w:bookmarkStart w:id="722187" w:name="_Toc686722187"/>
      <w:bookmarkStart w:name="5.2纺织服装专业市场对区域产业集群的影响研究 " w:id="90"/>
      <w:bookmarkEnd w:id="90"/>
      <w:r/>
      <w:bookmarkStart w:name="_bookmark35" w:id="91"/>
      <w:bookmarkEnd w:id="91"/>
      <w:r/>
      <w:r>
        <w:t>5.2 </w:t>
      </w:r>
      <w:r>
        <w:t>纺织服装专业市场对区域产业集群的影响研究</w:t>
      </w:r>
      <w:bookmarkEnd w:id="722187"/>
    </w:p>
    <w:p w:rsidR="0018722C">
      <w:pPr>
        <w:pStyle w:val="Heading3"/>
        <w:topLinePunct/>
        <w:ind w:left="200" w:hangingChars="200" w:hanging="200"/>
      </w:pPr>
      <w:bookmarkStart w:id="722188" w:name="_Toc686722188"/>
      <w:bookmarkStart w:name="_bookmark36" w:id="92"/>
      <w:bookmarkEnd w:id="92"/>
      <w:r>
        <w:t>5.2.1</w:t>
      </w:r>
      <w:r>
        <w:t> </w:t>
      </w:r>
      <w:r>
        <w:t>描述性统计</w:t>
      </w:r>
      <w:bookmarkEnd w:id="722188"/>
    </w:p>
    <w:p w:rsidR="0018722C">
      <w:pPr>
        <w:pStyle w:val="a8"/>
        <w:topLinePunct/>
      </w:pPr>
      <w:r>
        <w:rPr>
          <w:kern w:val="2"/>
          <w:sz w:val="21"/>
          <w:szCs w:val="22"/>
          <w:rFonts w:cstheme="minorBidi" w:hAnsiTheme="minorHAnsi" w:eastAsiaTheme="minorHAnsi" w:asciiTheme="minorHAnsi" w:ascii="楷体" w:eastAsia="楷体" w:hint="eastAsia"/>
        </w:rPr>
        <w:t>表5-2</w:t>
      </w:r>
      <w:r>
        <w:t xml:space="preserve">  </w:t>
      </w:r>
      <w:r w:rsidRPr="00DB64CE">
        <w:rPr>
          <w:kern w:val="2"/>
          <w:sz w:val="21"/>
          <w:szCs w:val="22"/>
          <w:rFonts w:cstheme="minorBidi" w:hAnsiTheme="minorHAnsi" w:eastAsiaTheme="minorHAnsi" w:asciiTheme="minorHAnsi" w:ascii="楷体" w:eastAsia="楷体" w:hint="eastAsia"/>
        </w:rPr>
        <w:t>描述统计量</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5-2</w:t>
      </w:r>
      <w:r>
        <w:t xml:space="preserve">  </w:t>
      </w:r>
      <w:r w:rsidRPr="00DB64CE">
        <w:rPr>
          <w:rFonts w:cstheme="minorBidi" w:hAnsiTheme="minorHAnsi" w:eastAsiaTheme="minorHAnsi" w:asciiTheme="minorHAnsi" w:ascii="Times New Roman"/>
        </w:rPr>
        <w:t>Descriptive Statistics</w:t>
      </w:r>
    </w:p>
    <w:p w:rsidR="0018722C">
      <w:pPr>
        <w:pStyle w:val="a8"/>
        <w:topLinePunct/>
      </w:pPr>
      <w:r>
        <w:rPr>
          <w:rFonts w:cstheme="minorBidi" w:hAnsiTheme="minorHAnsi" w:eastAsiaTheme="minorHAnsi" w:asciiTheme="minorHAnsi" w:ascii="楷体" w:eastAsia="楷体" w:hint="eastAsia"/>
        </w:rPr>
        <w:t>表5-2-1</w:t>
      </w:r>
      <w:r>
        <w:t xml:space="preserve">  </w:t>
      </w:r>
      <w:r w:rsidRPr="00DB64CE">
        <w:rPr>
          <w:rFonts w:cstheme="minorBidi" w:hAnsiTheme="minorHAnsi" w:eastAsiaTheme="minorHAnsi" w:asciiTheme="minorHAnsi" w:ascii="楷体" w:eastAsia="楷体" w:hint="eastAsia"/>
        </w:rPr>
        <w:t>东方丝绸市场描述统计量</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5-2-1</w:t>
      </w:r>
      <w:r>
        <w:t xml:space="preserve">  </w:t>
      </w:r>
      <w:r w:rsidRPr="00DB64CE">
        <w:rPr>
          <w:rFonts w:cstheme="minorBidi" w:hAnsiTheme="minorHAnsi" w:eastAsiaTheme="minorHAnsi" w:asciiTheme="minorHAnsi" w:ascii="Times New Roman"/>
        </w:rPr>
        <w:t>Descriptive Statistics of Eastern Silk Market</w:t>
      </w:r>
    </w:p>
    <w:tbl>
      <w:tblPr>
        <w:tblW w:w="5000" w:type="pct"/>
        <w:tblInd w:w="55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91"/>
        <w:gridCol w:w="806"/>
        <w:gridCol w:w="1287"/>
        <w:gridCol w:w="1444"/>
        <w:gridCol w:w="1578"/>
        <w:gridCol w:w="1549"/>
      </w:tblGrid>
      <w:tr>
        <w:trPr>
          <w:tblHeader/>
        </w:trPr>
        <w:tc>
          <w:tcPr>
            <w:tcW w:w="811"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w:t>
            </w:r>
          </w:p>
        </w:tc>
        <w:tc>
          <w:tcPr>
            <w:tcW w:w="507"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809" w:type="pct"/>
            <w:vAlign w:val="center"/>
            <w:tcBorders>
              <w:bottom w:val="single" w:sz="4" w:space="0" w:color="auto"/>
            </w:tcBorders>
          </w:tcPr>
          <w:p w:rsidR="0018722C">
            <w:pPr>
              <w:pStyle w:val="a7"/>
              <w:topLinePunct/>
              <w:ind w:leftChars="0" w:left="0" w:rightChars="0" w:right="0" w:firstLineChars="0" w:firstLine="0"/>
              <w:spacing w:line="240" w:lineRule="atLeast"/>
            </w:pPr>
            <w:r>
              <w:t>极小值</w:t>
            </w:r>
          </w:p>
        </w:tc>
        <w:tc>
          <w:tcPr>
            <w:tcW w:w="908" w:type="pct"/>
            <w:vAlign w:val="center"/>
            <w:tcBorders>
              <w:bottom w:val="single" w:sz="4" w:space="0" w:color="auto"/>
            </w:tcBorders>
          </w:tcPr>
          <w:p w:rsidR="0018722C">
            <w:pPr>
              <w:pStyle w:val="a7"/>
              <w:topLinePunct/>
              <w:ind w:leftChars="0" w:left="0" w:rightChars="0" w:right="0" w:firstLineChars="0" w:firstLine="0"/>
              <w:spacing w:line="240" w:lineRule="atLeast"/>
            </w:pPr>
            <w:r>
              <w:t>极大值</w:t>
            </w:r>
          </w:p>
        </w:tc>
        <w:tc>
          <w:tcPr>
            <w:tcW w:w="992"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974"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811" w:type="pct"/>
            <w:vAlign w:val="center"/>
          </w:tcPr>
          <w:p w:rsidR="0018722C">
            <w:pPr>
              <w:pStyle w:val="ac"/>
              <w:topLinePunct/>
              <w:ind w:leftChars="0" w:left="0" w:rightChars="0" w:right="0" w:firstLineChars="0" w:firstLine="0"/>
              <w:spacing w:line="240" w:lineRule="atLeast"/>
            </w:pPr>
            <w:r>
              <w:t>TA</w:t>
            </w:r>
            <w:r>
              <w:t>(</w:t>
            </w:r>
            <w:r>
              <w:t xml:space="preserve">Lg </w:t>
            </w:r>
            <w:r>
              <w:t>值</w:t>
            </w:r>
            <w:r>
              <w:t>)</w:t>
            </w:r>
          </w:p>
        </w:tc>
        <w:tc>
          <w:tcPr>
            <w:tcW w:w="507" w:type="pct"/>
            <w:vAlign w:val="center"/>
          </w:tcPr>
          <w:p w:rsidR="0018722C">
            <w:pPr>
              <w:pStyle w:val="affff9"/>
              <w:topLinePunct/>
              <w:ind w:leftChars="0" w:left="0" w:rightChars="0" w:right="0" w:firstLineChars="0" w:firstLine="0"/>
              <w:spacing w:line="240" w:lineRule="atLeast"/>
            </w:pPr>
            <w:r>
              <w:t>11</w:t>
            </w:r>
          </w:p>
        </w:tc>
        <w:tc>
          <w:tcPr>
            <w:tcW w:w="809" w:type="pct"/>
            <w:vAlign w:val="center"/>
          </w:tcPr>
          <w:p w:rsidR="0018722C">
            <w:pPr>
              <w:pStyle w:val="affff9"/>
              <w:topLinePunct/>
              <w:ind w:leftChars="0" w:left="0" w:rightChars="0" w:right="0" w:firstLineChars="0" w:firstLine="0"/>
              <w:spacing w:line="240" w:lineRule="atLeast"/>
            </w:pPr>
            <w:r>
              <w:t>5.281</w:t>
            </w:r>
          </w:p>
        </w:tc>
        <w:tc>
          <w:tcPr>
            <w:tcW w:w="908" w:type="pct"/>
            <w:vAlign w:val="center"/>
          </w:tcPr>
          <w:p w:rsidR="0018722C">
            <w:pPr>
              <w:pStyle w:val="affff9"/>
              <w:topLinePunct/>
              <w:ind w:leftChars="0" w:left="0" w:rightChars="0" w:right="0" w:firstLineChars="0" w:firstLine="0"/>
              <w:spacing w:line="240" w:lineRule="atLeast"/>
            </w:pPr>
            <w:r>
              <w:t>5.588</w:t>
            </w:r>
          </w:p>
        </w:tc>
        <w:tc>
          <w:tcPr>
            <w:tcW w:w="992" w:type="pct"/>
            <w:vAlign w:val="center"/>
          </w:tcPr>
          <w:p w:rsidR="0018722C">
            <w:pPr>
              <w:pStyle w:val="affff9"/>
              <w:topLinePunct/>
              <w:ind w:leftChars="0" w:left="0" w:rightChars="0" w:right="0" w:firstLineChars="0" w:firstLine="0"/>
              <w:spacing w:line="240" w:lineRule="atLeast"/>
            </w:pPr>
            <w:r>
              <w:t>5.5049</w:t>
            </w:r>
          </w:p>
        </w:tc>
        <w:tc>
          <w:tcPr>
            <w:tcW w:w="974" w:type="pct"/>
            <w:vAlign w:val="center"/>
          </w:tcPr>
          <w:p w:rsidR="0018722C">
            <w:pPr>
              <w:pStyle w:val="affff9"/>
              <w:topLinePunct/>
              <w:ind w:leftChars="0" w:left="0" w:rightChars="0" w:right="0" w:firstLineChars="0" w:firstLine="0"/>
              <w:spacing w:line="240" w:lineRule="atLeast"/>
            </w:pPr>
            <w:r>
              <w:t>0.0884</w:t>
            </w:r>
          </w:p>
        </w:tc>
      </w:tr>
      <w:tr>
        <w:tc>
          <w:tcPr>
            <w:tcW w:w="811" w:type="pct"/>
            <w:vAlign w:val="center"/>
          </w:tcPr>
          <w:p w:rsidR="0018722C">
            <w:pPr>
              <w:pStyle w:val="ac"/>
              <w:topLinePunct/>
              <w:ind w:leftChars="0" w:left="0" w:rightChars="0" w:right="0" w:firstLineChars="0" w:firstLine="0"/>
              <w:spacing w:line="240" w:lineRule="atLeast"/>
            </w:pPr>
            <w:r>
              <w:t>ROE</w:t>
            </w:r>
          </w:p>
        </w:tc>
        <w:tc>
          <w:tcPr>
            <w:tcW w:w="507" w:type="pct"/>
            <w:vAlign w:val="center"/>
          </w:tcPr>
          <w:p w:rsidR="0018722C">
            <w:pPr>
              <w:pStyle w:val="affff9"/>
              <w:topLinePunct/>
              <w:ind w:leftChars="0" w:left="0" w:rightChars="0" w:right="0" w:firstLineChars="0" w:firstLine="0"/>
              <w:spacing w:line="240" w:lineRule="atLeast"/>
            </w:pPr>
            <w:r>
              <w:t>11</w:t>
            </w:r>
          </w:p>
        </w:tc>
        <w:tc>
          <w:tcPr>
            <w:tcW w:w="809" w:type="pct"/>
            <w:vAlign w:val="center"/>
          </w:tcPr>
          <w:p w:rsidR="0018722C">
            <w:pPr>
              <w:pStyle w:val="affff9"/>
              <w:topLinePunct/>
              <w:ind w:leftChars="0" w:left="0" w:rightChars="0" w:right="0" w:firstLineChars="0" w:firstLine="0"/>
              <w:spacing w:line="240" w:lineRule="atLeast"/>
            </w:pPr>
            <w:r>
              <w:t>-4.410</w:t>
            </w:r>
          </w:p>
        </w:tc>
        <w:tc>
          <w:tcPr>
            <w:tcW w:w="908" w:type="pct"/>
            <w:vAlign w:val="center"/>
          </w:tcPr>
          <w:p w:rsidR="0018722C">
            <w:pPr>
              <w:pStyle w:val="affff9"/>
              <w:topLinePunct/>
              <w:ind w:leftChars="0" w:left="0" w:rightChars="0" w:right="0" w:firstLineChars="0" w:firstLine="0"/>
              <w:spacing w:line="240" w:lineRule="atLeast"/>
            </w:pPr>
            <w:r>
              <w:t>8.350</w:t>
            </w:r>
          </w:p>
        </w:tc>
        <w:tc>
          <w:tcPr>
            <w:tcW w:w="992" w:type="pct"/>
            <w:vAlign w:val="center"/>
          </w:tcPr>
          <w:p w:rsidR="0018722C">
            <w:pPr>
              <w:pStyle w:val="affff9"/>
              <w:topLinePunct/>
              <w:ind w:leftChars="0" w:left="0" w:rightChars="0" w:right="0" w:firstLineChars="0" w:firstLine="0"/>
              <w:spacing w:line="240" w:lineRule="atLeast"/>
            </w:pPr>
            <w:r>
              <w:t>4.1645</w:t>
            </w:r>
          </w:p>
        </w:tc>
        <w:tc>
          <w:tcPr>
            <w:tcW w:w="974" w:type="pct"/>
            <w:vAlign w:val="center"/>
          </w:tcPr>
          <w:p w:rsidR="0018722C">
            <w:pPr>
              <w:pStyle w:val="affff9"/>
              <w:topLinePunct/>
              <w:ind w:leftChars="0" w:left="0" w:rightChars="0" w:right="0" w:firstLineChars="0" w:firstLine="0"/>
              <w:spacing w:line="240" w:lineRule="atLeast"/>
            </w:pPr>
            <w:r>
              <w:t>3.3161</w:t>
            </w:r>
          </w:p>
        </w:tc>
      </w:tr>
      <w:tr>
        <w:tc>
          <w:tcPr>
            <w:tcW w:w="811" w:type="pct"/>
            <w:vAlign w:val="center"/>
          </w:tcPr>
          <w:p w:rsidR="0018722C">
            <w:pPr>
              <w:pStyle w:val="ac"/>
              <w:topLinePunct/>
              <w:ind w:leftChars="0" w:left="0" w:rightChars="0" w:right="0" w:firstLineChars="0" w:firstLine="0"/>
              <w:spacing w:line="240" w:lineRule="atLeast"/>
            </w:pPr>
            <w:r>
              <w:t>SE</w:t>
            </w:r>
            <w:r>
              <w:t>(</w:t>
            </w:r>
            <w:r>
              <w:t xml:space="preserve">Lg </w:t>
            </w:r>
            <w:r>
              <w:t>值</w:t>
            </w:r>
            <w:r>
              <w:t>)</w:t>
            </w:r>
          </w:p>
        </w:tc>
        <w:tc>
          <w:tcPr>
            <w:tcW w:w="507" w:type="pct"/>
            <w:vAlign w:val="center"/>
          </w:tcPr>
          <w:p w:rsidR="0018722C">
            <w:pPr>
              <w:pStyle w:val="affff9"/>
              <w:topLinePunct/>
              <w:ind w:leftChars="0" w:left="0" w:rightChars="0" w:right="0" w:firstLineChars="0" w:firstLine="0"/>
              <w:spacing w:line="240" w:lineRule="atLeast"/>
            </w:pPr>
            <w:r>
              <w:t>11</w:t>
            </w:r>
          </w:p>
        </w:tc>
        <w:tc>
          <w:tcPr>
            <w:tcW w:w="809" w:type="pct"/>
            <w:vAlign w:val="center"/>
          </w:tcPr>
          <w:p w:rsidR="0018722C">
            <w:pPr>
              <w:pStyle w:val="affff9"/>
              <w:topLinePunct/>
              <w:ind w:leftChars="0" w:left="0" w:rightChars="0" w:right="0" w:firstLineChars="0" w:firstLine="0"/>
              <w:spacing w:line="240" w:lineRule="atLeast"/>
            </w:pPr>
            <w:r>
              <w:t>5.1090</w:t>
            </w:r>
          </w:p>
        </w:tc>
        <w:tc>
          <w:tcPr>
            <w:tcW w:w="908" w:type="pct"/>
            <w:vAlign w:val="center"/>
          </w:tcPr>
          <w:p w:rsidR="0018722C">
            <w:pPr>
              <w:pStyle w:val="affff9"/>
              <w:topLinePunct/>
              <w:ind w:leftChars="0" w:left="0" w:rightChars="0" w:right="0" w:firstLineChars="0" w:firstLine="0"/>
              <w:spacing w:line="240" w:lineRule="atLeast"/>
            </w:pPr>
            <w:r>
              <w:t>5.408</w:t>
            </w:r>
          </w:p>
        </w:tc>
        <w:tc>
          <w:tcPr>
            <w:tcW w:w="992" w:type="pct"/>
            <w:vAlign w:val="center"/>
          </w:tcPr>
          <w:p w:rsidR="0018722C">
            <w:pPr>
              <w:pStyle w:val="affff9"/>
              <w:topLinePunct/>
              <w:ind w:leftChars="0" w:left="0" w:rightChars="0" w:right="0" w:firstLineChars="0" w:firstLine="0"/>
              <w:spacing w:line="240" w:lineRule="atLeast"/>
            </w:pPr>
            <w:r>
              <w:t>5.2692</w:t>
            </w:r>
          </w:p>
        </w:tc>
        <w:tc>
          <w:tcPr>
            <w:tcW w:w="974" w:type="pct"/>
            <w:vAlign w:val="center"/>
          </w:tcPr>
          <w:p w:rsidR="0018722C">
            <w:pPr>
              <w:pStyle w:val="affff9"/>
              <w:topLinePunct/>
              <w:ind w:leftChars="0" w:left="0" w:rightChars="0" w:right="0" w:firstLineChars="0" w:firstLine="0"/>
              <w:spacing w:line="240" w:lineRule="atLeast"/>
            </w:pPr>
            <w:r>
              <w:t>0.1332</w:t>
            </w:r>
          </w:p>
        </w:tc>
      </w:tr>
      <w:tr>
        <w:tc>
          <w:tcPr>
            <w:tcW w:w="811" w:type="pct"/>
            <w:vAlign w:val="center"/>
          </w:tcPr>
          <w:p w:rsidR="0018722C">
            <w:pPr>
              <w:pStyle w:val="ac"/>
              <w:topLinePunct/>
              <w:ind w:leftChars="0" w:left="0" w:rightChars="0" w:right="0" w:firstLineChars="0" w:firstLine="0"/>
              <w:spacing w:line="240" w:lineRule="atLeast"/>
            </w:pPr>
            <w:r>
              <w:t>EPS</w:t>
            </w:r>
          </w:p>
        </w:tc>
        <w:tc>
          <w:tcPr>
            <w:tcW w:w="507" w:type="pct"/>
            <w:vAlign w:val="center"/>
          </w:tcPr>
          <w:p w:rsidR="0018722C">
            <w:pPr>
              <w:pStyle w:val="affff9"/>
              <w:topLinePunct/>
              <w:ind w:leftChars="0" w:left="0" w:rightChars="0" w:right="0" w:firstLineChars="0" w:firstLine="0"/>
              <w:spacing w:line="240" w:lineRule="atLeast"/>
            </w:pPr>
            <w:r>
              <w:t>11</w:t>
            </w:r>
          </w:p>
        </w:tc>
        <w:tc>
          <w:tcPr>
            <w:tcW w:w="809" w:type="pct"/>
            <w:vAlign w:val="center"/>
          </w:tcPr>
          <w:p w:rsidR="0018722C">
            <w:pPr>
              <w:pStyle w:val="affff9"/>
              <w:topLinePunct/>
              <w:ind w:leftChars="0" w:left="0" w:rightChars="0" w:right="0" w:firstLineChars="0" w:firstLine="0"/>
              <w:spacing w:line="240" w:lineRule="atLeast"/>
            </w:pPr>
            <w:r>
              <w:t>-0.0990</w:t>
            </w:r>
          </w:p>
        </w:tc>
        <w:tc>
          <w:tcPr>
            <w:tcW w:w="908" w:type="pct"/>
            <w:vAlign w:val="center"/>
          </w:tcPr>
          <w:p w:rsidR="0018722C">
            <w:pPr>
              <w:pStyle w:val="affff9"/>
              <w:topLinePunct/>
              <w:ind w:leftChars="0" w:left="0" w:rightChars="0" w:right="0" w:firstLineChars="0" w:firstLine="0"/>
              <w:spacing w:line="240" w:lineRule="atLeast"/>
            </w:pPr>
            <w:r>
              <w:t>0.226</w:t>
            </w:r>
          </w:p>
        </w:tc>
        <w:tc>
          <w:tcPr>
            <w:tcW w:w="992" w:type="pct"/>
            <w:vAlign w:val="center"/>
          </w:tcPr>
          <w:p w:rsidR="0018722C">
            <w:pPr>
              <w:pStyle w:val="affff9"/>
              <w:topLinePunct/>
              <w:ind w:leftChars="0" w:left="0" w:rightChars="0" w:right="0" w:firstLineChars="0" w:firstLine="0"/>
              <w:spacing w:line="240" w:lineRule="atLeast"/>
            </w:pPr>
            <w:r>
              <w:t>0.1040</w:t>
            </w:r>
          </w:p>
        </w:tc>
        <w:tc>
          <w:tcPr>
            <w:tcW w:w="974" w:type="pct"/>
            <w:vAlign w:val="center"/>
          </w:tcPr>
          <w:p w:rsidR="0018722C">
            <w:pPr>
              <w:pStyle w:val="affff9"/>
              <w:topLinePunct/>
              <w:ind w:leftChars="0" w:left="0" w:rightChars="0" w:right="0" w:firstLineChars="0" w:firstLine="0"/>
              <w:spacing w:line="240" w:lineRule="atLeast"/>
            </w:pPr>
            <w:r>
              <w:t>0.0832</w:t>
            </w:r>
          </w:p>
        </w:tc>
      </w:tr>
      <w:tr>
        <w:tc>
          <w:tcPr>
            <w:tcW w:w="811" w:type="pct"/>
            <w:vAlign w:val="center"/>
          </w:tcPr>
          <w:p w:rsidR="0018722C">
            <w:pPr>
              <w:pStyle w:val="ac"/>
              <w:topLinePunct/>
              <w:ind w:leftChars="0" w:left="0" w:rightChars="0" w:right="0" w:firstLineChars="0" w:firstLine="0"/>
              <w:spacing w:line="240" w:lineRule="atLeast"/>
            </w:pPr>
            <w:r>
              <w:t>TP</w:t>
            </w:r>
            <w:r>
              <w:t>(</w:t>
            </w:r>
            <w:r>
              <w:t xml:space="preserve">Lg </w:t>
            </w:r>
            <w:r>
              <w:t>值</w:t>
            </w:r>
            <w:r>
              <w:t>)</w:t>
            </w:r>
          </w:p>
        </w:tc>
        <w:tc>
          <w:tcPr>
            <w:tcW w:w="507" w:type="pct"/>
            <w:vAlign w:val="center"/>
          </w:tcPr>
          <w:p w:rsidR="0018722C">
            <w:pPr>
              <w:pStyle w:val="affff9"/>
              <w:topLinePunct/>
              <w:ind w:leftChars="0" w:left="0" w:rightChars="0" w:right="0" w:firstLineChars="0" w:firstLine="0"/>
              <w:spacing w:line="240" w:lineRule="atLeast"/>
            </w:pPr>
            <w:r>
              <w:t>11</w:t>
            </w:r>
          </w:p>
        </w:tc>
        <w:tc>
          <w:tcPr>
            <w:tcW w:w="809" w:type="pct"/>
            <w:vAlign w:val="center"/>
          </w:tcPr>
          <w:p w:rsidR="0018722C">
            <w:pPr>
              <w:pStyle w:val="affff9"/>
              <w:topLinePunct/>
              <w:ind w:leftChars="0" w:left="0" w:rightChars="0" w:right="0" w:firstLineChars="0" w:firstLine="0"/>
              <w:spacing w:line="240" w:lineRule="atLeast"/>
            </w:pPr>
            <w:r>
              <w:t>-3.230</w:t>
            </w:r>
          </w:p>
        </w:tc>
        <w:tc>
          <w:tcPr>
            <w:tcW w:w="908" w:type="pct"/>
            <w:vAlign w:val="center"/>
          </w:tcPr>
          <w:p w:rsidR="0018722C">
            <w:pPr>
              <w:pStyle w:val="affff9"/>
              <w:topLinePunct/>
              <w:ind w:leftChars="0" w:left="0" w:rightChars="0" w:right="0" w:firstLineChars="0" w:firstLine="0"/>
              <w:spacing w:line="240" w:lineRule="atLeast"/>
            </w:pPr>
            <w:r>
              <w:t>4.410</w:t>
            </w:r>
          </w:p>
        </w:tc>
        <w:tc>
          <w:tcPr>
            <w:tcW w:w="992" w:type="pct"/>
            <w:vAlign w:val="center"/>
          </w:tcPr>
          <w:p w:rsidR="0018722C">
            <w:pPr>
              <w:pStyle w:val="affff9"/>
              <w:topLinePunct/>
              <w:ind w:leftChars="0" w:left="0" w:rightChars="0" w:right="0" w:firstLineChars="0" w:firstLine="0"/>
              <w:spacing w:line="240" w:lineRule="atLeast"/>
            </w:pPr>
            <w:r>
              <w:t>3.4854</w:t>
            </w:r>
          </w:p>
        </w:tc>
        <w:tc>
          <w:tcPr>
            <w:tcW w:w="974" w:type="pct"/>
            <w:vAlign w:val="center"/>
          </w:tcPr>
          <w:p w:rsidR="0018722C">
            <w:pPr>
              <w:pStyle w:val="affff9"/>
              <w:topLinePunct/>
              <w:ind w:leftChars="0" w:left="0" w:rightChars="0" w:right="0" w:firstLineChars="0" w:firstLine="0"/>
              <w:spacing w:line="240" w:lineRule="atLeast"/>
            </w:pPr>
            <w:r>
              <w:t>2.2327</w:t>
            </w:r>
          </w:p>
        </w:tc>
      </w:tr>
      <w:tr>
        <w:tc>
          <w:tcPr>
            <w:tcW w:w="811" w:type="pct"/>
            <w:vAlign w:val="center"/>
          </w:tcPr>
          <w:p w:rsidR="0018722C">
            <w:pPr>
              <w:pStyle w:val="ac"/>
              <w:topLinePunct/>
              <w:ind w:leftChars="0" w:left="0" w:rightChars="0" w:right="0" w:firstLineChars="0" w:firstLine="0"/>
              <w:spacing w:line="240" w:lineRule="atLeast"/>
            </w:pPr>
            <w:r>
              <w:t>BRGM</w:t>
            </w:r>
          </w:p>
        </w:tc>
        <w:tc>
          <w:tcPr>
            <w:tcW w:w="507" w:type="pct"/>
            <w:vAlign w:val="center"/>
          </w:tcPr>
          <w:p w:rsidR="0018722C">
            <w:pPr>
              <w:pStyle w:val="affff9"/>
              <w:topLinePunct/>
              <w:ind w:leftChars="0" w:left="0" w:rightChars="0" w:right="0" w:firstLineChars="0" w:firstLine="0"/>
              <w:spacing w:line="240" w:lineRule="atLeast"/>
            </w:pPr>
            <w:r>
              <w:t>11</w:t>
            </w:r>
          </w:p>
        </w:tc>
        <w:tc>
          <w:tcPr>
            <w:tcW w:w="809" w:type="pct"/>
            <w:vAlign w:val="center"/>
          </w:tcPr>
          <w:p w:rsidR="0018722C">
            <w:pPr>
              <w:pStyle w:val="affff9"/>
              <w:topLinePunct/>
              <w:ind w:leftChars="0" w:left="0" w:rightChars="0" w:right="0" w:firstLineChars="0" w:firstLine="0"/>
              <w:spacing w:line="240" w:lineRule="atLeast"/>
            </w:pPr>
            <w:r>
              <w:t>0.5320</w:t>
            </w:r>
          </w:p>
        </w:tc>
        <w:tc>
          <w:tcPr>
            <w:tcW w:w="908" w:type="pct"/>
            <w:vAlign w:val="center"/>
          </w:tcPr>
          <w:p w:rsidR="0018722C">
            <w:pPr>
              <w:pStyle w:val="affff9"/>
              <w:topLinePunct/>
              <w:ind w:leftChars="0" w:left="0" w:rightChars="0" w:right="0" w:firstLineChars="0" w:firstLine="0"/>
              <w:spacing w:line="240" w:lineRule="atLeast"/>
            </w:pPr>
            <w:r>
              <w:t>0.698</w:t>
            </w:r>
          </w:p>
        </w:tc>
        <w:tc>
          <w:tcPr>
            <w:tcW w:w="992" w:type="pct"/>
            <w:vAlign w:val="center"/>
          </w:tcPr>
          <w:p w:rsidR="0018722C">
            <w:pPr>
              <w:pStyle w:val="affff9"/>
              <w:topLinePunct/>
              <w:ind w:leftChars="0" w:left="0" w:rightChars="0" w:right="0" w:firstLineChars="0" w:firstLine="0"/>
              <w:spacing w:line="240" w:lineRule="atLeast"/>
            </w:pPr>
            <w:r>
              <w:t>0.6018</w:t>
            </w:r>
          </w:p>
        </w:tc>
        <w:tc>
          <w:tcPr>
            <w:tcW w:w="974" w:type="pct"/>
            <w:vAlign w:val="center"/>
          </w:tcPr>
          <w:p w:rsidR="0018722C">
            <w:pPr>
              <w:pStyle w:val="affff9"/>
              <w:topLinePunct/>
              <w:ind w:leftChars="0" w:left="0" w:rightChars="0" w:right="0" w:firstLineChars="0" w:firstLine="0"/>
              <w:spacing w:line="240" w:lineRule="atLeast"/>
            </w:pPr>
            <w:r>
              <w:t>0.0584</w:t>
            </w:r>
          </w:p>
        </w:tc>
      </w:tr>
      <w:tr>
        <w:tc>
          <w:tcPr>
            <w:tcW w:w="811" w:type="pct"/>
            <w:vAlign w:val="center"/>
          </w:tcPr>
          <w:p w:rsidR="0018722C">
            <w:pPr>
              <w:pStyle w:val="ac"/>
              <w:topLinePunct/>
              <w:ind w:leftChars="0" w:left="0" w:rightChars="0" w:right="0" w:firstLineChars="0" w:firstLine="0"/>
              <w:spacing w:line="240" w:lineRule="atLeast"/>
            </w:pPr>
            <w:r>
              <w:t>TFC</w:t>
            </w:r>
            <w:r>
              <w:t>(</w:t>
            </w:r>
            <w:r>
              <w:t xml:space="preserve">Lg </w:t>
            </w:r>
            <w:r>
              <w:t>值</w:t>
            </w:r>
            <w:r>
              <w:t>)</w:t>
            </w:r>
          </w:p>
        </w:tc>
        <w:tc>
          <w:tcPr>
            <w:tcW w:w="507" w:type="pct"/>
            <w:vAlign w:val="center"/>
          </w:tcPr>
          <w:p w:rsidR="0018722C">
            <w:pPr>
              <w:pStyle w:val="affff9"/>
              <w:topLinePunct/>
              <w:ind w:leftChars="0" w:left="0" w:rightChars="0" w:right="0" w:firstLineChars="0" w:firstLine="0"/>
              <w:spacing w:line="240" w:lineRule="atLeast"/>
            </w:pPr>
            <w:r>
              <w:t>11</w:t>
            </w:r>
          </w:p>
        </w:tc>
        <w:tc>
          <w:tcPr>
            <w:tcW w:w="809" w:type="pct"/>
            <w:vAlign w:val="center"/>
          </w:tcPr>
          <w:p w:rsidR="0018722C">
            <w:pPr>
              <w:pStyle w:val="affff9"/>
              <w:topLinePunct/>
              <w:ind w:leftChars="0" w:left="0" w:rightChars="0" w:right="0" w:firstLineChars="0" w:firstLine="0"/>
              <w:spacing w:line="240" w:lineRule="atLeast"/>
            </w:pPr>
            <w:r>
              <w:t>4.2500</w:t>
            </w:r>
          </w:p>
        </w:tc>
        <w:tc>
          <w:tcPr>
            <w:tcW w:w="908" w:type="pct"/>
            <w:vAlign w:val="center"/>
          </w:tcPr>
          <w:p w:rsidR="0018722C">
            <w:pPr>
              <w:pStyle w:val="affff9"/>
              <w:topLinePunct/>
              <w:ind w:leftChars="0" w:left="0" w:rightChars="0" w:right="0" w:firstLineChars="0" w:firstLine="0"/>
              <w:spacing w:line="240" w:lineRule="atLeast"/>
            </w:pPr>
            <w:r>
              <w:t>4.420</w:t>
            </w:r>
          </w:p>
        </w:tc>
        <w:tc>
          <w:tcPr>
            <w:tcW w:w="992" w:type="pct"/>
            <w:vAlign w:val="center"/>
          </w:tcPr>
          <w:p w:rsidR="0018722C">
            <w:pPr>
              <w:pStyle w:val="affff9"/>
              <w:topLinePunct/>
              <w:ind w:leftChars="0" w:left="0" w:rightChars="0" w:right="0" w:firstLineChars="0" w:firstLine="0"/>
              <w:spacing w:line="240" w:lineRule="atLeast"/>
            </w:pPr>
            <w:r>
              <w:t>4.3445</w:t>
            </w:r>
          </w:p>
        </w:tc>
        <w:tc>
          <w:tcPr>
            <w:tcW w:w="974" w:type="pct"/>
            <w:vAlign w:val="center"/>
          </w:tcPr>
          <w:p w:rsidR="0018722C">
            <w:pPr>
              <w:pStyle w:val="affff9"/>
              <w:topLinePunct/>
              <w:ind w:leftChars="0" w:left="0" w:rightChars="0" w:right="0" w:firstLineChars="0" w:firstLine="0"/>
              <w:spacing w:line="240" w:lineRule="atLeast"/>
            </w:pPr>
            <w:r>
              <w:t>0.5574</w:t>
            </w:r>
          </w:p>
        </w:tc>
      </w:tr>
      <w:tr>
        <w:tc>
          <w:tcPr>
            <w:tcW w:w="811" w:type="pct"/>
            <w:vAlign w:val="center"/>
            <w:tcBorders>
              <w:top w:val="single" w:sz="4" w:space="0" w:color="auto"/>
            </w:tcBorders>
          </w:tcPr>
          <w:p w:rsidR="0018722C">
            <w:pPr>
              <w:pStyle w:val="ac"/>
              <w:topLinePunct/>
              <w:ind w:leftChars="0" w:left="0" w:rightChars="0" w:right="0" w:firstLineChars="0" w:firstLine="0"/>
              <w:spacing w:line="240" w:lineRule="atLeast"/>
            </w:pPr>
            <w:r>
              <w:t>DAR</w:t>
            </w:r>
          </w:p>
        </w:tc>
        <w:tc>
          <w:tcPr>
            <w:tcW w:w="507"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c>
          <w:tcPr>
            <w:tcW w:w="809" w:type="pct"/>
            <w:vAlign w:val="center"/>
            <w:tcBorders>
              <w:top w:val="single" w:sz="4" w:space="0" w:color="auto"/>
            </w:tcBorders>
          </w:tcPr>
          <w:p w:rsidR="0018722C">
            <w:pPr>
              <w:pStyle w:val="affff9"/>
              <w:topLinePunct/>
              <w:ind w:leftChars="0" w:left="0" w:rightChars="0" w:right="0" w:firstLineChars="0" w:firstLine="0"/>
              <w:spacing w:line="240" w:lineRule="atLeast"/>
            </w:pPr>
            <w:r>
              <w:t>4.0640</w:t>
            </w:r>
          </w:p>
        </w:tc>
        <w:tc>
          <w:tcPr>
            <w:tcW w:w="908" w:type="pct"/>
            <w:vAlign w:val="center"/>
            <w:tcBorders>
              <w:top w:val="single" w:sz="4" w:space="0" w:color="auto"/>
            </w:tcBorders>
          </w:tcPr>
          <w:p w:rsidR="0018722C">
            <w:pPr>
              <w:pStyle w:val="affff9"/>
              <w:topLinePunct/>
              <w:ind w:leftChars="0" w:left="0" w:rightChars="0" w:right="0" w:firstLineChars="0" w:firstLine="0"/>
              <w:spacing w:line="240" w:lineRule="atLeast"/>
            </w:pPr>
            <w:r>
              <w:t>30.578</w:t>
            </w:r>
          </w:p>
        </w:tc>
        <w:tc>
          <w:tcPr>
            <w:tcW w:w="992" w:type="pct"/>
            <w:vAlign w:val="center"/>
            <w:tcBorders>
              <w:top w:val="single" w:sz="4" w:space="0" w:color="auto"/>
            </w:tcBorders>
          </w:tcPr>
          <w:p w:rsidR="0018722C">
            <w:pPr>
              <w:pStyle w:val="affff9"/>
              <w:topLinePunct/>
              <w:ind w:leftChars="0" w:left="0" w:rightChars="0" w:right="0" w:firstLineChars="0" w:firstLine="0"/>
              <w:spacing w:line="240" w:lineRule="atLeast"/>
            </w:pPr>
            <w:r>
              <w:t>14.6978</w:t>
            </w:r>
          </w:p>
        </w:tc>
        <w:tc>
          <w:tcPr>
            <w:tcW w:w="974" w:type="pct"/>
            <w:vAlign w:val="center"/>
            <w:tcBorders>
              <w:top w:val="single" w:sz="4" w:space="0" w:color="auto"/>
            </w:tcBorders>
          </w:tcPr>
          <w:p w:rsidR="0018722C">
            <w:pPr>
              <w:pStyle w:val="affff9"/>
              <w:topLinePunct/>
              <w:ind w:leftChars="0" w:left="0" w:rightChars="0" w:right="0" w:firstLineChars="0" w:firstLine="0"/>
              <w:spacing w:line="240" w:lineRule="atLeast"/>
            </w:pPr>
            <w:r>
              <w:t>10.7513</w:t>
            </w:r>
          </w:p>
        </w:tc>
      </w:tr>
    </w:tbl>
    <w:p w:rsidR="0018722C">
      <w:pPr>
        <w:rPr/>
        <w:topLinePunct/>
        <w:pStyle w:val="affa"/>
      </w:pPr>
    </w:p>
    <w:p w:rsidR="0018722C">
      <w:pPr>
        <w:pStyle w:val="aff7"/>
        <w:topLinePunct/>
      </w:pPr>
      <w:r>
        <w:rPr>
          <w:rFonts w:ascii="Times New Roman"/>
          <w:position w:val="-1"/>
          <w:sz w:val="8"/>
        </w:rPr>
        <w:pict>
          <v:group style="width:442.3pt;height:4.45pt;mso-position-horizontal-relative:char;mso-position-vertical-relative:line" coordorigin="0,0" coordsize="8846,89">
            <v:line style="position:absolute" from="0,82" to="8845,82" stroked="true" strokeweight=".72pt" strokecolor="#000000">
              <v:stroke dashstyle="solid"/>
            </v:line>
            <v:line style="position:absolute" from="0,30" to="8845,30" stroked="true" strokeweight="3pt" strokecolor="#000000">
              <v:stroke dashstyle="solid"/>
            </v:line>
          </v:group>
        </w:pict>
      </w:r>
      <w:r/>
    </w:p>
    <w:p w:rsidR="0018722C">
      <w:pPr>
        <w:pStyle w:val="a8"/>
        <w:topLinePunct/>
      </w:pPr>
      <w:r>
        <w:rPr>
          <w:kern w:val="2"/>
          <w:sz w:val="21"/>
          <w:szCs w:val="22"/>
          <w:rFonts w:cstheme="minorBidi" w:hAnsiTheme="minorHAnsi" w:eastAsiaTheme="minorHAnsi" w:asciiTheme="minorHAnsi" w:ascii="楷体" w:eastAsia="楷体" w:hint="eastAsia"/>
        </w:rPr>
        <w:t>表5-2-2</w:t>
      </w:r>
      <w:r>
        <w:t xml:space="preserve">  </w:t>
      </w:r>
      <w:r w:rsidRPr="00DB64CE">
        <w:rPr>
          <w:kern w:val="2"/>
          <w:sz w:val="21"/>
          <w:szCs w:val="22"/>
          <w:rFonts w:cstheme="minorBidi" w:hAnsiTheme="minorHAnsi" w:eastAsiaTheme="minorHAnsi" w:asciiTheme="minorHAnsi" w:ascii="楷体" w:eastAsia="楷体" w:hint="eastAsia"/>
        </w:rPr>
        <w:t>绍兴轻纺城描述统计量</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5-2-2</w:t>
      </w:r>
      <w:r>
        <w:t xml:space="preserve">  </w:t>
      </w:r>
      <w:r w:rsidRPr="00DB64CE">
        <w:rPr>
          <w:rFonts w:cstheme="minorBidi" w:hAnsiTheme="minorHAnsi" w:eastAsiaTheme="minorHAnsi" w:asciiTheme="minorHAnsi" w:ascii="Times New Roman"/>
        </w:rPr>
        <w:t>Descriptive Statistics of Shaoxing Textile City</w:t>
      </w:r>
    </w:p>
    <w:tbl>
      <w:tblPr>
        <w:tblW w:w="5000" w:type="pct"/>
        <w:tblInd w:w="55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58"/>
        <w:gridCol w:w="806"/>
        <w:gridCol w:w="1333"/>
        <w:gridCol w:w="1444"/>
        <w:gridCol w:w="1564"/>
        <w:gridCol w:w="1551"/>
      </w:tblGrid>
      <w:tr>
        <w:trPr>
          <w:tblHeader/>
        </w:trPr>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w:t>
            </w:r>
          </w:p>
        </w:tc>
        <w:tc>
          <w:tcPr>
            <w:tcW w:w="507"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838" w:type="pct"/>
            <w:vAlign w:val="center"/>
            <w:tcBorders>
              <w:bottom w:val="single" w:sz="4" w:space="0" w:color="auto"/>
            </w:tcBorders>
          </w:tcPr>
          <w:p w:rsidR="0018722C">
            <w:pPr>
              <w:pStyle w:val="a7"/>
              <w:topLinePunct/>
              <w:ind w:leftChars="0" w:left="0" w:rightChars="0" w:right="0" w:firstLineChars="0" w:firstLine="0"/>
              <w:spacing w:line="240" w:lineRule="atLeast"/>
            </w:pPr>
            <w:r>
              <w:t>极小值</w:t>
            </w:r>
          </w:p>
        </w:tc>
        <w:tc>
          <w:tcPr>
            <w:tcW w:w="907" w:type="pct"/>
            <w:vAlign w:val="center"/>
            <w:tcBorders>
              <w:bottom w:val="single" w:sz="4" w:space="0" w:color="auto"/>
            </w:tcBorders>
          </w:tcPr>
          <w:p w:rsidR="0018722C">
            <w:pPr>
              <w:pStyle w:val="a7"/>
              <w:topLinePunct/>
              <w:ind w:leftChars="0" w:left="0" w:rightChars="0" w:right="0" w:firstLineChars="0" w:firstLine="0"/>
              <w:spacing w:line="240" w:lineRule="atLeast"/>
            </w:pPr>
            <w:r>
              <w:t>极大值</w:t>
            </w:r>
          </w:p>
        </w:tc>
        <w:tc>
          <w:tcPr>
            <w:tcW w:w="983"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975"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791" w:type="pct"/>
            <w:vAlign w:val="center"/>
          </w:tcPr>
          <w:p w:rsidR="0018722C">
            <w:pPr>
              <w:pStyle w:val="ac"/>
              <w:topLinePunct/>
              <w:ind w:leftChars="0" w:left="0" w:rightChars="0" w:right="0" w:firstLineChars="0" w:firstLine="0"/>
              <w:spacing w:line="240" w:lineRule="atLeast"/>
            </w:pPr>
            <w:r>
              <w:t>TA</w:t>
            </w:r>
            <w:r>
              <w:t>(</w:t>
            </w:r>
            <w:r>
              <w:t xml:space="preserve">Lg </w:t>
            </w:r>
            <w:r>
              <w:t>值</w:t>
            </w:r>
            <w:r>
              <w:t>)</w:t>
            </w:r>
          </w:p>
        </w:tc>
        <w:tc>
          <w:tcPr>
            <w:tcW w:w="507" w:type="pct"/>
            <w:vAlign w:val="center"/>
          </w:tcPr>
          <w:p w:rsidR="0018722C">
            <w:pPr>
              <w:pStyle w:val="affff9"/>
              <w:topLinePunct/>
              <w:ind w:leftChars="0" w:left="0" w:rightChars="0" w:right="0" w:firstLineChars="0" w:firstLine="0"/>
              <w:spacing w:line="240" w:lineRule="atLeast"/>
            </w:pPr>
            <w:r>
              <w:t>11</w:t>
            </w:r>
          </w:p>
        </w:tc>
        <w:tc>
          <w:tcPr>
            <w:tcW w:w="838" w:type="pct"/>
            <w:vAlign w:val="center"/>
          </w:tcPr>
          <w:p w:rsidR="0018722C">
            <w:pPr>
              <w:pStyle w:val="affff9"/>
              <w:topLinePunct/>
              <w:ind w:leftChars="0" w:left="0" w:rightChars="0" w:right="0" w:firstLineChars="0" w:firstLine="0"/>
              <w:spacing w:line="240" w:lineRule="atLeast"/>
            </w:pPr>
            <w:r>
              <w:t>5.4327</w:t>
            </w:r>
          </w:p>
        </w:tc>
        <w:tc>
          <w:tcPr>
            <w:tcW w:w="907" w:type="pct"/>
            <w:vAlign w:val="center"/>
          </w:tcPr>
          <w:p w:rsidR="0018722C">
            <w:pPr>
              <w:pStyle w:val="affff9"/>
              <w:topLinePunct/>
              <w:ind w:leftChars="0" w:left="0" w:rightChars="0" w:right="0" w:firstLineChars="0" w:firstLine="0"/>
              <w:spacing w:line="240" w:lineRule="atLeast"/>
            </w:pPr>
            <w:r>
              <w:t>5.6654</w:t>
            </w:r>
          </w:p>
        </w:tc>
        <w:tc>
          <w:tcPr>
            <w:tcW w:w="983" w:type="pct"/>
            <w:vAlign w:val="center"/>
          </w:tcPr>
          <w:p w:rsidR="0018722C">
            <w:pPr>
              <w:pStyle w:val="affff9"/>
              <w:topLinePunct/>
              <w:ind w:leftChars="0" w:left="0" w:rightChars="0" w:right="0" w:firstLineChars="0" w:firstLine="0"/>
              <w:spacing w:line="240" w:lineRule="atLeast"/>
            </w:pPr>
            <w:r>
              <w:t>5.5750</w:t>
            </w:r>
          </w:p>
        </w:tc>
        <w:tc>
          <w:tcPr>
            <w:tcW w:w="975" w:type="pct"/>
            <w:vAlign w:val="center"/>
          </w:tcPr>
          <w:p w:rsidR="0018722C">
            <w:pPr>
              <w:pStyle w:val="affff9"/>
              <w:topLinePunct/>
              <w:ind w:leftChars="0" w:left="0" w:rightChars="0" w:right="0" w:firstLineChars="0" w:firstLine="0"/>
              <w:spacing w:line="240" w:lineRule="atLeast"/>
            </w:pPr>
            <w:r>
              <w:t>0.0800</w:t>
            </w:r>
          </w:p>
        </w:tc>
      </w:tr>
      <w:tr>
        <w:tc>
          <w:tcPr>
            <w:tcW w:w="791" w:type="pct"/>
            <w:vAlign w:val="center"/>
          </w:tcPr>
          <w:p w:rsidR="0018722C">
            <w:pPr>
              <w:pStyle w:val="ac"/>
              <w:topLinePunct/>
              <w:ind w:leftChars="0" w:left="0" w:rightChars="0" w:right="0" w:firstLineChars="0" w:firstLine="0"/>
              <w:spacing w:line="240" w:lineRule="atLeast"/>
            </w:pPr>
            <w:r>
              <w:t>ROE</w:t>
            </w:r>
          </w:p>
        </w:tc>
        <w:tc>
          <w:tcPr>
            <w:tcW w:w="507" w:type="pct"/>
            <w:vAlign w:val="center"/>
          </w:tcPr>
          <w:p w:rsidR="0018722C">
            <w:pPr>
              <w:pStyle w:val="affff9"/>
              <w:topLinePunct/>
              <w:ind w:leftChars="0" w:left="0" w:rightChars="0" w:right="0" w:firstLineChars="0" w:firstLine="0"/>
              <w:spacing w:line="240" w:lineRule="atLeast"/>
            </w:pPr>
            <w:r>
              <w:t>11</w:t>
            </w:r>
          </w:p>
        </w:tc>
        <w:tc>
          <w:tcPr>
            <w:tcW w:w="838" w:type="pct"/>
            <w:vAlign w:val="center"/>
          </w:tcPr>
          <w:p w:rsidR="0018722C">
            <w:pPr>
              <w:pStyle w:val="affff9"/>
              <w:topLinePunct/>
              <w:ind w:leftChars="0" w:left="0" w:rightChars="0" w:right="0" w:firstLineChars="0" w:firstLine="0"/>
              <w:spacing w:line="240" w:lineRule="atLeast"/>
            </w:pPr>
            <w:r>
              <w:t>-11.4000</w:t>
            </w:r>
          </w:p>
        </w:tc>
        <w:tc>
          <w:tcPr>
            <w:tcW w:w="907" w:type="pct"/>
            <w:vAlign w:val="center"/>
          </w:tcPr>
          <w:p w:rsidR="0018722C">
            <w:pPr>
              <w:pStyle w:val="affff9"/>
              <w:topLinePunct/>
              <w:ind w:leftChars="0" w:left="0" w:rightChars="0" w:right="0" w:firstLineChars="0" w:firstLine="0"/>
              <w:spacing w:line="240" w:lineRule="atLeast"/>
            </w:pPr>
            <w:r>
              <w:t>13.5500</w:t>
            </w:r>
          </w:p>
        </w:tc>
        <w:tc>
          <w:tcPr>
            <w:tcW w:w="983" w:type="pct"/>
            <w:vAlign w:val="center"/>
          </w:tcPr>
          <w:p w:rsidR="0018722C">
            <w:pPr>
              <w:pStyle w:val="affff9"/>
              <w:topLinePunct/>
              <w:ind w:leftChars="0" w:left="0" w:rightChars="0" w:right="0" w:firstLineChars="0" w:firstLine="0"/>
              <w:spacing w:line="240" w:lineRule="atLeast"/>
            </w:pPr>
            <w:r>
              <w:t>1.6600</w:t>
            </w:r>
          </w:p>
        </w:tc>
        <w:tc>
          <w:tcPr>
            <w:tcW w:w="975" w:type="pct"/>
            <w:vAlign w:val="center"/>
          </w:tcPr>
          <w:p w:rsidR="0018722C">
            <w:pPr>
              <w:pStyle w:val="affff9"/>
              <w:topLinePunct/>
              <w:ind w:leftChars="0" w:left="0" w:rightChars="0" w:right="0" w:firstLineChars="0" w:firstLine="0"/>
              <w:spacing w:line="240" w:lineRule="atLeast"/>
            </w:pPr>
            <w:r>
              <w:t>6.9420</w:t>
            </w:r>
          </w:p>
        </w:tc>
      </w:tr>
      <w:tr>
        <w:tc>
          <w:tcPr>
            <w:tcW w:w="791" w:type="pct"/>
            <w:vAlign w:val="center"/>
          </w:tcPr>
          <w:p w:rsidR="0018722C">
            <w:pPr>
              <w:pStyle w:val="ac"/>
              <w:topLinePunct/>
              <w:ind w:leftChars="0" w:left="0" w:rightChars="0" w:right="0" w:firstLineChars="0" w:firstLine="0"/>
              <w:spacing w:line="240" w:lineRule="atLeast"/>
            </w:pPr>
            <w:r>
              <w:t>SE</w:t>
            </w:r>
            <w:r>
              <w:t>(</w:t>
            </w:r>
            <w:r>
              <w:t xml:space="preserve">Lg </w:t>
            </w:r>
            <w:r>
              <w:t>值</w:t>
            </w:r>
            <w:r>
              <w:t>)</w:t>
            </w:r>
          </w:p>
        </w:tc>
        <w:tc>
          <w:tcPr>
            <w:tcW w:w="507" w:type="pct"/>
            <w:vAlign w:val="center"/>
          </w:tcPr>
          <w:p w:rsidR="0018722C">
            <w:pPr>
              <w:pStyle w:val="affff9"/>
              <w:topLinePunct/>
              <w:ind w:leftChars="0" w:left="0" w:rightChars="0" w:right="0" w:firstLineChars="0" w:firstLine="0"/>
              <w:spacing w:line="240" w:lineRule="atLeast"/>
            </w:pPr>
            <w:r>
              <w:t>11</w:t>
            </w:r>
          </w:p>
        </w:tc>
        <w:tc>
          <w:tcPr>
            <w:tcW w:w="838" w:type="pct"/>
            <w:vAlign w:val="center"/>
          </w:tcPr>
          <w:p w:rsidR="0018722C">
            <w:pPr>
              <w:pStyle w:val="affff9"/>
              <w:topLinePunct/>
              <w:ind w:leftChars="0" w:left="0" w:rightChars="0" w:right="0" w:firstLineChars="0" w:firstLine="0"/>
              <w:spacing w:line="240" w:lineRule="atLeast"/>
            </w:pPr>
            <w:r>
              <w:t>4.9673</w:t>
            </w:r>
          </w:p>
        </w:tc>
        <w:tc>
          <w:tcPr>
            <w:tcW w:w="907" w:type="pct"/>
            <w:vAlign w:val="center"/>
          </w:tcPr>
          <w:p w:rsidR="0018722C">
            <w:pPr>
              <w:pStyle w:val="affff9"/>
              <w:topLinePunct/>
              <w:ind w:leftChars="0" w:left="0" w:rightChars="0" w:right="0" w:firstLineChars="0" w:firstLine="0"/>
              <w:spacing w:line="240" w:lineRule="atLeast"/>
            </w:pPr>
            <w:r>
              <w:t>5.1531</w:t>
            </w:r>
          </w:p>
        </w:tc>
        <w:tc>
          <w:tcPr>
            <w:tcW w:w="983" w:type="pct"/>
            <w:vAlign w:val="center"/>
          </w:tcPr>
          <w:p w:rsidR="0018722C">
            <w:pPr>
              <w:pStyle w:val="affff9"/>
              <w:topLinePunct/>
              <w:ind w:leftChars="0" w:left="0" w:rightChars="0" w:right="0" w:firstLineChars="0" w:firstLine="0"/>
              <w:spacing w:line="240" w:lineRule="atLeast"/>
            </w:pPr>
            <w:r>
              <w:t>5.0386</w:t>
            </w:r>
          </w:p>
        </w:tc>
        <w:tc>
          <w:tcPr>
            <w:tcW w:w="975" w:type="pct"/>
            <w:vAlign w:val="center"/>
          </w:tcPr>
          <w:p w:rsidR="0018722C">
            <w:pPr>
              <w:pStyle w:val="affff9"/>
              <w:topLinePunct/>
              <w:ind w:leftChars="0" w:left="0" w:rightChars="0" w:right="0" w:firstLineChars="0" w:firstLine="0"/>
              <w:spacing w:line="240" w:lineRule="atLeast"/>
            </w:pPr>
            <w:r>
              <w:t>0.0626</w:t>
            </w:r>
          </w:p>
        </w:tc>
      </w:tr>
      <w:tr>
        <w:tc>
          <w:tcPr>
            <w:tcW w:w="791" w:type="pct"/>
            <w:vAlign w:val="center"/>
          </w:tcPr>
          <w:p w:rsidR="0018722C">
            <w:pPr>
              <w:pStyle w:val="ac"/>
              <w:topLinePunct/>
              <w:ind w:leftChars="0" w:left="0" w:rightChars="0" w:right="0" w:firstLineChars="0" w:firstLine="0"/>
              <w:spacing w:line="240" w:lineRule="atLeast"/>
            </w:pPr>
            <w:r>
              <w:t>EPS</w:t>
            </w:r>
          </w:p>
        </w:tc>
        <w:tc>
          <w:tcPr>
            <w:tcW w:w="507" w:type="pct"/>
            <w:vAlign w:val="center"/>
          </w:tcPr>
          <w:p w:rsidR="0018722C">
            <w:pPr>
              <w:pStyle w:val="affff9"/>
              <w:topLinePunct/>
              <w:ind w:leftChars="0" w:left="0" w:rightChars="0" w:right="0" w:firstLineChars="0" w:firstLine="0"/>
              <w:spacing w:line="240" w:lineRule="atLeast"/>
            </w:pPr>
            <w:r>
              <w:t>11</w:t>
            </w:r>
          </w:p>
        </w:tc>
        <w:tc>
          <w:tcPr>
            <w:tcW w:w="838" w:type="pct"/>
            <w:vAlign w:val="center"/>
          </w:tcPr>
          <w:p w:rsidR="0018722C">
            <w:pPr>
              <w:pStyle w:val="affff9"/>
              <w:topLinePunct/>
              <w:ind w:leftChars="0" w:left="0" w:rightChars="0" w:right="0" w:firstLineChars="0" w:firstLine="0"/>
              <w:spacing w:line="240" w:lineRule="atLeast"/>
            </w:pPr>
            <w:r>
              <w:t>-.2000</w:t>
            </w:r>
          </w:p>
        </w:tc>
        <w:tc>
          <w:tcPr>
            <w:tcW w:w="907" w:type="pct"/>
            <w:vAlign w:val="center"/>
          </w:tcPr>
          <w:p w:rsidR="0018722C">
            <w:pPr>
              <w:pStyle w:val="affff9"/>
              <w:topLinePunct/>
              <w:ind w:leftChars="0" w:left="0" w:rightChars="0" w:right="0" w:firstLineChars="0" w:firstLine="0"/>
              <w:spacing w:line="240" w:lineRule="atLeast"/>
            </w:pPr>
            <w:r>
              <w:t>0.2900</w:t>
            </w:r>
          </w:p>
        </w:tc>
        <w:tc>
          <w:tcPr>
            <w:tcW w:w="983" w:type="pct"/>
            <w:vAlign w:val="center"/>
          </w:tcPr>
          <w:p w:rsidR="0018722C">
            <w:pPr>
              <w:pStyle w:val="affff9"/>
              <w:topLinePunct/>
              <w:ind w:leftChars="0" w:left="0" w:rightChars="0" w:right="0" w:firstLineChars="0" w:firstLine="0"/>
              <w:spacing w:line="240" w:lineRule="atLeast"/>
            </w:pPr>
            <w:r>
              <w:t>0.5182</w:t>
            </w:r>
          </w:p>
        </w:tc>
        <w:tc>
          <w:tcPr>
            <w:tcW w:w="975" w:type="pct"/>
            <w:vAlign w:val="center"/>
          </w:tcPr>
          <w:p w:rsidR="0018722C">
            <w:pPr>
              <w:pStyle w:val="affff9"/>
              <w:topLinePunct/>
              <w:ind w:leftChars="0" w:left="0" w:rightChars="0" w:right="0" w:firstLineChars="0" w:firstLine="0"/>
              <w:spacing w:line="240" w:lineRule="atLeast"/>
            </w:pPr>
            <w:r>
              <w:t>0.1380</w:t>
            </w:r>
          </w:p>
        </w:tc>
      </w:tr>
      <w:tr>
        <w:tc>
          <w:tcPr>
            <w:tcW w:w="791" w:type="pct"/>
            <w:vAlign w:val="center"/>
          </w:tcPr>
          <w:p w:rsidR="0018722C">
            <w:pPr>
              <w:pStyle w:val="ac"/>
              <w:topLinePunct/>
              <w:ind w:leftChars="0" w:left="0" w:rightChars="0" w:right="0" w:firstLineChars="0" w:firstLine="0"/>
              <w:spacing w:line="240" w:lineRule="atLeast"/>
            </w:pPr>
            <w:r>
              <w:t>TP</w:t>
            </w:r>
            <w:r>
              <w:t>(</w:t>
            </w:r>
            <w:r>
              <w:t xml:space="preserve">Lg </w:t>
            </w:r>
            <w:r>
              <w:t>值</w:t>
            </w:r>
            <w:r>
              <w:t>)</w:t>
            </w:r>
          </w:p>
        </w:tc>
        <w:tc>
          <w:tcPr>
            <w:tcW w:w="507" w:type="pct"/>
            <w:vAlign w:val="center"/>
          </w:tcPr>
          <w:p w:rsidR="0018722C">
            <w:pPr>
              <w:pStyle w:val="affff9"/>
              <w:topLinePunct/>
              <w:ind w:leftChars="0" w:left="0" w:rightChars="0" w:right="0" w:firstLineChars="0" w:firstLine="0"/>
              <w:spacing w:line="240" w:lineRule="atLeast"/>
            </w:pPr>
            <w:r>
              <w:t>11</w:t>
            </w:r>
          </w:p>
        </w:tc>
        <w:tc>
          <w:tcPr>
            <w:tcW w:w="838" w:type="pct"/>
            <w:vAlign w:val="center"/>
          </w:tcPr>
          <w:p w:rsidR="0018722C">
            <w:pPr>
              <w:pStyle w:val="affff9"/>
              <w:topLinePunct/>
              <w:ind w:leftChars="0" w:left="0" w:rightChars="0" w:right="0" w:firstLineChars="0" w:firstLine="0"/>
              <w:spacing w:line="240" w:lineRule="atLeast"/>
            </w:pPr>
            <w:r>
              <w:t>-4.0000</w:t>
            </w:r>
          </w:p>
        </w:tc>
        <w:tc>
          <w:tcPr>
            <w:tcW w:w="907" w:type="pct"/>
            <w:vAlign w:val="center"/>
          </w:tcPr>
          <w:p w:rsidR="0018722C">
            <w:pPr>
              <w:pStyle w:val="affff9"/>
              <w:topLinePunct/>
              <w:ind w:leftChars="0" w:left="0" w:rightChars="0" w:right="0" w:firstLineChars="0" w:firstLine="0"/>
              <w:spacing w:line="240" w:lineRule="atLeast"/>
            </w:pPr>
            <w:r>
              <w:t>4.3300</w:t>
            </w:r>
          </w:p>
        </w:tc>
        <w:tc>
          <w:tcPr>
            <w:tcW w:w="983" w:type="pct"/>
            <w:vAlign w:val="center"/>
          </w:tcPr>
          <w:p w:rsidR="0018722C">
            <w:pPr>
              <w:pStyle w:val="affff9"/>
              <w:topLinePunct/>
              <w:ind w:leftChars="0" w:left="0" w:rightChars="0" w:right="0" w:firstLineChars="0" w:firstLine="0"/>
              <w:spacing w:line="240" w:lineRule="atLeast"/>
            </w:pPr>
            <w:r>
              <w:t>2.4509</w:t>
            </w:r>
          </w:p>
        </w:tc>
        <w:tc>
          <w:tcPr>
            <w:tcW w:w="975" w:type="pct"/>
            <w:vAlign w:val="center"/>
          </w:tcPr>
          <w:p w:rsidR="0018722C">
            <w:pPr>
              <w:pStyle w:val="affff9"/>
              <w:topLinePunct/>
              <w:ind w:leftChars="0" w:left="0" w:rightChars="0" w:right="0" w:firstLineChars="0" w:firstLine="0"/>
              <w:spacing w:line="240" w:lineRule="atLeast"/>
            </w:pPr>
            <w:r>
              <w:t>3.0757</w:t>
            </w:r>
          </w:p>
        </w:tc>
      </w:tr>
      <w:tr>
        <w:tc>
          <w:tcPr>
            <w:tcW w:w="791" w:type="pct"/>
            <w:vAlign w:val="center"/>
          </w:tcPr>
          <w:p w:rsidR="0018722C">
            <w:pPr>
              <w:pStyle w:val="ac"/>
              <w:topLinePunct/>
              <w:ind w:leftChars="0" w:left="0" w:rightChars="0" w:right="0" w:firstLineChars="0" w:firstLine="0"/>
              <w:spacing w:line="240" w:lineRule="atLeast"/>
            </w:pPr>
            <w:r>
              <w:t>BRGM</w:t>
            </w:r>
          </w:p>
        </w:tc>
        <w:tc>
          <w:tcPr>
            <w:tcW w:w="507" w:type="pct"/>
            <w:vAlign w:val="center"/>
          </w:tcPr>
          <w:p w:rsidR="0018722C">
            <w:pPr>
              <w:pStyle w:val="affff9"/>
              <w:topLinePunct/>
              <w:ind w:leftChars="0" w:left="0" w:rightChars="0" w:right="0" w:firstLineChars="0" w:firstLine="0"/>
              <w:spacing w:line="240" w:lineRule="atLeast"/>
            </w:pPr>
            <w:r>
              <w:t>11</w:t>
            </w:r>
          </w:p>
        </w:tc>
        <w:tc>
          <w:tcPr>
            <w:tcW w:w="838" w:type="pct"/>
            <w:vAlign w:val="center"/>
          </w:tcPr>
          <w:p w:rsidR="0018722C">
            <w:pPr>
              <w:pStyle w:val="affff9"/>
              <w:topLinePunct/>
              <w:ind w:leftChars="0" w:left="0" w:rightChars="0" w:right="0" w:firstLineChars="0" w:firstLine="0"/>
              <w:spacing w:line="240" w:lineRule="atLeast"/>
            </w:pPr>
            <w:r>
              <w:t>0.4400</w:t>
            </w:r>
          </w:p>
        </w:tc>
        <w:tc>
          <w:tcPr>
            <w:tcW w:w="907" w:type="pct"/>
            <w:vAlign w:val="center"/>
          </w:tcPr>
          <w:p w:rsidR="0018722C">
            <w:pPr>
              <w:pStyle w:val="affff9"/>
              <w:topLinePunct/>
              <w:ind w:leftChars="0" w:left="0" w:rightChars="0" w:right="0" w:firstLineChars="0" w:firstLine="0"/>
              <w:spacing w:line="240" w:lineRule="atLeast"/>
            </w:pPr>
            <w:r>
              <w:t>0.6700</w:t>
            </w:r>
          </w:p>
        </w:tc>
        <w:tc>
          <w:tcPr>
            <w:tcW w:w="983" w:type="pct"/>
            <w:vAlign w:val="center"/>
          </w:tcPr>
          <w:p w:rsidR="0018722C">
            <w:pPr>
              <w:pStyle w:val="affff9"/>
              <w:topLinePunct/>
              <w:ind w:leftChars="0" w:left="0" w:rightChars="0" w:right="0" w:firstLineChars="0" w:firstLine="0"/>
              <w:spacing w:line="240" w:lineRule="atLeast"/>
            </w:pPr>
            <w:r>
              <w:t>0.5727</w:t>
            </w:r>
          </w:p>
        </w:tc>
        <w:tc>
          <w:tcPr>
            <w:tcW w:w="975" w:type="pct"/>
            <w:vAlign w:val="center"/>
          </w:tcPr>
          <w:p w:rsidR="0018722C">
            <w:pPr>
              <w:pStyle w:val="affff9"/>
              <w:topLinePunct/>
              <w:ind w:leftChars="0" w:left="0" w:rightChars="0" w:right="0" w:firstLineChars="0" w:firstLine="0"/>
              <w:spacing w:line="240" w:lineRule="atLeast"/>
            </w:pPr>
            <w:r>
              <w:t>0.07157</w:t>
            </w:r>
          </w:p>
        </w:tc>
      </w:tr>
      <w:tr>
        <w:tc>
          <w:tcPr>
            <w:tcW w:w="791" w:type="pct"/>
            <w:vAlign w:val="center"/>
          </w:tcPr>
          <w:p w:rsidR="0018722C">
            <w:pPr>
              <w:pStyle w:val="ac"/>
              <w:topLinePunct/>
              <w:ind w:leftChars="0" w:left="0" w:rightChars="0" w:right="0" w:firstLineChars="0" w:firstLine="0"/>
              <w:spacing w:line="240" w:lineRule="atLeast"/>
            </w:pPr>
            <w:r>
              <w:t>TFC</w:t>
            </w:r>
            <w:r>
              <w:t>(</w:t>
            </w:r>
            <w:r>
              <w:t xml:space="preserve">Lg </w:t>
            </w:r>
            <w:r>
              <w:t>值</w:t>
            </w:r>
            <w:r>
              <w:t>)</w:t>
            </w:r>
          </w:p>
        </w:tc>
        <w:tc>
          <w:tcPr>
            <w:tcW w:w="507" w:type="pct"/>
            <w:vAlign w:val="center"/>
          </w:tcPr>
          <w:p w:rsidR="0018722C">
            <w:pPr>
              <w:pStyle w:val="affff9"/>
              <w:topLinePunct/>
              <w:ind w:leftChars="0" w:left="0" w:rightChars="0" w:right="0" w:firstLineChars="0" w:firstLine="0"/>
              <w:spacing w:line="240" w:lineRule="atLeast"/>
            </w:pPr>
            <w:r>
              <w:t>11</w:t>
            </w:r>
          </w:p>
        </w:tc>
        <w:tc>
          <w:tcPr>
            <w:tcW w:w="838" w:type="pct"/>
            <w:vAlign w:val="center"/>
          </w:tcPr>
          <w:p w:rsidR="0018722C">
            <w:pPr>
              <w:pStyle w:val="affff9"/>
              <w:topLinePunct/>
              <w:ind w:leftChars="0" w:left="0" w:rightChars="0" w:right="0" w:firstLineChars="0" w:firstLine="0"/>
              <w:spacing w:line="240" w:lineRule="atLeast"/>
            </w:pPr>
            <w:r>
              <w:t>2.8900</w:t>
            </w:r>
          </w:p>
        </w:tc>
        <w:tc>
          <w:tcPr>
            <w:tcW w:w="907" w:type="pct"/>
            <w:vAlign w:val="center"/>
          </w:tcPr>
          <w:p w:rsidR="0018722C">
            <w:pPr>
              <w:pStyle w:val="affff9"/>
              <w:topLinePunct/>
              <w:ind w:leftChars="0" w:left="0" w:rightChars="0" w:right="0" w:firstLineChars="0" w:firstLine="0"/>
              <w:spacing w:line="240" w:lineRule="atLeast"/>
            </w:pPr>
            <w:r>
              <w:t>4.3000</w:t>
            </w:r>
          </w:p>
        </w:tc>
        <w:tc>
          <w:tcPr>
            <w:tcW w:w="983" w:type="pct"/>
            <w:vAlign w:val="center"/>
          </w:tcPr>
          <w:p w:rsidR="0018722C">
            <w:pPr>
              <w:pStyle w:val="affff9"/>
              <w:topLinePunct/>
              <w:ind w:leftChars="0" w:left="0" w:rightChars="0" w:right="0" w:firstLineChars="0" w:firstLine="0"/>
              <w:spacing w:line="240" w:lineRule="atLeast"/>
            </w:pPr>
            <w:r>
              <w:t>3.7618</w:t>
            </w:r>
          </w:p>
        </w:tc>
        <w:tc>
          <w:tcPr>
            <w:tcW w:w="975" w:type="pct"/>
            <w:vAlign w:val="center"/>
          </w:tcPr>
          <w:p w:rsidR="0018722C">
            <w:pPr>
              <w:pStyle w:val="affff9"/>
              <w:topLinePunct/>
              <w:ind w:leftChars="0" w:left="0" w:rightChars="0" w:right="0" w:firstLineChars="0" w:firstLine="0"/>
              <w:spacing w:line="240" w:lineRule="atLeast"/>
            </w:pPr>
            <w:r>
              <w:t>0.5638</w:t>
            </w:r>
          </w:p>
        </w:tc>
      </w:tr>
      <w:tr>
        <w:tc>
          <w:tcPr>
            <w:tcW w:w="791" w:type="pct"/>
            <w:vAlign w:val="center"/>
            <w:tcBorders>
              <w:top w:val="single" w:sz="4" w:space="0" w:color="auto"/>
            </w:tcBorders>
          </w:tcPr>
          <w:p w:rsidR="0018722C">
            <w:pPr>
              <w:pStyle w:val="ac"/>
              <w:topLinePunct/>
              <w:ind w:leftChars="0" w:left="0" w:rightChars="0" w:right="0" w:firstLineChars="0" w:firstLine="0"/>
              <w:spacing w:line="240" w:lineRule="atLeast"/>
            </w:pPr>
            <w:r>
              <w:t>DAR</w:t>
            </w:r>
          </w:p>
        </w:tc>
        <w:tc>
          <w:tcPr>
            <w:tcW w:w="507"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c>
          <w:tcPr>
            <w:tcW w:w="838" w:type="pct"/>
            <w:vAlign w:val="center"/>
            <w:tcBorders>
              <w:top w:val="single" w:sz="4" w:space="0" w:color="auto"/>
            </w:tcBorders>
          </w:tcPr>
          <w:p w:rsidR="0018722C">
            <w:pPr>
              <w:pStyle w:val="affff9"/>
              <w:topLinePunct/>
              <w:ind w:leftChars="0" w:left="0" w:rightChars="0" w:right="0" w:firstLineChars="0" w:firstLine="0"/>
              <w:spacing w:line="240" w:lineRule="atLeast"/>
            </w:pPr>
            <w:r>
              <w:t>7.5400</w:t>
            </w:r>
          </w:p>
        </w:tc>
        <w:tc>
          <w:tcPr>
            <w:tcW w:w="907" w:type="pct"/>
            <w:vAlign w:val="center"/>
            <w:tcBorders>
              <w:top w:val="single" w:sz="4" w:space="0" w:color="auto"/>
            </w:tcBorders>
          </w:tcPr>
          <w:p w:rsidR="0018722C">
            <w:pPr>
              <w:pStyle w:val="affff9"/>
              <w:topLinePunct/>
              <w:ind w:leftChars="0" w:left="0" w:rightChars="0" w:right="0" w:firstLineChars="0" w:firstLine="0"/>
              <w:spacing w:line="240" w:lineRule="atLeast"/>
            </w:pPr>
            <w:r>
              <w:t>45.3300</w:t>
            </w:r>
          </w:p>
        </w:tc>
        <w:tc>
          <w:tcPr>
            <w:tcW w:w="983" w:type="pct"/>
            <w:vAlign w:val="center"/>
            <w:tcBorders>
              <w:top w:val="single" w:sz="4" w:space="0" w:color="auto"/>
            </w:tcBorders>
          </w:tcPr>
          <w:p w:rsidR="0018722C">
            <w:pPr>
              <w:pStyle w:val="affff9"/>
              <w:topLinePunct/>
              <w:ind w:leftChars="0" w:left="0" w:rightChars="0" w:right="0" w:firstLineChars="0" w:firstLine="0"/>
              <w:spacing w:line="240" w:lineRule="atLeast"/>
            </w:pPr>
            <w:r>
              <w:t>19.0554</w:t>
            </w:r>
          </w:p>
        </w:tc>
        <w:tc>
          <w:tcPr>
            <w:tcW w:w="975" w:type="pct"/>
            <w:vAlign w:val="center"/>
            <w:tcBorders>
              <w:top w:val="single" w:sz="4" w:space="0" w:color="auto"/>
            </w:tcBorders>
          </w:tcPr>
          <w:p w:rsidR="0018722C">
            <w:pPr>
              <w:pStyle w:val="affff9"/>
              <w:topLinePunct/>
              <w:ind w:leftChars="0" w:left="0" w:rightChars="0" w:right="0" w:firstLineChars="0" w:firstLine="0"/>
              <w:spacing w:line="240" w:lineRule="atLeast"/>
            </w:pPr>
            <w:r>
              <w:t>10.5183</w:t>
            </w:r>
          </w:p>
        </w:tc>
      </w:tr>
    </w:tbl>
    <w:p w:rsidR="0018722C">
      <w:pPr>
        <w:topLinePunct/>
        <w:pStyle w:val="affa"/>
      </w:pPr>
    </w:p>
    <w:p w:rsidR="0018722C">
      <w:pPr>
        <w:topLinePunct/>
      </w:pPr>
      <w:r>
        <w:t/>
      </w:r>
      <w:r>
        <w:t>表</w:t>
      </w:r>
      <w:r>
        <w:rPr>
          <w:rFonts w:ascii="Times New Roman" w:eastAsia="Times New Roman"/>
        </w:rPr>
        <w:t>5-2-1</w:t>
      </w:r>
      <w:r>
        <w:t>、</w:t>
      </w:r>
      <w:r>
        <w:t>表</w:t>
      </w:r>
      <w:r>
        <w:rPr>
          <w:rFonts w:ascii="Times New Roman" w:eastAsia="Times New Roman"/>
        </w:rPr>
        <w:t>5-2-2</w:t>
      </w:r>
      <w:r>
        <w:t>分别列出了中国东方丝绸市场和绍兴轻纺城相关变量的描述性</w:t>
      </w:r>
      <w:r>
        <w:t>统计特征。其中，净资产收益率</w:t>
      </w:r>
      <w:r>
        <w:t>（</w:t>
      </w:r>
      <w:r>
        <w:rPr>
          <w:rFonts w:ascii="Times New Roman" w:eastAsia="Times New Roman"/>
        </w:rPr>
        <w:t>R</w:t>
      </w:r>
      <w:r>
        <w:rPr>
          <w:rFonts w:ascii="Times New Roman" w:eastAsia="Times New Roman"/>
          <w:w w:val="99"/>
        </w:rPr>
        <w:t>O</w:t>
      </w:r>
      <w:r>
        <w:rPr>
          <w:rFonts w:ascii="Times New Roman" w:eastAsia="Times New Roman"/>
          <w:spacing w:val="0"/>
          <w:w w:val="99"/>
        </w:rPr>
        <w:t>E</w:t>
      </w:r>
      <w:r>
        <w:t>）</w:t>
      </w:r>
      <w:r>
        <w:t>、每股收益</w:t>
      </w:r>
      <w:r>
        <w:t>（</w:t>
      </w:r>
      <w:r>
        <w:rPr>
          <w:rFonts w:ascii="Times New Roman" w:eastAsia="Times New Roman"/>
          <w:w w:val="99"/>
        </w:rPr>
        <w:t>EP</w:t>
      </w:r>
      <w:r>
        <w:rPr>
          <w:rFonts w:ascii="Times New Roman" w:eastAsia="Times New Roman"/>
          <w:spacing w:val="0"/>
          <w:w w:val="99"/>
        </w:rPr>
        <w:t>S</w:t>
      </w:r>
      <w:r>
        <w:t>）</w:t>
      </w:r>
      <w:r>
        <w:t>、利润总额</w:t>
      </w:r>
      <w:r>
        <w:t>（</w:t>
      </w:r>
      <w:r>
        <w:rPr>
          <w:rFonts w:ascii="Times New Roman" w:eastAsia="Times New Roman"/>
          <w:spacing w:val="0"/>
          <w:w w:val="99"/>
        </w:rPr>
        <w:t>T</w:t>
      </w:r>
      <w:r>
        <w:rPr>
          <w:rFonts w:ascii="Times New Roman" w:eastAsia="Times New Roman"/>
          <w:w w:val="99"/>
        </w:rPr>
        <w:t>P</w:t>
      </w:r>
      <w:r>
        <w:t>）</w:t>
      </w:r>
      <w:r>
        <w:t>等极小</w:t>
      </w:r>
      <w:r>
        <w:t>值与极大值相差较多。如绍兴轻纺城的净资产收益率</w:t>
      </w:r>
      <w:r>
        <w:t>（</w:t>
      </w:r>
      <w:r>
        <w:rPr>
          <w:rFonts w:ascii="Times New Roman" w:eastAsia="Times New Roman"/>
          <w:spacing w:val="-2"/>
        </w:rPr>
        <w:t>ROE</w:t>
      </w:r>
      <w:r>
        <w:t>）</w:t>
      </w:r>
      <w:r>
        <w:t>最低为</w:t>
      </w:r>
      <w:r>
        <w:rPr>
          <w:rFonts w:ascii="Times New Roman" w:eastAsia="Times New Roman"/>
        </w:rPr>
        <w:t>-11.4%</w:t>
      </w:r>
      <w:r>
        <w:t>，最高</w:t>
      </w:r>
      <w:r>
        <w:t>为</w:t>
      </w:r>
    </w:p>
    <w:p w:rsidR="0018722C">
      <w:pPr>
        <w:pStyle w:val="ae"/>
        <w:topLinePunct/>
      </w:pPr>
      <w:r>
        <w:pict>
          <v:group style="margin-left:109.625pt;margin-top:96.580635pt;width:389.45pt;height:219.25pt;mso-position-horizontal-relative:page;mso-position-vertical-relative:paragraph;z-index:3592" coordorigin="2193,1932" coordsize="7789,4385">
            <v:shape style="position:absolute;left:8265;top:3357;width:660;height:2182" coordorigin="8266,3358" coordsize="660,2182" path="m8810,5539l8926,5539m8266,5539l8498,5539m8266,5177l8498,5177m8266,4812l8498,4812m8266,4447l8498,4447m8266,4085l8498,4085m8266,3720l8498,3720m8266,3358l8654,3358e" filled="false" stroked="true" strokeweight=".72pt" strokecolor="#858585">
              <v:path arrowok="t"/>
              <v:stroke dashstyle="solid"/>
            </v:shape>
            <v:rect style="position:absolute;left:8498;top:3369;width:156;height:2535" filled="true" fillcolor="#4f81bc" stroked="false">
              <v:fill type="solid"/>
            </v:rect>
            <v:shape style="position:absolute;left:7720;top:3357;width:233;height:2182" coordorigin="7721,3358" coordsize="233,2182" path="m7721,5539l7954,5539m7721,5177l7954,5177m7721,4812l7954,4812m7721,4447l7954,4447m7721,4085l7954,4085m7721,3720l7954,3720m7721,3358l7954,3358e" filled="false" stroked="true" strokeweight=".72pt" strokecolor="#858585">
              <v:path arrowok="t"/>
              <v:stroke dashstyle="solid"/>
            </v:shape>
            <v:rect style="position:absolute;left:7953;top:3179;width:156;height:2724" filled="true" fillcolor="#4f81bc" stroked="false">
              <v:fill type="solid"/>
            </v:rect>
            <v:shape style="position:absolute;left:7176;top:3357;width:233;height:2182" coordorigin="7176,3358" coordsize="233,2182" path="m7176,5539l7409,5539m7176,5177l7409,5177m7176,4812l7409,4812m7176,4447l7409,4447m7176,4085l7409,4085m7176,3720l7409,3720m7176,3358l7409,3358e" filled="false" stroked="true" strokeweight=".72pt" strokecolor="#858585">
              <v:path arrowok="t"/>
              <v:stroke dashstyle="solid"/>
            </v:shape>
            <v:rect style="position:absolute;left:7408;top:3083;width:156;height:2820" filled="true" fillcolor="#4f81bc" stroked="false">
              <v:fill type="solid"/>
            </v:rect>
            <v:shape style="position:absolute;left:6631;top:3357;width:233;height:2182" coordorigin="6631,3358" coordsize="233,2182" path="m6631,5539l6864,5539m6631,5177l6864,5177m6631,4812l6864,4812m6631,4447l6864,4447m6631,4085l6864,4085m6631,3720l6864,3720m6631,3358l6864,3358e" filled="false" stroked="true" strokeweight=".72pt" strokecolor="#858585">
              <v:path arrowok="t"/>
              <v:stroke dashstyle="solid"/>
            </v:shape>
            <v:rect style="position:absolute;left:6864;top:3129;width:156;height:2775" filled="true" fillcolor="#4f81bc" stroked="false">
              <v:fill type="solid"/>
            </v:rect>
            <v:shape style="position:absolute;left:6086;top:3719;width:233;height:1820" coordorigin="6086,3720" coordsize="233,1820" path="m6086,5539l6319,5539m6086,5177l6319,5177m6086,4812l6319,4812m6086,4447l6319,4447m6086,4085l6319,4085m6086,3720l6319,3720e" filled="false" stroked="true" strokeweight=".72pt" strokecolor="#858585">
              <v:path arrowok="t"/>
              <v:stroke dashstyle="solid"/>
            </v:shape>
            <v:rect style="position:absolute;left:6319;top:3614;width:156;height:2290" filled="true" fillcolor="#4f81bc" stroked="false">
              <v:fill type="solid"/>
            </v:rect>
            <v:shape style="position:absolute;left:5541;top:3719;width:233;height:1820" coordorigin="5542,3720" coordsize="233,1820" path="m5542,5539l5774,5539m5542,5177l5774,5177m5542,4812l5774,4812m5542,4447l5774,4447m5542,4085l5774,4085m5542,3720l5774,3720e" filled="false" stroked="true" strokeweight=".72pt" strokecolor="#858585">
              <v:path arrowok="t"/>
              <v:stroke dashstyle="solid"/>
            </v:shape>
            <v:rect style="position:absolute;left:5774;top:3484;width:156;height:2420" filled="true" fillcolor="#4f81bc" stroked="false">
              <v:fill type="solid"/>
            </v:rect>
            <v:shape style="position:absolute;left:4996;top:3357;width:389;height:2182" coordorigin="4997,3358" coordsize="389,2182" path="m4997,5539l5230,5539m4997,5177l5230,5177m4997,4812l5230,4812m4997,4447l5230,4447m4997,4085l5230,4085m4997,3720l5230,3720m4997,3358l5386,3358e" filled="false" stroked="true" strokeweight=".72pt" strokecolor="#858585">
              <v:path arrowok="t"/>
              <v:stroke dashstyle="solid"/>
            </v:shape>
            <v:rect style="position:absolute;left:5229;top:3357;width:156;height:2547" filled="true" fillcolor="#4f81bc" stroked="false">
              <v:fill type="solid"/>
            </v:rect>
            <v:shape style="position:absolute;left:4449;top:3719;width:236;height:1820" coordorigin="4450,3720" coordsize="236,1820" path="m4450,5539l4685,5539m4450,5177l4685,5177m4450,4812l4685,4812m4450,4447l4685,4447m4450,4085l4685,4085m4450,3720l4685,3720e" filled="false" stroked="true" strokeweight=".72pt" strokecolor="#858585">
              <v:path arrowok="t"/>
              <v:stroke dashstyle="solid"/>
            </v:shape>
            <v:rect style="position:absolute;left:4684;top:3532;width:156;height:2372" filled="true" fillcolor="#4f81bc" stroked="false">
              <v:fill type="solid"/>
            </v:rect>
            <v:shape style="position:absolute;left:2932;top:3719;width:1208;height:1820" coordorigin="2933,3720" coordsize="1208,1820" path="m3905,5539l4140,5539m3905,5177l4140,5177m3905,4812l4140,4812m3905,4447l4140,4447m3905,4085l4140,4085m2933,3720l4140,3720e" filled="false" stroked="true" strokeweight=".72pt" strokecolor="#858585">
              <v:path arrowok="t"/>
              <v:stroke dashstyle="solid"/>
            </v:shape>
            <v:rect style="position:absolute;left:4140;top:3645;width:156;height:2259" filled="true" fillcolor="#4f81bc" stroked="false">
              <v:fill type="solid"/>
            </v:rect>
            <v:shape style="position:absolute;left:3360;top:4084;width:236;height:1455" coordorigin="3360,4085" coordsize="236,1455" path="m3360,5539l3595,5539m3360,5177l3595,5177m3360,4812l3595,4812m3360,4447l3595,4447m3360,4085l3595,4085e" filled="false" stroked="true" strokeweight=".72pt" strokecolor="#858585">
              <v:path arrowok="t"/>
              <v:stroke dashstyle="solid"/>
            </v:shape>
            <v:rect style="position:absolute;left:3595;top:3983;width:156;height:1920" filled="true" fillcolor="#4f81bc" stroked="false">
              <v:fill type="solid"/>
            </v:rect>
            <v:shape style="position:absolute;left:2932;top:4447;width:274;height:1092" coordorigin="2933,4447" coordsize="274,1092" path="m2933,5539l3050,5539m2933,5177l3050,5177m2933,4812l3050,4812m2933,4447l3206,4447e" filled="false" stroked="true" strokeweight=".72pt" strokecolor="#858585">
              <v:path arrowok="t"/>
              <v:stroke dashstyle="solid"/>
            </v:shape>
            <v:rect style="position:absolute;left:3050;top:4514;width:156;height:1390" filled="true" fillcolor="#4f81bc" stroked="false">
              <v:fill type="solid"/>
            </v:rect>
            <v:line style="position:absolute" from="2933,4085" to="3206,4085" stroked="true" strokeweight=".72pt" strokecolor="#858585">
              <v:stroke dashstyle="solid"/>
            </v:line>
            <v:shape style="position:absolute;left:3206;top:3539;width:1244;height:2364" coordorigin="3206,3540" coordsize="1244,2364" path="m3360,3934l3206,3934,3206,5904,3360,5904,3360,3934m3905,3871l3751,3871,3751,5904,3905,5904,3905,3871m4450,3540l4296,3540,4296,5904,4450,5904,4450,3540e" filled="true" fillcolor="#c0504d" stroked="false">
              <v:path arrowok="t"/>
              <v:fill type="solid"/>
            </v:shape>
            <v:line style="position:absolute" from="2933,3358" to="4841,3358" stroked="true" strokeweight=".72pt" strokecolor="#858585">
              <v:stroke dashstyle="solid"/>
            </v:line>
            <v:rect style="position:absolute;left:4840;top:3115;width:156;height:2789" filled="true" fillcolor="#c0504d" stroked="false">
              <v:fill type="solid"/>
            </v:rect>
            <v:shape style="position:absolute;left:2932;top:2627;width:2998;height:730" coordorigin="2933,2628" coordsize="2998,730" path="m5542,3358l5930,3358m5542,2993l5930,2993m2933,2993l5386,2993m5542,2628l5930,2628m2933,2628l5386,2628e" filled="false" stroked="true" strokeweight=".72pt" strokecolor="#858585">
              <v:path arrowok="t"/>
              <v:stroke dashstyle="solid"/>
            </v:shape>
            <v:rect style="position:absolute;left:5385;top:2570;width:156;height:3334" filled="true" fillcolor="#c0504d" stroked="false">
              <v:fill type="solid"/>
            </v:rect>
            <v:shape style="position:absolute;left:6086;top:2627;width:2840;height:730" coordorigin="6086,2628" coordsize="2840,730" path="m6086,3358l6475,3358m6086,2993l6475,2993m6086,2628l8926,2628e" filled="false" stroked="true" strokeweight=".72pt" strokecolor="#858585">
              <v:path arrowok="t"/>
              <v:stroke dashstyle="solid"/>
            </v:shape>
            <v:rect style="position:absolute;left:5930;top:2536;width:156;height:3368" filled="true" fillcolor="#c0504d" stroked="false">
              <v:fill type="solid"/>
            </v:rect>
            <v:line style="position:absolute" from="6631,2993" to="7020,2993" stroked="true" strokeweight=".72pt" strokecolor="#858585">
              <v:stroke dashstyle="solid"/>
            </v:line>
            <v:rect style="position:absolute;left:6475;top:2858;width:156;height:3046" filled="true" fillcolor="#c0504d" stroked="false">
              <v:fill type="solid"/>
            </v:rect>
            <v:line style="position:absolute" from="7176,2993" to="7565,2993" stroked="true" strokeweight=".72pt" strokecolor="#858585">
              <v:stroke dashstyle="solid"/>
            </v:line>
            <v:rect style="position:absolute;left:7020;top:2927;width:156;height:2976" filled="true" fillcolor="#c0504d" stroked="false">
              <v:fill type="solid"/>
            </v:rect>
            <v:line style="position:absolute" from="7721,2993" to="8110,2993" stroked="true" strokeweight=".72pt" strokecolor="#858585">
              <v:stroke dashstyle="solid"/>
            </v:line>
            <v:rect style="position:absolute;left:7564;top:2865;width:156;height:3039" filled="true" fillcolor="#c0504d" stroked="false">
              <v:fill type="solid"/>
            </v:rect>
            <v:line style="position:absolute" from="8266,2993" to="8926,2993" stroked="true" strokeweight=".72pt" strokecolor="#858585">
              <v:stroke dashstyle="solid"/>
            </v:line>
            <v:rect style="position:absolute;left:8109;top:2908;width:156;height:2996" filled="true" fillcolor="#c0504d" stroked="false">
              <v:fill type="solid"/>
            </v:rect>
            <v:shape style="position:absolute;left:8810;top:3357;width:116;height:1820" coordorigin="8810,3358" coordsize="116,1820" path="m8810,5177l8926,5177m8810,4812l8926,4812m8810,4447l8926,4447m8810,4085l8926,4085m8810,3720l8926,3720m8810,3358l8926,3358e" filled="false" stroked="true" strokeweight=".72pt" strokecolor="#858585">
              <v:path arrowok="t"/>
              <v:stroke dashstyle="solid"/>
            </v:shape>
            <v:rect style="position:absolute;left:8654;top:3280;width:156;height:2624" filled="true" fillcolor="#c0504d" stroked="false">
              <v:fill type="solid"/>
            </v:rect>
            <v:shape style="position:absolute;left:2870;top:2265;width:6056;height:3701" coordorigin="2870,2266" coordsize="6056,3701" path="m2933,2266l8926,2266m2933,5904l2933,2266m2870,5904l2933,5904m2870,5539l2933,5539m2870,5177l2933,5177m2870,4812l2933,4812m2870,4447l2933,4447m2870,4085l2933,4085m2870,3720l2933,3720m2870,3358l2933,3358m2870,2993l2933,2993m2870,2628l2933,2628m2870,2266l2933,2266m2933,5904l8926,5904m2933,5904l2933,5966m3478,5904l3478,5966m4022,5904l4022,5966m4567,5904l4567,5966m5112,5904l5112,5966m5657,5904l5657,5966m6202,5904l6202,5966m6746,5904l6746,5966m7291,5904l7291,5966m7836,5904l7836,5966m8381,5904l8381,5966m8926,5904l8926,5966e" filled="false" stroked="true" strokeweight=".72pt" strokecolor="#858585">
              <v:path arrowok="t"/>
              <v:stroke dashstyle="solid"/>
            </v:shape>
            <v:rect style="position:absolute;left:8930;top:3909;width:116;height:116" filled="true" fillcolor="#4f81bc" stroked="false">
              <v:fill type="solid"/>
            </v:rect>
            <v:rect style="position:absolute;left:8930;top:4699;width:116;height:116" filled="true" fillcolor="#c0504d" stroked="false">
              <v:fill type="solid"/>
            </v:rect>
            <v:rect style="position:absolute;left:2200;top:1939;width:7774;height:4370" filled="false" stroked="true" strokeweight=".75pt" strokecolor="#858585">
              <v:stroke dashstyle="solid"/>
            </v:rect>
            <v:shape style="position:absolute;left:2544;top:2173;width:223;height:3839" type="#_x0000_t202" filled="false" stroked="false">
              <v:textbox inset="0,0,0,0">
                <w:txbxContent>
                  <w:p w:rsidR="0018722C">
                    <w:pPr>
                      <w:spacing w:line="203" w:lineRule="exact" w:before="0"/>
                      <w:ind w:leftChars="0" w:left="0" w:rightChars="0" w:right="18" w:firstLineChars="0" w:firstLine="0"/>
                      <w:jc w:val="center"/>
                      <w:rPr>
                        <w:rFonts w:ascii="Calibri"/>
                        <w:sz w:val="20"/>
                      </w:rPr>
                    </w:pPr>
                    <w:r>
                      <w:rPr>
                        <w:rFonts w:ascii="Calibri"/>
                        <w:sz w:val="20"/>
                      </w:rPr>
                      <w:t>50</w:t>
                    </w:r>
                  </w:p>
                  <w:p w:rsidR="0018722C">
                    <w:pPr>
                      <w:spacing w:before="120"/>
                      <w:ind w:leftChars="0" w:left="0" w:rightChars="0" w:right="18" w:firstLineChars="0" w:firstLine="0"/>
                      <w:jc w:val="center"/>
                      <w:rPr>
                        <w:rFonts w:ascii="Calibri"/>
                        <w:sz w:val="20"/>
                      </w:rPr>
                    </w:pPr>
                    <w:r>
                      <w:rPr>
                        <w:rFonts w:ascii="Calibri"/>
                        <w:sz w:val="20"/>
                      </w:rPr>
                      <w:t>45</w:t>
                    </w:r>
                  </w:p>
                  <w:p w:rsidR="0018722C">
                    <w:pPr>
                      <w:spacing w:before="119"/>
                      <w:ind w:leftChars="0" w:left="0" w:rightChars="0" w:right="18" w:firstLineChars="0" w:firstLine="0"/>
                      <w:jc w:val="center"/>
                      <w:rPr>
                        <w:rFonts w:ascii="Calibri"/>
                        <w:sz w:val="20"/>
                      </w:rPr>
                    </w:pPr>
                    <w:r>
                      <w:rPr>
                        <w:rFonts w:ascii="Calibri"/>
                        <w:sz w:val="20"/>
                      </w:rPr>
                      <w:t>40</w:t>
                    </w:r>
                  </w:p>
                  <w:p w:rsidR="0018722C">
                    <w:pPr>
                      <w:spacing w:before="119"/>
                      <w:ind w:leftChars="0" w:left="0" w:rightChars="0" w:right="18" w:firstLineChars="0" w:firstLine="0"/>
                      <w:jc w:val="center"/>
                      <w:rPr>
                        <w:rFonts w:ascii="Calibri"/>
                        <w:sz w:val="20"/>
                      </w:rPr>
                    </w:pPr>
                    <w:r>
                      <w:rPr>
                        <w:rFonts w:ascii="Calibri"/>
                        <w:sz w:val="20"/>
                      </w:rPr>
                      <w:t>35</w:t>
                    </w:r>
                  </w:p>
                  <w:p w:rsidR="0018722C">
                    <w:pPr>
                      <w:spacing w:before="119"/>
                      <w:ind w:leftChars="0" w:left="0" w:rightChars="0" w:right="18" w:firstLineChars="0" w:firstLine="0"/>
                      <w:jc w:val="center"/>
                      <w:rPr>
                        <w:rFonts w:ascii="Calibri"/>
                        <w:sz w:val="20"/>
                      </w:rPr>
                    </w:pPr>
                    <w:r>
                      <w:rPr>
                        <w:rFonts w:ascii="Calibri"/>
                        <w:sz w:val="20"/>
                      </w:rPr>
                      <w:t>30</w:t>
                    </w:r>
                  </w:p>
                  <w:p w:rsidR="0018722C">
                    <w:pPr>
                      <w:spacing w:before="119"/>
                      <w:ind w:leftChars="0" w:left="0" w:rightChars="0" w:right="18" w:firstLineChars="0" w:firstLine="0"/>
                      <w:jc w:val="center"/>
                      <w:rPr>
                        <w:rFonts w:ascii="Calibri"/>
                        <w:sz w:val="20"/>
                      </w:rPr>
                    </w:pPr>
                    <w:r>
                      <w:rPr>
                        <w:rFonts w:ascii="Calibri"/>
                        <w:sz w:val="20"/>
                      </w:rPr>
                      <w:t>25</w:t>
                    </w:r>
                  </w:p>
                  <w:p w:rsidR="0018722C">
                    <w:pPr>
                      <w:spacing w:before="119"/>
                      <w:ind w:leftChars="0" w:left="0" w:rightChars="0" w:right="18" w:firstLineChars="0" w:firstLine="0"/>
                      <w:jc w:val="center"/>
                      <w:rPr>
                        <w:rFonts w:ascii="Calibri"/>
                        <w:sz w:val="20"/>
                      </w:rPr>
                    </w:pPr>
                    <w:r>
                      <w:rPr>
                        <w:rFonts w:ascii="Calibri"/>
                        <w:sz w:val="20"/>
                      </w:rPr>
                      <w:t>20</w:t>
                    </w:r>
                  </w:p>
                  <w:p w:rsidR="0018722C">
                    <w:pPr>
                      <w:spacing w:before="119"/>
                      <w:ind w:leftChars="0" w:left="0" w:rightChars="0" w:right="18" w:firstLineChars="0" w:firstLine="0"/>
                      <w:jc w:val="center"/>
                      <w:rPr>
                        <w:rFonts w:ascii="Calibri"/>
                        <w:sz w:val="20"/>
                      </w:rPr>
                    </w:pPr>
                    <w:r>
                      <w:rPr>
                        <w:rFonts w:ascii="Calibri"/>
                        <w:sz w:val="20"/>
                      </w:rPr>
                      <w:t>15</w:t>
                    </w:r>
                  </w:p>
                  <w:p w:rsidR="0018722C">
                    <w:pPr>
                      <w:spacing w:before="120"/>
                      <w:ind w:leftChars="0" w:left="0" w:rightChars="0" w:right="18" w:firstLineChars="0" w:firstLine="0"/>
                      <w:jc w:val="center"/>
                      <w:rPr>
                        <w:rFonts w:ascii="Calibri"/>
                        <w:sz w:val="20"/>
                      </w:rPr>
                    </w:pPr>
                    <w:r>
                      <w:rPr>
                        <w:rFonts w:ascii="Calibri"/>
                        <w:sz w:val="20"/>
                      </w:rPr>
                      <w:t>10</w:t>
                    </w:r>
                  </w:p>
                  <w:p w:rsidR="0018722C">
                    <w:pPr>
                      <w:spacing w:before="119"/>
                      <w:ind w:leftChars="0" w:left="81" w:rightChars="0" w:right="0" w:firstLineChars="0" w:firstLine="0"/>
                      <w:jc w:val="center"/>
                      <w:rPr>
                        <w:rFonts w:ascii="Calibri"/>
                        <w:sz w:val="20"/>
                      </w:rPr>
                    </w:pPr>
                    <w:r>
                      <w:rPr>
                        <w:rFonts w:ascii="Calibri"/>
                        <w:w w:val="99"/>
                        <w:sz w:val="20"/>
                      </w:rPr>
                      <w:t>5</w:t>
                    </w:r>
                  </w:p>
                  <w:p w:rsidR="0018722C">
                    <w:pPr>
                      <w:spacing w:line="240" w:lineRule="exact" w:before="119"/>
                      <w:ind w:leftChars="0" w:left="81" w:rightChars="0" w:right="0" w:firstLineChars="0" w:firstLine="0"/>
                      <w:jc w:val="center"/>
                      <w:rPr>
                        <w:rFonts w:ascii="Calibri"/>
                        <w:sz w:val="20"/>
                      </w:rPr>
                    </w:pPr>
                    <w:r>
                      <w:rPr>
                        <w:rFonts w:ascii="Calibri"/>
                        <w:w w:val="99"/>
                        <w:sz w:val="20"/>
                      </w:rPr>
                      <w:t>0</w:t>
                    </w:r>
                  </w:p>
                </w:txbxContent>
              </v:textbox>
              <w10:wrap type="none"/>
            </v:shape>
            <v:shape style="position:absolute;left:9095;top:2125;width:690;height:508" type="#_x0000_t202" filled="false" stroked="false">
              <v:textbox inset="0,0,0,0">
                <w:txbxContent>
                  <w:p w:rsidR="0018722C">
                    <w:pPr>
                      <w:spacing w:line="220" w:lineRule="exact" w:before="0"/>
                      <w:ind w:leftChars="0" w:left="0" w:rightChars="0" w:right="18" w:firstLineChars="0" w:firstLine="0"/>
                      <w:jc w:val="center"/>
                      <w:rPr>
                        <w:b/>
                        <w:sz w:val="22"/>
                      </w:rPr>
                    </w:pPr>
                    <w:r>
                      <w:rPr>
                        <w:b/>
                        <w:sz w:val="22"/>
                      </w:rPr>
                      <w:t>总资产</w:t>
                    </w:r>
                  </w:p>
                  <w:p w:rsidR="0018722C">
                    <w:pPr>
                      <w:spacing w:line="287" w:lineRule="exact" w:before="0"/>
                      <w:ind w:leftChars="0" w:left="0" w:rightChars="0" w:right="20" w:firstLineChars="0" w:firstLine="0"/>
                      <w:jc w:val="center"/>
                      <w:rPr>
                        <w:b/>
                        <w:sz w:val="22"/>
                      </w:rPr>
                    </w:pPr>
                    <w:r>
                      <w:rPr>
                        <w:b/>
                        <w:sz w:val="22"/>
                      </w:rPr>
                      <w:t>对比</w:t>
                    </w:r>
                  </w:p>
                </w:txbxContent>
              </v:textbox>
              <w10:wrap type="none"/>
            </v:shape>
            <v:shape style="position:absolute;left:9097;top:3849;width:865;height:1276" type="#_x0000_t202" filled="false" stroked="false">
              <v:textbox inset="0,0,0,0">
                <w:txbxContent>
                  <w:p w:rsidR="0018722C">
                    <w:pPr>
                      <w:spacing w:line="210" w:lineRule="exact" w:before="0"/>
                      <w:ind w:leftChars="0" w:left="0" w:rightChars="0" w:right="0" w:firstLineChars="0" w:firstLine="0"/>
                      <w:jc w:val="left"/>
                      <w:rPr>
                        <w:sz w:val="21"/>
                      </w:rPr>
                    </w:pPr>
                    <w:r>
                      <w:rPr>
                        <w:sz w:val="21"/>
                      </w:rPr>
                      <w:t>东方丝绸</w:t>
                    </w:r>
                  </w:p>
                  <w:p w:rsidR="0018722C">
                    <w:pPr>
                      <w:spacing w:line="274" w:lineRule="exact" w:before="0"/>
                      <w:ind w:leftChars="0" w:left="0" w:rightChars="0" w:right="0" w:firstLineChars="0" w:firstLine="0"/>
                      <w:jc w:val="left"/>
                      <w:rPr>
                        <w:sz w:val="21"/>
                      </w:rPr>
                    </w:pPr>
                    <w:r>
                      <w:rPr>
                        <w:sz w:val="21"/>
                      </w:rPr>
                      <w:t>市场</w:t>
                    </w:r>
                  </w:p>
                  <w:p w:rsidR="0018722C">
                    <w:pPr>
                      <w:spacing w:line="240" w:lineRule="auto" w:before="6"/>
                      <w:rPr>
                        <w:sz w:val="18"/>
                      </w:rPr>
                    </w:pPr>
                  </w:p>
                  <w:p w:rsidR="0018722C">
                    <w:pPr>
                      <w:spacing w:before="0"/>
                      <w:ind w:leftChars="0" w:left="0" w:rightChars="0" w:right="5" w:firstLineChars="0" w:firstLine="0"/>
                      <w:jc w:val="left"/>
                      <w:rPr>
                        <w:sz w:val="21"/>
                      </w:rPr>
                    </w:pPr>
                    <w:r>
                      <w:rPr>
                        <w:sz w:val="21"/>
                      </w:rPr>
                      <w:t>绍兴轻纺城</w:t>
                    </w:r>
                  </w:p>
                </w:txbxContent>
              </v:textbox>
              <w10:wrap type="none"/>
            </v:shape>
            <v:shape style="position:absolute;left:3002;top:6072;width:5876;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2001   2002   2003   2004   2005   2006   2007   2008   2009   2010   2011</w:t>
                    </w:r>
                  </w:p>
                </w:txbxContent>
              </v:textbox>
              <w10:wrap type="none"/>
            </v:shape>
            <w10:wrap type="none"/>
          </v:group>
        </w:pict>
      </w:r>
    </w:p>
    <w:p w:rsidR="0018722C">
      <w:pPr>
        <w:pStyle w:val="ae"/>
        <w:topLinePunct/>
      </w:pPr>
      <w:r>
        <w:pict>
          <v:shape style="margin-left:113.019997pt;margin-top:115.419144pt;width:12pt;height:34.1pt;mso-position-horizontal-relative:page;mso-position-vertical-relative:paragraph;z-index:3616" type="#_x0000_t202" filled="false" stroked="false">
            <v:textbox inset="0,0,0,0" style="layout-flow:vertical;mso-layout-flow-alt:bottom-to-top">
              <w:txbxContent>
                <w:p w:rsidR="0018722C">
                  <w:pPr>
                    <w:spacing w:line="223" w:lineRule="exact" w:before="0"/>
                    <w:ind w:leftChars="0" w:left="20" w:rightChars="0" w:right="0" w:firstLineChars="0" w:firstLine="0"/>
                    <w:jc w:val="left"/>
                    <w:rPr>
                      <w:rFonts w:ascii="Calibri"/>
                      <w:b/>
                      <w:sz w:val="20"/>
                    </w:rPr>
                  </w:pPr>
                  <w:r>
                    <w:rPr>
                      <w:rFonts w:ascii="Calibri"/>
                      <w:b/>
                      <w:w w:val="99"/>
                      <w:sz w:val="20"/>
                    </w:rPr>
                    <w:t>x</w:t>
                  </w:r>
                  <w:r>
                    <w:rPr>
                      <w:rFonts w:ascii="Calibri"/>
                      <w:b/>
                      <w:spacing w:val="-1"/>
                      <w:sz w:val="20"/>
                    </w:rPr>
                    <w:t> </w:t>
                  </w:r>
                  <w:r>
                    <w:rPr>
                      <w:rFonts w:ascii="Calibri"/>
                      <w:b/>
                      <w:w w:val="99"/>
                      <w:sz w:val="20"/>
                    </w:rPr>
                    <w:t>10000</w:t>
                  </w:r>
                </w:p>
              </w:txbxContent>
            </v:textbox>
            <w10:wrap type="none"/>
          </v:shape>
        </w:pict>
      </w:r>
      <w:r>
        <w:rPr>
          <w:rFonts w:ascii="Times New Roman" w:eastAsia="Times New Roman"/>
          <w:spacing w:val="-2"/>
        </w:rPr>
        <w:t>13.55%</w:t>
      </w:r>
      <w:r>
        <w:rPr>
          <w:spacing w:val="-4"/>
        </w:rPr>
        <w:t>，说明其公司有盈利，也有亏损之时，只有去除一些引起亏损的因素，企业才</w:t>
      </w:r>
      <w:r>
        <w:rPr>
          <w:spacing w:val="-6"/>
        </w:rPr>
        <w:t>能保持良好的向上</w:t>
      </w:r>
      <w:r>
        <w:rPr>
          <w:spacing w:val="-6"/>
        </w:rPr>
        <w:t>势头</w:t>
      </w:r>
      <w:r>
        <w:rPr>
          <w:spacing w:val="-6"/>
        </w:rPr>
        <w:t>一直发展下去。总资产、股东权益都有一定差异，说明公司在</w:t>
      </w:r>
      <w:r>
        <w:rPr>
          <w:spacing w:val="-7"/>
        </w:rPr>
        <w:t>不断的调整规模，以适应不断变化的市场经济。营业房出租毛利率有差异，说明公司根据每年根据市场行情，会做一定的调整。</w:t>
      </w:r>
    </w:p>
    <w:p w:rsidR="0018722C">
      <w:pPr>
        <w:pStyle w:val="a9"/>
        <w:topLinePunct/>
      </w:pPr>
      <w:r>
        <w:rPr>
          <w:kern w:val="2"/>
          <w:sz w:val="21"/>
          <w:szCs w:val="22"/>
          <w:rFonts w:cstheme="minorBidi" w:hAnsiTheme="minorHAnsi" w:eastAsiaTheme="minorHAnsi" w:asciiTheme="minorHAnsi" w:ascii="楷体" w:eastAsia="楷体" w:hint="eastAsia"/>
        </w:rPr>
        <w:t>图</w:t>
      </w:r>
      <w:r>
        <w:rPr>
          <w:kern w:val="2"/>
          <w:szCs w:val="22"/>
          <w:rFonts w:ascii="楷体" w:eastAsia="楷体" w:hint="eastAsia" w:cstheme="minorBidi" w:hAnsiTheme="minorHAnsi"/>
          <w:spacing w:val="-26"/>
          <w:sz w:val="21"/>
        </w:rPr>
        <w:t> </w:t>
      </w:r>
      <w:r>
        <w:rPr>
          <w:kern w:val="2"/>
          <w:szCs w:val="22"/>
          <w:rFonts w:ascii="楷体" w:eastAsia="楷体" w:hint="eastAsia" w:cstheme="minorBidi" w:hAnsiTheme="minorHAnsi"/>
          <w:sz w:val="21"/>
        </w:rPr>
        <w:t>5-1</w:t>
      </w:r>
      <w:r>
        <w:t xml:space="preserve">  </w:t>
      </w:r>
      <w:r>
        <w:rPr>
          <w:kern w:val="2"/>
          <w:szCs w:val="22"/>
          <w:rFonts w:ascii="楷体" w:eastAsia="楷体" w:hint="eastAsia" w:cstheme="minorBidi" w:hAnsiTheme="minorHAnsi"/>
          <w:spacing w:val="-2"/>
          <w:sz w:val="21"/>
        </w:rPr>
        <w:t>总</w:t>
      </w:r>
      <w:r>
        <w:rPr>
          <w:kern w:val="2"/>
          <w:szCs w:val="22"/>
          <w:rFonts w:ascii="楷体" w:eastAsia="楷体" w:hint="eastAsia" w:cstheme="minorBidi" w:hAnsiTheme="minorHAnsi"/>
          <w:sz w:val="21"/>
        </w:rPr>
        <w:t>资</w:t>
      </w:r>
      <w:r>
        <w:rPr>
          <w:kern w:val="2"/>
          <w:szCs w:val="22"/>
          <w:rFonts w:ascii="楷体" w:eastAsia="楷体" w:hint="eastAsia" w:cstheme="minorBidi" w:hAnsiTheme="minorHAnsi"/>
          <w:spacing w:val="-2"/>
          <w:sz w:val="21"/>
        </w:rPr>
        <w:t>产</w:t>
      </w:r>
      <w:r>
        <w:rPr>
          <w:kern w:val="2"/>
          <w:szCs w:val="22"/>
          <w:rFonts w:ascii="楷体" w:eastAsia="楷体" w:hint="eastAsia" w:cstheme="minorBidi" w:hAnsiTheme="minorHAnsi"/>
          <w:sz w:val="21"/>
        </w:rPr>
        <w:t>对</w:t>
      </w:r>
      <w:r>
        <w:rPr>
          <w:kern w:val="2"/>
          <w:szCs w:val="22"/>
          <w:rFonts w:ascii="楷体" w:eastAsia="楷体" w:hint="eastAsia" w:cstheme="minorBidi" w:hAnsiTheme="minorHAnsi"/>
          <w:spacing w:val="-2"/>
          <w:sz w:val="21"/>
        </w:rPr>
        <w:t>比</w:t>
      </w:r>
      <w:r>
        <w:rPr>
          <w:kern w:val="2"/>
          <w:szCs w:val="22"/>
          <w:rFonts w:ascii="楷体" w:eastAsia="楷体" w:hint="eastAsia" w:cstheme="minorBidi" w:hAnsiTheme="minorHAnsi"/>
          <w:sz w:val="21"/>
        </w:rPr>
        <w:t>图</w:t>
      </w:r>
    </w:p>
    <w:p w:rsidR="0018722C">
      <w:pPr>
        <w:topLinePunct/>
      </w:pPr>
      <w:r>
        <w:rPr>
          <w:rFonts w:cstheme="minorBidi" w:hAnsiTheme="minorHAnsi" w:eastAsiaTheme="minorHAnsi" w:asciiTheme="minorHAnsi" w:ascii="Times New Roman"/>
        </w:rPr>
        <w:t>Fig 5-1 Total assets Comparison</w:t>
      </w:r>
    </w:p>
    <w:p w:rsidR="0018722C">
      <w:pPr>
        <w:topLinePunct/>
      </w:pPr>
      <w:r>
        <w:t>从</w:t>
      </w:r>
      <w:r>
        <w:t>图</w:t>
      </w:r>
      <w:r>
        <w:rPr>
          <w:rFonts w:ascii="Times New Roman" w:eastAsia="Times New Roman"/>
        </w:rPr>
        <w:t>5-1</w:t>
      </w:r>
      <w:r>
        <w:t>两个市场的总资产对比图，可以看出，东方丝绸市场和绍兴轻纺城的总</w:t>
      </w:r>
    </w:p>
    <w:p w:rsidR="0018722C">
      <w:pPr>
        <w:topLinePunct/>
      </w:pPr>
      <w:r>
        <w:t>资产是逐年递增的趋势，其中绍兴轻纺城在</w:t>
      </w:r>
      <w:r>
        <w:rPr>
          <w:rFonts w:ascii="Times New Roman" w:eastAsia="Times New Roman"/>
        </w:rPr>
        <w:t>2005</w:t>
      </w:r>
      <w:r>
        <w:t>及</w:t>
      </w:r>
      <w:r>
        <w:rPr>
          <w:rFonts w:ascii="Times New Roman" w:eastAsia="Times New Roman"/>
        </w:rPr>
        <w:t>2006</w:t>
      </w:r>
      <w:r>
        <w:t>年达到最高点。另外，绍兴</w:t>
      </w:r>
    </w:p>
    <w:p w:rsidR="0018722C">
      <w:pPr>
        <w:pStyle w:val="ae"/>
        <w:topLinePunct/>
      </w:pPr>
      <w:r>
        <w:pict>
          <v:group style="margin-left:83.664001pt;margin-top:2.325632pt;width:411.58pt;height:4.14pt;mso-position-horizontal-relative:page;mso-position-vertical-relative:paragraph;z-index:-171520" coordorigin="1673,47" coordsize="8846,89">
            <v:line style="position:absolute" from="1673,128" to="10519,128" stroked="true" strokeweight=".72pt" strokecolor="#000000">
              <v:stroke dashstyle="solid"/>
            </v:line>
            <v:line style="position:absolute" from="1673,77" to="10519,77" stroked="true" strokeweight="3pt" strokecolor="#000000">
              <v:stroke dashstyle="solid"/>
            </v:line>
            <w10:wrap type="none"/>
          </v:group>
        </w:pict>
      </w:r>
    </w:p>
    <w:p w:rsidR="0018722C">
      <w:pPr>
        <w:pStyle w:val="ae"/>
        <w:topLinePunct/>
      </w:pPr>
      <w:r>
        <w:rPr>
          <w:spacing w:val="-3"/>
        </w:rPr>
        <w:t>轻纺城的规模大于东方丝绸市场，经营商户以及成交额等都略胜一筹。因为绍兴轻纺</w:t>
      </w:r>
      <w:r>
        <w:rPr>
          <w:spacing w:val="-6"/>
        </w:rPr>
        <w:t>城一直是全国规模最大，设施齐备，经营品种最多的纺织品集散中心，也是全球最大</w:t>
      </w:r>
      <w:r>
        <w:rPr>
          <w:spacing w:val="-8"/>
        </w:rPr>
        <w:t>的轻纺专业市场，它的全面提升和快速发展始于</w:t>
      </w:r>
      <w:r>
        <w:rPr>
          <w:rFonts w:ascii="Times New Roman" w:eastAsia="Times New Roman"/>
        </w:rPr>
        <w:t>2005</w:t>
      </w:r>
      <w:r>
        <w:t>年，针对产业优势、市场规模等现状，义无反顾地实施了中国轻纺城的全球化攻略，发展</w:t>
      </w:r>
      <w:r>
        <w:t>势头</w:t>
      </w:r>
      <w:r>
        <w:t>强劲。</w:t>
      </w:r>
    </w:p>
    <w:p w:rsidR="0018722C">
      <w:pPr>
        <w:pStyle w:val="aff7"/>
        <w:topLinePunct/>
      </w:pPr>
      <w:r>
        <w:pict>
          <v:group style="margin-left:109.625pt;margin-top:9.132810pt;width:394.65pt;height:235.75pt;mso-position-horizontal-relative:page;mso-position-vertical-relative:paragraph;z-index:3760;mso-wrap-distance-left:0;mso-wrap-distance-right:0" coordorigin="2193,183" coordsize="7893,4715">
            <v:line style="position:absolute" from="3062,4542" to="9134,4542" stroked="true" strokeweight=".72pt" strokecolor="#858585">
              <v:stroke dashstyle="solid"/>
            </v:line>
            <v:line style="position:absolute" from="6257,4232" to="9134,4232" stroked="true" strokeweight=".72pt" strokecolor="#858585">
              <v:stroke dashstyle="solid"/>
            </v:line>
            <v:line style="position:absolute" from="3062,4232" to="6098,4232" stroked="true" strokeweight=".72pt" strokecolor="#858585">
              <v:stroke dashstyle="solid"/>
            </v:line>
            <v:line style="position:absolute" from="6257,3923" to="9134,3923" stroked="true" strokeweight=".72pt" strokecolor="#858585">
              <v:stroke dashstyle="solid"/>
            </v:line>
            <v:line style="position:absolute" from="3062,3923" to="6098,3923" stroked="true" strokeweight=".72pt" strokecolor="#858585">
              <v:stroke dashstyle="solid"/>
            </v:line>
            <v:line style="position:absolute" from="6257,3613" to="9134,3613" stroked="true" strokeweight=".72pt" strokecolor="#858585">
              <v:stroke dashstyle="solid"/>
            </v:line>
            <v:line style="position:absolute" from="3062,3613" to="6098,3613" stroked="true" strokeweight=".72pt" strokecolor="#858585">
              <v:stroke dashstyle="solid"/>
            </v:line>
            <v:line style="position:absolute" from="6257,3304" to="9134,3304" stroked="true" strokeweight=".72pt" strokecolor="#858585">
              <v:stroke dashstyle="solid"/>
            </v:line>
            <v:line style="position:absolute" from="4994,3304" to="6098,3304" stroked="true" strokeweight=".72pt" strokecolor="#858585">
              <v:stroke dashstyle="solid"/>
            </v:line>
            <v:line style="position:absolute" from="3494,3304" to="4836,3304" stroked="true" strokeweight=".72pt" strokecolor="#858585">
              <v:stroke dashstyle="solid"/>
            </v:line>
            <v:line style="position:absolute" from="4994,2994" to="6098,2994" stroked="true" strokeweight=".72pt" strokecolor="#858585">
              <v:stroke dashstyle="solid"/>
            </v:line>
            <v:line style="position:absolute" from="4601,2994" to="4836,2994" stroked="true" strokeweight=".72pt" strokecolor="#858585">
              <v:stroke dashstyle="solid"/>
            </v:line>
            <v:line style="position:absolute" from="4442,2375" to="5388,2375" stroked="true" strokeweight=".72pt" strokecolor="#858585">
              <v:stroke dashstyle="solid"/>
            </v:line>
            <v:line style="position:absolute" from="3890,2375" to="4284,2375" stroked="true" strokeweight=".72pt" strokecolor="#858585">
              <v:stroke dashstyle="solid"/>
            </v:line>
            <v:line style="position:absolute" from="3338,2375" to="3732,2375" stroked="true" strokeweight=".72pt" strokecolor="#858585">
              <v:stroke dashstyle="solid"/>
            </v:line>
            <v:line style="position:absolute" from="3062,2375" to="3180,2375" stroked="true" strokeweight=".72pt" strokecolor="#858585">
              <v:stroke dashstyle="solid"/>
            </v:line>
            <v:line style="position:absolute" from="3338,2065" to="3732,2065" stroked="true" strokeweight=".72pt" strokecolor="#858585">
              <v:stroke dashstyle="solid"/>
            </v:line>
            <v:line style="position:absolute" from="3062,2065" to="3180,2065" stroked="true" strokeweight=".72pt" strokecolor="#858585">
              <v:stroke dashstyle="solid"/>
            </v:line>
            <v:line style="position:absolute" from="3338,1758" to="3732,1758" stroked="true" strokeweight=".72pt" strokecolor="#858585">
              <v:stroke dashstyle="solid"/>
            </v:line>
            <v:line style="position:absolute" from="3062,1758" to="3180,1758" stroked="true" strokeweight=".72pt" strokecolor="#858585">
              <v:stroke dashstyle="solid"/>
            </v:line>
            <v:line style="position:absolute" from="3338,1448" to="6650,1448" stroked="true" strokeweight=".72pt" strokecolor="#858585">
              <v:stroke dashstyle="solid"/>
            </v:line>
            <v:line style="position:absolute" from="3062,1448" to="3180,1448" stroked="true" strokeweight=".72pt" strokecolor="#858585">
              <v:stroke dashstyle="solid"/>
            </v:line>
            <v:rect style="position:absolute;left:3180;top:1393;width:159;height:1292" filled="true" fillcolor="#4f81bc" stroked="false">
              <v:fill type="solid"/>
            </v:rect>
            <v:line style="position:absolute" from="3890,2065" to="4284,2065" stroked="true" strokeweight=".72pt" strokecolor="#858585">
              <v:stroke dashstyle="solid"/>
            </v:line>
            <v:line style="position:absolute" from="3890,1758" to="6650,1758" stroked="true" strokeweight=".72pt" strokecolor="#858585">
              <v:stroke dashstyle="solid"/>
            </v:line>
            <v:rect style="position:absolute;left:3732;top:1736;width:159;height:948" filled="true" fillcolor="#4f81bc" stroked="false">
              <v:fill type="solid"/>
            </v:rect>
            <v:line style="position:absolute" from="4442,2065" to="5940,2065" stroked="true" strokeweight=".72pt" strokecolor="#858585">
              <v:stroke dashstyle="solid"/>
            </v:line>
            <v:rect style="position:absolute;left:4284;top:1873;width:159;height:812" filled="true" fillcolor="#4f81bc" stroked="false">
              <v:fill type="solid"/>
            </v:rect>
            <v:rect style="position:absolute;left:4836;top:2684;width:159;height:684" filled="true" fillcolor="#4f81bc" stroked="false">
              <v:fill type="solid"/>
            </v:rect>
            <v:line style="position:absolute" from="5546,2375" to="5940,2375" stroked="true" strokeweight=".72pt" strokecolor="#858585">
              <v:stroke dashstyle="solid"/>
            </v:line>
            <v:rect style="position:absolute;left:5388;top:2237;width:159;height:447" filled="true" fillcolor="#4f81bc" stroked="false">
              <v:fill type="solid"/>
            </v:rect>
            <v:line style="position:absolute" from="6098,2375" to="6492,2375" stroked="true" strokeweight=".72pt" strokecolor="#858585">
              <v:stroke dashstyle="solid"/>
            </v:line>
            <v:line style="position:absolute" from="6098,2065" to="6650,2065" stroked="true" strokeweight=".72pt" strokecolor="#858585">
              <v:stroke dashstyle="solid"/>
            </v:line>
            <v:rect style="position:absolute;left:5940;top:1861;width:159;height:824" filled="true" fillcolor="#4f81bc" stroked="false">
              <v:fill type="solid"/>
            </v:rect>
            <v:rect style="position:absolute;left:6492;top:2098;width:159;height:586" filled="true" fillcolor="#4f81bc" stroked="false">
              <v:fill type="solid"/>
            </v:rect>
            <v:line style="position:absolute" from="3062,3304" to="3338,3304" stroked="true" strokeweight=".72pt" strokecolor="#858585">
              <v:stroke dashstyle="solid"/>
            </v:line>
            <v:line style="position:absolute" from="3494,2994" to="4442,2994" stroked="true" strokeweight=".72pt" strokecolor="#858585">
              <v:stroke dashstyle="solid"/>
            </v:line>
            <v:line style="position:absolute" from="3062,2994" to="3338,2994" stroked="true" strokeweight=".72pt" strokecolor="#858585">
              <v:stroke dashstyle="solid"/>
            </v:line>
            <v:rect style="position:absolute;left:3338;top:2684;width:156;height:735" filled="true" fillcolor="#c0504d" stroked="false">
              <v:fill type="solid"/>
            </v:rect>
            <v:line style="position:absolute" from="3890,2620" to="4046,2620" stroked="true" strokeweight="6.48pt" strokecolor="#c0504d">
              <v:stroke dashstyle="solid"/>
            </v:line>
            <v:rect style="position:absolute;left:4442;top:2684;width:159;height:572" filled="true" fillcolor="#c0504d" stroked="false">
              <v:fill type="solid"/>
            </v:rect>
            <v:line style="position:absolute" from="4994,2668" to="5153,2668" stroked="true" strokeweight="1.68pt" strokecolor="#c0504d">
              <v:stroke dashstyle="solid"/>
            </v:line>
            <v:line style="position:absolute" from="5546,2725" to="5705,2725" stroked="true" strokeweight="4.08pt" strokecolor="#c0504d">
              <v:stroke dashstyle="solid"/>
            </v:line>
            <v:line style="position:absolute" from="6257,2994" to="9134,2994" stroked="true" strokeweight=".72pt" strokecolor="#858585">
              <v:stroke dashstyle="solid"/>
            </v:line>
            <v:rect style="position:absolute;left:6098;top:2684;width:159;height:1764" filled="true" fillcolor="#c0504d" stroked="false">
              <v:fill type="solid"/>
            </v:rect>
            <v:line style="position:absolute" from="8465,2375" to="8702,2375" stroked="true" strokeweight=".72pt" strokecolor="#858585">
              <v:stroke dashstyle="solid"/>
            </v:line>
            <v:line style="position:absolute" from="7913,2375" to="8150,2375" stroked="true" strokeweight=".72pt" strokecolor="#858585">
              <v:stroke dashstyle="solid"/>
            </v:line>
            <v:line style="position:absolute" from="7361,2375" to="7598,2375" stroked="true" strokeweight=".72pt" strokecolor="#858585">
              <v:stroke dashstyle="solid"/>
            </v:line>
            <v:line style="position:absolute" from="6809,2375" to="7044,2375" stroked="true" strokeweight=".72pt" strokecolor="#858585">
              <v:stroke dashstyle="solid"/>
            </v:line>
            <v:line style="position:absolute" from="6809,2065" to="7044,2065" stroked="true" strokeweight=".72pt" strokecolor="#858585">
              <v:stroke dashstyle="solid"/>
            </v:line>
            <v:line style="position:absolute" from="7202,1758" to="8858,1758" stroked="true" strokeweight=".72pt" strokecolor="#858585">
              <v:stroke dashstyle="solid"/>
            </v:line>
            <v:line style="position:absolute" from="6809,1758" to="7044,1758" stroked="true" strokeweight=".72pt" strokecolor="#858585">
              <v:stroke dashstyle="solid"/>
            </v:line>
            <v:rect style="position:absolute;left:7044;top:1568;width:159;height:1116" filled="true" fillcolor="#4f81bc" stroked="false">
              <v:fill type="solid"/>
            </v:rect>
            <v:line style="position:absolute" from="7361,2065" to="7754,2065" stroked="true" strokeweight=".72pt" strokecolor="#858585">
              <v:stroke dashstyle="solid"/>
            </v:line>
            <v:rect style="position:absolute;left:7598;top:2105;width:156;height:579" filled="true" fillcolor="#4f81bc" stroked="false">
              <v:fill type="solid"/>
            </v:rect>
            <v:rect style="position:absolute;left:8150;top:2209;width:156;height:476" filled="true" fillcolor="#4f81bc" stroked="false">
              <v:fill type="solid"/>
            </v:rect>
            <v:line style="position:absolute" from="7913,2065" to="8702,2065" stroked="true" strokeweight=".72pt" strokecolor="#858585">
              <v:stroke dashstyle="solid"/>
            </v:line>
            <v:rect style="position:absolute;left:8702;top:1995;width:156;height:689" filled="true" fillcolor="#4f81bc" stroked="false">
              <v:fill type="solid"/>
            </v:rect>
            <v:line style="position:absolute" from="6809,1448" to="8858,1448" stroked="true" strokeweight=".72pt" strokecolor="#858585">
              <v:stroke dashstyle="solid"/>
            </v:line>
            <v:line style="position:absolute" from="6809,1139" to="9134,1139" stroked="true" strokeweight=".72pt" strokecolor="#858585">
              <v:stroke dashstyle="solid"/>
            </v:line>
            <v:line style="position:absolute" from="3062,1139" to="6650,1139" stroked="true" strokeweight=".72pt" strokecolor="#858585">
              <v:stroke dashstyle="solid"/>
            </v:line>
            <v:line style="position:absolute" from="6809,829" to="9134,829" stroked="true" strokeweight=".72pt" strokecolor="#858585">
              <v:stroke dashstyle="solid"/>
            </v:line>
            <v:line style="position:absolute" from="3062,829" to="6650,829" stroked="true" strokeweight=".72pt" strokecolor="#858585">
              <v:stroke dashstyle="solid"/>
            </v:line>
            <v:line style="position:absolute" from="3062,520" to="9134,520" stroked="true" strokeweight=".72pt" strokecolor="#858585">
              <v:stroke dashstyle="solid"/>
            </v:line>
            <v:rect style="position:absolute;left:6650;top:589;width:159;height:2096" filled="true" fillcolor="#c0504d" stroked="false">
              <v:fill type="solid"/>
            </v:rect>
            <v:rect style="position:absolute;left:7202;top:1767;width:159;height:917" filled="true" fillcolor="#c0504d" stroked="false">
              <v:fill type="solid"/>
            </v:rect>
            <v:rect style="position:absolute;left:7754;top:1786;width:159;height:898" filled="true" fillcolor="#c0504d" stroked="false">
              <v:fill type="solid"/>
            </v:rect>
            <v:rect style="position:absolute;left:8306;top:2197;width:159;height:488" filled="true" fillcolor="#c0504d" stroked="false">
              <v:fill type="solid"/>
            </v:rect>
            <v:line style="position:absolute" from="9017,2375" to="9134,2375" stroked="true" strokeweight=".72pt" strokecolor="#858585">
              <v:stroke dashstyle="solid"/>
            </v:line>
            <v:line style="position:absolute" from="9017,2065" to="9134,2065" stroked="true" strokeweight=".72pt" strokecolor="#858585">
              <v:stroke dashstyle="solid"/>
            </v:line>
            <v:line style="position:absolute" from="9017,1758" to="9134,1758" stroked="true" strokeweight=".72pt" strokecolor="#858585">
              <v:stroke dashstyle="solid"/>
            </v:line>
            <v:line style="position:absolute" from="9017,1448" to="9134,1448" stroked="true" strokeweight=".72pt" strokecolor="#858585">
              <v:stroke dashstyle="solid"/>
            </v:line>
            <v:rect style="position:absolute;left:8858;top:1277;width:159;height:1407" filled="true" fillcolor="#c0504d" stroked="false">
              <v:fill type="solid"/>
            </v:rect>
            <v:line style="position:absolute" from="3062,4542" to="3062,520" stroked="true" strokeweight=".72pt" strokecolor="#858585">
              <v:stroke dashstyle="solid"/>
            </v:line>
            <v:line style="position:absolute" from="2998,4542" to="3062,4542" stroked="true" strokeweight=".72pt" strokecolor="#858585">
              <v:stroke dashstyle="solid"/>
            </v:line>
            <v:line style="position:absolute" from="2998,4232" to="3062,4232" stroked="true" strokeweight=".72pt" strokecolor="#858585">
              <v:stroke dashstyle="solid"/>
            </v:line>
            <v:line style="position:absolute" from="2998,3923" to="3062,3923" stroked="true" strokeweight=".72pt" strokecolor="#858585">
              <v:stroke dashstyle="solid"/>
            </v:line>
            <v:line style="position:absolute" from="2998,3613" to="3062,3613" stroked="true" strokeweight=".72pt" strokecolor="#858585">
              <v:stroke dashstyle="solid"/>
            </v:line>
            <v:line style="position:absolute" from="2998,3304" to="3062,3304" stroked="true" strokeweight=".72pt" strokecolor="#858585">
              <v:stroke dashstyle="solid"/>
            </v:line>
            <v:line style="position:absolute" from="2998,2994" to="3062,2994" stroked="true" strokeweight=".72pt" strokecolor="#858585">
              <v:stroke dashstyle="solid"/>
            </v:line>
            <v:line style="position:absolute" from="2998,2684" to="3062,2684" stroked="true" strokeweight=".72pt" strokecolor="#858585">
              <v:stroke dashstyle="solid"/>
            </v:line>
            <v:line style="position:absolute" from="2998,2375" to="3062,2375" stroked="true" strokeweight=".72pt" strokecolor="#858585">
              <v:stroke dashstyle="solid"/>
            </v:line>
            <v:line style="position:absolute" from="2998,2065" to="3062,2065" stroked="true" strokeweight=".72pt" strokecolor="#858585">
              <v:stroke dashstyle="solid"/>
            </v:line>
            <v:line style="position:absolute" from="2998,1758" to="3062,1758" stroked="true" strokeweight=".72pt" strokecolor="#858585">
              <v:stroke dashstyle="solid"/>
            </v:line>
            <v:line style="position:absolute" from="2998,1448" to="3062,1448" stroked="true" strokeweight=".72pt" strokecolor="#858585">
              <v:stroke dashstyle="solid"/>
            </v:line>
            <v:line style="position:absolute" from="2998,1139" to="3062,1139" stroked="true" strokeweight=".72pt" strokecolor="#858585">
              <v:stroke dashstyle="solid"/>
            </v:line>
            <v:line style="position:absolute" from="2998,829" to="3062,829" stroked="true" strokeweight=".72pt" strokecolor="#858585">
              <v:stroke dashstyle="solid"/>
            </v:line>
            <v:line style="position:absolute" from="2998,520" to="3062,520" stroked="true" strokeweight=".72pt" strokecolor="#858585">
              <v:stroke dashstyle="solid"/>
            </v:line>
            <v:line style="position:absolute" from="3062,2684" to="9134,2684" stroked="true" strokeweight=".72pt" strokecolor="#858585">
              <v:stroke dashstyle="solid"/>
            </v:line>
            <v:line style="position:absolute" from="3062,2684" to="3062,2749" stroked="true" strokeweight=".72pt" strokecolor="#858585">
              <v:stroke dashstyle="solid"/>
            </v:line>
            <v:line style="position:absolute" from="3614,2684" to="3614,2749" stroked="true" strokeweight=".72pt" strokecolor="#858585">
              <v:stroke dashstyle="solid"/>
            </v:line>
            <v:line style="position:absolute" from="4166,2684" to="4166,2749" stroked="true" strokeweight=".72pt" strokecolor="#858585">
              <v:stroke dashstyle="solid"/>
            </v:line>
            <v:line style="position:absolute" from="4718,2684" to="4718,2749" stroked="true" strokeweight=".72pt" strokecolor="#858585">
              <v:stroke dashstyle="solid"/>
            </v:line>
            <v:line style="position:absolute" from="5270,2684" to="5270,2749" stroked="true" strokeweight=".72pt" strokecolor="#858585">
              <v:stroke dashstyle="solid"/>
            </v:line>
            <v:line style="position:absolute" from="5822,2684" to="5822,2749" stroked="true" strokeweight=".72pt" strokecolor="#858585">
              <v:stroke dashstyle="solid"/>
            </v:line>
            <v:line style="position:absolute" from="6374,2684" to="6374,2749" stroked="true" strokeweight=".72pt" strokecolor="#858585">
              <v:stroke dashstyle="solid"/>
            </v:line>
            <v:line style="position:absolute" from="6926,2684" to="6926,2749" stroked="true" strokeweight=".72pt" strokecolor="#858585">
              <v:stroke dashstyle="solid"/>
            </v:line>
            <v:line style="position:absolute" from="7478,2684" to="7478,2749" stroked="true" strokeweight=".72pt" strokecolor="#858585">
              <v:stroke dashstyle="solid"/>
            </v:line>
            <v:line style="position:absolute" from="8030,2684" to="8030,2749" stroked="true" strokeweight=".72pt" strokecolor="#858585">
              <v:stroke dashstyle="solid"/>
            </v:line>
            <v:line style="position:absolute" from="8582,2684" to="8582,2749" stroked="true" strokeweight=".72pt" strokecolor="#858585">
              <v:stroke dashstyle="solid"/>
            </v:line>
            <v:line style="position:absolute" from="9134,2684" to="9134,2749" stroked="true" strokeweight=".72pt" strokecolor="#858585">
              <v:stroke dashstyle="solid"/>
            </v:line>
            <v:rect style="position:absolute;left:9184;top:2264;width:116;height:116" filled="true" fillcolor="#4f81bc" stroked="false">
              <v:fill type="solid"/>
            </v:rect>
            <v:rect style="position:absolute;left:9184;top:3116;width:116;height:116" filled="true" fillcolor="#c0504d" stroked="false">
              <v:fill type="solid"/>
            </v:rect>
            <v:rect style="position:absolute;left:2200;top:190;width:7878;height:4700" filled="false" stroked="true" strokeweight=".75pt" strokecolor="#858585">
              <v:stroke dashstyle="solid"/>
            </v:rect>
            <v:shape style="position:absolute;left:2468;top:426;width:428;height:4222" type="#_x0000_t202" filled="false" stroked="false">
              <v:textbox inset="0,0,0,0">
                <w:txbxContent>
                  <w:p w:rsidR="0018722C">
                    <w:pPr>
                      <w:spacing w:line="203" w:lineRule="exact" w:before="0"/>
                      <w:ind w:leftChars="0" w:left="41" w:rightChars="0" w:right="0" w:firstLineChars="0" w:firstLine="0"/>
                      <w:jc w:val="center"/>
                      <w:rPr>
                        <w:rFonts w:ascii="Calibri"/>
                        <w:sz w:val="20"/>
                      </w:rPr>
                    </w:pPr>
                    <w:r>
                      <w:rPr>
                        <w:rFonts w:ascii="Calibri"/>
                        <w:sz w:val="20"/>
                      </w:rPr>
                      <w:t>14%</w:t>
                    </w:r>
                  </w:p>
                  <w:p w:rsidR="0018722C">
                    <w:pPr>
                      <w:spacing w:before="65"/>
                      <w:ind w:leftChars="0" w:left="41" w:rightChars="0" w:right="0" w:firstLineChars="0" w:firstLine="0"/>
                      <w:jc w:val="center"/>
                      <w:rPr>
                        <w:rFonts w:ascii="Calibri"/>
                        <w:sz w:val="20"/>
                      </w:rPr>
                    </w:pPr>
                    <w:r>
                      <w:rPr>
                        <w:rFonts w:ascii="Calibri"/>
                        <w:sz w:val="20"/>
                      </w:rPr>
                      <w:t>12%</w:t>
                    </w:r>
                  </w:p>
                  <w:p w:rsidR="0018722C">
                    <w:pPr>
                      <w:spacing w:before="65"/>
                      <w:ind w:leftChars="0" w:left="41" w:rightChars="0" w:right="0" w:firstLineChars="0" w:firstLine="0"/>
                      <w:jc w:val="center"/>
                      <w:rPr>
                        <w:rFonts w:ascii="Calibri"/>
                        <w:sz w:val="20"/>
                      </w:rPr>
                    </w:pPr>
                    <w:r>
                      <w:rPr>
                        <w:rFonts w:ascii="Calibri"/>
                        <w:sz w:val="20"/>
                      </w:rPr>
                      <w:t>10%</w:t>
                    </w:r>
                  </w:p>
                  <w:p w:rsidR="0018722C">
                    <w:pPr>
                      <w:spacing w:before="65"/>
                      <w:ind w:leftChars="0" w:left="141" w:rightChars="0" w:right="0" w:firstLineChars="0" w:firstLine="0"/>
                      <w:jc w:val="center"/>
                      <w:rPr>
                        <w:rFonts w:ascii="Calibri"/>
                        <w:sz w:val="20"/>
                      </w:rPr>
                    </w:pPr>
                    <w:r>
                      <w:rPr>
                        <w:rFonts w:ascii="Calibri"/>
                        <w:sz w:val="20"/>
                      </w:rPr>
                      <w:t>8%</w:t>
                    </w:r>
                  </w:p>
                  <w:p w:rsidR="0018722C">
                    <w:pPr>
                      <w:spacing w:before="65"/>
                      <w:ind w:leftChars="0" w:left="141" w:rightChars="0" w:right="0" w:firstLineChars="0" w:firstLine="0"/>
                      <w:jc w:val="center"/>
                      <w:rPr>
                        <w:rFonts w:ascii="Calibri"/>
                        <w:sz w:val="20"/>
                      </w:rPr>
                    </w:pPr>
                    <w:r>
                      <w:rPr>
                        <w:rFonts w:ascii="Calibri"/>
                        <w:sz w:val="20"/>
                      </w:rPr>
                      <w:t>6%</w:t>
                    </w:r>
                  </w:p>
                  <w:p w:rsidR="0018722C">
                    <w:pPr>
                      <w:spacing w:before="65"/>
                      <w:ind w:leftChars="0" w:left="141" w:rightChars="0" w:right="0" w:firstLineChars="0" w:firstLine="0"/>
                      <w:jc w:val="center"/>
                      <w:rPr>
                        <w:rFonts w:ascii="Calibri"/>
                        <w:sz w:val="20"/>
                      </w:rPr>
                    </w:pPr>
                    <w:r>
                      <w:rPr>
                        <w:rFonts w:ascii="Calibri"/>
                        <w:sz w:val="20"/>
                      </w:rPr>
                      <w:t>4%</w:t>
                    </w:r>
                  </w:p>
                  <w:p w:rsidR="0018722C">
                    <w:pPr>
                      <w:spacing w:before="65"/>
                      <w:ind w:leftChars="0" w:left="141" w:rightChars="0" w:right="0" w:firstLineChars="0" w:firstLine="0"/>
                      <w:jc w:val="center"/>
                      <w:rPr>
                        <w:rFonts w:ascii="Calibri"/>
                        <w:sz w:val="20"/>
                      </w:rPr>
                    </w:pPr>
                    <w:r>
                      <w:rPr>
                        <w:rFonts w:ascii="Calibri"/>
                        <w:sz w:val="20"/>
                      </w:rPr>
                      <w:t>2%</w:t>
                    </w:r>
                  </w:p>
                  <w:p w:rsidR="0018722C">
                    <w:pPr>
                      <w:spacing w:before="65"/>
                      <w:ind w:leftChars="0" w:left="141" w:rightChars="0" w:right="0" w:firstLineChars="0" w:firstLine="0"/>
                      <w:jc w:val="center"/>
                      <w:rPr>
                        <w:rFonts w:ascii="Calibri"/>
                        <w:sz w:val="20"/>
                      </w:rPr>
                    </w:pPr>
                    <w:r>
                      <w:rPr>
                        <w:rFonts w:ascii="Calibri"/>
                        <w:sz w:val="20"/>
                      </w:rPr>
                      <w:t>0%</w:t>
                    </w:r>
                  </w:p>
                  <w:p w:rsidR="0018722C">
                    <w:pPr>
                      <w:spacing w:before="65"/>
                      <w:ind w:leftChars="0" w:left="81" w:rightChars="0" w:right="0" w:firstLineChars="0" w:firstLine="0"/>
                      <w:jc w:val="center"/>
                      <w:rPr>
                        <w:rFonts w:ascii="Calibri"/>
                        <w:sz w:val="20"/>
                      </w:rPr>
                    </w:pPr>
                    <w:r>
                      <w:rPr>
                        <w:rFonts w:ascii="Calibri"/>
                        <w:sz w:val="20"/>
                      </w:rPr>
                      <w:t>-2%</w:t>
                    </w:r>
                  </w:p>
                  <w:p w:rsidR="0018722C">
                    <w:pPr>
                      <w:spacing w:before="65"/>
                      <w:ind w:leftChars="0" w:left="81" w:rightChars="0" w:right="0" w:firstLineChars="0" w:firstLine="0"/>
                      <w:jc w:val="center"/>
                      <w:rPr>
                        <w:rFonts w:ascii="Calibri"/>
                        <w:sz w:val="20"/>
                      </w:rPr>
                    </w:pPr>
                    <w:r>
                      <w:rPr>
                        <w:rFonts w:ascii="Calibri"/>
                        <w:sz w:val="20"/>
                      </w:rPr>
                      <w:t>-4%</w:t>
                    </w:r>
                  </w:p>
                  <w:p w:rsidR="0018722C">
                    <w:pPr>
                      <w:spacing w:before="65"/>
                      <w:ind w:leftChars="0" w:left="81" w:rightChars="0" w:right="0" w:firstLineChars="0" w:firstLine="0"/>
                      <w:jc w:val="center"/>
                      <w:rPr>
                        <w:rFonts w:ascii="Calibri"/>
                        <w:sz w:val="20"/>
                      </w:rPr>
                    </w:pPr>
                    <w:r>
                      <w:rPr>
                        <w:rFonts w:ascii="Calibri"/>
                        <w:sz w:val="20"/>
                      </w:rPr>
                      <w:t>-6%</w:t>
                    </w:r>
                  </w:p>
                  <w:p w:rsidR="0018722C">
                    <w:pPr>
                      <w:spacing w:before="65"/>
                      <w:ind w:leftChars="0" w:left="81" w:rightChars="0" w:right="0" w:firstLineChars="0" w:firstLine="0"/>
                      <w:jc w:val="center"/>
                      <w:rPr>
                        <w:rFonts w:ascii="Calibri"/>
                        <w:sz w:val="20"/>
                      </w:rPr>
                    </w:pPr>
                    <w:r>
                      <w:rPr>
                        <w:rFonts w:ascii="Calibri"/>
                        <w:sz w:val="20"/>
                      </w:rPr>
                      <w:t>-8%</w:t>
                    </w:r>
                  </w:p>
                  <w:p w:rsidR="0018722C">
                    <w:pPr>
                      <w:spacing w:before="65"/>
                      <w:ind w:leftChars="0" w:left="0" w:rightChars="0" w:right="19" w:firstLineChars="0" w:firstLine="0"/>
                      <w:jc w:val="center"/>
                      <w:rPr>
                        <w:rFonts w:ascii="Calibri"/>
                        <w:sz w:val="20"/>
                      </w:rPr>
                    </w:pPr>
                    <w:r>
                      <w:rPr>
                        <w:rFonts w:ascii="Calibri"/>
                        <w:w w:val="95"/>
                        <w:sz w:val="20"/>
                      </w:rPr>
                      <w:t>-10%</w:t>
                    </w:r>
                  </w:p>
                  <w:p w:rsidR="0018722C">
                    <w:pPr>
                      <w:spacing w:line="240" w:lineRule="exact" w:before="65"/>
                      <w:ind w:leftChars="0" w:left="0" w:rightChars="0" w:right="19" w:firstLineChars="0" w:firstLine="0"/>
                      <w:jc w:val="center"/>
                      <w:rPr>
                        <w:rFonts w:ascii="Calibri"/>
                        <w:sz w:val="20"/>
                      </w:rPr>
                    </w:pPr>
                    <w:r>
                      <w:rPr>
                        <w:rFonts w:ascii="Calibri"/>
                        <w:w w:val="95"/>
                        <w:sz w:val="20"/>
                      </w:rPr>
                      <w:t>-12%</w:t>
                    </w:r>
                  </w:p>
                </w:txbxContent>
              </v:textbox>
              <w10:wrap type="none"/>
            </v:shape>
            <v:shape style="position:absolute;left:9278;top:397;width:690;height:792" type="#_x0000_t202" filled="false" stroked="false">
              <v:textbox inset="0,0,0,0">
                <w:txbxContent>
                  <w:p w:rsidR="0018722C">
                    <w:pPr>
                      <w:spacing w:line="220" w:lineRule="exact" w:before="0"/>
                      <w:ind w:leftChars="0" w:left="0" w:rightChars="0" w:right="0" w:firstLineChars="0" w:firstLine="0"/>
                      <w:jc w:val="left"/>
                      <w:rPr>
                        <w:b/>
                        <w:sz w:val="22"/>
                      </w:rPr>
                    </w:pPr>
                    <w:r>
                      <w:rPr>
                        <w:b/>
                        <w:sz w:val="22"/>
                      </w:rPr>
                      <w:t>净资产</w:t>
                    </w:r>
                  </w:p>
                  <w:p w:rsidR="0018722C">
                    <w:pPr>
                      <w:spacing w:line="237" w:lineRule="auto" w:before="1"/>
                      <w:ind w:leftChars="0" w:left="112" w:rightChars="0" w:right="8" w:hanging="113"/>
                      <w:jc w:val="left"/>
                      <w:rPr>
                        <w:b/>
                        <w:sz w:val="22"/>
                      </w:rPr>
                    </w:pPr>
                    <w:r>
                      <w:rPr>
                        <w:b/>
                        <w:sz w:val="22"/>
                      </w:rPr>
                      <w:t>收益率对比</w:t>
                    </w:r>
                  </w:p>
                </w:txbxContent>
              </v:textbox>
              <w10:wrap type="none"/>
            </v:shape>
            <v:shape style="position:absolute;left:9350;top:2204;width:654;height:485" type="#_x0000_t202" filled="false" stroked="false">
              <v:textbox inset="0,0,0,0">
                <w:txbxContent>
                  <w:p w:rsidR="0018722C">
                    <w:pPr>
                      <w:spacing w:line="210" w:lineRule="exact" w:before="0"/>
                      <w:ind w:leftChars="0" w:left="0" w:rightChars="0" w:right="0" w:firstLineChars="0" w:firstLine="0"/>
                      <w:jc w:val="left"/>
                      <w:rPr>
                        <w:sz w:val="21"/>
                      </w:rPr>
                    </w:pPr>
                    <w:r>
                      <w:rPr>
                        <w:sz w:val="21"/>
                      </w:rPr>
                      <w:t>东方丝</w:t>
                    </w:r>
                  </w:p>
                  <w:p w:rsidR="0018722C">
                    <w:pPr>
                      <w:spacing w:line="274" w:lineRule="exact" w:before="0"/>
                      <w:ind w:leftChars="0" w:left="0" w:rightChars="0" w:right="0" w:firstLineChars="0" w:firstLine="0"/>
                      <w:jc w:val="left"/>
                      <w:rPr>
                        <w:sz w:val="21"/>
                      </w:rPr>
                    </w:pPr>
                    <w:r>
                      <w:rPr>
                        <w:sz w:val="21"/>
                      </w:rPr>
                      <w:t>绸市场</w:t>
                    </w:r>
                  </w:p>
                </w:txbxContent>
              </v:textbox>
              <w10:wrap type="none"/>
            </v:shape>
            <v:shape style="position:absolute;left:3134;top:2852;width:5949;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2001   2002   2003   2004   2005   2006   2007   2008   2009   2010   2011</w:t>
                    </w:r>
                  </w:p>
                </w:txbxContent>
              </v:textbox>
              <w10:wrap type="none"/>
            </v:shape>
            <v:shape style="position:absolute;left:9350;top:3054;width:654;height:485" type="#_x0000_t202" filled="false" stroked="false">
              <v:textbox inset="0,0,0,0">
                <w:txbxContent>
                  <w:p w:rsidR="0018722C">
                    <w:pPr>
                      <w:spacing w:line="210" w:lineRule="exact" w:before="0"/>
                      <w:ind w:leftChars="0" w:left="0" w:rightChars="0" w:right="0" w:firstLineChars="0" w:firstLine="0"/>
                      <w:jc w:val="left"/>
                      <w:rPr>
                        <w:sz w:val="21"/>
                      </w:rPr>
                    </w:pPr>
                    <w:r>
                      <w:rPr>
                        <w:sz w:val="21"/>
                      </w:rPr>
                      <w:t>绍兴轻</w:t>
                    </w:r>
                  </w:p>
                  <w:p w:rsidR="0018722C">
                    <w:pPr>
                      <w:spacing w:line="274" w:lineRule="exact" w:before="0"/>
                      <w:ind w:leftChars="0" w:left="0" w:rightChars="0" w:right="0" w:firstLineChars="0" w:firstLine="0"/>
                      <w:jc w:val="left"/>
                      <w:rPr>
                        <w:sz w:val="21"/>
                      </w:rPr>
                    </w:pPr>
                    <w:r>
                      <w:rPr>
                        <w:sz w:val="21"/>
                      </w:rPr>
                      <w:t>纺城</w:t>
                    </w:r>
                  </w:p>
                </w:txbxContent>
              </v:textbox>
              <w10:wrap type="none"/>
            </v:shape>
            <w10:wrap type="topAndBottom"/>
          </v:group>
        </w:pict>
      </w:r>
    </w:p>
    <w:p w:rsidR="0018722C">
      <w:pPr>
        <w:pStyle w:val="a9"/>
        <w:topLinePunct/>
      </w:pPr>
      <w:r>
        <w:rPr>
          <w:kern w:val="2"/>
          <w:sz w:val="21"/>
          <w:szCs w:val="22"/>
          <w:rFonts w:cstheme="minorBidi" w:hAnsiTheme="minorHAnsi" w:eastAsiaTheme="minorHAnsi" w:asciiTheme="minorHAnsi" w:ascii="楷体" w:eastAsia="楷体" w:hint="eastAsia"/>
        </w:rPr>
        <w:t>图</w:t>
      </w:r>
      <w:r>
        <w:rPr>
          <w:kern w:val="2"/>
          <w:szCs w:val="22"/>
          <w:rFonts w:ascii="楷体" w:eastAsia="楷体" w:hint="eastAsia" w:cstheme="minorBidi" w:hAnsiTheme="minorHAnsi"/>
          <w:spacing w:val="-26"/>
          <w:sz w:val="21"/>
        </w:rPr>
        <w:t> </w:t>
      </w:r>
      <w:r>
        <w:rPr>
          <w:kern w:val="2"/>
          <w:szCs w:val="22"/>
          <w:rFonts w:ascii="楷体" w:eastAsia="楷体" w:hint="eastAsia" w:cstheme="minorBidi" w:hAnsiTheme="minorHAnsi"/>
          <w:sz w:val="21"/>
        </w:rPr>
        <w:t>5-2</w:t>
      </w:r>
      <w:r>
        <w:t xml:space="preserve">  </w:t>
      </w:r>
      <w:r>
        <w:rPr>
          <w:kern w:val="2"/>
          <w:szCs w:val="22"/>
          <w:rFonts w:ascii="楷体" w:eastAsia="楷体" w:hint="eastAsia" w:cstheme="minorBidi" w:hAnsiTheme="minorHAnsi"/>
          <w:spacing w:val="-2"/>
          <w:sz w:val="21"/>
        </w:rPr>
        <w:t>总</w:t>
      </w:r>
      <w:r>
        <w:rPr>
          <w:kern w:val="2"/>
          <w:szCs w:val="22"/>
          <w:rFonts w:ascii="楷体" w:eastAsia="楷体" w:hint="eastAsia" w:cstheme="minorBidi" w:hAnsiTheme="minorHAnsi"/>
          <w:sz w:val="21"/>
        </w:rPr>
        <w:t>资</w:t>
      </w:r>
      <w:r>
        <w:rPr>
          <w:kern w:val="2"/>
          <w:szCs w:val="22"/>
          <w:rFonts w:ascii="楷体" w:eastAsia="楷体" w:hint="eastAsia" w:cstheme="minorBidi" w:hAnsiTheme="minorHAnsi"/>
          <w:spacing w:val="-2"/>
          <w:sz w:val="21"/>
        </w:rPr>
        <w:t>产</w:t>
      </w:r>
      <w:r>
        <w:rPr>
          <w:kern w:val="2"/>
          <w:szCs w:val="22"/>
          <w:rFonts w:ascii="楷体" w:eastAsia="楷体" w:hint="eastAsia" w:cstheme="minorBidi" w:hAnsiTheme="minorHAnsi"/>
          <w:sz w:val="21"/>
        </w:rPr>
        <w:t>对</w:t>
      </w:r>
      <w:r>
        <w:rPr>
          <w:kern w:val="2"/>
          <w:szCs w:val="22"/>
          <w:rFonts w:ascii="楷体" w:eastAsia="楷体" w:hint="eastAsia" w:cstheme="minorBidi" w:hAnsiTheme="minorHAnsi"/>
          <w:spacing w:val="-2"/>
          <w:sz w:val="21"/>
        </w:rPr>
        <w:t>比</w:t>
      </w:r>
      <w:r>
        <w:rPr>
          <w:kern w:val="2"/>
          <w:szCs w:val="22"/>
          <w:rFonts w:ascii="楷体" w:eastAsia="楷体" w:hint="eastAsia" w:cstheme="minorBidi" w:hAnsiTheme="minorHAnsi"/>
          <w:sz w:val="21"/>
        </w:rPr>
        <w:t>图</w:t>
      </w:r>
    </w:p>
    <w:p w:rsidR="0018722C">
      <w:pPr>
        <w:topLinePunct/>
      </w:pPr>
      <w:r>
        <w:rPr>
          <w:rFonts w:cstheme="minorBidi" w:hAnsiTheme="minorHAnsi" w:eastAsiaTheme="minorHAnsi" w:asciiTheme="minorHAnsi" w:ascii="Times New Roman" w:hAnsi="Times New Roman"/>
        </w:rPr>
        <w:t>Fig 5-2 Rate of Return On common stockholders</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Equity Comparison</w:t>
      </w:r>
    </w:p>
    <w:p w:rsidR="0018722C">
      <w:pPr>
        <w:topLinePunct/>
      </w:pPr>
      <w:r>
        <w:t>由</w:t>
      </w:r>
      <w:r>
        <w:t>图</w:t>
      </w:r>
      <w:r>
        <w:rPr>
          <w:rFonts w:ascii="Times New Roman" w:eastAsia="Times New Roman"/>
        </w:rPr>
        <w:t>5-2</w:t>
      </w:r>
      <w:r>
        <w:t>可知，东方丝绸市场和绍兴轻纺城并不是每年都能盈利，如东方丝绸市</w:t>
      </w:r>
    </w:p>
    <w:p w:rsidR="0018722C">
      <w:pPr>
        <w:topLinePunct/>
      </w:pPr>
      <w:r>
        <w:t>场</w:t>
      </w:r>
      <w:r>
        <w:rPr>
          <w:rFonts w:ascii="Times New Roman" w:eastAsia="Times New Roman"/>
        </w:rPr>
        <w:t>2004</w:t>
      </w:r>
      <w:r>
        <w:t>年出现较大亏损，根据其当年的年度报告显示，亏损是由煤价成倍上涨，以</w:t>
      </w:r>
      <w:r>
        <w:t>及货源紧缺等造成的。绍兴轻纺城在</w:t>
      </w:r>
      <w:r>
        <w:rPr>
          <w:rFonts w:ascii="Times New Roman" w:eastAsia="Times New Roman"/>
        </w:rPr>
        <w:t>2001</w:t>
      </w:r>
      <w:r>
        <w:t>、</w:t>
      </w:r>
      <w:r>
        <w:rPr>
          <w:rFonts w:ascii="Times New Roman" w:eastAsia="Times New Roman"/>
        </w:rPr>
        <w:t>2006</w:t>
      </w:r>
      <w:r>
        <w:t>年公司经济效益滑坡，根据其相应</w:t>
      </w:r>
      <w:r>
        <w:t>的年度报告可知，下属公司业绩作假、执行新的会计制度、部分产品未能顺利出口等</w:t>
      </w:r>
      <w:r>
        <w:t>是</w:t>
      </w:r>
      <w:r>
        <w:rPr>
          <w:rFonts w:ascii="Times New Roman" w:eastAsia="Times New Roman"/>
        </w:rPr>
        <w:t>2001</w:t>
      </w:r>
      <w:r>
        <w:t>年亏损的主要原因，而</w:t>
      </w:r>
      <w:r>
        <w:rPr>
          <w:rFonts w:ascii="Times New Roman" w:eastAsia="Times New Roman"/>
        </w:rPr>
        <w:t>2006</w:t>
      </w:r>
      <w:r w:rsidR="001852F3">
        <w:rPr>
          <w:rFonts w:ascii="Times New Roman" w:eastAsia="Times New Roman"/>
        </w:rPr>
        <w:t xml:space="preserve"> </w:t>
      </w:r>
      <w:r>
        <w:t>年亏损是因为投资舒美特公司等不良资产而</w:t>
      </w:r>
      <w:r>
        <w:t>损</w:t>
      </w:r>
    </w:p>
    <w:p w:rsidR="0018722C">
      <w:pPr>
        <w:topLinePunct/>
      </w:pPr>
      <w:r>
        <w:t>失</w:t>
      </w:r>
      <w:r>
        <w:rPr>
          <w:rFonts w:ascii="Times New Roman" w:eastAsia="Times New Roman"/>
        </w:rPr>
        <w:t>6969</w:t>
      </w:r>
      <w:r w:rsidR="001852F3">
        <w:rPr>
          <w:rFonts w:ascii="Times New Roman" w:eastAsia="Times New Roman"/>
        </w:rPr>
        <w:t xml:space="preserve"> </w:t>
      </w:r>
      <w:r>
        <w:t>万元，影响了当年净资产收益率。</w:t>
      </w:r>
    </w:p>
    <w:p w:rsidR="0018722C">
      <w:pPr>
        <w:pStyle w:val="Heading3"/>
        <w:topLinePunct/>
        <w:ind w:left="200" w:hangingChars="200" w:hanging="200"/>
      </w:pPr>
      <w:bookmarkStart w:id="722189" w:name="_Toc686722189"/>
      <w:bookmarkStart w:name="_bookmark37" w:id="93"/>
      <w:bookmarkEnd w:id="93"/>
      <w:r>
        <w:t>5.2.2</w:t>
      </w:r>
      <w:r>
        <w:t xml:space="preserve"> </w:t>
      </w:r>
      <w:bookmarkStart w:name="_bookmark37" w:id="94"/>
      <w:bookmarkEnd w:id="94"/>
      <w:r>
        <w:t>变量相关性及回归分析</w:t>
      </w:r>
      <w:bookmarkEnd w:id="722189"/>
    </w:p>
    <w:p w:rsidR="0018722C">
      <w:pPr>
        <w:topLinePunct/>
      </w:pPr>
      <w:r>
        <w:t>（</w:t>
      </w:r>
      <w:r>
        <w:rPr>
          <w:rFonts w:ascii="Times New Roman" w:eastAsia="Times New Roman"/>
        </w:rPr>
        <w:t>1</w:t>
      </w:r>
      <w:r>
        <w:t>）</w:t>
      </w:r>
      <w:r>
        <w:t>纺织服装专业市场对产业集群专业化的影响</w:t>
      </w:r>
    </w:p>
    <w:p w:rsidR="0018722C">
      <w:pPr>
        <w:topLinePunct/>
      </w:pPr>
      <w:r>
        <w:t>在商品经济高度发达的条件下，社会生产地域分工的形式。在竞争中，各地区凭</w:t>
      </w:r>
      <w:r>
        <w:t>借其自然资源、劳动资源或社会经济基础的优势，形成了一批各具特点的专业化生产</w:t>
      </w:r>
      <w:r>
        <w:t>部门。这些部门构成地区经济的主体，决定这一地区在整个国民经济中的地位和作用。</w:t>
      </w:r>
    </w:p>
    <w:p w:rsidR="0018722C">
      <w:pPr>
        <w:pStyle w:val="ae"/>
        <w:topLinePunct/>
      </w:pPr>
      <w:r>
        <w:pict>
          <v:group style="margin-left:83.664001pt;margin-top:2.325632pt;width:411.58pt;height:4.14pt;mso-position-horizontal-relative:page;mso-position-vertical-relative:paragraph;z-index:-171496" coordorigin="1673,47" coordsize="8846,89">
            <v:line style="position:absolute" from="1673,128" to="10519,128" stroked="true" strokeweight=".72pt" strokecolor="#000000">
              <v:stroke dashstyle="solid"/>
            </v:line>
            <v:line style="position:absolute" from="1673,77" to="10519,77" stroked="true" strokeweight="3pt" strokecolor="#000000">
              <v:stroke dashstyle="solid"/>
            </v:line>
            <w10:wrap type="none"/>
          </v:group>
        </w:pict>
      </w:r>
    </w:p>
    <w:p w:rsidR="0018722C">
      <w:pPr>
        <w:pStyle w:val="ae"/>
        <w:topLinePunct/>
      </w:pPr>
      <w:r>
        <w:rPr>
          <w:spacing w:val="-4"/>
        </w:rPr>
        <w:t>如中国东方丝绸市场、绍兴轻纺城等，其地区专业化生产的服装、印染品、织布、丝绸等，大量供应国内其他地区和满足国际市场的需求。</w:t>
      </w:r>
    </w:p>
    <w:p w:rsidR="0018722C">
      <w:pPr>
        <w:topLinePunct/>
      </w:pPr>
      <w:r>
        <w:t>本文中，专业化</w:t>
      </w:r>
      <w:r>
        <w:rPr>
          <w:rFonts w:ascii="Times New Roman" w:eastAsia="Times New Roman"/>
        </w:rPr>
        <w:t>SP</w:t>
      </w:r>
      <w:r>
        <w:t>是指纺织服装产业的产值占区域总产值的比重。因此</w:t>
      </w:r>
      <w:r>
        <w:rPr>
          <w:rFonts w:ascii="Times New Roman" w:eastAsia="Times New Roman"/>
        </w:rPr>
        <w:t>SP</w:t>
      </w:r>
      <w:r>
        <w:t>越大，</w:t>
      </w:r>
      <w:r w:rsidR="001852F3">
        <w:t xml:space="preserve">可在一定程度上反映出纺织服装产业在当地区域内的专业化程度越高。</w:t>
      </w:r>
    </w:p>
    <w:p w:rsidR="0018722C">
      <w:pPr>
        <w:pStyle w:val="a8"/>
        <w:topLinePunct/>
      </w:pPr>
      <w:r>
        <w:rPr>
          <w:kern w:val="2"/>
          <w:sz w:val="21"/>
          <w:szCs w:val="22"/>
          <w:rFonts w:cstheme="minorBidi" w:hAnsiTheme="minorHAnsi" w:eastAsiaTheme="minorHAnsi" w:asciiTheme="minorHAnsi" w:ascii="楷体" w:eastAsia="楷体" w:hint="eastAsia"/>
        </w:rPr>
        <w:t>表5-3</w:t>
      </w:r>
      <w:r>
        <w:t xml:space="preserve">  </w:t>
      </w:r>
      <w:r w:rsidRPr="00DB64CE">
        <w:rPr>
          <w:kern w:val="2"/>
          <w:sz w:val="21"/>
          <w:szCs w:val="22"/>
          <w:rFonts w:cstheme="minorBidi" w:hAnsiTheme="minorHAnsi" w:eastAsiaTheme="minorHAnsi" w:asciiTheme="minorHAnsi" w:ascii="楷体" w:eastAsia="楷体" w:hint="eastAsia"/>
        </w:rPr>
        <w:t>专业化变量相关性表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5-3</w:t>
      </w:r>
      <w:r>
        <w:t xml:space="preserve">  </w:t>
      </w:r>
      <w:r w:rsidRPr="00DB64CE">
        <w:rPr>
          <w:rFonts w:cstheme="minorBidi" w:hAnsiTheme="minorHAnsi" w:eastAsiaTheme="minorHAnsi" w:asciiTheme="minorHAnsi" w:ascii="Times New Roman"/>
        </w:rPr>
        <w:t>Specialization variables correlation</w:t>
      </w:r>
    </w:p>
    <w:p w:rsidR="0018722C">
      <w:pPr>
        <w:pStyle w:val="a8"/>
        <w:topLinePunct/>
      </w:pPr>
      <w:r>
        <w:rPr>
          <w:rFonts w:cstheme="minorBidi" w:hAnsiTheme="minorHAnsi" w:eastAsiaTheme="minorHAnsi" w:asciiTheme="minorHAnsi" w:ascii="楷体" w:eastAsia="楷体" w:hint="eastAsia"/>
        </w:rPr>
        <w:t>表5-3-1</w:t>
      </w:r>
      <w:r>
        <w:t xml:space="preserve">  </w:t>
      </w:r>
      <w:r w:rsidRPr="00DB64CE">
        <w:rPr>
          <w:rFonts w:cstheme="minorBidi" w:hAnsiTheme="minorHAnsi" w:eastAsiaTheme="minorHAnsi" w:asciiTheme="minorHAnsi" w:ascii="楷体" w:eastAsia="楷体" w:hint="eastAsia"/>
        </w:rPr>
        <w:t>东方丝绸市场专业化变量相关性表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5-3-1</w:t>
      </w:r>
      <w:r>
        <w:t xml:space="preserve">  </w:t>
      </w:r>
      <w:r w:rsidRPr="00DB64CE">
        <w:rPr>
          <w:rFonts w:cstheme="minorBidi" w:hAnsiTheme="minorHAnsi" w:eastAsiaTheme="minorHAnsi" w:asciiTheme="minorHAnsi" w:ascii="Times New Roman"/>
        </w:rPr>
        <w:t>Specialization variables correlation of Eastern Silk Market</w:t>
      </w:r>
    </w:p>
    <w:tbl>
      <w:tblPr>
        <w:tblW w:w="5000" w:type="pct"/>
        <w:tblInd w:w="104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10"/>
        <w:gridCol w:w="752"/>
        <w:gridCol w:w="720"/>
        <w:gridCol w:w="708"/>
        <w:gridCol w:w="708"/>
        <w:gridCol w:w="710"/>
        <w:gridCol w:w="604"/>
        <w:gridCol w:w="764"/>
        <w:gridCol w:w="688"/>
        <w:gridCol w:w="694"/>
      </w:tblGrid>
      <w:tr>
        <w:trPr>
          <w:tblHeader/>
        </w:trPr>
        <w:tc>
          <w:tcPr>
            <w:tcW w:w="43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40" w:type="pct"/>
            <w:vAlign w:val="center"/>
            <w:tcBorders>
              <w:bottom w:val="single" w:sz="4" w:space="0" w:color="auto"/>
            </w:tcBorders>
          </w:tcPr>
          <w:p w:rsidR="0018722C">
            <w:pPr>
              <w:pStyle w:val="a7"/>
              <w:topLinePunct/>
              <w:ind w:leftChars="0" w:left="0" w:rightChars="0" w:right="0" w:firstLineChars="0" w:firstLine="0"/>
              <w:spacing w:line="240" w:lineRule="atLeast"/>
            </w:pPr>
            <w:r>
              <w:t>SP</w:t>
            </w:r>
          </w:p>
        </w:tc>
        <w:tc>
          <w:tcPr>
            <w:tcW w:w="517" w:type="pct"/>
            <w:vAlign w:val="center"/>
            <w:tcBorders>
              <w:bottom w:val="single" w:sz="4" w:space="0" w:color="auto"/>
            </w:tcBorders>
          </w:tcPr>
          <w:p w:rsidR="0018722C">
            <w:pPr>
              <w:pStyle w:val="a7"/>
              <w:topLinePunct/>
              <w:ind w:leftChars="0" w:left="0" w:rightChars="0" w:right="0" w:firstLineChars="0" w:firstLine="0"/>
              <w:spacing w:line="240" w:lineRule="atLeast"/>
            </w:pPr>
            <w:r>
              <w:t>TA</w:t>
            </w:r>
          </w:p>
        </w:tc>
        <w:tc>
          <w:tcPr>
            <w:tcW w:w="509" w:type="pct"/>
            <w:vAlign w:val="center"/>
            <w:tcBorders>
              <w:bottom w:val="single" w:sz="4" w:space="0" w:color="auto"/>
            </w:tcBorders>
          </w:tcPr>
          <w:p w:rsidR="0018722C">
            <w:pPr>
              <w:pStyle w:val="a7"/>
              <w:topLinePunct/>
              <w:ind w:leftChars="0" w:left="0" w:rightChars="0" w:right="0" w:firstLineChars="0" w:firstLine="0"/>
              <w:spacing w:line="240" w:lineRule="atLeast"/>
            </w:pPr>
            <w:r>
              <w:t>ROE</w:t>
            </w:r>
          </w:p>
        </w:tc>
        <w:tc>
          <w:tcPr>
            <w:tcW w:w="509" w:type="pct"/>
            <w:vAlign w:val="center"/>
            <w:tcBorders>
              <w:bottom w:val="single" w:sz="4" w:space="0" w:color="auto"/>
            </w:tcBorders>
          </w:tcPr>
          <w:p w:rsidR="0018722C">
            <w:pPr>
              <w:pStyle w:val="a7"/>
              <w:topLinePunct/>
              <w:ind w:leftChars="0" w:left="0" w:rightChars="0" w:right="0" w:firstLineChars="0" w:firstLine="0"/>
              <w:spacing w:line="240" w:lineRule="atLeast"/>
            </w:pPr>
            <w:r>
              <w:t>SE</w:t>
            </w:r>
          </w:p>
        </w:tc>
        <w:tc>
          <w:tcPr>
            <w:tcW w:w="510" w:type="pct"/>
            <w:vAlign w:val="center"/>
            <w:tcBorders>
              <w:bottom w:val="single" w:sz="4" w:space="0" w:color="auto"/>
            </w:tcBorders>
          </w:tcPr>
          <w:p w:rsidR="0018722C">
            <w:pPr>
              <w:pStyle w:val="a7"/>
              <w:topLinePunct/>
              <w:ind w:leftChars="0" w:left="0" w:rightChars="0" w:right="0" w:firstLineChars="0" w:firstLine="0"/>
              <w:spacing w:line="240" w:lineRule="atLeast"/>
            </w:pPr>
            <w:r>
              <w:t>EPS</w:t>
            </w:r>
          </w:p>
        </w:tc>
        <w:tc>
          <w:tcPr>
            <w:tcW w:w="434" w:type="pct"/>
            <w:vAlign w:val="center"/>
            <w:tcBorders>
              <w:bottom w:val="single" w:sz="4" w:space="0" w:color="auto"/>
            </w:tcBorders>
          </w:tcPr>
          <w:p w:rsidR="0018722C">
            <w:pPr>
              <w:pStyle w:val="a7"/>
              <w:topLinePunct/>
              <w:ind w:leftChars="0" w:left="0" w:rightChars="0" w:right="0" w:firstLineChars="0" w:firstLine="0"/>
              <w:spacing w:line="240" w:lineRule="atLeast"/>
            </w:pPr>
            <w:r>
              <w:t>TP</w:t>
            </w:r>
          </w:p>
        </w:tc>
        <w:tc>
          <w:tcPr>
            <w:tcW w:w="549" w:type="pct"/>
            <w:vAlign w:val="center"/>
            <w:tcBorders>
              <w:bottom w:val="single" w:sz="4" w:space="0" w:color="auto"/>
            </w:tcBorders>
          </w:tcPr>
          <w:p w:rsidR="0018722C">
            <w:pPr>
              <w:pStyle w:val="a7"/>
              <w:topLinePunct/>
              <w:ind w:leftChars="0" w:left="0" w:rightChars="0" w:right="0" w:firstLineChars="0" w:firstLine="0"/>
              <w:spacing w:line="240" w:lineRule="atLeast"/>
            </w:pPr>
            <w:r>
              <w:t>BRGM</w:t>
            </w:r>
          </w:p>
        </w:tc>
        <w:tc>
          <w:tcPr>
            <w:tcW w:w="494" w:type="pct"/>
            <w:vAlign w:val="center"/>
            <w:tcBorders>
              <w:bottom w:val="single" w:sz="4" w:space="0" w:color="auto"/>
            </w:tcBorders>
          </w:tcPr>
          <w:p w:rsidR="0018722C">
            <w:pPr>
              <w:pStyle w:val="a7"/>
              <w:topLinePunct/>
              <w:ind w:leftChars="0" w:left="0" w:rightChars="0" w:right="0" w:firstLineChars="0" w:firstLine="0"/>
              <w:spacing w:line="240" w:lineRule="atLeast"/>
            </w:pPr>
            <w:r>
              <w:t>TFC</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DAR</w:t>
            </w:r>
          </w:p>
        </w:tc>
      </w:tr>
      <w:tr>
        <w:tc>
          <w:tcPr>
            <w:tcW w:w="438" w:type="pct"/>
            <w:vAlign w:val="center"/>
          </w:tcPr>
          <w:p w:rsidR="0018722C">
            <w:pPr>
              <w:pStyle w:val="ac"/>
              <w:topLinePunct/>
              <w:ind w:leftChars="0" w:left="0" w:rightChars="0" w:right="0" w:firstLineChars="0" w:firstLine="0"/>
              <w:spacing w:line="240" w:lineRule="atLeast"/>
            </w:pPr>
            <w:r>
              <w:t>SP</w:t>
            </w:r>
          </w:p>
        </w:tc>
        <w:tc>
          <w:tcPr>
            <w:tcW w:w="540" w:type="pct"/>
            <w:vAlign w:val="center"/>
          </w:tcPr>
          <w:p w:rsidR="0018722C">
            <w:pPr>
              <w:pStyle w:val="affff9"/>
              <w:topLinePunct/>
              <w:ind w:leftChars="0" w:left="0" w:rightChars="0" w:right="0" w:firstLineChars="0" w:firstLine="0"/>
              <w:spacing w:line="240" w:lineRule="atLeast"/>
            </w:pPr>
            <w:r>
              <w:t>1</w:t>
            </w:r>
          </w:p>
        </w:tc>
        <w:tc>
          <w:tcPr>
            <w:tcW w:w="517" w:type="pct"/>
            <w:vAlign w:val="center"/>
          </w:tcPr>
          <w:p w:rsidR="0018722C">
            <w:pPr>
              <w:pStyle w:val="a5"/>
              <w:topLinePunct/>
              <w:ind w:leftChars="0" w:left="0" w:rightChars="0" w:right="0" w:firstLineChars="0" w:firstLine="0"/>
              <w:spacing w:line="240" w:lineRule="atLeast"/>
            </w:pPr>
          </w:p>
        </w:tc>
        <w:tc>
          <w:tcPr>
            <w:tcW w:w="509" w:type="pct"/>
            <w:vAlign w:val="center"/>
          </w:tcPr>
          <w:p w:rsidR="0018722C">
            <w:pPr>
              <w:pStyle w:val="a5"/>
              <w:topLinePunct/>
              <w:ind w:leftChars="0" w:left="0" w:rightChars="0" w:right="0" w:firstLineChars="0" w:firstLine="0"/>
              <w:spacing w:line="240" w:lineRule="atLeast"/>
            </w:pPr>
          </w:p>
        </w:tc>
        <w:tc>
          <w:tcPr>
            <w:tcW w:w="509" w:type="pct"/>
            <w:vAlign w:val="center"/>
          </w:tcPr>
          <w:p w:rsidR="0018722C">
            <w:pPr>
              <w:pStyle w:val="a5"/>
              <w:topLinePunct/>
              <w:ind w:leftChars="0" w:left="0" w:rightChars="0" w:right="0" w:firstLineChars="0" w:firstLine="0"/>
              <w:spacing w:line="240" w:lineRule="atLeast"/>
            </w:pPr>
          </w:p>
        </w:tc>
        <w:tc>
          <w:tcPr>
            <w:tcW w:w="510" w:type="pct"/>
            <w:vAlign w:val="center"/>
          </w:tcPr>
          <w:p w:rsidR="0018722C">
            <w:pPr>
              <w:pStyle w:val="a5"/>
              <w:topLinePunct/>
              <w:ind w:leftChars="0" w:left="0" w:rightChars="0" w:right="0" w:firstLineChars="0" w:firstLine="0"/>
              <w:spacing w:line="240" w:lineRule="atLeast"/>
            </w:pPr>
          </w:p>
        </w:tc>
        <w:tc>
          <w:tcPr>
            <w:tcW w:w="434" w:type="pct"/>
            <w:vAlign w:val="center"/>
          </w:tcPr>
          <w:p w:rsidR="0018722C">
            <w:pPr>
              <w:pStyle w:val="a5"/>
              <w:topLinePunct/>
              <w:ind w:leftChars="0" w:left="0" w:rightChars="0" w:right="0" w:firstLineChars="0" w:firstLine="0"/>
              <w:spacing w:line="240" w:lineRule="atLeast"/>
            </w:pPr>
          </w:p>
        </w:tc>
        <w:tc>
          <w:tcPr>
            <w:tcW w:w="549" w:type="pct"/>
            <w:vAlign w:val="center"/>
          </w:tcPr>
          <w:p w:rsidR="0018722C">
            <w:pPr>
              <w:pStyle w:val="a5"/>
              <w:topLinePunct/>
              <w:ind w:leftChars="0" w:left="0" w:rightChars="0" w:right="0" w:firstLineChars="0" w:firstLine="0"/>
              <w:spacing w:line="240" w:lineRule="atLeast"/>
            </w:pPr>
          </w:p>
        </w:tc>
        <w:tc>
          <w:tcPr>
            <w:tcW w:w="494" w:type="pct"/>
            <w:vAlign w:val="center"/>
          </w:tcPr>
          <w:p w:rsidR="0018722C">
            <w:pPr>
              <w:pStyle w:val="a5"/>
              <w:topLinePunct/>
              <w:ind w:leftChars="0" w:left="0" w:rightChars="0" w:right="0" w:firstLineChars="0" w:firstLine="0"/>
              <w:spacing w:line="240" w:lineRule="atLeast"/>
            </w:pPr>
          </w:p>
        </w:tc>
        <w:tc>
          <w:tcPr>
            <w:tcW w:w="499" w:type="pct"/>
            <w:vAlign w:val="center"/>
          </w:tcPr>
          <w:p w:rsidR="0018722C">
            <w:pPr>
              <w:pStyle w:val="ad"/>
              <w:topLinePunct/>
              <w:ind w:leftChars="0" w:left="0" w:rightChars="0" w:right="0" w:firstLineChars="0" w:firstLine="0"/>
              <w:spacing w:line="240" w:lineRule="atLeast"/>
            </w:pPr>
          </w:p>
        </w:tc>
      </w:tr>
      <w:tr>
        <w:tc>
          <w:tcPr>
            <w:tcW w:w="438" w:type="pct"/>
            <w:vAlign w:val="center"/>
          </w:tcPr>
          <w:p w:rsidR="0018722C">
            <w:pPr>
              <w:pStyle w:val="ac"/>
              <w:topLinePunct/>
              <w:ind w:leftChars="0" w:left="0" w:rightChars="0" w:right="0" w:firstLineChars="0" w:firstLine="0"/>
              <w:spacing w:line="240" w:lineRule="atLeast"/>
            </w:pPr>
            <w:r>
              <w:t>TA</w:t>
            </w:r>
          </w:p>
        </w:tc>
        <w:tc>
          <w:tcPr>
            <w:tcW w:w="540" w:type="pct"/>
            <w:vAlign w:val="center"/>
          </w:tcPr>
          <w:p w:rsidR="0018722C">
            <w:pPr>
              <w:pStyle w:val="a5"/>
              <w:topLinePunct/>
              <w:ind w:leftChars="0" w:left="0" w:rightChars="0" w:right="0" w:firstLineChars="0" w:firstLine="0"/>
              <w:spacing w:line="240" w:lineRule="atLeast"/>
            </w:pPr>
            <w:r>
              <w:t>-.878</w:t>
            </w:r>
            <w:r>
              <w:t>**</w:t>
            </w:r>
          </w:p>
        </w:tc>
        <w:tc>
          <w:tcPr>
            <w:tcW w:w="517" w:type="pct"/>
            <w:vAlign w:val="center"/>
          </w:tcPr>
          <w:p w:rsidR="0018722C">
            <w:pPr>
              <w:pStyle w:val="affff9"/>
              <w:topLinePunct/>
              <w:ind w:leftChars="0" w:left="0" w:rightChars="0" w:right="0" w:firstLineChars="0" w:firstLine="0"/>
              <w:spacing w:line="240" w:lineRule="atLeast"/>
            </w:pPr>
            <w:r>
              <w:t>1</w:t>
            </w:r>
          </w:p>
        </w:tc>
        <w:tc>
          <w:tcPr>
            <w:tcW w:w="509" w:type="pct"/>
            <w:vAlign w:val="center"/>
          </w:tcPr>
          <w:p w:rsidR="0018722C">
            <w:pPr>
              <w:pStyle w:val="a5"/>
              <w:topLinePunct/>
              <w:ind w:leftChars="0" w:left="0" w:rightChars="0" w:right="0" w:firstLineChars="0" w:firstLine="0"/>
              <w:spacing w:line="240" w:lineRule="atLeast"/>
            </w:pPr>
          </w:p>
        </w:tc>
        <w:tc>
          <w:tcPr>
            <w:tcW w:w="509" w:type="pct"/>
            <w:vAlign w:val="center"/>
          </w:tcPr>
          <w:p w:rsidR="0018722C">
            <w:pPr>
              <w:pStyle w:val="a5"/>
              <w:topLinePunct/>
              <w:ind w:leftChars="0" w:left="0" w:rightChars="0" w:right="0" w:firstLineChars="0" w:firstLine="0"/>
              <w:spacing w:line="240" w:lineRule="atLeast"/>
            </w:pPr>
          </w:p>
        </w:tc>
        <w:tc>
          <w:tcPr>
            <w:tcW w:w="510" w:type="pct"/>
            <w:vAlign w:val="center"/>
          </w:tcPr>
          <w:p w:rsidR="0018722C">
            <w:pPr>
              <w:pStyle w:val="a5"/>
              <w:topLinePunct/>
              <w:ind w:leftChars="0" w:left="0" w:rightChars="0" w:right="0" w:firstLineChars="0" w:firstLine="0"/>
              <w:spacing w:line="240" w:lineRule="atLeast"/>
            </w:pPr>
          </w:p>
        </w:tc>
        <w:tc>
          <w:tcPr>
            <w:tcW w:w="434" w:type="pct"/>
            <w:vAlign w:val="center"/>
          </w:tcPr>
          <w:p w:rsidR="0018722C">
            <w:pPr>
              <w:pStyle w:val="a5"/>
              <w:topLinePunct/>
              <w:ind w:leftChars="0" w:left="0" w:rightChars="0" w:right="0" w:firstLineChars="0" w:firstLine="0"/>
              <w:spacing w:line="240" w:lineRule="atLeast"/>
            </w:pPr>
          </w:p>
        </w:tc>
        <w:tc>
          <w:tcPr>
            <w:tcW w:w="549" w:type="pct"/>
            <w:vAlign w:val="center"/>
          </w:tcPr>
          <w:p w:rsidR="0018722C">
            <w:pPr>
              <w:pStyle w:val="a5"/>
              <w:topLinePunct/>
              <w:ind w:leftChars="0" w:left="0" w:rightChars="0" w:right="0" w:firstLineChars="0" w:firstLine="0"/>
              <w:spacing w:line="240" w:lineRule="atLeast"/>
            </w:pPr>
          </w:p>
        </w:tc>
        <w:tc>
          <w:tcPr>
            <w:tcW w:w="494" w:type="pct"/>
            <w:vAlign w:val="center"/>
          </w:tcPr>
          <w:p w:rsidR="0018722C">
            <w:pPr>
              <w:pStyle w:val="a5"/>
              <w:topLinePunct/>
              <w:ind w:leftChars="0" w:left="0" w:rightChars="0" w:right="0" w:firstLineChars="0" w:firstLine="0"/>
              <w:spacing w:line="240" w:lineRule="atLeast"/>
            </w:pPr>
          </w:p>
        </w:tc>
        <w:tc>
          <w:tcPr>
            <w:tcW w:w="499" w:type="pct"/>
            <w:vAlign w:val="center"/>
          </w:tcPr>
          <w:p w:rsidR="0018722C">
            <w:pPr>
              <w:pStyle w:val="ad"/>
              <w:topLinePunct/>
              <w:ind w:leftChars="0" w:left="0" w:rightChars="0" w:right="0" w:firstLineChars="0" w:firstLine="0"/>
              <w:spacing w:line="240" w:lineRule="atLeast"/>
            </w:pPr>
          </w:p>
        </w:tc>
      </w:tr>
      <w:tr>
        <w:tc>
          <w:tcPr>
            <w:tcW w:w="438" w:type="pct"/>
            <w:vAlign w:val="center"/>
          </w:tcPr>
          <w:p w:rsidR="0018722C">
            <w:pPr>
              <w:pStyle w:val="ac"/>
              <w:topLinePunct/>
              <w:ind w:leftChars="0" w:left="0" w:rightChars="0" w:right="0" w:firstLineChars="0" w:firstLine="0"/>
              <w:spacing w:line="240" w:lineRule="atLeast"/>
            </w:pPr>
            <w:r>
              <w:t>ROE</w:t>
            </w:r>
          </w:p>
        </w:tc>
        <w:tc>
          <w:tcPr>
            <w:tcW w:w="540" w:type="pct"/>
            <w:vAlign w:val="center"/>
          </w:tcPr>
          <w:p w:rsidR="0018722C">
            <w:pPr>
              <w:pStyle w:val="affff9"/>
              <w:topLinePunct/>
              <w:ind w:leftChars="0" w:left="0" w:rightChars="0" w:right="0" w:firstLineChars="0" w:firstLine="0"/>
              <w:spacing w:line="240" w:lineRule="atLeast"/>
            </w:pPr>
            <w:r>
              <w:t>.353</w:t>
            </w:r>
          </w:p>
        </w:tc>
        <w:tc>
          <w:tcPr>
            <w:tcW w:w="517" w:type="pct"/>
            <w:vAlign w:val="center"/>
          </w:tcPr>
          <w:p w:rsidR="0018722C">
            <w:pPr>
              <w:pStyle w:val="affff9"/>
              <w:topLinePunct/>
              <w:ind w:leftChars="0" w:left="0" w:rightChars="0" w:right="0" w:firstLineChars="0" w:firstLine="0"/>
              <w:spacing w:line="240" w:lineRule="atLeast"/>
            </w:pPr>
            <w:r>
              <w:t>-.368</w:t>
            </w:r>
          </w:p>
        </w:tc>
        <w:tc>
          <w:tcPr>
            <w:tcW w:w="509" w:type="pct"/>
            <w:vAlign w:val="center"/>
          </w:tcPr>
          <w:p w:rsidR="0018722C">
            <w:pPr>
              <w:pStyle w:val="affff9"/>
              <w:topLinePunct/>
              <w:ind w:leftChars="0" w:left="0" w:rightChars="0" w:right="0" w:firstLineChars="0" w:firstLine="0"/>
              <w:spacing w:line="240" w:lineRule="atLeast"/>
            </w:pPr>
            <w:r>
              <w:t>1</w:t>
            </w:r>
          </w:p>
        </w:tc>
        <w:tc>
          <w:tcPr>
            <w:tcW w:w="509" w:type="pct"/>
            <w:vAlign w:val="center"/>
          </w:tcPr>
          <w:p w:rsidR="0018722C">
            <w:pPr>
              <w:pStyle w:val="a5"/>
              <w:topLinePunct/>
              <w:ind w:leftChars="0" w:left="0" w:rightChars="0" w:right="0" w:firstLineChars="0" w:firstLine="0"/>
              <w:spacing w:line="240" w:lineRule="atLeast"/>
            </w:pPr>
          </w:p>
        </w:tc>
        <w:tc>
          <w:tcPr>
            <w:tcW w:w="510" w:type="pct"/>
            <w:vAlign w:val="center"/>
          </w:tcPr>
          <w:p w:rsidR="0018722C">
            <w:pPr>
              <w:pStyle w:val="a5"/>
              <w:topLinePunct/>
              <w:ind w:leftChars="0" w:left="0" w:rightChars="0" w:right="0" w:firstLineChars="0" w:firstLine="0"/>
              <w:spacing w:line="240" w:lineRule="atLeast"/>
            </w:pPr>
          </w:p>
        </w:tc>
        <w:tc>
          <w:tcPr>
            <w:tcW w:w="434" w:type="pct"/>
            <w:vAlign w:val="center"/>
          </w:tcPr>
          <w:p w:rsidR="0018722C">
            <w:pPr>
              <w:pStyle w:val="a5"/>
              <w:topLinePunct/>
              <w:ind w:leftChars="0" w:left="0" w:rightChars="0" w:right="0" w:firstLineChars="0" w:firstLine="0"/>
              <w:spacing w:line="240" w:lineRule="atLeast"/>
            </w:pPr>
          </w:p>
        </w:tc>
        <w:tc>
          <w:tcPr>
            <w:tcW w:w="549" w:type="pct"/>
            <w:vAlign w:val="center"/>
          </w:tcPr>
          <w:p w:rsidR="0018722C">
            <w:pPr>
              <w:pStyle w:val="a5"/>
              <w:topLinePunct/>
              <w:ind w:leftChars="0" w:left="0" w:rightChars="0" w:right="0" w:firstLineChars="0" w:firstLine="0"/>
              <w:spacing w:line="240" w:lineRule="atLeast"/>
            </w:pPr>
          </w:p>
        </w:tc>
        <w:tc>
          <w:tcPr>
            <w:tcW w:w="494" w:type="pct"/>
            <w:vAlign w:val="center"/>
          </w:tcPr>
          <w:p w:rsidR="0018722C">
            <w:pPr>
              <w:pStyle w:val="a5"/>
              <w:topLinePunct/>
              <w:ind w:leftChars="0" w:left="0" w:rightChars="0" w:right="0" w:firstLineChars="0" w:firstLine="0"/>
              <w:spacing w:line="240" w:lineRule="atLeast"/>
            </w:pPr>
          </w:p>
        </w:tc>
        <w:tc>
          <w:tcPr>
            <w:tcW w:w="499" w:type="pct"/>
            <w:vAlign w:val="center"/>
          </w:tcPr>
          <w:p w:rsidR="0018722C">
            <w:pPr>
              <w:pStyle w:val="ad"/>
              <w:topLinePunct/>
              <w:ind w:leftChars="0" w:left="0" w:rightChars="0" w:right="0" w:firstLineChars="0" w:firstLine="0"/>
              <w:spacing w:line="240" w:lineRule="atLeast"/>
            </w:pPr>
          </w:p>
        </w:tc>
      </w:tr>
      <w:tr>
        <w:tc>
          <w:tcPr>
            <w:tcW w:w="438" w:type="pct"/>
            <w:vAlign w:val="center"/>
          </w:tcPr>
          <w:p w:rsidR="0018722C">
            <w:pPr>
              <w:pStyle w:val="ac"/>
              <w:topLinePunct/>
              <w:ind w:leftChars="0" w:left="0" w:rightChars="0" w:right="0" w:firstLineChars="0" w:firstLine="0"/>
              <w:spacing w:line="240" w:lineRule="atLeast"/>
            </w:pPr>
            <w:r>
              <w:t>SE</w:t>
            </w:r>
          </w:p>
        </w:tc>
        <w:tc>
          <w:tcPr>
            <w:tcW w:w="540" w:type="pct"/>
            <w:vAlign w:val="center"/>
          </w:tcPr>
          <w:p w:rsidR="0018722C">
            <w:pPr>
              <w:pStyle w:val="a5"/>
              <w:topLinePunct/>
              <w:ind w:leftChars="0" w:left="0" w:rightChars="0" w:right="0" w:firstLineChars="0" w:firstLine="0"/>
              <w:spacing w:line="240" w:lineRule="atLeast"/>
            </w:pPr>
            <w:r>
              <w:t>.783</w:t>
            </w:r>
            <w:r>
              <w:t>**</w:t>
            </w:r>
          </w:p>
        </w:tc>
        <w:tc>
          <w:tcPr>
            <w:tcW w:w="517" w:type="pct"/>
            <w:vAlign w:val="center"/>
          </w:tcPr>
          <w:p w:rsidR="0018722C">
            <w:pPr>
              <w:pStyle w:val="a5"/>
              <w:topLinePunct/>
              <w:ind w:leftChars="0" w:left="0" w:rightChars="0" w:right="0" w:firstLineChars="0" w:firstLine="0"/>
              <w:spacing w:line="240" w:lineRule="atLeast"/>
            </w:pPr>
            <w:r>
              <w:t>.652</w:t>
            </w:r>
            <w:r>
              <w:t>*</w:t>
            </w:r>
          </w:p>
        </w:tc>
        <w:tc>
          <w:tcPr>
            <w:tcW w:w="509" w:type="pct"/>
            <w:vAlign w:val="center"/>
          </w:tcPr>
          <w:p w:rsidR="0018722C">
            <w:pPr>
              <w:pStyle w:val="affff9"/>
              <w:topLinePunct/>
              <w:ind w:leftChars="0" w:left="0" w:rightChars="0" w:right="0" w:firstLineChars="0" w:firstLine="0"/>
              <w:spacing w:line="240" w:lineRule="atLeast"/>
            </w:pPr>
            <w:r>
              <w:t>.138</w:t>
            </w:r>
          </w:p>
        </w:tc>
        <w:tc>
          <w:tcPr>
            <w:tcW w:w="509" w:type="pct"/>
            <w:vAlign w:val="center"/>
          </w:tcPr>
          <w:p w:rsidR="0018722C">
            <w:pPr>
              <w:pStyle w:val="affff9"/>
              <w:topLinePunct/>
              <w:ind w:leftChars="0" w:left="0" w:rightChars="0" w:right="0" w:firstLineChars="0" w:firstLine="0"/>
              <w:spacing w:line="240" w:lineRule="atLeast"/>
            </w:pPr>
            <w:r>
              <w:t>1</w:t>
            </w:r>
          </w:p>
        </w:tc>
        <w:tc>
          <w:tcPr>
            <w:tcW w:w="510" w:type="pct"/>
            <w:vAlign w:val="center"/>
          </w:tcPr>
          <w:p w:rsidR="0018722C">
            <w:pPr>
              <w:pStyle w:val="a5"/>
              <w:topLinePunct/>
              <w:ind w:leftChars="0" w:left="0" w:rightChars="0" w:right="0" w:firstLineChars="0" w:firstLine="0"/>
              <w:spacing w:line="240" w:lineRule="atLeast"/>
            </w:pPr>
          </w:p>
        </w:tc>
        <w:tc>
          <w:tcPr>
            <w:tcW w:w="434" w:type="pct"/>
            <w:vAlign w:val="center"/>
          </w:tcPr>
          <w:p w:rsidR="0018722C">
            <w:pPr>
              <w:pStyle w:val="a5"/>
              <w:topLinePunct/>
              <w:ind w:leftChars="0" w:left="0" w:rightChars="0" w:right="0" w:firstLineChars="0" w:firstLine="0"/>
              <w:spacing w:line="240" w:lineRule="atLeast"/>
            </w:pPr>
          </w:p>
        </w:tc>
        <w:tc>
          <w:tcPr>
            <w:tcW w:w="549" w:type="pct"/>
            <w:vAlign w:val="center"/>
          </w:tcPr>
          <w:p w:rsidR="0018722C">
            <w:pPr>
              <w:pStyle w:val="a5"/>
              <w:topLinePunct/>
              <w:ind w:leftChars="0" w:left="0" w:rightChars="0" w:right="0" w:firstLineChars="0" w:firstLine="0"/>
              <w:spacing w:line="240" w:lineRule="atLeast"/>
            </w:pPr>
          </w:p>
        </w:tc>
        <w:tc>
          <w:tcPr>
            <w:tcW w:w="494" w:type="pct"/>
            <w:vAlign w:val="center"/>
          </w:tcPr>
          <w:p w:rsidR="0018722C">
            <w:pPr>
              <w:pStyle w:val="a5"/>
              <w:topLinePunct/>
              <w:ind w:leftChars="0" w:left="0" w:rightChars="0" w:right="0" w:firstLineChars="0" w:firstLine="0"/>
              <w:spacing w:line="240" w:lineRule="atLeast"/>
            </w:pPr>
          </w:p>
        </w:tc>
        <w:tc>
          <w:tcPr>
            <w:tcW w:w="499" w:type="pct"/>
            <w:vAlign w:val="center"/>
          </w:tcPr>
          <w:p w:rsidR="0018722C">
            <w:pPr>
              <w:pStyle w:val="ad"/>
              <w:topLinePunct/>
              <w:ind w:leftChars="0" w:left="0" w:rightChars="0" w:right="0" w:firstLineChars="0" w:firstLine="0"/>
              <w:spacing w:line="240" w:lineRule="atLeast"/>
            </w:pPr>
          </w:p>
        </w:tc>
      </w:tr>
      <w:tr>
        <w:tc>
          <w:tcPr>
            <w:tcW w:w="438" w:type="pct"/>
            <w:vAlign w:val="center"/>
          </w:tcPr>
          <w:p w:rsidR="0018722C">
            <w:pPr>
              <w:pStyle w:val="ac"/>
              <w:topLinePunct/>
              <w:ind w:leftChars="0" w:left="0" w:rightChars="0" w:right="0" w:firstLineChars="0" w:firstLine="0"/>
              <w:spacing w:line="240" w:lineRule="atLeast"/>
            </w:pPr>
            <w:r>
              <w:t>EPS</w:t>
            </w:r>
          </w:p>
        </w:tc>
        <w:tc>
          <w:tcPr>
            <w:tcW w:w="540" w:type="pct"/>
            <w:vAlign w:val="center"/>
          </w:tcPr>
          <w:p w:rsidR="0018722C">
            <w:pPr>
              <w:pStyle w:val="a5"/>
              <w:topLinePunct/>
              <w:ind w:leftChars="0" w:left="0" w:rightChars="0" w:right="0" w:firstLineChars="0" w:firstLine="0"/>
              <w:spacing w:line="240" w:lineRule="atLeast"/>
            </w:pPr>
            <w:r>
              <w:t>.506</w:t>
            </w:r>
            <w:r>
              <w:t>*</w:t>
            </w:r>
          </w:p>
        </w:tc>
        <w:tc>
          <w:tcPr>
            <w:tcW w:w="517" w:type="pct"/>
            <w:vAlign w:val="center"/>
          </w:tcPr>
          <w:p w:rsidR="0018722C">
            <w:pPr>
              <w:pStyle w:val="affff9"/>
              <w:topLinePunct/>
              <w:ind w:leftChars="0" w:left="0" w:rightChars="0" w:right="0" w:firstLineChars="0" w:firstLine="0"/>
              <w:spacing w:line="240" w:lineRule="atLeast"/>
            </w:pPr>
            <w:r>
              <w:t>-.509</w:t>
            </w:r>
          </w:p>
        </w:tc>
        <w:tc>
          <w:tcPr>
            <w:tcW w:w="509" w:type="pct"/>
            <w:vAlign w:val="center"/>
          </w:tcPr>
          <w:p w:rsidR="0018722C">
            <w:pPr>
              <w:pStyle w:val="a5"/>
              <w:topLinePunct/>
              <w:ind w:leftChars="0" w:left="0" w:rightChars="0" w:right="0" w:firstLineChars="0" w:firstLine="0"/>
              <w:spacing w:line="240" w:lineRule="atLeast"/>
            </w:pPr>
            <w:r>
              <w:t>.966</w:t>
            </w:r>
            <w:r>
              <w:t>**</w:t>
            </w:r>
          </w:p>
        </w:tc>
        <w:tc>
          <w:tcPr>
            <w:tcW w:w="509" w:type="pct"/>
            <w:vAlign w:val="center"/>
          </w:tcPr>
          <w:p w:rsidR="0018722C">
            <w:pPr>
              <w:pStyle w:val="affff9"/>
              <w:topLinePunct/>
              <w:ind w:leftChars="0" w:left="0" w:rightChars="0" w:right="0" w:firstLineChars="0" w:firstLine="0"/>
              <w:spacing w:line="240" w:lineRule="atLeast"/>
            </w:pPr>
            <w:r>
              <w:t>.009</w:t>
            </w:r>
          </w:p>
        </w:tc>
        <w:tc>
          <w:tcPr>
            <w:tcW w:w="510" w:type="pct"/>
            <w:vAlign w:val="center"/>
          </w:tcPr>
          <w:p w:rsidR="0018722C">
            <w:pPr>
              <w:pStyle w:val="affff9"/>
              <w:topLinePunct/>
              <w:ind w:leftChars="0" w:left="0" w:rightChars="0" w:right="0" w:firstLineChars="0" w:firstLine="0"/>
              <w:spacing w:line="240" w:lineRule="atLeast"/>
            </w:pPr>
            <w:r>
              <w:t>1</w:t>
            </w:r>
          </w:p>
        </w:tc>
        <w:tc>
          <w:tcPr>
            <w:tcW w:w="434" w:type="pct"/>
            <w:vAlign w:val="center"/>
          </w:tcPr>
          <w:p w:rsidR="0018722C">
            <w:pPr>
              <w:pStyle w:val="a5"/>
              <w:topLinePunct/>
              <w:ind w:leftChars="0" w:left="0" w:rightChars="0" w:right="0" w:firstLineChars="0" w:firstLine="0"/>
              <w:spacing w:line="240" w:lineRule="atLeast"/>
            </w:pPr>
          </w:p>
        </w:tc>
        <w:tc>
          <w:tcPr>
            <w:tcW w:w="549" w:type="pct"/>
            <w:vAlign w:val="center"/>
          </w:tcPr>
          <w:p w:rsidR="0018722C">
            <w:pPr>
              <w:pStyle w:val="a5"/>
              <w:topLinePunct/>
              <w:ind w:leftChars="0" w:left="0" w:rightChars="0" w:right="0" w:firstLineChars="0" w:firstLine="0"/>
              <w:spacing w:line="240" w:lineRule="atLeast"/>
            </w:pPr>
          </w:p>
        </w:tc>
        <w:tc>
          <w:tcPr>
            <w:tcW w:w="494" w:type="pct"/>
            <w:vAlign w:val="center"/>
          </w:tcPr>
          <w:p w:rsidR="0018722C">
            <w:pPr>
              <w:pStyle w:val="a5"/>
              <w:topLinePunct/>
              <w:ind w:leftChars="0" w:left="0" w:rightChars="0" w:right="0" w:firstLineChars="0" w:firstLine="0"/>
              <w:spacing w:line="240" w:lineRule="atLeast"/>
            </w:pPr>
          </w:p>
        </w:tc>
        <w:tc>
          <w:tcPr>
            <w:tcW w:w="499" w:type="pct"/>
            <w:vAlign w:val="center"/>
          </w:tcPr>
          <w:p w:rsidR="0018722C">
            <w:pPr>
              <w:pStyle w:val="ad"/>
              <w:topLinePunct/>
              <w:ind w:leftChars="0" w:left="0" w:rightChars="0" w:right="0" w:firstLineChars="0" w:firstLine="0"/>
              <w:spacing w:line="240" w:lineRule="atLeast"/>
            </w:pPr>
          </w:p>
        </w:tc>
      </w:tr>
      <w:tr>
        <w:tc>
          <w:tcPr>
            <w:tcW w:w="438" w:type="pct"/>
            <w:vAlign w:val="center"/>
          </w:tcPr>
          <w:p w:rsidR="0018722C">
            <w:pPr>
              <w:pStyle w:val="ac"/>
              <w:topLinePunct/>
              <w:ind w:leftChars="0" w:left="0" w:rightChars="0" w:right="0" w:firstLineChars="0" w:firstLine="0"/>
              <w:spacing w:line="240" w:lineRule="atLeast"/>
            </w:pPr>
            <w:r>
              <w:t>TP</w:t>
            </w:r>
          </w:p>
        </w:tc>
        <w:tc>
          <w:tcPr>
            <w:tcW w:w="540" w:type="pct"/>
            <w:vAlign w:val="center"/>
          </w:tcPr>
          <w:p w:rsidR="0018722C">
            <w:pPr>
              <w:pStyle w:val="affff9"/>
              <w:topLinePunct/>
              <w:ind w:leftChars="0" w:left="0" w:rightChars="0" w:right="0" w:firstLineChars="0" w:firstLine="0"/>
              <w:spacing w:line="240" w:lineRule="atLeast"/>
            </w:pPr>
            <w:r>
              <w:t>.047</w:t>
            </w:r>
          </w:p>
        </w:tc>
        <w:tc>
          <w:tcPr>
            <w:tcW w:w="517" w:type="pct"/>
            <w:vAlign w:val="center"/>
          </w:tcPr>
          <w:p w:rsidR="0018722C">
            <w:pPr>
              <w:pStyle w:val="affff9"/>
              <w:topLinePunct/>
              <w:ind w:leftChars="0" w:left="0" w:rightChars="0" w:right="0" w:firstLineChars="0" w:firstLine="0"/>
              <w:spacing w:line="240" w:lineRule="atLeast"/>
            </w:pPr>
            <w:r>
              <w:t>-.020</w:t>
            </w:r>
          </w:p>
        </w:tc>
        <w:tc>
          <w:tcPr>
            <w:tcW w:w="509" w:type="pct"/>
            <w:vAlign w:val="center"/>
          </w:tcPr>
          <w:p w:rsidR="0018722C">
            <w:pPr>
              <w:pStyle w:val="a5"/>
              <w:topLinePunct/>
              <w:ind w:leftChars="0" w:left="0" w:rightChars="0" w:right="0" w:firstLineChars="0" w:firstLine="0"/>
              <w:spacing w:line="240" w:lineRule="atLeast"/>
            </w:pPr>
            <w:r>
              <w:t>.866</w:t>
            </w:r>
            <w:r>
              <w:t>**</w:t>
            </w:r>
          </w:p>
        </w:tc>
        <w:tc>
          <w:tcPr>
            <w:tcW w:w="509" w:type="pct"/>
            <w:vAlign w:val="center"/>
          </w:tcPr>
          <w:p w:rsidR="0018722C">
            <w:pPr>
              <w:pStyle w:val="affff9"/>
              <w:topLinePunct/>
              <w:ind w:leftChars="0" w:left="0" w:rightChars="0" w:right="0" w:firstLineChars="0" w:firstLine="0"/>
              <w:spacing w:line="240" w:lineRule="atLeast"/>
            </w:pPr>
            <w:r>
              <w:t>.391</w:t>
            </w:r>
          </w:p>
        </w:tc>
        <w:tc>
          <w:tcPr>
            <w:tcW w:w="510" w:type="pct"/>
            <w:vAlign w:val="center"/>
          </w:tcPr>
          <w:p w:rsidR="0018722C">
            <w:pPr>
              <w:pStyle w:val="a5"/>
              <w:topLinePunct/>
              <w:ind w:leftChars="0" w:left="0" w:rightChars="0" w:right="0" w:firstLineChars="0" w:firstLine="0"/>
              <w:spacing w:line="240" w:lineRule="atLeast"/>
            </w:pPr>
            <w:r>
              <w:t>.818</w:t>
            </w:r>
            <w:r>
              <w:t>**</w:t>
            </w:r>
          </w:p>
        </w:tc>
        <w:tc>
          <w:tcPr>
            <w:tcW w:w="434" w:type="pct"/>
            <w:vAlign w:val="center"/>
          </w:tcPr>
          <w:p w:rsidR="0018722C">
            <w:pPr>
              <w:pStyle w:val="affff9"/>
              <w:topLinePunct/>
              <w:ind w:leftChars="0" w:left="0" w:rightChars="0" w:right="0" w:firstLineChars="0" w:firstLine="0"/>
              <w:spacing w:line="240" w:lineRule="atLeast"/>
            </w:pPr>
            <w:r>
              <w:t>1</w:t>
            </w:r>
          </w:p>
        </w:tc>
        <w:tc>
          <w:tcPr>
            <w:tcW w:w="549" w:type="pct"/>
            <w:vAlign w:val="center"/>
          </w:tcPr>
          <w:p w:rsidR="0018722C">
            <w:pPr>
              <w:pStyle w:val="a5"/>
              <w:topLinePunct/>
              <w:ind w:leftChars="0" w:left="0" w:rightChars="0" w:right="0" w:firstLineChars="0" w:firstLine="0"/>
              <w:spacing w:line="240" w:lineRule="atLeast"/>
            </w:pPr>
          </w:p>
        </w:tc>
        <w:tc>
          <w:tcPr>
            <w:tcW w:w="494" w:type="pct"/>
            <w:vAlign w:val="center"/>
          </w:tcPr>
          <w:p w:rsidR="0018722C">
            <w:pPr>
              <w:pStyle w:val="a5"/>
              <w:topLinePunct/>
              <w:ind w:leftChars="0" w:left="0" w:rightChars="0" w:right="0" w:firstLineChars="0" w:firstLine="0"/>
              <w:spacing w:line="240" w:lineRule="atLeast"/>
            </w:pPr>
          </w:p>
        </w:tc>
        <w:tc>
          <w:tcPr>
            <w:tcW w:w="499" w:type="pct"/>
            <w:vAlign w:val="center"/>
          </w:tcPr>
          <w:p w:rsidR="0018722C">
            <w:pPr>
              <w:pStyle w:val="ad"/>
              <w:topLinePunct/>
              <w:ind w:leftChars="0" w:left="0" w:rightChars="0" w:right="0" w:firstLineChars="0" w:firstLine="0"/>
              <w:spacing w:line="240" w:lineRule="atLeast"/>
            </w:pPr>
          </w:p>
        </w:tc>
      </w:tr>
      <w:tr>
        <w:tc>
          <w:tcPr>
            <w:tcW w:w="438" w:type="pct"/>
            <w:vAlign w:val="center"/>
          </w:tcPr>
          <w:p w:rsidR="0018722C">
            <w:pPr>
              <w:pStyle w:val="ac"/>
              <w:topLinePunct/>
              <w:ind w:leftChars="0" w:left="0" w:rightChars="0" w:right="0" w:firstLineChars="0" w:firstLine="0"/>
              <w:spacing w:line="240" w:lineRule="atLeast"/>
            </w:pPr>
            <w:r>
              <w:t>BRGM</w:t>
            </w:r>
          </w:p>
        </w:tc>
        <w:tc>
          <w:tcPr>
            <w:tcW w:w="540" w:type="pct"/>
            <w:vAlign w:val="center"/>
          </w:tcPr>
          <w:p w:rsidR="0018722C">
            <w:pPr>
              <w:pStyle w:val="a5"/>
              <w:topLinePunct/>
              <w:ind w:leftChars="0" w:left="0" w:rightChars="0" w:right="0" w:firstLineChars="0" w:firstLine="0"/>
              <w:spacing w:line="240" w:lineRule="atLeast"/>
            </w:pPr>
            <w:r>
              <w:t>-.832</w:t>
            </w:r>
            <w:r>
              <w:t>**</w:t>
            </w:r>
          </w:p>
        </w:tc>
        <w:tc>
          <w:tcPr>
            <w:tcW w:w="517" w:type="pct"/>
            <w:vAlign w:val="center"/>
          </w:tcPr>
          <w:p w:rsidR="0018722C">
            <w:pPr>
              <w:pStyle w:val="a5"/>
              <w:topLinePunct/>
              <w:ind w:leftChars="0" w:left="0" w:rightChars="0" w:right="0" w:firstLineChars="0" w:firstLine="0"/>
              <w:spacing w:line="240" w:lineRule="atLeast"/>
            </w:pPr>
            <w:r>
              <w:t>-.802</w:t>
            </w:r>
            <w:r>
              <w:t>**</w:t>
            </w:r>
          </w:p>
        </w:tc>
        <w:tc>
          <w:tcPr>
            <w:tcW w:w="509" w:type="pct"/>
            <w:vAlign w:val="center"/>
          </w:tcPr>
          <w:p w:rsidR="0018722C">
            <w:pPr>
              <w:pStyle w:val="affff9"/>
              <w:topLinePunct/>
              <w:ind w:leftChars="0" w:left="0" w:rightChars="0" w:right="0" w:firstLineChars="0" w:firstLine="0"/>
              <w:spacing w:line="240" w:lineRule="atLeast"/>
            </w:pPr>
            <w:r>
              <w:t>.409</w:t>
            </w:r>
          </w:p>
        </w:tc>
        <w:tc>
          <w:tcPr>
            <w:tcW w:w="509" w:type="pct"/>
            <w:vAlign w:val="center"/>
          </w:tcPr>
          <w:p w:rsidR="0018722C">
            <w:pPr>
              <w:pStyle w:val="a5"/>
              <w:topLinePunct/>
              <w:ind w:leftChars="0" w:left="0" w:rightChars="0" w:right="0" w:firstLineChars="0" w:firstLine="0"/>
              <w:spacing w:line="240" w:lineRule="atLeast"/>
            </w:pPr>
            <w:r>
              <w:t>-.666</w:t>
            </w:r>
            <w:r>
              <w:t>*</w:t>
            </w:r>
          </w:p>
        </w:tc>
        <w:tc>
          <w:tcPr>
            <w:tcW w:w="510" w:type="pct"/>
            <w:vAlign w:val="center"/>
          </w:tcPr>
          <w:p w:rsidR="0018722C">
            <w:pPr>
              <w:pStyle w:val="affff9"/>
              <w:topLinePunct/>
              <w:ind w:leftChars="0" w:left="0" w:rightChars="0" w:right="0" w:firstLineChars="0" w:firstLine="0"/>
              <w:spacing w:line="240" w:lineRule="atLeast"/>
            </w:pPr>
            <w:r>
              <w:t>.567</w:t>
            </w:r>
          </w:p>
        </w:tc>
        <w:tc>
          <w:tcPr>
            <w:tcW w:w="434" w:type="pct"/>
            <w:vAlign w:val="center"/>
          </w:tcPr>
          <w:p w:rsidR="0018722C">
            <w:pPr>
              <w:pStyle w:val="affff9"/>
              <w:topLinePunct/>
              <w:ind w:leftChars="0" w:left="0" w:rightChars="0" w:right="0" w:firstLineChars="0" w:firstLine="0"/>
              <w:spacing w:line="240" w:lineRule="atLeast"/>
            </w:pPr>
            <w:r>
              <w:t>.220</w:t>
            </w:r>
          </w:p>
        </w:tc>
        <w:tc>
          <w:tcPr>
            <w:tcW w:w="549" w:type="pct"/>
            <w:vAlign w:val="center"/>
          </w:tcPr>
          <w:p w:rsidR="0018722C">
            <w:pPr>
              <w:pStyle w:val="affff9"/>
              <w:topLinePunct/>
              <w:ind w:leftChars="0" w:left="0" w:rightChars="0" w:right="0" w:firstLineChars="0" w:firstLine="0"/>
              <w:spacing w:line="240" w:lineRule="atLeast"/>
            </w:pPr>
            <w:r>
              <w:t>1</w:t>
            </w:r>
          </w:p>
        </w:tc>
        <w:tc>
          <w:tcPr>
            <w:tcW w:w="494" w:type="pct"/>
            <w:vAlign w:val="center"/>
          </w:tcPr>
          <w:p w:rsidR="0018722C">
            <w:pPr>
              <w:pStyle w:val="a5"/>
              <w:topLinePunct/>
              <w:ind w:leftChars="0" w:left="0" w:rightChars="0" w:right="0" w:firstLineChars="0" w:firstLine="0"/>
              <w:spacing w:line="240" w:lineRule="atLeast"/>
            </w:pPr>
          </w:p>
        </w:tc>
        <w:tc>
          <w:tcPr>
            <w:tcW w:w="499" w:type="pct"/>
            <w:vAlign w:val="center"/>
          </w:tcPr>
          <w:p w:rsidR="0018722C">
            <w:pPr>
              <w:pStyle w:val="ad"/>
              <w:topLinePunct/>
              <w:ind w:leftChars="0" w:left="0" w:rightChars="0" w:right="0" w:firstLineChars="0" w:firstLine="0"/>
              <w:spacing w:line="240" w:lineRule="atLeast"/>
            </w:pPr>
          </w:p>
        </w:tc>
      </w:tr>
      <w:tr>
        <w:tc>
          <w:tcPr>
            <w:tcW w:w="438" w:type="pct"/>
            <w:vAlign w:val="center"/>
          </w:tcPr>
          <w:p w:rsidR="0018722C">
            <w:pPr>
              <w:pStyle w:val="ac"/>
              <w:topLinePunct/>
              <w:ind w:leftChars="0" w:left="0" w:rightChars="0" w:right="0" w:firstLineChars="0" w:firstLine="0"/>
              <w:spacing w:line="240" w:lineRule="atLeast"/>
            </w:pPr>
            <w:r>
              <w:t>TFC</w:t>
            </w:r>
          </w:p>
        </w:tc>
        <w:tc>
          <w:tcPr>
            <w:tcW w:w="540" w:type="pct"/>
            <w:vAlign w:val="center"/>
          </w:tcPr>
          <w:p w:rsidR="0018722C">
            <w:pPr>
              <w:pStyle w:val="affff9"/>
              <w:topLinePunct/>
              <w:ind w:leftChars="0" w:left="0" w:rightChars="0" w:right="0" w:firstLineChars="0" w:firstLine="0"/>
              <w:spacing w:line="240" w:lineRule="atLeast"/>
            </w:pPr>
            <w:r>
              <w:t>.406</w:t>
            </w:r>
          </w:p>
        </w:tc>
        <w:tc>
          <w:tcPr>
            <w:tcW w:w="517" w:type="pct"/>
            <w:vAlign w:val="center"/>
          </w:tcPr>
          <w:p w:rsidR="0018722C">
            <w:pPr>
              <w:pStyle w:val="affff9"/>
              <w:topLinePunct/>
              <w:ind w:leftChars="0" w:left="0" w:rightChars="0" w:right="0" w:firstLineChars="0" w:firstLine="0"/>
              <w:spacing w:line="240" w:lineRule="atLeast"/>
            </w:pPr>
            <w:r>
              <w:t>-.328</w:t>
            </w:r>
          </w:p>
        </w:tc>
        <w:tc>
          <w:tcPr>
            <w:tcW w:w="509" w:type="pct"/>
            <w:vAlign w:val="center"/>
          </w:tcPr>
          <w:p w:rsidR="0018722C">
            <w:pPr>
              <w:pStyle w:val="affff9"/>
              <w:topLinePunct/>
              <w:ind w:leftChars="0" w:left="0" w:rightChars="0" w:right="0" w:firstLineChars="0" w:firstLine="0"/>
              <w:spacing w:line="240" w:lineRule="atLeast"/>
            </w:pPr>
            <w:r>
              <w:t>-.192</w:t>
            </w:r>
          </w:p>
        </w:tc>
        <w:tc>
          <w:tcPr>
            <w:tcW w:w="509" w:type="pct"/>
            <w:vAlign w:val="center"/>
          </w:tcPr>
          <w:p w:rsidR="0018722C">
            <w:pPr>
              <w:pStyle w:val="affff9"/>
              <w:topLinePunct/>
              <w:ind w:leftChars="0" w:left="0" w:rightChars="0" w:right="0" w:firstLineChars="0" w:firstLine="0"/>
              <w:spacing w:line="240" w:lineRule="atLeast"/>
            </w:pPr>
            <w:r>
              <w:t>-.514</w:t>
            </w:r>
          </w:p>
        </w:tc>
        <w:tc>
          <w:tcPr>
            <w:tcW w:w="510" w:type="pct"/>
            <w:vAlign w:val="center"/>
          </w:tcPr>
          <w:p w:rsidR="0018722C">
            <w:pPr>
              <w:pStyle w:val="affff9"/>
              <w:topLinePunct/>
              <w:ind w:leftChars="0" w:left="0" w:rightChars="0" w:right="0" w:firstLineChars="0" w:firstLine="0"/>
              <w:spacing w:line="240" w:lineRule="atLeast"/>
            </w:pPr>
            <w:r>
              <w:t>-.081</w:t>
            </w:r>
          </w:p>
        </w:tc>
        <w:tc>
          <w:tcPr>
            <w:tcW w:w="434" w:type="pct"/>
            <w:vAlign w:val="center"/>
          </w:tcPr>
          <w:p w:rsidR="0018722C">
            <w:pPr>
              <w:pStyle w:val="affff9"/>
              <w:topLinePunct/>
              <w:ind w:leftChars="0" w:left="0" w:rightChars="0" w:right="0" w:firstLineChars="0" w:firstLine="0"/>
              <w:spacing w:line="240" w:lineRule="atLeast"/>
            </w:pPr>
            <w:r>
              <w:t>-.242</w:t>
            </w:r>
          </w:p>
        </w:tc>
        <w:tc>
          <w:tcPr>
            <w:tcW w:w="549" w:type="pct"/>
            <w:vAlign w:val="center"/>
          </w:tcPr>
          <w:p w:rsidR="0018722C">
            <w:pPr>
              <w:pStyle w:val="affff9"/>
              <w:topLinePunct/>
              <w:ind w:leftChars="0" w:left="0" w:rightChars="0" w:right="0" w:firstLineChars="0" w:firstLine="0"/>
              <w:spacing w:line="240" w:lineRule="atLeast"/>
            </w:pPr>
            <w:r>
              <w:t>.536</w:t>
            </w:r>
          </w:p>
        </w:tc>
        <w:tc>
          <w:tcPr>
            <w:tcW w:w="494" w:type="pct"/>
            <w:vAlign w:val="center"/>
          </w:tcPr>
          <w:p w:rsidR="0018722C">
            <w:pPr>
              <w:pStyle w:val="affff9"/>
              <w:topLinePunct/>
              <w:ind w:leftChars="0" w:left="0" w:rightChars="0" w:right="0" w:firstLineChars="0" w:firstLine="0"/>
              <w:spacing w:line="240" w:lineRule="atLeast"/>
            </w:pPr>
            <w:r>
              <w:t>1</w:t>
            </w:r>
          </w:p>
        </w:tc>
        <w:tc>
          <w:tcPr>
            <w:tcW w:w="499" w:type="pct"/>
            <w:vAlign w:val="center"/>
          </w:tcPr>
          <w:p w:rsidR="0018722C">
            <w:pPr>
              <w:pStyle w:val="ad"/>
              <w:topLinePunct/>
              <w:ind w:leftChars="0" w:left="0" w:rightChars="0" w:right="0" w:firstLineChars="0" w:firstLine="0"/>
              <w:spacing w:line="240" w:lineRule="atLeast"/>
            </w:pPr>
          </w:p>
        </w:tc>
      </w:tr>
      <w:tr>
        <w:tc>
          <w:tcPr>
            <w:tcW w:w="438" w:type="pct"/>
            <w:vAlign w:val="center"/>
            <w:tcBorders>
              <w:top w:val="single" w:sz="4" w:space="0" w:color="auto"/>
            </w:tcBorders>
          </w:tcPr>
          <w:p w:rsidR="0018722C">
            <w:pPr>
              <w:pStyle w:val="ac"/>
              <w:topLinePunct/>
              <w:ind w:leftChars="0" w:left="0" w:rightChars="0" w:right="0" w:firstLineChars="0" w:firstLine="0"/>
              <w:spacing w:line="240" w:lineRule="atLeast"/>
            </w:pPr>
            <w:r>
              <w:t>DAR</w:t>
            </w:r>
          </w:p>
        </w:tc>
        <w:tc>
          <w:tcPr>
            <w:tcW w:w="540" w:type="pct"/>
            <w:vAlign w:val="center"/>
            <w:tcBorders>
              <w:top w:val="single" w:sz="4" w:space="0" w:color="auto"/>
            </w:tcBorders>
          </w:tcPr>
          <w:p w:rsidR="0018722C">
            <w:pPr>
              <w:pStyle w:val="aff1"/>
              <w:topLinePunct/>
              <w:ind w:leftChars="0" w:left="0" w:rightChars="0" w:right="0" w:firstLineChars="0" w:firstLine="0"/>
              <w:spacing w:line="240" w:lineRule="atLeast"/>
            </w:pPr>
            <w:r>
              <w:t>-.808</w:t>
            </w:r>
            <w:r>
              <w:t>**</w:t>
            </w:r>
          </w:p>
        </w:tc>
        <w:tc>
          <w:tcPr>
            <w:tcW w:w="517" w:type="pct"/>
            <w:vAlign w:val="center"/>
            <w:tcBorders>
              <w:top w:val="single" w:sz="4" w:space="0" w:color="auto"/>
            </w:tcBorders>
          </w:tcPr>
          <w:p w:rsidR="0018722C">
            <w:pPr>
              <w:pStyle w:val="aff1"/>
              <w:topLinePunct/>
              <w:ind w:leftChars="0" w:left="0" w:rightChars="0" w:right="0" w:firstLineChars="0" w:firstLine="0"/>
              <w:spacing w:line="240" w:lineRule="atLeast"/>
            </w:pPr>
            <w:r>
              <w:t>.622</w:t>
            </w:r>
            <w:r>
              <w:t>*</w:t>
            </w:r>
          </w:p>
        </w:tc>
        <w:tc>
          <w:tcPr>
            <w:tcW w:w="509" w:type="pct"/>
            <w:vAlign w:val="center"/>
            <w:tcBorders>
              <w:top w:val="single" w:sz="4" w:space="0" w:color="auto"/>
            </w:tcBorders>
          </w:tcPr>
          <w:p w:rsidR="0018722C">
            <w:pPr>
              <w:pStyle w:val="affff9"/>
              <w:topLinePunct/>
              <w:ind w:leftChars="0" w:left="0" w:rightChars="0" w:right="0" w:firstLineChars="0" w:firstLine="0"/>
              <w:spacing w:line="240" w:lineRule="atLeast"/>
            </w:pPr>
            <w:r>
              <w:t>.119</w:t>
            </w:r>
          </w:p>
        </w:tc>
        <w:tc>
          <w:tcPr>
            <w:tcW w:w="509" w:type="pct"/>
            <w:vAlign w:val="center"/>
            <w:tcBorders>
              <w:top w:val="single" w:sz="4" w:space="0" w:color="auto"/>
            </w:tcBorders>
          </w:tcPr>
          <w:p w:rsidR="0018722C">
            <w:pPr>
              <w:pStyle w:val="aff1"/>
              <w:topLinePunct/>
              <w:ind w:leftChars="0" w:left="0" w:rightChars="0" w:right="0" w:firstLineChars="0" w:firstLine="0"/>
              <w:spacing w:line="240" w:lineRule="atLeast"/>
            </w:pPr>
            <w:r>
              <w:t>.872</w:t>
            </w:r>
            <w:r>
              <w:t>**</w:t>
            </w:r>
          </w:p>
        </w:tc>
        <w:tc>
          <w:tcPr>
            <w:tcW w:w="510" w:type="pct"/>
            <w:vAlign w:val="center"/>
            <w:tcBorders>
              <w:top w:val="single" w:sz="4" w:space="0" w:color="auto"/>
            </w:tcBorders>
          </w:tcPr>
          <w:p w:rsidR="0018722C">
            <w:pPr>
              <w:pStyle w:val="affff9"/>
              <w:topLinePunct/>
              <w:ind w:leftChars="0" w:left="0" w:rightChars="0" w:right="0" w:firstLineChars="0" w:firstLine="0"/>
              <w:spacing w:line="240" w:lineRule="atLeast"/>
            </w:pPr>
            <w:r>
              <w:t>-.080</w:t>
            </w:r>
          </w:p>
        </w:tc>
        <w:tc>
          <w:tcPr>
            <w:tcW w:w="434" w:type="pct"/>
            <w:vAlign w:val="center"/>
            <w:tcBorders>
              <w:top w:val="single" w:sz="4" w:space="0" w:color="auto"/>
            </w:tcBorders>
          </w:tcPr>
          <w:p w:rsidR="0018722C">
            <w:pPr>
              <w:pStyle w:val="affff9"/>
              <w:topLinePunct/>
              <w:ind w:leftChars="0" w:left="0" w:rightChars="0" w:right="0" w:firstLineChars="0" w:firstLine="0"/>
              <w:spacing w:line="240" w:lineRule="atLeast"/>
            </w:pPr>
            <w:r>
              <w:t>.324</w:t>
            </w:r>
          </w:p>
        </w:tc>
        <w:tc>
          <w:tcPr>
            <w:tcW w:w="549" w:type="pct"/>
            <w:vAlign w:val="center"/>
            <w:tcBorders>
              <w:top w:val="single" w:sz="4" w:space="0" w:color="auto"/>
            </w:tcBorders>
          </w:tcPr>
          <w:p w:rsidR="0018722C">
            <w:pPr>
              <w:pStyle w:val="aff1"/>
              <w:topLinePunct/>
              <w:ind w:leftChars="0" w:left="0" w:rightChars="0" w:right="0" w:firstLineChars="0" w:firstLine="0"/>
              <w:spacing w:line="240" w:lineRule="atLeast"/>
            </w:pPr>
            <w:r>
              <w:t>-.704</w:t>
            </w:r>
            <w:r>
              <w:t>*</w:t>
            </w:r>
          </w:p>
        </w:tc>
        <w:tc>
          <w:tcPr>
            <w:tcW w:w="494" w:type="pct"/>
            <w:vAlign w:val="center"/>
            <w:tcBorders>
              <w:top w:val="single" w:sz="4" w:space="0" w:color="auto"/>
            </w:tcBorders>
          </w:tcPr>
          <w:p w:rsidR="0018722C">
            <w:pPr>
              <w:pStyle w:val="affff9"/>
              <w:topLinePunct/>
              <w:ind w:leftChars="0" w:left="0" w:rightChars="0" w:right="0" w:firstLineChars="0" w:firstLine="0"/>
              <w:spacing w:line="240" w:lineRule="atLeast"/>
            </w:pPr>
            <w:r>
              <w:t>-.415</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0</w:t>
      </w:r>
      <w:r>
        <w:rPr>
          <w:rFonts w:ascii="Times New Roman" w:eastAsia="Times New Roman" w:cstheme="minorBidi" w:hAnsiTheme="minorHAnsi"/>
        </w:rPr>
        <w:t>.</w:t>
      </w:r>
      <w:r>
        <w:rPr>
          <w:rFonts w:ascii="Times New Roman" w:eastAsia="Times New Roman" w:cstheme="minorBidi" w:hAnsiTheme="minorHAnsi"/>
        </w:rPr>
        <w:t>01</w:t>
      </w:r>
      <w:r>
        <w:rPr>
          <w:rFonts w:cstheme="minorBidi" w:hAnsiTheme="minorHAnsi" w:eastAsiaTheme="minorHAnsi" w:asciiTheme="minorHAnsi"/>
        </w:rPr>
        <w:t>、</w:t>
      </w:r>
      <w:r>
        <w:rPr>
          <w:rFonts w:ascii="Times New Roman" w:eastAsia="Times New Roman" w:cstheme="minorBidi" w:hAnsiTheme="minorHAnsi"/>
        </w:rPr>
        <w:t>0.05</w:t>
      </w:r>
      <w:r>
        <w:rPr>
          <w:rFonts w:cstheme="minorBidi" w:hAnsiTheme="minorHAnsi" w:eastAsiaTheme="minorHAnsi" w:asciiTheme="minorHAnsi"/>
        </w:rPr>
        <w:t>水平上显著相关</w:t>
      </w:r>
      <w:r>
        <w:rPr>
          <w:rFonts w:cstheme="minorBidi" w:hAnsiTheme="minorHAnsi" w:eastAsiaTheme="minorHAnsi" w:asciiTheme="minorHAnsi"/>
        </w:rPr>
        <w:t>。</w:t>
      </w:r>
    </w:p>
    <w:p w:rsidR="0018722C">
      <w:pPr>
        <w:pStyle w:val="a8"/>
        <w:topLinePunct/>
      </w:pPr>
      <w:r>
        <w:rPr>
          <w:rFonts w:cstheme="minorBidi" w:hAnsiTheme="minorHAnsi" w:eastAsiaTheme="minorHAnsi" w:asciiTheme="minorHAnsi" w:ascii="楷体" w:eastAsia="楷体" w:hint="eastAsia"/>
        </w:rPr>
        <w:t>表5-3-2</w:t>
      </w:r>
      <w:r>
        <w:t xml:space="preserve">  </w:t>
      </w:r>
      <w:r w:rsidRPr="00DB64CE">
        <w:rPr>
          <w:rFonts w:cstheme="minorBidi" w:hAnsiTheme="minorHAnsi" w:eastAsiaTheme="minorHAnsi" w:asciiTheme="minorHAnsi" w:ascii="楷体" w:eastAsia="楷体" w:hint="eastAsia"/>
        </w:rPr>
        <w:t>绍兴轻纺城专业化变量相关性表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5-3-2</w:t>
      </w:r>
      <w:r>
        <w:t xml:space="preserve">  </w:t>
      </w:r>
      <w:r w:rsidRPr="00DB64CE">
        <w:rPr>
          <w:rFonts w:cstheme="minorBidi" w:hAnsiTheme="minorHAnsi" w:eastAsiaTheme="minorHAnsi" w:asciiTheme="minorHAnsi" w:ascii="Times New Roman"/>
        </w:rPr>
        <w:t>Specialization variables correlation of Shaoxing Textile City</w:t>
      </w:r>
    </w:p>
    <w:tbl>
      <w:tblPr>
        <w:tblW w:w="5000" w:type="pct"/>
        <w:tblInd w:w="104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10"/>
        <w:gridCol w:w="752"/>
        <w:gridCol w:w="720"/>
        <w:gridCol w:w="708"/>
        <w:gridCol w:w="708"/>
        <w:gridCol w:w="710"/>
        <w:gridCol w:w="604"/>
        <w:gridCol w:w="749"/>
        <w:gridCol w:w="702"/>
        <w:gridCol w:w="693"/>
      </w:tblGrid>
      <w:tr>
        <w:trPr>
          <w:tblHeader/>
        </w:trPr>
        <w:tc>
          <w:tcPr>
            <w:tcW w:w="43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41" w:type="pct"/>
            <w:vAlign w:val="center"/>
            <w:tcBorders>
              <w:bottom w:val="single" w:sz="4" w:space="0" w:color="auto"/>
            </w:tcBorders>
          </w:tcPr>
          <w:p w:rsidR="0018722C">
            <w:pPr>
              <w:pStyle w:val="a7"/>
              <w:topLinePunct/>
              <w:ind w:leftChars="0" w:left="0" w:rightChars="0" w:right="0" w:firstLineChars="0" w:firstLine="0"/>
              <w:spacing w:line="240" w:lineRule="atLeast"/>
            </w:pPr>
            <w:r>
              <w:t>SP</w:t>
            </w:r>
          </w:p>
        </w:tc>
        <w:tc>
          <w:tcPr>
            <w:tcW w:w="518" w:type="pct"/>
            <w:vAlign w:val="center"/>
            <w:tcBorders>
              <w:bottom w:val="single" w:sz="4" w:space="0" w:color="auto"/>
            </w:tcBorders>
          </w:tcPr>
          <w:p w:rsidR="0018722C">
            <w:pPr>
              <w:pStyle w:val="a7"/>
              <w:topLinePunct/>
              <w:ind w:leftChars="0" w:left="0" w:rightChars="0" w:right="0" w:firstLineChars="0" w:firstLine="0"/>
              <w:spacing w:line="240" w:lineRule="atLeast"/>
            </w:pPr>
            <w:r>
              <w:t>TA</w:t>
            </w:r>
          </w:p>
        </w:tc>
        <w:tc>
          <w:tcPr>
            <w:tcW w:w="509" w:type="pct"/>
            <w:vAlign w:val="center"/>
            <w:tcBorders>
              <w:bottom w:val="single" w:sz="4" w:space="0" w:color="auto"/>
            </w:tcBorders>
          </w:tcPr>
          <w:p w:rsidR="0018722C">
            <w:pPr>
              <w:pStyle w:val="a7"/>
              <w:topLinePunct/>
              <w:ind w:leftChars="0" w:left="0" w:rightChars="0" w:right="0" w:firstLineChars="0" w:firstLine="0"/>
              <w:spacing w:line="240" w:lineRule="atLeast"/>
            </w:pPr>
            <w:r>
              <w:t>ROE</w:t>
            </w:r>
          </w:p>
        </w:tc>
        <w:tc>
          <w:tcPr>
            <w:tcW w:w="509" w:type="pct"/>
            <w:vAlign w:val="center"/>
            <w:tcBorders>
              <w:bottom w:val="single" w:sz="4" w:space="0" w:color="auto"/>
            </w:tcBorders>
          </w:tcPr>
          <w:p w:rsidR="0018722C">
            <w:pPr>
              <w:pStyle w:val="a7"/>
              <w:topLinePunct/>
              <w:ind w:leftChars="0" w:left="0" w:rightChars="0" w:right="0" w:firstLineChars="0" w:firstLine="0"/>
              <w:spacing w:line="240" w:lineRule="atLeast"/>
            </w:pPr>
            <w:r>
              <w:t>SE</w:t>
            </w:r>
          </w:p>
        </w:tc>
        <w:tc>
          <w:tcPr>
            <w:tcW w:w="510" w:type="pct"/>
            <w:vAlign w:val="center"/>
            <w:tcBorders>
              <w:bottom w:val="single" w:sz="4" w:space="0" w:color="auto"/>
            </w:tcBorders>
          </w:tcPr>
          <w:p w:rsidR="0018722C">
            <w:pPr>
              <w:pStyle w:val="a7"/>
              <w:topLinePunct/>
              <w:ind w:leftChars="0" w:left="0" w:rightChars="0" w:right="0" w:firstLineChars="0" w:firstLine="0"/>
              <w:spacing w:line="240" w:lineRule="atLeast"/>
            </w:pPr>
            <w:r>
              <w:t>EPS</w:t>
            </w:r>
          </w:p>
        </w:tc>
        <w:tc>
          <w:tcPr>
            <w:tcW w:w="434" w:type="pct"/>
            <w:vAlign w:val="center"/>
            <w:tcBorders>
              <w:bottom w:val="single" w:sz="4" w:space="0" w:color="auto"/>
            </w:tcBorders>
          </w:tcPr>
          <w:p w:rsidR="0018722C">
            <w:pPr>
              <w:pStyle w:val="a7"/>
              <w:topLinePunct/>
              <w:ind w:leftChars="0" w:left="0" w:rightChars="0" w:right="0" w:firstLineChars="0" w:firstLine="0"/>
              <w:spacing w:line="240" w:lineRule="atLeast"/>
            </w:pPr>
            <w:r>
              <w:t>TP</w:t>
            </w:r>
          </w:p>
        </w:tc>
        <w:tc>
          <w:tcPr>
            <w:tcW w:w="538" w:type="pct"/>
            <w:vAlign w:val="center"/>
            <w:tcBorders>
              <w:bottom w:val="single" w:sz="4" w:space="0" w:color="auto"/>
            </w:tcBorders>
          </w:tcPr>
          <w:p w:rsidR="0018722C">
            <w:pPr>
              <w:pStyle w:val="a7"/>
              <w:topLinePunct/>
              <w:ind w:leftChars="0" w:left="0" w:rightChars="0" w:right="0" w:firstLineChars="0" w:firstLine="0"/>
              <w:spacing w:line="240" w:lineRule="atLeast"/>
            </w:pPr>
            <w:r>
              <w:t>BRGM</w:t>
            </w:r>
          </w:p>
        </w:tc>
        <w:tc>
          <w:tcPr>
            <w:tcW w:w="505" w:type="pct"/>
            <w:vAlign w:val="center"/>
            <w:tcBorders>
              <w:bottom w:val="single" w:sz="4" w:space="0" w:color="auto"/>
            </w:tcBorders>
          </w:tcPr>
          <w:p w:rsidR="0018722C">
            <w:pPr>
              <w:pStyle w:val="a7"/>
              <w:topLinePunct/>
              <w:ind w:leftChars="0" w:left="0" w:rightChars="0" w:right="0" w:firstLineChars="0" w:firstLine="0"/>
              <w:spacing w:line="240" w:lineRule="atLeast"/>
            </w:pPr>
            <w:r>
              <w:t>TFC</w:t>
            </w:r>
          </w:p>
        </w:tc>
        <w:tc>
          <w:tcPr>
            <w:tcW w:w="498" w:type="pct"/>
            <w:vAlign w:val="center"/>
            <w:tcBorders>
              <w:bottom w:val="single" w:sz="4" w:space="0" w:color="auto"/>
            </w:tcBorders>
          </w:tcPr>
          <w:p w:rsidR="0018722C">
            <w:pPr>
              <w:pStyle w:val="a7"/>
              <w:topLinePunct/>
              <w:ind w:leftChars="0" w:left="0" w:rightChars="0" w:right="0" w:firstLineChars="0" w:firstLine="0"/>
              <w:spacing w:line="240" w:lineRule="atLeast"/>
            </w:pPr>
            <w:r>
              <w:t>DAR</w:t>
            </w:r>
          </w:p>
        </w:tc>
      </w:tr>
      <w:tr>
        <w:tc>
          <w:tcPr>
            <w:tcW w:w="438" w:type="pct"/>
            <w:vAlign w:val="center"/>
          </w:tcPr>
          <w:p w:rsidR="0018722C">
            <w:pPr>
              <w:pStyle w:val="ac"/>
              <w:topLinePunct/>
              <w:ind w:leftChars="0" w:left="0" w:rightChars="0" w:right="0" w:firstLineChars="0" w:firstLine="0"/>
              <w:spacing w:line="240" w:lineRule="atLeast"/>
            </w:pPr>
            <w:r>
              <w:t>SP</w:t>
            </w:r>
          </w:p>
        </w:tc>
        <w:tc>
          <w:tcPr>
            <w:tcW w:w="541" w:type="pct"/>
            <w:vAlign w:val="center"/>
          </w:tcPr>
          <w:p w:rsidR="0018722C">
            <w:pPr>
              <w:pStyle w:val="affff9"/>
              <w:topLinePunct/>
              <w:ind w:leftChars="0" w:left="0" w:rightChars="0" w:right="0" w:firstLineChars="0" w:firstLine="0"/>
              <w:spacing w:line="240" w:lineRule="atLeast"/>
            </w:pPr>
            <w:r>
              <w:t>1</w:t>
            </w:r>
          </w:p>
        </w:tc>
        <w:tc>
          <w:tcPr>
            <w:tcW w:w="518" w:type="pct"/>
            <w:vAlign w:val="center"/>
          </w:tcPr>
          <w:p w:rsidR="0018722C">
            <w:pPr>
              <w:pStyle w:val="a5"/>
              <w:topLinePunct/>
              <w:ind w:leftChars="0" w:left="0" w:rightChars="0" w:right="0" w:firstLineChars="0" w:firstLine="0"/>
              <w:spacing w:line="240" w:lineRule="atLeast"/>
            </w:pPr>
          </w:p>
        </w:tc>
        <w:tc>
          <w:tcPr>
            <w:tcW w:w="509" w:type="pct"/>
            <w:vAlign w:val="center"/>
          </w:tcPr>
          <w:p w:rsidR="0018722C">
            <w:pPr>
              <w:pStyle w:val="a5"/>
              <w:topLinePunct/>
              <w:ind w:leftChars="0" w:left="0" w:rightChars="0" w:right="0" w:firstLineChars="0" w:firstLine="0"/>
              <w:spacing w:line="240" w:lineRule="atLeast"/>
            </w:pPr>
          </w:p>
        </w:tc>
        <w:tc>
          <w:tcPr>
            <w:tcW w:w="509" w:type="pct"/>
            <w:vAlign w:val="center"/>
          </w:tcPr>
          <w:p w:rsidR="0018722C">
            <w:pPr>
              <w:pStyle w:val="a5"/>
              <w:topLinePunct/>
              <w:ind w:leftChars="0" w:left="0" w:rightChars="0" w:right="0" w:firstLineChars="0" w:firstLine="0"/>
              <w:spacing w:line="240" w:lineRule="atLeast"/>
            </w:pPr>
          </w:p>
        </w:tc>
        <w:tc>
          <w:tcPr>
            <w:tcW w:w="510" w:type="pct"/>
            <w:vAlign w:val="center"/>
          </w:tcPr>
          <w:p w:rsidR="0018722C">
            <w:pPr>
              <w:pStyle w:val="a5"/>
              <w:topLinePunct/>
              <w:ind w:leftChars="0" w:left="0" w:rightChars="0" w:right="0" w:firstLineChars="0" w:firstLine="0"/>
              <w:spacing w:line="240" w:lineRule="atLeast"/>
            </w:pPr>
          </w:p>
        </w:tc>
        <w:tc>
          <w:tcPr>
            <w:tcW w:w="434"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p>
        </w:tc>
        <w:tc>
          <w:tcPr>
            <w:tcW w:w="505" w:type="pct"/>
            <w:vAlign w:val="center"/>
          </w:tcPr>
          <w:p w:rsidR="0018722C">
            <w:pPr>
              <w:pStyle w:val="a5"/>
              <w:topLinePunct/>
              <w:ind w:leftChars="0" w:left="0" w:rightChars="0" w:right="0" w:firstLineChars="0" w:firstLine="0"/>
              <w:spacing w:line="240" w:lineRule="atLeast"/>
            </w:pPr>
          </w:p>
        </w:tc>
        <w:tc>
          <w:tcPr>
            <w:tcW w:w="498" w:type="pct"/>
            <w:vAlign w:val="center"/>
          </w:tcPr>
          <w:p w:rsidR="0018722C">
            <w:pPr>
              <w:pStyle w:val="ad"/>
              <w:topLinePunct/>
              <w:ind w:leftChars="0" w:left="0" w:rightChars="0" w:right="0" w:firstLineChars="0" w:firstLine="0"/>
              <w:spacing w:line="240" w:lineRule="atLeast"/>
            </w:pPr>
          </w:p>
        </w:tc>
      </w:tr>
      <w:tr>
        <w:tc>
          <w:tcPr>
            <w:tcW w:w="438" w:type="pct"/>
            <w:vAlign w:val="center"/>
          </w:tcPr>
          <w:p w:rsidR="0018722C">
            <w:pPr>
              <w:pStyle w:val="ac"/>
              <w:topLinePunct/>
              <w:ind w:leftChars="0" w:left="0" w:rightChars="0" w:right="0" w:firstLineChars="0" w:firstLine="0"/>
              <w:spacing w:line="240" w:lineRule="atLeast"/>
            </w:pPr>
            <w:r>
              <w:t>TA</w:t>
            </w:r>
          </w:p>
        </w:tc>
        <w:tc>
          <w:tcPr>
            <w:tcW w:w="541" w:type="pct"/>
            <w:vAlign w:val="center"/>
          </w:tcPr>
          <w:p w:rsidR="0018722C">
            <w:pPr>
              <w:pStyle w:val="affff9"/>
              <w:topLinePunct/>
              <w:ind w:leftChars="0" w:left="0" w:rightChars="0" w:right="0" w:firstLineChars="0" w:firstLine="0"/>
              <w:spacing w:line="240" w:lineRule="atLeast"/>
            </w:pPr>
            <w:r>
              <w:t>-.539</w:t>
            </w:r>
          </w:p>
        </w:tc>
        <w:tc>
          <w:tcPr>
            <w:tcW w:w="518" w:type="pct"/>
            <w:vAlign w:val="center"/>
          </w:tcPr>
          <w:p w:rsidR="0018722C">
            <w:pPr>
              <w:pStyle w:val="affff9"/>
              <w:topLinePunct/>
              <w:ind w:leftChars="0" w:left="0" w:rightChars="0" w:right="0" w:firstLineChars="0" w:firstLine="0"/>
              <w:spacing w:line="240" w:lineRule="atLeast"/>
            </w:pPr>
            <w:r>
              <w:t>1</w:t>
            </w:r>
          </w:p>
        </w:tc>
        <w:tc>
          <w:tcPr>
            <w:tcW w:w="509" w:type="pct"/>
            <w:vAlign w:val="center"/>
          </w:tcPr>
          <w:p w:rsidR="0018722C">
            <w:pPr>
              <w:pStyle w:val="a5"/>
              <w:topLinePunct/>
              <w:ind w:leftChars="0" w:left="0" w:rightChars="0" w:right="0" w:firstLineChars="0" w:firstLine="0"/>
              <w:spacing w:line="240" w:lineRule="atLeast"/>
            </w:pPr>
          </w:p>
        </w:tc>
        <w:tc>
          <w:tcPr>
            <w:tcW w:w="509" w:type="pct"/>
            <w:vAlign w:val="center"/>
          </w:tcPr>
          <w:p w:rsidR="0018722C">
            <w:pPr>
              <w:pStyle w:val="a5"/>
              <w:topLinePunct/>
              <w:ind w:leftChars="0" w:left="0" w:rightChars="0" w:right="0" w:firstLineChars="0" w:firstLine="0"/>
              <w:spacing w:line="240" w:lineRule="atLeast"/>
            </w:pPr>
          </w:p>
        </w:tc>
        <w:tc>
          <w:tcPr>
            <w:tcW w:w="510" w:type="pct"/>
            <w:vAlign w:val="center"/>
          </w:tcPr>
          <w:p w:rsidR="0018722C">
            <w:pPr>
              <w:pStyle w:val="a5"/>
              <w:topLinePunct/>
              <w:ind w:leftChars="0" w:left="0" w:rightChars="0" w:right="0" w:firstLineChars="0" w:firstLine="0"/>
              <w:spacing w:line="240" w:lineRule="atLeast"/>
            </w:pPr>
          </w:p>
        </w:tc>
        <w:tc>
          <w:tcPr>
            <w:tcW w:w="434"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p>
        </w:tc>
        <w:tc>
          <w:tcPr>
            <w:tcW w:w="505" w:type="pct"/>
            <w:vAlign w:val="center"/>
          </w:tcPr>
          <w:p w:rsidR="0018722C">
            <w:pPr>
              <w:pStyle w:val="a5"/>
              <w:topLinePunct/>
              <w:ind w:leftChars="0" w:left="0" w:rightChars="0" w:right="0" w:firstLineChars="0" w:firstLine="0"/>
              <w:spacing w:line="240" w:lineRule="atLeast"/>
            </w:pPr>
          </w:p>
        </w:tc>
        <w:tc>
          <w:tcPr>
            <w:tcW w:w="498" w:type="pct"/>
            <w:vAlign w:val="center"/>
          </w:tcPr>
          <w:p w:rsidR="0018722C">
            <w:pPr>
              <w:pStyle w:val="ad"/>
              <w:topLinePunct/>
              <w:ind w:leftChars="0" w:left="0" w:rightChars="0" w:right="0" w:firstLineChars="0" w:firstLine="0"/>
              <w:spacing w:line="240" w:lineRule="atLeast"/>
            </w:pPr>
          </w:p>
        </w:tc>
      </w:tr>
      <w:tr>
        <w:tc>
          <w:tcPr>
            <w:tcW w:w="438" w:type="pct"/>
            <w:vAlign w:val="center"/>
          </w:tcPr>
          <w:p w:rsidR="0018722C">
            <w:pPr>
              <w:pStyle w:val="ac"/>
              <w:topLinePunct/>
              <w:ind w:leftChars="0" w:left="0" w:rightChars="0" w:right="0" w:firstLineChars="0" w:firstLine="0"/>
              <w:spacing w:line="240" w:lineRule="atLeast"/>
            </w:pPr>
            <w:r>
              <w:t>ROE</w:t>
            </w:r>
          </w:p>
        </w:tc>
        <w:tc>
          <w:tcPr>
            <w:tcW w:w="541" w:type="pct"/>
            <w:vAlign w:val="center"/>
          </w:tcPr>
          <w:p w:rsidR="0018722C">
            <w:pPr>
              <w:pStyle w:val="affff9"/>
              <w:topLinePunct/>
              <w:ind w:leftChars="0" w:left="0" w:rightChars="0" w:right="0" w:firstLineChars="0" w:firstLine="0"/>
              <w:spacing w:line="240" w:lineRule="atLeast"/>
            </w:pPr>
            <w:r>
              <w:t>-.526</w:t>
            </w:r>
          </w:p>
        </w:tc>
        <w:tc>
          <w:tcPr>
            <w:tcW w:w="518" w:type="pct"/>
            <w:vAlign w:val="center"/>
          </w:tcPr>
          <w:p w:rsidR="0018722C">
            <w:pPr>
              <w:pStyle w:val="affff9"/>
              <w:topLinePunct/>
              <w:ind w:leftChars="0" w:left="0" w:rightChars="0" w:right="0" w:firstLineChars="0" w:firstLine="0"/>
              <w:spacing w:line="240" w:lineRule="atLeast"/>
            </w:pPr>
            <w:r>
              <w:t>.144</w:t>
            </w:r>
          </w:p>
        </w:tc>
        <w:tc>
          <w:tcPr>
            <w:tcW w:w="509" w:type="pct"/>
            <w:vAlign w:val="center"/>
          </w:tcPr>
          <w:p w:rsidR="0018722C">
            <w:pPr>
              <w:pStyle w:val="affff9"/>
              <w:topLinePunct/>
              <w:ind w:leftChars="0" w:left="0" w:rightChars="0" w:right="0" w:firstLineChars="0" w:firstLine="0"/>
              <w:spacing w:line="240" w:lineRule="atLeast"/>
            </w:pPr>
            <w:r>
              <w:t>1</w:t>
            </w:r>
          </w:p>
        </w:tc>
        <w:tc>
          <w:tcPr>
            <w:tcW w:w="509" w:type="pct"/>
            <w:vAlign w:val="center"/>
          </w:tcPr>
          <w:p w:rsidR="0018722C">
            <w:pPr>
              <w:pStyle w:val="a5"/>
              <w:topLinePunct/>
              <w:ind w:leftChars="0" w:left="0" w:rightChars="0" w:right="0" w:firstLineChars="0" w:firstLine="0"/>
              <w:spacing w:line="240" w:lineRule="atLeast"/>
            </w:pPr>
          </w:p>
        </w:tc>
        <w:tc>
          <w:tcPr>
            <w:tcW w:w="510" w:type="pct"/>
            <w:vAlign w:val="center"/>
          </w:tcPr>
          <w:p w:rsidR="0018722C">
            <w:pPr>
              <w:pStyle w:val="a5"/>
              <w:topLinePunct/>
              <w:ind w:leftChars="0" w:left="0" w:rightChars="0" w:right="0" w:firstLineChars="0" w:firstLine="0"/>
              <w:spacing w:line="240" w:lineRule="atLeast"/>
            </w:pPr>
          </w:p>
        </w:tc>
        <w:tc>
          <w:tcPr>
            <w:tcW w:w="434"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p>
        </w:tc>
        <w:tc>
          <w:tcPr>
            <w:tcW w:w="505" w:type="pct"/>
            <w:vAlign w:val="center"/>
          </w:tcPr>
          <w:p w:rsidR="0018722C">
            <w:pPr>
              <w:pStyle w:val="a5"/>
              <w:topLinePunct/>
              <w:ind w:leftChars="0" w:left="0" w:rightChars="0" w:right="0" w:firstLineChars="0" w:firstLine="0"/>
              <w:spacing w:line="240" w:lineRule="atLeast"/>
            </w:pPr>
          </w:p>
        </w:tc>
        <w:tc>
          <w:tcPr>
            <w:tcW w:w="498" w:type="pct"/>
            <w:vAlign w:val="center"/>
          </w:tcPr>
          <w:p w:rsidR="0018722C">
            <w:pPr>
              <w:pStyle w:val="ad"/>
              <w:topLinePunct/>
              <w:ind w:leftChars="0" w:left="0" w:rightChars="0" w:right="0" w:firstLineChars="0" w:firstLine="0"/>
              <w:spacing w:line="240" w:lineRule="atLeast"/>
            </w:pPr>
          </w:p>
        </w:tc>
      </w:tr>
      <w:tr>
        <w:tc>
          <w:tcPr>
            <w:tcW w:w="438" w:type="pct"/>
            <w:vAlign w:val="center"/>
          </w:tcPr>
          <w:p w:rsidR="0018722C">
            <w:pPr>
              <w:pStyle w:val="ac"/>
              <w:topLinePunct/>
              <w:ind w:leftChars="0" w:left="0" w:rightChars="0" w:right="0" w:firstLineChars="0" w:firstLine="0"/>
              <w:spacing w:line="240" w:lineRule="atLeast"/>
            </w:pPr>
            <w:r>
              <w:t>SE</w:t>
            </w:r>
          </w:p>
        </w:tc>
        <w:tc>
          <w:tcPr>
            <w:tcW w:w="541" w:type="pct"/>
            <w:vAlign w:val="center"/>
          </w:tcPr>
          <w:p w:rsidR="0018722C">
            <w:pPr>
              <w:pStyle w:val="a5"/>
              <w:topLinePunct/>
              <w:ind w:leftChars="0" w:left="0" w:rightChars="0" w:right="0" w:firstLineChars="0" w:firstLine="0"/>
              <w:spacing w:line="240" w:lineRule="atLeast"/>
            </w:pPr>
            <w:r>
              <w:t>-.846</w:t>
            </w:r>
            <w:r>
              <w:t>**</w:t>
            </w:r>
          </w:p>
        </w:tc>
        <w:tc>
          <w:tcPr>
            <w:tcW w:w="518" w:type="pct"/>
            <w:vAlign w:val="center"/>
          </w:tcPr>
          <w:p w:rsidR="0018722C">
            <w:pPr>
              <w:pStyle w:val="affff9"/>
              <w:topLinePunct/>
              <w:ind w:leftChars="0" w:left="0" w:rightChars="0" w:right="0" w:firstLineChars="0" w:firstLine="0"/>
              <w:spacing w:line="240" w:lineRule="atLeast"/>
            </w:pPr>
            <w:r>
              <w:t>.280</w:t>
            </w:r>
          </w:p>
        </w:tc>
        <w:tc>
          <w:tcPr>
            <w:tcW w:w="509" w:type="pct"/>
            <w:vAlign w:val="center"/>
          </w:tcPr>
          <w:p w:rsidR="0018722C">
            <w:pPr>
              <w:pStyle w:val="a5"/>
              <w:topLinePunct/>
              <w:ind w:leftChars="0" w:left="0" w:rightChars="0" w:right="0" w:firstLineChars="0" w:firstLine="0"/>
              <w:spacing w:line="240" w:lineRule="atLeast"/>
            </w:pPr>
            <w:r>
              <w:t>.745</w:t>
            </w:r>
            <w:r>
              <w:t>**</w:t>
            </w:r>
          </w:p>
        </w:tc>
        <w:tc>
          <w:tcPr>
            <w:tcW w:w="509" w:type="pct"/>
            <w:vAlign w:val="center"/>
          </w:tcPr>
          <w:p w:rsidR="0018722C">
            <w:pPr>
              <w:pStyle w:val="affff9"/>
              <w:topLinePunct/>
              <w:ind w:leftChars="0" w:left="0" w:rightChars="0" w:right="0" w:firstLineChars="0" w:firstLine="0"/>
              <w:spacing w:line="240" w:lineRule="atLeast"/>
            </w:pPr>
            <w:r>
              <w:t>1</w:t>
            </w:r>
          </w:p>
        </w:tc>
        <w:tc>
          <w:tcPr>
            <w:tcW w:w="510" w:type="pct"/>
            <w:vAlign w:val="center"/>
          </w:tcPr>
          <w:p w:rsidR="0018722C">
            <w:pPr>
              <w:pStyle w:val="a5"/>
              <w:topLinePunct/>
              <w:ind w:leftChars="0" w:left="0" w:rightChars="0" w:right="0" w:firstLineChars="0" w:firstLine="0"/>
              <w:spacing w:line="240" w:lineRule="atLeast"/>
            </w:pPr>
          </w:p>
        </w:tc>
        <w:tc>
          <w:tcPr>
            <w:tcW w:w="434"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p>
        </w:tc>
        <w:tc>
          <w:tcPr>
            <w:tcW w:w="505" w:type="pct"/>
            <w:vAlign w:val="center"/>
          </w:tcPr>
          <w:p w:rsidR="0018722C">
            <w:pPr>
              <w:pStyle w:val="a5"/>
              <w:topLinePunct/>
              <w:ind w:leftChars="0" w:left="0" w:rightChars="0" w:right="0" w:firstLineChars="0" w:firstLine="0"/>
              <w:spacing w:line="240" w:lineRule="atLeast"/>
            </w:pPr>
          </w:p>
        </w:tc>
        <w:tc>
          <w:tcPr>
            <w:tcW w:w="498" w:type="pct"/>
            <w:vAlign w:val="center"/>
          </w:tcPr>
          <w:p w:rsidR="0018722C">
            <w:pPr>
              <w:pStyle w:val="ad"/>
              <w:topLinePunct/>
              <w:ind w:leftChars="0" w:left="0" w:rightChars="0" w:right="0" w:firstLineChars="0" w:firstLine="0"/>
              <w:spacing w:line="240" w:lineRule="atLeast"/>
            </w:pPr>
          </w:p>
        </w:tc>
      </w:tr>
      <w:tr>
        <w:tc>
          <w:tcPr>
            <w:tcW w:w="438" w:type="pct"/>
            <w:vAlign w:val="center"/>
          </w:tcPr>
          <w:p w:rsidR="0018722C">
            <w:pPr>
              <w:pStyle w:val="ac"/>
              <w:topLinePunct/>
              <w:ind w:leftChars="0" w:left="0" w:rightChars="0" w:right="0" w:firstLineChars="0" w:firstLine="0"/>
              <w:spacing w:line="240" w:lineRule="atLeast"/>
            </w:pPr>
            <w:r>
              <w:t>EPS</w:t>
            </w:r>
          </w:p>
        </w:tc>
        <w:tc>
          <w:tcPr>
            <w:tcW w:w="541" w:type="pct"/>
            <w:vAlign w:val="center"/>
          </w:tcPr>
          <w:p w:rsidR="0018722C">
            <w:pPr>
              <w:pStyle w:val="affff9"/>
              <w:topLinePunct/>
              <w:ind w:leftChars="0" w:left="0" w:rightChars="0" w:right="0" w:firstLineChars="0" w:firstLine="0"/>
              <w:spacing w:line="240" w:lineRule="atLeast"/>
            </w:pPr>
            <w:r>
              <w:t>-.471</w:t>
            </w:r>
          </w:p>
        </w:tc>
        <w:tc>
          <w:tcPr>
            <w:tcW w:w="518" w:type="pct"/>
            <w:vAlign w:val="center"/>
          </w:tcPr>
          <w:p w:rsidR="0018722C">
            <w:pPr>
              <w:pStyle w:val="affff9"/>
              <w:topLinePunct/>
              <w:ind w:leftChars="0" w:left="0" w:rightChars="0" w:right="0" w:firstLineChars="0" w:firstLine="0"/>
              <w:spacing w:line="240" w:lineRule="atLeast"/>
            </w:pPr>
            <w:r>
              <w:t>.215</w:t>
            </w:r>
          </w:p>
        </w:tc>
        <w:tc>
          <w:tcPr>
            <w:tcW w:w="509" w:type="pct"/>
            <w:vAlign w:val="center"/>
          </w:tcPr>
          <w:p w:rsidR="0018722C">
            <w:pPr>
              <w:pStyle w:val="a5"/>
              <w:topLinePunct/>
              <w:ind w:leftChars="0" w:left="0" w:rightChars="0" w:right="0" w:firstLineChars="0" w:firstLine="0"/>
              <w:spacing w:line="240" w:lineRule="atLeast"/>
            </w:pPr>
            <w:r>
              <w:t>.970</w:t>
            </w:r>
            <w:r>
              <w:t>**</w:t>
            </w:r>
          </w:p>
        </w:tc>
        <w:tc>
          <w:tcPr>
            <w:tcW w:w="509" w:type="pct"/>
            <w:vAlign w:val="center"/>
          </w:tcPr>
          <w:p w:rsidR="0018722C">
            <w:pPr>
              <w:pStyle w:val="a5"/>
              <w:topLinePunct/>
              <w:ind w:leftChars="0" w:left="0" w:rightChars="0" w:right="0" w:firstLineChars="0" w:firstLine="0"/>
              <w:spacing w:line="240" w:lineRule="atLeast"/>
            </w:pPr>
            <w:r>
              <w:t>.699</w:t>
            </w:r>
            <w:r>
              <w:t>**</w:t>
            </w:r>
          </w:p>
        </w:tc>
        <w:tc>
          <w:tcPr>
            <w:tcW w:w="510" w:type="pct"/>
            <w:vAlign w:val="center"/>
          </w:tcPr>
          <w:p w:rsidR="0018722C">
            <w:pPr>
              <w:pStyle w:val="affff9"/>
              <w:topLinePunct/>
              <w:ind w:leftChars="0" w:left="0" w:rightChars="0" w:right="0" w:firstLineChars="0" w:firstLine="0"/>
              <w:spacing w:line="240" w:lineRule="atLeast"/>
            </w:pPr>
            <w:r>
              <w:t>1</w:t>
            </w:r>
          </w:p>
        </w:tc>
        <w:tc>
          <w:tcPr>
            <w:tcW w:w="434" w:type="pct"/>
            <w:vAlign w:val="center"/>
          </w:tcPr>
          <w:p w:rsidR="0018722C">
            <w:pPr>
              <w:pStyle w:val="a5"/>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p>
        </w:tc>
        <w:tc>
          <w:tcPr>
            <w:tcW w:w="505" w:type="pct"/>
            <w:vAlign w:val="center"/>
          </w:tcPr>
          <w:p w:rsidR="0018722C">
            <w:pPr>
              <w:pStyle w:val="a5"/>
              <w:topLinePunct/>
              <w:ind w:leftChars="0" w:left="0" w:rightChars="0" w:right="0" w:firstLineChars="0" w:firstLine="0"/>
              <w:spacing w:line="240" w:lineRule="atLeast"/>
            </w:pPr>
          </w:p>
        </w:tc>
        <w:tc>
          <w:tcPr>
            <w:tcW w:w="498" w:type="pct"/>
            <w:vAlign w:val="center"/>
          </w:tcPr>
          <w:p w:rsidR="0018722C">
            <w:pPr>
              <w:pStyle w:val="ad"/>
              <w:topLinePunct/>
              <w:ind w:leftChars="0" w:left="0" w:rightChars="0" w:right="0" w:firstLineChars="0" w:firstLine="0"/>
              <w:spacing w:line="240" w:lineRule="atLeast"/>
            </w:pPr>
          </w:p>
        </w:tc>
      </w:tr>
      <w:tr>
        <w:tc>
          <w:tcPr>
            <w:tcW w:w="438" w:type="pct"/>
            <w:vAlign w:val="center"/>
          </w:tcPr>
          <w:p w:rsidR="0018722C">
            <w:pPr>
              <w:pStyle w:val="ac"/>
              <w:topLinePunct/>
              <w:ind w:leftChars="0" w:left="0" w:rightChars="0" w:right="0" w:firstLineChars="0" w:firstLine="0"/>
              <w:spacing w:line="240" w:lineRule="atLeast"/>
            </w:pPr>
            <w:r>
              <w:t>TP</w:t>
            </w:r>
          </w:p>
        </w:tc>
        <w:tc>
          <w:tcPr>
            <w:tcW w:w="541" w:type="pct"/>
            <w:vAlign w:val="center"/>
          </w:tcPr>
          <w:p w:rsidR="0018722C">
            <w:pPr>
              <w:pStyle w:val="affff9"/>
              <w:topLinePunct/>
              <w:ind w:leftChars="0" w:left="0" w:rightChars="0" w:right="0" w:firstLineChars="0" w:firstLine="0"/>
              <w:spacing w:line="240" w:lineRule="atLeast"/>
            </w:pPr>
            <w:r>
              <w:t>-.287</w:t>
            </w:r>
          </w:p>
        </w:tc>
        <w:tc>
          <w:tcPr>
            <w:tcW w:w="518" w:type="pct"/>
            <w:vAlign w:val="center"/>
          </w:tcPr>
          <w:p w:rsidR="0018722C">
            <w:pPr>
              <w:pStyle w:val="affff9"/>
              <w:topLinePunct/>
              <w:ind w:leftChars="0" w:left="0" w:rightChars="0" w:right="0" w:firstLineChars="0" w:firstLine="0"/>
              <w:spacing w:line="240" w:lineRule="atLeast"/>
            </w:pPr>
            <w:r>
              <w:t>.129</w:t>
            </w:r>
          </w:p>
        </w:tc>
        <w:tc>
          <w:tcPr>
            <w:tcW w:w="509" w:type="pct"/>
            <w:vAlign w:val="center"/>
          </w:tcPr>
          <w:p w:rsidR="0018722C">
            <w:pPr>
              <w:pStyle w:val="a5"/>
              <w:topLinePunct/>
              <w:ind w:leftChars="0" w:left="0" w:rightChars="0" w:right="0" w:firstLineChars="0" w:firstLine="0"/>
              <w:spacing w:line="240" w:lineRule="atLeast"/>
            </w:pPr>
            <w:r>
              <w:t>.747</w:t>
            </w:r>
            <w:r>
              <w:t>**</w:t>
            </w:r>
          </w:p>
        </w:tc>
        <w:tc>
          <w:tcPr>
            <w:tcW w:w="509" w:type="pct"/>
            <w:vAlign w:val="center"/>
          </w:tcPr>
          <w:p w:rsidR="0018722C">
            <w:pPr>
              <w:pStyle w:val="affff9"/>
              <w:topLinePunct/>
              <w:ind w:leftChars="0" w:left="0" w:rightChars="0" w:right="0" w:firstLineChars="0" w:firstLine="0"/>
              <w:spacing w:line="240" w:lineRule="atLeast"/>
            </w:pPr>
            <w:r>
              <w:t>.521</w:t>
            </w:r>
          </w:p>
        </w:tc>
        <w:tc>
          <w:tcPr>
            <w:tcW w:w="510" w:type="pct"/>
            <w:vAlign w:val="center"/>
          </w:tcPr>
          <w:p w:rsidR="0018722C">
            <w:pPr>
              <w:pStyle w:val="a5"/>
              <w:topLinePunct/>
              <w:ind w:leftChars="0" w:left="0" w:rightChars="0" w:right="0" w:firstLineChars="0" w:firstLine="0"/>
              <w:spacing w:line="240" w:lineRule="atLeast"/>
            </w:pPr>
            <w:r>
              <w:t>.841</w:t>
            </w:r>
            <w:r>
              <w:t>**</w:t>
            </w:r>
          </w:p>
        </w:tc>
        <w:tc>
          <w:tcPr>
            <w:tcW w:w="434" w:type="pct"/>
            <w:vAlign w:val="center"/>
          </w:tcPr>
          <w:p w:rsidR="0018722C">
            <w:pPr>
              <w:pStyle w:val="affff9"/>
              <w:topLinePunct/>
              <w:ind w:leftChars="0" w:left="0" w:rightChars="0" w:right="0" w:firstLineChars="0" w:firstLine="0"/>
              <w:spacing w:line="240" w:lineRule="atLeast"/>
            </w:pPr>
            <w:r>
              <w:t>1</w:t>
            </w:r>
          </w:p>
        </w:tc>
        <w:tc>
          <w:tcPr>
            <w:tcW w:w="538" w:type="pct"/>
            <w:vAlign w:val="center"/>
          </w:tcPr>
          <w:p w:rsidR="0018722C">
            <w:pPr>
              <w:pStyle w:val="a5"/>
              <w:topLinePunct/>
              <w:ind w:leftChars="0" w:left="0" w:rightChars="0" w:right="0" w:firstLineChars="0" w:firstLine="0"/>
              <w:spacing w:line="240" w:lineRule="atLeast"/>
            </w:pPr>
          </w:p>
        </w:tc>
        <w:tc>
          <w:tcPr>
            <w:tcW w:w="505" w:type="pct"/>
            <w:vAlign w:val="center"/>
          </w:tcPr>
          <w:p w:rsidR="0018722C">
            <w:pPr>
              <w:pStyle w:val="a5"/>
              <w:topLinePunct/>
              <w:ind w:leftChars="0" w:left="0" w:rightChars="0" w:right="0" w:firstLineChars="0" w:firstLine="0"/>
              <w:spacing w:line="240" w:lineRule="atLeast"/>
            </w:pPr>
          </w:p>
        </w:tc>
        <w:tc>
          <w:tcPr>
            <w:tcW w:w="498" w:type="pct"/>
            <w:vAlign w:val="center"/>
          </w:tcPr>
          <w:p w:rsidR="0018722C">
            <w:pPr>
              <w:pStyle w:val="ad"/>
              <w:topLinePunct/>
              <w:ind w:leftChars="0" w:left="0" w:rightChars="0" w:right="0" w:firstLineChars="0" w:firstLine="0"/>
              <w:spacing w:line="240" w:lineRule="atLeast"/>
            </w:pPr>
          </w:p>
        </w:tc>
      </w:tr>
      <w:tr>
        <w:tc>
          <w:tcPr>
            <w:tcW w:w="438" w:type="pct"/>
            <w:vAlign w:val="center"/>
          </w:tcPr>
          <w:p w:rsidR="0018722C">
            <w:pPr>
              <w:pStyle w:val="ac"/>
              <w:topLinePunct/>
              <w:ind w:leftChars="0" w:left="0" w:rightChars="0" w:right="0" w:firstLineChars="0" w:firstLine="0"/>
              <w:spacing w:line="240" w:lineRule="atLeast"/>
            </w:pPr>
            <w:r>
              <w:t>BRGM</w:t>
            </w:r>
          </w:p>
        </w:tc>
        <w:tc>
          <w:tcPr>
            <w:tcW w:w="541" w:type="pct"/>
            <w:vAlign w:val="center"/>
          </w:tcPr>
          <w:p w:rsidR="0018722C">
            <w:pPr>
              <w:pStyle w:val="affff9"/>
              <w:topLinePunct/>
              <w:ind w:leftChars="0" w:left="0" w:rightChars="0" w:right="0" w:firstLineChars="0" w:firstLine="0"/>
              <w:spacing w:line="240" w:lineRule="atLeast"/>
            </w:pPr>
            <w:r>
              <w:t>.258</w:t>
            </w:r>
          </w:p>
        </w:tc>
        <w:tc>
          <w:tcPr>
            <w:tcW w:w="518" w:type="pct"/>
            <w:vAlign w:val="center"/>
          </w:tcPr>
          <w:p w:rsidR="0018722C">
            <w:pPr>
              <w:pStyle w:val="a5"/>
              <w:topLinePunct/>
              <w:ind w:leftChars="0" w:left="0" w:rightChars="0" w:right="0" w:firstLineChars="0" w:firstLine="0"/>
              <w:spacing w:line="240" w:lineRule="atLeast"/>
            </w:pPr>
            <w:r>
              <w:t>-.631</w:t>
            </w:r>
            <w:r>
              <w:t>*</w:t>
            </w:r>
          </w:p>
        </w:tc>
        <w:tc>
          <w:tcPr>
            <w:tcW w:w="509" w:type="pct"/>
            <w:vAlign w:val="center"/>
          </w:tcPr>
          <w:p w:rsidR="0018722C">
            <w:pPr>
              <w:pStyle w:val="affff9"/>
              <w:topLinePunct/>
              <w:ind w:leftChars="0" w:left="0" w:rightChars="0" w:right="0" w:firstLineChars="0" w:firstLine="0"/>
              <w:spacing w:line="240" w:lineRule="atLeast"/>
            </w:pPr>
            <w:r>
              <w:t>-.197</w:t>
            </w:r>
          </w:p>
        </w:tc>
        <w:tc>
          <w:tcPr>
            <w:tcW w:w="509" w:type="pct"/>
            <w:vAlign w:val="center"/>
          </w:tcPr>
          <w:p w:rsidR="0018722C">
            <w:pPr>
              <w:pStyle w:val="affff9"/>
              <w:topLinePunct/>
              <w:ind w:leftChars="0" w:left="0" w:rightChars="0" w:right="0" w:firstLineChars="0" w:firstLine="0"/>
              <w:spacing w:line="240" w:lineRule="atLeast"/>
            </w:pPr>
            <w:r>
              <w:t>-.050</w:t>
            </w:r>
          </w:p>
        </w:tc>
        <w:tc>
          <w:tcPr>
            <w:tcW w:w="510" w:type="pct"/>
            <w:vAlign w:val="center"/>
          </w:tcPr>
          <w:p w:rsidR="0018722C">
            <w:pPr>
              <w:pStyle w:val="affff9"/>
              <w:topLinePunct/>
              <w:ind w:leftChars="0" w:left="0" w:rightChars="0" w:right="0" w:firstLineChars="0" w:firstLine="0"/>
              <w:spacing w:line="240" w:lineRule="atLeast"/>
            </w:pPr>
            <w:r>
              <w:t>-.173</w:t>
            </w:r>
          </w:p>
        </w:tc>
        <w:tc>
          <w:tcPr>
            <w:tcW w:w="434" w:type="pct"/>
            <w:vAlign w:val="center"/>
          </w:tcPr>
          <w:p w:rsidR="0018722C">
            <w:pPr>
              <w:pStyle w:val="affff9"/>
              <w:topLinePunct/>
              <w:ind w:leftChars="0" w:left="0" w:rightChars="0" w:right="0" w:firstLineChars="0" w:firstLine="0"/>
              <w:spacing w:line="240" w:lineRule="atLeast"/>
            </w:pPr>
            <w:r>
              <w:t>.227</w:t>
            </w:r>
          </w:p>
        </w:tc>
        <w:tc>
          <w:tcPr>
            <w:tcW w:w="538" w:type="pct"/>
            <w:vAlign w:val="center"/>
          </w:tcPr>
          <w:p w:rsidR="0018722C">
            <w:pPr>
              <w:pStyle w:val="affff9"/>
              <w:topLinePunct/>
              <w:ind w:leftChars="0" w:left="0" w:rightChars="0" w:right="0" w:firstLineChars="0" w:firstLine="0"/>
              <w:spacing w:line="240" w:lineRule="atLeast"/>
            </w:pPr>
            <w:r>
              <w:t>1</w:t>
            </w:r>
          </w:p>
        </w:tc>
        <w:tc>
          <w:tcPr>
            <w:tcW w:w="505" w:type="pct"/>
            <w:vAlign w:val="center"/>
          </w:tcPr>
          <w:p w:rsidR="0018722C">
            <w:pPr>
              <w:pStyle w:val="a5"/>
              <w:topLinePunct/>
              <w:ind w:leftChars="0" w:left="0" w:rightChars="0" w:right="0" w:firstLineChars="0" w:firstLine="0"/>
              <w:spacing w:line="240" w:lineRule="atLeast"/>
            </w:pPr>
          </w:p>
        </w:tc>
        <w:tc>
          <w:tcPr>
            <w:tcW w:w="498" w:type="pct"/>
            <w:vAlign w:val="center"/>
          </w:tcPr>
          <w:p w:rsidR="0018722C">
            <w:pPr>
              <w:pStyle w:val="ad"/>
              <w:topLinePunct/>
              <w:ind w:leftChars="0" w:left="0" w:rightChars="0" w:right="0" w:firstLineChars="0" w:firstLine="0"/>
              <w:spacing w:line="240" w:lineRule="atLeast"/>
            </w:pPr>
          </w:p>
        </w:tc>
      </w:tr>
      <w:tr>
        <w:tc>
          <w:tcPr>
            <w:tcW w:w="438" w:type="pct"/>
            <w:vAlign w:val="center"/>
          </w:tcPr>
          <w:p w:rsidR="0018722C">
            <w:pPr>
              <w:pStyle w:val="ac"/>
              <w:topLinePunct/>
              <w:ind w:leftChars="0" w:left="0" w:rightChars="0" w:right="0" w:firstLineChars="0" w:firstLine="0"/>
              <w:spacing w:line="240" w:lineRule="atLeast"/>
            </w:pPr>
            <w:r>
              <w:t>TFC</w:t>
            </w:r>
          </w:p>
        </w:tc>
        <w:tc>
          <w:tcPr>
            <w:tcW w:w="541" w:type="pct"/>
            <w:vAlign w:val="center"/>
          </w:tcPr>
          <w:p w:rsidR="0018722C">
            <w:pPr>
              <w:pStyle w:val="a5"/>
              <w:topLinePunct/>
              <w:ind w:leftChars="0" w:left="0" w:rightChars="0" w:right="0" w:firstLineChars="0" w:firstLine="0"/>
              <w:spacing w:line="240" w:lineRule="atLeast"/>
            </w:pPr>
            <w:r>
              <w:t>.861</w:t>
            </w:r>
            <w:r>
              <w:t>**</w:t>
            </w:r>
          </w:p>
        </w:tc>
        <w:tc>
          <w:tcPr>
            <w:tcW w:w="518" w:type="pct"/>
            <w:vAlign w:val="center"/>
          </w:tcPr>
          <w:p w:rsidR="0018722C">
            <w:pPr>
              <w:pStyle w:val="affff9"/>
              <w:topLinePunct/>
              <w:ind w:leftChars="0" w:left="0" w:rightChars="0" w:right="0" w:firstLineChars="0" w:firstLine="0"/>
              <w:spacing w:line="240" w:lineRule="atLeast"/>
            </w:pPr>
            <w:r>
              <w:t>-.297</w:t>
            </w:r>
          </w:p>
        </w:tc>
        <w:tc>
          <w:tcPr>
            <w:tcW w:w="509" w:type="pct"/>
            <w:vAlign w:val="center"/>
          </w:tcPr>
          <w:p w:rsidR="0018722C">
            <w:pPr>
              <w:pStyle w:val="a5"/>
              <w:topLinePunct/>
              <w:ind w:leftChars="0" w:left="0" w:rightChars="0" w:right="0" w:firstLineChars="0" w:firstLine="0"/>
              <w:spacing w:line="240" w:lineRule="atLeast"/>
            </w:pPr>
            <w:r>
              <w:t>-.666</w:t>
            </w:r>
            <w:r>
              <w:t>*</w:t>
            </w:r>
          </w:p>
        </w:tc>
        <w:tc>
          <w:tcPr>
            <w:tcW w:w="509" w:type="pct"/>
            <w:vAlign w:val="center"/>
          </w:tcPr>
          <w:p w:rsidR="0018722C">
            <w:pPr>
              <w:pStyle w:val="a5"/>
              <w:topLinePunct/>
              <w:ind w:leftChars="0" w:left="0" w:rightChars="0" w:right="0" w:firstLineChars="0" w:firstLine="0"/>
              <w:spacing w:line="240" w:lineRule="atLeast"/>
            </w:pPr>
            <w:r>
              <w:t>-.953</w:t>
            </w:r>
            <w:r>
              <w:t>**</w:t>
            </w:r>
          </w:p>
        </w:tc>
        <w:tc>
          <w:tcPr>
            <w:tcW w:w="510" w:type="pct"/>
            <w:vAlign w:val="center"/>
          </w:tcPr>
          <w:p w:rsidR="0018722C">
            <w:pPr>
              <w:pStyle w:val="a5"/>
              <w:topLinePunct/>
              <w:ind w:leftChars="0" w:left="0" w:rightChars="0" w:right="0" w:firstLineChars="0" w:firstLine="0"/>
              <w:spacing w:line="240" w:lineRule="atLeast"/>
            </w:pPr>
            <w:r>
              <w:t>-.594</w:t>
            </w:r>
            <w:r>
              <w:t>*</w:t>
            </w:r>
          </w:p>
        </w:tc>
        <w:tc>
          <w:tcPr>
            <w:tcW w:w="434" w:type="pct"/>
            <w:vAlign w:val="center"/>
          </w:tcPr>
          <w:p w:rsidR="0018722C">
            <w:pPr>
              <w:pStyle w:val="affff9"/>
              <w:topLinePunct/>
              <w:ind w:leftChars="0" w:left="0" w:rightChars="0" w:right="0" w:firstLineChars="0" w:firstLine="0"/>
              <w:spacing w:line="240" w:lineRule="atLeast"/>
            </w:pPr>
            <w:r>
              <w:t>-.348</w:t>
            </w:r>
          </w:p>
        </w:tc>
        <w:tc>
          <w:tcPr>
            <w:tcW w:w="538" w:type="pct"/>
            <w:vAlign w:val="center"/>
          </w:tcPr>
          <w:p w:rsidR="0018722C">
            <w:pPr>
              <w:pStyle w:val="affff9"/>
              <w:topLinePunct/>
              <w:ind w:leftChars="0" w:left="0" w:rightChars="0" w:right="0" w:firstLineChars="0" w:firstLine="0"/>
              <w:spacing w:line="240" w:lineRule="atLeast"/>
            </w:pPr>
            <w:r>
              <w:t>.146</w:t>
            </w:r>
          </w:p>
        </w:tc>
        <w:tc>
          <w:tcPr>
            <w:tcW w:w="505" w:type="pct"/>
            <w:vAlign w:val="center"/>
          </w:tcPr>
          <w:p w:rsidR="0018722C">
            <w:pPr>
              <w:pStyle w:val="affff9"/>
              <w:topLinePunct/>
              <w:ind w:leftChars="0" w:left="0" w:rightChars="0" w:right="0" w:firstLineChars="0" w:firstLine="0"/>
              <w:spacing w:line="240" w:lineRule="atLeast"/>
            </w:pPr>
            <w:r>
              <w:t>1</w:t>
            </w:r>
          </w:p>
        </w:tc>
        <w:tc>
          <w:tcPr>
            <w:tcW w:w="498" w:type="pct"/>
            <w:vAlign w:val="center"/>
          </w:tcPr>
          <w:p w:rsidR="0018722C">
            <w:pPr>
              <w:pStyle w:val="ad"/>
              <w:topLinePunct/>
              <w:ind w:leftChars="0" w:left="0" w:rightChars="0" w:right="0" w:firstLineChars="0" w:firstLine="0"/>
              <w:spacing w:line="240" w:lineRule="atLeast"/>
            </w:pPr>
          </w:p>
        </w:tc>
      </w:tr>
      <w:tr>
        <w:tc>
          <w:tcPr>
            <w:tcW w:w="438" w:type="pct"/>
            <w:vAlign w:val="center"/>
            <w:tcBorders>
              <w:top w:val="single" w:sz="4" w:space="0" w:color="auto"/>
            </w:tcBorders>
          </w:tcPr>
          <w:p w:rsidR="0018722C">
            <w:pPr>
              <w:pStyle w:val="ac"/>
              <w:topLinePunct/>
              <w:ind w:leftChars="0" w:left="0" w:rightChars="0" w:right="0" w:firstLineChars="0" w:firstLine="0"/>
              <w:spacing w:line="240" w:lineRule="atLeast"/>
            </w:pPr>
            <w:r>
              <w:t>DAR</w:t>
            </w:r>
          </w:p>
        </w:tc>
        <w:tc>
          <w:tcPr>
            <w:tcW w:w="541" w:type="pct"/>
            <w:vAlign w:val="center"/>
            <w:tcBorders>
              <w:top w:val="single" w:sz="4" w:space="0" w:color="auto"/>
            </w:tcBorders>
          </w:tcPr>
          <w:p w:rsidR="0018722C">
            <w:pPr>
              <w:pStyle w:val="aff1"/>
              <w:topLinePunct/>
              <w:ind w:leftChars="0" w:left="0" w:rightChars="0" w:right="0" w:firstLineChars="0" w:firstLine="0"/>
              <w:spacing w:line="240" w:lineRule="atLeast"/>
            </w:pPr>
            <w:r>
              <w:t>-.589</w:t>
            </w:r>
            <w:r>
              <w:t>*</w:t>
            </w:r>
          </w:p>
        </w:tc>
        <w:tc>
          <w:tcPr>
            <w:tcW w:w="518" w:type="pct"/>
            <w:vAlign w:val="center"/>
            <w:tcBorders>
              <w:top w:val="single" w:sz="4" w:space="0" w:color="auto"/>
            </w:tcBorders>
          </w:tcPr>
          <w:p w:rsidR="0018722C">
            <w:pPr>
              <w:pStyle w:val="aff1"/>
              <w:topLinePunct/>
              <w:ind w:leftChars="0" w:left="0" w:rightChars="0" w:right="0" w:firstLineChars="0" w:firstLine="0"/>
              <w:spacing w:line="240" w:lineRule="atLeast"/>
            </w:pPr>
            <w:r>
              <w:t>.543</w:t>
            </w:r>
            <w:r>
              <w:t>*</w:t>
            </w:r>
          </w:p>
        </w:tc>
        <w:tc>
          <w:tcPr>
            <w:tcW w:w="509" w:type="pct"/>
            <w:vAlign w:val="center"/>
            <w:tcBorders>
              <w:top w:val="single" w:sz="4" w:space="0" w:color="auto"/>
            </w:tcBorders>
          </w:tcPr>
          <w:p w:rsidR="0018722C">
            <w:pPr>
              <w:pStyle w:val="aff1"/>
              <w:topLinePunct/>
              <w:ind w:leftChars="0" w:left="0" w:rightChars="0" w:right="0" w:firstLineChars="0" w:firstLine="0"/>
              <w:spacing w:line="240" w:lineRule="atLeast"/>
            </w:pPr>
            <w:r>
              <w:t>.523</w:t>
            </w:r>
            <w:r>
              <w:t>*</w:t>
            </w:r>
          </w:p>
        </w:tc>
        <w:tc>
          <w:tcPr>
            <w:tcW w:w="509" w:type="pct"/>
            <w:vAlign w:val="center"/>
            <w:tcBorders>
              <w:top w:val="single" w:sz="4" w:space="0" w:color="auto"/>
            </w:tcBorders>
          </w:tcPr>
          <w:p w:rsidR="0018722C">
            <w:pPr>
              <w:pStyle w:val="affff9"/>
              <w:topLinePunct/>
              <w:ind w:leftChars="0" w:left="0" w:rightChars="0" w:right="0" w:firstLineChars="0" w:firstLine="0"/>
              <w:spacing w:line="240" w:lineRule="atLeast"/>
            </w:pPr>
            <w:r>
              <w:t>.513</w:t>
            </w:r>
          </w:p>
        </w:tc>
        <w:tc>
          <w:tcPr>
            <w:tcW w:w="510" w:type="pct"/>
            <w:vAlign w:val="center"/>
            <w:tcBorders>
              <w:top w:val="single" w:sz="4" w:space="0" w:color="auto"/>
            </w:tcBorders>
          </w:tcPr>
          <w:p w:rsidR="0018722C">
            <w:pPr>
              <w:pStyle w:val="affff9"/>
              <w:topLinePunct/>
              <w:ind w:leftChars="0" w:left="0" w:rightChars="0" w:right="0" w:firstLineChars="0" w:firstLine="0"/>
              <w:spacing w:line="240" w:lineRule="atLeast"/>
            </w:pPr>
            <w:r>
              <w:t>.488</w:t>
            </w:r>
          </w:p>
        </w:tc>
        <w:tc>
          <w:tcPr>
            <w:tcW w:w="434" w:type="pct"/>
            <w:vAlign w:val="center"/>
            <w:tcBorders>
              <w:top w:val="single" w:sz="4" w:space="0" w:color="auto"/>
            </w:tcBorders>
          </w:tcPr>
          <w:p w:rsidR="0018722C">
            <w:pPr>
              <w:pStyle w:val="affff9"/>
              <w:topLinePunct/>
              <w:ind w:leftChars="0" w:left="0" w:rightChars="0" w:right="0" w:firstLineChars="0" w:firstLine="0"/>
              <w:spacing w:line="240" w:lineRule="atLeast"/>
            </w:pPr>
            <w:r>
              <w:t>.357</w:t>
            </w:r>
          </w:p>
        </w:tc>
        <w:tc>
          <w:tcPr>
            <w:tcW w:w="538" w:type="pct"/>
            <w:vAlign w:val="center"/>
            <w:tcBorders>
              <w:top w:val="single" w:sz="4" w:space="0" w:color="auto"/>
            </w:tcBorders>
          </w:tcPr>
          <w:p w:rsidR="0018722C">
            <w:pPr>
              <w:pStyle w:val="affff9"/>
              <w:topLinePunct/>
              <w:ind w:leftChars="0" w:left="0" w:rightChars="0" w:right="0" w:firstLineChars="0" w:firstLine="0"/>
              <w:spacing w:line="240" w:lineRule="atLeast"/>
            </w:pPr>
            <w:r>
              <w:t>-.463</w:t>
            </w:r>
          </w:p>
        </w:tc>
        <w:tc>
          <w:tcPr>
            <w:tcW w:w="505" w:type="pct"/>
            <w:vAlign w:val="center"/>
            <w:tcBorders>
              <w:top w:val="single" w:sz="4" w:space="0" w:color="auto"/>
            </w:tcBorders>
          </w:tcPr>
          <w:p w:rsidR="0018722C">
            <w:pPr>
              <w:pStyle w:val="affff9"/>
              <w:topLinePunct/>
              <w:ind w:leftChars="0" w:left="0" w:rightChars="0" w:right="0" w:firstLineChars="0" w:firstLine="0"/>
              <w:spacing w:line="240" w:lineRule="atLeast"/>
            </w:pPr>
            <w:r>
              <w:t>-.393</w:t>
            </w:r>
          </w:p>
        </w:tc>
        <w:tc>
          <w:tcPr>
            <w:tcW w:w="498"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0</w:t>
      </w:r>
      <w:r>
        <w:rPr>
          <w:rFonts w:ascii="Times New Roman" w:eastAsia="Times New Roman" w:cstheme="minorBidi" w:hAnsiTheme="minorHAnsi"/>
        </w:rPr>
        <w:t>.</w:t>
      </w:r>
      <w:r>
        <w:rPr>
          <w:rFonts w:ascii="Times New Roman" w:eastAsia="Times New Roman" w:cstheme="minorBidi" w:hAnsiTheme="minorHAnsi"/>
        </w:rPr>
        <w:t>01</w:t>
      </w:r>
      <w:r>
        <w:rPr>
          <w:rFonts w:cstheme="minorBidi" w:hAnsiTheme="minorHAnsi" w:eastAsiaTheme="minorHAnsi" w:asciiTheme="minorHAnsi"/>
        </w:rPr>
        <w:t>、</w:t>
      </w:r>
      <w:r>
        <w:rPr>
          <w:rFonts w:ascii="Times New Roman" w:eastAsia="Times New Roman" w:cstheme="minorBidi" w:hAnsiTheme="minorHAnsi"/>
        </w:rPr>
        <w:t>0.05</w:t>
      </w:r>
      <w:r>
        <w:rPr>
          <w:rFonts w:cstheme="minorBidi" w:hAnsiTheme="minorHAnsi" w:eastAsiaTheme="minorHAnsi" w:asciiTheme="minorHAnsi"/>
        </w:rPr>
        <w:t>水平上显著相关</w:t>
      </w:r>
      <w:r>
        <w:rPr>
          <w:rFonts w:cstheme="minorBidi" w:hAnsiTheme="minorHAnsi" w:eastAsiaTheme="minorHAnsi" w:asciiTheme="minorHAnsi"/>
        </w:rPr>
        <w:t>。</w:t>
      </w:r>
    </w:p>
    <w:p w:rsidR="0018722C">
      <w:pPr>
        <w:topLinePunct/>
      </w:pPr>
      <w:r>
        <w:t>从</w:t>
      </w:r>
      <w:r>
        <w:t>表</w:t>
      </w:r>
      <w:r>
        <w:rPr>
          <w:rFonts w:ascii="Times New Roman" w:eastAsia="宋体"/>
        </w:rPr>
        <w:t>5-3</w:t>
      </w:r>
      <w:r>
        <w:t>的相关性的结果可以看出：中国东方丝绸市场、绍兴轻纺城产业集群专</w:t>
      </w:r>
      <w:r>
        <w:t>业化指标</w:t>
      </w:r>
      <w:r>
        <w:rPr>
          <w:rFonts w:ascii="Times New Roman" w:eastAsia="宋体"/>
        </w:rPr>
        <w:t>SP</w:t>
      </w:r>
      <w:r>
        <w:t>跟其他变量的相关性较大，说明模型符合回归分析的要求；总资产</w:t>
      </w:r>
      <w:r>
        <w:t>（</w:t>
      </w:r>
      <w:r>
        <w:rPr>
          <w:rFonts w:ascii="Times New Roman" w:eastAsia="宋体"/>
          <w:spacing w:val="-3"/>
        </w:rPr>
        <w:t>TA</w:t>
      </w:r>
      <w:r>
        <w:t>）</w:t>
      </w:r>
      <w:r/>
      <w:r>
        <w:t>和股东权益</w:t>
      </w:r>
      <w:r>
        <w:t>（</w:t>
      </w:r>
      <w:r>
        <w:rPr>
          <w:rFonts w:ascii="Times New Roman" w:eastAsia="宋体"/>
          <w:w w:val="99"/>
        </w:rPr>
        <w:t>S</w:t>
      </w:r>
      <w:r>
        <w:rPr>
          <w:rFonts w:ascii="Times New Roman" w:eastAsia="宋体"/>
          <w:spacing w:val="0"/>
          <w:w w:val="99"/>
        </w:rPr>
        <w:t>E</w:t>
      </w:r>
      <w:r>
        <w:t>）</w:t>
      </w:r>
      <w:r>
        <w:t>、营业房出租毛利率</w:t>
      </w:r>
      <w:r>
        <w:t>（</w:t>
      </w:r>
      <w:r>
        <w:rPr>
          <w:rFonts w:ascii="Times New Roman" w:eastAsia="宋体"/>
          <w:spacing w:val="-1"/>
        </w:rPr>
        <w:t>B</w:t>
      </w:r>
      <w:r>
        <w:rPr>
          <w:rFonts w:ascii="Times New Roman" w:eastAsia="宋体"/>
        </w:rPr>
        <w:t>R</w:t>
      </w:r>
      <w:r>
        <w:rPr>
          <w:rFonts w:ascii="Times New Roman" w:eastAsia="宋体"/>
          <w:spacing w:val="0"/>
          <w:w w:val="99"/>
        </w:rPr>
        <w:t>GM</w:t>
      </w:r>
      <w:r>
        <w:t>）</w:t>
      </w:r>
      <w:r>
        <w:t>等，净资产收益率</w:t>
      </w:r>
      <w:r>
        <w:t>（</w:t>
      </w:r>
      <w:r>
        <w:rPr>
          <w:rFonts w:ascii="Times New Roman" w:eastAsia="宋体"/>
        </w:rPr>
        <w:t>R</w:t>
      </w:r>
      <w:r>
        <w:rPr>
          <w:rFonts w:ascii="Times New Roman" w:eastAsia="宋体"/>
          <w:w w:val="99"/>
        </w:rPr>
        <w:t>O</w:t>
      </w:r>
      <w:r>
        <w:rPr>
          <w:rFonts w:ascii="Times New Roman" w:eastAsia="宋体"/>
          <w:spacing w:val="0"/>
          <w:w w:val="99"/>
        </w:rPr>
        <w:t>E</w:t>
      </w:r>
      <w:r>
        <w:t>）</w:t>
      </w:r>
      <w:r>
        <w:t>与每股</w:t>
      </w:r>
      <w:r/>
      <w:r w:rsidR="001852F3">
        <w:t xml:space="preserve">收益</w:t>
      </w:r>
      <w:r>
        <w:t>（</w:t>
      </w:r>
      <w:r>
        <w:rPr>
          <w:rFonts w:ascii="Times New Roman" w:eastAsia="宋体"/>
          <w:w w:val="99"/>
        </w:rPr>
        <w:t>E</w:t>
      </w:r>
      <w:r>
        <w:rPr>
          <w:rFonts w:ascii="Times New Roman" w:eastAsia="宋体"/>
          <w:spacing w:val="-1"/>
          <w:w w:val="99"/>
        </w:rPr>
        <w:t>P</w:t>
      </w:r>
      <w:r>
        <w:rPr>
          <w:rFonts w:ascii="Times New Roman" w:eastAsia="宋体"/>
          <w:spacing w:val="1"/>
          <w:w w:val="99"/>
        </w:rPr>
        <w:t>S</w:t>
      </w:r>
      <w:r>
        <w:t>）</w:t>
      </w:r>
      <w:r>
        <w:t>、利润总额</w:t>
      </w:r>
      <w:r>
        <w:t>（</w:t>
      </w:r>
      <w:r>
        <w:rPr>
          <w:rFonts w:ascii="Times New Roman" w:eastAsia="宋体"/>
          <w:spacing w:val="0"/>
          <w:w w:val="99"/>
        </w:rPr>
        <w:t>T</w:t>
      </w:r>
      <w:r>
        <w:rPr>
          <w:rFonts w:ascii="Times New Roman" w:eastAsia="宋体"/>
          <w:w w:val="99"/>
        </w:rPr>
        <w:t>P</w:t>
      </w:r>
      <w:r>
        <w:t>）</w:t>
      </w:r>
      <w:r>
        <w:t>等有较显著的相关性，这说明解释变量之间存在多</w:t>
      </w:r>
      <w:r>
        <w:t>重</w:t>
      </w:r>
    </w:p>
    <w:p w:rsidR="0018722C">
      <w:pPr>
        <w:pStyle w:val="ae"/>
        <w:topLinePunct/>
      </w:pPr>
      <w:r>
        <w:pict>
          <v:group style="margin-left:83.664001pt;margin-top:2.325632pt;width:411.58pt;height:4.14pt;mso-position-horizontal-relative:page;mso-position-vertical-relative:paragraph;z-index:-171472" coordorigin="1673,47" coordsize="8846,89">
            <v:line style="position:absolute" from="1673,128" to="10519,128" stroked="true" strokeweight=".72pt" strokecolor="#000000">
              <v:stroke dashstyle="solid"/>
            </v:line>
            <v:line style="position:absolute" from="1673,77" to="10519,77" stroked="true" strokeweight="3pt" strokecolor="#000000">
              <v:stroke dashstyle="solid"/>
            </v:line>
            <w10:wrap type="none"/>
          </v:group>
        </w:pict>
      </w:r>
    </w:p>
    <w:p w:rsidR="0018722C">
      <w:pPr>
        <w:pStyle w:val="ae"/>
        <w:topLinePunct/>
      </w:pPr>
      <w:r>
        <w:rPr>
          <w:spacing w:val="-4"/>
        </w:rPr>
        <w:t>共线性，如果简单进行回归分析，可能会出现参数估计量不准确，变量显著性检验失</w:t>
      </w:r>
      <w:r>
        <w:rPr>
          <w:spacing w:val="-6"/>
        </w:rPr>
        <w:t>去意义的问题。因此需要找出引起多重共线性的解释变量，将它剔除出去，以逐步回</w:t>
      </w:r>
      <w:r>
        <w:rPr>
          <w:spacing w:val="0"/>
        </w:rPr>
        <w:t>归法进行分析</w:t>
      </w:r>
      <w:r>
        <w:rPr>
          <w:rFonts w:ascii="Times New Roman" w:eastAsia="Times New Roman"/>
          <w:vertAlign w:val="superscript"/>
        </w:rPr>
        <w:t>[60</w:t>
      </w:r>
      <w:r>
        <w:rPr>
          <w:rFonts w:ascii="Times New Roman" w:eastAsia="Times New Roman"/>
          <w:vertAlign w:val="superscript"/>
        </w:rPr>
        <w:t>]</w:t>
      </w:r>
      <w:r>
        <w:t>。</w:t>
      </w:r>
    </w:p>
    <w:p w:rsidR="0018722C">
      <w:pPr>
        <w:pStyle w:val="a8"/>
        <w:topLinePunct/>
      </w:pPr>
      <w:r>
        <w:rPr>
          <w:rFonts w:cstheme="minorBidi" w:hAnsiTheme="minorHAnsi" w:eastAsiaTheme="minorHAnsi" w:asciiTheme="minorHAnsi" w:ascii="楷体" w:eastAsia="楷体" w:hint="eastAsia"/>
        </w:rPr>
        <w:t>表5-4</w:t>
      </w:r>
      <w:r>
        <w:t xml:space="preserve">  </w:t>
      </w:r>
      <w:r w:rsidRPr="00DB64CE">
        <w:rPr>
          <w:rFonts w:cstheme="minorBidi" w:hAnsiTheme="minorHAnsi" w:eastAsiaTheme="minorHAnsi" w:asciiTheme="minorHAnsi" w:ascii="楷体" w:eastAsia="楷体" w:hint="eastAsia"/>
        </w:rPr>
        <w:t>专业化逐步回归分析结果表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5-4</w:t>
      </w:r>
      <w:r>
        <w:t xml:space="preserve">  </w:t>
      </w:r>
      <w:r w:rsidRPr="00DB64CE">
        <w:rPr>
          <w:rFonts w:cstheme="minorBidi" w:hAnsiTheme="minorHAnsi" w:eastAsiaTheme="minorHAnsi" w:asciiTheme="minorHAnsi" w:ascii="Times New Roman"/>
        </w:rPr>
        <w:t>Specialization stepwise regression analysis</w:t>
      </w:r>
    </w:p>
    <w:p w:rsidR="0018722C">
      <w:pPr>
        <w:pStyle w:val="a8"/>
        <w:topLinePunct/>
      </w:pPr>
      <w:r>
        <w:rPr>
          <w:rFonts w:cstheme="minorBidi" w:hAnsiTheme="minorHAnsi" w:eastAsiaTheme="minorHAnsi" w:asciiTheme="minorHAnsi" w:ascii="楷体" w:eastAsia="楷体" w:hint="eastAsia"/>
        </w:rPr>
        <w:t>表5-4-1</w:t>
      </w:r>
      <w:r>
        <w:t xml:space="preserve">  </w:t>
      </w:r>
      <w:r w:rsidRPr="00DB64CE">
        <w:rPr>
          <w:rFonts w:cstheme="minorBidi" w:hAnsiTheme="minorHAnsi" w:eastAsiaTheme="minorHAnsi" w:asciiTheme="minorHAnsi" w:ascii="楷体" w:eastAsia="楷体" w:hint="eastAsia"/>
        </w:rPr>
        <w:t>东方丝绸市场专业化逐步回归分析结果表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5-4-1</w:t>
      </w:r>
      <w:r>
        <w:t xml:space="preserve">  </w:t>
      </w:r>
      <w:r w:rsidRPr="00DB64CE">
        <w:rPr>
          <w:rFonts w:cstheme="minorBidi" w:hAnsiTheme="minorHAnsi" w:eastAsiaTheme="minorHAnsi" w:asciiTheme="minorHAnsi" w:ascii="Times New Roman"/>
        </w:rPr>
        <w:t>Specialization stepwise regression analysis of Eastern Silk Market</w:t>
      </w:r>
    </w:p>
    <w:tbl>
      <w:tblPr>
        <w:tblW w:w="5000" w:type="pct"/>
        <w:tblInd w:w="27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35"/>
        <w:gridCol w:w="1419"/>
        <w:gridCol w:w="1416"/>
        <w:gridCol w:w="1448"/>
        <w:gridCol w:w="1561"/>
        <w:gridCol w:w="1841"/>
      </w:tblGrid>
      <w:tr>
        <w:trPr>
          <w:tblHeader/>
        </w:trPr>
        <w:tc>
          <w:tcPr>
            <w:tcW w:w="49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所有解释变量回归</w:t>
            </w:r>
            <w:r w:rsidRPr="00000000">
              <w:rPr>
                <w:sz w:val="24"/>
                <w:szCs w:val="24"/>
              </w:rPr>
              <w:t>（</w:t>
            </w:r>
            <w:r w:rsidRPr="00000000">
              <w:rPr>
                <w:sz w:val="24"/>
                <w:szCs w:val="24"/>
              </w:rPr>
              <w:t>1</w:t>
            </w:r>
            <w:r w:rsidRPr="00000000">
              <w:rPr>
                <w:sz w:val="24"/>
                <w:szCs w:val="24"/>
              </w:rPr>
              <w:t>）</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剔除 </w:t>
            </w:r>
            <w:r w:rsidRPr="00000000">
              <w:rPr>
                <w:sz w:val="24"/>
                <w:szCs w:val="24"/>
              </w:rPr>
              <w:t>TP</w:t>
            </w:r>
          </w:p>
          <w:p w:rsidR="0018722C">
            <w:pPr>
              <w:pStyle w:val="a7"/>
              <w:topLinePunct/>
              <w:ind w:leftChars="0" w:left="0" w:rightChars="0" w:right="0" w:firstLineChars="0" w:firstLine="0"/>
              <w:spacing w:line="240" w:lineRule="atLeast"/>
            </w:pPr>
            <w:r w:rsidRPr="00000000">
              <w:rPr>
                <w:sz w:val="24"/>
                <w:szCs w:val="24"/>
              </w:rPr>
              <w:t>后回归</w:t>
            </w:r>
            <w:r w:rsidRPr="00000000">
              <w:rPr>
                <w:sz w:val="24"/>
                <w:szCs w:val="24"/>
              </w:rPr>
              <w:t>（</w:t>
            </w:r>
            <w:r w:rsidRPr="00000000">
              <w:rPr>
                <w:sz w:val="24"/>
                <w:szCs w:val="24"/>
              </w:rPr>
              <w:t>2</w:t>
            </w:r>
            <w:r w:rsidRPr="00000000">
              <w:rPr>
                <w:sz w:val="24"/>
                <w:szCs w:val="24"/>
              </w:rPr>
              <w:t>）</w:t>
            </w:r>
          </w:p>
        </w:tc>
        <w:tc>
          <w:tcPr>
            <w:tcW w:w="85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剔除 </w:t>
            </w:r>
            <w:r w:rsidRPr="00000000">
              <w:rPr>
                <w:sz w:val="24"/>
                <w:szCs w:val="24"/>
              </w:rPr>
              <w:t>TP</w:t>
            </w:r>
            <w:r w:rsidRPr="00000000">
              <w:rPr>
                <w:sz w:val="24"/>
                <w:szCs w:val="24"/>
              </w:rPr>
              <w:t>、</w:t>
            </w:r>
            <w:r w:rsidRPr="00000000">
              <w:rPr>
                <w:sz w:val="24"/>
                <w:szCs w:val="24"/>
              </w:rPr>
              <w:t>ROE</w:t>
            </w:r>
          </w:p>
          <w:p w:rsidR="0018722C">
            <w:pPr>
              <w:pStyle w:val="a7"/>
              <w:topLinePunct/>
              <w:ind w:leftChars="0" w:left="0" w:rightChars="0" w:right="0" w:firstLineChars="0" w:firstLine="0"/>
              <w:spacing w:line="240" w:lineRule="atLeast"/>
            </w:pPr>
            <w:r w:rsidRPr="00000000">
              <w:rPr>
                <w:sz w:val="24"/>
                <w:szCs w:val="24"/>
              </w:rPr>
              <w:t>后回归</w:t>
            </w:r>
            <w:r w:rsidRPr="00000000">
              <w:rPr>
                <w:sz w:val="24"/>
                <w:szCs w:val="24"/>
              </w:rPr>
              <w:t>（</w:t>
            </w:r>
            <w:r w:rsidRPr="00000000">
              <w:rPr>
                <w:sz w:val="24"/>
                <w:szCs w:val="24"/>
              </w:rPr>
              <w:t>3</w:t>
            </w:r>
            <w:r w:rsidRPr="00000000">
              <w:rPr>
                <w:sz w:val="24"/>
                <w:szCs w:val="24"/>
              </w:rPr>
              <w:t>）</w:t>
            </w:r>
          </w:p>
        </w:tc>
        <w:tc>
          <w:tcPr>
            <w:tcW w:w="9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剔除 </w:t>
            </w:r>
            <w:r w:rsidRPr="00000000">
              <w:rPr>
                <w:sz w:val="24"/>
                <w:szCs w:val="24"/>
              </w:rPr>
              <w:t>TP</w:t>
            </w:r>
            <w:r w:rsidRPr="00000000">
              <w:rPr>
                <w:sz w:val="24"/>
                <w:szCs w:val="24"/>
              </w:rPr>
              <w:t>、</w:t>
            </w:r>
            <w:r w:rsidRPr="00000000">
              <w:rPr>
                <w:sz w:val="24"/>
                <w:szCs w:val="24"/>
              </w:rPr>
              <w:t>ROE</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TFC </w:t>
            </w:r>
            <w:r w:rsidRPr="00000000">
              <w:rPr>
                <w:sz w:val="24"/>
                <w:szCs w:val="24"/>
              </w:rPr>
              <w:t>后回归</w:t>
            </w:r>
            <w:r w:rsidRPr="00000000">
              <w:rPr>
                <w:sz w:val="24"/>
                <w:szCs w:val="24"/>
              </w:rPr>
              <w:t>（</w:t>
            </w:r>
            <w:r w:rsidRPr="00000000">
              <w:rPr>
                <w:sz w:val="24"/>
                <w:szCs w:val="24"/>
              </w:rPr>
              <w:t>4</w:t>
            </w:r>
            <w:r w:rsidRPr="00000000">
              <w:rPr>
                <w:sz w:val="24"/>
                <w:szCs w:val="24"/>
              </w:rPr>
              <w:t>）</w:t>
            </w:r>
          </w:p>
        </w:tc>
        <w:tc>
          <w:tcPr>
            <w:tcW w:w="108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剔除 </w:t>
            </w:r>
            <w:r w:rsidRPr="00000000">
              <w:rPr>
                <w:sz w:val="24"/>
                <w:szCs w:val="24"/>
              </w:rPr>
              <w:t>TP</w:t>
            </w:r>
            <w:r w:rsidRPr="00000000">
              <w:rPr>
                <w:sz w:val="24"/>
                <w:szCs w:val="24"/>
              </w:rPr>
              <w:t>、</w:t>
            </w:r>
            <w:r w:rsidRPr="00000000">
              <w:rPr>
                <w:sz w:val="24"/>
                <w:szCs w:val="24"/>
              </w:rPr>
              <w:t>ROE</w:t>
            </w:r>
            <w:r w:rsidRPr="00000000">
              <w:rPr>
                <w:sz w:val="24"/>
                <w:szCs w:val="24"/>
              </w:rPr>
              <w:t>、</w:t>
            </w:r>
            <w:r w:rsidRPr="00000000">
              <w:rPr>
                <w:sz w:val="24"/>
                <w:szCs w:val="24"/>
              </w:rPr>
              <w:t>TFC</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EPS </w:t>
            </w:r>
            <w:r w:rsidRPr="00000000">
              <w:rPr>
                <w:sz w:val="24"/>
                <w:szCs w:val="24"/>
              </w:rPr>
              <w:t>后回归</w:t>
            </w:r>
            <w:r w:rsidRPr="00000000">
              <w:rPr>
                <w:sz w:val="24"/>
                <w:szCs w:val="24"/>
              </w:rPr>
              <w:t>（</w:t>
            </w:r>
            <w:r w:rsidRPr="00000000">
              <w:rPr>
                <w:sz w:val="24"/>
                <w:szCs w:val="24"/>
              </w:rPr>
              <w:t>5</w:t>
            </w:r>
            <w:r w:rsidRPr="00000000">
              <w:rPr>
                <w:sz w:val="24"/>
                <w:szCs w:val="24"/>
              </w:rPr>
              <w:t>）</w:t>
            </w:r>
          </w:p>
        </w:tc>
      </w:tr>
      <w:tr>
        <w:tc>
          <w:tcPr>
            <w:tcW w:w="490" w:type="pct"/>
            <w:vAlign w:val="center"/>
          </w:tcPr>
          <w:p w:rsidR="0018722C">
            <w:pPr>
              <w:pStyle w:val="ac"/>
              <w:topLinePunct/>
              <w:ind w:leftChars="0" w:left="0" w:rightChars="0" w:right="0" w:firstLineChars="0" w:firstLine="0"/>
              <w:spacing w:line="240" w:lineRule="atLeast"/>
            </w:pPr>
            <w:r w:rsidRPr="00000000">
              <w:rPr>
                <w:sz w:val="24"/>
                <w:szCs w:val="24"/>
              </w:rPr>
              <w:t>常量</w:t>
            </w:r>
          </w:p>
        </w:tc>
        <w:tc>
          <w:tcPr>
            <w:tcW w:w="833" w:type="pct"/>
            <w:vAlign w:val="center"/>
          </w:tcPr>
          <w:p w:rsidR="0018722C">
            <w:pPr>
              <w:pStyle w:val="a5"/>
              <w:topLinePunct/>
              <w:ind w:leftChars="0" w:left="0" w:rightChars="0" w:right="0" w:firstLineChars="0" w:firstLine="0"/>
              <w:spacing w:line="240" w:lineRule="atLeast"/>
            </w:pPr>
            <w:r w:rsidRPr="00000000">
              <w:rPr>
                <w:sz w:val="24"/>
                <w:szCs w:val="24"/>
              </w:rPr>
              <w:t>.880</w:t>
            </w:r>
            <w:r w:rsidRPr="00000000">
              <w:rPr>
                <w:sz w:val="24"/>
                <w:szCs w:val="24"/>
              </w:rPr>
              <w:t>(</w:t>
            </w:r>
            <w:r w:rsidRPr="00000000">
              <w:rPr>
                <w:sz w:val="24"/>
                <w:szCs w:val="24"/>
              </w:rPr>
              <w:t>.671</w:t>
            </w:r>
            <w:r w:rsidRPr="00000000">
              <w:rPr>
                <w:sz w:val="24"/>
                <w:szCs w:val="24"/>
              </w:rPr>
              <w:t>)</w:t>
            </w:r>
          </w:p>
        </w:tc>
        <w:tc>
          <w:tcPr>
            <w:tcW w:w="831" w:type="pct"/>
            <w:vAlign w:val="center"/>
          </w:tcPr>
          <w:p w:rsidR="0018722C">
            <w:pPr>
              <w:pStyle w:val="a5"/>
              <w:topLinePunct/>
              <w:ind w:leftChars="0" w:left="0" w:rightChars="0" w:right="0" w:firstLineChars="0" w:firstLine="0"/>
              <w:spacing w:line="240" w:lineRule="atLeast"/>
            </w:pPr>
            <w:r w:rsidRPr="00000000">
              <w:rPr>
                <w:sz w:val="24"/>
                <w:szCs w:val="24"/>
              </w:rPr>
              <w:t>.618</w:t>
            </w:r>
            <w:r w:rsidRPr="00000000">
              <w:rPr>
                <w:sz w:val="24"/>
                <w:szCs w:val="24"/>
              </w:rPr>
              <w:t>(</w:t>
            </w:r>
            <w:r w:rsidRPr="00000000">
              <w:rPr>
                <w:sz w:val="24"/>
                <w:szCs w:val="24"/>
              </w:rPr>
              <w:t>.633</w:t>
            </w:r>
            <w:r w:rsidRPr="00000000">
              <w:rPr>
                <w:sz w:val="24"/>
                <w:szCs w:val="24"/>
              </w:rPr>
              <w:t>)</w:t>
            </w:r>
          </w:p>
        </w:tc>
        <w:tc>
          <w:tcPr>
            <w:tcW w:w="850" w:type="pct"/>
            <w:vAlign w:val="center"/>
          </w:tcPr>
          <w:p w:rsidR="0018722C">
            <w:pPr>
              <w:pStyle w:val="a5"/>
              <w:topLinePunct/>
              <w:ind w:leftChars="0" w:left="0" w:rightChars="0" w:right="0" w:firstLineChars="0" w:firstLine="0"/>
              <w:spacing w:line="240" w:lineRule="atLeast"/>
            </w:pPr>
            <w:r w:rsidRPr="00000000">
              <w:rPr>
                <w:sz w:val="24"/>
                <w:szCs w:val="24"/>
              </w:rPr>
              <w:t>-.919</w:t>
            </w:r>
            <w:r w:rsidRPr="00000000">
              <w:rPr>
                <w:sz w:val="24"/>
                <w:szCs w:val="24"/>
              </w:rPr>
              <w:t>(</w:t>
            </w:r>
            <w:r w:rsidRPr="00000000">
              <w:rPr>
                <w:sz w:val="24"/>
                <w:szCs w:val="24"/>
              </w:rPr>
              <w:t>.529</w:t>
            </w:r>
            <w:r w:rsidRPr="00000000">
              <w:rPr>
                <w:sz w:val="24"/>
                <w:szCs w:val="24"/>
              </w:rPr>
              <w:t>)</w:t>
            </w:r>
          </w:p>
        </w:tc>
        <w:tc>
          <w:tcPr>
            <w:tcW w:w="916" w:type="pct"/>
            <w:vAlign w:val="center"/>
          </w:tcPr>
          <w:p w:rsidR="0018722C">
            <w:pPr>
              <w:pStyle w:val="a5"/>
              <w:topLinePunct/>
              <w:ind w:leftChars="0" w:left="0" w:rightChars="0" w:right="0" w:firstLineChars="0" w:firstLine="0"/>
              <w:spacing w:line="240" w:lineRule="atLeast"/>
            </w:pPr>
            <w:r w:rsidRPr="00000000">
              <w:rPr>
                <w:sz w:val="24"/>
                <w:szCs w:val="24"/>
              </w:rPr>
              <w:t>1.294</w:t>
            </w:r>
            <w:r w:rsidRPr="00000000">
              <w:rPr>
                <w:sz w:val="24"/>
                <w:szCs w:val="24"/>
              </w:rPr>
              <w:t>(</w:t>
            </w:r>
            <w:r w:rsidRPr="00000000">
              <w:rPr>
                <w:sz w:val="24"/>
                <w:szCs w:val="24"/>
              </w:rPr>
              <w:t>.445</w:t>
            </w:r>
            <w:r w:rsidRPr="00000000">
              <w:rPr>
                <w:sz w:val="24"/>
                <w:szCs w:val="24"/>
              </w:rPr>
              <w:t>)</w:t>
            </w:r>
          </w:p>
        </w:tc>
        <w:tc>
          <w:tcPr>
            <w:tcW w:w="1080" w:type="pct"/>
            <w:vAlign w:val="center"/>
          </w:tcPr>
          <w:p w:rsidR="0018722C">
            <w:pPr>
              <w:pStyle w:val="ad"/>
              <w:topLinePunct/>
              <w:ind w:leftChars="0" w:left="0" w:rightChars="0" w:right="0" w:firstLineChars="0" w:firstLine="0"/>
              <w:spacing w:line="240" w:lineRule="atLeast"/>
            </w:pPr>
            <w:r w:rsidRPr="00000000">
              <w:rPr>
                <w:sz w:val="24"/>
                <w:szCs w:val="24"/>
              </w:rPr>
              <w:t>1.179</w:t>
            </w:r>
            <w:r w:rsidRPr="00000000">
              <w:rPr>
                <w:sz w:val="24"/>
                <w:szCs w:val="24"/>
              </w:rPr>
              <w:t>(</w:t>
            </w:r>
            <w:r w:rsidRPr="00000000">
              <w:rPr>
                <w:sz w:val="24"/>
                <w:szCs w:val="24"/>
              </w:rPr>
              <w:t>.555</w:t>
            </w:r>
            <w:r w:rsidRPr="00000000">
              <w:rPr>
                <w:sz w:val="24"/>
                <w:szCs w:val="24"/>
              </w:rPr>
              <w:t>)</w:t>
            </w:r>
          </w:p>
        </w:tc>
      </w:tr>
      <w:tr>
        <w:tc>
          <w:tcPr>
            <w:tcW w:w="490" w:type="pct"/>
            <w:vAlign w:val="center"/>
          </w:tcPr>
          <w:p w:rsidR="0018722C">
            <w:pPr>
              <w:pStyle w:val="ac"/>
              <w:topLinePunct/>
              <w:ind w:leftChars="0" w:left="0" w:rightChars="0" w:right="0" w:firstLineChars="0" w:firstLine="0"/>
              <w:spacing w:line="240" w:lineRule="atLeast"/>
            </w:pPr>
            <w:r w:rsidRPr="00000000">
              <w:rPr>
                <w:sz w:val="24"/>
                <w:szCs w:val="24"/>
              </w:rPr>
              <w:t>TA</w:t>
            </w:r>
          </w:p>
        </w:tc>
        <w:tc>
          <w:tcPr>
            <w:tcW w:w="833" w:type="pct"/>
            <w:vAlign w:val="center"/>
          </w:tcPr>
          <w:p w:rsidR="0018722C">
            <w:pPr>
              <w:pStyle w:val="a5"/>
              <w:topLinePunct/>
              <w:ind w:leftChars="0" w:left="0" w:rightChars="0" w:right="0" w:firstLineChars="0" w:firstLine="0"/>
              <w:spacing w:line="240" w:lineRule="atLeast"/>
            </w:pPr>
            <w:r w:rsidRPr="00000000">
              <w:rPr>
                <w:sz w:val="24"/>
                <w:szCs w:val="24"/>
              </w:rPr>
              <w:t>-.270</w:t>
            </w:r>
            <w:r w:rsidRPr="00000000">
              <w:rPr>
                <w:sz w:val="24"/>
                <w:szCs w:val="24"/>
              </w:rPr>
              <w:t>** </w:t>
            </w:r>
            <w:r w:rsidRPr="00000000">
              <w:rPr>
                <w:sz w:val="24"/>
                <w:szCs w:val="24"/>
              </w:rPr>
              <w:t>(</w:t>
            </w:r>
            <w:r w:rsidRPr="00000000">
              <w:rPr>
                <w:sz w:val="24"/>
                <w:szCs w:val="24"/>
              </w:rPr>
              <w:t xml:space="preserve">.119</w:t>
            </w:r>
            <w:r w:rsidRPr="00000000">
              <w:rPr>
                <w:sz w:val="24"/>
                <w:szCs w:val="24"/>
              </w:rPr>
              <w:t>)</w:t>
            </w:r>
          </w:p>
        </w:tc>
        <w:tc>
          <w:tcPr>
            <w:tcW w:w="831" w:type="pct"/>
            <w:vAlign w:val="center"/>
          </w:tcPr>
          <w:p w:rsidR="0018722C">
            <w:pPr>
              <w:pStyle w:val="a5"/>
              <w:topLinePunct/>
              <w:ind w:leftChars="0" w:left="0" w:rightChars="0" w:right="0" w:firstLineChars="0" w:firstLine="0"/>
              <w:spacing w:line="240" w:lineRule="atLeast"/>
            </w:pPr>
            <w:r w:rsidRPr="00000000">
              <w:rPr>
                <w:sz w:val="24"/>
                <w:szCs w:val="24"/>
              </w:rPr>
              <w:t>-.176</w:t>
            </w:r>
            <w:r w:rsidRPr="00000000">
              <w:rPr>
                <w:sz w:val="24"/>
                <w:szCs w:val="24"/>
              </w:rPr>
              <w:t>**</w:t>
            </w:r>
            <w:r w:rsidRPr="00000000">
              <w:rPr>
                <w:sz w:val="24"/>
                <w:szCs w:val="24"/>
              </w:rPr>
              <w:t>(</w:t>
            </w:r>
            <w:r w:rsidRPr="00000000">
              <w:rPr>
                <w:sz w:val="24"/>
                <w:szCs w:val="24"/>
              </w:rPr>
              <w:t xml:space="preserve">.081</w:t>
            </w:r>
            <w:r w:rsidRPr="00000000">
              <w:rPr>
                <w:sz w:val="24"/>
                <w:szCs w:val="24"/>
              </w:rPr>
              <w:t>)</w:t>
            </w:r>
          </w:p>
        </w:tc>
        <w:tc>
          <w:tcPr>
            <w:tcW w:w="850" w:type="pct"/>
            <w:vAlign w:val="center"/>
          </w:tcPr>
          <w:p w:rsidR="0018722C">
            <w:pPr>
              <w:pStyle w:val="a5"/>
              <w:topLinePunct/>
              <w:ind w:leftChars="0" w:left="0" w:rightChars="0" w:right="0" w:firstLineChars="0" w:firstLine="0"/>
              <w:spacing w:line="240" w:lineRule="atLeast"/>
            </w:pPr>
            <w:r w:rsidRPr="00000000">
              <w:rPr>
                <w:sz w:val="24"/>
                <w:szCs w:val="24"/>
              </w:rPr>
              <w:t>.141</w:t>
            </w:r>
            <w:r w:rsidRPr="00000000">
              <w:rPr>
                <w:sz w:val="24"/>
                <w:szCs w:val="24"/>
              </w:rPr>
              <w:t>**</w:t>
            </w:r>
            <w:r w:rsidRPr="00000000">
              <w:rPr>
                <w:sz w:val="24"/>
                <w:szCs w:val="24"/>
              </w:rPr>
              <w:t>(</w:t>
            </w:r>
            <w:r w:rsidRPr="00000000">
              <w:rPr>
                <w:sz w:val="24"/>
                <w:szCs w:val="24"/>
              </w:rPr>
              <w:t xml:space="preserve">.069</w:t>
            </w:r>
            <w:r w:rsidRPr="00000000">
              <w:rPr>
                <w:sz w:val="24"/>
                <w:szCs w:val="24"/>
              </w:rPr>
              <w:t>)</w:t>
            </w:r>
          </w:p>
        </w:tc>
        <w:tc>
          <w:tcPr>
            <w:tcW w:w="916" w:type="pct"/>
            <w:vAlign w:val="center"/>
          </w:tcPr>
          <w:p w:rsidR="0018722C">
            <w:pPr>
              <w:pStyle w:val="a5"/>
              <w:topLinePunct/>
              <w:ind w:leftChars="0" w:left="0" w:rightChars="0" w:right="0" w:firstLineChars="0" w:firstLine="0"/>
              <w:spacing w:line="240" w:lineRule="atLeast"/>
            </w:pPr>
            <w:r w:rsidRPr="00000000">
              <w:rPr>
                <w:sz w:val="24"/>
                <w:szCs w:val="24"/>
              </w:rPr>
              <w:t>.129</w:t>
            </w:r>
            <w:r w:rsidRPr="00000000">
              <w:rPr>
                <w:sz w:val="24"/>
                <w:szCs w:val="24"/>
              </w:rPr>
              <w:t>**</w:t>
            </w:r>
            <w:r w:rsidRPr="00000000">
              <w:rPr>
                <w:sz w:val="24"/>
                <w:szCs w:val="24"/>
              </w:rPr>
              <w:t>(</w:t>
            </w:r>
            <w:r w:rsidRPr="00000000">
              <w:rPr>
                <w:sz w:val="24"/>
                <w:szCs w:val="24"/>
              </w:rPr>
              <w:t xml:space="preserve">.072</w:t>
            </w:r>
            <w:r w:rsidRPr="00000000">
              <w:rPr>
                <w:sz w:val="24"/>
                <w:szCs w:val="24"/>
              </w:rPr>
              <w:t>)</w:t>
            </w:r>
          </w:p>
        </w:tc>
        <w:tc>
          <w:tcPr>
            <w:tcW w:w="1080" w:type="pct"/>
            <w:vAlign w:val="center"/>
          </w:tcPr>
          <w:p w:rsidR="0018722C">
            <w:pPr>
              <w:pStyle w:val="ad"/>
              <w:topLinePunct/>
              <w:ind w:leftChars="0" w:left="0" w:rightChars="0" w:right="0" w:firstLineChars="0" w:firstLine="0"/>
              <w:spacing w:line="240" w:lineRule="atLeast"/>
            </w:pPr>
            <w:r w:rsidRPr="00000000">
              <w:rPr>
                <w:sz w:val="24"/>
                <w:szCs w:val="24"/>
              </w:rPr>
              <w:t>.183</w:t>
            </w:r>
            <w:r w:rsidRPr="00000000">
              <w:rPr>
                <w:sz w:val="24"/>
                <w:szCs w:val="24"/>
              </w:rPr>
              <w:t>**</w:t>
            </w:r>
            <w:r w:rsidRPr="00000000">
              <w:rPr>
                <w:sz w:val="24"/>
                <w:szCs w:val="24"/>
              </w:rPr>
              <w:t>(</w:t>
            </w:r>
            <w:r w:rsidRPr="00000000">
              <w:rPr>
                <w:sz w:val="24"/>
                <w:szCs w:val="24"/>
              </w:rPr>
              <w:t xml:space="preserve">.084</w:t>
            </w:r>
            <w:r w:rsidRPr="00000000">
              <w:rPr>
                <w:sz w:val="24"/>
                <w:szCs w:val="24"/>
              </w:rPr>
              <w:t>)</w:t>
            </w:r>
          </w:p>
        </w:tc>
      </w:tr>
      <w:tr>
        <w:tc>
          <w:tcPr>
            <w:tcW w:w="490" w:type="pct"/>
            <w:vAlign w:val="center"/>
          </w:tcPr>
          <w:p w:rsidR="0018722C">
            <w:pPr>
              <w:pStyle w:val="ac"/>
              <w:topLinePunct/>
              <w:ind w:leftChars="0" w:left="0" w:rightChars="0" w:right="0" w:firstLineChars="0" w:firstLine="0"/>
              <w:spacing w:line="240" w:lineRule="atLeast"/>
            </w:pPr>
            <w:r w:rsidRPr="00000000">
              <w:rPr>
                <w:sz w:val="24"/>
                <w:szCs w:val="24"/>
              </w:rPr>
              <w:t>ROE</w:t>
            </w:r>
          </w:p>
        </w:tc>
        <w:tc>
          <w:tcPr>
            <w:tcW w:w="833" w:type="pct"/>
            <w:vAlign w:val="center"/>
          </w:tcPr>
          <w:p w:rsidR="0018722C">
            <w:pPr>
              <w:pStyle w:val="a5"/>
              <w:topLinePunct/>
              <w:ind w:leftChars="0" w:left="0" w:rightChars="0" w:right="0" w:firstLineChars="0" w:firstLine="0"/>
              <w:spacing w:line="240" w:lineRule="atLeast"/>
            </w:pPr>
            <w:r w:rsidRPr="00000000">
              <w:rPr>
                <w:sz w:val="24"/>
                <w:szCs w:val="24"/>
              </w:rPr>
              <w:t>.012</w:t>
            </w:r>
            <w:r w:rsidRPr="00000000">
              <w:rPr>
                <w:sz w:val="24"/>
                <w:szCs w:val="24"/>
              </w:rPr>
              <w:t>(</w:t>
            </w:r>
            <w:r w:rsidRPr="00000000">
              <w:rPr>
                <w:sz w:val="24"/>
                <w:szCs w:val="24"/>
              </w:rPr>
              <w:t>.010</w:t>
            </w:r>
            <w:r w:rsidRPr="00000000">
              <w:rPr>
                <w:sz w:val="24"/>
                <w:szCs w:val="24"/>
              </w:rPr>
              <w:t>)</w:t>
            </w:r>
          </w:p>
        </w:tc>
        <w:tc>
          <w:tcPr>
            <w:tcW w:w="831" w:type="pct"/>
            <w:vAlign w:val="center"/>
          </w:tcPr>
          <w:p w:rsidR="0018722C">
            <w:pPr>
              <w:pStyle w:val="a5"/>
              <w:topLinePunct/>
              <w:ind w:leftChars="0" w:left="0" w:rightChars="0" w:right="0" w:firstLineChars="0" w:firstLine="0"/>
              <w:spacing w:line="240" w:lineRule="atLeast"/>
            </w:pPr>
            <w:r w:rsidRPr="00000000">
              <w:rPr>
                <w:sz w:val="24"/>
                <w:szCs w:val="24"/>
              </w:rPr>
              <w:t>.009</w:t>
            </w:r>
            <w:r w:rsidRPr="00000000">
              <w:rPr>
                <w:sz w:val="24"/>
                <w:szCs w:val="24"/>
              </w:rPr>
              <w:t>(</w:t>
            </w:r>
            <w:r w:rsidRPr="00000000">
              <w:rPr>
                <w:sz w:val="24"/>
                <w:szCs w:val="24"/>
              </w:rPr>
              <w:t>.010</w:t>
            </w:r>
            <w:r w:rsidRPr="00000000">
              <w:rPr>
                <w:sz w:val="24"/>
                <w:szCs w:val="24"/>
              </w:rPr>
              <w:t>)</w:t>
            </w:r>
          </w:p>
        </w:tc>
        <w:tc>
          <w:tcPr>
            <w:tcW w:w="850" w:type="pct"/>
            <w:vAlign w:val="center"/>
          </w:tcPr>
          <w:p w:rsidR="0018722C">
            <w:pPr>
              <w:pStyle w:val="a5"/>
              <w:topLinePunct/>
              <w:ind w:leftChars="0" w:left="0" w:rightChars="0" w:right="0" w:firstLineChars="0" w:firstLine="0"/>
              <w:spacing w:line="240" w:lineRule="atLeast"/>
            </w:pPr>
          </w:p>
        </w:tc>
        <w:tc>
          <w:tcPr>
            <w:tcW w:w="916" w:type="pct"/>
            <w:vAlign w:val="center"/>
          </w:tcPr>
          <w:p w:rsidR="0018722C">
            <w:pPr>
              <w:pStyle w:val="a5"/>
              <w:topLinePunct/>
              <w:ind w:leftChars="0" w:left="0" w:rightChars="0" w:right="0" w:firstLineChars="0" w:firstLine="0"/>
              <w:spacing w:line="240" w:lineRule="atLeast"/>
            </w:pPr>
          </w:p>
        </w:tc>
        <w:tc>
          <w:tcPr>
            <w:tcW w:w="1080" w:type="pct"/>
            <w:vAlign w:val="center"/>
          </w:tcPr>
          <w:p w:rsidR="0018722C">
            <w:pPr>
              <w:pStyle w:val="ad"/>
              <w:topLinePunct/>
              <w:ind w:leftChars="0" w:left="0" w:rightChars="0" w:right="0" w:firstLineChars="0" w:firstLine="0"/>
              <w:spacing w:line="240" w:lineRule="atLeast"/>
            </w:pPr>
          </w:p>
        </w:tc>
      </w:tr>
      <w:tr>
        <w:tc>
          <w:tcPr>
            <w:tcW w:w="490" w:type="pct"/>
            <w:vAlign w:val="center"/>
          </w:tcPr>
          <w:p w:rsidR="0018722C">
            <w:pPr>
              <w:pStyle w:val="ac"/>
              <w:topLinePunct/>
              <w:ind w:leftChars="0" w:left="0" w:rightChars="0" w:right="0" w:firstLineChars="0" w:firstLine="0"/>
              <w:spacing w:line="240" w:lineRule="atLeast"/>
            </w:pPr>
            <w:r w:rsidRPr="00000000">
              <w:rPr>
                <w:sz w:val="24"/>
                <w:szCs w:val="24"/>
              </w:rPr>
              <w:t>SE</w:t>
            </w:r>
          </w:p>
        </w:tc>
        <w:tc>
          <w:tcPr>
            <w:tcW w:w="833" w:type="pct"/>
            <w:vAlign w:val="center"/>
          </w:tcPr>
          <w:p w:rsidR="0018722C">
            <w:pPr>
              <w:pStyle w:val="a5"/>
              <w:topLinePunct/>
              <w:ind w:leftChars="0" w:left="0" w:rightChars="0" w:right="0" w:firstLineChars="0" w:firstLine="0"/>
              <w:spacing w:line="240" w:lineRule="atLeast"/>
            </w:pPr>
            <w:r w:rsidRPr="00000000">
              <w:rPr>
                <w:sz w:val="24"/>
                <w:szCs w:val="24"/>
              </w:rPr>
              <w:t>.028</w:t>
            </w:r>
            <w:r w:rsidRPr="00000000">
              <w:rPr>
                <w:sz w:val="24"/>
                <w:szCs w:val="24"/>
              </w:rPr>
              <w:t>** </w:t>
            </w:r>
            <w:r w:rsidRPr="00000000">
              <w:rPr>
                <w:sz w:val="24"/>
                <w:szCs w:val="24"/>
              </w:rPr>
              <w:t>(</w:t>
            </w:r>
            <w:r w:rsidRPr="00000000">
              <w:rPr>
                <w:sz w:val="24"/>
                <w:szCs w:val="24"/>
              </w:rPr>
              <w:t xml:space="preserve">.097</w:t>
            </w:r>
            <w:r w:rsidRPr="00000000">
              <w:rPr>
                <w:sz w:val="24"/>
                <w:szCs w:val="24"/>
              </w:rPr>
              <w:t>)</w:t>
            </w:r>
          </w:p>
        </w:tc>
        <w:tc>
          <w:tcPr>
            <w:tcW w:w="831" w:type="pct"/>
            <w:vAlign w:val="center"/>
          </w:tcPr>
          <w:p w:rsidR="0018722C">
            <w:pPr>
              <w:pStyle w:val="a5"/>
              <w:topLinePunct/>
              <w:ind w:leftChars="0" w:left="0" w:rightChars="0" w:right="0" w:firstLineChars="0" w:firstLine="0"/>
              <w:spacing w:line="240" w:lineRule="atLeast"/>
            </w:pPr>
            <w:r w:rsidRPr="00000000">
              <w:rPr>
                <w:sz w:val="24"/>
                <w:szCs w:val="24"/>
              </w:rPr>
              <w:t>.000</w:t>
            </w:r>
            <w:r w:rsidRPr="00000000">
              <w:rPr>
                <w:sz w:val="24"/>
                <w:szCs w:val="24"/>
              </w:rPr>
              <w:t>**</w:t>
            </w:r>
            <w:r w:rsidRPr="00000000">
              <w:rPr>
                <w:sz w:val="24"/>
                <w:szCs w:val="24"/>
              </w:rPr>
              <w:t>(</w:t>
            </w:r>
            <w:r w:rsidRPr="00000000">
              <w:rPr>
                <w:sz w:val="24"/>
                <w:szCs w:val="24"/>
              </w:rPr>
              <w:t xml:space="preserve">.094</w:t>
            </w:r>
            <w:r w:rsidRPr="00000000">
              <w:rPr>
                <w:sz w:val="24"/>
                <w:szCs w:val="24"/>
              </w:rPr>
              <w:t>)</w:t>
            </w:r>
          </w:p>
        </w:tc>
        <w:tc>
          <w:tcPr>
            <w:tcW w:w="850" w:type="pct"/>
            <w:vAlign w:val="center"/>
          </w:tcPr>
          <w:p w:rsidR="0018722C">
            <w:pPr>
              <w:pStyle w:val="a5"/>
              <w:topLinePunct/>
              <w:ind w:leftChars="0" w:left="0" w:rightChars="0" w:right="0" w:firstLineChars="0" w:firstLine="0"/>
              <w:spacing w:line="240" w:lineRule="atLeast"/>
            </w:pPr>
            <w:r w:rsidRPr="00000000">
              <w:rPr>
                <w:sz w:val="24"/>
                <w:szCs w:val="24"/>
              </w:rPr>
              <w:t>.066</w:t>
            </w:r>
            <w:r w:rsidRPr="00000000">
              <w:rPr>
                <w:sz w:val="24"/>
                <w:szCs w:val="24"/>
              </w:rPr>
              <w:t>**</w:t>
            </w:r>
            <w:r w:rsidRPr="00000000">
              <w:rPr>
                <w:sz w:val="24"/>
                <w:szCs w:val="24"/>
              </w:rPr>
              <w:t>(</w:t>
            </w:r>
            <w:r w:rsidRPr="00000000">
              <w:rPr>
                <w:sz w:val="24"/>
                <w:szCs w:val="24"/>
              </w:rPr>
              <w:t xml:space="preserve">.060</w:t>
            </w:r>
            <w:r w:rsidRPr="00000000">
              <w:rPr>
                <w:sz w:val="24"/>
                <w:szCs w:val="24"/>
              </w:rPr>
              <w:t>)</w:t>
            </w:r>
          </w:p>
        </w:tc>
        <w:tc>
          <w:tcPr>
            <w:tcW w:w="916" w:type="pct"/>
            <w:vAlign w:val="center"/>
          </w:tcPr>
          <w:p w:rsidR="0018722C">
            <w:pPr>
              <w:pStyle w:val="a5"/>
              <w:topLinePunct/>
              <w:ind w:leftChars="0" w:left="0" w:rightChars="0" w:right="0" w:firstLineChars="0" w:firstLine="0"/>
              <w:spacing w:line="240" w:lineRule="atLeast"/>
            </w:pPr>
            <w:r w:rsidRPr="00000000">
              <w:rPr>
                <w:sz w:val="24"/>
                <w:szCs w:val="24"/>
              </w:rPr>
              <w:t>.076</w:t>
            </w:r>
            <w:r w:rsidRPr="00000000">
              <w:rPr>
                <w:sz w:val="24"/>
                <w:szCs w:val="24"/>
              </w:rPr>
              <w:t>**</w:t>
            </w:r>
            <w:r w:rsidRPr="00000000">
              <w:rPr>
                <w:sz w:val="24"/>
                <w:szCs w:val="24"/>
              </w:rPr>
              <w:t>(</w:t>
            </w:r>
            <w:r w:rsidRPr="00000000">
              <w:rPr>
                <w:sz w:val="24"/>
                <w:szCs w:val="24"/>
              </w:rPr>
              <w:t xml:space="preserve">.062</w:t>
            </w:r>
            <w:r w:rsidRPr="00000000">
              <w:rPr>
                <w:sz w:val="24"/>
                <w:szCs w:val="24"/>
              </w:rPr>
              <w:t>)</w:t>
            </w:r>
          </w:p>
        </w:tc>
        <w:tc>
          <w:tcPr>
            <w:tcW w:w="1080" w:type="pct"/>
            <w:vAlign w:val="center"/>
          </w:tcPr>
          <w:p w:rsidR="0018722C">
            <w:pPr>
              <w:pStyle w:val="ad"/>
              <w:topLinePunct/>
              <w:ind w:leftChars="0" w:left="0" w:rightChars="0" w:right="0" w:firstLineChars="0" w:firstLine="0"/>
              <w:spacing w:line="240" w:lineRule="atLeast"/>
            </w:pPr>
            <w:r w:rsidRPr="00000000">
              <w:rPr>
                <w:sz w:val="24"/>
                <w:szCs w:val="24"/>
              </w:rPr>
              <w:t>.014</w:t>
            </w:r>
            <w:r w:rsidRPr="00000000">
              <w:rPr>
                <w:sz w:val="24"/>
                <w:szCs w:val="24"/>
              </w:rPr>
              <w:t>** </w:t>
            </w:r>
            <w:r w:rsidRPr="00000000">
              <w:rPr>
                <w:sz w:val="24"/>
                <w:szCs w:val="24"/>
              </w:rPr>
              <w:t>(</w:t>
            </w:r>
            <w:r w:rsidRPr="00000000">
              <w:rPr>
                <w:sz w:val="24"/>
                <w:szCs w:val="24"/>
              </w:rPr>
              <w:t xml:space="preserve">.068</w:t>
            </w:r>
            <w:r w:rsidRPr="00000000">
              <w:rPr>
                <w:sz w:val="24"/>
                <w:szCs w:val="24"/>
              </w:rPr>
              <w:t>)</w:t>
            </w:r>
          </w:p>
        </w:tc>
      </w:tr>
      <w:tr>
        <w:tc>
          <w:tcPr>
            <w:tcW w:w="490" w:type="pct"/>
            <w:vAlign w:val="center"/>
          </w:tcPr>
          <w:p w:rsidR="0018722C">
            <w:pPr>
              <w:pStyle w:val="ac"/>
              <w:topLinePunct/>
              <w:ind w:leftChars="0" w:left="0" w:rightChars="0" w:right="0" w:firstLineChars="0" w:firstLine="0"/>
              <w:spacing w:line="240" w:lineRule="atLeast"/>
            </w:pPr>
            <w:r w:rsidRPr="00000000">
              <w:rPr>
                <w:sz w:val="24"/>
                <w:szCs w:val="24"/>
              </w:rPr>
              <w:t>EPS</w:t>
            </w:r>
          </w:p>
        </w:tc>
        <w:tc>
          <w:tcPr>
            <w:tcW w:w="833" w:type="pct"/>
            <w:vAlign w:val="center"/>
          </w:tcPr>
          <w:p w:rsidR="0018722C">
            <w:pPr>
              <w:pStyle w:val="a5"/>
              <w:topLinePunct/>
              <w:ind w:leftChars="0" w:left="0" w:rightChars="0" w:right="0" w:firstLineChars="0" w:firstLine="0"/>
              <w:spacing w:line="240" w:lineRule="atLeast"/>
            </w:pPr>
            <w:r w:rsidRPr="00000000">
              <w:rPr>
                <w:sz w:val="24"/>
                <w:szCs w:val="24"/>
              </w:rPr>
              <w:t>-.431</w:t>
            </w:r>
            <w:r w:rsidRPr="00000000">
              <w:rPr>
                <w:sz w:val="24"/>
                <w:szCs w:val="24"/>
              </w:rPr>
              <w:t>(</w:t>
            </w:r>
            <w:r w:rsidRPr="00000000">
              <w:rPr>
                <w:sz w:val="24"/>
                <w:szCs w:val="24"/>
              </w:rPr>
              <w:t>.471</w:t>
            </w:r>
            <w:r w:rsidRPr="00000000">
              <w:rPr>
                <w:sz w:val="24"/>
                <w:szCs w:val="24"/>
              </w:rPr>
              <w:t>)</w:t>
            </w:r>
          </w:p>
        </w:tc>
        <w:tc>
          <w:tcPr>
            <w:tcW w:w="831" w:type="pct"/>
            <w:vAlign w:val="center"/>
          </w:tcPr>
          <w:p w:rsidR="0018722C">
            <w:pPr>
              <w:pStyle w:val="a5"/>
              <w:topLinePunct/>
              <w:ind w:leftChars="0" w:left="0" w:rightChars="0" w:right="0" w:firstLineChars="0" w:firstLine="0"/>
              <w:spacing w:line="240" w:lineRule="atLeast"/>
            </w:pPr>
            <w:r w:rsidRPr="00000000">
              <w:rPr>
                <w:sz w:val="24"/>
                <w:szCs w:val="24"/>
              </w:rPr>
              <w:t>-.173</w:t>
            </w:r>
            <w:r w:rsidRPr="00000000">
              <w:rPr>
                <w:sz w:val="24"/>
                <w:szCs w:val="24"/>
              </w:rPr>
              <w:t>(</w:t>
            </w:r>
            <w:r w:rsidRPr="00000000">
              <w:rPr>
                <w:sz w:val="24"/>
                <w:szCs w:val="24"/>
              </w:rPr>
              <w:t>.409</w:t>
            </w:r>
            <w:r w:rsidRPr="00000000">
              <w:rPr>
                <w:sz w:val="24"/>
                <w:szCs w:val="24"/>
              </w:rPr>
              <w:t>)</w:t>
            </w:r>
          </w:p>
        </w:tc>
        <w:tc>
          <w:tcPr>
            <w:tcW w:w="850" w:type="pct"/>
            <w:vAlign w:val="center"/>
          </w:tcPr>
          <w:p w:rsidR="0018722C">
            <w:pPr>
              <w:pStyle w:val="a5"/>
              <w:topLinePunct/>
              <w:ind w:leftChars="0" w:left="0" w:rightChars="0" w:right="0" w:firstLineChars="0" w:firstLine="0"/>
              <w:spacing w:line="240" w:lineRule="atLeast"/>
            </w:pPr>
            <w:r w:rsidRPr="00000000">
              <w:rPr>
                <w:sz w:val="24"/>
                <w:szCs w:val="24"/>
              </w:rPr>
              <w:t>.194</w:t>
            </w:r>
            <w:r w:rsidRPr="00000000">
              <w:rPr>
                <w:sz w:val="24"/>
                <w:szCs w:val="24"/>
              </w:rPr>
              <w:t>(</w:t>
            </w:r>
            <w:r w:rsidRPr="00000000">
              <w:rPr>
                <w:sz w:val="24"/>
                <w:szCs w:val="24"/>
              </w:rPr>
              <w:t>.077</w:t>
            </w:r>
            <w:r w:rsidRPr="00000000">
              <w:rPr>
                <w:sz w:val="24"/>
                <w:szCs w:val="24"/>
              </w:rPr>
              <w:t>)</w:t>
            </w:r>
          </w:p>
        </w:tc>
        <w:tc>
          <w:tcPr>
            <w:tcW w:w="916" w:type="pct"/>
            <w:vAlign w:val="center"/>
          </w:tcPr>
          <w:p w:rsidR="0018722C">
            <w:pPr>
              <w:pStyle w:val="a5"/>
              <w:topLinePunct/>
              <w:ind w:leftChars="0" w:left="0" w:rightChars="0" w:right="0" w:firstLineChars="0" w:firstLine="0"/>
              <w:spacing w:line="240" w:lineRule="atLeast"/>
            </w:pPr>
            <w:r w:rsidRPr="00000000">
              <w:rPr>
                <w:sz w:val="24"/>
                <w:szCs w:val="24"/>
              </w:rPr>
              <w:t>.146</w:t>
            </w:r>
            <w:r w:rsidRPr="00000000">
              <w:rPr>
                <w:sz w:val="24"/>
                <w:szCs w:val="24"/>
              </w:rPr>
              <w:t>(</w:t>
            </w:r>
            <w:r w:rsidRPr="00000000">
              <w:rPr>
                <w:sz w:val="24"/>
                <w:szCs w:val="24"/>
              </w:rPr>
              <w:t>.069</w:t>
            </w:r>
            <w:r w:rsidRPr="00000000">
              <w:rPr>
                <w:sz w:val="24"/>
                <w:szCs w:val="24"/>
              </w:rPr>
              <w:t>)</w:t>
            </w:r>
          </w:p>
        </w:tc>
        <w:tc>
          <w:tcPr>
            <w:tcW w:w="1080" w:type="pct"/>
            <w:vAlign w:val="center"/>
          </w:tcPr>
          <w:p w:rsidR="0018722C">
            <w:pPr>
              <w:pStyle w:val="ad"/>
              <w:topLinePunct/>
              <w:ind w:leftChars="0" w:left="0" w:rightChars="0" w:right="0" w:firstLineChars="0" w:firstLine="0"/>
              <w:spacing w:line="240" w:lineRule="atLeast"/>
            </w:pPr>
          </w:p>
        </w:tc>
      </w:tr>
      <w:tr>
        <w:tc>
          <w:tcPr>
            <w:tcW w:w="490" w:type="pct"/>
            <w:vAlign w:val="center"/>
          </w:tcPr>
          <w:p w:rsidR="0018722C">
            <w:pPr>
              <w:pStyle w:val="ac"/>
              <w:topLinePunct/>
              <w:ind w:leftChars="0" w:left="0" w:rightChars="0" w:right="0" w:firstLineChars="0" w:firstLine="0"/>
              <w:spacing w:line="240" w:lineRule="atLeast"/>
            </w:pPr>
            <w:r w:rsidRPr="00000000">
              <w:rPr>
                <w:sz w:val="24"/>
                <w:szCs w:val="24"/>
              </w:rPr>
              <w:t>TP</w:t>
            </w:r>
          </w:p>
        </w:tc>
        <w:tc>
          <w:tcPr>
            <w:tcW w:w="833" w:type="pct"/>
            <w:vAlign w:val="center"/>
          </w:tcPr>
          <w:p w:rsidR="0018722C">
            <w:pPr>
              <w:pStyle w:val="a5"/>
              <w:topLinePunct/>
              <w:ind w:leftChars="0" w:left="0" w:rightChars="0" w:right="0" w:firstLineChars="0" w:firstLine="0"/>
              <w:spacing w:line="240" w:lineRule="atLeast"/>
            </w:pPr>
            <w:r w:rsidRPr="00000000">
              <w:rPr>
                <w:sz w:val="24"/>
                <w:szCs w:val="24"/>
              </w:rPr>
              <w:t>.006</w:t>
            </w:r>
            <w:r w:rsidRPr="00000000">
              <w:rPr>
                <w:sz w:val="24"/>
                <w:szCs w:val="24"/>
              </w:rPr>
              <w:t>(</w:t>
            </w:r>
            <w:r w:rsidRPr="00000000">
              <w:rPr>
                <w:sz w:val="24"/>
                <w:szCs w:val="24"/>
              </w:rPr>
              <w:t>.005</w:t>
            </w:r>
            <w:r w:rsidRPr="00000000">
              <w:rPr>
                <w:sz w:val="24"/>
                <w:szCs w:val="24"/>
              </w:rPr>
              <w:t>)</w:t>
            </w:r>
          </w:p>
        </w:tc>
        <w:tc>
          <w:tcPr>
            <w:tcW w:w="831" w:type="pct"/>
            <w:vAlign w:val="center"/>
          </w:tcPr>
          <w:p w:rsidR="0018722C">
            <w:pPr>
              <w:pStyle w:val="a5"/>
              <w:topLinePunct/>
              <w:ind w:leftChars="0" w:left="0" w:rightChars="0" w:right="0" w:firstLineChars="0" w:firstLine="0"/>
              <w:spacing w:line="240" w:lineRule="atLeast"/>
            </w:pPr>
          </w:p>
        </w:tc>
        <w:tc>
          <w:tcPr>
            <w:tcW w:w="850" w:type="pct"/>
            <w:vAlign w:val="center"/>
          </w:tcPr>
          <w:p w:rsidR="0018722C">
            <w:pPr>
              <w:pStyle w:val="a5"/>
              <w:topLinePunct/>
              <w:ind w:leftChars="0" w:left="0" w:rightChars="0" w:right="0" w:firstLineChars="0" w:firstLine="0"/>
              <w:spacing w:line="240" w:lineRule="atLeast"/>
            </w:pPr>
          </w:p>
        </w:tc>
        <w:tc>
          <w:tcPr>
            <w:tcW w:w="916" w:type="pct"/>
            <w:vAlign w:val="center"/>
          </w:tcPr>
          <w:p w:rsidR="0018722C">
            <w:pPr>
              <w:pStyle w:val="a5"/>
              <w:topLinePunct/>
              <w:ind w:leftChars="0" w:left="0" w:rightChars="0" w:right="0" w:firstLineChars="0" w:firstLine="0"/>
              <w:spacing w:line="240" w:lineRule="atLeast"/>
            </w:pPr>
          </w:p>
        </w:tc>
        <w:tc>
          <w:tcPr>
            <w:tcW w:w="1080" w:type="pct"/>
            <w:vAlign w:val="center"/>
          </w:tcPr>
          <w:p w:rsidR="0018722C">
            <w:pPr>
              <w:pStyle w:val="ad"/>
              <w:topLinePunct/>
              <w:ind w:leftChars="0" w:left="0" w:rightChars="0" w:right="0" w:firstLineChars="0" w:firstLine="0"/>
              <w:spacing w:line="240" w:lineRule="atLeast"/>
            </w:pPr>
          </w:p>
        </w:tc>
      </w:tr>
      <w:tr>
        <w:tc>
          <w:tcPr>
            <w:tcW w:w="490" w:type="pct"/>
            <w:vAlign w:val="center"/>
          </w:tcPr>
          <w:p w:rsidR="0018722C">
            <w:pPr>
              <w:pStyle w:val="ac"/>
              <w:topLinePunct/>
              <w:ind w:leftChars="0" w:left="0" w:rightChars="0" w:right="0" w:firstLineChars="0" w:firstLine="0"/>
              <w:spacing w:line="240" w:lineRule="atLeast"/>
            </w:pPr>
            <w:r w:rsidRPr="00000000">
              <w:rPr>
                <w:sz w:val="24"/>
                <w:szCs w:val="24"/>
              </w:rPr>
              <w:t>BRGM</w:t>
            </w:r>
          </w:p>
        </w:tc>
        <w:tc>
          <w:tcPr>
            <w:tcW w:w="833" w:type="pct"/>
            <w:vAlign w:val="center"/>
          </w:tcPr>
          <w:p w:rsidR="0018722C">
            <w:pPr>
              <w:pStyle w:val="a5"/>
              <w:topLinePunct/>
              <w:ind w:leftChars="0" w:left="0" w:rightChars="0" w:right="0" w:firstLineChars="0" w:firstLine="0"/>
              <w:spacing w:line="240" w:lineRule="atLeast"/>
            </w:pPr>
            <w:r w:rsidRPr="00000000">
              <w:rPr>
                <w:sz w:val="24"/>
                <w:szCs w:val="24"/>
              </w:rPr>
              <w:t>-.321</w:t>
            </w:r>
            <w:r w:rsidRPr="00000000">
              <w:rPr>
                <w:sz w:val="24"/>
                <w:szCs w:val="24"/>
              </w:rPr>
              <w:t>** </w:t>
            </w:r>
            <w:r w:rsidRPr="00000000">
              <w:rPr>
                <w:sz w:val="24"/>
                <w:szCs w:val="24"/>
              </w:rPr>
              <w:t>(</w:t>
            </w:r>
            <w:r w:rsidRPr="00000000">
              <w:rPr>
                <w:sz w:val="24"/>
                <w:szCs w:val="24"/>
              </w:rPr>
              <w:t xml:space="preserve">.196</w:t>
            </w:r>
            <w:r w:rsidRPr="00000000">
              <w:rPr>
                <w:sz w:val="24"/>
                <w:szCs w:val="24"/>
              </w:rPr>
              <w:t>)</w:t>
            </w:r>
          </w:p>
        </w:tc>
        <w:tc>
          <w:tcPr>
            <w:tcW w:w="831" w:type="pct"/>
            <w:vAlign w:val="center"/>
          </w:tcPr>
          <w:p w:rsidR="0018722C">
            <w:pPr>
              <w:pStyle w:val="a5"/>
              <w:topLinePunct/>
              <w:ind w:leftChars="0" w:left="0" w:rightChars="0" w:right="0" w:firstLineChars="0" w:firstLine="0"/>
              <w:spacing w:line="240" w:lineRule="atLeast"/>
            </w:pPr>
            <w:r w:rsidRPr="00000000">
              <w:rPr>
                <w:sz w:val="24"/>
                <w:szCs w:val="24"/>
              </w:rPr>
              <w:t>-.216</w:t>
            </w:r>
            <w:r w:rsidRPr="00000000">
              <w:rPr>
                <w:sz w:val="24"/>
                <w:szCs w:val="24"/>
              </w:rPr>
              <w:t>**</w:t>
            </w:r>
            <w:r w:rsidRPr="00000000">
              <w:rPr>
                <w:sz w:val="24"/>
                <w:szCs w:val="24"/>
              </w:rPr>
              <w:t>(</w:t>
            </w:r>
            <w:r w:rsidRPr="00000000">
              <w:rPr>
                <w:sz w:val="24"/>
                <w:szCs w:val="24"/>
              </w:rPr>
              <w:t xml:space="preserve">.171</w:t>
            </w:r>
            <w:r w:rsidRPr="00000000">
              <w:rPr>
                <w:sz w:val="24"/>
                <w:szCs w:val="24"/>
              </w:rPr>
              <w:t>)</w:t>
            </w:r>
          </w:p>
        </w:tc>
        <w:tc>
          <w:tcPr>
            <w:tcW w:w="850" w:type="pct"/>
            <w:vAlign w:val="center"/>
          </w:tcPr>
          <w:p w:rsidR="0018722C">
            <w:pPr>
              <w:pStyle w:val="a5"/>
              <w:topLinePunct/>
              <w:ind w:leftChars="0" w:left="0" w:rightChars="0" w:right="0" w:firstLineChars="0" w:firstLine="0"/>
              <w:spacing w:line="240" w:lineRule="atLeast"/>
            </w:pPr>
            <w:r w:rsidRPr="00000000">
              <w:rPr>
                <w:sz w:val="24"/>
                <w:szCs w:val="24"/>
              </w:rPr>
              <w:t>-.219</w:t>
            </w:r>
            <w:r w:rsidRPr="00000000">
              <w:rPr>
                <w:sz w:val="24"/>
                <w:szCs w:val="24"/>
              </w:rPr>
              <w:t>**</w:t>
            </w:r>
            <w:r w:rsidRPr="00000000">
              <w:rPr>
                <w:sz w:val="24"/>
                <w:szCs w:val="24"/>
              </w:rPr>
              <w:t>(</w:t>
            </w:r>
            <w:r w:rsidRPr="00000000">
              <w:rPr>
                <w:sz w:val="24"/>
                <w:szCs w:val="24"/>
              </w:rPr>
              <w:t xml:space="preserve">.168</w:t>
            </w:r>
            <w:r w:rsidRPr="00000000">
              <w:rPr>
                <w:sz w:val="24"/>
                <w:szCs w:val="24"/>
              </w:rPr>
              <w:t>)</w:t>
            </w:r>
          </w:p>
        </w:tc>
        <w:tc>
          <w:tcPr>
            <w:tcW w:w="916" w:type="pct"/>
            <w:vAlign w:val="center"/>
          </w:tcPr>
          <w:p w:rsidR="0018722C">
            <w:pPr>
              <w:pStyle w:val="a5"/>
              <w:topLinePunct/>
              <w:ind w:leftChars="0" w:left="0" w:rightChars="0" w:right="0" w:firstLineChars="0" w:firstLine="0"/>
              <w:spacing w:line="240" w:lineRule="atLeast"/>
            </w:pPr>
            <w:r w:rsidRPr="00000000">
              <w:rPr>
                <w:sz w:val="24"/>
                <w:szCs w:val="24"/>
              </w:rPr>
              <w:t>-.089</w:t>
            </w:r>
            <w:r w:rsidRPr="00000000">
              <w:rPr>
                <w:sz w:val="24"/>
                <w:szCs w:val="24"/>
              </w:rPr>
              <w:t>**</w:t>
            </w:r>
            <w:r w:rsidRPr="00000000">
              <w:rPr>
                <w:sz w:val="24"/>
                <w:szCs w:val="24"/>
              </w:rPr>
              <w:t>(</w:t>
            </w:r>
            <w:r w:rsidRPr="00000000">
              <w:rPr>
                <w:sz w:val="24"/>
                <w:szCs w:val="24"/>
              </w:rPr>
              <w:t xml:space="preserve">.133</w:t>
            </w:r>
            <w:r w:rsidRPr="00000000">
              <w:rPr>
                <w:sz w:val="24"/>
                <w:szCs w:val="24"/>
              </w:rPr>
              <w:t>)</w:t>
            </w:r>
          </w:p>
        </w:tc>
        <w:tc>
          <w:tcPr>
            <w:tcW w:w="1080" w:type="pct"/>
            <w:vAlign w:val="center"/>
          </w:tcPr>
          <w:p w:rsidR="0018722C">
            <w:pPr>
              <w:pStyle w:val="ad"/>
              <w:topLinePunct/>
              <w:ind w:leftChars="0" w:left="0" w:rightChars="0" w:right="0" w:firstLineChars="0" w:firstLine="0"/>
              <w:spacing w:line="240" w:lineRule="atLeast"/>
            </w:pPr>
            <w:r w:rsidRPr="00000000">
              <w:rPr>
                <w:sz w:val="24"/>
                <w:szCs w:val="24"/>
              </w:rPr>
              <w:t>.076</w:t>
            </w:r>
            <w:r w:rsidRPr="00000000">
              <w:rPr>
                <w:sz w:val="24"/>
                <w:szCs w:val="24"/>
              </w:rPr>
              <w:t>** </w:t>
            </w:r>
            <w:r w:rsidRPr="00000000">
              <w:rPr>
                <w:sz w:val="24"/>
                <w:szCs w:val="24"/>
              </w:rPr>
              <w:t>(</w:t>
            </w:r>
            <w:r w:rsidRPr="00000000">
              <w:rPr>
                <w:sz w:val="24"/>
                <w:szCs w:val="24"/>
              </w:rPr>
              <w:t xml:space="preserve">.136</w:t>
            </w:r>
            <w:r w:rsidRPr="00000000">
              <w:rPr>
                <w:sz w:val="24"/>
                <w:szCs w:val="24"/>
              </w:rPr>
              <w:t>)</w:t>
            </w:r>
          </w:p>
        </w:tc>
      </w:tr>
      <w:tr>
        <w:tc>
          <w:tcPr>
            <w:tcW w:w="490" w:type="pct"/>
            <w:vAlign w:val="center"/>
          </w:tcPr>
          <w:p w:rsidR="0018722C">
            <w:pPr>
              <w:pStyle w:val="ac"/>
              <w:topLinePunct/>
              <w:ind w:leftChars="0" w:left="0" w:rightChars="0" w:right="0" w:firstLineChars="0" w:firstLine="0"/>
              <w:spacing w:line="240" w:lineRule="atLeast"/>
            </w:pPr>
            <w:r w:rsidRPr="00000000">
              <w:rPr>
                <w:sz w:val="24"/>
                <w:szCs w:val="24"/>
              </w:rPr>
              <w:t>TFC</w:t>
            </w:r>
          </w:p>
        </w:tc>
        <w:tc>
          <w:tcPr>
            <w:tcW w:w="833" w:type="pct"/>
            <w:vAlign w:val="center"/>
          </w:tcPr>
          <w:p w:rsidR="0018722C">
            <w:pPr>
              <w:pStyle w:val="a5"/>
              <w:topLinePunct/>
              <w:ind w:leftChars="0" w:left="0" w:rightChars="0" w:right="0" w:firstLineChars="0" w:firstLine="0"/>
              <w:spacing w:line="240" w:lineRule="atLeast"/>
            </w:pPr>
            <w:r w:rsidRPr="00000000">
              <w:rPr>
                <w:sz w:val="24"/>
                <w:szCs w:val="24"/>
              </w:rPr>
              <w:t>-.185</w:t>
            </w:r>
            <w:r w:rsidRPr="00000000">
              <w:rPr>
                <w:sz w:val="24"/>
                <w:szCs w:val="24"/>
              </w:rPr>
              <w:t>(</w:t>
            </w:r>
            <w:r w:rsidRPr="00000000">
              <w:rPr>
                <w:sz w:val="24"/>
                <w:szCs w:val="24"/>
              </w:rPr>
              <w:t>.106</w:t>
            </w:r>
            <w:r w:rsidRPr="00000000">
              <w:rPr>
                <w:sz w:val="24"/>
                <w:szCs w:val="24"/>
              </w:rPr>
              <w:t>)</w:t>
            </w:r>
          </w:p>
        </w:tc>
        <w:tc>
          <w:tcPr>
            <w:tcW w:w="831" w:type="pct"/>
            <w:vAlign w:val="center"/>
          </w:tcPr>
          <w:p w:rsidR="0018722C">
            <w:pPr>
              <w:pStyle w:val="a5"/>
              <w:topLinePunct/>
              <w:ind w:leftChars="0" w:left="0" w:rightChars="0" w:right="0" w:firstLineChars="0" w:firstLine="0"/>
              <w:spacing w:line="240" w:lineRule="atLeast"/>
            </w:pPr>
            <w:r w:rsidRPr="00000000">
              <w:rPr>
                <w:sz w:val="24"/>
                <w:szCs w:val="24"/>
              </w:rPr>
              <w:t>.145</w:t>
            </w:r>
            <w:r w:rsidRPr="00000000">
              <w:rPr>
                <w:sz w:val="24"/>
                <w:szCs w:val="24"/>
              </w:rPr>
              <w:t>(</w:t>
            </w:r>
            <w:r w:rsidRPr="00000000">
              <w:rPr>
                <w:sz w:val="24"/>
                <w:szCs w:val="24"/>
              </w:rPr>
              <w:t>.100</w:t>
            </w:r>
            <w:r w:rsidRPr="00000000">
              <w:rPr>
                <w:sz w:val="24"/>
                <w:szCs w:val="24"/>
              </w:rPr>
              <w:t>)</w:t>
            </w:r>
          </w:p>
        </w:tc>
        <w:tc>
          <w:tcPr>
            <w:tcW w:w="850" w:type="pct"/>
            <w:vAlign w:val="center"/>
          </w:tcPr>
          <w:p w:rsidR="0018722C">
            <w:pPr>
              <w:pStyle w:val="a5"/>
              <w:topLinePunct/>
              <w:ind w:leftChars="0" w:left="0" w:rightChars="0" w:right="0" w:firstLineChars="0" w:firstLine="0"/>
              <w:spacing w:line="240" w:lineRule="atLeast"/>
            </w:pPr>
            <w:r w:rsidRPr="00000000">
              <w:rPr>
                <w:sz w:val="24"/>
                <w:szCs w:val="24"/>
              </w:rPr>
              <w:t>.107</w:t>
            </w:r>
            <w:r w:rsidRPr="00000000">
              <w:rPr>
                <w:sz w:val="24"/>
                <w:szCs w:val="24"/>
              </w:rPr>
              <w:t>(</w:t>
            </w:r>
            <w:r w:rsidRPr="00000000">
              <w:rPr>
                <w:sz w:val="24"/>
                <w:szCs w:val="24"/>
              </w:rPr>
              <w:t>.090</w:t>
            </w:r>
            <w:r w:rsidRPr="00000000">
              <w:rPr>
                <w:sz w:val="24"/>
                <w:szCs w:val="24"/>
              </w:rPr>
              <w:t>)</w:t>
            </w:r>
          </w:p>
        </w:tc>
        <w:tc>
          <w:tcPr>
            <w:tcW w:w="916" w:type="pct"/>
            <w:vAlign w:val="center"/>
          </w:tcPr>
          <w:p w:rsidR="0018722C">
            <w:pPr>
              <w:pStyle w:val="a5"/>
              <w:topLinePunct/>
              <w:ind w:leftChars="0" w:left="0" w:rightChars="0" w:right="0" w:firstLineChars="0" w:firstLine="0"/>
              <w:spacing w:line="240" w:lineRule="atLeast"/>
            </w:pPr>
          </w:p>
        </w:tc>
        <w:tc>
          <w:tcPr>
            <w:tcW w:w="1080" w:type="pct"/>
            <w:vAlign w:val="center"/>
          </w:tcPr>
          <w:p w:rsidR="0018722C">
            <w:pPr>
              <w:pStyle w:val="ad"/>
              <w:topLinePunct/>
              <w:ind w:leftChars="0" w:left="0" w:rightChars="0" w:right="0" w:firstLineChars="0" w:firstLine="0"/>
              <w:spacing w:line="240" w:lineRule="atLeast"/>
            </w:pPr>
          </w:p>
        </w:tc>
      </w:tr>
      <w:tr>
        <w:tc>
          <w:tcPr>
            <w:tcW w:w="490" w:type="pct"/>
            <w:vAlign w:val="center"/>
          </w:tcPr>
          <w:p w:rsidR="0018722C">
            <w:pPr>
              <w:pStyle w:val="ac"/>
              <w:topLinePunct/>
              <w:ind w:leftChars="0" w:left="0" w:rightChars="0" w:right="0" w:firstLineChars="0" w:firstLine="0"/>
              <w:spacing w:line="240" w:lineRule="atLeast"/>
            </w:pPr>
            <w:r w:rsidRPr="00000000">
              <w:rPr>
                <w:sz w:val="24"/>
                <w:szCs w:val="24"/>
              </w:rPr>
              <w:t>DAR</w:t>
            </w:r>
          </w:p>
        </w:tc>
        <w:tc>
          <w:tcPr>
            <w:tcW w:w="833" w:type="pct"/>
            <w:vAlign w:val="center"/>
          </w:tcPr>
          <w:p w:rsidR="0018722C">
            <w:pPr>
              <w:pStyle w:val="a5"/>
              <w:topLinePunct/>
              <w:ind w:leftChars="0" w:left="0" w:rightChars="0" w:right="0" w:firstLineChars="0" w:firstLine="0"/>
              <w:spacing w:line="240" w:lineRule="atLeast"/>
            </w:pPr>
            <w:r w:rsidRPr="00000000">
              <w:rPr>
                <w:sz w:val="24"/>
                <w:szCs w:val="24"/>
              </w:rPr>
              <w:t>-.003</w:t>
            </w:r>
            <w:r w:rsidRPr="00000000">
              <w:rPr>
                <w:sz w:val="24"/>
                <w:szCs w:val="24"/>
              </w:rPr>
              <w:t>** </w:t>
            </w:r>
            <w:r w:rsidRPr="00000000">
              <w:rPr>
                <w:sz w:val="24"/>
                <w:szCs w:val="24"/>
              </w:rPr>
              <w:t>(</w:t>
            </w:r>
            <w:r w:rsidRPr="00000000">
              <w:rPr>
                <w:sz w:val="24"/>
                <w:szCs w:val="24"/>
              </w:rPr>
              <w:t xml:space="preserve">.001</w:t>
            </w:r>
            <w:r w:rsidRPr="00000000">
              <w:rPr>
                <w:sz w:val="24"/>
                <w:szCs w:val="24"/>
              </w:rPr>
              <w:t>)</w:t>
            </w:r>
          </w:p>
        </w:tc>
        <w:tc>
          <w:tcPr>
            <w:tcW w:w="831" w:type="pct"/>
            <w:vAlign w:val="center"/>
          </w:tcPr>
          <w:p w:rsidR="0018722C">
            <w:pPr>
              <w:pStyle w:val="a5"/>
              <w:topLinePunct/>
              <w:ind w:leftChars="0" w:left="0" w:rightChars="0" w:right="0" w:firstLineChars="0" w:firstLine="0"/>
              <w:spacing w:line="240" w:lineRule="atLeast"/>
            </w:pPr>
            <w:r w:rsidRPr="00000000">
              <w:rPr>
                <w:sz w:val="24"/>
                <w:szCs w:val="24"/>
              </w:rPr>
              <w:t>-.002</w:t>
            </w:r>
            <w:r w:rsidRPr="00000000">
              <w:rPr>
                <w:sz w:val="24"/>
                <w:szCs w:val="24"/>
              </w:rPr>
              <w:t>**</w:t>
            </w:r>
            <w:r w:rsidRPr="00000000">
              <w:rPr>
                <w:sz w:val="24"/>
                <w:szCs w:val="24"/>
              </w:rPr>
              <w:t>(</w:t>
            </w:r>
            <w:r w:rsidRPr="00000000">
              <w:rPr>
                <w:sz w:val="24"/>
                <w:szCs w:val="24"/>
              </w:rPr>
              <w:t xml:space="preserve">.001</w:t>
            </w:r>
            <w:r w:rsidRPr="00000000">
              <w:rPr>
                <w:sz w:val="24"/>
                <w:szCs w:val="24"/>
              </w:rPr>
              <w:t>)</w:t>
            </w:r>
          </w:p>
        </w:tc>
        <w:tc>
          <w:tcPr>
            <w:tcW w:w="850" w:type="pct"/>
            <w:vAlign w:val="center"/>
          </w:tcPr>
          <w:p w:rsidR="0018722C">
            <w:pPr>
              <w:pStyle w:val="a5"/>
              <w:topLinePunct/>
              <w:ind w:leftChars="0" w:left="0" w:rightChars="0" w:right="0" w:firstLineChars="0" w:firstLine="0"/>
              <w:spacing w:line="240" w:lineRule="atLeast"/>
            </w:pPr>
            <w:r w:rsidRPr="00000000">
              <w:rPr>
                <w:sz w:val="24"/>
                <w:szCs w:val="24"/>
              </w:rPr>
              <w:t>-.001</w:t>
            </w:r>
            <w:r w:rsidRPr="00000000">
              <w:rPr>
                <w:sz w:val="24"/>
                <w:szCs w:val="24"/>
              </w:rPr>
              <w:t>**</w:t>
            </w:r>
            <w:r w:rsidRPr="00000000">
              <w:rPr>
                <w:sz w:val="24"/>
                <w:szCs w:val="24"/>
              </w:rPr>
              <w:t>(</w:t>
            </w:r>
            <w:r w:rsidRPr="00000000">
              <w:rPr>
                <w:sz w:val="24"/>
                <w:szCs w:val="24"/>
              </w:rPr>
              <w:t xml:space="preserve">.001</w:t>
            </w:r>
            <w:r w:rsidRPr="00000000">
              <w:rPr>
                <w:sz w:val="24"/>
                <w:szCs w:val="24"/>
              </w:rPr>
              <w:t>)</w:t>
            </w:r>
          </w:p>
        </w:tc>
        <w:tc>
          <w:tcPr>
            <w:tcW w:w="916" w:type="pct"/>
            <w:vAlign w:val="center"/>
          </w:tcPr>
          <w:p w:rsidR="0018722C">
            <w:pPr>
              <w:pStyle w:val="a5"/>
              <w:topLinePunct/>
              <w:ind w:leftChars="0" w:left="0" w:rightChars="0" w:right="0" w:firstLineChars="0" w:firstLine="0"/>
              <w:spacing w:line="240" w:lineRule="atLeast"/>
            </w:pPr>
            <w:r w:rsidRPr="00000000">
              <w:rPr>
                <w:sz w:val="24"/>
                <w:szCs w:val="24"/>
              </w:rPr>
              <w:t>-.001</w:t>
            </w:r>
            <w:r w:rsidRPr="00000000">
              <w:rPr>
                <w:sz w:val="24"/>
                <w:szCs w:val="24"/>
              </w:rPr>
              <w:t>**</w:t>
            </w:r>
            <w:r w:rsidRPr="00000000">
              <w:rPr>
                <w:sz w:val="24"/>
                <w:szCs w:val="24"/>
              </w:rPr>
              <w:t>(</w:t>
            </w:r>
            <w:r w:rsidRPr="00000000">
              <w:rPr>
                <w:sz w:val="24"/>
                <w:szCs w:val="24"/>
              </w:rPr>
              <w:t xml:space="preserve">.001</w:t>
            </w:r>
            <w:r w:rsidRPr="00000000">
              <w:rPr>
                <w:sz w:val="24"/>
                <w:szCs w:val="24"/>
              </w:rPr>
              <w:t>)</w:t>
            </w:r>
          </w:p>
        </w:tc>
        <w:tc>
          <w:tcPr>
            <w:tcW w:w="1080" w:type="pct"/>
            <w:vAlign w:val="center"/>
          </w:tcPr>
          <w:p w:rsidR="0018722C">
            <w:pPr>
              <w:pStyle w:val="ad"/>
              <w:topLinePunct/>
              <w:ind w:leftChars="0" w:left="0" w:rightChars="0" w:right="0" w:firstLineChars="0" w:firstLine="0"/>
              <w:spacing w:line="240" w:lineRule="atLeast"/>
            </w:pPr>
            <w:r w:rsidRPr="00000000">
              <w:rPr>
                <w:sz w:val="24"/>
                <w:szCs w:val="24"/>
              </w:rPr>
              <w:t>.001</w:t>
            </w:r>
            <w:r w:rsidRPr="00000000">
              <w:rPr>
                <w:sz w:val="24"/>
                <w:szCs w:val="24"/>
              </w:rPr>
              <w:t>** </w:t>
            </w:r>
            <w:r w:rsidRPr="00000000">
              <w:rPr>
                <w:sz w:val="24"/>
                <w:szCs w:val="24"/>
              </w:rPr>
              <w:t>(</w:t>
            </w:r>
            <w:r w:rsidRPr="00000000">
              <w:rPr>
                <w:sz w:val="24"/>
                <w:szCs w:val="24"/>
              </w:rPr>
              <w:t xml:space="preserve">.001</w:t>
            </w:r>
            <w:r w:rsidRPr="00000000">
              <w:rPr>
                <w:sz w:val="24"/>
                <w:szCs w:val="24"/>
              </w:rPr>
              <w:t>)</w:t>
            </w:r>
          </w:p>
        </w:tc>
      </w:tr>
      <w:tr>
        <w:tc>
          <w:tcPr>
            <w:tcW w:w="490" w:type="pct"/>
            <w:vAlign w:val="center"/>
          </w:tcPr>
          <w:p w:rsidR="0018722C">
            <w:pPr>
              <w:pStyle w:val="ac"/>
              <w:topLinePunct/>
              <w:ind w:leftChars="0" w:left="0" w:rightChars="0" w:right="0" w:firstLineChars="0" w:firstLine="0"/>
              <w:spacing w:line="240" w:lineRule="atLeast"/>
            </w:pPr>
            <w:r w:rsidRPr="00000000">
              <w:rPr>
                <w:sz w:val="24"/>
                <w:szCs w:val="24"/>
              </w:rPr>
              <w:t>R</w:t>
            </w:r>
            <w:r w:rsidRPr="00000000">
              <w:rPr>
                <w:sz w:val="24"/>
                <w:szCs w:val="24"/>
              </w:rPr>
              <w:t>2</w:t>
            </w:r>
          </w:p>
        </w:tc>
        <w:tc>
          <w:tcPr>
            <w:tcW w:w="833" w:type="pct"/>
            <w:vAlign w:val="center"/>
          </w:tcPr>
          <w:p w:rsidR="0018722C">
            <w:pPr>
              <w:pStyle w:val="affff9"/>
              <w:topLinePunct/>
              <w:ind w:leftChars="0" w:left="0" w:rightChars="0" w:right="0" w:firstLineChars="0" w:firstLine="0"/>
              <w:spacing w:line="240" w:lineRule="atLeast"/>
            </w:pPr>
            <w:r w:rsidRPr="00000000">
              <w:rPr>
                <w:sz w:val="24"/>
                <w:szCs w:val="24"/>
              </w:rPr>
              <w:t>0.978</w:t>
            </w:r>
          </w:p>
        </w:tc>
        <w:tc>
          <w:tcPr>
            <w:tcW w:w="831" w:type="pct"/>
            <w:vAlign w:val="center"/>
          </w:tcPr>
          <w:p w:rsidR="0018722C">
            <w:pPr>
              <w:pStyle w:val="affff9"/>
              <w:topLinePunct/>
              <w:ind w:leftChars="0" w:left="0" w:rightChars="0" w:right="0" w:firstLineChars="0" w:firstLine="0"/>
              <w:spacing w:line="240" w:lineRule="atLeast"/>
            </w:pPr>
            <w:r w:rsidRPr="00000000">
              <w:rPr>
                <w:sz w:val="24"/>
                <w:szCs w:val="24"/>
              </w:rPr>
              <w:t>0.966</w:t>
            </w:r>
          </w:p>
        </w:tc>
        <w:tc>
          <w:tcPr>
            <w:tcW w:w="850" w:type="pct"/>
            <w:vAlign w:val="center"/>
          </w:tcPr>
          <w:p w:rsidR="0018722C">
            <w:pPr>
              <w:pStyle w:val="affff9"/>
              <w:topLinePunct/>
              <w:ind w:leftChars="0" w:left="0" w:rightChars="0" w:right="0" w:firstLineChars="0" w:firstLine="0"/>
              <w:spacing w:line="240" w:lineRule="atLeast"/>
            </w:pPr>
            <w:r w:rsidRPr="00000000">
              <w:rPr>
                <w:sz w:val="24"/>
                <w:szCs w:val="24"/>
              </w:rPr>
              <w:t>0.957</w:t>
            </w:r>
          </w:p>
        </w:tc>
        <w:tc>
          <w:tcPr>
            <w:tcW w:w="916" w:type="pct"/>
            <w:vAlign w:val="center"/>
          </w:tcPr>
          <w:p w:rsidR="0018722C">
            <w:pPr>
              <w:pStyle w:val="affff9"/>
              <w:topLinePunct/>
              <w:ind w:leftChars="0" w:left="0" w:rightChars="0" w:right="0" w:firstLineChars="0" w:firstLine="0"/>
              <w:spacing w:line="240" w:lineRule="atLeast"/>
            </w:pPr>
            <w:r w:rsidRPr="00000000">
              <w:rPr>
                <w:sz w:val="24"/>
                <w:szCs w:val="24"/>
              </w:rPr>
              <w:t>0.942</w:t>
            </w:r>
          </w:p>
        </w:tc>
        <w:tc>
          <w:tcPr>
            <w:tcW w:w="1080" w:type="pct"/>
            <w:vAlign w:val="center"/>
          </w:tcPr>
          <w:p w:rsidR="0018722C">
            <w:pPr>
              <w:pStyle w:val="affff9"/>
              <w:topLinePunct/>
              <w:ind w:leftChars="0" w:left="0" w:rightChars="0" w:right="0" w:firstLineChars="0" w:firstLine="0"/>
              <w:spacing w:line="240" w:lineRule="atLeast"/>
            </w:pPr>
            <w:r w:rsidRPr="00000000">
              <w:rPr>
                <w:sz w:val="24"/>
                <w:szCs w:val="24"/>
              </w:rPr>
              <w:t>0.929</w:t>
            </w:r>
          </w:p>
        </w:tc>
      </w:tr>
      <w:tr>
        <w:tc>
          <w:tcPr>
            <w:tcW w:w="49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F</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11.297</w:t>
            </w:r>
          </w:p>
        </w:tc>
        <w:tc>
          <w:tcPr>
            <w:tcW w:w="83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12.333</w:t>
            </w:r>
          </w:p>
        </w:tc>
        <w:tc>
          <w:tcPr>
            <w:tcW w:w="85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14.858</w:t>
            </w:r>
          </w:p>
        </w:tc>
        <w:tc>
          <w:tcPr>
            <w:tcW w:w="91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16.151</w:t>
            </w:r>
          </w:p>
        </w:tc>
        <w:tc>
          <w:tcPr>
            <w:tcW w:w="108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17.037</w:t>
            </w:r>
          </w:p>
        </w:tc>
      </w:tr>
    </w:tbl>
    <w:p w:rsidR="0018722C">
      <w:pPr>
        <w:topLinePunct/>
        <w:pStyle w:val="affa"/>
      </w:pPr>
    </w:p>
    <w:p w:rsidR="0018722C">
      <w:pPr>
        <w:pStyle w:val="a8"/>
        <w:topLinePunct/>
      </w:pPr>
      <w:r>
        <w:rPr>
          <w:rFonts w:cstheme="minorBidi" w:hAnsiTheme="minorHAnsi" w:eastAsiaTheme="minorHAnsi" w:asciiTheme="minorHAnsi" w:ascii="楷体" w:eastAsia="楷体" w:hint="eastAsia"/>
        </w:rPr>
        <w:t>表5-4-2</w:t>
      </w:r>
      <w:r>
        <w:t xml:space="preserve">  </w:t>
      </w:r>
      <w:r w:rsidRPr="00DB64CE">
        <w:rPr>
          <w:rFonts w:cstheme="minorBidi" w:hAnsiTheme="minorHAnsi" w:eastAsiaTheme="minorHAnsi" w:asciiTheme="minorHAnsi" w:ascii="楷体" w:eastAsia="楷体" w:hint="eastAsia"/>
        </w:rPr>
        <w:t>绍兴轻纺城专业化逐步回归分析结果表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5-4-2</w:t>
      </w:r>
      <w:r>
        <w:t xml:space="preserve">  </w:t>
      </w:r>
      <w:r w:rsidRPr="00DB64CE">
        <w:rPr>
          <w:rFonts w:cstheme="minorBidi" w:hAnsiTheme="minorHAnsi" w:eastAsiaTheme="minorHAnsi" w:asciiTheme="minorHAnsi" w:ascii="Times New Roman"/>
        </w:rPr>
        <w:t>Specialization stepwise regression analysis of Shaoxing Textile City</w:t>
      </w:r>
    </w:p>
    <w:tbl>
      <w:tblPr>
        <w:tblW w:w="5000" w:type="pct"/>
        <w:tblInd w:w="70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54"/>
        <w:gridCol w:w="1277"/>
        <w:gridCol w:w="1274"/>
        <w:gridCol w:w="1418"/>
        <w:gridCol w:w="1416"/>
        <w:gridCol w:w="1420"/>
      </w:tblGrid>
      <w:tr>
        <w:trPr>
          <w:tblHeader/>
        </w:trPr>
        <w:tc>
          <w:tcPr>
            <w:tcW w:w="55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所有解释变量回归</w:t>
            </w:r>
            <w:r w:rsidRPr="00000000">
              <w:rPr>
                <w:sz w:val="24"/>
                <w:szCs w:val="24"/>
              </w:rPr>
              <w:t>（</w:t>
            </w:r>
            <w:r w:rsidRPr="00000000">
              <w:rPr>
                <w:sz w:val="24"/>
                <w:szCs w:val="24"/>
              </w:rPr>
              <w:t>1</w:t>
            </w:r>
            <w:r w:rsidRPr="00000000">
              <w:rPr>
                <w:sz w:val="24"/>
                <w:szCs w:val="24"/>
              </w:rPr>
              <w:t>）</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剔除 </w:t>
            </w:r>
            <w:r w:rsidRPr="00000000">
              <w:rPr>
                <w:sz w:val="24"/>
                <w:szCs w:val="24"/>
              </w:rPr>
              <w:t>BRGM</w:t>
            </w:r>
          </w:p>
          <w:p w:rsidR="0018722C">
            <w:pPr>
              <w:pStyle w:val="a7"/>
              <w:topLinePunct/>
              <w:ind w:leftChars="0" w:left="0" w:rightChars="0" w:right="0" w:firstLineChars="0" w:firstLine="0"/>
              <w:spacing w:line="240" w:lineRule="atLeast"/>
            </w:pPr>
            <w:r w:rsidRPr="00000000">
              <w:rPr>
                <w:sz w:val="24"/>
                <w:szCs w:val="24"/>
              </w:rPr>
              <w:t>回归</w:t>
            </w:r>
            <w:r w:rsidRPr="00000000">
              <w:rPr>
                <w:sz w:val="24"/>
                <w:szCs w:val="24"/>
              </w:rPr>
              <w:t>（</w:t>
            </w:r>
            <w:r w:rsidRPr="00000000">
              <w:rPr>
                <w:sz w:val="24"/>
                <w:szCs w:val="24"/>
              </w:rPr>
              <w:t>2</w:t>
            </w:r>
            <w:r w:rsidRPr="00000000">
              <w:rPr>
                <w:sz w:val="24"/>
                <w:szCs w:val="24"/>
              </w:rPr>
              <w:t>）</w:t>
            </w:r>
          </w:p>
        </w:tc>
        <w:tc>
          <w:tcPr>
            <w:tcW w:w="9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剔除 </w:t>
            </w:r>
            <w:r w:rsidRPr="00000000">
              <w:rPr>
                <w:sz w:val="24"/>
                <w:szCs w:val="24"/>
              </w:rPr>
              <w:t>BRGM</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TP </w:t>
            </w:r>
            <w:r w:rsidRPr="00000000">
              <w:rPr>
                <w:sz w:val="24"/>
                <w:szCs w:val="24"/>
              </w:rPr>
              <w:t>回归</w:t>
            </w:r>
            <w:r w:rsidRPr="00000000">
              <w:rPr>
                <w:sz w:val="24"/>
                <w:szCs w:val="24"/>
              </w:rPr>
              <w:t>（</w:t>
            </w:r>
            <w:r w:rsidRPr="00000000">
              <w:rPr>
                <w:sz w:val="24"/>
                <w:szCs w:val="24"/>
              </w:rPr>
              <w:t>3</w:t>
            </w:r>
            <w:r w:rsidRPr="00000000">
              <w:rPr>
                <w:sz w:val="24"/>
                <w:szCs w:val="24"/>
              </w:rPr>
              <w:t>）</w:t>
            </w:r>
          </w:p>
        </w:tc>
        <w:tc>
          <w:tcPr>
            <w:tcW w:w="92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剔除 </w:t>
            </w:r>
            <w:r w:rsidRPr="00000000">
              <w:rPr>
                <w:sz w:val="24"/>
                <w:szCs w:val="24"/>
              </w:rPr>
              <w:t>BRG</w:t>
            </w:r>
            <w:r w:rsidRPr="00000000">
              <w:rPr>
                <w:sz w:val="24"/>
                <w:szCs w:val="24"/>
              </w:rPr>
              <w:t>、</w:t>
            </w:r>
            <w:r w:rsidRPr="00000000">
              <w:rPr>
                <w:sz w:val="24"/>
                <w:szCs w:val="24"/>
              </w:rPr>
              <w:t>TP</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EPS </w:t>
            </w:r>
            <w:r w:rsidRPr="00000000">
              <w:rPr>
                <w:sz w:val="24"/>
                <w:szCs w:val="24"/>
              </w:rPr>
              <w:t>回归</w:t>
            </w:r>
            <w:r w:rsidRPr="00000000">
              <w:rPr>
                <w:sz w:val="24"/>
                <w:szCs w:val="24"/>
              </w:rPr>
              <w:t>（</w:t>
            </w:r>
            <w:r w:rsidRPr="00000000">
              <w:rPr>
                <w:sz w:val="24"/>
                <w:szCs w:val="24"/>
              </w:rPr>
              <w:t>4</w:t>
            </w:r>
            <w:r w:rsidRPr="00000000">
              <w:rPr>
                <w:sz w:val="24"/>
                <w:szCs w:val="24"/>
              </w:rPr>
              <w:t>）</w:t>
            </w:r>
          </w:p>
        </w:tc>
        <w:tc>
          <w:tcPr>
            <w:tcW w:w="92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剔除 </w:t>
            </w:r>
            <w:r w:rsidRPr="00000000">
              <w:rPr>
                <w:sz w:val="24"/>
                <w:szCs w:val="24"/>
              </w:rPr>
              <w:t>BRG</w:t>
            </w:r>
            <w:r w:rsidRPr="00000000">
              <w:rPr>
                <w:sz w:val="24"/>
                <w:szCs w:val="24"/>
              </w:rPr>
              <w:t>、</w:t>
            </w:r>
            <w:r w:rsidRPr="00000000">
              <w:rPr>
                <w:sz w:val="24"/>
                <w:szCs w:val="24"/>
              </w:rPr>
              <w:t>TP</w:t>
            </w:r>
            <w:r w:rsidRPr="00000000">
              <w:rPr>
                <w:sz w:val="24"/>
                <w:szCs w:val="24"/>
              </w:rPr>
              <w:t>、</w:t>
            </w:r>
          </w:p>
          <w:p w:rsidR="0018722C">
            <w:pPr>
              <w:pStyle w:val="a7"/>
              <w:topLinePunct/>
            </w:pPr>
            <w:r w:rsidRPr="00000000">
              <w:rPr>
                <w:sz w:val="24"/>
                <w:szCs w:val="24"/>
              </w:rPr>
              <w:t>EPS</w:t>
            </w:r>
            <w:r w:rsidRPr="00000000">
              <w:rPr>
                <w:sz w:val="24"/>
                <w:szCs w:val="24"/>
              </w:rPr>
              <w:t>、</w:t>
            </w:r>
            <w:r w:rsidRPr="00000000">
              <w:rPr>
                <w:sz w:val="24"/>
                <w:szCs w:val="24"/>
              </w:rPr>
              <w:t>ROE</w:t>
            </w:r>
          </w:p>
          <w:p w:rsidR="0018722C">
            <w:pPr>
              <w:pStyle w:val="a7"/>
              <w:topLinePunct/>
              <w:ind w:leftChars="0" w:left="0" w:rightChars="0" w:right="0" w:firstLineChars="0" w:firstLine="0"/>
              <w:spacing w:line="240" w:lineRule="atLeast"/>
            </w:pPr>
            <w:r w:rsidRPr="00000000">
              <w:rPr>
                <w:sz w:val="24"/>
                <w:szCs w:val="24"/>
              </w:rPr>
              <w:t>回归</w:t>
            </w:r>
            <w:r w:rsidRPr="00000000">
              <w:rPr>
                <w:sz w:val="24"/>
                <w:szCs w:val="24"/>
              </w:rPr>
              <w:t>（</w:t>
            </w:r>
            <w:r w:rsidRPr="00000000">
              <w:rPr>
                <w:sz w:val="24"/>
                <w:szCs w:val="24"/>
              </w:rPr>
              <w:t>5</w:t>
            </w:r>
            <w:r w:rsidRPr="00000000">
              <w:rPr>
                <w:sz w:val="24"/>
                <w:szCs w:val="24"/>
              </w:rPr>
              <w:t>）</w:t>
            </w:r>
          </w:p>
        </w:tc>
      </w:tr>
      <w:tr>
        <w:tc>
          <w:tcPr>
            <w:tcW w:w="558" w:type="pct"/>
            <w:vAlign w:val="center"/>
          </w:tcPr>
          <w:p w:rsidR="0018722C">
            <w:pPr>
              <w:pStyle w:val="ac"/>
              <w:topLinePunct/>
              <w:ind w:leftChars="0" w:left="0" w:rightChars="0" w:right="0" w:firstLineChars="0" w:firstLine="0"/>
              <w:spacing w:line="240" w:lineRule="atLeast"/>
            </w:pPr>
            <w:r w:rsidRPr="00000000">
              <w:rPr>
                <w:sz w:val="24"/>
                <w:szCs w:val="24"/>
              </w:rPr>
              <w:t>常量</w:t>
            </w:r>
          </w:p>
        </w:tc>
        <w:tc>
          <w:tcPr>
            <w:tcW w:w="834" w:type="pct"/>
            <w:vAlign w:val="center"/>
          </w:tcPr>
          <w:p w:rsidR="0018722C">
            <w:pPr>
              <w:pStyle w:val="a5"/>
              <w:topLinePunct/>
              <w:ind w:leftChars="0" w:left="0" w:rightChars="0" w:right="0" w:firstLineChars="0" w:firstLine="0"/>
              <w:spacing w:line="240" w:lineRule="atLeast"/>
            </w:pPr>
            <w:r w:rsidRPr="00000000">
              <w:rPr>
                <w:sz w:val="24"/>
                <w:szCs w:val="24"/>
              </w:rPr>
              <w:t>2.405</w:t>
            </w:r>
            <w:r w:rsidRPr="00000000">
              <w:rPr>
                <w:sz w:val="24"/>
                <w:szCs w:val="24"/>
              </w:rPr>
              <w:t>(</w:t>
            </w:r>
            <w:r w:rsidRPr="00000000">
              <w:rPr>
                <w:sz w:val="24"/>
                <w:szCs w:val="24"/>
              </w:rPr>
              <w:t>10.758</w:t>
            </w:r>
            <w:r w:rsidRPr="00000000">
              <w:rPr>
                <w:sz w:val="24"/>
                <w:szCs w:val="24"/>
              </w:rPr>
              <w:t>)</w:t>
            </w:r>
          </w:p>
        </w:tc>
        <w:tc>
          <w:tcPr>
            <w:tcW w:w="832" w:type="pct"/>
            <w:vAlign w:val="center"/>
          </w:tcPr>
          <w:p w:rsidR="0018722C">
            <w:pPr>
              <w:pStyle w:val="a5"/>
              <w:topLinePunct/>
              <w:ind w:leftChars="0" w:left="0" w:rightChars="0" w:right="0" w:firstLineChars="0" w:firstLine="0"/>
              <w:spacing w:line="240" w:lineRule="atLeast"/>
            </w:pPr>
            <w:r w:rsidRPr="00000000">
              <w:rPr>
                <w:sz w:val="24"/>
                <w:szCs w:val="24"/>
              </w:rPr>
              <w:t>3.073</w:t>
            </w:r>
            <w:r w:rsidRPr="00000000">
              <w:rPr>
                <w:sz w:val="24"/>
                <w:szCs w:val="24"/>
              </w:rPr>
              <w:t>(</w:t>
            </w:r>
            <w:r w:rsidRPr="00000000">
              <w:rPr>
                <w:sz w:val="24"/>
                <w:szCs w:val="24"/>
              </w:rPr>
              <w:t>8.535</w:t>
            </w:r>
            <w:r w:rsidRPr="00000000">
              <w:rPr>
                <w:sz w:val="24"/>
                <w:szCs w:val="24"/>
              </w:rPr>
              <w:t>)</w:t>
            </w:r>
          </w:p>
        </w:tc>
        <w:tc>
          <w:tcPr>
            <w:tcW w:w="926" w:type="pct"/>
            <w:vAlign w:val="center"/>
          </w:tcPr>
          <w:p w:rsidR="0018722C">
            <w:pPr>
              <w:pStyle w:val="a5"/>
              <w:topLinePunct/>
              <w:ind w:leftChars="0" w:left="0" w:rightChars="0" w:right="0" w:firstLineChars="0" w:firstLine="0"/>
              <w:spacing w:line="240" w:lineRule="atLeast"/>
            </w:pPr>
            <w:r w:rsidRPr="00000000">
              <w:rPr>
                <w:sz w:val="24"/>
                <w:szCs w:val="24"/>
              </w:rPr>
              <w:t>3.855</w:t>
            </w:r>
            <w:r w:rsidRPr="00000000">
              <w:rPr>
                <w:sz w:val="24"/>
                <w:szCs w:val="24"/>
              </w:rPr>
              <w:t>(</w:t>
            </w:r>
            <w:r w:rsidRPr="00000000">
              <w:rPr>
                <w:sz w:val="24"/>
                <w:szCs w:val="24"/>
              </w:rPr>
              <w:t>7.083</w:t>
            </w:r>
            <w:r w:rsidRPr="00000000">
              <w:rPr>
                <w:sz w:val="24"/>
                <w:szCs w:val="24"/>
              </w:rPr>
              <w:t>)</w:t>
            </w:r>
          </w:p>
        </w:tc>
        <w:tc>
          <w:tcPr>
            <w:tcW w:w="924" w:type="pct"/>
            <w:vAlign w:val="center"/>
          </w:tcPr>
          <w:p w:rsidR="0018722C">
            <w:pPr>
              <w:pStyle w:val="a5"/>
              <w:topLinePunct/>
              <w:ind w:leftChars="0" w:left="0" w:rightChars="0" w:right="0" w:firstLineChars="0" w:firstLine="0"/>
              <w:spacing w:line="240" w:lineRule="atLeast"/>
            </w:pPr>
            <w:r w:rsidRPr="00000000">
              <w:rPr>
                <w:sz w:val="24"/>
                <w:szCs w:val="24"/>
              </w:rPr>
              <w:t>2.104</w:t>
            </w:r>
            <w:r w:rsidRPr="00000000">
              <w:rPr>
                <w:sz w:val="24"/>
                <w:szCs w:val="24"/>
              </w:rPr>
              <w:t>(</w:t>
            </w:r>
            <w:r w:rsidRPr="00000000">
              <w:rPr>
                <w:sz w:val="24"/>
                <w:szCs w:val="24"/>
              </w:rPr>
              <w:t>4.697</w:t>
            </w:r>
            <w:r w:rsidRPr="00000000">
              <w:rPr>
                <w:sz w:val="24"/>
                <w:szCs w:val="24"/>
              </w:rPr>
              <w:t>)</w:t>
            </w:r>
          </w:p>
        </w:tc>
        <w:tc>
          <w:tcPr>
            <w:tcW w:w="927" w:type="pct"/>
            <w:vAlign w:val="center"/>
          </w:tcPr>
          <w:p w:rsidR="0018722C">
            <w:pPr>
              <w:pStyle w:val="ad"/>
              <w:topLinePunct/>
              <w:ind w:leftChars="0" w:left="0" w:rightChars="0" w:right="0" w:firstLineChars="0" w:firstLine="0"/>
              <w:spacing w:line="240" w:lineRule="atLeast"/>
            </w:pPr>
            <w:r w:rsidRPr="00000000">
              <w:rPr>
                <w:sz w:val="24"/>
                <w:szCs w:val="24"/>
              </w:rPr>
              <w:t>1.274</w:t>
            </w:r>
            <w:r w:rsidRPr="00000000">
              <w:rPr>
                <w:sz w:val="24"/>
                <w:szCs w:val="24"/>
              </w:rPr>
              <w:t>(</w:t>
            </w:r>
            <w:r w:rsidRPr="00000000">
              <w:rPr>
                <w:sz w:val="24"/>
                <w:szCs w:val="24"/>
              </w:rPr>
              <w:t>4.466</w:t>
            </w:r>
            <w:r w:rsidRPr="00000000">
              <w:rPr>
                <w:sz w:val="24"/>
                <w:szCs w:val="24"/>
              </w:rPr>
              <w:t>)</w:t>
            </w:r>
          </w:p>
        </w:tc>
      </w:tr>
      <w:tr>
        <w:tc>
          <w:tcPr>
            <w:tcW w:w="558" w:type="pct"/>
            <w:vAlign w:val="center"/>
          </w:tcPr>
          <w:p w:rsidR="0018722C">
            <w:pPr>
              <w:pStyle w:val="ac"/>
              <w:topLinePunct/>
              <w:ind w:leftChars="0" w:left="0" w:rightChars="0" w:right="0" w:firstLineChars="0" w:firstLine="0"/>
              <w:spacing w:line="240" w:lineRule="atLeast"/>
            </w:pPr>
            <w:r w:rsidRPr="00000000">
              <w:rPr>
                <w:sz w:val="24"/>
                <w:szCs w:val="24"/>
              </w:rPr>
              <w:t>TA</w:t>
            </w:r>
          </w:p>
        </w:tc>
        <w:tc>
          <w:tcPr>
            <w:tcW w:w="834" w:type="pct"/>
            <w:vAlign w:val="center"/>
          </w:tcPr>
          <w:p w:rsidR="0018722C">
            <w:pPr>
              <w:pStyle w:val="a5"/>
              <w:topLinePunct/>
              <w:ind w:leftChars="0" w:left="0" w:rightChars="0" w:right="0" w:firstLineChars="0" w:firstLine="0"/>
              <w:spacing w:line="240" w:lineRule="atLeast"/>
            </w:pPr>
            <w:r w:rsidRPr="00000000">
              <w:rPr>
                <w:sz w:val="24"/>
                <w:szCs w:val="24"/>
              </w:rPr>
              <w:t>-.343</w:t>
            </w:r>
            <w:r w:rsidRPr="00000000">
              <w:rPr>
                <w:sz w:val="24"/>
                <w:szCs w:val="24"/>
              </w:rPr>
              <w:t>* </w:t>
            </w:r>
            <w:r w:rsidRPr="00000000">
              <w:rPr>
                <w:sz w:val="24"/>
                <w:szCs w:val="24"/>
              </w:rPr>
              <w:t>(</w:t>
            </w:r>
            <w:r w:rsidRPr="00000000">
              <w:rPr>
                <w:sz w:val="24"/>
                <w:szCs w:val="24"/>
              </w:rPr>
              <w:t xml:space="preserve">.569</w:t>
            </w:r>
            <w:r w:rsidRPr="00000000">
              <w:rPr>
                <w:sz w:val="24"/>
                <w:szCs w:val="24"/>
              </w:rPr>
              <w:t>)</w:t>
            </w:r>
          </w:p>
        </w:tc>
        <w:tc>
          <w:tcPr>
            <w:tcW w:w="832" w:type="pct"/>
            <w:vAlign w:val="center"/>
          </w:tcPr>
          <w:p w:rsidR="0018722C">
            <w:pPr>
              <w:pStyle w:val="a5"/>
              <w:topLinePunct/>
              <w:ind w:leftChars="0" w:left="0" w:rightChars="0" w:right="0" w:firstLineChars="0" w:firstLine="0"/>
              <w:spacing w:line="240" w:lineRule="atLeast"/>
            </w:pPr>
            <w:r w:rsidRPr="00000000">
              <w:rPr>
                <w:sz w:val="24"/>
                <w:szCs w:val="24"/>
              </w:rPr>
              <w:t>-.258</w:t>
            </w:r>
            <w:r w:rsidRPr="00000000">
              <w:rPr>
                <w:sz w:val="24"/>
                <w:szCs w:val="24"/>
              </w:rPr>
              <w:t>* </w:t>
            </w:r>
            <w:r w:rsidRPr="00000000">
              <w:rPr>
                <w:sz w:val="24"/>
                <w:szCs w:val="24"/>
              </w:rPr>
              <w:t>(</w:t>
            </w:r>
            <w:r w:rsidRPr="00000000">
              <w:rPr>
                <w:sz w:val="24"/>
                <w:szCs w:val="24"/>
              </w:rPr>
              <w:t xml:space="preserve">.346</w:t>
            </w:r>
            <w:r w:rsidRPr="00000000">
              <w:rPr>
                <w:sz w:val="24"/>
                <w:szCs w:val="24"/>
              </w:rPr>
              <w:t>)</w:t>
            </w:r>
          </w:p>
        </w:tc>
        <w:tc>
          <w:tcPr>
            <w:tcW w:w="926" w:type="pct"/>
            <w:vAlign w:val="center"/>
          </w:tcPr>
          <w:p w:rsidR="0018722C">
            <w:pPr>
              <w:pStyle w:val="a5"/>
              <w:topLinePunct/>
              <w:ind w:leftChars="0" w:left="0" w:rightChars="0" w:right="0" w:firstLineChars="0" w:firstLine="0"/>
              <w:spacing w:line="240" w:lineRule="atLeast"/>
            </w:pPr>
            <w:r w:rsidRPr="00000000">
              <w:rPr>
                <w:sz w:val="24"/>
                <w:szCs w:val="24"/>
              </w:rPr>
              <w:t>.249</w:t>
            </w:r>
            <w:r w:rsidRPr="00000000">
              <w:rPr>
                <w:sz w:val="24"/>
                <w:szCs w:val="24"/>
              </w:rPr>
              <w:t>* </w:t>
            </w:r>
            <w:r w:rsidRPr="00000000">
              <w:rPr>
                <w:sz w:val="24"/>
                <w:szCs w:val="24"/>
              </w:rPr>
              <w:t>(</w:t>
            </w:r>
            <w:r w:rsidRPr="00000000">
              <w:rPr>
                <w:sz w:val="24"/>
                <w:szCs w:val="24"/>
              </w:rPr>
              <w:t xml:space="preserve">.302</w:t>
            </w:r>
            <w:r w:rsidRPr="00000000">
              <w:rPr>
                <w:sz w:val="24"/>
                <w:szCs w:val="24"/>
              </w:rPr>
              <w:t>)</w:t>
            </w:r>
          </w:p>
        </w:tc>
        <w:tc>
          <w:tcPr>
            <w:tcW w:w="924" w:type="pct"/>
            <w:vAlign w:val="center"/>
          </w:tcPr>
          <w:p w:rsidR="0018722C">
            <w:pPr>
              <w:pStyle w:val="a5"/>
              <w:topLinePunct/>
              <w:ind w:leftChars="0" w:left="0" w:rightChars="0" w:right="0" w:firstLineChars="0" w:firstLine="0"/>
              <w:spacing w:line="240" w:lineRule="atLeast"/>
            </w:pPr>
            <w:r w:rsidRPr="00000000">
              <w:rPr>
                <w:sz w:val="24"/>
                <w:szCs w:val="24"/>
              </w:rPr>
              <w:t>.171</w:t>
            </w:r>
            <w:r w:rsidRPr="00000000">
              <w:rPr>
                <w:sz w:val="24"/>
                <w:szCs w:val="24"/>
              </w:rPr>
              <w:t>* </w:t>
            </w:r>
            <w:r w:rsidRPr="00000000">
              <w:rPr>
                <w:sz w:val="24"/>
                <w:szCs w:val="24"/>
              </w:rPr>
              <w:t>(</w:t>
            </w:r>
            <w:r w:rsidRPr="00000000">
              <w:rPr>
                <w:sz w:val="24"/>
                <w:szCs w:val="24"/>
              </w:rPr>
              <w:t xml:space="preserve">.194</w:t>
            </w:r>
            <w:r w:rsidRPr="00000000">
              <w:rPr>
                <w:sz w:val="24"/>
                <w:szCs w:val="24"/>
              </w:rPr>
              <w:t>)</w:t>
            </w:r>
          </w:p>
        </w:tc>
        <w:tc>
          <w:tcPr>
            <w:tcW w:w="927" w:type="pct"/>
            <w:vAlign w:val="center"/>
          </w:tcPr>
          <w:p w:rsidR="0018722C">
            <w:pPr>
              <w:pStyle w:val="ad"/>
              <w:topLinePunct/>
              <w:ind w:leftChars="0" w:left="0" w:rightChars="0" w:right="0" w:firstLineChars="0" w:firstLine="0"/>
              <w:spacing w:line="240" w:lineRule="atLeast"/>
            </w:pPr>
            <w:r w:rsidRPr="00000000">
              <w:rPr>
                <w:sz w:val="24"/>
                <w:szCs w:val="24"/>
              </w:rPr>
              <w:t>.208</w:t>
            </w:r>
            <w:r w:rsidRPr="00000000">
              <w:rPr>
                <w:sz w:val="24"/>
                <w:szCs w:val="24"/>
              </w:rPr>
              <w:t>* </w:t>
            </w:r>
            <w:r w:rsidRPr="00000000">
              <w:rPr>
                <w:sz w:val="24"/>
                <w:szCs w:val="24"/>
              </w:rPr>
              <w:t>(</w:t>
            </w:r>
            <w:r w:rsidRPr="00000000">
              <w:rPr>
                <w:sz w:val="24"/>
                <w:szCs w:val="24"/>
              </w:rPr>
              <w:t xml:space="preserve">.183</w:t>
            </w:r>
            <w:r w:rsidRPr="00000000">
              <w:rPr>
                <w:sz w:val="24"/>
                <w:szCs w:val="24"/>
              </w:rPr>
              <w:t>)</w:t>
            </w:r>
          </w:p>
        </w:tc>
      </w:tr>
      <w:tr>
        <w:tc>
          <w:tcPr>
            <w:tcW w:w="558" w:type="pct"/>
            <w:vAlign w:val="center"/>
          </w:tcPr>
          <w:p w:rsidR="0018722C">
            <w:pPr>
              <w:pStyle w:val="ac"/>
              <w:topLinePunct/>
              <w:ind w:leftChars="0" w:left="0" w:rightChars="0" w:right="0" w:firstLineChars="0" w:firstLine="0"/>
              <w:spacing w:line="240" w:lineRule="atLeast"/>
            </w:pPr>
            <w:r w:rsidRPr="00000000">
              <w:rPr>
                <w:sz w:val="24"/>
                <w:szCs w:val="24"/>
              </w:rPr>
              <w:t>ROE</w:t>
            </w:r>
          </w:p>
        </w:tc>
        <w:tc>
          <w:tcPr>
            <w:tcW w:w="834" w:type="pct"/>
            <w:vAlign w:val="center"/>
          </w:tcPr>
          <w:p w:rsidR="0018722C">
            <w:pPr>
              <w:pStyle w:val="a5"/>
              <w:topLinePunct/>
              <w:ind w:leftChars="0" w:left="0" w:rightChars="0" w:right="0" w:firstLineChars="0" w:firstLine="0"/>
              <w:spacing w:line="240" w:lineRule="atLeast"/>
            </w:pPr>
            <w:r w:rsidRPr="00000000">
              <w:rPr>
                <w:sz w:val="24"/>
                <w:szCs w:val="24"/>
              </w:rPr>
              <w:t xml:space="preserve">-.003 </w:t>
            </w:r>
            <w:r w:rsidRPr="00000000">
              <w:rPr>
                <w:sz w:val="24"/>
                <w:szCs w:val="24"/>
              </w:rPr>
              <w:t xml:space="preserve">(</w:t>
            </w:r>
            <w:r w:rsidRPr="00000000">
              <w:rPr>
                <w:sz w:val="24"/>
                <w:szCs w:val="24"/>
              </w:rPr>
              <w:t xml:space="preserve">.019</w:t>
            </w:r>
            <w:r w:rsidRPr="00000000">
              <w:rPr>
                <w:sz w:val="24"/>
                <w:szCs w:val="24"/>
              </w:rPr>
              <w:t xml:space="preserve">)</w:t>
            </w:r>
          </w:p>
        </w:tc>
        <w:tc>
          <w:tcPr>
            <w:tcW w:w="832" w:type="pct"/>
            <w:vAlign w:val="center"/>
          </w:tcPr>
          <w:p w:rsidR="0018722C">
            <w:pPr>
              <w:pStyle w:val="a5"/>
              <w:topLinePunct/>
              <w:ind w:leftChars="0" w:left="0" w:rightChars="0" w:right="0" w:firstLineChars="0" w:firstLine="0"/>
              <w:spacing w:line="240" w:lineRule="atLeast"/>
            </w:pPr>
            <w:r w:rsidRPr="00000000">
              <w:rPr>
                <w:sz w:val="24"/>
                <w:szCs w:val="24"/>
              </w:rPr>
              <w:t>-.004</w:t>
            </w:r>
            <w:r w:rsidRPr="00000000">
              <w:rPr>
                <w:sz w:val="24"/>
                <w:szCs w:val="24"/>
              </w:rPr>
              <w:t>(</w:t>
            </w:r>
            <w:r w:rsidRPr="00000000">
              <w:rPr>
                <w:sz w:val="24"/>
                <w:szCs w:val="24"/>
              </w:rPr>
              <w:t>.016</w:t>
            </w:r>
            <w:r w:rsidRPr="00000000">
              <w:rPr>
                <w:sz w:val="24"/>
                <w:szCs w:val="24"/>
              </w:rPr>
              <w:t>)</w:t>
            </w:r>
          </w:p>
        </w:tc>
        <w:tc>
          <w:tcPr>
            <w:tcW w:w="926" w:type="pct"/>
            <w:vAlign w:val="center"/>
          </w:tcPr>
          <w:p w:rsidR="0018722C">
            <w:pPr>
              <w:pStyle w:val="a5"/>
              <w:topLinePunct/>
              <w:ind w:leftChars="0" w:left="0" w:rightChars="0" w:right="0" w:firstLineChars="0" w:firstLine="0"/>
              <w:spacing w:line="240" w:lineRule="atLeast"/>
            </w:pPr>
            <w:r w:rsidRPr="00000000">
              <w:rPr>
                <w:sz w:val="24"/>
                <w:szCs w:val="24"/>
              </w:rPr>
              <w:t>-.002</w:t>
            </w:r>
            <w:r w:rsidRPr="00000000">
              <w:rPr>
                <w:sz w:val="24"/>
                <w:szCs w:val="24"/>
              </w:rPr>
              <w:t>(</w:t>
            </w:r>
            <w:r w:rsidRPr="00000000">
              <w:rPr>
                <w:sz w:val="24"/>
                <w:szCs w:val="24"/>
              </w:rPr>
              <w:t>.013</w:t>
            </w:r>
            <w:r w:rsidRPr="00000000">
              <w:rPr>
                <w:sz w:val="24"/>
                <w:szCs w:val="24"/>
              </w:rPr>
              <w:t>)</w:t>
            </w:r>
          </w:p>
        </w:tc>
        <w:tc>
          <w:tcPr>
            <w:tcW w:w="924" w:type="pct"/>
            <w:vAlign w:val="center"/>
          </w:tcPr>
          <w:p w:rsidR="0018722C">
            <w:pPr>
              <w:pStyle w:val="a5"/>
              <w:topLinePunct/>
              <w:ind w:leftChars="0" w:left="0" w:rightChars="0" w:right="0" w:firstLineChars="0" w:firstLine="0"/>
              <w:spacing w:line="240" w:lineRule="atLeast"/>
            </w:pPr>
            <w:r w:rsidRPr="00000000">
              <w:rPr>
                <w:sz w:val="24"/>
                <w:szCs w:val="24"/>
              </w:rPr>
              <w:t>.002</w:t>
            </w:r>
            <w:r w:rsidRPr="00000000">
              <w:rPr>
                <w:sz w:val="24"/>
                <w:szCs w:val="24"/>
              </w:rPr>
              <w:t>(</w:t>
            </w:r>
            <w:r w:rsidRPr="00000000">
              <w:rPr>
                <w:sz w:val="24"/>
                <w:szCs w:val="24"/>
              </w:rPr>
              <w:t>.003</w:t>
            </w:r>
            <w:r w:rsidRPr="00000000">
              <w:rPr>
                <w:sz w:val="24"/>
                <w:szCs w:val="24"/>
              </w:rPr>
              <w:t>)</w:t>
            </w:r>
          </w:p>
        </w:tc>
        <w:tc>
          <w:tcPr>
            <w:tcW w:w="927" w:type="pct"/>
            <w:vAlign w:val="center"/>
          </w:tcPr>
          <w:p w:rsidR="0018722C">
            <w:pPr>
              <w:pStyle w:val="ad"/>
              <w:topLinePunct/>
              <w:ind w:leftChars="0" w:left="0" w:rightChars="0" w:right="0" w:firstLineChars="0" w:firstLine="0"/>
              <w:spacing w:line="240" w:lineRule="atLeast"/>
            </w:pPr>
          </w:p>
        </w:tc>
      </w:tr>
      <w:tr>
        <w:tc>
          <w:tcPr>
            <w:tcW w:w="558" w:type="pct"/>
            <w:vAlign w:val="center"/>
          </w:tcPr>
          <w:p w:rsidR="0018722C">
            <w:pPr>
              <w:pStyle w:val="ac"/>
              <w:topLinePunct/>
              <w:ind w:leftChars="0" w:left="0" w:rightChars="0" w:right="0" w:firstLineChars="0" w:firstLine="0"/>
              <w:spacing w:line="240" w:lineRule="atLeast"/>
            </w:pPr>
            <w:r w:rsidRPr="00000000">
              <w:rPr>
                <w:sz w:val="24"/>
                <w:szCs w:val="24"/>
              </w:rPr>
              <w:t>SE</w:t>
            </w:r>
          </w:p>
        </w:tc>
        <w:tc>
          <w:tcPr>
            <w:tcW w:w="834" w:type="pct"/>
            <w:vAlign w:val="center"/>
          </w:tcPr>
          <w:p w:rsidR="0018722C">
            <w:pPr>
              <w:pStyle w:val="a5"/>
              <w:topLinePunct/>
              <w:ind w:leftChars="0" w:left="0" w:rightChars="0" w:right="0" w:firstLineChars="0" w:firstLine="0"/>
              <w:spacing w:line="240" w:lineRule="atLeast"/>
            </w:pPr>
            <w:r w:rsidRPr="00000000">
              <w:rPr>
                <w:sz w:val="24"/>
                <w:szCs w:val="24"/>
              </w:rPr>
              <w:t>.062</w:t>
            </w:r>
            <w:r w:rsidRPr="00000000">
              <w:rPr>
                <w:sz w:val="24"/>
                <w:szCs w:val="24"/>
              </w:rPr>
              <w:t>**</w:t>
            </w:r>
            <w:r w:rsidRPr="00000000">
              <w:rPr>
                <w:sz w:val="24"/>
                <w:szCs w:val="24"/>
              </w:rPr>
              <w:t>(</w:t>
            </w:r>
            <w:r w:rsidRPr="00000000">
              <w:rPr>
                <w:sz w:val="24"/>
                <w:szCs w:val="24"/>
              </w:rPr>
              <w:t xml:space="preserve">1.994</w:t>
            </w:r>
            <w:r w:rsidRPr="00000000">
              <w:rPr>
                <w:sz w:val="24"/>
                <w:szCs w:val="24"/>
              </w:rPr>
              <w:t>)</w:t>
            </w:r>
          </w:p>
        </w:tc>
        <w:tc>
          <w:tcPr>
            <w:tcW w:w="832" w:type="pct"/>
            <w:vAlign w:val="center"/>
          </w:tcPr>
          <w:p w:rsidR="0018722C">
            <w:pPr>
              <w:pStyle w:val="a5"/>
              <w:topLinePunct/>
              <w:ind w:leftChars="0" w:left="0" w:rightChars="0" w:right="0" w:firstLineChars="0" w:firstLine="0"/>
              <w:spacing w:line="240" w:lineRule="atLeast"/>
            </w:pPr>
            <w:r w:rsidRPr="00000000">
              <w:rPr>
                <w:sz w:val="24"/>
                <w:szCs w:val="24"/>
              </w:rPr>
              <w:t>.304</w:t>
            </w:r>
            <w:r w:rsidRPr="00000000">
              <w:rPr>
                <w:sz w:val="24"/>
                <w:szCs w:val="24"/>
              </w:rPr>
              <w:t>**</w:t>
            </w:r>
            <w:r w:rsidRPr="00000000">
              <w:rPr>
                <w:sz w:val="24"/>
                <w:szCs w:val="24"/>
              </w:rPr>
              <w:t>(</w:t>
            </w:r>
            <w:r w:rsidRPr="00000000">
              <w:rPr>
                <w:sz w:val="24"/>
                <w:szCs w:val="24"/>
              </w:rPr>
              <w:t xml:space="preserve">1.378</w:t>
            </w:r>
            <w:r w:rsidRPr="00000000">
              <w:rPr>
                <w:sz w:val="24"/>
                <w:szCs w:val="24"/>
              </w:rPr>
              <w:t>)</w:t>
            </w:r>
          </w:p>
        </w:tc>
        <w:tc>
          <w:tcPr>
            <w:tcW w:w="926" w:type="pct"/>
            <w:vAlign w:val="center"/>
          </w:tcPr>
          <w:p w:rsidR="0018722C">
            <w:pPr>
              <w:pStyle w:val="a5"/>
              <w:topLinePunct/>
              <w:ind w:leftChars="0" w:left="0" w:rightChars="0" w:right="0" w:firstLineChars="0" w:firstLine="0"/>
              <w:spacing w:line="240" w:lineRule="atLeast"/>
            </w:pPr>
            <w:r w:rsidRPr="00000000">
              <w:rPr>
                <w:sz w:val="24"/>
                <w:szCs w:val="24"/>
              </w:rPr>
              <w:t>.458</w:t>
            </w:r>
            <w:r w:rsidRPr="00000000">
              <w:rPr>
                <w:sz w:val="24"/>
                <w:szCs w:val="24"/>
              </w:rPr>
              <w:t>**</w:t>
            </w:r>
            <w:r w:rsidRPr="00000000">
              <w:rPr>
                <w:sz w:val="24"/>
                <w:szCs w:val="24"/>
              </w:rPr>
              <w:t>(</w:t>
            </w:r>
            <w:r w:rsidRPr="00000000">
              <w:rPr>
                <w:sz w:val="24"/>
                <w:szCs w:val="24"/>
              </w:rPr>
              <w:t xml:space="preserve">1.110</w:t>
            </w:r>
            <w:r w:rsidRPr="00000000">
              <w:rPr>
                <w:sz w:val="24"/>
                <w:szCs w:val="24"/>
              </w:rPr>
              <w:t>)</w:t>
            </w:r>
          </w:p>
        </w:tc>
        <w:tc>
          <w:tcPr>
            <w:tcW w:w="924" w:type="pct"/>
            <w:vAlign w:val="center"/>
          </w:tcPr>
          <w:p w:rsidR="0018722C">
            <w:pPr>
              <w:pStyle w:val="a5"/>
              <w:topLinePunct/>
              <w:ind w:leftChars="0" w:left="0" w:rightChars="0" w:right="0" w:firstLineChars="0" w:firstLine="0"/>
              <w:spacing w:line="240" w:lineRule="atLeast"/>
            </w:pPr>
            <w:r w:rsidRPr="00000000">
              <w:rPr>
                <w:sz w:val="24"/>
                <w:szCs w:val="24"/>
              </w:rPr>
              <w:t>.216</w:t>
            </w:r>
            <w:r w:rsidRPr="00000000">
              <w:rPr>
                <w:sz w:val="24"/>
                <w:szCs w:val="24"/>
              </w:rPr>
              <w:t>**</w:t>
            </w:r>
            <w:r w:rsidRPr="00000000">
              <w:rPr>
                <w:sz w:val="24"/>
                <w:szCs w:val="24"/>
              </w:rPr>
              <w:t>(</w:t>
            </w:r>
            <w:r w:rsidRPr="00000000">
              <w:rPr>
                <w:sz w:val="24"/>
                <w:szCs w:val="24"/>
              </w:rPr>
              <w:t xml:space="preserve">.804</w:t>
            </w:r>
            <w:r w:rsidRPr="00000000">
              <w:rPr>
                <w:sz w:val="24"/>
                <w:szCs w:val="24"/>
              </w:rPr>
              <w:t>)</w:t>
            </w:r>
          </w:p>
        </w:tc>
        <w:tc>
          <w:tcPr>
            <w:tcW w:w="927" w:type="pct"/>
            <w:vAlign w:val="center"/>
          </w:tcPr>
          <w:p w:rsidR="0018722C">
            <w:pPr>
              <w:pStyle w:val="ad"/>
              <w:topLinePunct/>
              <w:ind w:leftChars="0" w:left="0" w:rightChars="0" w:right="0" w:firstLineChars="0" w:firstLine="0"/>
              <w:spacing w:line="240" w:lineRule="atLeast"/>
            </w:pPr>
            <w:r w:rsidRPr="00000000">
              <w:rPr>
                <w:sz w:val="24"/>
                <w:szCs w:val="24"/>
              </w:rPr>
              <w:t>.015</w:t>
            </w:r>
            <w:r w:rsidRPr="00000000">
              <w:rPr>
                <w:sz w:val="24"/>
                <w:szCs w:val="24"/>
              </w:rPr>
              <w:t>**</w:t>
            </w:r>
            <w:r w:rsidRPr="00000000">
              <w:rPr>
                <w:sz w:val="24"/>
                <w:szCs w:val="24"/>
              </w:rPr>
              <w:t>(</w:t>
            </w:r>
            <w:r w:rsidRPr="00000000">
              <w:rPr>
                <w:sz w:val="24"/>
                <w:szCs w:val="24"/>
              </w:rPr>
              <w:t xml:space="preserve">.746</w:t>
            </w:r>
            <w:r w:rsidRPr="00000000">
              <w:rPr>
                <w:sz w:val="24"/>
                <w:szCs w:val="24"/>
              </w:rPr>
              <w:t>)</w:t>
            </w:r>
          </w:p>
        </w:tc>
      </w:tr>
      <w:tr>
        <w:tc>
          <w:tcPr>
            <w:tcW w:w="558" w:type="pct"/>
            <w:vAlign w:val="center"/>
          </w:tcPr>
          <w:p w:rsidR="0018722C">
            <w:pPr>
              <w:pStyle w:val="ac"/>
              <w:topLinePunct/>
              <w:ind w:leftChars="0" w:left="0" w:rightChars="0" w:right="0" w:firstLineChars="0" w:firstLine="0"/>
              <w:spacing w:line="240" w:lineRule="atLeast"/>
            </w:pPr>
            <w:r w:rsidRPr="00000000">
              <w:rPr>
                <w:sz w:val="24"/>
                <w:szCs w:val="24"/>
              </w:rPr>
              <w:t>EPS</w:t>
            </w:r>
          </w:p>
        </w:tc>
        <w:tc>
          <w:tcPr>
            <w:tcW w:w="834" w:type="pct"/>
            <w:vAlign w:val="center"/>
          </w:tcPr>
          <w:p w:rsidR="0018722C">
            <w:pPr>
              <w:pStyle w:val="a5"/>
              <w:topLinePunct/>
              <w:ind w:leftChars="0" w:left="0" w:rightChars="0" w:right="0" w:firstLineChars="0" w:firstLine="0"/>
              <w:spacing w:line="240" w:lineRule="atLeast"/>
            </w:pPr>
            <w:r w:rsidRPr="00000000">
              <w:rPr>
                <w:sz w:val="24"/>
                <w:szCs w:val="24"/>
              </w:rPr>
              <w:t>.184</w:t>
            </w:r>
            <w:r w:rsidRPr="00000000">
              <w:rPr>
                <w:sz w:val="24"/>
                <w:szCs w:val="24"/>
              </w:rPr>
              <w:t>(</w:t>
            </w:r>
            <w:r w:rsidRPr="00000000">
              <w:rPr>
                <w:sz w:val="24"/>
                <w:szCs w:val="24"/>
              </w:rPr>
              <w:t>1.259</w:t>
            </w:r>
            <w:r w:rsidRPr="00000000">
              <w:rPr>
                <w:sz w:val="24"/>
                <w:szCs w:val="24"/>
              </w:rPr>
              <w:t>)</w:t>
            </w:r>
          </w:p>
        </w:tc>
        <w:tc>
          <w:tcPr>
            <w:tcW w:w="832" w:type="pct"/>
            <w:vAlign w:val="center"/>
          </w:tcPr>
          <w:p w:rsidR="0018722C">
            <w:pPr>
              <w:pStyle w:val="a5"/>
              <w:topLinePunct/>
              <w:ind w:leftChars="0" w:left="0" w:rightChars="0" w:right="0" w:firstLineChars="0" w:firstLine="0"/>
              <w:spacing w:line="240" w:lineRule="atLeast"/>
            </w:pPr>
            <w:r w:rsidRPr="00000000">
              <w:rPr>
                <w:sz w:val="24"/>
                <w:szCs w:val="24"/>
              </w:rPr>
              <w:t>.350</w:t>
            </w:r>
            <w:r w:rsidRPr="00000000">
              <w:rPr>
                <w:sz w:val="24"/>
                <w:szCs w:val="24"/>
              </w:rPr>
              <w:t>(</w:t>
            </w:r>
            <w:r w:rsidRPr="00000000">
              <w:rPr>
                <w:sz w:val="24"/>
                <w:szCs w:val="24"/>
              </w:rPr>
              <w:t>.835</w:t>
            </w:r>
            <w:r w:rsidRPr="00000000">
              <w:rPr>
                <w:sz w:val="24"/>
                <w:szCs w:val="24"/>
              </w:rPr>
              <w:t>)</w:t>
            </w:r>
          </w:p>
        </w:tc>
        <w:tc>
          <w:tcPr>
            <w:tcW w:w="926" w:type="pct"/>
            <w:vAlign w:val="center"/>
          </w:tcPr>
          <w:p w:rsidR="0018722C">
            <w:pPr>
              <w:pStyle w:val="a5"/>
              <w:topLinePunct/>
              <w:ind w:leftChars="0" w:left="0" w:rightChars="0" w:right="0" w:firstLineChars="0" w:firstLine="0"/>
              <w:spacing w:line="240" w:lineRule="atLeast"/>
            </w:pPr>
            <w:r w:rsidRPr="00000000">
              <w:rPr>
                <w:sz w:val="24"/>
                <w:szCs w:val="24"/>
              </w:rPr>
              <w:t>.223</w:t>
            </w:r>
            <w:r w:rsidRPr="00000000">
              <w:rPr>
                <w:sz w:val="24"/>
                <w:szCs w:val="24"/>
              </w:rPr>
              <w:t>(</w:t>
            </w:r>
            <w:r w:rsidRPr="00000000">
              <w:rPr>
                <w:sz w:val="24"/>
                <w:szCs w:val="24"/>
              </w:rPr>
              <w:t xml:space="preserve">.617</w:t>
            </w:r>
            <w:r w:rsidRPr="00000000">
              <w:rPr>
                <w:sz w:val="24"/>
                <w:szCs w:val="24"/>
              </w:rPr>
              <w:t>)</w:t>
            </w:r>
          </w:p>
        </w:tc>
        <w:tc>
          <w:tcPr>
            <w:tcW w:w="924" w:type="pct"/>
            <w:vAlign w:val="center"/>
          </w:tcPr>
          <w:p w:rsidR="0018722C">
            <w:pPr>
              <w:pStyle w:val="a5"/>
              <w:topLinePunct/>
              <w:ind w:leftChars="0" w:left="0" w:rightChars="0" w:right="0" w:firstLineChars="0" w:firstLine="0"/>
              <w:spacing w:line="240" w:lineRule="atLeast"/>
            </w:pPr>
          </w:p>
        </w:tc>
        <w:tc>
          <w:tcPr>
            <w:tcW w:w="927" w:type="pct"/>
            <w:vAlign w:val="center"/>
          </w:tcPr>
          <w:p w:rsidR="0018722C">
            <w:pPr>
              <w:pStyle w:val="ad"/>
              <w:topLinePunct/>
              <w:ind w:leftChars="0" w:left="0" w:rightChars="0" w:right="0" w:firstLineChars="0" w:firstLine="0"/>
              <w:spacing w:line="240" w:lineRule="atLeast"/>
            </w:pPr>
          </w:p>
        </w:tc>
      </w:tr>
      <w:tr>
        <w:tc>
          <w:tcPr>
            <w:tcW w:w="558" w:type="pct"/>
            <w:vAlign w:val="center"/>
          </w:tcPr>
          <w:p w:rsidR="0018722C">
            <w:pPr>
              <w:pStyle w:val="ac"/>
              <w:topLinePunct/>
              <w:ind w:leftChars="0" w:left="0" w:rightChars="0" w:right="0" w:firstLineChars="0" w:firstLine="0"/>
              <w:spacing w:line="240" w:lineRule="atLeast"/>
            </w:pPr>
            <w:r w:rsidRPr="00000000">
              <w:rPr>
                <w:sz w:val="24"/>
                <w:szCs w:val="24"/>
              </w:rPr>
              <w:t>TP</w:t>
            </w:r>
          </w:p>
        </w:tc>
        <w:tc>
          <w:tcPr>
            <w:tcW w:w="834" w:type="pct"/>
            <w:vAlign w:val="center"/>
          </w:tcPr>
          <w:p w:rsidR="0018722C">
            <w:pPr>
              <w:pStyle w:val="a5"/>
              <w:topLinePunct/>
              <w:ind w:leftChars="0" w:left="0" w:rightChars="0" w:right="0" w:firstLineChars="0" w:firstLine="0"/>
              <w:spacing w:line="240" w:lineRule="atLeast"/>
            </w:pPr>
            <w:r w:rsidRPr="00000000">
              <w:rPr>
                <w:sz w:val="24"/>
                <w:szCs w:val="24"/>
              </w:rPr>
              <w:t>.002</w:t>
            </w:r>
            <w:r w:rsidRPr="00000000">
              <w:rPr>
                <w:sz w:val="24"/>
                <w:szCs w:val="24"/>
              </w:rPr>
              <w:t>(</w:t>
            </w:r>
            <w:r w:rsidRPr="00000000">
              <w:rPr>
                <w:sz w:val="24"/>
                <w:szCs w:val="24"/>
              </w:rPr>
              <w:t>.030</w:t>
            </w:r>
            <w:r w:rsidRPr="00000000">
              <w:rPr>
                <w:sz w:val="24"/>
                <w:szCs w:val="24"/>
              </w:rPr>
              <w:t>)</w:t>
            </w:r>
          </w:p>
        </w:tc>
        <w:tc>
          <w:tcPr>
            <w:tcW w:w="832" w:type="pct"/>
            <w:vAlign w:val="center"/>
          </w:tcPr>
          <w:p w:rsidR="0018722C">
            <w:pPr>
              <w:pStyle w:val="a5"/>
              <w:topLinePunct/>
              <w:ind w:leftChars="0" w:left="0" w:rightChars="0" w:right="0" w:firstLineChars="0" w:firstLine="0"/>
              <w:spacing w:line="240" w:lineRule="atLeast"/>
            </w:pPr>
            <w:r w:rsidRPr="00000000">
              <w:rPr>
                <w:sz w:val="24"/>
                <w:szCs w:val="24"/>
              </w:rPr>
              <w:t>-.003</w:t>
            </w:r>
            <w:r w:rsidRPr="00000000">
              <w:rPr>
                <w:sz w:val="24"/>
                <w:szCs w:val="24"/>
              </w:rPr>
              <w:t>(</w:t>
            </w:r>
            <w:r w:rsidRPr="00000000">
              <w:rPr>
                <w:sz w:val="24"/>
                <w:szCs w:val="24"/>
              </w:rPr>
              <w:t>.012</w:t>
            </w:r>
            <w:r w:rsidRPr="00000000">
              <w:rPr>
                <w:sz w:val="24"/>
                <w:szCs w:val="24"/>
              </w:rPr>
              <w:t>)</w:t>
            </w:r>
          </w:p>
        </w:tc>
        <w:tc>
          <w:tcPr>
            <w:tcW w:w="926" w:type="pct"/>
            <w:vAlign w:val="center"/>
          </w:tcPr>
          <w:p w:rsidR="0018722C">
            <w:pPr>
              <w:pStyle w:val="a5"/>
              <w:topLinePunct/>
              <w:ind w:leftChars="0" w:left="0" w:rightChars="0" w:right="0" w:firstLineChars="0" w:firstLine="0"/>
              <w:spacing w:line="240" w:lineRule="atLeast"/>
            </w:pPr>
          </w:p>
        </w:tc>
        <w:tc>
          <w:tcPr>
            <w:tcW w:w="924" w:type="pct"/>
            <w:vAlign w:val="center"/>
          </w:tcPr>
          <w:p w:rsidR="0018722C">
            <w:pPr>
              <w:pStyle w:val="a5"/>
              <w:topLinePunct/>
              <w:ind w:leftChars="0" w:left="0" w:rightChars="0" w:right="0" w:firstLineChars="0" w:firstLine="0"/>
              <w:spacing w:line="240" w:lineRule="atLeast"/>
            </w:pPr>
          </w:p>
        </w:tc>
        <w:tc>
          <w:tcPr>
            <w:tcW w:w="927" w:type="pct"/>
            <w:vAlign w:val="center"/>
          </w:tcPr>
          <w:p w:rsidR="0018722C">
            <w:pPr>
              <w:pStyle w:val="ad"/>
              <w:topLinePunct/>
              <w:ind w:leftChars="0" w:left="0" w:rightChars="0" w:right="0" w:firstLineChars="0" w:firstLine="0"/>
              <w:spacing w:line="240" w:lineRule="atLeast"/>
            </w:pPr>
          </w:p>
        </w:tc>
      </w:tr>
      <w:tr>
        <w:tc>
          <w:tcPr>
            <w:tcW w:w="558" w:type="pct"/>
            <w:vAlign w:val="center"/>
          </w:tcPr>
          <w:p w:rsidR="0018722C">
            <w:pPr>
              <w:pStyle w:val="ac"/>
              <w:topLinePunct/>
              <w:ind w:leftChars="0" w:left="0" w:rightChars="0" w:right="0" w:firstLineChars="0" w:firstLine="0"/>
              <w:spacing w:line="240" w:lineRule="atLeast"/>
            </w:pPr>
            <w:r w:rsidRPr="00000000">
              <w:rPr>
                <w:sz w:val="24"/>
                <w:szCs w:val="24"/>
              </w:rPr>
              <w:t>BRGM</w:t>
            </w:r>
          </w:p>
        </w:tc>
        <w:tc>
          <w:tcPr>
            <w:tcW w:w="834" w:type="pct"/>
            <w:vAlign w:val="center"/>
          </w:tcPr>
          <w:p w:rsidR="0018722C">
            <w:pPr>
              <w:pStyle w:val="a5"/>
              <w:topLinePunct/>
              <w:ind w:leftChars="0" w:left="0" w:rightChars="0" w:right="0" w:firstLineChars="0" w:firstLine="0"/>
              <w:spacing w:line="240" w:lineRule="atLeast"/>
            </w:pPr>
            <w:r w:rsidRPr="00000000">
              <w:rPr>
                <w:sz w:val="24"/>
                <w:szCs w:val="24"/>
              </w:rPr>
              <w:t>-.215</w:t>
            </w:r>
            <w:r w:rsidRPr="00000000">
              <w:rPr>
                <w:sz w:val="24"/>
                <w:szCs w:val="24"/>
              </w:rPr>
              <w:t>(</w:t>
            </w:r>
            <w:r w:rsidRPr="00000000">
              <w:rPr>
                <w:sz w:val="24"/>
                <w:szCs w:val="24"/>
              </w:rPr>
              <w:t>.971</w:t>
            </w:r>
            <w:r w:rsidRPr="00000000">
              <w:rPr>
                <w:sz w:val="24"/>
                <w:szCs w:val="24"/>
              </w:rPr>
              <w:t>)</w:t>
            </w:r>
          </w:p>
        </w:tc>
        <w:tc>
          <w:tcPr>
            <w:tcW w:w="832" w:type="pct"/>
            <w:vAlign w:val="center"/>
          </w:tcPr>
          <w:p w:rsidR="0018722C">
            <w:pPr>
              <w:pStyle w:val="a5"/>
              <w:topLinePunct/>
              <w:ind w:leftChars="0" w:left="0" w:rightChars="0" w:right="0" w:firstLineChars="0" w:firstLine="0"/>
              <w:spacing w:line="240" w:lineRule="atLeast"/>
            </w:pPr>
          </w:p>
        </w:tc>
        <w:tc>
          <w:tcPr>
            <w:tcW w:w="926" w:type="pct"/>
            <w:vAlign w:val="center"/>
          </w:tcPr>
          <w:p w:rsidR="0018722C">
            <w:pPr>
              <w:pStyle w:val="a5"/>
              <w:topLinePunct/>
              <w:ind w:leftChars="0" w:left="0" w:rightChars="0" w:right="0" w:firstLineChars="0" w:firstLine="0"/>
              <w:spacing w:line="240" w:lineRule="atLeast"/>
            </w:pPr>
          </w:p>
        </w:tc>
        <w:tc>
          <w:tcPr>
            <w:tcW w:w="924" w:type="pct"/>
            <w:vAlign w:val="center"/>
          </w:tcPr>
          <w:p w:rsidR="0018722C">
            <w:pPr>
              <w:pStyle w:val="a5"/>
              <w:topLinePunct/>
              <w:ind w:leftChars="0" w:left="0" w:rightChars="0" w:right="0" w:firstLineChars="0" w:firstLine="0"/>
              <w:spacing w:line="240" w:lineRule="atLeast"/>
            </w:pPr>
          </w:p>
        </w:tc>
        <w:tc>
          <w:tcPr>
            <w:tcW w:w="927" w:type="pct"/>
            <w:vAlign w:val="center"/>
          </w:tcPr>
          <w:p w:rsidR="0018722C">
            <w:pPr>
              <w:pStyle w:val="ad"/>
              <w:topLinePunct/>
              <w:ind w:leftChars="0" w:left="0" w:rightChars="0" w:right="0" w:firstLineChars="0" w:firstLine="0"/>
              <w:spacing w:line="240" w:lineRule="atLeast"/>
            </w:pPr>
          </w:p>
        </w:tc>
      </w:tr>
      <w:tr>
        <w:tc>
          <w:tcPr>
            <w:tcW w:w="558" w:type="pct"/>
            <w:vAlign w:val="center"/>
          </w:tcPr>
          <w:p w:rsidR="0018722C">
            <w:pPr>
              <w:pStyle w:val="ac"/>
              <w:topLinePunct/>
              <w:ind w:leftChars="0" w:left="0" w:rightChars="0" w:right="0" w:firstLineChars="0" w:firstLine="0"/>
              <w:spacing w:line="240" w:lineRule="atLeast"/>
            </w:pPr>
            <w:r w:rsidRPr="00000000">
              <w:rPr>
                <w:sz w:val="24"/>
                <w:szCs w:val="24"/>
              </w:rPr>
              <w:t>TFC</w:t>
            </w:r>
          </w:p>
        </w:tc>
        <w:tc>
          <w:tcPr>
            <w:tcW w:w="834" w:type="pct"/>
            <w:vAlign w:val="center"/>
          </w:tcPr>
          <w:p w:rsidR="0018722C">
            <w:pPr>
              <w:pStyle w:val="a5"/>
              <w:topLinePunct/>
              <w:ind w:leftChars="0" w:left="0" w:rightChars="0" w:right="0" w:firstLineChars="0" w:firstLine="0"/>
              <w:spacing w:line="240" w:lineRule="atLeast"/>
            </w:pPr>
            <w:r w:rsidRPr="00000000">
              <w:rPr>
                <w:sz w:val="24"/>
                <w:szCs w:val="24"/>
              </w:rPr>
              <w:t>.087</w:t>
            </w:r>
            <w:r w:rsidRPr="00000000">
              <w:rPr>
                <w:sz w:val="24"/>
                <w:szCs w:val="24"/>
              </w:rPr>
              <w:t>**</w:t>
            </w:r>
            <w:r w:rsidRPr="00000000">
              <w:rPr>
                <w:sz w:val="24"/>
                <w:szCs w:val="24"/>
              </w:rPr>
              <w:t>(</w:t>
            </w:r>
            <w:r w:rsidRPr="00000000">
              <w:rPr>
                <w:sz w:val="24"/>
                <w:szCs w:val="24"/>
              </w:rPr>
              <w:t xml:space="preserve">.190</w:t>
            </w:r>
            <w:r w:rsidRPr="00000000">
              <w:rPr>
                <w:sz w:val="24"/>
                <w:szCs w:val="24"/>
              </w:rPr>
              <w:t>)</w:t>
            </w:r>
          </w:p>
        </w:tc>
        <w:tc>
          <w:tcPr>
            <w:tcW w:w="832" w:type="pct"/>
            <w:vAlign w:val="center"/>
          </w:tcPr>
          <w:p w:rsidR="0018722C">
            <w:pPr>
              <w:pStyle w:val="a5"/>
              <w:topLinePunct/>
              <w:ind w:leftChars="0" w:left="0" w:rightChars="0" w:right="0" w:firstLineChars="0" w:firstLine="0"/>
              <w:spacing w:line="240" w:lineRule="atLeast"/>
            </w:pPr>
            <w:r w:rsidRPr="00000000">
              <w:rPr>
                <w:sz w:val="24"/>
                <w:szCs w:val="24"/>
              </w:rPr>
              <w:t>.074</w:t>
            </w:r>
            <w:r w:rsidRPr="00000000">
              <w:rPr>
                <w:sz w:val="24"/>
                <w:szCs w:val="24"/>
              </w:rPr>
              <w:t>**</w:t>
            </w:r>
            <w:r w:rsidRPr="00000000">
              <w:rPr>
                <w:sz w:val="24"/>
                <w:szCs w:val="24"/>
              </w:rPr>
              <w:t>(</w:t>
            </w:r>
            <w:r w:rsidRPr="00000000">
              <w:rPr>
                <w:sz w:val="24"/>
                <w:szCs w:val="24"/>
              </w:rPr>
              <w:t xml:space="preserve">.149</w:t>
            </w:r>
            <w:r w:rsidRPr="00000000">
              <w:rPr>
                <w:sz w:val="24"/>
                <w:szCs w:val="24"/>
              </w:rPr>
              <w:t>)</w:t>
            </w:r>
          </w:p>
        </w:tc>
        <w:tc>
          <w:tcPr>
            <w:tcW w:w="926" w:type="pct"/>
            <w:vAlign w:val="center"/>
          </w:tcPr>
          <w:p w:rsidR="0018722C">
            <w:pPr>
              <w:pStyle w:val="a5"/>
              <w:topLinePunct/>
              <w:ind w:leftChars="0" w:left="0" w:rightChars="0" w:right="0" w:firstLineChars="0" w:firstLine="0"/>
              <w:spacing w:line="240" w:lineRule="atLeast"/>
            </w:pPr>
            <w:r w:rsidRPr="00000000">
              <w:rPr>
                <w:sz w:val="24"/>
                <w:szCs w:val="24"/>
              </w:rPr>
              <w:t>.058</w:t>
            </w:r>
            <w:r w:rsidRPr="00000000">
              <w:rPr>
                <w:sz w:val="24"/>
                <w:szCs w:val="24"/>
              </w:rPr>
              <w:t>**</w:t>
            </w:r>
            <w:r w:rsidRPr="00000000">
              <w:rPr>
                <w:sz w:val="24"/>
                <w:szCs w:val="24"/>
              </w:rPr>
              <w:t>(</w:t>
            </w:r>
            <w:r w:rsidRPr="00000000">
              <w:rPr>
                <w:sz w:val="24"/>
                <w:szCs w:val="24"/>
              </w:rPr>
              <w:t xml:space="preserve">.121</w:t>
            </w:r>
            <w:r w:rsidRPr="00000000">
              <w:rPr>
                <w:sz w:val="24"/>
                <w:szCs w:val="24"/>
              </w:rPr>
              <w:t>)</w:t>
            </w:r>
          </w:p>
        </w:tc>
        <w:tc>
          <w:tcPr>
            <w:tcW w:w="924" w:type="pct"/>
            <w:vAlign w:val="center"/>
          </w:tcPr>
          <w:p w:rsidR="0018722C">
            <w:pPr>
              <w:pStyle w:val="a5"/>
              <w:topLinePunct/>
              <w:ind w:leftChars="0" w:left="0" w:rightChars="0" w:right="0" w:firstLineChars="0" w:firstLine="0"/>
              <w:spacing w:line="240" w:lineRule="atLeast"/>
            </w:pPr>
            <w:r w:rsidRPr="00000000">
              <w:rPr>
                <w:sz w:val="24"/>
                <w:szCs w:val="24"/>
              </w:rPr>
              <w:t>.088</w:t>
            </w:r>
            <w:r w:rsidRPr="00000000">
              <w:rPr>
                <w:sz w:val="24"/>
                <w:szCs w:val="24"/>
              </w:rPr>
              <w:t>**</w:t>
            </w:r>
            <w:r w:rsidRPr="00000000">
              <w:rPr>
                <w:sz w:val="24"/>
                <w:szCs w:val="24"/>
              </w:rPr>
              <w:t>(</w:t>
            </w:r>
            <w:r w:rsidRPr="00000000">
              <w:rPr>
                <w:sz w:val="24"/>
                <w:szCs w:val="24"/>
              </w:rPr>
              <w:t xml:space="preserve">.080</w:t>
            </w:r>
            <w:r w:rsidRPr="00000000">
              <w:rPr>
                <w:sz w:val="24"/>
                <w:szCs w:val="24"/>
              </w:rPr>
              <w:t>)</w:t>
            </w:r>
          </w:p>
        </w:tc>
        <w:tc>
          <w:tcPr>
            <w:tcW w:w="927" w:type="pct"/>
            <w:vAlign w:val="center"/>
          </w:tcPr>
          <w:p w:rsidR="0018722C">
            <w:pPr>
              <w:pStyle w:val="ad"/>
              <w:topLinePunct/>
              <w:ind w:leftChars="0" w:left="0" w:rightChars="0" w:right="0" w:firstLineChars="0" w:firstLine="0"/>
              <w:spacing w:line="240" w:lineRule="atLeast"/>
            </w:pPr>
            <w:r w:rsidRPr="00000000">
              <w:rPr>
                <w:sz w:val="24"/>
                <w:szCs w:val="24"/>
              </w:rPr>
              <w:t>.092</w:t>
            </w:r>
            <w:r w:rsidRPr="00000000">
              <w:rPr>
                <w:sz w:val="24"/>
                <w:szCs w:val="24"/>
              </w:rPr>
              <w:t>**</w:t>
            </w:r>
            <w:r w:rsidRPr="00000000">
              <w:rPr>
                <w:sz w:val="24"/>
                <w:szCs w:val="24"/>
              </w:rPr>
              <w:t>(</w:t>
            </w:r>
            <w:r w:rsidRPr="00000000">
              <w:rPr>
                <w:sz w:val="24"/>
                <w:szCs w:val="24"/>
              </w:rPr>
              <w:t xml:space="preserve">.078</w:t>
            </w:r>
            <w:r w:rsidRPr="00000000">
              <w:rPr>
                <w:sz w:val="24"/>
                <w:szCs w:val="24"/>
              </w:rPr>
              <w:t>)</w:t>
            </w:r>
          </w:p>
        </w:tc>
      </w:tr>
      <w:tr>
        <w:tc>
          <w:tcPr>
            <w:tcW w:w="558" w:type="pct"/>
            <w:vAlign w:val="center"/>
          </w:tcPr>
          <w:p w:rsidR="0018722C">
            <w:pPr>
              <w:pStyle w:val="ac"/>
              <w:topLinePunct/>
              <w:ind w:leftChars="0" w:left="0" w:rightChars="0" w:right="0" w:firstLineChars="0" w:firstLine="0"/>
              <w:spacing w:line="240" w:lineRule="atLeast"/>
            </w:pPr>
            <w:r w:rsidRPr="00000000">
              <w:rPr>
                <w:sz w:val="24"/>
                <w:szCs w:val="24"/>
              </w:rPr>
              <w:t>DAR</w:t>
            </w:r>
          </w:p>
        </w:tc>
        <w:tc>
          <w:tcPr>
            <w:tcW w:w="834" w:type="pct"/>
            <w:vAlign w:val="center"/>
          </w:tcPr>
          <w:p w:rsidR="0018722C">
            <w:pPr>
              <w:pStyle w:val="a5"/>
              <w:topLinePunct/>
              <w:ind w:leftChars="0" w:left="0" w:rightChars="0" w:right="0" w:firstLineChars="0" w:firstLine="0"/>
              <w:spacing w:line="240" w:lineRule="atLeast"/>
            </w:pPr>
            <w:r w:rsidRPr="00000000">
              <w:rPr>
                <w:sz w:val="24"/>
                <w:szCs w:val="24"/>
              </w:rPr>
              <w:t>-.002</w:t>
            </w:r>
            <w:r w:rsidRPr="00000000">
              <w:rPr>
                <w:sz w:val="24"/>
                <w:szCs w:val="24"/>
              </w:rPr>
              <w:t>*</w:t>
            </w:r>
            <w:r w:rsidRPr="00000000">
              <w:rPr>
                <w:sz w:val="24"/>
                <w:szCs w:val="24"/>
              </w:rPr>
              <w:t>(</w:t>
            </w:r>
            <w:r w:rsidRPr="00000000">
              <w:rPr>
                <w:sz w:val="24"/>
                <w:szCs w:val="24"/>
              </w:rPr>
              <w:t xml:space="preserve">.004</w:t>
            </w:r>
            <w:r w:rsidRPr="00000000">
              <w:rPr>
                <w:sz w:val="24"/>
                <w:szCs w:val="24"/>
              </w:rPr>
              <w:t>)</w:t>
            </w:r>
          </w:p>
        </w:tc>
        <w:tc>
          <w:tcPr>
            <w:tcW w:w="832" w:type="pct"/>
            <w:vAlign w:val="center"/>
          </w:tcPr>
          <w:p w:rsidR="0018722C">
            <w:pPr>
              <w:pStyle w:val="a5"/>
              <w:topLinePunct/>
              <w:ind w:leftChars="0" w:left="0" w:rightChars="0" w:right="0" w:firstLineChars="0" w:firstLine="0"/>
              <w:spacing w:line="240" w:lineRule="atLeast"/>
            </w:pPr>
            <w:r w:rsidRPr="00000000">
              <w:rPr>
                <w:sz w:val="24"/>
                <w:szCs w:val="24"/>
              </w:rPr>
              <w:t>-.001</w:t>
            </w:r>
            <w:r w:rsidRPr="00000000">
              <w:rPr>
                <w:sz w:val="24"/>
                <w:szCs w:val="24"/>
              </w:rPr>
              <w:t>*</w:t>
            </w:r>
            <w:r w:rsidRPr="00000000">
              <w:rPr>
                <w:sz w:val="24"/>
                <w:szCs w:val="24"/>
              </w:rPr>
              <w:t>(</w:t>
            </w:r>
            <w:r w:rsidRPr="00000000">
              <w:rPr>
                <w:sz w:val="24"/>
                <w:szCs w:val="24"/>
              </w:rPr>
              <w:t xml:space="preserve">.003</w:t>
            </w:r>
            <w:r w:rsidRPr="00000000">
              <w:rPr>
                <w:sz w:val="24"/>
                <w:szCs w:val="24"/>
              </w:rPr>
              <w:t>)</w:t>
            </w:r>
          </w:p>
        </w:tc>
        <w:tc>
          <w:tcPr>
            <w:tcW w:w="926" w:type="pct"/>
            <w:vAlign w:val="center"/>
          </w:tcPr>
          <w:p w:rsidR="0018722C">
            <w:pPr>
              <w:pStyle w:val="a5"/>
              <w:topLinePunct/>
              <w:ind w:leftChars="0" w:left="0" w:rightChars="0" w:right="0" w:firstLineChars="0" w:firstLine="0"/>
              <w:spacing w:line="240" w:lineRule="atLeast"/>
            </w:pPr>
            <w:r w:rsidRPr="00000000">
              <w:rPr>
                <w:sz w:val="24"/>
                <w:szCs w:val="24"/>
              </w:rPr>
              <w:t>-.001</w:t>
            </w:r>
            <w:r w:rsidRPr="00000000">
              <w:rPr>
                <w:sz w:val="24"/>
                <w:szCs w:val="24"/>
              </w:rPr>
              <w:t>*</w:t>
            </w:r>
            <w:r w:rsidRPr="00000000">
              <w:rPr>
                <w:sz w:val="24"/>
                <w:szCs w:val="24"/>
              </w:rPr>
              <w:t>(</w:t>
            </w:r>
            <w:r w:rsidRPr="00000000">
              <w:rPr>
                <w:sz w:val="24"/>
                <w:szCs w:val="24"/>
              </w:rPr>
              <w:t xml:space="preserve">.003</w:t>
            </w:r>
            <w:r w:rsidRPr="00000000">
              <w:rPr>
                <w:sz w:val="24"/>
                <w:szCs w:val="24"/>
              </w:rPr>
              <w:t>)</w:t>
            </w:r>
          </w:p>
        </w:tc>
        <w:tc>
          <w:tcPr>
            <w:tcW w:w="924" w:type="pct"/>
            <w:vAlign w:val="center"/>
          </w:tcPr>
          <w:p w:rsidR="0018722C">
            <w:pPr>
              <w:pStyle w:val="a5"/>
              <w:topLinePunct/>
              <w:ind w:leftChars="0" w:left="0" w:rightChars="0" w:right="0" w:firstLineChars="0" w:firstLine="0"/>
              <w:spacing w:line="240" w:lineRule="atLeast"/>
            </w:pPr>
            <w:r w:rsidRPr="00000000">
              <w:rPr>
                <w:sz w:val="24"/>
                <w:szCs w:val="24"/>
              </w:rPr>
              <w:t>-.002</w:t>
            </w:r>
            <w:r w:rsidRPr="00000000">
              <w:rPr>
                <w:sz w:val="24"/>
                <w:szCs w:val="24"/>
              </w:rPr>
              <w:t>*</w:t>
            </w:r>
            <w:r w:rsidRPr="00000000">
              <w:rPr>
                <w:sz w:val="24"/>
                <w:szCs w:val="24"/>
              </w:rPr>
              <w:t>(</w:t>
            </w:r>
            <w:r w:rsidRPr="00000000">
              <w:rPr>
                <w:sz w:val="24"/>
                <w:szCs w:val="24"/>
              </w:rPr>
              <w:t xml:space="preserve">.002</w:t>
            </w:r>
            <w:r w:rsidRPr="00000000">
              <w:rPr>
                <w:sz w:val="24"/>
                <w:szCs w:val="24"/>
              </w:rPr>
              <w:t>)</w:t>
            </w:r>
          </w:p>
        </w:tc>
        <w:tc>
          <w:tcPr>
            <w:tcW w:w="927" w:type="pct"/>
            <w:vAlign w:val="center"/>
          </w:tcPr>
          <w:p w:rsidR="0018722C">
            <w:pPr>
              <w:pStyle w:val="ad"/>
              <w:topLinePunct/>
              <w:ind w:leftChars="0" w:left="0" w:rightChars="0" w:right="0" w:firstLineChars="0" w:firstLine="0"/>
              <w:spacing w:line="240" w:lineRule="atLeast"/>
            </w:pPr>
            <w:r w:rsidRPr="00000000">
              <w:rPr>
                <w:sz w:val="24"/>
                <w:szCs w:val="24"/>
              </w:rPr>
              <w:t>-.001</w:t>
            </w:r>
            <w:r w:rsidRPr="00000000">
              <w:rPr>
                <w:sz w:val="24"/>
                <w:szCs w:val="24"/>
              </w:rPr>
              <w:t>*</w:t>
            </w:r>
            <w:r w:rsidRPr="00000000">
              <w:rPr>
                <w:sz w:val="24"/>
                <w:szCs w:val="24"/>
              </w:rPr>
              <w:t>(</w:t>
            </w:r>
            <w:r w:rsidRPr="00000000">
              <w:rPr>
                <w:sz w:val="24"/>
                <w:szCs w:val="24"/>
              </w:rPr>
              <w:t xml:space="preserve">.002</w:t>
            </w:r>
            <w:r w:rsidRPr="00000000">
              <w:rPr>
                <w:sz w:val="24"/>
                <w:szCs w:val="24"/>
              </w:rPr>
              <w:t>)</w:t>
            </w:r>
          </w:p>
        </w:tc>
      </w:tr>
      <w:tr>
        <w:tc>
          <w:tcPr>
            <w:tcW w:w="558" w:type="pct"/>
            <w:vAlign w:val="center"/>
          </w:tcPr>
          <w:p w:rsidR="0018722C">
            <w:pPr>
              <w:pStyle w:val="ac"/>
              <w:topLinePunct/>
              <w:ind w:leftChars="0" w:left="0" w:rightChars="0" w:right="0" w:firstLineChars="0" w:firstLine="0"/>
              <w:spacing w:line="240" w:lineRule="atLeast"/>
            </w:pPr>
            <w:r w:rsidRPr="00000000">
              <w:rPr>
                <w:sz w:val="24"/>
                <w:szCs w:val="24"/>
              </w:rPr>
              <w:t>R</w:t>
            </w:r>
            <w:r w:rsidRPr="00000000">
              <w:rPr>
                <w:sz w:val="24"/>
                <w:szCs w:val="24"/>
              </w:rPr>
              <w:t>2</w:t>
            </w:r>
          </w:p>
        </w:tc>
        <w:tc>
          <w:tcPr>
            <w:tcW w:w="834" w:type="pct"/>
            <w:vAlign w:val="center"/>
          </w:tcPr>
          <w:p w:rsidR="0018722C">
            <w:pPr>
              <w:pStyle w:val="affff9"/>
              <w:topLinePunct/>
              <w:ind w:leftChars="0" w:left="0" w:rightChars="0" w:right="0" w:firstLineChars="0" w:firstLine="0"/>
              <w:spacing w:line="240" w:lineRule="atLeast"/>
            </w:pPr>
            <w:r w:rsidRPr="00000000">
              <w:rPr>
                <w:sz w:val="24"/>
                <w:szCs w:val="24"/>
              </w:rPr>
              <w:t>0.879</w:t>
            </w:r>
          </w:p>
        </w:tc>
        <w:tc>
          <w:tcPr>
            <w:tcW w:w="832" w:type="pct"/>
            <w:vAlign w:val="center"/>
          </w:tcPr>
          <w:p w:rsidR="0018722C">
            <w:pPr>
              <w:pStyle w:val="affff9"/>
              <w:topLinePunct/>
              <w:ind w:leftChars="0" w:left="0" w:rightChars="0" w:right="0" w:firstLineChars="0" w:firstLine="0"/>
              <w:spacing w:line="240" w:lineRule="atLeast"/>
            </w:pPr>
            <w:r w:rsidRPr="00000000">
              <w:rPr>
                <w:sz w:val="24"/>
                <w:szCs w:val="24"/>
              </w:rPr>
              <w:t>0.876</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0.873</w:t>
            </w:r>
          </w:p>
        </w:tc>
        <w:tc>
          <w:tcPr>
            <w:tcW w:w="924" w:type="pct"/>
            <w:vAlign w:val="center"/>
          </w:tcPr>
          <w:p w:rsidR="0018722C">
            <w:pPr>
              <w:pStyle w:val="affff9"/>
              <w:topLinePunct/>
              <w:ind w:leftChars="0" w:left="0" w:rightChars="0" w:right="0" w:firstLineChars="0" w:firstLine="0"/>
              <w:spacing w:line="240" w:lineRule="atLeast"/>
            </w:pPr>
            <w:r w:rsidRPr="00000000">
              <w:rPr>
                <w:sz w:val="24"/>
                <w:szCs w:val="24"/>
              </w:rPr>
              <w:t>0.869</w:t>
            </w:r>
          </w:p>
        </w:tc>
        <w:tc>
          <w:tcPr>
            <w:tcW w:w="927" w:type="pct"/>
            <w:vAlign w:val="center"/>
          </w:tcPr>
          <w:p w:rsidR="0018722C">
            <w:pPr>
              <w:pStyle w:val="affff9"/>
              <w:topLinePunct/>
              <w:ind w:leftChars="0" w:left="0" w:rightChars="0" w:right="0" w:firstLineChars="0" w:firstLine="0"/>
              <w:spacing w:line="240" w:lineRule="atLeast"/>
            </w:pPr>
            <w:r w:rsidRPr="00000000">
              <w:rPr>
                <w:sz w:val="24"/>
                <w:szCs w:val="24"/>
              </w:rPr>
              <w:t>0.851</w:t>
            </w:r>
          </w:p>
        </w:tc>
      </w:tr>
      <w:tr>
        <w:tc>
          <w:tcPr>
            <w:tcW w:w="558"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F</w:t>
            </w:r>
          </w:p>
        </w:tc>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1.815</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3.026</w:t>
            </w:r>
          </w:p>
        </w:tc>
        <w:tc>
          <w:tcPr>
            <w:tcW w:w="92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4.569</w:t>
            </w:r>
          </w:p>
        </w:tc>
        <w:tc>
          <w:tcPr>
            <w:tcW w:w="92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6.605</w:t>
            </w:r>
          </w:p>
        </w:tc>
        <w:tc>
          <w:tcPr>
            <w:tcW w:w="92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8.535</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0</w:t>
      </w:r>
      <w:r>
        <w:rPr>
          <w:rFonts w:ascii="Times New Roman" w:eastAsia="Times New Roman" w:cstheme="minorBidi" w:hAnsiTheme="minorHAnsi"/>
        </w:rPr>
        <w:t>.</w:t>
      </w:r>
      <w:r>
        <w:rPr>
          <w:rFonts w:ascii="Times New Roman" w:eastAsia="Times New Roman" w:cstheme="minorBidi" w:hAnsiTheme="minorHAnsi"/>
        </w:rPr>
        <w:t>01</w:t>
      </w:r>
      <w:r>
        <w:rPr>
          <w:rFonts w:cstheme="minorBidi" w:hAnsiTheme="minorHAnsi" w:eastAsiaTheme="minorHAnsi" w:asciiTheme="minorHAnsi"/>
        </w:rPr>
        <w:t>、</w:t>
      </w:r>
      <w:r>
        <w:rPr>
          <w:rFonts w:ascii="Times New Roman" w:eastAsia="Times New Roman" w:cstheme="minorBidi" w:hAnsiTheme="minorHAnsi"/>
        </w:rPr>
        <w:t>0.05</w:t>
      </w:r>
      <w:r>
        <w:rPr>
          <w:rFonts w:cstheme="minorBidi" w:hAnsiTheme="minorHAnsi" w:eastAsiaTheme="minorHAnsi" w:asciiTheme="minorHAnsi"/>
        </w:rPr>
        <w:t>水平上显著相关，括号中为标准误差。</w:t>
      </w:r>
    </w:p>
    <w:p w:rsidR="0018722C">
      <w:pPr>
        <w:pStyle w:val="ae"/>
        <w:topLinePunct/>
      </w:pPr>
      <w:r>
        <w:pict>
          <v:group style="margin-left:83.664001pt;margin-top:2.355637pt;width:411.58pt;height:4.14pt;mso-position-horizontal-relative:page;mso-position-vertical-relative:paragraph;z-index:-171448" coordorigin="1673,47" coordsize="8846,89">
            <v:line style="position:absolute" from="1673,129" to="10519,129" stroked="true" strokeweight=".72pt" strokecolor="#000000">
              <v:stroke dashstyle="solid"/>
            </v:line>
            <v:line style="position:absolute" from="1673,77" to="10519,77" stroked="true" strokeweight="3pt" strokecolor="#000000">
              <v:stroke dashstyle="solid"/>
            </v:line>
            <w10:wrap type="none"/>
          </v:group>
        </w:pict>
      </w:r>
    </w:p>
    <w:p w:rsidR="0018722C">
      <w:pPr>
        <w:pStyle w:val="ae"/>
        <w:topLinePunct/>
      </w:pPr>
      <w:r>
        <w:rPr>
          <w:spacing w:val="-10"/>
        </w:rPr>
        <w:t>由</w:t>
      </w:r>
      <w:r>
        <w:rPr>
          <w:spacing w:val="-10"/>
        </w:rPr>
        <w:t>表</w:t>
      </w:r>
      <w:r>
        <w:rPr>
          <w:rFonts w:ascii="Times New Roman" w:eastAsia="宋体"/>
        </w:rPr>
        <w:t>5-4</w:t>
      </w:r>
      <w:r>
        <w:rPr>
          <w:spacing w:val="-4"/>
        </w:rPr>
        <w:t>的分析结果可知，东方丝绸市场与绍兴轻纺城在进行逐步回归分析过程中出现了各自的特征，剔除因子及顺序都不相同，经过回归剔除分别获得以下指标：</w:t>
      </w:r>
      <w:r>
        <w:rPr>
          <w:spacing w:val="-4"/>
        </w:rPr>
        <w:t>东方丝绸市场：总资产</w:t>
      </w:r>
      <w:r>
        <w:t>（</w:t>
      </w:r>
      <w:r>
        <w:rPr>
          <w:rFonts w:ascii="Times New Roman" w:eastAsia="宋体"/>
          <w:spacing w:val="-10"/>
          <w:w w:val="99"/>
        </w:rPr>
        <w:t>T</w:t>
      </w:r>
      <w:r>
        <w:rPr>
          <w:rFonts w:ascii="Times New Roman" w:eastAsia="宋体"/>
          <w:spacing w:val="0"/>
          <w:w w:val="99"/>
        </w:rPr>
        <w:t>A</w:t>
      </w:r>
      <w:r>
        <w:rPr>
          <w:spacing w:val="-60"/>
        </w:rPr>
        <w:t>）</w:t>
      </w:r>
      <w:r>
        <w:rPr>
          <w:spacing w:val="-2"/>
        </w:rPr>
        <w:t>、股东权益</w:t>
      </w:r>
      <w:r>
        <w:t>（</w:t>
      </w:r>
      <w:r>
        <w:rPr>
          <w:rFonts w:ascii="Times New Roman" w:eastAsia="宋体"/>
          <w:w w:val="99"/>
        </w:rPr>
        <w:t>S</w:t>
      </w:r>
      <w:r>
        <w:rPr>
          <w:rFonts w:ascii="Times New Roman" w:eastAsia="宋体"/>
          <w:spacing w:val="0"/>
          <w:w w:val="99"/>
        </w:rPr>
        <w:t>E</w:t>
      </w:r>
      <w:r>
        <w:rPr>
          <w:spacing w:val="-60"/>
        </w:rPr>
        <w:t>）</w:t>
      </w:r>
      <w:r>
        <w:rPr>
          <w:spacing w:val="-2"/>
        </w:rPr>
        <w:t>、营业房出租毛利率</w:t>
      </w:r>
      <w:r>
        <w:t>（</w:t>
      </w:r>
      <w:r>
        <w:rPr>
          <w:rFonts w:ascii="Times New Roman" w:eastAsia="宋体"/>
          <w:spacing w:val="-1"/>
        </w:rPr>
        <w:t>B</w:t>
      </w:r>
      <w:r>
        <w:rPr>
          <w:rFonts w:ascii="Times New Roman" w:eastAsia="宋体"/>
          <w:w w:val="99"/>
        </w:rPr>
        <w:t>GRM</w:t>
      </w:r>
      <w:r>
        <w:rPr>
          <w:spacing w:val="-60"/>
        </w:rPr>
        <w:t>）</w:t>
      </w:r>
      <w:r>
        <w:rPr>
          <w:spacing w:val="-2"/>
        </w:rPr>
        <w:t>、董事平均报酬</w:t>
      </w:r>
      <w:r>
        <w:rPr>
          <w:spacing w:val="0"/>
        </w:rPr>
        <w:t>（</w:t>
      </w:r>
      <w:r>
        <w:rPr>
          <w:rFonts w:ascii="Times New Roman" w:eastAsia="宋体"/>
          <w:spacing w:val="0"/>
          <w:w w:val="99"/>
        </w:rPr>
        <w:t>DA</w:t>
      </w:r>
      <w:r>
        <w:rPr>
          <w:rFonts w:ascii="Times New Roman" w:eastAsia="宋体"/>
          <w:w w:val="99"/>
        </w:rPr>
        <w:t>R</w:t>
      </w:r>
      <w:r>
        <w:rPr>
          <w:spacing w:val="-60"/>
        </w:rPr>
        <w:t>）</w:t>
      </w:r>
      <w:r>
        <w:rPr>
          <w:spacing w:val="-6"/>
        </w:rPr>
        <w:t>，我们用</w:t>
      </w:r>
      <w:r>
        <w:rPr>
          <w:rFonts w:ascii="Times New Roman" w:eastAsia="宋体"/>
          <w:w w:val="99"/>
        </w:rPr>
        <w:t>S</w:t>
      </w:r>
      <w:r>
        <w:rPr>
          <w:rFonts w:ascii="Times New Roman" w:eastAsia="宋体"/>
          <w:spacing w:val="-1"/>
          <w:w w:val="99"/>
        </w:rPr>
        <w:t>P</w:t>
      </w:r>
      <w:r>
        <w:rPr>
          <w:rFonts w:ascii="Times New Roman" w:eastAsia="宋体"/>
          <w:w w:val="100"/>
          <w:sz w:val="16"/>
        </w:rPr>
        <w:t>1</w:t>
      </w:r>
      <w:r>
        <w:rPr>
          <w:spacing w:val="0"/>
        </w:rPr>
        <w:t>来表示东方丝绸市场产业集群的专业化程度，则</w:t>
      </w:r>
    </w:p>
    <w:p w:rsidR="0018722C">
      <w:pPr>
        <w:topLinePunct/>
      </w:pPr>
      <w:r>
        <w:rPr>
          <w:rFonts w:cstheme="minorBidi" w:hAnsiTheme="minorHAnsi" w:eastAsiaTheme="minorHAnsi" w:asciiTheme="minorHAnsi" w:ascii="Times New Roman" w:hAnsi="Times New Roman"/>
        </w:rPr>
        <w:t>SP</w:t>
      </w:r>
      <w:r>
        <w:rPr>
          <w:vertAlign w:val="subscript"/>
          <w:rFonts w:ascii="Times New Roman" w:hAnsi="Times New Roman" w:cstheme="minorBidi" w:eastAsiaTheme="minorHAnsi"/>
        </w:rPr>
        <w:t>1</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1.179</w:t>
      </w:r>
      <w:r>
        <w:rPr>
          <w:rFonts w:ascii="Symbol" w:hAnsi="Symbol" w:cstheme="minorBidi" w:eastAsiaTheme="minorHAnsi"/>
        </w:rPr>
        <w:t></w:t>
      </w:r>
      <w:r>
        <w:rPr>
          <w:rFonts w:ascii="Times New Roman" w:hAnsi="Times New Roman" w:cstheme="minorBidi" w:eastAsiaTheme="minorHAnsi"/>
        </w:rPr>
        <w:t>0.183TA</w:t>
      </w:r>
      <w:r>
        <w:rPr>
          <w:rFonts w:ascii="Symbol" w:hAnsi="Symbol" w:cstheme="minorBidi" w:eastAsiaTheme="minorHAnsi"/>
        </w:rPr>
        <w:t></w:t>
      </w:r>
      <w:r>
        <w:rPr>
          <w:rFonts w:ascii="Times New Roman" w:hAnsi="Times New Roman" w:cstheme="minorBidi" w:eastAsiaTheme="minorHAnsi"/>
        </w:rPr>
        <w:t>0.014</w:t>
      </w:r>
      <w:r>
        <w:rPr>
          <w:rFonts w:ascii="Times New Roman" w:hAnsi="Times New Roman" w:cstheme="minorBidi" w:eastAsiaTheme="minorHAnsi"/>
          <w:i/>
        </w:rPr>
        <w:t>SE</w:t>
      </w:r>
      <w:r>
        <w:rPr>
          <w:rFonts w:ascii="Symbol" w:hAnsi="Symbol" w:cstheme="minorBidi" w:eastAsiaTheme="minorHAnsi"/>
        </w:rPr>
        <w:t></w:t>
      </w:r>
      <w:r>
        <w:rPr>
          <w:rFonts w:ascii="Times New Roman" w:hAnsi="Times New Roman" w:cstheme="minorBidi" w:eastAsiaTheme="minorHAnsi"/>
        </w:rPr>
        <w:t>0.076</w:t>
      </w:r>
      <w:r>
        <w:rPr>
          <w:rFonts w:ascii="Times New Roman" w:hAnsi="Times New Roman" w:cstheme="minorBidi" w:eastAsiaTheme="minorHAnsi"/>
          <w:i/>
        </w:rPr>
        <w:t>BRGM</w:t>
      </w:r>
      <w:r>
        <w:rPr>
          <w:rFonts w:ascii="Symbol" w:hAnsi="Symbol" w:cstheme="minorBidi" w:eastAsiaTheme="minorHAnsi"/>
        </w:rPr>
        <w:t></w:t>
      </w:r>
      <w:r>
        <w:rPr>
          <w:rFonts w:ascii="Times New Roman" w:hAnsi="Times New Roman" w:cstheme="minorBidi" w:eastAsiaTheme="minorHAnsi"/>
        </w:rPr>
        <w:t>0.001</w:t>
      </w:r>
      <w:r>
        <w:rPr>
          <w:rFonts w:ascii="Times New Roman" w:hAnsi="Times New Roman" w:cstheme="minorBidi" w:eastAsiaTheme="minorHAnsi"/>
          <w:i/>
        </w:rPr>
        <w:t>DAR</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rPr>
        <w:t>…………</w:t>
      </w:r>
      <w:r>
        <w:rPr>
          <w:rFonts w:cstheme="minorBidi" w:hAnsiTheme="minorHAnsi" w:eastAsiaTheme="minorHAnsi" w:asciiTheme="minorHAnsi"/>
        </w:rPr>
        <w:t>①</w:t>
      </w:r>
    </w:p>
    <w:p w:rsidR="0018722C">
      <w:pPr>
        <w:topLinePunct/>
      </w:pPr>
      <w:r>
        <w:t>绍兴轻纺城：股东权益</w:t>
      </w:r>
      <w:r>
        <w:t>（</w:t>
      </w:r>
      <w:r>
        <w:rPr>
          <w:rFonts w:ascii="Times New Roman" w:eastAsia="Times New Roman"/>
          <w:w w:val="99"/>
        </w:rPr>
        <w:t>S</w:t>
      </w:r>
      <w:r>
        <w:rPr>
          <w:rFonts w:ascii="Times New Roman" w:eastAsia="Times New Roman"/>
          <w:spacing w:val="0"/>
          <w:w w:val="99"/>
        </w:rPr>
        <w:t>E</w:t>
      </w:r>
      <w:r>
        <w:t>）</w:t>
      </w:r>
      <w:r>
        <w:t>、前五名客户收入</w:t>
      </w:r>
      <w:r>
        <w:t>（</w:t>
      </w:r>
      <w:r>
        <w:rPr>
          <w:rFonts w:ascii="Times New Roman" w:eastAsia="Times New Roman"/>
          <w:w w:val="99"/>
        </w:rPr>
        <w:t>T</w:t>
      </w:r>
      <w:r>
        <w:rPr>
          <w:rFonts w:ascii="Times New Roman" w:eastAsia="Times New Roman"/>
          <w:spacing w:val="-1"/>
          <w:w w:val="99"/>
        </w:rPr>
        <w:t>F</w:t>
      </w:r>
      <w:r>
        <w:rPr>
          <w:rFonts w:ascii="Times New Roman" w:eastAsia="Times New Roman"/>
        </w:rPr>
        <w:t>C</w:t>
      </w:r>
      <w:r>
        <w:t>）</w:t>
      </w:r>
      <w:r>
        <w:t>、董事平均报酬</w:t>
      </w:r>
      <w:r>
        <w:t>（</w:t>
      </w:r>
      <w:r>
        <w:rPr>
          <w:rFonts w:ascii="Times New Roman" w:eastAsia="Times New Roman"/>
          <w:spacing w:val="0"/>
          <w:w w:val="99"/>
        </w:rPr>
        <w:t>DA</w:t>
      </w:r>
      <w:r>
        <w:rPr>
          <w:rFonts w:ascii="Times New Roman" w:eastAsia="Times New Roman"/>
          <w:w w:val="99"/>
        </w:rPr>
        <w:t>R</w:t>
      </w:r>
      <w:r>
        <w:t>）</w:t>
      </w:r>
      <w:r>
        <w:t>我们</w:t>
      </w:r>
      <w:r>
        <w:t>用</w:t>
      </w:r>
      <w:r>
        <w:rPr>
          <w:rFonts w:ascii="Times New Roman" w:eastAsia="Times New Roman"/>
        </w:rPr>
        <w:t>SP</w:t>
      </w:r>
      <w:r>
        <w:rPr>
          <w:rFonts w:ascii="Times New Roman" w:eastAsia="Times New Roman"/>
        </w:rPr>
        <w:t>2</w:t>
      </w:r>
      <w:r>
        <w:t>来表示东方丝绸市场产业集群的专业化程度，</w:t>
      </w:r>
      <w:r>
        <w:t>则</w:t>
      </w:r>
    </w:p>
    <w:p w:rsidR="0018722C">
      <w:pPr>
        <w:topLinePunct/>
      </w:pPr>
      <w:r>
        <w:rPr>
          <w:rFonts w:cstheme="minorBidi" w:hAnsiTheme="minorHAnsi" w:eastAsiaTheme="minorHAnsi" w:asciiTheme="minorHAnsi" w:ascii="Times New Roman" w:hAnsi="Times New Roman"/>
        </w:rPr>
        <w:t>SP</w:t>
      </w:r>
      <w:r>
        <w:rPr>
          <w:vertAlign w:val="subscript"/>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rPr>
        <w:t>1.380</w:t>
      </w:r>
      <w:r>
        <w:rPr>
          <w:rFonts w:ascii="Symbol" w:hAnsi="Symbol" w:cstheme="minorBidi" w:eastAsiaTheme="minorHAnsi"/>
        </w:rPr>
        <w:t></w:t>
      </w:r>
      <w:r>
        <w:rPr>
          <w:rFonts w:ascii="Times New Roman" w:hAnsi="Times New Roman" w:cstheme="minorBidi" w:eastAsiaTheme="minorHAnsi"/>
        </w:rPr>
        <w:t>0.208TA</w:t>
      </w:r>
      <w:r>
        <w:rPr>
          <w:rFonts w:ascii="Symbol" w:hAnsi="Symbol" w:cstheme="minorBidi" w:eastAsiaTheme="minorHAnsi"/>
        </w:rPr>
        <w:t></w:t>
      </w:r>
      <w:r>
        <w:rPr>
          <w:rFonts w:ascii="Times New Roman" w:hAnsi="Times New Roman" w:cstheme="minorBidi" w:eastAsiaTheme="minorHAnsi"/>
        </w:rPr>
        <w:t>0.263</w:t>
      </w:r>
      <w:r>
        <w:rPr>
          <w:rFonts w:ascii="Times New Roman" w:hAnsi="Times New Roman" w:cstheme="minorBidi" w:eastAsiaTheme="minorHAnsi"/>
          <w:i/>
        </w:rPr>
        <w:t>SE</w:t>
      </w:r>
      <w:r>
        <w:rPr>
          <w:rFonts w:ascii="Symbol" w:hAnsi="Symbol" w:cstheme="minorBidi" w:eastAsiaTheme="minorHAnsi"/>
        </w:rPr>
        <w:t></w:t>
      </w:r>
      <w:r>
        <w:rPr>
          <w:rFonts w:ascii="Times New Roman" w:hAnsi="Times New Roman" w:cstheme="minorBidi" w:eastAsiaTheme="minorHAnsi"/>
        </w:rPr>
        <w:t>0.123</w:t>
      </w:r>
      <w:r>
        <w:rPr>
          <w:rFonts w:ascii="Times New Roman" w:hAnsi="Times New Roman" w:cstheme="minorBidi" w:eastAsiaTheme="minorHAnsi"/>
          <w:i/>
        </w:rPr>
        <w:t>TFC</w:t>
      </w:r>
      <w:r>
        <w:rPr>
          <w:rFonts w:ascii="Symbol" w:hAnsi="Symbol" w:cstheme="minorBidi" w:eastAsiaTheme="minorHAnsi"/>
        </w:rPr>
        <w:t></w:t>
      </w:r>
      <w:r>
        <w:rPr>
          <w:rFonts w:ascii="Times New Roman" w:hAnsi="Times New Roman" w:cstheme="minorBidi" w:eastAsiaTheme="minorHAnsi"/>
        </w:rPr>
        <w:t>0.002</w:t>
      </w:r>
      <w:r>
        <w:rPr>
          <w:rFonts w:ascii="Times New Roman" w:hAnsi="Times New Roman" w:cstheme="minorBidi" w:eastAsiaTheme="minorHAnsi"/>
          <w:i/>
        </w:rPr>
        <w:t>DAR</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rPr>
        <w:t>……………</w:t>
      </w:r>
      <w:r>
        <w:rPr>
          <w:rFonts w:cstheme="minorBidi" w:hAnsiTheme="minorHAnsi" w:eastAsiaTheme="minorHAnsi" w:asciiTheme="minorHAnsi"/>
        </w:rPr>
        <w:t>②</w:t>
      </w:r>
    </w:p>
    <w:p w:rsidR="0018722C">
      <w:pPr>
        <w:topLinePunct/>
      </w:pPr>
      <w:r>
        <w:t>（</w:t>
      </w:r>
      <w:r>
        <w:rPr>
          <w:rFonts w:ascii="Times New Roman" w:eastAsia="Times New Roman"/>
        </w:rPr>
        <w:t>2</w:t>
      </w:r>
      <w:r>
        <w:t>）</w:t>
      </w:r>
      <w:r>
        <w:t>纺织服装专业市场对产业集群多样化的影响</w:t>
      </w:r>
    </w:p>
    <w:p w:rsidR="0018722C">
      <w:pPr>
        <w:topLinePunct/>
      </w:pPr>
      <w:r>
        <w:t>产品多样化是指企业在生产一两种主导产品的同时，又发展一些其它种类的产</w:t>
      </w:r>
      <w:r>
        <w:t>品，实行多角经营。为了在提供多样化产品方面具有竞争力和获得利润，企业一方面</w:t>
      </w:r>
      <w:r>
        <w:t>应从客户角度审视产品外部多样化程度，充分考虑客户的消费趋势、需求特点、功能要求及反馈意见，确认和消除客户认为是无用的或表面性的产品多样化，力求进行有</w:t>
      </w:r>
      <w:r>
        <w:t>效的、有用的多样化经销；另一方面了解产品的销售前景、制造成本、利润率及企业</w:t>
      </w:r>
      <w:r>
        <w:t>的加工柔性，尽量减少内部多样化成本。例如与库存和加工准备工作相关的费用、设</w:t>
      </w:r>
      <w:r>
        <w:t>备和厂房空间的利用、材料的日常成本等，并且减少产品定制和配置的费用，做到产品多样化程度合理化。</w:t>
      </w:r>
    </w:p>
    <w:p w:rsidR="0018722C">
      <w:pPr>
        <w:topLinePunct/>
      </w:pPr>
      <w:r>
        <w:t>本文中，多样化</w:t>
      </w:r>
      <w:r>
        <w:rPr>
          <w:rFonts w:ascii="Times New Roman" w:eastAsia="Times New Roman"/>
        </w:rPr>
        <w:t>DV</w:t>
      </w:r>
      <w:r>
        <w:t>是指纺织服装产业的生产规模占该区域所有其他产业部门生产规模的比重。因此，该比率越小，则该区域产业的多样化程度越高。</w:t>
      </w:r>
    </w:p>
    <w:p w:rsidR="0018722C">
      <w:pPr>
        <w:pStyle w:val="a8"/>
        <w:topLinePunct/>
      </w:pPr>
      <w:r>
        <w:rPr>
          <w:kern w:val="2"/>
          <w:sz w:val="21"/>
          <w:szCs w:val="22"/>
          <w:rFonts w:cstheme="minorBidi" w:hAnsiTheme="minorHAnsi" w:eastAsiaTheme="minorHAnsi" w:asciiTheme="minorHAnsi" w:ascii="楷体" w:eastAsia="楷体" w:hint="eastAsia"/>
        </w:rPr>
        <w:t>表5-5</w:t>
      </w:r>
      <w:r>
        <w:t xml:space="preserve">  </w:t>
      </w:r>
      <w:r w:rsidRPr="00DB64CE">
        <w:rPr>
          <w:kern w:val="2"/>
          <w:sz w:val="21"/>
          <w:szCs w:val="22"/>
          <w:rFonts w:cstheme="minorBidi" w:hAnsiTheme="minorHAnsi" w:eastAsiaTheme="minorHAnsi" w:asciiTheme="minorHAnsi" w:ascii="楷体" w:eastAsia="楷体" w:hint="eastAsia"/>
        </w:rPr>
        <w:t>多样化变量相关性表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5-5</w:t>
      </w:r>
      <w:r>
        <w:t xml:space="preserve">  </w:t>
      </w:r>
      <w:r w:rsidRPr="00DB64CE">
        <w:rPr>
          <w:rFonts w:cstheme="minorBidi" w:hAnsiTheme="minorHAnsi" w:eastAsiaTheme="minorHAnsi" w:asciiTheme="minorHAnsi" w:ascii="Times New Roman"/>
        </w:rPr>
        <w:t>Diversity variables correlation</w:t>
      </w:r>
    </w:p>
    <w:p w:rsidR="0018722C">
      <w:pPr>
        <w:pStyle w:val="a8"/>
        <w:topLinePunct/>
      </w:pPr>
      <w:r>
        <w:rPr>
          <w:rFonts w:cstheme="minorBidi" w:hAnsiTheme="minorHAnsi" w:eastAsiaTheme="minorHAnsi" w:asciiTheme="minorHAnsi" w:ascii="楷体" w:eastAsia="楷体" w:hint="eastAsia"/>
        </w:rPr>
        <w:t>表5-5-1</w:t>
      </w:r>
      <w:r>
        <w:t xml:space="preserve">  </w:t>
      </w:r>
      <w:r w:rsidRPr="00DB64CE">
        <w:rPr>
          <w:rFonts w:cstheme="minorBidi" w:hAnsiTheme="minorHAnsi" w:eastAsiaTheme="minorHAnsi" w:asciiTheme="minorHAnsi" w:ascii="楷体" w:eastAsia="楷体" w:hint="eastAsia"/>
        </w:rPr>
        <w:t>东方丝绸市场专业化变量相关性表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5-5-1</w:t>
      </w:r>
      <w:r>
        <w:t xml:space="preserve">  </w:t>
      </w:r>
      <w:r w:rsidRPr="00DB64CE">
        <w:rPr>
          <w:rFonts w:cstheme="minorBidi" w:hAnsiTheme="minorHAnsi" w:eastAsiaTheme="minorHAnsi" w:asciiTheme="minorHAnsi" w:ascii="Times New Roman"/>
        </w:rPr>
        <w:t>Diversity variables correlation of Eastern Silk Market</w:t>
      </w:r>
    </w:p>
    <w:tbl>
      <w:tblPr>
        <w:tblW w:w="5000" w:type="pct"/>
        <w:tblInd w:w="105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06"/>
        <w:gridCol w:w="752"/>
        <w:gridCol w:w="720"/>
        <w:gridCol w:w="708"/>
        <w:gridCol w:w="708"/>
        <w:gridCol w:w="710"/>
        <w:gridCol w:w="626"/>
        <w:gridCol w:w="708"/>
        <w:gridCol w:w="723"/>
        <w:gridCol w:w="694"/>
      </w:tblGrid>
      <w:tr>
        <w:trPr>
          <w:tblHeader/>
        </w:trPr>
        <w:tc>
          <w:tcPr>
            <w:tcW w:w="43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41" w:type="pct"/>
            <w:vAlign w:val="center"/>
            <w:tcBorders>
              <w:bottom w:val="single" w:sz="4" w:space="0" w:color="auto"/>
            </w:tcBorders>
          </w:tcPr>
          <w:p w:rsidR="0018722C">
            <w:pPr>
              <w:pStyle w:val="a7"/>
              <w:topLinePunct/>
              <w:ind w:leftChars="0" w:left="0" w:rightChars="0" w:right="0" w:firstLineChars="0" w:firstLine="0"/>
              <w:spacing w:line="240" w:lineRule="atLeast"/>
            </w:pPr>
            <w:r>
              <w:t>DV</w:t>
            </w:r>
          </w:p>
        </w:tc>
        <w:tc>
          <w:tcPr>
            <w:tcW w:w="518" w:type="pct"/>
            <w:vAlign w:val="center"/>
            <w:tcBorders>
              <w:bottom w:val="single" w:sz="4" w:space="0" w:color="auto"/>
            </w:tcBorders>
          </w:tcPr>
          <w:p w:rsidR="0018722C">
            <w:pPr>
              <w:pStyle w:val="a7"/>
              <w:topLinePunct/>
              <w:ind w:leftChars="0" w:left="0" w:rightChars="0" w:right="0" w:firstLineChars="0" w:firstLine="0"/>
              <w:spacing w:line="240" w:lineRule="atLeast"/>
            </w:pPr>
            <w:r>
              <w:t>TA</w:t>
            </w:r>
          </w:p>
        </w:tc>
        <w:tc>
          <w:tcPr>
            <w:tcW w:w="509" w:type="pct"/>
            <w:vAlign w:val="center"/>
            <w:tcBorders>
              <w:bottom w:val="single" w:sz="4" w:space="0" w:color="auto"/>
            </w:tcBorders>
          </w:tcPr>
          <w:p w:rsidR="0018722C">
            <w:pPr>
              <w:pStyle w:val="a7"/>
              <w:topLinePunct/>
              <w:ind w:leftChars="0" w:left="0" w:rightChars="0" w:right="0" w:firstLineChars="0" w:firstLine="0"/>
              <w:spacing w:line="240" w:lineRule="atLeast"/>
            </w:pPr>
            <w:r>
              <w:t>ROE</w:t>
            </w:r>
          </w:p>
        </w:tc>
        <w:tc>
          <w:tcPr>
            <w:tcW w:w="509" w:type="pct"/>
            <w:vAlign w:val="center"/>
            <w:tcBorders>
              <w:bottom w:val="single" w:sz="4" w:space="0" w:color="auto"/>
            </w:tcBorders>
          </w:tcPr>
          <w:p w:rsidR="0018722C">
            <w:pPr>
              <w:pStyle w:val="a7"/>
              <w:topLinePunct/>
              <w:ind w:leftChars="0" w:left="0" w:rightChars="0" w:right="0" w:firstLineChars="0" w:firstLine="0"/>
              <w:spacing w:line="240" w:lineRule="atLeast"/>
            </w:pPr>
            <w:r>
              <w:t>SE</w:t>
            </w:r>
          </w:p>
        </w:tc>
        <w:tc>
          <w:tcPr>
            <w:tcW w:w="510" w:type="pct"/>
            <w:vAlign w:val="center"/>
            <w:tcBorders>
              <w:bottom w:val="single" w:sz="4" w:space="0" w:color="auto"/>
            </w:tcBorders>
          </w:tcPr>
          <w:p w:rsidR="0018722C">
            <w:pPr>
              <w:pStyle w:val="a7"/>
              <w:topLinePunct/>
              <w:ind w:leftChars="0" w:left="0" w:rightChars="0" w:right="0" w:firstLineChars="0" w:firstLine="0"/>
              <w:spacing w:line="240" w:lineRule="atLeast"/>
            </w:pPr>
            <w:r>
              <w:t>EPS</w:t>
            </w:r>
          </w:p>
        </w:tc>
        <w:tc>
          <w:tcPr>
            <w:tcW w:w="450" w:type="pct"/>
            <w:vAlign w:val="center"/>
            <w:tcBorders>
              <w:bottom w:val="single" w:sz="4" w:space="0" w:color="auto"/>
            </w:tcBorders>
          </w:tcPr>
          <w:p w:rsidR="0018722C">
            <w:pPr>
              <w:pStyle w:val="a7"/>
              <w:topLinePunct/>
              <w:ind w:leftChars="0" w:left="0" w:rightChars="0" w:right="0" w:firstLineChars="0" w:firstLine="0"/>
              <w:spacing w:line="240" w:lineRule="atLeast"/>
            </w:pPr>
            <w:r>
              <w:t>TP</w:t>
            </w:r>
          </w:p>
        </w:tc>
        <w:tc>
          <w:tcPr>
            <w:tcW w:w="509" w:type="pct"/>
            <w:vAlign w:val="center"/>
            <w:tcBorders>
              <w:bottom w:val="single" w:sz="4" w:space="0" w:color="auto"/>
            </w:tcBorders>
          </w:tcPr>
          <w:p w:rsidR="0018722C">
            <w:pPr>
              <w:pStyle w:val="a7"/>
              <w:topLinePunct/>
              <w:ind w:leftChars="0" w:left="0" w:rightChars="0" w:right="0" w:firstLineChars="0" w:firstLine="0"/>
              <w:spacing w:line="240" w:lineRule="atLeast"/>
            </w:pPr>
            <w:r>
              <w:t>BRGM</w:t>
            </w:r>
          </w:p>
        </w:tc>
        <w:tc>
          <w:tcPr>
            <w:tcW w:w="520" w:type="pct"/>
            <w:vAlign w:val="center"/>
            <w:tcBorders>
              <w:bottom w:val="single" w:sz="4" w:space="0" w:color="auto"/>
            </w:tcBorders>
          </w:tcPr>
          <w:p w:rsidR="0018722C">
            <w:pPr>
              <w:pStyle w:val="a7"/>
              <w:topLinePunct/>
              <w:ind w:leftChars="0" w:left="0" w:rightChars="0" w:right="0" w:firstLineChars="0" w:firstLine="0"/>
              <w:spacing w:line="240" w:lineRule="atLeast"/>
            </w:pPr>
            <w:r>
              <w:t>TFC</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DAR</w:t>
            </w:r>
          </w:p>
        </w:tc>
      </w:tr>
      <w:tr>
        <w:tc>
          <w:tcPr>
            <w:tcW w:w="436" w:type="pct"/>
            <w:vAlign w:val="center"/>
          </w:tcPr>
          <w:p w:rsidR="0018722C">
            <w:pPr>
              <w:pStyle w:val="ac"/>
              <w:topLinePunct/>
              <w:ind w:leftChars="0" w:left="0" w:rightChars="0" w:right="0" w:firstLineChars="0" w:firstLine="0"/>
              <w:spacing w:line="240" w:lineRule="atLeast"/>
            </w:pPr>
            <w:r>
              <w:t>DV</w:t>
            </w:r>
          </w:p>
        </w:tc>
        <w:tc>
          <w:tcPr>
            <w:tcW w:w="541" w:type="pct"/>
            <w:vAlign w:val="center"/>
          </w:tcPr>
          <w:p w:rsidR="0018722C">
            <w:pPr>
              <w:pStyle w:val="affff9"/>
              <w:topLinePunct/>
              <w:ind w:leftChars="0" w:left="0" w:rightChars="0" w:right="0" w:firstLineChars="0" w:firstLine="0"/>
              <w:spacing w:line="240" w:lineRule="atLeast"/>
            </w:pPr>
            <w:r>
              <w:t>1</w:t>
            </w:r>
          </w:p>
        </w:tc>
        <w:tc>
          <w:tcPr>
            <w:tcW w:w="518" w:type="pct"/>
            <w:vAlign w:val="center"/>
          </w:tcPr>
          <w:p w:rsidR="0018722C">
            <w:pPr>
              <w:pStyle w:val="a5"/>
              <w:topLinePunct/>
              <w:ind w:leftChars="0" w:left="0" w:rightChars="0" w:right="0" w:firstLineChars="0" w:firstLine="0"/>
              <w:spacing w:line="240" w:lineRule="atLeast"/>
            </w:pPr>
          </w:p>
        </w:tc>
        <w:tc>
          <w:tcPr>
            <w:tcW w:w="509" w:type="pct"/>
            <w:vAlign w:val="center"/>
          </w:tcPr>
          <w:p w:rsidR="0018722C">
            <w:pPr>
              <w:pStyle w:val="a5"/>
              <w:topLinePunct/>
              <w:ind w:leftChars="0" w:left="0" w:rightChars="0" w:right="0" w:firstLineChars="0" w:firstLine="0"/>
              <w:spacing w:line="240" w:lineRule="atLeast"/>
            </w:pPr>
          </w:p>
        </w:tc>
        <w:tc>
          <w:tcPr>
            <w:tcW w:w="509" w:type="pct"/>
            <w:vAlign w:val="center"/>
          </w:tcPr>
          <w:p w:rsidR="0018722C">
            <w:pPr>
              <w:pStyle w:val="a5"/>
              <w:topLinePunct/>
              <w:ind w:leftChars="0" w:left="0" w:rightChars="0" w:right="0" w:firstLineChars="0" w:firstLine="0"/>
              <w:spacing w:line="240" w:lineRule="atLeast"/>
            </w:pPr>
          </w:p>
        </w:tc>
        <w:tc>
          <w:tcPr>
            <w:tcW w:w="510" w:type="pct"/>
            <w:vAlign w:val="center"/>
          </w:tcPr>
          <w:p w:rsidR="0018722C">
            <w:pPr>
              <w:pStyle w:val="a5"/>
              <w:topLinePunct/>
              <w:ind w:leftChars="0" w:left="0" w:rightChars="0" w:right="0" w:firstLineChars="0" w:firstLine="0"/>
              <w:spacing w:line="240" w:lineRule="atLeast"/>
            </w:pPr>
          </w:p>
        </w:tc>
        <w:tc>
          <w:tcPr>
            <w:tcW w:w="450" w:type="pct"/>
            <w:vAlign w:val="center"/>
          </w:tcPr>
          <w:p w:rsidR="0018722C">
            <w:pPr>
              <w:pStyle w:val="a5"/>
              <w:topLinePunct/>
              <w:ind w:leftChars="0" w:left="0" w:rightChars="0" w:right="0" w:firstLineChars="0" w:firstLine="0"/>
              <w:spacing w:line="240" w:lineRule="atLeast"/>
            </w:pPr>
          </w:p>
        </w:tc>
        <w:tc>
          <w:tcPr>
            <w:tcW w:w="509" w:type="pct"/>
            <w:vAlign w:val="center"/>
          </w:tcPr>
          <w:p w:rsidR="0018722C">
            <w:pPr>
              <w:pStyle w:val="a5"/>
              <w:topLinePunct/>
              <w:ind w:leftChars="0" w:left="0" w:rightChars="0" w:right="0" w:firstLineChars="0" w:firstLine="0"/>
              <w:spacing w:line="240" w:lineRule="atLeast"/>
            </w:pPr>
          </w:p>
        </w:tc>
        <w:tc>
          <w:tcPr>
            <w:tcW w:w="520" w:type="pct"/>
            <w:vAlign w:val="center"/>
          </w:tcPr>
          <w:p w:rsidR="0018722C">
            <w:pPr>
              <w:pStyle w:val="a5"/>
              <w:topLinePunct/>
              <w:ind w:leftChars="0" w:left="0" w:rightChars="0" w:right="0" w:firstLineChars="0" w:firstLine="0"/>
              <w:spacing w:line="240" w:lineRule="atLeast"/>
            </w:pPr>
          </w:p>
        </w:tc>
        <w:tc>
          <w:tcPr>
            <w:tcW w:w="499" w:type="pct"/>
            <w:vAlign w:val="center"/>
          </w:tcPr>
          <w:p w:rsidR="0018722C">
            <w:pPr>
              <w:pStyle w:val="ad"/>
              <w:topLinePunct/>
              <w:ind w:leftChars="0" w:left="0" w:rightChars="0" w:right="0" w:firstLineChars="0" w:firstLine="0"/>
              <w:spacing w:line="240" w:lineRule="atLeast"/>
            </w:pPr>
          </w:p>
        </w:tc>
      </w:tr>
      <w:tr>
        <w:tc>
          <w:tcPr>
            <w:tcW w:w="436" w:type="pct"/>
            <w:vAlign w:val="center"/>
          </w:tcPr>
          <w:p w:rsidR="0018722C">
            <w:pPr>
              <w:pStyle w:val="ac"/>
              <w:topLinePunct/>
              <w:ind w:leftChars="0" w:left="0" w:rightChars="0" w:right="0" w:firstLineChars="0" w:firstLine="0"/>
              <w:spacing w:line="240" w:lineRule="atLeast"/>
            </w:pPr>
            <w:r>
              <w:t>TA</w:t>
            </w:r>
          </w:p>
        </w:tc>
        <w:tc>
          <w:tcPr>
            <w:tcW w:w="541" w:type="pct"/>
            <w:vAlign w:val="center"/>
          </w:tcPr>
          <w:p w:rsidR="0018722C">
            <w:pPr>
              <w:pStyle w:val="a5"/>
              <w:topLinePunct/>
              <w:ind w:leftChars="0" w:left="0" w:rightChars="0" w:right="0" w:firstLineChars="0" w:firstLine="0"/>
              <w:spacing w:line="240" w:lineRule="atLeast"/>
            </w:pPr>
            <w:r>
              <w:t>-.889</w:t>
            </w:r>
            <w:r>
              <w:t>**</w:t>
            </w:r>
          </w:p>
        </w:tc>
        <w:tc>
          <w:tcPr>
            <w:tcW w:w="518" w:type="pct"/>
            <w:vAlign w:val="center"/>
          </w:tcPr>
          <w:p w:rsidR="0018722C">
            <w:pPr>
              <w:pStyle w:val="affff9"/>
              <w:topLinePunct/>
              <w:ind w:leftChars="0" w:left="0" w:rightChars="0" w:right="0" w:firstLineChars="0" w:firstLine="0"/>
              <w:spacing w:line="240" w:lineRule="atLeast"/>
            </w:pPr>
            <w:r>
              <w:t>1</w:t>
            </w:r>
          </w:p>
        </w:tc>
        <w:tc>
          <w:tcPr>
            <w:tcW w:w="509" w:type="pct"/>
            <w:vAlign w:val="center"/>
          </w:tcPr>
          <w:p w:rsidR="0018722C">
            <w:pPr>
              <w:pStyle w:val="a5"/>
              <w:topLinePunct/>
              <w:ind w:leftChars="0" w:left="0" w:rightChars="0" w:right="0" w:firstLineChars="0" w:firstLine="0"/>
              <w:spacing w:line="240" w:lineRule="atLeast"/>
            </w:pPr>
          </w:p>
        </w:tc>
        <w:tc>
          <w:tcPr>
            <w:tcW w:w="509" w:type="pct"/>
            <w:vAlign w:val="center"/>
          </w:tcPr>
          <w:p w:rsidR="0018722C">
            <w:pPr>
              <w:pStyle w:val="a5"/>
              <w:topLinePunct/>
              <w:ind w:leftChars="0" w:left="0" w:rightChars="0" w:right="0" w:firstLineChars="0" w:firstLine="0"/>
              <w:spacing w:line="240" w:lineRule="atLeast"/>
            </w:pPr>
          </w:p>
        </w:tc>
        <w:tc>
          <w:tcPr>
            <w:tcW w:w="510" w:type="pct"/>
            <w:vAlign w:val="center"/>
          </w:tcPr>
          <w:p w:rsidR="0018722C">
            <w:pPr>
              <w:pStyle w:val="a5"/>
              <w:topLinePunct/>
              <w:ind w:leftChars="0" w:left="0" w:rightChars="0" w:right="0" w:firstLineChars="0" w:firstLine="0"/>
              <w:spacing w:line="240" w:lineRule="atLeast"/>
            </w:pPr>
          </w:p>
        </w:tc>
        <w:tc>
          <w:tcPr>
            <w:tcW w:w="450" w:type="pct"/>
            <w:vAlign w:val="center"/>
          </w:tcPr>
          <w:p w:rsidR="0018722C">
            <w:pPr>
              <w:pStyle w:val="a5"/>
              <w:topLinePunct/>
              <w:ind w:leftChars="0" w:left="0" w:rightChars="0" w:right="0" w:firstLineChars="0" w:firstLine="0"/>
              <w:spacing w:line="240" w:lineRule="atLeast"/>
            </w:pPr>
          </w:p>
        </w:tc>
        <w:tc>
          <w:tcPr>
            <w:tcW w:w="509" w:type="pct"/>
            <w:vAlign w:val="center"/>
          </w:tcPr>
          <w:p w:rsidR="0018722C">
            <w:pPr>
              <w:pStyle w:val="a5"/>
              <w:topLinePunct/>
              <w:ind w:leftChars="0" w:left="0" w:rightChars="0" w:right="0" w:firstLineChars="0" w:firstLine="0"/>
              <w:spacing w:line="240" w:lineRule="atLeast"/>
            </w:pPr>
          </w:p>
        </w:tc>
        <w:tc>
          <w:tcPr>
            <w:tcW w:w="520" w:type="pct"/>
            <w:vAlign w:val="center"/>
          </w:tcPr>
          <w:p w:rsidR="0018722C">
            <w:pPr>
              <w:pStyle w:val="a5"/>
              <w:topLinePunct/>
              <w:ind w:leftChars="0" w:left="0" w:rightChars="0" w:right="0" w:firstLineChars="0" w:firstLine="0"/>
              <w:spacing w:line="240" w:lineRule="atLeast"/>
            </w:pPr>
          </w:p>
        </w:tc>
        <w:tc>
          <w:tcPr>
            <w:tcW w:w="499" w:type="pct"/>
            <w:vAlign w:val="center"/>
          </w:tcPr>
          <w:p w:rsidR="0018722C">
            <w:pPr>
              <w:pStyle w:val="ad"/>
              <w:topLinePunct/>
              <w:ind w:leftChars="0" w:left="0" w:rightChars="0" w:right="0" w:firstLineChars="0" w:firstLine="0"/>
              <w:spacing w:line="240" w:lineRule="atLeast"/>
            </w:pPr>
          </w:p>
        </w:tc>
      </w:tr>
      <w:tr>
        <w:tc>
          <w:tcPr>
            <w:tcW w:w="436" w:type="pct"/>
            <w:vAlign w:val="center"/>
          </w:tcPr>
          <w:p w:rsidR="0018722C">
            <w:pPr>
              <w:pStyle w:val="ac"/>
              <w:topLinePunct/>
              <w:ind w:leftChars="0" w:left="0" w:rightChars="0" w:right="0" w:firstLineChars="0" w:firstLine="0"/>
              <w:spacing w:line="240" w:lineRule="atLeast"/>
            </w:pPr>
            <w:r>
              <w:t>ROE</w:t>
            </w:r>
          </w:p>
        </w:tc>
        <w:tc>
          <w:tcPr>
            <w:tcW w:w="541" w:type="pct"/>
            <w:vAlign w:val="center"/>
          </w:tcPr>
          <w:p w:rsidR="0018722C">
            <w:pPr>
              <w:pStyle w:val="a5"/>
              <w:topLinePunct/>
              <w:ind w:leftChars="0" w:left="0" w:rightChars="0" w:right="0" w:firstLineChars="0" w:firstLine="0"/>
              <w:spacing w:line="240" w:lineRule="atLeast"/>
            </w:pPr>
            <w:r>
              <w:t>-.627</w:t>
            </w:r>
            <w:r>
              <w:t>*</w:t>
            </w:r>
          </w:p>
        </w:tc>
        <w:tc>
          <w:tcPr>
            <w:tcW w:w="518" w:type="pct"/>
            <w:vAlign w:val="center"/>
          </w:tcPr>
          <w:p w:rsidR="0018722C">
            <w:pPr>
              <w:pStyle w:val="affff9"/>
              <w:topLinePunct/>
              <w:ind w:leftChars="0" w:left="0" w:rightChars="0" w:right="0" w:firstLineChars="0" w:firstLine="0"/>
              <w:spacing w:line="240" w:lineRule="atLeast"/>
            </w:pPr>
            <w:r>
              <w:t>-.368</w:t>
            </w:r>
          </w:p>
        </w:tc>
        <w:tc>
          <w:tcPr>
            <w:tcW w:w="509" w:type="pct"/>
            <w:vAlign w:val="center"/>
          </w:tcPr>
          <w:p w:rsidR="0018722C">
            <w:pPr>
              <w:pStyle w:val="affff9"/>
              <w:topLinePunct/>
              <w:ind w:leftChars="0" w:left="0" w:rightChars="0" w:right="0" w:firstLineChars="0" w:firstLine="0"/>
              <w:spacing w:line="240" w:lineRule="atLeast"/>
            </w:pPr>
            <w:r>
              <w:t>1</w:t>
            </w:r>
          </w:p>
        </w:tc>
        <w:tc>
          <w:tcPr>
            <w:tcW w:w="509" w:type="pct"/>
            <w:vAlign w:val="center"/>
          </w:tcPr>
          <w:p w:rsidR="0018722C">
            <w:pPr>
              <w:pStyle w:val="a5"/>
              <w:topLinePunct/>
              <w:ind w:leftChars="0" w:left="0" w:rightChars="0" w:right="0" w:firstLineChars="0" w:firstLine="0"/>
              <w:spacing w:line="240" w:lineRule="atLeast"/>
            </w:pPr>
          </w:p>
        </w:tc>
        <w:tc>
          <w:tcPr>
            <w:tcW w:w="510" w:type="pct"/>
            <w:vAlign w:val="center"/>
          </w:tcPr>
          <w:p w:rsidR="0018722C">
            <w:pPr>
              <w:pStyle w:val="a5"/>
              <w:topLinePunct/>
              <w:ind w:leftChars="0" w:left="0" w:rightChars="0" w:right="0" w:firstLineChars="0" w:firstLine="0"/>
              <w:spacing w:line="240" w:lineRule="atLeast"/>
            </w:pPr>
          </w:p>
        </w:tc>
        <w:tc>
          <w:tcPr>
            <w:tcW w:w="450" w:type="pct"/>
            <w:vAlign w:val="center"/>
          </w:tcPr>
          <w:p w:rsidR="0018722C">
            <w:pPr>
              <w:pStyle w:val="a5"/>
              <w:topLinePunct/>
              <w:ind w:leftChars="0" w:left="0" w:rightChars="0" w:right="0" w:firstLineChars="0" w:firstLine="0"/>
              <w:spacing w:line="240" w:lineRule="atLeast"/>
            </w:pPr>
          </w:p>
        </w:tc>
        <w:tc>
          <w:tcPr>
            <w:tcW w:w="509" w:type="pct"/>
            <w:vAlign w:val="center"/>
          </w:tcPr>
          <w:p w:rsidR="0018722C">
            <w:pPr>
              <w:pStyle w:val="a5"/>
              <w:topLinePunct/>
              <w:ind w:leftChars="0" w:left="0" w:rightChars="0" w:right="0" w:firstLineChars="0" w:firstLine="0"/>
              <w:spacing w:line="240" w:lineRule="atLeast"/>
            </w:pPr>
          </w:p>
        </w:tc>
        <w:tc>
          <w:tcPr>
            <w:tcW w:w="520" w:type="pct"/>
            <w:vAlign w:val="center"/>
          </w:tcPr>
          <w:p w:rsidR="0018722C">
            <w:pPr>
              <w:pStyle w:val="a5"/>
              <w:topLinePunct/>
              <w:ind w:leftChars="0" w:left="0" w:rightChars="0" w:right="0" w:firstLineChars="0" w:firstLine="0"/>
              <w:spacing w:line="240" w:lineRule="atLeast"/>
            </w:pPr>
          </w:p>
        </w:tc>
        <w:tc>
          <w:tcPr>
            <w:tcW w:w="499" w:type="pct"/>
            <w:vAlign w:val="center"/>
          </w:tcPr>
          <w:p w:rsidR="0018722C">
            <w:pPr>
              <w:pStyle w:val="ad"/>
              <w:topLinePunct/>
              <w:ind w:leftChars="0" w:left="0" w:rightChars="0" w:right="0" w:firstLineChars="0" w:firstLine="0"/>
              <w:spacing w:line="240" w:lineRule="atLeast"/>
            </w:pPr>
          </w:p>
        </w:tc>
      </w:tr>
      <w:tr>
        <w:tc>
          <w:tcPr>
            <w:tcW w:w="436" w:type="pct"/>
            <w:vAlign w:val="center"/>
          </w:tcPr>
          <w:p w:rsidR="0018722C">
            <w:pPr>
              <w:pStyle w:val="ac"/>
              <w:topLinePunct/>
              <w:ind w:leftChars="0" w:left="0" w:rightChars="0" w:right="0" w:firstLineChars="0" w:firstLine="0"/>
              <w:spacing w:line="240" w:lineRule="atLeast"/>
            </w:pPr>
            <w:r>
              <w:t>SE</w:t>
            </w:r>
          </w:p>
        </w:tc>
        <w:tc>
          <w:tcPr>
            <w:tcW w:w="541" w:type="pct"/>
            <w:vAlign w:val="center"/>
          </w:tcPr>
          <w:p w:rsidR="0018722C">
            <w:pPr>
              <w:pStyle w:val="affff9"/>
              <w:topLinePunct/>
              <w:ind w:leftChars="0" w:left="0" w:rightChars="0" w:right="0" w:firstLineChars="0" w:firstLine="0"/>
              <w:spacing w:line="240" w:lineRule="atLeast"/>
            </w:pPr>
            <w:r>
              <w:t>.499</w:t>
            </w:r>
          </w:p>
        </w:tc>
        <w:tc>
          <w:tcPr>
            <w:tcW w:w="518" w:type="pct"/>
            <w:vAlign w:val="center"/>
          </w:tcPr>
          <w:p w:rsidR="0018722C">
            <w:pPr>
              <w:pStyle w:val="a5"/>
              <w:topLinePunct/>
              <w:ind w:leftChars="0" w:left="0" w:rightChars="0" w:right="0" w:firstLineChars="0" w:firstLine="0"/>
              <w:spacing w:line="240" w:lineRule="atLeast"/>
            </w:pPr>
            <w:r>
              <w:t>.652</w:t>
            </w:r>
            <w:r>
              <w:t>*</w:t>
            </w:r>
          </w:p>
        </w:tc>
        <w:tc>
          <w:tcPr>
            <w:tcW w:w="509" w:type="pct"/>
            <w:vAlign w:val="center"/>
          </w:tcPr>
          <w:p w:rsidR="0018722C">
            <w:pPr>
              <w:pStyle w:val="affff9"/>
              <w:topLinePunct/>
              <w:ind w:leftChars="0" w:left="0" w:rightChars="0" w:right="0" w:firstLineChars="0" w:firstLine="0"/>
              <w:spacing w:line="240" w:lineRule="atLeast"/>
            </w:pPr>
            <w:r>
              <w:t>.138</w:t>
            </w:r>
          </w:p>
        </w:tc>
        <w:tc>
          <w:tcPr>
            <w:tcW w:w="509" w:type="pct"/>
            <w:vAlign w:val="center"/>
          </w:tcPr>
          <w:p w:rsidR="0018722C">
            <w:pPr>
              <w:pStyle w:val="affff9"/>
              <w:topLinePunct/>
              <w:ind w:leftChars="0" w:left="0" w:rightChars="0" w:right="0" w:firstLineChars="0" w:firstLine="0"/>
              <w:spacing w:line="240" w:lineRule="atLeast"/>
            </w:pPr>
            <w:r>
              <w:t>1</w:t>
            </w:r>
          </w:p>
        </w:tc>
        <w:tc>
          <w:tcPr>
            <w:tcW w:w="510" w:type="pct"/>
            <w:vAlign w:val="center"/>
          </w:tcPr>
          <w:p w:rsidR="0018722C">
            <w:pPr>
              <w:pStyle w:val="a5"/>
              <w:topLinePunct/>
              <w:ind w:leftChars="0" w:left="0" w:rightChars="0" w:right="0" w:firstLineChars="0" w:firstLine="0"/>
              <w:spacing w:line="240" w:lineRule="atLeast"/>
            </w:pPr>
          </w:p>
        </w:tc>
        <w:tc>
          <w:tcPr>
            <w:tcW w:w="450" w:type="pct"/>
            <w:vAlign w:val="center"/>
          </w:tcPr>
          <w:p w:rsidR="0018722C">
            <w:pPr>
              <w:pStyle w:val="a5"/>
              <w:topLinePunct/>
              <w:ind w:leftChars="0" w:left="0" w:rightChars="0" w:right="0" w:firstLineChars="0" w:firstLine="0"/>
              <w:spacing w:line="240" w:lineRule="atLeast"/>
            </w:pPr>
          </w:p>
        </w:tc>
        <w:tc>
          <w:tcPr>
            <w:tcW w:w="509" w:type="pct"/>
            <w:vAlign w:val="center"/>
          </w:tcPr>
          <w:p w:rsidR="0018722C">
            <w:pPr>
              <w:pStyle w:val="a5"/>
              <w:topLinePunct/>
              <w:ind w:leftChars="0" w:left="0" w:rightChars="0" w:right="0" w:firstLineChars="0" w:firstLine="0"/>
              <w:spacing w:line="240" w:lineRule="atLeast"/>
            </w:pPr>
          </w:p>
        </w:tc>
        <w:tc>
          <w:tcPr>
            <w:tcW w:w="520" w:type="pct"/>
            <w:vAlign w:val="center"/>
          </w:tcPr>
          <w:p w:rsidR="0018722C">
            <w:pPr>
              <w:pStyle w:val="a5"/>
              <w:topLinePunct/>
              <w:ind w:leftChars="0" w:left="0" w:rightChars="0" w:right="0" w:firstLineChars="0" w:firstLine="0"/>
              <w:spacing w:line="240" w:lineRule="atLeast"/>
            </w:pPr>
          </w:p>
        </w:tc>
        <w:tc>
          <w:tcPr>
            <w:tcW w:w="499" w:type="pct"/>
            <w:vAlign w:val="center"/>
          </w:tcPr>
          <w:p w:rsidR="0018722C">
            <w:pPr>
              <w:pStyle w:val="ad"/>
              <w:topLinePunct/>
              <w:ind w:leftChars="0" w:left="0" w:rightChars="0" w:right="0" w:firstLineChars="0" w:firstLine="0"/>
              <w:spacing w:line="240" w:lineRule="atLeast"/>
            </w:pPr>
          </w:p>
        </w:tc>
      </w:tr>
      <w:tr>
        <w:tc>
          <w:tcPr>
            <w:tcW w:w="436" w:type="pct"/>
            <w:vAlign w:val="center"/>
          </w:tcPr>
          <w:p w:rsidR="0018722C">
            <w:pPr>
              <w:pStyle w:val="ac"/>
              <w:topLinePunct/>
              <w:ind w:leftChars="0" w:left="0" w:rightChars="0" w:right="0" w:firstLineChars="0" w:firstLine="0"/>
              <w:spacing w:line="240" w:lineRule="atLeast"/>
            </w:pPr>
            <w:r>
              <w:t>EPS</w:t>
            </w:r>
          </w:p>
        </w:tc>
        <w:tc>
          <w:tcPr>
            <w:tcW w:w="541" w:type="pct"/>
            <w:vAlign w:val="center"/>
          </w:tcPr>
          <w:p w:rsidR="0018722C">
            <w:pPr>
              <w:pStyle w:val="a5"/>
              <w:topLinePunct/>
              <w:ind w:leftChars="0" w:left="0" w:rightChars="0" w:right="0" w:firstLineChars="0" w:firstLine="0"/>
              <w:spacing w:line="240" w:lineRule="atLeast"/>
            </w:pPr>
            <w:r>
              <w:t>.708</w:t>
            </w:r>
            <w:r>
              <w:t>**</w:t>
            </w:r>
          </w:p>
        </w:tc>
        <w:tc>
          <w:tcPr>
            <w:tcW w:w="518" w:type="pct"/>
            <w:vAlign w:val="center"/>
          </w:tcPr>
          <w:p w:rsidR="0018722C">
            <w:pPr>
              <w:pStyle w:val="affff9"/>
              <w:topLinePunct/>
              <w:ind w:leftChars="0" w:left="0" w:rightChars="0" w:right="0" w:firstLineChars="0" w:firstLine="0"/>
              <w:spacing w:line="240" w:lineRule="atLeast"/>
            </w:pPr>
            <w:r>
              <w:t>-.509</w:t>
            </w:r>
          </w:p>
        </w:tc>
        <w:tc>
          <w:tcPr>
            <w:tcW w:w="509" w:type="pct"/>
            <w:vAlign w:val="center"/>
          </w:tcPr>
          <w:p w:rsidR="0018722C">
            <w:pPr>
              <w:pStyle w:val="a5"/>
              <w:topLinePunct/>
              <w:ind w:leftChars="0" w:left="0" w:rightChars="0" w:right="0" w:firstLineChars="0" w:firstLine="0"/>
              <w:spacing w:line="240" w:lineRule="atLeast"/>
            </w:pPr>
            <w:r>
              <w:t>.966</w:t>
            </w:r>
            <w:r>
              <w:t>**</w:t>
            </w:r>
          </w:p>
        </w:tc>
        <w:tc>
          <w:tcPr>
            <w:tcW w:w="509" w:type="pct"/>
            <w:vAlign w:val="center"/>
          </w:tcPr>
          <w:p w:rsidR="0018722C">
            <w:pPr>
              <w:pStyle w:val="affff9"/>
              <w:topLinePunct/>
              <w:ind w:leftChars="0" w:left="0" w:rightChars="0" w:right="0" w:firstLineChars="0" w:firstLine="0"/>
              <w:spacing w:line="240" w:lineRule="atLeast"/>
            </w:pPr>
            <w:r>
              <w:t>.009</w:t>
            </w:r>
          </w:p>
        </w:tc>
        <w:tc>
          <w:tcPr>
            <w:tcW w:w="510" w:type="pct"/>
            <w:vAlign w:val="center"/>
          </w:tcPr>
          <w:p w:rsidR="0018722C">
            <w:pPr>
              <w:pStyle w:val="affff9"/>
              <w:topLinePunct/>
              <w:ind w:leftChars="0" w:left="0" w:rightChars="0" w:right="0" w:firstLineChars="0" w:firstLine="0"/>
              <w:spacing w:line="240" w:lineRule="atLeast"/>
            </w:pPr>
            <w:r>
              <w:t>1</w:t>
            </w:r>
          </w:p>
        </w:tc>
        <w:tc>
          <w:tcPr>
            <w:tcW w:w="450" w:type="pct"/>
            <w:vAlign w:val="center"/>
          </w:tcPr>
          <w:p w:rsidR="0018722C">
            <w:pPr>
              <w:pStyle w:val="a5"/>
              <w:topLinePunct/>
              <w:ind w:leftChars="0" w:left="0" w:rightChars="0" w:right="0" w:firstLineChars="0" w:firstLine="0"/>
              <w:spacing w:line="240" w:lineRule="atLeast"/>
            </w:pPr>
          </w:p>
        </w:tc>
        <w:tc>
          <w:tcPr>
            <w:tcW w:w="509" w:type="pct"/>
            <w:vAlign w:val="center"/>
          </w:tcPr>
          <w:p w:rsidR="0018722C">
            <w:pPr>
              <w:pStyle w:val="a5"/>
              <w:topLinePunct/>
              <w:ind w:leftChars="0" w:left="0" w:rightChars="0" w:right="0" w:firstLineChars="0" w:firstLine="0"/>
              <w:spacing w:line="240" w:lineRule="atLeast"/>
            </w:pPr>
          </w:p>
        </w:tc>
        <w:tc>
          <w:tcPr>
            <w:tcW w:w="520" w:type="pct"/>
            <w:vAlign w:val="center"/>
          </w:tcPr>
          <w:p w:rsidR="0018722C">
            <w:pPr>
              <w:pStyle w:val="a5"/>
              <w:topLinePunct/>
              <w:ind w:leftChars="0" w:left="0" w:rightChars="0" w:right="0" w:firstLineChars="0" w:firstLine="0"/>
              <w:spacing w:line="240" w:lineRule="atLeast"/>
            </w:pPr>
          </w:p>
        </w:tc>
        <w:tc>
          <w:tcPr>
            <w:tcW w:w="499" w:type="pct"/>
            <w:vAlign w:val="center"/>
          </w:tcPr>
          <w:p w:rsidR="0018722C">
            <w:pPr>
              <w:pStyle w:val="ad"/>
              <w:topLinePunct/>
              <w:ind w:leftChars="0" w:left="0" w:rightChars="0" w:right="0" w:firstLineChars="0" w:firstLine="0"/>
              <w:spacing w:line="240" w:lineRule="atLeast"/>
            </w:pPr>
          </w:p>
        </w:tc>
      </w:tr>
      <w:tr>
        <w:tc>
          <w:tcPr>
            <w:tcW w:w="436" w:type="pct"/>
            <w:vAlign w:val="center"/>
          </w:tcPr>
          <w:p w:rsidR="0018722C">
            <w:pPr>
              <w:pStyle w:val="ac"/>
              <w:topLinePunct/>
              <w:ind w:leftChars="0" w:left="0" w:rightChars="0" w:right="0" w:firstLineChars="0" w:firstLine="0"/>
              <w:spacing w:line="240" w:lineRule="atLeast"/>
            </w:pPr>
            <w:r>
              <w:t>TP</w:t>
            </w:r>
          </w:p>
        </w:tc>
        <w:tc>
          <w:tcPr>
            <w:tcW w:w="541" w:type="pct"/>
            <w:vAlign w:val="center"/>
          </w:tcPr>
          <w:p w:rsidR="0018722C">
            <w:pPr>
              <w:pStyle w:val="affff9"/>
              <w:topLinePunct/>
              <w:ind w:leftChars="0" w:left="0" w:rightChars="0" w:right="0" w:firstLineChars="0" w:firstLine="0"/>
              <w:spacing w:line="240" w:lineRule="atLeast"/>
            </w:pPr>
            <w:r>
              <w:t>-.315</w:t>
            </w:r>
          </w:p>
        </w:tc>
        <w:tc>
          <w:tcPr>
            <w:tcW w:w="518" w:type="pct"/>
            <w:vAlign w:val="center"/>
          </w:tcPr>
          <w:p w:rsidR="0018722C">
            <w:pPr>
              <w:pStyle w:val="affff9"/>
              <w:topLinePunct/>
              <w:ind w:leftChars="0" w:left="0" w:rightChars="0" w:right="0" w:firstLineChars="0" w:firstLine="0"/>
              <w:spacing w:line="240" w:lineRule="atLeast"/>
            </w:pPr>
            <w:r>
              <w:t>-.020</w:t>
            </w:r>
          </w:p>
        </w:tc>
        <w:tc>
          <w:tcPr>
            <w:tcW w:w="509" w:type="pct"/>
            <w:vAlign w:val="center"/>
          </w:tcPr>
          <w:p w:rsidR="0018722C">
            <w:pPr>
              <w:pStyle w:val="a5"/>
              <w:topLinePunct/>
              <w:ind w:leftChars="0" w:left="0" w:rightChars="0" w:right="0" w:firstLineChars="0" w:firstLine="0"/>
              <w:spacing w:line="240" w:lineRule="atLeast"/>
            </w:pPr>
            <w:r>
              <w:t>.866</w:t>
            </w:r>
            <w:r>
              <w:t>**</w:t>
            </w:r>
          </w:p>
        </w:tc>
        <w:tc>
          <w:tcPr>
            <w:tcW w:w="509" w:type="pct"/>
            <w:vAlign w:val="center"/>
          </w:tcPr>
          <w:p w:rsidR="0018722C">
            <w:pPr>
              <w:pStyle w:val="affff9"/>
              <w:topLinePunct/>
              <w:ind w:leftChars="0" w:left="0" w:rightChars="0" w:right="0" w:firstLineChars="0" w:firstLine="0"/>
              <w:spacing w:line="240" w:lineRule="atLeast"/>
            </w:pPr>
            <w:r>
              <w:t>.391</w:t>
            </w:r>
          </w:p>
        </w:tc>
        <w:tc>
          <w:tcPr>
            <w:tcW w:w="510" w:type="pct"/>
            <w:vAlign w:val="center"/>
          </w:tcPr>
          <w:p w:rsidR="0018722C">
            <w:pPr>
              <w:pStyle w:val="a5"/>
              <w:topLinePunct/>
              <w:ind w:leftChars="0" w:left="0" w:rightChars="0" w:right="0" w:firstLineChars="0" w:firstLine="0"/>
              <w:spacing w:line="240" w:lineRule="atLeast"/>
            </w:pPr>
            <w:r>
              <w:t>.818</w:t>
            </w:r>
            <w:r>
              <w:t>**</w:t>
            </w:r>
          </w:p>
        </w:tc>
        <w:tc>
          <w:tcPr>
            <w:tcW w:w="450" w:type="pct"/>
            <w:vAlign w:val="center"/>
          </w:tcPr>
          <w:p w:rsidR="0018722C">
            <w:pPr>
              <w:pStyle w:val="affff9"/>
              <w:topLinePunct/>
              <w:ind w:leftChars="0" w:left="0" w:rightChars="0" w:right="0" w:firstLineChars="0" w:firstLine="0"/>
              <w:spacing w:line="240" w:lineRule="atLeast"/>
            </w:pPr>
            <w:r>
              <w:t>1</w:t>
            </w:r>
          </w:p>
        </w:tc>
        <w:tc>
          <w:tcPr>
            <w:tcW w:w="509" w:type="pct"/>
            <w:vAlign w:val="center"/>
          </w:tcPr>
          <w:p w:rsidR="0018722C">
            <w:pPr>
              <w:pStyle w:val="a5"/>
              <w:topLinePunct/>
              <w:ind w:leftChars="0" w:left="0" w:rightChars="0" w:right="0" w:firstLineChars="0" w:firstLine="0"/>
              <w:spacing w:line="240" w:lineRule="atLeast"/>
            </w:pPr>
          </w:p>
        </w:tc>
        <w:tc>
          <w:tcPr>
            <w:tcW w:w="520" w:type="pct"/>
            <w:vAlign w:val="center"/>
          </w:tcPr>
          <w:p w:rsidR="0018722C">
            <w:pPr>
              <w:pStyle w:val="a5"/>
              <w:topLinePunct/>
              <w:ind w:leftChars="0" w:left="0" w:rightChars="0" w:right="0" w:firstLineChars="0" w:firstLine="0"/>
              <w:spacing w:line="240" w:lineRule="atLeast"/>
            </w:pPr>
          </w:p>
        </w:tc>
        <w:tc>
          <w:tcPr>
            <w:tcW w:w="499" w:type="pct"/>
            <w:vAlign w:val="center"/>
          </w:tcPr>
          <w:p w:rsidR="0018722C">
            <w:pPr>
              <w:pStyle w:val="ad"/>
              <w:topLinePunct/>
              <w:ind w:leftChars="0" w:left="0" w:rightChars="0" w:right="0" w:firstLineChars="0" w:firstLine="0"/>
              <w:spacing w:line="240" w:lineRule="atLeast"/>
            </w:pPr>
          </w:p>
        </w:tc>
      </w:tr>
      <w:tr>
        <w:tc>
          <w:tcPr>
            <w:tcW w:w="436" w:type="pct"/>
            <w:vAlign w:val="center"/>
          </w:tcPr>
          <w:p w:rsidR="0018722C">
            <w:pPr>
              <w:pStyle w:val="ac"/>
              <w:topLinePunct/>
              <w:ind w:leftChars="0" w:left="0" w:rightChars="0" w:right="0" w:firstLineChars="0" w:firstLine="0"/>
              <w:spacing w:line="240" w:lineRule="atLeast"/>
            </w:pPr>
            <w:r>
              <w:t>BRGM</w:t>
            </w:r>
          </w:p>
        </w:tc>
        <w:tc>
          <w:tcPr>
            <w:tcW w:w="541" w:type="pct"/>
            <w:vAlign w:val="center"/>
          </w:tcPr>
          <w:p w:rsidR="0018722C">
            <w:pPr>
              <w:pStyle w:val="a5"/>
              <w:topLinePunct/>
              <w:ind w:leftChars="0" w:left="0" w:rightChars="0" w:right="0" w:firstLineChars="0" w:firstLine="0"/>
              <w:spacing w:line="240" w:lineRule="atLeast"/>
            </w:pPr>
            <w:r>
              <w:t>-.805</w:t>
            </w:r>
            <w:r>
              <w:t>**</w:t>
            </w:r>
          </w:p>
        </w:tc>
        <w:tc>
          <w:tcPr>
            <w:tcW w:w="518" w:type="pct"/>
            <w:vAlign w:val="center"/>
          </w:tcPr>
          <w:p w:rsidR="0018722C">
            <w:pPr>
              <w:pStyle w:val="a5"/>
              <w:topLinePunct/>
              <w:ind w:leftChars="0" w:left="0" w:rightChars="0" w:right="0" w:firstLineChars="0" w:firstLine="0"/>
              <w:spacing w:line="240" w:lineRule="atLeast"/>
            </w:pPr>
            <w:r>
              <w:t>-.802</w:t>
            </w:r>
            <w:r>
              <w:t>**</w:t>
            </w:r>
          </w:p>
        </w:tc>
        <w:tc>
          <w:tcPr>
            <w:tcW w:w="509" w:type="pct"/>
            <w:vAlign w:val="center"/>
          </w:tcPr>
          <w:p w:rsidR="0018722C">
            <w:pPr>
              <w:pStyle w:val="affff9"/>
              <w:topLinePunct/>
              <w:ind w:leftChars="0" w:left="0" w:rightChars="0" w:right="0" w:firstLineChars="0" w:firstLine="0"/>
              <w:spacing w:line="240" w:lineRule="atLeast"/>
            </w:pPr>
            <w:r>
              <w:t>.409</w:t>
            </w:r>
          </w:p>
        </w:tc>
        <w:tc>
          <w:tcPr>
            <w:tcW w:w="509" w:type="pct"/>
            <w:vAlign w:val="center"/>
          </w:tcPr>
          <w:p w:rsidR="0018722C">
            <w:pPr>
              <w:pStyle w:val="a5"/>
              <w:topLinePunct/>
              <w:ind w:leftChars="0" w:left="0" w:rightChars="0" w:right="0" w:firstLineChars="0" w:firstLine="0"/>
              <w:spacing w:line="240" w:lineRule="atLeast"/>
            </w:pPr>
            <w:r>
              <w:t>-.666</w:t>
            </w:r>
            <w:r>
              <w:t>*</w:t>
            </w:r>
          </w:p>
        </w:tc>
        <w:tc>
          <w:tcPr>
            <w:tcW w:w="510" w:type="pct"/>
            <w:vAlign w:val="center"/>
          </w:tcPr>
          <w:p w:rsidR="0018722C">
            <w:pPr>
              <w:pStyle w:val="affff9"/>
              <w:topLinePunct/>
              <w:ind w:leftChars="0" w:left="0" w:rightChars="0" w:right="0" w:firstLineChars="0" w:firstLine="0"/>
              <w:spacing w:line="240" w:lineRule="atLeast"/>
            </w:pPr>
            <w:r>
              <w:t>.567</w:t>
            </w:r>
          </w:p>
        </w:tc>
        <w:tc>
          <w:tcPr>
            <w:tcW w:w="450" w:type="pct"/>
            <w:vAlign w:val="center"/>
          </w:tcPr>
          <w:p w:rsidR="0018722C">
            <w:pPr>
              <w:pStyle w:val="affff9"/>
              <w:topLinePunct/>
              <w:ind w:leftChars="0" w:left="0" w:rightChars="0" w:right="0" w:firstLineChars="0" w:firstLine="0"/>
              <w:spacing w:line="240" w:lineRule="atLeast"/>
            </w:pPr>
            <w:r>
              <w:t>.220</w:t>
            </w:r>
          </w:p>
        </w:tc>
        <w:tc>
          <w:tcPr>
            <w:tcW w:w="509" w:type="pct"/>
            <w:vAlign w:val="center"/>
          </w:tcPr>
          <w:p w:rsidR="0018722C">
            <w:pPr>
              <w:pStyle w:val="affff9"/>
              <w:topLinePunct/>
              <w:ind w:leftChars="0" w:left="0" w:rightChars="0" w:right="0" w:firstLineChars="0" w:firstLine="0"/>
              <w:spacing w:line="240" w:lineRule="atLeast"/>
            </w:pPr>
            <w:r>
              <w:t>1</w:t>
            </w:r>
          </w:p>
        </w:tc>
        <w:tc>
          <w:tcPr>
            <w:tcW w:w="520" w:type="pct"/>
            <w:vAlign w:val="center"/>
          </w:tcPr>
          <w:p w:rsidR="0018722C">
            <w:pPr>
              <w:pStyle w:val="a5"/>
              <w:topLinePunct/>
              <w:ind w:leftChars="0" w:left="0" w:rightChars="0" w:right="0" w:firstLineChars="0" w:firstLine="0"/>
              <w:spacing w:line="240" w:lineRule="atLeast"/>
            </w:pPr>
          </w:p>
        </w:tc>
        <w:tc>
          <w:tcPr>
            <w:tcW w:w="499" w:type="pct"/>
            <w:vAlign w:val="center"/>
          </w:tcPr>
          <w:p w:rsidR="0018722C">
            <w:pPr>
              <w:pStyle w:val="ad"/>
              <w:topLinePunct/>
              <w:ind w:leftChars="0" w:left="0" w:rightChars="0" w:right="0" w:firstLineChars="0" w:firstLine="0"/>
              <w:spacing w:line="240" w:lineRule="atLeast"/>
            </w:pPr>
          </w:p>
        </w:tc>
      </w:tr>
      <w:tr>
        <w:tc>
          <w:tcPr>
            <w:tcW w:w="436" w:type="pct"/>
            <w:vAlign w:val="center"/>
          </w:tcPr>
          <w:p w:rsidR="0018722C">
            <w:pPr>
              <w:pStyle w:val="ac"/>
              <w:topLinePunct/>
              <w:ind w:leftChars="0" w:left="0" w:rightChars="0" w:right="0" w:firstLineChars="0" w:firstLine="0"/>
              <w:spacing w:line="240" w:lineRule="atLeast"/>
            </w:pPr>
            <w:r>
              <w:t>TFC</w:t>
            </w:r>
          </w:p>
        </w:tc>
        <w:tc>
          <w:tcPr>
            <w:tcW w:w="541" w:type="pct"/>
            <w:vAlign w:val="center"/>
          </w:tcPr>
          <w:p w:rsidR="0018722C">
            <w:pPr>
              <w:pStyle w:val="affff9"/>
              <w:topLinePunct/>
              <w:ind w:leftChars="0" w:left="0" w:rightChars="0" w:right="0" w:firstLineChars="0" w:firstLine="0"/>
              <w:spacing w:line="240" w:lineRule="atLeast"/>
            </w:pPr>
            <w:r>
              <w:t>-.293</w:t>
            </w:r>
          </w:p>
        </w:tc>
        <w:tc>
          <w:tcPr>
            <w:tcW w:w="518" w:type="pct"/>
            <w:vAlign w:val="center"/>
          </w:tcPr>
          <w:p w:rsidR="0018722C">
            <w:pPr>
              <w:pStyle w:val="affff9"/>
              <w:topLinePunct/>
              <w:ind w:leftChars="0" w:left="0" w:rightChars="0" w:right="0" w:firstLineChars="0" w:firstLine="0"/>
              <w:spacing w:line="240" w:lineRule="atLeast"/>
            </w:pPr>
            <w:r>
              <w:t>-.328</w:t>
            </w:r>
          </w:p>
        </w:tc>
        <w:tc>
          <w:tcPr>
            <w:tcW w:w="509" w:type="pct"/>
            <w:vAlign w:val="center"/>
          </w:tcPr>
          <w:p w:rsidR="0018722C">
            <w:pPr>
              <w:pStyle w:val="affff9"/>
              <w:topLinePunct/>
              <w:ind w:leftChars="0" w:left="0" w:rightChars="0" w:right="0" w:firstLineChars="0" w:firstLine="0"/>
              <w:spacing w:line="240" w:lineRule="atLeast"/>
            </w:pPr>
            <w:r>
              <w:t>-.192</w:t>
            </w:r>
          </w:p>
        </w:tc>
        <w:tc>
          <w:tcPr>
            <w:tcW w:w="509" w:type="pct"/>
            <w:vAlign w:val="center"/>
          </w:tcPr>
          <w:p w:rsidR="0018722C">
            <w:pPr>
              <w:pStyle w:val="affff9"/>
              <w:topLinePunct/>
              <w:ind w:leftChars="0" w:left="0" w:rightChars="0" w:right="0" w:firstLineChars="0" w:firstLine="0"/>
              <w:spacing w:line="240" w:lineRule="atLeast"/>
            </w:pPr>
            <w:r>
              <w:t>-.514</w:t>
            </w:r>
          </w:p>
        </w:tc>
        <w:tc>
          <w:tcPr>
            <w:tcW w:w="510" w:type="pct"/>
            <w:vAlign w:val="center"/>
          </w:tcPr>
          <w:p w:rsidR="0018722C">
            <w:pPr>
              <w:pStyle w:val="affff9"/>
              <w:topLinePunct/>
              <w:ind w:leftChars="0" w:left="0" w:rightChars="0" w:right="0" w:firstLineChars="0" w:firstLine="0"/>
              <w:spacing w:line="240" w:lineRule="atLeast"/>
            </w:pPr>
            <w:r>
              <w:t>-.081</w:t>
            </w:r>
          </w:p>
        </w:tc>
        <w:tc>
          <w:tcPr>
            <w:tcW w:w="450" w:type="pct"/>
            <w:vAlign w:val="center"/>
          </w:tcPr>
          <w:p w:rsidR="0018722C">
            <w:pPr>
              <w:pStyle w:val="affff9"/>
              <w:topLinePunct/>
              <w:ind w:leftChars="0" w:left="0" w:rightChars="0" w:right="0" w:firstLineChars="0" w:firstLine="0"/>
              <w:spacing w:line="240" w:lineRule="atLeast"/>
            </w:pPr>
            <w:r>
              <w:t>-.242</w:t>
            </w:r>
          </w:p>
        </w:tc>
        <w:tc>
          <w:tcPr>
            <w:tcW w:w="509" w:type="pct"/>
            <w:vAlign w:val="center"/>
          </w:tcPr>
          <w:p w:rsidR="0018722C">
            <w:pPr>
              <w:pStyle w:val="affff9"/>
              <w:topLinePunct/>
              <w:ind w:leftChars="0" w:left="0" w:rightChars="0" w:right="0" w:firstLineChars="0" w:firstLine="0"/>
              <w:spacing w:line="240" w:lineRule="atLeast"/>
            </w:pPr>
            <w:r>
              <w:t>.536</w:t>
            </w:r>
          </w:p>
        </w:tc>
        <w:tc>
          <w:tcPr>
            <w:tcW w:w="520" w:type="pct"/>
            <w:vAlign w:val="center"/>
          </w:tcPr>
          <w:p w:rsidR="0018722C">
            <w:pPr>
              <w:pStyle w:val="affff9"/>
              <w:topLinePunct/>
              <w:ind w:leftChars="0" w:left="0" w:rightChars="0" w:right="0" w:firstLineChars="0" w:firstLine="0"/>
              <w:spacing w:line="240" w:lineRule="atLeast"/>
            </w:pPr>
            <w:r>
              <w:t>1</w:t>
            </w:r>
          </w:p>
        </w:tc>
        <w:tc>
          <w:tcPr>
            <w:tcW w:w="499" w:type="pct"/>
            <w:vAlign w:val="center"/>
          </w:tcPr>
          <w:p w:rsidR="0018722C">
            <w:pPr>
              <w:pStyle w:val="ad"/>
              <w:topLinePunct/>
              <w:ind w:leftChars="0" w:left="0" w:rightChars="0" w:right="0" w:firstLineChars="0" w:firstLine="0"/>
              <w:spacing w:line="240" w:lineRule="atLeast"/>
            </w:pPr>
          </w:p>
        </w:tc>
      </w:tr>
      <w:tr>
        <w:tc>
          <w:tcPr>
            <w:tcW w:w="436" w:type="pct"/>
            <w:vAlign w:val="center"/>
            <w:tcBorders>
              <w:top w:val="single" w:sz="4" w:space="0" w:color="auto"/>
            </w:tcBorders>
          </w:tcPr>
          <w:p w:rsidR="0018722C">
            <w:pPr>
              <w:pStyle w:val="ac"/>
              <w:topLinePunct/>
              <w:ind w:leftChars="0" w:left="0" w:rightChars="0" w:right="0" w:firstLineChars="0" w:firstLine="0"/>
              <w:spacing w:line="240" w:lineRule="atLeast"/>
            </w:pPr>
            <w:r>
              <w:t>DAR</w:t>
            </w:r>
          </w:p>
        </w:tc>
        <w:tc>
          <w:tcPr>
            <w:tcW w:w="541" w:type="pct"/>
            <w:vAlign w:val="center"/>
            <w:tcBorders>
              <w:top w:val="single" w:sz="4" w:space="0" w:color="auto"/>
            </w:tcBorders>
          </w:tcPr>
          <w:p w:rsidR="0018722C">
            <w:pPr>
              <w:pStyle w:val="affff9"/>
              <w:topLinePunct/>
              <w:ind w:leftChars="0" w:left="0" w:rightChars="0" w:right="0" w:firstLineChars="0" w:firstLine="0"/>
              <w:spacing w:line="240" w:lineRule="atLeast"/>
            </w:pPr>
            <w:r>
              <w:t>.476</w:t>
            </w:r>
          </w:p>
        </w:tc>
        <w:tc>
          <w:tcPr>
            <w:tcW w:w="518" w:type="pct"/>
            <w:vAlign w:val="center"/>
            <w:tcBorders>
              <w:top w:val="single" w:sz="4" w:space="0" w:color="auto"/>
            </w:tcBorders>
          </w:tcPr>
          <w:p w:rsidR="0018722C">
            <w:pPr>
              <w:pStyle w:val="aff1"/>
              <w:topLinePunct/>
              <w:ind w:leftChars="0" w:left="0" w:rightChars="0" w:right="0" w:firstLineChars="0" w:firstLine="0"/>
              <w:spacing w:line="240" w:lineRule="atLeast"/>
            </w:pPr>
            <w:r>
              <w:t>.622</w:t>
            </w:r>
            <w:r>
              <w:t>*</w:t>
            </w:r>
          </w:p>
        </w:tc>
        <w:tc>
          <w:tcPr>
            <w:tcW w:w="509" w:type="pct"/>
            <w:vAlign w:val="center"/>
            <w:tcBorders>
              <w:top w:val="single" w:sz="4" w:space="0" w:color="auto"/>
            </w:tcBorders>
          </w:tcPr>
          <w:p w:rsidR="0018722C">
            <w:pPr>
              <w:pStyle w:val="affff9"/>
              <w:topLinePunct/>
              <w:ind w:leftChars="0" w:left="0" w:rightChars="0" w:right="0" w:firstLineChars="0" w:firstLine="0"/>
              <w:spacing w:line="240" w:lineRule="atLeast"/>
            </w:pPr>
            <w:r>
              <w:t>.119</w:t>
            </w:r>
          </w:p>
        </w:tc>
        <w:tc>
          <w:tcPr>
            <w:tcW w:w="509" w:type="pct"/>
            <w:vAlign w:val="center"/>
            <w:tcBorders>
              <w:top w:val="single" w:sz="4" w:space="0" w:color="auto"/>
            </w:tcBorders>
          </w:tcPr>
          <w:p w:rsidR="0018722C">
            <w:pPr>
              <w:pStyle w:val="aff1"/>
              <w:topLinePunct/>
              <w:ind w:leftChars="0" w:left="0" w:rightChars="0" w:right="0" w:firstLineChars="0" w:firstLine="0"/>
              <w:spacing w:line="240" w:lineRule="atLeast"/>
            </w:pPr>
            <w:r>
              <w:t>.872</w:t>
            </w:r>
            <w:r>
              <w:t>**</w:t>
            </w:r>
          </w:p>
        </w:tc>
        <w:tc>
          <w:tcPr>
            <w:tcW w:w="510" w:type="pct"/>
            <w:vAlign w:val="center"/>
            <w:tcBorders>
              <w:top w:val="single" w:sz="4" w:space="0" w:color="auto"/>
            </w:tcBorders>
          </w:tcPr>
          <w:p w:rsidR="0018722C">
            <w:pPr>
              <w:pStyle w:val="affff9"/>
              <w:topLinePunct/>
              <w:ind w:leftChars="0" w:left="0" w:rightChars="0" w:right="0" w:firstLineChars="0" w:firstLine="0"/>
              <w:spacing w:line="240" w:lineRule="atLeast"/>
            </w:pPr>
            <w:r>
              <w:t>-.080</w:t>
            </w:r>
          </w:p>
        </w:tc>
        <w:tc>
          <w:tcPr>
            <w:tcW w:w="450" w:type="pct"/>
            <w:vAlign w:val="center"/>
            <w:tcBorders>
              <w:top w:val="single" w:sz="4" w:space="0" w:color="auto"/>
            </w:tcBorders>
          </w:tcPr>
          <w:p w:rsidR="0018722C">
            <w:pPr>
              <w:pStyle w:val="affff9"/>
              <w:topLinePunct/>
              <w:ind w:leftChars="0" w:left="0" w:rightChars="0" w:right="0" w:firstLineChars="0" w:firstLine="0"/>
              <w:spacing w:line="240" w:lineRule="atLeast"/>
            </w:pPr>
            <w:r>
              <w:t>.324</w:t>
            </w:r>
          </w:p>
        </w:tc>
        <w:tc>
          <w:tcPr>
            <w:tcW w:w="509" w:type="pct"/>
            <w:vAlign w:val="center"/>
            <w:tcBorders>
              <w:top w:val="single" w:sz="4" w:space="0" w:color="auto"/>
            </w:tcBorders>
          </w:tcPr>
          <w:p w:rsidR="0018722C">
            <w:pPr>
              <w:pStyle w:val="aff1"/>
              <w:topLinePunct/>
              <w:ind w:leftChars="0" w:left="0" w:rightChars="0" w:right="0" w:firstLineChars="0" w:firstLine="0"/>
              <w:spacing w:line="240" w:lineRule="atLeast"/>
            </w:pPr>
            <w:r>
              <w:t>-.704</w:t>
            </w:r>
            <w:r>
              <w:t>*</w:t>
            </w:r>
          </w:p>
        </w:tc>
        <w:tc>
          <w:tcPr>
            <w:tcW w:w="520" w:type="pct"/>
            <w:vAlign w:val="center"/>
            <w:tcBorders>
              <w:top w:val="single" w:sz="4" w:space="0" w:color="auto"/>
            </w:tcBorders>
          </w:tcPr>
          <w:p w:rsidR="0018722C">
            <w:pPr>
              <w:pStyle w:val="affff9"/>
              <w:topLinePunct/>
              <w:ind w:leftChars="0" w:left="0" w:rightChars="0" w:right="0" w:firstLineChars="0" w:firstLine="0"/>
              <w:spacing w:line="240" w:lineRule="atLeast"/>
            </w:pPr>
            <w:r>
              <w:t>-.415</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0</w:t>
      </w:r>
      <w:r>
        <w:rPr>
          <w:rFonts w:ascii="Times New Roman" w:eastAsia="Times New Roman" w:cstheme="minorBidi" w:hAnsiTheme="minorHAnsi"/>
        </w:rPr>
        <w:t>.</w:t>
      </w:r>
      <w:r>
        <w:rPr>
          <w:rFonts w:ascii="Times New Roman" w:eastAsia="Times New Roman" w:cstheme="minorBidi" w:hAnsiTheme="minorHAnsi"/>
        </w:rPr>
        <w:t>01</w:t>
      </w:r>
      <w:r>
        <w:rPr>
          <w:rFonts w:cstheme="minorBidi" w:hAnsiTheme="minorHAnsi" w:eastAsiaTheme="minorHAnsi" w:asciiTheme="minorHAnsi"/>
        </w:rPr>
        <w:t>、</w:t>
      </w:r>
      <w:r>
        <w:rPr>
          <w:rFonts w:ascii="Times New Roman" w:eastAsia="Times New Roman" w:cstheme="minorBidi" w:hAnsiTheme="minorHAnsi"/>
        </w:rPr>
        <w:t>0.05</w:t>
      </w:r>
      <w:r>
        <w:rPr>
          <w:rFonts w:cstheme="minorBidi" w:hAnsiTheme="minorHAnsi" w:eastAsiaTheme="minorHAnsi" w:asciiTheme="minorHAnsi"/>
        </w:rPr>
        <w:t>水平上显著相关。</w:t>
      </w:r>
    </w:p>
    <w:p w:rsidR="0018722C">
      <w:pPr>
        <w:pStyle w:val="a8"/>
        <w:topLinePunct/>
      </w:pPr>
      <w:r>
        <w:rPr>
          <w:rFonts w:cstheme="minorBidi" w:hAnsiTheme="minorHAnsi" w:eastAsiaTheme="minorHAnsi" w:asciiTheme="minorHAnsi" w:ascii="楷体" w:eastAsia="楷体" w:hint="eastAsia"/>
        </w:rPr>
        <w:t>表5-5-2</w:t>
      </w:r>
      <w:r>
        <w:t xml:space="preserve">  </w:t>
      </w:r>
      <w:r w:rsidRPr="00DB64CE">
        <w:rPr>
          <w:rFonts w:cstheme="minorBidi" w:hAnsiTheme="minorHAnsi" w:eastAsiaTheme="minorHAnsi" w:asciiTheme="minorHAnsi" w:ascii="楷体" w:eastAsia="楷体" w:hint="eastAsia"/>
        </w:rPr>
        <w:t>绍兴轻纺城多样化变量相关性表</w:t>
      </w:r>
    </w:p>
    <w:p w:rsidR="0018722C">
      <w:pPr>
        <w:textAlignment w:val="center"/>
        <w:topLinePunct/>
      </w:pPr>
      <w:r>
        <w:rPr>
          <w:kern w:val="2"/>
          <w:sz w:val="22"/>
          <w:szCs w:val="22"/>
          <w:rFonts w:cstheme="minorBidi" w:hAnsiTheme="minorHAnsi" w:eastAsiaTheme="minorHAnsi" w:asciiTheme="minorHAnsi"/>
        </w:rPr>
        <w:pict>
          <v:shape style="margin-left:130.639999pt;margin-top:29.312735pt;width:347.8pt;height:152.35pt;mso-position-horizontal-relative:page;mso-position-vertical-relative:paragraph;z-index:388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752"/>
                    <w:gridCol w:w="720"/>
                    <w:gridCol w:w="708"/>
                    <w:gridCol w:w="708"/>
                    <w:gridCol w:w="710"/>
                    <w:gridCol w:w="604"/>
                    <w:gridCol w:w="749"/>
                    <w:gridCol w:w="702"/>
                    <w:gridCol w:w="693"/>
                  </w:tblGrid>
                  <w:tr>
                    <w:trPr>
                      <w:trHeight w:val="300" w:hRule="atLeast"/>
                    </w:trPr>
                    <w:tc>
                      <w:tcPr>
                        <w:tcW w:w="606"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52" w:type="dxa"/>
                        <w:tcBorders>
                          <w:top w:val="single" w:sz="4" w:space="0" w:color="000000"/>
                          <w:bottom w:val="single" w:sz="4" w:space="0" w:color="000000"/>
                        </w:tcBorders>
                      </w:tcPr>
                      <w:p w:rsidR="0018722C">
                        <w:pPr>
                          <w:widowControl w:val="0"/>
                          <w:snapToGrid w:val="1"/>
                          <w:spacing w:beforeLines="0" w:afterLines="0" w:lineRule="auto" w:line="240" w:after="0" w:before="26"/>
                          <w:ind w:firstLineChars="0" w:firstLine="0" w:rightChars="0" w:right="0" w:leftChars="0" w:left="24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DV</w:t>
                        </w:r>
                      </w:p>
                    </w:tc>
                    <w:tc>
                      <w:tcPr>
                        <w:tcW w:w="720" w:type="dxa"/>
                        <w:tcBorders>
                          <w:top w:val="single" w:sz="4" w:space="0" w:color="000000"/>
                          <w:bottom w:val="single" w:sz="4" w:space="0" w:color="000000"/>
                        </w:tcBorders>
                      </w:tcPr>
                      <w:p w:rsidR="0018722C">
                        <w:pPr>
                          <w:widowControl w:val="0"/>
                          <w:snapToGrid w:val="1"/>
                          <w:spacing w:beforeLines="0" w:afterLines="0" w:lineRule="auto" w:line="240" w:after="0" w:before="59"/>
                          <w:ind w:firstLineChars="0" w:firstLine="0" w:leftChars="0" w:left="35" w:rightChars="0" w:right="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TA</w:t>
                        </w:r>
                      </w:p>
                    </w:tc>
                    <w:tc>
                      <w:tcPr>
                        <w:tcW w:w="708" w:type="dxa"/>
                        <w:tcBorders>
                          <w:top w:val="single" w:sz="4" w:space="0" w:color="000000"/>
                          <w:bottom w:val="single" w:sz="4" w:space="0" w:color="000000"/>
                        </w:tcBorders>
                      </w:tcPr>
                      <w:p w:rsidR="0018722C">
                        <w:pPr>
                          <w:widowControl w:val="0"/>
                          <w:snapToGrid w:val="1"/>
                          <w:spacing w:beforeLines="0" w:afterLines="0" w:lineRule="auto" w:line="240" w:after="0" w:before="59"/>
                          <w:ind w:firstLineChars="0" w:firstLine="0" w:leftChars="0" w:left="44" w:rightChars="0" w:right="4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ROE</w:t>
                        </w:r>
                      </w:p>
                    </w:tc>
                    <w:tc>
                      <w:tcPr>
                        <w:tcW w:w="708" w:type="dxa"/>
                        <w:tcBorders>
                          <w:top w:val="single" w:sz="4" w:space="0" w:color="000000"/>
                          <w:bottom w:val="single" w:sz="4" w:space="0" w:color="000000"/>
                        </w:tcBorders>
                      </w:tcPr>
                      <w:p w:rsidR="0018722C">
                        <w:pPr>
                          <w:widowControl w:val="0"/>
                          <w:snapToGrid w:val="1"/>
                          <w:spacing w:beforeLines="0" w:afterLines="0" w:lineRule="auto" w:line="240" w:after="0" w:before="59"/>
                          <w:ind w:firstLineChars="0" w:firstLine="0" w:leftChars="0" w:left="44" w:rightChars="0" w:right="4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SE</w:t>
                        </w:r>
                      </w:p>
                    </w:tc>
                    <w:tc>
                      <w:tcPr>
                        <w:tcW w:w="710" w:type="dxa"/>
                        <w:tcBorders>
                          <w:top w:val="single" w:sz="4" w:space="0" w:color="000000"/>
                          <w:bottom w:val="single" w:sz="4" w:space="0" w:color="000000"/>
                        </w:tcBorders>
                      </w:tcPr>
                      <w:p w:rsidR="0018722C">
                        <w:pPr>
                          <w:widowControl w:val="0"/>
                          <w:snapToGrid w:val="1"/>
                          <w:spacing w:beforeLines="0" w:afterLines="0" w:lineRule="auto" w:line="240" w:after="0" w:before="59"/>
                          <w:ind w:firstLineChars="0" w:firstLine="0" w:rightChars="0" w:right="0" w:leftChars="0" w:left="19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EPS</w:t>
                        </w:r>
                      </w:p>
                    </w:tc>
                    <w:tc>
                      <w:tcPr>
                        <w:tcW w:w="604" w:type="dxa"/>
                        <w:tcBorders>
                          <w:top w:val="single" w:sz="4" w:space="0" w:color="000000"/>
                          <w:bottom w:val="single" w:sz="4" w:space="0" w:color="000000"/>
                        </w:tcBorders>
                      </w:tcPr>
                      <w:p w:rsidR="0018722C">
                        <w:pPr>
                          <w:widowControl w:val="0"/>
                          <w:snapToGrid w:val="1"/>
                          <w:spacing w:beforeLines="0" w:afterLines="0" w:lineRule="auto" w:line="240" w:after="0" w:before="59"/>
                          <w:ind w:firstLineChars="0" w:firstLine="0" w:rightChars="0" w:right="0" w:leftChars="0" w:left="2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TP</w:t>
                        </w:r>
                      </w:p>
                    </w:tc>
                    <w:tc>
                      <w:tcPr>
                        <w:tcW w:w="749" w:type="dxa"/>
                        <w:tcBorders>
                          <w:top w:val="single" w:sz="4" w:space="0" w:color="000000"/>
                          <w:bottom w:val="single" w:sz="4" w:space="0" w:color="000000"/>
                        </w:tcBorders>
                      </w:tcPr>
                      <w:p w:rsidR="0018722C">
                        <w:pPr>
                          <w:widowControl w:val="0"/>
                          <w:snapToGrid w:val="1"/>
                          <w:spacing w:beforeLines="0" w:afterLines="0" w:lineRule="auto" w:line="240" w:after="0" w:before="59"/>
                          <w:ind w:firstLineChars="0" w:firstLine="0" w:rightChars="0" w:right="0" w:leftChars="0" w:left="1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BRGM</w:t>
                        </w:r>
                      </w:p>
                    </w:tc>
                    <w:tc>
                      <w:tcPr>
                        <w:tcW w:w="702" w:type="dxa"/>
                        <w:tcBorders>
                          <w:top w:val="single" w:sz="4" w:space="0" w:color="000000"/>
                          <w:bottom w:val="single" w:sz="4" w:space="0" w:color="000000"/>
                        </w:tcBorders>
                      </w:tcPr>
                      <w:p w:rsidR="0018722C">
                        <w:pPr>
                          <w:widowControl w:val="0"/>
                          <w:snapToGrid w:val="1"/>
                          <w:spacing w:beforeLines="0" w:afterLines="0" w:lineRule="auto" w:line="240" w:after="0" w:before="59"/>
                          <w:ind w:firstLineChars="0" w:firstLine="0" w:leftChars="0" w:left="95" w:rightChars="0" w:right="12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TFC</w:t>
                        </w:r>
                      </w:p>
                    </w:tc>
                    <w:tc>
                      <w:tcPr>
                        <w:tcW w:w="693" w:type="dxa"/>
                        <w:tcBorders>
                          <w:top w:val="single" w:sz="4" w:space="0" w:color="000000"/>
                          <w:bottom w:val="single" w:sz="4" w:space="0" w:color="000000"/>
                        </w:tcBorders>
                      </w:tcPr>
                      <w:p w:rsidR="0018722C">
                        <w:pPr>
                          <w:widowControl w:val="0"/>
                          <w:snapToGrid w:val="1"/>
                          <w:spacing w:beforeLines="0" w:afterLines="0" w:lineRule="auto" w:line="240" w:after="0" w:before="59"/>
                          <w:ind w:firstLineChars="0" w:firstLine="0" w:leftChars="0" w:left="133" w:rightChars="0" w:right="1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DAR</w:t>
                        </w:r>
                      </w:p>
                    </w:tc>
                  </w:tr>
                  <w:tr>
                    <w:trPr>
                      <w:trHeight w:val="280" w:hRule="atLeast"/>
                    </w:trPr>
                    <w:tc>
                      <w:tcPr>
                        <w:tcW w:w="606" w:type="dxa"/>
                        <w:tcBorders>
                          <w:top w:val="single" w:sz="4" w:space="0" w:color="000000"/>
                        </w:tcBorders>
                      </w:tcPr>
                      <w:p w:rsidR="0018722C">
                        <w:pPr>
                          <w:widowControl w:val="0"/>
                          <w:snapToGrid w:val="1"/>
                          <w:spacing w:beforeLines="0" w:afterLines="0" w:lineRule="auto" w:line="240" w:after="0" w:before="26"/>
                          <w:ind w:firstLineChars="0" w:firstLine="0" w:rightChars="0" w:right="0" w:leftChars="0" w:left="3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DV</w:t>
                        </w:r>
                      </w:p>
                    </w:tc>
                    <w:tc>
                      <w:tcPr>
                        <w:tcW w:w="752" w:type="dxa"/>
                        <w:tcBorders>
                          <w:top w:val="single" w:sz="4" w:space="0" w:color="000000"/>
                        </w:tcBorders>
                      </w:tcPr>
                      <w:p w:rsidR="0018722C">
                        <w:pPr>
                          <w:widowControl w:val="0"/>
                          <w:snapToGrid w:val="1"/>
                          <w:spacing w:beforeLines="0" w:afterLines="0" w:lineRule="auto" w:line="240" w:after="0" w:before="24"/>
                          <w:ind w:firstLineChars="0" w:firstLine="0" w:leftChars="0" w:left="0" w:rightChars="0" w:right="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720"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08"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08"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10"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604"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49"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02"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693"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606" w:type="dxa"/>
                      </w:tcPr>
                      <w:p w:rsidR="0018722C">
                        <w:pPr>
                          <w:widowControl w:val="0"/>
                          <w:snapToGrid w:val="1"/>
                          <w:spacing w:beforeLines="0" w:afterLines="0" w:lineRule="auto" w:line="240" w:after="0" w:before="27"/>
                          <w:ind w:firstLineChars="0" w:firstLine="0" w:rightChars="0" w:right="0" w:leftChars="0" w:left="3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TA</w:t>
                        </w:r>
                      </w:p>
                    </w:tc>
                    <w:tc>
                      <w:tcPr>
                        <w:tcW w:w="752" w:type="dxa"/>
                      </w:tcPr>
                      <w:p w:rsidR="0018722C">
                        <w:pPr>
                          <w:widowControl w:val="0"/>
                          <w:snapToGrid w:val="1"/>
                          <w:spacing w:beforeLines="0" w:afterLines="0" w:lineRule="auto" w:line="240" w:after="0" w:before="25"/>
                          <w:ind w:firstLineChars="0" w:firstLine="0" w:rightChars="0" w:right="0" w:leftChars="0" w:left="15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-.508</w:t>
                        </w:r>
                      </w:p>
                    </w:tc>
                    <w:tc>
                      <w:tcPr>
                        <w:tcW w:w="720" w:type="dxa"/>
                      </w:tcPr>
                      <w:p w:rsidR="0018722C">
                        <w:pPr>
                          <w:widowControl w:val="0"/>
                          <w:snapToGrid w:val="1"/>
                          <w:spacing w:beforeLines="0" w:afterLines="0" w:lineRule="auto" w:line="240" w:after="0" w:before="25"/>
                          <w:ind w:firstLineChars="0" w:firstLine="0" w:leftChars="0" w:left="0" w:rightChars="0" w:right="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70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0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1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6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4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69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606" w:type="dxa"/>
                      </w:tcPr>
                      <w:p w:rsidR="0018722C">
                        <w:pPr>
                          <w:widowControl w:val="0"/>
                          <w:snapToGrid w:val="1"/>
                          <w:spacing w:beforeLines="0" w:afterLines="0" w:lineRule="auto" w:line="240" w:after="0" w:before="28"/>
                          <w:ind w:firstLineChars="0" w:firstLine="0" w:rightChars="0" w:right="0" w:leftChars="0" w:left="3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ROE</w:t>
                        </w:r>
                      </w:p>
                    </w:tc>
                    <w:tc>
                      <w:tcPr>
                        <w:tcW w:w="752" w:type="dxa"/>
                        <w:tcBorders>
                          <w:bottom w:val="single" w:sz="18" w:space="0" w:color="FFFFFF"/>
                        </w:tcBorders>
                      </w:tcPr>
                      <w:p w:rsidR="0018722C">
                        <w:pPr>
                          <w:widowControl w:val="0"/>
                          <w:snapToGrid w:val="1"/>
                          <w:spacing w:beforeLines="0" w:afterLines="0" w:lineRule="auto" w:line="240" w:after="0" w:before="26"/>
                          <w:ind w:firstLineChars="0" w:firstLine="0" w:rightChars="0" w:right="0" w:leftChars="0" w:left="15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-.519</w:t>
                        </w:r>
                      </w:p>
                    </w:tc>
                    <w:tc>
                      <w:tcPr>
                        <w:tcW w:w="720" w:type="dxa"/>
                      </w:tcPr>
                      <w:p w:rsidR="0018722C">
                        <w:pPr>
                          <w:widowControl w:val="0"/>
                          <w:snapToGrid w:val="1"/>
                          <w:spacing w:beforeLines="0" w:afterLines="0" w:after="0" w:line="231" w:lineRule="exact" w:before="26"/>
                          <w:ind w:firstLineChars="0" w:firstLine="0" w:rightChars="0" w:right="0" w:leftChars="0" w:left="17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.144</w:t>
                        </w:r>
                      </w:p>
                    </w:tc>
                    <w:tc>
                      <w:tcPr>
                        <w:tcW w:w="708" w:type="dxa"/>
                        <w:tcBorders>
                          <w:bottom w:val="single" w:sz="18" w:space="0" w:color="FFFFFF"/>
                        </w:tcBorders>
                      </w:tcPr>
                      <w:p w:rsidR="0018722C">
                        <w:pPr>
                          <w:widowControl w:val="0"/>
                          <w:snapToGrid w:val="1"/>
                          <w:spacing w:beforeLines="0" w:afterLines="0" w:lineRule="auto" w:line="240" w:after="0" w:before="26"/>
                          <w:ind w:firstLineChars="0" w:firstLine="0" w:leftChars="0" w:left="0" w:rightChars="0" w:right="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70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1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6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4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69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40" w:hRule="atLeast"/>
                    </w:trPr>
                    <w:tc>
                      <w:tcPr>
                        <w:tcW w:w="606" w:type="dxa"/>
                      </w:tcPr>
                      <w:p w:rsidR="0018722C">
                        <w:pPr>
                          <w:widowControl w:val="0"/>
                          <w:snapToGrid w:val="1"/>
                          <w:spacing w:beforeLines="0" w:afterLines="0" w:lineRule="auto" w:line="240" w:after="0" w:before="8"/>
                          <w:ind w:firstLineChars="0" w:firstLine="0" w:rightChars="0" w:right="0" w:leftChars="0" w:left="3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SE</w:t>
                        </w:r>
                      </w:p>
                    </w:tc>
                    <w:tc>
                      <w:tcPr>
                        <w:tcW w:w="752" w:type="dxa"/>
                        <w:tcBorders>
                          <w:top w:val="single" w:sz="18" w:space="0" w:color="FFFFFF"/>
                        </w:tcBorders>
                      </w:tcPr>
                      <w:p w:rsidR="0018722C">
                        <w:pPr>
                          <w:widowControl w:val="0"/>
                          <w:snapToGrid w:val="1"/>
                          <w:spacing w:beforeLines="0" w:afterLines="0" w:before="0" w:after="0" w:line="215" w:lineRule="exact"/>
                          <w:ind w:firstLineChars="0" w:firstLine="0" w:leftChars="0" w:left="0" w:rightChars="0" w:right="36"/>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-.771</w:t>
                        </w:r>
                        <w:r>
                          <w:rPr>
                            <w:kern w:val="2"/>
                            <w:szCs w:val="22"/>
                            <w:rFonts w:cstheme="minorBidi" w:ascii="Times New Roman" w:hAnsi="Times New Roman" w:eastAsia="Times New Roman" w:cs="Times New Roman"/>
                            <w:position w:val="10"/>
                            <w:sz w:val="14"/>
                          </w:rPr>
                          <w:t>**</w:t>
                        </w:r>
                      </w:p>
                    </w:tc>
                    <w:tc>
                      <w:tcPr>
                        <w:tcW w:w="720" w:type="dxa"/>
                      </w:tcPr>
                      <w:p w:rsidR="0018722C">
                        <w:pPr>
                          <w:widowControl w:val="0"/>
                          <w:snapToGrid w:val="1"/>
                          <w:spacing w:beforeLines="0" w:afterLines="0" w:after="0" w:line="229" w:lineRule="exact" w:before="6"/>
                          <w:ind w:firstLineChars="0" w:firstLine="0" w:rightChars="0" w:right="0" w:leftChars="0" w:left="17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.280</w:t>
                        </w:r>
                      </w:p>
                    </w:tc>
                    <w:tc>
                      <w:tcPr>
                        <w:tcW w:w="708" w:type="dxa"/>
                        <w:tcBorders>
                          <w:top w:val="single" w:sz="18" w:space="0" w:color="FFFFFF"/>
                          <w:bottom w:val="single" w:sz="18" w:space="0" w:color="FFFFFF"/>
                        </w:tcBorders>
                      </w:tcPr>
                      <w:p w:rsidR="0018722C">
                        <w:pPr>
                          <w:widowControl w:val="0"/>
                          <w:snapToGrid w:val="1"/>
                          <w:spacing w:beforeLines="0" w:afterLines="0" w:before="0" w:after="0" w:line="228" w:lineRule="exact"/>
                          <w:ind w:firstLineChars="0" w:firstLine="0" w:leftChars="0" w:left="39" w:rightChars="0" w:right="44"/>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.745</w:t>
                        </w:r>
                        <w:r>
                          <w:rPr>
                            <w:kern w:val="2"/>
                            <w:szCs w:val="22"/>
                            <w:rFonts w:cstheme="minorBidi" w:ascii="Times New Roman" w:hAnsi="Times New Roman" w:eastAsia="Times New Roman" w:cs="Times New Roman"/>
                            <w:position w:val="10"/>
                            <w:sz w:val="14"/>
                          </w:rPr>
                          <w:t>**</w:t>
                        </w:r>
                      </w:p>
                    </w:tc>
                    <w:tc>
                      <w:tcPr>
                        <w:tcW w:w="708" w:type="dxa"/>
                        <w:tcBorders>
                          <w:bottom w:val="single" w:sz="18" w:space="0" w:color="FFFFFF"/>
                        </w:tcBorders>
                      </w:tcPr>
                      <w:p w:rsidR="0018722C">
                        <w:pPr>
                          <w:widowControl w:val="0"/>
                          <w:snapToGrid w:val="1"/>
                          <w:spacing w:beforeLines="0" w:afterLines="0" w:lineRule="auto" w:line="240" w:after="0" w:before="6"/>
                          <w:ind w:firstLineChars="0" w:firstLine="0" w:leftChars="0" w:left="0" w:rightChars="0" w:right="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71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6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4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9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40" w:hRule="atLeast"/>
                    </w:trPr>
                    <w:tc>
                      <w:tcPr>
                        <w:tcW w:w="606" w:type="dxa"/>
                      </w:tcPr>
                      <w:p w:rsidR="0018722C">
                        <w:pPr>
                          <w:widowControl w:val="0"/>
                          <w:snapToGrid w:val="1"/>
                          <w:spacing w:beforeLines="0" w:afterLines="0" w:lineRule="auto" w:line="240" w:after="0" w:before="8"/>
                          <w:ind w:firstLineChars="0" w:firstLine="0" w:rightChars="0" w:right="0" w:leftChars="0" w:left="3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EPS</w:t>
                        </w:r>
                      </w:p>
                    </w:tc>
                    <w:tc>
                      <w:tcPr>
                        <w:tcW w:w="752" w:type="dxa"/>
                      </w:tcPr>
                      <w:p w:rsidR="0018722C">
                        <w:pPr>
                          <w:widowControl w:val="0"/>
                          <w:snapToGrid w:val="1"/>
                          <w:spacing w:beforeLines="0" w:afterLines="0" w:after="0" w:line="231" w:lineRule="exact" w:before="6"/>
                          <w:ind w:firstLineChars="0" w:firstLine="0" w:rightChars="0" w:right="0" w:leftChars="0" w:left="15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-.407</w:t>
                        </w:r>
                      </w:p>
                    </w:tc>
                    <w:tc>
                      <w:tcPr>
                        <w:tcW w:w="720" w:type="dxa"/>
                      </w:tcPr>
                      <w:p w:rsidR="0018722C">
                        <w:pPr>
                          <w:widowControl w:val="0"/>
                          <w:snapToGrid w:val="1"/>
                          <w:spacing w:beforeLines="0" w:afterLines="0" w:after="0" w:line="231" w:lineRule="exact" w:before="6"/>
                          <w:ind w:firstLineChars="0" w:firstLine="0" w:rightChars="0" w:right="0" w:leftChars="0" w:left="17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.215</w:t>
                        </w:r>
                      </w:p>
                    </w:tc>
                    <w:tc>
                      <w:tcPr>
                        <w:tcW w:w="708" w:type="dxa"/>
                        <w:tcBorders>
                          <w:top w:val="single" w:sz="18" w:space="0" w:color="FFFFFF"/>
                          <w:bottom w:val="single" w:sz="18" w:space="0" w:color="FFFFFF"/>
                        </w:tcBorders>
                      </w:tcPr>
                      <w:p w:rsidR="0018722C">
                        <w:pPr>
                          <w:widowControl w:val="0"/>
                          <w:snapToGrid w:val="1"/>
                          <w:spacing w:beforeLines="0" w:afterLines="0" w:before="0" w:after="0" w:line="226" w:lineRule="exact"/>
                          <w:ind w:firstLineChars="0" w:firstLine="0" w:leftChars="0" w:left="77" w:rightChars="0" w:right="13"/>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.970</w:t>
                        </w:r>
                        <w:r>
                          <w:rPr>
                            <w:kern w:val="2"/>
                            <w:szCs w:val="22"/>
                            <w:rFonts w:cstheme="minorBidi" w:ascii="Times New Roman" w:hAnsi="Times New Roman" w:eastAsia="Times New Roman" w:cs="Times New Roman"/>
                            <w:position w:val="10"/>
                            <w:sz w:val="14"/>
                          </w:rPr>
                          <w:t>**</w:t>
                        </w:r>
                      </w:p>
                    </w:tc>
                    <w:tc>
                      <w:tcPr>
                        <w:tcW w:w="708" w:type="dxa"/>
                        <w:tcBorders>
                          <w:top w:val="single" w:sz="18" w:space="0" w:color="FFFFFF"/>
                        </w:tcBorders>
                      </w:tcPr>
                      <w:p w:rsidR="0018722C">
                        <w:pPr>
                          <w:widowControl w:val="0"/>
                          <w:snapToGrid w:val="1"/>
                          <w:spacing w:beforeLines="0" w:afterLines="0" w:before="0" w:after="0" w:line="215" w:lineRule="exact"/>
                          <w:ind w:firstLineChars="0" w:firstLine="0" w:leftChars="0" w:left="0" w:rightChars="0" w:right="67"/>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.699</w:t>
                        </w:r>
                        <w:r>
                          <w:rPr>
                            <w:kern w:val="2"/>
                            <w:szCs w:val="22"/>
                            <w:rFonts w:cstheme="minorBidi" w:ascii="Times New Roman" w:hAnsi="Times New Roman" w:eastAsia="Times New Roman" w:cs="Times New Roman"/>
                            <w:position w:val="10"/>
                            <w:sz w:val="14"/>
                          </w:rPr>
                          <w:t>**</w:t>
                        </w:r>
                      </w:p>
                    </w:tc>
                    <w:tc>
                      <w:tcPr>
                        <w:tcW w:w="710" w:type="dxa"/>
                        <w:tcBorders>
                          <w:bottom w:val="single" w:sz="18" w:space="0" w:color="FFFFFF"/>
                        </w:tcBorders>
                      </w:tcPr>
                      <w:p w:rsidR="0018722C">
                        <w:pPr>
                          <w:widowControl w:val="0"/>
                          <w:snapToGrid w:val="1"/>
                          <w:spacing w:beforeLines="0" w:afterLines="0" w:before="0" w:after="0" w:line="226" w:lineRule="exact"/>
                          <w:ind w:firstLineChars="0" w:firstLine="0" w:leftChars="0" w:left="0" w:rightChars="0" w:right="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6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4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9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40" w:hRule="atLeast"/>
                    </w:trPr>
                    <w:tc>
                      <w:tcPr>
                        <w:tcW w:w="606" w:type="dxa"/>
                      </w:tcPr>
                      <w:p w:rsidR="0018722C">
                        <w:pPr>
                          <w:widowControl w:val="0"/>
                          <w:snapToGrid w:val="1"/>
                          <w:spacing w:beforeLines="0" w:afterLines="0" w:lineRule="auto" w:line="240" w:after="0" w:before="8"/>
                          <w:ind w:firstLineChars="0" w:firstLine="0" w:rightChars="0" w:right="0" w:leftChars="0" w:left="3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TP</w:t>
                        </w:r>
                      </w:p>
                    </w:tc>
                    <w:tc>
                      <w:tcPr>
                        <w:tcW w:w="752" w:type="dxa"/>
                      </w:tcPr>
                      <w:p w:rsidR="0018722C">
                        <w:pPr>
                          <w:widowControl w:val="0"/>
                          <w:snapToGrid w:val="1"/>
                          <w:spacing w:beforeLines="0" w:afterLines="0" w:after="0" w:line="229" w:lineRule="exact" w:before="6"/>
                          <w:ind w:firstLineChars="0" w:firstLine="0" w:rightChars="0" w:right="0" w:leftChars="0" w:left="15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-.108</w:t>
                        </w:r>
                      </w:p>
                    </w:tc>
                    <w:tc>
                      <w:tcPr>
                        <w:tcW w:w="720" w:type="dxa"/>
                        <w:tcBorders>
                          <w:bottom w:val="single" w:sz="18" w:space="0" w:color="FFFFFF"/>
                        </w:tcBorders>
                      </w:tcPr>
                      <w:p w:rsidR="0018722C">
                        <w:pPr>
                          <w:widowControl w:val="0"/>
                          <w:snapToGrid w:val="1"/>
                          <w:spacing w:beforeLines="0" w:afterLines="0" w:lineRule="auto" w:line="240" w:after="0" w:before="6"/>
                          <w:ind w:firstLineChars="0" w:firstLine="0" w:rightChars="0" w:right="0" w:leftChars="0" w:left="17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.129</w:t>
                        </w:r>
                      </w:p>
                    </w:tc>
                    <w:tc>
                      <w:tcPr>
                        <w:tcW w:w="708" w:type="dxa"/>
                        <w:tcBorders>
                          <w:top w:val="single" w:sz="18" w:space="0" w:color="FFFFFF"/>
                        </w:tcBorders>
                      </w:tcPr>
                      <w:p w:rsidR="0018722C">
                        <w:pPr>
                          <w:widowControl w:val="0"/>
                          <w:snapToGrid w:val="1"/>
                          <w:spacing w:beforeLines="0" w:afterLines="0" w:before="0" w:after="0" w:line="215" w:lineRule="exact"/>
                          <w:ind w:firstLineChars="0" w:firstLine="0" w:leftChars="0" w:left="77" w:rightChars="0" w:right="13"/>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.747</w:t>
                        </w:r>
                        <w:r>
                          <w:rPr>
                            <w:kern w:val="2"/>
                            <w:szCs w:val="22"/>
                            <w:rFonts w:cstheme="minorBidi" w:ascii="Times New Roman" w:hAnsi="Times New Roman" w:eastAsia="Times New Roman" w:cs="Times New Roman"/>
                            <w:position w:val="10"/>
                            <w:sz w:val="14"/>
                          </w:rPr>
                          <w:t>**</w:t>
                        </w:r>
                      </w:p>
                    </w:tc>
                    <w:tc>
                      <w:tcPr>
                        <w:tcW w:w="708" w:type="dxa"/>
                      </w:tcPr>
                      <w:p w:rsidR="0018722C">
                        <w:pPr>
                          <w:widowControl w:val="0"/>
                          <w:snapToGrid w:val="1"/>
                          <w:spacing w:beforeLines="0" w:afterLines="0" w:after="0" w:line="229" w:lineRule="exact" w:before="6"/>
                          <w:ind w:firstLineChars="0" w:firstLine="0" w:rightChars="0" w:right="0" w:leftChars="0" w:left="13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.521</w:t>
                        </w:r>
                      </w:p>
                    </w:tc>
                    <w:tc>
                      <w:tcPr>
                        <w:tcW w:w="710" w:type="dxa"/>
                        <w:tcBorders>
                          <w:top w:val="single" w:sz="18" w:space="0" w:color="FFFFFF"/>
                        </w:tcBorders>
                      </w:tcPr>
                      <w:p w:rsidR="0018722C">
                        <w:pPr>
                          <w:widowControl w:val="0"/>
                          <w:snapToGrid w:val="1"/>
                          <w:spacing w:beforeLines="0" w:afterLines="0" w:before="0" w:after="0" w:line="215" w:lineRule="exact"/>
                          <w:ind w:firstLineChars="0" w:firstLine="0" w:rightChars="0" w:right="0" w:leftChars="0" w:left="137"/>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.841</w:t>
                        </w:r>
                        <w:r>
                          <w:rPr>
                            <w:kern w:val="2"/>
                            <w:szCs w:val="22"/>
                            <w:rFonts w:cstheme="minorBidi" w:ascii="Times New Roman" w:hAnsi="Times New Roman" w:eastAsia="Times New Roman" w:cs="Times New Roman"/>
                            <w:position w:val="10"/>
                            <w:sz w:val="14"/>
                          </w:rPr>
                          <w:t>**</w:t>
                        </w:r>
                      </w:p>
                    </w:tc>
                    <w:tc>
                      <w:tcPr>
                        <w:tcW w:w="604" w:type="dxa"/>
                      </w:tcPr>
                      <w:p w:rsidR="0018722C">
                        <w:pPr>
                          <w:widowControl w:val="0"/>
                          <w:snapToGrid w:val="1"/>
                          <w:spacing w:beforeLines="0" w:afterLines="0" w:after="0" w:line="229" w:lineRule="exact" w:before="6"/>
                          <w:ind w:firstLineChars="0" w:firstLine="0" w:rightChars="0" w:right="0" w:leftChars="0" w:left="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74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9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40" w:hRule="atLeast"/>
                    </w:trPr>
                    <w:tc>
                      <w:tcPr>
                        <w:tcW w:w="606" w:type="dxa"/>
                      </w:tcPr>
                      <w:p w:rsidR="0018722C">
                        <w:pPr>
                          <w:widowControl w:val="0"/>
                          <w:snapToGrid w:val="1"/>
                          <w:spacing w:beforeLines="0" w:afterLines="0" w:lineRule="auto" w:line="240" w:after="0" w:before="8"/>
                          <w:ind w:firstLineChars="0" w:firstLine="0" w:rightChars="0" w:right="0" w:leftChars="0" w:left="3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BRGM</w:t>
                        </w:r>
                      </w:p>
                    </w:tc>
                    <w:tc>
                      <w:tcPr>
                        <w:tcW w:w="752" w:type="dxa"/>
                        <w:tcBorders>
                          <w:bottom w:val="single" w:sz="18" w:space="0" w:color="FFFFFF"/>
                        </w:tcBorders>
                      </w:tcPr>
                      <w:p w:rsidR="0018722C">
                        <w:pPr>
                          <w:widowControl w:val="0"/>
                          <w:snapToGrid w:val="1"/>
                          <w:spacing w:beforeLines="0" w:afterLines="0" w:lineRule="auto" w:line="240" w:after="0" w:before="7"/>
                          <w:ind w:firstLineChars="0" w:firstLine="0" w:rightChars="0" w:right="0" w:leftChars="0" w:left="18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.509</w:t>
                        </w:r>
                      </w:p>
                    </w:tc>
                    <w:tc>
                      <w:tcPr>
                        <w:tcW w:w="720" w:type="dxa"/>
                        <w:tcBorders>
                          <w:top w:val="single" w:sz="18" w:space="0" w:color="FFFFFF"/>
                        </w:tcBorders>
                      </w:tcPr>
                      <w:p w:rsidR="0018722C">
                        <w:pPr>
                          <w:widowControl w:val="0"/>
                          <w:snapToGrid w:val="1"/>
                          <w:spacing w:beforeLines="0" w:afterLines="0" w:before="0" w:after="0" w:line="216" w:lineRule="exact"/>
                          <w:ind w:firstLineChars="0" w:firstLine="0" w:rightChars="0" w:right="0" w:leftChars="0" w:left="105"/>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-.631</w:t>
                        </w:r>
                        <w:r>
                          <w:rPr>
                            <w:kern w:val="2"/>
                            <w:szCs w:val="22"/>
                            <w:rFonts w:cstheme="minorBidi" w:ascii="Times New Roman" w:hAnsi="Times New Roman" w:eastAsia="Times New Roman" w:cs="Times New Roman"/>
                            <w:position w:val="10"/>
                            <w:sz w:val="14"/>
                          </w:rPr>
                          <w:t>*</w:t>
                        </w:r>
                      </w:p>
                    </w:tc>
                    <w:tc>
                      <w:tcPr>
                        <w:tcW w:w="708" w:type="dxa"/>
                        <w:tcBorders>
                          <w:bottom w:val="single" w:sz="18" w:space="0" w:color="FFFFFF"/>
                        </w:tcBorders>
                      </w:tcPr>
                      <w:p w:rsidR="0018722C">
                        <w:pPr>
                          <w:widowControl w:val="0"/>
                          <w:snapToGrid w:val="1"/>
                          <w:spacing w:beforeLines="0" w:afterLines="0" w:lineRule="auto" w:line="240" w:after="0" w:before="7"/>
                          <w:ind w:firstLineChars="0" w:firstLine="0" w:leftChars="0" w:left="44" w:rightChars="0" w:right="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-.197</w:t>
                        </w:r>
                      </w:p>
                    </w:tc>
                    <w:tc>
                      <w:tcPr>
                        <w:tcW w:w="708" w:type="dxa"/>
                        <w:tcBorders>
                          <w:bottom w:val="single" w:sz="18" w:space="0" w:color="FFFFFF"/>
                        </w:tcBorders>
                      </w:tcPr>
                      <w:p w:rsidR="0018722C">
                        <w:pPr>
                          <w:widowControl w:val="0"/>
                          <w:snapToGrid w:val="1"/>
                          <w:spacing w:beforeLines="0" w:afterLines="0" w:lineRule="auto" w:line="240" w:after="0" w:before="7"/>
                          <w:ind w:firstLineChars="0" w:firstLine="0" w:leftChars="0" w:left="0" w:rightChars="0" w:right="13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-.050</w:t>
                        </w:r>
                      </w:p>
                    </w:tc>
                    <w:tc>
                      <w:tcPr>
                        <w:tcW w:w="710" w:type="dxa"/>
                        <w:tcBorders>
                          <w:bottom w:val="single" w:sz="18" w:space="0" w:color="FFFFFF"/>
                        </w:tcBorders>
                      </w:tcPr>
                      <w:p w:rsidR="0018722C">
                        <w:pPr>
                          <w:widowControl w:val="0"/>
                          <w:snapToGrid w:val="1"/>
                          <w:spacing w:beforeLines="0" w:afterLines="0" w:lineRule="auto" w:line="240" w:after="0" w:before="7"/>
                          <w:ind w:firstLineChars="0" w:firstLine="0" w:rightChars="0" w:right="0" w:leftChars="0" w:left="13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-.173</w:t>
                        </w:r>
                      </w:p>
                    </w:tc>
                    <w:tc>
                      <w:tcPr>
                        <w:tcW w:w="604" w:type="dxa"/>
                      </w:tcPr>
                      <w:p w:rsidR="0018722C">
                        <w:pPr>
                          <w:widowControl w:val="0"/>
                          <w:snapToGrid w:val="1"/>
                          <w:spacing w:beforeLines="0" w:afterLines="0" w:after="0" w:line="231" w:lineRule="exact" w:before="7"/>
                          <w:ind w:firstLineChars="0" w:firstLine="0" w:rightChars="0" w:right="0" w:leftChars="0" w:left="2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.227</w:t>
                        </w:r>
                      </w:p>
                    </w:tc>
                    <w:tc>
                      <w:tcPr>
                        <w:tcW w:w="749" w:type="dxa"/>
                      </w:tcPr>
                      <w:p w:rsidR="0018722C">
                        <w:pPr>
                          <w:widowControl w:val="0"/>
                          <w:snapToGrid w:val="1"/>
                          <w:spacing w:beforeLines="0" w:afterLines="0" w:after="0" w:line="231" w:lineRule="exact" w:before="7"/>
                          <w:ind w:firstLineChars="0" w:firstLine="0" w:rightChars="0" w:right="0" w:leftChars="0" w:left="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7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9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40" w:hRule="atLeast"/>
                    </w:trPr>
                    <w:tc>
                      <w:tcPr>
                        <w:tcW w:w="606" w:type="dxa"/>
                      </w:tcPr>
                      <w:p w:rsidR="0018722C">
                        <w:pPr>
                          <w:widowControl w:val="0"/>
                          <w:snapToGrid w:val="1"/>
                          <w:spacing w:beforeLines="0" w:afterLines="0" w:lineRule="auto" w:line="240" w:after="0" w:before="8"/>
                          <w:ind w:firstLineChars="0" w:firstLine="0" w:rightChars="0" w:right="0" w:leftChars="0" w:left="3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TFC</w:t>
                        </w:r>
                      </w:p>
                    </w:tc>
                    <w:tc>
                      <w:tcPr>
                        <w:tcW w:w="752" w:type="dxa"/>
                        <w:tcBorders>
                          <w:top w:val="single" w:sz="18" w:space="0" w:color="FFFFFF"/>
                          <w:bottom w:val="single" w:sz="18" w:space="0" w:color="FFFFFF"/>
                        </w:tcBorders>
                      </w:tcPr>
                      <w:p w:rsidR="0018722C">
                        <w:pPr>
                          <w:widowControl w:val="0"/>
                          <w:snapToGrid w:val="1"/>
                          <w:spacing w:beforeLines="0" w:afterLines="0" w:before="0" w:after="0" w:line="226" w:lineRule="exact"/>
                          <w:ind w:firstLineChars="0" w:firstLine="0" w:rightChars="0" w:right="0" w:leftChars="0" w:left="120"/>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.784</w:t>
                        </w:r>
                        <w:r>
                          <w:rPr>
                            <w:kern w:val="2"/>
                            <w:szCs w:val="22"/>
                            <w:rFonts w:cstheme="minorBidi" w:ascii="Times New Roman" w:hAnsi="Times New Roman" w:eastAsia="Times New Roman" w:cs="Times New Roman"/>
                            <w:position w:val="10"/>
                            <w:sz w:val="14"/>
                          </w:rPr>
                          <w:t>**</w:t>
                        </w:r>
                      </w:p>
                    </w:tc>
                    <w:tc>
                      <w:tcPr>
                        <w:tcW w:w="720" w:type="dxa"/>
                        <w:tcBorders>
                          <w:bottom w:val="single" w:sz="18" w:space="0" w:color="FFFFFF"/>
                        </w:tcBorders>
                      </w:tcPr>
                      <w:p w:rsidR="0018722C">
                        <w:pPr>
                          <w:widowControl w:val="0"/>
                          <w:snapToGrid w:val="1"/>
                          <w:spacing w:beforeLines="0" w:afterLines="0" w:lineRule="auto" w:line="240" w:after="0" w:before="6"/>
                          <w:ind w:firstLineChars="0" w:firstLine="0" w:rightChars="0" w:right="0" w:leftChars="0" w:left="13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-.297</w:t>
                        </w:r>
                      </w:p>
                    </w:tc>
                    <w:tc>
                      <w:tcPr>
                        <w:tcW w:w="708" w:type="dxa"/>
                        <w:tcBorders>
                          <w:top w:val="single" w:sz="18" w:space="0" w:color="FFFFFF"/>
                          <w:bottom w:val="single" w:sz="18" w:space="0" w:color="FFFFFF"/>
                        </w:tcBorders>
                      </w:tcPr>
                      <w:p w:rsidR="0018722C">
                        <w:pPr>
                          <w:widowControl w:val="0"/>
                          <w:snapToGrid w:val="1"/>
                          <w:spacing w:beforeLines="0" w:afterLines="0" w:before="0" w:after="0" w:line="226" w:lineRule="exact"/>
                          <w:ind w:firstLineChars="0" w:firstLine="0" w:leftChars="0" w:left="77" w:rightChars="0" w:right="8"/>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-.666</w:t>
                        </w:r>
                        <w:r>
                          <w:rPr>
                            <w:kern w:val="2"/>
                            <w:szCs w:val="22"/>
                            <w:rFonts w:cstheme="minorBidi" w:ascii="Times New Roman" w:hAnsi="Times New Roman" w:eastAsia="Times New Roman" w:cs="Times New Roman"/>
                            <w:position w:val="10"/>
                            <w:sz w:val="14"/>
                          </w:rPr>
                          <w:t>*</w:t>
                        </w:r>
                      </w:p>
                    </w:tc>
                    <w:tc>
                      <w:tcPr>
                        <w:tcW w:w="708" w:type="dxa"/>
                        <w:tcBorders>
                          <w:top w:val="single" w:sz="18" w:space="0" w:color="FFFFFF"/>
                        </w:tcBorders>
                      </w:tcPr>
                      <w:p w:rsidR="0018722C">
                        <w:pPr>
                          <w:widowControl w:val="0"/>
                          <w:snapToGrid w:val="1"/>
                          <w:spacing w:beforeLines="0" w:afterLines="0" w:before="0" w:after="0" w:line="215" w:lineRule="exact"/>
                          <w:ind w:firstLineChars="0" w:firstLine="0" w:leftChars="0" w:left="0" w:rightChars="0" w:right="100"/>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-.953</w:t>
                        </w:r>
                        <w:r>
                          <w:rPr>
                            <w:kern w:val="2"/>
                            <w:szCs w:val="22"/>
                            <w:rFonts w:cstheme="minorBidi" w:ascii="Times New Roman" w:hAnsi="Times New Roman" w:eastAsia="Times New Roman" w:cs="Times New Roman"/>
                            <w:position w:val="10"/>
                            <w:sz w:val="14"/>
                          </w:rPr>
                          <w:t>**</w:t>
                        </w:r>
                      </w:p>
                    </w:tc>
                    <w:tc>
                      <w:tcPr>
                        <w:tcW w:w="710" w:type="dxa"/>
                        <w:tcBorders>
                          <w:top w:val="single" w:sz="18" w:space="0" w:color="FFFFFF"/>
                        </w:tcBorders>
                      </w:tcPr>
                      <w:p w:rsidR="0018722C">
                        <w:pPr>
                          <w:widowControl w:val="0"/>
                          <w:snapToGrid w:val="1"/>
                          <w:spacing w:beforeLines="0" w:afterLines="0" w:before="0" w:after="0" w:line="215" w:lineRule="exact"/>
                          <w:ind w:firstLineChars="0" w:firstLine="0" w:rightChars="0" w:right="0" w:leftChars="0" w:left="137"/>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-.594</w:t>
                        </w:r>
                        <w:r>
                          <w:rPr>
                            <w:kern w:val="2"/>
                            <w:szCs w:val="22"/>
                            <w:rFonts w:cstheme="minorBidi" w:ascii="Times New Roman" w:hAnsi="Times New Roman" w:eastAsia="Times New Roman" w:cs="Times New Roman"/>
                            <w:position w:val="10"/>
                            <w:sz w:val="14"/>
                          </w:rPr>
                          <w:t>*</w:t>
                        </w:r>
                      </w:p>
                    </w:tc>
                    <w:tc>
                      <w:tcPr>
                        <w:tcW w:w="604" w:type="dxa"/>
                      </w:tcPr>
                      <w:p w:rsidR="0018722C">
                        <w:pPr>
                          <w:widowControl w:val="0"/>
                          <w:snapToGrid w:val="1"/>
                          <w:spacing w:beforeLines="0" w:afterLines="0" w:after="0" w:line="231" w:lineRule="exact" w:before="6"/>
                          <w:ind w:firstLineChars="0" w:firstLine="0" w:rightChars="0" w:right="0" w:leftChars="0" w:left="2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-.348</w:t>
                        </w:r>
                      </w:p>
                    </w:tc>
                    <w:tc>
                      <w:tcPr>
                        <w:tcW w:w="749" w:type="dxa"/>
                      </w:tcPr>
                      <w:p w:rsidR="0018722C">
                        <w:pPr>
                          <w:widowControl w:val="0"/>
                          <w:snapToGrid w:val="1"/>
                          <w:spacing w:beforeLines="0" w:afterLines="0" w:after="0" w:line="231" w:lineRule="exact" w:before="6"/>
                          <w:ind w:firstLineChars="0" w:firstLine="0" w:rightChars="0" w:right="0" w:leftChars="0" w:left="1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.146</w:t>
                        </w:r>
                      </w:p>
                    </w:tc>
                    <w:tc>
                      <w:tcPr>
                        <w:tcW w:w="702" w:type="dxa"/>
                      </w:tcPr>
                      <w:p w:rsidR="0018722C">
                        <w:pPr>
                          <w:widowControl w:val="0"/>
                          <w:snapToGrid w:val="1"/>
                          <w:spacing w:beforeLines="0" w:afterLines="0" w:after="0" w:line="231" w:lineRule="exact" w:before="6"/>
                          <w:ind w:firstLineChars="0" w:firstLine="0" w:leftChars="0" w:left="0" w:rightChars="0" w:right="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69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80" w:hRule="atLeast"/>
                    </w:trPr>
                    <w:tc>
                      <w:tcPr>
                        <w:tcW w:w="606" w:type="dxa"/>
                        <w:tcBorders>
                          <w:bottom w:val="single" w:sz="4" w:space="0" w:color="000000"/>
                        </w:tcBorders>
                      </w:tcPr>
                      <w:p w:rsidR="0018722C">
                        <w:pPr>
                          <w:widowControl w:val="0"/>
                          <w:snapToGrid w:val="1"/>
                          <w:spacing w:beforeLines="0" w:afterLines="0" w:lineRule="auto" w:line="240" w:after="0" w:before="8"/>
                          <w:ind w:firstLineChars="0" w:firstLine="0" w:rightChars="0" w:right="0" w:leftChars="0" w:left="3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DAR</w:t>
                        </w:r>
                      </w:p>
                    </w:tc>
                    <w:tc>
                      <w:tcPr>
                        <w:tcW w:w="752" w:type="dxa"/>
                        <w:tcBorders>
                          <w:top w:val="single" w:sz="18" w:space="0" w:color="FFFFFF"/>
                          <w:bottom w:val="single" w:sz="4" w:space="0" w:color="000000"/>
                        </w:tcBorders>
                      </w:tcPr>
                      <w:p w:rsidR="0018722C">
                        <w:pPr>
                          <w:widowControl w:val="0"/>
                          <w:snapToGrid w:val="1"/>
                          <w:spacing w:beforeLines="0" w:afterLines="0" w:before="0" w:after="0" w:line="228" w:lineRule="exact"/>
                          <w:ind w:firstLineChars="0" w:firstLine="0" w:leftChars="0" w:left="0" w:rightChars="0" w:right="88"/>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-.755</w:t>
                        </w:r>
                        <w:r>
                          <w:rPr>
                            <w:kern w:val="2"/>
                            <w:szCs w:val="22"/>
                            <w:rFonts w:cstheme="minorBidi" w:ascii="Times New Roman" w:hAnsi="Times New Roman" w:eastAsia="Times New Roman" w:cs="Times New Roman"/>
                            <w:position w:val="10"/>
                            <w:sz w:val="14"/>
                          </w:rPr>
                          <w:t>**</w:t>
                        </w:r>
                      </w:p>
                    </w:tc>
                    <w:tc>
                      <w:tcPr>
                        <w:tcW w:w="720" w:type="dxa"/>
                        <w:tcBorders>
                          <w:top w:val="single" w:sz="18" w:space="0" w:color="FFFFFF"/>
                          <w:bottom w:val="single" w:sz="4" w:space="0" w:color="000000"/>
                        </w:tcBorders>
                      </w:tcPr>
                      <w:p w:rsidR="0018722C">
                        <w:pPr>
                          <w:widowControl w:val="0"/>
                          <w:snapToGrid w:val="1"/>
                          <w:spacing w:beforeLines="0" w:afterLines="0" w:before="0" w:after="0" w:line="228" w:lineRule="exact"/>
                          <w:ind w:firstLineChars="0" w:firstLine="0" w:rightChars="0" w:right="0" w:leftChars="0" w:left="139"/>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.543</w:t>
                        </w:r>
                        <w:r>
                          <w:rPr>
                            <w:kern w:val="2"/>
                            <w:szCs w:val="22"/>
                            <w:rFonts w:cstheme="minorBidi" w:ascii="Times New Roman" w:hAnsi="Times New Roman" w:eastAsia="Times New Roman" w:cs="Times New Roman"/>
                            <w:position w:val="10"/>
                            <w:sz w:val="14"/>
                          </w:rPr>
                          <w:t>*</w:t>
                        </w:r>
                      </w:p>
                    </w:tc>
                    <w:tc>
                      <w:tcPr>
                        <w:tcW w:w="708" w:type="dxa"/>
                        <w:tcBorders>
                          <w:top w:val="single" w:sz="18" w:space="0" w:color="FFFFFF"/>
                          <w:bottom w:val="single" w:sz="4" w:space="0" w:color="000000"/>
                        </w:tcBorders>
                      </w:tcPr>
                      <w:p w:rsidR="0018722C">
                        <w:pPr>
                          <w:widowControl w:val="0"/>
                          <w:snapToGrid w:val="1"/>
                          <w:spacing w:beforeLines="0" w:afterLines="0" w:before="0" w:after="0" w:line="228" w:lineRule="exact"/>
                          <w:ind w:firstLineChars="0" w:firstLine="0" w:leftChars="0" w:left="44" w:rightChars="0" w:right="44"/>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.523</w:t>
                        </w:r>
                        <w:r>
                          <w:rPr>
                            <w:kern w:val="2"/>
                            <w:szCs w:val="22"/>
                            <w:rFonts w:cstheme="minorBidi" w:ascii="Times New Roman" w:hAnsi="Times New Roman" w:eastAsia="Times New Roman" w:cs="Times New Roman"/>
                            <w:position w:val="10"/>
                            <w:sz w:val="14"/>
                          </w:rPr>
                          <w:t>*</w:t>
                        </w:r>
                      </w:p>
                    </w:tc>
                    <w:tc>
                      <w:tcPr>
                        <w:tcW w:w="708" w:type="dxa"/>
                        <w:tcBorders>
                          <w:bottom w:val="single" w:sz="4" w:space="0" w:color="000000"/>
                        </w:tcBorders>
                      </w:tcPr>
                      <w:p w:rsidR="0018722C">
                        <w:pPr>
                          <w:widowControl w:val="0"/>
                          <w:snapToGrid w:val="1"/>
                          <w:spacing w:beforeLines="0" w:afterLines="0" w:lineRule="auto" w:line="240" w:after="0" w:before="6"/>
                          <w:ind w:firstLineChars="0" w:firstLine="0" w:rightChars="0" w:right="0" w:leftChars="0" w:left="1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.513</w:t>
                        </w:r>
                      </w:p>
                    </w:tc>
                    <w:tc>
                      <w:tcPr>
                        <w:tcW w:w="710" w:type="dxa"/>
                        <w:tcBorders>
                          <w:bottom w:val="single" w:sz="4" w:space="0" w:color="000000"/>
                        </w:tcBorders>
                      </w:tcPr>
                      <w:p w:rsidR="0018722C">
                        <w:pPr>
                          <w:widowControl w:val="0"/>
                          <w:snapToGrid w:val="1"/>
                          <w:spacing w:beforeLines="0" w:afterLines="0" w:lineRule="auto" w:line="240" w:after="0" w:before="6"/>
                          <w:ind w:firstLineChars="0" w:firstLine="0" w:rightChars="0" w:right="0" w:leftChars="0" w:left="17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.488</w:t>
                        </w:r>
                      </w:p>
                    </w:tc>
                    <w:tc>
                      <w:tcPr>
                        <w:tcW w:w="604" w:type="dxa"/>
                        <w:tcBorders>
                          <w:bottom w:val="single" w:sz="4" w:space="0" w:color="000000"/>
                        </w:tcBorders>
                      </w:tcPr>
                      <w:p w:rsidR="0018722C">
                        <w:pPr>
                          <w:widowControl w:val="0"/>
                          <w:snapToGrid w:val="1"/>
                          <w:spacing w:beforeLines="0" w:afterLines="0" w:lineRule="auto" w:line="240" w:after="0" w:before="6"/>
                          <w:ind w:firstLineChars="0" w:firstLine="0" w:rightChars="0" w:right="0" w:leftChars="0" w:left="12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.357</w:t>
                        </w:r>
                      </w:p>
                    </w:tc>
                    <w:tc>
                      <w:tcPr>
                        <w:tcW w:w="749" w:type="dxa"/>
                        <w:tcBorders>
                          <w:bottom w:val="single" w:sz="4" w:space="0" w:color="000000"/>
                        </w:tcBorders>
                      </w:tcPr>
                      <w:p w:rsidR="0018722C">
                        <w:pPr>
                          <w:widowControl w:val="0"/>
                          <w:snapToGrid w:val="1"/>
                          <w:spacing w:beforeLines="0" w:afterLines="0" w:lineRule="auto" w:line="240" w:after="0" w:before="6"/>
                          <w:ind w:firstLineChars="0" w:firstLine="0" w:rightChars="0" w:right="0" w:leftChars="0" w:left="1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-.463</w:t>
                        </w:r>
                      </w:p>
                    </w:tc>
                    <w:tc>
                      <w:tcPr>
                        <w:tcW w:w="702" w:type="dxa"/>
                        <w:tcBorders>
                          <w:bottom w:val="single" w:sz="4" w:space="0" w:color="000000"/>
                        </w:tcBorders>
                      </w:tcPr>
                      <w:p w:rsidR="0018722C">
                        <w:pPr>
                          <w:widowControl w:val="0"/>
                          <w:snapToGrid w:val="1"/>
                          <w:spacing w:beforeLines="0" w:afterLines="0" w:lineRule="auto" w:line="240" w:after="0" w:before="6"/>
                          <w:ind w:firstLineChars="0" w:firstLine="0" w:leftChars="0" w:left="96" w:rightChars="0" w:right="12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-.393</w:t>
                        </w:r>
                      </w:p>
                    </w:tc>
                    <w:tc>
                      <w:tcPr>
                        <w:tcW w:w="693" w:type="dxa"/>
                        <w:tcBorders>
                          <w:bottom w:val="single" w:sz="4" w:space="0" w:color="000000"/>
                        </w:tcBorders>
                      </w:tcPr>
                      <w:p w:rsidR="0018722C">
                        <w:pPr>
                          <w:widowControl w:val="0"/>
                          <w:snapToGrid w:val="1"/>
                          <w:spacing w:beforeLines="0" w:afterLines="0" w:lineRule="auto" w:line="240" w:after="0" w:before="6"/>
                          <w:ind w:firstLineChars="0" w:firstLine="0" w:leftChars="0" w:left="0" w:rightChars="0" w:right="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ascii="Times New Roman" w:cstheme="minorBidi" w:hAnsiTheme="minorHAnsi" w:eastAsiaTheme="minorHAnsi"/>
          <w:sz w:val="21"/>
        </w:rPr>
        <w:t>Table</w:t>
      </w:r>
      <w:r>
        <w:t xml:space="preserve"> </w:t>
      </w:r>
      <w:r w:rsidRPr="00DB64CE">
        <w:rPr>
          <w:kern w:val="2"/>
          <w:szCs w:val="22"/>
          <w:rFonts w:ascii="Times New Roman" w:cstheme="minorBidi" w:hAnsiTheme="minorHAnsi" w:eastAsiaTheme="minorHAnsi"/>
          <w:sz w:val="21"/>
        </w:rPr>
        <w:t>5-5-2</w:t>
      </w:r>
      <w:r>
        <w:t xml:space="preserve">  </w:t>
      </w:r>
      <w:r w:rsidRPr="00DB64CE">
        <w:rPr>
          <w:kern w:val="2"/>
          <w:szCs w:val="22"/>
          <w:rFonts w:ascii="Times New Roman" w:cstheme="minorBidi" w:hAnsiTheme="minorHAnsi" w:eastAsiaTheme="minorHAnsi"/>
          <w:sz w:val="21"/>
        </w:rPr>
        <w:t>Diversity variables correlation of Shaoxing Textile City</w:t>
      </w:r>
    </w:p>
    <w:p w:rsidR="0018722C">
      <w:pPr>
        <w:topLinePunct/>
      </w:pPr>
      <w:r>
        <w:t>从</w:t>
      </w:r>
      <w:r>
        <w:t>表</w:t>
      </w:r>
      <w:r>
        <w:rPr>
          <w:rFonts w:ascii="Times New Roman" w:eastAsia="Times New Roman"/>
        </w:rPr>
        <w:t>5-5</w:t>
      </w:r>
      <w:r>
        <w:t>的相关性的结果可以看出：中国东方丝绸市场、绍兴轻纺城产业集群多</w:t>
      </w:r>
      <w:r>
        <w:t>样化指标</w:t>
      </w:r>
      <w:r>
        <w:rPr>
          <w:rFonts w:ascii="Times New Roman" w:eastAsia="Times New Roman"/>
        </w:rPr>
        <w:t>DV</w:t>
      </w:r>
      <w:r>
        <w:t>跟其他变量的相关性较大，说明模型符合回归分析的要求；总资产</w:t>
      </w:r>
      <w:r>
        <w:t>（</w:t>
      </w:r>
      <w:r>
        <w:rPr>
          <w:rFonts w:ascii="Times New Roman" w:eastAsia="Times New Roman"/>
          <w:spacing w:val="-3"/>
        </w:rPr>
        <w:t>TA</w:t>
      </w:r>
      <w:r>
        <w:t>）</w:t>
      </w:r>
      <w:r/>
      <w:r>
        <w:t>和股东权益</w:t>
      </w:r>
      <w:r>
        <w:t>（</w:t>
      </w:r>
      <w:r>
        <w:rPr>
          <w:rFonts w:ascii="Times New Roman" w:eastAsia="Times New Roman"/>
          <w:w w:val="99"/>
        </w:rPr>
        <w:t>S</w:t>
      </w:r>
      <w:r>
        <w:rPr>
          <w:rFonts w:ascii="Times New Roman" w:eastAsia="Times New Roman"/>
          <w:spacing w:val="0"/>
          <w:w w:val="99"/>
        </w:rPr>
        <w:t>E</w:t>
      </w:r>
      <w:r>
        <w:t>）</w:t>
      </w:r>
      <w:r>
        <w:t>、营业房出租毛利率</w:t>
      </w:r>
      <w:r>
        <w:t>（</w:t>
      </w:r>
      <w:r>
        <w:rPr>
          <w:rFonts w:ascii="Times New Roman" w:eastAsia="Times New Roman"/>
          <w:spacing w:val="-1"/>
        </w:rPr>
        <w:t>B</w:t>
      </w:r>
      <w:r>
        <w:rPr>
          <w:rFonts w:ascii="Times New Roman" w:eastAsia="Times New Roman"/>
        </w:rPr>
        <w:t>R</w:t>
      </w:r>
      <w:r>
        <w:rPr>
          <w:rFonts w:ascii="Times New Roman" w:eastAsia="Times New Roman"/>
          <w:spacing w:val="0"/>
          <w:w w:val="99"/>
        </w:rPr>
        <w:t>GM</w:t>
      </w:r>
      <w:r>
        <w:t>）</w:t>
      </w:r>
      <w:r>
        <w:t>等，净资产收益率</w:t>
      </w:r>
      <w:r>
        <w:t>（</w:t>
      </w:r>
      <w:r>
        <w:rPr>
          <w:rFonts w:ascii="Times New Roman" w:eastAsia="Times New Roman"/>
        </w:rPr>
        <w:t>R</w:t>
      </w:r>
      <w:r>
        <w:rPr>
          <w:rFonts w:ascii="Times New Roman" w:eastAsia="Times New Roman"/>
          <w:w w:val="99"/>
        </w:rPr>
        <w:t>O</w:t>
      </w:r>
      <w:r>
        <w:rPr>
          <w:rFonts w:ascii="Times New Roman" w:eastAsia="Times New Roman"/>
          <w:spacing w:val="0"/>
          <w:w w:val="99"/>
        </w:rPr>
        <w:t>E</w:t>
      </w:r>
      <w:r>
        <w:t>）</w:t>
      </w:r>
      <w:r>
        <w:t>与每股收益</w:t>
      </w:r>
      <w:r>
        <w:t>（</w:t>
      </w:r>
      <w:r>
        <w:rPr>
          <w:rFonts w:ascii="Times New Roman" w:eastAsia="Times New Roman"/>
          <w:w w:val="99"/>
        </w:rPr>
        <w:t>EP</w:t>
      </w:r>
      <w:r>
        <w:rPr>
          <w:rFonts w:ascii="Times New Roman" w:eastAsia="Times New Roman"/>
          <w:spacing w:val="0"/>
          <w:w w:val="99"/>
        </w:rPr>
        <w:t>S</w:t>
      </w:r>
      <w:r>
        <w:t>）</w:t>
      </w:r>
      <w:r>
        <w:t>、利润总额</w:t>
      </w:r>
      <w:r>
        <w:t>（</w:t>
      </w:r>
      <w:r>
        <w:rPr>
          <w:rFonts w:ascii="Times New Roman" w:eastAsia="Times New Roman"/>
          <w:spacing w:val="0"/>
          <w:w w:val="99"/>
        </w:rPr>
        <w:t>T</w:t>
      </w:r>
      <w:r>
        <w:rPr>
          <w:rFonts w:ascii="Times New Roman" w:eastAsia="Times New Roman"/>
          <w:w w:val="99"/>
        </w:rPr>
        <w:t>P</w:t>
      </w:r>
      <w:r>
        <w:t>）</w:t>
      </w:r>
      <w:r>
        <w:t>等有较显著的相关性，同理这说明解释变量之间存在</w:t>
      </w:r>
      <w:r>
        <w:t>多重共线性，需要找出引起多重共线性的解释变量，将它剔除出去，以逐步回归法进行分析。</w:t>
      </w:r>
    </w:p>
    <w:p w:rsidR="0018722C">
      <w:pPr>
        <w:pStyle w:val="a8"/>
        <w:topLinePunct/>
      </w:pPr>
      <w:r>
        <w:rPr>
          <w:rFonts w:cstheme="minorBidi" w:hAnsiTheme="minorHAnsi" w:eastAsiaTheme="minorHAnsi" w:asciiTheme="minorHAnsi" w:ascii="楷体" w:eastAsia="楷体" w:hint="eastAsia"/>
        </w:rPr>
        <w:t>表</w:t>
      </w:r>
      <w:r>
        <w:rPr>
          <w:rFonts w:ascii="Times New Roman" w:eastAsia="Times New Roman" w:cstheme="minorBidi" w:hAnsiTheme="minorHAnsi"/>
        </w:rPr>
        <w:t>5-6</w:t>
      </w:r>
      <w:r>
        <w:t xml:space="preserve">  </w:t>
      </w:r>
      <w:r>
        <w:rPr>
          <w:rFonts w:ascii="楷体" w:eastAsia="楷体" w:hint="eastAsia" w:cstheme="minorBidi" w:hAnsiTheme="minorHAnsi"/>
        </w:rPr>
        <w:t>多样化逐步回归分析结果表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5-6</w:t>
      </w:r>
      <w:r>
        <w:t xml:space="preserve">  </w:t>
      </w:r>
      <w:r w:rsidRPr="00DB64CE">
        <w:rPr>
          <w:rFonts w:cstheme="minorBidi" w:hAnsiTheme="minorHAnsi" w:eastAsiaTheme="minorHAnsi" w:asciiTheme="minorHAnsi" w:ascii="Times New Roman"/>
        </w:rPr>
        <w:t>Diversity stepwise regression analysis</w:t>
      </w:r>
    </w:p>
    <w:p w:rsidR="0018722C">
      <w:pPr>
        <w:pStyle w:val="a8"/>
        <w:topLinePunct/>
      </w:pPr>
      <w:r>
        <w:rPr>
          <w:rFonts w:cstheme="minorBidi" w:hAnsiTheme="minorHAnsi" w:eastAsiaTheme="minorHAnsi" w:asciiTheme="minorHAnsi" w:ascii="楷体" w:eastAsia="楷体" w:hint="eastAsia"/>
        </w:rPr>
        <w:t>表</w:t>
      </w:r>
      <w:r>
        <w:rPr>
          <w:rFonts w:ascii="Times New Roman" w:eastAsia="Times New Roman" w:cstheme="minorBidi" w:hAnsiTheme="minorHAnsi"/>
        </w:rPr>
        <w:t>5-6-1  </w:t>
      </w:r>
      <w:r>
        <w:rPr>
          <w:rFonts w:ascii="楷体" w:eastAsia="楷体" w:hint="eastAsia" w:cstheme="minorBidi" w:hAnsiTheme="minorHAnsi"/>
        </w:rPr>
        <w:t>东方丝绸市场多样化逐步回归分析结果表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5-6-1</w:t>
      </w:r>
      <w:r>
        <w:t xml:space="preserve">  </w:t>
      </w:r>
      <w:r w:rsidRPr="00DB64CE">
        <w:rPr>
          <w:rFonts w:cstheme="minorBidi" w:hAnsiTheme="minorHAnsi" w:eastAsiaTheme="minorHAnsi" w:asciiTheme="minorHAnsi" w:ascii="Times New Roman"/>
        </w:rPr>
        <w:t>Diversity stepwise regression analysis of Eastern Silk Market</w:t>
      </w:r>
    </w:p>
    <w:tbl>
      <w:tblPr>
        <w:tblW w:w="5000" w:type="pct"/>
        <w:tblInd w:w="27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59"/>
        <w:gridCol w:w="1395"/>
        <w:gridCol w:w="1416"/>
        <w:gridCol w:w="1448"/>
        <w:gridCol w:w="1561"/>
        <w:gridCol w:w="1841"/>
      </w:tblGrid>
      <w:tr>
        <w:trPr>
          <w:tblHeader/>
        </w:trPr>
        <w:tc>
          <w:tcPr>
            <w:tcW w:w="50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1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所有解释变量回归</w:t>
            </w:r>
            <w:r w:rsidRPr="00000000">
              <w:rPr>
                <w:sz w:val="24"/>
                <w:szCs w:val="24"/>
              </w:rPr>
              <w:t>（</w:t>
            </w:r>
            <w:r w:rsidRPr="00000000">
              <w:rPr>
                <w:sz w:val="24"/>
                <w:szCs w:val="24"/>
              </w:rPr>
              <w:t>1</w:t>
            </w:r>
            <w:r w:rsidRPr="00000000">
              <w:rPr>
                <w:sz w:val="24"/>
                <w:szCs w:val="24"/>
              </w:rPr>
              <w:t>）</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剔除 </w:t>
            </w:r>
            <w:r w:rsidRPr="00000000">
              <w:rPr>
                <w:sz w:val="24"/>
                <w:szCs w:val="24"/>
              </w:rPr>
              <w:t>TFC</w:t>
            </w:r>
          </w:p>
          <w:p w:rsidR="0018722C">
            <w:pPr>
              <w:pStyle w:val="a7"/>
              <w:topLinePunct/>
              <w:ind w:leftChars="0" w:left="0" w:rightChars="0" w:right="0" w:firstLineChars="0" w:firstLine="0"/>
              <w:spacing w:line="240" w:lineRule="atLeast"/>
            </w:pPr>
            <w:r w:rsidRPr="00000000">
              <w:rPr>
                <w:sz w:val="24"/>
                <w:szCs w:val="24"/>
              </w:rPr>
              <w:t>后回归</w:t>
            </w:r>
            <w:r w:rsidRPr="00000000">
              <w:rPr>
                <w:sz w:val="24"/>
                <w:szCs w:val="24"/>
              </w:rPr>
              <w:t>（</w:t>
            </w:r>
            <w:r w:rsidRPr="00000000">
              <w:rPr>
                <w:sz w:val="24"/>
                <w:szCs w:val="24"/>
              </w:rPr>
              <w:t>2</w:t>
            </w:r>
            <w:r w:rsidRPr="00000000">
              <w:rPr>
                <w:sz w:val="24"/>
                <w:szCs w:val="24"/>
              </w:rPr>
              <w:t>）</w:t>
            </w:r>
          </w:p>
        </w:tc>
        <w:tc>
          <w:tcPr>
            <w:tcW w:w="85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剔除 </w:t>
            </w:r>
            <w:r w:rsidRPr="00000000">
              <w:rPr>
                <w:sz w:val="24"/>
                <w:szCs w:val="24"/>
              </w:rPr>
              <w:t>TFC</w:t>
            </w:r>
            <w:r w:rsidRPr="00000000">
              <w:rPr>
                <w:sz w:val="24"/>
                <w:szCs w:val="24"/>
              </w:rPr>
              <w:t>、</w:t>
            </w:r>
            <w:r w:rsidRPr="00000000">
              <w:rPr>
                <w:sz w:val="24"/>
                <w:szCs w:val="24"/>
              </w:rPr>
              <w:t>TP</w:t>
            </w:r>
          </w:p>
          <w:p w:rsidR="0018722C">
            <w:pPr>
              <w:pStyle w:val="a7"/>
              <w:topLinePunct/>
              <w:ind w:leftChars="0" w:left="0" w:rightChars="0" w:right="0" w:firstLineChars="0" w:firstLine="0"/>
              <w:spacing w:line="240" w:lineRule="atLeast"/>
            </w:pPr>
            <w:r w:rsidRPr="00000000">
              <w:rPr>
                <w:sz w:val="24"/>
                <w:szCs w:val="24"/>
              </w:rPr>
              <w:t>后回归</w:t>
            </w:r>
            <w:r w:rsidRPr="00000000">
              <w:rPr>
                <w:sz w:val="24"/>
                <w:szCs w:val="24"/>
              </w:rPr>
              <w:t>（</w:t>
            </w:r>
            <w:r w:rsidRPr="00000000">
              <w:rPr>
                <w:sz w:val="24"/>
                <w:szCs w:val="24"/>
              </w:rPr>
              <w:t>3</w:t>
            </w:r>
            <w:r w:rsidRPr="00000000">
              <w:rPr>
                <w:sz w:val="24"/>
                <w:szCs w:val="24"/>
              </w:rPr>
              <w:t>）</w:t>
            </w:r>
          </w:p>
        </w:tc>
        <w:tc>
          <w:tcPr>
            <w:tcW w:w="9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剔除 </w:t>
            </w:r>
            <w:r w:rsidRPr="00000000">
              <w:rPr>
                <w:sz w:val="24"/>
                <w:szCs w:val="24"/>
              </w:rPr>
              <w:t>TFC</w:t>
            </w:r>
            <w:r w:rsidRPr="00000000">
              <w:rPr>
                <w:sz w:val="24"/>
                <w:szCs w:val="24"/>
              </w:rPr>
              <w:t>、</w:t>
            </w:r>
            <w:r w:rsidRPr="00000000">
              <w:rPr>
                <w:sz w:val="24"/>
                <w:szCs w:val="24"/>
              </w:rPr>
              <w:t>TP</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DAR </w:t>
            </w:r>
            <w:r w:rsidRPr="00000000">
              <w:rPr>
                <w:sz w:val="24"/>
                <w:szCs w:val="24"/>
              </w:rPr>
              <w:t>后回归</w:t>
            </w:r>
            <w:r w:rsidRPr="00000000">
              <w:rPr>
                <w:sz w:val="24"/>
                <w:szCs w:val="24"/>
              </w:rPr>
              <w:t>（</w:t>
            </w:r>
            <w:r w:rsidRPr="00000000">
              <w:rPr>
                <w:sz w:val="24"/>
                <w:szCs w:val="24"/>
              </w:rPr>
              <w:t>4</w:t>
            </w:r>
            <w:r w:rsidRPr="00000000">
              <w:rPr>
                <w:sz w:val="24"/>
                <w:szCs w:val="24"/>
              </w:rPr>
              <w:t>）</w:t>
            </w:r>
          </w:p>
        </w:tc>
        <w:tc>
          <w:tcPr>
            <w:tcW w:w="108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剔除 </w:t>
            </w:r>
            <w:r w:rsidRPr="00000000">
              <w:rPr>
                <w:sz w:val="24"/>
                <w:szCs w:val="24"/>
              </w:rPr>
              <w:t>TFC</w:t>
            </w:r>
            <w:r w:rsidRPr="00000000">
              <w:rPr>
                <w:sz w:val="24"/>
                <w:szCs w:val="24"/>
              </w:rPr>
              <w:t>、</w:t>
            </w:r>
            <w:r w:rsidRPr="00000000">
              <w:rPr>
                <w:sz w:val="24"/>
                <w:szCs w:val="24"/>
              </w:rPr>
              <w:t>TP</w:t>
            </w:r>
            <w:r w:rsidRPr="00000000">
              <w:rPr>
                <w:sz w:val="24"/>
                <w:szCs w:val="24"/>
              </w:rPr>
              <w:t>、</w:t>
            </w:r>
            <w:r w:rsidRPr="00000000">
              <w:rPr>
                <w:sz w:val="24"/>
                <w:szCs w:val="24"/>
              </w:rPr>
              <w:t>DAR</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ROE </w:t>
            </w:r>
            <w:r w:rsidRPr="00000000">
              <w:rPr>
                <w:sz w:val="24"/>
                <w:szCs w:val="24"/>
              </w:rPr>
              <w:t>后回归</w:t>
            </w:r>
            <w:r w:rsidRPr="00000000">
              <w:rPr>
                <w:sz w:val="24"/>
                <w:szCs w:val="24"/>
              </w:rPr>
              <w:t>（</w:t>
            </w:r>
            <w:r w:rsidRPr="00000000">
              <w:rPr>
                <w:sz w:val="24"/>
                <w:szCs w:val="24"/>
              </w:rPr>
              <w:t>5</w:t>
            </w:r>
            <w:r w:rsidRPr="00000000">
              <w:rPr>
                <w:sz w:val="24"/>
                <w:szCs w:val="24"/>
              </w:rPr>
              <w:t>）</w:t>
            </w:r>
          </w:p>
        </w:tc>
      </w:tr>
      <w:tr>
        <w:tc>
          <w:tcPr>
            <w:tcW w:w="504" w:type="pct"/>
            <w:vAlign w:val="center"/>
          </w:tcPr>
          <w:p w:rsidR="0018722C">
            <w:pPr>
              <w:pStyle w:val="ac"/>
              <w:topLinePunct/>
              <w:ind w:leftChars="0" w:left="0" w:rightChars="0" w:right="0" w:firstLineChars="0" w:firstLine="0"/>
              <w:spacing w:line="240" w:lineRule="atLeast"/>
            </w:pPr>
            <w:r w:rsidRPr="00000000">
              <w:rPr>
                <w:sz w:val="24"/>
                <w:szCs w:val="24"/>
              </w:rPr>
              <w:t>常量</w:t>
            </w:r>
          </w:p>
        </w:tc>
        <w:tc>
          <w:tcPr>
            <w:tcW w:w="819" w:type="pct"/>
            <w:vAlign w:val="center"/>
          </w:tcPr>
          <w:p w:rsidR="0018722C">
            <w:pPr>
              <w:pStyle w:val="a5"/>
              <w:topLinePunct/>
              <w:ind w:leftChars="0" w:left="0" w:rightChars="0" w:right="0" w:firstLineChars="0" w:firstLine="0"/>
              <w:spacing w:line="240" w:lineRule="atLeast"/>
            </w:pPr>
            <w:r w:rsidRPr="00000000">
              <w:rPr>
                <w:sz w:val="24"/>
                <w:szCs w:val="24"/>
              </w:rPr>
              <w:t>-1.346</w:t>
            </w:r>
            <w:r w:rsidRPr="00000000">
              <w:rPr>
                <w:sz w:val="24"/>
                <w:szCs w:val="24"/>
              </w:rPr>
              <w:t>(</w:t>
            </w:r>
            <w:r w:rsidRPr="00000000">
              <w:rPr>
                <w:sz w:val="24"/>
                <w:szCs w:val="24"/>
              </w:rPr>
              <w:t>1.870</w:t>
            </w:r>
            <w:r w:rsidRPr="00000000">
              <w:rPr>
                <w:sz w:val="24"/>
                <w:szCs w:val="24"/>
              </w:rPr>
              <w:t>)</w:t>
            </w:r>
          </w:p>
        </w:tc>
        <w:tc>
          <w:tcPr>
            <w:tcW w:w="831" w:type="pct"/>
            <w:vAlign w:val="center"/>
          </w:tcPr>
          <w:p w:rsidR="0018722C">
            <w:pPr>
              <w:pStyle w:val="a5"/>
              <w:topLinePunct/>
              <w:ind w:leftChars="0" w:left="0" w:rightChars="0" w:right="0" w:firstLineChars="0" w:firstLine="0"/>
              <w:spacing w:line="240" w:lineRule="atLeast"/>
            </w:pPr>
            <w:r w:rsidRPr="00000000">
              <w:rPr>
                <w:sz w:val="24"/>
                <w:szCs w:val="24"/>
              </w:rPr>
              <w:t>-2.763</w:t>
            </w:r>
            <w:r w:rsidRPr="00000000">
              <w:rPr>
                <w:sz w:val="24"/>
                <w:szCs w:val="24"/>
              </w:rPr>
              <w:t>(</w:t>
            </w:r>
            <w:r w:rsidRPr="00000000">
              <w:rPr>
                <w:sz w:val="24"/>
                <w:szCs w:val="24"/>
              </w:rPr>
              <w:t>2.120</w:t>
            </w:r>
            <w:r w:rsidRPr="00000000">
              <w:rPr>
                <w:sz w:val="24"/>
                <w:szCs w:val="24"/>
              </w:rPr>
              <w:t>)</w:t>
            </w:r>
          </w:p>
        </w:tc>
        <w:tc>
          <w:tcPr>
            <w:tcW w:w="850" w:type="pct"/>
            <w:vAlign w:val="center"/>
          </w:tcPr>
          <w:p w:rsidR="0018722C">
            <w:pPr>
              <w:pStyle w:val="a5"/>
              <w:topLinePunct/>
              <w:ind w:leftChars="0" w:left="0" w:rightChars="0" w:right="0" w:firstLineChars="0" w:firstLine="0"/>
              <w:spacing w:line="240" w:lineRule="atLeast"/>
            </w:pPr>
            <w:r w:rsidRPr="00000000">
              <w:rPr>
                <w:sz w:val="24"/>
                <w:szCs w:val="24"/>
              </w:rPr>
              <w:t>-2.219</w:t>
            </w:r>
            <w:r w:rsidRPr="00000000">
              <w:rPr>
                <w:sz w:val="24"/>
                <w:szCs w:val="24"/>
              </w:rPr>
              <w:t>(</w:t>
            </w:r>
            <w:r w:rsidRPr="00000000">
              <w:rPr>
                <w:sz w:val="24"/>
                <w:szCs w:val="24"/>
              </w:rPr>
              <w:t>1.445</w:t>
            </w:r>
            <w:r w:rsidRPr="00000000">
              <w:rPr>
                <w:sz w:val="24"/>
                <w:szCs w:val="24"/>
              </w:rPr>
              <w:t>)</w:t>
            </w:r>
          </w:p>
        </w:tc>
        <w:tc>
          <w:tcPr>
            <w:tcW w:w="916" w:type="pct"/>
            <w:vAlign w:val="center"/>
          </w:tcPr>
          <w:p w:rsidR="0018722C">
            <w:pPr>
              <w:pStyle w:val="a5"/>
              <w:topLinePunct/>
              <w:ind w:leftChars="0" w:left="0" w:rightChars="0" w:right="0" w:firstLineChars="0" w:firstLine="0"/>
              <w:spacing w:line="240" w:lineRule="atLeast"/>
            </w:pPr>
            <w:r w:rsidRPr="00000000">
              <w:rPr>
                <w:sz w:val="24"/>
                <w:szCs w:val="24"/>
              </w:rPr>
              <w:t>-2.912</w:t>
            </w:r>
            <w:r w:rsidRPr="00000000">
              <w:rPr>
                <w:sz w:val="24"/>
                <w:szCs w:val="24"/>
              </w:rPr>
              <w:t>(</w:t>
            </w:r>
            <w:r w:rsidRPr="00000000">
              <w:rPr>
                <w:sz w:val="24"/>
                <w:szCs w:val="24"/>
              </w:rPr>
              <w:t>1.285</w:t>
            </w:r>
            <w:r w:rsidRPr="00000000">
              <w:rPr>
                <w:sz w:val="24"/>
                <w:szCs w:val="24"/>
              </w:rPr>
              <w:t>)</w:t>
            </w:r>
          </w:p>
        </w:tc>
        <w:tc>
          <w:tcPr>
            <w:tcW w:w="1080" w:type="pct"/>
            <w:vAlign w:val="center"/>
          </w:tcPr>
          <w:p w:rsidR="0018722C">
            <w:pPr>
              <w:pStyle w:val="ad"/>
              <w:topLinePunct/>
              <w:ind w:leftChars="0" w:left="0" w:rightChars="0" w:right="0" w:firstLineChars="0" w:firstLine="0"/>
              <w:spacing w:line="240" w:lineRule="atLeast"/>
            </w:pPr>
            <w:r w:rsidRPr="00000000">
              <w:rPr>
                <w:sz w:val="24"/>
                <w:szCs w:val="24"/>
              </w:rPr>
              <w:t>-2.938</w:t>
            </w:r>
            <w:r w:rsidRPr="00000000">
              <w:rPr>
                <w:sz w:val="24"/>
                <w:szCs w:val="24"/>
              </w:rPr>
              <w:t>(</w:t>
            </w:r>
            <w:r w:rsidRPr="00000000">
              <w:rPr>
                <w:sz w:val="24"/>
                <w:szCs w:val="24"/>
              </w:rPr>
              <w:t>1.122</w:t>
            </w:r>
            <w:r w:rsidRPr="00000000">
              <w:rPr>
                <w:sz w:val="24"/>
                <w:szCs w:val="24"/>
              </w:rPr>
              <w:t>)</w:t>
            </w:r>
          </w:p>
        </w:tc>
      </w:tr>
      <w:tr>
        <w:tc>
          <w:tcPr>
            <w:tcW w:w="504" w:type="pct"/>
            <w:vAlign w:val="center"/>
          </w:tcPr>
          <w:p w:rsidR="0018722C">
            <w:pPr>
              <w:pStyle w:val="ac"/>
              <w:topLinePunct/>
              <w:ind w:leftChars="0" w:left="0" w:rightChars="0" w:right="0" w:firstLineChars="0" w:firstLine="0"/>
              <w:spacing w:line="240" w:lineRule="atLeast"/>
            </w:pPr>
            <w:r w:rsidRPr="00000000">
              <w:rPr>
                <w:sz w:val="24"/>
                <w:szCs w:val="24"/>
              </w:rPr>
              <w:t>TA</w:t>
            </w:r>
          </w:p>
        </w:tc>
        <w:tc>
          <w:tcPr>
            <w:tcW w:w="819" w:type="pct"/>
            <w:vAlign w:val="center"/>
          </w:tcPr>
          <w:p w:rsidR="0018722C">
            <w:pPr>
              <w:pStyle w:val="a5"/>
              <w:topLinePunct/>
              <w:ind w:leftChars="0" w:left="0" w:rightChars="0" w:right="0" w:firstLineChars="0" w:firstLine="0"/>
              <w:spacing w:line="240" w:lineRule="atLeast"/>
            </w:pPr>
            <w:r w:rsidRPr="00000000">
              <w:rPr>
                <w:sz w:val="24"/>
                <w:szCs w:val="24"/>
              </w:rPr>
              <w:t>1.087</w:t>
            </w:r>
            <w:r w:rsidRPr="00000000">
              <w:rPr>
                <w:sz w:val="24"/>
                <w:szCs w:val="24"/>
              </w:rPr>
              <w:t>** </w:t>
            </w:r>
            <w:r w:rsidRPr="00000000">
              <w:rPr>
                <w:sz w:val="24"/>
                <w:szCs w:val="24"/>
              </w:rPr>
              <w:t>(</w:t>
            </w:r>
            <w:r w:rsidRPr="00000000">
              <w:rPr>
                <w:sz w:val="24"/>
                <w:szCs w:val="24"/>
              </w:rPr>
              <w:t xml:space="preserve">.119</w:t>
            </w:r>
            <w:r w:rsidRPr="00000000">
              <w:rPr>
                <w:sz w:val="24"/>
                <w:szCs w:val="24"/>
              </w:rPr>
              <w:t>)</w:t>
            </w:r>
          </w:p>
        </w:tc>
        <w:tc>
          <w:tcPr>
            <w:tcW w:w="831" w:type="pct"/>
            <w:vAlign w:val="center"/>
          </w:tcPr>
          <w:p w:rsidR="0018722C">
            <w:pPr>
              <w:pStyle w:val="a5"/>
              <w:topLinePunct/>
              <w:ind w:leftChars="0" w:left="0" w:rightChars="0" w:right="0" w:firstLineChars="0" w:firstLine="0"/>
              <w:spacing w:line="240" w:lineRule="atLeast"/>
            </w:pPr>
            <w:r w:rsidRPr="00000000">
              <w:rPr>
                <w:sz w:val="24"/>
                <w:szCs w:val="24"/>
              </w:rPr>
              <w:t>-.828</w:t>
            </w:r>
            <w:r w:rsidRPr="00000000">
              <w:rPr>
                <w:sz w:val="24"/>
                <w:szCs w:val="24"/>
              </w:rPr>
              <w:t>**</w:t>
            </w:r>
            <w:r w:rsidRPr="00000000">
              <w:rPr>
                <w:sz w:val="24"/>
                <w:szCs w:val="24"/>
              </w:rPr>
              <w:t>(</w:t>
            </w:r>
            <w:r w:rsidRPr="00000000">
              <w:rPr>
                <w:sz w:val="24"/>
                <w:szCs w:val="24"/>
              </w:rPr>
              <w:t xml:space="preserve">.374</w:t>
            </w:r>
            <w:r w:rsidRPr="00000000">
              <w:rPr>
                <w:sz w:val="24"/>
                <w:szCs w:val="24"/>
              </w:rPr>
              <w:t>)</w:t>
            </w:r>
          </w:p>
        </w:tc>
        <w:tc>
          <w:tcPr>
            <w:tcW w:w="850" w:type="pct"/>
            <w:vAlign w:val="center"/>
          </w:tcPr>
          <w:p w:rsidR="0018722C">
            <w:pPr>
              <w:pStyle w:val="a5"/>
              <w:topLinePunct/>
              <w:ind w:leftChars="0" w:left="0" w:rightChars="0" w:right="0" w:firstLineChars="0" w:firstLine="0"/>
              <w:spacing w:line="240" w:lineRule="atLeast"/>
            </w:pPr>
            <w:r w:rsidRPr="00000000">
              <w:rPr>
                <w:sz w:val="24"/>
                <w:szCs w:val="24"/>
              </w:rPr>
              <w:t>.723</w:t>
            </w:r>
            <w:r w:rsidRPr="00000000">
              <w:rPr>
                <w:sz w:val="24"/>
                <w:szCs w:val="24"/>
              </w:rPr>
              <w:t>**</w:t>
            </w:r>
            <w:r w:rsidRPr="00000000">
              <w:rPr>
                <w:sz w:val="24"/>
                <w:szCs w:val="24"/>
              </w:rPr>
              <w:t>(</w:t>
            </w:r>
            <w:r w:rsidRPr="00000000">
              <w:rPr>
                <w:sz w:val="24"/>
                <w:szCs w:val="24"/>
              </w:rPr>
              <w:t xml:space="preserve">.238</w:t>
            </w:r>
            <w:r w:rsidRPr="00000000">
              <w:rPr>
                <w:sz w:val="24"/>
                <w:szCs w:val="24"/>
              </w:rPr>
              <w:t>)</w:t>
            </w:r>
          </w:p>
        </w:tc>
        <w:tc>
          <w:tcPr>
            <w:tcW w:w="916" w:type="pct"/>
            <w:vAlign w:val="center"/>
          </w:tcPr>
          <w:p w:rsidR="0018722C">
            <w:pPr>
              <w:pStyle w:val="a5"/>
              <w:topLinePunct/>
              <w:ind w:leftChars="0" w:left="0" w:rightChars="0" w:right="0" w:firstLineChars="0" w:firstLine="0"/>
              <w:spacing w:line="240" w:lineRule="atLeast"/>
            </w:pPr>
            <w:r w:rsidRPr="00000000">
              <w:rPr>
                <w:sz w:val="24"/>
                <w:szCs w:val="24"/>
              </w:rPr>
              <w:t>.636</w:t>
            </w:r>
            <w:r w:rsidRPr="00000000">
              <w:rPr>
                <w:sz w:val="24"/>
                <w:szCs w:val="24"/>
              </w:rPr>
              <w:t>**</w:t>
            </w:r>
            <w:r w:rsidRPr="00000000">
              <w:rPr>
                <w:sz w:val="24"/>
                <w:szCs w:val="24"/>
              </w:rPr>
              <w:t>(</w:t>
            </w:r>
            <w:r w:rsidRPr="00000000">
              <w:rPr>
                <w:sz w:val="24"/>
                <w:szCs w:val="24"/>
              </w:rPr>
              <w:t xml:space="preserve">.223</w:t>
            </w:r>
            <w:r w:rsidRPr="00000000">
              <w:rPr>
                <w:sz w:val="24"/>
                <w:szCs w:val="24"/>
              </w:rPr>
              <w:t>)</w:t>
            </w:r>
          </w:p>
        </w:tc>
        <w:tc>
          <w:tcPr>
            <w:tcW w:w="1080" w:type="pct"/>
            <w:vAlign w:val="center"/>
          </w:tcPr>
          <w:p w:rsidR="0018722C">
            <w:pPr>
              <w:pStyle w:val="ad"/>
              <w:topLinePunct/>
              <w:ind w:leftChars="0" w:left="0" w:rightChars="0" w:right="0" w:firstLineChars="0" w:firstLine="0"/>
              <w:spacing w:line="240" w:lineRule="atLeast"/>
            </w:pPr>
            <w:r w:rsidRPr="00000000">
              <w:rPr>
                <w:sz w:val="24"/>
                <w:szCs w:val="24"/>
              </w:rPr>
              <w:t>-.629</w:t>
            </w:r>
            <w:r w:rsidRPr="00000000">
              <w:rPr>
                <w:sz w:val="24"/>
                <w:szCs w:val="24"/>
              </w:rPr>
              <w:t>**</w:t>
            </w:r>
            <w:r w:rsidRPr="00000000">
              <w:rPr>
                <w:sz w:val="24"/>
                <w:szCs w:val="24"/>
              </w:rPr>
              <w:t>(</w:t>
            </w:r>
            <w:r w:rsidRPr="00000000">
              <w:rPr>
                <w:sz w:val="24"/>
                <w:szCs w:val="24"/>
              </w:rPr>
              <w:t xml:space="preserve">.182</w:t>
            </w:r>
            <w:r w:rsidRPr="00000000">
              <w:rPr>
                <w:sz w:val="24"/>
                <w:szCs w:val="24"/>
              </w:rPr>
              <w:t>)</w:t>
            </w:r>
          </w:p>
        </w:tc>
      </w:tr>
      <w:tr>
        <w:tc>
          <w:tcPr>
            <w:tcW w:w="504" w:type="pct"/>
            <w:vAlign w:val="center"/>
          </w:tcPr>
          <w:p w:rsidR="0018722C">
            <w:pPr>
              <w:pStyle w:val="ac"/>
              <w:topLinePunct/>
              <w:ind w:leftChars="0" w:left="0" w:rightChars="0" w:right="0" w:firstLineChars="0" w:firstLine="0"/>
              <w:spacing w:line="240" w:lineRule="atLeast"/>
            </w:pPr>
            <w:r w:rsidRPr="00000000">
              <w:rPr>
                <w:sz w:val="24"/>
                <w:szCs w:val="24"/>
              </w:rPr>
              <w:t>ROE</w:t>
            </w:r>
          </w:p>
        </w:tc>
        <w:tc>
          <w:tcPr>
            <w:tcW w:w="819" w:type="pct"/>
            <w:vAlign w:val="center"/>
          </w:tcPr>
          <w:p w:rsidR="0018722C">
            <w:pPr>
              <w:pStyle w:val="a5"/>
              <w:topLinePunct/>
              <w:ind w:leftChars="0" w:left="0" w:rightChars="0" w:right="0" w:firstLineChars="0" w:firstLine="0"/>
              <w:spacing w:line="240" w:lineRule="atLeast"/>
            </w:pPr>
            <w:r w:rsidRPr="00000000">
              <w:rPr>
                <w:sz w:val="24"/>
                <w:szCs w:val="24"/>
              </w:rPr>
              <w:t xml:space="preserve">-.462 </w:t>
            </w:r>
            <w:r w:rsidRPr="00000000">
              <w:rPr>
                <w:sz w:val="24"/>
                <w:szCs w:val="24"/>
              </w:rPr>
              <w:t xml:space="preserve">(</w:t>
            </w:r>
            <w:r w:rsidRPr="00000000">
              <w:rPr>
                <w:sz w:val="24"/>
                <w:szCs w:val="24"/>
              </w:rPr>
              <w:t xml:space="preserve">.269</w:t>
            </w:r>
            <w:r w:rsidRPr="00000000">
              <w:rPr>
                <w:sz w:val="24"/>
                <w:szCs w:val="24"/>
              </w:rPr>
              <w:t xml:space="preserve">)</w:t>
            </w:r>
          </w:p>
        </w:tc>
        <w:tc>
          <w:tcPr>
            <w:tcW w:w="831" w:type="pct"/>
            <w:vAlign w:val="center"/>
          </w:tcPr>
          <w:p w:rsidR="0018722C">
            <w:pPr>
              <w:pStyle w:val="a5"/>
              <w:topLinePunct/>
              <w:ind w:leftChars="0" w:left="0" w:rightChars="0" w:right="0" w:firstLineChars="0" w:firstLine="0"/>
              <w:spacing w:line="240" w:lineRule="atLeast"/>
            </w:pPr>
            <w:r w:rsidRPr="00000000">
              <w:rPr>
                <w:sz w:val="24"/>
                <w:szCs w:val="24"/>
              </w:rPr>
              <w:t>-.256</w:t>
            </w:r>
            <w:r w:rsidRPr="00000000">
              <w:rPr>
                <w:sz w:val="24"/>
                <w:szCs w:val="24"/>
              </w:rPr>
              <w:t>(</w:t>
            </w:r>
            <w:r w:rsidRPr="00000000">
              <w:rPr>
                <w:sz w:val="24"/>
                <w:szCs w:val="24"/>
              </w:rPr>
              <w:t>.305</w:t>
            </w:r>
            <w:r w:rsidRPr="00000000">
              <w:rPr>
                <w:sz w:val="24"/>
                <w:szCs w:val="24"/>
              </w:rPr>
              <w:t>)</w:t>
            </w:r>
          </w:p>
        </w:tc>
        <w:tc>
          <w:tcPr>
            <w:tcW w:w="850" w:type="pct"/>
            <w:vAlign w:val="center"/>
          </w:tcPr>
          <w:p w:rsidR="0018722C">
            <w:pPr>
              <w:pStyle w:val="a5"/>
              <w:topLinePunct/>
              <w:ind w:leftChars="0" w:left="0" w:rightChars="0" w:right="0" w:firstLineChars="0" w:firstLine="0"/>
              <w:spacing w:line="240" w:lineRule="atLeast"/>
            </w:pPr>
            <w:r w:rsidRPr="00000000">
              <w:rPr>
                <w:sz w:val="24"/>
                <w:szCs w:val="24"/>
              </w:rPr>
              <w:t xml:space="preserve">-.240 </w:t>
            </w:r>
            <w:r w:rsidRPr="00000000">
              <w:rPr>
                <w:sz w:val="24"/>
                <w:szCs w:val="24"/>
              </w:rPr>
              <w:t xml:space="preserve">(</w:t>
            </w:r>
            <w:r w:rsidRPr="00000000">
              <w:rPr>
                <w:sz w:val="24"/>
                <w:szCs w:val="24"/>
              </w:rPr>
              <w:t xml:space="preserve">.268</w:t>
            </w:r>
            <w:r w:rsidRPr="00000000">
              <w:rPr>
                <w:sz w:val="24"/>
                <w:szCs w:val="24"/>
              </w:rPr>
              <w:t xml:space="preserve">)</w:t>
            </w:r>
          </w:p>
        </w:tc>
        <w:tc>
          <w:tcPr>
            <w:tcW w:w="916" w:type="pct"/>
            <w:vAlign w:val="center"/>
          </w:tcPr>
          <w:p w:rsidR="0018722C">
            <w:pPr>
              <w:pStyle w:val="a5"/>
              <w:topLinePunct/>
              <w:ind w:leftChars="0" w:left="0" w:rightChars="0" w:right="0" w:firstLineChars="0" w:firstLine="0"/>
              <w:spacing w:line="240" w:lineRule="atLeast"/>
            </w:pPr>
            <w:r w:rsidRPr="00000000">
              <w:rPr>
                <w:sz w:val="24"/>
                <w:szCs w:val="24"/>
              </w:rPr>
              <w:t xml:space="preserve">-.010 </w:t>
            </w:r>
            <w:r w:rsidRPr="00000000">
              <w:rPr>
                <w:sz w:val="24"/>
                <w:szCs w:val="24"/>
              </w:rPr>
              <w:t xml:space="preserve">(</w:t>
            </w:r>
            <w:r w:rsidRPr="00000000">
              <w:rPr>
                <w:sz w:val="24"/>
                <w:szCs w:val="24"/>
              </w:rPr>
              <w:t xml:space="preserve">.150</w:t>
            </w:r>
            <w:r w:rsidRPr="00000000">
              <w:rPr>
                <w:sz w:val="24"/>
                <w:szCs w:val="24"/>
              </w:rPr>
              <w:t xml:space="preserve">)</w:t>
            </w:r>
          </w:p>
        </w:tc>
        <w:tc>
          <w:tcPr>
            <w:tcW w:w="1080" w:type="pct"/>
            <w:vAlign w:val="center"/>
          </w:tcPr>
          <w:p w:rsidR="0018722C">
            <w:pPr>
              <w:pStyle w:val="ad"/>
              <w:topLinePunct/>
              <w:ind w:leftChars="0" w:left="0" w:rightChars="0" w:right="0" w:firstLineChars="0" w:firstLine="0"/>
              <w:spacing w:line="240" w:lineRule="atLeast"/>
            </w:pPr>
          </w:p>
        </w:tc>
      </w:tr>
      <w:tr>
        <w:tc>
          <w:tcPr>
            <w:tcW w:w="504" w:type="pct"/>
            <w:vAlign w:val="center"/>
          </w:tcPr>
          <w:p w:rsidR="0018722C">
            <w:pPr>
              <w:pStyle w:val="ac"/>
              <w:topLinePunct/>
              <w:ind w:leftChars="0" w:left="0" w:rightChars="0" w:right="0" w:firstLineChars="0" w:firstLine="0"/>
              <w:spacing w:line="240" w:lineRule="atLeast"/>
            </w:pPr>
            <w:r w:rsidRPr="00000000">
              <w:rPr>
                <w:sz w:val="24"/>
                <w:szCs w:val="24"/>
              </w:rPr>
              <w:t>SE</w:t>
            </w:r>
          </w:p>
        </w:tc>
        <w:tc>
          <w:tcPr>
            <w:tcW w:w="819" w:type="pct"/>
            <w:vAlign w:val="center"/>
          </w:tcPr>
          <w:p w:rsidR="0018722C">
            <w:pPr>
              <w:pStyle w:val="a5"/>
              <w:topLinePunct/>
              <w:ind w:leftChars="0" w:left="0" w:rightChars="0" w:right="0" w:firstLineChars="0" w:firstLine="0"/>
              <w:spacing w:line="240" w:lineRule="atLeast"/>
            </w:pPr>
            <w:r w:rsidRPr="00000000">
              <w:rPr>
                <w:sz w:val="24"/>
                <w:szCs w:val="24"/>
              </w:rPr>
              <w:t>.070</w:t>
            </w:r>
            <w:r w:rsidRPr="00000000">
              <w:rPr>
                <w:sz w:val="24"/>
                <w:szCs w:val="24"/>
              </w:rPr>
              <w:t>* </w:t>
            </w:r>
            <w:r w:rsidRPr="00000000">
              <w:rPr>
                <w:sz w:val="24"/>
                <w:szCs w:val="24"/>
              </w:rPr>
              <w:t>(</w:t>
            </w:r>
            <w:r w:rsidRPr="00000000">
              <w:rPr>
                <w:sz w:val="24"/>
                <w:szCs w:val="24"/>
              </w:rPr>
              <w:t xml:space="preserve">.027</w:t>
            </w:r>
            <w:r w:rsidRPr="00000000">
              <w:rPr>
                <w:sz w:val="24"/>
                <w:szCs w:val="24"/>
              </w:rPr>
              <w:t>)</w:t>
            </w:r>
          </w:p>
        </w:tc>
        <w:tc>
          <w:tcPr>
            <w:tcW w:w="831" w:type="pct"/>
            <w:vAlign w:val="center"/>
          </w:tcPr>
          <w:p w:rsidR="0018722C">
            <w:pPr>
              <w:pStyle w:val="a5"/>
              <w:topLinePunct/>
              <w:ind w:leftChars="0" w:left="0" w:rightChars="0" w:right="0" w:firstLineChars="0" w:firstLine="0"/>
              <w:spacing w:line="240" w:lineRule="atLeast"/>
            </w:pPr>
            <w:r w:rsidRPr="00000000">
              <w:rPr>
                <w:sz w:val="24"/>
                <w:szCs w:val="24"/>
              </w:rPr>
              <w:t>.049</w:t>
            </w:r>
            <w:r w:rsidRPr="00000000">
              <w:rPr>
                <w:sz w:val="24"/>
                <w:szCs w:val="24"/>
              </w:rPr>
              <w:t>* </w:t>
            </w:r>
            <w:r w:rsidRPr="00000000">
              <w:rPr>
                <w:sz w:val="24"/>
                <w:szCs w:val="24"/>
              </w:rPr>
              <w:t>(</w:t>
            </w:r>
            <w:r w:rsidRPr="00000000">
              <w:rPr>
                <w:sz w:val="24"/>
                <w:szCs w:val="24"/>
              </w:rPr>
              <w:t xml:space="preserve">.031</w:t>
            </w:r>
            <w:r w:rsidRPr="00000000">
              <w:rPr>
                <w:sz w:val="24"/>
                <w:szCs w:val="24"/>
              </w:rPr>
              <w:t>)</w:t>
            </w:r>
          </w:p>
        </w:tc>
        <w:tc>
          <w:tcPr>
            <w:tcW w:w="850" w:type="pct"/>
            <w:vAlign w:val="center"/>
          </w:tcPr>
          <w:p w:rsidR="0018722C">
            <w:pPr>
              <w:pStyle w:val="a5"/>
              <w:topLinePunct/>
              <w:ind w:leftChars="0" w:left="0" w:rightChars="0" w:right="0" w:firstLineChars="0" w:firstLine="0"/>
              <w:spacing w:line="240" w:lineRule="atLeast"/>
            </w:pPr>
            <w:r w:rsidRPr="00000000">
              <w:rPr>
                <w:sz w:val="24"/>
                <w:szCs w:val="24"/>
              </w:rPr>
              <w:t>-.047</w:t>
            </w:r>
            <w:r w:rsidRPr="00000000">
              <w:rPr>
                <w:sz w:val="24"/>
                <w:szCs w:val="24"/>
              </w:rPr>
              <w:t>* </w:t>
            </w:r>
            <w:r w:rsidRPr="00000000">
              <w:rPr>
                <w:sz w:val="24"/>
                <w:szCs w:val="24"/>
              </w:rPr>
              <w:t>(</w:t>
            </w:r>
            <w:r w:rsidRPr="00000000">
              <w:rPr>
                <w:sz w:val="24"/>
                <w:szCs w:val="24"/>
              </w:rPr>
              <w:t xml:space="preserve">.027</w:t>
            </w:r>
            <w:r w:rsidRPr="00000000">
              <w:rPr>
                <w:sz w:val="24"/>
                <w:szCs w:val="24"/>
              </w:rPr>
              <w:t>)</w:t>
            </w:r>
          </w:p>
        </w:tc>
        <w:tc>
          <w:tcPr>
            <w:tcW w:w="916" w:type="pct"/>
            <w:vAlign w:val="center"/>
          </w:tcPr>
          <w:p w:rsidR="0018722C">
            <w:pPr>
              <w:pStyle w:val="a5"/>
              <w:topLinePunct/>
              <w:ind w:leftChars="0" w:left="0" w:rightChars="0" w:right="0" w:firstLineChars="0" w:firstLine="0"/>
              <w:spacing w:line="240" w:lineRule="atLeast"/>
            </w:pPr>
            <w:r w:rsidRPr="00000000">
              <w:rPr>
                <w:sz w:val="24"/>
                <w:szCs w:val="24"/>
              </w:rPr>
              <w:t>.025</w:t>
            </w:r>
            <w:r w:rsidRPr="00000000">
              <w:rPr>
                <w:sz w:val="24"/>
                <w:szCs w:val="24"/>
              </w:rPr>
              <w:t>* </w:t>
            </w:r>
            <w:r w:rsidRPr="00000000">
              <w:rPr>
                <w:sz w:val="24"/>
                <w:szCs w:val="24"/>
              </w:rPr>
              <w:t>(</w:t>
            </w:r>
            <w:r w:rsidRPr="00000000">
              <w:rPr>
                <w:sz w:val="24"/>
                <w:szCs w:val="24"/>
              </w:rPr>
              <w:t xml:space="preserve">.016</w:t>
            </w:r>
            <w:r w:rsidRPr="00000000">
              <w:rPr>
                <w:sz w:val="24"/>
                <w:szCs w:val="24"/>
              </w:rPr>
              <w:t>)</w:t>
            </w:r>
          </w:p>
        </w:tc>
        <w:tc>
          <w:tcPr>
            <w:tcW w:w="1080" w:type="pct"/>
            <w:vAlign w:val="center"/>
          </w:tcPr>
          <w:p w:rsidR="0018722C">
            <w:pPr>
              <w:pStyle w:val="ad"/>
              <w:topLinePunct/>
              <w:ind w:leftChars="0" w:left="0" w:rightChars="0" w:right="0" w:firstLineChars="0" w:firstLine="0"/>
              <w:spacing w:line="240" w:lineRule="atLeast"/>
            </w:pPr>
            <w:r w:rsidRPr="00000000">
              <w:rPr>
                <w:sz w:val="24"/>
                <w:szCs w:val="24"/>
              </w:rPr>
              <w:t>-.024</w:t>
            </w:r>
            <w:r w:rsidRPr="00000000">
              <w:rPr>
                <w:sz w:val="24"/>
                <w:szCs w:val="24"/>
              </w:rPr>
              <w:t>* </w:t>
            </w:r>
            <w:r w:rsidRPr="00000000">
              <w:rPr>
                <w:sz w:val="24"/>
                <w:szCs w:val="24"/>
              </w:rPr>
              <w:t>(</w:t>
            </w:r>
            <w:r w:rsidRPr="00000000">
              <w:rPr>
                <w:sz w:val="24"/>
                <w:szCs w:val="24"/>
              </w:rPr>
              <w:t xml:space="preserve">.015</w:t>
            </w:r>
            <w:r w:rsidRPr="00000000">
              <w:rPr>
                <w:sz w:val="24"/>
                <w:szCs w:val="24"/>
              </w:rPr>
              <w:t>)</w:t>
            </w:r>
          </w:p>
        </w:tc>
      </w:tr>
      <w:tr>
        <w:tc>
          <w:tcPr>
            <w:tcW w:w="504" w:type="pct"/>
            <w:vAlign w:val="center"/>
          </w:tcPr>
          <w:p w:rsidR="0018722C">
            <w:pPr>
              <w:pStyle w:val="ac"/>
              <w:topLinePunct/>
              <w:ind w:leftChars="0" w:left="0" w:rightChars="0" w:right="0" w:firstLineChars="0" w:firstLine="0"/>
              <w:spacing w:line="240" w:lineRule="atLeast"/>
            </w:pPr>
            <w:r w:rsidRPr="00000000">
              <w:rPr>
                <w:sz w:val="24"/>
                <w:szCs w:val="24"/>
              </w:rPr>
              <w:t>EPS</w:t>
            </w:r>
          </w:p>
        </w:tc>
        <w:tc>
          <w:tcPr>
            <w:tcW w:w="819" w:type="pct"/>
            <w:vAlign w:val="center"/>
          </w:tcPr>
          <w:p w:rsidR="0018722C">
            <w:pPr>
              <w:pStyle w:val="a5"/>
              <w:topLinePunct/>
              <w:ind w:leftChars="0" w:left="0" w:rightChars="0" w:right="0" w:firstLineChars="0" w:firstLine="0"/>
              <w:spacing w:line="240" w:lineRule="atLeast"/>
            </w:pPr>
            <w:r w:rsidRPr="00000000">
              <w:rPr>
                <w:sz w:val="24"/>
                <w:szCs w:val="24"/>
              </w:rPr>
              <w:t>2.942</w:t>
            </w:r>
            <w:r w:rsidRPr="00000000">
              <w:rPr>
                <w:sz w:val="24"/>
                <w:szCs w:val="24"/>
              </w:rPr>
              <w:t>** </w:t>
            </w:r>
            <w:r w:rsidRPr="00000000">
              <w:rPr>
                <w:sz w:val="24"/>
                <w:szCs w:val="24"/>
              </w:rPr>
              <w:t>(</w:t>
            </w:r>
            <w:r w:rsidRPr="00000000">
              <w:rPr>
                <w:sz w:val="24"/>
                <w:szCs w:val="24"/>
              </w:rPr>
              <w:t xml:space="preserve">1.313</w:t>
            </w:r>
            <w:r w:rsidRPr="00000000">
              <w:rPr>
                <w:sz w:val="24"/>
                <w:szCs w:val="24"/>
              </w:rPr>
              <w:t>)</w:t>
            </w:r>
          </w:p>
        </w:tc>
        <w:tc>
          <w:tcPr>
            <w:tcW w:w="831" w:type="pct"/>
            <w:vAlign w:val="center"/>
          </w:tcPr>
          <w:p w:rsidR="0018722C">
            <w:pPr>
              <w:pStyle w:val="a5"/>
              <w:topLinePunct/>
              <w:ind w:leftChars="0" w:left="0" w:rightChars="0" w:right="0" w:firstLineChars="0" w:firstLine="0"/>
              <w:spacing w:line="240" w:lineRule="atLeast"/>
            </w:pPr>
            <w:r w:rsidRPr="00000000">
              <w:rPr>
                <w:sz w:val="24"/>
                <w:szCs w:val="24"/>
              </w:rPr>
              <w:t>-1.980</w:t>
            </w:r>
            <w:r w:rsidRPr="00000000">
              <w:rPr>
                <w:sz w:val="24"/>
                <w:szCs w:val="24"/>
              </w:rPr>
              <w:t>** </w:t>
            </w:r>
            <w:r w:rsidRPr="00000000">
              <w:rPr>
                <w:sz w:val="24"/>
                <w:szCs w:val="24"/>
              </w:rPr>
              <w:t>(</w:t>
            </w:r>
            <w:r w:rsidRPr="00000000">
              <w:rPr>
                <w:sz w:val="24"/>
                <w:szCs w:val="24"/>
              </w:rPr>
              <w:t xml:space="preserve">1.50</w:t>
            </w:r>
            <w:r w:rsidRPr="00000000">
              <w:rPr>
                <w:sz w:val="24"/>
                <w:szCs w:val="24"/>
              </w:rPr>
              <w:t>)</w:t>
            </w:r>
          </w:p>
        </w:tc>
        <w:tc>
          <w:tcPr>
            <w:tcW w:w="850" w:type="pct"/>
            <w:vAlign w:val="center"/>
          </w:tcPr>
          <w:p w:rsidR="0018722C">
            <w:pPr>
              <w:pStyle w:val="a5"/>
              <w:topLinePunct/>
              <w:ind w:leftChars="0" w:left="0" w:rightChars="0" w:right="0" w:firstLineChars="0" w:firstLine="0"/>
              <w:spacing w:line="240" w:lineRule="atLeast"/>
            </w:pPr>
            <w:r w:rsidRPr="00000000">
              <w:rPr>
                <w:sz w:val="24"/>
                <w:szCs w:val="24"/>
              </w:rPr>
              <w:t>1.720</w:t>
            </w:r>
            <w:r w:rsidRPr="00000000">
              <w:rPr>
                <w:sz w:val="24"/>
                <w:szCs w:val="24"/>
              </w:rPr>
              <w:t>** </w:t>
            </w:r>
            <w:r w:rsidRPr="00000000">
              <w:rPr>
                <w:sz w:val="24"/>
                <w:szCs w:val="24"/>
              </w:rPr>
              <w:t>(</w:t>
            </w:r>
            <w:r w:rsidRPr="00000000">
              <w:rPr>
                <w:sz w:val="24"/>
                <w:szCs w:val="24"/>
              </w:rPr>
              <w:t xml:space="preserve">1.202</w:t>
            </w:r>
            <w:r w:rsidRPr="00000000">
              <w:rPr>
                <w:sz w:val="24"/>
                <w:szCs w:val="24"/>
              </w:rPr>
              <w:t>)</w:t>
            </w:r>
          </w:p>
        </w:tc>
        <w:tc>
          <w:tcPr>
            <w:tcW w:w="916" w:type="pct"/>
            <w:vAlign w:val="center"/>
          </w:tcPr>
          <w:p w:rsidR="0018722C">
            <w:pPr>
              <w:pStyle w:val="a5"/>
              <w:topLinePunct/>
              <w:ind w:leftChars="0" w:left="0" w:rightChars="0" w:right="0" w:firstLineChars="0" w:firstLine="0"/>
              <w:spacing w:line="240" w:lineRule="atLeast"/>
            </w:pPr>
            <w:r w:rsidRPr="00000000">
              <w:rPr>
                <w:sz w:val="24"/>
                <w:szCs w:val="24"/>
              </w:rPr>
              <w:t>.764</w:t>
            </w:r>
            <w:r w:rsidRPr="00000000">
              <w:rPr>
                <w:sz w:val="24"/>
                <w:szCs w:val="24"/>
              </w:rPr>
              <w:t>** </w:t>
            </w:r>
            <w:r w:rsidRPr="00000000">
              <w:rPr>
                <w:sz w:val="24"/>
                <w:szCs w:val="24"/>
              </w:rPr>
              <w:t>(</w:t>
            </w:r>
            <w:r w:rsidRPr="00000000">
              <w:rPr>
                <w:sz w:val="24"/>
                <w:szCs w:val="24"/>
              </w:rPr>
              <w:t xml:space="preserve">.765</w:t>
            </w:r>
            <w:r w:rsidRPr="00000000">
              <w:rPr>
                <w:sz w:val="24"/>
                <w:szCs w:val="24"/>
              </w:rPr>
              <w:t>)</w:t>
            </w:r>
          </w:p>
        </w:tc>
        <w:tc>
          <w:tcPr>
            <w:tcW w:w="1080" w:type="pct"/>
            <w:vAlign w:val="center"/>
          </w:tcPr>
          <w:p w:rsidR="0018722C">
            <w:pPr>
              <w:pStyle w:val="ad"/>
              <w:topLinePunct/>
              <w:ind w:leftChars="0" w:left="0" w:rightChars="0" w:right="0" w:firstLineChars="0" w:firstLine="0"/>
              <w:spacing w:line="240" w:lineRule="atLeast"/>
            </w:pPr>
            <w:r w:rsidRPr="00000000">
              <w:rPr>
                <w:sz w:val="24"/>
                <w:szCs w:val="24"/>
              </w:rPr>
              <w:t>-.746</w:t>
            </w:r>
            <w:r w:rsidRPr="00000000">
              <w:rPr>
                <w:sz w:val="24"/>
                <w:szCs w:val="24"/>
              </w:rPr>
              <w:t>** </w:t>
            </w:r>
            <w:r w:rsidRPr="00000000">
              <w:rPr>
                <w:sz w:val="24"/>
                <w:szCs w:val="24"/>
              </w:rPr>
              <w:t>(</w:t>
            </w:r>
            <w:r w:rsidRPr="00000000">
              <w:rPr>
                <w:sz w:val="24"/>
                <w:szCs w:val="24"/>
              </w:rPr>
              <w:t xml:space="preserve">.656</w:t>
            </w:r>
            <w:r w:rsidRPr="00000000">
              <w:rPr>
                <w:sz w:val="24"/>
                <w:szCs w:val="24"/>
              </w:rPr>
              <w:t>)</w:t>
            </w:r>
          </w:p>
        </w:tc>
      </w:tr>
      <w:tr>
        <w:tc>
          <w:tcPr>
            <w:tcW w:w="504" w:type="pct"/>
            <w:vAlign w:val="center"/>
          </w:tcPr>
          <w:p w:rsidR="0018722C">
            <w:pPr>
              <w:pStyle w:val="ac"/>
              <w:topLinePunct/>
              <w:ind w:leftChars="0" w:left="0" w:rightChars="0" w:right="0" w:firstLineChars="0" w:firstLine="0"/>
              <w:spacing w:line="240" w:lineRule="atLeast"/>
            </w:pPr>
            <w:r w:rsidRPr="00000000">
              <w:rPr>
                <w:sz w:val="24"/>
                <w:szCs w:val="24"/>
              </w:rPr>
              <w:t>TP</w:t>
            </w:r>
          </w:p>
        </w:tc>
        <w:tc>
          <w:tcPr>
            <w:tcW w:w="819" w:type="pct"/>
            <w:vAlign w:val="center"/>
          </w:tcPr>
          <w:p w:rsidR="0018722C">
            <w:pPr>
              <w:pStyle w:val="a5"/>
              <w:topLinePunct/>
              <w:ind w:leftChars="0" w:left="0" w:rightChars="0" w:right="0" w:firstLineChars="0" w:firstLine="0"/>
              <w:spacing w:line="240" w:lineRule="atLeast"/>
            </w:pPr>
            <w:r w:rsidRPr="00000000">
              <w:rPr>
                <w:sz w:val="24"/>
                <w:szCs w:val="24"/>
              </w:rPr>
              <w:t>-.016</w:t>
            </w:r>
            <w:r w:rsidRPr="00000000">
              <w:rPr>
                <w:sz w:val="24"/>
                <w:szCs w:val="24"/>
              </w:rPr>
              <w:t>(</w:t>
            </w:r>
            <w:r w:rsidRPr="00000000">
              <w:rPr>
                <w:sz w:val="24"/>
                <w:szCs w:val="24"/>
              </w:rPr>
              <w:t>.015</w:t>
            </w:r>
            <w:r w:rsidRPr="00000000">
              <w:rPr>
                <w:sz w:val="24"/>
                <w:szCs w:val="24"/>
              </w:rPr>
              <w:t>)</w:t>
            </w:r>
          </w:p>
        </w:tc>
        <w:tc>
          <w:tcPr>
            <w:tcW w:w="831" w:type="pct"/>
            <w:vAlign w:val="center"/>
          </w:tcPr>
          <w:p w:rsidR="0018722C">
            <w:pPr>
              <w:pStyle w:val="a5"/>
              <w:topLinePunct/>
              <w:ind w:leftChars="0" w:left="0" w:rightChars="0" w:right="0" w:firstLineChars="0" w:firstLine="0"/>
              <w:spacing w:line="240" w:lineRule="atLeast"/>
            </w:pPr>
            <w:r w:rsidRPr="00000000">
              <w:rPr>
                <w:sz w:val="24"/>
                <w:szCs w:val="24"/>
              </w:rPr>
              <w:t>-.007</w:t>
            </w:r>
            <w:r w:rsidRPr="00000000">
              <w:rPr>
                <w:sz w:val="24"/>
                <w:szCs w:val="24"/>
              </w:rPr>
              <w:t>(</w:t>
            </w:r>
            <w:r w:rsidRPr="00000000">
              <w:rPr>
                <w:sz w:val="24"/>
                <w:szCs w:val="24"/>
              </w:rPr>
              <w:t>.018</w:t>
            </w:r>
            <w:r w:rsidRPr="00000000">
              <w:rPr>
                <w:sz w:val="24"/>
                <w:szCs w:val="24"/>
              </w:rPr>
              <w:t>)</w:t>
            </w:r>
          </w:p>
        </w:tc>
        <w:tc>
          <w:tcPr>
            <w:tcW w:w="850" w:type="pct"/>
            <w:vAlign w:val="center"/>
          </w:tcPr>
          <w:p w:rsidR="0018722C">
            <w:pPr>
              <w:pStyle w:val="a5"/>
              <w:topLinePunct/>
              <w:ind w:leftChars="0" w:left="0" w:rightChars="0" w:right="0" w:firstLineChars="0" w:firstLine="0"/>
              <w:spacing w:line="240" w:lineRule="atLeast"/>
            </w:pPr>
          </w:p>
        </w:tc>
        <w:tc>
          <w:tcPr>
            <w:tcW w:w="916" w:type="pct"/>
            <w:vAlign w:val="center"/>
          </w:tcPr>
          <w:p w:rsidR="0018722C">
            <w:pPr>
              <w:pStyle w:val="a5"/>
              <w:topLinePunct/>
              <w:ind w:leftChars="0" w:left="0" w:rightChars="0" w:right="0" w:firstLineChars="0" w:firstLine="0"/>
              <w:spacing w:line="240" w:lineRule="atLeast"/>
            </w:pPr>
          </w:p>
        </w:tc>
        <w:tc>
          <w:tcPr>
            <w:tcW w:w="1080" w:type="pct"/>
            <w:vAlign w:val="center"/>
          </w:tcPr>
          <w:p w:rsidR="0018722C">
            <w:pPr>
              <w:pStyle w:val="ad"/>
              <w:topLinePunct/>
              <w:ind w:leftChars="0" w:left="0" w:rightChars="0" w:right="0" w:firstLineChars="0" w:firstLine="0"/>
              <w:spacing w:line="240" w:lineRule="atLeast"/>
            </w:pPr>
          </w:p>
        </w:tc>
      </w:tr>
      <w:tr>
        <w:tc>
          <w:tcPr>
            <w:tcW w:w="504" w:type="pct"/>
            <w:vAlign w:val="center"/>
          </w:tcPr>
          <w:p w:rsidR="0018722C">
            <w:pPr>
              <w:pStyle w:val="ac"/>
              <w:topLinePunct/>
              <w:ind w:leftChars="0" w:left="0" w:rightChars="0" w:right="0" w:firstLineChars="0" w:firstLine="0"/>
              <w:spacing w:line="240" w:lineRule="atLeast"/>
            </w:pPr>
            <w:r w:rsidRPr="00000000">
              <w:rPr>
                <w:sz w:val="24"/>
                <w:szCs w:val="24"/>
              </w:rPr>
              <w:t>BRGM</w:t>
            </w:r>
          </w:p>
        </w:tc>
        <w:tc>
          <w:tcPr>
            <w:tcW w:w="819" w:type="pct"/>
            <w:vAlign w:val="center"/>
          </w:tcPr>
          <w:p w:rsidR="0018722C">
            <w:pPr>
              <w:pStyle w:val="a5"/>
              <w:topLinePunct/>
              <w:ind w:leftChars="0" w:left="0" w:rightChars="0" w:right="0" w:firstLineChars="0" w:firstLine="0"/>
              <w:spacing w:line="240" w:lineRule="atLeast"/>
            </w:pPr>
            <w:r w:rsidRPr="00000000">
              <w:rPr>
                <w:sz w:val="24"/>
                <w:szCs w:val="24"/>
              </w:rPr>
              <w:t>-.228</w:t>
            </w:r>
            <w:r w:rsidRPr="00000000">
              <w:rPr>
                <w:sz w:val="24"/>
                <w:szCs w:val="24"/>
              </w:rPr>
              <w:t>** </w:t>
            </w:r>
            <w:r w:rsidRPr="00000000">
              <w:rPr>
                <w:sz w:val="24"/>
                <w:szCs w:val="24"/>
              </w:rPr>
              <w:t>(</w:t>
            </w:r>
            <w:r w:rsidRPr="00000000">
              <w:rPr>
                <w:sz w:val="24"/>
                <w:szCs w:val="24"/>
              </w:rPr>
              <w:t xml:space="preserve">.546</w:t>
            </w:r>
            <w:r w:rsidRPr="00000000">
              <w:rPr>
                <w:sz w:val="24"/>
                <w:szCs w:val="24"/>
              </w:rPr>
              <w:t>)</w:t>
            </w:r>
          </w:p>
        </w:tc>
        <w:tc>
          <w:tcPr>
            <w:tcW w:w="831" w:type="pct"/>
            <w:vAlign w:val="center"/>
          </w:tcPr>
          <w:p w:rsidR="0018722C">
            <w:pPr>
              <w:pStyle w:val="a5"/>
              <w:topLinePunct/>
              <w:ind w:leftChars="0" w:left="0" w:rightChars="0" w:right="0" w:firstLineChars="0" w:firstLine="0"/>
              <w:spacing w:line="240" w:lineRule="atLeast"/>
            </w:pPr>
            <w:r w:rsidRPr="00000000">
              <w:rPr>
                <w:sz w:val="24"/>
                <w:szCs w:val="24"/>
              </w:rPr>
              <w:t>-.369</w:t>
            </w:r>
            <w:r w:rsidRPr="00000000">
              <w:rPr>
                <w:sz w:val="24"/>
                <w:szCs w:val="24"/>
              </w:rPr>
              <w:t>**</w:t>
            </w:r>
            <w:r w:rsidRPr="00000000">
              <w:rPr>
                <w:sz w:val="24"/>
                <w:szCs w:val="24"/>
              </w:rPr>
              <w:t>(</w:t>
            </w:r>
            <w:r w:rsidRPr="00000000">
              <w:rPr>
                <w:sz w:val="24"/>
                <w:szCs w:val="24"/>
              </w:rPr>
              <w:t xml:space="preserve">.526</w:t>
            </w:r>
            <w:r w:rsidRPr="00000000">
              <w:rPr>
                <w:sz w:val="24"/>
                <w:szCs w:val="24"/>
              </w:rPr>
              <w:t>)</w:t>
            </w:r>
          </w:p>
        </w:tc>
        <w:tc>
          <w:tcPr>
            <w:tcW w:w="850" w:type="pct"/>
            <w:vAlign w:val="center"/>
          </w:tcPr>
          <w:p w:rsidR="0018722C">
            <w:pPr>
              <w:pStyle w:val="a5"/>
              <w:topLinePunct/>
              <w:ind w:leftChars="0" w:left="0" w:rightChars="0" w:right="0" w:firstLineChars="0" w:firstLine="0"/>
              <w:spacing w:line="240" w:lineRule="atLeast"/>
            </w:pPr>
            <w:r w:rsidRPr="00000000">
              <w:rPr>
                <w:sz w:val="24"/>
                <w:szCs w:val="24"/>
              </w:rPr>
              <w:t>-.451</w:t>
            </w:r>
            <w:r w:rsidRPr="00000000">
              <w:rPr>
                <w:sz w:val="24"/>
                <w:szCs w:val="24"/>
              </w:rPr>
              <w:t>**</w:t>
            </w:r>
            <w:r w:rsidRPr="00000000">
              <w:rPr>
                <w:sz w:val="24"/>
                <w:szCs w:val="24"/>
              </w:rPr>
              <w:t>(</w:t>
            </w:r>
            <w:r w:rsidRPr="00000000">
              <w:rPr>
                <w:sz w:val="24"/>
                <w:szCs w:val="24"/>
              </w:rPr>
              <w:t xml:space="preserve">.431</w:t>
            </w:r>
            <w:r w:rsidRPr="00000000">
              <w:rPr>
                <w:sz w:val="24"/>
                <w:szCs w:val="24"/>
              </w:rPr>
              <w:t>)</w:t>
            </w:r>
          </w:p>
        </w:tc>
        <w:tc>
          <w:tcPr>
            <w:tcW w:w="916" w:type="pct"/>
            <w:vAlign w:val="center"/>
          </w:tcPr>
          <w:p w:rsidR="0018722C">
            <w:pPr>
              <w:pStyle w:val="a5"/>
              <w:topLinePunct/>
              <w:ind w:leftChars="0" w:left="0" w:rightChars="0" w:right="0" w:firstLineChars="0" w:firstLine="0"/>
              <w:spacing w:line="240" w:lineRule="atLeast"/>
            </w:pPr>
            <w:r w:rsidRPr="00000000">
              <w:rPr>
                <w:sz w:val="24"/>
                <w:szCs w:val="24"/>
              </w:rPr>
              <w:t>-.410</w:t>
            </w:r>
            <w:r w:rsidRPr="00000000">
              <w:rPr>
                <w:sz w:val="24"/>
                <w:szCs w:val="24"/>
              </w:rPr>
              <w:t>**</w:t>
            </w:r>
            <w:r w:rsidRPr="00000000">
              <w:rPr>
                <w:sz w:val="24"/>
                <w:szCs w:val="24"/>
              </w:rPr>
              <w:t>(</w:t>
            </w:r>
            <w:r w:rsidRPr="00000000">
              <w:rPr>
                <w:sz w:val="24"/>
                <w:szCs w:val="24"/>
              </w:rPr>
              <w:t xml:space="preserve">.431</w:t>
            </w:r>
            <w:r w:rsidRPr="00000000">
              <w:rPr>
                <w:sz w:val="24"/>
                <w:szCs w:val="24"/>
              </w:rPr>
              <w:t>)</w:t>
            </w:r>
          </w:p>
        </w:tc>
        <w:tc>
          <w:tcPr>
            <w:tcW w:w="1080" w:type="pct"/>
            <w:vAlign w:val="center"/>
          </w:tcPr>
          <w:p w:rsidR="0018722C">
            <w:pPr>
              <w:pStyle w:val="ad"/>
              <w:topLinePunct/>
              <w:ind w:leftChars="0" w:left="0" w:rightChars="0" w:right="0" w:firstLineChars="0" w:firstLine="0"/>
              <w:spacing w:line="240" w:lineRule="atLeast"/>
            </w:pPr>
            <w:r w:rsidRPr="00000000">
              <w:rPr>
                <w:sz w:val="24"/>
                <w:szCs w:val="24"/>
              </w:rPr>
              <w:t>.392</w:t>
            </w:r>
            <w:r w:rsidRPr="00000000">
              <w:rPr>
                <w:sz w:val="24"/>
                <w:szCs w:val="24"/>
              </w:rPr>
              <w:t>** </w:t>
            </w:r>
            <w:r w:rsidRPr="00000000">
              <w:rPr>
                <w:sz w:val="24"/>
                <w:szCs w:val="24"/>
              </w:rPr>
              <w:t>(</w:t>
            </w:r>
            <w:r w:rsidRPr="00000000">
              <w:rPr>
                <w:sz w:val="24"/>
                <w:szCs w:val="24"/>
              </w:rPr>
              <w:t xml:space="preserve">.317</w:t>
            </w:r>
            <w:r w:rsidRPr="00000000">
              <w:rPr>
                <w:sz w:val="24"/>
                <w:szCs w:val="24"/>
              </w:rPr>
              <w:t>)</w:t>
            </w:r>
          </w:p>
        </w:tc>
      </w:tr>
      <w:tr>
        <w:tc>
          <w:tcPr>
            <w:tcW w:w="504" w:type="pct"/>
            <w:vAlign w:val="center"/>
          </w:tcPr>
          <w:p w:rsidR="0018722C">
            <w:pPr>
              <w:pStyle w:val="ac"/>
              <w:topLinePunct/>
              <w:ind w:leftChars="0" w:left="0" w:rightChars="0" w:right="0" w:firstLineChars="0" w:firstLine="0"/>
              <w:spacing w:line="240" w:lineRule="atLeast"/>
            </w:pPr>
            <w:r w:rsidRPr="00000000">
              <w:rPr>
                <w:sz w:val="24"/>
                <w:szCs w:val="24"/>
              </w:rPr>
              <w:t>TFC</w:t>
            </w:r>
          </w:p>
        </w:tc>
        <w:tc>
          <w:tcPr>
            <w:tcW w:w="819" w:type="pct"/>
            <w:vAlign w:val="center"/>
          </w:tcPr>
          <w:p w:rsidR="0018722C">
            <w:pPr>
              <w:pStyle w:val="a5"/>
              <w:topLinePunct/>
              <w:ind w:leftChars="0" w:left="0" w:rightChars="0" w:right="0" w:firstLineChars="0" w:firstLine="0"/>
              <w:spacing w:line="240" w:lineRule="atLeast"/>
            </w:pPr>
            <w:r w:rsidRPr="00000000">
              <w:rPr>
                <w:sz w:val="24"/>
                <w:szCs w:val="24"/>
              </w:rPr>
              <w:t>-.496</w:t>
            </w:r>
            <w:r w:rsidRPr="00000000">
              <w:rPr>
                <w:sz w:val="24"/>
                <w:szCs w:val="24"/>
              </w:rPr>
              <w:t>(</w:t>
            </w:r>
            <w:r w:rsidRPr="00000000">
              <w:rPr>
                <w:sz w:val="24"/>
                <w:szCs w:val="24"/>
              </w:rPr>
              <w:t>.295</w:t>
            </w:r>
            <w:r w:rsidRPr="00000000">
              <w:rPr>
                <w:sz w:val="24"/>
                <w:szCs w:val="24"/>
              </w:rPr>
              <w:t>)</w:t>
            </w:r>
          </w:p>
        </w:tc>
        <w:tc>
          <w:tcPr>
            <w:tcW w:w="831" w:type="pct"/>
            <w:vAlign w:val="center"/>
          </w:tcPr>
          <w:p w:rsidR="0018722C">
            <w:pPr>
              <w:pStyle w:val="a5"/>
              <w:topLinePunct/>
              <w:ind w:leftChars="0" w:left="0" w:rightChars="0" w:right="0" w:firstLineChars="0" w:firstLine="0"/>
              <w:spacing w:line="240" w:lineRule="atLeast"/>
            </w:pPr>
          </w:p>
        </w:tc>
        <w:tc>
          <w:tcPr>
            <w:tcW w:w="850" w:type="pct"/>
            <w:vAlign w:val="center"/>
          </w:tcPr>
          <w:p w:rsidR="0018722C">
            <w:pPr>
              <w:pStyle w:val="a5"/>
              <w:topLinePunct/>
              <w:ind w:leftChars="0" w:left="0" w:rightChars="0" w:right="0" w:firstLineChars="0" w:firstLine="0"/>
              <w:spacing w:line="240" w:lineRule="atLeast"/>
            </w:pPr>
          </w:p>
        </w:tc>
        <w:tc>
          <w:tcPr>
            <w:tcW w:w="916" w:type="pct"/>
            <w:vAlign w:val="center"/>
          </w:tcPr>
          <w:p w:rsidR="0018722C">
            <w:pPr>
              <w:pStyle w:val="a5"/>
              <w:topLinePunct/>
              <w:ind w:leftChars="0" w:left="0" w:rightChars="0" w:right="0" w:firstLineChars="0" w:firstLine="0"/>
              <w:spacing w:line="240" w:lineRule="atLeast"/>
            </w:pPr>
          </w:p>
        </w:tc>
        <w:tc>
          <w:tcPr>
            <w:tcW w:w="1080" w:type="pct"/>
            <w:vAlign w:val="center"/>
          </w:tcPr>
          <w:p w:rsidR="0018722C">
            <w:pPr>
              <w:pStyle w:val="ad"/>
              <w:topLinePunct/>
              <w:ind w:leftChars="0" w:left="0" w:rightChars="0" w:right="0" w:firstLineChars="0" w:firstLine="0"/>
              <w:spacing w:line="240" w:lineRule="atLeast"/>
            </w:pPr>
          </w:p>
        </w:tc>
      </w:tr>
      <w:tr>
        <w:tc>
          <w:tcPr>
            <w:tcW w:w="504" w:type="pct"/>
            <w:vAlign w:val="center"/>
          </w:tcPr>
          <w:p w:rsidR="0018722C">
            <w:pPr>
              <w:pStyle w:val="ac"/>
              <w:topLinePunct/>
              <w:ind w:leftChars="0" w:left="0" w:rightChars="0" w:right="0" w:firstLineChars="0" w:firstLine="0"/>
              <w:spacing w:line="240" w:lineRule="atLeast"/>
            </w:pPr>
            <w:r w:rsidRPr="00000000">
              <w:rPr>
                <w:sz w:val="24"/>
                <w:szCs w:val="24"/>
              </w:rPr>
              <w:t>DAR</w:t>
            </w:r>
          </w:p>
        </w:tc>
        <w:tc>
          <w:tcPr>
            <w:tcW w:w="819" w:type="pct"/>
            <w:vAlign w:val="center"/>
          </w:tcPr>
          <w:p w:rsidR="0018722C">
            <w:pPr>
              <w:pStyle w:val="a5"/>
              <w:topLinePunct/>
              <w:ind w:leftChars="0" w:left="0" w:rightChars="0" w:right="0" w:firstLineChars="0" w:firstLine="0"/>
              <w:spacing w:line="240" w:lineRule="atLeast"/>
            </w:pPr>
            <w:r w:rsidRPr="00000000">
              <w:rPr>
                <w:sz w:val="24"/>
                <w:szCs w:val="24"/>
              </w:rPr>
              <w:t>.008</w:t>
            </w:r>
            <w:r w:rsidRPr="00000000">
              <w:rPr>
                <w:sz w:val="24"/>
                <w:szCs w:val="24"/>
              </w:rPr>
              <w:t>** </w:t>
            </w:r>
            <w:r w:rsidRPr="00000000">
              <w:rPr>
                <w:sz w:val="24"/>
                <w:szCs w:val="24"/>
              </w:rPr>
              <w:t>(</w:t>
            </w:r>
            <w:r w:rsidRPr="00000000">
              <w:rPr>
                <w:sz w:val="24"/>
                <w:szCs w:val="24"/>
              </w:rPr>
              <w:t xml:space="preserve">.004</w:t>
            </w:r>
            <w:r w:rsidRPr="00000000">
              <w:rPr>
                <w:sz w:val="24"/>
                <w:szCs w:val="24"/>
              </w:rPr>
              <w:t>)</w:t>
            </w:r>
          </w:p>
        </w:tc>
        <w:tc>
          <w:tcPr>
            <w:tcW w:w="831" w:type="pct"/>
            <w:vAlign w:val="center"/>
          </w:tcPr>
          <w:p w:rsidR="0018722C">
            <w:pPr>
              <w:pStyle w:val="a5"/>
              <w:topLinePunct/>
              <w:ind w:leftChars="0" w:left="0" w:rightChars="0" w:right="0" w:firstLineChars="0" w:firstLine="0"/>
              <w:spacing w:line="240" w:lineRule="atLeast"/>
            </w:pPr>
            <w:r w:rsidRPr="00000000">
              <w:rPr>
                <w:sz w:val="24"/>
                <w:szCs w:val="24"/>
              </w:rPr>
              <w:t>-.004</w:t>
            </w:r>
            <w:r w:rsidRPr="00000000">
              <w:rPr>
                <w:sz w:val="24"/>
                <w:szCs w:val="24"/>
              </w:rPr>
              <w:t>**</w:t>
            </w:r>
            <w:r w:rsidRPr="00000000">
              <w:rPr>
                <w:sz w:val="24"/>
                <w:szCs w:val="24"/>
              </w:rPr>
              <w:t>(</w:t>
            </w:r>
            <w:r w:rsidRPr="00000000">
              <w:rPr>
                <w:sz w:val="24"/>
                <w:szCs w:val="24"/>
              </w:rPr>
              <w:t xml:space="preserve">.004</w:t>
            </w:r>
            <w:r w:rsidRPr="00000000">
              <w:rPr>
                <w:sz w:val="24"/>
                <w:szCs w:val="24"/>
              </w:rPr>
              <w:t>)</w:t>
            </w:r>
          </w:p>
        </w:tc>
        <w:tc>
          <w:tcPr>
            <w:tcW w:w="850" w:type="pct"/>
            <w:vAlign w:val="center"/>
          </w:tcPr>
          <w:p w:rsidR="0018722C">
            <w:pPr>
              <w:pStyle w:val="a5"/>
              <w:topLinePunct/>
              <w:ind w:leftChars="0" w:left="0" w:rightChars="0" w:right="0" w:firstLineChars="0" w:firstLine="0"/>
              <w:spacing w:line="240" w:lineRule="atLeast"/>
            </w:pPr>
            <w:r w:rsidRPr="00000000">
              <w:rPr>
                <w:sz w:val="24"/>
                <w:szCs w:val="24"/>
              </w:rPr>
              <w:t>.004</w:t>
            </w:r>
            <w:r w:rsidRPr="00000000">
              <w:rPr>
                <w:sz w:val="24"/>
                <w:szCs w:val="24"/>
              </w:rPr>
              <w:t>**</w:t>
            </w:r>
            <w:r w:rsidRPr="00000000">
              <w:rPr>
                <w:sz w:val="24"/>
                <w:szCs w:val="24"/>
              </w:rPr>
              <w:t>(</w:t>
            </w:r>
            <w:r w:rsidRPr="00000000">
              <w:rPr>
                <w:sz w:val="24"/>
                <w:szCs w:val="24"/>
              </w:rPr>
              <w:t xml:space="preserve">.003</w:t>
            </w:r>
            <w:r w:rsidRPr="00000000">
              <w:rPr>
                <w:sz w:val="24"/>
                <w:szCs w:val="24"/>
              </w:rPr>
              <w:t>)</w:t>
            </w:r>
          </w:p>
        </w:tc>
        <w:tc>
          <w:tcPr>
            <w:tcW w:w="916" w:type="pct"/>
            <w:vAlign w:val="center"/>
          </w:tcPr>
          <w:p w:rsidR="0018722C">
            <w:pPr>
              <w:pStyle w:val="a5"/>
              <w:topLinePunct/>
              <w:ind w:leftChars="0" w:left="0" w:rightChars="0" w:right="0" w:firstLineChars="0" w:firstLine="0"/>
              <w:spacing w:line="240" w:lineRule="atLeast"/>
            </w:pPr>
          </w:p>
        </w:tc>
        <w:tc>
          <w:tcPr>
            <w:tcW w:w="1080" w:type="pct"/>
            <w:vAlign w:val="center"/>
          </w:tcPr>
          <w:p w:rsidR="0018722C">
            <w:pPr>
              <w:pStyle w:val="ad"/>
              <w:topLinePunct/>
              <w:ind w:leftChars="0" w:left="0" w:rightChars="0" w:right="0" w:firstLineChars="0" w:firstLine="0"/>
              <w:spacing w:line="240" w:lineRule="atLeast"/>
            </w:pPr>
          </w:p>
        </w:tc>
      </w:tr>
      <w:tr>
        <w:tc>
          <w:tcPr>
            <w:tcW w:w="504" w:type="pct"/>
            <w:vAlign w:val="center"/>
          </w:tcPr>
          <w:p w:rsidR="0018722C">
            <w:pPr>
              <w:pStyle w:val="ac"/>
              <w:topLinePunct/>
              <w:ind w:leftChars="0" w:left="0" w:rightChars="0" w:right="0" w:firstLineChars="0" w:firstLine="0"/>
              <w:spacing w:line="240" w:lineRule="atLeast"/>
            </w:pPr>
            <w:r w:rsidRPr="00000000">
              <w:rPr>
                <w:sz w:val="24"/>
                <w:szCs w:val="24"/>
              </w:rPr>
              <w:t>R</w:t>
            </w:r>
            <w:r w:rsidRPr="00000000">
              <w:rPr>
                <w:sz w:val="24"/>
                <w:szCs w:val="24"/>
              </w:rPr>
              <w:t>2</w:t>
            </w:r>
          </w:p>
        </w:tc>
        <w:tc>
          <w:tcPr>
            <w:tcW w:w="819" w:type="pct"/>
            <w:vAlign w:val="center"/>
          </w:tcPr>
          <w:p w:rsidR="0018722C">
            <w:pPr>
              <w:pStyle w:val="affff9"/>
              <w:topLinePunct/>
              <w:ind w:leftChars="0" w:left="0" w:rightChars="0" w:right="0" w:firstLineChars="0" w:firstLine="0"/>
              <w:spacing w:line="240" w:lineRule="atLeast"/>
            </w:pPr>
            <w:r w:rsidRPr="00000000">
              <w:rPr>
                <w:sz w:val="24"/>
                <w:szCs w:val="24"/>
              </w:rPr>
              <w:t>0.975</w:t>
            </w:r>
          </w:p>
        </w:tc>
        <w:tc>
          <w:tcPr>
            <w:tcW w:w="831" w:type="pct"/>
            <w:vAlign w:val="center"/>
          </w:tcPr>
          <w:p w:rsidR="0018722C">
            <w:pPr>
              <w:pStyle w:val="affff9"/>
              <w:topLinePunct/>
              <w:ind w:leftChars="0" w:left="0" w:rightChars="0" w:right="0" w:firstLineChars="0" w:firstLine="0"/>
              <w:spacing w:line="240" w:lineRule="atLeast"/>
            </w:pPr>
            <w:r w:rsidRPr="00000000">
              <w:rPr>
                <w:sz w:val="24"/>
                <w:szCs w:val="24"/>
              </w:rPr>
              <w:t>0.940</w:t>
            </w:r>
          </w:p>
        </w:tc>
        <w:tc>
          <w:tcPr>
            <w:tcW w:w="850" w:type="pct"/>
            <w:vAlign w:val="center"/>
          </w:tcPr>
          <w:p w:rsidR="0018722C">
            <w:pPr>
              <w:pStyle w:val="affff9"/>
              <w:topLinePunct/>
              <w:ind w:leftChars="0" w:left="0" w:rightChars="0" w:right="0" w:firstLineChars="0" w:firstLine="0"/>
              <w:spacing w:line="240" w:lineRule="atLeast"/>
            </w:pPr>
            <w:r w:rsidRPr="00000000">
              <w:rPr>
                <w:sz w:val="24"/>
                <w:szCs w:val="24"/>
              </w:rPr>
              <w:t>0.936</w:t>
            </w:r>
          </w:p>
        </w:tc>
        <w:tc>
          <w:tcPr>
            <w:tcW w:w="916" w:type="pct"/>
            <w:vAlign w:val="center"/>
          </w:tcPr>
          <w:p w:rsidR="0018722C">
            <w:pPr>
              <w:pStyle w:val="affff9"/>
              <w:topLinePunct/>
              <w:ind w:leftChars="0" w:left="0" w:rightChars="0" w:right="0" w:firstLineChars="0" w:firstLine="0"/>
              <w:spacing w:line="240" w:lineRule="atLeast"/>
            </w:pPr>
            <w:r w:rsidRPr="00000000">
              <w:rPr>
                <w:sz w:val="24"/>
                <w:szCs w:val="24"/>
              </w:rPr>
              <w:t>0.919</w:t>
            </w:r>
          </w:p>
        </w:tc>
        <w:tc>
          <w:tcPr>
            <w:tcW w:w="1080" w:type="pct"/>
            <w:vAlign w:val="center"/>
          </w:tcPr>
          <w:p w:rsidR="0018722C">
            <w:pPr>
              <w:pStyle w:val="affff9"/>
              <w:topLinePunct/>
              <w:ind w:leftChars="0" w:left="0" w:rightChars="0" w:right="0" w:firstLineChars="0" w:firstLine="0"/>
              <w:spacing w:line="240" w:lineRule="atLeast"/>
            </w:pPr>
            <w:r w:rsidRPr="00000000">
              <w:rPr>
                <w:sz w:val="24"/>
                <w:szCs w:val="24"/>
              </w:rPr>
              <w:t>0.919</w:t>
            </w:r>
          </w:p>
        </w:tc>
      </w:tr>
      <w:tr>
        <w:tc>
          <w:tcPr>
            <w:tcW w:w="504"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F</w:t>
            </w:r>
          </w:p>
        </w:tc>
        <w:tc>
          <w:tcPr>
            <w:tcW w:w="81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9.639</w:t>
            </w:r>
          </w:p>
        </w:tc>
        <w:tc>
          <w:tcPr>
            <w:tcW w:w="83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9.688</w:t>
            </w:r>
          </w:p>
        </w:tc>
        <w:tc>
          <w:tcPr>
            <w:tcW w:w="85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9.800</w:t>
            </w:r>
          </w:p>
        </w:tc>
        <w:tc>
          <w:tcPr>
            <w:tcW w:w="91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11.421</w:t>
            </w:r>
          </w:p>
        </w:tc>
        <w:tc>
          <w:tcPr>
            <w:tcW w:w="108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17.114</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0</w:t>
      </w:r>
      <w:r>
        <w:rPr>
          <w:rFonts w:ascii="Times New Roman" w:eastAsia="Times New Roman" w:cstheme="minorBidi" w:hAnsiTheme="minorHAnsi"/>
        </w:rPr>
        <w:t>.</w:t>
      </w:r>
      <w:r>
        <w:rPr>
          <w:rFonts w:ascii="Times New Roman" w:eastAsia="Times New Roman" w:cstheme="minorBidi" w:hAnsiTheme="minorHAnsi"/>
        </w:rPr>
        <w:t>01</w:t>
      </w:r>
      <w:r>
        <w:rPr>
          <w:rFonts w:cstheme="minorBidi" w:hAnsiTheme="minorHAnsi" w:eastAsiaTheme="minorHAnsi" w:asciiTheme="minorHAnsi"/>
        </w:rPr>
        <w:t>、</w:t>
      </w:r>
      <w:r>
        <w:rPr>
          <w:rFonts w:ascii="Times New Roman" w:eastAsia="Times New Roman" w:cstheme="minorBidi" w:hAnsiTheme="minorHAnsi"/>
        </w:rPr>
        <w:t>0.05</w:t>
      </w:r>
      <w:r>
        <w:rPr>
          <w:rFonts w:cstheme="minorBidi" w:hAnsiTheme="minorHAnsi" w:eastAsiaTheme="minorHAnsi" w:asciiTheme="minorHAnsi"/>
        </w:rPr>
        <w:t>水平上显著相关，括号中为标准误差。</w:t>
      </w:r>
    </w:p>
    <w:p w:rsidR="0018722C">
      <w:pPr>
        <w:pStyle w:val="a8"/>
        <w:topLinePunct/>
      </w:pPr>
      <w:r>
        <w:rPr>
          <w:rFonts w:cstheme="minorBidi" w:hAnsiTheme="minorHAnsi" w:eastAsiaTheme="minorHAnsi" w:asciiTheme="minorHAnsi" w:ascii="楷体" w:eastAsia="楷体" w:hint="eastAsia"/>
        </w:rPr>
        <w:t>表5-6-2</w:t>
      </w:r>
      <w:r>
        <w:t xml:space="preserve">  </w:t>
      </w:r>
      <w:r w:rsidRPr="00DB64CE">
        <w:rPr>
          <w:rFonts w:cstheme="minorBidi" w:hAnsiTheme="minorHAnsi" w:eastAsiaTheme="minorHAnsi" w:asciiTheme="minorHAnsi" w:ascii="楷体" w:eastAsia="楷体" w:hint="eastAsia"/>
        </w:rPr>
        <w:t>绍兴轻纺城多样化逐步回归分析结果表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5-6-2</w:t>
      </w:r>
      <w:r>
        <w:t xml:space="preserve">  </w:t>
      </w:r>
      <w:r w:rsidRPr="00DB64CE">
        <w:rPr>
          <w:rFonts w:cstheme="minorBidi" w:hAnsiTheme="minorHAnsi" w:eastAsiaTheme="minorHAnsi" w:asciiTheme="minorHAnsi" w:ascii="Times New Roman"/>
        </w:rPr>
        <w:t>Diversity stepwise regression analysis of Shaoxing Textile City</w:t>
      </w:r>
    </w:p>
    <w:tbl>
      <w:tblPr>
        <w:tblW w:w="5000" w:type="pct"/>
        <w:tblInd w:w="25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39"/>
        <w:gridCol w:w="1416"/>
        <w:gridCol w:w="1276"/>
        <w:gridCol w:w="1274"/>
        <w:gridCol w:w="1276"/>
        <w:gridCol w:w="1274"/>
        <w:gridCol w:w="1302"/>
      </w:tblGrid>
      <w:tr>
        <w:trPr>
          <w:tblHeader/>
        </w:trPr>
        <w:tc>
          <w:tcPr>
            <w:tcW w:w="43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2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所有解释变量回归</w:t>
            </w:r>
            <w:r w:rsidRPr="00000000">
              <w:rPr>
                <w:sz w:val="24"/>
                <w:szCs w:val="24"/>
              </w:rPr>
              <w:t>（</w:t>
            </w:r>
            <w:r w:rsidRPr="00000000">
              <w:rPr>
                <w:sz w:val="24"/>
                <w:szCs w:val="24"/>
              </w:rPr>
              <w:t>1</w:t>
            </w:r>
            <w:r w:rsidRPr="00000000">
              <w:rPr>
                <w:sz w:val="24"/>
                <w:szCs w:val="24"/>
              </w:rPr>
              <w:t>）</w:t>
            </w:r>
          </w:p>
        </w:tc>
        <w:tc>
          <w:tcPr>
            <w:tcW w:w="746" w:type="pct"/>
            <w:vAlign w:val="center"/>
            <w:tcBorders>
              <w:bottom w:val="single" w:sz="4" w:space="0" w:color="auto"/>
            </w:tcBorders>
          </w:tcPr>
          <w:p w:rsidR="0018722C">
            <w:pPr>
              <w:pStyle w:val="a7"/>
              <w:topLinePunct/>
            </w:pPr>
            <w:r w:rsidRPr="00000000">
              <w:rPr>
                <w:sz w:val="24"/>
                <w:szCs w:val="24"/>
              </w:rPr>
              <w:t>剔除 </w:t>
            </w:r>
            <w:r w:rsidRPr="00000000">
              <w:rPr>
                <w:sz w:val="24"/>
                <w:szCs w:val="24"/>
              </w:rPr>
              <w:t>TP</w:t>
            </w:r>
          </w:p>
          <w:p w:rsidR="0018722C">
            <w:pPr>
              <w:pStyle w:val="a7"/>
              <w:topLinePunct/>
              <w:ind w:leftChars="0" w:left="0" w:rightChars="0" w:right="0" w:firstLineChars="0" w:firstLine="0"/>
              <w:spacing w:line="240" w:lineRule="atLeast"/>
            </w:pPr>
            <w:r w:rsidRPr="00000000">
              <w:rPr>
                <w:sz w:val="24"/>
                <w:szCs w:val="24"/>
              </w:rPr>
              <w:t>后回归</w:t>
            </w:r>
            <w:r w:rsidRPr="00000000">
              <w:rPr>
                <w:sz w:val="24"/>
                <w:szCs w:val="24"/>
              </w:rPr>
              <w:t>（</w:t>
            </w:r>
            <w:r w:rsidRPr="00000000">
              <w:rPr>
                <w:sz w:val="24"/>
                <w:szCs w:val="24"/>
              </w:rPr>
              <w:t>2</w:t>
            </w:r>
            <w:r w:rsidRPr="00000000">
              <w:rPr>
                <w:sz w:val="24"/>
                <w:szCs w:val="24"/>
              </w:rPr>
              <w:t>）</w:t>
            </w:r>
          </w:p>
        </w:tc>
        <w:tc>
          <w:tcPr>
            <w:tcW w:w="744" w:type="pct"/>
            <w:vAlign w:val="center"/>
            <w:tcBorders>
              <w:bottom w:val="single" w:sz="4" w:space="0" w:color="auto"/>
            </w:tcBorders>
          </w:tcPr>
          <w:p w:rsidR="0018722C">
            <w:pPr>
              <w:pStyle w:val="a7"/>
              <w:topLinePunct/>
            </w:pPr>
            <w:r w:rsidRPr="00000000">
              <w:rPr>
                <w:sz w:val="24"/>
                <w:szCs w:val="24"/>
              </w:rPr>
              <w:t>剔除 </w:t>
            </w:r>
            <w:r w:rsidRPr="00000000">
              <w:rPr>
                <w:sz w:val="24"/>
                <w:szCs w:val="24"/>
              </w:rPr>
              <w:t>TP</w:t>
            </w:r>
            <w:r w:rsidRPr="00000000">
              <w:rPr>
                <w:sz w:val="24"/>
                <w:szCs w:val="24"/>
              </w:rPr>
              <w:t>、</w:t>
            </w:r>
            <w:r w:rsidRPr="00000000">
              <w:rPr>
                <w:sz w:val="24"/>
                <w:szCs w:val="24"/>
              </w:rPr>
              <w:t>EPS</w:t>
            </w:r>
          </w:p>
          <w:p w:rsidR="0018722C">
            <w:pPr>
              <w:pStyle w:val="a7"/>
              <w:topLinePunct/>
              <w:ind w:leftChars="0" w:left="0" w:rightChars="0" w:right="0" w:firstLineChars="0" w:firstLine="0"/>
              <w:spacing w:line="240" w:lineRule="atLeast"/>
            </w:pPr>
            <w:r w:rsidRPr="00000000">
              <w:rPr>
                <w:sz w:val="24"/>
                <w:szCs w:val="24"/>
              </w:rPr>
              <w:t>后回归</w:t>
            </w:r>
            <w:r w:rsidRPr="00000000">
              <w:rPr>
                <w:sz w:val="24"/>
                <w:szCs w:val="24"/>
              </w:rPr>
              <w:t>（</w:t>
            </w:r>
            <w:r w:rsidRPr="00000000">
              <w:rPr>
                <w:sz w:val="24"/>
                <w:szCs w:val="24"/>
              </w:rPr>
              <w:t>3</w:t>
            </w:r>
            <w:r w:rsidRPr="00000000">
              <w:rPr>
                <w:sz w:val="24"/>
                <w:szCs w:val="24"/>
              </w:rPr>
              <w:t>）</w:t>
            </w:r>
          </w:p>
        </w:tc>
        <w:tc>
          <w:tcPr>
            <w:tcW w:w="74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剔除 </w:t>
            </w:r>
            <w:r w:rsidRPr="00000000">
              <w:rPr>
                <w:sz w:val="24"/>
                <w:szCs w:val="24"/>
              </w:rPr>
              <w:t>TP</w:t>
            </w:r>
            <w:r w:rsidRPr="00000000">
              <w:rPr>
                <w:sz w:val="24"/>
                <w:szCs w:val="24"/>
              </w:rPr>
              <w:t>、</w:t>
            </w:r>
          </w:p>
          <w:p w:rsidR="0018722C">
            <w:pPr>
              <w:pStyle w:val="a7"/>
              <w:topLinePunct/>
            </w:pPr>
            <w:r w:rsidRPr="00000000">
              <w:rPr>
                <w:sz w:val="24"/>
                <w:szCs w:val="24"/>
              </w:rPr>
              <w:t>EPS</w:t>
            </w:r>
            <w:r w:rsidRPr="00000000">
              <w:rPr>
                <w:sz w:val="24"/>
                <w:szCs w:val="24"/>
              </w:rPr>
              <w:t>、</w:t>
            </w:r>
            <w:r w:rsidRPr="00000000">
              <w:rPr>
                <w:sz w:val="24"/>
                <w:szCs w:val="24"/>
              </w:rPr>
              <w:t>BRGM</w:t>
            </w:r>
          </w:p>
          <w:p w:rsidR="0018722C">
            <w:pPr>
              <w:pStyle w:val="a7"/>
              <w:topLinePunct/>
              <w:ind w:leftChars="0" w:left="0" w:rightChars="0" w:right="0" w:firstLineChars="0" w:firstLine="0"/>
              <w:spacing w:line="240" w:lineRule="atLeast"/>
            </w:pPr>
            <w:r w:rsidRPr="00000000">
              <w:rPr>
                <w:sz w:val="24"/>
                <w:szCs w:val="24"/>
              </w:rPr>
              <w:t>后回归</w:t>
            </w:r>
            <w:r w:rsidRPr="00000000">
              <w:rPr>
                <w:sz w:val="24"/>
                <w:szCs w:val="24"/>
              </w:rPr>
              <w:t>（</w:t>
            </w:r>
            <w:r w:rsidRPr="00000000">
              <w:rPr>
                <w:sz w:val="24"/>
                <w:szCs w:val="24"/>
              </w:rPr>
              <w:t>4</w:t>
            </w:r>
            <w:r w:rsidRPr="00000000">
              <w:rPr>
                <w:sz w:val="24"/>
                <w:szCs w:val="24"/>
              </w:rPr>
              <w:t>）</w:t>
            </w:r>
          </w:p>
        </w:tc>
        <w:tc>
          <w:tcPr>
            <w:tcW w:w="74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剔除 </w:t>
            </w:r>
            <w:r w:rsidRPr="00000000">
              <w:rPr>
                <w:sz w:val="24"/>
                <w:szCs w:val="24"/>
              </w:rPr>
              <w:t>TP</w:t>
            </w:r>
            <w:r w:rsidRPr="00000000">
              <w:rPr>
                <w:sz w:val="24"/>
                <w:szCs w:val="24"/>
              </w:rPr>
              <w:t>、</w:t>
            </w:r>
          </w:p>
          <w:p w:rsidR="0018722C">
            <w:pPr>
              <w:pStyle w:val="a7"/>
              <w:topLinePunct/>
            </w:pPr>
            <w:r w:rsidRPr="00000000">
              <w:rPr>
                <w:sz w:val="24"/>
                <w:szCs w:val="24"/>
              </w:rPr>
              <w:t>EPS</w:t>
            </w:r>
            <w:r w:rsidRPr="00000000">
              <w:rPr>
                <w:sz w:val="24"/>
                <w:szCs w:val="24"/>
              </w:rPr>
              <w:t>、</w:t>
            </w:r>
            <w:r w:rsidRPr="00000000">
              <w:rPr>
                <w:sz w:val="24"/>
                <w:szCs w:val="24"/>
              </w:rPr>
              <w:t>BRGM</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TA</w:t>
            </w:r>
            <w:r w:rsidRPr="00000000">
              <w:rPr>
                <w:sz w:val="24"/>
                <w:szCs w:val="24"/>
              </w:rPr>
              <w:t> </w:t>
            </w:r>
            <w:r w:rsidRPr="00000000">
              <w:rPr>
                <w:sz w:val="24"/>
                <w:szCs w:val="24"/>
              </w:rPr>
              <w:t>后回归</w:t>
            </w:r>
            <w:r w:rsidRPr="00000000">
              <w:rPr>
                <w:sz w:val="24"/>
                <w:szCs w:val="24"/>
              </w:rPr>
              <w:t>（</w:t>
            </w:r>
            <w:r w:rsidRPr="00000000">
              <w:rPr>
                <w:sz w:val="24"/>
                <w:szCs w:val="24"/>
              </w:rPr>
              <w:t>5</w:t>
            </w:r>
            <w:r w:rsidRPr="00000000">
              <w:rPr>
                <w:sz w:val="24"/>
                <w:szCs w:val="24"/>
              </w:rPr>
              <w:t>）</w:t>
            </w:r>
          </w:p>
        </w:tc>
        <w:tc>
          <w:tcPr>
            <w:tcW w:w="76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剔除</w:t>
            </w:r>
            <w:r w:rsidRPr="00000000">
              <w:rPr>
                <w:sz w:val="24"/>
                <w:szCs w:val="24"/>
              </w:rPr>
              <w:t>TP</w:t>
            </w:r>
            <w:r w:rsidRPr="00000000">
              <w:rPr>
                <w:sz w:val="24"/>
                <w:szCs w:val="24"/>
              </w:rPr>
              <w:t>、</w:t>
            </w:r>
            <w:r w:rsidRPr="00000000">
              <w:rPr>
                <w:sz w:val="24"/>
                <w:szCs w:val="24"/>
              </w:rPr>
              <w:t>EPS</w:t>
            </w:r>
            <w:r w:rsidRPr="00000000">
              <w:rPr>
                <w:sz w:val="24"/>
                <w:szCs w:val="24"/>
              </w:rPr>
              <w:t>、</w:t>
            </w:r>
          </w:p>
          <w:p w:rsidR="0018722C">
            <w:pPr>
              <w:pStyle w:val="a7"/>
              <w:topLinePunct/>
            </w:pPr>
            <w:r w:rsidRPr="00000000">
              <w:rPr>
                <w:sz w:val="24"/>
                <w:szCs w:val="24"/>
              </w:rPr>
              <w:t>BRGM</w:t>
            </w:r>
            <w:r w:rsidRPr="00000000">
              <w:rPr>
                <w:sz w:val="24"/>
                <w:szCs w:val="24"/>
              </w:rPr>
              <w:t>、</w:t>
            </w:r>
            <w:r w:rsidRPr="00000000">
              <w:rPr>
                <w:sz w:val="24"/>
                <w:szCs w:val="24"/>
              </w:rPr>
              <w:t>TA</w:t>
            </w:r>
            <w:r w:rsidRPr="00000000">
              <w:rPr>
                <w:sz w:val="24"/>
                <w:szCs w:val="24"/>
              </w:rPr>
              <w:t>、</w:t>
            </w:r>
          </w:p>
          <w:p w:rsidR="0018722C">
            <w:pPr>
              <w:pStyle w:val="a7"/>
              <w:topLinePunct/>
            </w:pPr>
            <w:r w:rsidRPr="00000000">
              <w:rPr>
                <w:sz w:val="24"/>
                <w:szCs w:val="24"/>
              </w:rPr>
              <w:t>ROE </w:t>
            </w:r>
            <w:r w:rsidRPr="00000000">
              <w:rPr>
                <w:sz w:val="24"/>
                <w:szCs w:val="24"/>
              </w:rPr>
              <w:t>后回归</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6</w:t>
            </w:r>
            <w:r w:rsidRPr="00000000">
              <w:rPr>
                <w:sz w:val="24"/>
                <w:szCs w:val="24"/>
              </w:rPr>
              <w:t>）</w:t>
            </w:r>
          </w:p>
        </w:tc>
      </w:tr>
      <w:tr>
        <w:tc>
          <w:tcPr>
            <w:tcW w:w="432" w:type="pct"/>
            <w:vAlign w:val="center"/>
          </w:tcPr>
          <w:p w:rsidR="0018722C">
            <w:pPr>
              <w:pStyle w:val="ac"/>
              <w:topLinePunct/>
              <w:ind w:leftChars="0" w:left="0" w:rightChars="0" w:right="0" w:firstLineChars="0" w:firstLine="0"/>
              <w:spacing w:line="240" w:lineRule="atLeast"/>
            </w:pPr>
            <w:r w:rsidRPr="00000000">
              <w:rPr>
                <w:sz w:val="24"/>
                <w:szCs w:val="24"/>
              </w:rPr>
              <w:t>常量</w:t>
            </w:r>
          </w:p>
        </w:tc>
        <w:tc>
          <w:tcPr>
            <w:tcW w:w="827" w:type="pct"/>
            <w:vAlign w:val="center"/>
          </w:tcPr>
          <w:p w:rsidR="0018722C">
            <w:pPr>
              <w:pStyle w:val="a5"/>
              <w:topLinePunct/>
              <w:ind w:leftChars="0" w:left="0" w:rightChars="0" w:right="0" w:firstLineChars="0" w:firstLine="0"/>
              <w:spacing w:line="240" w:lineRule="atLeast"/>
            </w:pPr>
            <w:r w:rsidRPr="00000000">
              <w:rPr>
                <w:sz w:val="24"/>
                <w:szCs w:val="24"/>
              </w:rPr>
              <w:t>7.434</w:t>
            </w:r>
            <w:r w:rsidRPr="00000000">
              <w:rPr>
                <w:sz w:val="24"/>
                <w:szCs w:val="24"/>
              </w:rPr>
              <w:t>(</w:t>
            </w:r>
            <w:r w:rsidRPr="00000000">
              <w:rPr>
                <w:sz w:val="24"/>
                <w:szCs w:val="24"/>
              </w:rPr>
              <w:t>3.995</w:t>
            </w:r>
            <w:r w:rsidRPr="00000000">
              <w:rPr>
                <w:sz w:val="24"/>
                <w:szCs w:val="24"/>
              </w:rPr>
              <w:t>)</w:t>
            </w: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6.935</w:t>
            </w:r>
            <w:r w:rsidRPr="00000000">
              <w:rPr>
                <w:sz w:val="24"/>
                <w:szCs w:val="24"/>
              </w:rPr>
              <w:t>(</w:t>
            </w:r>
            <w:r w:rsidRPr="00000000">
              <w:rPr>
                <w:sz w:val="24"/>
                <w:szCs w:val="24"/>
              </w:rPr>
              <w:t>4.560</w:t>
            </w:r>
            <w:r w:rsidRPr="00000000">
              <w:rPr>
                <w:sz w:val="24"/>
                <w:szCs w:val="24"/>
              </w:rPr>
              <w:t>)</w:t>
            </w:r>
          </w:p>
        </w:tc>
        <w:tc>
          <w:tcPr>
            <w:tcW w:w="744" w:type="pct"/>
            <w:vAlign w:val="center"/>
          </w:tcPr>
          <w:p w:rsidR="0018722C">
            <w:pPr>
              <w:pStyle w:val="a5"/>
              <w:topLinePunct/>
              <w:ind w:leftChars="0" w:left="0" w:rightChars="0" w:right="0" w:firstLineChars="0" w:firstLine="0"/>
              <w:spacing w:line="240" w:lineRule="atLeast"/>
            </w:pPr>
            <w:r w:rsidRPr="00000000">
              <w:rPr>
                <w:sz w:val="24"/>
                <w:szCs w:val="24"/>
              </w:rPr>
              <w:t>.849</w:t>
            </w:r>
            <w:r w:rsidRPr="00000000">
              <w:rPr>
                <w:sz w:val="24"/>
                <w:szCs w:val="24"/>
              </w:rPr>
              <w:t>(</w:t>
            </w:r>
            <w:r w:rsidRPr="00000000">
              <w:rPr>
                <w:sz w:val="24"/>
                <w:szCs w:val="24"/>
              </w:rPr>
              <w:t>5.468</w:t>
            </w:r>
            <w:r w:rsidRPr="00000000">
              <w:rPr>
                <w:sz w:val="24"/>
                <w:szCs w:val="24"/>
              </w:rPr>
              <w:t>)</w:t>
            </w: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-5.012</w:t>
            </w:r>
            <w:r w:rsidRPr="00000000">
              <w:rPr>
                <w:sz w:val="24"/>
                <w:szCs w:val="24"/>
              </w:rPr>
              <w:t>(</w:t>
            </w:r>
            <w:r w:rsidRPr="00000000">
              <w:rPr>
                <w:sz w:val="24"/>
                <w:szCs w:val="24"/>
              </w:rPr>
              <w:t>5.350</w:t>
            </w:r>
            <w:r w:rsidRPr="00000000">
              <w:rPr>
                <w:sz w:val="24"/>
                <w:szCs w:val="24"/>
              </w:rPr>
              <w:t>)</w:t>
            </w:r>
          </w:p>
        </w:tc>
        <w:tc>
          <w:tcPr>
            <w:tcW w:w="744" w:type="pct"/>
            <w:vAlign w:val="center"/>
          </w:tcPr>
          <w:p w:rsidR="0018722C">
            <w:pPr>
              <w:pStyle w:val="a5"/>
              <w:topLinePunct/>
              <w:ind w:leftChars="0" w:left="0" w:rightChars="0" w:right="0" w:firstLineChars="0" w:firstLine="0"/>
              <w:spacing w:line="240" w:lineRule="atLeast"/>
            </w:pPr>
            <w:r w:rsidRPr="00000000">
              <w:rPr>
                <w:sz w:val="24"/>
                <w:szCs w:val="24"/>
              </w:rPr>
              <w:t>-4.380</w:t>
            </w:r>
            <w:r w:rsidRPr="00000000">
              <w:rPr>
                <w:sz w:val="24"/>
                <w:szCs w:val="24"/>
              </w:rPr>
              <w:t>(</w:t>
            </w:r>
            <w:r w:rsidRPr="00000000">
              <w:rPr>
                <w:sz w:val="24"/>
                <w:szCs w:val="24"/>
              </w:rPr>
              <w:t>4.387</w:t>
            </w:r>
            <w:r w:rsidRPr="00000000">
              <w:rPr>
                <w:sz w:val="24"/>
                <w:szCs w:val="24"/>
              </w:rPr>
              <w:t>)</w:t>
            </w:r>
          </w:p>
        </w:tc>
        <w:tc>
          <w:tcPr>
            <w:tcW w:w="761" w:type="pct"/>
            <w:vAlign w:val="center"/>
          </w:tcPr>
          <w:p w:rsidR="0018722C">
            <w:pPr>
              <w:pStyle w:val="ad"/>
              <w:topLinePunct/>
              <w:ind w:leftChars="0" w:left="0" w:rightChars="0" w:right="0" w:firstLineChars="0" w:firstLine="0"/>
              <w:spacing w:line="240" w:lineRule="atLeast"/>
            </w:pPr>
            <w:r w:rsidRPr="00000000">
              <w:rPr>
                <w:sz w:val="24"/>
                <w:szCs w:val="24"/>
              </w:rPr>
              <w:t>-6.220</w:t>
            </w:r>
            <w:r w:rsidRPr="00000000">
              <w:rPr>
                <w:sz w:val="24"/>
                <w:szCs w:val="24"/>
              </w:rPr>
              <w:t>(</w:t>
            </w:r>
            <w:r w:rsidRPr="00000000">
              <w:rPr>
                <w:sz w:val="24"/>
                <w:szCs w:val="24"/>
              </w:rPr>
              <w:t>4.183</w:t>
            </w:r>
            <w:r w:rsidRPr="00000000">
              <w:rPr>
                <w:sz w:val="24"/>
                <w:szCs w:val="24"/>
              </w:rPr>
              <w:t>)</w:t>
            </w:r>
          </w:p>
        </w:tc>
      </w:tr>
      <w:tr>
        <w:tc>
          <w:tcPr>
            <w:tcW w:w="432" w:type="pct"/>
            <w:vAlign w:val="center"/>
          </w:tcPr>
          <w:p w:rsidR="0018722C">
            <w:pPr>
              <w:pStyle w:val="ac"/>
              <w:topLinePunct/>
              <w:ind w:leftChars="0" w:left="0" w:rightChars="0" w:right="0" w:firstLineChars="0" w:firstLine="0"/>
              <w:spacing w:line="240" w:lineRule="atLeast"/>
            </w:pPr>
            <w:r w:rsidRPr="00000000">
              <w:rPr>
                <w:sz w:val="24"/>
                <w:szCs w:val="24"/>
              </w:rPr>
              <w:t>TA</w:t>
            </w:r>
          </w:p>
        </w:tc>
        <w:tc>
          <w:tcPr>
            <w:tcW w:w="827" w:type="pct"/>
            <w:vAlign w:val="center"/>
          </w:tcPr>
          <w:p w:rsidR="0018722C">
            <w:pPr>
              <w:pStyle w:val="a5"/>
              <w:topLinePunct/>
              <w:ind w:leftChars="0" w:left="0" w:rightChars="0" w:right="0" w:firstLineChars="0" w:firstLine="0"/>
              <w:spacing w:line="240" w:lineRule="atLeast"/>
            </w:pPr>
            <w:r w:rsidRPr="00000000">
              <w:rPr>
                <w:sz w:val="24"/>
                <w:szCs w:val="24"/>
              </w:rPr>
              <w:t>.109</w:t>
            </w:r>
            <w:r w:rsidRPr="00000000">
              <w:rPr>
                <w:sz w:val="24"/>
                <w:szCs w:val="24"/>
              </w:rPr>
              <w:t>(</w:t>
            </w:r>
            <w:r w:rsidRPr="00000000">
              <w:rPr>
                <w:sz w:val="24"/>
                <w:szCs w:val="24"/>
              </w:rPr>
              <w:t>.211</w:t>
            </w:r>
            <w:r w:rsidRPr="00000000">
              <w:rPr>
                <w:sz w:val="24"/>
                <w:szCs w:val="24"/>
              </w:rPr>
              <w:t>)</w:t>
            </w: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-.055</w:t>
            </w:r>
            <w:r w:rsidRPr="00000000">
              <w:rPr>
                <w:sz w:val="24"/>
                <w:szCs w:val="24"/>
              </w:rPr>
              <w:t>(</w:t>
            </w:r>
            <w:r w:rsidRPr="00000000">
              <w:rPr>
                <w:sz w:val="24"/>
                <w:szCs w:val="24"/>
              </w:rPr>
              <w:t>.201</w:t>
            </w:r>
            <w:r w:rsidRPr="00000000">
              <w:rPr>
                <w:sz w:val="24"/>
                <w:szCs w:val="24"/>
              </w:rPr>
              <w:t>)</w:t>
            </w:r>
          </w:p>
        </w:tc>
        <w:tc>
          <w:tcPr>
            <w:tcW w:w="744" w:type="pct"/>
            <w:vAlign w:val="center"/>
          </w:tcPr>
          <w:p w:rsidR="0018722C">
            <w:pPr>
              <w:pStyle w:val="a5"/>
              <w:topLinePunct/>
              <w:ind w:leftChars="0" w:left="0" w:rightChars="0" w:right="0" w:firstLineChars="0" w:firstLine="0"/>
              <w:spacing w:line="240" w:lineRule="atLeast"/>
            </w:pPr>
            <w:r w:rsidRPr="00000000">
              <w:rPr>
                <w:sz w:val="24"/>
                <w:szCs w:val="24"/>
              </w:rPr>
              <w:t>.266</w:t>
            </w:r>
            <w:r w:rsidRPr="00000000">
              <w:rPr>
                <w:sz w:val="24"/>
                <w:szCs w:val="24"/>
              </w:rPr>
              <w:t>(</w:t>
            </w:r>
            <w:r w:rsidRPr="00000000">
              <w:rPr>
                <w:sz w:val="24"/>
                <w:szCs w:val="24"/>
              </w:rPr>
              <w:t>.215</w:t>
            </w:r>
            <w:r w:rsidRPr="00000000">
              <w:rPr>
                <w:sz w:val="24"/>
                <w:szCs w:val="24"/>
              </w:rPr>
              <w:t>)</w:t>
            </w: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.058</w:t>
            </w:r>
            <w:r w:rsidRPr="00000000">
              <w:rPr>
                <w:sz w:val="24"/>
                <w:szCs w:val="24"/>
              </w:rPr>
              <w:t>(</w:t>
            </w:r>
            <w:r w:rsidRPr="00000000">
              <w:rPr>
                <w:sz w:val="24"/>
                <w:szCs w:val="24"/>
              </w:rPr>
              <w:t>.220</w:t>
            </w:r>
            <w:r w:rsidRPr="00000000">
              <w:rPr>
                <w:sz w:val="24"/>
                <w:szCs w:val="24"/>
              </w:rPr>
              <w:t>)</w:t>
            </w:r>
          </w:p>
        </w:tc>
        <w:tc>
          <w:tcPr>
            <w:tcW w:w="744" w:type="pct"/>
            <w:vAlign w:val="center"/>
          </w:tcPr>
          <w:p w:rsidR="0018722C">
            <w:pPr>
              <w:pStyle w:val="a5"/>
              <w:topLinePunct/>
              <w:ind w:leftChars="0" w:left="0" w:rightChars="0" w:right="0" w:firstLineChars="0" w:firstLine="0"/>
              <w:spacing w:line="240" w:lineRule="atLeast"/>
            </w:pPr>
          </w:p>
        </w:tc>
        <w:tc>
          <w:tcPr>
            <w:tcW w:w="761" w:type="pct"/>
            <w:vAlign w:val="center"/>
          </w:tcPr>
          <w:p w:rsidR="0018722C">
            <w:pPr>
              <w:pStyle w:val="ad"/>
              <w:topLinePunct/>
              <w:ind w:leftChars="0" w:left="0" w:rightChars="0" w:right="0" w:firstLineChars="0" w:firstLine="0"/>
              <w:spacing w:line="240" w:lineRule="atLeast"/>
            </w:pPr>
          </w:p>
        </w:tc>
      </w:tr>
      <w:tr>
        <w:tc>
          <w:tcPr>
            <w:tcW w:w="432" w:type="pct"/>
            <w:vAlign w:val="center"/>
          </w:tcPr>
          <w:p w:rsidR="0018722C">
            <w:pPr>
              <w:pStyle w:val="ac"/>
              <w:topLinePunct/>
              <w:ind w:leftChars="0" w:left="0" w:rightChars="0" w:right="0" w:firstLineChars="0" w:firstLine="0"/>
              <w:spacing w:line="240" w:lineRule="atLeast"/>
            </w:pPr>
            <w:r w:rsidRPr="00000000">
              <w:rPr>
                <w:sz w:val="24"/>
                <w:szCs w:val="24"/>
              </w:rPr>
              <w:t>ROE</w:t>
            </w:r>
          </w:p>
        </w:tc>
        <w:tc>
          <w:tcPr>
            <w:tcW w:w="827" w:type="pct"/>
            <w:vAlign w:val="center"/>
          </w:tcPr>
          <w:p w:rsidR="0018722C">
            <w:pPr>
              <w:pStyle w:val="a5"/>
              <w:topLinePunct/>
              <w:ind w:leftChars="0" w:left="0" w:rightChars="0" w:right="0" w:firstLineChars="0" w:firstLine="0"/>
              <w:spacing w:line="240" w:lineRule="atLeast"/>
            </w:pPr>
            <w:r w:rsidRPr="00000000">
              <w:rPr>
                <w:sz w:val="24"/>
                <w:szCs w:val="24"/>
              </w:rPr>
              <w:t xml:space="preserve">-.015 </w:t>
            </w:r>
            <w:r w:rsidRPr="00000000">
              <w:rPr>
                <w:sz w:val="24"/>
                <w:szCs w:val="24"/>
              </w:rPr>
              <w:t xml:space="preserve">(</w:t>
            </w:r>
            <w:r w:rsidRPr="00000000">
              <w:rPr>
                <w:sz w:val="24"/>
                <w:szCs w:val="24"/>
              </w:rPr>
              <w:t xml:space="preserve">.007</w:t>
            </w:r>
            <w:r w:rsidRPr="00000000">
              <w:rPr>
                <w:sz w:val="24"/>
                <w:szCs w:val="24"/>
              </w:rPr>
              <w:t xml:space="preserve">)</w:t>
            </w: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-.012</w:t>
            </w:r>
            <w:r w:rsidRPr="00000000">
              <w:rPr>
                <w:sz w:val="24"/>
                <w:szCs w:val="24"/>
              </w:rPr>
              <w:t>(</w:t>
            </w:r>
            <w:r w:rsidRPr="00000000">
              <w:rPr>
                <w:sz w:val="24"/>
                <w:szCs w:val="24"/>
              </w:rPr>
              <w:t>.008</w:t>
            </w:r>
            <w:r w:rsidRPr="00000000">
              <w:rPr>
                <w:sz w:val="24"/>
                <w:szCs w:val="24"/>
              </w:rPr>
              <w:t>)</w:t>
            </w:r>
          </w:p>
        </w:tc>
        <w:tc>
          <w:tcPr>
            <w:tcW w:w="744" w:type="pct"/>
            <w:vAlign w:val="center"/>
          </w:tcPr>
          <w:p w:rsidR="0018722C">
            <w:pPr>
              <w:pStyle w:val="a5"/>
              <w:topLinePunct/>
              <w:ind w:leftChars="0" w:left="0" w:rightChars="0" w:right="0" w:firstLineChars="0" w:firstLine="0"/>
              <w:spacing w:line="240" w:lineRule="atLeast"/>
            </w:pPr>
            <w:r w:rsidRPr="00000000">
              <w:rPr>
                <w:sz w:val="24"/>
                <w:szCs w:val="24"/>
              </w:rPr>
              <w:t>.006</w:t>
            </w:r>
            <w:r w:rsidRPr="00000000">
              <w:rPr>
                <w:sz w:val="24"/>
                <w:szCs w:val="24"/>
              </w:rPr>
              <w:t>(</w:t>
            </w:r>
            <w:r w:rsidRPr="00000000">
              <w:rPr>
                <w:sz w:val="24"/>
                <w:szCs w:val="24"/>
              </w:rPr>
              <w:t>.003</w:t>
            </w:r>
            <w:r w:rsidRPr="00000000">
              <w:rPr>
                <w:sz w:val="24"/>
                <w:szCs w:val="24"/>
              </w:rPr>
              <w:t>)</w:t>
            </w: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.003</w:t>
            </w:r>
            <w:r w:rsidRPr="00000000">
              <w:rPr>
                <w:sz w:val="24"/>
                <w:szCs w:val="24"/>
              </w:rPr>
              <w:t>(</w:t>
            </w:r>
            <w:r w:rsidRPr="00000000">
              <w:rPr>
                <w:sz w:val="24"/>
                <w:szCs w:val="24"/>
              </w:rPr>
              <w:t>.003</w:t>
            </w:r>
            <w:r w:rsidRPr="00000000">
              <w:rPr>
                <w:sz w:val="24"/>
                <w:szCs w:val="24"/>
              </w:rPr>
              <w:t>)</w:t>
            </w:r>
          </w:p>
        </w:tc>
        <w:tc>
          <w:tcPr>
            <w:tcW w:w="744" w:type="pct"/>
            <w:vAlign w:val="center"/>
          </w:tcPr>
          <w:p w:rsidR="0018722C">
            <w:pPr>
              <w:pStyle w:val="a5"/>
              <w:topLinePunct/>
              <w:ind w:leftChars="0" w:left="0" w:rightChars="0" w:right="0" w:firstLineChars="0" w:firstLine="0"/>
              <w:spacing w:line="240" w:lineRule="atLeast"/>
            </w:pPr>
            <w:r w:rsidRPr="00000000">
              <w:rPr>
                <w:sz w:val="24"/>
                <w:szCs w:val="24"/>
              </w:rPr>
              <w:t>.003</w:t>
            </w:r>
            <w:r w:rsidRPr="00000000">
              <w:rPr>
                <w:sz w:val="24"/>
                <w:szCs w:val="24"/>
              </w:rPr>
              <w:t>(</w:t>
            </w:r>
            <w:r w:rsidRPr="00000000">
              <w:rPr>
                <w:sz w:val="24"/>
                <w:szCs w:val="24"/>
              </w:rPr>
              <w:t>.003</w:t>
            </w:r>
            <w:r w:rsidRPr="00000000">
              <w:rPr>
                <w:sz w:val="24"/>
                <w:szCs w:val="24"/>
              </w:rPr>
              <w:t>)</w:t>
            </w:r>
          </w:p>
        </w:tc>
        <w:tc>
          <w:tcPr>
            <w:tcW w:w="761" w:type="pct"/>
            <w:vAlign w:val="center"/>
          </w:tcPr>
          <w:p w:rsidR="0018722C">
            <w:pPr>
              <w:pStyle w:val="ad"/>
              <w:topLinePunct/>
              <w:ind w:leftChars="0" w:left="0" w:rightChars="0" w:right="0" w:firstLineChars="0" w:firstLine="0"/>
              <w:spacing w:line="240" w:lineRule="atLeast"/>
            </w:pPr>
          </w:p>
        </w:tc>
      </w:tr>
      <w:tr>
        <w:tc>
          <w:tcPr>
            <w:tcW w:w="432" w:type="pct"/>
            <w:vAlign w:val="center"/>
          </w:tcPr>
          <w:p w:rsidR="0018722C">
            <w:pPr>
              <w:pStyle w:val="ac"/>
              <w:topLinePunct/>
              <w:ind w:leftChars="0" w:left="0" w:rightChars="0" w:right="0" w:firstLineChars="0" w:firstLine="0"/>
              <w:spacing w:line="240" w:lineRule="atLeast"/>
            </w:pPr>
            <w:r w:rsidRPr="00000000">
              <w:rPr>
                <w:sz w:val="24"/>
                <w:szCs w:val="24"/>
              </w:rPr>
              <w:t>SE</w:t>
            </w:r>
          </w:p>
        </w:tc>
        <w:tc>
          <w:tcPr>
            <w:tcW w:w="827" w:type="pct"/>
            <w:vAlign w:val="center"/>
          </w:tcPr>
          <w:p w:rsidR="0018722C">
            <w:pPr>
              <w:pStyle w:val="a5"/>
              <w:topLinePunct/>
              <w:ind w:leftChars="0" w:left="0" w:rightChars="0" w:right="0" w:firstLineChars="0" w:firstLine="0"/>
              <w:spacing w:line="240" w:lineRule="atLeast"/>
            </w:pPr>
            <w:r w:rsidRPr="00000000">
              <w:rPr>
                <w:sz w:val="24"/>
                <w:szCs w:val="24"/>
              </w:rPr>
              <w:t>-1.620</w:t>
            </w:r>
            <w:r w:rsidRPr="00000000">
              <w:rPr>
                <w:sz w:val="24"/>
                <w:szCs w:val="24"/>
              </w:rPr>
              <w:t>**</w:t>
            </w:r>
            <w:r w:rsidRPr="00000000">
              <w:rPr>
                <w:sz w:val="24"/>
                <w:szCs w:val="24"/>
              </w:rPr>
              <w:t>(</w:t>
            </w:r>
            <w:r w:rsidRPr="00000000">
              <w:rPr>
                <w:sz w:val="24"/>
                <w:szCs w:val="24"/>
              </w:rPr>
              <w:t xml:space="preserve">.740</w:t>
            </w:r>
            <w:r w:rsidRPr="00000000">
              <w:rPr>
                <w:sz w:val="24"/>
                <w:szCs w:val="24"/>
              </w:rPr>
              <w:t>)</w:t>
            </w: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-1.297</w:t>
            </w:r>
            <w:r w:rsidRPr="00000000">
              <w:rPr>
                <w:sz w:val="24"/>
                <w:szCs w:val="24"/>
              </w:rPr>
              <w:t>**</w:t>
            </w:r>
            <w:r w:rsidRPr="00000000">
              <w:rPr>
                <w:sz w:val="24"/>
                <w:szCs w:val="24"/>
              </w:rPr>
              <w:t>(</w:t>
            </w:r>
            <w:r w:rsidRPr="00000000">
              <w:rPr>
                <w:sz w:val="24"/>
                <w:szCs w:val="24"/>
              </w:rPr>
              <w:t xml:space="preserve">.806</w:t>
            </w:r>
            <w:r w:rsidRPr="00000000">
              <w:rPr>
                <w:sz w:val="24"/>
                <w:szCs w:val="24"/>
              </w:rPr>
              <w:t>)</w:t>
            </w:r>
          </w:p>
        </w:tc>
        <w:tc>
          <w:tcPr>
            <w:tcW w:w="744" w:type="pct"/>
            <w:vAlign w:val="center"/>
          </w:tcPr>
          <w:p w:rsidR="0018722C">
            <w:pPr>
              <w:pStyle w:val="a5"/>
              <w:topLinePunct/>
              <w:ind w:leftChars="0" w:left="0" w:rightChars="0" w:right="0" w:firstLineChars="0" w:firstLine="0"/>
              <w:spacing w:line="240" w:lineRule="atLeast"/>
            </w:pPr>
            <w:r w:rsidRPr="00000000">
              <w:rPr>
                <w:sz w:val="24"/>
                <w:szCs w:val="24"/>
              </w:rPr>
              <w:t>-.517</w:t>
            </w:r>
            <w:r w:rsidRPr="00000000">
              <w:rPr>
                <w:sz w:val="24"/>
                <w:szCs w:val="24"/>
              </w:rPr>
              <w:t>(</w:t>
            </w:r>
            <w:r w:rsidRPr="00000000">
              <w:rPr>
                <w:sz w:val="24"/>
                <w:szCs w:val="24"/>
              </w:rPr>
              <w:t>1.070</w:t>
            </w:r>
            <w:r w:rsidRPr="00000000">
              <w:rPr>
                <w:sz w:val="24"/>
                <w:szCs w:val="24"/>
              </w:rPr>
              <w:t>)</w:t>
            </w: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-.861</w:t>
            </w:r>
            <w:r w:rsidRPr="00000000">
              <w:rPr>
                <w:sz w:val="24"/>
                <w:szCs w:val="24"/>
              </w:rPr>
              <w:t>**</w:t>
            </w:r>
            <w:r w:rsidRPr="00000000">
              <w:rPr>
                <w:sz w:val="24"/>
                <w:szCs w:val="24"/>
              </w:rPr>
              <w:t>(</w:t>
            </w:r>
            <w:r w:rsidRPr="00000000">
              <w:rPr>
                <w:sz w:val="24"/>
                <w:szCs w:val="24"/>
              </w:rPr>
              <w:t xml:space="preserve">.916</w:t>
            </w:r>
            <w:r w:rsidRPr="00000000">
              <w:rPr>
                <w:sz w:val="24"/>
                <w:szCs w:val="24"/>
              </w:rPr>
              <w:t>)</w:t>
            </w:r>
          </w:p>
        </w:tc>
        <w:tc>
          <w:tcPr>
            <w:tcW w:w="744" w:type="pct"/>
            <w:vAlign w:val="center"/>
          </w:tcPr>
          <w:p w:rsidR="0018722C">
            <w:pPr>
              <w:pStyle w:val="a5"/>
              <w:topLinePunct/>
              <w:ind w:leftChars="0" w:left="0" w:rightChars="0" w:right="0" w:firstLineChars="0" w:firstLine="0"/>
              <w:spacing w:line="240" w:lineRule="atLeast"/>
            </w:pPr>
            <w:r w:rsidRPr="00000000">
              <w:rPr>
                <w:sz w:val="24"/>
                <w:szCs w:val="24"/>
              </w:rPr>
              <w:t>.804</w:t>
            </w:r>
            <w:r w:rsidRPr="00000000">
              <w:rPr>
                <w:sz w:val="24"/>
                <w:szCs w:val="24"/>
              </w:rPr>
              <w:t>**</w:t>
            </w:r>
            <w:r w:rsidRPr="00000000">
              <w:rPr>
                <w:sz w:val="24"/>
                <w:szCs w:val="24"/>
              </w:rPr>
              <w:t>(</w:t>
            </w:r>
            <w:r w:rsidRPr="00000000">
              <w:rPr>
                <w:sz w:val="24"/>
                <w:szCs w:val="24"/>
              </w:rPr>
              <w:t xml:space="preserve">.818</w:t>
            </w:r>
            <w:r w:rsidRPr="00000000">
              <w:rPr>
                <w:sz w:val="24"/>
                <w:szCs w:val="24"/>
              </w:rPr>
              <w:t>)</w:t>
            </w:r>
          </w:p>
        </w:tc>
        <w:tc>
          <w:tcPr>
            <w:tcW w:w="761" w:type="pct"/>
            <w:vAlign w:val="center"/>
          </w:tcPr>
          <w:p w:rsidR="0018722C">
            <w:pPr>
              <w:pStyle w:val="ad"/>
              <w:topLinePunct/>
              <w:ind w:leftChars="0" w:left="0" w:rightChars="0" w:right="0" w:firstLineChars="0" w:firstLine="0"/>
              <w:spacing w:line="240" w:lineRule="atLeast"/>
            </w:pPr>
            <w:r w:rsidRPr="00000000">
              <w:rPr>
                <w:sz w:val="24"/>
                <w:szCs w:val="24"/>
              </w:rPr>
              <w:t>-1.159</w:t>
            </w:r>
            <w:r w:rsidRPr="00000000">
              <w:rPr>
                <w:sz w:val="24"/>
                <w:szCs w:val="24"/>
              </w:rPr>
              <w:t>**</w:t>
            </w:r>
            <w:r w:rsidRPr="00000000">
              <w:rPr>
                <w:sz w:val="24"/>
                <w:szCs w:val="24"/>
              </w:rPr>
              <w:t>(</w:t>
            </w:r>
            <w:r w:rsidRPr="00000000">
              <w:rPr>
                <w:sz w:val="24"/>
                <w:szCs w:val="24"/>
              </w:rPr>
              <w:t xml:space="preserve">.776</w:t>
            </w:r>
            <w:r w:rsidRPr="00000000">
              <w:rPr>
                <w:sz w:val="24"/>
                <w:szCs w:val="24"/>
              </w:rPr>
              <w:t>)</w:t>
            </w:r>
          </w:p>
        </w:tc>
      </w:tr>
      <w:tr>
        <w:tc>
          <w:tcPr>
            <w:tcW w:w="432" w:type="pct"/>
            <w:vAlign w:val="center"/>
          </w:tcPr>
          <w:p w:rsidR="0018722C">
            <w:pPr>
              <w:pStyle w:val="ac"/>
              <w:topLinePunct/>
              <w:ind w:leftChars="0" w:left="0" w:rightChars="0" w:right="0" w:firstLineChars="0" w:firstLine="0"/>
              <w:spacing w:line="240" w:lineRule="atLeast"/>
            </w:pPr>
            <w:r w:rsidRPr="00000000">
              <w:rPr>
                <w:sz w:val="24"/>
                <w:szCs w:val="24"/>
              </w:rPr>
              <w:t>EPS</w:t>
            </w:r>
          </w:p>
        </w:tc>
        <w:tc>
          <w:tcPr>
            <w:tcW w:w="827" w:type="pct"/>
            <w:vAlign w:val="center"/>
          </w:tcPr>
          <w:p w:rsidR="0018722C">
            <w:pPr>
              <w:pStyle w:val="a5"/>
              <w:topLinePunct/>
              <w:ind w:leftChars="0" w:left="0" w:rightChars="0" w:right="0" w:firstLineChars="0" w:firstLine="0"/>
              <w:spacing w:line="240" w:lineRule="atLeast"/>
            </w:pPr>
            <w:r w:rsidRPr="00000000">
              <w:rPr>
                <w:sz w:val="24"/>
                <w:szCs w:val="24"/>
              </w:rPr>
              <w:t>1.333</w:t>
            </w:r>
            <w:r w:rsidRPr="00000000">
              <w:rPr>
                <w:sz w:val="24"/>
                <w:szCs w:val="24"/>
              </w:rPr>
              <w:t>(</w:t>
            </w:r>
            <w:r w:rsidRPr="00000000">
              <w:rPr>
                <w:sz w:val="24"/>
                <w:szCs w:val="24"/>
              </w:rPr>
              <w:t>.468</w:t>
            </w:r>
            <w:r w:rsidRPr="00000000">
              <w:rPr>
                <w:sz w:val="24"/>
                <w:szCs w:val="24"/>
              </w:rPr>
              <w:t>)</w:t>
            </w: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.856</w:t>
            </w:r>
            <w:r w:rsidRPr="00000000">
              <w:rPr>
                <w:sz w:val="24"/>
                <w:szCs w:val="24"/>
              </w:rPr>
              <w:t>(</w:t>
            </w:r>
            <w:r w:rsidRPr="00000000">
              <w:rPr>
                <w:sz w:val="24"/>
                <w:szCs w:val="24"/>
              </w:rPr>
              <w:t>.365</w:t>
            </w:r>
            <w:r w:rsidRPr="00000000">
              <w:rPr>
                <w:sz w:val="24"/>
                <w:szCs w:val="24"/>
              </w:rPr>
              <w:t>)</w:t>
            </w:r>
          </w:p>
        </w:tc>
        <w:tc>
          <w:tcPr>
            <w:tcW w:w="744" w:type="pct"/>
            <w:vAlign w:val="center"/>
          </w:tcPr>
          <w:p w:rsidR="0018722C">
            <w:pPr>
              <w:pStyle w:val="a5"/>
              <w:topLinePunct/>
              <w:ind w:leftChars="0" w:left="0" w:rightChars="0" w:right="0" w:firstLineChars="0" w:firstLine="0"/>
              <w:spacing w:line="240" w:lineRule="atLeast"/>
            </w:pPr>
          </w:p>
        </w:tc>
        <w:tc>
          <w:tcPr>
            <w:tcW w:w="746" w:type="pct"/>
            <w:vAlign w:val="center"/>
          </w:tcPr>
          <w:p w:rsidR="0018722C">
            <w:pPr>
              <w:pStyle w:val="a5"/>
              <w:topLinePunct/>
              <w:ind w:leftChars="0" w:left="0" w:rightChars="0" w:right="0" w:firstLineChars="0" w:firstLine="0"/>
              <w:spacing w:line="240" w:lineRule="atLeast"/>
            </w:pPr>
          </w:p>
        </w:tc>
        <w:tc>
          <w:tcPr>
            <w:tcW w:w="744" w:type="pct"/>
            <w:vAlign w:val="center"/>
          </w:tcPr>
          <w:p w:rsidR="0018722C">
            <w:pPr>
              <w:pStyle w:val="a5"/>
              <w:topLinePunct/>
              <w:ind w:leftChars="0" w:left="0" w:rightChars="0" w:right="0" w:firstLineChars="0" w:firstLine="0"/>
              <w:spacing w:line="240" w:lineRule="atLeast"/>
            </w:pPr>
          </w:p>
        </w:tc>
        <w:tc>
          <w:tcPr>
            <w:tcW w:w="761" w:type="pct"/>
            <w:vAlign w:val="center"/>
          </w:tcPr>
          <w:p w:rsidR="0018722C">
            <w:pPr>
              <w:pStyle w:val="ad"/>
              <w:topLinePunct/>
              <w:ind w:leftChars="0" w:left="0" w:rightChars="0" w:right="0" w:firstLineChars="0" w:firstLine="0"/>
              <w:spacing w:line="240" w:lineRule="atLeast"/>
            </w:pPr>
          </w:p>
        </w:tc>
      </w:tr>
      <w:tr>
        <w:tc>
          <w:tcPr>
            <w:tcW w:w="432" w:type="pct"/>
            <w:vAlign w:val="center"/>
          </w:tcPr>
          <w:p w:rsidR="0018722C">
            <w:pPr>
              <w:pStyle w:val="ac"/>
              <w:topLinePunct/>
              <w:ind w:leftChars="0" w:left="0" w:rightChars="0" w:right="0" w:firstLineChars="0" w:firstLine="0"/>
              <w:spacing w:line="240" w:lineRule="atLeast"/>
            </w:pPr>
            <w:r w:rsidRPr="00000000">
              <w:rPr>
                <w:sz w:val="24"/>
                <w:szCs w:val="24"/>
              </w:rPr>
              <w:t>TP</w:t>
            </w:r>
          </w:p>
        </w:tc>
        <w:tc>
          <w:tcPr>
            <w:tcW w:w="827" w:type="pct"/>
            <w:vAlign w:val="center"/>
          </w:tcPr>
          <w:p w:rsidR="0018722C">
            <w:pPr>
              <w:pStyle w:val="a5"/>
              <w:topLinePunct/>
              <w:ind w:leftChars="0" w:left="0" w:rightChars="0" w:right="0" w:firstLineChars="0" w:firstLine="0"/>
              <w:spacing w:line="240" w:lineRule="atLeast"/>
            </w:pPr>
            <w:r w:rsidRPr="00000000">
              <w:rPr>
                <w:sz w:val="24"/>
                <w:szCs w:val="24"/>
              </w:rPr>
              <w:t>-.016</w:t>
            </w:r>
            <w:r w:rsidRPr="00000000">
              <w:rPr>
                <w:sz w:val="24"/>
                <w:szCs w:val="24"/>
              </w:rPr>
              <w:t>(</w:t>
            </w:r>
            <w:r w:rsidRPr="00000000">
              <w:rPr>
                <w:sz w:val="24"/>
                <w:szCs w:val="24"/>
              </w:rPr>
              <w:t>.011</w:t>
            </w:r>
            <w:r w:rsidRPr="00000000">
              <w:rPr>
                <w:sz w:val="24"/>
                <w:szCs w:val="24"/>
              </w:rPr>
              <w:t>)</w:t>
            </w:r>
          </w:p>
        </w:tc>
        <w:tc>
          <w:tcPr>
            <w:tcW w:w="746" w:type="pct"/>
            <w:vAlign w:val="center"/>
          </w:tcPr>
          <w:p w:rsidR="0018722C">
            <w:pPr>
              <w:pStyle w:val="a5"/>
              <w:topLinePunct/>
              <w:ind w:leftChars="0" w:left="0" w:rightChars="0" w:right="0" w:firstLineChars="0" w:firstLine="0"/>
              <w:spacing w:line="240" w:lineRule="atLeast"/>
            </w:pPr>
          </w:p>
        </w:tc>
        <w:tc>
          <w:tcPr>
            <w:tcW w:w="744" w:type="pct"/>
            <w:vAlign w:val="center"/>
          </w:tcPr>
          <w:p w:rsidR="0018722C">
            <w:pPr>
              <w:pStyle w:val="a5"/>
              <w:topLinePunct/>
              <w:ind w:leftChars="0" w:left="0" w:rightChars="0" w:right="0" w:firstLineChars="0" w:firstLine="0"/>
              <w:spacing w:line="240" w:lineRule="atLeast"/>
            </w:pPr>
          </w:p>
        </w:tc>
        <w:tc>
          <w:tcPr>
            <w:tcW w:w="746" w:type="pct"/>
            <w:vAlign w:val="center"/>
          </w:tcPr>
          <w:p w:rsidR="0018722C">
            <w:pPr>
              <w:pStyle w:val="a5"/>
              <w:topLinePunct/>
              <w:ind w:leftChars="0" w:left="0" w:rightChars="0" w:right="0" w:firstLineChars="0" w:firstLine="0"/>
              <w:spacing w:line="240" w:lineRule="atLeast"/>
            </w:pPr>
          </w:p>
        </w:tc>
        <w:tc>
          <w:tcPr>
            <w:tcW w:w="744" w:type="pct"/>
            <w:vAlign w:val="center"/>
          </w:tcPr>
          <w:p w:rsidR="0018722C">
            <w:pPr>
              <w:pStyle w:val="a5"/>
              <w:topLinePunct/>
              <w:ind w:leftChars="0" w:left="0" w:rightChars="0" w:right="0" w:firstLineChars="0" w:firstLine="0"/>
              <w:spacing w:line="240" w:lineRule="atLeast"/>
            </w:pPr>
          </w:p>
        </w:tc>
        <w:tc>
          <w:tcPr>
            <w:tcW w:w="761" w:type="pct"/>
            <w:vAlign w:val="center"/>
          </w:tcPr>
          <w:p w:rsidR="0018722C">
            <w:pPr>
              <w:pStyle w:val="ad"/>
              <w:topLinePunct/>
              <w:ind w:leftChars="0" w:left="0" w:rightChars="0" w:right="0" w:firstLineChars="0" w:firstLine="0"/>
              <w:spacing w:line="240" w:lineRule="atLeast"/>
            </w:pPr>
          </w:p>
        </w:tc>
      </w:tr>
      <w:tr>
        <w:tc>
          <w:tcPr>
            <w:tcW w:w="432" w:type="pct"/>
            <w:vAlign w:val="center"/>
          </w:tcPr>
          <w:p w:rsidR="0018722C">
            <w:pPr>
              <w:pStyle w:val="ac"/>
              <w:topLinePunct/>
              <w:ind w:leftChars="0" w:left="0" w:rightChars="0" w:right="0" w:firstLineChars="0" w:firstLine="0"/>
              <w:spacing w:line="240" w:lineRule="atLeast"/>
            </w:pPr>
            <w:r w:rsidRPr="00000000">
              <w:rPr>
                <w:sz w:val="24"/>
                <w:szCs w:val="24"/>
              </w:rPr>
              <w:t>BRGM</w:t>
            </w:r>
          </w:p>
        </w:tc>
        <w:tc>
          <w:tcPr>
            <w:tcW w:w="827" w:type="pct"/>
            <w:vAlign w:val="center"/>
          </w:tcPr>
          <w:p w:rsidR="0018722C">
            <w:pPr>
              <w:pStyle w:val="a5"/>
              <w:topLinePunct/>
              <w:ind w:leftChars="0" w:left="0" w:rightChars="0" w:right="0" w:firstLineChars="0" w:firstLine="0"/>
              <w:spacing w:line="240" w:lineRule="atLeast"/>
            </w:pPr>
            <w:r w:rsidRPr="00000000">
              <w:rPr>
                <w:sz w:val="24"/>
                <w:szCs w:val="24"/>
              </w:rPr>
              <w:t>.916</w:t>
            </w:r>
            <w:r w:rsidRPr="00000000">
              <w:rPr>
                <w:sz w:val="24"/>
                <w:szCs w:val="24"/>
              </w:rPr>
              <w:t>(</w:t>
            </w:r>
            <w:r w:rsidRPr="00000000">
              <w:rPr>
                <w:sz w:val="24"/>
                <w:szCs w:val="24"/>
              </w:rPr>
              <w:t>.361</w:t>
            </w:r>
            <w:r w:rsidRPr="00000000">
              <w:rPr>
                <w:sz w:val="24"/>
                <w:szCs w:val="24"/>
              </w:rPr>
              <w:t>)</w:t>
            </w: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.480</w:t>
            </w:r>
            <w:r w:rsidRPr="00000000">
              <w:rPr>
                <w:sz w:val="24"/>
                <w:szCs w:val="24"/>
              </w:rPr>
              <w:t>(</w:t>
            </w:r>
            <w:r w:rsidRPr="00000000">
              <w:rPr>
                <w:sz w:val="24"/>
                <w:szCs w:val="24"/>
              </w:rPr>
              <w:t>.204</w:t>
            </w:r>
            <w:r w:rsidRPr="00000000">
              <w:rPr>
                <w:sz w:val="24"/>
                <w:szCs w:val="24"/>
              </w:rPr>
              <w:t>)</w:t>
            </w:r>
          </w:p>
        </w:tc>
        <w:tc>
          <w:tcPr>
            <w:tcW w:w="744" w:type="pct"/>
            <w:vAlign w:val="center"/>
          </w:tcPr>
          <w:p w:rsidR="0018722C">
            <w:pPr>
              <w:pStyle w:val="a5"/>
              <w:topLinePunct/>
              <w:ind w:leftChars="0" w:left="0" w:rightChars="0" w:right="0" w:firstLineChars="0" w:firstLine="0"/>
              <w:spacing w:line="240" w:lineRule="atLeast"/>
            </w:pPr>
            <w:r w:rsidRPr="00000000">
              <w:rPr>
                <w:sz w:val="24"/>
                <w:szCs w:val="24"/>
              </w:rPr>
              <w:t>.538</w:t>
            </w:r>
            <w:r w:rsidRPr="00000000">
              <w:rPr>
                <w:sz w:val="24"/>
                <w:szCs w:val="24"/>
              </w:rPr>
              <w:t>(</w:t>
            </w:r>
            <w:r w:rsidRPr="00000000">
              <w:rPr>
                <w:sz w:val="24"/>
                <w:szCs w:val="24"/>
              </w:rPr>
              <w:t>.295</w:t>
            </w:r>
            <w:r w:rsidRPr="00000000">
              <w:rPr>
                <w:sz w:val="24"/>
                <w:szCs w:val="24"/>
              </w:rPr>
              <w:t>)</w:t>
            </w:r>
          </w:p>
        </w:tc>
        <w:tc>
          <w:tcPr>
            <w:tcW w:w="746" w:type="pct"/>
            <w:vAlign w:val="center"/>
          </w:tcPr>
          <w:p w:rsidR="0018722C">
            <w:pPr>
              <w:pStyle w:val="a5"/>
              <w:topLinePunct/>
              <w:ind w:leftChars="0" w:left="0" w:rightChars="0" w:right="0" w:firstLineChars="0" w:firstLine="0"/>
              <w:spacing w:line="240" w:lineRule="atLeast"/>
            </w:pPr>
          </w:p>
        </w:tc>
        <w:tc>
          <w:tcPr>
            <w:tcW w:w="744" w:type="pct"/>
            <w:vAlign w:val="center"/>
          </w:tcPr>
          <w:p w:rsidR="0018722C">
            <w:pPr>
              <w:pStyle w:val="a5"/>
              <w:topLinePunct/>
              <w:ind w:leftChars="0" w:left="0" w:rightChars="0" w:right="0" w:firstLineChars="0" w:firstLine="0"/>
              <w:spacing w:line="240" w:lineRule="atLeast"/>
            </w:pPr>
          </w:p>
        </w:tc>
        <w:tc>
          <w:tcPr>
            <w:tcW w:w="761" w:type="pct"/>
            <w:vAlign w:val="center"/>
          </w:tcPr>
          <w:p w:rsidR="0018722C">
            <w:pPr>
              <w:pStyle w:val="ad"/>
              <w:topLinePunct/>
              <w:ind w:leftChars="0" w:left="0" w:rightChars="0" w:right="0" w:firstLineChars="0" w:firstLine="0"/>
              <w:spacing w:line="240" w:lineRule="atLeast"/>
            </w:pPr>
          </w:p>
        </w:tc>
      </w:tr>
      <w:tr>
        <w:tc>
          <w:tcPr>
            <w:tcW w:w="432" w:type="pct"/>
            <w:vAlign w:val="center"/>
          </w:tcPr>
          <w:p w:rsidR="0018722C">
            <w:pPr>
              <w:pStyle w:val="ac"/>
              <w:topLinePunct/>
              <w:ind w:leftChars="0" w:left="0" w:rightChars="0" w:right="0" w:firstLineChars="0" w:firstLine="0"/>
              <w:spacing w:line="240" w:lineRule="atLeast"/>
            </w:pPr>
            <w:r w:rsidRPr="00000000">
              <w:rPr>
                <w:sz w:val="24"/>
                <w:szCs w:val="24"/>
              </w:rPr>
              <w:t>TFC</w:t>
            </w:r>
          </w:p>
        </w:tc>
        <w:tc>
          <w:tcPr>
            <w:tcW w:w="827" w:type="pct"/>
            <w:vAlign w:val="center"/>
          </w:tcPr>
          <w:p w:rsidR="0018722C">
            <w:pPr>
              <w:pStyle w:val="a5"/>
              <w:topLinePunct/>
              <w:ind w:leftChars="0" w:left="0" w:rightChars="0" w:right="0" w:firstLineChars="0" w:firstLine="0"/>
              <w:spacing w:line="240" w:lineRule="atLeast"/>
            </w:pPr>
            <w:r w:rsidRPr="00000000">
              <w:rPr>
                <w:sz w:val="24"/>
                <w:szCs w:val="24"/>
              </w:rPr>
              <w:t>-.016</w:t>
            </w:r>
            <w:r w:rsidRPr="00000000">
              <w:rPr>
                <w:sz w:val="24"/>
                <w:szCs w:val="24"/>
              </w:rPr>
              <w:t>**</w:t>
            </w:r>
            <w:r w:rsidRPr="00000000">
              <w:rPr>
                <w:sz w:val="24"/>
                <w:szCs w:val="24"/>
              </w:rPr>
              <w:t>(</w:t>
            </w:r>
            <w:r w:rsidRPr="00000000">
              <w:rPr>
                <w:sz w:val="24"/>
                <w:szCs w:val="24"/>
              </w:rPr>
              <w:t xml:space="preserve">.070</w:t>
            </w:r>
            <w:r w:rsidRPr="00000000">
              <w:rPr>
                <w:sz w:val="24"/>
                <w:szCs w:val="24"/>
              </w:rPr>
              <w:t>)</w:t>
            </w: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-.006</w:t>
            </w:r>
            <w:r w:rsidRPr="00000000">
              <w:rPr>
                <w:sz w:val="24"/>
                <w:szCs w:val="24"/>
              </w:rPr>
              <w:t>**</w:t>
            </w:r>
            <w:r w:rsidRPr="00000000">
              <w:rPr>
                <w:sz w:val="24"/>
                <w:szCs w:val="24"/>
              </w:rPr>
              <w:t>(</w:t>
            </w:r>
            <w:r w:rsidRPr="00000000">
              <w:rPr>
                <w:sz w:val="24"/>
                <w:szCs w:val="24"/>
              </w:rPr>
              <w:t xml:space="preserve">.080</w:t>
            </w:r>
            <w:r w:rsidRPr="00000000">
              <w:rPr>
                <w:sz w:val="24"/>
                <w:szCs w:val="24"/>
              </w:rPr>
              <w:t>)</w:t>
            </w:r>
          </w:p>
        </w:tc>
        <w:tc>
          <w:tcPr>
            <w:tcW w:w="744" w:type="pct"/>
            <w:vAlign w:val="center"/>
          </w:tcPr>
          <w:p w:rsidR="0018722C">
            <w:pPr>
              <w:pStyle w:val="a5"/>
              <w:topLinePunct/>
              <w:ind w:leftChars="0" w:left="0" w:rightChars="0" w:right="0" w:firstLineChars="0" w:firstLine="0"/>
              <w:spacing w:line="240" w:lineRule="atLeast"/>
            </w:pPr>
            <w:r w:rsidRPr="00000000">
              <w:rPr>
                <w:sz w:val="24"/>
                <w:szCs w:val="24"/>
              </w:rPr>
              <w:t>.097</w:t>
            </w:r>
            <w:r w:rsidRPr="00000000">
              <w:rPr>
                <w:sz w:val="24"/>
                <w:szCs w:val="24"/>
              </w:rPr>
              <w:t>**</w:t>
            </w:r>
            <w:r w:rsidRPr="00000000">
              <w:rPr>
                <w:sz w:val="24"/>
                <w:szCs w:val="24"/>
              </w:rPr>
              <w:t>(</w:t>
            </w:r>
            <w:r w:rsidRPr="00000000">
              <w:rPr>
                <w:sz w:val="24"/>
                <w:szCs w:val="24"/>
              </w:rPr>
              <w:t xml:space="preserve">.098</w:t>
            </w:r>
            <w:r w:rsidRPr="00000000">
              <w:rPr>
                <w:sz w:val="24"/>
                <w:szCs w:val="24"/>
              </w:rPr>
              <w:t>)</w:t>
            </w: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.211</w:t>
            </w:r>
            <w:r w:rsidRPr="00000000">
              <w:rPr>
                <w:sz w:val="24"/>
                <w:szCs w:val="24"/>
              </w:rPr>
              <w:t>**</w:t>
            </w:r>
            <w:r w:rsidRPr="00000000">
              <w:rPr>
                <w:sz w:val="24"/>
                <w:szCs w:val="24"/>
              </w:rPr>
              <w:t>(</w:t>
            </w:r>
            <w:r w:rsidRPr="00000000">
              <w:rPr>
                <w:sz w:val="24"/>
                <w:szCs w:val="24"/>
              </w:rPr>
              <w:t xml:space="preserve">.091</w:t>
            </w:r>
            <w:r w:rsidRPr="00000000">
              <w:rPr>
                <w:sz w:val="24"/>
                <w:szCs w:val="24"/>
              </w:rPr>
              <w:t>)</w:t>
            </w:r>
          </w:p>
        </w:tc>
        <w:tc>
          <w:tcPr>
            <w:tcW w:w="744" w:type="pct"/>
            <w:vAlign w:val="center"/>
          </w:tcPr>
          <w:p w:rsidR="0018722C">
            <w:pPr>
              <w:pStyle w:val="a5"/>
              <w:topLinePunct/>
              <w:ind w:leftChars="0" w:left="0" w:rightChars="0" w:right="0" w:firstLineChars="0" w:firstLine="0"/>
              <w:spacing w:line="240" w:lineRule="atLeast"/>
            </w:pPr>
            <w:r w:rsidRPr="00000000">
              <w:rPr>
                <w:sz w:val="24"/>
                <w:szCs w:val="24"/>
              </w:rPr>
              <w:t>-.203</w:t>
            </w:r>
            <w:r w:rsidRPr="00000000">
              <w:rPr>
                <w:sz w:val="24"/>
                <w:szCs w:val="24"/>
              </w:rPr>
              <w:t>**</w:t>
            </w:r>
            <w:r w:rsidRPr="00000000">
              <w:rPr>
                <w:sz w:val="24"/>
                <w:szCs w:val="24"/>
              </w:rPr>
              <w:t>(</w:t>
            </w:r>
            <w:r w:rsidRPr="00000000">
              <w:rPr>
                <w:sz w:val="24"/>
                <w:szCs w:val="24"/>
              </w:rPr>
              <w:t xml:space="preserve">.079</w:t>
            </w:r>
            <w:r w:rsidRPr="00000000">
              <w:rPr>
                <w:sz w:val="24"/>
                <w:szCs w:val="24"/>
              </w:rPr>
              <w:t>)</w:t>
            </w:r>
          </w:p>
        </w:tc>
        <w:tc>
          <w:tcPr>
            <w:tcW w:w="761" w:type="pct"/>
            <w:vAlign w:val="center"/>
          </w:tcPr>
          <w:p w:rsidR="0018722C">
            <w:pPr>
              <w:pStyle w:val="ad"/>
              <w:topLinePunct/>
              <w:ind w:leftChars="0" w:left="0" w:rightChars="0" w:right="0" w:firstLineChars="0" w:firstLine="0"/>
              <w:spacing w:line="240" w:lineRule="atLeast"/>
            </w:pPr>
            <w:r w:rsidRPr="00000000">
              <w:rPr>
                <w:sz w:val="24"/>
                <w:szCs w:val="24"/>
              </w:rPr>
              <w:t>-.217</w:t>
            </w:r>
            <w:r w:rsidRPr="00000000">
              <w:rPr>
                <w:sz w:val="24"/>
                <w:szCs w:val="24"/>
              </w:rPr>
              <w:t>**</w:t>
            </w:r>
            <w:r w:rsidRPr="00000000">
              <w:rPr>
                <w:sz w:val="24"/>
                <w:szCs w:val="24"/>
              </w:rPr>
              <w:t>(</w:t>
            </w:r>
            <w:r w:rsidRPr="00000000">
              <w:rPr>
                <w:sz w:val="24"/>
                <w:szCs w:val="24"/>
              </w:rPr>
              <w:t xml:space="preserve">.080</w:t>
            </w:r>
            <w:r w:rsidRPr="00000000">
              <w:rPr>
                <w:sz w:val="24"/>
                <w:szCs w:val="24"/>
              </w:rPr>
              <w:t>)</w:t>
            </w:r>
          </w:p>
        </w:tc>
      </w:tr>
      <w:tr>
        <w:tc>
          <w:tcPr>
            <w:tcW w:w="432" w:type="pct"/>
            <w:vAlign w:val="center"/>
          </w:tcPr>
          <w:p w:rsidR="0018722C">
            <w:pPr>
              <w:pStyle w:val="ac"/>
              <w:topLinePunct/>
              <w:ind w:leftChars="0" w:left="0" w:rightChars="0" w:right="0" w:firstLineChars="0" w:firstLine="0"/>
              <w:spacing w:line="240" w:lineRule="atLeast"/>
            </w:pPr>
            <w:r w:rsidRPr="00000000">
              <w:rPr>
                <w:sz w:val="24"/>
                <w:szCs w:val="24"/>
              </w:rPr>
              <w:t>DAR</w:t>
            </w:r>
          </w:p>
        </w:tc>
        <w:tc>
          <w:tcPr>
            <w:tcW w:w="827" w:type="pct"/>
            <w:vAlign w:val="center"/>
          </w:tcPr>
          <w:p w:rsidR="0018722C">
            <w:pPr>
              <w:pStyle w:val="a5"/>
              <w:topLinePunct/>
              <w:ind w:leftChars="0" w:left="0" w:rightChars="0" w:right="0" w:firstLineChars="0" w:firstLine="0"/>
              <w:spacing w:line="240" w:lineRule="atLeast"/>
            </w:pPr>
            <w:r w:rsidRPr="00000000">
              <w:rPr>
                <w:sz w:val="24"/>
                <w:szCs w:val="24"/>
              </w:rPr>
              <w:t>-.002</w:t>
            </w:r>
            <w:r w:rsidRPr="00000000">
              <w:rPr>
                <w:sz w:val="24"/>
                <w:szCs w:val="24"/>
              </w:rPr>
              <w:t>** </w:t>
            </w:r>
            <w:r w:rsidRPr="00000000">
              <w:rPr>
                <w:sz w:val="24"/>
                <w:szCs w:val="24"/>
              </w:rPr>
              <w:t>(</w:t>
            </w:r>
            <w:r w:rsidRPr="00000000">
              <w:rPr>
                <w:sz w:val="24"/>
                <w:szCs w:val="24"/>
              </w:rPr>
              <w:t xml:space="preserve">.002</w:t>
            </w:r>
            <w:r w:rsidRPr="00000000">
              <w:rPr>
                <w:sz w:val="24"/>
                <w:szCs w:val="24"/>
              </w:rPr>
              <w:t>)</w:t>
            </w: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-.003</w:t>
            </w:r>
            <w:r w:rsidRPr="00000000">
              <w:rPr>
                <w:sz w:val="24"/>
                <w:szCs w:val="24"/>
              </w:rPr>
              <w:t>** </w:t>
            </w:r>
            <w:r w:rsidRPr="00000000">
              <w:rPr>
                <w:sz w:val="24"/>
                <w:szCs w:val="24"/>
              </w:rPr>
              <w:t>(</w:t>
            </w:r>
            <w:r w:rsidRPr="00000000">
              <w:rPr>
                <w:sz w:val="24"/>
                <w:szCs w:val="24"/>
              </w:rPr>
              <w:t xml:space="preserve">.002</w:t>
            </w:r>
            <w:r w:rsidRPr="00000000">
              <w:rPr>
                <w:sz w:val="24"/>
                <w:szCs w:val="24"/>
              </w:rPr>
              <w:t>)</w:t>
            </w:r>
          </w:p>
        </w:tc>
        <w:tc>
          <w:tcPr>
            <w:tcW w:w="744" w:type="pct"/>
            <w:vAlign w:val="center"/>
          </w:tcPr>
          <w:p w:rsidR="0018722C">
            <w:pPr>
              <w:pStyle w:val="a5"/>
              <w:topLinePunct/>
              <w:ind w:leftChars="0" w:left="0" w:rightChars="0" w:right="0" w:firstLineChars="0" w:firstLine="0"/>
              <w:spacing w:line="240" w:lineRule="atLeast"/>
            </w:pPr>
            <w:r w:rsidRPr="00000000">
              <w:rPr>
                <w:sz w:val="24"/>
                <w:szCs w:val="24"/>
              </w:rPr>
              <w:t>-.005</w:t>
            </w:r>
            <w:r w:rsidRPr="00000000">
              <w:rPr>
                <w:sz w:val="24"/>
                <w:szCs w:val="24"/>
              </w:rPr>
              <w:t>** </w:t>
            </w:r>
            <w:r w:rsidRPr="00000000">
              <w:rPr>
                <w:sz w:val="24"/>
                <w:szCs w:val="24"/>
              </w:rPr>
              <w:t>(</w:t>
            </w:r>
            <w:r w:rsidRPr="00000000">
              <w:rPr>
                <w:sz w:val="24"/>
                <w:szCs w:val="24"/>
              </w:rPr>
              <w:t xml:space="preserve">.002</w:t>
            </w:r>
            <w:r w:rsidRPr="00000000">
              <w:rPr>
                <w:sz w:val="24"/>
                <w:szCs w:val="24"/>
              </w:rPr>
              <w:t>)</w:t>
            </w: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-.007</w:t>
            </w:r>
            <w:r w:rsidRPr="00000000">
              <w:rPr>
                <w:sz w:val="24"/>
                <w:szCs w:val="24"/>
              </w:rPr>
              <w:t>** </w:t>
            </w:r>
            <w:r w:rsidRPr="00000000">
              <w:rPr>
                <w:sz w:val="24"/>
                <w:szCs w:val="24"/>
              </w:rPr>
              <w:t>(</w:t>
            </w:r>
            <w:r w:rsidRPr="00000000">
              <w:rPr>
                <w:sz w:val="24"/>
                <w:szCs w:val="24"/>
              </w:rPr>
              <w:t xml:space="preserve">.002</w:t>
            </w:r>
            <w:r w:rsidRPr="00000000">
              <w:rPr>
                <w:sz w:val="24"/>
                <w:szCs w:val="24"/>
              </w:rPr>
              <w:t>)</w:t>
            </w:r>
          </w:p>
        </w:tc>
        <w:tc>
          <w:tcPr>
            <w:tcW w:w="744" w:type="pct"/>
            <w:vAlign w:val="center"/>
          </w:tcPr>
          <w:p w:rsidR="0018722C">
            <w:pPr>
              <w:pStyle w:val="a5"/>
              <w:topLinePunct/>
              <w:ind w:leftChars="0" w:left="0" w:rightChars="0" w:right="0" w:firstLineChars="0" w:firstLine="0"/>
              <w:spacing w:line="240" w:lineRule="atLeast"/>
            </w:pPr>
            <w:r w:rsidRPr="00000000">
              <w:rPr>
                <w:sz w:val="24"/>
                <w:szCs w:val="24"/>
              </w:rPr>
              <w:t>.006</w:t>
            </w:r>
            <w:r w:rsidRPr="00000000">
              <w:rPr>
                <w:sz w:val="24"/>
                <w:szCs w:val="24"/>
              </w:rPr>
              <w:t>** </w:t>
            </w:r>
            <w:r w:rsidRPr="00000000">
              <w:rPr>
                <w:sz w:val="24"/>
                <w:szCs w:val="24"/>
              </w:rPr>
              <w:t>(</w:t>
            </w:r>
            <w:r w:rsidRPr="00000000">
              <w:rPr>
                <w:sz w:val="24"/>
                <w:szCs w:val="24"/>
              </w:rPr>
              <w:t xml:space="preserve">.002</w:t>
            </w:r>
            <w:r w:rsidRPr="00000000">
              <w:rPr>
                <w:sz w:val="24"/>
                <w:szCs w:val="24"/>
              </w:rPr>
              <w:t>)</w:t>
            </w:r>
          </w:p>
        </w:tc>
        <w:tc>
          <w:tcPr>
            <w:tcW w:w="761" w:type="pct"/>
            <w:vAlign w:val="center"/>
          </w:tcPr>
          <w:p w:rsidR="0018722C">
            <w:pPr>
              <w:pStyle w:val="ad"/>
              <w:topLinePunct/>
              <w:ind w:leftChars="0" w:left="0" w:rightChars="0" w:right="0" w:firstLineChars="0" w:firstLine="0"/>
              <w:spacing w:line="240" w:lineRule="atLeast"/>
            </w:pPr>
            <w:r w:rsidRPr="00000000">
              <w:rPr>
                <w:sz w:val="24"/>
                <w:szCs w:val="24"/>
              </w:rPr>
              <w:t>.006</w:t>
            </w:r>
            <w:r w:rsidRPr="00000000">
              <w:rPr>
                <w:sz w:val="24"/>
                <w:szCs w:val="24"/>
              </w:rPr>
              <w:t>** </w:t>
            </w:r>
            <w:r w:rsidRPr="00000000">
              <w:rPr>
                <w:sz w:val="24"/>
                <w:szCs w:val="24"/>
              </w:rPr>
              <w:t>(</w:t>
            </w:r>
            <w:r w:rsidRPr="00000000">
              <w:rPr>
                <w:sz w:val="24"/>
                <w:szCs w:val="24"/>
              </w:rPr>
              <w:t xml:space="preserve">.002</w:t>
            </w:r>
            <w:r w:rsidRPr="00000000">
              <w:rPr>
                <w:sz w:val="24"/>
                <w:szCs w:val="24"/>
              </w:rPr>
              <w:t>)</w:t>
            </w:r>
          </w:p>
        </w:tc>
      </w:tr>
      <w:tr>
        <w:tc>
          <w:tcPr>
            <w:tcW w:w="432" w:type="pct"/>
            <w:vAlign w:val="center"/>
          </w:tcPr>
          <w:p w:rsidR="0018722C">
            <w:pPr>
              <w:pStyle w:val="ac"/>
              <w:topLinePunct/>
              <w:ind w:leftChars="0" w:left="0" w:rightChars="0" w:right="0" w:firstLineChars="0" w:firstLine="0"/>
              <w:spacing w:line="240" w:lineRule="atLeast"/>
            </w:pPr>
            <w:r w:rsidRPr="00000000">
              <w:rPr>
                <w:sz w:val="24"/>
                <w:szCs w:val="24"/>
              </w:rPr>
              <w:t>R</w:t>
            </w:r>
            <w:r w:rsidRPr="00000000">
              <w:rPr>
                <w:sz w:val="24"/>
                <w:szCs w:val="24"/>
              </w:rPr>
              <w:t>2</w:t>
            </w:r>
          </w:p>
        </w:tc>
        <w:tc>
          <w:tcPr>
            <w:tcW w:w="827" w:type="pct"/>
            <w:vAlign w:val="center"/>
          </w:tcPr>
          <w:p w:rsidR="0018722C">
            <w:pPr>
              <w:pStyle w:val="affff9"/>
              <w:topLinePunct/>
              <w:ind w:leftChars="0" w:left="0" w:rightChars="0" w:right="0" w:firstLineChars="0" w:firstLine="0"/>
              <w:spacing w:line="240" w:lineRule="atLeast"/>
            </w:pPr>
            <w:r w:rsidRPr="00000000">
              <w:rPr>
                <w:sz w:val="24"/>
                <w:szCs w:val="24"/>
              </w:rPr>
              <w:t>0.991</w:t>
            </w:r>
          </w:p>
        </w:tc>
        <w:tc>
          <w:tcPr>
            <w:tcW w:w="746" w:type="pct"/>
            <w:vAlign w:val="center"/>
          </w:tcPr>
          <w:p w:rsidR="0018722C">
            <w:pPr>
              <w:pStyle w:val="affff9"/>
              <w:topLinePunct/>
              <w:ind w:leftChars="0" w:left="0" w:rightChars="0" w:right="0" w:firstLineChars="0" w:firstLine="0"/>
              <w:spacing w:line="240" w:lineRule="atLeast"/>
            </w:pPr>
            <w:r w:rsidRPr="00000000">
              <w:rPr>
                <w:sz w:val="24"/>
                <w:szCs w:val="24"/>
              </w:rPr>
              <w:t>0.982</w:t>
            </w:r>
          </w:p>
        </w:tc>
        <w:tc>
          <w:tcPr>
            <w:tcW w:w="744" w:type="pct"/>
            <w:vAlign w:val="center"/>
          </w:tcPr>
          <w:p w:rsidR="0018722C">
            <w:pPr>
              <w:pStyle w:val="affff9"/>
              <w:topLinePunct/>
              <w:ind w:leftChars="0" w:left="0" w:rightChars="0" w:right="0" w:firstLineChars="0" w:firstLine="0"/>
              <w:spacing w:line="240" w:lineRule="atLeast"/>
            </w:pPr>
            <w:r w:rsidRPr="00000000">
              <w:rPr>
                <w:sz w:val="24"/>
                <w:szCs w:val="24"/>
              </w:rPr>
              <w:t>0.950</w:t>
            </w:r>
          </w:p>
        </w:tc>
        <w:tc>
          <w:tcPr>
            <w:tcW w:w="746" w:type="pct"/>
            <w:vAlign w:val="center"/>
          </w:tcPr>
          <w:p w:rsidR="0018722C">
            <w:pPr>
              <w:pStyle w:val="affff9"/>
              <w:topLinePunct/>
              <w:ind w:leftChars="0" w:left="0" w:rightChars="0" w:right="0" w:firstLineChars="0" w:firstLine="0"/>
              <w:spacing w:line="240" w:lineRule="atLeast"/>
            </w:pPr>
            <w:r w:rsidRPr="00000000">
              <w:rPr>
                <w:sz w:val="24"/>
                <w:szCs w:val="24"/>
              </w:rPr>
              <w:t>0.908</w:t>
            </w:r>
          </w:p>
        </w:tc>
        <w:tc>
          <w:tcPr>
            <w:tcW w:w="744" w:type="pct"/>
            <w:vAlign w:val="center"/>
          </w:tcPr>
          <w:p w:rsidR="0018722C">
            <w:pPr>
              <w:pStyle w:val="affff9"/>
              <w:topLinePunct/>
              <w:ind w:leftChars="0" w:left="0" w:rightChars="0" w:right="0" w:firstLineChars="0" w:firstLine="0"/>
              <w:spacing w:line="240" w:lineRule="atLeast"/>
            </w:pPr>
            <w:r w:rsidRPr="00000000">
              <w:rPr>
                <w:sz w:val="24"/>
                <w:szCs w:val="24"/>
              </w:rPr>
              <w:t>0.907</w:t>
            </w:r>
          </w:p>
        </w:tc>
        <w:tc>
          <w:tcPr>
            <w:tcW w:w="761" w:type="pct"/>
            <w:vAlign w:val="center"/>
          </w:tcPr>
          <w:p w:rsidR="0018722C">
            <w:pPr>
              <w:pStyle w:val="affff9"/>
              <w:topLinePunct/>
              <w:ind w:leftChars="0" w:left="0" w:rightChars="0" w:right="0" w:firstLineChars="0" w:firstLine="0"/>
              <w:spacing w:line="240" w:lineRule="atLeast"/>
            </w:pPr>
            <w:r w:rsidRPr="00000000">
              <w:rPr>
                <w:sz w:val="24"/>
                <w:szCs w:val="24"/>
              </w:rPr>
              <w:t>0.908</w:t>
            </w:r>
          </w:p>
        </w:tc>
      </w:tr>
      <w:tr>
        <w:tc>
          <w:tcPr>
            <w:tcW w:w="432"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F</w:t>
            </w:r>
          </w:p>
        </w:tc>
        <w:tc>
          <w:tcPr>
            <w:tcW w:w="82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23.640</w:t>
            </w:r>
          </w:p>
        </w:tc>
        <w:tc>
          <w:tcPr>
            <w:tcW w:w="74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24.146</w:t>
            </w:r>
          </w:p>
        </w:tc>
        <w:tc>
          <w:tcPr>
            <w:tcW w:w="74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24.655</w:t>
            </w:r>
          </w:p>
        </w:tc>
        <w:tc>
          <w:tcPr>
            <w:tcW w:w="74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29.919</w:t>
            </w:r>
          </w:p>
        </w:tc>
        <w:tc>
          <w:tcPr>
            <w:tcW w:w="74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34.658</w:t>
            </w:r>
          </w:p>
        </w:tc>
        <w:tc>
          <w:tcPr>
            <w:tcW w:w="76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38.234</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0</w:t>
      </w:r>
      <w:r>
        <w:rPr>
          <w:rFonts w:ascii="Times New Roman" w:eastAsia="Times New Roman" w:cstheme="minorBidi" w:hAnsiTheme="minorHAnsi"/>
        </w:rPr>
        <w:t>.</w:t>
      </w:r>
      <w:r>
        <w:rPr>
          <w:rFonts w:ascii="Times New Roman" w:eastAsia="Times New Roman" w:cstheme="minorBidi" w:hAnsiTheme="minorHAnsi"/>
        </w:rPr>
        <w:t>01</w:t>
      </w:r>
      <w:r>
        <w:rPr>
          <w:rFonts w:cstheme="minorBidi" w:hAnsiTheme="minorHAnsi" w:eastAsiaTheme="minorHAnsi" w:asciiTheme="minorHAnsi"/>
        </w:rPr>
        <w:t>、</w:t>
      </w:r>
      <w:r>
        <w:rPr>
          <w:rFonts w:ascii="Times New Roman" w:eastAsia="Times New Roman" w:cstheme="minorBidi" w:hAnsiTheme="minorHAnsi"/>
        </w:rPr>
        <w:t>0.05</w:t>
      </w:r>
      <w:r>
        <w:rPr>
          <w:rFonts w:cstheme="minorBidi" w:hAnsiTheme="minorHAnsi" w:eastAsiaTheme="minorHAnsi" w:asciiTheme="minorHAnsi"/>
        </w:rPr>
        <w:t>水平上显著相关，括号中为标准误差。</w:t>
      </w:r>
    </w:p>
    <w:p w:rsidR="0018722C">
      <w:pPr>
        <w:topLinePunct/>
      </w:pPr>
      <w:r>
        <w:t>由</w:t>
      </w:r>
      <w:r>
        <w:t>表</w:t>
      </w:r>
      <w:r>
        <w:rPr>
          <w:rFonts w:ascii="Times New Roman" w:eastAsia="宋体"/>
        </w:rPr>
        <w:t>5-6</w:t>
      </w:r>
      <w:r>
        <w:t>的分析结果可知，东方丝绸市场与绍兴轻纺城在进行逐步回归分析过程中出现了各自的特征，剔除因子及顺序都不相同，经过回归剔除分别获得以下指标：</w:t>
      </w:r>
      <w:r>
        <w:t>东方丝绸市场：总资产</w:t>
      </w:r>
      <w:r>
        <w:t>（</w:t>
      </w:r>
      <w:r>
        <w:rPr>
          <w:rFonts w:ascii="Times New Roman" w:eastAsia="宋体"/>
          <w:spacing w:val="-10"/>
          <w:w w:val="99"/>
        </w:rPr>
        <w:t>T</w:t>
      </w:r>
      <w:r>
        <w:rPr>
          <w:rFonts w:ascii="Times New Roman" w:eastAsia="宋体"/>
          <w:spacing w:val="0"/>
          <w:w w:val="99"/>
        </w:rPr>
        <w:t>A</w:t>
      </w:r>
      <w:r>
        <w:t>）</w:t>
      </w:r>
      <w:r>
        <w:t>、净资产收益率</w:t>
      </w:r>
      <w:r>
        <w:t>（</w:t>
      </w:r>
      <w:r>
        <w:rPr>
          <w:rFonts w:ascii="Times New Roman" w:eastAsia="宋体"/>
        </w:rPr>
        <w:t>R</w:t>
      </w:r>
      <w:r>
        <w:rPr>
          <w:rFonts w:ascii="Times New Roman" w:eastAsia="宋体"/>
          <w:w w:val="99"/>
        </w:rPr>
        <w:t>O</w:t>
      </w:r>
      <w:r>
        <w:rPr>
          <w:rFonts w:ascii="Times New Roman" w:eastAsia="宋体"/>
          <w:spacing w:val="0"/>
          <w:w w:val="99"/>
        </w:rPr>
        <w:t>E</w:t>
      </w:r>
      <w:r>
        <w:t>）</w:t>
      </w:r>
      <w:r>
        <w:t>、营业房出租毛利率</w:t>
      </w:r>
      <w:r>
        <w:t>（</w:t>
      </w:r>
      <w:r>
        <w:rPr>
          <w:rFonts w:ascii="Times New Roman" w:eastAsia="宋体"/>
          <w:spacing w:val="-1"/>
        </w:rPr>
        <w:t>B</w:t>
      </w:r>
      <w:r>
        <w:rPr>
          <w:rFonts w:ascii="Times New Roman" w:eastAsia="宋体"/>
          <w:w w:val="99"/>
        </w:rPr>
        <w:t>GRM</w:t>
      </w:r>
      <w:r>
        <w:t>）</w:t>
      </w:r>
      <w:r>
        <w:t>、</w:t>
      </w:r>
      <w:r w:rsidR="001852F3">
        <w:t xml:space="preserve">每股收益</w:t>
      </w:r>
      <w:r>
        <w:t>（</w:t>
      </w:r>
      <w:r>
        <w:rPr>
          <w:rFonts w:ascii="Times New Roman" w:eastAsia="宋体"/>
          <w:w w:val="99"/>
        </w:rPr>
        <w:t>EP</w:t>
      </w:r>
      <w:r>
        <w:rPr>
          <w:rFonts w:ascii="Times New Roman" w:eastAsia="宋体"/>
          <w:spacing w:val="0"/>
          <w:w w:val="99"/>
        </w:rPr>
        <w:t>S</w:t>
      </w:r>
      <w:r>
        <w:t>）</w:t>
      </w:r>
      <w:r>
        <w:t>，我们用</w:t>
      </w:r>
      <w:r>
        <w:rPr>
          <w:rFonts w:ascii="Times New Roman" w:eastAsia="宋体"/>
        </w:rPr>
        <w:t>DV</w:t>
      </w:r>
      <w:r>
        <w:rPr>
          <w:rFonts w:ascii="Times New Roman" w:eastAsia="宋体"/>
        </w:rPr>
        <w:t>1</w:t>
      </w:r>
      <w:r>
        <w:t>来表示东方丝绸市场产业集群的多样化程度，其值越</w:t>
      </w:r>
      <w:r>
        <w:t>小越好，</w:t>
      </w:r>
      <w:r>
        <w:t>则</w:t>
      </w:r>
    </w:p>
    <w:p w:rsidR="0018722C">
      <w:pPr>
        <w:topLinePunct/>
      </w:pPr>
      <w:r>
        <w:rPr>
          <w:rFonts w:cstheme="minorBidi" w:hAnsiTheme="minorHAnsi" w:eastAsiaTheme="minorHAnsi" w:asciiTheme="minorHAnsi" w:ascii="Times New Roman" w:hAnsi="Times New Roman"/>
        </w:rPr>
        <w:t>DV</w:t>
      </w:r>
      <w:r>
        <w:rPr>
          <w:vertAlign w:val="subscript"/>
          <w:rFonts w:ascii="Times New Roman" w:hAnsi="Times New Roman" w:cstheme="minorBidi" w:eastAsiaTheme="minorHAnsi"/>
        </w:rPr>
        <w:t>1</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2.938</w:t>
      </w:r>
      <w:r>
        <w:rPr>
          <w:rFonts w:ascii="Symbol" w:hAnsi="Symbol" w:cstheme="minorBidi" w:eastAsiaTheme="minorHAnsi"/>
        </w:rPr>
        <w:t></w:t>
      </w:r>
      <w:r>
        <w:rPr>
          <w:rFonts w:ascii="Times New Roman" w:hAnsi="Times New Roman" w:cstheme="minorBidi" w:eastAsiaTheme="minorHAnsi"/>
        </w:rPr>
        <w:t>0.629TA</w:t>
      </w:r>
      <w:r>
        <w:rPr>
          <w:rFonts w:ascii="Symbol" w:hAnsi="Symbol" w:cstheme="minorBidi" w:eastAsiaTheme="minorHAnsi"/>
        </w:rPr>
        <w:t></w:t>
      </w:r>
      <w:r>
        <w:rPr>
          <w:rFonts w:ascii="Times New Roman" w:hAnsi="Times New Roman" w:cstheme="minorBidi" w:eastAsiaTheme="minorHAnsi"/>
        </w:rPr>
        <w:t>0.024SE</w:t>
      </w:r>
      <w:r>
        <w:rPr>
          <w:rFonts w:ascii="Symbol" w:hAnsi="Symbol" w:cstheme="minorBidi" w:eastAsiaTheme="minorHAnsi"/>
        </w:rPr>
        <w:t></w:t>
      </w:r>
      <w:r>
        <w:rPr>
          <w:rFonts w:ascii="Times New Roman" w:hAnsi="Times New Roman" w:cstheme="minorBidi" w:eastAsiaTheme="minorHAnsi"/>
        </w:rPr>
        <w:t>0.746</w:t>
      </w:r>
      <w:r>
        <w:rPr>
          <w:vertAlign w:val="subscript"/>
          <w:rFonts w:ascii="Times New Roman" w:hAnsi="Times New Roman" w:cstheme="minorBidi" w:eastAsiaTheme="minorHAnsi"/>
        </w:rPr>
        <w:t>4 </w:t>
      </w:r>
      <w:r>
        <w:rPr>
          <w:rFonts w:ascii="Times New Roman" w:hAnsi="Times New Roman" w:cstheme="minorBidi" w:eastAsiaTheme="minorHAnsi"/>
          <w:i/>
        </w:rPr>
        <w:t>EPS</w:t>
      </w:r>
      <w:r>
        <w:rPr>
          <w:rFonts w:ascii="Symbol" w:hAnsi="Symbol" w:cstheme="minorBidi" w:eastAsiaTheme="minorHAnsi"/>
        </w:rPr>
        <w:t></w:t>
      </w:r>
      <w:r>
        <w:rPr>
          <w:rFonts w:ascii="Times New Roman" w:hAnsi="Times New Roman" w:cstheme="minorBidi" w:eastAsiaTheme="minorHAnsi"/>
        </w:rPr>
        <w:t>0.392</w:t>
      </w:r>
      <w:r>
        <w:rPr>
          <w:rFonts w:ascii="Times New Roman" w:hAnsi="Times New Roman" w:cstheme="minorBidi" w:eastAsiaTheme="minorHAnsi"/>
          <w:i/>
        </w:rPr>
        <w:t>BRGM</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rFonts w:ascii="Times New Roman" w:hAnsi="Times New Roman" w:cstheme="minorBidi" w:eastAsiaTheme="minorHAnsi"/>
        </w:rPr>
        <w:t>………</w:t>
      </w:r>
      <w:r>
        <w:rPr>
          <w:rFonts w:cstheme="minorBidi" w:hAnsiTheme="minorHAnsi" w:eastAsiaTheme="minorHAnsi" w:asciiTheme="minorHAnsi"/>
        </w:rPr>
        <w:t>③</w:t>
      </w:r>
    </w:p>
    <w:p w:rsidR="0018722C">
      <w:pPr>
        <w:topLinePunct/>
      </w:pPr>
      <w:r>
        <w:t>绍兴轻纺城：股东权益</w:t>
      </w:r>
      <w:r>
        <w:t>（</w:t>
      </w:r>
      <w:r>
        <w:rPr>
          <w:rFonts w:ascii="Times New Roman" w:eastAsia="Times New Roman"/>
          <w:w w:val="99"/>
        </w:rPr>
        <w:t>S</w:t>
      </w:r>
      <w:r>
        <w:rPr>
          <w:rFonts w:ascii="Times New Roman" w:eastAsia="Times New Roman"/>
          <w:spacing w:val="0"/>
          <w:w w:val="99"/>
        </w:rPr>
        <w:t>E</w:t>
      </w:r>
      <w:r>
        <w:t>）</w:t>
      </w:r>
      <w:r>
        <w:t>、前五名客户收入</w:t>
      </w:r>
      <w:r>
        <w:t>（</w:t>
      </w:r>
      <w:r>
        <w:rPr>
          <w:rFonts w:ascii="Times New Roman" w:eastAsia="Times New Roman"/>
          <w:w w:val="99"/>
        </w:rPr>
        <w:t>T</w:t>
      </w:r>
      <w:r>
        <w:rPr>
          <w:rFonts w:ascii="Times New Roman" w:eastAsia="Times New Roman"/>
          <w:spacing w:val="-1"/>
          <w:w w:val="99"/>
        </w:rPr>
        <w:t>F</w:t>
      </w:r>
      <w:r>
        <w:rPr>
          <w:rFonts w:ascii="Times New Roman" w:eastAsia="Times New Roman"/>
        </w:rPr>
        <w:t>C</w:t>
      </w:r>
      <w:r>
        <w:t>）</w:t>
      </w:r>
      <w:r>
        <w:t>、董事平均报酬</w:t>
      </w:r>
      <w:r>
        <w:t>（</w:t>
      </w:r>
      <w:r>
        <w:rPr>
          <w:rFonts w:ascii="Times New Roman" w:eastAsia="Times New Roman"/>
          <w:spacing w:val="0"/>
          <w:w w:val="99"/>
        </w:rPr>
        <w:t>DA</w:t>
      </w:r>
      <w:r>
        <w:rPr>
          <w:rFonts w:ascii="Times New Roman" w:eastAsia="Times New Roman"/>
          <w:w w:val="99"/>
        </w:rPr>
        <w:t>R</w:t>
      </w:r>
      <w:r>
        <w:t>）</w:t>
      </w:r>
      <w:r>
        <w:t>我们</w:t>
      </w:r>
      <w:r>
        <w:t>用</w:t>
      </w:r>
      <w:r>
        <w:rPr>
          <w:rFonts w:ascii="Times New Roman" w:eastAsia="Times New Roman"/>
        </w:rPr>
        <w:t>DV</w:t>
      </w:r>
      <w:r>
        <w:rPr>
          <w:rFonts w:ascii="Times New Roman" w:eastAsia="Times New Roman"/>
        </w:rPr>
        <w:t>2</w:t>
      </w:r>
      <w:r>
        <w:t>来表示东方丝绸市场产业集群的多样化程度，同理，越小越好，</w:t>
      </w:r>
      <w:r>
        <w:t>则</w:t>
      </w:r>
    </w:p>
    <w:p w:rsidR="0018722C">
      <w:pPr>
        <w:topLinePunct/>
      </w:pPr>
      <w:r>
        <w:rPr>
          <w:rFonts w:cstheme="minorBidi" w:hAnsiTheme="minorHAnsi" w:eastAsiaTheme="minorHAnsi" w:asciiTheme="minorHAnsi" w:ascii="Times New Roman" w:hAnsi="Times New Roman"/>
        </w:rPr>
        <w:t>DV</w:t>
      </w:r>
      <w:r>
        <w:rPr>
          <w:vertAlign w:val="subscript"/>
          <w:rFonts w:ascii="Times New Roman" w:hAnsi="Times New Roman" w:cstheme="minorBidi" w:eastAsiaTheme="minorHAnsi"/>
        </w:rPr>
        <w:t>2</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6.220</w:t>
      </w:r>
      <w:r>
        <w:rPr>
          <w:rFonts w:ascii="Symbol" w:hAnsi="Symbol" w:cstheme="minorBidi" w:eastAsiaTheme="minorHAnsi"/>
        </w:rPr>
        <w:t></w:t>
      </w:r>
      <w:r>
        <w:rPr>
          <w:rFonts w:ascii="Times New Roman" w:hAnsi="Times New Roman" w:cstheme="minorBidi" w:eastAsiaTheme="minorHAnsi"/>
        </w:rPr>
        <w:t>1.159</w:t>
      </w:r>
      <w:r>
        <w:rPr>
          <w:rFonts w:ascii="Times New Roman" w:hAnsi="Times New Roman" w:cstheme="minorBidi" w:eastAsiaTheme="minorHAnsi"/>
          <w:i/>
        </w:rPr>
        <w:t>SE</w:t>
      </w:r>
      <w:r>
        <w:rPr>
          <w:rFonts w:ascii="Symbol" w:hAnsi="Symbol" w:cstheme="minorBidi" w:eastAsiaTheme="minorHAnsi"/>
        </w:rPr>
        <w:t></w:t>
      </w:r>
      <w:r w:rsidR="001852F3">
        <w:rPr>
          <w:rFonts w:ascii="Times New Roman" w:hAnsi="Times New Roman" w:cstheme="minorBidi" w:eastAsiaTheme="minorHAnsi"/>
        </w:rPr>
        <w:t xml:space="preserve">0.217</w:t>
      </w:r>
      <w:r>
        <w:rPr>
          <w:rFonts w:ascii="Times New Roman" w:hAnsi="Times New Roman" w:cstheme="minorBidi" w:eastAsiaTheme="minorHAnsi"/>
          <w:i/>
        </w:rPr>
        <w:t>TFC</w:t>
      </w:r>
      <w:r>
        <w:rPr>
          <w:rFonts w:ascii="Symbol" w:hAnsi="Symbol" w:cstheme="minorBidi" w:eastAsiaTheme="minorHAnsi"/>
        </w:rPr>
        <w:t></w:t>
      </w:r>
      <w:r w:rsidR="001852F3">
        <w:rPr>
          <w:rFonts w:ascii="Times New Roman" w:hAnsi="Times New Roman" w:cstheme="minorBidi" w:eastAsiaTheme="minorHAnsi"/>
        </w:rPr>
        <w:t xml:space="preserve">0.006</w:t>
      </w:r>
      <w:r>
        <w:rPr>
          <w:rFonts w:ascii="Times New Roman" w:hAnsi="Times New Roman" w:cstheme="minorBidi" w:eastAsiaTheme="minorHAnsi"/>
          <w:i/>
        </w:rPr>
        <w:t>DAR</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rFonts w:ascii="Times New Roman" w:hAnsi="Times New Roman" w:cstheme="minorBidi" w:eastAsiaTheme="minorHAnsi"/>
        </w:rPr>
        <w:t>……………………………</w:t>
      </w:r>
      <w:r>
        <w:rPr>
          <w:rFonts w:cstheme="minorBidi" w:hAnsiTheme="minorHAnsi" w:eastAsiaTheme="minorHAnsi" w:asciiTheme="minorHAnsi"/>
        </w:rPr>
        <w:t>④</w:t>
      </w:r>
    </w:p>
    <w:p w:rsidR="0018722C">
      <w:pPr>
        <w:topLinePunct/>
      </w:pPr>
      <w:r>
        <w:t>（</w:t>
      </w:r>
      <w:r>
        <w:rPr>
          <w:rFonts w:ascii="Times New Roman" w:eastAsia="Times New Roman"/>
        </w:rPr>
        <w:t>3</w:t>
      </w:r>
      <w:r>
        <w:t>）</w:t>
      </w:r>
      <w:r>
        <w:t>纺织服装专业市场对产业集群竞争程度的影响</w:t>
      </w:r>
    </w:p>
    <w:p w:rsidR="0018722C">
      <w:pPr>
        <w:topLinePunct/>
      </w:pPr>
      <w:r>
        <w:t>竞争是指经济主体在市场上为实现自身的经济利益和既定目标而不断进行的角</w:t>
      </w:r>
      <w:r>
        <w:t>逐过程，影响竞争程度的因素主要有</w:t>
      </w:r>
      <w:r>
        <w:rPr>
          <w:rFonts w:ascii="Times New Roman" w:eastAsia="Times New Roman"/>
        </w:rPr>
        <w:t>1</w:t>
      </w:r>
      <w:r>
        <w:rPr>
          <w:rFonts w:hint="eastAsia"/>
        </w:rPr>
        <w:t>。</w:t>
      </w:r>
      <w:r>
        <w:t>市场竞争的规模，竞争双方投入的竞争力量和</w:t>
      </w:r>
      <w:r>
        <w:t>成本越大，竞争规模越大，市场风险就越大；</w:t>
      </w:r>
      <w:r>
        <w:rPr>
          <w:rFonts w:ascii="Times New Roman" w:eastAsia="Times New Roman"/>
        </w:rPr>
        <w:t>2.</w:t>
      </w:r>
      <w:r>
        <w:t>市场竞争的激烈程度，市场竞争的</w:t>
      </w:r>
      <w:r>
        <w:t>激</w:t>
      </w:r>
    </w:p>
    <w:p w:rsidR="0018722C">
      <w:pPr>
        <w:topLinePunct/>
      </w:pPr>
      <w:r>
        <w:t>烈程度主要表现为企业间在争夺市场占有率、提高销售额和盈利率等方面的抗衡状态。</w:t>
      </w:r>
      <w:r>
        <w:t>市场竞争越激烈，竞争双方所面临的风险就越大。</w:t>
      </w:r>
      <w:r>
        <w:rPr>
          <w:rFonts w:ascii="Times New Roman" w:eastAsia="Times New Roman"/>
        </w:rPr>
        <w:t>3.</w:t>
      </w:r>
      <w:r>
        <w:t>市场竞争的方式，竞争方式是</w:t>
      </w:r>
      <w:r>
        <w:t>竞</w:t>
      </w:r>
    </w:p>
    <w:p w:rsidR="0018722C">
      <w:pPr>
        <w:pStyle w:val="ae"/>
        <w:topLinePunct/>
      </w:pPr>
      <w:r>
        <w:pict>
          <v:group style="margin-left:83.664001pt;margin-top:2.325632pt;width:411.58pt;height:4.14pt;mso-position-horizontal-relative:page;mso-position-vertical-relative:paragraph;z-index:-171400" coordorigin="1673,47" coordsize="8846,89">
            <v:line style="position:absolute" from="1673,128" to="10519,128" stroked="true" strokeweight=".72pt" strokecolor="#000000">
              <v:stroke dashstyle="solid"/>
            </v:line>
            <v:line style="position:absolute" from="1673,77" to="10519,77" stroked="true" strokeweight="3pt" strokecolor="#000000">
              <v:stroke dashstyle="solid"/>
            </v:line>
            <w10:wrap type="none"/>
          </v:group>
        </w:pict>
      </w:r>
    </w:p>
    <w:p w:rsidR="0018722C">
      <w:pPr>
        <w:pStyle w:val="ae"/>
        <w:topLinePunct/>
      </w:pPr>
      <w:r>
        <w:rPr>
          <w:spacing w:val="-4"/>
        </w:rPr>
        <w:t>争双方在竞争时所采取的手段和策略，一般可以划分为价格竞争和非价格竞争两类</w:t>
      </w:r>
      <w:r>
        <w:rPr>
          <w:rFonts w:ascii="Times New Roman" w:eastAsia="Times New Roman"/>
          <w:vertAlign w:val="superscript"/>
        </w:rPr>
        <w:t>[60</w:t>
      </w:r>
      <w:r>
        <w:rPr>
          <w:rFonts w:ascii="Times New Roman" w:eastAsia="Times New Roman"/>
          <w:vertAlign w:val="superscript"/>
        </w:rPr>
        <w:t>]</w:t>
      </w:r>
      <w:r>
        <w:t>。一般地说，价格竞争较为激烈，特别是竞争双方轮番降价，经常造成两败俱伤。</w:t>
      </w:r>
    </w:p>
    <w:p w:rsidR="0018722C">
      <w:pPr>
        <w:topLinePunct/>
      </w:pPr>
      <w:r>
        <w:t>本文中，如果在该区域的纺织服装产业中，单位生产规模的企业数量高于全区域水平，那么在该区域中，纺织服装产业的竞争程度较高。</w:t>
      </w:r>
    </w:p>
    <w:p w:rsidR="0018722C">
      <w:pPr>
        <w:pStyle w:val="a8"/>
        <w:topLinePunct/>
      </w:pPr>
      <w:r>
        <w:rPr>
          <w:kern w:val="2"/>
          <w:sz w:val="21"/>
          <w:szCs w:val="22"/>
          <w:rFonts w:cstheme="minorBidi" w:hAnsiTheme="minorHAnsi" w:eastAsiaTheme="minorHAnsi" w:asciiTheme="minorHAnsi" w:ascii="楷体" w:eastAsia="楷体" w:hint="eastAsia"/>
        </w:rPr>
        <w:t>表5-7</w:t>
      </w:r>
      <w:r>
        <w:t xml:space="preserve">  </w:t>
      </w:r>
      <w:r w:rsidRPr="00DB64CE">
        <w:rPr>
          <w:kern w:val="2"/>
          <w:sz w:val="21"/>
          <w:szCs w:val="22"/>
          <w:rFonts w:cstheme="minorBidi" w:hAnsiTheme="minorHAnsi" w:eastAsiaTheme="minorHAnsi" w:asciiTheme="minorHAnsi" w:ascii="楷体" w:eastAsia="楷体" w:hint="eastAsia"/>
        </w:rPr>
        <w:t>竞争程度变量相关性表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5-7</w:t>
      </w:r>
      <w:r>
        <w:t xml:space="preserve">  </w:t>
      </w:r>
      <w:r w:rsidRPr="00DB64CE">
        <w:rPr>
          <w:rFonts w:cstheme="minorBidi" w:hAnsiTheme="minorHAnsi" w:eastAsiaTheme="minorHAnsi" w:asciiTheme="minorHAnsi" w:ascii="Times New Roman"/>
        </w:rPr>
        <w:t>Competition variables correlation</w:t>
      </w:r>
    </w:p>
    <w:p w:rsidR="0018722C">
      <w:pPr>
        <w:pStyle w:val="a8"/>
        <w:topLinePunct/>
      </w:pPr>
      <w:r>
        <w:rPr>
          <w:rFonts w:cstheme="minorBidi" w:hAnsiTheme="minorHAnsi" w:eastAsiaTheme="minorHAnsi" w:asciiTheme="minorHAnsi" w:ascii="楷体" w:eastAsia="楷体" w:hint="eastAsia"/>
        </w:rPr>
        <w:t>表5-7-1</w:t>
      </w:r>
      <w:r>
        <w:t xml:space="preserve">  </w:t>
      </w:r>
      <w:r w:rsidRPr="00DB64CE">
        <w:rPr>
          <w:rFonts w:cstheme="minorBidi" w:hAnsiTheme="minorHAnsi" w:eastAsiaTheme="minorHAnsi" w:asciiTheme="minorHAnsi" w:ascii="楷体" w:eastAsia="楷体" w:hint="eastAsia"/>
        </w:rPr>
        <w:t>东方丝绸市场竞争程度变量相关性表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5-7-1</w:t>
      </w:r>
      <w:r>
        <w:t xml:space="preserve">  </w:t>
      </w:r>
      <w:r w:rsidRPr="00DB64CE">
        <w:rPr>
          <w:rFonts w:cstheme="minorBidi" w:hAnsiTheme="minorHAnsi" w:eastAsiaTheme="minorHAnsi" w:asciiTheme="minorHAnsi" w:ascii="Times New Roman"/>
        </w:rPr>
        <w:t>Competition variables correlation of Eastern Silk Market</w:t>
      </w:r>
    </w:p>
    <w:tbl>
      <w:tblPr>
        <w:tblW w:w="5000" w:type="pct"/>
        <w:tblInd w:w="105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06"/>
        <w:gridCol w:w="752"/>
        <w:gridCol w:w="720"/>
        <w:gridCol w:w="708"/>
        <w:gridCol w:w="708"/>
        <w:gridCol w:w="710"/>
        <w:gridCol w:w="626"/>
        <w:gridCol w:w="708"/>
        <w:gridCol w:w="723"/>
        <w:gridCol w:w="694"/>
      </w:tblGrid>
      <w:tr>
        <w:trPr>
          <w:tblHeader/>
        </w:trPr>
        <w:tc>
          <w:tcPr>
            <w:tcW w:w="43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41" w:type="pct"/>
            <w:vAlign w:val="center"/>
            <w:tcBorders>
              <w:bottom w:val="single" w:sz="4" w:space="0" w:color="auto"/>
            </w:tcBorders>
          </w:tcPr>
          <w:p w:rsidR="0018722C">
            <w:pPr>
              <w:pStyle w:val="a7"/>
              <w:topLinePunct/>
              <w:ind w:leftChars="0" w:left="0" w:rightChars="0" w:right="0" w:firstLineChars="0" w:firstLine="0"/>
              <w:spacing w:line="240" w:lineRule="atLeast"/>
            </w:pPr>
            <w:r>
              <w:t>CP</w:t>
            </w:r>
          </w:p>
        </w:tc>
        <w:tc>
          <w:tcPr>
            <w:tcW w:w="518" w:type="pct"/>
            <w:vAlign w:val="center"/>
            <w:tcBorders>
              <w:bottom w:val="single" w:sz="4" w:space="0" w:color="auto"/>
            </w:tcBorders>
          </w:tcPr>
          <w:p w:rsidR="0018722C">
            <w:pPr>
              <w:pStyle w:val="a7"/>
              <w:topLinePunct/>
              <w:ind w:leftChars="0" w:left="0" w:rightChars="0" w:right="0" w:firstLineChars="0" w:firstLine="0"/>
              <w:spacing w:line="240" w:lineRule="atLeast"/>
            </w:pPr>
            <w:r>
              <w:t>TA</w:t>
            </w:r>
          </w:p>
        </w:tc>
        <w:tc>
          <w:tcPr>
            <w:tcW w:w="509" w:type="pct"/>
            <w:vAlign w:val="center"/>
            <w:tcBorders>
              <w:bottom w:val="single" w:sz="4" w:space="0" w:color="auto"/>
            </w:tcBorders>
          </w:tcPr>
          <w:p w:rsidR="0018722C">
            <w:pPr>
              <w:pStyle w:val="a7"/>
              <w:topLinePunct/>
              <w:ind w:leftChars="0" w:left="0" w:rightChars="0" w:right="0" w:firstLineChars="0" w:firstLine="0"/>
              <w:spacing w:line="240" w:lineRule="atLeast"/>
            </w:pPr>
            <w:r>
              <w:t>ROE</w:t>
            </w:r>
          </w:p>
        </w:tc>
        <w:tc>
          <w:tcPr>
            <w:tcW w:w="509" w:type="pct"/>
            <w:vAlign w:val="center"/>
            <w:tcBorders>
              <w:bottom w:val="single" w:sz="4" w:space="0" w:color="auto"/>
            </w:tcBorders>
          </w:tcPr>
          <w:p w:rsidR="0018722C">
            <w:pPr>
              <w:pStyle w:val="a7"/>
              <w:topLinePunct/>
              <w:ind w:leftChars="0" w:left="0" w:rightChars="0" w:right="0" w:firstLineChars="0" w:firstLine="0"/>
              <w:spacing w:line="240" w:lineRule="atLeast"/>
            </w:pPr>
            <w:r>
              <w:t>SE</w:t>
            </w:r>
          </w:p>
        </w:tc>
        <w:tc>
          <w:tcPr>
            <w:tcW w:w="510" w:type="pct"/>
            <w:vAlign w:val="center"/>
            <w:tcBorders>
              <w:bottom w:val="single" w:sz="4" w:space="0" w:color="auto"/>
            </w:tcBorders>
          </w:tcPr>
          <w:p w:rsidR="0018722C">
            <w:pPr>
              <w:pStyle w:val="a7"/>
              <w:topLinePunct/>
              <w:ind w:leftChars="0" w:left="0" w:rightChars="0" w:right="0" w:firstLineChars="0" w:firstLine="0"/>
              <w:spacing w:line="240" w:lineRule="atLeast"/>
            </w:pPr>
            <w:r>
              <w:t>EPS</w:t>
            </w:r>
          </w:p>
        </w:tc>
        <w:tc>
          <w:tcPr>
            <w:tcW w:w="450" w:type="pct"/>
            <w:vAlign w:val="center"/>
            <w:tcBorders>
              <w:bottom w:val="single" w:sz="4" w:space="0" w:color="auto"/>
            </w:tcBorders>
          </w:tcPr>
          <w:p w:rsidR="0018722C">
            <w:pPr>
              <w:pStyle w:val="a7"/>
              <w:topLinePunct/>
              <w:ind w:leftChars="0" w:left="0" w:rightChars="0" w:right="0" w:firstLineChars="0" w:firstLine="0"/>
              <w:spacing w:line="240" w:lineRule="atLeast"/>
            </w:pPr>
            <w:r>
              <w:t>TP</w:t>
            </w:r>
          </w:p>
        </w:tc>
        <w:tc>
          <w:tcPr>
            <w:tcW w:w="509" w:type="pct"/>
            <w:vAlign w:val="center"/>
            <w:tcBorders>
              <w:bottom w:val="single" w:sz="4" w:space="0" w:color="auto"/>
            </w:tcBorders>
          </w:tcPr>
          <w:p w:rsidR="0018722C">
            <w:pPr>
              <w:pStyle w:val="a7"/>
              <w:topLinePunct/>
              <w:ind w:leftChars="0" w:left="0" w:rightChars="0" w:right="0" w:firstLineChars="0" w:firstLine="0"/>
              <w:spacing w:line="240" w:lineRule="atLeast"/>
            </w:pPr>
            <w:r>
              <w:t>BRGM</w:t>
            </w:r>
          </w:p>
        </w:tc>
        <w:tc>
          <w:tcPr>
            <w:tcW w:w="520" w:type="pct"/>
            <w:vAlign w:val="center"/>
            <w:tcBorders>
              <w:bottom w:val="single" w:sz="4" w:space="0" w:color="auto"/>
            </w:tcBorders>
          </w:tcPr>
          <w:p w:rsidR="0018722C">
            <w:pPr>
              <w:pStyle w:val="a7"/>
              <w:topLinePunct/>
              <w:ind w:leftChars="0" w:left="0" w:rightChars="0" w:right="0" w:firstLineChars="0" w:firstLine="0"/>
              <w:spacing w:line="240" w:lineRule="atLeast"/>
            </w:pPr>
            <w:r>
              <w:t>TFC</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DAR</w:t>
            </w:r>
          </w:p>
        </w:tc>
      </w:tr>
      <w:tr>
        <w:tc>
          <w:tcPr>
            <w:tcW w:w="436" w:type="pct"/>
            <w:vAlign w:val="center"/>
          </w:tcPr>
          <w:p w:rsidR="0018722C">
            <w:pPr>
              <w:pStyle w:val="ac"/>
              <w:topLinePunct/>
              <w:ind w:leftChars="0" w:left="0" w:rightChars="0" w:right="0" w:firstLineChars="0" w:firstLine="0"/>
              <w:spacing w:line="240" w:lineRule="atLeast"/>
            </w:pPr>
            <w:r>
              <w:t>CP</w:t>
            </w:r>
          </w:p>
        </w:tc>
        <w:tc>
          <w:tcPr>
            <w:tcW w:w="541" w:type="pct"/>
            <w:vAlign w:val="center"/>
          </w:tcPr>
          <w:p w:rsidR="0018722C">
            <w:pPr>
              <w:pStyle w:val="affff9"/>
              <w:topLinePunct/>
              <w:ind w:leftChars="0" w:left="0" w:rightChars="0" w:right="0" w:firstLineChars="0" w:firstLine="0"/>
              <w:spacing w:line="240" w:lineRule="atLeast"/>
            </w:pPr>
            <w:r>
              <w:t>1</w:t>
            </w:r>
          </w:p>
        </w:tc>
        <w:tc>
          <w:tcPr>
            <w:tcW w:w="518" w:type="pct"/>
            <w:vAlign w:val="center"/>
          </w:tcPr>
          <w:p w:rsidR="0018722C">
            <w:pPr>
              <w:pStyle w:val="a5"/>
              <w:topLinePunct/>
              <w:ind w:leftChars="0" w:left="0" w:rightChars="0" w:right="0" w:firstLineChars="0" w:firstLine="0"/>
              <w:spacing w:line="240" w:lineRule="atLeast"/>
            </w:pPr>
          </w:p>
        </w:tc>
        <w:tc>
          <w:tcPr>
            <w:tcW w:w="509" w:type="pct"/>
            <w:vAlign w:val="center"/>
          </w:tcPr>
          <w:p w:rsidR="0018722C">
            <w:pPr>
              <w:pStyle w:val="a5"/>
              <w:topLinePunct/>
              <w:ind w:leftChars="0" w:left="0" w:rightChars="0" w:right="0" w:firstLineChars="0" w:firstLine="0"/>
              <w:spacing w:line="240" w:lineRule="atLeast"/>
            </w:pPr>
          </w:p>
        </w:tc>
        <w:tc>
          <w:tcPr>
            <w:tcW w:w="509" w:type="pct"/>
            <w:vAlign w:val="center"/>
          </w:tcPr>
          <w:p w:rsidR="0018722C">
            <w:pPr>
              <w:pStyle w:val="a5"/>
              <w:topLinePunct/>
              <w:ind w:leftChars="0" w:left="0" w:rightChars="0" w:right="0" w:firstLineChars="0" w:firstLine="0"/>
              <w:spacing w:line="240" w:lineRule="atLeast"/>
            </w:pPr>
          </w:p>
        </w:tc>
        <w:tc>
          <w:tcPr>
            <w:tcW w:w="510" w:type="pct"/>
            <w:vAlign w:val="center"/>
          </w:tcPr>
          <w:p w:rsidR="0018722C">
            <w:pPr>
              <w:pStyle w:val="a5"/>
              <w:topLinePunct/>
              <w:ind w:leftChars="0" w:left="0" w:rightChars="0" w:right="0" w:firstLineChars="0" w:firstLine="0"/>
              <w:spacing w:line="240" w:lineRule="atLeast"/>
            </w:pPr>
          </w:p>
        </w:tc>
        <w:tc>
          <w:tcPr>
            <w:tcW w:w="450" w:type="pct"/>
            <w:vAlign w:val="center"/>
          </w:tcPr>
          <w:p w:rsidR="0018722C">
            <w:pPr>
              <w:pStyle w:val="a5"/>
              <w:topLinePunct/>
              <w:ind w:leftChars="0" w:left="0" w:rightChars="0" w:right="0" w:firstLineChars="0" w:firstLine="0"/>
              <w:spacing w:line="240" w:lineRule="atLeast"/>
            </w:pPr>
          </w:p>
        </w:tc>
        <w:tc>
          <w:tcPr>
            <w:tcW w:w="509" w:type="pct"/>
            <w:vAlign w:val="center"/>
          </w:tcPr>
          <w:p w:rsidR="0018722C">
            <w:pPr>
              <w:pStyle w:val="a5"/>
              <w:topLinePunct/>
              <w:ind w:leftChars="0" w:left="0" w:rightChars="0" w:right="0" w:firstLineChars="0" w:firstLine="0"/>
              <w:spacing w:line="240" w:lineRule="atLeast"/>
            </w:pPr>
          </w:p>
        </w:tc>
        <w:tc>
          <w:tcPr>
            <w:tcW w:w="520" w:type="pct"/>
            <w:vAlign w:val="center"/>
          </w:tcPr>
          <w:p w:rsidR="0018722C">
            <w:pPr>
              <w:pStyle w:val="a5"/>
              <w:topLinePunct/>
              <w:ind w:leftChars="0" w:left="0" w:rightChars="0" w:right="0" w:firstLineChars="0" w:firstLine="0"/>
              <w:spacing w:line="240" w:lineRule="atLeast"/>
            </w:pPr>
          </w:p>
        </w:tc>
        <w:tc>
          <w:tcPr>
            <w:tcW w:w="499" w:type="pct"/>
            <w:vAlign w:val="center"/>
          </w:tcPr>
          <w:p w:rsidR="0018722C">
            <w:pPr>
              <w:pStyle w:val="ad"/>
              <w:topLinePunct/>
              <w:ind w:leftChars="0" w:left="0" w:rightChars="0" w:right="0" w:firstLineChars="0" w:firstLine="0"/>
              <w:spacing w:line="240" w:lineRule="atLeast"/>
            </w:pPr>
          </w:p>
        </w:tc>
      </w:tr>
      <w:tr>
        <w:tc>
          <w:tcPr>
            <w:tcW w:w="436" w:type="pct"/>
            <w:vAlign w:val="center"/>
          </w:tcPr>
          <w:p w:rsidR="0018722C">
            <w:pPr>
              <w:pStyle w:val="ac"/>
              <w:topLinePunct/>
              <w:ind w:leftChars="0" w:left="0" w:rightChars="0" w:right="0" w:firstLineChars="0" w:firstLine="0"/>
              <w:spacing w:line="240" w:lineRule="atLeast"/>
            </w:pPr>
            <w:r>
              <w:t>TA</w:t>
            </w:r>
          </w:p>
        </w:tc>
        <w:tc>
          <w:tcPr>
            <w:tcW w:w="541" w:type="pct"/>
            <w:vAlign w:val="center"/>
          </w:tcPr>
          <w:p w:rsidR="0018722C">
            <w:pPr>
              <w:pStyle w:val="a5"/>
              <w:topLinePunct/>
              <w:ind w:leftChars="0" w:left="0" w:rightChars="0" w:right="0" w:firstLineChars="0" w:firstLine="0"/>
              <w:spacing w:line="240" w:lineRule="atLeast"/>
            </w:pPr>
            <w:r>
              <w:t>.886</w:t>
            </w:r>
            <w:r>
              <w:t>**</w:t>
            </w:r>
          </w:p>
        </w:tc>
        <w:tc>
          <w:tcPr>
            <w:tcW w:w="518" w:type="pct"/>
            <w:vAlign w:val="center"/>
          </w:tcPr>
          <w:p w:rsidR="0018722C">
            <w:pPr>
              <w:pStyle w:val="affff9"/>
              <w:topLinePunct/>
              <w:ind w:leftChars="0" w:left="0" w:rightChars="0" w:right="0" w:firstLineChars="0" w:firstLine="0"/>
              <w:spacing w:line="240" w:lineRule="atLeast"/>
            </w:pPr>
            <w:r>
              <w:t>1</w:t>
            </w:r>
          </w:p>
        </w:tc>
        <w:tc>
          <w:tcPr>
            <w:tcW w:w="509" w:type="pct"/>
            <w:vAlign w:val="center"/>
          </w:tcPr>
          <w:p w:rsidR="0018722C">
            <w:pPr>
              <w:pStyle w:val="a5"/>
              <w:topLinePunct/>
              <w:ind w:leftChars="0" w:left="0" w:rightChars="0" w:right="0" w:firstLineChars="0" w:firstLine="0"/>
              <w:spacing w:line="240" w:lineRule="atLeast"/>
            </w:pPr>
          </w:p>
        </w:tc>
        <w:tc>
          <w:tcPr>
            <w:tcW w:w="509" w:type="pct"/>
            <w:vAlign w:val="center"/>
          </w:tcPr>
          <w:p w:rsidR="0018722C">
            <w:pPr>
              <w:pStyle w:val="a5"/>
              <w:topLinePunct/>
              <w:ind w:leftChars="0" w:left="0" w:rightChars="0" w:right="0" w:firstLineChars="0" w:firstLine="0"/>
              <w:spacing w:line="240" w:lineRule="atLeast"/>
            </w:pPr>
          </w:p>
        </w:tc>
        <w:tc>
          <w:tcPr>
            <w:tcW w:w="510" w:type="pct"/>
            <w:vAlign w:val="center"/>
          </w:tcPr>
          <w:p w:rsidR="0018722C">
            <w:pPr>
              <w:pStyle w:val="a5"/>
              <w:topLinePunct/>
              <w:ind w:leftChars="0" w:left="0" w:rightChars="0" w:right="0" w:firstLineChars="0" w:firstLine="0"/>
              <w:spacing w:line="240" w:lineRule="atLeast"/>
            </w:pPr>
          </w:p>
        </w:tc>
        <w:tc>
          <w:tcPr>
            <w:tcW w:w="450" w:type="pct"/>
            <w:vAlign w:val="center"/>
          </w:tcPr>
          <w:p w:rsidR="0018722C">
            <w:pPr>
              <w:pStyle w:val="a5"/>
              <w:topLinePunct/>
              <w:ind w:leftChars="0" w:left="0" w:rightChars="0" w:right="0" w:firstLineChars="0" w:firstLine="0"/>
              <w:spacing w:line="240" w:lineRule="atLeast"/>
            </w:pPr>
          </w:p>
        </w:tc>
        <w:tc>
          <w:tcPr>
            <w:tcW w:w="509" w:type="pct"/>
            <w:vAlign w:val="center"/>
          </w:tcPr>
          <w:p w:rsidR="0018722C">
            <w:pPr>
              <w:pStyle w:val="a5"/>
              <w:topLinePunct/>
              <w:ind w:leftChars="0" w:left="0" w:rightChars="0" w:right="0" w:firstLineChars="0" w:firstLine="0"/>
              <w:spacing w:line="240" w:lineRule="atLeast"/>
            </w:pPr>
          </w:p>
        </w:tc>
        <w:tc>
          <w:tcPr>
            <w:tcW w:w="520" w:type="pct"/>
            <w:vAlign w:val="center"/>
          </w:tcPr>
          <w:p w:rsidR="0018722C">
            <w:pPr>
              <w:pStyle w:val="a5"/>
              <w:topLinePunct/>
              <w:ind w:leftChars="0" w:left="0" w:rightChars="0" w:right="0" w:firstLineChars="0" w:firstLine="0"/>
              <w:spacing w:line="240" w:lineRule="atLeast"/>
            </w:pPr>
          </w:p>
        </w:tc>
        <w:tc>
          <w:tcPr>
            <w:tcW w:w="499" w:type="pct"/>
            <w:vAlign w:val="center"/>
          </w:tcPr>
          <w:p w:rsidR="0018722C">
            <w:pPr>
              <w:pStyle w:val="ad"/>
              <w:topLinePunct/>
              <w:ind w:leftChars="0" w:left="0" w:rightChars="0" w:right="0" w:firstLineChars="0" w:firstLine="0"/>
              <w:spacing w:line="240" w:lineRule="atLeast"/>
            </w:pPr>
          </w:p>
        </w:tc>
      </w:tr>
      <w:tr>
        <w:tc>
          <w:tcPr>
            <w:tcW w:w="436" w:type="pct"/>
            <w:vAlign w:val="center"/>
          </w:tcPr>
          <w:p w:rsidR="0018722C">
            <w:pPr>
              <w:pStyle w:val="ac"/>
              <w:topLinePunct/>
              <w:ind w:leftChars="0" w:left="0" w:rightChars="0" w:right="0" w:firstLineChars="0" w:firstLine="0"/>
              <w:spacing w:line="240" w:lineRule="atLeast"/>
            </w:pPr>
            <w:r>
              <w:t>ROE</w:t>
            </w:r>
          </w:p>
        </w:tc>
        <w:tc>
          <w:tcPr>
            <w:tcW w:w="541" w:type="pct"/>
            <w:vAlign w:val="center"/>
          </w:tcPr>
          <w:p w:rsidR="0018722C">
            <w:pPr>
              <w:pStyle w:val="affff9"/>
              <w:topLinePunct/>
              <w:ind w:leftChars="0" w:left="0" w:rightChars="0" w:right="0" w:firstLineChars="0" w:firstLine="0"/>
              <w:spacing w:line="240" w:lineRule="atLeast"/>
            </w:pPr>
            <w:r>
              <w:t>-.229</w:t>
            </w:r>
          </w:p>
        </w:tc>
        <w:tc>
          <w:tcPr>
            <w:tcW w:w="518" w:type="pct"/>
            <w:vAlign w:val="center"/>
          </w:tcPr>
          <w:p w:rsidR="0018722C">
            <w:pPr>
              <w:pStyle w:val="affff9"/>
              <w:topLinePunct/>
              <w:ind w:leftChars="0" w:left="0" w:rightChars="0" w:right="0" w:firstLineChars="0" w:firstLine="0"/>
              <w:spacing w:line="240" w:lineRule="atLeast"/>
            </w:pPr>
            <w:r>
              <w:t>-.368</w:t>
            </w:r>
          </w:p>
        </w:tc>
        <w:tc>
          <w:tcPr>
            <w:tcW w:w="509" w:type="pct"/>
            <w:vAlign w:val="center"/>
          </w:tcPr>
          <w:p w:rsidR="0018722C">
            <w:pPr>
              <w:pStyle w:val="affff9"/>
              <w:topLinePunct/>
              <w:ind w:leftChars="0" w:left="0" w:rightChars="0" w:right="0" w:firstLineChars="0" w:firstLine="0"/>
              <w:spacing w:line="240" w:lineRule="atLeast"/>
            </w:pPr>
            <w:r>
              <w:t>1</w:t>
            </w:r>
          </w:p>
        </w:tc>
        <w:tc>
          <w:tcPr>
            <w:tcW w:w="509" w:type="pct"/>
            <w:vAlign w:val="center"/>
          </w:tcPr>
          <w:p w:rsidR="0018722C">
            <w:pPr>
              <w:pStyle w:val="a5"/>
              <w:topLinePunct/>
              <w:ind w:leftChars="0" w:left="0" w:rightChars="0" w:right="0" w:firstLineChars="0" w:firstLine="0"/>
              <w:spacing w:line="240" w:lineRule="atLeast"/>
            </w:pPr>
          </w:p>
        </w:tc>
        <w:tc>
          <w:tcPr>
            <w:tcW w:w="510" w:type="pct"/>
            <w:vAlign w:val="center"/>
          </w:tcPr>
          <w:p w:rsidR="0018722C">
            <w:pPr>
              <w:pStyle w:val="a5"/>
              <w:topLinePunct/>
              <w:ind w:leftChars="0" w:left="0" w:rightChars="0" w:right="0" w:firstLineChars="0" w:firstLine="0"/>
              <w:spacing w:line="240" w:lineRule="atLeast"/>
            </w:pPr>
          </w:p>
        </w:tc>
        <w:tc>
          <w:tcPr>
            <w:tcW w:w="450" w:type="pct"/>
            <w:vAlign w:val="center"/>
          </w:tcPr>
          <w:p w:rsidR="0018722C">
            <w:pPr>
              <w:pStyle w:val="a5"/>
              <w:topLinePunct/>
              <w:ind w:leftChars="0" w:left="0" w:rightChars="0" w:right="0" w:firstLineChars="0" w:firstLine="0"/>
              <w:spacing w:line="240" w:lineRule="atLeast"/>
            </w:pPr>
          </w:p>
        </w:tc>
        <w:tc>
          <w:tcPr>
            <w:tcW w:w="509" w:type="pct"/>
            <w:vAlign w:val="center"/>
          </w:tcPr>
          <w:p w:rsidR="0018722C">
            <w:pPr>
              <w:pStyle w:val="a5"/>
              <w:topLinePunct/>
              <w:ind w:leftChars="0" w:left="0" w:rightChars="0" w:right="0" w:firstLineChars="0" w:firstLine="0"/>
              <w:spacing w:line="240" w:lineRule="atLeast"/>
            </w:pPr>
          </w:p>
        </w:tc>
        <w:tc>
          <w:tcPr>
            <w:tcW w:w="520" w:type="pct"/>
            <w:vAlign w:val="center"/>
          </w:tcPr>
          <w:p w:rsidR="0018722C">
            <w:pPr>
              <w:pStyle w:val="a5"/>
              <w:topLinePunct/>
              <w:ind w:leftChars="0" w:left="0" w:rightChars="0" w:right="0" w:firstLineChars="0" w:firstLine="0"/>
              <w:spacing w:line="240" w:lineRule="atLeast"/>
            </w:pPr>
          </w:p>
        </w:tc>
        <w:tc>
          <w:tcPr>
            <w:tcW w:w="499" w:type="pct"/>
            <w:vAlign w:val="center"/>
          </w:tcPr>
          <w:p w:rsidR="0018722C">
            <w:pPr>
              <w:pStyle w:val="ad"/>
              <w:topLinePunct/>
              <w:ind w:leftChars="0" w:left="0" w:rightChars="0" w:right="0" w:firstLineChars="0" w:firstLine="0"/>
              <w:spacing w:line="240" w:lineRule="atLeast"/>
            </w:pPr>
          </w:p>
        </w:tc>
      </w:tr>
      <w:tr>
        <w:tc>
          <w:tcPr>
            <w:tcW w:w="436" w:type="pct"/>
            <w:vAlign w:val="center"/>
          </w:tcPr>
          <w:p w:rsidR="0018722C">
            <w:pPr>
              <w:pStyle w:val="ac"/>
              <w:topLinePunct/>
              <w:ind w:leftChars="0" w:left="0" w:rightChars="0" w:right="0" w:firstLineChars="0" w:firstLine="0"/>
              <w:spacing w:line="240" w:lineRule="atLeast"/>
            </w:pPr>
            <w:r>
              <w:t>SE</w:t>
            </w:r>
          </w:p>
        </w:tc>
        <w:tc>
          <w:tcPr>
            <w:tcW w:w="541" w:type="pct"/>
            <w:vAlign w:val="center"/>
          </w:tcPr>
          <w:p w:rsidR="0018722C">
            <w:pPr>
              <w:pStyle w:val="a5"/>
              <w:topLinePunct/>
              <w:ind w:leftChars="0" w:left="0" w:rightChars="0" w:right="0" w:firstLineChars="0" w:firstLine="0"/>
              <w:spacing w:line="240" w:lineRule="atLeast"/>
            </w:pPr>
            <w:r>
              <w:t>.869</w:t>
            </w:r>
            <w:r>
              <w:t>**</w:t>
            </w:r>
          </w:p>
        </w:tc>
        <w:tc>
          <w:tcPr>
            <w:tcW w:w="518" w:type="pct"/>
            <w:vAlign w:val="center"/>
          </w:tcPr>
          <w:p w:rsidR="0018722C">
            <w:pPr>
              <w:pStyle w:val="a5"/>
              <w:topLinePunct/>
              <w:ind w:leftChars="0" w:left="0" w:rightChars="0" w:right="0" w:firstLineChars="0" w:firstLine="0"/>
              <w:spacing w:line="240" w:lineRule="atLeast"/>
            </w:pPr>
            <w:r>
              <w:t>.652</w:t>
            </w:r>
            <w:r>
              <w:t>*</w:t>
            </w:r>
          </w:p>
        </w:tc>
        <w:tc>
          <w:tcPr>
            <w:tcW w:w="509" w:type="pct"/>
            <w:vAlign w:val="center"/>
          </w:tcPr>
          <w:p w:rsidR="0018722C">
            <w:pPr>
              <w:pStyle w:val="affff9"/>
              <w:topLinePunct/>
              <w:ind w:leftChars="0" w:left="0" w:rightChars="0" w:right="0" w:firstLineChars="0" w:firstLine="0"/>
              <w:spacing w:line="240" w:lineRule="atLeast"/>
            </w:pPr>
            <w:r>
              <w:t>.138</w:t>
            </w:r>
          </w:p>
        </w:tc>
        <w:tc>
          <w:tcPr>
            <w:tcW w:w="509" w:type="pct"/>
            <w:vAlign w:val="center"/>
          </w:tcPr>
          <w:p w:rsidR="0018722C">
            <w:pPr>
              <w:pStyle w:val="affff9"/>
              <w:topLinePunct/>
              <w:ind w:leftChars="0" w:left="0" w:rightChars="0" w:right="0" w:firstLineChars="0" w:firstLine="0"/>
              <w:spacing w:line="240" w:lineRule="atLeast"/>
            </w:pPr>
            <w:r>
              <w:t>1</w:t>
            </w:r>
          </w:p>
        </w:tc>
        <w:tc>
          <w:tcPr>
            <w:tcW w:w="510" w:type="pct"/>
            <w:vAlign w:val="center"/>
          </w:tcPr>
          <w:p w:rsidR="0018722C">
            <w:pPr>
              <w:pStyle w:val="a5"/>
              <w:topLinePunct/>
              <w:ind w:leftChars="0" w:left="0" w:rightChars="0" w:right="0" w:firstLineChars="0" w:firstLine="0"/>
              <w:spacing w:line="240" w:lineRule="atLeast"/>
            </w:pPr>
          </w:p>
        </w:tc>
        <w:tc>
          <w:tcPr>
            <w:tcW w:w="450" w:type="pct"/>
            <w:vAlign w:val="center"/>
          </w:tcPr>
          <w:p w:rsidR="0018722C">
            <w:pPr>
              <w:pStyle w:val="a5"/>
              <w:topLinePunct/>
              <w:ind w:leftChars="0" w:left="0" w:rightChars="0" w:right="0" w:firstLineChars="0" w:firstLine="0"/>
              <w:spacing w:line="240" w:lineRule="atLeast"/>
            </w:pPr>
          </w:p>
        </w:tc>
        <w:tc>
          <w:tcPr>
            <w:tcW w:w="509" w:type="pct"/>
            <w:vAlign w:val="center"/>
          </w:tcPr>
          <w:p w:rsidR="0018722C">
            <w:pPr>
              <w:pStyle w:val="a5"/>
              <w:topLinePunct/>
              <w:ind w:leftChars="0" w:left="0" w:rightChars="0" w:right="0" w:firstLineChars="0" w:firstLine="0"/>
              <w:spacing w:line="240" w:lineRule="atLeast"/>
            </w:pPr>
          </w:p>
        </w:tc>
        <w:tc>
          <w:tcPr>
            <w:tcW w:w="520" w:type="pct"/>
            <w:vAlign w:val="center"/>
          </w:tcPr>
          <w:p w:rsidR="0018722C">
            <w:pPr>
              <w:pStyle w:val="a5"/>
              <w:topLinePunct/>
              <w:ind w:leftChars="0" w:left="0" w:rightChars="0" w:right="0" w:firstLineChars="0" w:firstLine="0"/>
              <w:spacing w:line="240" w:lineRule="atLeast"/>
            </w:pPr>
          </w:p>
        </w:tc>
        <w:tc>
          <w:tcPr>
            <w:tcW w:w="499" w:type="pct"/>
            <w:vAlign w:val="center"/>
          </w:tcPr>
          <w:p w:rsidR="0018722C">
            <w:pPr>
              <w:pStyle w:val="ad"/>
              <w:topLinePunct/>
              <w:ind w:leftChars="0" w:left="0" w:rightChars="0" w:right="0" w:firstLineChars="0" w:firstLine="0"/>
              <w:spacing w:line="240" w:lineRule="atLeast"/>
            </w:pPr>
          </w:p>
        </w:tc>
      </w:tr>
      <w:tr>
        <w:tc>
          <w:tcPr>
            <w:tcW w:w="436" w:type="pct"/>
            <w:vAlign w:val="center"/>
          </w:tcPr>
          <w:p w:rsidR="0018722C">
            <w:pPr>
              <w:pStyle w:val="ac"/>
              <w:topLinePunct/>
              <w:ind w:leftChars="0" w:left="0" w:rightChars="0" w:right="0" w:firstLineChars="0" w:firstLine="0"/>
              <w:spacing w:line="240" w:lineRule="atLeast"/>
            </w:pPr>
            <w:r>
              <w:t>EPS</w:t>
            </w:r>
          </w:p>
        </w:tc>
        <w:tc>
          <w:tcPr>
            <w:tcW w:w="541" w:type="pct"/>
            <w:vAlign w:val="center"/>
          </w:tcPr>
          <w:p w:rsidR="0018722C">
            <w:pPr>
              <w:pStyle w:val="affff9"/>
              <w:topLinePunct/>
              <w:ind w:leftChars="0" w:left="0" w:rightChars="0" w:right="0" w:firstLineChars="0" w:firstLine="0"/>
              <w:spacing w:line="240" w:lineRule="atLeast"/>
            </w:pPr>
            <w:r>
              <w:t>-.395</w:t>
            </w:r>
          </w:p>
        </w:tc>
        <w:tc>
          <w:tcPr>
            <w:tcW w:w="518" w:type="pct"/>
            <w:vAlign w:val="center"/>
          </w:tcPr>
          <w:p w:rsidR="0018722C">
            <w:pPr>
              <w:pStyle w:val="affff9"/>
              <w:topLinePunct/>
              <w:ind w:leftChars="0" w:left="0" w:rightChars="0" w:right="0" w:firstLineChars="0" w:firstLine="0"/>
              <w:spacing w:line="240" w:lineRule="atLeast"/>
            </w:pPr>
            <w:r>
              <w:t>-.509</w:t>
            </w:r>
          </w:p>
        </w:tc>
        <w:tc>
          <w:tcPr>
            <w:tcW w:w="509" w:type="pct"/>
            <w:vAlign w:val="center"/>
          </w:tcPr>
          <w:p w:rsidR="0018722C">
            <w:pPr>
              <w:pStyle w:val="a5"/>
              <w:topLinePunct/>
              <w:ind w:leftChars="0" w:left="0" w:rightChars="0" w:right="0" w:firstLineChars="0" w:firstLine="0"/>
              <w:spacing w:line="240" w:lineRule="atLeast"/>
            </w:pPr>
            <w:r>
              <w:t>.966</w:t>
            </w:r>
            <w:r>
              <w:t>**</w:t>
            </w:r>
          </w:p>
        </w:tc>
        <w:tc>
          <w:tcPr>
            <w:tcW w:w="509" w:type="pct"/>
            <w:vAlign w:val="center"/>
          </w:tcPr>
          <w:p w:rsidR="0018722C">
            <w:pPr>
              <w:pStyle w:val="affff9"/>
              <w:topLinePunct/>
              <w:ind w:leftChars="0" w:left="0" w:rightChars="0" w:right="0" w:firstLineChars="0" w:firstLine="0"/>
              <w:spacing w:line="240" w:lineRule="atLeast"/>
            </w:pPr>
            <w:r>
              <w:t>.009</w:t>
            </w:r>
          </w:p>
        </w:tc>
        <w:tc>
          <w:tcPr>
            <w:tcW w:w="510" w:type="pct"/>
            <w:vAlign w:val="center"/>
          </w:tcPr>
          <w:p w:rsidR="0018722C">
            <w:pPr>
              <w:pStyle w:val="affff9"/>
              <w:topLinePunct/>
              <w:ind w:leftChars="0" w:left="0" w:rightChars="0" w:right="0" w:firstLineChars="0" w:firstLine="0"/>
              <w:spacing w:line="240" w:lineRule="atLeast"/>
            </w:pPr>
            <w:r>
              <w:t>1</w:t>
            </w:r>
          </w:p>
        </w:tc>
        <w:tc>
          <w:tcPr>
            <w:tcW w:w="450" w:type="pct"/>
            <w:vAlign w:val="center"/>
          </w:tcPr>
          <w:p w:rsidR="0018722C">
            <w:pPr>
              <w:pStyle w:val="a5"/>
              <w:topLinePunct/>
              <w:ind w:leftChars="0" w:left="0" w:rightChars="0" w:right="0" w:firstLineChars="0" w:firstLine="0"/>
              <w:spacing w:line="240" w:lineRule="atLeast"/>
            </w:pPr>
          </w:p>
        </w:tc>
        <w:tc>
          <w:tcPr>
            <w:tcW w:w="509" w:type="pct"/>
            <w:vAlign w:val="center"/>
          </w:tcPr>
          <w:p w:rsidR="0018722C">
            <w:pPr>
              <w:pStyle w:val="a5"/>
              <w:topLinePunct/>
              <w:ind w:leftChars="0" w:left="0" w:rightChars="0" w:right="0" w:firstLineChars="0" w:firstLine="0"/>
              <w:spacing w:line="240" w:lineRule="atLeast"/>
            </w:pPr>
          </w:p>
        </w:tc>
        <w:tc>
          <w:tcPr>
            <w:tcW w:w="520" w:type="pct"/>
            <w:vAlign w:val="center"/>
          </w:tcPr>
          <w:p w:rsidR="0018722C">
            <w:pPr>
              <w:pStyle w:val="a5"/>
              <w:topLinePunct/>
              <w:ind w:leftChars="0" w:left="0" w:rightChars="0" w:right="0" w:firstLineChars="0" w:firstLine="0"/>
              <w:spacing w:line="240" w:lineRule="atLeast"/>
            </w:pPr>
          </w:p>
        </w:tc>
        <w:tc>
          <w:tcPr>
            <w:tcW w:w="499" w:type="pct"/>
            <w:vAlign w:val="center"/>
          </w:tcPr>
          <w:p w:rsidR="0018722C">
            <w:pPr>
              <w:pStyle w:val="ad"/>
              <w:topLinePunct/>
              <w:ind w:leftChars="0" w:left="0" w:rightChars="0" w:right="0" w:firstLineChars="0" w:firstLine="0"/>
              <w:spacing w:line="240" w:lineRule="atLeast"/>
            </w:pPr>
          </w:p>
        </w:tc>
      </w:tr>
      <w:tr>
        <w:tc>
          <w:tcPr>
            <w:tcW w:w="436" w:type="pct"/>
            <w:vAlign w:val="center"/>
          </w:tcPr>
          <w:p w:rsidR="0018722C">
            <w:pPr>
              <w:pStyle w:val="ac"/>
              <w:topLinePunct/>
              <w:ind w:leftChars="0" w:left="0" w:rightChars="0" w:right="0" w:firstLineChars="0" w:firstLine="0"/>
              <w:spacing w:line="240" w:lineRule="atLeast"/>
            </w:pPr>
            <w:r>
              <w:t>TP</w:t>
            </w:r>
          </w:p>
        </w:tc>
        <w:tc>
          <w:tcPr>
            <w:tcW w:w="541" w:type="pct"/>
            <w:vAlign w:val="center"/>
          </w:tcPr>
          <w:p w:rsidR="0018722C">
            <w:pPr>
              <w:pStyle w:val="affff9"/>
              <w:topLinePunct/>
              <w:ind w:leftChars="0" w:left="0" w:rightChars="0" w:right="0" w:firstLineChars="0" w:firstLine="0"/>
              <w:spacing w:line="240" w:lineRule="atLeast"/>
            </w:pPr>
            <w:r>
              <w:t>.060</w:t>
            </w:r>
          </w:p>
        </w:tc>
        <w:tc>
          <w:tcPr>
            <w:tcW w:w="518" w:type="pct"/>
            <w:vAlign w:val="center"/>
          </w:tcPr>
          <w:p w:rsidR="0018722C">
            <w:pPr>
              <w:pStyle w:val="affff9"/>
              <w:topLinePunct/>
              <w:ind w:leftChars="0" w:left="0" w:rightChars="0" w:right="0" w:firstLineChars="0" w:firstLine="0"/>
              <w:spacing w:line="240" w:lineRule="atLeast"/>
            </w:pPr>
            <w:r>
              <w:t>-.020</w:t>
            </w:r>
          </w:p>
        </w:tc>
        <w:tc>
          <w:tcPr>
            <w:tcW w:w="509" w:type="pct"/>
            <w:vAlign w:val="center"/>
          </w:tcPr>
          <w:p w:rsidR="0018722C">
            <w:pPr>
              <w:pStyle w:val="a5"/>
              <w:topLinePunct/>
              <w:ind w:leftChars="0" w:left="0" w:rightChars="0" w:right="0" w:firstLineChars="0" w:firstLine="0"/>
              <w:spacing w:line="240" w:lineRule="atLeast"/>
            </w:pPr>
            <w:r>
              <w:t>.866</w:t>
            </w:r>
            <w:r>
              <w:t>**</w:t>
            </w:r>
          </w:p>
        </w:tc>
        <w:tc>
          <w:tcPr>
            <w:tcW w:w="509" w:type="pct"/>
            <w:vAlign w:val="center"/>
          </w:tcPr>
          <w:p w:rsidR="0018722C">
            <w:pPr>
              <w:pStyle w:val="affff9"/>
              <w:topLinePunct/>
              <w:ind w:leftChars="0" w:left="0" w:rightChars="0" w:right="0" w:firstLineChars="0" w:firstLine="0"/>
              <w:spacing w:line="240" w:lineRule="atLeast"/>
            </w:pPr>
            <w:r>
              <w:t>.391</w:t>
            </w:r>
          </w:p>
        </w:tc>
        <w:tc>
          <w:tcPr>
            <w:tcW w:w="510" w:type="pct"/>
            <w:vAlign w:val="center"/>
          </w:tcPr>
          <w:p w:rsidR="0018722C">
            <w:pPr>
              <w:pStyle w:val="a5"/>
              <w:topLinePunct/>
              <w:ind w:leftChars="0" w:left="0" w:rightChars="0" w:right="0" w:firstLineChars="0" w:firstLine="0"/>
              <w:spacing w:line="240" w:lineRule="atLeast"/>
            </w:pPr>
            <w:r>
              <w:t>.818</w:t>
            </w:r>
            <w:r>
              <w:t>**</w:t>
            </w:r>
          </w:p>
        </w:tc>
        <w:tc>
          <w:tcPr>
            <w:tcW w:w="450" w:type="pct"/>
            <w:vAlign w:val="center"/>
          </w:tcPr>
          <w:p w:rsidR="0018722C">
            <w:pPr>
              <w:pStyle w:val="affff9"/>
              <w:topLinePunct/>
              <w:ind w:leftChars="0" w:left="0" w:rightChars="0" w:right="0" w:firstLineChars="0" w:firstLine="0"/>
              <w:spacing w:line="240" w:lineRule="atLeast"/>
            </w:pPr>
            <w:r>
              <w:t>1</w:t>
            </w:r>
          </w:p>
        </w:tc>
        <w:tc>
          <w:tcPr>
            <w:tcW w:w="509" w:type="pct"/>
            <w:vAlign w:val="center"/>
          </w:tcPr>
          <w:p w:rsidR="0018722C">
            <w:pPr>
              <w:pStyle w:val="a5"/>
              <w:topLinePunct/>
              <w:ind w:leftChars="0" w:left="0" w:rightChars="0" w:right="0" w:firstLineChars="0" w:firstLine="0"/>
              <w:spacing w:line="240" w:lineRule="atLeast"/>
            </w:pPr>
          </w:p>
        </w:tc>
        <w:tc>
          <w:tcPr>
            <w:tcW w:w="520" w:type="pct"/>
            <w:vAlign w:val="center"/>
          </w:tcPr>
          <w:p w:rsidR="0018722C">
            <w:pPr>
              <w:pStyle w:val="a5"/>
              <w:topLinePunct/>
              <w:ind w:leftChars="0" w:left="0" w:rightChars="0" w:right="0" w:firstLineChars="0" w:firstLine="0"/>
              <w:spacing w:line="240" w:lineRule="atLeast"/>
            </w:pPr>
          </w:p>
        </w:tc>
        <w:tc>
          <w:tcPr>
            <w:tcW w:w="499" w:type="pct"/>
            <w:vAlign w:val="center"/>
          </w:tcPr>
          <w:p w:rsidR="0018722C">
            <w:pPr>
              <w:pStyle w:val="ad"/>
              <w:topLinePunct/>
              <w:ind w:leftChars="0" w:left="0" w:rightChars="0" w:right="0" w:firstLineChars="0" w:firstLine="0"/>
              <w:spacing w:line="240" w:lineRule="atLeast"/>
            </w:pPr>
          </w:p>
        </w:tc>
      </w:tr>
      <w:tr>
        <w:tc>
          <w:tcPr>
            <w:tcW w:w="436" w:type="pct"/>
            <w:vAlign w:val="center"/>
          </w:tcPr>
          <w:p w:rsidR="0018722C">
            <w:pPr>
              <w:pStyle w:val="ac"/>
              <w:topLinePunct/>
              <w:ind w:leftChars="0" w:left="0" w:rightChars="0" w:right="0" w:firstLineChars="0" w:firstLine="0"/>
              <w:spacing w:line="240" w:lineRule="atLeast"/>
            </w:pPr>
            <w:r>
              <w:t>BRGM</w:t>
            </w:r>
          </w:p>
        </w:tc>
        <w:tc>
          <w:tcPr>
            <w:tcW w:w="541" w:type="pct"/>
            <w:vAlign w:val="center"/>
          </w:tcPr>
          <w:p w:rsidR="0018722C">
            <w:pPr>
              <w:pStyle w:val="a5"/>
              <w:topLinePunct/>
              <w:ind w:leftChars="0" w:left="0" w:rightChars="0" w:right="0" w:firstLineChars="0" w:firstLine="0"/>
              <w:spacing w:line="240" w:lineRule="atLeast"/>
            </w:pPr>
            <w:r>
              <w:t>-.867</w:t>
            </w:r>
            <w:r>
              <w:t>**</w:t>
            </w:r>
          </w:p>
        </w:tc>
        <w:tc>
          <w:tcPr>
            <w:tcW w:w="518" w:type="pct"/>
            <w:vAlign w:val="center"/>
          </w:tcPr>
          <w:p w:rsidR="0018722C">
            <w:pPr>
              <w:pStyle w:val="a5"/>
              <w:topLinePunct/>
              <w:ind w:leftChars="0" w:left="0" w:rightChars="0" w:right="0" w:firstLineChars="0" w:firstLine="0"/>
              <w:spacing w:line="240" w:lineRule="atLeast"/>
            </w:pPr>
            <w:r>
              <w:t>-.802</w:t>
            </w:r>
            <w:r>
              <w:t>**</w:t>
            </w:r>
          </w:p>
        </w:tc>
        <w:tc>
          <w:tcPr>
            <w:tcW w:w="509" w:type="pct"/>
            <w:vAlign w:val="center"/>
          </w:tcPr>
          <w:p w:rsidR="0018722C">
            <w:pPr>
              <w:pStyle w:val="affff9"/>
              <w:topLinePunct/>
              <w:ind w:leftChars="0" w:left="0" w:rightChars="0" w:right="0" w:firstLineChars="0" w:firstLine="0"/>
              <w:spacing w:line="240" w:lineRule="atLeast"/>
            </w:pPr>
            <w:r>
              <w:t>.409</w:t>
            </w:r>
          </w:p>
        </w:tc>
        <w:tc>
          <w:tcPr>
            <w:tcW w:w="509" w:type="pct"/>
            <w:vAlign w:val="center"/>
          </w:tcPr>
          <w:p w:rsidR="0018722C">
            <w:pPr>
              <w:pStyle w:val="a5"/>
              <w:topLinePunct/>
              <w:ind w:leftChars="0" w:left="0" w:rightChars="0" w:right="0" w:firstLineChars="0" w:firstLine="0"/>
              <w:spacing w:line="240" w:lineRule="atLeast"/>
            </w:pPr>
            <w:r>
              <w:t>-.666</w:t>
            </w:r>
            <w:r>
              <w:t>*</w:t>
            </w:r>
          </w:p>
        </w:tc>
        <w:tc>
          <w:tcPr>
            <w:tcW w:w="510" w:type="pct"/>
            <w:vAlign w:val="center"/>
          </w:tcPr>
          <w:p w:rsidR="0018722C">
            <w:pPr>
              <w:pStyle w:val="affff9"/>
              <w:topLinePunct/>
              <w:ind w:leftChars="0" w:left="0" w:rightChars="0" w:right="0" w:firstLineChars="0" w:firstLine="0"/>
              <w:spacing w:line="240" w:lineRule="atLeast"/>
            </w:pPr>
            <w:r>
              <w:t>.567</w:t>
            </w:r>
          </w:p>
        </w:tc>
        <w:tc>
          <w:tcPr>
            <w:tcW w:w="450" w:type="pct"/>
            <w:vAlign w:val="center"/>
          </w:tcPr>
          <w:p w:rsidR="0018722C">
            <w:pPr>
              <w:pStyle w:val="affff9"/>
              <w:topLinePunct/>
              <w:ind w:leftChars="0" w:left="0" w:rightChars="0" w:right="0" w:firstLineChars="0" w:firstLine="0"/>
              <w:spacing w:line="240" w:lineRule="atLeast"/>
            </w:pPr>
            <w:r>
              <w:t>.220</w:t>
            </w:r>
          </w:p>
        </w:tc>
        <w:tc>
          <w:tcPr>
            <w:tcW w:w="509" w:type="pct"/>
            <w:vAlign w:val="center"/>
          </w:tcPr>
          <w:p w:rsidR="0018722C">
            <w:pPr>
              <w:pStyle w:val="affff9"/>
              <w:topLinePunct/>
              <w:ind w:leftChars="0" w:left="0" w:rightChars="0" w:right="0" w:firstLineChars="0" w:firstLine="0"/>
              <w:spacing w:line="240" w:lineRule="atLeast"/>
            </w:pPr>
            <w:r>
              <w:t>1</w:t>
            </w:r>
          </w:p>
        </w:tc>
        <w:tc>
          <w:tcPr>
            <w:tcW w:w="520" w:type="pct"/>
            <w:vAlign w:val="center"/>
          </w:tcPr>
          <w:p w:rsidR="0018722C">
            <w:pPr>
              <w:pStyle w:val="a5"/>
              <w:topLinePunct/>
              <w:ind w:leftChars="0" w:left="0" w:rightChars="0" w:right="0" w:firstLineChars="0" w:firstLine="0"/>
              <w:spacing w:line="240" w:lineRule="atLeast"/>
            </w:pPr>
          </w:p>
        </w:tc>
        <w:tc>
          <w:tcPr>
            <w:tcW w:w="499" w:type="pct"/>
            <w:vAlign w:val="center"/>
          </w:tcPr>
          <w:p w:rsidR="0018722C">
            <w:pPr>
              <w:pStyle w:val="ad"/>
              <w:topLinePunct/>
              <w:ind w:leftChars="0" w:left="0" w:rightChars="0" w:right="0" w:firstLineChars="0" w:firstLine="0"/>
              <w:spacing w:line="240" w:lineRule="atLeast"/>
            </w:pPr>
          </w:p>
        </w:tc>
      </w:tr>
      <w:tr>
        <w:tc>
          <w:tcPr>
            <w:tcW w:w="436" w:type="pct"/>
            <w:vAlign w:val="center"/>
          </w:tcPr>
          <w:p w:rsidR="0018722C">
            <w:pPr>
              <w:pStyle w:val="ac"/>
              <w:topLinePunct/>
              <w:ind w:leftChars="0" w:left="0" w:rightChars="0" w:right="0" w:firstLineChars="0" w:firstLine="0"/>
              <w:spacing w:line="240" w:lineRule="atLeast"/>
            </w:pPr>
            <w:r>
              <w:t>TFC</w:t>
            </w:r>
          </w:p>
        </w:tc>
        <w:tc>
          <w:tcPr>
            <w:tcW w:w="541" w:type="pct"/>
            <w:vAlign w:val="center"/>
          </w:tcPr>
          <w:p w:rsidR="0018722C">
            <w:pPr>
              <w:pStyle w:val="affff9"/>
              <w:topLinePunct/>
              <w:ind w:leftChars="0" w:left="0" w:rightChars="0" w:right="0" w:firstLineChars="0" w:firstLine="0"/>
              <w:spacing w:line="240" w:lineRule="atLeast"/>
            </w:pPr>
            <w:r>
              <w:t>-.514</w:t>
            </w:r>
          </w:p>
        </w:tc>
        <w:tc>
          <w:tcPr>
            <w:tcW w:w="518" w:type="pct"/>
            <w:vAlign w:val="center"/>
          </w:tcPr>
          <w:p w:rsidR="0018722C">
            <w:pPr>
              <w:pStyle w:val="affff9"/>
              <w:topLinePunct/>
              <w:ind w:leftChars="0" w:left="0" w:rightChars="0" w:right="0" w:firstLineChars="0" w:firstLine="0"/>
              <w:spacing w:line="240" w:lineRule="atLeast"/>
            </w:pPr>
            <w:r>
              <w:t>-.328</w:t>
            </w:r>
          </w:p>
        </w:tc>
        <w:tc>
          <w:tcPr>
            <w:tcW w:w="509" w:type="pct"/>
            <w:vAlign w:val="center"/>
          </w:tcPr>
          <w:p w:rsidR="0018722C">
            <w:pPr>
              <w:pStyle w:val="affff9"/>
              <w:topLinePunct/>
              <w:ind w:leftChars="0" w:left="0" w:rightChars="0" w:right="0" w:firstLineChars="0" w:firstLine="0"/>
              <w:spacing w:line="240" w:lineRule="atLeast"/>
            </w:pPr>
            <w:r>
              <w:t>-.192</w:t>
            </w:r>
          </w:p>
        </w:tc>
        <w:tc>
          <w:tcPr>
            <w:tcW w:w="509" w:type="pct"/>
            <w:vAlign w:val="center"/>
          </w:tcPr>
          <w:p w:rsidR="0018722C">
            <w:pPr>
              <w:pStyle w:val="affff9"/>
              <w:topLinePunct/>
              <w:ind w:leftChars="0" w:left="0" w:rightChars="0" w:right="0" w:firstLineChars="0" w:firstLine="0"/>
              <w:spacing w:line="240" w:lineRule="atLeast"/>
            </w:pPr>
            <w:r>
              <w:t>-.514</w:t>
            </w:r>
          </w:p>
        </w:tc>
        <w:tc>
          <w:tcPr>
            <w:tcW w:w="510" w:type="pct"/>
            <w:vAlign w:val="center"/>
          </w:tcPr>
          <w:p w:rsidR="0018722C">
            <w:pPr>
              <w:pStyle w:val="affff9"/>
              <w:topLinePunct/>
              <w:ind w:leftChars="0" w:left="0" w:rightChars="0" w:right="0" w:firstLineChars="0" w:firstLine="0"/>
              <w:spacing w:line="240" w:lineRule="atLeast"/>
            </w:pPr>
            <w:r>
              <w:t>-.081</w:t>
            </w:r>
          </w:p>
        </w:tc>
        <w:tc>
          <w:tcPr>
            <w:tcW w:w="450" w:type="pct"/>
            <w:vAlign w:val="center"/>
          </w:tcPr>
          <w:p w:rsidR="0018722C">
            <w:pPr>
              <w:pStyle w:val="affff9"/>
              <w:topLinePunct/>
              <w:ind w:leftChars="0" w:left="0" w:rightChars="0" w:right="0" w:firstLineChars="0" w:firstLine="0"/>
              <w:spacing w:line="240" w:lineRule="atLeast"/>
            </w:pPr>
            <w:r>
              <w:t>-.242</w:t>
            </w:r>
          </w:p>
        </w:tc>
        <w:tc>
          <w:tcPr>
            <w:tcW w:w="509" w:type="pct"/>
            <w:vAlign w:val="center"/>
          </w:tcPr>
          <w:p w:rsidR="0018722C">
            <w:pPr>
              <w:pStyle w:val="affff9"/>
              <w:topLinePunct/>
              <w:ind w:leftChars="0" w:left="0" w:rightChars="0" w:right="0" w:firstLineChars="0" w:firstLine="0"/>
              <w:spacing w:line="240" w:lineRule="atLeast"/>
            </w:pPr>
            <w:r>
              <w:t>.536</w:t>
            </w:r>
          </w:p>
        </w:tc>
        <w:tc>
          <w:tcPr>
            <w:tcW w:w="520" w:type="pct"/>
            <w:vAlign w:val="center"/>
          </w:tcPr>
          <w:p w:rsidR="0018722C">
            <w:pPr>
              <w:pStyle w:val="affff9"/>
              <w:topLinePunct/>
              <w:ind w:leftChars="0" w:left="0" w:rightChars="0" w:right="0" w:firstLineChars="0" w:firstLine="0"/>
              <w:spacing w:line="240" w:lineRule="atLeast"/>
            </w:pPr>
            <w:r>
              <w:t>1</w:t>
            </w:r>
          </w:p>
        </w:tc>
        <w:tc>
          <w:tcPr>
            <w:tcW w:w="499" w:type="pct"/>
            <w:vAlign w:val="center"/>
          </w:tcPr>
          <w:p w:rsidR="0018722C">
            <w:pPr>
              <w:pStyle w:val="ad"/>
              <w:topLinePunct/>
              <w:ind w:leftChars="0" w:left="0" w:rightChars="0" w:right="0" w:firstLineChars="0" w:firstLine="0"/>
              <w:spacing w:line="240" w:lineRule="atLeast"/>
            </w:pPr>
          </w:p>
        </w:tc>
      </w:tr>
      <w:tr>
        <w:tc>
          <w:tcPr>
            <w:tcW w:w="436" w:type="pct"/>
            <w:vAlign w:val="center"/>
            <w:tcBorders>
              <w:top w:val="single" w:sz="4" w:space="0" w:color="auto"/>
            </w:tcBorders>
          </w:tcPr>
          <w:p w:rsidR="0018722C">
            <w:pPr>
              <w:pStyle w:val="ac"/>
              <w:topLinePunct/>
              <w:ind w:leftChars="0" w:left="0" w:rightChars="0" w:right="0" w:firstLineChars="0" w:firstLine="0"/>
              <w:spacing w:line="240" w:lineRule="atLeast"/>
            </w:pPr>
            <w:r>
              <w:t>DAR</w:t>
            </w:r>
          </w:p>
        </w:tc>
        <w:tc>
          <w:tcPr>
            <w:tcW w:w="541" w:type="pct"/>
            <w:vAlign w:val="center"/>
            <w:tcBorders>
              <w:top w:val="single" w:sz="4" w:space="0" w:color="auto"/>
            </w:tcBorders>
          </w:tcPr>
          <w:p w:rsidR="0018722C">
            <w:pPr>
              <w:pStyle w:val="aff1"/>
              <w:topLinePunct/>
              <w:ind w:leftChars="0" w:left="0" w:rightChars="0" w:right="0" w:firstLineChars="0" w:firstLine="0"/>
              <w:spacing w:line="240" w:lineRule="atLeast"/>
            </w:pPr>
            <w:r>
              <w:t>.851</w:t>
            </w:r>
            <w:r>
              <w:t>**</w:t>
            </w:r>
          </w:p>
        </w:tc>
        <w:tc>
          <w:tcPr>
            <w:tcW w:w="518" w:type="pct"/>
            <w:vAlign w:val="center"/>
            <w:tcBorders>
              <w:top w:val="single" w:sz="4" w:space="0" w:color="auto"/>
            </w:tcBorders>
          </w:tcPr>
          <w:p w:rsidR="0018722C">
            <w:pPr>
              <w:pStyle w:val="aff1"/>
              <w:topLinePunct/>
              <w:ind w:leftChars="0" w:left="0" w:rightChars="0" w:right="0" w:firstLineChars="0" w:firstLine="0"/>
              <w:spacing w:line="240" w:lineRule="atLeast"/>
            </w:pPr>
            <w:r>
              <w:t>.622</w:t>
            </w:r>
            <w:r>
              <w:t>*</w:t>
            </w:r>
          </w:p>
        </w:tc>
        <w:tc>
          <w:tcPr>
            <w:tcW w:w="509" w:type="pct"/>
            <w:vAlign w:val="center"/>
            <w:tcBorders>
              <w:top w:val="single" w:sz="4" w:space="0" w:color="auto"/>
            </w:tcBorders>
          </w:tcPr>
          <w:p w:rsidR="0018722C">
            <w:pPr>
              <w:pStyle w:val="affff9"/>
              <w:topLinePunct/>
              <w:ind w:leftChars="0" w:left="0" w:rightChars="0" w:right="0" w:firstLineChars="0" w:firstLine="0"/>
              <w:spacing w:line="240" w:lineRule="atLeast"/>
            </w:pPr>
            <w:r>
              <w:t>.119</w:t>
            </w:r>
          </w:p>
        </w:tc>
        <w:tc>
          <w:tcPr>
            <w:tcW w:w="509" w:type="pct"/>
            <w:vAlign w:val="center"/>
            <w:tcBorders>
              <w:top w:val="single" w:sz="4" w:space="0" w:color="auto"/>
            </w:tcBorders>
          </w:tcPr>
          <w:p w:rsidR="0018722C">
            <w:pPr>
              <w:pStyle w:val="aff1"/>
              <w:topLinePunct/>
              <w:ind w:leftChars="0" w:left="0" w:rightChars="0" w:right="0" w:firstLineChars="0" w:firstLine="0"/>
              <w:spacing w:line="240" w:lineRule="atLeast"/>
            </w:pPr>
            <w:r>
              <w:t>.872</w:t>
            </w:r>
            <w:r>
              <w:t>**</w:t>
            </w:r>
          </w:p>
        </w:tc>
        <w:tc>
          <w:tcPr>
            <w:tcW w:w="510" w:type="pct"/>
            <w:vAlign w:val="center"/>
            <w:tcBorders>
              <w:top w:val="single" w:sz="4" w:space="0" w:color="auto"/>
            </w:tcBorders>
          </w:tcPr>
          <w:p w:rsidR="0018722C">
            <w:pPr>
              <w:pStyle w:val="affff9"/>
              <w:topLinePunct/>
              <w:ind w:leftChars="0" w:left="0" w:rightChars="0" w:right="0" w:firstLineChars="0" w:firstLine="0"/>
              <w:spacing w:line="240" w:lineRule="atLeast"/>
            </w:pPr>
            <w:r>
              <w:t>-.080</w:t>
            </w:r>
          </w:p>
        </w:tc>
        <w:tc>
          <w:tcPr>
            <w:tcW w:w="450" w:type="pct"/>
            <w:vAlign w:val="center"/>
            <w:tcBorders>
              <w:top w:val="single" w:sz="4" w:space="0" w:color="auto"/>
            </w:tcBorders>
          </w:tcPr>
          <w:p w:rsidR="0018722C">
            <w:pPr>
              <w:pStyle w:val="affff9"/>
              <w:topLinePunct/>
              <w:ind w:leftChars="0" w:left="0" w:rightChars="0" w:right="0" w:firstLineChars="0" w:firstLine="0"/>
              <w:spacing w:line="240" w:lineRule="atLeast"/>
            </w:pPr>
            <w:r>
              <w:t>.324</w:t>
            </w:r>
          </w:p>
        </w:tc>
        <w:tc>
          <w:tcPr>
            <w:tcW w:w="509" w:type="pct"/>
            <w:vAlign w:val="center"/>
            <w:tcBorders>
              <w:top w:val="single" w:sz="4" w:space="0" w:color="auto"/>
            </w:tcBorders>
          </w:tcPr>
          <w:p w:rsidR="0018722C">
            <w:pPr>
              <w:pStyle w:val="aff1"/>
              <w:topLinePunct/>
              <w:ind w:leftChars="0" w:left="0" w:rightChars="0" w:right="0" w:firstLineChars="0" w:firstLine="0"/>
              <w:spacing w:line="240" w:lineRule="atLeast"/>
            </w:pPr>
            <w:r>
              <w:t>-.704</w:t>
            </w:r>
            <w:r>
              <w:t>*</w:t>
            </w:r>
          </w:p>
        </w:tc>
        <w:tc>
          <w:tcPr>
            <w:tcW w:w="520" w:type="pct"/>
            <w:vAlign w:val="center"/>
            <w:tcBorders>
              <w:top w:val="single" w:sz="4" w:space="0" w:color="auto"/>
            </w:tcBorders>
          </w:tcPr>
          <w:p w:rsidR="0018722C">
            <w:pPr>
              <w:pStyle w:val="affff9"/>
              <w:topLinePunct/>
              <w:ind w:leftChars="0" w:left="0" w:rightChars="0" w:right="0" w:firstLineChars="0" w:firstLine="0"/>
              <w:spacing w:line="240" w:lineRule="atLeast"/>
            </w:pPr>
            <w:r>
              <w:t>-.415</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r>
    </w:tbl>
    <w:p w:rsidR="0018722C">
      <w:pPr>
        <w:topLinePunct/>
        <w:pStyle w:val="affa"/>
      </w:pPr>
    </w:p>
    <w:p w:rsidR="0018722C">
      <w:pPr>
        <w:pStyle w:val="a8"/>
        <w:topLinePunct/>
      </w:pPr>
      <w:r>
        <w:rPr>
          <w:rFonts w:cstheme="minorBidi" w:hAnsiTheme="minorHAnsi" w:eastAsiaTheme="minorHAnsi" w:asciiTheme="minorHAnsi" w:ascii="楷体" w:eastAsia="楷体" w:hint="eastAsia"/>
        </w:rPr>
        <w:t>表5-7-2</w:t>
      </w:r>
      <w:r>
        <w:t xml:space="preserve">  </w:t>
      </w:r>
      <w:r w:rsidRPr="00DB64CE">
        <w:rPr>
          <w:rFonts w:cstheme="minorBidi" w:hAnsiTheme="minorHAnsi" w:eastAsiaTheme="minorHAnsi" w:asciiTheme="minorHAnsi" w:ascii="楷体" w:eastAsia="楷体" w:hint="eastAsia"/>
        </w:rPr>
        <w:t>绍兴轻纺城竞争程度化变量相关性表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5-7-2</w:t>
      </w:r>
      <w:r>
        <w:t xml:space="preserve">  </w:t>
      </w:r>
      <w:r w:rsidRPr="00DB64CE">
        <w:rPr>
          <w:rFonts w:cstheme="minorBidi" w:hAnsiTheme="minorHAnsi" w:eastAsiaTheme="minorHAnsi" w:asciiTheme="minorHAnsi" w:ascii="Times New Roman"/>
        </w:rPr>
        <w:t>Competition variables correlation of Shaoxing Textile City</w:t>
      </w:r>
    </w:p>
    <w:tbl>
      <w:tblPr>
        <w:tblW w:w="5000" w:type="pct"/>
        <w:tblInd w:w="105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06"/>
        <w:gridCol w:w="752"/>
        <w:gridCol w:w="720"/>
        <w:gridCol w:w="708"/>
        <w:gridCol w:w="708"/>
        <w:gridCol w:w="710"/>
        <w:gridCol w:w="604"/>
        <w:gridCol w:w="749"/>
        <w:gridCol w:w="702"/>
        <w:gridCol w:w="693"/>
      </w:tblGrid>
      <w:tr>
        <w:trPr>
          <w:tblHeader/>
        </w:trPr>
        <w:tc>
          <w:tcPr>
            <w:tcW w:w="43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41" w:type="pct"/>
            <w:vAlign w:val="center"/>
            <w:tcBorders>
              <w:bottom w:val="single" w:sz="4" w:space="0" w:color="auto"/>
            </w:tcBorders>
          </w:tcPr>
          <w:p w:rsidR="0018722C">
            <w:pPr>
              <w:pStyle w:val="a7"/>
              <w:topLinePunct/>
              <w:ind w:leftChars="0" w:left="0" w:rightChars="0" w:right="0" w:firstLineChars="0" w:firstLine="0"/>
              <w:spacing w:line="240" w:lineRule="atLeast"/>
            </w:pPr>
            <w:r>
              <w:t>DV</w:t>
            </w:r>
          </w:p>
        </w:tc>
        <w:tc>
          <w:tcPr>
            <w:tcW w:w="518" w:type="pct"/>
            <w:vAlign w:val="center"/>
            <w:tcBorders>
              <w:bottom w:val="single" w:sz="4" w:space="0" w:color="auto"/>
            </w:tcBorders>
          </w:tcPr>
          <w:p w:rsidR="0018722C">
            <w:pPr>
              <w:pStyle w:val="a7"/>
              <w:topLinePunct/>
              <w:ind w:leftChars="0" w:left="0" w:rightChars="0" w:right="0" w:firstLineChars="0" w:firstLine="0"/>
              <w:spacing w:line="240" w:lineRule="atLeast"/>
            </w:pPr>
            <w:r>
              <w:t>TA</w:t>
            </w:r>
          </w:p>
        </w:tc>
        <w:tc>
          <w:tcPr>
            <w:tcW w:w="509" w:type="pct"/>
            <w:vAlign w:val="center"/>
            <w:tcBorders>
              <w:bottom w:val="single" w:sz="4" w:space="0" w:color="auto"/>
            </w:tcBorders>
          </w:tcPr>
          <w:p w:rsidR="0018722C">
            <w:pPr>
              <w:pStyle w:val="a7"/>
              <w:topLinePunct/>
              <w:ind w:leftChars="0" w:left="0" w:rightChars="0" w:right="0" w:firstLineChars="0" w:firstLine="0"/>
              <w:spacing w:line="240" w:lineRule="atLeast"/>
            </w:pPr>
            <w:r>
              <w:t>ROE</w:t>
            </w:r>
          </w:p>
        </w:tc>
        <w:tc>
          <w:tcPr>
            <w:tcW w:w="509" w:type="pct"/>
            <w:vAlign w:val="center"/>
            <w:tcBorders>
              <w:bottom w:val="single" w:sz="4" w:space="0" w:color="auto"/>
            </w:tcBorders>
          </w:tcPr>
          <w:p w:rsidR="0018722C">
            <w:pPr>
              <w:pStyle w:val="a7"/>
              <w:topLinePunct/>
              <w:ind w:leftChars="0" w:left="0" w:rightChars="0" w:right="0" w:firstLineChars="0" w:firstLine="0"/>
              <w:spacing w:line="240" w:lineRule="atLeast"/>
            </w:pPr>
            <w:r>
              <w:t>SE</w:t>
            </w:r>
          </w:p>
        </w:tc>
        <w:tc>
          <w:tcPr>
            <w:tcW w:w="511" w:type="pct"/>
            <w:vAlign w:val="center"/>
            <w:tcBorders>
              <w:bottom w:val="single" w:sz="4" w:space="0" w:color="auto"/>
            </w:tcBorders>
          </w:tcPr>
          <w:p w:rsidR="0018722C">
            <w:pPr>
              <w:pStyle w:val="a7"/>
              <w:topLinePunct/>
              <w:ind w:leftChars="0" w:left="0" w:rightChars="0" w:right="0" w:firstLineChars="0" w:firstLine="0"/>
              <w:spacing w:line="240" w:lineRule="atLeast"/>
            </w:pPr>
            <w:r>
              <w:t>EPS</w:t>
            </w:r>
          </w:p>
        </w:tc>
        <w:tc>
          <w:tcPr>
            <w:tcW w:w="434" w:type="pct"/>
            <w:vAlign w:val="center"/>
            <w:tcBorders>
              <w:bottom w:val="single" w:sz="4" w:space="0" w:color="auto"/>
            </w:tcBorders>
          </w:tcPr>
          <w:p w:rsidR="0018722C">
            <w:pPr>
              <w:pStyle w:val="a7"/>
              <w:topLinePunct/>
              <w:ind w:leftChars="0" w:left="0" w:rightChars="0" w:right="0" w:firstLineChars="0" w:firstLine="0"/>
              <w:spacing w:line="240" w:lineRule="atLeast"/>
            </w:pPr>
            <w:r>
              <w:t>TP</w:t>
            </w:r>
          </w:p>
        </w:tc>
        <w:tc>
          <w:tcPr>
            <w:tcW w:w="539" w:type="pct"/>
            <w:vAlign w:val="center"/>
            <w:tcBorders>
              <w:bottom w:val="single" w:sz="4" w:space="0" w:color="auto"/>
            </w:tcBorders>
          </w:tcPr>
          <w:p w:rsidR="0018722C">
            <w:pPr>
              <w:pStyle w:val="a7"/>
              <w:topLinePunct/>
              <w:ind w:leftChars="0" w:left="0" w:rightChars="0" w:right="0" w:firstLineChars="0" w:firstLine="0"/>
              <w:spacing w:line="240" w:lineRule="atLeast"/>
            </w:pPr>
            <w:r>
              <w:t>BRGM</w:t>
            </w:r>
          </w:p>
        </w:tc>
        <w:tc>
          <w:tcPr>
            <w:tcW w:w="505" w:type="pct"/>
            <w:vAlign w:val="center"/>
            <w:tcBorders>
              <w:bottom w:val="single" w:sz="4" w:space="0" w:color="auto"/>
            </w:tcBorders>
          </w:tcPr>
          <w:p w:rsidR="0018722C">
            <w:pPr>
              <w:pStyle w:val="a7"/>
              <w:topLinePunct/>
              <w:ind w:leftChars="0" w:left="0" w:rightChars="0" w:right="0" w:firstLineChars="0" w:firstLine="0"/>
              <w:spacing w:line="240" w:lineRule="atLeast"/>
            </w:pPr>
            <w:r>
              <w:t>TFC</w:t>
            </w:r>
          </w:p>
        </w:tc>
        <w:tc>
          <w:tcPr>
            <w:tcW w:w="498" w:type="pct"/>
            <w:vAlign w:val="center"/>
            <w:tcBorders>
              <w:bottom w:val="single" w:sz="4" w:space="0" w:color="auto"/>
            </w:tcBorders>
          </w:tcPr>
          <w:p w:rsidR="0018722C">
            <w:pPr>
              <w:pStyle w:val="a7"/>
              <w:topLinePunct/>
              <w:ind w:leftChars="0" w:left="0" w:rightChars="0" w:right="0" w:firstLineChars="0" w:firstLine="0"/>
              <w:spacing w:line="240" w:lineRule="atLeast"/>
            </w:pPr>
            <w:r>
              <w:t>DAR</w:t>
            </w:r>
          </w:p>
        </w:tc>
      </w:tr>
      <w:tr>
        <w:tc>
          <w:tcPr>
            <w:tcW w:w="436" w:type="pct"/>
            <w:vAlign w:val="center"/>
          </w:tcPr>
          <w:p w:rsidR="0018722C">
            <w:pPr>
              <w:pStyle w:val="ac"/>
              <w:topLinePunct/>
              <w:ind w:leftChars="0" w:left="0" w:rightChars="0" w:right="0" w:firstLineChars="0" w:firstLine="0"/>
              <w:spacing w:line="240" w:lineRule="atLeast"/>
            </w:pPr>
            <w:r>
              <w:t>DV</w:t>
            </w:r>
          </w:p>
        </w:tc>
        <w:tc>
          <w:tcPr>
            <w:tcW w:w="541" w:type="pct"/>
            <w:vAlign w:val="center"/>
          </w:tcPr>
          <w:p w:rsidR="0018722C">
            <w:pPr>
              <w:pStyle w:val="affff9"/>
              <w:topLinePunct/>
              <w:ind w:leftChars="0" w:left="0" w:rightChars="0" w:right="0" w:firstLineChars="0" w:firstLine="0"/>
              <w:spacing w:line="240" w:lineRule="atLeast"/>
            </w:pPr>
            <w:r>
              <w:t>1</w:t>
            </w:r>
          </w:p>
        </w:tc>
        <w:tc>
          <w:tcPr>
            <w:tcW w:w="518" w:type="pct"/>
            <w:vAlign w:val="center"/>
          </w:tcPr>
          <w:p w:rsidR="0018722C">
            <w:pPr>
              <w:pStyle w:val="a5"/>
              <w:topLinePunct/>
              <w:ind w:leftChars="0" w:left="0" w:rightChars="0" w:right="0" w:firstLineChars="0" w:firstLine="0"/>
              <w:spacing w:line="240" w:lineRule="atLeast"/>
            </w:pPr>
          </w:p>
        </w:tc>
        <w:tc>
          <w:tcPr>
            <w:tcW w:w="509" w:type="pct"/>
            <w:vAlign w:val="center"/>
          </w:tcPr>
          <w:p w:rsidR="0018722C">
            <w:pPr>
              <w:pStyle w:val="a5"/>
              <w:topLinePunct/>
              <w:ind w:leftChars="0" w:left="0" w:rightChars="0" w:right="0" w:firstLineChars="0" w:firstLine="0"/>
              <w:spacing w:line="240" w:lineRule="atLeast"/>
            </w:pPr>
          </w:p>
        </w:tc>
        <w:tc>
          <w:tcPr>
            <w:tcW w:w="509"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434" w:type="pct"/>
            <w:vAlign w:val="center"/>
          </w:tcPr>
          <w:p w:rsidR="0018722C">
            <w:pPr>
              <w:pStyle w:val="a5"/>
              <w:topLinePunct/>
              <w:ind w:leftChars="0" w:left="0" w:rightChars="0" w:right="0" w:firstLineChars="0" w:firstLine="0"/>
              <w:spacing w:line="240" w:lineRule="atLeast"/>
            </w:pPr>
          </w:p>
        </w:tc>
        <w:tc>
          <w:tcPr>
            <w:tcW w:w="539" w:type="pct"/>
            <w:vAlign w:val="center"/>
          </w:tcPr>
          <w:p w:rsidR="0018722C">
            <w:pPr>
              <w:pStyle w:val="a5"/>
              <w:topLinePunct/>
              <w:ind w:leftChars="0" w:left="0" w:rightChars="0" w:right="0" w:firstLineChars="0" w:firstLine="0"/>
              <w:spacing w:line="240" w:lineRule="atLeast"/>
            </w:pPr>
          </w:p>
        </w:tc>
        <w:tc>
          <w:tcPr>
            <w:tcW w:w="505" w:type="pct"/>
            <w:vAlign w:val="center"/>
          </w:tcPr>
          <w:p w:rsidR="0018722C">
            <w:pPr>
              <w:pStyle w:val="a5"/>
              <w:topLinePunct/>
              <w:ind w:leftChars="0" w:left="0" w:rightChars="0" w:right="0" w:firstLineChars="0" w:firstLine="0"/>
              <w:spacing w:line="240" w:lineRule="atLeast"/>
            </w:pPr>
          </w:p>
        </w:tc>
        <w:tc>
          <w:tcPr>
            <w:tcW w:w="498" w:type="pct"/>
            <w:vAlign w:val="center"/>
          </w:tcPr>
          <w:p w:rsidR="0018722C">
            <w:pPr>
              <w:pStyle w:val="ad"/>
              <w:topLinePunct/>
              <w:ind w:leftChars="0" w:left="0" w:rightChars="0" w:right="0" w:firstLineChars="0" w:firstLine="0"/>
              <w:spacing w:line="240" w:lineRule="atLeast"/>
            </w:pPr>
          </w:p>
        </w:tc>
      </w:tr>
      <w:tr>
        <w:tc>
          <w:tcPr>
            <w:tcW w:w="436" w:type="pct"/>
            <w:vAlign w:val="center"/>
          </w:tcPr>
          <w:p w:rsidR="0018722C">
            <w:pPr>
              <w:pStyle w:val="ac"/>
              <w:topLinePunct/>
              <w:ind w:leftChars="0" w:left="0" w:rightChars="0" w:right="0" w:firstLineChars="0" w:firstLine="0"/>
              <w:spacing w:line="240" w:lineRule="atLeast"/>
            </w:pPr>
            <w:r>
              <w:t>TA</w:t>
            </w:r>
          </w:p>
        </w:tc>
        <w:tc>
          <w:tcPr>
            <w:tcW w:w="541" w:type="pct"/>
            <w:vAlign w:val="center"/>
          </w:tcPr>
          <w:p w:rsidR="0018722C">
            <w:pPr>
              <w:pStyle w:val="affff9"/>
              <w:topLinePunct/>
              <w:ind w:leftChars="0" w:left="0" w:rightChars="0" w:right="0" w:firstLineChars="0" w:firstLine="0"/>
              <w:spacing w:line="240" w:lineRule="atLeast"/>
            </w:pPr>
            <w:r>
              <w:t>.081</w:t>
            </w:r>
          </w:p>
        </w:tc>
        <w:tc>
          <w:tcPr>
            <w:tcW w:w="518" w:type="pct"/>
            <w:vAlign w:val="center"/>
          </w:tcPr>
          <w:p w:rsidR="0018722C">
            <w:pPr>
              <w:pStyle w:val="affff9"/>
              <w:topLinePunct/>
              <w:ind w:leftChars="0" w:left="0" w:rightChars="0" w:right="0" w:firstLineChars="0" w:firstLine="0"/>
              <w:spacing w:line="240" w:lineRule="atLeast"/>
            </w:pPr>
            <w:r>
              <w:t>1</w:t>
            </w:r>
          </w:p>
        </w:tc>
        <w:tc>
          <w:tcPr>
            <w:tcW w:w="509" w:type="pct"/>
            <w:vAlign w:val="center"/>
          </w:tcPr>
          <w:p w:rsidR="0018722C">
            <w:pPr>
              <w:pStyle w:val="a5"/>
              <w:topLinePunct/>
              <w:ind w:leftChars="0" w:left="0" w:rightChars="0" w:right="0" w:firstLineChars="0" w:firstLine="0"/>
              <w:spacing w:line="240" w:lineRule="atLeast"/>
            </w:pPr>
          </w:p>
        </w:tc>
        <w:tc>
          <w:tcPr>
            <w:tcW w:w="509"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434" w:type="pct"/>
            <w:vAlign w:val="center"/>
          </w:tcPr>
          <w:p w:rsidR="0018722C">
            <w:pPr>
              <w:pStyle w:val="a5"/>
              <w:topLinePunct/>
              <w:ind w:leftChars="0" w:left="0" w:rightChars="0" w:right="0" w:firstLineChars="0" w:firstLine="0"/>
              <w:spacing w:line="240" w:lineRule="atLeast"/>
            </w:pPr>
          </w:p>
        </w:tc>
        <w:tc>
          <w:tcPr>
            <w:tcW w:w="539" w:type="pct"/>
            <w:vAlign w:val="center"/>
          </w:tcPr>
          <w:p w:rsidR="0018722C">
            <w:pPr>
              <w:pStyle w:val="a5"/>
              <w:topLinePunct/>
              <w:ind w:leftChars="0" w:left="0" w:rightChars="0" w:right="0" w:firstLineChars="0" w:firstLine="0"/>
              <w:spacing w:line="240" w:lineRule="atLeast"/>
            </w:pPr>
          </w:p>
        </w:tc>
        <w:tc>
          <w:tcPr>
            <w:tcW w:w="505" w:type="pct"/>
            <w:vAlign w:val="center"/>
          </w:tcPr>
          <w:p w:rsidR="0018722C">
            <w:pPr>
              <w:pStyle w:val="a5"/>
              <w:topLinePunct/>
              <w:ind w:leftChars="0" w:left="0" w:rightChars="0" w:right="0" w:firstLineChars="0" w:firstLine="0"/>
              <w:spacing w:line="240" w:lineRule="atLeast"/>
            </w:pPr>
          </w:p>
        </w:tc>
        <w:tc>
          <w:tcPr>
            <w:tcW w:w="498" w:type="pct"/>
            <w:vAlign w:val="center"/>
          </w:tcPr>
          <w:p w:rsidR="0018722C">
            <w:pPr>
              <w:pStyle w:val="ad"/>
              <w:topLinePunct/>
              <w:ind w:leftChars="0" w:left="0" w:rightChars="0" w:right="0" w:firstLineChars="0" w:firstLine="0"/>
              <w:spacing w:line="240" w:lineRule="atLeast"/>
            </w:pPr>
          </w:p>
        </w:tc>
      </w:tr>
      <w:tr>
        <w:tc>
          <w:tcPr>
            <w:tcW w:w="436" w:type="pct"/>
            <w:vAlign w:val="center"/>
          </w:tcPr>
          <w:p w:rsidR="0018722C">
            <w:pPr>
              <w:pStyle w:val="ac"/>
              <w:topLinePunct/>
              <w:ind w:leftChars="0" w:left="0" w:rightChars="0" w:right="0" w:firstLineChars="0" w:firstLine="0"/>
              <w:spacing w:line="240" w:lineRule="atLeast"/>
            </w:pPr>
            <w:r>
              <w:t>ROE</w:t>
            </w:r>
          </w:p>
        </w:tc>
        <w:tc>
          <w:tcPr>
            <w:tcW w:w="541" w:type="pct"/>
            <w:vAlign w:val="center"/>
          </w:tcPr>
          <w:p w:rsidR="0018722C">
            <w:pPr>
              <w:pStyle w:val="affff9"/>
              <w:topLinePunct/>
              <w:ind w:leftChars="0" w:left="0" w:rightChars="0" w:right="0" w:firstLineChars="0" w:firstLine="0"/>
              <w:spacing w:line="240" w:lineRule="atLeast"/>
            </w:pPr>
            <w:r>
              <w:t>.084</w:t>
            </w:r>
          </w:p>
        </w:tc>
        <w:tc>
          <w:tcPr>
            <w:tcW w:w="518" w:type="pct"/>
            <w:vAlign w:val="center"/>
          </w:tcPr>
          <w:p w:rsidR="0018722C">
            <w:pPr>
              <w:pStyle w:val="affff9"/>
              <w:topLinePunct/>
              <w:ind w:leftChars="0" w:left="0" w:rightChars="0" w:right="0" w:firstLineChars="0" w:firstLine="0"/>
              <w:spacing w:line="240" w:lineRule="atLeast"/>
            </w:pPr>
            <w:r>
              <w:t>.144</w:t>
            </w:r>
          </w:p>
        </w:tc>
        <w:tc>
          <w:tcPr>
            <w:tcW w:w="509" w:type="pct"/>
            <w:vAlign w:val="center"/>
          </w:tcPr>
          <w:p w:rsidR="0018722C">
            <w:pPr>
              <w:pStyle w:val="affff9"/>
              <w:topLinePunct/>
              <w:ind w:leftChars="0" w:left="0" w:rightChars="0" w:right="0" w:firstLineChars="0" w:firstLine="0"/>
              <w:spacing w:line="240" w:lineRule="atLeast"/>
            </w:pPr>
            <w:r>
              <w:t>1</w:t>
            </w:r>
          </w:p>
        </w:tc>
        <w:tc>
          <w:tcPr>
            <w:tcW w:w="509"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434" w:type="pct"/>
            <w:vAlign w:val="center"/>
          </w:tcPr>
          <w:p w:rsidR="0018722C">
            <w:pPr>
              <w:pStyle w:val="a5"/>
              <w:topLinePunct/>
              <w:ind w:leftChars="0" w:left="0" w:rightChars="0" w:right="0" w:firstLineChars="0" w:firstLine="0"/>
              <w:spacing w:line="240" w:lineRule="atLeast"/>
            </w:pPr>
          </w:p>
        </w:tc>
        <w:tc>
          <w:tcPr>
            <w:tcW w:w="539" w:type="pct"/>
            <w:vAlign w:val="center"/>
          </w:tcPr>
          <w:p w:rsidR="0018722C">
            <w:pPr>
              <w:pStyle w:val="a5"/>
              <w:topLinePunct/>
              <w:ind w:leftChars="0" w:left="0" w:rightChars="0" w:right="0" w:firstLineChars="0" w:firstLine="0"/>
              <w:spacing w:line="240" w:lineRule="atLeast"/>
            </w:pPr>
          </w:p>
        </w:tc>
        <w:tc>
          <w:tcPr>
            <w:tcW w:w="505" w:type="pct"/>
            <w:vAlign w:val="center"/>
          </w:tcPr>
          <w:p w:rsidR="0018722C">
            <w:pPr>
              <w:pStyle w:val="a5"/>
              <w:topLinePunct/>
              <w:ind w:leftChars="0" w:left="0" w:rightChars="0" w:right="0" w:firstLineChars="0" w:firstLine="0"/>
              <w:spacing w:line="240" w:lineRule="atLeast"/>
            </w:pPr>
          </w:p>
        </w:tc>
        <w:tc>
          <w:tcPr>
            <w:tcW w:w="498" w:type="pct"/>
            <w:vAlign w:val="center"/>
          </w:tcPr>
          <w:p w:rsidR="0018722C">
            <w:pPr>
              <w:pStyle w:val="ad"/>
              <w:topLinePunct/>
              <w:ind w:leftChars="0" w:left="0" w:rightChars="0" w:right="0" w:firstLineChars="0" w:firstLine="0"/>
              <w:spacing w:line="240" w:lineRule="atLeast"/>
            </w:pPr>
          </w:p>
        </w:tc>
      </w:tr>
      <w:tr>
        <w:tc>
          <w:tcPr>
            <w:tcW w:w="436" w:type="pct"/>
            <w:vAlign w:val="center"/>
          </w:tcPr>
          <w:p w:rsidR="0018722C">
            <w:pPr>
              <w:pStyle w:val="ac"/>
              <w:topLinePunct/>
              <w:ind w:leftChars="0" w:left="0" w:rightChars="0" w:right="0" w:firstLineChars="0" w:firstLine="0"/>
              <w:spacing w:line="240" w:lineRule="atLeast"/>
            </w:pPr>
            <w:r>
              <w:t>SE</w:t>
            </w:r>
          </w:p>
        </w:tc>
        <w:tc>
          <w:tcPr>
            <w:tcW w:w="541" w:type="pct"/>
            <w:vAlign w:val="center"/>
          </w:tcPr>
          <w:p w:rsidR="0018722C">
            <w:pPr>
              <w:pStyle w:val="a5"/>
              <w:topLinePunct/>
              <w:ind w:leftChars="0" w:left="0" w:rightChars="0" w:right="0" w:firstLineChars="0" w:firstLine="0"/>
              <w:spacing w:line="240" w:lineRule="atLeast"/>
            </w:pPr>
            <w:r>
              <w:t>.067</w:t>
            </w:r>
            <w:r>
              <w:t>**</w:t>
            </w:r>
          </w:p>
        </w:tc>
        <w:tc>
          <w:tcPr>
            <w:tcW w:w="518" w:type="pct"/>
            <w:vAlign w:val="center"/>
          </w:tcPr>
          <w:p w:rsidR="0018722C">
            <w:pPr>
              <w:pStyle w:val="affff9"/>
              <w:topLinePunct/>
              <w:ind w:leftChars="0" w:left="0" w:rightChars="0" w:right="0" w:firstLineChars="0" w:firstLine="0"/>
              <w:spacing w:line="240" w:lineRule="atLeast"/>
            </w:pPr>
            <w:r>
              <w:t>.280</w:t>
            </w:r>
          </w:p>
        </w:tc>
        <w:tc>
          <w:tcPr>
            <w:tcW w:w="509" w:type="pct"/>
            <w:vAlign w:val="center"/>
          </w:tcPr>
          <w:p w:rsidR="0018722C">
            <w:pPr>
              <w:pStyle w:val="a5"/>
              <w:topLinePunct/>
              <w:ind w:leftChars="0" w:left="0" w:rightChars="0" w:right="0" w:firstLineChars="0" w:firstLine="0"/>
              <w:spacing w:line="240" w:lineRule="atLeast"/>
            </w:pPr>
            <w:r>
              <w:t>.745</w:t>
            </w:r>
            <w:r>
              <w:t>**</w:t>
            </w:r>
          </w:p>
        </w:tc>
        <w:tc>
          <w:tcPr>
            <w:tcW w:w="509" w:type="pct"/>
            <w:vAlign w:val="center"/>
          </w:tcPr>
          <w:p w:rsidR="0018722C">
            <w:pPr>
              <w:pStyle w:val="affff9"/>
              <w:topLinePunct/>
              <w:ind w:leftChars="0" w:left="0" w:rightChars="0" w:right="0" w:firstLineChars="0" w:firstLine="0"/>
              <w:spacing w:line="240" w:lineRule="atLeast"/>
            </w:pPr>
            <w:r>
              <w:t>1</w:t>
            </w:r>
          </w:p>
        </w:tc>
        <w:tc>
          <w:tcPr>
            <w:tcW w:w="511" w:type="pct"/>
            <w:vAlign w:val="center"/>
          </w:tcPr>
          <w:p w:rsidR="0018722C">
            <w:pPr>
              <w:pStyle w:val="a5"/>
              <w:topLinePunct/>
              <w:ind w:leftChars="0" w:left="0" w:rightChars="0" w:right="0" w:firstLineChars="0" w:firstLine="0"/>
              <w:spacing w:line="240" w:lineRule="atLeast"/>
            </w:pPr>
          </w:p>
        </w:tc>
        <w:tc>
          <w:tcPr>
            <w:tcW w:w="434" w:type="pct"/>
            <w:vAlign w:val="center"/>
          </w:tcPr>
          <w:p w:rsidR="0018722C">
            <w:pPr>
              <w:pStyle w:val="a5"/>
              <w:topLinePunct/>
              <w:ind w:leftChars="0" w:left="0" w:rightChars="0" w:right="0" w:firstLineChars="0" w:firstLine="0"/>
              <w:spacing w:line="240" w:lineRule="atLeast"/>
            </w:pPr>
          </w:p>
        </w:tc>
        <w:tc>
          <w:tcPr>
            <w:tcW w:w="539" w:type="pct"/>
            <w:vAlign w:val="center"/>
          </w:tcPr>
          <w:p w:rsidR="0018722C">
            <w:pPr>
              <w:pStyle w:val="a5"/>
              <w:topLinePunct/>
              <w:ind w:leftChars="0" w:left="0" w:rightChars="0" w:right="0" w:firstLineChars="0" w:firstLine="0"/>
              <w:spacing w:line="240" w:lineRule="atLeast"/>
            </w:pPr>
          </w:p>
        </w:tc>
        <w:tc>
          <w:tcPr>
            <w:tcW w:w="505" w:type="pct"/>
            <w:vAlign w:val="center"/>
          </w:tcPr>
          <w:p w:rsidR="0018722C">
            <w:pPr>
              <w:pStyle w:val="a5"/>
              <w:topLinePunct/>
              <w:ind w:leftChars="0" w:left="0" w:rightChars="0" w:right="0" w:firstLineChars="0" w:firstLine="0"/>
              <w:spacing w:line="240" w:lineRule="atLeast"/>
            </w:pPr>
          </w:p>
        </w:tc>
        <w:tc>
          <w:tcPr>
            <w:tcW w:w="498" w:type="pct"/>
            <w:vAlign w:val="center"/>
          </w:tcPr>
          <w:p w:rsidR="0018722C">
            <w:pPr>
              <w:pStyle w:val="ad"/>
              <w:topLinePunct/>
              <w:ind w:leftChars="0" w:left="0" w:rightChars="0" w:right="0" w:firstLineChars="0" w:firstLine="0"/>
              <w:spacing w:line="240" w:lineRule="atLeast"/>
            </w:pPr>
          </w:p>
        </w:tc>
      </w:tr>
      <w:tr>
        <w:tc>
          <w:tcPr>
            <w:tcW w:w="436" w:type="pct"/>
            <w:vAlign w:val="center"/>
          </w:tcPr>
          <w:p w:rsidR="0018722C">
            <w:pPr>
              <w:pStyle w:val="ac"/>
              <w:topLinePunct/>
              <w:ind w:leftChars="0" w:left="0" w:rightChars="0" w:right="0" w:firstLineChars="0" w:firstLine="0"/>
              <w:spacing w:line="240" w:lineRule="atLeast"/>
            </w:pPr>
            <w:r>
              <w:t>EPS</w:t>
            </w:r>
          </w:p>
        </w:tc>
        <w:tc>
          <w:tcPr>
            <w:tcW w:w="541" w:type="pct"/>
            <w:vAlign w:val="center"/>
          </w:tcPr>
          <w:p w:rsidR="0018722C">
            <w:pPr>
              <w:pStyle w:val="affff9"/>
              <w:topLinePunct/>
              <w:ind w:leftChars="0" w:left="0" w:rightChars="0" w:right="0" w:firstLineChars="0" w:firstLine="0"/>
              <w:spacing w:line="240" w:lineRule="atLeast"/>
            </w:pPr>
            <w:r>
              <w:t>.122</w:t>
            </w:r>
          </w:p>
        </w:tc>
        <w:tc>
          <w:tcPr>
            <w:tcW w:w="518" w:type="pct"/>
            <w:vAlign w:val="center"/>
          </w:tcPr>
          <w:p w:rsidR="0018722C">
            <w:pPr>
              <w:pStyle w:val="affff9"/>
              <w:topLinePunct/>
              <w:ind w:leftChars="0" w:left="0" w:rightChars="0" w:right="0" w:firstLineChars="0" w:firstLine="0"/>
              <w:spacing w:line="240" w:lineRule="atLeast"/>
            </w:pPr>
            <w:r>
              <w:t>.215</w:t>
            </w:r>
          </w:p>
        </w:tc>
        <w:tc>
          <w:tcPr>
            <w:tcW w:w="509" w:type="pct"/>
            <w:vAlign w:val="center"/>
          </w:tcPr>
          <w:p w:rsidR="0018722C">
            <w:pPr>
              <w:pStyle w:val="a5"/>
              <w:topLinePunct/>
              <w:ind w:leftChars="0" w:left="0" w:rightChars="0" w:right="0" w:firstLineChars="0" w:firstLine="0"/>
              <w:spacing w:line="240" w:lineRule="atLeast"/>
            </w:pPr>
            <w:r>
              <w:t>.970</w:t>
            </w:r>
            <w:r>
              <w:t>**</w:t>
            </w:r>
          </w:p>
        </w:tc>
        <w:tc>
          <w:tcPr>
            <w:tcW w:w="509" w:type="pct"/>
            <w:vAlign w:val="center"/>
          </w:tcPr>
          <w:p w:rsidR="0018722C">
            <w:pPr>
              <w:pStyle w:val="a5"/>
              <w:topLinePunct/>
              <w:ind w:leftChars="0" w:left="0" w:rightChars="0" w:right="0" w:firstLineChars="0" w:firstLine="0"/>
              <w:spacing w:line="240" w:lineRule="atLeast"/>
            </w:pPr>
            <w:r>
              <w:t>.699</w:t>
            </w:r>
            <w:r>
              <w:t>**</w:t>
            </w:r>
          </w:p>
        </w:tc>
        <w:tc>
          <w:tcPr>
            <w:tcW w:w="511" w:type="pct"/>
            <w:vAlign w:val="center"/>
          </w:tcPr>
          <w:p w:rsidR="0018722C">
            <w:pPr>
              <w:pStyle w:val="affff9"/>
              <w:topLinePunct/>
              <w:ind w:leftChars="0" w:left="0" w:rightChars="0" w:right="0" w:firstLineChars="0" w:firstLine="0"/>
              <w:spacing w:line="240" w:lineRule="atLeast"/>
            </w:pPr>
            <w:r>
              <w:t>1</w:t>
            </w:r>
          </w:p>
        </w:tc>
        <w:tc>
          <w:tcPr>
            <w:tcW w:w="434" w:type="pct"/>
            <w:vAlign w:val="center"/>
          </w:tcPr>
          <w:p w:rsidR="0018722C">
            <w:pPr>
              <w:pStyle w:val="a5"/>
              <w:topLinePunct/>
              <w:ind w:leftChars="0" w:left="0" w:rightChars="0" w:right="0" w:firstLineChars="0" w:firstLine="0"/>
              <w:spacing w:line="240" w:lineRule="atLeast"/>
            </w:pPr>
          </w:p>
        </w:tc>
        <w:tc>
          <w:tcPr>
            <w:tcW w:w="539" w:type="pct"/>
            <w:vAlign w:val="center"/>
          </w:tcPr>
          <w:p w:rsidR="0018722C">
            <w:pPr>
              <w:pStyle w:val="a5"/>
              <w:topLinePunct/>
              <w:ind w:leftChars="0" w:left="0" w:rightChars="0" w:right="0" w:firstLineChars="0" w:firstLine="0"/>
              <w:spacing w:line="240" w:lineRule="atLeast"/>
            </w:pPr>
          </w:p>
        </w:tc>
        <w:tc>
          <w:tcPr>
            <w:tcW w:w="505" w:type="pct"/>
            <w:vAlign w:val="center"/>
          </w:tcPr>
          <w:p w:rsidR="0018722C">
            <w:pPr>
              <w:pStyle w:val="a5"/>
              <w:topLinePunct/>
              <w:ind w:leftChars="0" w:left="0" w:rightChars="0" w:right="0" w:firstLineChars="0" w:firstLine="0"/>
              <w:spacing w:line="240" w:lineRule="atLeast"/>
            </w:pPr>
          </w:p>
        </w:tc>
        <w:tc>
          <w:tcPr>
            <w:tcW w:w="498" w:type="pct"/>
            <w:vAlign w:val="center"/>
          </w:tcPr>
          <w:p w:rsidR="0018722C">
            <w:pPr>
              <w:pStyle w:val="ad"/>
              <w:topLinePunct/>
              <w:ind w:leftChars="0" w:left="0" w:rightChars="0" w:right="0" w:firstLineChars="0" w:firstLine="0"/>
              <w:spacing w:line="240" w:lineRule="atLeast"/>
            </w:pPr>
          </w:p>
        </w:tc>
      </w:tr>
      <w:tr>
        <w:tc>
          <w:tcPr>
            <w:tcW w:w="436" w:type="pct"/>
            <w:vAlign w:val="center"/>
          </w:tcPr>
          <w:p w:rsidR="0018722C">
            <w:pPr>
              <w:pStyle w:val="ac"/>
              <w:topLinePunct/>
              <w:ind w:leftChars="0" w:left="0" w:rightChars="0" w:right="0" w:firstLineChars="0" w:firstLine="0"/>
              <w:spacing w:line="240" w:lineRule="atLeast"/>
            </w:pPr>
            <w:r>
              <w:t>TP</w:t>
            </w:r>
          </w:p>
        </w:tc>
        <w:tc>
          <w:tcPr>
            <w:tcW w:w="541" w:type="pct"/>
            <w:vAlign w:val="center"/>
          </w:tcPr>
          <w:p w:rsidR="0018722C">
            <w:pPr>
              <w:pStyle w:val="affff9"/>
              <w:topLinePunct/>
              <w:ind w:leftChars="0" w:left="0" w:rightChars="0" w:right="0" w:firstLineChars="0" w:firstLine="0"/>
              <w:spacing w:line="240" w:lineRule="atLeast"/>
            </w:pPr>
            <w:r>
              <w:t>-.026</w:t>
            </w:r>
          </w:p>
        </w:tc>
        <w:tc>
          <w:tcPr>
            <w:tcW w:w="518" w:type="pct"/>
            <w:vAlign w:val="center"/>
          </w:tcPr>
          <w:p w:rsidR="0018722C">
            <w:pPr>
              <w:pStyle w:val="affff9"/>
              <w:topLinePunct/>
              <w:ind w:leftChars="0" w:left="0" w:rightChars="0" w:right="0" w:firstLineChars="0" w:firstLine="0"/>
              <w:spacing w:line="240" w:lineRule="atLeast"/>
            </w:pPr>
            <w:r>
              <w:t>.129</w:t>
            </w:r>
          </w:p>
        </w:tc>
        <w:tc>
          <w:tcPr>
            <w:tcW w:w="509" w:type="pct"/>
            <w:vAlign w:val="center"/>
          </w:tcPr>
          <w:p w:rsidR="0018722C">
            <w:pPr>
              <w:pStyle w:val="a5"/>
              <w:topLinePunct/>
              <w:ind w:leftChars="0" w:left="0" w:rightChars="0" w:right="0" w:firstLineChars="0" w:firstLine="0"/>
              <w:spacing w:line="240" w:lineRule="atLeast"/>
            </w:pPr>
            <w:r>
              <w:t>.747</w:t>
            </w:r>
            <w:r>
              <w:t>**</w:t>
            </w:r>
          </w:p>
        </w:tc>
        <w:tc>
          <w:tcPr>
            <w:tcW w:w="509" w:type="pct"/>
            <w:vAlign w:val="center"/>
          </w:tcPr>
          <w:p w:rsidR="0018722C">
            <w:pPr>
              <w:pStyle w:val="affff9"/>
              <w:topLinePunct/>
              <w:ind w:leftChars="0" w:left="0" w:rightChars="0" w:right="0" w:firstLineChars="0" w:firstLine="0"/>
              <w:spacing w:line="240" w:lineRule="atLeast"/>
            </w:pPr>
            <w:r>
              <w:t>.521</w:t>
            </w:r>
          </w:p>
        </w:tc>
        <w:tc>
          <w:tcPr>
            <w:tcW w:w="511" w:type="pct"/>
            <w:vAlign w:val="center"/>
          </w:tcPr>
          <w:p w:rsidR="0018722C">
            <w:pPr>
              <w:pStyle w:val="a5"/>
              <w:topLinePunct/>
              <w:ind w:leftChars="0" w:left="0" w:rightChars="0" w:right="0" w:firstLineChars="0" w:firstLine="0"/>
              <w:spacing w:line="240" w:lineRule="atLeast"/>
            </w:pPr>
            <w:r>
              <w:t>.841</w:t>
            </w:r>
            <w:r>
              <w:t>**</w:t>
            </w:r>
          </w:p>
        </w:tc>
        <w:tc>
          <w:tcPr>
            <w:tcW w:w="434" w:type="pct"/>
            <w:vAlign w:val="center"/>
          </w:tcPr>
          <w:p w:rsidR="0018722C">
            <w:pPr>
              <w:pStyle w:val="affff9"/>
              <w:topLinePunct/>
              <w:ind w:leftChars="0" w:left="0" w:rightChars="0" w:right="0" w:firstLineChars="0" w:firstLine="0"/>
              <w:spacing w:line="240" w:lineRule="atLeast"/>
            </w:pPr>
            <w:r>
              <w:t>1</w:t>
            </w:r>
          </w:p>
        </w:tc>
        <w:tc>
          <w:tcPr>
            <w:tcW w:w="539" w:type="pct"/>
            <w:vAlign w:val="center"/>
          </w:tcPr>
          <w:p w:rsidR="0018722C">
            <w:pPr>
              <w:pStyle w:val="a5"/>
              <w:topLinePunct/>
              <w:ind w:leftChars="0" w:left="0" w:rightChars="0" w:right="0" w:firstLineChars="0" w:firstLine="0"/>
              <w:spacing w:line="240" w:lineRule="atLeast"/>
            </w:pPr>
          </w:p>
        </w:tc>
        <w:tc>
          <w:tcPr>
            <w:tcW w:w="505" w:type="pct"/>
            <w:vAlign w:val="center"/>
          </w:tcPr>
          <w:p w:rsidR="0018722C">
            <w:pPr>
              <w:pStyle w:val="a5"/>
              <w:topLinePunct/>
              <w:ind w:leftChars="0" w:left="0" w:rightChars="0" w:right="0" w:firstLineChars="0" w:firstLine="0"/>
              <w:spacing w:line="240" w:lineRule="atLeast"/>
            </w:pPr>
          </w:p>
        </w:tc>
        <w:tc>
          <w:tcPr>
            <w:tcW w:w="498" w:type="pct"/>
            <w:vAlign w:val="center"/>
          </w:tcPr>
          <w:p w:rsidR="0018722C">
            <w:pPr>
              <w:pStyle w:val="ad"/>
              <w:topLinePunct/>
              <w:ind w:leftChars="0" w:left="0" w:rightChars="0" w:right="0" w:firstLineChars="0" w:firstLine="0"/>
              <w:spacing w:line="240" w:lineRule="atLeast"/>
            </w:pPr>
          </w:p>
        </w:tc>
      </w:tr>
      <w:tr>
        <w:tc>
          <w:tcPr>
            <w:tcW w:w="436" w:type="pct"/>
            <w:vAlign w:val="center"/>
          </w:tcPr>
          <w:p w:rsidR="0018722C">
            <w:pPr>
              <w:pStyle w:val="ac"/>
              <w:topLinePunct/>
              <w:ind w:leftChars="0" w:left="0" w:rightChars="0" w:right="0" w:firstLineChars="0" w:firstLine="0"/>
              <w:spacing w:line="240" w:lineRule="atLeast"/>
            </w:pPr>
            <w:r>
              <w:t>BRGM</w:t>
            </w:r>
          </w:p>
        </w:tc>
        <w:tc>
          <w:tcPr>
            <w:tcW w:w="541" w:type="pct"/>
            <w:vAlign w:val="center"/>
          </w:tcPr>
          <w:p w:rsidR="0018722C">
            <w:pPr>
              <w:pStyle w:val="affff9"/>
              <w:topLinePunct/>
              <w:ind w:leftChars="0" w:left="0" w:rightChars="0" w:right="0" w:firstLineChars="0" w:firstLine="0"/>
              <w:spacing w:line="240" w:lineRule="atLeast"/>
            </w:pPr>
            <w:r>
              <w:t>-.344</w:t>
            </w:r>
          </w:p>
        </w:tc>
        <w:tc>
          <w:tcPr>
            <w:tcW w:w="518" w:type="pct"/>
            <w:vAlign w:val="center"/>
          </w:tcPr>
          <w:p w:rsidR="0018722C">
            <w:pPr>
              <w:pStyle w:val="a5"/>
              <w:topLinePunct/>
              <w:ind w:leftChars="0" w:left="0" w:rightChars="0" w:right="0" w:firstLineChars="0" w:firstLine="0"/>
              <w:spacing w:line="240" w:lineRule="atLeast"/>
            </w:pPr>
            <w:r>
              <w:t>-.631</w:t>
            </w:r>
            <w:r>
              <w:t>*</w:t>
            </w:r>
          </w:p>
        </w:tc>
        <w:tc>
          <w:tcPr>
            <w:tcW w:w="509" w:type="pct"/>
            <w:vAlign w:val="center"/>
          </w:tcPr>
          <w:p w:rsidR="0018722C">
            <w:pPr>
              <w:pStyle w:val="affff9"/>
              <w:topLinePunct/>
              <w:ind w:leftChars="0" w:left="0" w:rightChars="0" w:right="0" w:firstLineChars="0" w:firstLine="0"/>
              <w:spacing w:line="240" w:lineRule="atLeast"/>
            </w:pPr>
            <w:r>
              <w:t>-.197</w:t>
            </w:r>
          </w:p>
        </w:tc>
        <w:tc>
          <w:tcPr>
            <w:tcW w:w="509" w:type="pct"/>
            <w:vAlign w:val="center"/>
          </w:tcPr>
          <w:p w:rsidR="0018722C">
            <w:pPr>
              <w:pStyle w:val="affff9"/>
              <w:topLinePunct/>
              <w:ind w:leftChars="0" w:left="0" w:rightChars="0" w:right="0" w:firstLineChars="0" w:firstLine="0"/>
              <w:spacing w:line="240" w:lineRule="atLeast"/>
            </w:pPr>
            <w:r>
              <w:t>-.050</w:t>
            </w:r>
          </w:p>
        </w:tc>
        <w:tc>
          <w:tcPr>
            <w:tcW w:w="511" w:type="pct"/>
            <w:vAlign w:val="center"/>
          </w:tcPr>
          <w:p w:rsidR="0018722C">
            <w:pPr>
              <w:pStyle w:val="affff9"/>
              <w:topLinePunct/>
              <w:ind w:leftChars="0" w:left="0" w:rightChars="0" w:right="0" w:firstLineChars="0" w:firstLine="0"/>
              <w:spacing w:line="240" w:lineRule="atLeast"/>
            </w:pPr>
            <w:r>
              <w:t>-.173</w:t>
            </w:r>
          </w:p>
        </w:tc>
        <w:tc>
          <w:tcPr>
            <w:tcW w:w="434" w:type="pct"/>
            <w:vAlign w:val="center"/>
          </w:tcPr>
          <w:p w:rsidR="0018722C">
            <w:pPr>
              <w:pStyle w:val="affff9"/>
              <w:topLinePunct/>
              <w:ind w:leftChars="0" w:left="0" w:rightChars="0" w:right="0" w:firstLineChars="0" w:firstLine="0"/>
              <w:spacing w:line="240" w:lineRule="atLeast"/>
            </w:pPr>
            <w:r>
              <w:t>.227</w:t>
            </w:r>
          </w:p>
        </w:tc>
        <w:tc>
          <w:tcPr>
            <w:tcW w:w="539" w:type="pct"/>
            <w:vAlign w:val="center"/>
          </w:tcPr>
          <w:p w:rsidR="0018722C">
            <w:pPr>
              <w:pStyle w:val="affff9"/>
              <w:topLinePunct/>
              <w:ind w:leftChars="0" w:left="0" w:rightChars="0" w:right="0" w:firstLineChars="0" w:firstLine="0"/>
              <w:spacing w:line="240" w:lineRule="atLeast"/>
            </w:pPr>
            <w:r>
              <w:t>1</w:t>
            </w:r>
          </w:p>
        </w:tc>
        <w:tc>
          <w:tcPr>
            <w:tcW w:w="505" w:type="pct"/>
            <w:vAlign w:val="center"/>
          </w:tcPr>
          <w:p w:rsidR="0018722C">
            <w:pPr>
              <w:pStyle w:val="a5"/>
              <w:topLinePunct/>
              <w:ind w:leftChars="0" w:left="0" w:rightChars="0" w:right="0" w:firstLineChars="0" w:firstLine="0"/>
              <w:spacing w:line="240" w:lineRule="atLeast"/>
            </w:pPr>
          </w:p>
        </w:tc>
        <w:tc>
          <w:tcPr>
            <w:tcW w:w="498" w:type="pct"/>
            <w:vAlign w:val="center"/>
          </w:tcPr>
          <w:p w:rsidR="0018722C">
            <w:pPr>
              <w:pStyle w:val="ad"/>
              <w:topLinePunct/>
              <w:ind w:leftChars="0" w:left="0" w:rightChars="0" w:right="0" w:firstLineChars="0" w:firstLine="0"/>
              <w:spacing w:line="240" w:lineRule="atLeast"/>
            </w:pPr>
          </w:p>
        </w:tc>
      </w:tr>
      <w:tr>
        <w:tc>
          <w:tcPr>
            <w:tcW w:w="436" w:type="pct"/>
            <w:vAlign w:val="center"/>
          </w:tcPr>
          <w:p w:rsidR="0018722C">
            <w:pPr>
              <w:pStyle w:val="ac"/>
              <w:topLinePunct/>
              <w:ind w:leftChars="0" w:left="0" w:rightChars="0" w:right="0" w:firstLineChars="0" w:firstLine="0"/>
              <w:spacing w:line="240" w:lineRule="atLeast"/>
            </w:pPr>
            <w:r>
              <w:t>TFC</w:t>
            </w:r>
          </w:p>
        </w:tc>
        <w:tc>
          <w:tcPr>
            <w:tcW w:w="541" w:type="pct"/>
            <w:vAlign w:val="center"/>
          </w:tcPr>
          <w:p w:rsidR="0018722C">
            <w:pPr>
              <w:pStyle w:val="a5"/>
              <w:topLinePunct/>
              <w:ind w:leftChars="0" w:left="0" w:rightChars="0" w:right="0" w:firstLineChars="0" w:firstLine="0"/>
              <w:spacing w:line="240" w:lineRule="atLeast"/>
            </w:pPr>
            <w:r>
              <w:t>-.016</w:t>
            </w:r>
            <w:r>
              <w:t>**</w:t>
            </w:r>
          </w:p>
        </w:tc>
        <w:tc>
          <w:tcPr>
            <w:tcW w:w="518" w:type="pct"/>
            <w:vAlign w:val="center"/>
          </w:tcPr>
          <w:p w:rsidR="0018722C">
            <w:pPr>
              <w:pStyle w:val="affff9"/>
              <w:topLinePunct/>
              <w:ind w:leftChars="0" w:left="0" w:rightChars="0" w:right="0" w:firstLineChars="0" w:firstLine="0"/>
              <w:spacing w:line="240" w:lineRule="atLeast"/>
            </w:pPr>
            <w:r>
              <w:t>-.297</w:t>
            </w:r>
          </w:p>
        </w:tc>
        <w:tc>
          <w:tcPr>
            <w:tcW w:w="509" w:type="pct"/>
            <w:vAlign w:val="center"/>
          </w:tcPr>
          <w:p w:rsidR="0018722C">
            <w:pPr>
              <w:pStyle w:val="a5"/>
              <w:topLinePunct/>
              <w:ind w:leftChars="0" w:left="0" w:rightChars="0" w:right="0" w:firstLineChars="0" w:firstLine="0"/>
              <w:spacing w:line="240" w:lineRule="atLeast"/>
            </w:pPr>
            <w:r>
              <w:t>-.666</w:t>
            </w:r>
            <w:r>
              <w:t>*</w:t>
            </w:r>
          </w:p>
        </w:tc>
        <w:tc>
          <w:tcPr>
            <w:tcW w:w="509" w:type="pct"/>
            <w:vAlign w:val="center"/>
          </w:tcPr>
          <w:p w:rsidR="0018722C">
            <w:pPr>
              <w:pStyle w:val="a5"/>
              <w:topLinePunct/>
              <w:ind w:leftChars="0" w:left="0" w:rightChars="0" w:right="0" w:firstLineChars="0" w:firstLine="0"/>
              <w:spacing w:line="240" w:lineRule="atLeast"/>
            </w:pPr>
            <w:r>
              <w:t>-.953</w:t>
            </w:r>
            <w:r>
              <w:t>**</w:t>
            </w:r>
          </w:p>
        </w:tc>
        <w:tc>
          <w:tcPr>
            <w:tcW w:w="511" w:type="pct"/>
            <w:vAlign w:val="center"/>
          </w:tcPr>
          <w:p w:rsidR="0018722C">
            <w:pPr>
              <w:pStyle w:val="a5"/>
              <w:topLinePunct/>
              <w:ind w:leftChars="0" w:left="0" w:rightChars="0" w:right="0" w:firstLineChars="0" w:firstLine="0"/>
              <w:spacing w:line="240" w:lineRule="atLeast"/>
            </w:pPr>
            <w:r>
              <w:t>-.594</w:t>
            </w:r>
            <w:r>
              <w:t>*</w:t>
            </w:r>
          </w:p>
        </w:tc>
        <w:tc>
          <w:tcPr>
            <w:tcW w:w="434" w:type="pct"/>
            <w:vAlign w:val="center"/>
          </w:tcPr>
          <w:p w:rsidR="0018722C">
            <w:pPr>
              <w:pStyle w:val="affff9"/>
              <w:topLinePunct/>
              <w:ind w:leftChars="0" w:left="0" w:rightChars="0" w:right="0" w:firstLineChars="0" w:firstLine="0"/>
              <w:spacing w:line="240" w:lineRule="atLeast"/>
            </w:pPr>
            <w:r>
              <w:t>-.348</w:t>
            </w:r>
          </w:p>
        </w:tc>
        <w:tc>
          <w:tcPr>
            <w:tcW w:w="539" w:type="pct"/>
            <w:vAlign w:val="center"/>
          </w:tcPr>
          <w:p w:rsidR="0018722C">
            <w:pPr>
              <w:pStyle w:val="affff9"/>
              <w:topLinePunct/>
              <w:ind w:leftChars="0" w:left="0" w:rightChars="0" w:right="0" w:firstLineChars="0" w:firstLine="0"/>
              <w:spacing w:line="240" w:lineRule="atLeast"/>
            </w:pPr>
            <w:r>
              <w:t>.146</w:t>
            </w:r>
          </w:p>
        </w:tc>
        <w:tc>
          <w:tcPr>
            <w:tcW w:w="505" w:type="pct"/>
            <w:vAlign w:val="center"/>
          </w:tcPr>
          <w:p w:rsidR="0018722C">
            <w:pPr>
              <w:pStyle w:val="affff9"/>
              <w:topLinePunct/>
              <w:ind w:leftChars="0" w:left="0" w:rightChars="0" w:right="0" w:firstLineChars="0" w:firstLine="0"/>
              <w:spacing w:line="240" w:lineRule="atLeast"/>
            </w:pPr>
            <w:r>
              <w:t>1</w:t>
            </w:r>
          </w:p>
        </w:tc>
        <w:tc>
          <w:tcPr>
            <w:tcW w:w="498" w:type="pct"/>
            <w:vAlign w:val="center"/>
          </w:tcPr>
          <w:p w:rsidR="0018722C">
            <w:pPr>
              <w:pStyle w:val="ad"/>
              <w:topLinePunct/>
              <w:ind w:leftChars="0" w:left="0" w:rightChars="0" w:right="0" w:firstLineChars="0" w:firstLine="0"/>
              <w:spacing w:line="240" w:lineRule="atLeast"/>
            </w:pPr>
          </w:p>
        </w:tc>
      </w:tr>
      <w:tr>
        <w:tc>
          <w:tcPr>
            <w:tcW w:w="436" w:type="pct"/>
            <w:vAlign w:val="center"/>
            <w:tcBorders>
              <w:top w:val="single" w:sz="4" w:space="0" w:color="auto"/>
            </w:tcBorders>
          </w:tcPr>
          <w:p w:rsidR="0018722C">
            <w:pPr>
              <w:pStyle w:val="ac"/>
              <w:topLinePunct/>
              <w:ind w:leftChars="0" w:left="0" w:rightChars="0" w:right="0" w:firstLineChars="0" w:firstLine="0"/>
              <w:spacing w:line="240" w:lineRule="atLeast"/>
            </w:pPr>
            <w:r>
              <w:t>DAR</w:t>
            </w:r>
          </w:p>
        </w:tc>
        <w:tc>
          <w:tcPr>
            <w:tcW w:w="541" w:type="pct"/>
            <w:vAlign w:val="center"/>
            <w:tcBorders>
              <w:top w:val="single" w:sz="4" w:space="0" w:color="auto"/>
            </w:tcBorders>
          </w:tcPr>
          <w:p w:rsidR="0018722C">
            <w:pPr>
              <w:pStyle w:val="aff1"/>
              <w:topLinePunct/>
              <w:ind w:leftChars="0" w:left="0" w:rightChars="0" w:right="0" w:firstLineChars="0" w:firstLine="0"/>
              <w:spacing w:line="240" w:lineRule="atLeast"/>
            </w:pPr>
            <w:r>
              <w:t>-.254</w:t>
            </w:r>
            <w:r>
              <w:t>**</w:t>
            </w:r>
          </w:p>
        </w:tc>
        <w:tc>
          <w:tcPr>
            <w:tcW w:w="518" w:type="pct"/>
            <w:vAlign w:val="center"/>
            <w:tcBorders>
              <w:top w:val="single" w:sz="4" w:space="0" w:color="auto"/>
            </w:tcBorders>
          </w:tcPr>
          <w:p w:rsidR="0018722C">
            <w:pPr>
              <w:pStyle w:val="aff1"/>
              <w:topLinePunct/>
              <w:ind w:leftChars="0" w:left="0" w:rightChars="0" w:right="0" w:firstLineChars="0" w:firstLine="0"/>
              <w:spacing w:line="240" w:lineRule="atLeast"/>
            </w:pPr>
            <w:r>
              <w:t>.543</w:t>
            </w:r>
            <w:r>
              <w:t>*</w:t>
            </w:r>
          </w:p>
        </w:tc>
        <w:tc>
          <w:tcPr>
            <w:tcW w:w="509" w:type="pct"/>
            <w:vAlign w:val="center"/>
            <w:tcBorders>
              <w:top w:val="single" w:sz="4" w:space="0" w:color="auto"/>
            </w:tcBorders>
          </w:tcPr>
          <w:p w:rsidR="0018722C">
            <w:pPr>
              <w:pStyle w:val="aff1"/>
              <w:topLinePunct/>
              <w:ind w:leftChars="0" w:left="0" w:rightChars="0" w:right="0" w:firstLineChars="0" w:firstLine="0"/>
              <w:spacing w:line="240" w:lineRule="atLeast"/>
            </w:pPr>
            <w:r>
              <w:t>.523</w:t>
            </w:r>
            <w:r>
              <w:t>*</w:t>
            </w:r>
          </w:p>
        </w:tc>
        <w:tc>
          <w:tcPr>
            <w:tcW w:w="509" w:type="pct"/>
            <w:vAlign w:val="center"/>
            <w:tcBorders>
              <w:top w:val="single" w:sz="4" w:space="0" w:color="auto"/>
            </w:tcBorders>
          </w:tcPr>
          <w:p w:rsidR="0018722C">
            <w:pPr>
              <w:pStyle w:val="affff9"/>
              <w:topLinePunct/>
              <w:ind w:leftChars="0" w:left="0" w:rightChars="0" w:right="0" w:firstLineChars="0" w:firstLine="0"/>
              <w:spacing w:line="240" w:lineRule="atLeast"/>
            </w:pPr>
            <w:r>
              <w:t>.513</w:t>
            </w:r>
          </w:p>
        </w:tc>
        <w:tc>
          <w:tcPr>
            <w:tcW w:w="511" w:type="pct"/>
            <w:vAlign w:val="center"/>
            <w:tcBorders>
              <w:top w:val="single" w:sz="4" w:space="0" w:color="auto"/>
            </w:tcBorders>
          </w:tcPr>
          <w:p w:rsidR="0018722C">
            <w:pPr>
              <w:pStyle w:val="affff9"/>
              <w:topLinePunct/>
              <w:ind w:leftChars="0" w:left="0" w:rightChars="0" w:right="0" w:firstLineChars="0" w:firstLine="0"/>
              <w:spacing w:line="240" w:lineRule="atLeast"/>
            </w:pPr>
            <w:r>
              <w:t>.488</w:t>
            </w:r>
          </w:p>
        </w:tc>
        <w:tc>
          <w:tcPr>
            <w:tcW w:w="434" w:type="pct"/>
            <w:vAlign w:val="center"/>
            <w:tcBorders>
              <w:top w:val="single" w:sz="4" w:space="0" w:color="auto"/>
            </w:tcBorders>
          </w:tcPr>
          <w:p w:rsidR="0018722C">
            <w:pPr>
              <w:pStyle w:val="affff9"/>
              <w:topLinePunct/>
              <w:ind w:leftChars="0" w:left="0" w:rightChars="0" w:right="0" w:firstLineChars="0" w:firstLine="0"/>
              <w:spacing w:line="240" w:lineRule="atLeast"/>
            </w:pPr>
            <w:r>
              <w:t>.357</w:t>
            </w:r>
          </w:p>
        </w:tc>
        <w:tc>
          <w:tcPr>
            <w:tcW w:w="539" w:type="pct"/>
            <w:vAlign w:val="center"/>
            <w:tcBorders>
              <w:top w:val="single" w:sz="4" w:space="0" w:color="auto"/>
            </w:tcBorders>
          </w:tcPr>
          <w:p w:rsidR="0018722C">
            <w:pPr>
              <w:pStyle w:val="affff9"/>
              <w:topLinePunct/>
              <w:ind w:leftChars="0" w:left="0" w:rightChars="0" w:right="0" w:firstLineChars="0" w:firstLine="0"/>
              <w:spacing w:line="240" w:lineRule="atLeast"/>
            </w:pPr>
            <w:r>
              <w:t>-.463</w:t>
            </w:r>
          </w:p>
        </w:tc>
        <w:tc>
          <w:tcPr>
            <w:tcW w:w="505" w:type="pct"/>
            <w:vAlign w:val="center"/>
            <w:tcBorders>
              <w:top w:val="single" w:sz="4" w:space="0" w:color="auto"/>
            </w:tcBorders>
          </w:tcPr>
          <w:p w:rsidR="0018722C">
            <w:pPr>
              <w:pStyle w:val="affff9"/>
              <w:topLinePunct/>
              <w:ind w:leftChars="0" w:left="0" w:rightChars="0" w:right="0" w:firstLineChars="0" w:firstLine="0"/>
              <w:spacing w:line="240" w:lineRule="atLeast"/>
            </w:pPr>
            <w:r>
              <w:t>-.393</w:t>
            </w:r>
          </w:p>
        </w:tc>
        <w:tc>
          <w:tcPr>
            <w:tcW w:w="498"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r>
    </w:tbl>
    <w:p w:rsidR="0018722C">
      <w:pPr>
        <w:topLinePunct/>
        <w:pStyle w:val="affa"/>
      </w:pPr>
    </w:p>
    <w:p w:rsidR="0018722C">
      <w:pPr>
        <w:topLinePunct/>
      </w:pPr>
      <w:r>
        <w:t>从</w:t>
      </w:r>
      <w:r>
        <w:t>表</w:t>
      </w:r>
      <w:r>
        <w:rPr>
          <w:rFonts w:ascii="Times New Roman" w:eastAsia="Times New Roman"/>
        </w:rPr>
        <w:t>5-7</w:t>
      </w:r>
      <w:r>
        <w:t>的相关性的结果可以看出：中国东方丝绸市场、绍兴轻纺城产业集群竞争</w:t>
      </w:r>
      <w:r>
        <w:t>程度指标</w:t>
      </w:r>
      <w:r>
        <w:rPr>
          <w:rFonts w:ascii="Times New Roman" w:eastAsia="Times New Roman"/>
        </w:rPr>
        <w:t>CP</w:t>
      </w:r>
      <w:r>
        <w:t>跟其他变量的相关性较大，说明模型符合回归分析的要求；总资产</w:t>
      </w:r>
      <w:r>
        <w:t>（</w:t>
      </w:r>
      <w:r>
        <w:rPr>
          <w:rFonts w:ascii="Times New Roman" w:eastAsia="Times New Roman"/>
          <w:spacing w:val="-3"/>
        </w:rPr>
        <w:t>TA</w:t>
      </w:r>
      <w:r>
        <w:t>）</w:t>
      </w:r>
      <w:r/>
      <w:r>
        <w:t>和股东权益</w:t>
      </w:r>
      <w:r>
        <w:t>（</w:t>
      </w:r>
      <w:r>
        <w:rPr>
          <w:rFonts w:ascii="Times New Roman" w:eastAsia="Times New Roman"/>
          <w:w w:val="99"/>
        </w:rPr>
        <w:t>S</w:t>
      </w:r>
      <w:r>
        <w:rPr>
          <w:rFonts w:ascii="Times New Roman" w:eastAsia="Times New Roman"/>
          <w:spacing w:val="0"/>
          <w:w w:val="99"/>
        </w:rPr>
        <w:t>E</w:t>
      </w:r>
      <w:r>
        <w:t>）</w:t>
      </w:r>
      <w:r>
        <w:t>、营业房出租毛利率</w:t>
      </w:r>
      <w:r>
        <w:t>（</w:t>
      </w:r>
      <w:r>
        <w:rPr>
          <w:rFonts w:ascii="Times New Roman" w:eastAsia="Times New Roman"/>
          <w:spacing w:val="-1"/>
        </w:rPr>
        <w:t>B</w:t>
      </w:r>
      <w:r>
        <w:rPr>
          <w:rFonts w:ascii="Times New Roman" w:eastAsia="Times New Roman"/>
        </w:rPr>
        <w:t>R</w:t>
      </w:r>
      <w:r>
        <w:rPr>
          <w:rFonts w:ascii="Times New Roman" w:eastAsia="Times New Roman"/>
          <w:spacing w:val="0"/>
          <w:w w:val="99"/>
        </w:rPr>
        <w:t>GM</w:t>
      </w:r>
      <w:r>
        <w:t>）</w:t>
      </w:r>
      <w:r>
        <w:t>等，净资产收益率</w:t>
      </w:r>
      <w:r>
        <w:t>（</w:t>
      </w:r>
      <w:r>
        <w:rPr>
          <w:rFonts w:ascii="Times New Roman" w:eastAsia="Times New Roman"/>
        </w:rPr>
        <w:t>R</w:t>
      </w:r>
      <w:r>
        <w:rPr>
          <w:rFonts w:ascii="Times New Roman" w:eastAsia="Times New Roman"/>
          <w:w w:val="99"/>
        </w:rPr>
        <w:t>O</w:t>
      </w:r>
      <w:r>
        <w:rPr>
          <w:rFonts w:ascii="Times New Roman" w:eastAsia="Times New Roman"/>
          <w:spacing w:val="0"/>
          <w:w w:val="99"/>
        </w:rPr>
        <w:t>E</w:t>
      </w:r>
      <w:r>
        <w:t>）</w:t>
      </w:r>
      <w:r>
        <w:t xml:space="preserve">与每股</w:t>
      </w:r>
      <w:r w:rsidR="001852F3">
        <w:t xml:space="preserve">收益</w:t>
      </w:r>
      <w:r>
        <w:t>（</w:t>
      </w:r>
      <w:r>
        <w:rPr>
          <w:rFonts w:ascii="Times New Roman" w:eastAsia="Times New Roman"/>
          <w:w w:val="99"/>
        </w:rPr>
        <w:t>EP</w:t>
      </w:r>
      <w:r>
        <w:rPr>
          <w:rFonts w:ascii="Times New Roman" w:eastAsia="Times New Roman"/>
          <w:spacing w:val="0"/>
          <w:w w:val="99"/>
        </w:rPr>
        <w:t>S</w:t>
      </w:r>
      <w:r>
        <w:t>）</w:t>
      </w:r>
      <w:r>
        <w:t>、利润总额</w:t>
      </w:r>
      <w:r>
        <w:t>（</w:t>
      </w:r>
      <w:r>
        <w:rPr>
          <w:rFonts w:ascii="Times New Roman" w:eastAsia="Times New Roman"/>
          <w:spacing w:val="0"/>
          <w:w w:val="99"/>
        </w:rPr>
        <w:t>T</w:t>
      </w:r>
      <w:r>
        <w:rPr>
          <w:rFonts w:ascii="Times New Roman" w:eastAsia="Times New Roman"/>
          <w:w w:val="99"/>
        </w:rPr>
        <w:t>P</w:t>
      </w:r>
      <w:r>
        <w:t>）</w:t>
      </w:r>
      <w:r>
        <w:t xml:space="preserve">等有较显著的相关性，这说明解释变量之间存在多重</w:t>
      </w:r>
      <w:r>
        <w:t>共线性，同理，应以逐步回归法进行分析。</w:t>
      </w:r>
    </w:p>
    <w:p w:rsidR="0018722C">
      <w:pPr>
        <w:pStyle w:val="aff7"/>
        <w:topLinePunct/>
      </w:pPr>
      <w:r>
        <w:rPr>
          <w:position w:val="-1"/>
          <w:sz w:val="8"/>
        </w:rPr>
        <w:pict>
          <v:group style="width:442.3pt;height:4.45pt;mso-position-horizontal-relative:char;mso-position-vertical-relative:line" coordorigin="0,0" coordsize="8846,89">
            <v:line style="position:absolute" from="0,82" to="8845,82" stroked="true" strokeweight=".72pt" strokecolor="#000000">
              <v:stroke dashstyle="solid"/>
            </v:line>
            <v:line style="position:absolute" from="0,30" to="8845,30" stroked="true" strokeweight="3pt" strokecolor="#000000">
              <v:stroke dashstyle="solid"/>
            </v:line>
          </v:group>
        </w:pict>
      </w:r>
      <w:r/>
    </w:p>
    <w:p w:rsidR="0018722C">
      <w:pPr>
        <w:pStyle w:val="a8"/>
        <w:topLinePunct/>
      </w:pPr>
      <w:r>
        <w:rPr>
          <w:rFonts w:cstheme="minorBidi" w:hAnsiTheme="minorHAnsi" w:eastAsiaTheme="minorHAnsi" w:asciiTheme="minorHAnsi" w:ascii="楷体" w:eastAsia="楷体" w:hint="eastAsia"/>
        </w:rPr>
        <w:t>表</w:t>
      </w:r>
      <w:r>
        <w:rPr>
          <w:rFonts w:ascii="Times New Roman" w:eastAsia="Times New Roman" w:cstheme="minorBidi" w:hAnsiTheme="minorHAnsi"/>
        </w:rPr>
        <w:t>5-8</w:t>
      </w:r>
      <w:r>
        <w:t xml:space="preserve">  </w:t>
      </w:r>
      <w:r>
        <w:rPr>
          <w:rFonts w:ascii="楷体" w:eastAsia="楷体" w:hint="eastAsia" w:cstheme="minorBidi" w:hAnsiTheme="minorHAnsi"/>
        </w:rPr>
        <w:t>竞争程度逐步回归分析结果表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5-8</w:t>
      </w:r>
      <w:r>
        <w:t xml:space="preserve">  </w:t>
      </w:r>
      <w:r w:rsidRPr="00DB64CE">
        <w:rPr>
          <w:rFonts w:cstheme="minorBidi" w:hAnsiTheme="minorHAnsi" w:eastAsiaTheme="minorHAnsi" w:asciiTheme="minorHAnsi" w:ascii="Times New Roman"/>
        </w:rPr>
        <w:t>Competition stepwise regression analysis</w:t>
      </w:r>
    </w:p>
    <w:p w:rsidR="0018722C">
      <w:pPr>
        <w:pStyle w:val="a8"/>
        <w:topLinePunct/>
      </w:pPr>
      <w:r>
        <w:rPr>
          <w:rFonts w:cstheme="minorBidi" w:hAnsiTheme="minorHAnsi" w:eastAsiaTheme="minorHAnsi" w:asciiTheme="minorHAnsi" w:ascii="楷体" w:eastAsia="楷体" w:hint="eastAsia"/>
        </w:rPr>
        <w:t>表</w:t>
      </w:r>
      <w:r>
        <w:rPr>
          <w:rFonts w:ascii="Times New Roman" w:eastAsia="Times New Roman" w:cstheme="minorBidi" w:hAnsiTheme="minorHAnsi"/>
        </w:rPr>
        <w:t>5-8-1  </w:t>
      </w:r>
      <w:r>
        <w:rPr>
          <w:rFonts w:ascii="楷体" w:eastAsia="楷体" w:hint="eastAsia" w:cstheme="minorBidi" w:hAnsiTheme="minorHAnsi"/>
        </w:rPr>
        <w:t>东方丝绸市场竞争程度逐步回归分析结果表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5-8-1</w:t>
      </w:r>
      <w:r>
        <w:t xml:space="preserve">  </w:t>
      </w:r>
      <w:r w:rsidRPr="00DB64CE">
        <w:rPr>
          <w:rFonts w:cstheme="minorBidi" w:hAnsiTheme="minorHAnsi" w:eastAsiaTheme="minorHAnsi" w:asciiTheme="minorHAnsi" w:ascii="Times New Roman"/>
        </w:rPr>
        <w:t>Competition stepwise regression analysis of Eastern Silk Market</w:t>
      </w:r>
    </w:p>
    <w:tbl>
      <w:tblPr>
        <w:tblW w:w="5000" w:type="pct"/>
        <w:tblInd w:w="27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59"/>
        <w:gridCol w:w="1395"/>
        <w:gridCol w:w="1416"/>
        <w:gridCol w:w="1448"/>
        <w:gridCol w:w="1561"/>
        <w:gridCol w:w="1841"/>
      </w:tblGrid>
      <w:tr>
        <w:trPr>
          <w:tblHeader/>
        </w:trPr>
        <w:tc>
          <w:tcPr>
            <w:tcW w:w="50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1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所有解释变量回归</w:t>
            </w:r>
            <w:r w:rsidRPr="00000000">
              <w:rPr>
                <w:sz w:val="24"/>
                <w:szCs w:val="24"/>
              </w:rPr>
              <w:t>（</w:t>
            </w:r>
            <w:r w:rsidRPr="00000000">
              <w:rPr>
                <w:sz w:val="24"/>
                <w:szCs w:val="24"/>
              </w:rPr>
              <w:t>1</w:t>
            </w:r>
            <w:r w:rsidRPr="00000000">
              <w:rPr>
                <w:sz w:val="24"/>
                <w:szCs w:val="24"/>
              </w:rPr>
              <w:t>）</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剔除 </w:t>
            </w:r>
            <w:r w:rsidRPr="00000000">
              <w:rPr>
                <w:sz w:val="24"/>
                <w:szCs w:val="24"/>
              </w:rPr>
              <w:t>TP</w:t>
            </w:r>
          </w:p>
          <w:p w:rsidR="0018722C">
            <w:pPr>
              <w:pStyle w:val="a7"/>
              <w:topLinePunct/>
              <w:ind w:leftChars="0" w:left="0" w:rightChars="0" w:right="0" w:firstLineChars="0" w:firstLine="0"/>
              <w:spacing w:line="240" w:lineRule="atLeast"/>
            </w:pPr>
            <w:r w:rsidRPr="00000000">
              <w:rPr>
                <w:sz w:val="24"/>
                <w:szCs w:val="24"/>
              </w:rPr>
              <w:t>后回归</w:t>
            </w:r>
            <w:r w:rsidRPr="00000000">
              <w:rPr>
                <w:sz w:val="24"/>
                <w:szCs w:val="24"/>
              </w:rPr>
              <w:t>（</w:t>
            </w:r>
            <w:r w:rsidRPr="00000000">
              <w:rPr>
                <w:sz w:val="24"/>
                <w:szCs w:val="24"/>
              </w:rPr>
              <w:t>2</w:t>
            </w:r>
            <w:r w:rsidRPr="00000000">
              <w:rPr>
                <w:sz w:val="24"/>
                <w:szCs w:val="24"/>
              </w:rPr>
              <w:t>）</w:t>
            </w:r>
          </w:p>
        </w:tc>
        <w:tc>
          <w:tcPr>
            <w:tcW w:w="85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剔除 </w:t>
            </w:r>
            <w:r w:rsidRPr="00000000">
              <w:rPr>
                <w:sz w:val="24"/>
                <w:szCs w:val="24"/>
              </w:rPr>
              <w:t>TP</w:t>
            </w:r>
            <w:r w:rsidRPr="00000000">
              <w:rPr>
                <w:sz w:val="24"/>
                <w:szCs w:val="24"/>
              </w:rPr>
              <w:t>、</w:t>
            </w:r>
            <w:r w:rsidRPr="00000000">
              <w:rPr>
                <w:sz w:val="24"/>
                <w:szCs w:val="24"/>
              </w:rPr>
              <w:t>ROE</w:t>
            </w:r>
          </w:p>
          <w:p w:rsidR="0018722C">
            <w:pPr>
              <w:pStyle w:val="a7"/>
              <w:topLinePunct/>
              <w:ind w:leftChars="0" w:left="0" w:rightChars="0" w:right="0" w:firstLineChars="0" w:firstLine="0"/>
              <w:spacing w:line="240" w:lineRule="atLeast"/>
            </w:pPr>
            <w:r w:rsidRPr="00000000">
              <w:rPr>
                <w:sz w:val="24"/>
                <w:szCs w:val="24"/>
              </w:rPr>
              <w:t>后回归</w:t>
            </w:r>
            <w:r w:rsidRPr="00000000">
              <w:rPr>
                <w:sz w:val="24"/>
                <w:szCs w:val="24"/>
              </w:rPr>
              <w:t>（</w:t>
            </w:r>
            <w:r w:rsidRPr="00000000">
              <w:rPr>
                <w:sz w:val="24"/>
                <w:szCs w:val="24"/>
              </w:rPr>
              <w:t>3</w:t>
            </w:r>
            <w:r w:rsidRPr="00000000">
              <w:rPr>
                <w:sz w:val="24"/>
                <w:szCs w:val="24"/>
              </w:rPr>
              <w:t>）</w:t>
            </w:r>
          </w:p>
        </w:tc>
        <w:tc>
          <w:tcPr>
            <w:tcW w:w="9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剔除 </w:t>
            </w:r>
            <w:r w:rsidRPr="00000000">
              <w:rPr>
                <w:sz w:val="24"/>
                <w:szCs w:val="24"/>
              </w:rPr>
              <w:t>TP</w:t>
            </w:r>
            <w:r w:rsidRPr="00000000">
              <w:rPr>
                <w:sz w:val="24"/>
                <w:szCs w:val="24"/>
              </w:rPr>
              <w:t>、</w:t>
            </w:r>
            <w:r w:rsidRPr="00000000">
              <w:rPr>
                <w:sz w:val="24"/>
                <w:szCs w:val="24"/>
              </w:rPr>
              <w:t>ROE</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TFC </w:t>
            </w:r>
            <w:r w:rsidRPr="00000000">
              <w:rPr>
                <w:sz w:val="24"/>
                <w:szCs w:val="24"/>
              </w:rPr>
              <w:t>后回归</w:t>
            </w:r>
            <w:r w:rsidRPr="00000000">
              <w:rPr>
                <w:sz w:val="24"/>
                <w:szCs w:val="24"/>
              </w:rPr>
              <w:t>（</w:t>
            </w:r>
            <w:r w:rsidRPr="00000000">
              <w:rPr>
                <w:sz w:val="24"/>
                <w:szCs w:val="24"/>
              </w:rPr>
              <w:t>4</w:t>
            </w:r>
            <w:r w:rsidRPr="00000000">
              <w:rPr>
                <w:sz w:val="24"/>
                <w:szCs w:val="24"/>
              </w:rPr>
              <w:t>）</w:t>
            </w:r>
          </w:p>
        </w:tc>
        <w:tc>
          <w:tcPr>
            <w:tcW w:w="108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剔除 </w:t>
            </w:r>
            <w:r w:rsidRPr="00000000">
              <w:rPr>
                <w:sz w:val="24"/>
                <w:szCs w:val="24"/>
              </w:rPr>
              <w:t>TP</w:t>
            </w:r>
            <w:r w:rsidRPr="00000000">
              <w:rPr>
                <w:sz w:val="24"/>
                <w:szCs w:val="24"/>
              </w:rPr>
              <w:t>、</w:t>
            </w:r>
            <w:r w:rsidRPr="00000000">
              <w:rPr>
                <w:sz w:val="24"/>
                <w:szCs w:val="24"/>
              </w:rPr>
              <w:t>ROE</w:t>
            </w:r>
            <w:r w:rsidRPr="00000000">
              <w:rPr>
                <w:sz w:val="24"/>
                <w:szCs w:val="24"/>
              </w:rPr>
              <w:t>、</w:t>
            </w:r>
            <w:r w:rsidRPr="00000000">
              <w:rPr>
                <w:sz w:val="24"/>
                <w:szCs w:val="24"/>
              </w:rPr>
              <w:t>TFC</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EPS </w:t>
            </w:r>
            <w:r w:rsidRPr="00000000">
              <w:rPr>
                <w:sz w:val="24"/>
                <w:szCs w:val="24"/>
              </w:rPr>
              <w:t>后回归</w:t>
            </w:r>
            <w:r w:rsidRPr="00000000">
              <w:rPr>
                <w:sz w:val="24"/>
                <w:szCs w:val="24"/>
              </w:rPr>
              <w:t>（</w:t>
            </w:r>
            <w:r w:rsidRPr="00000000">
              <w:rPr>
                <w:sz w:val="24"/>
                <w:szCs w:val="24"/>
              </w:rPr>
              <w:t>5</w:t>
            </w:r>
            <w:r w:rsidRPr="00000000">
              <w:rPr>
                <w:sz w:val="24"/>
                <w:szCs w:val="24"/>
              </w:rPr>
              <w:t>）</w:t>
            </w:r>
          </w:p>
        </w:tc>
      </w:tr>
      <w:tr>
        <w:tc>
          <w:tcPr>
            <w:tcW w:w="504" w:type="pct"/>
            <w:vAlign w:val="center"/>
          </w:tcPr>
          <w:p w:rsidR="0018722C">
            <w:pPr>
              <w:pStyle w:val="ac"/>
              <w:topLinePunct/>
              <w:ind w:leftChars="0" w:left="0" w:rightChars="0" w:right="0" w:firstLineChars="0" w:firstLine="0"/>
              <w:spacing w:line="240" w:lineRule="atLeast"/>
            </w:pPr>
            <w:r w:rsidRPr="00000000">
              <w:rPr>
                <w:sz w:val="24"/>
                <w:szCs w:val="24"/>
              </w:rPr>
              <w:t>常量</w:t>
            </w:r>
          </w:p>
        </w:tc>
        <w:tc>
          <w:tcPr>
            <w:tcW w:w="819" w:type="pct"/>
            <w:vAlign w:val="center"/>
          </w:tcPr>
          <w:p w:rsidR="0018722C">
            <w:pPr>
              <w:pStyle w:val="a5"/>
              <w:topLinePunct/>
              <w:ind w:leftChars="0" w:left="0" w:rightChars="0" w:right="0" w:firstLineChars="0" w:firstLine="0"/>
              <w:spacing w:line="240" w:lineRule="atLeast"/>
            </w:pPr>
            <w:r w:rsidRPr="00000000">
              <w:rPr>
                <w:sz w:val="24"/>
                <w:szCs w:val="24"/>
              </w:rPr>
              <w:t>-11.074</w:t>
            </w:r>
            <w:r w:rsidRPr="00000000">
              <w:rPr>
                <w:sz w:val="24"/>
                <w:szCs w:val="24"/>
              </w:rPr>
              <w:t>(</w:t>
            </w:r>
            <w:r w:rsidRPr="00000000">
              <w:rPr>
                <w:sz w:val="24"/>
                <w:szCs w:val="24"/>
              </w:rPr>
              <w:t xml:space="preserve">5.828</w:t>
            </w:r>
            <w:r w:rsidRPr="00000000">
              <w:rPr>
                <w:sz w:val="24"/>
                <w:szCs w:val="24"/>
              </w:rPr>
              <w:t>)</w:t>
            </w:r>
          </w:p>
        </w:tc>
        <w:tc>
          <w:tcPr>
            <w:tcW w:w="831" w:type="pct"/>
            <w:vAlign w:val="center"/>
          </w:tcPr>
          <w:p w:rsidR="0018722C">
            <w:pPr>
              <w:pStyle w:val="a5"/>
              <w:topLinePunct/>
              <w:ind w:leftChars="0" w:left="0" w:rightChars="0" w:right="0" w:firstLineChars="0" w:firstLine="0"/>
              <w:spacing w:line="240" w:lineRule="atLeast"/>
            </w:pPr>
            <w:r w:rsidRPr="00000000">
              <w:rPr>
                <w:sz w:val="24"/>
                <w:szCs w:val="24"/>
              </w:rPr>
              <w:t>-8.634</w:t>
            </w:r>
            <w:r w:rsidRPr="00000000">
              <w:rPr>
                <w:sz w:val="24"/>
                <w:szCs w:val="24"/>
              </w:rPr>
              <w:t>(</w:t>
            </w:r>
            <w:r w:rsidRPr="00000000">
              <w:rPr>
                <w:sz w:val="24"/>
                <w:szCs w:val="24"/>
              </w:rPr>
              <w:t>5.638</w:t>
            </w:r>
            <w:r w:rsidRPr="00000000">
              <w:rPr>
                <w:sz w:val="24"/>
                <w:szCs w:val="24"/>
              </w:rPr>
              <w:t>)</w:t>
            </w:r>
          </w:p>
        </w:tc>
        <w:tc>
          <w:tcPr>
            <w:tcW w:w="850" w:type="pct"/>
            <w:vAlign w:val="center"/>
          </w:tcPr>
          <w:p w:rsidR="0018722C">
            <w:pPr>
              <w:pStyle w:val="a5"/>
              <w:topLinePunct/>
              <w:ind w:leftChars="0" w:left="0" w:rightChars="0" w:right="0" w:firstLineChars="0" w:firstLine="0"/>
              <w:spacing w:line="240" w:lineRule="atLeast"/>
            </w:pPr>
            <w:r w:rsidRPr="00000000">
              <w:rPr>
                <w:sz w:val="24"/>
                <w:szCs w:val="24"/>
              </w:rPr>
              <w:t>-8.826</w:t>
            </w:r>
            <w:r w:rsidRPr="00000000">
              <w:rPr>
                <w:sz w:val="24"/>
                <w:szCs w:val="24"/>
              </w:rPr>
              <w:t>(</w:t>
            </w:r>
            <w:r w:rsidRPr="00000000">
              <w:rPr>
                <w:sz w:val="24"/>
                <w:szCs w:val="24"/>
              </w:rPr>
              <w:t>4.172</w:t>
            </w:r>
            <w:r w:rsidRPr="00000000">
              <w:rPr>
                <w:sz w:val="24"/>
                <w:szCs w:val="24"/>
              </w:rPr>
              <w:t>)</w:t>
            </w:r>
          </w:p>
        </w:tc>
        <w:tc>
          <w:tcPr>
            <w:tcW w:w="916" w:type="pct"/>
            <w:vAlign w:val="center"/>
          </w:tcPr>
          <w:p w:rsidR="0018722C">
            <w:pPr>
              <w:pStyle w:val="a5"/>
              <w:topLinePunct/>
              <w:ind w:leftChars="0" w:left="0" w:rightChars="0" w:right="0" w:firstLineChars="0" w:firstLine="0"/>
              <w:spacing w:line="240" w:lineRule="atLeast"/>
            </w:pPr>
            <w:r w:rsidRPr="00000000">
              <w:rPr>
                <w:sz w:val="24"/>
                <w:szCs w:val="24"/>
              </w:rPr>
              <w:t>-13.575</w:t>
            </w:r>
            <w:r w:rsidRPr="00000000">
              <w:rPr>
                <w:sz w:val="24"/>
                <w:szCs w:val="24"/>
              </w:rPr>
              <w:t>(</w:t>
            </w:r>
            <w:r w:rsidRPr="00000000">
              <w:rPr>
                <w:sz w:val="24"/>
                <w:szCs w:val="24"/>
              </w:rPr>
              <w:t>4.170</w:t>
            </w:r>
            <w:r w:rsidRPr="00000000">
              <w:rPr>
                <w:sz w:val="24"/>
                <w:szCs w:val="24"/>
              </w:rPr>
              <w:t>)</w:t>
            </w:r>
          </w:p>
        </w:tc>
        <w:tc>
          <w:tcPr>
            <w:tcW w:w="1080" w:type="pct"/>
            <w:vAlign w:val="center"/>
          </w:tcPr>
          <w:p w:rsidR="0018722C">
            <w:pPr>
              <w:pStyle w:val="ad"/>
              <w:topLinePunct/>
              <w:ind w:leftChars="0" w:left="0" w:rightChars="0" w:right="0" w:firstLineChars="0" w:firstLine="0"/>
              <w:spacing w:line="240" w:lineRule="atLeast"/>
            </w:pPr>
            <w:r w:rsidRPr="00000000">
              <w:rPr>
                <w:sz w:val="24"/>
                <w:szCs w:val="24"/>
              </w:rPr>
              <w:t>-12.901</w:t>
            </w:r>
            <w:r w:rsidRPr="00000000">
              <w:rPr>
                <w:sz w:val="24"/>
                <w:szCs w:val="24"/>
              </w:rPr>
              <w:t>(</w:t>
            </w:r>
            <w:r w:rsidRPr="00000000">
              <w:rPr>
                <w:sz w:val="24"/>
                <w:szCs w:val="24"/>
              </w:rPr>
              <w:t>4.393</w:t>
            </w:r>
            <w:r w:rsidRPr="00000000">
              <w:rPr>
                <w:sz w:val="24"/>
                <w:szCs w:val="24"/>
              </w:rPr>
              <w:t>)</w:t>
            </w:r>
          </w:p>
        </w:tc>
      </w:tr>
      <w:tr>
        <w:tc>
          <w:tcPr>
            <w:tcW w:w="504" w:type="pct"/>
            <w:vAlign w:val="center"/>
          </w:tcPr>
          <w:p w:rsidR="0018722C">
            <w:pPr>
              <w:pStyle w:val="ac"/>
              <w:topLinePunct/>
              <w:ind w:leftChars="0" w:left="0" w:rightChars="0" w:right="0" w:firstLineChars="0" w:firstLine="0"/>
              <w:spacing w:line="240" w:lineRule="atLeast"/>
            </w:pPr>
            <w:r w:rsidRPr="00000000">
              <w:rPr>
                <w:sz w:val="24"/>
                <w:szCs w:val="24"/>
              </w:rPr>
              <w:t>TA</w:t>
            </w:r>
          </w:p>
        </w:tc>
        <w:tc>
          <w:tcPr>
            <w:tcW w:w="819" w:type="pct"/>
            <w:vAlign w:val="center"/>
          </w:tcPr>
          <w:p w:rsidR="0018722C">
            <w:pPr>
              <w:pStyle w:val="a5"/>
              <w:topLinePunct/>
              <w:ind w:leftChars="0" w:left="0" w:rightChars="0" w:right="0" w:firstLineChars="0" w:firstLine="0"/>
              <w:spacing w:line="240" w:lineRule="atLeast"/>
            </w:pPr>
            <w:r w:rsidRPr="00000000">
              <w:rPr>
                <w:sz w:val="24"/>
                <w:szCs w:val="24"/>
              </w:rPr>
              <w:t>2.668</w:t>
            </w:r>
            <w:r w:rsidRPr="00000000">
              <w:rPr>
                <w:sz w:val="24"/>
                <w:szCs w:val="24"/>
              </w:rPr>
              <w:t>** </w:t>
            </w:r>
            <w:r w:rsidRPr="00000000">
              <w:rPr>
                <w:sz w:val="24"/>
                <w:szCs w:val="24"/>
              </w:rPr>
              <w:t>(</w:t>
            </w:r>
            <w:r w:rsidRPr="00000000">
              <w:rPr>
                <w:sz w:val="24"/>
                <w:szCs w:val="24"/>
              </w:rPr>
              <w:t xml:space="preserve">1.037</w:t>
            </w:r>
            <w:r w:rsidRPr="00000000">
              <w:rPr>
                <w:sz w:val="24"/>
                <w:szCs w:val="24"/>
              </w:rPr>
              <w:t>)</w:t>
            </w:r>
          </w:p>
        </w:tc>
        <w:tc>
          <w:tcPr>
            <w:tcW w:w="831" w:type="pct"/>
            <w:vAlign w:val="center"/>
          </w:tcPr>
          <w:p w:rsidR="0018722C">
            <w:pPr>
              <w:pStyle w:val="a5"/>
              <w:topLinePunct/>
              <w:ind w:leftChars="0" w:left="0" w:rightChars="0" w:right="0" w:firstLineChars="0" w:firstLine="0"/>
              <w:spacing w:line="240" w:lineRule="atLeast"/>
            </w:pPr>
            <w:r w:rsidRPr="00000000">
              <w:rPr>
                <w:sz w:val="24"/>
                <w:szCs w:val="24"/>
              </w:rPr>
              <w:t>1.800</w:t>
            </w:r>
            <w:r w:rsidRPr="00000000">
              <w:rPr>
                <w:sz w:val="24"/>
                <w:szCs w:val="24"/>
              </w:rPr>
              <w:t>**</w:t>
            </w:r>
            <w:r w:rsidRPr="00000000">
              <w:rPr>
                <w:sz w:val="24"/>
                <w:szCs w:val="24"/>
              </w:rPr>
              <w:t>(</w:t>
            </w:r>
            <w:r w:rsidRPr="00000000">
              <w:rPr>
                <w:sz w:val="24"/>
                <w:szCs w:val="24"/>
              </w:rPr>
              <w:t xml:space="preserve">.720</w:t>
            </w:r>
            <w:r w:rsidRPr="00000000">
              <w:rPr>
                <w:sz w:val="24"/>
                <w:szCs w:val="24"/>
              </w:rPr>
              <w:t>)</w:t>
            </w:r>
          </w:p>
        </w:tc>
        <w:tc>
          <w:tcPr>
            <w:tcW w:w="850" w:type="pct"/>
            <w:vAlign w:val="center"/>
          </w:tcPr>
          <w:p w:rsidR="0018722C">
            <w:pPr>
              <w:pStyle w:val="a5"/>
              <w:topLinePunct/>
              <w:ind w:leftChars="0" w:left="0" w:rightChars="0" w:right="0" w:firstLineChars="0" w:firstLine="0"/>
              <w:spacing w:line="240" w:lineRule="atLeast"/>
            </w:pPr>
            <w:r w:rsidRPr="00000000">
              <w:rPr>
                <w:sz w:val="24"/>
                <w:szCs w:val="24"/>
              </w:rPr>
              <w:t>1.778</w:t>
            </w:r>
            <w:r w:rsidRPr="00000000">
              <w:rPr>
                <w:sz w:val="24"/>
                <w:szCs w:val="24"/>
              </w:rPr>
              <w:t>**</w:t>
            </w:r>
            <w:r w:rsidRPr="00000000">
              <w:rPr>
                <w:sz w:val="24"/>
                <w:szCs w:val="24"/>
              </w:rPr>
              <w:t>(</w:t>
            </w:r>
            <w:r w:rsidRPr="00000000">
              <w:rPr>
                <w:sz w:val="24"/>
                <w:szCs w:val="24"/>
              </w:rPr>
              <w:t xml:space="preserve">.548</w:t>
            </w:r>
            <w:r w:rsidRPr="00000000">
              <w:rPr>
                <w:sz w:val="24"/>
                <w:szCs w:val="24"/>
              </w:rPr>
              <w:t>)</w:t>
            </w:r>
          </w:p>
        </w:tc>
        <w:tc>
          <w:tcPr>
            <w:tcW w:w="916" w:type="pct"/>
            <w:vAlign w:val="center"/>
          </w:tcPr>
          <w:p w:rsidR="0018722C">
            <w:pPr>
              <w:pStyle w:val="a5"/>
              <w:topLinePunct/>
              <w:ind w:leftChars="0" w:left="0" w:rightChars="0" w:right="0" w:firstLineChars="0" w:firstLine="0"/>
              <w:spacing w:line="240" w:lineRule="atLeast"/>
            </w:pPr>
            <w:r w:rsidRPr="00000000">
              <w:rPr>
                <w:sz w:val="24"/>
                <w:szCs w:val="24"/>
              </w:rPr>
              <w:t>1.625</w:t>
            </w:r>
            <w:r w:rsidRPr="00000000">
              <w:rPr>
                <w:sz w:val="24"/>
                <w:szCs w:val="24"/>
              </w:rPr>
              <w:t>**</w:t>
            </w:r>
            <w:r w:rsidRPr="00000000">
              <w:rPr>
                <w:sz w:val="24"/>
                <w:szCs w:val="24"/>
              </w:rPr>
              <w:t>(</w:t>
            </w:r>
            <w:r w:rsidRPr="00000000">
              <w:rPr>
                <w:sz w:val="24"/>
                <w:szCs w:val="24"/>
              </w:rPr>
              <w:t xml:space="preserve">.672</w:t>
            </w:r>
            <w:r w:rsidRPr="00000000">
              <w:rPr>
                <w:sz w:val="24"/>
                <w:szCs w:val="24"/>
              </w:rPr>
              <w:t>)</w:t>
            </w:r>
          </w:p>
        </w:tc>
        <w:tc>
          <w:tcPr>
            <w:tcW w:w="1080" w:type="pct"/>
            <w:vAlign w:val="center"/>
          </w:tcPr>
          <w:p w:rsidR="0018722C">
            <w:pPr>
              <w:pStyle w:val="ad"/>
              <w:topLinePunct/>
              <w:ind w:leftChars="0" w:left="0" w:rightChars="0" w:right="0" w:firstLineChars="0" w:firstLine="0"/>
              <w:spacing w:line="240" w:lineRule="atLeast"/>
            </w:pPr>
            <w:r w:rsidRPr="00000000">
              <w:rPr>
                <w:sz w:val="24"/>
                <w:szCs w:val="24"/>
              </w:rPr>
              <w:t>1.946</w:t>
            </w:r>
            <w:r w:rsidRPr="00000000">
              <w:rPr>
                <w:sz w:val="24"/>
                <w:szCs w:val="24"/>
              </w:rPr>
              <w:t>**</w:t>
            </w:r>
            <w:r w:rsidRPr="00000000">
              <w:rPr>
                <w:sz w:val="24"/>
                <w:szCs w:val="24"/>
              </w:rPr>
              <w:t>(</w:t>
            </w:r>
            <w:r w:rsidRPr="00000000">
              <w:rPr>
                <w:sz w:val="24"/>
                <w:szCs w:val="24"/>
              </w:rPr>
              <w:t xml:space="preserve">.666</w:t>
            </w:r>
            <w:r w:rsidRPr="00000000">
              <w:rPr>
                <w:sz w:val="24"/>
                <w:szCs w:val="24"/>
              </w:rPr>
              <w:t>)</w:t>
            </w:r>
          </w:p>
        </w:tc>
      </w:tr>
      <w:tr>
        <w:tc>
          <w:tcPr>
            <w:tcW w:w="504" w:type="pct"/>
            <w:vAlign w:val="center"/>
          </w:tcPr>
          <w:p w:rsidR="0018722C">
            <w:pPr>
              <w:pStyle w:val="ac"/>
              <w:topLinePunct/>
              <w:ind w:leftChars="0" w:left="0" w:rightChars="0" w:right="0" w:firstLineChars="0" w:firstLine="0"/>
              <w:spacing w:line="240" w:lineRule="atLeast"/>
            </w:pPr>
            <w:r w:rsidRPr="00000000">
              <w:rPr>
                <w:sz w:val="24"/>
                <w:szCs w:val="24"/>
              </w:rPr>
              <w:t>ROE</w:t>
            </w:r>
          </w:p>
        </w:tc>
        <w:tc>
          <w:tcPr>
            <w:tcW w:w="819" w:type="pct"/>
            <w:vAlign w:val="center"/>
          </w:tcPr>
          <w:p w:rsidR="0018722C">
            <w:pPr>
              <w:pStyle w:val="a5"/>
              <w:topLinePunct/>
              <w:ind w:leftChars="0" w:left="0" w:rightChars="0" w:right="0" w:firstLineChars="0" w:firstLine="0"/>
              <w:spacing w:line="240" w:lineRule="atLeast"/>
            </w:pPr>
            <w:r w:rsidRPr="00000000">
              <w:rPr>
                <w:sz w:val="24"/>
                <w:szCs w:val="24"/>
              </w:rPr>
              <w:t xml:space="preserve">-.034 </w:t>
            </w:r>
            <w:r w:rsidRPr="00000000">
              <w:rPr>
                <w:sz w:val="24"/>
                <w:szCs w:val="24"/>
              </w:rPr>
              <w:t xml:space="preserve">(</w:t>
            </w:r>
            <w:r w:rsidRPr="00000000">
              <w:rPr>
                <w:sz w:val="24"/>
                <w:szCs w:val="24"/>
              </w:rPr>
              <w:t xml:space="preserve">.086</w:t>
            </w:r>
            <w:r w:rsidRPr="00000000">
              <w:rPr>
                <w:sz w:val="24"/>
                <w:szCs w:val="24"/>
              </w:rPr>
              <w:t xml:space="preserve">)</w:t>
            </w:r>
          </w:p>
        </w:tc>
        <w:tc>
          <w:tcPr>
            <w:tcW w:w="831" w:type="pct"/>
            <w:vAlign w:val="center"/>
          </w:tcPr>
          <w:p w:rsidR="0018722C">
            <w:pPr>
              <w:pStyle w:val="a5"/>
              <w:topLinePunct/>
              <w:ind w:leftChars="0" w:left="0" w:rightChars="0" w:right="0" w:firstLineChars="0" w:firstLine="0"/>
              <w:spacing w:line="240" w:lineRule="atLeast"/>
            </w:pPr>
            <w:r w:rsidRPr="00000000">
              <w:rPr>
                <w:sz w:val="24"/>
                <w:szCs w:val="24"/>
              </w:rPr>
              <w:t xml:space="preserve">-.006 </w:t>
            </w:r>
            <w:r w:rsidRPr="00000000">
              <w:rPr>
                <w:sz w:val="24"/>
                <w:szCs w:val="24"/>
              </w:rPr>
              <w:t xml:space="preserve">(</w:t>
            </w:r>
            <w:r w:rsidRPr="00000000">
              <w:rPr>
                <w:sz w:val="24"/>
                <w:szCs w:val="24"/>
              </w:rPr>
              <w:t xml:space="preserve">.085</w:t>
            </w:r>
            <w:r w:rsidRPr="00000000">
              <w:rPr>
                <w:sz w:val="24"/>
                <w:szCs w:val="24"/>
              </w:rPr>
              <w:t xml:space="preserve">)</w:t>
            </w:r>
          </w:p>
        </w:tc>
        <w:tc>
          <w:tcPr>
            <w:tcW w:w="850" w:type="pct"/>
            <w:vAlign w:val="center"/>
          </w:tcPr>
          <w:p w:rsidR="0018722C">
            <w:pPr>
              <w:pStyle w:val="a5"/>
              <w:topLinePunct/>
              <w:ind w:leftChars="0" w:left="0" w:rightChars="0" w:right="0" w:firstLineChars="0" w:firstLine="0"/>
              <w:spacing w:line="240" w:lineRule="atLeast"/>
            </w:pPr>
          </w:p>
        </w:tc>
        <w:tc>
          <w:tcPr>
            <w:tcW w:w="916" w:type="pct"/>
            <w:vAlign w:val="center"/>
          </w:tcPr>
          <w:p w:rsidR="0018722C">
            <w:pPr>
              <w:pStyle w:val="a5"/>
              <w:topLinePunct/>
              <w:ind w:leftChars="0" w:left="0" w:rightChars="0" w:right="0" w:firstLineChars="0" w:firstLine="0"/>
              <w:spacing w:line="240" w:lineRule="atLeast"/>
            </w:pPr>
          </w:p>
        </w:tc>
        <w:tc>
          <w:tcPr>
            <w:tcW w:w="1080" w:type="pct"/>
            <w:vAlign w:val="center"/>
          </w:tcPr>
          <w:p w:rsidR="0018722C">
            <w:pPr>
              <w:pStyle w:val="ad"/>
              <w:topLinePunct/>
              <w:ind w:leftChars="0" w:left="0" w:rightChars="0" w:right="0" w:firstLineChars="0" w:firstLine="0"/>
              <w:spacing w:line="240" w:lineRule="atLeast"/>
            </w:pPr>
          </w:p>
        </w:tc>
      </w:tr>
      <w:tr>
        <w:tc>
          <w:tcPr>
            <w:tcW w:w="504" w:type="pct"/>
            <w:vAlign w:val="center"/>
          </w:tcPr>
          <w:p w:rsidR="0018722C">
            <w:pPr>
              <w:pStyle w:val="ac"/>
              <w:topLinePunct/>
              <w:ind w:leftChars="0" w:left="0" w:rightChars="0" w:right="0" w:firstLineChars="0" w:firstLine="0"/>
              <w:spacing w:line="240" w:lineRule="atLeast"/>
            </w:pPr>
            <w:r w:rsidRPr="00000000">
              <w:rPr>
                <w:sz w:val="24"/>
                <w:szCs w:val="24"/>
              </w:rPr>
              <w:t>SE</w:t>
            </w:r>
          </w:p>
        </w:tc>
        <w:tc>
          <w:tcPr>
            <w:tcW w:w="819" w:type="pct"/>
            <w:vAlign w:val="center"/>
          </w:tcPr>
          <w:p w:rsidR="0018722C">
            <w:pPr>
              <w:pStyle w:val="a5"/>
              <w:topLinePunct/>
              <w:ind w:leftChars="0" w:left="0" w:rightChars="0" w:right="0" w:firstLineChars="0" w:firstLine="0"/>
              <w:spacing w:line="240" w:lineRule="atLeast"/>
            </w:pPr>
            <w:r w:rsidRPr="00000000">
              <w:rPr>
                <w:sz w:val="24"/>
                <w:szCs w:val="24"/>
              </w:rPr>
              <w:t>.903</w:t>
            </w:r>
            <w:r w:rsidRPr="00000000">
              <w:rPr>
                <w:sz w:val="24"/>
                <w:szCs w:val="24"/>
              </w:rPr>
              <w:t>** </w:t>
            </w:r>
            <w:r w:rsidRPr="00000000">
              <w:rPr>
                <w:sz w:val="24"/>
                <w:szCs w:val="24"/>
              </w:rPr>
              <w:t>(</w:t>
            </w:r>
            <w:r w:rsidRPr="00000000">
              <w:rPr>
                <w:sz w:val="24"/>
                <w:szCs w:val="24"/>
              </w:rPr>
              <w:t xml:space="preserve">.840</w:t>
            </w:r>
            <w:r w:rsidRPr="00000000">
              <w:rPr>
                <w:sz w:val="24"/>
                <w:szCs w:val="24"/>
              </w:rPr>
              <w:t>)</w:t>
            </w:r>
          </w:p>
        </w:tc>
        <w:tc>
          <w:tcPr>
            <w:tcW w:w="831" w:type="pct"/>
            <w:vAlign w:val="center"/>
          </w:tcPr>
          <w:p w:rsidR="0018722C">
            <w:pPr>
              <w:pStyle w:val="a5"/>
              <w:topLinePunct/>
              <w:ind w:leftChars="0" w:left="0" w:rightChars="0" w:right="0" w:firstLineChars="0" w:firstLine="0"/>
              <w:spacing w:line="240" w:lineRule="atLeast"/>
            </w:pPr>
            <w:r w:rsidRPr="00000000">
              <w:rPr>
                <w:sz w:val="24"/>
                <w:szCs w:val="24"/>
              </w:rPr>
              <w:t>1.162</w:t>
            </w:r>
            <w:r w:rsidRPr="00000000">
              <w:rPr>
                <w:sz w:val="24"/>
                <w:szCs w:val="24"/>
              </w:rPr>
              <w:t>**</w:t>
            </w:r>
            <w:r w:rsidRPr="00000000">
              <w:rPr>
                <w:sz w:val="24"/>
                <w:szCs w:val="24"/>
              </w:rPr>
              <w:t>(</w:t>
            </w:r>
            <w:r w:rsidRPr="00000000">
              <w:rPr>
                <w:sz w:val="24"/>
                <w:szCs w:val="24"/>
              </w:rPr>
              <w:t xml:space="preserve">.841</w:t>
            </w:r>
            <w:r w:rsidRPr="00000000">
              <w:rPr>
                <w:sz w:val="24"/>
                <w:szCs w:val="24"/>
              </w:rPr>
              <w:t>)</w:t>
            </w:r>
          </w:p>
        </w:tc>
        <w:tc>
          <w:tcPr>
            <w:tcW w:w="850" w:type="pct"/>
            <w:vAlign w:val="center"/>
          </w:tcPr>
          <w:p w:rsidR="0018722C">
            <w:pPr>
              <w:pStyle w:val="a5"/>
              <w:topLinePunct/>
              <w:ind w:leftChars="0" w:left="0" w:rightChars="0" w:right="0" w:firstLineChars="0" w:firstLine="0"/>
              <w:spacing w:line="240" w:lineRule="atLeast"/>
            </w:pPr>
            <w:r w:rsidRPr="00000000">
              <w:rPr>
                <w:sz w:val="24"/>
                <w:szCs w:val="24"/>
              </w:rPr>
              <w:t>1.205</w:t>
            </w:r>
            <w:r w:rsidRPr="00000000">
              <w:rPr>
                <w:sz w:val="24"/>
                <w:szCs w:val="24"/>
              </w:rPr>
              <w:t>**</w:t>
            </w:r>
            <w:r w:rsidRPr="00000000">
              <w:rPr>
                <w:sz w:val="24"/>
                <w:szCs w:val="24"/>
              </w:rPr>
              <w:t>(</w:t>
            </w:r>
            <w:r w:rsidRPr="00000000">
              <w:rPr>
                <w:sz w:val="24"/>
                <w:szCs w:val="24"/>
              </w:rPr>
              <w:t xml:space="preserve">.471</w:t>
            </w:r>
            <w:r w:rsidRPr="00000000">
              <w:rPr>
                <w:sz w:val="24"/>
                <w:szCs w:val="24"/>
              </w:rPr>
              <w:t>)</w:t>
            </w:r>
          </w:p>
        </w:tc>
        <w:tc>
          <w:tcPr>
            <w:tcW w:w="916" w:type="pct"/>
            <w:vAlign w:val="center"/>
          </w:tcPr>
          <w:p w:rsidR="0018722C">
            <w:pPr>
              <w:pStyle w:val="a5"/>
              <w:topLinePunct/>
              <w:ind w:leftChars="0" w:left="0" w:rightChars="0" w:right="0" w:firstLineChars="0" w:firstLine="0"/>
              <w:spacing w:line="240" w:lineRule="atLeast"/>
            </w:pPr>
            <w:r w:rsidRPr="00000000">
              <w:rPr>
                <w:sz w:val="24"/>
                <w:szCs w:val="24"/>
              </w:rPr>
              <w:t>1.331</w:t>
            </w:r>
            <w:r w:rsidRPr="00000000">
              <w:rPr>
                <w:sz w:val="24"/>
                <w:szCs w:val="24"/>
              </w:rPr>
              <w:t>**</w:t>
            </w:r>
            <w:r w:rsidRPr="00000000">
              <w:rPr>
                <w:sz w:val="24"/>
                <w:szCs w:val="24"/>
              </w:rPr>
              <w:t>(</w:t>
            </w:r>
            <w:r w:rsidRPr="00000000">
              <w:rPr>
                <w:sz w:val="24"/>
                <w:szCs w:val="24"/>
              </w:rPr>
              <w:t xml:space="preserve">.578</w:t>
            </w:r>
            <w:r w:rsidRPr="00000000">
              <w:rPr>
                <w:sz w:val="24"/>
                <w:szCs w:val="24"/>
              </w:rPr>
              <w:t>)</w:t>
            </w:r>
          </w:p>
        </w:tc>
        <w:tc>
          <w:tcPr>
            <w:tcW w:w="1080" w:type="pct"/>
            <w:vAlign w:val="center"/>
          </w:tcPr>
          <w:p w:rsidR="0018722C">
            <w:pPr>
              <w:pStyle w:val="ad"/>
              <w:topLinePunct/>
              <w:ind w:leftChars="0" w:left="0" w:rightChars="0" w:right="0" w:firstLineChars="0" w:firstLine="0"/>
              <w:spacing w:line="240" w:lineRule="atLeast"/>
            </w:pPr>
            <w:r w:rsidRPr="00000000">
              <w:rPr>
                <w:sz w:val="24"/>
                <w:szCs w:val="24"/>
              </w:rPr>
              <w:t>.964</w:t>
            </w:r>
            <w:r w:rsidRPr="00000000">
              <w:rPr>
                <w:sz w:val="24"/>
                <w:szCs w:val="24"/>
              </w:rPr>
              <w:t>**</w:t>
            </w:r>
            <w:r w:rsidRPr="00000000">
              <w:rPr>
                <w:sz w:val="24"/>
                <w:szCs w:val="24"/>
              </w:rPr>
              <w:t>(</w:t>
            </w:r>
            <w:r w:rsidRPr="00000000">
              <w:rPr>
                <w:sz w:val="24"/>
                <w:szCs w:val="24"/>
              </w:rPr>
              <w:t xml:space="preserve">.539</w:t>
            </w:r>
            <w:r w:rsidRPr="00000000">
              <w:rPr>
                <w:sz w:val="24"/>
                <w:szCs w:val="24"/>
              </w:rPr>
              <w:t>)</w:t>
            </w:r>
          </w:p>
        </w:tc>
      </w:tr>
      <w:tr>
        <w:tc>
          <w:tcPr>
            <w:tcW w:w="504" w:type="pct"/>
            <w:vAlign w:val="center"/>
          </w:tcPr>
          <w:p w:rsidR="0018722C">
            <w:pPr>
              <w:pStyle w:val="ac"/>
              <w:topLinePunct/>
              <w:ind w:leftChars="0" w:left="0" w:rightChars="0" w:right="0" w:firstLineChars="0" w:firstLine="0"/>
              <w:spacing w:line="240" w:lineRule="atLeast"/>
            </w:pPr>
            <w:r w:rsidRPr="00000000">
              <w:rPr>
                <w:sz w:val="24"/>
                <w:szCs w:val="24"/>
              </w:rPr>
              <w:t>EPS</w:t>
            </w:r>
          </w:p>
        </w:tc>
        <w:tc>
          <w:tcPr>
            <w:tcW w:w="819" w:type="pct"/>
            <w:vAlign w:val="center"/>
          </w:tcPr>
          <w:p w:rsidR="0018722C">
            <w:pPr>
              <w:pStyle w:val="a5"/>
              <w:topLinePunct/>
              <w:ind w:leftChars="0" w:left="0" w:rightChars="0" w:right="0" w:firstLineChars="0" w:firstLine="0"/>
              <w:spacing w:line="240" w:lineRule="atLeast"/>
            </w:pPr>
            <w:r w:rsidRPr="00000000">
              <w:rPr>
                <w:sz w:val="24"/>
                <w:szCs w:val="24"/>
              </w:rPr>
              <w:t xml:space="preserve">1.166 </w:t>
            </w:r>
            <w:r w:rsidRPr="00000000">
              <w:rPr>
                <w:sz w:val="24"/>
                <w:szCs w:val="24"/>
              </w:rPr>
              <w:t xml:space="preserve">(</w:t>
            </w:r>
            <w:r w:rsidRPr="00000000">
              <w:rPr>
                <w:sz w:val="24"/>
                <w:szCs w:val="24"/>
              </w:rPr>
              <w:t xml:space="preserve">4.091</w:t>
            </w:r>
            <w:r w:rsidRPr="00000000">
              <w:rPr>
                <w:sz w:val="24"/>
                <w:szCs w:val="24"/>
              </w:rPr>
              <w:t xml:space="preserve">)</w:t>
            </w:r>
          </w:p>
        </w:tc>
        <w:tc>
          <w:tcPr>
            <w:tcW w:w="831" w:type="pct"/>
            <w:vAlign w:val="center"/>
          </w:tcPr>
          <w:p w:rsidR="0018722C">
            <w:pPr>
              <w:pStyle w:val="a5"/>
              <w:topLinePunct/>
              <w:ind w:leftChars="0" w:left="0" w:rightChars="0" w:right="0" w:firstLineChars="0" w:firstLine="0"/>
              <w:spacing w:line="240" w:lineRule="atLeast"/>
            </w:pPr>
            <w:r w:rsidRPr="00000000">
              <w:rPr>
                <w:sz w:val="24"/>
                <w:szCs w:val="24"/>
              </w:rPr>
              <w:t xml:space="preserve">-1.225 </w:t>
            </w:r>
            <w:r w:rsidRPr="00000000">
              <w:rPr>
                <w:sz w:val="24"/>
                <w:szCs w:val="24"/>
              </w:rPr>
              <w:t xml:space="preserve">(</w:t>
            </w:r>
            <w:r w:rsidRPr="00000000">
              <w:rPr>
                <w:sz w:val="24"/>
                <w:szCs w:val="24"/>
              </w:rPr>
              <w:t xml:space="preserve">3.642</w:t>
            </w:r>
            <w:r w:rsidRPr="00000000">
              <w:rPr>
                <w:sz w:val="24"/>
                <w:szCs w:val="24"/>
              </w:rPr>
              <w:t xml:space="preserve">)</w:t>
            </w:r>
          </w:p>
        </w:tc>
        <w:tc>
          <w:tcPr>
            <w:tcW w:w="850" w:type="pct"/>
            <w:vAlign w:val="center"/>
          </w:tcPr>
          <w:p w:rsidR="0018722C">
            <w:pPr>
              <w:pStyle w:val="a5"/>
              <w:topLinePunct/>
              <w:ind w:leftChars="0" w:left="0" w:rightChars="0" w:right="0" w:firstLineChars="0" w:firstLine="0"/>
              <w:spacing w:line="240" w:lineRule="atLeast"/>
            </w:pPr>
            <w:r w:rsidRPr="00000000">
              <w:rPr>
                <w:sz w:val="24"/>
                <w:szCs w:val="24"/>
              </w:rPr>
              <w:t xml:space="preserve">-1.460 </w:t>
            </w:r>
            <w:r w:rsidRPr="00000000">
              <w:rPr>
                <w:sz w:val="24"/>
                <w:szCs w:val="24"/>
              </w:rPr>
              <w:t xml:space="preserve">(</w:t>
            </w:r>
            <w:r w:rsidRPr="00000000">
              <w:rPr>
                <w:sz w:val="24"/>
                <w:szCs w:val="24"/>
              </w:rPr>
              <w:t xml:space="preserve">.608</w:t>
            </w:r>
            <w:r w:rsidRPr="00000000">
              <w:rPr>
                <w:sz w:val="24"/>
                <w:szCs w:val="24"/>
              </w:rPr>
              <w:t xml:space="preserve">)</w:t>
            </w:r>
          </w:p>
        </w:tc>
        <w:tc>
          <w:tcPr>
            <w:tcW w:w="916" w:type="pct"/>
            <w:vAlign w:val="center"/>
          </w:tcPr>
          <w:p w:rsidR="0018722C">
            <w:pPr>
              <w:pStyle w:val="a5"/>
              <w:topLinePunct/>
              <w:ind w:leftChars="0" w:left="0" w:rightChars="0" w:right="0" w:firstLineChars="0" w:firstLine="0"/>
              <w:spacing w:line="240" w:lineRule="atLeast"/>
            </w:pPr>
            <w:r w:rsidRPr="00000000">
              <w:rPr>
                <w:sz w:val="24"/>
                <w:szCs w:val="24"/>
              </w:rPr>
              <w:t xml:space="preserve">-.855 </w:t>
            </w:r>
            <w:r w:rsidRPr="00000000">
              <w:rPr>
                <w:sz w:val="24"/>
                <w:szCs w:val="24"/>
              </w:rPr>
              <w:t xml:space="preserve">(</w:t>
            </w:r>
            <w:r w:rsidRPr="00000000">
              <w:rPr>
                <w:sz w:val="24"/>
                <w:szCs w:val="24"/>
              </w:rPr>
              <w:t xml:space="preserve">.645</w:t>
            </w:r>
            <w:r w:rsidRPr="00000000">
              <w:rPr>
                <w:sz w:val="24"/>
                <w:szCs w:val="24"/>
              </w:rPr>
              <w:t xml:space="preserve">)</w:t>
            </w:r>
          </w:p>
        </w:tc>
        <w:tc>
          <w:tcPr>
            <w:tcW w:w="1080" w:type="pct"/>
            <w:vAlign w:val="center"/>
          </w:tcPr>
          <w:p w:rsidR="0018722C">
            <w:pPr>
              <w:pStyle w:val="ad"/>
              <w:topLinePunct/>
              <w:ind w:leftChars="0" w:left="0" w:rightChars="0" w:right="0" w:firstLineChars="0" w:firstLine="0"/>
              <w:spacing w:line="240" w:lineRule="atLeast"/>
            </w:pPr>
          </w:p>
        </w:tc>
      </w:tr>
      <w:tr>
        <w:tc>
          <w:tcPr>
            <w:tcW w:w="504" w:type="pct"/>
            <w:vAlign w:val="center"/>
          </w:tcPr>
          <w:p w:rsidR="0018722C">
            <w:pPr>
              <w:pStyle w:val="ac"/>
              <w:topLinePunct/>
              <w:ind w:leftChars="0" w:left="0" w:rightChars="0" w:right="0" w:firstLineChars="0" w:firstLine="0"/>
              <w:spacing w:line="240" w:lineRule="atLeast"/>
            </w:pPr>
            <w:r w:rsidRPr="00000000">
              <w:rPr>
                <w:sz w:val="24"/>
                <w:szCs w:val="24"/>
              </w:rPr>
              <w:t>TP</w:t>
            </w:r>
          </w:p>
        </w:tc>
        <w:tc>
          <w:tcPr>
            <w:tcW w:w="819" w:type="pct"/>
            <w:vAlign w:val="center"/>
          </w:tcPr>
          <w:p w:rsidR="0018722C">
            <w:pPr>
              <w:pStyle w:val="a5"/>
              <w:topLinePunct/>
              <w:ind w:leftChars="0" w:left="0" w:rightChars="0" w:right="0" w:firstLineChars="0" w:firstLine="0"/>
              <w:spacing w:line="240" w:lineRule="atLeast"/>
            </w:pPr>
            <w:r w:rsidRPr="00000000">
              <w:rPr>
                <w:sz w:val="24"/>
                <w:szCs w:val="24"/>
              </w:rPr>
              <w:t>-.053</w:t>
            </w:r>
            <w:r w:rsidRPr="00000000">
              <w:rPr>
                <w:sz w:val="24"/>
                <w:szCs w:val="24"/>
              </w:rPr>
              <w:t>(</w:t>
            </w:r>
            <w:r w:rsidRPr="00000000">
              <w:rPr>
                <w:sz w:val="24"/>
                <w:szCs w:val="24"/>
              </w:rPr>
              <w:t>.048</w:t>
            </w:r>
            <w:r w:rsidRPr="00000000">
              <w:rPr>
                <w:sz w:val="24"/>
                <w:szCs w:val="24"/>
              </w:rPr>
              <w:t>)</w:t>
            </w:r>
          </w:p>
        </w:tc>
        <w:tc>
          <w:tcPr>
            <w:tcW w:w="831" w:type="pct"/>
            <w:vAlign w:val="center"/>
          </w:tcPr>
          <w:p w:rsidR="0018722C">
            <w:pPr>
              <w:pStyle w:val="a5"/>
              <w:topLinePunct/>
              <w:ind w:leftChars="0" w:left="0" w:rightChars="0" w:right="0" w:firstLineChars="0" w:firstLine="0"/>
              <w:spacing w:line="240" w:lineRule="atLeast"/>
            </w:pPr>
          </w:p>
        </w:tc>
        <w:tc>
          <w:tcPr>
            <w:tcW w:w="850" w:type="pct"/>
            <w:vAlign w:val="center"/>
          </w:tcPr>
          <w:p w:rsidR="0018722C">
            <w:pPr>
              <w:pStyle w:val="a5"/>
              <w:topLinePunct/>
              <w:ind w:leftChars="0" w:left="0" w:rightChars="0" w:right="0" w:firstLineChars="0" w:firstLine="0"/>
              <w:spacing w:line="240" w:lineRule="atLeast"/>
            </w:pPr>
          </w:p>
        </w:tc>
        <w:tc>
          <w:tcPr>
            <w:tcW w:w="916" w:type="pct"/>
            <w:vAlign w:val="center"/>
          </w:tcPr>
          <w:p w:rsidR="0018722C">
            <w:pPr>
              <w:pStyle w:val="a5"/>
              <w:topLinePunct/>
              <w:ind w:leftChars="0" w:left="0" w:rightChars="0" w:right="0" w:firstLineChars="0" w:firstLine="0"/>
              <w:spacing w:line="240" w:lineRule="atLeast"/>
            </w:pPr>
          </w:p>
        </w:tc>
        <w:tc>
          <w:tcPr>
            <w:tcW w:w="1080" w:type="pct"/>
            <w:vAlign w:val="center"/>
          </w:tcPr>
          <w:p w:rsidR="0018722C">
            <w:pPr>
              <w:pStyle w:val="ad"/>
              <w:topLinePunct/>
              <w:ind w:leftChars="0" w:left="0" w:rightChars="0" w:right="0" w:firstLineChars="0" w:firstLine="0"/>
              <w:spacing w:line="240" w:lineRule="atLeast"/>
            </w:pPr>
          </w:p>
        </w:tc>
      </w:tr>
      <w:tr>
        <w:tc>
          <w:tcPr>
            <w:tcW w:w="504" w:type="pct"/>
            <w:vAlign w:val="center"/>
          </w:tcPr>
          <w:p w:rsidR="0018722C">
            <w:pPr>
              <w:pStyle w:val="ac"/>
              <w:topLinePunct/>
              <w:ind w:leftChars="0" w:left="0" w:rightChars="0" w:right="0" w:firstLineChars="0" w:firstLine="0"/>
              <w:spacing w:line="240" w:lineRule="atLeast"/>
            </w:pPr>
            <w:r w:rsidRPr="00000000">
              <w:rPr>
                <w:sz w:val="24"/>
                <w:szCs w:val="24"/>
              </w:rPr>
              <w:t>BRGM</w:t>
            </w:r>
          </w:p>
        </w:tc>
        <w:tc>
          <w:tcPr>
            <w:tcW w:w="819" w:type="pct"/>
            <w:vAlign w:val="center"/>
          </w:tcPr>
          <w:p w:rsidR="0018722C">
            <w:pPr>
              <w:pStyle w:val="a5"/>
              <w:topLinePunct/>
              <w:ind w:leftChars="0" w:left="0" w:rightChars="0" w:right="0" w:firstLineChars="0" w:firstLine="0"/>
              <w:spacing w:line="240" w:lineRule="atLeast"/>
            </w:pPr>
            <w:r w:rsidRPr="00000000">
              <w:rPr>
                <w:sz w:val="24"/>
                <w:szCs w:val="24"/>
              </w:rPr>
              <w:t>2.064</w:t>
            </w:r>
            <w:r w:rsidRPr="00000000">
              <w:rPr>
                <w:sz w:val="24"/>
                <w:szCs w:val="24"/>
              </w:rPr>
              <w:t>**</w:t>
            </w:r>
            <w:r w:rsidRPr="00000000">
              <w:rPr>
                <w:sz w:val="24"/>
                <w:szCs w:val="24"/>
              </w:rPr>
              <w:t>(</w:t>
            </w:r>
            <w:r w:rsidRPr="00000000">
              <w:rPr>
                <w:sz w:val="24"/>
                <w:szCs w:val="24"/>
              </w:rPr>
              <w:t xml:space="preserve">1.700</w:t>
            </w:r>
            <w:r w:rsidRPr="00000000">
              <w:rPr>
                <w:sz w:val="24"/>
                <w:szCs w:val="24"/>
              </w:rPr>
              <w:t>)</w:t>
            </w:r>
          </w:p>
        </w:tc>
        <w:tc>
          <w:tcPr>
            <w:tcW w:w="831" w:type="pct"/>
            <w:vAlign w:val="center"/>
          </w:tcPr>
          <w:p w:rsidR="0018722C">
            <w:pPr>
              <w:pStyle w:val="a5"/>
              <w:topLinePunct/>
              <w:ind w:leftChars="0" w:left="0" w:rightChars="0" w:right="0" w:firstLineChars="0" w:firstLine="0"/>
              <w:spacing w:line="240" w:lineRule="atLeast"/>
            </w:pPr>
            <w:r w:rsidRPr="00000000">
              <w:rPr>
                <w:sz w:val="24"/>
                <w:szCs w:val="24"/>
              </w:rPr>
              <w:t>1.089</w:t>
            </w:r>
            <w:r w:rsidRPr="00000000">
              <w:rPr>
                <w:sz w:val="24"/>
                <w:szCs w:val="24"/>
              </w:rPr>
              <w:t>**</w:t>
            </w:r>
            <w:r w:rsidRPr="00000000">
              <w:rPr>
                <w:sz w:val="24"/>
                <w:szCs w:val="24"/>
              </w:rPr>
              <w:t>(</w:t>
            </w:r>
            <w:r w:rsidRPr="00000000">
              <w:rPr>
                <w:sz w:val="24"/>
                <w:szCs w:val="24"/>
              </w:rPr>
              <w:t>1.524</w:t>
            </w:r>
            <w:r w:rsidRPr="00000000">
              <w:rPr>
                <w:sz w:val="24"/>
                <w:szCs w:val="24"/>
              </w:rPr>
              <w:t>)</w:t>
            </w:r>
          </w:p>
        </w:tc>
        <w:tc>
          <w:tcPr>
            <w:tcW w:w="850" w:type="pct"/>
            <w:vAlign w:val="center"/>
          </w:tcPr>
          <w:p w:rsidR="0018722C">
            <w:pPr>
              <w:pStyle w:val="a5"/>
              <w:topLinePunct/>
              <w:ind w:leftChars="0" w:left="0" w:rightChars="0" w:right="0" w:firstLineChars="0" w:firstLine="0"/>
              <w:spacing w:line="240" w:lineRule="atLeast"/>
            </w:pPr>
            <w:r w:rsidRPr="00000000">
              <w:rPr>
                <w:sz w:val="24"/>
                <w:szCs w:val="24"/>
              </w:rPr>
              <w:t>1.090</w:t>
            </w:r>
            <w:r w:rsidRPr="00000000">
              <w:rPr>
                <w:sz w:val="24"/>
                <w:szCs w:val="24"/>
              </w:rPr>
              <w:t>**</w:t>
            </w:r>
            <w:r w:rsidRPr="00000000">
              <w:rPr>
                <w:sz w:val="24"/>
                <w:szCs w:val="24"/>
              </w:rPr>
              <w:t>(</w:t>
            </w:r>
            <w:r w:rsidRPr="00000000">
              <w:rPr>
                <w:sz w:val="24"/>
                <w:szCs w:val="24"/>
              </w:rPr>
              <w:t xml:space="preserve">1.320</w:t>
            </w:r>
            <w:r w:rsidRPr="00000000">
              <w:rPr>
                <w:sz w:val="24"/>
                <w:szCs w:val="24"/>
              </w:rPr>
              <w:t>)</w:t>
            </w:r>
          </w:p>
        </w:tc>
        <w:tc>
          <w:tcPr>
            <w:tcW w:w="916" w:type="pct"/>
            <w:vAlign w:val="center"/>
          </w:tcPr>
          <w:p w:rsidR="0018722C">
            <w:pPr>
              <w:pStyle w:val="a5"/>
              <w:topLinePunct/>
              <w:ind w:leftChars="0" w:left="0" w:rightChars="0" w:right="0" w:firstLineChars="0" w:firstLine="0"/>
              <w:spacing w:line="240" w:lineRule="atLeast"/>
            </w:pPr>
            <w:r w:rsidRPr="00000000">
              <w:rPr>
                <w:sz w:val="24"/>
                <w:szCs w:val="24"/>
              </w:rPr>
              <w:t>-.547</w:t>
            </w:r>
            <w:r w:rsidRPr="00000000">
              <w:rPr>
                <w:sz w:val="24"/>
                <w:szCs w:val="24"/>
              </w:rPr>
              <w:t>**</w:t>
            </w:r>
            <w:r w:rsidRPr="00000000">
              <w:rPr>
                <w:sz w:val="24"/>
                <w:szCs w:val="24"/>
              </w:rPr>
              <w:t>(</w:t>
            </w:r>
            <w:r w:rsidRPr="00000000">
              <w:rPr>
                <w:sz w:val="24"/>
                <w:szCs w:val="24"/>
              </w:rPr>
              <w:t xml:space="preserve">1.251</w:t>
            </w:r>
            <w:r w:rsidRPr="00000000">
              <w:rPr>
                <w:sz w:val="24"/>
                <w:szCs w:val="24"/>
              </w:rPr>
              <w:t>)</w:t>
            </w:r>
          </w:p>
        </w:tc>
        <w:tc>
          <w:tcPr>
            <w:tcW w:w="1080" w:type="pct"/>
            <w:vAlign w:val="center"/>
          </w:tcPr>
          <w:p w:rsidR="0018722C">
            <w:pPr>
              <w:pStyle w:val="ad"/>
              <w:topLinePunct/>
              <w:ind w:leftChars="0" w:left="0" w:rightChars="0" w:right="0" w:firstLineChars="0" w:firstLine="0"/>
              <w:spacing w:line="240" w:lineRule="atLeast"/>
            </w:pPr>
            <w:r w:rsidRPr="00000000">
              <w:rPr>
                <w:sz w:val="24"/>
                <w:szCs w:val="24"/>
              </w:rPr>
              <w:t>-1.518</w:t>
            </w:r>
            <w:r w:rsidRPr="00000000">
              <w:rPr>
                <w:sz w:val="24"/>
                <w:szCs w:val="24"/>
              </w:rPr>
              <w:t>** </w:t>
            </w:r>
            <w:r w:rsidRPr="00000000">
              <w:rPr>
                <w:sz w:val="24"/>
                <w:szCs w:val="24"/>
              </w:rPr>
              <w:t>(</w:t>
            </w:r>
            <w:r w:rsidRPr="00000000">
              <w:rPr>
                <w:sz w:val="24"/>
                <w:szCs w:val="24"/>
              </w:rPr>
              <w:t xml:space="preserve">1.077</w:t>
            </w:r>
            <w:r w:rsidRPr="00000000">
              <w:rPr>
                <w:sz w:val="24"/>
                <w:szCs w:val="24"/>
              </w:rPr>
              <w:t>)</w:t>
            </w:r>
          </w:p>
        </w:tc>
      </w:tr>
      <w:tr>
        <w:tc>
          <w:tcPr>
            <w:tcW w:w="504" w:type="pct"/>
            <w:vAlign w:val="center"/>
          </w:tcPr>
          <w:p w:rsidR="0018722C">
            <w:pPr>
              <w:pStyle w:val="ac"/>
              <w:topLinePunct/>
              <w:ind w:leftChars="0" w:left="0" w:rightChars="0" w:right="0" w:firstLineChars="0" w:firstLine="0"/>
              <w:spacing w:line="240" w:lineRule="atLeast"/>
            </w:pPr>
            <w:r w:rsidRPr="00000000">
              <w:rPr>
                <w:sz w:val="24"/>
                <w:szCs w:val="24"/>
              </w:rPr>
              <w:t>TFC</w:t>
            </w:r>
          </w:p>
        </w:tc>
        <w:tc>
          <w:tcPr>
            <w:tcW w:w="819" w:type="pct"/>
            <w:vAlign w:val="center"/>
          </w:tcPr>
          <w:p w:rsidR="0018722C">
            <w:pPr>
              <w:pStyle w:val="a5"/>
              <w:topLinePunct/>
              <w:ind w:leftChars="0" w:left="0" w:rightChars="0" w:right="0" w:firstLineChars="0" w:firstLine="0"/>
              <w:spacing w:line="240" w:lineRule="atLeast"/>
            </w:pPr>
            <w:r w:rsidRPr="00000000">
              <w:rPr>
                <w:sz w:val="24"/>
                <w:szCs w:val="24"/>
              </w:rPr>
              <w:t>-1.753</w:t>
            </w:r>
            <w:r w:rsidRPr="00000000">
              <w:rPr>
                <w:sz w:val="24"/>
                <w:szCs w:val="24"/>
              </w:rPr>
              <w:t>(</w:t>
            </w:r>
            <w:r w:rsidRPr="00000000">
              <w:rPr>
                <w:sz w:val="24"/>
                <w:szCs w:val="24"/>
              </w:rPr>
              <w:t>.919</w:t>
            </w:r>
            <w:r w:rsidRPr="00000000">
              <w:rPr>
                <w:sz w:val="24"/>
                <w:szCs w:val="24"/>
              </w:rPr>
              <w:t>)</w:t>
            </w:r>
          </w:p>
        </w:tc>
        <w:tc>
          <w:tcPr>
            <w:tcW w:w="831" w:type="pct"/>
            <w:vAlign w:val="center"/>
          </w:tcPr>
          <w:p w:rsidR="0018722C">
            <w:pPr>
              <w:pStyle w:val="a5"/>
              <w:topLinePunct/>
              <w:ind w:leftChars="0" w:left="0" w:rightChars="0" w:right="0" w:firstLineChars="0" w:firstLine="0"/>
              <w:spacing w:line="240" w:lineRule="atLeast"/>
            </w:pPr>
            <w:r w:rsidRPr="00000000">
              <w:rPr>
                <w:sz w:val="24"/>
                <w:szCs w:val="24"/>
              </w:rPr>
              <w:t>-1.382</w:t>
            </w:r>
            <w:r w:rsidRPr="00000000">
              <w:rPr>
                <w:sz w:val="24"/>
                <w:szCs w:val="24"/>
              </w:rPr>
              <w:t>(</w:t>
            </w:r>
            <w:r w:rsidRPr="00000000">
              <w:rPr>
                <w:sz w:val="24"/>
                <w:szCs w:val="24"/>
              </w:rPr>
              <w:t>.894</w:t>
            </w:r>
            <w:r w:rsidRPr="00000000">
              <w:rPr>
                <w:sz w:val="24"/>
                <w:szCs w:val="24"/>
              </w:rPr>
              <w:t>)</w:t>
            </w:r>
          </w:p>
        </w:tc>
        <w:tc>
          <w:tcPr>
            <w:tcW w:w="850" w:type="pct"/>
            <w:vAlign w:val="center"/>
          </w:tcPr>
          <w:p w:rsidR="0018722C">
            <w:pPr>
              <w:pStyle w:val="a5"/>
              <w:topLinePunct/>
              <w:ind w:leftChars="0" w:left="0" w:rightChars="0" w:right="0" w:firstLineChars="0" w:firstLine="0"/>
              <w:spacing w:line="240" w:lineRule="atLeast"/>
            </w:pPr>
            <w:r w:rsidRPr="00000000">
              <w:rPr>
                <w:sz w:val="24"/>
                <w:szCs w:val="24"/>
              </w:rPr>
              <w:t xml:space="preserve">-1.358 </w:t>
            </w:r>
            <w:r w:rsidRPr="00000000">
              <w:rPr>
                <w:sz w:val="24"/>
                <w:szCs w:val="24"/>
              </w:rPr>
              <w:t xml:space="preserve">(</w:t>
            </w:r>
            <w:r w:rsidRPr="00000000">
              <w:rPr>
                <w:sz w:val="24"/>
                <w:szCs w:val="24"/>
              </w:rPr>
              <w:t xml:space="preserve">.707</w:t>
            </w:r>
            <w:r w:rsidRPr="00000000">
              <w:rPr>
                <w:sz w:val="24"/>
                <w:szCs w:val="24"/>
              </w:rPr>
              <w:t xml:space="preserve">)</w:t>
            </w:r>
          </w:p>
        </w:tc>
        <w:tc>
          <w:tcPr>
            <w:tcW w:w="916" w:type="pct"/>
            <w:vAlign w:val="center"/>
          </w:tcPr>
          <w:p w:rsidR="0018722C">
            <w:pPr>
              <w:pStyle w:val="a5"/>
              <w:topLinePunct/>
              <w:ind w:leftChars="0" w:left="0" w:rightChars="0" w:right="0" w:firstLineChars="0" w:firstLine="0"/>
              <w:spacing w:line="240" w:lineRule="atLeast"/>
            </w:pPr>
          </w:p>
        </w:tc>
        <w:tc>
          <w:tcPr>
            <w:tcW w:w="1080" w:type="pct"/>
            <w:vAlign w:val="center"/>
          </w:tcPr>
          <w:p w:rsidR="0018722C">
            <w:pPr>
              <w:pStyle w:val="ad"/>
              <w:topLinePunct/>
              <w:ind w:leftChars="0" w:left="0" w:rightChars="0" w:right="0" w:firstLineChars="0" w:firstLine="0"/>
              <w:spacing w:line="240" w:lineRule="atLeast"/>
            </w:pPr>
          </w:p>
        </w:tc>
      </w:tr>
      <w:tr>
        <w:tc>
          <w:tcPr>
            <w:tcW w:w="504" w:type="pct"/>
            <w:vAlign w:val="center"/>
          </w:tcPr>
          <w:p w:rsidR="0018722C">
            <w:pPr>
              <w:pStyle w:val="ac"/>
              <w:topLinePunct/>
              <w:ind w:leftChars="0" w:left="0" w:rightChars="0" w:right="0" w:firstLineChars="0" w:firstLine="0"/>
              <w:spacing w:line="240" w:lineRule="atLeast"/>
            </w:pPr>
            <w:r w:rsidRPr="00000000">
              <w:rPr>
                <w:sz w:val="24"/>
                <w:szCs w:val="24"/>
              </w:rPr>
              <w:t>DAR</w:t>
            </w:r>
          </w:p>
        </w:tc>
        <w:tc>
          <w:tcPr>
            <w:tcW w:w="819" w:type="pct"/>
            <w:vAlign w:val="center"/>
          </w:tcPr>
          <w:p w:rsidR="0018722C">
            <w:pPr>
              <w:pStyle w:val="a5"/>
              <w:topLinePunct/>
              <w:ind w:leftChars="0" w:left="0" w:rightChars="0" w:right="0" w:firstLineChars="0" w:firstLine="0"/>
              <w:spacing w:line="240" w:lineRule="atLeast"/>
            </w:pPr>
            <w:r w:rsidRPr="00000000">
              <w:rPr>
                <w:sz w:val="24"/>
                <w:szCs w:val="24"/>
              </w:rPr>
              <w:t>.020</w:t>
            </w:r>
            <w:r w:rsidRPr="00000000">
              <w:rPr>
                <w:sz w:val="24"/>
                <w:szCs w:val="24"/>
              </w:rPr>
              <w:t>** </w:t>
            </w:r>
            <w:r w:rsidRPr="00000000">
              <w:rPr>
                <w:sz w:val="24"/>
                <w:szCs w:val="24"/>
              </w:rPr>
              <w:t>(</w:t>
            </w:r>
            <w:r w:rsidRPr="00000000">
              <w:rPr>
                <w:sz w:val="24"/>
                <w:szCs w:val="24"/>
              </w:rPr>
              <w:t xml:space="preserve">.013</w:t>
            </w:r>
            <w:r w:rsidRPr="00000000">
              <w:rPr>
                <w:sz w:val="24"/>
                <w:szCs w:val="24"/>
              </w:rPr>
              <w:t>)</w:t>
            </w:r>
          </w:p>
        </w:tc>
        <w:tc>
          <w:tcPr>
            <w:tcW w:w="831" w:type="pct"/>
            <w:vAlign w:val="center"/>
          </w:tcPr>
          <w:p w:rsidR="0018722C">
            <w:pPr>
              <w:pStyle w:val="a5"/>
              <w:topLinePunct/>
              <w:ind w:leftChars="0" w:left="0" w:rightChars="0" w:right="0" w:firstLineChars="0" w:firstLine="0"/>
              <w:spacing w:line="240" w:lineRule="atLeast"/>
            </w:pPr>
            <w:r w:rsidRPr="00000000">
              <w:rPr>
                <w:sz w:val="24"/>
                <w:szCs w:val="24"/>
              </w:rPr>
              <w:t>.013</w:t>
            </w:r>
            <w:r w:rsidRPr="00000000">
              <w:rPr>
                <w:sz w:val="24"/>
                <w:szCs w:val="24"/>
              </w:rPr>
              <w:t>**</w:t>
            </w:r>
            <w:r w:rsidRPr="00000000">
              <w:rPr>
                <w:sz w:val="24"/>
                <w:szCs w:val="24"/>
              </w:rPr>
              <w:t>(</w:t>
            </w:r>
            <w:r w:rsidRPr="00000000">
              <w:rPr>
                <w:sz w:val="24"/>
                <w:szCs w:val="24"/>
              </w:rPr>
              <w:t xml:space="preserve">.012</w:t>
            </w:r>
            <w:r w:rsidRPr="00000000">
              <w:rPr>
                <w:sz w:val="24"/>
                <w:szCs w:val="24"/>
              </w:rPr>
              <w:t>)</w:t>
            </w:r>
          </w:p>
        </w:tc>
        <w:tc>
          <w:tcPr>
            <w:tcW w:w="850" w:type="pct"/>
            <w:vAlign w:val="center"/>
          </w:tcPr>
          <w:p w:rsidR="0018722C">
            <w:pPr>
              <w:pStyle w:val="a5"/>
              <w:topLinePunct/>
              <w:ind w:leftChars="0" w:left="0" w:rightChars="0" w:right="0" w:firstLineChars="0" w:firstLine="0"/>
              <w:spacing w:line="240" w:lineRule="atLeast"/>
            </w:pPr>
            <w:r w:rsidRPr="00000000">
              <w:rPr>
                <w:sz w:val="24"/>
                <w:szCs w:val="24"/>
              </w:rPr>
              <w:t>.012</w:t>
            </w:r>
            <w:r w:rsidRPr="00000000">
              <w:rPr>
                <w:sz w:val="24"/>
                <w:szCs w:val="24"/>
              </w:rPr>
              <w:t>**</w:t>
            </w:r>
            <w:r w:rsidRPr="00000000">
              <w:rPr>
                <w:sz w:val="24"/>
                <w:szCs w:val="24"/>
              </w:rPr>
              <w:t>(</w:t>
            </w:r>
            <w:r w:rsidRPr="00000000">
              <w:rPr>
                <w:sz w:val="24"/>
                <w:szCs w:val="24"/>
              </w:rPr>
              <w:t xml:space="preserve">.006</w:t>
            </w:r>
            <w:r w:rsidRPr="00000000">
              <w:rPr>
                <w:sz w:val="24"/>
                <w:szCs w:val="24"/>
              </w:rPr>
              <w:t>)</w:t>
            </w:r>
          </w:p>
        </w:tc>
        <w:tc>
          <w:tcPr>
            <w:tcW w:w="916" w:type="pct"/>
            <w:vAlign w:val="center"/>
          </w:tcPr>
          <w:p w:rsidR="0018722C">
            <w:pPr>
              <w:pStyle w:val="a5"/>
              <w:topLinePunct/>
              <w:ind w:leftChars="0" w:left="0" w:rightChars="0" w:right="0" w:firstLineChars="0" w:firstLine="0"/>
              <w:spacing w:line="240" w:lineRule="atLeast"/>
            </w:pPr>
            <w:r w:rsidRPr="00000000">
              <w:rPr>
                <w:sz w:val="24"/>
                <w:szCs w:val="24"/>
              </w:rPr>
              <w:t>.008</w:t>
            </w:r>
            <w:r w:rsidRPr="00000000">
              <w:rPr>
                <w:sz w:val="24"/>
                <w:szCs w:val="24"/>
              </w:rPr>
              <w:t>**</w:t>
            </w:r>
            <w:r w:rsidRPr="00000000">
              <w:rPr>
                <w:sz w:val="24"/>
                <w:szCs w:val="24"/>
              </w:rPr>
              <w:t>(</w:t>
            </w:r>
            <w:r w:rsidRPr="00000000">
              <w:rPr>
                <w:sz w:val="24"/>
                <w:szCs w:val="24"/>
              </w:rPr>
              <w:t xml:space="preserve">.006</w:t>
            </w:r>
            <w:r w:rsidRPr="00000000">
              <w:rPr>
                <w:sz w:val="24"/>
                <w:szCs w:val="24"/>
              </w:rPr>
              <w:t>)</w:t>
            </w:r>
          </w:p>
        </w:tc>
        <w:tc>
          <w:tcPr>
            <w:tcW w:w="1080" w:type="pct"/>
            <w:vAlign w:val="center"/>
          </w:tcPr>
          <w:p w:rsidR="0018722C">
            <w:pPr>
              <w:pStyle w:val="ad"/>
              <w:topLinePunct/>
              <w:ind w:leftChars="0" w:left="0" w:rightChars="0" w:right="0" w:firstLineChars="0" w:firstLine="0"/>
              <w:spacing w:line="240" w:lineRule="atLeast"/>
            </w:pPr>
            <w:r w:rsidRPr="00000000">
              <w:rPr>
                <w:sz w:val="24"/>
                <w:szCs w:val="24"/>
              </w:rPr>
              <w:t>.007</w:t>
            </w:r>
            <w:r w:rsidRPr="00000000">
              <w:rPr>
                <w:sz w:val="24"/>
                <w:szCs w:val="24"/>
              </w:rPr>
              <w:t>**</w:t>
            </w:r>
            <w:r w:rsidRPr="00000000">
              <w:rPr>
                <w:sz w:val="24"/>
                <w:szCs w:val="24"/>
              </w:rPr>
              <w:t>(</w:t>
            </w:r>
            <w:r w:rsidRPr="00000000">
              <w:rPr>
                <w:sz w:val="24"/>
                <w:szCs w:val="24"/>
              </w:rPr>
              <w:t xml:space="preserve">.007</w:t>
            </w:r>
            <w:r w:rsidRPr="00000000">
              <w:rPr>
                <w:sz w:val="24"/>
                <w:szCs w:val="24"/>
              </w:rPr>
              <w:t>)</w:t>
            </w:r>
          </w:p>
        </w:tc>
      </w:tr>
      <w:tr>
        <w:tc>
          <w:tcPr>
            <w:tcW w:w="504" w:type="pct"/>
            <w:vAlign w:val="center"/>
          </w:tcPr>
          <w:p w:rsidR="0018722C">
            <w:pPr>
              <w:pStyle w:val="ac"/>
              <w:topLinePunct/>
              <w:ind w:leftChars="0" w:left="0" w:rightChars="0" w:right="0" w:firstLineChars="0" w:firstLine="0"/>
              <w:spacing w:line="240" w:lineRule="atLeast"/>
            </w:pPr>
            <w:r w:rsidRPr="00000000">
              <w:rPr>
                <w:sz w:val="24"/>
                <w:szCs w:val="24"/>
              </w:rPr>
              <w:t>R</w:t>
            </w:r>
            <w:r w:rsidRPr="00000000">
              <w:rPr>
                <w:sz w:val="24"/>
                <w:szCs w:val="24"/>
              </w:rPr>
              <w:t>2</w:t>
            </w:r>
          </w:p>
        </w:tc>
        <w:tc>
          <w:tcPr>
            <w:tcW w:w="819" w:type="pct"/>
            <w:vAlign w:val="center"/>
          </w:tcPr>
          <w:p w:rsidR="0018722C">
            <w:pPr>
              <w:pStyle w:val="affff9"/>
              <w:topLinePunct/>
              <w:ind w:leftChars="0" w:left="0" w:rightChars="0" w:right="0" w:firstLineChars="0" w:firstLine="0"/>
              <w:spacing w:line="240" w:lineRule="atLeast"/>
            </w:pPr>
            <w:r w:rsidRPr="00000000">
              <w:rPr>
                <w:sz w:val="24"/>
                <w:szCs w:val="24"/>
              </w:rPr>
              <w:t>0.991</w:t>
            </w:r>
          </w:p>
        </w:tc>
        <w:tc>
          <w:tcPr>
            <w:tcW w:w="831" w:type="pct"/>
            <w:vAlign w:val="center"/>
          </w:tcPr>
          <w:p w:rsidR="0018722C">
            <w:pPr>
              <w:pStyle w:val="affff9"/>
              <w:topLinePunct/>
              <w:ind w:leftChars="0" w:left="0" w:rightChars="0" w:right="0" w:firstLineChars="0" w:firstLine="0"/>
              <w:spacing w:line="240" w:lineRule="atLeast"/>
            </w:pPr>
            <w:r w:rsidRPr="00000000">
              <w:rPr>
                <w:sz w:val="24"/>
                <w:szCs w:val="24"/>
              </w:rPr>
              <w:t>0.986</w:t>
            </w:r>
          </w:p>
        </w:tc>
        <w:tc>
          <w:tcPr>
            <w:tcW w:w="850" w:type="pct"/>
            <w:vAlign w:val="center"/>
          </w:tcPr>
          <w:p w:rsidR="0018722C">
            <w:pPr>
              <w:pStyle w:val="affff9"/>
              <w:topLinePunct/>
              <w:ind w:leftChars="0" w:left="0" w:rightChars="0" w:right="0" w:firstLineChars="0" w:firstLine="0"/>
              <w:spacing w:line="240" w:lineRule="atLeast"/>
            </w:pPr>
            <w:r w:rsidRPr="00000000">
              <w:rPr>
                <w:sz w:val="24"/>
                <w:szCs w:val="24"/>
              </w:rPr>
              <w:t>0.986</w:t>
            </w:r>
          </w:p>
        </w:tc>
        <w:tc>
          <w:tcPr>
            <w:tcW w:w="916" w:type="pct"/>
            <w:vAlign w:val="center"/>
          </w:tcPr>
          <w:p w:rsidR="0018722C">
            <w:pPr>
              <w:pStyle w:val="affff9"/>
              <w:topLinePunct/>
              <w:ind w:leftChars="0" w:left="0" w:rightChars="0" w:right="0" w:firstLineChars="0" w:firstLine="0"/>
              <w:spacing w:line="240" w:lineRule="atLeast"/>
            </w:pPr>
            <w:r w:rsidRPr="00000000">
              <w:rPr>
                <w:sz w:val="24"/>
                <w:szCs w:val="24"/>
              </w:rPr>
              <w:t>0.972</w:t>
            </w:r>
          </w:p>
        </w:tc>
        <w:tc>
          <w:tcPr>
            <w:tcW w:w="1080" w:type="pct"/>
            <w:vAlign w:val="center"/>
          </w:tcPr>
          <w:p w:rsidR="0018722C">
            <w:pPr>
              <w:pStyle w:val="affff9"/>
              <w:topLinePunct/>
              <w:ind w:leftChars="0" w:left="0" w:rightChars="0" w:right="0" w:firstLineChars="0" w:firstLine="0"/>
              <w:spacing w:line="240" w:lineRule="atLeast"/>
            </w:pPr>
            <w:r w:rsidRPr="00000000">
              <w:rPr>
                <w:sz w:val="24"/>
                <w:szCs w:val="24"/>
              </w:rPr>
              <w:t>0.962</w:t>
            </w:r>
          </w:p>
        </w:tc>
      </w:tr>
      <w:tr>
        <w:tc>
          <w:tcPr>
            <w:tcW w:w="504"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F</w:t>
            </w:r>
          </w:p>
        </w:tc>
        <w:tc>
          <w:tcPr>
            <w:tcW w:w="81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27.930</w:t>
            </w:r>
          </w:p>
        </w:tc>
        <w:tc>
          <w:tcPr>
            <w:tcW w:w="83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29.200</w:t>
            </w:r>
          </w:p>
        </w:tc>
        <w:tc>
          <w:tcPr>
            <w:tcW w:w="85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45.357</w:t>
            </w:r>
          </w:p>
        </w:tc>
        <w:tc>
          <w:tcPr>
            <w:tcW w:w="91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34.886</w:t>
            </w:r>
          </w:p>
        </w:tc>
        <w:tc>
          <w:tcPr>
            <w:tcW w:w="108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38.324</w:t>
            </w:r>
          </w:p>
        </w:tc>
      </w:tr>
    </w:tbl>
    <w:p w:rsidR="0018722C">
      <w:pPr>
        <w:pStyle w:val="affa"/>
      </w:pPr>
    </w:p>
    <w:p w:rsidR="0018722C">
      <w:pPr>
        <w:pStyle w:val="a8"/>
        <w:topLinePunct/>
      </w:pPr>
      <w:r>
        <w:rPr>
          <w:rFonts w:cstheme="minorBidi" w:hAnsiTheme="minorHAnsi" w:eastAsiaTheme="minorHAnsi" w:asciiTheme="minorHAnsi" w:ascii="楷体" w:eastAsia="楷体" w:hint="eastAsia"/>
        </w:rPr>
        <w:t>表5-8-2</w:t>
      </w:r>
      <w:r>
        <w:t xml:space="preserve">  </w:t>
      </w:r>
      <w:r w:rsidRPr="00DB64CE">
        <w:rPr>
          <w:rFonts w:cstheme="minorBidi" w:hAnsiTheme="minorHAnsi" w:eastAsiaTheme="minorHAnsi" w:asciiTheme="minorHAnsi" w:ascii="楷体" w:eastAsia="楷体" w:hint="eastAsia"/>
        </w:rPr>
        <w:t>绍兴轻纺城竞争程度化逐步回归分析结果表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5-8-2</w:t>
      </w:r>
      <w:r>
        <w:t xml:space="preserve">  </w:t>
      </w:r>
      <w:r w:rsidRPr="00DB64CE">
        <w:rPr>
          <w:rFonts w:cstheme="minorBidi" w:hAnsiTheme="minorHAnsi" w:eastAsiaTheme="minorHAnsi" w:asciiTheme="minorHAnsi" w:ascii="Times New Roman"/>
        </w:rPr>
        <w:t>Competition stepwise regression analysis of Shaoxing Textile City</w:t>
      </w:r>
    </w:p>
    <w:tbl>
      <w:tblPr>
        <w:tblW w:w="5000" w:type="pct"/>
        <w:tblInd w:w="59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39"/>
        <w:gridCol w:w="1505"/>
        <w:gridCol w:w="1416"/>
        <w:gridCol w:w="1277"/>
        <w:gridCol w:w="1558"/>
        <w:gridCol w:w="1389"/>
      </w:tblGrid>
      <w:tr>
        <w:trPr>
          <w:tblHeader/>
        </w:trPr>
        <w:tc>
          <w:tcPr>
            <w:tcW w:w="46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5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所有解释变量回归</w:t>
            </w:r>
            <w:r w:rsidRPr="00000000">
              <w:rPr>
                <w:sz w:val="24"/>
                <w:szCs w:val="24"/>
              </w:rPr>
              <w:t>（</w:t>
            </w:r>
            <w:r w:rsidRPr="00000000">
              <w:rPr>
                <w:sz w:val="24"/>
                <w:szCs w:val="24"/>
              </w:rPr>
              <w:t>1</w:t>
            </w:r>
            <w:r w:rsidRPr="00000000">
              <w:rPr>
                <w:sz w:val="24"/>
                <w:szCs w:val="24"/>
              </w:rPr>
              <w:t>）</w:t>
            </w:r>
          </w:p>
        </w:tc>
        <w:tc>
          <w:tcPr>
            <w:tcW w:w="89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剔除 </w:t>
            </w:r>
            <w:r w:rsidRPr="00000000">
              <w:rPr>
                <w:sz w:val="24"/>
                <w:szCs w:val="24"/>
              </w:rPr>
              <w:t>TFC</w:t>
            </w:r>
          </w:p>
          <w:p w:rsidR="0018722C">
            <w:pPr>
              <w:pStyle w:val="a7"/>
              <w:topLinePunct/>
              <w:ind w:leftChars="0" w:left="0" w:rightChars="0" w:right="0" w:firstLineChars="0" w:firstLine="0"/>
              <w:spacing w:line="240" w:lineRule="atLeast"/>
            </w:pPr>
            <w:r w:rsidRPr="00000000">
              <w:rPr>
                <w:sz w:val="24"/>
                <w:szCs w:val="24"/>
              </w:rPr>
              <w:t>后回归</w:t>
            </w:r>
            <w:r w:rsidRPr="00000000">
              <w:rPr>
                <w:sz w:val="24"/>
                <w:szCs w:val="24"/>
              </w:rPr>
              <w:t>（</w:t>
            </w:r>
            <w:r w:rsidRPr="00000000">
              <w:rPr>
                <w:sz w:val="24"/>
                <w:szCs w:val="24"/>
              </w:rPr>
              <w:t>2</w:t>
            </w:r>
            <w:r w:rsidRPr="00000000">
              <w:rPr>
                <w:sz w:val="24"/>
                <w:szCs w:val="24"/>
              </w:rPr>
              <w:t>）</w:t>
            </w:r>
          </w:p>
        </w:tc>
        <w:tc>
          <w:tcPr>
            <w:tcW w:w="8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剔除 </w:t>
            </w:r>
            <w:r w:rsidRPr="00000000">
              <w:rPr>
                <w:sz w:val="24"/>
                <w:szCs w:val="24"/>
              </w:rPr>
              <w:t>TFC</w:t>
            </w:r>
            <w:r w:rsidRPr="00000000">
              <w:rPr>
                <w:sz w:val="24"/>
                <w:szCs w:val="24"/>
              </w:rPr>
              <w:t>、</w:t>
            </w:r>
            <w:r w:rsidRPr="00000000">
              <w:rPr>
                <w:sz w:val="24"/>
                <w:szCs w:val="24"/>
              </w:rPr>
              <w:t>TP</w:t>
            </w:r>
          </w:p>
          <w:p w:rsidR="0018722C">
            <w:pPr>
              <w:pStyle w:val="a7"/>
              <w:topLinePunct/>
              <w:ind w:leftChars="0" w:left="0" w:rightChars="0" w:right="0" w:firstLineChars="0" w:firstLine="0"/>
              <w:spacing w:line="240" w:lineRule="atLeast"/>
            </w:pPr>
            <w:r w:rsidRPr="00000000">
              <w:rPr>
                <w:sz w:val="24"/>
                <w:szCs w:val="24"/>
              </w:rPr>
              <w:t>后回归</w:t>
            </w:r>
            <w:r w:rsidRPr="00000000">
              <w:rPr>
                <w:sz w:val="24"/>
                <w:szCs w:val="24"/>
              </w:rPr>
              <w:t>（</w:t>
            </w:r>
            <w:r w:rsidRPr="00000000">
              <w:rPr>
                <w:sz w:val="24"/>
                <w:szCs w:val="24"/>
              </w:rPr>
              <w:t>3</w:t>
            </w:r>
            <w:r w:rsidRPr="00000000">
              <w:rPr>
                <w:sz w:val="24"/>
                <w:szCs w:val="24"/>
              </w:rPr>
              <w:t>）</w:t>
            </w:r>
          </w:p>
        </w:tc>
        <w:tc>
          <w:tcPr>
            <w:tcW w:w="98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剔除 </w:t>
            </w:r>
            <w:r w:rsidRPr="00000000">
              <w:rPr>
                <w:sz w:val="24"/>
                <w:szCs w:val="24"/>
              </w:rPr>
              <w:t>TFC</w:t>
            </w:r>
            <w:r w:rsidRPr="00000000">
              <w:rPr>
                <w:sz w:val="24"/>
                <w:szCs w:val="24"/>
              </w:rPr>
              <w:t>、</w:t>
            </w:r>
            <w:r w:rsidRPr="00000000">
              <w:rPr>
                <w:sz w:val="24"/>
                <w:szCs w:val="24"/>
              </w:rPr>
              <w:t>TP</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SE </w:t>
            </w:r>
            <w:r w:rsidRPr="00000000">
              <w:rPr>
                <w:sz w:val="24"/>
                <w:szCs w:val="24"/>
              </w:rPr>
              <w:t>后回归</w:t>
            </w:r>
            <w:r w:rsidRPr="00000000">
              <w:rPr>
                <w:sz w:val="24"/>
                <w:szCs w:val="24"/>
              </w:rPr>
              <w:t>（</w:t>
            </w:r>
            <w:r w:rsidRPr="00000000">
              <w:rPr>
                <w:sz w:val="24"/>
                <w:szCs w:val="24"/>
              </w:rPr>
              <w:t>4</w:t>
            </w:r>
            <w:r w:rsidRPr="00000000">
              <w:rPr>
                <w:sz w:val="24"/>
                <w:szCs w:val="24"/>
              </w:rPr>
              <w:t>）</w:t>
            </w:r>
          </w:p>
        </w:tc>
        <w:tc>
          <w:tcPr>
            <w:tcW w:w="88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剔除 </w:t>
            </w:r>
            <w:r w:rsidRPr="00000000">
              <w:rPr>
                <w:sz w:val="24"/>
                <w:szCs w:val="24"/>
              </w:rPr>
              <w:t>TFC</w:t>
            </w:r>
            <w:r w:rsidRPr="00000000">
              <w:rPr>
                <w:sz w:val="24"/>
                <w:szCs w:val="24"/>
              </w:rPr>
              <w:t>、</w:t>
            </w:r>
            <w:r w:rsidRPr="00000000">
              <w:rPr>
                <w:sz w:val="24"/>
                <w:szCs w:val="24"/>
              </w:rPr>
              <w:t>TP</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SE</w:t>
            </w:r>
            <w:r w:rsidRPr="00000000">
              <w:rPr>
                <w:sz w:val="24"/>
                <w:szCs w:val="24"/>
              </w:rPr>
              <w:t>、</w:t>
            </w:r>
            <w:r w:rsidRPr="00000000">
              <w:rPr>
                <w:sz w:val="24"/>
                <w:szCs w:val="24"/>
              </w:rPr>
              <w:t>ROE </w:t>
            </w:r>
            <w:r w:rsidRPr="00000000">
              <w:rPr>
                <w:sz w:val="24"/>
                <w:szCs w:val="24"/>
              </w:rPr>
              <w:t>后回归</w:t>
            </w:r>
            <w:r w:rsidRPr="00000000">
              <w:rPr>
                <w:sz w:val="24"/>
                <w:szCs w:val="24"/>
              </w:rPr>
              <w:t>（</w:t>
            </w:r>
            <w:r w:rsidRPr="00000000">
              <w:rPr>
                <w:sz w:val="24"/>
                <w:szCs w:val="24"/>
              </w:rPr>
              <w:t>5</w:t>
            </w:r>
            <w:r w:rsidRPr="00000000">
              <w:rPr>
                <w:sz w:val="24"/>
                <w:szCs w:val="24"/>
              </w:rPr>
              <w:t>）</w:t>
            </w:r>
          </w:p>
        </w:tc>
      </w:tr>
      <w:tr>
        <w:tc>
          <w:tcPr>
            <w:tcW w:w="469" w:type="pct"/>
            <w:vAlign w:val="center"/>
          </w:tcPr>
          <w:p w:rsidR="0018722C">
            <w:pPr>
              <w:pStyle w:val="ac"/>
              <w:topLinePunct/>
              <w:ind w:leftChars="0" w:left="0" w:rightChars="0" w:right="0" w:firstLineChars="0" w:firstLine="0"/>
              <w:spacing w:line="240" w:lineRule="atLeast"/>
            </w:pPr>
            <w:r w:rsidRPr="00000000">
              <w:rPr>
                <w:sz w:val="24"/>
                <w:szCs w:val="24"/>
              </w:rPr>
              <w:t>常量</w:t>
            </w:r>
          </w:p>
        </w:tc>
        <w:tc>
          <w:tcPr>
            <w:tcW w:w="954" w:type="pct"/>
            <w:vAlign w:val="center"/>
          </w:tcPr>
          <w:p w:rsidR="0018722C">
            <w:pPr>
              <w:pStyle w:val="a5"/>
              <w:topLinePunct/>
              <w:ind w:leftChars="0" w:left="0" w:rightChars="0" w:right="0" w:firstLineChars="0" w:firstLine="0"/>
              <w:spacing w:line="240" w:lineRule="atLeast"/>
            </w:pPr>
            <w:r w:rsidRPr="00000000">
              <w:rPr>
                <w:sz w:val="24"/>
                <w:szCs w:val="24"/>
              </w:rPr>
              <w:t>7.434</w:t>
            </w:r>
            <w:r w:rsidRPr="00000000">
              <w:rPr>
                <w:sz w:val="24"/>
                <w:szCs w:val="24"/>
              </w:rPr>
              <w:t>(</w:t>
            </w:r>
            <w:r w:rsidRPr="00000000">
              <w:rPr>
                <w:sz w:val="24"/>
                <w:szCs w:val="24"/>
              </w:rPr>
              <w:t>3.995</w:t>
            </w:r>
            <w:r w:rsidRPr="00000000">
              <w:rPr>
                <w:sz w:val="24"/>
                <w:szCs w:val="24"/>
              </w:rPr>
              <w:t>)</w:t>
            </w:r>
          </w:p>
        </w:tc>
        <w:tc>
          <w:tcPr>
            <w:tcW w:w="898" w:type="pct"/>
            <w:vAlign w:val="center"/>
          </w:tcPr>
          <w:p w:rsidR="0018722C">
            <w:pPr>
              <w:pStyle w:val="a5"/>
              <w:topLinePunct/>
              <w:ind w:leftChars="0" w:left="0" w:rightChars="0" w:right="0" w:firstLineChars="0" w:firstLine="0"/>
              <w:spacing w:line="240" w:lineRule="atLeast"/>
            </w:pPr>
            <w:r w:rsidRPr="00000000">
              <w:rPr>
                <w:sz w:val="24"/>
                <w:szCs w:val="24"/>
              </w:rPr>
              <w:t>6.935</w:t>
            </w:r>
            <w:r w:rsidRPr="00000000">
              <w:rPr>
                <w:sz w:val="24"/>
                <w:szCs w:val="24"/>
              </w:rPr>
              <w:t>(</w:t>
            </w:r>
            <w:r w:rsidRPr="00000000">
              <w:rPr>
                <w:sz w:val="24"/>
                <w:szCs w:val="24"/>
              </w:rPr>
              <w:t>4.560</w:t>
            </w:r>
            <w:r w:rsidRPr="00000000">
              <w:rPr>
                <w:sz w:val="24"/>
                <w:szCs w:val="24"/>
              </w:rPr>
              <w:t>)</w:t>
            </w:r>
          </w:p>
        </w:tc>
        <w:tc>
          <w:tcPr>
            <w:tcW w:w="810" w:type="pct"/>
            <w:vAlign w:val="center"/>
          </w:tcPr>
          <w:p w:rsidR="0018722C">
            <w:pPr>
              <w:pStyle w:val="a5"/>
              <w:topLinePunct/>
              <w:ind w:leftChars="0" w:left="0" w:rightChars="0" w:right="0" w:firstLineChars="0" w:firstLine="0"/>
              <w:spacing w:line="240" w:lineRule="atLeast"/>
            </w:pPr>
            <w:r w:rsidRPr="00000000">
              <w:rPr>
                <w:sz w:val="24"/>
                <w:szCs w:val="24"/>
              </w:rPr>
              <w:t>.849</w:t>
            </w:r>
            <w:r w:rsidRPr="00000000">
              <w:rPr>
                <w:sz w:val="24"/>
                <w:szCs w:val="24"/>
              </w:rPr>
              <w:t>(</w:t>
            </w:r>
            <w:r w:rsidRPr="00000000">
              <w:rPr>
                <w:sz w:val="24"/>
                <w:szCs w:val="24"/>
              </w:rPr>
              <w:t>5.468</w:t>
            </w:r>
            <w:r w:rsidRPr="00000000">
              <w:rPr>
                <w:sz w:val="24"/>
                <w:szCs w:val="24"/>
              </w:rPr>
              <w:t>)</w:t>
            </w:r>
          </w:p>
        </w:tc>
        <w:tc>
          <w:tcPr>
            <w:tcW w:w="988" w:type="pct"/>
            <w:vAlign w:val="center"/>
          </w:tcPr>
          <w:p w:rsidR="0018722C">
            <w:pPr>
              <w:pStyle w:val="a5"/>
              <w:topLinePunct/>
              <w:ind w:leftChars="0" w:left="0" w:rightChars="0" w:right="0" w:firstLineChars="0" w:firstLine="0"/>
              <w:spacing w:line="240" w:lineRule="atLeast"/>
            </w:pPr>
            <w:r w:rsidRPr="00000000">
              <w:rPr>
                <w:sz w:val="24"/>
                <w:szCs w:val="24"/>
              </w:rPr>
              <w:t>-5.012</w:t>
            </w:r>
            <w:r w:rsidRPr="00000000">
              <w:rPr>
                <w:sz w:val="24"/>
                <w:szCs w:val="24"/>
              </w:rPr>
              <w:t>(</w:t>
            </w:r>
            <w:r w:rsidRPr="00000000">
              <w:rPr>
                <w:sz w:val="24"/>
                <w:szCs w:val="24"/>
              </w:rPr>
              <w:t>5.350</w:t>
            </w:r>
            <w:r w:rsidRPr="00000000">
              <w:rPr>
                <w:sz w:val="24"/>
                <w:szCs w:val="24"/>
              </w:rPr>
              <w:t>)</w:t>
            </w:r>
          </w:p>
        </w:tc>
        <w:tc>
          <w:tcPr>
            <w:tcW w:w="881" w:type="pct"/>
            <w:vAlign w:val="center"/>
          </w:tcPr>
          <w:p w:rsidR="0018722C">
            <w:pPr>
              <w:pStyle w:val="ad"/>
              <w:topLinePunct/>
              <w:ind w:leftChars="0" w:left="0" w:rightChars="0" w:right="0" w:firstLineChars="0" w:firstLine="0"/>
              <w:spacing w:line="240" w:lineRule="atLeast"/>
            </w:pPr>
            <w:r w:rsidRPr="00000000">
              <w:rPr>
                <w:sz w:val="24"/>
                <w:szCs w:val="24"/>
              </w:rPr>
              <w:t>5.012</w:t>
            </w:r>
            <w:r w:rsidRPr="00000000">
              <w:rPr>
                <w:sz w:val="24"/>
                <w:szCs w:val="24"/>
              </w:rPr>
              <w:t>(</w:t>
            </w:r>
            <w:r w:rsidRPr="00000000">
              <w:rPr>
                <w:sz w:val="24"/>
                <w:szCs w:val="24"/>
              </w:rPr>
              <w:t>5.350</w:t>
            </w:r>
          </w:p>
        </w:tc>
      </w:tr>
      <w:tr>
        <w:tc>
          <w:tcPr>
            <w:tcW w:w="469" w:type="pct"/>
            <w:vAlign w:val="center"/>
          </w:tcPr>
          <w:p w:rsidR="0018722C">
            <w:pPr>
              <w:pStyle w:val="ac"/>
              <w:topLinePunct/>
              <w:ind w:leftChars="0" w:left="0" w:rightChars="0" w:right="0" w:firstLineChars="0" w:firstLine="0"/>
              <w:spacing w:line="240" w:lineRule="atLeast"/>
            </w:pPr>
            <w:r w:rsidRPr="00000000">
              <w:rPr>
                <w:sz w:val="24"/>
                <w:szCs w:val="24"/>
              </w:rPr>
              <w:t>TA</w:t>
            </w:r>
          </w:p>
        </w:tc>
        <w:tc>
          <w:tcPr>
            <w:tcW w:w="954" w:type="pct"/>
            <w:vAlign w:val="center"/>
          </w:tcPr>
          <w:p w:rsidR="0018722C">
            <w:pPr>
              <w:pStyle w:val="a5"/>
              <w:topLinePunct/>
              <w:ind w:leftChars="0" w:left="0" w:rightChars="0" w:right="0" w:firstLineChars="0" w:firstLine="0"/>
              <w:spacing w:line="240" w:lineRule="atLeast"/>
            </w:pPr>
            <w:r w:rsidRPr="00000000">
              <w:rPr>
                <w:sz w:val="24"/>
                <w:szCs w:val="24"/>
              </w:rPr>
              <w:t>.109</w:t>
            </w:r>
            <w:r w:rsidRPr="00000000">
              <w:rPr>
                <w:sz w:val="24"/>
                <w:szCs w:val="24"/>
              </w:rPr>
              <w:t>* </w:t>
            </w:r>
            <w:r w:rsidRPr="00000000">
              <w:rPr>
                <w:sz w:val="24"/>
                <w:szCs w:val="24"/>
              </w:rPr>
              <w:t>(</w:t>
            </w:r>
            <w:r w:rsidRPr="00000000">
              <w:rPr>
                <w:sz w:val="24"/>
                <w:szCs w:val="24"/>
              </w:rPr>
              <w:t xml:space="preserve">.211</w:t>
            </w:r>
            <w:r w:rsidRPr="00000000">
              <w:rPr>
                <w:sz w:val="24"/>
                <w:szCs w:val="24"/>
              </w:rPr>
              <w:t>)</w:t>
            </w:r>
          </w:p>
        </w:tc>
        <w:tc>
          <w:tcPr>
            <w:tcW w:w="898" w:type="pct"/>
            <w:vAlign w:val="center"/>
          </w:tcPr>
          <w:p w:rsidR="0018722C">
            <w:pPr>
              <w:pStyle w:val="a5"/>
              <w:topLinePunct/>
              <w:ind w:leftChars="0" w:left="0" w:rightChars="0" w:right="0" w:firstLineChars="0" w:firstLine="0"/>
              <w:spacing w:line="240" w:lineRule="atLeast"/>
            </w:pPr>
            <w:r w:rsidRPr="00000000">
              <w:rPr>
                <w:sz w:val="24"/>
                <w:szCs w:val="24"/>
              </w:rPr>
              <w:t>-.055</w:t>
            </w:r>
            <w:r w:rsidRPr="00000000">
              <w:rPr>
                <w:sz w:val="24"/>
                <w:szCs w:val="24"/>
              </w:rPr>
              <w:t>* </w:t>
            </w:r>
            <w:r w:rsidRPr="00000000">
              <w:rPr>
                <w:sz w:val="24"/>
                <w:szCs w:val="24"/>
              </w:rPr>
              <w:t>(</w:t>
            </w:r>
            <w:r w:rsidRPr="00000000">
              <w:rPr>
                <w:sz w:val="24"/>
                <w:szCs w:val="24"/>
              </w:rPr>
              <w:t xml:space="preserve">.201</w:t>
            </w:r>
            <w:r w:rsidRPr="00000000">
              <w:rPr>
                <w:sz w:val="24"/>
                <w:szCs w:val="24"/>
              </w:rPr>
              <w:t>)</w:t>
            </w:r>
          </w:p>
        </w:tc>
        <w:tc>
          <w:tcPr>
            <w:tcW w:w="810" w:type="pct"/>
            <w:vAlign w:val="center"/>
          </w:tcPr>
          <w:p w:rsidR="0018722C">
            <w:pPr>
              <w:pStyle w:val="a5"/>
              <w:topLinePunct/>
              <w:ind w:leftChars="0" w:left="0" w:rightChars="0" w:right="0" w:firstLineChars="0" w:firstLine="0"/>
              <w:spacing w:line="240" w:lineRule="atLeast"/>
            </w:pPr>
            <w:r w:rsidRPr="00000000">
              <w:rPr>
                <w:sz w:val="24"/>
                <w:szCs w:val="24"/>
              </w:rPr>
              <w:t>.266</w:t>
            </w:r>
            <w:r w:rsidRPr="00000000">
              <w:rPr>
                <w:sz w:val="24"/>
                <w:szCs w:val="24"/>
              </w:rPr>
              <w:t>* </w:t>
            </w:r>
            <w:r w:rsidRPr="00000000">
              <w:rPr>
                <w:sz w:val="24"/>
                <w:szCs w:val="24"/>
              </w:rPr>
              <w:t>(</w:t>
            </w:r>
            <w:r w:rsidRPr="00000000">
              <w:rPr>
                <w:sz w:val="24"/>
                <w:szCs w:val="24"/>
              </w:rPr>
              <w:t xml:space="preserve">.215</w:t>
            </w:r>
            <w:r w:rsidRPr="00000000">
              <w:rPr>
                <w:sz w:val="24"/>
                <w:szCs w:val="24"/>
              </w:rPr>
              <w:t>)</w:t>
            </w:r>
          </w:p>
        </w:tc>
        <w:tc>
          <w:tcPr>
            <w:tcW w:w="988" w:type="pct"/>
            <w:vAlign w:val="center"/>
          </w:tcPr>
          <w:p w:rsidR="0018722C">
            <w:pPr>
              <w:pStyle w:val="a5"/>
              <w:topLinePunct/>
              <w:ind w:leftChars="0" w:left="0" w:rightChars="0" w:right="0" w:firstLineChars="0" w:firstLine="0"/>
              <w:spacing w:line="240" w:lineRule="atLeast"/>
            </w:pPr>
            <w:r w:rsidRPr="00000000">
              <w:rPr>
                <w:sz w:val="24"/>
                <w:szCs w:val="24"/>
              </w:rPr>
              <w:t>.058</w:t>
            </w:r>
            <w:r w:rsidRPr="00000000">
              <w:rPr>
                <w:sz w:val="24"/>
                <w:szCs w:val="24"/>
              </w:rPr>
              <w:t>* </w:t>
            </w:r>
            <w:r w:rsidRPr="00000000">
              <w:rPr>
                <w:sz w:val="24"/>
                <w:szCs w:val="24"/>
              </w:rPr>
              <w:t>(</w:t>
            </w:r>
            <w:r w:rsidRPr="00000000">
              <w:rPr>
                <w:sz w:val="24"/>
                <w:szCs w:val="24"/>
              </w:rPr>
              <w:t xml:space="preserve">.220</w:t>
            </w:r>
            <w:r w:rsidRPr="00000000">
              <w:rPr>
                <w:sz w:val="24"/>
                <w:szCs w:val="24"/>
              </w:rPr>
              <w:t>)</w:t>
            </w:r>
          </w:p>
        </w:tc>
        <w:tc>
          <w:tcPr>
            <w:tcW w:w="881" w:type="pct"/>
            <w:vAlign w:val="center"/>
          </w:tcPr>
          <w:p w:rsidR="0018722C">
            <w:pPr>
              <w:pStyle w:val="ad"/>
              <w:topLinePunct/>
              <w:ind w:leftChars="0" w:left="0" w:rightChars="0" w:right="0" w:firstLineChars="0" w:firstLine="0"/>
              <w:spacing w:line="240" w:lineRule="atLeast"/>
            </w:pPr>
            <w:r w:rsidRPr="00000000">
              <w:rPr>
                <w:sz w:val="24"/>
                <w:szCs w:val="24"/>
              </w:rPr>
              <w:t>.050</w:t>
            </w:r>
            <w:r w:rsidRPr="00000000">
              <w:rPr>
                <w:sz w:val="24"/>
                <w:szCs w:val="24"/>
              </w:rPr>
              <w:t>*</w:t>
            </w:r>
            <w:r w:rsidRPr="00000000">
              <w:rPr>
                <w:sz w:val="24"/>
                <w:szCs w:val="24"/>
              </w:rPr>
              <w:t>(</w:t>
            </w:r>
            <w:r w:rsidRPr="00000000">
              <w:rPr>
                <w:sz w:val="24"/>
                <w:szCs w:val="24"/>
              </w:rPr>
              <w:t xml:space="preserve">2.874</w:t>
            </w:r>
            <w:r w:rsidRPr="00000000">
              <w:rPr>
                <w:sz w:val="24"/>
                <w:szCs w:val="24"/>
              </w:rPr>
              <w:t>)</w:t>
            </w:r>
          </w:p>
        </w:tc>
      </w:tr>
      <w:tr>
        <w:tc>
          <w:tcPr>
            <w:tcW w:w="469" w:type="pct"/>
            <w:vAlign w:val="center"/>
          </w:tcPr>
          <w:p w:rsidR="0018722C">
            <w:pPr>
              <w:pStyle w:val="ac"/>
              <w:topLinePunct/>
              <w:ind w:leftChars="0" w:left="0" w:rightChars="0" w:right="0" w:firstLineChars="0" w:firstLine="0"/>
              <w:spacing w:line="240" w:lineRule="atLeast"/>
            </w:pPr>
            <w:r w:rsidRPr="00000000">
              <w:rPr>
                <w:sz w:val="24"/>
                <w:szCs w:val="24"/>
              </w:rPr>
              <w:t>ROE</w:t>
            </w:r>
          </w:p>
        </w:tc>
        <w:tc>
          <w:tcPr>
            <w:tcW w:w="954" w:type="pct"/>
            <w:vAlign w:val="center"/>
          </w:tcPr>
          <w:p w:rsidR="0018722C">
            <w:pPr>
              <w:pStyle w:val="a5"/>
              <w:topLinePunct/>
              <w:ind w:leftChars="0" w:left="0" w:rightChars="0" w:right="0" w:firstLineChars="0" w:firstLine="0"/>
              <w:spacing w:line="240" w:lineRule="atLeast"/>
            </w:pPr>
            <w:r w:rsidRPr="00000000">
              <w:rPr>
                <w:sz w:val="24"/>
                <w:szCs w:val="24"/>
              </w:rPr>
              <w:t xml:space="preserve">-.025 </w:t>
            </w:r>
            <w:r w:rsidRPr="00000000">
              <w:rPr>
                <w:sz w:val="24"/>
                <w:szCs w:val="24"/>
              </w:rPr>
              <w:t xml:space="preserve">(</w:t>
            </w:r>
            <w:r w:rsidRPr="00000000">
              <w:rPr>
                <w:sz w:val="24"/>
                <w:szCs w:val="24"/>
              </w:rPr>
              <w:t xml:space="preserve">.017</w:t>
            </w:r>
            <w:r w:rsidRPr="00000000">
              <w:rPr>
                <w:sz w:val="24"/>
                <w:szCs w:val="24"/>
              </w:rPr>
              <w:t xml:space="preserve">)</w:t>
            </w:r>
          </w:p>
        </w:tc>
        <w:tc>
          <w:tcPr>
            <w:tcW w:w="898" w:type="pct"/>
            <w:vAlign w:val="center"/>
          </w:tcPr>
          <w:p w:rsidR="0018722C">
            <w:pPr>
              <w:pStyle w:val="a5"/>
              <w:topLinePunct/>
              <w:ind w:leftChars="0" w:left="0" w:rightChars="0" w:right="0" w:firstLineChars="0" w:firstLine="0"/>
              <w:spacing w:line="240" w:lineRule="atLeast"/>
            </w:pPr>
            <w:r w:rsidRPr="00000000">
              <w:rPr>
                <w:sz w:val="24"/>
                <w:szCs w:val="24"/>
              </w:rPr>
              <w:t>-.012</w:t>
            </w:r>
            <w:r w:rsidRPr="00000000">
              <w:rPr>
                <w:sz w:val="24"/>
                <w:szCs w:val="24"/>
              </w:rPr>
              <w:t>(</w:t>
            </w:r>
            <w:r w:rsidRPr="00000000">
              <w:rPr>
                <w:sz w:val="24"/>
                <w:szCs w:val="24"/>
              </w:rPr>
              <w:t>.008</w:t>
            </w:r>
            <w:r w:rsidRPr="00000000">
              <w:rPr>
                <w:sz w:val="24"/>
                <w:szCs w:val="24"/>
              </w:rPr>
              <w:t>)</w:t>
            </w:r>
          </w:p>
        </w:tc>
        <w:tc>
          <w:tcPr>
            <w:tcW w:w="810" w:type="pct"/>
            <w:vAlign w:val="center"/>
          </w:tcPr>
          <w:p w:rsidR="0018722C">
            <w:pPr>
              <w:pStyle w:val="a5"/>
              <w:topLinePunct/>
              <w:ind w:leftChars="0" w:left="0" w:rightChars="0" w:right="0" w:firstLineChars="0" w:firstLine="0"/>
              <w:spacing w:line="240" w:lineRule="atLeast"/>
            </w:pPr>
            <w:r w:rsidRPr="00000000">
              <w:rPr>
                <w:sz w:val="24"/>
                <w:szCs w:val="24"/>
              </w:rPr>
              <w:t>.016</w:t>
            </w:r>
            <w:r w:rsidRPr="00000000">
              <w:rPr>
                <w:sz w:val="24"/>
                <w:szCs w:val="24"/>
              </w:rPr>
              <w:t>(</w:t>
            </w:r>
            <w:r w:rsidRPr="00000000">
              <w:rPr>
                <w:sz w:val="24"/>
                <w:szCs w:val="24"/>
              </w:rPr>
              <w:t>.203</w:t>
            </w:r>
            <w:r w:rsidRPr="00000000">
              <w:rPr>
                <w:sz w:val="24"/>
                <w:szCs w:val="24"/>
              </w:rPr>
              <w:t>)</w:t>
            </w:r>
          </w:p>
        </w:tc>
        <w:tc>
          <w:tcPr>
            <w:tcW w:w="988" w:type="pct"/>
            <w:vAlign w:val="center"/>
          </w:tcPr>
          <w:p w:rsidR="0018722C">
            <w:pPr>
              <w:pStyle w:val="a5"/>
              <w:topLinePunct/>
              <w:ind w:leftChars="0" w:left="0" w:rightChars="0" w:right="0" w:firstLineChars="0" w:firstLine="0"/>
              <w:spacing w:line="240" w:lineRule="atLeast"/>
            </w:pPr>
            <w:r w:rsidRPr="00000000">
              <w:rPr>
                <w:sz w:val="24"/>
                <w:szCs w:val="24"/>
              </w:rPr>
              <w:t>.142</w:t>
            </w:r>
            <w:r w:rsidRPr="00000000">
              <w:rPr>
                <w:sz w:val="24"/>
                <w:szCs w:val="24"/>
              </w:rPr>
              <w:t>(</w:t>
            </w:r>
            <w:r w:rsidRPr="00000000">
              <w:rPr>
                <w:sz w:val="24"/>
                <w:szCs w:val="24"/>
              </w:rPr>
              <w:t>.003</w:t>
            </w:r>
            <w:r w:rsidRPr="00000000">
              <w:rPr>
                <w:sz w:val="24"/>
                <w:szCs w:val="24"/>
              </w:rPr>
              <w:t>)</w:t>
            </w:r>
          </w:p>
        </w:tc>
        <w:tc>
          <w:tcPr>
            <w:tcW w:w="881" w:type="pct"/>
            <w:vAlign w:val="center"/>
          </w:tcPr>
          <w:p w:rsidR="0018722C">
            <w:pPr>
              <w:pStyle w:val="ad"/>
              <w:topLinePunct/>
              <w:ind w:leftChars="0" w:left="0" w:rightChars="0" w:right="0" w:firstLineChars="0" w:firstLine="0"/>
              <w:spacing w:line="240" w:lineRule="atLeast"/>
            </w:pPr>
          </w:p>
        </w:tc>
      </w:tr>
      <w:tr>
        <w:tc>
          <w:tcPr>
            <w:tcW w:w="469" w:type="pct"/>
            <w:vAlign w:val="center"/>
          </w:tcPr>
          <w:p w:rsidR="0018722C">
            <w:pPr>
              <w:pStyle w:val="ac"/>
              <w:topLinePunct/>
              <w:ind w:leftChars="0" w:left="0" w:rightChars="0" w:right="0" w:firstLineChars="0" w:firstLine="0"/>
              <w:spacing w:line="240" w:lineRule="atLeast"/>
            </w:pPr>
            <w:r w:rsidRPr="00000000">
              <w:rPr>
                <w:sz w:val="24"/>
                <w:szCs w:val="24"/>
              </w:rPr>
              <w:t>SE</w:t>
            </w:r>
          </w:p>
        </w:tc>
        <w:tc>
          <w:tcPr>
            <w:tcW w:w="954" w:type="pct"/>
            <w:vAlign w:val="center"/>
          </w:tcPr>
          <w:p w:rsidR="0018722C">
            <w:pPr>
              <w:pStyle w:val="a5"/>
              <w:topLinePunct/>
              <w:ind w:leftChars="0" w:left="0" w:rightChars="0" w:right="0" w:firstLineChars="0" w:firstLine="0"/>
              <w:spacing w:line="240" w:lineRule="atLeast"/>
            </w:pPr>
            <w:r w:rsidRPr="00000000">
              <w:rPr>
                <w:sz w:val="24"/>
                <w:szCs w:val="24"/>
              </w:rPr>
              <w:t xml:space="preserve">-1.230 </w:t>
            </w:r>
            <w:r w:rsidRPr="00000000">
              <w:rPr>
                <w:sz w:val="24"/>
                <w:szCs w:val="24"/>
              </w:rPr>
              <w:t xml:space="preserve">(</w:t>
            </w:r>
            <w:r w:rsidRPr="00000000">
              <w:rPr>
                <w:sz w:val="24"/>
                <w:szCs w:val="24"/>
              </w:rPr>
              <w:t xml:space="preserve">.653</w:t>
            </w:r>
            <w:r w:rsidRPr="00000000">
              <w:rPr>
                <w:sz w:val="24"/>
                <w:szCs w:val="24"/>
              </w:rPr>
              <w:t xml:space="preserve">)</w:t>
            </w:r>
          </w:p>
        </w:tc>
        <w:tc>
          <w:tcPr>
            <w:tcW w:w="898" w:type="pct"/>
            <w:vAlign w:val="center"/>
          </w:tcPr>
          <w:p w:rsidR="0018722C">
            <w:pPr>
              <w:pStyle w:val="a5"/>
              <w:topLinePunct/>
              <w:ind w:leftChars="0" w:left="0" w:rightChars="0" w:right="0" w:firstLineChars="0" w:firstLine="0"/>
              <w:spacing w:line="240" w:lineRule="atLeast"/>
            </w:pPr>
            <w:r w:rsidRPr="00000000">
              <w:rPr>
                <w:sz w:val="24"/>
                <w:szCs w:val="24"/>
              </w:rPr>
              <w:t xml:space="preserve">-1.297 </w:t>
            </w:r>
            <w:r w:rsidRPr="00000000">
              <w:rPr>
                <w:sz w:val="24"/>
                <w:szCs w:val="24"/>
              </w:rPr>
              <w:t xml:space="preserve">(</w:t>
            </w:r>
            <w:r w:rsidRPr="00000000">
              <w:rPr>
                <w:sz w:val="24"/>
                <w:szCs w:val="24"/>
              </w:rPr>
              <w:t xml:space="preserve">.306</w:t>
            </w:r>
            <w:r w:rsidRPr="00000000">
              <w:rPr>
                <w:sz w:val="24"/>
                <w:szCs w:val="24"/>
              </w:rPr>
              <w:t xml:space="preserve">)</w:t>
            </w:r>
          </w:p>
        </w:tc>
        <w:tc>
          <w:tcPr>
            <w:tcW w:w="810" w:type="pct"/>
            <w:vAlign w:val="center"/>
          </w:tcPr>
          <w:p w:rsidR="0018722C">
            <w:pPr>
              <w:pStyle w:val="a5"/>
              <w:topLinePunct/>
              <w:ind w:leftChars="0" w:left="0" w:rightChars="0" w:right="0" w:firstLineChars="0" w:firstLine="0"/>
              <w:spacing w:line="240" w:lineRule="atLeast"/>
            </w:pPr>
            <w:r w:rsidRPr="00000000">
              <w:rPr>
                <w:sz w:val="24"/>
                <w:szCs w:val="24"/>
              </w:rPr>
              <w:t>-.543</w:t>
            </w:r>
            <w:r w:rsidRPr="00000000">
              <w:rPr>
                <w:sz w:val="24"/>
                <w:szCs w:val="24"/>
              </w:rPr>
              <w:t>(</w:t>
            </w:r>
            <w:r w:rsidRPr="00000000">
              <w:rPr>
                <w:sz w:val="24"/>
                <w:szCs w:val="24"/>
              </w:rPr>
              <w:t>2.425</w:t>
            </w:r>
            <w:r w:rsidRPr="00000000">
              <w:rPr>
                <w:sz w:val="24"/>
                <w:szCs w:val="24"/>
              </w:rPr>
              <w:t>)</w:t>
            </w:r>
          </w:p>
        </w:tc>
        <w:tc>
          <w:tcPr>
            <w:tcW w:w="988" w:type="pct"/>
            <w:vAlign w:val="center"/>
          </w:tcPr>
          <w:p w:rsidR="0018722C">
            <w:pPr>
              <w:pStyle w:val="a5"/>
              <w:topLinePunct/>
              <w:ind w:leftChars="0" w:left="0" w:rightChars="0" w:right="0" w:firstLineChars="0" w:firstLine="0"/>
              <w:spacing w:line="240" w:lineRule="atLeast"/>
            </w:pPr>
          </w:p>
        </w:tc>
        <w:tc>
          <w:tcPr>
            <w:tcW w:w="881" w:type="pct"/>
            <w:vAlign w:val="center"/>
          </w:tcPr>
          <w:p w:rsidR="0018722C">
            <w:pPr>
              <w:pStyle w:val="ad"/>
              <w:topLinePunct/>
              <w:ind w:leftChars="0" w:left="0" w:rightChars="0" w:right="0" w:firstLineChars="0" w:firstLine="0"/>
              <w:spacing w:line="240" w:lineRule="atLeast"/>
            </w:pPr>
          </w:p>
        </w:tc>
      </w:tr>
      <w:tr>
        <w:tc>
          <w:tcPr>
            <w:tcW w:w="469" w:type="pct"/>
            <w:vAlign w:val="center"/>
          </w:tcPr>
          <w:p w:rsidR="0018722C">
            <w:pPr>
              <w:pStyle w:val="ac"/>
              <w:topLinePunct/>
              <w:ind w:leftChars="0" w:left="0" w:rightChars="0" w:right="0" w:firstLineChars="0" w:firstLine="0"/>
              <w:spacing w:line="240" w:lineRule="atLeast"/>
            </w:pPr>
            <w:r w:rsidRPr="00000000">
              <w:rPr>
                <w:sz w:val="24"/>
                <w:szCs w:val="24"/>
              </w:rPr>
              <w:t>EPS</w:t>
            </w:r>
          </w:p>
        </w:tc>
        <w:tc>
          <w:tcPr>
            <w:tcW w:w="954" w:type="pct"/>
            <w:vAlign w:val="center"/>
          </w:tcPr>
          <w:p w:rsidR="0018722C">
            <w:pPr>
              <w:pStyle w:val="a5"/>
              <w:topLinePunct/>
              <w:ind w:leftChars="0" w:left="0" w:rightChars="0" w:right="0" w:firstLineChars="0" w:firstLine="0"/>
              <w:spacing w:line="240" w:lineRule="atLeast"/>
            </w:pPr>
            <w:r w:rsidRPr="00000000">
              <w:rPr>
                <w:sz w:val="24"/>
                <w:szCs w:val="24"/>
              </w:rPr>
              <w:t>-1.423</w:t>
            </w:r>
            <w:r w:rsidRPr="00000000">
              <w:rPr>
                <w:sz w:val="24"/>
                <w:szCs w:val="24"/>
              </w:rPr>
              <w:t>**</w:t>
            </w:r>
            <w:r w:rsidRPr="00000000">
              <w:rPr>
                <w:sz w:val="24"/>
                <w:szCs w:val="24"/>
              </w:rPr>
              <w:t>(</w:t>
            </w:r>
            <w:r w:rsidRPr="00000000">
              <w:rPr>
                <w:sz w:val="24"/>
                <w:szCs w:val="24"/>
              </w:rPr>
              <w:t xml:space="preserve">.732</w:t>
            </w:r>
            <w:r w:rsidRPr="00000000">
              <w:rPr>
                <w:sz w:val="24"/>
                <w:szCs w:val="24"/>
              </w:rPr>
              <w:t>)</w:t>
            </w:r>
          </w:p>
        </w:tc>
        <w:tc>
          <w:tcPr>
            <w:tcW w:w="898" w:type="pct"/>
            <w:vAlign w:val="center"/>
          </w:tcPr>
          <w:p w:rsidR="0018722C">
            <w:pPr>
              <w:pStyle w:val="a5"/>
              <w:topLinePunct/>
              <w:ind w:leftChars="0" w:left="0" w:rightChars="0" w:right="0" w:firstLineChars="0" w:firstLine="0"/>
              <w:spacing w:line="240" w:lineRule="atLeast"/>
            </w:pPr>
            <w:r w:rsidRPr="00000000">
              <w:rPr>
                <w:sz w:val="24"/>
                <w:szCs w:val="24"/>
              </w:rPr>
              <w:t>-1.654</w:t>
            </w:r>
            <w:r w:rsidRPr="00000000">
              <w:rPr>
                <w:sz w:val="24"/>
                <w:szCs w:val="24"/>
              </w:rPr>
              <w:t>**</w:t>
            </w:r>
            <w:r w:rsidRPr="00000000">
              <w:rPr>
                <w:sz w:val="24"/>
                <w:szCs w:val="24"/>
              </w:rPr>
              <w:t>(</w:t>
            </w:r>
            <w:r w:rsidRPr="00000000">
              <w:rPr>
                <w:sz w:val="24"/>
                <w:szCs w:val="24"/>
              </w:rPr>
              <w:t xml:space="preserve">.670</w:t>
            </w:r>
            <w:r w:rsidRPr="00000000">
              <w:rPr>
                <w:sz w:val="24"/>
                <w:szCs w:val="24"/>
              </w:rPr>
              <w:t>)</w:t>
            </w:r>
          </w:p>
        </w:tc>
        <w:tc>
          <w:tcPr>
            <w:tcW w:w="810" w:type="pct"/>
            <w:vAlign w:val="center"/>
          </w:tcPr>
          <w:p w:rsidR="0018722C">
            <w:pPr>
              <w:pStyle w:val="a5"/>
              <w:topLinePunct/>
              <w:ind w:leftChars="0" w:left="0" w:rightChars="0" w:right="0" w:firstLineChars="0" w:firstLine="0"/>
              <w:spacing w:line="240" w:lineRule="atLeast"/>
            </w:pPr>
            <w:r w:rsidRPr="00000000">
              <w:rPr>
                <w:sz w:val="24"/>
                <w:szCs w:val="24"/>
              </w:rPr>
              <w:t>-2.124</w:t>
            </w:r>
            <w:r w:rsidRPr="00000000">
              <w:rPr>
                <w:sz w:val="24"/>
                <w:szCs w:val="24"/>
              </w:rPr>
              <w:t>**</w:t>
            </w:r>
            <w:r w:rsidRPr="00000000">
              <w:rPr>
                <w:sz w:val="24"/>
                <w:szCs w:val="24"/>
              </w:rPr>
              <w:t>(</w:t>
            </w:r>
            <w:r w:rsidRPr="00000000">
              <w:rPr>
                <w:sz w:val="24"/>
                <w:szCs w:val="24"/>
              </w:rPr>
              <w:t xml:space="preserve">.740</w:t>
            </w:r>
            <w:r w:rsidRPr="00000000">
              <w:rPr>
                <w:sz w:val="24"/>
                <w:szCs w:val="24"/>
              </w:rPr>
              <w:t>)</w:t>
            </w:r>
          </w:p>
        </w:tc>
        <w:tc>
          <w:tcPr>
            <w:tcW w:w="988" w:type="pct"/>
            <w:vAlign w:val="center"/>
          </w:tcPr>
          <w:p w:rsidR="0018722C">
            <w:pPr>
              <w:pStyle w:val="a5"/>
              <w:topLinePunct/>
              <w:ind w:leftChars="0" w:left="0" w:rightChars="0" w:right="0" w:firstLineChars="0" w:firstLine="0"/>
              <w:spacing w:line="240" w:lineRule="atLeast"/>
            </w:pPr>
            <w:r w:rsidRPr="00000000">
              <w:rPr>
                <w:sz w:val="24"/>
                <w:szCs w:val="24"/>
              </w:rPr>
              <w:t>-1.620</w:t>
            </w:r>
            <w:r w:rsidRPr="00000000">
              <w:rPr>
                <w:sz w:val="24"/>
                <w:szCs w:val="24"/>
              </w:rPr>
              <w:t>**</w:t>
            </w:r>
            <w:r w:rsidRPr="00000000">
              <w:rPr>
                <w:sz w:val="24"/>
                <w:szCs w:val="24"/>
              </w:rPr>
              <w:t>(</w:t>
            </w:r>
            <w:r w:rsidRPr="00000000">
              <w:rPr>
                <w:sz w:val="24"/>
                <w:szCs w:val="24"/>
              </w:rPr>
              <w:t xml:space="preserve">.654</w:t>
            </w:r>
            <w:r w:rsidRPr="00000000">
              <w:rPr>
                <w:sz w:val="24"/>
                <w:szCs w:val="24"/>
              </w:rPr>
              <w:t>)</w:t>
            </w:r>
          </w:p>
        </w:tc>
        <w:tc>
          <w:tcPr>
            <w:tcW w:w="881" w:type="pct"/>
            <w:vAlign w:val="center"/>
          </w:tcPr>
          <w:p w:rsidR="0018722C">
            <w:pPr>
              <w:pStyle w:val="ad"/>
              <w:topLinePunct/>
              <w:ind w:leftChars="0" w:left="0" w:rightChars="0" w:right="0" w:firstLineChars="0" w:firstLine="0"/>
              <w:spacing w:line="240" w:lineRule="atLeast"/>
            </w:pPr>
            <w:r w:rsidRPr="00000000">
              <w:rPr>
                <w:sz w:val="24"/>
                <w:szCs w:val="24"/>
              </w:rPr>
              <w:t>-.644</w:t>
            </w:r>
            <w:r w:rsidRPr="00000000">
              <w:rPr>
                <w:sz w:val="24"/>
                <w:szCs w:val="24"/>
              </w:rPr>
              <w:t>**</w:t>
            </w:r>
            <w:r w:rsidRPr="00000000">
              <w:rPr>
                <w:sz w:val="24"/>
                <w:szCs w:val="24"/>
              </w:rPr>
              <w:t>(</w:t>
            </w:r>
            <w:r w:rsidRPr="00000000">
              <w:rPr>
                <w:sz w:val="24"/>
                <w:szCs w:val="24"/>
              </w:rPr>
              <w:t xml:space="preserve">.53</w:t>
            </w:r>
            <w:r w:rsidRPr="00000000">
              <w:rPr>
                <w:sz w:val="24"/>
                <w:szCs w:val="24"/>
              </w:rPr>
              <w:t>)</w:t>
            </w:r>
          </w:p>
        </w:tc>
      </w:tr>
      <w:tr>
        <w:tc>
          <w:tcPr>
            <w:tcW w:w="469" w:type="pct"/>
            <w:vAlign w:val="center"/>
          </w:tcPr>
          <w:p w:rsidR="0018722C">
            <w:pPr>
              <w:pStyle w:val="ac"/>
              <w:topLinePunct/>
              <w:ind w:leftChars="0" w:left="0" w:rightChars="0" w:right="0" w:firstLineChars="0" w:firstLine="0"/>
              <w:spacing w:line="240" w:lineRule="atLeast"/>
            </w:pPr>
            <w:r w:rsidRPr="00000000">
              <w:rPr>
                <w:sz w:val="24"/>
                <w:szCs w:val="24"/>
              </w:rPr>
              <w:t>TP</w:t>
            </w:r>
          </w:p>
        </w:tc>
        <w:tc>
          <w:tcPr>
            <w:tcW w:w="954" w:type="pct"/>
            <w:vAlign w:val="center"/>
          </w:tcPr>
          <w:p w:rsidR="0018722C">
            <w:pPr>
              <w:pStyle w:val="a5"/>
              <w:topLinePunct/>
              <w:ind w:leftChars="0" w:left="0" w:rightChars="0" w:right="0" w:firstLineChars="0" w:firstLine="0"/>
              <w:spacing w:line="240" w:lineRule="atLeast"/>
            </w:pPr>
            <w:r w:rsidRPr="00000000">
              <w:rPr>
                <w:sz w:val="24"/>
                <w:szCs w:val="24"/>
              </w:rPr>
              <w:t>-1.016</w:t>
            </w:r>
            <w:r w:rsidRPr="00000000">
              <w:rPr>
                <w:sz w:val="24"/>
                <w:szCs w:val="24"/>
              </w:rPr>
              <w:t>(</w:t>
            </w:r>
            <w:r w:rsidRPr="00000000">
              <w:rPr>
                <w:sz w:val="24"/>
                <w:szCs w:val="24"/>
              </w:rPr>
              <w:t>.0112</w:t>
            </w:r>
            <w:r w:rsidRPr="00000000">
              <w:rPr>
                <w:sz w:val="24"/>
                <w:szCs w:val="24"/>
              </w:rPr>
              <w:t>)</w:t>
            </w:r>
          </w:p>
        </w:tc>
        <w:tc>
          <w:tcPr>
            <w:tcW w:w="898" w:type="pct"/>
            <w:vAlign w:val="center"/>
          </w:tcPr>
          <w:p w:rsidR="0018722C">
            <w:pPr>
              <w:pStyle w:val="a5"/>
              <w:topLinePunct/>
              <w:ind w:leftChars="0" w:left="0" w:rightChars="0" w:right="0" w:firstLineChars="0" w:firstLine="0"/>
              <w:spacing w:line="240" w:lineRule="atLeast"/>
            </w:pPr>
            <w:r w:rsidRPr="00000000">
              <w:rPr>
                <w:sz w:val="24"/>
                <w:szCs w:val="24"/>
              </w:rPr>
              <w:t>-.0326</w:t>
            </w:r>
            <w:r w:rsidRPr="00000000">
              <w:rPr>
                <w:sz w:val="24"/>
                <w:szCs w:val="24"/>
              </w:rPr>
              <w:t>(</w:t>
            </w:r>
            <w:r w:rsidRPr="00000000">
              <w:rPr>
                <w:sz w:val="24"/>
                <w:szCs w:val="24"/>
              </w:rPr>
              <w:t>.141</w:t>
            </w:r>
            <w:r w:rsidRPr="00000000">
              <w:rPr>
                <w:sz w:val="24"/>
                <w:szCs w:val="24"/>
              </w:rPr>
              <w:t>)</w:t>
            </w:r>
          </w:p>
        </w:tc>
        <w:tc>
          <w:tcPr>
            <w:tcW w:w="810" w:type="pct"/>
            <w:vAlign w:val="center"/>
          </w:tcPr>
          <w:p w:rsidR="0018722C">
            <w:pPr>
              <w:pStyle w:val="a5"/>
              <w:topLinePunct/>
              <w:ind w:leftChars="0" w:left="0" w:rightChars="0" w:right="0" w:firstLineChars="0" w:firstLine="0"/>
              <w:spacing w:line="240" w:lineRule="atLeast"/>
            </w:pPr>
          </w:p>
        </w:tc>
        <w:tc>
          <w:tcPr>
            <w:tcW w:w="988" w:type="pct"/>
            <w:vAlign w:val="center"/>
          </w:tcPr>
          <w:p w:rsidR="0018722C">
            <w:pPr>
              <w:pStyle w:val="a5"/>
              <w:topLinePunct/>
              <w:ind w:leftChars="0" w:left="0" w:rightChars="0" w:right="0" w:firstLineChars="0" w:firstLine="0"/>
              <w:spacing w:line="240" w:lineRule="atLeast"/>
            </w:pPr>
          </w:p>
        </w:tc>
        <w:tc>
          <w:tcPr>
            <w:tcW w:w="881" w:type="pct"/>
            <w:vAlign w:val="center"/>
          </w:tcPr>
          <w:p w:rsidR="0018722C">
            <w:pPr>
              <w:pStyle w:val="ad"/>
              <w:topLinePunct/>
              <w:ind w:leftChars="0" w:left="0" w:rightChars="0" w:right="0" w:firstLineChars="0" w:firstLine="0"/>
              <w:spacing w:line="240" w:lineRule="atLeast"/>
            </w:pPr>
          </w:p>
        </w:tc>
      </w:tr>
      <w:tr>
        <w:tc>
          <w:tcPr>
            <w:tcW w:w="469" w:type="pct"/>
            <w:vAlign w:val="center"/>
          </w:tcPr>
          <w:p w:rsidR="0018722C">
            <w:pPr>
              <w:pStyle w:val="ac"/>
              <w:topLinePunct/>
              <w:ind w:leftChars="0" w:left="0" w:rightChars="0" w:right="0" w:firstLineChars="0" w:firstLine="0"/>
              <w:spacing w:line="240" w:lineRule="atLeast"/>
            </w:pPr>
            <w:r w:rsidRPr="00000000">
              <w:rPr>
                <w:sz w:val="24"/>
                <w:szCs w:val="24"/>
              </w:rPr>
              <w:t>BRGM</w:t>
            </w:r>
          </w:p>
        </w:tc>
        <w:tc>
          <w:tcPr>
            <w:tcW w:w="954" w:type="pct"/>
            <w:vAlign w:val="center"/>
          </w:tcPr>
          <w:p w:rsidR="0018722C">
            <w:pPr>
              <w:pStyle w:val="a5"/>
              <w:topLinePunct/>
              <w:ind w:leftChars="0" w:left="0" w:rightChars="0" w:right="0" w:firstLineChars="0" w:firstLine="0"/>
              <w:spacing w:line="240" w:lineRule="atLeast"/>
            </w:pPr>
            <w:r w:rsidRPr="00000000">
              <w:rPr>
                <w:sz w:val="24"/>
                <w:szCs w:val="24"/>
              </w:rPr>
              <w:t>-1.320</w:t>
            </w:r>
            <w:r w:rsidRPr="00000000">
              <w:rPr>
                <w:sz w:val="24"/>
                <w:szCs w:val="24"/>
              </w:rPr>
              <w:t>*</w:t>
            </w:r>
            <w:r w:rsidRPr="00000000">
              <w:rPr>
                <w:sz w:val="24"/>
                <w:szCs w:val="24"/>
              </w:rPr>
              <w:t>(</w:t>
            </w:r>
            <w:r w:rsidRPr="00000000">
              <w:rPr>
                <w:sz w:val="24"/>
                <w:szCs w:val="24"/>
              </w:rPr>
              <w:t xml:space="preserve">.799</w:t>
            </w:r>
            <w:r w:rsidRPr="00000000">
              <w:rPr>
                <w:sz w:val="24"/>
                <w:szCs w:val="24"/>
              </w:rPr>
              <w:t>)</w:t>
            </w:r>
          </w:p>
        </w:tc>
        <w:tc>
          <w:tcPr>
            <w:tcW w:w="898" w:type="pct"/>
            <w:vAlign w:val="center"/>
          </w:tcPr>
          <w:p w:rsidR="0018722C">
            <w:pPr>
              <w:pStyle w:val="a5"/>
              <w:topLinePunct/>
              <w:ind w:leftChars="0" w:left="0" w:rightChars="0" w:right="0" w:firstLineChars="0" w:firstLine="0"/>
              <w:spacing w:line="240" w:lineRule="atLeast"/>
            </w:pPr>
            <w:r w:rsidRPr="00000000">
              <w:rPr>
                <w:sz w:val="24"/>
                <w:szCs w:val="24"/>
              </w:rPr>
              <w:t>-1.586</w:t>
            </w:r>
            <w:r w:rsidRPr="00000000">
              <w:rPr>
                <w:sz w:val="24"/>
                <w:szCs w:val="24"/>
              </w:rPr>
              <w:t>*</w:t>
            </w:r>
            <w:r w:rsidRPr="00000000">
              <w:rPr>
                <w:sz w:val="24"/>
                <w:szCs w:val="24"/>
              </w:rPr>
              <w:t>(</w:t>
            </w:r>
            <w:r w:rsidRPr="00000000">
              <w:rPr>
                <w:sz w:val="24"/>
                <w:szCs w:val="24"/>
              </w:rPr>
              <w:t xml:space="preserve">.740</w:t>
            </w:r>
            <w:r w:rsidRPr="00000000">
              <w:rPr>
                <w:sz w:val="24"/>
                <w:szCs w:val="24"/>
              </w:rPr>
              <w:t>)</w:t>
            </w:r>
          </w:p>
        </w:tc>
        <w:tc>
          <w:tcPr>
            <w:tcW w:w="810" w:type="pct"/>
            <w:vAlign w:val="center"/>
          </w:tcPr>
          <w:p w:rsidR="0018722C">
            <w:pPr>
              <w:pStyle w:val="a5"/>
              <w:topLinePunct/>
              <w:ind w:leftChars="0" w:left="0" w:rightChars="0" w:right="0" w:firstLineChars="0" w:firstLine="0"/>
              <w:spacing w:line="240" w:lineRule="atLeast"/>
            </w:pPr>
            <w:r w:rsidRPr="00000000">
              <w:rPr>
                <w:sz w:val="24"/>
                <w:szCs w:val="24"/>
              </w:rPr>
              <w:t>-.907</w:t>
            </w:r>
            <w:r w:rsidRPr="00000000">
              <w:rPr>
                <w:sz w:val="24"/>
                <w:szCs w:val="24"/>
              </w:rPr>
              <w:t>*</w:t>
            </w:r>
            <w:r w:rsidRPr="00000000">
              <w:rPr>
                <w:sz w:val="24"/>
                <w:szCs w:val="24"/>
              </w:rPr>
              <w:t>(</w:t>
            </w:r>
            <w:r w:rsidRPr="00000000">
              <w:rPr>
                <w:sz w:val="24"/>
                <w:szCs w:val="24"/>
              </w:rPr>
              <w:t xml:space="preserve">.324</w:t>
            </w:r>
            <w:r w:rsidRPr="00000000">
              <w:rPr>
                <w:sz w:val="24"/>
                <w:szCs w:val="24"/>
              </w:rPr>
              <w:t>)</w:t>
            </w:r>
          </w:p>
        </w:tc>
        <w:tc>
          <w:tcPr>
            <w:tcW w:w="988" w:type="pct"/>
            <w:vAlign w:val="center"/>
          </w:tcPr>
          <w:p w:rsidR="0018722C">
            <w:pPr>
              <w:pStyle w:val="a5"/>
              <w:topLinePunct/>
              <w:ind w:leftChars="0" w:left="0" w:rightChars="0" w:right="0" w:firstLineChars="0" w:firstLine="0"/>
              <w:spacing w:line="240" w:lineRule="atLeast"/>
            </w:pPr>
            <w:r w:rsidRPr="00000000">
              <w:rPr>
                <w:sz w:val="24"/>
                <w:szCs w:val="24"/>
              </w:rPr>
              <w:t>-1.546</w:t>
            </w:r>
            <w:r w:rsidRPr="00000000">
              <w:rPr>
                <w:sz w:val="24"/>
                <w:szCs w:val="24"/>
              </w:rPr>
              <w:t>*</w:t>
            </w:r>
            <w:r w:rsidRPr="00000000">
              <w:rPr>
                <w:sz w:val="24"/>
                <w:szCs w:val="24"/>
              </w:rPr>
              <w:t>(</w:t>
            </w:r>
            <w:r w:rsidRPr="00000000">
              <w:rPr>
                <w:sz w:val="24"/>
                <w:szCs w:val="24"/>
              </w:rPr>
              <w:t xml:space="preserve">2.532</w:t>
            </w:r>
            <w:r w:rsidRPr="00000000">
              <w:rPr>
                <w:sz w:val="24"/>
                <w:szCs w:val="24"/>
              </w:rPr>
              <w:t>)</w:t>
            </w:r>
          </w:p>
        </w:tc>
        <w:tc>
          <w:tcPr>
            <w:tcW w:w="881" w:type="pct"/>
            <w:vAlign w:val="center"/>
          </w:tcPr>
          <w:p w:rsidR="0018722C">
            <w:pPr>
              <w:pStyle w:val="ad"/>
              <w:topLinePunct/>
              <w:ind w:leftChars="0" w:left="0" w:rightChars="0" w:right="0" w:firstLineChars="0" w:firstLine="0"/>
              <w:spacing w:line="240" w:lineRule="atLeast"/>
            </w:pPr>
            <w:r w:rsidRPr="00000000">
              <w:rPr>
                <w:sz w:val="24"/>
                <w:szCs w:val="24"/>
              </w:rPr>
              <w:t>-1.745</w:t>
            </w:r>
            <w:r w:rsidRPr="00000000">
              <w:rPr>
                <w:sz w:val="24"/>
                <w:szCs w:val="24"/>
              </w:rPr>
              <w:t>*</w:t>
            </w:r>
            <w:r w:rsidRPr="00000000">
              <w:rPr>
                <w:sz w:val="24"/>
                <w:szCs w:val="24"/>
              </w:rPr>
              <w:t>(</w:t>
            </w:r>
            <w:r w:rsidRPr="00000000">
              <w:rPr>
                <w:sz w:val="24"/>
                <w:szCs w:val="24"/>
              </w:rPr>
              <w:t xml:space="preserve">.740</w:t>
            </w:r>
            <w:r w:rsidRPr="00000000">
              <w:rPr>
                <w:sz w:val="24"/>
                <w:szCs w:val="24"/>
              </w:rPr>
              <w:t>)</w:t>
            </w:r>
          </w:p>
        </w:tc>
      </w:tr>
      <w:tr>
        <w:tc>
          <w:tcPr>
            <w:tcW w:w="469" w:type="pct"/>
            <w:vAlign w:val="center"/>
          </w:tcPr>
          <w:p w:rsidR="0018722C">
            <w:pPr>
              <w:pStyle w:val="ac"/>
              <w:topLinePunct/>
              <w:ind w:leftChars="0" w:left="0" w:rightChars="0" w:right="0" w:firstLineChars="0" w:firstLine="0"/>
              <w:spacing w:line="240" w:lineRule="atLeast"/>
            </w:pPr>
            <w:r w:rsidRPr="00000000">
              <w:rPr>
                <w:sz w:val="24"/>
                <w:szCs w:val="24"/>
              </w:rPr>
              <w:t>TFC</w:t>
            </w:r>
          </w:p>
        </w:tc>
        <w:tc>
          <w:tcPr>
            <w:tcW w:w="954" w:type="pct"/>
            <w:vAlign w:val="center"/>
          </w:tcPr>
          <w:p w:rsidR="0018722C">
            <w:pPr>
              <w:pStyle w:val="a5"/>
              <w:topLinePunct/>
              <w:ind w:leftChars="0" w:left="0" w:rightChars="0" w:right="0" w:firstLineChars="0" w:firstLine="0"/>
              <w:spacing w:line="240" w:lineRule="atLeast"/>
            </w:pPr>
            <w:r w:rsidRPr="00000000">
              <w:rPr>
                <w:sz w:val="24"/>
                <w:szCs w:val="24"/>
              </w:rPr>
              <w:t xml:space="preserve">-.016 </w:t>
            </w:r>
            <w:r w:rsidRPr="00000000">
              <w:rPr>
                <w:sz w:val="24"/>
                <w:szCs w:val="24"/>
              </w:rPr>
              <w:t xml:space="preserve">(</w:t>
            </w:r>
            <w:r w:rsidRPr="00000000">
              <w:rPr>
                <w:sz w:val="24"/>
                <w:szCs w:val="24"/>
              </w:rPr>
              <w:t xml:space="preserve">.070</w:t>
            </w:r>
            <w:r w:rsidRPr="00000000">
              <w:rPr>
                <w:sz w:val="24"/>
                <w:szCs w:val="24"/>
              </w:rPr>
              <w:t xml:space="preserve">)</w:t>
            </w:r>
          </w:p>
        </w:tc>
        <w:tc>
          <w:tcPr>
            <w:tcW w:w="898" w:type="pct"/>
            <w:vAlign w:val="center"/>
          </w:tcPr>
          <w:p w:rsidR="0018722C">
            <w:pPr>
              <w:pStyle w:val="a5"/>
              <w:topLinePunct/>
              <w:ind w:leftChars="0" w:left="0" w:rightChars="0" w:right="0" w:firstLineChars="0" w:firstLine="0"/>
              <w:spacing w:line="240" w:lineRule="atLeast"/>
            </w:pPr>
          </w:p>
        </w:tc>
        <w:tc>
          <w:tcPr>
            <w:tcW w:w="810" w:type="pct"/>
            <w:vAlign w:val="center"/>
          </w:tcPr>
          <w:p w:rsidR="0018722C">
            <w:pPr>
              <w:pStyle w:val="a5"/>
              <w:topLinePunct/>
              <w:ind w:leftChars="0" w:left="0" w:rightChars="0" w:right="0" w:firstLineChars="0" w:firstLine="0"/>
              <w:spacing w:line="240" w:lineRule="atLeast"/>
            </w:pPr>
          </w:p>
        </w:tc>
        <w:tc>
          <w:tcPr>
            <w:tcW w:w="988" w:type="pct"/>
            <w:vAlign w:val="center"/>
          </w:tcPr>
          <w:p w:rsidR="0018722C">
            <w:pPr>
              <w:pStyle w:val="a5"/>
              <w:topLinePunct/>
              <w:ind w:leftChars="0" w:left="0" w:rightChars="0" w:right="0" w:firstLineChars="0" w:firstLine="0"/>
              <w:spacing w:line="240" w:lineRule="atLeast"/>
            </w:pPr>
          </w:p>
        </w:tc>
        <w:tc>
          <w:tcPr>
            <w:tcW w:w="881" w:type="pct"/>
            <w:vAlign w:val="center"/>
          </w:tcPr>
          <w:p w:rsidR="0018722C">
            <w:pPr>
              <w:pStyle w:val="ad"/>
              <w:topLinePunct/>
              <w:ind w:leftChars="0" w:left="0" w:rightChars="0" w:right="0" w:firstLineChars="0" w:firstLine="0"/>
              <w:spacing w:line="240" w:lineRule="atLeast"/>
            </w:pPr>
          </w:p>
        </w:tc>
      </w:tr>
      <w:tr>
        <w:tc>
          <w:tcPr>
            <w:tcW w:w="469" w:type="pct"/>
            <w:vAlign w:val="center"/>
          </w:tcPr>
          <w:p w:rsidR="0018722C">
            <w:pPr>
              <w:pStyle w:val="ac"/>
              <w:topLinePunct/>
              <w:ind w:leftChars="0" w:left="0" w:rightChars="0" w:right="0" w:firstLineChars="0" w:firstLine="0"/>
              <w:spacing w:line="240" w:lineRule="atLeast"/>
            </w:pPr>
            <w:r w:rsidRPr="00000000">
              <w:rPr>
                <w:sz w:val="24"/>
                <w:szCs w:val="24"/>
              </w:rPr>
              <w:t>DAR</w:t>
            </w:r>
          </w:p>
        </w:tc>
        <w:tc>
          <w:tcPr>
            <w:tcW w:w="954" w:type="pct"/>
            <w:vAlign w:val="center"/>
          </w:tcPr>
          <w:p w:rsidR="0018722C">
            <w:pPr>
              <w:pStyle w:val="a5"/>
              <w:topLinePunct/>
              <w:ind w:leftChars="0" w:left="0" w:rightChars="0" w:right="0" w:firstLineChars="0" w:firstLine="0"/>
              <w:spacing w:line="240" w:lineRule="atLeast"/>
            </w:pPr>
            <w:r w:rsidRPr="00000000">
              <w:rPr>
                <w:sz w:val="24"/>
                <w:szCs w:val="24"/>
              </w:rPr>
              <w:t>-.013</w:t>
            </w:r>
            <w:r w:rsidRPr="00000000">
              <w:rPr>
                <w:sz w:val="24"/>
                <w:szCs w:val="24"/>
              </w:rPr>
              <w:t>** </w:t>
            </w:r>
            <w:r w:rsidRPr="00000000">
              <w:rPr>
                <w:sz w:val="24"/>
                <w:szCs w:val="24"/>
              </w:rPr>
              <w:t>(</w:t>
            </w:r>
            <w:r w:rsidRPr="00000000">
              <w:rPr>
                <w:sz w:val="24"/>
                <w:szCs w:val="24"/>
              </w:rPr>
              <w:t xml:space="preserve">1.002</w:t>
            </w:r>
            <w:r w:rsidRPr="00000000">
              <w:rPr>
                <w:sz w:val="24"/>
                <w:szCs w:val="24"/>
              </w:rPr>
              <w:t>)</w:t>
            </w:r>
          </w:p>
        </w:tc>
        <w:tc>
          <w:tcPr>
            <w:tcW w:w="898" w:type="pct"/>
            <w:vAlign w:val="center"/>
          </w:tcPr>
          <w:p w:rsidR="0018722C">
            <w:pPr>
              <w:pStyle w:val="a5"/>
              <w:topLinePunct/>
              <w:ind w:leftChars="0" w:left="0" w:rightChars="0" w:right="0" w:firstLineChars="0" w:firstLine="0"/>
              <w:spacing w:line="240" w:lineRule="atLeast"/>
            </w:pPr>
            <w:r w:rsidRPr="00000000">
              <w:rPr>
                <w:sz w:val="24"/>
                <w:szCs w:val="24"/>
              </w:rPr>
              <w:t>-.003</w:t>
            </w:r>
            <w:r w:rsidRPr="00000000">
              <w:rPr>
                <w:sz w:val="24"/>
                <w:szCs w:val="24"/>
              </w:rPr>
              <w:t>** </w:t>
            </w:r>
            <w:r w:rsidRPr="00000000">
              <w:rPr>
                <w:sz w:val="24"/>
                <w:szCs w:val="24"/>
              </w:rPr>
              <w:t>(</w:t>
            </w:r>
            <w:r w:rsidRPr="00000000">
              <w:rPr>
                <w:sz w:val="24"/>
                <w:szCs w:val="24"/>
              </w:rPr>
              <w:t xml:space="preserve">.547</w:t>
            </w:r>
            <w:r w:rsidRPr="00000000">
              <w:rPr>
                <w:sz w:val="24"/>
                <w:szCs w:val="24"/>
              </w:rPr>
              <w:t>)</w:t>
            </w:r>
          </w:p>
        </w:tc>
        <w:tc>
          <w:tcPr>
            <w:tcW w:w="810" w:type="pct"/>
            <w:vAlign w:val="center"/>
          </w:tcPr>
          <w:p w:rsidR="0018722C">
            <w:pPr>
              <w:pStyle w:val="a5"/>
              <w:topLinePunct/>
              <w:ind w:leftChars="0" w:left="0" w:rightChars="0" w:right="0" w:firstLineChars="0" w:firstLine="0"/>
              <w:spacing w:line="240" w:lineRule="atLeast"/>
            </w:pPr>
            <w:r w:rsidRPr="00000000">
              <w:rPr>
                <w:sz w:val="24"/>
                <w:szCs w:val="24"/>
              </w:rPr>
              <w:t>-.015</w:t>
            </w:r>
            <w:r w:rsidRPr="00000000">
              <w:rPr>
                <w:sz w:val="24"/>
                <w:szCs w:val="24"/>
              </w:rPr>
              <w:t>** </w:t>
            </w:r>
            <w:r w:rsidRPr="00000000">
              <w:rPr>
                <w:sz w:val="24"/>
                <w:szCs w:val="24"/>
              </w:rPr>
              <w:t>(</w:t>
            </w:r>
            <w:r w:rsidRPr="00000000">
              <w:rPr>
                <w:sz w:val="24"/>
                <w:szCs w:val="24"/>
              </w:rPr>
              <w:t xml:space="preserve">.533</w:t>
            </w:r>
            <w:r w:rsidRPr="00000000">
              <w:rPr>
                <w:sz w:val="24"/>
                <w:szCs w:val="24"/>
              </w:rPr>
              <w:t>)</w:t>
            </w:r>
          </w:p>
        </w:tc>
        <w:tc>
          <w:tcPr>
            <w:tcW w:w="988" w:type="pct"/>
            <w:vAlign w:val="center"/>
          </w:tcPr>
          <w:p w:rsidR="0018722C">
            <w:pPr>
              <w:pStyle w:val="a5"/>
              <w:topLinePunct/>
              <w:ind w:leftChars="0" w:left="0" w:rightChars="0" w:right="0" w:firstLineChars="0" w:firstLine="0"/>
              <w:spacing w:line="240" w:lineRule="atLeast"/>
            </w:pPr>
            <w:r w:rsidRPr="00000000">
              <w:rPr>
                <w:sz w:val="24"/>
                <w:szCs w:val="24"/>
              </w:rPr>
              <w:t>-.042</w:t>
            </w:r>
            <w:r w:rsidRPr="00000000">
              <w:rPr>
                <w:sz w:val="24"/>
                <w:szCs w:val="24"/>
              </w:rPr>
              <w:t>** </w:t>
            </w:r>
            <w:r w:rsidRPr="00000000">
              <w:rPr>
                <w:sz w:val="24"/>
                <w:szCs w:val="24"/>
              </w:rPr>
              <w:t>(</w:t>
            </w:r>
            <w:r w:rsidRPr="00000000">
              <w:rPr>
                <w:sz w:val="24"/>
                <w:szCs w:val="24"/>
              </w:rPr>
              <w:t xml:space="preserve">.063</w:t>
            </w:r>
            <w:r w:rsidRPr="00000000">
              <w:rPr>
                <w:sz w:val="24"/>
                <w:szCs w:val="24"/>
              </w:rPr>
              <w:t>)</w:t>
            </w:r>
          </w:p>
        </w:tc>
        <w:tc>
          <w:tcPr>
            <w:tcW w:w="881" w:type="pct"/>
            <w:vAlign w:val="center"/>
          </w:tcPr>
          <w:p w:rsidR="0018722C">
            <w:pPr>
              <w:pStyle w:val="ad"/>
              <w:topLinePunct/>
              <w:ind w:leftChars="0" w:left="0" w:rightChars="0" w:right="0" w:firstLineChars="0" w:firstLine="0"/>
              <w:spacing w:line="240" w:lineRule="atLeast"/>
            </w:pPr>
            <w:r w:rsidRPr="00000000">
              <w:rPr>
                <w:sz w:val="24"/>
                <w:szCs w:val="24"/>
              </w:rPr>
              <w:t>-.013</w:t>
            </w:r>
            <w:r w:rsidRPr="00000000">
              <w:rPr>
                <w:sz w:val="24"/>
                <w:szCs w:val="24"/>
              </w:rPr>
              <w:t>** </w:t>
            </w:r>
            <w:r w:rsidRPr="00000000">
              <w:rPr>
                <w:sz w:val="24"/>
                <w:szCs w:val="24"/>
              </w:rPr>
              <w:t>(</w:t>
            </w:r>
            <w:r w:rsidRPr="00000000">
              <w:rPr>
                <w:sz w:val="24"/>
                <w:szCs w:val="24"/>
              </w:rPr>
              <w:t xml:space="preserve">.202</w:t>
            </w:r>
            <w:r w:rsidRPr="00000000">
              <w:rPr>
                <w:sz w:val="24"/>
                <w:szCs w:val="24"/>
              </w:rPr>
              <w:t>)</w:t>
            </w:r>
          </w:p>
        </w:tc>
      </w:tr>
      <w:tr>
        <w:tc>
          <w:tcPr>
            <w:tcW w:w="469" w:type="pct"/>
            <w:vAlign w:val="center"/>
          </w:tcPr>
          <w:p w:rsidR="0018722C">
            <w:pPr>
              <w:pStyle w:val="ac"/>
              <w:topLinePunct/>
              <w:ind w:leftChars="0" w:left="0" w:rightChars="0" w:right="0" w:firstLineChars="0" w:firstLine="0"/>
              <w:spacing w:line="240" w:lineRule="atLeast"/>
            </w:pPr>
            <w:r w:rsidRPr="00000000">
              <w:rPr>
                <w:sz w:val="24"/>
                <w:szCs w:val="24"/>
              </w:rPr>
              <w:t>R</w:t>
            </w:r>
            <w:r w:rsidRPr="00000000">
              <w:rPr>
                <w:sz w:val="24"/>
                <w:szCs w:val="24"/>
              </w:rPr>
              <w:t>2</w:t>
            </w:r>
          </w:p>
        </w:tc>
        <w:tc>
          <w:tcPr>
            <w:tcW w:w="954" w:type="pct"/>
            <w:vAlign w:val="center"/>
          </w:tcPr>
          <w:p w:rsidR="0018722C">
            <w:pPr>
              <w:pStyle w:val="affff9"/>
              <w:topLinePunct/>
              <w:ind w:leftChars="0" w:left="0" w:rightChars="0" w:right="0" w:firstLineChars="0" w:firstLine="0"/>
              <w:spacing w:line="240" w:lineRule="atLeast"/>
            </w:pPr>
            <w:r w:rsidRPr="00000000">
              <w:rPr>
                <w:sz w:val="24"/>
                <w:szCs w:val="24"/>
              </w:rPr>
              <w:t>0.991</w:t>
            </w:r>
          </w:p>
        </w:tc>
        <w:tc>
          <w:tcPr>
            <w:tcW w:w="898" w:type="pct"/>
            <w:vAlign w:val="center"/>
          </w:tcPr>
          <w:p w:rsidR="0018722C">
            <w:pPr>
              <w:pStyle w:val="affff9"/>
              <w:topLinePunct/>
              <w:ind w:leftChars="0" w:left="0" w:rightChars="0" w:right="0" w:firstLineChars="0" w:firstLine="0"/>
              <w:spacing w:line="240" w:lineRule="atLeast"/>
            </w:pPr>
            <w:r w:rsidRPr="00000000">
              <w:rPr>
                <w:sz w:val="24"/>
                <w:szCs w:val="24"/>
              </w:rPr>
              <w:t>0.985</w:t>
            </w:r>
          </w:p>
        </w:tc>
        <w:tc>
          <w:tcPr>
            <w:tcW w:w="810" w:type="pct"/>
            <w:vAlign w:val="center"/>
          </w:tcPr>
          <w:p w:rsidR="0018722C">
            <w:pPr>
              <w:pStyle w:val="affff9"/>
              <w:topLinePunct/>
              <w:ind w:leftChars="0" w:left="0" w:rightChars="0" w:right="0" w:firstLineChars="0" w:firstLine="0"/>
              <w:spacing w:line="240" w:lineRule="atLeast"/>
            </w:pPr>
            <w:r w:rsidRPr="00000000">
              <w:rPr>
                <w:sz w:val="24"/>
                <w:szCs w:val="24"/>
              </w:rPr>
              <w:t>0.906</w:t>
            </w:r>
          </w:p>
        </w:tc>
        <w:tc>
          <w:tcPr>
            <w:tcW w:w="988" w:type="pct"/>
            <w:vAlign w:val="center"/>
          </w:tcPr>
          <w:p w:rsidR="0018722C">
            <w:pPr>
              <w:pStyle w:val="affff9"/>
              <w:topLinePunct/>
              <w:ind w:leftChars="0" w:left="0" w:rightChars="0" w:right="0" w:firstLineChars="0" w:firstLine="0"/>
              <w:spacing w:line="240" w:lineRule="atLeast"/>
            </w:pPr>
            <w:r w:rsidRPr="00000000">
              <w:rPr>
                <w:sz w:val="24"/>
                <w:szCs w:val="24"/>
              </w:rPr>
              <w:t>0.901</w:t>
            </w:r>
          </w:p>
        </w:tc>
        <w:tc>
          <w:tcPr>
            <w:tcW w:w="881" w:type="pct"/>
            <w:vAlign w:val="center"/>
          </w:tcPr>
          <w:p w:rsidR="0018722C">
            <w:pPr>
              <w:pStyle w:val="affff9"/>
              <w:topLinePunct/>
              <w:ind w:leftChars="0" w:left="0" w:rightChars="0" w:right="0" w:firstLineChars="0" w:firstLine="0"/>
              <w:spacing w:line="240" w:lineRule="atLeast"/>
            </w:pPr>
            <w:r w:rsidRPr="00000000">
              <w:rPr>
                <w:sz w:val="24"/>
                <w:szCs w:val="24"/>
              </w:rPr>
              <w:t>0.897</w:t>
            </w:r>
          </w:p>
        </w:tc>
      </w:tr>
      <w:tr>
        <w:tc>
          <w:tcPr>
            <w:tcW w:w="469"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F</w:t>
            </w:r>
          </w:p>
        </w:tc>
        <w:tc>
          <w:tcPr>
            <w:tcW w:w="95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26.453</w:t>
            </w:r>
          </w:p>
        </w:tc>
        <w:tc>
          <w:tcPr>
            <w:tcW w:w="89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28.836</w:t>
            </w:r>
          </w:p>
        </w:tc>
        <w:tc>
          <w:tcPr>
            <w:tcW w:w="81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29.434</w:t>
            </w:r>
          </w:p>
        </w:tc>
        <w:tc>
          <w:tcPr>
            <w:tcW w:w="98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29.949</w:t>
            </w:r>
          </w:p>
        </w:tc>
        <w:tc>
          <w:tcPr>
            <w:tcW w:w="88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30.425</w:t>
            </w:r>
          </w:p>
        </w:tc>
      </w:tr>
    </w:tbl>
    <w:p w:rsidR="0018722C">
      <w:pPr>
        <w:topLinePunct/>
        <w:pStyle w:val="affa"/>
      </w:pPr>
    </w:p>
    <w:p w:rsidR="0018722C">
      <w:pPr>
        <w:topLinePunct/>
      </w:pPr>
      <w:r>
        <w:t>由</w:t>
      </w:r>
      <w:r>
        <w:t>表</w:t>
      </w:r>
      <w:r>
        <w:rPr>
          <w:rFonts w:ascii="Times New Roman" w:eastAsia="Times New Roman"/>
        </w:rPr>
        <w:t>5-8</w:t>
      </w:r>
      <w:r>
        <w:t>的分析结果可知，东方丝绸市场与绍兴轻纺城在进行逐步回归分析过程中出现了各自的特征，剔除因子及顺序都不相同，经过回归剔除分别获得以下指标：</w:t>
      </w:r>
    </w:p>
    <w:p w:rsidR="0018722C">
      <w:pPr>
        <w:pStyle w:val="ae"/>
        <w:topLinePunct/>
      </w:pPr>
      <w:r>
        <w:rPr>
          <w:kern w:val="2"/>
          <w:sz w:val="22"/>
          <w:szCs w:val="22"/>
          <w:rFonts w:cstheme="minorBidi" w:hAnsiTheme="minorHAnsi" w:eastAsiaTheme="minorHAnsi" w:asciiTheme="minorHAnsi"/>
        </w:rPr>
        <w:pict>
          <v:group style="margin-left:83.664001pt;margin-top:2.325632pt;width:411.58pt;height:4.14pt;mso-position-horizontal-relative:page;mso-position-vertical-relative:paragraph;z-index:-171352" coordorigin="1673,47" coordsize="8846,89">
            <v:line style="position:absolute" from="1673,128" to="10519,128" stroked="true" strokeweight=".72pt" strokecolor="#000000">
              <v:stroke dashstyle="solid"/>
            </v:line>
            <v:line style="position:absolute" from="1673,77" to="10519,77" stroked="true" strokeweight="3pt" strokecolor="#000000">
              <v:stroke dashstyle="solid"/>
            </v:line>
            <w10:wrap type="none"/>
          </v:group>
        </w:pict>
      </w:r>
    </w:p>
    <w:p w:rsidR="0018722C">
      <w:pPr>
        <w:pStyle w:val="ae"/>
        <w:topLinePunct/>
      </w:pPr>
      <w:r>
        <w:rPr>
          <w:kern w:val="2"/>
          <w:szCs w:val="22"/>
          <w:rFonts w:cstheme="minorBidi" w:hAnsiTheme="minorHAnsi" w:eastAsiaTheme="minorHAnsi" w:asciiTheme="minorHAnsi"/>
          <w:spacing w:val="-2"/>
          <w:sz w:val="24"/>
        </w:rPr>
        <w:t>东方丝绸市场：总资产</w:t>
      </w:r>
      <w:r>
        <w:rPr>
          <w:kern w:val="2"/>
          <w:szCs w:val="22"/>
          <w:rFonts w:cstheme="minorBidi" w:hAnsiTheme="minorHAnsi" w:eastAsiaTheme="minorHAnsi" w:asciiTheme="minorHAnsi"/>
          <w:sz w:val="24"/>
        </w:rPr>
        <w:t>（</w:t>
      </w:r>
      <w:r>
        <w:rPr>
          <w:kern w:val="2"/>
          <w:szCs w:val="22"/>
          <w:rFonts w:ascii="Times New Roman" w:hAnsi="Times New Roman" w:cstheme="minorBidi" w:eastAsiaTheme="minorHAnsi"/>
          <w:spacing w:val="-10"/>
          <w:w w:val="99"/>
          <w:sz w:val="24"/>
        </w:rPr>
        <w:t>T</w:t>
      </w:r>
      <w:r>
        <w:rPr>
          <w:kern w:val="2"/>
          <w:szCs w:val="22"/>
          <w:rFonts w:ascii="Times New Roman" w:hAnsi="Times New Roman" w:cstheme="minorBidi" w:eastAsiaTheme="minorHAnsi"/>
          <w:spacing w:val="0"/>
          <w:w w:val="99"/>
          <w:sz w:val="24"/>
        </w:rPr>
        <w:t>A</w:t>
      </w:r>
      <w:r>
        <w:rPr>
          <w:kern w:val="2"/>
          <w:szCs w:val="22"/>
          <w:rFonts w:cstheme="minorBidi" w:hAnsiTheme="minorHAnsi" w:eastAsiaTheme="minorHAnsi" w:asciiTheme="minorHAnsi"/>
          <w:spacing w:val="-60"/>
          <w:sz w:val="24"/>
        </w:rPr>
        <w:t>）</w:t>
      </w:r>
      <w:r>
        <w:rPr>
          <w:kern w:val="2"/>
          <w:szCs w:val="22"/>
          <w:rFonts w:cstheme="minorBidi" w:hAnsiTheme="minorHAnsi" w:eastAsiaTheme="minorHAnsi" w:asciiTheme="minorHAnsi"/>
          <w:spacing w:val="-2"/>
          <w:sz w:val="24"/>
        </w:rPr>
        <w:t>、股东权益</w:t>
      </w:r>
      <w:r>
        <w:rPr>
          <w:kern w:val="2"/>
          <w:szCs w:val="22"/>
          <w:rFonts w:cstheme="minorBidi" w:hAnsiTheme="minorHAnsi" w:eastAsiaTheme="minorHAnsi" w:asciiTheme="minorHAnsi"/>
          <w:sz w:val="24"/>
        </w:rPr>
        <w:t>（</w:t>
      </w:r>
      <w:r>
        <w:rPr>
          <w:kern w:val="2"/>
          <w:szCs w:val="22"/>
          <w:rFonts w:ascii="Times New Roman" w:hAnsi="Times New Roman" w:cstheme="minorBidi" w:eastAsiaTheme="minorHAnsi"/>
          <w:w w:val="99"/>
          <w:sz w:val="24"/>
        </w:rPr>
        <w:t>S</w:t>
      </w:r>
      <w:r>
        <w:rPr>
          <w:kern w:val="2"/>
          <w:szCs w:val="22"/>
          <w:rFonts w:ascii="Times New Roman" w:hAnsi="Times New Roman" w:cstheme="minorBidi" w:eastAsiaTheme="minorHAnsi"/>
          <w:spacing w:val="0"/>
          <w:w w:val="99"/>
          <w:sz w:val="24"/>
        </w:rPr>
        <w:t>E</w:t>
      </w:r>
      <w:r>
        <w:rPr>
          <w:kern w:val="2"/>
          <w:szCs w:val="22"/>
          <w:rFonts w:cstheme="minorBidi" w:hAnsiTheme="minorHAnsi" w:eastAsiaTheme="minorHAnsi" w:asciiTheme="minorHAnsi"/>
          <w:spacing w:val="-60"/>
          <w:sz w:val="24"/>
        </w:rPr>
        <w:t>）</w:t>
      </w:r>
      <w:r>
        <w:rPr>
          <w:kern w:val="2"/>
          <w:szCs w:val="22"/>
          <w:rFonts w:cstheme="minorBidi" w:hAnsiTheme="minorHAnsi" w:eastAsiaTheme="minorHAnsi" w:asciiTheme="minorHAnsi"/>
          <w:spacing w:val="-2"/>
          <w:sz w:val="24"/>
        </w:rPr>
        <w:t>、营业房出租毛利率</w:t>
      </w:r>
      <w:r>
        <w:rPr>
          <w:kern w:val="2"/>
          <w:szCs w:val="22"/>
          <w:rFonts w:cstheme="minorBidi" w:hAnsiTheme="minorHAnsi" w:eastAsiaTheme="minorHAnsi" w:asciiTheme="minorHAnsi"/>
          <w:sz w:val="24"/>
        </w:rPr>
        <w:t>（</w:t>
      </w:r>
      <w:r>
        <w:rPr>
          <w:kern w:val="2"/>
          <w:szCs w:val="22"/>
          <w:rFonts w:ascii="Times New Roman" w:hAnsi="Times New Roman" w:cstheme="minorBidi" w:eastAsiaTheme="minorHAnsi"/>
          <w:spacing w:val="-1"/>
          <w:sz w:val="24"/>
        </w:rPr>
        <w:t>B</w:t>
      </w:r>
      <w:r>
        <w:rPr>
          <w:kern w:val="2"/>
          <w:szCs w:val="22"/>
          <w:rFonts w:ascii="Times New Roman" w:hAnsi="Times New Roman" w:cstheme="minorBidi" w:eastAsiaTheme="minorHAnsi"/>
          <w:w w:val="99"/>
          <w:sz w:val="24"/>
        </w:rPr>
        <w:t>GRM</w:t>
      </w:r>
      <w:r>
        <w:rPr>
          <w:kern w:val="2"/>
          <w:szCs w:val="22"/>
          <w:rFonts w:cstheme="minorBidi" w:hAnsiTheme="minorHAnsi" w:eastAsiaTheme="minorHAnsi" w:asciiTheme="minorHAnsi"/>
          <w:spacing w:val="-60"/>
          <w:sz w:val="24"/>
        </w:rPr>
        <w:t>）</w:t>
      </w:r>
      <w:r>
        <w:rPr>
          <w:kern w:val="2"/>
          <w:szCs w:val="22"/>
          <w:rFonts w:cstheme="minorBidi" w:hAnsiTheme="minorHAnsi" w:eastAsiaTheme="minorHAnsi" w:asciiTheme="minorHAnsi"/>
          <w:spacing w:val="-2"/>
          <w:sz w:val="24"/>
        </w:rPr>
        <w:t>、董事平均报酬</w:t>
      </w:r>
      <w:r>
        <w:rPr>
          <w:kern w:val="2"/>
          <w:szCs w:val="22"/>
          <w:rFonts w:cstheme="minorBidi" w:hAnsiTheme="minorHAnsi" w:eastAsiaTheme="minorHAnsi" w:asciiTheme="minorHAnsi"/>
          <w:spacing w:val="0"/>
          <w:sz w:val="24"/>
        </w:rPr>
        <w:t>（</w:t>
      </w:r>
      <w:r>
        <w:rPr>
          <w:kern w:val="2"/>
          <w:szCs w:val="22"/>
          <w:rFonts w:ascii="Times New Roman" w:hAnsi="Times New Roman" w:cstheme="minorBidi" w:eastAsiaTheme="minorHAnsi"/>
          <w:spacing w:val="0"/>
          <w:w w:val="99"/>
          <w:sz w:val="24"/>
        </w:rPr>
        <w:t>DA</w:t>
      </w:r>
      <w:r>
        <w:rPr>
          <w:kern w:val="2"/>
          <w:szCs w:val="22"/>
          <w:rFonts w:ascii="Times New Roman" w:hAnsi="Times New Roman" w:cstheme="minorBidi" w:eastAsiaTheme="minorHAnsi"/>
          <w:w w:val="99"/>
          <w:sz w:val="24"/>
        </w:rPr>
        <w:t>R</w:t>
      </w:r>
      <w:r>
        <w:rPr>
          <w:kern w:val="2"/>
          <w:szCs w:val="22"/>
          <w:rFonts w:cstheme="minorBidi" w:hAnsiTheme="minorHAnsi" w:eastAsiaTheme="minorHAnsi" w:asciiTheme="minorHAnsi"/>
          <w:spacing w:val="-60"/>
          <w:sz w:val="24"/>
        </w:rPr>
        <w:t>）</w:t>
      </w:r>
      <w:r>
        <w:rPr>
          <w:kern w:val="2"/>
          <w:szCs w:val="22"/>
          <w:rFonts w:cstheme="minorBidi" w:hAnsiTheme="minorHAnsi" w:eastAsiaTheme="minorHAnsi" w:asciiTheme="minorHAnsi"/>
          <w:spacing w:val="-6"/>
          <w:sz w:val="24"/>
        </w:rPr>
        <w:t>，我们用</w:t>
      </w:r>
      <w:r>
        <w:rPr>
          <w:kern w:val="2"/>
          <w:szCs w:val="22"/>
          <w:rFonts w:ascii="Times New Roman" w:hAnsi="Times New Roman" w:cstheme="minorBidi" w:eastAsiaTheme="minorHAnsi"/>
          <w:w w:val="99"/>
          <w:sz w:val="24"/>
        </w:rPr>
        <w:t>C</w:t>
      </w:r>
      <w:r>
        <w:rPr>
          <w:kern w:val="2"/>
          <w:szCs w:val="22"/>
          <w:rFonts w:ascii="Times New Roman" w:hAnsi="Times New Roman" w:cstheme="minorBidi" w:eastAsiaTheme="minorHAnsi"/>
          <w:spacing w:val="-1"/>
          <w:w w:val="99"/>
          <w:sz w:val="24"/>
        </w:rPr>
        <w:t>P</w:t>
      </w:r>
      <w:r>
        <w:rPr>
          <w:kern w:val="2"/>
          <w:szCs w:val="22"/>
          <w:rFonts w:ascii="Times New Roman" w:hAnsi="Times New Roman" w:cstheme="minorBidi" w:eastAsiaTheme="minorHAnsi"/>
          <w:w w:val="100"/>
          <w:sz w:val="16"/>
        </w:rPr>
        <w:t>1</w:t>
      </w:r>
      <w:r>
        <w:rPr>
          <w:kern w:val="2"/>
          <w:szCs w:val="22"/>
          <w:rFonts w:cstheme="minorBidi" w:hAnsiTheme="minorHAnsi" w:eastAsiaTheme="minorHAnsi" w:asciiTheme="minorHAnsi"/>
          <w:spacing w:val="0"/>
          <w:sz w:val="24"/>
        </w:rPr>
        <w:t>来表示东方丝绸市场产业集群的专业化程度，则</w:t>
      </w:r>
      <w:r>
        <w:rPr>
          <w:kern w:val="2"/>
          <w:szCs w:val="22"/>
          <w:rFonts w:ascii="Times New Roman" w:hAnsi="Times New Roman" w:cstheme="minorBidi" w:eastAsiaTheme="minorHAnsi"/>
          <w:spacing w:val="-8"/>
          <w:w w:val="105"/>
          <w:sz w:val="24"/>
        </w:rPr>
        <w:t>CP</w:t>
      </w:r>
      <w:r>
        <w:rPr>
          <w:kern w:val="2"/>
          <w:szCs w:val="22"/>
          <w:rFonts w:ascii="Times New Roman" w:hAnsi="Times New Roman" w:cstheme="minorBidi" w:eastAsiaTheme="minorHAnsi"/>
          <w:spacing w:val="-8"/>
          <w:w w:val="105"/>
          <w:sz w:val="14"/>
        </w:rPr>
        <w:t>1</w:t>
      </w:r>
      <w:r w:rsidR="001852F3">
        <w:rPr>
          <w:kern w:val="2"/>
          <w:szCs w:val="22"/>
          <w:rFonts w:ascii="Times New Roman" w:hAnsi="Times New Roman" w:cstheme="minorBidi" w:eastAsiaTheme="minorHAnsi"/>
          <w:spacing w:val="-8"/>
          <w:w w:val="105"/>
          <w:sz w:val="14"/>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w: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spacing w:val="-2"/>
          <w:w w:val="105"/>
          <w:sz w:val="24"/>
        </w:rPr>
        <w:t>12.901</w: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spacing w:val="-2"/>
          <w:w w:val="105"/>
          <w:sz w:val="24"/>
        </w:rPr>
        <w:t>1.946TA</w:t>
      </w:r>
      <w:r>
        <w:rPr>
          <w:kern w:val="2"/>
          <w:szCs w:val="22"/>
          <w:rFonts w:ascii="Symbol" w:hAnsi="Symbol" w:cstheme="minorBidi" w:eastAsiaTheme="minorHAnsi"/>
          <w:w w:val="105"/>
          <w:sz w:val="24"/>
        </w:rPr>
        <w:t></w:t>
      </w:r>
      <w:r w:rsidR="001852F3">
        <w:rPr>
          <w:kern w:val="2"/>
          <w:szCs w:val="22"/>
          <w:rFonts w:ascii="Times New Roman" w:hAnsi="Times New Roman" w:cstheme="minorBidi" w:eastAsiaTheme="minorHAnsi"/>
          <w:w w:val="105"/>
          <w:sz w:val="24"/>
        </w:rPr>
        <w:t xml:space="preserve"> </w:t>
      </w:r>
      <w:r>
        <w:rPr>
          <w:kern w:val="2"/>
          <w:szCs w:val="22"/>
          <w:rFonts w:ascii="Times New Roman" w:hAnsi="Times New Roman" w:cstheme="minorBidi" w:eastAsiaTheme="minorHAnsi"/>
          <w:spacing w:val="-2"/>
          <w:w w:val="105"/>
          <w:sz w:val="24"/>
        </w:rPr>
        <w:t>9.964</w:t>
      </w:r>
      <w:r>
        <w:rPr>
          <w:kern w:val="2"/>
          <w:szCs w:val="22"/>
          <w:rFonts w:ascii="Times New Roman" w:hAnsi="Times New Roman" w:cstheme="minorBidi" w:eastAsiaTheme="minorHAnsi"/>
          <w:i/>
          <w:spacing w:val="-2"/>
          <w:w w:val="105"/>
          <w:sz w:val="24"/>
        </w:rPr>
        <w:t>SE</w:t>
      </w:r>
      <w:r w:rsidR="001852F3">
        <w:rPr>
          <w:kern w:val="2"/>
          <w:szCs w:val="22"/>
          <w:rFonts w:ascii="Times New Roman" w:hAnsi="Times New Roman" w:cstheme="minorBidi" w:eastAsiaTheme="minorHAnsi"/>
          <w:i/>
          <w:spacing w:val="-2"/>
          <w:w w:val="105"/>
          <w:sz w:val="24"/>
        </w:rPr>
        <w:t xml:space="preserve">  </w:t>
      </w:r>
      <w:r>
        <w:rPr>
          <w:kern w:val="2"/>
          <w:szCs w:val="22"/>
          <w:rFonts w:ascii="Symbol" w:hAnsi="Symbol" w:cstheme="minorBidi" w:eastAsiaTheme="minorHAnsi"/>
          <w:spacing w:val="-3"/>
          <w:w w:val="105"/>
          <w:sz w:val="24"/>
        </w:rPr>
        <w:t></w:t>
      </w:r>
      <w:r>
        <w:rPr>
          <w:kern w:val="2"/>
          <w:szCs w:val="22"/>
          <w:rFonts w:ascii="Times New Roman" w:hAnsi="Times New Roman" w:cstheme="minorBidi" w:eastAsiaTheme="minorHAnsi"/>
          <w:spacing w:val="-3"/>
          <w:w w:val="105"/>
          <w:sz w:val="24"/>
        </w:rPr>
        <w:t>1.518</w:t>
      </w:r>
      <w:r>
        <w:rPr>
          <w:kern w:val="2"/>
          <w:szCs w:val="22"/>
          <w:rFonts w:ascii="Times New Roman" w:hAnsi="Times New Roman" w:cstheme="minorBidi" w:eastAsiaTheme="minorHAnsi"/>
          <w:i/>
          <w:spacing w:val="-3"/>
          <w:w w:val="105"/>
          <w:sz w:val="24"/>
        </w:rPr>
        <w:t>BRGM</w:t>
      </w:r>
      <w:r w:rsidR="001852F3">
        <w:rPr>
          <w:kern w:val="2"/>
          <w:szCs w:val="22"/>
          <w:rFonts w:ascii="Times New Roman" w:hAnsi="Times New Roman" w:cstheme="minorBidi" w:eastAsiaTheme="minorHAnsi"/>
          <w:i/>
          <w:spacing w:val="-3"/>
          <w:w w:val="105"/>
          <w:sz w:val="24"/>
        </w:rPr>
        <w:t xml:space="preserve">   </w:t>
      </w:r>
      <w:r>
        <w:rPr>
          <w:kern w:val="2"/>
          <w:szCs w:val="22"/>
          <w:rFonts w:ascii="Symbol" w:hAnsi="Symbol" w:cstheme="minorBidi" w:eastAsiaTheme="minorHAnsi"/>
          <w:w w:val="105"/>
          <w:sz w:val="24"/>
        </w:rPr>
        <w:t></w:t>
      </w:r>
      <w:r w:rsidR="001852F3">
        <w:rPr>
          <w:kern w:val="2"/>
          <w:szCs w:val="22"/>
          <w:rFonts w:ascii="Times New Roman" w:hAnsi="Times New Roman" w:cstheme="minorBidi" w:eastAsiaTheme="minorHAnsi"/>
          <w:w w:val="105"/>
          <w:sz w:val="24"/>
        </w:rPr>
        <w:t xml:space="preserve"> </w:t>
      </w:r>
      <w:r>
        <w:rPr>
          <w:kern w:val="2"/>
          <w:szCs w:val="22"/>
          <w:rFonts w:ascii="Times New Roman" w:hAnsi="Times New Roman" w:cstheme="minorBidi" w:eastAsiaTheme="minorHAnsi"/>
          <w:spacing w:val="-2"/>
          <w:w w:val="105"/>
          <w:sz w:val="24"/>
        </w:rPr>
        <w:t>0.007</w:t>
      </w:r>
      <w:r>
        <w:rPr>
          <w:kern w:val="2"/>
          <w:szCs w:val="22"/>
          <w:rFonts w:ascii="Times New Roman" w:hAnsi="Times New Roman" w:cstheme="minorBidi" w:eastAsiaTheme="minorHAnsi"/>
          <w:i/>
          <w:spacing w:val="-2"/>
          <w:w w:val="105"/>
          <w:sz w:val="24"/>
        </w:rPr>
        <w:t>DAR</w:t>
      </w:r>
      <w:r w:rsidR="001852F3">
        <w:rPr>
          <w:kern w:val="2"/>
          <w:szCs w:val="22"/>
          <w:rFonts w:ascii="Times New Roman" w:hAnsi="Times New Roman" w:cstheme="minorBidi" w:eastAsiaTheme="minorHAnsi"/>
          <w:i/>
          <w:spacing w:val="-2"/>
          <w:w w:val="105"/>
          <w:sz w:val="24"/>
        </w:rPr>
        <w:t xml:space="preserve"> </w:t>
      </w:r>
      <w:r>
        <w:rPr>
          <w:kern w:val="2"/>
          <w:szCs w:val="22"/>
          <w:rFonts w:ascii="Symbol" w:hAnsi="Symbol" w:cstheme="minorBidi" w:eastAsiaTheme="minorHAnsi"/>
          <w:spacing w:val="1"/>
          <w:w w:val="105"/>
          <w:sz w:val="24"/>
        </w:rPr>
        <w:t></w:t>
      </w:r>
      <w:r>
        <w:rPr>
          <w:kern w:val="2"/>
          <w:szCs w:val="22"/>
          <w:rFonts w:ascii="Symbol" w:hAnsi="Symbol" w:cstheme="minorBidi" w:eastAsiaTheme="minorHAnsi"/>
          <w:i/>
          <w:spacing w:val="1"/>
          <w:w w:val="105"/>
          <w:sz w:val="26"/>
        </w:rPr>
        <w:t></w:t>
      </w:r>
      <w:r>
        <w:rPr>
          <w:kern w:val="2"/>
          <w:szCs w:val="22"/>
          <w:rFonts w:ascii="Times New Roman" w:hAnsi="Times New Roman" w:cstheme="minorBidi" w:eastAsiaTheme="minorHAnsi"/>
          <w:spacing w:val="1"/>
          <w:w w:val="105"/>
          <w:sz w:val="14"/>
        </w:rPr>
        <w:t>3</w:t>
      </w:r>
      <w:r w:rsidR="001852F3">
        <w:rPr>
          <w:kern w:val="2"/>
          <w:szCs w:val="22"/>
          <w:rFonts w:ascii="Times New Roman" w:hAnsi="Times New Roman" w:cstheme="minorBidi" w:eastAsiaTheme="minorHAnsi"/>
          <w:spacing w:val="4"/>
          <w:w w:val="105"/>
          <w:sz w:val="14"/>
        </w:rPr>
        <w:t xml:space="preserve"> </w:t>
      </w:r>
      <w:r>
        <w:rPr>
          <w:kern w:val="2"/>
          <w:szCs w:val="22"/>
          <w:rFonts w:ascii="Times New Roman" w:hAnsi="Times New Roman" w:cstheme="minorBidi" w:eastAsiaTheme="minorHAnsi"/>
          <w:w w:val="105"/>
          <w:sz w:val="21"/>
        </w:rPr>
        <w:t>………</w:t>
      </w:r>
      <w:r>
        <w:rPr>
          <w:kern w:val="2"/>
          <w:szCs w:val="22"/>
          <w:rFonts w:cstheme="minorBidi" w:hAnsiTheme="minorHAnsi" w:eastAsiaTheme="minorHAnsi" w:asciiTheme="minorHAnsi"/>
          <w:w w:val="105"/>
          <w:sz w:val="21"/>
        </w:rPr>
        <w:t>⑤</w:t>
      </w:r>
    </w:p>
    <w:p w:rsidR="0018722C">
      <w:pPr>
        <w:topLinePunct/>
      </w:pPr>
      <w:r>
        <w:t>绍兴轻纺城：每股收益</w:t>
      </w:r>
      <w:r>
        <w:t>（</w:t>
      </w:r>
      <w:r>
        <w:rPr>
          <w:rFonts w:ascii="Times New Roman" w:eastAsia="Times New Roman"/>
          <w:w w:val="99"/>
        </w:rPr>
        <w:t>EP</w:t>
      </w:r>
      <w:r>
        <w:rPr>
          <w:rFonts w:ascii="Times New Roman" w:eastAsia="Times New Roman"/>
          <w:spacing w:val="0"/>
          <w:w w:val="99"/>
        </w:rPr>
        <w:t>S</w:t>
      </w:r>
      <w:r>
        <w:t>）</w:t>
      </w:r>
      <w:r>
        <w:t>、营业房出租毛利率</w:t>
      </w:r>
      <w:r>
        <w:t>（</w:t>
      </w:r>
      <w:r>
        <w:rPr>
          <w:rFonts w:ascii="Times New Roman" w:eastAsia="Times New Roman"/>
          <w:spacing w:val="-1"/>
        </w:rPr>
        <w:t>B</w:t>
      </w:r>
      <w:r>
        <w:rPr>
          <w:rFonts w:ascii="Times New Roman" w:eastAsia="Times New Roman"/>
          <w:w w:val="99"/>
        </w:rPr>
        <w:t>GRM</w:t>
      </w:r>
      <w:r>
        <w:t>）</w:t>
      </w:r>
      <w:r>
        <w:t>、董事平均报酬</w:t>
      </w:r>
      <w:r>
        <w:t>（</w:t>
      </w:r>
      <w:r>
        <w:rPr>
          <w:rFonts w:ascii="Times New Roman" w:eastAsia="Times New Roman"/>
          <w:spacing w:val="0"/>
          <w:w w:val="99"/>
        </w:rPr>
        <w:t>DA</w:t>
      </w:r>
      <w:r>
        <w:rPr>
          <w:rFonts w:ascii="Times New Roman" w:eastAsia="Times New Roman"/>
          <w:w w:val="99"/>
        </w:rPr>
        <w:t>R</w:t>
      </w:r>
      <w:r>
        <w:t>）</w:t>
      </w:r>
    </w:p>
    <w:p w:rsidR="0018722C">
      <w:pPr>
        <w:topLinePunct/>
      </w:pPr>
      <w:r>
        <w:t>我们用</w:t>
      </w:r>
      <w:r>
        <w:rPr>
          <w:rFonts w:ascii="Times New Roman" w:eastAsia="Times New Roman"/>
        </w:rPr>
        <w:t>CP</w:t>
      </w:r>
      <w:r>
        <w:rPr>
          <w:rFonts w:ascii="Times New Roman" w:eastAsia="Times New Roman"/>
        </w:rPr>
        <w:t>2</w:t>
      </w:r>
      <w:r>
        <w:t>来表示东方丝绸市场产业集群的专业化程度，则</w:t>
      </w:r>
    </w:p>
    <w:p w:rsidR="0018722C">
      <w:pPr>
        <w:topLinePunct/>
      </w:pPr>
      <w:r>
        <w:rPr>
          <w:rFonts w:cstheme="minorBidi" w:hAnsiTheme="minorHAnsi" w:eastAsiaTheme="minorHAnsi" w:asciiTheme="minorHAnsi" w:ascii="Times New Roman" w:hAnsi="Times New Roman"/>
        </w:rPr>
        <w:t>CP</w:t>
      </w:r>
      <w:r>
        <w:rPr>
          <w:vertAlign w:val="subscript"/>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rPr>
        <w:t>3.322</w:t>
      </w:r>
      <w:r>
        <w:rPr>
          <w:rFonts w:ascii="Symbol" w:hAnsi="Symbol" w:cstheme="minorBidi" w:eastAsiaTheme="minorHAnsi"/>
        </w:rPr>
        <w:t></w:t>
      </w:r>
      <w:r>
        <w:rPr>
          <w:rFonts w:ascii="Times New Roman" w:hAnsi="Times New Roman" w:cstheme="minorBidi" w:eastAsiaTheme="minorHAnsi"/>
        </w:rPr>
        <w:t>0.050</w:t>
      </w:r>
      <w:r>
        <w:rPr>
          <w:rFonts w:ascii="Times New Roman" w:hAnsi="Times New Roman" w:cstheme="minorBidi" w:eastAsiaTheme="minorHAnsi"/>
          <w:i/>
        </w:rPr>
        <w:t>TA</w:t>
      </w:r>
      <w:r>
        <w:rPr>
          <w:rFonts w:ascii="Times New Roman" w:hAnsi="Times New Roman" w:cstheme="minorBidi" w:eastAsiaTheme="minorHAnsi"/>
        </w:rPr>
        <w:t>.324EPS</w:t>
      </w:r>
      <w:r>
        <w:rPr>
          <w:rFonts w:ascii="Symbol" w:hAnsi="Symbol" w:cstheme="minorBidi" w:eastAsiaTheme="minorHAnsi"/>
        </w:rPr>
        <w:t></w:t>
      </w:r>
      <w:r>
        <w:rPr>
          <w:rFonts w:ascii="Times New Roman" w:hAnsi="Times New Roman" w:cstheme="minorBidi" w:eastAsiaTheme="minorHAnsi"/>
        </w:rPr>
        <w:t>3.350BRGM</w:t>
      </w:r>
      <w:r>
        <w:rPr>
          <w:rFonts w:ascii="Symbol" w:hAnsi="Symbol" w:cstheme="minorBidi" w:eastAsiaTheme="minorHAnsi"/>
        </w:rPr>
        <w:t></w:t>
      </w:r>
      <w:r>
        <w:rPr>
          <w:rFonts w:ascii="Times New Roman" w:hAnsi="Times New Roman" w:cstheme="minorBidi" w:eastAsiaTheme="minorHAnsi"/>
        </w:rPr>
        <w:t>0.003</w:t>
      </w:r>
      <w:r>
        <w:rPr>
          <w:rFonts w:ascii="Times New Roman" w:hAnsi="Times New Roman" w:cstheme="minorBidi" w:eastAsiaTheme="minorHAnsi"/>
          <w:i/>
        </w:rPr>
        <w:t>DAR</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rFonts w:ascii="Times New Roman" w:hAnsi="Times New Roman" w:cstheme="minorBidi" w:eastAsiaTheme="minorHAnsi"/>
        </w:rPr>
        <w:t>…………</w:t>
      </w:r>
      <w:r>
        <w:rPr>
          <w:rFonts w:cstheme="minorBidi" w:hAnsiTheme="minorHAnsi" w:eastAsiaTheme="minorHAnsi" w:asciiTheme="minorHAnsi"/>
        </w:rPr>
        <w:t>⑥</w:t>
      </w:r>
    </w:p>
    <w:p w:rsidR="0018722C">
      <w:pPr>
        <w:pStyle w:val="Heading3"/>
        <w:topLinePunct/>
        <w:ind w:left="200" w:hangingChars="200" w:hanging="200"/>
      </w:pPr>
      <w:bookmarkStart w:id="722190" w:name="_Toc686722190"/>
      <w:bookmarkStart w:name="_bookmark38" w:id="95"/>
      <w:bookmarkEnd w:id="95"/>
      <w:r>
        <w:t>5.2.3</w:t>
      </w:r>
      <w:r>
        <w:t xml:space="preserve"> </w:t>
      </w:r>
      <w:bookmarkStart w:name="_bookmark38" w:id="96"/>
      <w:bookmarkEnd w:id="96"/>
      <w:r>
        <w:t>结果分析</w:t>
      </w:r>
      <w:bookmarkEnd w:id="722190"/>
    </w:p>
    <w:p w:rsidR="0018722C">
      <w:pPr>
        <w:topLinePunct/>
      </w:pPr>
      <w:r>
        <w:t>经过上述的相关性分析及逐步回归分析，从①、②、③、④、⑤、⑥式可以得出：</w:t>
      </w:r>
    </w:p>
    <w:p w:rsidR="0018722C">
      <w:pPr>
        <w:topLinePunct/>
      </w:pPr>
      <w:r>
        <w:t>（</w:t>
      </w:r>
      <w:r>
        <w:rPr>
          <w:rFonts w:ascii="Times New Roman" w:eastAsia="Times New Roman"/>
        </w:rPr>
        <w:t>1</w:t>
      </w:r>
      <w:r>
        <w:t>）</w:t>
      </w:r>
      <w:r>
        <w:t>从规模方面看，总资产</w:t>
      </w:r>
      <w:r>
        <w:t>（</w:t>
      </w:r>
      <w:r>
        <w:rPr>
          <w:rFonts w:ascii="Times New Roman" w:eastAsia="Times New Roman"/>
          <w:spacing w:val="-3"/>
        </w:rPr>
        <w:t>TA</w:t>
      </w:r>
      <w:r>
        <w:t>）</w:t>
      </w:r>
      <w:r>
        <w:t>或股东权益</w:t>
      </w:r>
      <w:r>
        <w:t>（</w:t>
      </w:r>
      <w:r>
        <w:rPr>
          <w:rFonts w:ascii="Times New Roman" w:eastAsia="Times New Roman"/>
        </w:rPr>
        <w:t>SE</w:t>
      </w:r>
      <w:r>
        <w:t>）</w:t>
      </w:r>
      <w:r>
        <w:t>至少有一个对东方丝绸市</w:t>
      </w:r>
      <w:r>
        <w:t>场及绍兴轻纺城区域产业集群的影响都通过了显著性检验，并且系数均为正，即东方</w:t>
      </w:r>
      <w:r>
        <w:t>丝绸市场股份有限公司、浙江中国轻纺城集团股份有限公司总资产、股东权益和区域</w:t>
      </w:r>
      <w:r>
        <w:t>产业集群之间存在着正相关关系。公司总资产指企业拥有或控制的全部资产，包括流</w:t>
      </w:r>
      <w:r>
        <w:t>动资产、长期投资、固定资产、无形及递延资产、其他长期资产、递延税项等，即为</w:t>
      </w:r>
      <w:r>
        <w:t>企业资产负债表的资产总计项。股东收益是资产与负债的差额，代表了股东对企业的</w:t>
      </w:r>
      <w:r>
        <w:t>所有权，反映了股东在企业中享有的经济利益。公司总资产越雄厚，负债越少，公司</w:t>
      </w:r>
      <w:r>
        <w:t>的盈利能力越强，则股东权益越大，其企业发展状况更佳，专业市场会逐步改进，对区域产业集群的促进作用更加明显。</w:t>
      </w:r>
    </w:p>
    <w:p w:rsidR="0018722C">
      <w:pPr>
        <w:topLinePunct/>
      </w:pPr>
      <w:r>
        <w:t>（</w:t>
      </w:r>
      <w:r>
        <w:rPr>
          <w:rFonts w:ascii="Times New Roman" w:eastAsia="Times New Roman"/>
        </w:rPr>
        <w:t>2</w:t>
      </w:r>
      <w:r>
        <w:t>）</w:t>
      </w:r>
      <w:r>
        <w:t>在租赁方面，营业房出租毛利率</w:t>
      </w:r>
      <w:r>
        <w:t>（</w:t>
      </w:r>
      <w:r>
        <w:rPr>
          <w:rFonts w:ascii="Times New Roman" w:eastAsia="Times New Roman"/>
        </w:rPr>
        <w:t>BRGM</w:t>
      </w:r>
      <w:r>
        <w:t>）</w:t>
      </w:r>
      <w:r>
        <w:t>对东方丝绸市场区域产业集群</w:t>
      </w:r>
      <w:r>
        <w:t>的影响通过了显著性检验，且对专业化及多样化程度的影响系数为正，而对竞争程度</w:t>
      </w:r>
      <w:r>
        <w:t>的影响系数为负。因为营业房出租毛利率提高，即其出租费用升高，可能会使潜在租房者存在流失，也可能会使原有租房者停止续租，从而导致专业市场个体商户减少，</w:t>
      </w:r>
      <w:r>
        <w:t>顾客人流量减少，进而对区域产业集群的发展产生负面影响，但是经数据证明，专业</w:t>
      </w:r>
      <w:r>
        <w:t>市场租金的提高对产业集群的专业化反而有促进作用，这说明一定租金的提高，也还</w:t>
      </w:r>
      <w:r>
        <w:t>是能使一部分忠实的纺织服装企业进入。所以东方丝绸市场要注意对营业房租金的调整，使公司利润最大化。</w:t>
      </w:r>
    </w:p>
    <w:p w:rsidR="0018722C">
      <w:pPr>
        <w:topLinePunct/>
      </w:pPr>
      <w:r>
        <w:t>营业房出租毛利率</w:t>
      </w:r>
      <w:r>
        <w:t>（</w:t>
      </w:r>
      <w:r>
        <w:rPr>
          <w:rFonts w:ascii="Times New Roman" w:eastAsia="Times New Roman"/>
        </w:rPr>
        <w:t>BGRM</w:t>
      </w:r>
      <w:r>
        <w:t>）</w:t>
      </w:r>
      <w:r>
        <w:t xml:space="preserve">对绍兴轻纺城的影响相对比较小，</w:t>
      </w:r>
      <w:r w:rsidR="001852F3">
        <w:t xml:space="preserve">它没有通过对</w:t>
      </w:r>
      <w:r>
        <w:t>区域产业集群专业化、多样化的显著性检验，对产业集群竞争程度有负面影响，这说</w:t>
      </w:r>
      <w:r>
        <w:t>明绍兴轻纺城并不把营业房的租金作为其利润的主要来源。绍兴政府曾在</w:t>
      </w:r>
      <w:r>
        <w:rPr>
          <w:rFonts w:ascii="Times New Roman" w:eastAsia="Times New Roman"/>
        </w:rPr>
        <w:t>2006</w:t>
      </w:r>
      <w:r>
        <w:t>年</w:t>
      </w:r>
      <w:r>
        <w:t>提</w:t>
      </w:r>
    </w:p>
    <w:p w:rsidR="0018722C">
      <w:pPr>
        <w:pStyle w:val="ae"/>
        <w:topLinePunct/>
      </w:pPr>
      <w:r>
        <w:pict>
          <v:group style="margin-left:83.664001pt;margin-top:2.325632pt;width:411.58pt;height:4.14pt;mso-position-horizontal-relative:page;mso-position-vertical-relative:paragraph;z-index:-171328" coordorigin="1673,47" coordsize="8846,89">
            <v:line style="position:absolute" from="1673,128" to="10519,128" stroked="true" strokeweight=".72pt" strokecolor="#000000">
              <v:stroke dashstyle="solid"/>
            </v:line>
            <v:line style="position:absolute" from="1673,77" to="10519,77" stroked="true" strokeweight="3pt" strokecolor="#000000">
              <v:stroke dashstyle="solid"/>
            </v:line>
            <w10:wrap type="none"/>
          </v:group>
        </w:pict>
      </w:r>
    </w:p>
    <w:p w:rsidR="0018722C">
      <w:pPr>
        <w:pStyle w:val="ae"/>
        <w:topLinePunct/>
      </w:pPr>
      <w:r>
        <w:rPr>
          <w:spacing w:val="-4"/>
        </w:rPr>
        <w:t>出实行营业、商务用房租金核定制，执行区域最低价的政策，即中国轻纺城联合市场</w:t>
      </w:r>
      <w:r>
        <w:rPr>
          <w:spacing w:val="-7"/>
        </w:rPr>
        <w:t>二楼以上</w:t>
      </w:r>
      <w:r>
        <w:t>（含二楼</w:t>
      </w:r>
      <w:r>
        <w:rPr>
          <w:spacing w:val="-14"/>
        </w:rPr>
        <w:t>）</w:t>
      </w:r>
      <w:r>
        <w:rPr>
          <w:spacing w:val="-4"/>
        </w:rPr>
        <w:t>营业房标准间租金控制在每年</w:t>
      </w:r>
      <w:r>
        <w:rPr>
          <w:rFonts w:ascii="Times New Roman" w:eastAsia="Times New Roman"/>
        </w:rPr>
        <w:t>1-2</w:t>
      </w:r>
      <w:r>
        <w:t>万元</w:t>
      </w:r>
      <w:r>
        <w:rPr>
          <w:rFonts w:ascii="Times New Roman" w:eastAsia="Times New Roman"/>
        </w:rPr>
        <w:t>/</w:t>
      </w:r>
      <w:r>
        <w:rPr>
          <w:spacing w:val="-4"/>
        </w:rPr>
        <w:t>间，二年内保持不变。中</w:t>
      </w:r>
    </w:p>
    <w:p w:rsidR="0018722C">
      <w:pPr>
        <w:topLinePunct/>
      </w:pPr>
      <w:r>
        <w:t>国轻纺城国际贸易区，营业房日租金每平方米控制在</w:t>
      </w:r>
      <w:r>
        <w:rPr>
          <w:rFonts w:ascii="Times New Roman" w:eastAsia="Times New Roman"/>
        </w:rPr>
        <w:t>0</w:t>
      </w:r>
      <w:r>
        <w:rPr>
          <w:rFonts w:ascii="Times New Roman" w:eastAsia="Times New Roman"/>
        </w:rPr>
        <w:t>.</w:t>
      </w:r>
      <w:r>
        <w:rPr>
          <w:rFonts w:ascii="Times New Roman" w:eastAsia="Times New Roman"/>
        </w:rPr>
        <w:t>8-2.5</w:t>
      </w:r>
      <w:r>
        <w:t>元；商务办公用房日租</w:t>
      </w:r>
    </w:p>
    <w:p w:rsidR="0018722C">
      <w:pPr>
        <w:topLinePunct/>
      </w:pPr>
      <w:r>
        <w:t>金每平方米控制在</w:t>
      </w:r>
      <w:r>
        <w:rPr>
          <w:rFonts w:ascii="Times New Roman" w:eastAsia="Times New Roman"/>
        </w:rPr>
        <w:t>0</w:t>
      </w:r>
      <w:r>
        <w:rPr>
          <w:rFonts w:ascii="Times New Roman" w:eastAsia="Times New Roman"/>
        </w:rPr>
        <w:t>.</w:t>
      </w:r>
      <w:r>
        <w:rPr>
          <w:rFonts w:ascii="Times New Roman" w:eastAsia="Times New Roman"/>
        </w:rPr>
        <w:t>5-1.5</w:t>
      </w:r>
      <w:r>
        <w:t>元。中国轻纺城钱清轻纺原料市场营业房标准间年租金控</w:t>
      </w:r>
    </w:p>
    <w:p w:rsidR="0018722C">
      <w:pPr>
        <w:topLinePunct/>
      </w:pPr>
      <w:r>
        <w:t>制在</w:t>
      </w:r>
      <w:r>
        <w:rPr>
          <w:rFonts w:ascii="Times New Roman" w:eastAsia="Times New Roman"/>
        </w:rPr>
        <w:t>1</w:t>
      </w:r>
      <w:r>
        <w:rPr>
          <w:rFonts w:ascii="Times New Roman" w:eastAsia="Times New Roman"/>
        </w:rPr>
        <w:t>.</w:t>
      </w:r>
      <w:r>
        <w:rPr>
          <w:rFonts w:ascii="Times New Roman" w:eastAsia="Times New Roman"/>
        </w:rPr>
        <w:t>5-3</w:t>
      </w:r>
      <w:r>
        <w:t>万元</w:t>
      </w:r>
      <w:r>
        <w:rPr>
          <w:rFonts w:ascii="Times New Roman" w:eastAsia="Times New Roman"/>
        </w:rPr>
        <w:t>/</w:t>
      </w:r>
      <w:r>
        <w:t>间，二年内保持不变。可见，绍兴轻纺城有意降低租金，从而吸引更多的商户加入，逐步扩大专业市场的规模，同时推进产业集群的扩大及繁荣。</w:t>
      </w:r>
    </w:p>
    <w:p w:rsidR="0018722C">
      <w:pPr>
        <w:topLinePunct/>
      </w:pPr>
      <w:r>
        <w:t>（</w:t>
      </w:r>
      <w:r>
        <w:rPr>
          <w:rFonts w:ascii="Times New Roman" w:eastAsia="Times New Roman"/>
        </w:rPr>
        <w:t>3</w:t>
      </w:r>
      <w:r>
        <w:t>）</w:t>
      </w:r>
      <w:r>
        <w:t>从薪酬方面看，董事平均报酬</w:t>
      </w:r>
      <w:r>
        <w:t>（</w:t>
      </w:r>
      <w:r>
        <w:rPr>
          <w:rFonts w:ascii="Times New Roman" w:eastAsia="Times New Roman"/>
        </w:rPr>
        <w:t>DAR</w:t>
      </w:r>
      <w:r>
        <w:t>）</w:t>
      </w:r>
      <w:r>
        <w:t>对中国东方丝绸市场的区域产业集</w:t>
      </w:r>
      <w:r>
        <w:t>群的专业化、竞争程度影响通过了显著性检验，并且系数均为正，可以说东方丝绸市</w:t>
      </w:r>
      <w:r>
        <w:t>场股份有限公司的董事平均报酬与区域产业集群之间存在正相关关系。根据东方丝绸</w:t>
      </w:r>
      <w:r>
        <w:t>市场股份有限公司年度报告可知，公司董事、监事、高级管理人员的报酬是根据公司</w:t>
      </w:r>
      <w:r>
        <w:t>的经营情况并参照社会和行业的平均水平确定的，实行的是岗位工资和业绩奖励相结</w:t>
      </w:r>
      <w:r>
        <w:t>合的模式。所以采用适当的薪酬激励方法，可以促进公司及专业市场的发展，也可推动区域产业集群的升级。</w:t>
      </w:r>
    </w:p>
    <w:p w:rsidR="0018722C">
      <w:pPr>
        <w:topLinePunct/>
      </w:pPr>
      <w:r>
        <w:t>董事平均报酬</w:t>
      </w:r>
      <w:r>
        <w:t>（</w:t>
      </w:r>
      <w:r>
        <w:rPr>
          <w:rFonts w:ascii="Times New Roman" w:eastAsia="Times New Roman"/>
        </w:rPr>
        <w:t>DAR</w:t>
      </w:r>
      <w:r>
        <w:t>）</w:t>
      </w:r>
      <w:r>
        <w:t>对绍兴轻纺城的区域产业集群的专业化、多样化及竞争程</w:t>
      </w:r>
      <w:r>
        <w:t>度影响都通过了显著性检验，但均为负面影响，这说明绍兴轻纺城的董事平均报酬的</w:t>
      </w:r>
      <w:r>
        <w:t>增加并不能促进其发展，反而会产生消极的作用。绍兴轻纺城可考虑适当减少董事薪</w:t>
      </w:r>
      <w:r>
        <w:t>酬，将资金用于其他可以促进专业市场发展的方面，从而提高专业市场的水平，同时促进产业集群的扩大。</w:t>
      </w:r>
    </w:p>
    <w:p w:rsidR="0018722C">
      <w:pPr>
        <w:topLinePunct/>
      </w:pPr>
      <w:r>
        <w:t>（</w:t>
      </w:r>
      <w:r>
        <w:rPr>
          <w:rFonts w:ascii="Times New Roman" w:eastAsia="Times New Roman"/>
        </w:rPr>
        <w:t>4</w:t>
      </w:r>
      <w:r>
        <w:t>）</w:t>
      </w:r>
      <w:r>
        <w:t>从利润方面的分析结果来看，净资产收益率</w:t>
      </w:r>
      <w:r>
        <w:t>（</w:t>
      </w:r>
      <w:r>
        <w:rPr>
          <w:rFonts w:ascii="Times New Roman" w:eastAsia="Times New Roman"/>
        </w:rPr>
        <w:t>R</w:t>
      </w:r>
      <w:r>
        <w:rPr>
          <w:rFonts w:ascii="Times New Roman" w:eastAsia="Times New Roman"/>
          <w:w w:val="99"/>
        </w:rPr>
        <w:t>O</w:t>
      </w:r>
      <w:r>
        <w:rPr>
          <w:rFonts w:ascii="Times New Roman" w:eastAsia="Times New Roman"/>
          <w:spacing w:val="0"/>
          <w:w w:val="99"/>
        </w:rPr>
        <w:t>E</w:t>
      </w:r>
      <w:r>
        <w:t>）</w:t>
      </w:r>
      <w:r>
        <w:t>、每股收益</w:t>
      </w:r>
      <w:r>
        <w:t>（</w:t>
      </w:r>
      <w:r>
        <w:rPr>
          <w:rFonts w:ascii="Times New Roman" w:eastAsia="Times New Roman"/>
          <w:w w:val="99"/>
        </w:rPr>
        <w:t>EP</w:t>
      </w:r>
      <w:r>
        <w:rPr>
          <w:rFonts w:ascii="Times New Roman" w:eastAsia="Times New Roman"/>
          <w:spacing w:val="0"/>
          <w:w w:val="99"/>
        </w:rPr>
        <w:t>S</w:t>
      </w:r>
      <w:r>
        <w:t>）</w:t>
      </w:r>
      <w:r>
        <w:t>与利润总额</w:t>
      </w:r>
      <w:r>
        <w:t>（</w:t>
      </w:r>
      <w:r>
        <w:rPr>
          <w:rFonts w:ascii="Times New Roman" w:eastAsia="Times New Roman"/>
          <w:spacing w:val="0"/>
          <w:w w:val="99"/>
        </w:rPr>
        <w:t>T</w:t>
      </w:r>
      <w:r>
        <w:rPr>
          <w:rFonts w:ascii="Times New Roman" w:eastAsia="Times New Roman"/>
          <w:w w:val="99"/>
        </w:rPr>
        <w:t>P</w:t>
      </w:r>
      <w:r>
        <w:t>）</w:t>
      </w:r>
      <w:r>
        <w:t>、前五名客户收入</w:t>
      </w:r>
      <w:r>
        <w:t>（</w:t>
      </w:r>
      <w:r>
        <w:rPr>
          <w:rFonts w:ascii="Times New Roman" w:eastAsia="Times New Roman"/>
          <w:w w:val="99"/>
        </w:rPr>
        <w:t>T</w:t>
      </w:r>
      <w:r>
        <w:rPr>
          <w:rFonts w:ascii="Times New Roman" w:eastAsia="Times New Roman"/>
          <w:spacing w:val="-1"/>
          <w:w w:val="99"/>
        </w:rPr>
        <w:t>F</w:t>
      </w:r>
      <w:r>
        <w:rPr>
          <w:rFonts w:ascii="Times New Roman" w:eastAsia="Times New Roman"/>
        </w:rPr>
        <w:t>C</w:t>
      </w:r>
      <w:r>
        <w:t>）</w:t>
      </w:r>
      <w:r>
        <w:t>对东方丝绸市场的区域产业集群的影响几</w:t>
      </w:r>
      <w:r>
        <w:t>乎都未通过显著性检验，这说明东方丝绸市场的净资产收益率、每股收益和利润总额</w:t>
      </w:r>
      <w:r>
        <w:t>与区域产业集群之间并不存在必然的联系，其所得利润并不能影响整个区域产业集群</w:t>
      </w:r>
      <w:r>
        <w:t>的发展。这是因为不论东方丝绸市场盈利多少，其对纺织品的需求量不会有太多影响，</w:t>
      </w:r>
      <w:r w:rsidR="001852F3">
        <w:t xml:space="preserve">进而不会影响对产业集群的需求。</w:t>
      </w:r>
    </w:p>
    <w:p w:rsidR="0018722C">
      <w:pPr>
        <w:topLinePunct/>
      </w:pPr>
      <w:r>
        <w:t>净资产收益率</w:t>
      </w:r>
      <w:r>
        <w:t>（</w:t>
      </w:r>
      <w:r>
        <w:rPr>
          <w:rFonts w:ascii="Times New Roman" w:eastAsia="Times New Roman"/>
        </w:rPr>
        <w:t>R</w:t>
      </w:r>
      <w:r>
        <w:rPr>
          <w:rFonts w:ascii="Times New Roman" w:eastAsia="Times New Roman"/>
          <w:w w:val="99"/>
        </w:rPr>
        <w:t>O</w:t>
      </w:r>
      <w:r>
        <w:rPr>
          <w:rFonts w:ascii="Times New Roman" w:eastAsia="Times New Roman"/>
          <w:spacing w:val="0"/>
          <w:w w:val="99"/>
        </w:rPr>
        <w:t>E</w:t>
      </w:r>
      <w:r>
        <w:t>）</w:t>
      </w:r>
      <w:r>
        <w:t>、每股收益</w:t>
      </w:r>
      <w:r>
        <w:t>（</w:t>
      </w:r>
      <w:r>
        <w:rPr>
          <w:rFonts w:ascii="Times New Roman" w:eastAsia="Times New Roman"/>
          <w:w w:val="99"/>
        </w:rPr>
        <w:t>EP</w:t>
      </w:r>
      <w:r>
        <w:rPr>
          <w:rFonts w:ascii="Times New Roman" w:eastAsia="Times New Roman"/>
          <w:spacing w:val="0"/>
          <w:w w:val="99"/>
        </w:rPr>
        <w:t>S</w:t>
      </w:r>
      <w:r>
        <w:t>）</w:t>
      </w:r>
      <w:r>
        <w:t>与利润总额</w:t>
      </w:r>
      <w:r>
        <w:t>（</w:t>
      </w:r>
      <w:r>
        <w:rPr>
          <w:rFonts w:ascii="Times New Roman" w:eastAsia="Times New Roman"/>
          <w:spacing w:val="0"/>
          <w:w w:val="99"/>
        </w:rPr>
        <w:t>T</w:t>
      </w:r>
      <w:r>
        <w:rPr>
          <w:rFonts w:ascii="Times New Roman" w:eastAsia="Times New Roman"/>
          <w:w w:val="99"/>
        </w:rPr>
        <w:t>P</w:t>
      </w:r>
      <w:r>
        <w:t>）</w:t>
      </w:r>
      <w:r>
        <w:t xml:space="preserve">对绍兴轻纺城的区</w:t>
      </w:r>
      <w:r>
        <w:t>域产业集群的影响较小，而前五名客户收入</w:t>
      </w:r>
      <w:r>
        <w:t>（</w:t>
      </w:r>
      <w:r>
        <w:rPr>
          <w:rFonts w:ascii="Times New Roman" w:eastAsia="Times New Roman"/>
          <w:spacing w:val="-2"/>
        </w:rPr>
        <w:t>TFC</w:t>
      </w:r>
      <w:r>
        <w:t>）</w:t>
      </w:r>
      <w:r>
        <w:t>对绍兴轻纺城产业集群的专业化</w:t>
      </w:r>
      <w:r>
        <w:t>及多样化都有一定的正面影响，这说明绍兴轻纺城从前五名大客户中取得的收入增多，</w:t>
      </w:r>
      <w:r>
        <w:t>会促进专业市场的发展，进而推动产业集群。因此，绍兴轻纺城可适当的多发展些大</w:t>
      </w:r>
      <w:r w:rsidR="001852F3">
        <w:t xml:space="preserve">客户，从而使专业市场进一步繁荣昌盛。</w:t>
      </w:r>
    </w:p>
    <w:p w:rsidR="0018722C">
      <w:pPr>
        <w:pStyle w:val="Heading2"/>
        <w:textAlignment w:val="center"/>
        <w:topLinePunct/>
        <w:ind w:left="171" w:hangingChars="171" w:hanging="171"/>
      </w:pPr>
      <w:bookmarkStart w:id="722191" w:name="_Toc686722191"/>
      <w:r>
        <w:t>5.3</w:t>
      </w:r>
      <w:r>
        <w:t xml:space="preserve"> </w:t>
      </w:r>
    </w:p>
    <w:p w:rsidR="0018722C">
      <w:pPr>
        <w:textAlignment w:val="center"/>
        <w:topLinePunct/>
      </w:pPr>
      <w:r>
        <w:pict>
          <v:group style="margin-left:83.664001pt;margin-top:2.321592pt;width:411.58pt;height:4.14pt;mso-position-horizontal-relative:page;mso-position-vertical-relative:paragraph;z-index:-171304" coordorigin="1673,46" coordsize="8846,89">
            <v:line style="position:absolute" from="1673,128" to="10519,128" stroked="true" strokeweight=".72pt" strokecolor="#000000">
              <v:stroke dashstyle="solid"/>
            </v:line>
            <v:line style="position:absolute" from="1673,76" to="10519,76" stroked="true" strokeweight="3pt" strokecolor="#000000">
              <v:stroke dashstyle="solid"/>
            </v:line>
            <w10:wrap type="none"/>
          </v:group>
        </w:pict>
      </w:r>
      <w:bookmarkStart w:name="5.3 纺织服装区域产业集群对专业市场的影响研究 " w:id="97"/>
      <w:bookmarkEnd w:id="97"/>
      <w:r/>
      <w:bookmarkStart w:name="_bookmark39" w:id="98"/>
      <w:bookmarkEnd w:id="98"/>
      <w:r/>
      <w:bookmarkStart w:name="_bookmark39" w:id="99"/>
      <w:bookmarkEnd w:id="99"/>
      <w:r>
        <w:t>纺织服装区域产业集群对专业市场的影响研究</w:t>
      </w:r>
      <w:bookmarkEnd w:id="722191"/>
    </w:p>
    <w:p w:rsidR="0018722C">
      <w:pPr>
        <w:topLinePunct/>
      </w:pPr>
      <w:r>
        <w:t>格兰杰因果关系检验是一种可以用来分析变量之间的因果的方法，开创者克莱</w:t>
      </w:r>
      <w:r>
        <w:t>夫</w:t>
      </w:r>
      <w:r>
        <w:rPr>
          <w:rFonts w:ascii="Times New Roman" w:hAnsi="Times New Roman" w:eastAsia="Times New Roman"/>
          <w:spacing w:val="-3"/>
          <w:rFonts w:hint="eastAsia"/>
        </w:rPr>
        <w:t>・</w:t>
      </w:r>
      <w:r>
        <w:t>格兰杰</w:t>
      </w:r>
      <w:r>
        <w:t>（</w:t>
      </w:r>
      <w:r>
        <w:rPr>
          <w:rFonts w:ascii="Times New Roman" w:hAnsi="Times New Roman" w:eastAsia="Times New Roman"/>
        </w:rPr>
        <w:t>Clive </w:t>
      </w:r>
      <w:r>
        <w:rPr>
          <w:rFonts w:ascii="Times New Roman" w:hAnsi="Times New Roman" w:eastAsia="Times New Roman"/>
          <w:spacing w:val="-6"/>
        </w:rPr>
        <w:t>W</w:t>
      </w:r>
      <w:r>
        <w:rPr>
          <w:rFonts w:ascii="Times New Roman" w:hAnsi="Times New Roman" w:eastAsia="Times New Roman"/>
          <w:spacing w:val="-4"/>
        </w:rPr>
        <w:t>. </w:t>
      </w:r>
      <w:r>
        <w:rPr>
          <w:rFonts w:ascii="Times New Roman" w:hAnsi="Times New Roman" w:eastAsia="Times New Roman"/>
        </w:rPr>
        <w:t>J</w:t>
      </w:r>
      <w:r>
        <w:rPr>
          <w:rFonts w:ascii="Times New Roman" w:hAnsi="Times New Roman" w:eastAsia="Times New Roman"/>
          <w:spacing w:val="-1"/>
        </w:rPr>
        <w:t>. </w:t>
      </w:r>
      <w:r>
        <w:rPr>
          <w:rFonts w:ascii="Times New Roman" w:hAnsi="Times New Roman" w:eastAsia="Times New Roman"/>
        </w:rPr>
        <w:t>Granger</w:t>
      </w:r>
      <w:r>
        <w:t>）</w:t>
      </w:r>
      <w:r>
        <w:t>给因果关系的定义是“依赖于使用过去某些时点上</w:t>
      </w:r>
      <w:r>
        <w:t>所有信息的最佳最小二乘预测的方差”。在时间序列情形下，两个经济变量</w:t>
      </w:r>
      <w:r>
        <w:rPr>
          <w:rFonts w:ascii="Times New Roman" w:hAnsi="Times New Roman" w:eastAsia="Times New Roman"/>
        </w:rPr>
        <w:t>X</w:t>
      </w:r>
      <w:r>
        <w:t>、</w:t>
      </w:r>
      <w:r>
        <w:rPr>
          <w:rFonts w:ascii="Times New Roman" w:hAnsi="Times New Roman" w:eastAsia="Times New Roman"/>
        </w:rPr>
        <w:t>Y</w:t>
      </w:r>
      <w:r>
        <w:t>之</w:t>
      </w:r>
      <w:r>
        <w:t>间的格兰杰因果关系定义为：若在包含了变量</w:t>
      </w:r>
      <w:r>
        <w:rPr>
          <w:rFonts w:ascii="Times New Roman" w:hAnsi="Times New Roman" w:eastAsia="Times New Roman"/>
        </w:rPr>
        <w:t>X</w:t>
      </w:r>
      <w:r>
        <w:t>、</w:t>
      </w:r>
      <w:r>
        <w:rPr>
          <w:rFonts w:ascii="Times New Roman" w:hAnsi="Times New Roman" w:eastAsia="Times New Roman"/>
        </w:rPr>
        <w:t>Y</w:t>
      </w:r>
      <w:r>
        <w:t>的过去信息的条件下，对变量</w:t>
      </w:r>
      <w:r>
        <w:rPr>
          <w:rFonts w:ascii="Times New Roman" w:hAnsi="Times New Roman" w:eastAsia="Times New Roman"/>
        </w:rPr>
        <w:t>Y</w:t>
      </w:r>
      <w:r>
        <w:t>的预测效果要优于只单独由</w:t>
      </w:r>
      <w:r>
        <w:rPr>
          <w:rFonts w:ascii="Times New Roman" w:hAnsi="Times New Roman" w:eastAsia="Times New Roman"/>
        </w:rPr>
        <w:t>Y</w:t>
      </w:r>
      <w:r>
        <w:t>的过去信息对</w:t>
      </w:r>
      <w:r>
        <w:rPr>
          <w:rFonts w:ascii="Times New Roman" w:hAnsi="Times New Roman" w:eastAsia="Times New Roman"/>
        </w:rPr>
        <w:t>Y</w:t>
      </w:r>
      <w:r>
        <w:t>进行的预测效果，即变量</w:t>
      </w:r>
      <w:r>
        <w:rPr>
          <w:rFonts w:ascii="Times New Roman" w:hAnsi="Times New Roman" w:eastAsia="Times New Roman"/>
        </w:rPr>
        <w:t>X</w:t>
      </w:r>
      <w:r>
        <w:t>有助于解</w:t>
      </w:r>
      <w:r>
        <w:t>释变量</w:t>
      </w:r>
      <w:r>
        <w:rPr>
          <w:rFonts w:ascii="Times New Roman" w:hAnsi="Times New Roman" w:eastAsia="Times New Roman"/>
        </w:rPr>
        <w:t>Y</w:t>
      </w:r>
      <w:r>
        <w:t>的将来变化，则认为变量</w:t>
      </w:r>
      <w:r>
        <w:rPr>
          <w:rFonts w:ascii="Times New Roman" w:hAnsi="Times New Roman" w:eastAsia="Times New Roman"/>
        </w:rPr>
        <w:t>X</w:t>
      </w:r>
      <w:r>
        <w:t>是引致变量</w:t>
      </w:r>
      <w:r>
        <w:rPr>
          <w:rFonts w:ascii="Times New Roman" w:hAnsi="Times New Roman" w:eastAsia="Times New Roman"/>
        </w:rPr>
        <w:t>Y</w:t>
      </w:r>
      <w:r>
        <w:t>的格兰杰原因</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62</w:t>
      </w:r>
      <w:r>
        <w:rPr>
          <w:rFonts w:ascii="Times New Roman" w:hAnsi="Times New Roman" w:eastAsia="Times New Roman"/>
          <w:vertAlign w:val="superscript"/>
        </w:rPr>
        <w:t>]</w:t>
      </w:r>
      <w:r>
        <w:t>。</w:t>
      </w:r>
    </w:p>
    <w:p w:rsidR="0018722C">
      <w:pPr>
        <w:topLinePunct/>
      </w:pPr>
      <w:r>
        <w:t>格兰杰因果检验的前提是该序列必须为平稳序列，所以在通过单位根检验的基础</w:t>
      </w:r>
      <w:r>
        <w:t>上，用格兰杰因果关系检验对数据加以分析，确定二者之间是否存在因果关系</w:t>
      </w:r>
      <w:r>
        <w:rPr>
          <w:rFonts w:ascii="Times New Roman" w:eastAsia="Times New Roman"/>
          <w:vertAlign w:val="superscript"/>
        </w:rPr>
        <w:t>[</w:t>
      </w:r>
      <w:r>
        <w:rPr>
          <w:rFonts w:ascii="Times New Roman" w:eastAsia="Times New Roman"/>
          <w:vertAlign w:val="superscript"/>
        </w:rPr>
        <w:t xml:space="preserve">63</w:t>
      </w:r>
      <w:r>
        <w:rPr>
          <w:rFonts w:ascii="Times New Roman" w:eastAsia="Times New Roman"/>
          <w:vertAlign w:val="superscript"/>
        </w:rPr>
        <w:t>]</w:t>
      </w:r>
      <w:r>
        <w:t>。最</w:t>
      </w:r>
      <w:r>
        <w:t>后通过协整方程的检验来说明纺织服装产业集群对专业市场的影响是正向或负向。</w:t>
      </w:r>
    </w:p>
    <w:p w:rsidR="0018722C">
      <w:pPr>
        <w:pStyle w:val="Heading3"/>
        <w:topLinePunct/>
        <w:ind w:left="200" w:hangingChars="200" w:hanging="200"/>
      </w:pPr>
      <w:bookmarkStart w:id="722192" w:name="_Toc686722192"/>
      <w:bookmarkStart w:name="_bookmark40" w:id="100"/>
      <w:bookmarkEnd w:id="100"/>
      <w:r>
        <w:t>5.3.1</w:t>
      </w:r>
      <w:r>
        <w:t xml:space="preserve"> </w:t>
      </w:r>
      <w:bookmarkStart w:name="_bookmark40" w:id="101"/>
      <w:bookmarkEnd w:id="101"/>
      <w:r>
        <w:t>单位根检验</w:t>
      </w:r>
      <w:bookmarkEnd w:id="722192"/>
    </w:p>
    <w:p w:rsidR="0018722C">
      <w:pPr>
        <w:topLinePunct/>
      </w:pPr>
      <w:r>
        <w:t>本文采用</w:t>
      </w:r>
      <w:r>
        <w:rPr>
          <w:rFonts w:ascii="Times New Roman" w:hAnsi="Times New Roman" w:eastAsia="宋体"/>
        </w:rPr>
        <w:t>A</w:t>
      </w:r>
      <w:r>
        <w:rPr>
          <w:rFonts w:ascii="Times New Roman" w:hAnsi="Times New Roman" w:eastAsia="宋体"/>
        </w:rPr>
        <w:t>D</w:t>
      </w:r>
      <w:r>
        <w:rPr>
          <w:rFonts w:ascii="Times New Roman" w:hAnsi="Times New Roman" w:eastAsia="宋体"/>
        </w:rPr>
        <w:t>F</w:t>
      </w:r>
      <w:r w:rsidR="001852F3">
        <w:rPr>
          <w:rFonts w:ascii="Times New Roman" w:hAnsi="Times New Roman" w:eastAsia="宋体"/>
        </w:rPr>
        <w:t xml:space="preserve"> </w:t>
      </w:r>
      <w:r>
        <w:t>的方法对纺织服装产业集群的专业化</w:t>
      </w:r>
      <w:r>
        <w:t>（</w:t>
      </w:r>
      <w:r>
        <w:rPr>
          <w:rFonts w:ascii="Times New Roman" w:hAnsi="Times New Roman" w:eastAsia="宋体"/>
          <w:w w:val="99"/>
        </w:rPr>
        <w:t>SP</w:t>
      </w:r>
      <w:r>
        <w:t>）</w:t>
      </w:r>
      <w:r>
        <w:t>、多样化</w:t>
      </w:r>
      <w:r>
        <w:t>（</w:t>
      </w:r>
      <w:r>
        <w:rPr>
          <w:rFonts w:ascii="Times New Roman" w:hAnsi="Times New Roman" w:eastAsia="宋体"/>
          <w:spacing w:val="0"/>
          <w:w w:val="99"/>
        </w:rPr>
        <w:t>DV</w:t>
      </w:r>
      <w:r>
        <w:t>）</w:t>
      </w:r>
      <w:r>
        <w:t>、竞争程度</w:t>
      </w:r>
      <w:r>
        <w:t>（</w:t>
      </w:r>
      <w:r>
        <w:rPr>
          <w:rFonts w:ascii="Times New Roman" w:hAnsi="Times New Roman" w:eastAsia="宋体"/>
        </w:rPr>
        <w:t>CP</w:t>
      </w:r>
      <w:r>
        <w:t>）</w:t>
      </w:r>
      <w:r>
        <w:t>和专业市场的部分指标进行单位根检验。根据①式的结果，对东方丝</w:t>
      </w:r>
      <w:r>
        <w:t>绸市场产业集群的专业化与其专业市场的总资产、股东权益、营业房出租、董事薪酬进行单位根检验。同理，根据②</w:t>
      </w:r>
      <w:r>
        <w:rPr>
          <w:rFonts w:ascii="Times New Roman" w:hAnsi="Times New Roman" w:eastAsia="宋体"/>
        </w:rPr>
        <w:t>-</w:t>
      </w:r>
      <w:r>
        <w:t>⑥式，对东方丝绸市场及绍兴轻纺城其它的相应数据进行检验。</w:t>
      </w:r>
    </w:p>
    <w:p w:rsidR="0018722C">
      <w:pPr>
        <w:pStyle w:val="a8"/>
        <w:topLinePunct/>
      </w:pPr>
      <w:r>
        <w:rPr>
          <w:rFonts w:cstheme="minorBidi" w:hAnsiTheme="minorHAnsi" w:eastAsiaTheme="minorHAnsi" w:asciiTheme="minorHAnsi" w:ascii="楷体" w:eastAsia="楷体" w:hint="eastAsia"/>
        </w:rPr>
        <w:t>表5-9</w:t>
      </w:r>
      <w:r>
        <w:t xml:space="preserve">  </w:t>
      </w:r>
      <w:r w:rsidRPr="00DB64CE">
        <w:rPr>
          <w:rFonts w:cstheme="minorBidi" w:hAnsiTheme="minorHAnsi" w:eastAsiaTheme="minorHAnsi" w:asciiTheme="minorHAnsi" w:ascii="楷体" w:eastAsia="楷体" w:hint="eastAsia"/>
        </w:rPr>
        <w:t>产业集群专业化面板数据</w:t>
      </w:r>
      <w:r w:rsidR="001852F3">
        <w:rPr>
          <w:rFonts w:cstheme="minorBidi" w:hAnsiTheme="minorHAnsi" w:eastAsiaTheme="minorHAnsi" w:asciiTheme="minorHAnsi" w:ascii="楷体" w:eastAsia="楷体" w:hint="eastAsia"/>
        </w:rPr>
        <w:t xml:space="preserve">ADF</w:t>
      </w:r>
      <w:r w:rsidR="001852F3">
        <w:rPr>
          <w:rFonts w:cstheme="minorBidi" w:hAnsiTheme="minorHAnsi" w:eastAsiaTheme="minorHAnsi" w:asciiTheme="minorHAnsi" w:ascii="楷体" w:eastAsia="楷体" w:hint="eastAsia"/>
        </w:rPr>
        <w:t xml:space="preserve">检验表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5-9</w:t>
      </w:r>
      <w:r>
        <w:t xml:space="preserve">  </w:t>
      </w:r>
      <w:r w:rsidRPr="00DB64CE">
        <w:rPr>
          <w:rFonts w:cstheme="minorBidi" w:hAnsiTheme="minorHAnsi" w:eastAsiaTheme="minorHAnsi" w:asciiTheme="minorHAnsi" w:ascii="Times New Roman"/>
        </w:rPr>
        <w:t>ADF test of Industrial clusters specialization panel data</w:t>
      </w:r>
    </w:p>
    <w:p w:rsidR="0018722C">
      <w:pPr>
        <w:pStyle w:val="a8"/>
        <w:topLinePunct/>
      </w:pPr>
      <w:r>
        <w:rPr>
          <w:rFonts w:cstheme="minorBidi" w:hAnsiTheme="minorHAnsi" w:eastAsiaTheme="minorHAnsi" w:asciiTheme="minorHAnsi" w:ascii="楷体" w:eastAsia="楷体" w:hint="eastAsia"/>
        </w:rPr>
        <w:t>表5-9-1</w:t>
      </w:r>
      <w:r>
        <w:t xml:space="preserve">  </w:t>
      </w:r>
      <w:r w:rsidRPr="00DB64CE">
        <w:rPr>
          <w:rFonts w:cstheme="minorBidi" w:hAnsiTheme="minorHAnsi" w:eastAsiaTheme="minorHAnsi" w:asciiTheme="minorHAnsi" w:ascii="楷体" w:eastAsia="楷体" w:hint="eastAsia"/>
        </w:rPr>
        <w:t>东方丝绸市场产业集群专业化面板数据</w:t>
      </w:r>
      <w:r w:rsidR="001852F3">
        <w:rPr>
          <w:rFonts w:cstheme="minorBidi" w:hAnsiTheme="minorHAnsi" w:eastAsiaTheme="minorHAnsi" w:asciiTheme="minorHAnsi" w:ascii="楷体" w:eastAsia="楷体" w:hint="eastAsia"/>
        </w:rPr>
        <w:t xml:space="preserve">ADF</w:t>
      </w:r>
      <w:r w:rsidR="001852F3">
        <w:rPr>
          <w:rFonts w:cstheme="minorBidi" w:hAnsiTheme="minorHAnsi" w:eastAsiaTheme="minorHAnsi" w:asciiTheme="minorHAnsi" w:ascii="楷体" w:eastAsia="楷体" w:hint="eastAsia"/>
        </w:rPr>
        <w:t xml:space="preserve">检验表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5-9-1</w:t>
      </w:r>
      <w:r>
        <w:t xml:space="preserve">  </w:t>
      </w:r>
      <w:r w:rsidRPr="00DB64CE">
        <w:rPr>
          <w:rFonts w:cstheme="minorBidi" w:hAnsiTheme="minorHAnsi" w:eastAsiaTheme="minorHAnsi" w:asciiTheme="minorHAnsi" w:ascii="Times New Roman"/>
        </w:rPr>
        <w:t>ADF test of Industrial clusters specialization panel data of Eastern Silk Market</w:t>
      </w:r>
    </w:p>
    <w:tbl>
      <w:tblPr>
        <w:tblW w:w="5000" w:type="pct"/>
        <w:tblInd w:w="37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43"/>
        <w:gridCol w:w="1841"/>
        <w:gridCol w:w="1560"/>
        <w:gridCol w:w="1418"/>
        <w:gridCol w:w="991"/>
        <w:gridCol w:w="1276"/>
      </w:tblGrid>
      <w:tr>
        <w:trPr>
          <w:tblHeader/>
        </w:trPr>
        <w:tc>
          <w:tcPr>
            <w:tcW w:w="746" w:type="pct"/>
            <w:vAlign w:val="center"/>
            <w:tcBorders>
              <w:bottom w:val="single" w:sz="4" w:space="0" w:color="auto"/>
            </w:tcBorders>
          </w:tcPr>
          <w:p w:rsidR="0018722C">
            <w:pPr>
              <w:pStyle w:val="a7"/>
              <w:topLinePunct/>
              <w:ind w:leftChars="0" w:left="0" w:rightChars="0" w:right="0" w:firstLineChars="0" w:firstLine="0"/>
              <w:spacing w:line="240" w:lineRule="atLeast"/>
            </w:pPr>
            <w:r>
              <w:t>秩序</w:t>
            </w:r>
          </w:p>
        </w:tc>
        <w:tc>
          <w:tcPr>
            <w:tcW w:w="1105" w:type="pct"/>
            <w:vAlign w:val="center"/>
            <w:tcBorders>
              <w:bottom w:val="single" w:sz="4" w:space="0" w:color="auto"/>
            </w:tcBorders>
          </w:tcPr>
          <w:p w:rsidR="0018722C">
            <w:pPr>
              <w:pStyle w:val="a7"/>
              <w:topLinePunct/>
              <w:ind w:leftChars="0" w:left="0" w:rightChars="0" w:right="0" w:firstLineChars="0" w:firstLine="0"/>
              <w:spacing w:line="240" w:lineRule="atLeast"/>
            </w:pPr>
            <w:r>
              <w:t>模式</w:t>
            </w:r>
          </w:p>
        </w:tc>
        <w:tc>
          <w:tcPr>
            <w:tcW w:w="936"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统计量</w:t>
            </w:r>
          </w:p>
        </w:tc>
        <w:tc>
          <w:tcPr>
            <w:tcW w:w="851" w:type="pct"/>
            <w:vAlign w:val="center"/>
            <w:tcBorders>
              <w:bottom w:val="single" w:sz="4" w:space="0" w:color="auto"/>
            </w:tcBorders>
          </w:tcPr>
          <w:p w:rsidR="0018722C">
            <w:pPr>
              <w:pStyle w:val="a7"/>
              <w:topLinePunct/>
              <w:ind w:leftChars="0" w:left="0" w:rightChars="0" w:right="0" w:firstLineChars="0" w:firstLine="0"/>
              <w:spacing w:line="240" w:lineRule="atLeast"/>
            </w:pPr>
            <w:r>
              <w:t>ADF </w:t>
            </w:r>
            <w:r>
              <w:t>统计量</w:t>
            </w:r>
          </w:p>
        </w:tc>
        <w:tc>
          <w:tcPr>
            <w:tcW w:w="595"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c>
          <w:tcPr>
            <w:tcW w:w="766" w:type="pct"/>
            <w:vAlign w:val="center"/>
            <w:tcBorders>
              <w:bottom w:val="single" w:sz="4" w:space="0" w:color="auto"/>
            </w:tcBorders>
          </w:tcPr>
          <w:p w:rsidR="0018722C">
            <w:pPr>
              <w:pStyle w:val="a7"/>
              <w:topLinePunct/>
              <w:ind w:leftChars="0" w:left="0" w:rightChars="0" w:right="0" w:firstLineChars="0" w:firstLine="0"/>
              <w:spacing w:line="240" w:lineRule="atLeast"/>
            </w:pPr>
            <w:r>
              <w:t>结论</w:t>
            </w:r>
          </w:p>
        </w:tc>
      </w:tr>
      <w:tr>
        <w:tc>
          <w:tcPr>
            <w:tcW w:w="746" w:type="pct"/>
            <w:vAlign w:val="center"/>
            <w:tcBorders>
              <w:top w:val="single" w:sz="4" w:space="0" w:color="auto"/>
            </w:tcBorders>
          </w:tcPr>
          <w:p w:rsidR="0018722C">
            <w:pPr>
              <w:pStyle w:val="ac"/>
              <w:topLinePunct/>
              <w:ind w:leftChars="0" w:left="0" w:rightChars="0" w:right="0" w:firstLineChars="0" w:firstLine="0"/>
              <w:spacing w:line="240" w:lineRule="atLeast"/>
            </w:pPr>
            <w:r>
              <w:t>Level</w:t>
            </w:r>
          </w:p>
        </w:tc>
        <w:tc>
          <w:tcPr>
            <w:tcW w:w="1105" w:type="pct"/>
            <w:vAlign w:val="center"/>
            <w:tcBorders>
              <w:top w:val="single" w:sz="4" w:space="0" w:color="auto"/>
            </w:tcBorders>
          </w:tcPr>
          <w:p w:rsidR="0018722C">
            <w:pPr>
              <w:pStyle w:val="aff1"/>
              <w:topLinePunct/>
              <w:ind w:leftChars="0" w:left="0" w:rightChars="0" w:right="0" w:firstLineChars="0" w:firstLine="0"/>
              <w:spacing w:line="240" w:lineRule="atLeast"/>
            </w:pPr>
            <w:r>
              <w:t>Individual</w:t>
            </w:r>
          </w:p>
          <w:p w:rsidR="0018722C">
            <w:pPr>
              <w:pStyle w:val="aff1"/>
              <w:topLinePunct/>
              <w:ind w:leftChars="0" w:left="0" w:rightChars="0" w:right="0" w:firstLineChars="0" w:firstLine="0"/>
              <w:spacing w:line="240" w:lineRule="atLeast"/>
            </w:pPr>
            <w:r>
              <w:t>Intercept &amp; Trend</w:t>
            </w:r>
          </w:p>
        </w:tc>
        <w:tc>
          <w:tcPr>
            <w:tcW w:w="936" w:type="pct"/>
            <w:vAlign w:val="center"/>
            <w:tcBorders>
              <w:top w:val="single" w:sz="4" w:space="0" w:color="auto"/>
            </w:tcBorders>
          </w:tcPr>
          <w:p w:rsidR="0018722C">
            <w:pPr>
              <w:pStyle w:val="affff9"/>
              <w:topLinePunct/>
              <w:ind w:leftChars="0" w:left="0" w:rightChars="0" w:right="0" w:firstLineChars="0" w:firstLine="0"/>
              <w:spacing w:line="240" w:lineRule="atLeast"/>
            </w:pPr>
            <w:r>
              <w:t>-0.21382</w:t>
            </w:r>
          </w:p>
        </w:tc>
        <w:tc>
          <w:tcPr>
            <w:tcW w:w="851" w:type="pct"/>
            <w:vAlign w:val="center"/>
            <w:tcBorders>
              <w:top w:val="single" w:sz="4" w:space="0" w:color="auto"/>
            </w:tcBorders>
          </w:tcPr>
          <w:p w:rsidR="0018722C">
            <w:pPr>
              <w:pStyle w:val="affff9"/>
              <w:topLinePunct/>
              <w:ind w:leftChars="0" w:left="0" w:rightChars="0" w:right="0" w:firstLineChars="0" w:firstLine="0"/>
              <w:spacing w:line="240" w:lineRule="atLeast"/>
            </w:pPr>
            <w:r>
              <w:t>19.5918</w:t>
            </w:r>
          </w:p>
        </w:tc>
        <w:tc>
          <w:tcPr>
            <w:tcW w:w="595" w:type="pct"/>
            <w:vAlign w:val="center"/>
            <w:tcBorders>
              <w:top w:val="single" w:sz="4" w:space="0" w:color="auto"/>
            </w:tcBorders>
          </w:tcPr>
          <w:p w:rsidR="0018722C">
            <w:pPr>
              <w:pStyle w:val="affff9"/>
              <w:topLinePunct/>
              <w:ind w:leftChars="0" w:left="0" w:rightChars="0" w:right="0" w:firstLineChars="0" w:firstLine="0"/>
              <w:spacing w:line="240" w:lineRule="atLeast"/>
            </w:pPr>
            <w:r>
              <w:t>0.0334</w:t>
            </w:r>
          </w:p>
        </w:tc>
        <w:tc>
          <w:tcPr>
            <w:tcW w:w="766" w:type="pct"/>
            <w:vAlign w:val="center"/>
            <w:tcBorders>
              <w:top w:val="single" w:sz="4" w:space="0" w:color="auto"/>
            </w:tcBorders>
          </w:tcPr>
          <w:p w:rsidR="0018722C">
            <w:pPr>
              <w:pStyle w:val="ad"/>
              <w:topLinePunct/>
              <w:ind w:leftChars="0" w:left="0" w:rightChars="0" w:right="0" w:firstLineChars="0" w:firstLine="0"/>
              <w:spacing w:line="240" w:lineRule="atLeast"/>
            </w:pPr>
            <w:r>
              <w:t>平稳</w:t>
            </w:r>
            <w:r>
              <w:t>**</w:t>
            </w:r>
          </w:p>
        </w:tc>
      </w:tr>
    </w:tbl>
    <w:p w:rsidR="0018722C">
      <w:pPr>
        <w:topLinePunct/>
        <w:pStyle w:val="affa"/>
      </w:pPr>
    </w:p>
    <w:p w:rsidR="0018722C">
      <w:pPr>
        <w:pStyle w:val="a8"/>
        <w:topLinePunct/>
      </w:pPr>
      <w:r>
        <w:rPr>
          <w:rFonts w:cstheme="minorBidi" w:hAnsiTheme="minorHAnsi" w:eastAsiaTheme="minorHAnsi" w:asciiTheme="minorHAnsi" w:ascii="楷体" w:eastAsia="楷体" w:hint="eastAsia"/>
        </w:rPr>
        <w:t>表5-9-2</w:t>
      </w:r>
      <w:r>
        <w:t xml:space="preserve">  </w:t>
      </w:r>
      <w:r w:rsidRPr="00DB64CE">
        <w:rPr>
          <w:rFonts w:cstheme="minorBidi" w:hAnsiTheme="minorHAnsi" w:eastAsiaTheme="minorHAnsi" w:asciiTheme="minorHAnsi" w:ascii="楷体" w:eastAsia="楷体" w:hint="eastAsia"/>
        </w:rPr>
        <w:t>绍兴轻纺城专业化面板数据</w:t>
      </w:r>
      <w:r w:rsidR="001852F3">
        <w:rPr>
          <w:rFonts w:cstheme="minorBidi" w:hAnsiTheme="minorHAnsi" w:eastAsiaTheme="minorHAnsi" w:asciiTheme="minorHAnsi" w:ascii="楷体" w:eastAsia="楷体" w:hint="eastAsia"/>
        </w:rPr>
        <w:t xml:space="preserve">ADF</w:t>
      </w:r>
      <w:r w:rsidR="001852F3">
        <w:rPr>
          <w:rFonts w:cstheme="minorBidi" w:hAnsiTheme="minorHAnsi" w:eastAsiaTheme="minorHAnsi" w:asciiTheme="minorHAnsi" w:ascii="楷体" w:eastAsia="楷体" w:hint="eastAsia"/>
        </w:rPr>
        <w:t xml:space="preserve">检验表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5-9-2</w:t>
      </w:r>
      <w:r>
        <w:t xml:space="preserve">  </w:t>
      </w:r>
      <w:r w:rsidRPr="00DB64CE">
        <w:rPr>
          <w:rFonts w:cstheme="minorBidi" w:hAnsiTheme="minorHAnsi" w:eastAsiaTheme="minorHAnsi" w:asciiTheme="minorHAnsi" w:ascii="Times New Roman"/>
        </w:rPr>
        <w:t>ADF test of Industrial clusters specialization panel data of Shaoxing Textile City</w:t>
      </w:r>
    </w:p>
    <w:tbl>
      <w:tblPr>
        <w:tblW w:w="5000" w:type="pct"/>
        <w:tblInd w:w="37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43"/>
        <w:gridCol w:w="1841"/>
        <w:gridCol w:w="1560"/>
        <w:gridCol w:w="1418"/>
        <w:gridCol w:w="991"/>
        <w:gridCol w:w="1276"/>
      </w:tblGrid>
      <w:tr>
        <w:trPr>
          <w:tblHeader/>
        </w:trPr>
        <w:tc>
          <w:tcPr>
            <w:tcW w:w="746" w:type="pct"/>
            <w:vAlign w:val="center"/>
            <w:tcBorders>
              <w:bottom w:val="single" w:sz="4" w:space="0" w:color="auto"/>
            </w:tcBorders>
          </w:tcPr>
          <w:p w:rsidR="0018722C">
            <w:pPr>
              <w:pStyle w:val="a7"/>
              <w:topLinePunct/>
              <w:ind w:leftChars="0" w:left="0" w:rightChars="0" w:right="0" w:firstLineChars="0" w:firstLine="0"/>
              <w:spacing w:line="240" w:lineRule="atLeast"/>
            </w:pPr>
            <w:r>
              <w:t>秩序</w:t>
            </w:r>
          </w:p>
        </w:tc>
        <w:tc>
          <w:tcPr>
            <w:tcW w:w="1105" w:type="pct"/>
            <w:vAlign w:val="center"/>
            <w:tcBorders>
              <w:bottom w:val="single" w:sz="4" w:space="0" w:color="auto"/>
            </w:tcBorders>
          </w:tcPr>
          <w:p w:rsidR="0018722C">
            <w:pPr>
              <w:pStyle w:val="a7"/>
              <w:topLinePunct/>
              <w:ind w:leftChars="0" w:left="0" w:rightChars="0" w:right="0" w:firstLineChars="0" w:firstLine="0"/>
              <w:spacing w:line="240" w:lineRule="atLeast"/>
            </w:pPr>
            <w:r>
              <w:t>模式</w:t>
            </w:r>
          </w:p>
        </w:tc>
        <w:tc>
          <w:tcPr>
            <w:tcW w:w="936"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统计量</w:t>
            </w:r>
          </w:p>
        </w:tc>
        <w:tc>
          <w:tcPr>
            <w:tcW w:w="851" w:type="pct"/>
            <w:vAlign w:val="center"/>
            <w:tcBorders>
              <w:bottom w:val="single" w:sz="4" w:space="0" w:color="auto"/>
            </w:tcBorders>
          </w:tcPr>
          <w:p w:rsidR="0018722C">
            <w:pPr>
              <w:pStyle w:val="a7"/>
              <w:topLinePunct/>
              <w:ind w:leftChars="0" w:left="0" w:rightChars="0" w:right="0" w:firstLineChars="0" w:firstLine="0"/>
              <w:spacing w:line="240" w:lineRule="atLeast"/>
            </w:pPr>
            <w:r>
              <w:t>ADF </w:t>
            </w:r>
            <w:r>
              <w:t>统计量</w:t>
            </w:r>
          </w:p>
        </w:tc>
        <w:tc>
          <w:tcPr>
            <w:tcW w:w="595"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c>
          <w:tcPr>
            <w:tcW w:w="766" w:type="pct"/>
            <w:vAlign w:val="center"/>
            <w:tcBorders>
              <w:bottom w:val="single" w:sz="4" w:space="0" w:color="auto"/>
            </w:tcBorders>
          </w:tcPr>
          <w:p w:rsidR="0018722C">
            <w:pPr>
              <w:pStyle w:val="a7"/>
              <w:topLinePunct/>
              <w:ind w:leftChars="0" w:left="0" w:rightChars="0" w:right="0" w:firstLineChars="0" w:firstLine="0"/>
              <w:spacing w:line="240" w:lineRule="atLeast"/>
            </w:pPr>
            <w:r>
              <w:t>结论</w:t>
            </w:r>
          </w:p>
        </w:tc>
      </w:tr>
      <w:tr>
        <w:tc>
          <w:tcPr>
            <w:tcW w:w="746" w:type="pct"/>
            <w:vAlign w:val="center"/>
          </w:tcPr>
          <w:p w:rsidR="0018722C">
            <w:pPr>
              <w:pStyle w:val="ac"/>
              <w:topLinePunct/>
              <w:ind w:leftChars="0" w:left="0" w:rightChars="0" w:right="0" w:firstLineChars="0" w:firstLine="0"/>
              <w:spacing w:line="240" w:lineRule="atLeast"/>
            </w:pPr>
            <w:r>
              <w:t>Level</w:t>
            </w:r>
          </w:p>
        </w:tc>
        <w:tc>
          <w:tcPr>
            <w:tcW w:w="1105" w:type="pct"/>
            <w:vAlign w:val="center"/>
          </w:tcPr>
          <w:p w:rsidR="0018722C">
            <w:pPr>
              <w:pStyle w:val="a5"/>
              <w:topLinePunct/>
              <w:ind w:leftChars="0" w:left="0" w:rightChars="0" w:right="0" w:firstLineChars="0" w:firstLine="0"/>
              <w:spacing w:line="240" w:lineRule="atLeast"/>
            </w:pPr>
            <w:r>
              <w:t>Individual</w:t>
            </w:r>
          </w:p>
          <w:p w:rsidR="0018722C">
            <w:pPr>
              <w:pStyle w:val="a5"/>
              <w:topLinePunct/>
              <w:ind w:leftChars="0" w:left="0" w:rightChars="0" w:right="0" w:firstLineChars="0" w:firstLine="0"/>
              <w:spacing w:line="240" w:lineRule="atLeast"/>
            </w:pPr>
            <w:r>
              <w:t>Intercept &amp; Trend</w:t>
            </w:r>
          </w:p>
        </w:tc>
        <w:tc>
          <w:tcPr>
            <w:tcW w:w="936" w:type="pct"/>
            <w:vAlign w:val="center"/>
          </w:tcPr>
          <w:p w:rsidR="0018722C">
            <w:pPr>
              <w:pStyle w:val="affff9"/>
              <w:topLinePunct/>
              <w:ind w:leftChars="0" w:left="0" w:rightChars="0" w:right="0" w:firstLineChars="0" w:firstLine="0"/>
              <w:spacing w:line="240" w:lineRule="atLeast"/>
            </w:pPr>
            <w:r>
              <w:t>0.77437</w:t>
            </w:r>
          </w:p>
        </w:tc>
        <w:tc>
          <w:tcPr>
            <w:tcW w:w="851" w:type="pct"/>
            <w:vAlign w:val="center"/>
          </w:tcPr>
          <w:p w:rsidR="0018722C">
            <w:pPr>
              <w:pStyle w:val="affff9"/>
              <w:topLinePunct/>
              <w:ind w:leftChars="0" w:left="0" w:rightChars="0" w:right="0" w:firstLineChars="0" w:firstLine="0"/>
              <w:spacing w:line="240" w:lineRule="atLeast"/>
            </w:pPr>
            <w:r>
              <w:t>9.24857</w:t>
            </w:r>
          </w:p>
        </w:tc>
        <w:tc>
          <w:tcPr>
            <w:tcW w:w="595" w:type="pct"/>
            <w:vAlign w:val="center"/>
          </w:tcPr>
          <w:p w:rsidR="0018722C">
            <w:pPr>
              <w:pStyle w:val="affff9"/>
              <w:topLinePunct/>
              <w:ind w:leftChars="0" w:left="0" w:rightChars="0" w:right="0" w:firstLineChars="0" w:firstLine="0"/>
              <w:spacing w:line="240" w:lineRule="atLeast"/>
            </w:pPr>
            <w:r>
              <w:t>0.5087</w:t>
            </w:r>
          </w:p>
        </w:tc>
        <w:tc>
          <w:tcPr>
            <w:tcW w:w="766" w:type="pct"/>
            <w:vAlign w:val="center"/>
          </w:tcPr>
          <w:p w:rsidR="0018722C">
            <w:pPr>
              <w:pStyle w:val="ad"/>
              <w:topLinePunct/>
              <w:ind w:leftChars="0" w:left="0" w:rightChars="0" w:right="0" w:firstLineChars="0" w:firstLine="0"/>
              <w:spacing w:line="240" w:lineRule="atLeast"/>
            </w:pPr>
            <w:r>
              <w:t>非平稳</w:t>
            </w:r>
            <w:r>
              <w:t>*</w:t>
            </w:r>
          </w:p>
        </w:tc>
      </w:tr>
      <w:tr>
        <w:tc>
          <w:tcPr>
            <w:tcW w:w="746" w:type="pct"/>
            <w:vAlign w:val="center"/>
            <w:tcBorders>
              <w:top w:val="single" w:sz="4" w:space="0" w:color="auto"/>
            </w:tcBorders>
          </w:tcPr>
          <w:p w:rsidR="0018722C">
            <w:pPr>
              <w:pStyle w:val="ac"/>
              <w:topLinePunct/>
              <w:ind w:leftChars="0" w:left="0" w:rightChars="0" w:right="0" w:firstLineChars="0" w:firstLine="0"/>
              <w:spacing w:line="240" w:lineRule="atLeast"/>
            </w:pPr>
            <w:r>
              <w:t>1</w:t>
            </w:r>
            <w:r/>
            <w:r>
              <w:t>S</w:t>
            </w:r>
            <w:r>
              <w:t xml:space="preserve">t </w:t>
            </w:r>
            <w:r>
              <w:t>diff.</w:t>
            </w:r>
          </w:p>
        </w:tc>
        <w:tc>
          <w:tcPr>
            <w:tcW w:w="1105" w:type="pct"/>
            <w:vAlign w:val="center"/>
            <w:tcBorders>
              <w:top w:val="single" w:sz="4" w:space="0" w:color="auto"/>
            </w:tcBorders>
          </w:tcPr>
          <w:p w:rsidR="0018722C">
            <w:pPr>
              <w:pStyle w:val="aff1"/>
              <w:topLinePunct/>
              <w:ind w:leftChars="0" w:left="0" w:rightChars="0" w:right="0" w:firstLineChars="0" w:firstLine="0"/>
              <w:spacing w:line="240" w:lineRule="atLeast"/>
            </w:pPr>
            <w:r>
              <w:t>Individual</w:t>
            </w:r>
          </w:p>
          <w:p w:rsidR="0018722C">
            <w:pPr>
              <w:pStyle w:val="aff1"/>
              <w:topLinePunct/>
              <w:ind w:leftChars="0" w:left="0" w:rightChars="0" w:right="0" w:firstLineChars="0" w:firstLine="0"/>
              <w:spacing w:line="240" w:lineRule="atLeast"/>
            </w:pPr>
            <w:r>
              <w:t>Intercept &amp; Trend</w:t>
            </w:r>
          </w:p>
        </w:tc>
        <w:tc>
          <w:tcPr>
            <w:tcW w:w="936" w:type="pct"/>
            <w:vAlign w:val="center"/>
            <w:tcBorders>
              <w:top w:val="single" w:sz="4" w:space="0" w:color="auto"/>
            </w:tcBorders>
          </w:tcPr>
          <w:p w:rsidR="0018722C">
            <w:pPr>
              <w:pStyle w:val="affff9"/>
              <w:topLinePunct/>
              <w:ind w:leftChars="0" w:left="0" w:rightChars="0" w:right="0" w:firstLineChars="0" w:firstLine="0"/>
              <w:spacing w:line="240" w:lineRule="atLeast"/>
            </w:pPr>
            <w:r>
              <w:t>-1.04802</w:t>
            </w:r>
          </w:p>
        </w:tc>
        <w:tc>
          <w:tcPr>
            <w:tcW w:w="851" w:type="pct"/>
            <w:vAlign w:val="center"/>
            <w:tcBorders>
              <w:top w:val="single" w:sz="4" w:space="0" w:color="auto"/>
            </w:tcBorders>
          </w:tcPr>
          <w:p w:rsidR="0018722C">
            <w:pPr>
              <w:pStyle w:val="affff9"/>
              <w:topLinePunct/>
              <w:ind w:leftChars="0" w:left="0" w:rightChars="0" w:right="0" w:firstLineChars="0" w:firstLine="0"/>
              <w:spacing w:line="240" w:lineRule="atLeast"/>
            </w:pPr>
            <w:r>
              <w:t>37.3290</w:t>
            </w:r>
          </w:p>
        </w:tc>
        <w:tc>
          <w:tcPr>
            <w:tcW w:w="595"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c>
          <w:tcPr>
            <w:tcW w:w="766" w:type="pct"/>
            <w:vAlign w:val="center"/>
            <w:tcBorders>
              <w:top w:val="single" w:sz="4" w:space="0" w:color="auto"/>
            </w:tcBorders>
          </w:tcPr>
          <w:p w:rsidR="0018722C">
            <w:pPr>
              <w:pStyle w:val="ad"/>
              <w:topLinePunct/>
              <w:ind w:leftChars="0" w:left="0" w:rightChars="0" w:right="0" w:firstLineChars="0" w:firstLine="0"/>
              <w:spacing w:line="240" w:lineRule="atLeast"/>
            </w:pPr>
            <w:r>
              <w:t>平稳</w:t>
            </w:r>
            <w:r>
              <w:t>**</w:t>
            </w:r>
          </w:p>
        </w:tc>
      </w:tr>
    </w:tbl>
    <w:p w:rsidR="0018722C">
      <w:pPr>
        <w:rPr/>
        <w:topLinePunct/>
        <w:pStyle w:val="affa"/>
      </w:pPr>
    </w:p>
    <w:p w:rsidR="0018722C">
      <w:pPr>
        <w:pStyle w:val="aff7"/>
        <w:topLinePunct/>
      </w:pPr>
      <w:r>
        <w:rPr>
          <w:rFonts w:ascii="Times New Roman"/>
          <w:position w:val="-1"/>
          <w:sz w:val="8"/>
        </w:rPr>
        <w:pict>
          <v:group style="width:442.3pt;height:4.45pt;mso-position-horizontal-relative:char;mso-position-vertical-relative:line" coordorigin="0,0" coordsize="8846,89">
            <v:line style="position:absolute" from="0,82" to="8845,82" stroked="true" strokeweight=".72pt" strokecolor="#000000">
              <v:stroke dashstyle="solid"/>
            </v:line>
            <v:line style="position:absolute" from="0,30" to="8845,30" stroked="true" strokeweight="3pt" strokecolor="#000000">
              <v:stroke dashstyle="solid"/>
            </v:line>
          </v:group>
        </w:pict>
      </w:r>
      <w:r/>
    </w:p>
    <w:p w:rsidR="0018722C">
      <w:pPr>
        <w:pStyle w:val="a8"/>
        <w:topLinePunct/>
      </w:pPr>
      <w:r>
        <w:rPr>
          <w:rFonts w:cstheme="minorBidi" w:hAnsiTheme="minorHAnsi" w:eastAsiaTheme="minorHAnsi" w:asciiTheme="minorHAnsi" w:ascii="楷体" w:eastAsia="楷体" w:hint="eastAsia"/>
        </w:rPr>
        <w:t>表5-10</w:t>
      </w:r>
      <w:r>
        <w:t xml:space="preserve">  </w:t>
      </w:r>
      <w:r w:rsidRPr="00DB64CE">
        <w:rPr>
          <w:rFonts w:cstheme="minorBidi" w:hAnsiTheme="minorHAnsi" w:eastAsiaTheme="minorHAnsi" w:asciiTheme="minorHAnsi" w:ascii="楷体" w:eastAsia="楷体" w:hint="eastAsia"/>
        </w:rPr>
        <w:t>产业集群多样化面板数据</w:t>
      </w:r>
      <w:r w:rsidR="001852F3">
        <w:rPr>
          <w:rFonts w:cstheme="minorBidi" w:hAnsiTheme="minorHAnsi" w:eastAsiaTheme="minorHAnsi" w:asciiTheme="minorHAnsi" w:ascii="楷体" w:eastAsia="楷体" w:hint="eastAsia"/>
        </w:rPr>
        <w:t xml:space="preserve">ADF</w:t>
      </w:r>
      <w:r w:rsidR="001852F3">
        <w:rPr>
          <w:rFonts w:cstheme="minorBidi" w:hAnsiTheme="minorHAnsi" w:eastAsiaTheme="minorHAnsi" w:asciiTheme="minorHAnsi" w:ascii="楷体" w:eastAsia="楷体" w:hint="eastAsia"/>
        </w:rPr>
        <w:t xml:space="preserve">检验表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5-10</w:t>
      </w:r>
      <w:r>
        <w:t xml:space="preserve">  </w:t>
      </w:r>
      <w:r w:rsidRPr="00DB64CE">
        <w:rPr>
          <w:rFonts w:cstheme="minorBidi" w:hAnsiTheme="minorHAnsi" w:eastAsiaTheme="minorHAnsi" w:asciiTheme="minorHAnsi" w:ascii="Times New Roman"/>
        </w:rPr>
        <w:t>ADF test of Industrial clusters diversity panel data</w:t>
      </w:r>
    </w:p>
    <w:p w:rsidR="0018722C">
      <w:pPr>
        <w:pStyle w:val="a8"/>
        <w:topLinePunct/>
      </w:pPr>
      <w:r>
        <w:rPr>
          <w:rFonts w:cstheme="minorBidi" w:hAnsiTheme="minorHAnsi" w:eastAsiaTheme="minorHAnsi" w:asciiTheme="minorHAnsi" w:ascii="楷体" w:eastAsia="楷体" w:hint="eastAsia"/>
        </w:rPr>
        <w:t>表5-10-1</w:t>
      </w:r>
      <w:r>
        <w:t xml:space="preserve">  </w:t>
      </w:r>
      <w:r w:rsidRPr="00DB64CE">
        <w:rPr>
          <w:rFonts w:cstheme="minorBidi" w:hAnsiTheme="minorHAnsi" w:eastAsiaTheme="minorHAnsi" w:asciiTheme="minorHAnsi" w:ascii="楷体" w:eastAsia="楷体" w:hint="eastAsia"/>
        </w:rPr>
        <w:t>东方丝绸市场产业集群多样化面板数据</w:t>
      </w:r>
      <w:r w:rsidR="001852F3">
        <w:rPr>
          <w:rFonts w:cstheme="minorBidi" w:hAnsiTheme="minorHAnsi" w:eastAsiaTheme="minorHAnsi" w:asciiTheme="minorHAnsi" w:ascii="楷体" w:eastAsia="楷体" w:hint="eastAsia"/>
        </w:rPr>
        <w:t xml:space="preserve">ADF</w:t>
      </w:r>
      <w:r w:rsidR="001852F3">
        <w:rPr>
          <w:rFonts w:cstheme="minorBidi" w:hAnsiTheme="minorHAnsi" w:eastAsiaTheme="minorHAnsi" w:asciiTheme="minorHAnsi" w:ascii="楷体" w:eastAsia="楷体" w:hint="eastAsia"/>
        </w:rPr>
        <w:t xml:space="preserve">检验表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5-10-1</w:t>
      </w:r>
      <w:r>
        <w:t xml:space="preserve">  </w:t>
      </w:r>
      <w:r w:rsidRPr="00DB64CE">
        <w:rPr>
          <w:rFonts w:cstheme="minorBidi" w:hAnsiTheme="minorHAnsi" w:eastAsiaTheme="minorHAnsi" w:asciiTheme="minorHAnsi" w:ascii="Times New Roman"/>
        </w:rPr>
        <w:t>ADF test of Industrial clusters diversity panel data of Eastern Silk Market</w:t>
      </w:r>
    </w:p>
    <w:tbl>
      <w:tblPr>
        <w:tblW w:w="5000" w:type="pct"/>
        <w:tblInd w:w="37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43"/>
        <w:gridCol w:w="1841"/>
        <w:gridCol w:w="1560"/>
        <w:gridCol w:w="1418"/>
        <w:gridCol w:w="991"/>
        <w:gridCol w:w="1276"/>
      </w:tblGrid>
      <w:tr>
        <w:trPr>
          <w:tblHeader/>
        </w:trPr>
        <w:tc>
          <w:tcPr>
            <w:tcW w:w="746" w:type="pct"/>
            <w:vAlign w:val="center"/>
            <w:tcBorders>
              <w:bottom w:val="single" w:sz="4" w:space="0" w:color="auto"/>
            </w:tcBorders>
          </w:tcPr>
          <w:p w:rsidR="0018722C">
            <w:pPr>
              <w:pStyle w:val="a7"/>
              <w:topLinePunct/>
              <w:ind w:leftChars="0" w:left="0" w:rightChars="0" w:right="0" w:firstLineChars="0" w:firstLine="0"/>
              <w:spacing w:line="240" w:lineRule="atLeast"/>
            </w:pPr>
            <w:r>
              <w:t>秩序</w:t>
            </w:r>
          </w:p>
        </w:tc>
        <w:tc>
          <w:tcPr>
            <w:tcW w:w="1105" w:type="pct"/>
            <w:vAlign w:val="center"/>
            <w:tcBorders>
              <w:bottom w:val="single" w:sz="4" w:space="0" w:color="auto"/>
            </w:tcBorders>
          </w:tcPr>
          <w:p w:rsidR="0018722C">
            <w:pPr>
              <w:pStyle w:val="a7"/>
              <w:topLinePunct/>
              <w:ind w:leftChars="0" w:left="0" w:rightChars="0" w:right="0" w:firstLineChars="0" w:firstLine="0"/>
              <w:spacing w:line="240" w:lineRule="atLeast"/>
            </w:pPr>
            <w:r>
              <w:t>模式</w:t>
            </w:r>
          </w:p>
        </w:tc>
        <w:tc>
          <w:tcPr>
            <w:tcW w:w="936"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统计量</w:t>
            </w:r>
          </w:p>
        </w:tc>
        <w:tc>
          <w:tcPr>
            <w:tcW w:w="851" w:type="pct"/>
            <w:vAlign w:val="center"/>
            <w:tcBorders>
              <w:bottom w:val="single" w:sz="4" w:space="0" w:color="auto"/>
            </w:tcBorders>
          </w:tcPr>
          <w:p w:rsidR="0018722C">
            <w:pPr>
              <w:pStyle w:val="a7"/>
              <w:topLinePunct/>
              <w:ind w:leftChars="0" w:left="0" w:rightChars="0" w:right="0" w:firstLineChars="0" w:firstLine="0"/>
              <w:spacing w:line="240" w:lineRule="atLeast"/>
            </w:pPr>
            <w:r>
              <w:t>ADF </w:t>
            </w:r>
            <w:r>
              <w:t>统计量</w:t>
            </w:r>
          </w:p>
        </w:tc>
        <w:tc>
          <w:tcPr>
            <w:tcW w:w="595"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c>
          <w:tcPr>
            <w:tcW w:w="766" w:type="pct"/>
            <w:vAlign w:val="center"/>
            <w:tcBorders>
              <w:bottom w:val="single" w:sz="4" w:space="0" w:color="auto"/>
            </w:tcBorders>
          </w:tcPr>
          <w:p w:rsidR="0018722C">
            <w:pPr>
              <w:pStyle w:val="a7"/>
              <w:topLinePunct/>
              <w:ind w:leftChars="0" w:left="0" w:rightChars="0" w:right="0" w:firstLineChars="0" w:firstLine="0"/>
              <w:spacing w:line="240" w:lineRule="atLeast"/>
            </w:pPr>
            <w:r>
              <w:t>结论</w:t>
            </w:r>
          </w:p>
        </w:tc>
      </w:tr>
      <w:tr>
        <w:tc>
          <w:tcPr>
            <w:tcW w:w="746" w:type="pct"/>
            <w:vAlign w:val="center"/>
            <w:tcBorders>
              <w:top w:val="single" w:sz="4" w:space="0" w:color="auto"/>
            </w:tcBorders>
          </w:tcPr>
          <w:p w:rsidR="0018722C">
            <w:pPr>
              <w:pStyle w:val="ac"/>
              <w:topLinePunct/>
              <w:ind w:leftChars="0" w:left="0" w:rightChars="0" w:right="0" w:firstLineChars="0" w:firstLine="0"/>
              <w:spacing w:line="240" w:lineRule="atLeast"/>
            </w:pPr>
            <w:r>
              <w:t>Level</w:t>
            </w:r>
          </w:p>
        </w:tc>
        <w:tc>
          <w:tcPr>
            <w:tcW w:w="1105" w:type="pct"/>
            <w:vAlign w:val="center"/>
            <w:tcBorders>
              <w:top w:val="single" w:sz="4" w:space="0" w:color="auto"/>
            </w:tcBorders>
          </w:tcPr>
          <w:p w:rsidR="0018722C">
            <w:pPr>
              <w:pStyle w:val="aff1"/>
              <w:topLinePunct/>
              <w:ind w:leftChars="0" w:left="0" w:rightChars="0" w:right="0" w:firstLineChars="0" w:firstLine="0"/>
              <w:spacing w:line="240" w:lineRule="atLeast"/>
            </w:pPr>
            <w:r>
              <w:t>Individual</w:t>
            </w:r>
          </w:p>
          <w:p w:rsidR="0018722C">
            <w:pPr>
              <w:pStyle w:val="aff1"/>
              <w:topLinePunct/>
              <w:ind w:leftChars="0" w:left="0" w:rightChars="0" w:right="0" w:firstLineChars="0" w:firstLine="0"/>
              <w:spacing w:line="240" w:lineRule="atLeast"/>
            </w:pPr>
            <w:r>
              <w:t>Intercept &amp; Trend</w:t>
            </w:r>
          </w:p>
        </w:tc>
        <w:tc>
          <w:tcPr>
            <w:tcW w:w="936" w:type="pct"/>
            <w:vAlign w:val="center"/>
            <w:tcBorders>
              <w:top w:val="single" w:sz="4" w:space="0" w:color="auto"/>
            </w:tcBorders>
          </w:tcPr>
          <w:p w:rsidR="0018722C">
            <w:pPr>
              <w:pStyle w:val="affff9"/>
              <w:topLinePunct/>
              <w:ind w:leftChars="0" w:left="0" w:rightChars="0" w:right="0" w:firstLineChars="0" w:firstLine="0"/>
              <w:spacing w:line="240" w:lineRule="atLeast"/>
            </w:pPr>
            <w:r>
              <w:t>-0.23355</w:t>
            </w:r>
          </w:p>
        </w:tc>
        <w:tc>
          <w:tcPr>
            <w:tcW w:w="851" w:type="pct"/>
            <w:vAlign w:val="center"/>
            <w:tcBorders>
              <w:top w:val="single" w:sz="4" w:space="0" w:color="auto"/>
            </w:tcBorders>
          </w:tcPr>
          <w:p w:rsidR="0018722C">
            <w:pPr>
              <w:pStyle w:val="affff9"/>
              <w:topLinePunct/>
              <w:ind w:leftChars="0" w:left="0" w:rightChars="0" w:right="0" w:firstLineChars="0" w:firstLine="0"/>
              <w:spacing w:line="240" w:lineRule="atLeast"/>
            </w:pPr>
            <w:r>
              <w:t>30.2021</w:t>
            </w:r>
          </w:p>
        </w:tc>
        <w:tc>
          <w:tcPr>
            <w:tcW w:w="595" w:type="pct"/>
            <w:vAlign w:val="center"/>
            <w:tcBorders>
              <w:top w:val="single" w:sz="4" w:space="0" w:color="auto"/>
            </w:tcBorders>
          </w:tcPr>
          <w:p w:rsidR="0018722C">
            <w:pPr>
              <w:pStyle w:val="affff9"/>
              <w:topLinePunct/>
              <w:ind w:leftChars="0" w:left="0" w:rightChars="0" w:right="0" w:firstLineChars="0" w:firstLine="0"/>
              <w:spacing w:line="240" w:lineRule="atLeast"/>
            </w:pPr>
            <w:r>
              <w:t>0.0008</w:t>
            </w:r>
          </w:p>
        </w:tc>
        <w:tc>
          <w:tcPr>
            <w:tcW w:w="766" w:type="pct"/>
            <w:vAlign w:val="center"/>
            <w:tcBorders>
              <w:top w:val="single" w:sz="4" w:space="0" w:color="auto"/>
            </w:tcBorders>
          </w:tcPr>
          <w:p w:rsidR="0018722C">
            <w:pPr>
              <w:pStyle w:val="ad"/>
              <w:topLinePunct/>
              <w:ind w:leftChars="0" w:left="0" w:rightChars="0" w:right="0" w:firstLineChars="0" w:firstLine="0"/>
              <w:spacing w:line="240" w:lineRule="atLeast"/>
            </w:pPr>
            <w:r>
              <w:t>平稳</w:t>
            </w:r>
            <w:r>
              <w:t>**</w:t>
            </w:r>
          </w:p>
        </w:tc>
      </w:tr>
    </w:tbl>
    <w:p w:rsidR="0018722C">
      <w:pPr>
        <w:topLinePunct/>
        <w:pStyle w:val="affa"/>
      </w:pPr>
    </w:p>
    <w:p w:rsidR="0018722C">
      <w:pPr>
        <w:pStyle w:val="a8"/>
        <w:topLinePunct/>
      </w:pPr>
      <w:r>
        <w:rPr>
          <w:rFonts w:cstheme="minorBidi" w:hAnsiTheme="minorHAnsi" w:eastAsiaTheme="minorHAnsi" w:asciiTheme="minorHAnsi" w:ascii="楷体" w:eastAsia="楷体" w:hint="eastAsia"/>
        </w:rPr>
        <w:t>表5-10-2</w:t>
      </w:r>
      <w:r>
        <w:t xml:space="preserve">  </w:t>
      </w:r>
      <w:r w:rsidRPr="00DB64CE">
        <w:rPr>
          <w:rFonts w:cstheme="minorBidi" w:hAnsiTheme="minorHAnsi" w:eastAsiaTheme="minorHAnsi" w:asciiTheme="minorHAnsi" w:ascii="楷体" w:eastAsia="楷体" w:hint="eastAsia"/>
        </w:rPr>
        <w:t>绍兴轻纺城产业集群多样化面板数据</w:t>
      </w:r>
      <w:r w:rsidR="001852F3">
        <w:rPr>
          <w:rFonts w:cstheme="minorBidi" w:hAnsiTheme="minorHAnsi" w:eastAsiaTheme="minorHAnsi" w:asciiTheme="minorHAnsi" w:ascii="楷体" w:eastAsia="楷体" w:hint="eastAsia"/>
        </w:rPr>
        <w:t xml:space="preserve">ADF</w:t>
      </w:r>
      <w:r w:rsidR="001852F3">
        <w:rPr>
          <w:rFonts w:cstheme="minorBidi" w:hAnsiTheme="minorHAnsi" w:eastAsiaTheme="minorHAnsi" w:asciiTheme="minorHAnsi" w:ascii="楷体" w:eastAsia="楷体" w:hint="eastAsia"/>
        </w:rPr>
        <w:t xml:space="preserve">检验表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5-10-2</w:t>
      </w:r>
      <w:r>
        <w:t xml:space="preserve">  </w:t>
      </w:r>
      <w:r w:rsidRPr="00DB64CE">
        <w:rPr>
          <w:rFonts w:cstheme="minorBidi" w:hAnsiTheme="minorHAnsi" w:eastAsiaTheme="minorHAnsi" w:asciiTheme="minorHAnsi" w:ascii="Times New Roman"/>
        </w:rPr>
        <w:t>ADF test of Industrial clusters diversity panel data of Shaoxing Textile City</w:t>
      </w:r>
    </w:p>
    <w:tbl>
      <w:tblPr>
        <w:tblW w:w="5000" w:type="pct"/>
        <w:tblInd w:w="37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43"/>
        <w:gridCol w:w="1841"/>
        <w:gridCol w:w="1560"/>
        <w:gridCol w:w="1418"/>
        <w:gridCol w:w="991"/>
        <w:gridCol w:w="1276"/>
      </w:tblGrid>
      <w:tr>
        <w:trPr>
          <w:tblHeader/>
        </w:trPr>
        <w:tc>
          <w:tcPr>
            <w:tcW w:w="746" w:type="pct"/>
            <w:vAlign w:val="center"/>
            <w:tcBorders>
              <w:bottom w:val="single" w:sz="4" w:space="0" w:color="auto"/>
            </w:tcBorders>
          </w:tcPr>
          <w:p w:rsidR="0018722C">
            <w:pPr>
              <w:pStyle w:val="a7"/>
              <w:topLinePunct/>
              <w:ind w:leftChars="0" w:left="0" w:rightChars="0" w:right="0" w:firstLineChars="0" w:firstLine="0"/>
              <w:spacing w:line="240" w:lineRule="atLeast"/>
            </w:pPr>
            <w:r>
              <w:t>秩序</w:t>
            </w:r>
          </w:p>
        </w:tc>
        <w:tc>
          <w:tcPr>
            <w:tcW w:w="1105" w:type="pct"/>
            <w:vAlign w:val="center"/>
            <w:tcBorders>
              <w:bottom w:val="single" w:sz="4" w:space="0" w:color="auto"/>
            </w:tcBorders>
          </w:tcPr>
          <w:p w:rsidR="0018722C">
            <w:pPr>
              <w:pStyle w:val="a7"/>
              <w:topLinePunct/>
              <w:ind w:leftChars="0" w:left="0" w:rightChars="0" w:right="0" w:firstLineChars="0" w:firstLine="0"/>
              <w:spacing w:line="240" w:lineRule="atLeast"/>
            </w:pPr>
            <w:r>
              <w:t>模式</w:t>
            </w:r>
          </w:p>
        </w:tc>
        <w:tc>
          <w:tcPr>
            <w:tcW w:w="936"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统计量</w:t>
            </w:r>
          </w:p>
        </w:tc>
        <w:tc>
          <w:tcPr>
            <w:tcW w:w="851" w:type="pct"/>
            <w:vAlign w:val="center"/>
            <w:tcBorders>
              <w:bottom w:val="single" w:sz="4" w:space="0" w:color="auto"/>
            </w:tcBorders>
          </w:tcPr>
          <w:p w:rsidR="0018722C">
            <w:pPr>
              <w:pStyle w:val="a7"/>
              <w:topLinePunct/>
              <w:ind w:leftChars="0" w:left="0" w:rightChars="0" w:right="0" w:firstLineChars="0" w:firstLine="0"/>
              <w:spacing w:line="240" w:lineRule="atLeast"/>
            </w:pPr>
            <w:r>
              <w:t>ADF </w:t>
            </w:r>
            <w:r>
              <w:t>统计量</w:t>
            </w:r>
          </w:p>
        </w:tc>
        <w:tc>
          <w:tcPr>
            <w:tcW w:w="595"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c>
          <w:tcPr>
            <w:tcW w:w="766" w:type="pct"/>
            <w:vAlign w:val="center"/>
            <w:tcBorders>
              <w:bottom w:val="single" w:sz="4" w:space="0" w:color="auto"/>
            </w:tcBorders>
          </w:tcPr>
          <w:p w:rsidR="0018722C">
            <w:pPr>
              <w:pStyle w:val="a7"/>
              <w:topLinePunct/>
              <w:ind w:leftChars="0" w:left="0" w:rightChars="0" w:right="0" w:firstLineChars="0" w:firstLine="0"/>
              <w:spacing w:line="240" w:lineRule="atLeast"/>
            </w:pPr>
            <w:r>
              <w:t>结论</w:t>
            </w:r>
          </w:p>
        </w:tc>
      </w:tr>
      <w:tr>
        <w:tc>
          <w:tcPr>
            <w:tcW w:w="746" w:type="pct"/>
            <w:vAlign w:val="center"/>
          </w:tcPr>
          <w:p w:rsidR="0018722C">
            <w:pPr>
              <w:pStyle w:val="ac"/>
              <w:topLinePunct/>
              <w:ind w:leftChars="0" w:left="0" w:rightChars="0" w:right="0" w:firstLineChars="0" w:firstLine="0"/>
              <w:spacing w:line="240" w:lineRule="atLeast"/>
            </w:pPr>
            <w:r>
              <w:t>Level</w:t>
            </w:r>
          </w:p>
        </w:tc>
        <w:tc>
          <w:tcPr>
            <w:tcW w:w="1105" w:type="pct"/>
            <w:vAlign w:val="center"/>
          </w:tcPr>
          <w:p w:rsidR="0018722C">
            <w:pPr>
              <w:pStyle w:val="a5"/>
              <w:topLinePunct/>
              <w:ind w:leftChars="0" w:left="0" w:rightChars="0" w:right="0" w:firstLineChars="0" w:firstLine="0"/>
              <w:spacing w:line="240" w:lineRule="atLeast"/>
            </w:pPr>
            <w:r>
              <w:t>Individual</w:t>
            </w:r>
          </w:p>
          <w:p w:rsidR="0018722C">
            <w:pPr>
              <w:pStyle w:val="a5"/>
              <w:topLinePunct/>
              <w:ind w:leftChars="0" w:left="0" w:rightChars="0" w:right="0" w:firstLineChars="0" w:firstLine="0"/>
              <w:spacing w:line="240" w:lineRule="atLeast"/>
            </w:pPr>
            <w:r>
              <w:t>Intercept &amp; Trend</w:t>
            </w:r>
          </w:p>
        </w:tc>
        <w:tc>
          <w:tcPr>
            <w:tcW w:w="936" w:type="pct"/>
            <w:vAlign w:val="center"/>
          </w:tcPr>
          <w:p w:rsidR="0018722C">
            <w:pPr>
              <w:pStyle w:val="affff9"/>
              <w:topLinePunct/>
              <w:ind w:leftChars="0" w:left="0" w:rightChars="0" w:right="0" w:firstLineChars="0" w:firstLine="0"/>
              <w:spacing w:line="240" w:lineRule="atLeast"/>
            </w:pPr>
            <w:r>
              <w:t>-0.41673</w:t>
            </w:r>
          </w:p>
        </w:tc>
        <w:tc>
          <w:tcPr>
            <w:tcW w:w="851" w:type="pct"/>
            <w:vAlign w:val="center"/>
          </w:tcPr>
          <w:p w:rsidR="0018722C">
            <w:pPr>
              <w:pStyle w:val="affff9"/>
              <w:topLinePunct/>
              <w:ind w:leftChars="0" w:left="0" w:rightChars="0" w:right="0" w:firstLineChars="0" w:firstLine="0"/>
              <w:spacing w:line="240" w:lineRule="atLeast"/>
            </w:pPr>
            <w:r>
              <w:t>9.59853</w:t>
            </w:r>
          </w:p>
        </w:tc>
        <w:tc>
          <w:tcPr>
            <w:tcW w:w="595" w:type="pct"/>
            <w:vAlign w:val="center"/>
          </w:tcPr>
          <w:p w:rsidR="0018722C">
            <w:pPr>
              <w:pStyle w:val="affff9"/>
              <w:topLinePunct/>
              <w:ind w:leftChars="0" w:left="0" w:rightChars="0" w:right="0" w:firstLineChars="0" w:firstLine="0"/>
              <w:spacing w:line="240" w:lineRule="atLeast"/>
            </w:pPr>
            <w:r>
              <w:t>0.2943</w:t>
            </w:r>
          </w:p>
        </w:tc>
        <w:tc>
          <w:tcPr>
            <w:tcW w:w="766" w:type="pct"/>
            <w:vAlign w:val="center"/>
          </w:tcPr>
          <w:p w:rsidR="0018722C">
            <w:pPr>
              <w:pStyle w:val="ad"/>
              <w:topLinePunct/>
              <w:ind w:leftChars="0" w:left="0" w:rightChars="0" w:right="0" w:firstLineChars="0" w:firstLine="0"/>
              <w:spacing w:line="240" w:lineRule="atLeast"/>
            </w:pPr>
            <w:r>
              <w:t>非平稳</w:t>
            </w:r>
            <w:r>
              <w:t>*</w:t>
            </w:r>
          </w:p>
        </w:tc>
      </w:tr>
      <w:tr>
        <w:tc>
          <w:tcPr>
            <w:tcW w:w="746" w:type="pct"/>
            <w:vAlign w:val="center"/>
            <w:tcBorders>
              <w:top w:val="single" w:sz="4" w:space="0" w:color="auto"/>
            </w:tcBorders>
          </w:tcPr>
          <w:p w:rsidR="0018722C">
            <w:pPr>
              <w:pStyle w:val="ac"/>
              <w:topLinePunct/>
              <w:ind w:leftChars="0" w:left="0" w:rightChars="0" w:right="0" w:firstLineChars="0" w:firstLine="0"/>
              <w:spacing w:line="240" w:lineRule="atLeast"/>
            </w:pPr>
            <w:r>
              <w:t>1</w:t>
            </w:r>
            <w:r/>
            <w:r>
              <w:t>S</w:t>
            </w:r>
            <w:r>
              <w:t xml:space="preserve">t </w:t>
            </w:r>
            <w:r>
              <w:t>diff.</w:t>
            </w:r>
          </w:p>
        </w:tc>
        <w:tc>
          <w:tcPr>
            <w:tcW w:w="1105" w:type="pct"/>
            <w:vAlign w:val="center"/>
            <w:tcBorders>
              <w:top w:val="single" w:sz="4" w:space="0" w:color="auto"/>
            </w:tcBorders>
          </w:tcPr>
          <w:p w:rsidR="0018722C">
            <w:pPr>
              <w:pStyle w:val="aff1"/>
              <w:topLinePunct/>
              <w:ind w:leftChars="0" w:left="0" w:rightChars="0" w:right="0" w:firstLineChars="0" w:firstLine="0"/>
              <w:spacing w:line="240" w:lineRule="atLeast"/>
            </w:pPr>
            <w:r>
              <w:t>Individual</w:t>
            </w:r>
          </w:p>
          <w:p w:rsidR="0018722C">
            <w:pPr>
              <w:pStyle w:val="aff1"/>
              <w:topLinePunct/>
              <w:ind w:leftChars="0" w:left="0" w:rightChars="0" w:right="0" w:firstLineChars="0" w:firstLine="0"/>
              <w:spacing w:line="240" w:lineRule="atLeast"/>
            </w:pPr>
            <w:r>
              <w:t>Intercept &amp; Trend</w:t>
            </w:r>
          </w:p>
        </w:tc>
        <w:tc>
          <w:tcPr>
            <w:tcW w:w="936" w:type="pct"/>
            <w:vAlign w:val="center"/>
            <w:tcBorders>
              <w:top w:val="single" w:sz="4" w:space="0" w:color="auto"/>
            </w:tcBorders>
          </w:tcPr>
          <w:p w:rsidR="0018722C">
            <w:pPr>
              <w:pStyle w:val="affff9"/>
              <w:topLinePunct/>
              <w:ind w:leftChars="0" w:left="0" w:rightChars="0" w:right="0" w:firstLineChars="0" w:firstLine="0"/>
              <w:spacing w:line="240" w:lineRule="atLeast"/>
            </w:pPr>
            <w:r>
              <w:t>-3.34111</w:t>
            </w:r>
          </w:p>
        </w:tc>
        <w:tc>
          <w:tcPr>
            <w:tcW w:w="851" w:type="pct"/>
            <w:vAlign w:val="center"/>
            <w:tcBorders>
              <w:top w:val="single" w:sz="4" w:space="0" w:color="auto"/>
            </w:tcBorders>
          </w:tcPr>
          <w:p w:rsidR="0018722C">
            <w:pPr>
              <w:pStyle w:val="affff9"/>
              <w:topLinePunct/>
              <w:ind w:leftChars="0" w:left="0" w:rightChars="0" w:right="0" w:firstLineChars="0" w:firstLine="0"/>
              <w:spacing w:line="240" w:lineRule="atLeast"/>
            </w:pPr>
            <w:r>
              <w:t>23.8019</w:t>
            </w:r>
          </w:p>
        </w:tc>
        <w:tc>
          <w:tcPr>
            <w:tcW w:w="595" w:type="pct"/>
            <w:vAlign w:val="center"/>
            <w:tcBorders>
              <w:top w:val="single" w:sz="4" w:space="0" w:color="auto"/>
            </w:tcBorders>
          </w:tcPr>
          <w:p w:rsidR="0018722C">
            <w:pPr>
              <w:pStyle w:val="affff9"/>
              <w:topLinePunct/>
              <w:ind w:leftChars="0" w:left="0" w:rightChars="0" w:right="0" w:firstLineChars="0" w:firstLine="0"/>
              <w:spacing w:line="240" w:lineRule="atLeast"/>
            </w:pPr>
            <w:r>
              <w:t>0.0025</w:t>
            </w:r>
          </w:p>
        </w:tc>
        <w:tc>
          <w:tcPr>
            <w:tcW w:w="766" w:type="pct"/>
            <w:vAlign w:val="center"/>
            <w:tcBorders>
              <w:top w:val="single" w:sz="4" w:space="0" w:color="auto"/>
            </w:tcBorders>
          </w:tcPr>
          <w:p w:rsidR="0018722C">
            <w:pPr>
              <w:pStyle w:val="ad"/>
              <w:topLinePunct/>
              <w:ind w:leftChars="0" w:left="0" w:rightChars="0" w:right="0" w:firstLineChars="0" w:firstLine="0"/>
              <w:spacing w:line="240" w:lineRule="atLeast"/>
            </w:pPr>
            <w:r>
              <w:t>平稳</w:t>
            </w:r>
            <w:r>
              <w:t>**</w:t>
            </w:r>
          </w:p>
        </w:tc>
      </w:tr>
    </w:tbl>
    <w:p w:rsidR="0018722C">
      <w:pPr>
        <w:topLinePunct/>
        <w:pStyle w:val="affa"/>
      </w:pPr>
    </w:p>
    <w:p w:rsidR="0018722C">
      <w:pPr>
        <w:pStyle w:val="a8"/>
        <w:topLinePunct/>
      </w:pPr>
      <w:r>
        <w:rPr>
          <w:rFonts w:cstheme="minorBidi" w:hAnsiTheme="minorHAnsi" w:eastAsiaTheme="minorHAnsi" w:asciiTheme="minorHAnsi" w:ascii="楷体" w:eastAsia="楷体" w:hint="eastAsia"/>
        </w:rPr>
        <w:t>表5-11</w:t>
      </w:r>
      <w:r>
        <w:t xml:space="preserve">  </w:t>
      </w:r>
      <w:r w:rsidRPr="00DB64CE">
        <w:rPr>
          <w:rFonts w:cstheme="minorBidi" w:hAnsiTheme="minorHAnsi" w:eastAsiaTheme="minorHAnsi" w:asciiTheme="minorHAnsi" w:ascii="楷体" w:eastAsia="楷体" w:hint="eastAsia"/>
        </w:rPr>
        <w:t>产业集群竞争程度面板数据</w:t>
      </w:r>
      <w:r w:rsidR="001852F3">
        <w:rPr>
          <w:rFonts w:cstheme="minorBidi" w:hAnsiTheme="minorHAnsi" w:eastAsiaTheme="minorHAnsi" w:asciiTheme="minorHAnsi" w:ascii="楷体" w:eastAsia="楷体" w:hint="eastAsia"/>
        </w:rPr>
        <w:t xml:space="preserve">ADF</w:t>
      </w:r>
      <w:r w:rsidR="001852F3">
        <w:rPr>
          <w:rFonts w:cstheme="minorBidi" w:hAnsiTheme="minorHAnsi" w:eastAsiaTheme="minorHAnsi" w:asciiTheme="minorHAnsi" w:ascii="楷体" w:eastAsia="楷体" w:hint="eastAsia"/>
        </w:rPr>
        <w:t xml:space="preserve">检验表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5-11</w:t>
      </w:r>
      <w:r>
        <w:t xml:space="preserve">  </w:t>
      </w:r>
      <w:r w:rsidRPr="00DB64CE">
        <w:rPr>
          <w:rFonts w:cstheme="minorBidi" w:hAnsiTheme="minorHAnsi" w:eastAsiaTheme="minorHAnsi" w:asciiTheme="minorHAnsi" w:ascii="Times New Roman"/>
        </w:rPr>
        <w:t>ADF test of Industrial clusters competition panel data</w:t>
      </w:r>
    </w:p>
    <w:p w:rsidR="0018722C">
      <w:pPr>
        <w:pStyle w:val="a8"/>
        <w:topLinePunct/>
      </w:pPr>
      <w:r>
        <w:rPr>
          <w:rFonts w:cstheme="minorBidi" w:hAnsiTheme="minorHAnsi" w:eastAsiaTheme="minorHAnsi" w:asciiTheme="minorHAnsi" w:ascii="楷体" w:eastAsia="楷体" w:hint="eastAsia"/>
        </w:rPr>
        <w:t>表5-11-1</w:t>
      </w:r>
      <w:r>
        <w:t xml:space="preserve">  </w:t>
      </w:r>
      <w:r w:rsidRPr="00DB64CE">
        <w:rPr>
          <w:rFonts w:cstheme="minorBidi" w:hAnsiTheme="minorHAnsi" w:eastAsiaTheme="minorHAnsi" w:asciiTheme="minorHAnsi" w:ascii="楷体" w:eastAsia="楷体" w:hint="eastAsia"/>
        </w:rPr>
        <w:t>东方丝绸市场产业集群竞争程度面板数据</w:t>
      </w:r>
      <w:r w:rsidR="001852F3">
        <w:rPr>
          <w:rFonts w:cstheme="minorBidi" w:hAnsiTheme="minorHAnsi" w:eastAsiaTheme="minorHAnsi" w:asciiTheme="minorHAnsi" w:ascii="楷体" w:eastAsia="楷体" w:hint="eastAsia"/>
        </w:rPr>
        <w:t xml:space="preserve">ADF</w:t>
      </w:r>
      <w:r w:rsidR="001852F3">
        <w:rPr>
          <w:rFonts w:cstheme="minorBidi" w:hAnsiTheme="minorHAnsi" w:eastAsiaTheme="minorHAnsi" w:asciiTheme="minorHAnsi" w:ascii="楷体" w:eastAsia="楷体" w:hint="eastAsia"/>
        </w:rPr>
        <w:t xml:space="preserve">检验表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5-11-1</w:t>
      </w:r>
      <w:r>
        <w:t xml:space="preserve">  </w:t>
      </w:r>
      <w:r w:rsidRPr="00DB64CE">
        <w:rPr>
          <w:rFonts w:cstheme="minorBidi" w:hAnsiTheme="minorHAnsi" w:eastAsiaTheme="minorHAnsi" w:asciiTheme="minorHAnsi" w:ascii="Times New Roman"/>
        </w:rPr>
        <w:t>ADF test of Industrial clusters competition panel data of Eastern Silk Market</w:t>
      </w:r>
    </w:p>
    <w:tbl>
      <w:tblPr>
        <w:tblW w:w="5000" w:type="pct"/>
        <w:tblInd w:w="37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43"/>
        <w:gridCol w:w="1841"/>
        <w:gridCol w:w="1560"/>
        <w:gridCol w:w="1418"/>
        <w:gridCol w:w="991"/>
        <w:gridCol w:w="1276"/>
      </w:tblGrid>
      <w:tr>
        <w:trPr>
          <w:tblHeader/>
        </w:trPr>
        <w:tc>
          <w:tcPr>
            <w:tcW w:w="746" w:type="pct"/>
            <w:vAlign w:val="center"/>
            <w:tcBorders>
              <w:bottom w:val="single" w:sz="4" w:space="0" w:color="auto"/>
            </w:tcBorders>
          </w:tcPr>
          <w:p w:rsidR="0018722C">
            <w:pPr>
              <w:pStyle w:val="a7"/>
              <w:topLinePunct/>
              <w:ind w:leftChars="0" w:left="0" w:rightChars="0" w:right="0" w:firstLineChars="0" w:firstLine="0"/>
              <w:spacing w:line="240" w:lineRule="atLeast"/>
            </w:pPr>
            <w:r>
              <w:t>秩序</w:t>
            </w:r>
          </w:p>
        </w:tc>
        <w:tc>
          <w:tcPr>
            <w:tcW w:w="1105" w:type="pct"/>
            <w:vAlign w:val="center"/>
            <w:tcBorders>
              <w:bottom w:val="single" w:sz="4" w:space="0" w:color="auto"/>
            </w:tcBorders>
          </w:tcPr>
          <w:p w:rsidR="0018722C">
            <w:pPr>
              <w:pStyle w:val="a7"/>
              <w:topLinePunct/>
              <w:ind w:leftChars="0" w:left="0" w:rightChars="0" w:right="0" w:firstLineChars="0" w:firstLine="0"/>
              <w:spacing w:line="240" w:lineRule="atLeast"/>
            </w:pPr>
            <w:r>
              <w:t>模式</w:t>
            </w:r>
          </w:p>
        </w:tc>
        <w:tc>
          <w:tcPr>
            <w:tcW w:w="936"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统计量</w:t>
            </w:r>
          </w:p>
        </w:tc>
        <w:tc>
          <w:tcPr>
            <w:tcW w:w="851" w:type="pct"/>
            <w:vAlign w:val="center"/>
            <w:tcBorders>
              <w:bottom w:val="single" w:sz="4" w:space="0" w:color="auto"/>
            </w:tcBorders>
          </w:tcPr>
          <w:p w:rsidR="0018722C">
            <w:pPr>
              <w:pStyle w:val="a7"/>
              <w:topLinePunct/>
              <w:ind w:leftChars="0" w:left="0" w:rightChars="0" w:right="0" w:firstLineChars="0" w:firstLine="0"/>
              <w:spacing w:line="240" w:lineRule="atLeast"/>
            </w:pPr>
            <w:r>
              <w:t>ADF </w:t>
            </w:r>
            <w:r>
              <w:t>统计量</w:t>
            </w:r>
          </w:p>
        </w:tc>
        <w:tc>
          <w:tcPr>
            <w:tcW w:w="595"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c>
          <w:tcPr>
            <w:tcW w:w="766" w:type="pct"/>
            <w:vAlign w:val="center"/>
            <w:tcBorders>
              <w:bottom w:val="single" w:sz="4" w:space="0" w:color="auto"/>
            </w:tcBorders>
          </w:tcPr>
          <w:p w:rsidR="0018722C">
            <w:pPr>
              <w:pStyle w:val="a7"/>
              <w:topLinePunct/>
              <w:ind w:leftChars="0" w:left="0" w:rightChars="0" w:right="0" w:firstLineChars="0" w:firstLine="0"/>
              <w:spacing w:line="240" w:lineRule="atLeast"/>
            </w:pPr>
            <w:r>
              <w:t>结论</w:t>
            </w:r>
          </w:p>
        </w:tc>
      </w:tr>
      <w:tr>
        <w:tc>
          <w:tcPr>
            <w:tcW w:w="746" w:type="pct"/>
            <w:vAlign w:val="center"/>
          </w:tcPr>
          <w:p w:rsidR="0018722C">
            <w:pPr>
              <w:pStyle w:val="ac"/>
              <w:topLinePunct/>
              <w:ind w:leftChars="0" w:left="0" w:rightChars="0" w:right="0" w:firstLineChars="0" w:firstLine="0"/>
              <w:spacing w:line="240" w:lineRule="atLeast"/>
            </w:pPr>
            <w:r>
              <w:t>Level</w:t>
            </w:r>
          </w:p>
        </w:tc>
        <w:tc>
          <w:tcPr>
            <w:tcW w:w="1105" w:type="pct"/>
            <w:vAlign w:val="center"/>
          </w:tcPr>
          <w:p w:rsidR="0018722C">
            <w:pPr>
              <w:pStyle w:val="a5"/>
              <w:topLinePunct/>
              <w:ind w:leftChars="0" w:left="0" w:rightChars="0" w:right="0" w:firstLineChars="0" w:firstLine="0"/>
              <w:spacing w:line="240" w:lineRule="atLeast"/>
            </w:pPr>
            <w:r>
              <w:t>Individual</w:t>
            </w:r>
          </w:p>
          <w:p w:rsidR="0018722C">
            <w:pPr>
              <w:pStyle w:val="a5"/>
              <w:topLinePunct/>
              <w:ind w:leftChars="0" w:left="0" w:rightChars="0" w:right="0" w:firstLineChars="0" w:firstLine="0"/>
              <w:spacing w:line="240" w:lineRule="atLeast"/>
            </w:pPr>
            <w:r>
              <w:t>Intercept &amp; Trend</w:t>
            </w:r>
          </w:p>
        </w:tc>
        <w:tc>
          <w:tcPr>
            <w:tcW w:w="936" w:type="pct"/>
            <w:vAlign w:val="center"/>
          </w:tcPr>
          <w:p w:rsidR="0018722C">
            <w:pPr>
              <w:pStyle w:val="affff9"/>
              <w:topLinePunct/>
              <w:ind w:leftChars="0" w:left="0" w:rightChars="0" w:right="0" w:firstLineChars="0" w:firstLine="0"/>
              <w:spacing w:line="240" w:lineRule="atLeast"/>
            </w:pPr>
            <w:r>
              <w:t>0.46853</w:t>
            </w:r>
          </w:p>
        </w:tc>
        <w:tc>
          <w:tcPr>
            <w:tcW w:w="851" w:type="pct"/>
            <w:vAlign w:val="center"/>
          </w:tcPr>
          <w:p w:rsidR="0018722C">
            <w:pPr>
              <w:pStyle w:val="affff9"/>
              <w:topLinePunct/>
              <w:ind w:leftChars="0" w:left="0" w:rightChars="0" w:right="0" w:firstLineChars="0" w:firstLine="0"/>
              <w:spacing w:line="240" w:lineRule="atLeast"/>
            </w:pPr>
            <w:r>
              <w:t>10.9984</w:t>
            </w:r>
          </w:p>
        </w:tc>
        <w:tc>
          <w:tcPr>
            <w:tcW w:w="595" w:type="pct"/>
            <w:vAlign w:val="center"/>
          </w:tcPr>
          <w:p w:rsidR="0018722C">
            <w:pPr>
              <w:pStyle w:val="affff9"/>
              <w:topLinePunct/>
              <w:ind w:leftChars="0" w:left="0" w:rightChars="0" w:right="0" w:firstLineChars="0" w:firstLine="0"/>
              <w:spacing w:line="240" w:lineRule="atLeast"/>
            </w:pPr>
            <w:r>
              <w:t>0.3576</w:t>
            </w:r>
          </w:p>
        </w:tc>
        <w:tc>
          <w:tcPr>
            <w:tcW w:w="766" w:type="pct"/>
            <w:vAlign w:val="center"/>
          </w:tcPr>
          <w:p w:rsidR="0018722C">
            <w:pPr>
              <w:pStyle w:val="ad"/>
              <w:topLinePunct/>
              <w:ind w:leftChars="0" w:left="0" w:rightChars="0" w:right="0" w:firstLineChars="0" w:firstLine="0"/>
              <w:spacing w:line="240" w:lineRule="atLeast"/>
            </w:pPr>
            <w:r>
              <w:t>非平稳</w:t>
            </w:r>
            <w:r>
              <w:t>*</w:t>
            </w:r>
          </w:p>
        </w:tc>
      </w:tr>
      <w:tr>
        <w:tc>
          <w:tcPr>
            <w:tcW w:w="746" w:type="pct"/>
            <w:vAlign w:val="center"/>
            <w:tcBorders>
              <w:top w:val="single" w:sz="4" w:space="0" w:color="auto"/>
            </w:tcBorders>
          </w:tcPr>
          <w:p w:rsidR="0018722C">
            <w:pPr>
              <w:pStyle w:val="ac"/>
              <w:topLinePunct/>
              <w:ind w:leftChars="0" w:left="0" w:rightChars="0" w:right="0" w:firstLineChars="0" w:firstLine="0"/>
              <w:spacing w:line="240" w:lineRule="atLeast"/>
            </w:pPr>
            <w:r>
              <w:t>1</w:t>
            </w:r>
            <w:r/>
            <w:r>
              <w:t>S</w:t>
            </w:r>
            <w:r>
              <w:t xml:space="preserve">t </w:t>
            </w:r>
            <w:r>
              <w:t>diff.</w:t>
            </w:r>
          </w:p>
        </w:tc>
        <w:tc>
          <w:tcPr>
            <w:tcW w:w="1105" w:type="pct"/>
            <w:vAlign w:val="center"/>
            <w:tcBorders>
              <w:top w:val="single" w:sz="4" w:space="0" w:color="auto"/>
            </w:tcBorders>
          </w:tcPr>
          <w:p w:rsidR="0018722C">
            <w:pPr>
              <w:pStyle w:val="aff1"/>
              <w:topLinePunct/>
              <w:ind w:leftChars="0" w:left="0" w:rightChars="0" w:right="0" w:firstLineChars="0" w:firstLine="0"/>
              <w:spacing w:line="240" w:lineRule="atLeast"/>
            </w:pPr>
            <w:r>
              <w:t>Individual</w:t>
            </w:r>
          </w:p>
          <w:p w:rsidR="0018722C">
            <w:pPr>
              <w:pStyle w:val="aff1"/>
              <w:topLinePunct/>
              <w:ind w:leftChars="0" w:left="0" w:rightChars="0" w:right="0" w:firstLineChars="0" w:firstLine="0"/>
              <w:spacing w:line="240" w:lineRule="atLeast"/>
            </w:pPr>
            <w:r>
              <w:t>Intercept &amp; Trend</w:t>
            </w:r>
          </w:p>
        </w:tc>
        <w:tc>
          <w:tcPr>
            <w:tcW w:w="936" w:type="pct"/>
            <w:vAlign w:val="center"/>
            <w:tcBorders>
              <w:top w:val="single" w:sz="4" w:space="0" w:color="auto"/>
            </w:tcBorders>
          </w:tcPr>
          <w:p w:rsidR="0018722C">
            <w:pPr>
              <w:pStyle w:val="affff9"/>
              <w:topLinePunct/>
              <w:ind w:leftChars="0" w:left="0" w:rightChars="0" w:right="0" w:firstLineChars="0" w:firstLine="0"/>
              <w:spacing w:line="240" w:lineRule="atLeast"/>
            </w:pPr>
            <w:r>
              <w:t>-2.54418</w:t>
            </w:r>
          </w:p>
        </w:tc>
        <w:tc>
          <w:tcPr>
            <w:tcW w:w="851" w:type="pct"/>
            <w:vAlign w:val="center"/>
            <w:tcBorders>
              <w:top w:val="single" w:sz="4" w:space="0" w:color="auto"/>
            </w:tcBorders>
          </w:tcPr>
          <w:p w:rsidR="0018722C">
            <w:pPr>
              <w:pStyle w:val="affff9"/>
              <w:topLinePunct/>
              <w:ind w:leftChars="0" w:left="0" w:rightChars="0" w:right="0" w:firstLineChars="0" w:firstLine="0"/>
              <w:spacing w:line="240" w:lineRule="atLeast"/>
            </w:pPr>
            <w:r>
              <w:t>17.3421</w:t>
            </w:r>
          </w:p>
        </w:tc>
        <w:tc>
          <w:tcPr>
            <w:tcW w:w="595" w:type="pct"/>
            <w:vAlign w:val="center"/>
            <w:tcBorders>
              <w:top w:val="single" w:sz="4" w:space="0" w:color="auto"/>
            </w:tcBorders>
          </w:tcPr>
          <w:p w:rsidR="0018722C">
            <w:pPr>
              <w:pStyle w:val="affff9"/>
              <w:topLinePunct/>
              <w:ind w:leftChars="0" w:left="0" w:rightChars="0" w:right="0" w:firstLineChars="0" w:firstLine="0"/>
              <w:spacing w:line="240" w:lineRule="atLeast"/>
            </w:pPr>
            <w:r>
              <w:t>0.0671</w:t>
            </w:r>
          </w:p>
        </w:tc>
        <w:tc>
          <w:tcPr>
            <w:tcW w:w="766" w:type="pct"/>
            <w:vAlign w:val="center"/>
            <w:tcBorders>
              <w:top w:val="single" w:sz="4" w:space="0" w:color="auto"/>
            </w:tcBorders>
          </w:tcPr>
          <w:p w:rsidR="0018722C">
            <w:pPr>
              <w:pStyle w:val="ad"/>
              <w:topLinePunct/>
              <w:ind w:leftChars="0" w:left="0" w:rightChars="0" w:right="0" w:firstLineChars="0" w:firstLine="0"/>
              <w:spacing w:line="240" w:lineRule="atLeast"/>
            </w:pPr>
            <w:r>
              <w:t>平稳</w:t>
            </w:r>
            <w:r>
              <w:t>*</w:t>
            </w:r>
          </w:p>
        </w:tc>
      </w:tr>
    </w:tbl>
    <w:p w:rsidR="0018722C">
      <w:pPr>
        <w:topLinePunct/>
        <w:pStyle w:val="affa"/>
      </w:pPr>
    </w:p>
    <w:p w:rsidR="0018722C">
      <w:pPr>
        <w:pStyle w:val="a8"/>
        <w:topLinePunct/>
      </w:pPr>
      <w:r>
        <w:rPr>
          <w:rFonts w:cstheme="minorBidi" w:hAnsiTheme="minorHAnsi" w:eastAsiaTheme="minorHAnsi" w:asciiTheme="minorHAnsi" w:ascii="楷体" w:eastAsia="楷体" w:hint="eastAsia"/>
        </w:rPr>
        <w:t>表5-11-2</w:t>
      </w:r>
      <w:r>
        <w:t xml:space="preserve">  </w:t>
      </w:r>
      <w:r w:rsidRPr="00DB64CE">
        <w:rPr>
          <w:rFonts w:cstheme="minorBidi" w:hAnsiTheme="minorHAnsi" w:eastAsiaTheme="minorHAnsi" w:asciiTheme="minorHAnsi" w:ascii="楷体" w:eastAsia="楷体" w:hint="eastAsia"/>
        </w:rPr>
        <w:t>绍兴轻纺城产业集群竞争程度面板数据</w:t>
      </w:r>
      <w:r w:rsidR="001852F3">
        <w:rPr>
          <w:rFonts w:cstheme="minorBidi" w:hAnsiTheme="minorHAnsi" w:eastAsiaTheme="minorHAnsi" w:asciiTheme="minorHAnsi" w:ascii="楷体" w:eastAsia="楷体" w:hint="eastAsia"/>
        </w:rPr>
        <w:t xml:space="preserve">ADF</w:t>
      </w:r>
      <w:r w:rsidR="001852F3">
        <w:rPr>
          <w:rFonts w:cstheme="minorBidi" w:hAnsiTheme="minorHAnsi" w:eastAsiaTheme="minorHAnsi" w:asciiTheme="minorHAnsi" w:ascii="楷体" w:eastAsia="楷体" w:hint="eastAsia"/>
        </w:rPr>
        <w:t xml:space="preserve">检验表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5-11-2</w:t>
      </w:r>
      <w:r>
        <w:t xml:space="preserve">  </w:t>
      </w:r>
      <w:r w:rsidRPr="00DB64CE">
        <w:rPr>
          <w:rFonts w:cstheme="minorBidi" w:hAnsiTheme="minorHAnsi" w:eastAsiaTheme="minorHAnsi" w:asciiTheme="minorHAnsi" w:ascii="Times New Roman"/>
        </w:rPr>
        <w:t>ADF test of Industrial clusters competition panel data of Shaoxing Textile City</w:t>
      </w:r>
    </w:p>
    <w:tbl>
      <w:tblPr>
        <w:tblW w:w="5000" w:type="pct"/>
        <w:tblInd w:w="37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43"/>
        <w:gridCol w:w="1841"/>
        <w:gridCol w:w="1560"/>
        <w:gridCol w:w="1418"/>
        <w:gridCol w:w="991"/>
        <w:gridCol w:w="1276"/>
      </w:tblGrid>
      <w:tr>
        <w:trPr>
          <w:tblHeader/>
        </w:trPr>
        <w:tc>
          <w:tcPr>
            <w:tcW w:w="746" w:type="pct"/>
            <w:vAlign w:val="center"/>
            <w:tcBorders>
              <w:bottom w:val="single" w:sz="4" w:space="0" w:color="auto"/>
            </w:tcBorders>
          </w:tcPr>
          <w:p w:rsidR="0018722C">
            <w:pPr>
              <w:pStyle w:val="a7"/>
              <w:topLinePunct/>
              <w:ind w:leftChars="0" w:left="0" w:rightChars="0" w:right="0" w:firstLineChars="0" w:firstLine="0"/>
              <w:spacing w:line="240" w:lineRule="atLeast"/>
            </w:pPr>
            <w:r>
              <w:t>秩序</w:t>
            </w:r>
          </w:p>
        </w:tc>
        <w:tc>
          <w:tcPr>
            <w:tcW w:w="1105" w:type="pct"/>
            <w:vAlign w:val="center"/>
            <w:tcBorders>
              <w:bottom w:val="single" w:sz="4" w:space="0" w:color="auto"/>
            </w:tcBorders>
          </w:tcPr>
          <w:p w:rsidR="0018722C">
            <w:pPr>
              <w:pStyle w:val="a7"/>
              <w:topLinePunct/>
              <w:ind w:leftChars="0" w:left="0" w:rightChars="0" w:right="0" w:firstLineChars="0" w:firstLine="0"/>
              <w:spacing w:line="240" w:lineRule="atLeast"/>
            </w:pPr>
            <w:r>
              <w:t>模式</w:t>
            </w:r>
          </w:p>
        </w:tc>
        <w:tc>
          <w:tcPr>
            <w:tcW w:w="936"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统计量</w:t>
            </w:r>
          </w:p>
        </w:tc>
        <w:tc>
          <w:tcPr>
            <w:tcW w:w="851" w:type="pct"/>
            <w:vAlign w:val="center"/>
            <w:tcBorders>
              <w:bottom w:val="single" w:sz="4" w:space="0" w:color="auto"/>
            </w:tcBorders>
          </w:tcPr>
          <w:p w:rsidR="0018722C">
            <w:pPr>
              <w:pStyle w:val="a7"/>
              <w:topLinePunct/>
              <w:ind w:leftChars="0" w:left="0" w:rightChars="0" w:right="0" w:firstLineChars="0" w:firstLine="0"/>
              <w:spacing w:line="240" w:lineRule="atLeast"/>
            </w:pPr>
            <w:r>
              <w:t>ADF </w:t>
            </w:r>
            <w:r>
              <w:t>统计量</w:t>
            </w:r>
          </w:p>
        </w:tc>
        <w:tc>
          <w:tcPr>
            <w:tcW w:w="595"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c>
          <w:tcPr>
            <w:tcW w:w="766" w:type="pct"/>
            <w:vAlign w:val="center"/>
            <w:tcBorders>
              <w:bottom w:val="single" w:sz="4" w:space="0" w:color="auto"/>
            </w:tcBorders>
          </w:tcPr>
          <w:p w:rsidR="0018722C">
            <w:pPr>
              <w:pStyle w:val="a7"/>
              <w:topLinePunct/>
              <w:ind w:leftChars="0" w:left="0" w:rightChars="0" w:right="0" w:firstLineChars="0" w:firstLine="0"/>
              <w:spacing w:line="240" w:lineRule="atLeast"/>
            </w:pPr>
            <w:r>
              <w:t>结论</w:t>
            </w:r>
          </w:p>
        </w:tc>
      </w:tr>
      <w:tr>
        <w:tc>
          <w:tcPr>
            <w:tcW w:w="746" w:type="pct"/>
            <w:vAlign w:val="center"/>
            <w:tcBorders>
              <w:top w:val="single" w:sz="4" w:space="0" w:color="auto"/>
            </w:tcBorders>
          </w:tcPr>
          <w:p w:rsidR="0018722C">
            <w:pPr>
              <w:pStyle w:val="ac"/>
              <w:topLinePunct/>
              <w:ind w:leftChars="0" w:left="0" w:rightChars="0" w:right="0" w:firstLineChars="0" w:firstLine="0"/>
              <w:spacing w:line="240" w:lineRule="atLeast"/>
            </w:pPr>
            <w:r>
              <w:t>Level</w:t>
            </w:r>
          </w:p>
        </w:tc>
        <w:tc>
          <w:tcPr>
            <w:tcW w:w="1105" w:type="pct"/>
            <w:vAlign w:val="center"/>
            <w:tcBorders>
              <w:top w:val="single" w:sz="4" w:space="0" w:color="auto"/>
            </w:tcBorders>
          </w:tcPr>
          <w:p w:rsidR="0018722C">
            <w:pPr>
              <w:pStyle w:val="aff1"/>
              <w:topLinePunct/>
              <w:ind w:leftChars="0" w:left="0" w:rightChars="0" w:right="0" w:firstLineChars="0" w:firstLine="0"/>
              <w:spacing w:line="240" w:lineRule="atLeast"/>
            </w:pPr>
            <w:r>
              <w:t>Individual</w:t>
            </w:r>
          </w:p>
          <w:p w:rsidR="0018722C">
            <w:pPr>
              <w:pStyle w:val="aff1"/>
              <w:topLinePunct/>
              <w:ind w:leftChars="0" w:left="0" w:rightChars="0" w:right="0" w:firstLineChars="0" w:firstLine="0"/>
              <w:spacing w:line="240" w:lineRule="atLeast"/>
            </w:pPr>
            <w:r>
              <w:t>Intercept &amp; Trend</w:t>
            </w:r>
          </w:p>
        </w:tc>
        <w:tc>
          <w:tcPr>
            <w:tcW w:w="936" w:type="pct"/>
            <w:vAlign w:val="center"/>
            <w:tcBorders>
              <w:top w:val="single" w:sz="4" w:space="0" w:color="auto"/>
            </w:tcBorders>
          </w:tcPr>
          <w:p w:rsidR="0018722C">
            <w:pPr>
              <w:pStyle w:val="affff9"/>
              <w:topLinePunct/>
              <w:ind w:leftChars="0" w:left="0" w:rightChars="0" w:right="0" w:firstLineChars="0" w:firstLine="0"/>
              <w:spacing w:line="240" w:lineRule="atLeast"/>
            </w:pPr>
            <w:r>
              <w:t>-2.92294</w:t>
            </w:r>
          </w:p>
        </w:tc>
        <w:tc>
          <w:tcPr>
            <w:tcW w:w="851" w:type="pct"/>
            <w:vAlign w:val="center"/>
            <w:tcBorders>
              <w:top w:val="single" w:sz="4" w:space="0" w:color="auto"/>
            </w:tcBorders>
          </w:tcPr>
          <w:p w:rsidR="0018722C">
            <w:pPr>
              <w:pStyle w:val="affff9"/>
              <w:topLinePunct/>
              <w:ind w:leftChars="0" w:left="0" w:rightChars="0" w:right="0" w:firstLineChars="0" w:firstLine="0"/>
              <w:spacing w:line="240" w:lineRule="atLeast"/>
            </w:pPr>
            <w:r>
              <w:t>15.9325</w:t>
            </w:r>
          </w:p>
        </w:tc>
        <w:tc>
          <w:tcPr>
            <w:tcW w:w="595" w:type="pct"/>
            <w:vAlign w:val="center"/>
            <w:tcBorders>
              <w:top w:val="single" w:sz="4" w:space="0" w:color="auto"/>
            </w:tcBorders>
          </w:tcPr>
          <w:p w:rsidR="0018722C">
            <w:pPr>
              <w:pStyle w:val="affff9"/>
              <w:topLinePunct/>
              <w:ind w:leftChars="0" w:left="0" w:rightChars="0" w:right="0" w:firstLineChars="0" w:firstLine="0"/>
              <w:spacing w:line="240" w:lineRule="atLeast"/>
            </w:pPr>
            <w:r>
              <w:t>0.0434</w:t>
            </w:r>
          </w:p>
        </w:tc>
        <w:tc>
          <w:tcPr>
            <w:tcW w:w="766" w:type="pct"/>
            <w:vAlign w:val="center"/>
            <w:tcBorders>
              <w:top w:val="single" w:sz="4" w:space="0" w:color="auto"/>
            </w:tcBorders>
          </w:tcPr>
          <w:p w:rsidR="0018722C">
            <w:pPr>
              <w:pStyle w:val="ad"/>
              <w:topLinePunct/>
              <w:ind w:leftChars="0" w:left="0" w:rightChars="0" w:right="0" w:firstLineChars="0" w:firstLine="0"/>
              <w:spacing w:line="240" w:lineRule="atLeast"/>
            </w:pPr>
            <w:r>
              <w:t>平稳</w:t>
            </w:r>
            <w:r>
              <w:t>**</w:t>
            </w:r>
          </w:p>
        </w:tc>
      </w:tr>
    </w:tbl>
    <w:p w:rsidR="0018722C">
      <w:pPr>
        <w:topLinePunct/>
        <w:pStyle w:val="affa"/>
      </w:pPr>
    </w:p>
    <w:p w:rsidR="0018722C">
      <w:pPr>
        <w:topLinePunct/>
      </w:pPr>
      <w:r>
        <w:t>由</w:t>
      </w:r>
      <w:r>
        <w:t>表</w:t>
      </w:r>
      <w:r>
        <w:rPr>
          <w:rFonts w:ascii="Times New Roman" w:eastAsia="宋体"/>
        </w:rPr>
        <w:t>5-9</w:t>
      </w:r>
      <w:r>
        <w:t>、</w:t>
      </w:r>
      <w:r>
        <w:t>表</w:t>
      </w:r>
      <w:r>
        <w:rPr>
          <w:rFonts w:ascii="Times New Roman" w:eastAsia="宋体"/>
        </w:rPr>
        <w:t>5-10</w:t>
      </w:r>
      <w:r>
        <w:t>、</w:t>
      </w:r>
      <w:r>
        <w:t>表</w:t>
      </w:r>
      <w:r>
        <w:rPr>
          <w:rFonts w:ascii="Times New Roman" w:eastAsia="宋体"/>
        </w:rPr>
        <w:t>5-11</w:t>
      </w:r>
      <w:r>
        <w:t>中所示</w:t>
      </w:r>
      <w:r>
        <w:rPr>
          <w:rFonts w:ascii="Times New Roman" w:eastAsia="宋体"/>
        </w:rPr>
        <w:t>ADF</w:t>
      </w:r>
      <w:r>
        <w:t>检验的结果可以看出，有的样本原始面</w:t>
      </w:r>
      <w:r>
        <w:t>板数据在</w:t>
      </w:r>
      <w:r>
        <w:rPr>
          <w:rFonts w:ascii="Times New Roman" w:eastAsia="宋体"/>
        </w:rPr>
        <w:t>5%</w:t>
      </w:r>
      <w:r>
        <w:t>的显著性水平下已经是平稳序列，如中国东方丝绸市场的产业集群专</w:t>
      </w:r>
      <w:r>
        <w:t>业</w:t>
      </w:r>
    </w:p>
    <w:p w:rsidR="0018722C">
      <w:pPr>
        <w:pStyle w:val="ae"/>
        <w:topLinePunct/>
      </w:pPr>
      <w:r>
        <w:pict>
          <v:group style="margin-left:83.664001pt;margin-top:2.325632pt;width:411.58pt;height:4.14pt;mso-position-horizontal-relative:page;mso-position-vertical-relative:paragraph;z-index:-171256" coordorigin="1673,47" coordsize="8846,89">
            <v:line style="position:absolute" from="1673,128" to="10519,128" stroked="true" strokeweight=".72pt" strokecolor="#000000">
              <v:stroke dashstyle="solid"/>
            </v:line>
            <v:line style="position:absolute" from="1673,77" to="10519,77" stroked="true" strokeweight="3pt" strokecolor="#000000">
              <v:stroke dashstyle="solid"/>
            </v:line>
            <w10:wrap type="none"/>
          </v:group>
        </w:pict>
      </w:r>
    </w:p>
    <w:p w:rsidR="0018722C">
      <w:pPr>
        <w:pStyle w:val="ae"/>
        <w:topLinePunct/>
      </w:pPr>
      <w:r>
        <w:rPr>
          <w:spacing w:val="-6"/>
        </w:rPr>
        <w:t>化面板数据</w:t>
      </w:r>
      <w:r>
        <w:rPr>
          <w:rFonts w:ascii="Times New Roman" w:eastAsia="Times New Roman"/>
        </w:rPr>
        <w:t>ADF</w:t>
      </w:r>
      <w:r>
        <w:rPr>
          <w:spacing w:val="-5"/>
        </w:rPr>
        <w:t>检验，以及绍兴轻纺城的产业集群竞争程度面板数据</w:t>
      </w:r>
      <w:r>
        <w:rPr>
          <w:rFonts w:ascii="Times New Roman" w:eastAsia="Times New Roman"/>
        </w:rPr>
        <w:t>ADF</w:t>
      </w:r>
      <w:r>
        <w:rPr>
          <w:spacing w:val="-6"/>
        </w:rPr>
        <w:t>检验；而</w:t>
      </w:r>
      <w:r>
        <w:rPr>
          <w:spacing w:val="-8"/>
        </w:rPr>
        <w:t>有的样本原始序列分序列在</w:t>
      </w:r>
      <w:r>
        <w:rPr>
          <w:rFonts w:ascii="Times New Roman" w:eastAsia="Times New Roman"/>
        </w:rPr>
        <w:t>10%</w:t>
      </w:r>
      <w:r>
        <w:rPr>
          <w:spacing w:val="-6"/>
        </w:rPr>
        <w:t>的显著性水平下是非平稳的，但一阶差分后都在</w:t>
      </w:r>
      <w:r>
        <w:rPr>
          <w:rFonts w:ascii="Times New Roman" w:eastAsia="Times New Roman"/>
        </w:rPr>
        <w:t>5%</w:t>
      </w:r>
      <w:r>
        <w:rPr>
          <w:spacing w:val="-16"/>
        </w:rPr>
        <w:t>或</w:t>
      </w:r>
      <w:r>
        <w:rPr>
          <w:rFonts w:ascii="Times New Roman" w:eastAsia="Times New Roman"/>
        </w:rPr>
        <w:t>10%</w:t>
      </w:r>
      <w:r>
        <w:rPr>
          <w:spacing w:val="-2"/>
        </w:rPr>
        <w:t>的显著性水平下即是平稳序列。如</w:t>
      </w:r>
      <w:r>
        <w:rPr>
          <w:spacing w:val="-2"/>
        </w:rPr>
        <w:t>表</w:t>
      </w:r>
      <w:r>
        <w:rPr>
          <w:rFonts w:ascii="Times New Roman" w:eastAsia="Times New Roman"/>
        </w:rPr>
        <w:t>10-2</w:t>
      </w:r>
      <w:r>
        <w:t>所示，绍兴轻纺城的产业集群多样化面板数据的原始序列，</w:t>
      </w:r>
      <w:r>
        <w:rPr>
          <w:rFonts w:ascii="Times New Roman" w:eastAsia="Times New Roman"/>
        </w:rPr>
        <w:t>10%</w:t>
      </w:r>
      <w:r>
        <w:rPr>
          <w:spacing w:val="-2"/>
        </w:rPr>
        <w:t>的显著性水平下显示非平稳，一阶差分后，在</w:t>
      </w:r>
      <w:r>
        <w:rPr>
          <w:rFonts w:ascii="Times New Roman" w:eastAsia="Times New Roman"/>
        </w:rPr>
        <w:t>5%</w:t>
      </w:r>
      <w:r>
        <w:t>显著性水平下即显示平稳。</w:t>
      </w:r>
    </w:p>
    <w:p w:rsidR="0018722C">
      <w:pPr>
        <w:topLinePunct/>
      </w:pPr>
      <w:r>
        <w:t>综上所述，纺织服装产业集群的专业化</w:t>
      </w:r>
      <w:r>
        <w:t>（</w:t>
      </w:r>
      <w:r>
        <w:rPr>
          <w:rFonts w:ascii="Times New Roman" w:eastAsia="Times New Roman"/>
          <w:spacing w:val="1"/>
          <w:w w:val="99"/>
        </w:rPr>
        <w:t>SP</w:t>
      </w:r>
      <w:r>
        <w:t>）</w:t>
      </w:r>
      <w:r>
        <w:t>、多样化</w:t>
      </w:r>
      <w:r>
        <w:t>（</w:t>
      </w:r>
      <w:r>
        <w:rPr>
          <w:rFonts w:ascii="Times New Roman" w:eastAsia="Times New Roman"/>
          <w:spacing w:val="0"/>
          <w:w w:val="99"/>
        </w:rPr>
        <w:t>D</w:t>
      </w:r>
      <w:r>
        <w:rPr>
          <w:rFonts w:ascii="Times New Roman" w:eastAsia="Times New Roman"/>
          <w:spacing w:val="0"/>
          <w:w w:val="99"/>
        </w:rPr>
        <w:t>V</w:t>
      </w:r>
      <w:r>
        <w:t>）</w:t>
      </w:r>
      <w:r>
        <w:t>、竞争程度</w:t>
      </w:r>
      <w:r>
        <w:t>（</w:t>
      </w:r>
      <w:r>
        <w:rPr>
          <w:rFonts w:ascii="Times New Roman" w:eastAsia="Times New Roman"/>
          <w:spacing w:val="1"/>
        </w:rPr>
        <w:t>C</w:t>
      </w:r>
      <w:r>
        <w:rPr>
          <w:rFonts w:ascii="Times New Roman" w:eastAsia="Times New Roman"/>
          <w:spacing w:val="1"/>
          <w:w w:val="99"/>
        </w:rPr>
        <w:t>P</w:t>
      </w:r>
      <w:r>
        <w:t>）</w:t>
      </w:r>
      <w:r>
        <w:t>和专业市场的部分指标进行单位根检验后，其序列均为平稳序列，通过了单位根检验。</w:t>
      </w:r>
    </w:p>
    <w:p w:rsidR="0018722C">
      <w:pPr>
        <w:pStyle w:val="Heading3"/>
        <w:topLinePunct/>
        <w:ind w:left="200" w:hangingChars="200" w:hanging="200"/>
      </w:pPr>
      <w:bookmarkStart w:id="722193" w:name="_Toc686722193"/>
      <w:bookmarkStart w:name="_bookmark41" w:id="102"/>
      <w:bookmarkEnd w:id="102"/>
      <w:r>
        <w:t>5.3.2</w:t>
      </w:r>
      <w:r>
        <w:t xml:space="preserve"> </w:t>
      </w:r>
      <w:bookmarkStart w:name="_bookmark41" w:id="103"/>
      <w:bookmarkEnd w:id="103"/>
      <w:r>
        <w:t>格兰杰因果检验</w:t>
      </w:r>
      <w:bookmarkEnd w:id="722193"/>
    </w:p>
    <w:p w:rsidR="0018722C">
      <w:pPr>
        <w:topLinePunct/>
      </w:pPr>
      <w:r>
        <w:t>（</w:t>
      </w:r>
      <w:r>
        <w:rPr>
          <w:rFonts w:ascii="Times New Roman" w:eastAsia="Times New Roman"/>
        </w:rPr>
        <w:t>1</w:t>
      </w:r>
      <w:r>
        <w:t>）</w:t>
      </w:r>
      <w:r>
        <w:t xml:space="preserve">产业集群专业化程度</w:t>
      </w:r>
      <w:r>
        <w:t>（</w:t>
      </w:r>
      <w:r>
        <w:rPr>
          <w:rFonts w:ascii="Times New Roman" w:eastAsia="Times New Roman"/>
          <w:w w:val="95"/>
        </w:rPr>
        <w:t>SP</w:t>
      </w:r>
      <w:r>
        <w:t>）</w:t>
      </w:r>
      <w:r>
        <w:t>与专业市场的格兰杰因果检验</w:t>
      </w:r>
    </w:p>
    <w:p w:rsidR="0018722C">
      <w:pPr>
        <w:topLinePunct/>
      </w:pPr>
      <w:r>
        <w:t>由①式我们可以知道，影响东方丝绸市场产业集群专业化的因素有：专业市场的</w:t>
      </w:r>
      <w:r>
        <w:t>总资产</w:t>
      </w:r>
      <w:r>
        <w:t>（</w:t>
      </w:r>
      <w:r>
        <w:rPr>
          <w:rFonts w:ascii="Times New Roman" w:hAnsi="Times New Roman" w:eastAsia="Times New Roman"/>
          <w:spacing w:val="-10"/>
          <w:w w:val="99"/>
        </w:rPr>
        <w:t>T</w:t>
      </w:r>
      <w:r>
        <w:rPr>
          <w:rFonts w:ascii="Times New Roman" w:hAnsi="Times New Roman" w:eastAsia="Times New Roman"/>
          <w:spacing w:val="0"/>
          <w:w w:val="99"/>
        </w:rPr>
        <w:t>A</w:t>
      </w:r>
      <w:r>
        <w:t>）</w:t>
      </w:r>
      <w:r>
        <w:t>、股东权益</w:t>
      </w:r>
      <w:r>
        <w:t>（</w:t>
      </w:r>
      <w:r>
        <w:rPr>
          <w:rFonts w:ascii="Times New Roman" w:hAnsi="Times New Roman" w:eastAsia="Times New Roman"/>
          <w:w w:val="99"/>
        </w:rPr>
        <w:t>S</w:t>
      </w:r>
      <w:r>
        <w:rPr>
          <w:rFonts w:ascii="Times New Roman" w:hAnsi="Times New Roman" w:eastAsia="Times New Roman"/>
          <w:spacing w:val="0"/>
          <w:w w:val="99"/>
        </w:rPr>
        <w:t>E</w:t>
      </w:r>
      <w:r>
        <w:t>）</w:t>
      </w:r>
      <w:r>
        <w:t>、营业房出租毛利率</w:t>
      </w:r>
      <w:r>
        <w:t>（</w:t>
      </w:r>
      <w:r>
        <w:rPr>
          <w:rFonts w:ascii="Times New Roman" w:hAnsi="Times New Roman" w:eastAsia="Times New Roman"/>
          <w:spacing w:val="-1"/>
        </w:rPr>
        <w:t>B</w:t>
      </w:r>
      <w:r>
        <w:rPr>
          <w:rFonts w:ascii="Times New Roman" w:hAnsi="Times New Roman" w:eastAsia="Times New Roman"/>
        </w:rPr>
        <w:t>R</w:t>
      </w:r>
      <w:r>
        <w:rPr>
          <w:rFonts w:ascii="Times New Roman" w:hAnsi="Times New Roman" w:eastAsia="Times New Roman"/>
          <w:w w:val="99"/>
        </w:rPr>
        <w:t>GM</w:t>
      </w:r>
      <w:r>
        <w:t>）</w:t>
      </w:r>
      <w:r>
        <w:t>、董事平均薪酬</w:t>
      </w:r>
      <w:r>
        <w:t>（</w:t>
      </w:r>
      <w:r>
        <w:rPr>
          <w:rFonts w:ascii="Times New Roman" w:hAnsi="Times New Roman" w:eastAsia="Times New Roman"/>
          <w:spacing w:val="0"/>
          <w:w w:val="99"/>
        </w:rPr>
        <w:t>DA</w:t>
      </w:r>
      <w:r>
        <w:rPr>
          <w:rFonts w:ascii="Times New Roman" w:hAnsi="Times New Roman" w:eastAsia="Times New Roman"/>
          <w:w w:val="99"/>
        </w:rPr>
        <w:t>R</w:t>
      </w:r>
      <w:r>
        <w:t>）</w:t>
      </w:r>
      <w:r>
        <w:t>；</w:t>
      </w:r>
      <w:r>
        <w:t>同理，影响绍兴轻纺城产业集群专业化的因素有：专业市场的总资产</w:t>
      </w:r>
      <w:r>
        <w:t>（</w:t>
      </w:r>
      <w:r>
        <w:rPr>
          <w:rFonts w:ascii="Times New Roman" w:hAnsi="Times New Roman" w:eastAsia="Times New Roman"/>
          <w:spacing w:val="-10"/>
          <w:w w:val="99"/>
        </w:rPr>
        <w:t>T</w:t>
      </w:r>
      <w:r>
        <w:rPr>
          <w:rFonts w:ascii="Times New Roman" w:hAnsi="Times New Roman" w:eastAsia="Times New Roman"/>
          <w:spacing w:val="0"/>
          <w:w w:val="99"/>
        </w:rPr>
        <w:t>A</w:t>
      </w:r>
      <w:r>
        <w:t>）</w:t>
      </w:r>
      <w:r>
        <w:t>、股东权益</w:t>
      </w:r>
      <w:r>
        <w:t>（</w:t>
      </w:r>
      <w:r>
        <w:rPr>
          <w:rFonts w:ascii="Times New Roman" w:hAnsi="Times New Roman" w:eastAsia="Times New Roman"/>
          <w:w w:val="99"/>
        </w:rPr>
        <w:t>S</w:t>
      </w:r>
      <w:r>
        <w:rPr>
          <w:rFonts w:ascii="Times New Roman" w:hAnsi="Times New Roman" w:eastAsia="Times New Roman"/>
          <w:spacing w:val="0"/>
          <w:w w:val="99"/>
        </w:rPr>
        <w:t>E</w:t>
      </w:r>
      <w:r>
        <w:t>）</w:t>
      </w:r>
      <w:r>
        <w:t>、前五名客户收入</w:t>
      </w:r>
      <w:r>
        <w:t>（</w:t>
      </w:r>
      <w:r>
        <w:rPr>
          <w:rFonts w:ascii="Times New Roman" w:hAnsi="Times New Roman" w:eastAsia="Times New Roman"/>
          <w:w w:val="99"/>
        </w:rPr>
        <w:t>T</w:t>
      </w:r>
      <w:r>
        <w:rPr>
          <w:rFonts w:ascii="Times New Roman" w:hAnsi="Times New Roman" w:eastAsia="Times New Roman"/>
          <w:spacing w:val="-1"/>
          <w:w w:val="99"/>
        </w:rPr>
        <w:t>F</w:t>
      </w:r>
      <w:r>
        <w:rPr>
          <w:rFonts w:ascii="Times New Roman" w:hAnsi="Times New Roman" w:eastAsia="Times New Roman"/>
        </w:rPr>
        <w:t>C</w:t>
      </w:r>
      <w:r>
        <w:t>）</w:t>
      </w:r>
      <w:r>
        <w:t>、董事平均薪酬</w:t>
      </w:r>
      <w:r>
        <w:t>（</w:t>
      </w:r>
      <w:r>
        <w:rPr>
          <w:rFonts w:ascii="Times New Roman" w:hAnsi="Times New Roman" w:eastAsia="Times New Roman"/>
          <w:spacing w:val="0"/>
          <w:w w:val="99"/>
        </w:rPr>
        <w:t>DA</w:t>
      </w:r>
      <w:r>
        <w:rPr>
          <w:rFonts w:ascii="Times New Roman" w:hAnsi="Times New Roman" w:eastAsia="Times New Roman"/>
          <w:w w:val="99"/>
        </w:rPr>
        <w:t>R</w:t>
      </w:r>
      <w:r>
        <w:t>）</w:t>
      </w:r>
      <w:r>
        <w:t>。格兰杰因果性检验结果</w:t>
      </w:r>
      <w:r>
        <w:t>如下：</w:t>
      </w:r>
      <w:r>
        <w:t>（</w:t>
      </w:r>
      <w:r>
        <w:rPr>
          <w:spacing w:val="-5"/>
        </w:rPr>
        <w:t>当概率小于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05</w:t>
      </w:r>
      <w:r w:rsidR="001852F3">
        <w:rPr>
          <w:rFonts w:ascii="Times New Roman" w:hAnsi="Times New Roman" w:eastAsia="Times New Roman"/>
        </w:rPr>
        <w:t xml:space="preserve"> </w:t>
      </w:r>
      <w:r>
        <w:t>时，表示推翻原假设</w:t>
      </w:r>
      <w:r>
        <w:t>）</w:t>
      </w:r>
      <w:r>
        <w:t>。</w:t>
      </w:r>
    </w:p>
    <w:p w:rsidR="0018722C">
      <w:pPr>
        <w:pStyle w:val="a8"/>
        <w:topLinePunct/>
      </w:pPr>
      <w:r>
        <w:rPr>
          <w:rFonts w:cstheme="minorBidi" w:hAnsiTheme="minorHAnsi" w:eastAsiaTheme="minorHAnsi" w:asciiTheme="minorHAnsi" w:ascii="楷体" w:eastAsia="楷体" w:hint="eastAsia"/>
        </w:rPr>
        <w:t>表5-12</w:t>
      </w:r>
      <w:r>
        <w:t xml:space="preserve">  </w:t>
      </w:r>
      <w:r w:rsidRPr="00DB64CE">
        <w:rPr>
          <w:rFonts w:cstheme="minorBidi" w:hAnsiTheme="minorHAnsi" w:eastAsiaTheme="minorHAnsi" w:asciiTheme="minorHAnsi" w:ascii="楷体" w:eastAsia="楷体" w:hint="eastAsia"/>
        </w:rPr>
        <w:t>产业集群专业化对专业市场指标的格兰杰因果检验表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5-12</w:t>
      </w:r>
      <w:r>
        <w:t xml:space="preserve">  </w:t>
      </w:r>
      <w:r w:rsidRPr="00DB64CE">
        <w:rPr>
          <w:rFonts w:cstheme="minorBidi" w:hAnsiTheme="minorHAnsi" w:eastAsiaTheme="minorHAnsi" w:asciiTheme="minorHAnsi" w:ascii="Times New Roman"/>
        </w:rPr>
        <w:t>Granger causality test of specialization to market indicators</w:t>
      </w:r>
    </w:p>
    <w:p w:rsidR="0018722C">
      <w:pPr>
        <w:pStyle w:val="a8"/>
        <w:topLinePunct/>
      </w:pPr>
      <w:r>
        <w:rPr>
          <w:rFonts w:cstheme="minorBidi" w:hAnsiTheme="minorHAnsi" w:eastAsiaTheme="minorHAnsi" w:asciiTheme="minorHAnsi" w:ascii="楷体" w:eastAsia="楷体" w:hint="eastAsia"/>
        </w:rPr>
        <w:t>表5-12-1</w:t>
      </w:r>
      <w:r>
        <w:t xml:space="preserve">  </w:t>
      </w:r>
      <w:r w:rsidRPr="00DB64CE">
        <w:rPr>
          <w:rFonts w:cstheme="minorBidi" w:hAnsiTheme="minorHAnsi" w:eastAsiaTheme="minorHAnsi" w:asciiTheme="minorHAnsi" w:ascii="楷体" w:eastAsia="楷体" w:hint="eastAsia"/>
        </w:rPr>
        <w:t>东方丝绸市场产业集群专业化对专业市场指标的格兰杰因果检验表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5-12-1</w:t>
      </w:r>
      <w:r>
        <w:t xml:space="preserve">  </w:t>
      </w:r>
      <w:r w:rsidRPr="00DB64CE">
        <w:rPr>
          <w:rFonts w:cstheme="minorBidi" w:hAnsiTheme="minorHAnsi" w:eastAsiaTheme="minorHAnsi" w:asciiTheme="minorHAnsi" w:ascii="Times New Roman"/>
        </w:rPr>
        <w:t>Granger causality test of specialization to market indicators of Eastern Silk</w:t>
      </w:r>
    </w:p>
    <w:p w:rsidR="0018722C">
      <w:pPr>
        <w:topLinePunct/>
      </w:pPr>
      <w:r>
        <w:rPr>
          <w:rFonts w:cstheme="minorBidi" w:hAnsiTheme="minorHAnsi" w:eastAsiaTheme="minorHAnsi" w:asciiTheme="minorHAnsi" w:ascii="Times New Roman"/>
        </w:rPr>
        <w:t>Market</w:t>
      </w:r>
    </w:p>
    <w:tbl>
      <w:tblPr>
        <w:tblW w:w="5000" w:type="pct"/>
        <w:tblInd w:w="109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456"/>
        <w:gridCol w:w="1211"/>
        <w:gridCol w:w="1143"/>
        <w:gridCol w:w="1072"/>
      </w:tblGrid>
      <w:tr>
        <w:trPr>
          <w:tblHeader/>
        </w:trPr>
        <w:tc>
          <w:tcPr>
            <w:tcW w:w="2511" w:type="pct"/>
            <w:vAlign w:val="center"/>
            <w:tcBorders>
              <w:bottom w:val="single" w:sz="4" w:space="0" w:color="auto"/>
            </w:tcBorders>
          </w:tcPr>
          <w:p w:rsidR="0018722C">
            <w:pPr>
              <w:pStyle w:val="a7"/>
              <w:topLinePunct/>
              <w:ind w:leftChars="0" w:left="0" w:rightChars="0" w:right="0" w:firstLineChars="0" w:firstLine="0"/>
              <w:spacing w:line="240" w:lineRule="atLeast"/>
            </w:pPr>
            <w:r>
              <w:t>Null Hypothesis:</w:t>
            </w:r>
          </w:p>
        </w:tc>
        <w:tc>
          <w:tcPr>
            <w:tcW w:w="880" w:type="pct"/>
            <w:vAlign w:val="center"/>
            <w:tcBorders>
              <w:bottom w:val="single" w:sz="4" w:space="0" w:color="auto"/>
            </w:tcBorders>
          </w:tcPr>
          <w:p w:rsidR="0018722C">
            <w:pPr>
              <w:pStyle w:val="a7"/>
              <w:topLinePunct/>
              <w:ind w:leftChars="0" w:left="0" w:rightChars="0" w:right="0" w:firstLineChars="0" w:firstLine="0"/>
              <w:spacing w:line="240" w:lineRule="atLeast"/>
            </w:pPr>
            <w:r>
              <w:t>Obs</w:t>
            </w:r>
          </w:p>
        </w:tc>
        <w:tc>
          <w:tcPr>
            <w:tcW w:w="830" w:type="pct"/>
            <w:vAlign w:val="center"/>
            <w:tcBorders>
              <w:bottom w:val="single" w:sz="4" w:space="0" w:color="auto"/>
            </w:tcBorders>
          </w:tcPr>
          <w:p w:rsidR="0018722C">
            <w:pPr>
              <w:pStyle w:val="a7"/>
              <w:topLinePunct/>
              <w:ind w:leftChars="0" w:left="0" w:rightChars="0" w:right="0" w:firstLineChars="0" w:firstLine="0"/>
              <w:spacing w:line="240" w:lineRule="atLeast"/>
            </w:pPr>
            <w:r>
              <w:t>F-Statistic</w:t>
            </w:r>
          </w:p>
        </w:tc>
        <w:tc>
          <w:tcPr>
            <w:tcW w:w="779"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2511" w:type="pct"/>
            <w:vAlign w:val="center"/>
          </w:tcPr>
          <w:p w:rsidR="0018722C">
            <w:pPr>
              <w:pStyle w:val="ac"/>
              <w:topLinePunct/>
              <w:ind w:leftChars="0" w:left="0" w:rightChars="0" w:right="0" w:firstLineChars="0" w:firstLine="0"/>
              <w:spacing w:line="240" w:lineRule="atLeast"/>
            </w:pPr>
            <w:r>
              <w:t>SP1 does not Granger Cause TA</w:t>
            </w:r>
          </w:p>
        </w:tc>
        <w:tc>
          <w:tcPr>
            <w:tcW w:w="880" w:type="pct"/>
            <w:vAlign w:val="center"/>
          </w:tcPr>
          <w:p w:rsidR="0018722C">
            <w:pPr>
              <w:pStyle w:val="affff9"/>
              <w:topLinePunct/>
              <w:ind w:leftChars="0" w:left="0" w:rightChars="0" w:right="0" w:firstLineChars="0" w:firstLine="0"/>
              <w:spacing w:line="240" w:lineRule="atLeast"/>
            </w:pPr>
            <w:r>
              <w:t>9</w:t>
            </w:r>
          </w:p>
        </w:tc>
        <w:tc>
          <w:tcPr>
            <w:tcW w:w="830" w:type="pct"/>
            <w:vAlign w:val="center"/>
          </w:tcPr>
          <w:p w:rsidR="0018722C">
            <w:pPr>
              <w:pStyle w:val="affff9"/>
              <w:topLinePunct/>
              <w:ind w:leftChars="0" w:left="0" w:rightChars="0" w:right="0" w:firstLineChars="0" w:firstLine="0"/>
              <w:spacing w:line="240" w:lineRule="atLeast"/>
            </w:pPr>
            <w:r>
              <w:t>1.65163</w:t>
            </w:r>
          </w:p>
        </w:tc>
        <w:tc>
          <w:tcPr>
            <w:tcW w:w="779" w:type="pct"/>
            <w:vAlign w:val="center"/>
          </w:tcPr>
          <w:p w:rsidR="0018722C">
            <w:pPr>
              <w:pStyle w:val="affff9"/>
              <w:topLinePunct/>
              <w:ind w:leftChars="0" w:left="0" w:rightChars="0" w:right="0" w:firstLineChars="0" w:firstLine="0"/>
              <w:spacing w:line="240" w:lineRule="atLeast"/>
            </w:pPr>
            <w:r>
              <w:t>0.3000</w:t>
            </w:r>
          </w:p>
        </w:tc>
      </w:tr>
      <w:tr>
        <w:tc>
          <w:tcPr>
            <w:tcW w:w="2511" w:type="pct"/>
            <w:vAlign w:val="center"/>
          </w:tcPr>
          <w:p w:rsidR="0018722C">
            <w:pPr>
              <w:pStyle w:val="ac"/>
              <w:topLinePunct/>
              <w:ind w:leftChars="0" w:left="0" w:rightChars="0" w:right="0" w:firstLineChars="0" w:firstLine="0"/>
              <w:spacing w:line="240" w:lineRule="atLeast"/>
            </w:pPr>
            <w:r>
              <w:t>SP1 does not Granger Cause SE</w:t>
            </w:r>
          </w:p>
        </w:tc>
        <w:tc>
          <w:tcPr>
            <w:tcW w:w="880" w:type="pct"/>
            <w:vAlign w:val="center"/>
          </w:tcPr>
          <w:p w:rsidR="0018722C">
            <w:pPr>
              <w:pStyle w:val="affff9"/>
              <w:topLinePunct/>
              <w:ind w:leftChars="0" w:left="0" w:rightChars="0" w:right="0" w:firstLineChars="0" w:firstLine="0"/>
              <w:spacing w:line="240" w:lineRule="atLeast"/>
            </w:pPr>
            <w:r>
              <w:t>9</w:t>
            </w:r>
          </w:p>
        </w:tc>
        <w:tc>
          <w:tcPr>
            <w:tcW w:w="830" w:type="pct"/>
            <w:vAlign w:val="center"/>
          </w:tcPr>
          <w:p w:rsidR="0018722C">
            <w:pPr>
              <w:pStyle w:val="affff9"/>
              <w:topLinePunct/>
              <w:ind w:leftChars="0" w:left="0" w:rightChars="0" w:right="0" w:firstLineChars="0" w:firstLine="0"/>
              <w:spacing w:line="240" w:lineRule="atLeast"/>
            </w:pPr>
            <w:r>
              <w:t>18.1270</w:t>
            </w:r>
          </w:p>
        </w:tc>
        <w:tc>
          <w:tcPr>
            <w:tcW w:w="779" w:type="pct"/>
            <w:vAlign w:val="center"/>
          </w:tcPr>
          <w:p w:rsidR="0018722C">
            <w:pPr>
              <w:pStyle w:val="affff9"/>
              <w:topLinePunct/>
              <w:ind w:leftChars="0" w:left="0" w:rightChars="0" w:right="0" w:firstLineChars="0" w:firstLine="0"/>
              <w:spacing w:line="240" w:lineRule="atLeast"/>
            </w:pPr>
            <w:r>
              <w:t>0.0099</w:t>
            </w:r>
          </w:p>
        </w:tc>
      </w:tr>
      <w:tr>
        <w:tc>
          <w:tcPr>
            <w:tcW w:w="2511" w:type="pct"/>
            <w:vAlign w:val="center"/>
          </w:tcPr>
          <w:p w:rsidR="0018722C">
            <w:pPr>
              <w:pStyle w:val="ac"/>
              <w:topLinePunct/>
              <w:ind w:leftChars="0" w:left="0" w:rightChars="0" w:right="0" w:firstLineChars="0" w:firstLine="0"/>
              <w:spacing w:line="240" w:lineRule="atLeast"/>
            </w:pPr>
            <w:r>
              <w:t>SP1 does not Granger Cause BRGM</w:t>
            </w:r>
          </w:p>
        </w:tc>
        <w:tc>
          <w:tcPr>
            <w:tcW w:w="880" w:type="pct"/>
            <w:vAlign w:val="center"/>
          </w:tcPr>
          <w:p w:rsidR="0018722C">
            <w:pPr>
              <w:pStyle w:val="affff9"/>
              <w:topLinePunct/>
              <w:ind w:leftChars="0" w:left="0" w:rightChars="0" w:right="0" w:firstLineChars="0" w:firstLine="0"/>
              <w:spacing w:line="240" w:lineRule="atLeast"/>
            </w:pPr>
            <w:r>
              <w:t>9</w:t>
            </w:r>
          </w:p>
        </w:tc>
        <w:tc>
          <w:tcPr>
            <w:tcW w:w="830" w:type="pct"/>
            <w:vAlign w:val="center"/>
          </w:tcPr>
          <w:p w:rsidR="0018722C">
            <w:pPr>
              <w:pStyle w:val="affff9"/>
              <w:topLinePunct/>
              <w:ind w:leftChars="0" w:left="0" w:rightChars="0" w:right="0" w:firstLineChars="0" w:firstLine="0"/>
              <w:spacing w:line="240" w:lineRule="atLeast"/>
            </w:pPr>
            <w:r>
              <w:t>1.46872</w:t>
            </w:r>
          </w:p>
        </w:tc>
        <w:tc>
          <w:tcPr>
            <w:tcW w:w="779" w:type="pct"/>
            <w:vAlign w:val="center"/>
          </w:tcPr>
          <w:p w:rsidR="0018722C">
            <w:pPr>
              <w:pStyle w:val="affff9"/>
              <w:topLinePunct/>
              <w:ind w:leftChars="0" w:left="0" w:rightChars="0" w:right="0" w:firstLineChars="0" w:firstLine="0"/>
              <w:spacing w:line="240" w:lineRule="atLeast"/>
            </w:pPr>
            <w:r>
              <w:t>0.3324</w:t>
            </w:r>
          </w:p>
        </w:tc>
      </w:tr>
      <w:tr>
        <w:tc>
          <w:tcPr>
            <w:tcW w:w="2511" w:type="pct"/>
            <w:vAlign w:val="center"/>
            <w:tcBorders>
              <w:top w:val="single" w:sz="4" w:space="0" w:color="auto"/>
            </w:tcBorders>
          </w:tcPr>
          <w:p w:rsidR="0018722C">
            <w:pPr>
              <w:pStyle w:val="ac"/>
              <w:topLinePunct/>
              <w:ind w:leftChars="0" w:left="0" w:rightChars="0" w:right="0" w:firstLineChars="0" w:firstLine="0"/>
              <w:spacing w:line="240" w:lineRule="atLeast"/>
            </w:pPr>
            <w:r>
              <w:t>SP1 does not Granger Cause DAR</w:t>
            </w:r>
          </w:p>
        </w:tc>
        <w:tc>
          <w:tcPr>
            <w:tcW w:w="880"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830" w:type="pct"/>
            <w:vAlign w:val="center"/>
            <w:tcBorders>
              <w:top w:val="single" w:sz="4" w:space="0" w:color="auto"/>
            </w:tcBorders>
          </w:tcPr>
          <w:p w:rsidR="0018722C">
            <w:pPr>
              <w:pStyle w:val="affff9"/>
              <w:topLinePunct/>
              <w:ind w:leftChars="0" w:left="0" w:rightChars="0" w:right="0" w:firstLineChars="0" w:firstLine="0"/>
              <w:spacing w:line="240" w:lineRule="atLeast"/>
            </w:pPr>
            <w:r>
              <w:t>0.14551</w:t>
            </w:r>
          </w:p>
        </w:tc>
        <w:tc>
          <w:tcPr>
            <w:tcW w:w="779" w:type="pct"/>
            <w:vAlign w:val="center"/>
            <w:tcBorders>
              <w:top w:val="single" w:sz="4" w:space="0" w:color="auto"/>
            </w:tcBorders>
          </w:tcPr>
          <w:p w:rsidR="0018722C">
            <w:pPr>
              <w:pStyle w:val="affff9"/>
              <w:topLinePunct/>
              <w:ind w:leftChars="0" w:left="0" w:rightChars="0" w:right="0" w:firstLineChars="0" w:firstLine="0"/>
              <w:spacing w:line="240" w:lineRule="atLeast"/>
            </w:pPr>
            <w:r>
              <w:t>0.8690</w:t>
            </w:r>
          </w:p>
        </w:tc>
      </w:tr>
    </w:tbl>
    <w:p w:rsidR="0018722C">
      <w:pPr>
        <w:topLinePunct/>
        <w:pStyle w:val="affa"/>
      </w:pPr>
    </w:p>
    <w:p w:rsidR="0018722C">
      <w:pPr>
        <w:pStyle w:val="a8"/>
        <w:topLinePunct/>
      </w:pPr>
      <w:r>
        <w:rPr>
          <w:rFonts w:cstheme="minorBidi" w:hAnsiTheme="minorHAnsi" w:eastAsiaTheme="minorHAnsi" w:asciiTheme="minorHAnsi" w:ascii="楷体" w:eastAsia="楷体" w:hint="eastAsia"/>
        </w:rPr>
        <w:t>表5-12-2</w:t>
      </w:r>
      <w:r>
        <w:t xml:space="preserve">  </w:t>
      </w:r>
      <w:r w:rsidRPr="00DB64CE">
        <w:rPr>
          <w:rFonts w:cstheme="minorBidi" w:hAnsiTheme="minorHAnsi" w:eastAsiaTheme="minorHAnsi" w:asciiTheme="minorHAnsi" w:ascii="楷体" w:eastAsia="楷体" w:hint="eastAsia"/>
        </w:rPr>
        <w:t>绍兴轻纺城产业集群专业化对专业市场指标的格兰杰因果检验表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5-12-2</w:t>
      </w:r>
      <w:r>
        <w:t xml:space="preserve">  </w:t>
      </w:r>
      <w:r w:rsidRPr="00DB64CE">
        <w:rPr>
          <w:rFonts w:cstheme="minorBidi" w:hAnsiTheme="minorHAnsi" w:eastAsiaTheme="minorHAnsi" w:asciiTheme="minorHAnsi" w:ascii="Times New Roman"/>
        </w:rPr>
        <w:t>Granger causality test of specialization to market indicators of Shaoxing Textile City</w:t>
      </w:r>
    </w:p>
    <w:tbl>
      <w:tblPr>
        <w:tblW w:w="5000" w:type="pct"/>
        <w:tblInd w:w="109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383"/>
        <w:gridCol w:w="1286"/>
        <w:gridCol w:w="1144"/>
        <w:gridCol w:w="1073"/>
      </w:tblGrid>
      <w:tr>
        <w:trPr>
          <w:tblHeader/>
        </w:trPr>
        <w:tc>
          <w:tcPr>
            <w:tcW w:w="2456" w:type="pct"/>
            <w:vAlign w:val="center"/>
            <w:tcBorders>
              <w:bottom w:val="single" w:sz="4" w:space="0" w:color="auto"/>
            </w:tcBorders>
          </w:tcPr>
          <w:p w:rsidR="0018722C">
            <w:pPr>
              <w:pStyle w:val="a7"/>
              <w:topLinePunct/>
              <w:ind w:leftChars="0" w:left="0" w:rightChars="0" w:right="0" w:firstLineChars="0" w:firstLine="0"/>
              <w:spacing w:line="240" w:lineRule="atLeast"/>
            </w:pPr>
            <w:r>
              <w:t>Null Hypothesis:</w:t>
            </w:r>
          </w:p>
        </w:tc>
        <w:tc>
          <w:tcPr>
            <w:tcW w:w="934" w:type="pct"/>
            <w:vAlign w:val="center"/>
            <w:tcBorders>
              <w:bottom w:val="single" w:sz="4" w:space="0" w:color="auto"/>
            </w:tcBorders>
          </w:tcPr>
          <w:p w:rsidR="0018722C">
            <w:pPr>
              <w:pStyle w:val="a7"/>
              <w:topLinePunct/>
              <w:ind w:leftChars="0" w:left="0" w:rightChars="0" w:right="0" w:firstLineChars="0" w:firstLine="0"/>
              <w:spacing w:line="240" w:lineRule="atLeast"/>
            </w:pPr>
            <w:r>
              <w:t>Obs</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F-Statistic</w:t>
            </w:r>
          </w:p>
        </w:tc>
        <w:tc>
          <w:tcPr>
            <w:tcW w:w="779"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2456" w:type="pct"/>
            <w:vAlign w:val="center"/>
          </w:tcPr>
          <w:p w:rsidR="0018722C">
            <w:pPr>
              <w:pStyle w:val="ac"/>
              <w:topLinePunct/>
              <w:ind w:leftChars="0" w:left="0" w:rightChars="0" w:right="0" w:firstLineChars="0" w:firstLine="0"/>
              <w:spacing w:line="240" w:lineRule="atLeast"/>
            </w:pPr>
            <w:r>
              <w:t>SP2 does not Granger Cause TA</w:t>
            </w:r>
          </w:p>
        </w:tc>
        <w:tc>
          <w:tcPr>
            <w:tcW w:w="934" w:type="pct"/>
            <w:vAlign w:val="center"/>
          </w:tcPr>
          <w:p w:rsidR="0018722C">
            <w:pPr>
              <w:pStyle w:val="affff9"/>
              <w:topLinePunct/>
              <w:ind w:leftChars="0" w:left="0" w:rightChars="0" w:right="0" w:firstLineChars="0" w:firstLine="0"/>
              <w:spacing w:line="240" w:lineRule="atLeast"/>
            </w:pPr>
            <w:r>
              <w:t>9</w:t>
            </w:r>
          </w:p>
        </w:tc>
        <w:tc>
          <w:tcPr>
            <w:tcW w:w="831" w:type="pct"/>
            <w:vAlign w:val="center"/>
          </w:tcPr>
          <w:p w:rsidR="0018722C">
            <w:pPr>
              <w:pStyle w:val="affff9"/>
              <w:topLinePunct/>
              <w:ind w:leftChars="0" w:left="0" w:rightChars="0" w:right="0" w:firstLineChars="0" w:firstLine="0"/>
              <w:spacing w:line="240" w:lineRule="atLeast"/>
            </w:pPr>
            <w:r>
              <w:t>1.50065</w:t>
            </w:r>
          </w:p>
        </w:tc>
        <w:tc>
          <w:tcPr>
            <w:tcW w:w="779" w:type="pct"/>
            <w:vAlign w:val="center"/>
          </w:tcPr>
          <w:p w:rsidR="0018722C">
            <w:pPr>
              <w:pStyle w:val="affff9"/>
              <w:topLinePunct/>
              <w:ind w:leftChars="0" w:left="0" w:rightChars="0" w:right="0" w:firstLineChars="0" w:firstLine="0"/>
              <w:spacing w:line="240" w:lineRule="atLeast"/>
            </w:pPr>
            <w:r>
              <w:t>0.3264</w:t>
            </w:r>
          </w:p>
        </w:tc>
      </w:tr>
      <w:tr>
        <w:tc>
          <w:tcPr>
            <w:tcW w:w="2456" w:type="pct"/>
            <w:vAlign w:val="center"/>
          </w:tcPr>
          <w:p w:rsidR="0018722C">
            <w:pPr>
              <w:pStyle w:val="ac"/>
              <w:topLinePunct/>
              <w:ind w:leftChars="0" w:left="0" w:rightChars="0" w:right="0" w:firstLineChars="0" w:firstLine="0"/>
              <w:spacing w:line="240" w:lineRule="atLeast"/>
            </w:pPr>
            <w:r>
              <w:t>SP2 does not Granger Cause SE</w:t>
            </w:r>
          </w:p>
        </w:tc>
        <w:tc>
          <w:tcPr>
            <w:tcW w:w="934" w:type="pct"/>
            <w:vAlign w:val="center"/>
          </w:tcPr>
          <w:p w:rsidR="0018722C">
            <w:pPr>
              <w:pStyle w:val="affff9"/>
              <w:topLinePunct/>
              <w:ind w:leftChars="0" w:left="0" w:rightChars="0" w:right="0" w:firstLineChars="0" w:firstLine="0"/>
              <w:spacing w:line="240" w:lineRule="atLeast"/>
            </w:pPr>
            <w:r>
              <w:t>9</w:t>
            </w:r>
          </w:p>
        </w:tc>
        <w:tc>
          <w:tcPr>
            <w:tcW w:w="831" w:type="pct"/>
            <w:vAlign w:val="center"/>
          </w:tcPr>
          <w:p w:rsidR="0018722C">
            <w:pPr>
              <w:pStyle w:val="affff9"/>
              <w:topLinePunct/>
              <w:ind w:leftChars="0" w:left="0" w:rightChars="0" w:right="0" w:firstLineChars="0" w:firstLine="0"/>
              <w:spacing w:line="240" w:lineRule="atLeast"/>
            </w:pPr>
            <w:r>
              <w:t>1.63874</w:t>
            </w:r>
          </w:p>
        </w:tc>
        <w:tc>
          <w:tcPr>
            <w:tcW w:w="779" w:type="pct"/>
            <w:vAlign w:val="center"/>
          </w:tcPr>
          <w:p w:rsidR="0018722C">
            <w:pPr>
              <w:pStyle w:val="affff9"/>
              <w:topLinePunct/>
              <w:ind w:leftChars="0" w:left="0" w:rightChars="0" w:right="0" w:firstLineChars="0" w:firstLine="0"/>
              <w:spacing w:line="240" w:lineRule="atLeast"/>
            </w:pPr>
            <w:r>
              <w:t>0.3021</w:t>
            </w:r>
          </w:p>
        </w:tc>
      </w:tr>
      <w:tr>
        <w:tc>
          <w:tcPr>
            <w:tcW w:w="2456" w:type="pct"/>
            <w:vAlign w:val="center"/>
          </w:tcPr>
          <w:p w:rsidR="0018722C">
            <w:pPr>
              <w:pStyle w:val="ac"/>
              <w:topLinePunct/>
              <w:ind w:leftChars="0" w:left="0" w:rightChars="0" w:right="0" w:firstLineChars="0" w:firstLine="0"/>
              <w:spacing w:line="240" w:lineRule="atLeast"/>
            </w:pPr>
            <w:r>
              <w:t>SP2 does not Granger Cause TFC</w:t>
            </w:r>
          </w:p>
        </w:tc>
        <w:tc>
          <w:tcPr>
            <w:tcW w:w="934" w:type="pct"/>
            <w:vAlign w:val="center"/>
          </w:tcPr>
          <w:p w:rsidR="0018722C">
            <w:pPr>
              <w:pStyle w:val="affff9"/>
              <w:topLinePunct/>
              <w:ind w:leftChars="0" w:left="0" w:rightChars="0" w:right="0" w:firstLineChars="0" w:firstLine="0"/>
              <w:spacing w:line="240" w:lineRule="atLeast"/>
            </w:pPr>
            <w:r>
              <w:t>9</w:t>
            </w:r>
          </w:p>
        </w:tc>
        <w:tc>
          <w:tcPr>
            <w:tcW w:w="831" w:type="pct"/>
            <w:vAlign w:val="center"/>
          </w:tcPr>
          <w:p w:rsidR="0018722C">
            <w:pPr>
              <w:pStyle w:val="affff9"/>
              <w:topLinePunct/>
              <w:ind w:leftChars="0" w:left="0" w:rightChars="0" w:right="0" w:firstLineChars="0" w:firstLine="0"/>
              <w:spacing w:line="240" w:lineRule="atLeast"/>
            </w:pPr>
            <w:r>
              <w:t>18.9752</w:t>
            </w:r>
          </w:p>
        </w:tc>
        <w:tc>
          <w:tcPr>
            <w:tcW w:w="779" w:type="pct"/>
            <w:vAlign w:val="center"/>
          </w:tcPr>
          <w:p w:rsidR="0018722C">
            <w:pPr>
              <w:pStyle w:val="affff9"/>
              <w:topLinePunct/>
              <w:ind w:leftChars="0" w:left="0" w:rightChars="0" w:right="0" w:firstLineChars="0" w:firstLine="0"/>
              <w:spacing w:line="240" w:lineRule="atLeast"/>
            </w:pPr>
            <w:r>
              <w:t>0.0091</w:t>
            </w:r>
          </w:p>
        </w:tc>
      </w:tr>
      <w:tr>
        <w:tc>
          <w:tcPr>
            <w:tcW w:w="2456" w:type="pct"/>
            <w:vAlign w:val="center"/>
            <w:tcBorders>
              <w:top w:val="single" w:sz="4" w:space="0" w:color="auto"/>
            </w:tcBorders>
          </w:tcPr>
          <w:p w:rsidR="0018722C">
            <w:pPr>
              <w:pStyle w:val="ac"/>
              <w:topLinePunct/>
              <w:ind w:leftChars="0" w:left="0" w:rightChars="0" w:right="0" w:firstLineChars="0" w:firstLine="0"/>
              <w:spacing w:line="240" w:lineRule="atLeast"/>
            </w:pPr>
            <w:r>
              <w:t>SP2 does not Granger Cause DAR</w:t>
            </w:r>
          </w:p>
        </w:tc>
        <w:tc>
          <w:tcPr>
            <w:tcW w:w="934"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831" w:type="pct"/>
            <w:vAlign w:val="center"/>
            <w:tcBorders>
              <w:top w:val="single" w:sz="4" w:space="0" w:color="auto"/>
            </w:tcBorders>
          </w:tcPr>
          <w:p w:rsidR="0018722C">
            <w:pPr>
              <w:pStyle w:val="affff9"/>
              <w:topLinePunct/>
              <w:ind w:leftChars="0" w:left="0" w:rightChars="0" w:right="0" w:firstLineChars="0" w:firstLine="0"/>
              <w:spacing w:line="240" w:lineRule="atLeast"/>
            </w:pPr>
            <w:r>
              <w:t>3.10860</w:t>
            </w:r>
          </w:p>
        </w:tc>
        <w:tc>
          <w:tcPr>
            <w:tcW w:w="779" w:type="pct"/>
            <w:vAlign w:val="center"/>
            <w:tcBorders>
              <w:top w:val="single" w:sz="4" w:space="0" w:color="auto"/>
            </w:tcBorders>
          </w:tcPr>
          <w:p w:rsidR="0018722C">
            <w:pPr>
              <w:pStyle w:val="affff9"/>
              <w:topLinePunct/>
              <w:ind w:leftChars="0" w:left="0" w:rightChars="0" w:right="0" w:firstLineChars="0" w:firstLine="0"/>
              <w:spacing w:line="240" w:lineRule="atLeast"/>
            </w:pPr>
            <w:r>
              <w:t>0.1533</w:t>
            </w:r>
          </w:p>
        </w:tc>
      </w:tr>
    </w:tbl>
    <w:p w:rsidR="0018722C">
      <w:pPr>
        <w:pStyle w:val="affa"/>
      </w:pPr>
    </w:p>
    <w:p w:rsidR="0018722C">
      <w:pPr>
        <w:topLinePunct/>
      </w:pPr>
      <w:r>
        <w:t>由</w:t>
      </w:r>
      <w:r>
        <w:t>表</w:t>
      </w:r>
      <w:r>
        <w:rPr>
          <w:rFonts w:ascii="Times New Roman" w:eastAsia="宋体"/>
        </w:rPr>
        <w:t>5</w:t>
      </w:r>
      <w:r>
        <w:rPr>
          <w:rFonts w:ascii="Times New Roman" w:eastAsia="宋体"/>
        </w:rPr>
        <w:t>-</w:t>
      </w:r>
      <w:r>
        <w:rPr>
          <w:rFonts w:ascii="Times New Roman" w:eastAsia="宋体"/>
        </w:rPr>
        <w:t>12</w:t>
      </w:r>
      <w:r>
        <w:rPr>
          <w:rFonts w:ascii="Times New Roman" w:eastAsia="宋体"/>
        </w:rPr>
        <w:t>-</w:t>
      </w:r>
      <w:r>
        <w:rPr>
          <w:rFonts w:ascii="Times New Roman" w:eastAsia="宋体"/>
        </w:rPr>
        <w:t>1</w:t>
      </w:r>
      <w:r>
        <w:t>可知，当原假设为</w:t>
      </w:r>
      <w:r>
        <w:rPr>
          <w:rFonts w:ascii="Times New Roman" w:eastAsia="宋体"/>
        </w:rPr>
        <w:t>S</w:t>
      </w:r>
      <w:r>
        <w:rPr>
          <w:rFonts w:ascii="Times New Roman" w:eastAsia="宋体"/>
        </w:rPr>
        <w:t>P</w:t>
      </w:r>
      <w:r>
        <w:rPr>
          <w:rFonts w:ascii="Times New Roman" w:eastAsia="宋体"/>
        </w:rPr>
        <w:t>1</w:t>
      </w:r>
      <w:r>
        <w:t>不是</w:t>
      </w:r>
      <w:r>
        <w:rPr>
          <w:rFonts w:ascii="Times New Roman" w:eastAsia="宋体"/>
        </w:rPr>
        <w:t>SE</w:t>
      </w:r>
      <w:r>
        <w:t>的格兰杰因子，其</w:t>
      </w:r>
      <w:r>
        <w:rPr>
          <w:rFonts w:ascii="Times New Roman" w:eastAsia="宋体"/>
        </w:rPr>
        <w:t>P</w:t>
      </w:r>
      <w:r>
        <w:t>值为</w:t>
      </w:r>
      <w:r>
        <w:rPr>
          <w:rFonts w:ascii="Times New Roman" w:eastAsia="宋体"/>
        </w:rPr>
        <w:t>0.</w:t>
      </w:r>
      <w:r>
        <w:rPr>
          <w:rFonts w:ascii="Times New Roman" w:eastAsia="宋体"/>
        </w:rPr>
        <w:t>0</w:t>
      </w:r>
      <w:r>
        <w:rPr>
          <w:rFonts w:ascii="Times New Roman" w:eastAsia="宋体"/>
        </w:rPr>
        <w:t>099</w:t>
      </w:r>
      <w:r>
        <w:t>，</w:t>
      </w:r>
      <w:r>
        <w:rPr>
          <w:rFonts w:ascii="Times New Roman" w:eastAsia="宋体"/>
        </w:rPr>
        <w:t>P</w:t>
      </w:r>
      <w:r>
        <w:rPr>
          <w:rFonts w:ascii="Times New Roman" w:eastAsia="宋体"/>
        </w:rPr>
        <w:t>&lt;</w:t>
      </w:r>
      <w:r>
        <w:rPr>
          <w:rFonts w:ascii="Times New Roman" w:eastAsia="宋体"/>
        </w:rPr>
        <w:t>0.05</w:t>
      </w:r>
      <w:r>
        <w:t>，</w:t>
      </w:r>
    </w:p>
    <w:p w:rsidR="0018722C">
      <w:pPr>
        <w:pStyle w:val="ae"/>
        <w:topLinePunct/>
      </w:pPr>
      <w:r>
        <w:pict>
          <v:group style="margin-left:83.664001pt;margin-top:2.325632pt;width:411.58pt;height:4.14pt;mso-position-horizontal-relative:page;mso-position-vertical-relative:paragraph;z-index:-171232" coordorigin="1673,47" coordsize="8846,89">
            <v:line style="position:absolute" from="1673,128" to="10519,128" stroked="true" strokeweight=".72pt" strokecolor="#000000">
              <v:stroke dashstyle="solid"/>
            </v:line>
            <v:line style="position:absolute" from="1673,77" to="10519,77" stroked="true" strokeweight="3pt" strokecolor="#000000">
              <v:stroke dashstyle="solid"/>
            </v:line>
            <w10:wrap type="none"/>
          </v:group>
        </w:pict>
      </w:r>
    </w:p>
    <w:p w:rsidR="0018722C">
      <w:pPr>
        <w:pStyle w:val="ae"/>
        <w:topLinePunct/>
      </w:pPr>
      <w:r>
        <w:rPr>
          <w:spacing w:val="-2"/>
        </w:rPr>
        <w:t>表明推翻原假设，则东方丝绸市场区域产业集群的专业化程度</w:t>
      </w:r>
      <w:r>
        <w:rPr>
          <w:rFonts w:ascii="Times New Roman" w:eastAsia="Times New Roman"/>
        </w:rPr>
        <w:t>SP</w:t>
      </w:r>
      <w:r>
        <w:rPr>
          <w:rFonts w:ascii="Times New Roman" w:eastAsia="Times New Roman"/>
          <w:sz w:val="16"/>
        </w:rPr>
        <w:t>1</w:t>
      </w:r>
      <w:r>
        <w:rPr>
          <w:spacing w:val="-6"/>
        </w:rPr>
        <w:t>是股东权益</w:t>
      </w:r>
      <w:r>
        <w:rPr>
          <w:rFonts w:ascii="Times New Roman" w:eastAsia="Times New Roman"/>
        </w:rPr>
        <w:t>SE</w:t>
      </w:r>
      <w:r>
        <w:t>变</w:t>
      </w:r>
      <w:r>
        <w:rPr>
          <w:spacing w:val="-4"/>
        </w:rPr>
        <w:t>化的原因之一，专业化程度在一定程度上对股东权益的变化产生了影响，即东方丝绸市场的产业集群会在一定程度上影响专业市场的发展。</w:t>
      </w:r>
    </w:p>
    <w:p w:rsidR="0018722C">
      <w:pPr>
        <w:topLinePunct/>
      </w:pPr>
      <w:r>
        <w:t>同理，由</w:t>
      </w:r>
      <w:r>
        <w:t>表</w:t>
      </w:r>
      <w:r>
        <w:rPr>
          <w:rFonts w:ascii="Times New Roman" w:eastAsia="Times New Roman"/>
        </w:rPr>
        <w:t>5-12-2</w:t>
      </w:r>
      <w:r>
        <w:t>可知，当原假设为</w:t>
      </w:r>
      <w:r>
        <w:rPr>
          <w:rFonts w:ascii="Times New Roman" w:eastAsia="Times New Roman"/>
        </w:rPr>
        <w:t>SP</w:t>
      </w:r>
      <w:r>
        <w:rPr>
          <w:rFonts w:ascii="Times New Roman" w:eastAsia="Times New Roman"/>
        </w:rPr>
        <w:t>2</w:t>
      </w:r>
      <w:r>
        <w:t>不是</w:t>
      </w:r>
      <w:r>
        <w:rPr>
          <w:rFonts w:ascii="Times New Roman" w:eastAsia="Times New Roman"/>
        </w:rPr>
        <w:t>TFC</w:t>
      </w:r>
      <w:r>
        <w:t>的格兰杰因子，其</w:t>
      </w:r>
      <w:r>
        <w:rPr>
          <w:rFonts w:ascii="Times New Roman" w:eastAsia="Times New Roman"/>
        </w:rPr>
        <w:t>P</w:t>
      </w:r>
      <w:r>
        <w:t>值为</w:t>
      </w:r>
      <w:r>
        <w:rPr>
          <w:rFonts w:ascii="Times New Roman" w:eastAsia="Times New Roman"/>
        </w:rPr>
        <w:t>0.0091</w:t>
      </w:r>
      <w:r>
        <w:t>，</w:t>
      </w:r>
    </w:p>
    <w:p w:rsidR="0018722C">
      <w:pPr>
        <w:topLinePunct/>
      </w:pPr>
      <w:r>
        <w:rPr>
          <w:rFonts w:ascii="Times New Roman" w:eastAsia="Times New Roman"/>
        </w:rPr>
        <w:t>P&lt;0.05</w:t>
      </w:r>
      <w:r>
        <w:t>，表明推翻原假设，则绍兴轻纺城区域产业集群的专业化程度</w:t>
      </w:r>
      <w:r>
        <w:rPr>
          <w:rFonts w:ascii="Times New Roman" w:eastAsia="Times New Roman"/>
        </w:rPr>
        <w:t>SP</w:t>
      </w:r>
      <w:r>
        <w:rPr>
          <w:rFonts w:ascii="Times New Roman" w:eastAsia="Times New Roman"/>
        </w:rPr>
        <w:t>2</w:t>
      </w:r>
      <w:r>
        <w:t>是前五名客</w:t>
      </w:r>
      <w:r>
        <w:t>户销售收入</w:t>
      </w:r>
      <w:r>
        <w:rPr>
          <w:rFonts w:ascii="Times New Roman" w:eastAsia="Times New Roman"/>
        </w:rPr>
        <w:t>TFC</w:t>
      </w:r>
      <w:r>
        <w:t>变化的原因之一，专业化程度在一定程度上对前五名客户销售收入的变化产生了影响，绍兴轻纺城的产业集群会在一定程度上影响专业市场的发展。</w:t>
      </w:r>
    </w:p>
    <w:p w:rsidR="0018722C">
      <w:pPr>
        <w:topLinePunct/>
      </w:pPr>
      <w:r>
        <w:t>（</w:t>
      </w:r>
      <w:r>
        <w:rPr>
          <w:rFonts w:ascii="Times New Roman" w:eastAsia="Times New Roman"/>
        </w:rPr>
        <w:t>2</w:t>
      </w:r>
      <w:r>
        <w:t>）</w:t>
      </w:r>
      <w:r>
        <w:t>产业集群多样化程度</w:t>
      </w:r>
      <w:r>
        <w:t>（</w:t>
      </w:r>
      <w:r>
        <w:rPr>
          <w:rFonts w:ascii="Times New Roman" w:eastAsia="Times New Roman"/>
        </w:rPr>
        <w:t>DV</w:t>
      </w:r>
      <w:r>
        <w:t>）</w:t>
      </w:r>
      <w:r>
        <w:t>与专业市场的格兰杰因果检验</w:t>
      </w:r>
    </w:p>
    <w:p w:rsidR="0018722C">
      <w:pPr>
        <w:topLinePunct/>
      </w:pPr>
      <w:r>
        <w:t>由③式我们可以知道，影响东方丝绸市场产业集群多样化的因素有：总资产</w:t>
      </w:r>
      <w:r>
        <w:t>（</w:t>
      </w:r>
      <w:r>
        <w:rPr>
          <w:rFonts w:ascii="Times New Roman" w:hAnsi="Times New Roman" w:eastAsia="宋体"/>
          <w:spacing w:val="-10"/>
          <w:w w:val="99"/>
        </w:rPr>
        <w:t>T</w:t>
      </w:r>
      <w:r>
        <w:rPr>
          <w:rFonts w:ascii="Times New Roman" w:hAnsi="Times New Roman" w:eastAsia="宋体"/>
          <w:spacing w:val="0"/>
          <w:w w:val="99"/>
        </w:rPr>
        <w:t>A</w:t>
      </w:r>
      <w:r>
        <w:t>）</w:t>
      </w:r>
      <w:r>
        <w:t>、</w:t>
      </w:r>
      <w:r>
        <w:t>净资产收益率</w:t>
      </w:r>
      <w:r>
        <w:t>（</w:t>
      </w:r>
      <w:r>
        <w:rPr>
          <w:rFonts w:ascii="Times New Roman" w:hAnsi="Times New Roman" w:eastAsia="宋体"/>
        </w:rPr>
        <w:t>R</w:t>
      </w:r>
      <w:r>
        <w:rPr>
          <w:rFonts w:ascii="Times New Roman" w:hAnsi="Times New Roman" w:eastAsia="宋体"/>
          <w:spacing w:val="0"/>
          <w:w w:val="99"/>
        </w:rPr>
        <w:t>O</w:t>
      </w:r>
      <w:r>
        <w:rPr>
          <w:rFonts w:ascii="Times New Roman" w:hAnsi="Times New Roman" w:eastAsia="宋体"/>
          <w:spacing w:val="1"/>
        </w:rPr>
        <w:t>E</w:t>
      </w:r>
      <w:r>
        <w:t>）</w:t>
      </w:r>
      <w:r>
        <w:t>、每股收益</w:t>
      </w:r>
      <w:r>
        <w:t>（</w:t>
      </w:r>
      <w:r>
        <w:rPr>
          <w:rFonts w:ascii="Times New Roman" w:hAnsi="Times New Roman" w:eastAsia="宋体"/>
          <w:w w:val="99"/>
        </w:rPr>
        <w:t>EP</w:t>
      </w:r>
      <w:r>
        <w:rPr>
          <w:rFonts w:ascii="Times New Roman" w:hAnsi="Times New Roman" w:eastAsia="宋体"/>
          <w:spacing w:val="2"/>
          <w:w w:val="99"/>
        </w:rPr>
        <w:t>S</w:t>
      </w:r>
      <w:r>
        <w:t>）</w:t>
      </w:r>
      <w:r>
        <w:t>、营业房出租毛利率</w:t>
      </w:r>
      <w:r>
        <w:t>（</w:t>
      </w:r>
      <w:r>
        <w:rPr>
          <w:rFonts w:ascii="Times New Roman" w:hAnsi="Times New Roman" w:eastAsia="宋体"/>
        </w:rPr>
        <w:t>BR</w:t>
      </w:r>
      <w:r>
        <w:rPr>
          <w:rFonts w:ascii="Times New Roman" w:hAnsi="Times New Roman" w:eastAsia="宋体"/>
          <w:w w:val="99"/>
        </w:rPr>
        <w:t>G</w:t>
      </w:r>
      <w:r>
        <w:rPr>
          <w:rFonts w:ascii="Times New Roman" w:hAnsi="Times New Roman" w:eastAsia="宋体"/>
          <w:spacing w:val="0"/>
          <w:w w:val="99"/>
        </w:rPr>
        <w:t>M</w:t>
      </w:r>
      <w:r>
        <w:t>）</w:t>
      </w:r>
      <w:r>
        <w:t>；同理，影响绍兴轻纺城产业集群多样化的因素有：股东权益</w:t>
      </w:r>
      <w:r>
        <w:t>（</w:t>
      </w:r>
      <w:r>
        <w:rPr>
          <w:rFonts w:ascii="Times New Roman" w:hAnsi="Times New Roman" w:eastAsia="宋体"/>
          <w:w w:val="99"/>
        </w:rPr>
        <w:t>S</w:t>
      </w:r>
      <w:r>
        <w:rPr>
          <w:rFonts w:ascii="Times New Roman" w:hAnsi="Times New Roman" w:eastAsia="宋体"/>
          <w:spacing w:val="0"/>
          <w:w w:val="99"/>
        </w:rPr>
        <w:t>E</w:t>
      </w:r>
      <w:r>
        <w:t>）</w:t>
      </w:r>
      <w:r>
        <w:t>、前五名客户收入</w:t>
      </w:r>
      <w:r>
        <w:t>（</w:t>
      </w:r>
      <w:r>
        <w:rPr>
          <w:rFonts w:ascii="Times New Roman" w:hAnsi="Times New Roman" w:eastAsia="宋体"/>
          <w:spacing w:val="0"/>
        </w:rPr>
        <w:t>T</w:t>
      </w:r>
      <w:r>
        <w:rPr>
          <w:rFonts w:ascii="Times New Roman" w:hAnsi="Times New Roman" w:eastAsia="宋体"/>
          <w:spacing w:val="-1"/>
          <w:w w:val="99"/>
        </w:rPr>
        <w:t>F</w:t>
      </w:r>
      <w:r>
        <w:rPr>
          <w:rFonts w:ascii="Times New Roman" w:hAnsi="Times New Roman" w:eastAsia="宋体"/>
        </w:rPr>
        <w:t>C</w:t>
      </w:r>
      <w:r>
        <w:t>）</w:t>
      </w:r>
      <w:r>
        <w:t>、</w:t>
      </w:r>
      <w:r>
        <w:t>董事平均薪酬</w:t>
      </w:r>
      <w:r>
        <w:t>（</w:t>
      </w:r>
      <w:r>
        <w:rPr>
          <w:rFonts w:ascii="Times New Roman" w:hAnsi="Times New Roman" w:eastAsia="宋体"/>
          <w:spacing w:val="0"/>
          <w:w w:val="99"/>
        </w:rPr>
        <w:t>DA</w:t>
      </w:r>
      <w:r>
        <w:rPr>
          <w:rFonts w:ascii="Times New Roman" w:hAnsi="Times New Roman" w:eastAsia="宋体"/>
          <w:spacing w:val="0"/>
          <w:w w:val="99"/>
        </w:rPr>
        <w:t>R</w:t>
      </w:r>
      <w:r>
        <w:t>）</w:t>
      </w:r>
      <w:r>
        <w:t>。</w:t>
      </w:r>
      <w:r>
        <w:rPr>
          <w:rFonts w:ascii="Times New Roman" w:hAnsi="Times New Roman" w:eastAsia="宋体"/>
        </w:rPr>
        <w:t>G</w:t>
      </w:r>
      <w:r>
        <w:rPr>
          <w:rFonts w:ascii="Times New Roman" w:hAnsi="Times New Roman" w:eastAsia="宋体"/>
        </w:rPr>
        <w:t>r</w:t>
      </w:r>
      <w:r>
        <w:rPr>
          <w:rFonts w:ascii="Times New Roman" w:hAnsi="Times New Roman" w:eastAsia="宋体"/>
        </w:rPr>
        <w:t>a</w:t>
      </w:r>
      <w:r>
        <w:rPr>
          <w:rFonts w:ascii="Times New Roman" w:hAnsi="Times New Roman" w:eastAsia="宋体"/>
        </w:rPr>
        <w:t>n</w:t>
      </w:r>
      <w:r>
        <w:rPr>
          <w:rFonts w:ascii="Times New Roman" w:hAnsi="Times New Roman" w:eastAsia="宋体"/>
        </w:rPr>
        <w:t>g</w:t>
      </w:r>
      <w:r>
        <w:rPr>
          <w:rFonts w:ascii="Times New Roman" w:hAnsi="Times New Roman" w:eastAsia="宋体"/>
        </w:rPr>
        <w:t>e</w:t>
      </w:r>
      <w:r>
        <w:rPr>
          <w:rFonts w:ascii="Times New Roman" w:hAnsi="Times New Roman" w:eastAsia="宋体"/>
        </w:rPr>
        <w:t>r</w:t>
      </w:r>
      <w:r w:rsidR="001852F3">
        <w:rPr>
          <w:rFonts w:ascii="Times New Roman" w:hAnsi="Times New Roman" w:eastAsia="宋体"/>
        </w:rPr>
        <w:t xml:space="preserve"> </w:t>
      </w:r>
      <w:r>
        <w:t>格兰杰因果性检验结果如下：</w:t>
      </w:r>
    </w:p>
    <w:p w:rsidR="0018722C">
      <w:pPr>
        <w:pStyle w:val="a8"/>
        <w:topLinePunct/>
      </w:pPr>
      <w:r>
        <w:rPr>
          <w:rFonts w:cstheme="minorBidi" w:hAnsiTheme="minorHAnsi" w:eastAsiaTheme="minorHAnsi" w:asciiTheme="minorHAnsi" w:ascii="楷体" w:eastAsia="楷体" w:hint="eastAsia"/>
        </w:rPr>
        <w:t>表5-13</w:t>
      </w:r>
      <w:r>
        <w:t xml:space="preserve">  </w:t>
      </w:r>
      <w:r w:rsidRPr="00DB64CE">
        <w:rPr>
          <w:rFonts w:cstheme="minorBidi" w:hAnsiTheme="minorHAnsi" w:eastAsiaTheme="minorHAnsi" w:asciiTheme="minorHAnsi" w:ascii="楷体" w:eastAsia="楷体" w:hint="eastAsia"/>
        </w:rPr>
        <w:t>产业集群多样化对专业市场指标的格兰杰因果检验表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5-13</w:t>
      </w:r>
      <w:r>
        <w:t xml:space="preserve">  </w:t>
      </w:r>
      <w:r w:rsidRPr="00DB64CE">
        <w:rPr>
          <w:rFonts w:cstheme="minorBidi" w:hAnsiTheme="minorHAnsi" w:eastAsiaTheme="minorHAnsi" w:asciiTheme="minorHAnsi" w:ascii="Times New Roman"/>
        </w:rPr>
        <w:t>Granger causality test of diversity to market indicators</w:t>
      </w:r>
    </w:p>
    <w:p w:rsidR="0018722C">
      <w:pPr>
        <w:pStyle w:val="a8"/>
        <w:topLinePunct/>
      </w:pPr>
      <w:r>
        <w:rPr>
          <w:rFonts w:cstheme="minorBidi" w:hAnsiTheme="minorHAnsi" w:eastAsiaTheme="minorHAnsi" w:asciiTheme="minorHAnsi" w:ascii="楷体" w:eastAsia="楷体" w:hint="eastAsia"/>
        </w:rPr>
        <w:t>表5-13-1</w:t>
      </w:r>
      <w:r>
        <w:t xml:space="preserve">  </w:t>
      </w:r>
      <w:r w:rsidRPr="00DB64CE">
        <w:rPr>
          <w:rFonts w:cstheme="minorBidi" w:hAnsiTheme="minorHAnsi" w:eastAsiaTheme="minorHAnsi" w:asciiTheme="minorHAnsi" w:ascii="楷体" w:eastAsia="楷体" w:hint="eastAsia"/>
        </w:rPr>
        <w:t>东方丝绸市场产业集群多样化对专业市场指标的格兰杰因果检验表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5-13-1</w:t>
      </w:r>
      <w:r>
        <w:t xml:space="preserve">  </w:t>
      </w:r>
      <w:r w:rsidRPr="00DB64CE">
        <w:rPr>
          <w:rFonts w:cstheme="minorBidi" w:hAnsiTheme="minorHAnsi" w:eastAsiaTheme="minorHAnsi" w:asciiTheme="minorHAnsi" w:ascii="Times New Roman"/>
        </w:rPr>
        <w:t>Granger causality test of diversity to market indicators of Eastern Silk Market</w:t>
      </w:r>
    </w:p>
    <w:tbl>
      <w:tblPr>
        <w:tblW w:w="5000" w:type="pct"/>
        <w:tblInd w:w="109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464"/>
        <w:gridCol w:w="1205"/>
        <w:gridCol w:w="1118"/>
        <w:gridCol w:w="1100"/>
      </w:tblGrid>
      <w:tr>
        <w:trPr>
          <w:tblHeader/>
        </w:trPr>
        <w:tc>
          <w:tcPr>
            <w:tcW w:w="2515" w:type="pct"/>
            <w:vAlign w:val="center"/>
            <w:tcBorders>
              <w:bottom w:val="single" w:sz="4" w:space="0" w:color="auto"/>
            </w:tcBorders>
          </w:tcPr>
          <w:p w:rsidR="0018722C">
            <w:pPr>
              <w:pStyle w:val="a7"/>
              <w:topLinePunct/>
              <w:ind w:leftChars="0" w:left="0" w:rightChars="0" w:right="0" w:firstLineChars="0" w:firstLine="0"/>
              <w:spacing w:line="240" w:lineRule="atLeast"/>
            </w:pPr>
            <w:r>
              <w:t>Null Hypothesis:</w:t>
            </w:r>
          </w:p>
        </w:tc>
        <w:tc>
          <w:tcPr>
            <w:tcW w:w="875" w:type="pct"/>
            <w:vAlign w:val="center"/>
            <w:tcBorders>
              <w:bottom w:val="single" w:sz="4" w:space="0" w:color="auto"/>
            </w:tcBorders>
          </w:tcPr>
          <w:p w:rsidR="0018722C">
            <w:pPr>
              <w:pStyle w:val="a7"/>
              <w:topLinePunct/>
              <w:ind w:leftChars="0" w:left="0" w:rightChars="0" w:right="0" w:firstLineChars="0" w:firstLine="0"/>
              <w:spacing w:line="240" w:lineRule="atLeast"/>
            </w:pPr>
            <w:r>
              <w:t>Obs</w:t>
            </w:r>
          </w:p>
        </w:tc>
        <w:tc>
          <w:tcPr>
            <w:tcW w:w="812" w:type="pct"/>
            <w:vAlign w:val="center"/>
            <w:tcBorders>
              <w:bottom w:val="single" w:sz="4" w:space="0" w:color="auto"/>
            </w:tcBorders>
          </w:tcPr>
          <w:p w:rsidR="0018722C">
            <w:pPr>
              <w:pStyle w:val="a7"/>
              <w:topLinePunct/>
              <w:ind w:leftChars="0" w:left="0" w:rightChars="0" w:right="0" w:firstLineChars="0" w:firstLine="0"/>
              <w:spacing w:line="240" w:lineRule="atLeast"/>
            </w:pPr>
            <w:r>
              <w:t>F-Statistic</w:t>
            </w:r>
          </w:p>
        </w:tc>
        <w:tc>
          <w:tcPr>
            <w:tcW w:w="799"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2515" w:type="pct"/>
            <w:vAlign w:val="center"/>
          </w:tcPr>
          <w:p w:rsidR="0018722C">
            <w:pPr>
              <w:pStyle w:val="ac"/>
              <w:topLinePunct/>
              <w:ind w:leftChars="0" w:left="0" w:rightChars="0" w:right="0" w:firstLineChars="0" w:firstLine="0"/>
              <w:spacing w:line="240" w:lineRule="atLeast"/>
            </w:pPr>
            <w:r>
              <w:t>DV1 does not Granger Cause TA</w:t>
            </w:r>
          </w:p>
        </w:tc>
        <w:tc>
          <w:tcPr>
            <w:tcW w:w="875" w:type="pct"/>
            <w:vAlign w:val="center"/>
          </w:tcPr>
          <w:p w:rsidR="0018722C">
            <w:pPr>
              <w:pStyle w:val="affff9"/>
              <w:topLinePunct/>
              <w:ind w:leftChars="0" w:left="0" w:rightChars="0" w:right="0" w:firstLineChars="0" w:firstLine="0"/>
              <w:spacing w:line="240" w:lineRule="atLeast"/>
            </w:pPr>
            <w:r>
              <w:t>9</w:t>
            </w:r>
          </w:p>
        </w:tc>
        <w:tc>
          <w:tcPr>
            <w:tcW w:w="812" w:type="pct"/>
            <w:vAlign w:val="center"/>
          </w:tcPr>
          <w:p w:rsidR="0018722C">
            <w:pPr>
              <w:pStyle w:val="affff9"/>
              <w:topLinePunct/>
              <w:ind w:leftChars="0" w:left="0" w:rightChars="0" w:right="0" w:firstLineChars="0" w:firstLine="0"/>
              <w:spacing w:line="240" w:lineRule="atLeast"/>
            </w:pPr>
            <w:r>
              <w:t>0.02582</w:t>
            </w:r>
          </w:p>
        </w:tc>
        <w:tc>
          <w:tcPr>
            <w:tcW w:w="799" w:type="pct"/>
            <w:vAlign w:val="center"/>
          </w:tcPr>
          <w:p w:rsidR="0018722C">
            <w:pPr>
              <w:pStyle w:val="affff9"/>
              <w:topLinePunct/>
              <w:ind w:leftChars="0" w:left="0" w:rightChars="0" w:right="0" w:firstLineChars="0" w:firstLine="0"/>
              <w:spacing w:line="240" w:lineRule="atLeast"/>
            </w:pPr>
            <w:r>
              <w:t>0.9747</w:t>
            </w:r>
          </w:p>
        </w:tc>
      </w:tr>
      <w:tr>
        <w:tc>
          <w:tcPr>
            <w:tcW w:w="2515" w:type="pct"/>
            <w:vAlign w:val="center"/>
          </w:tcPr>
          <w:p w:rsidR="0018722C">
            <w:pPr>
              <w:pStyle w:val="ac"/>
              <w:topLinePunct/>
              <w:ind w:leftChars="0" w:left="0" w:rightChars="0" w:right="0" w:firstLineChars="0" w:firstLine="0"/>
              <w:spacing w:line="240" w:lineRule="atLeast"/>
            </w:pPr>
            <w:r>
              <w:t>DV1 does not Granger Cause ROE</w:t>
            </w:r>
          </w:p>
        </w:tc>
        <w:tc>
          <w:tcPr>
            <w:tcW w:w="875" w:type="pct"/>
            <w:vAlign w:val="center"/>
          </w:tcPr>
          <w:p w:rsidR="0018722C">
            <w:pPr>
              <w:pStyle w:val="affff9"/>
              <w:topLinePunct/>
              <w:ind w:leftChars="0" w:left="0" w:rightChars="0" w:right="0" w:firstLineChars="0" w:firstLine="0"/>
              <w:spacing w:line="240" w:lineRule="atLeast"/>
            </w:pPr>
            <w:r>
              <w:t>9</w:t>
            </w:r>
          </w:p>
        </w:tc>
        <w:tc>
          <w:tcPr>
            <w:tcW w:w="812" w:type="pct"/>
            <w:vAlign w:val="center"/>
          </w:tcPr>
          <w:p w:rsidR="0018722C">
            <w:pPr>
              <w:pStyle w:val="affff9"/>
              <w:topLinePunct/>
              <w:ind w:leftChars="0" w:left="0" w:rightChars="0" w:right="0" w:firstLineChars="0" w:firstLine="0"/>
              <w:spacing w:line="240" w:lineRule="atLeast"/>
            </w:pPr>
            <w:r>
              <w:t>17.5142</w:t>
            </w:r>
          </w:p>
        </w:tc>
        <w:tc>
          <w:tcPr>
            <w:tcW w:w="799" w:type="pct"/>
            <w:vAlign w:val="center"/>
          </w:tcPr>
          <w:p w:rsidR="0018722C">
            <w:pPr>
              <w:pStyle w:val="affff9"/>
              <w:topLinePunct/>
              <w:ind w:leftChars="0" w:left="0" w:rightChars="0" w:right="0" w:firstLineChars="0" w:firstLine="0"/>
              <w:spacing w:line="240" w:lineRule="atLeast"/>
            </w:pPr>
            <w:r>
              <w:t>0.0105</w:t>
            </w:r>
          </w:p>
        </w:tc>
      </w:tr>
      <w:tr>
        <w:tc>
          <w:tcPr>
            <w:tcW w:w="2515" w:type="pct"/>
            <w:vAlign w:val="center"/>
          </w:tcPr>
          <w:p w:rsidR="0018722C">
            <w:pPr>
              <w:pStyle w:val="ac"/>
              <w:topLinePunct/>
              <w:ind w:leftChars="0" w:left="0" w:rightChars="0" w:right="0" w:firstLineChars="0" w:firstLine="0"/>
              <w:spacing w:line="240" w:lineRule="atLeast"/>
            </w:pPr>
            <w:r>
              <w:t>DV1 does not Granger Cause EPS</w:t>
            </w:r>
          </w:p>
        </w:tc>
        <w:tc>
          <w:tcPr>
            <w:tcW w:w="875" w:type="pct"/>
            <w:vAlign w:val="center"/>
          </w:tcPr>
          <w:p w:rsidR="0018722C">
            <w:pPr>
              <w:pStyle w:val="affff9"/>
              <w:topLinePunct/>
              <w:ind w:leftChars="0" w:left="0" w:rightChars="0" w:right="0" w:firstLineChars="0" w:firstLine="0"/>
              <w:spacing w:line="240" w:lineRule="atLeast"/>
            </w:pPr>
            <w:r>
              <w:t>9</w:t>
            </w:r>
          </w:p>
        </w:tc>
        <w:tc>
          <w:tcPr>
            <w:tcW w:w="812" w:type="pct"/>
            <w:vAlign w:val="center"/>
          </w:tcPr>
          <w:p w:rsidR="0018722C">
            <w:pPr>
              <w:pStyle w:val="affff9"/>
              <w:topLinePunct/>
              <w:ind w:leftChars="0" w:left="0" w:rightChars="0" w:right="0" w:firstLineChars="0" w:firstLine="0"/>
              <w:spacing w:line="240" w:lineRule="atLeast"/>
            </w:pPr>
            <w:r>
              <w:t>154.523</w:t>
            </w:r>
          </w:p>
        </w:tc>
        <w:tc>
          <w:tcPr>
            <w:tcW w:w="799" w:type="pct"/>
            <w:vAlign w:val="center"/>
          </w:tcPr>
          <w:p w:rsidR="0018722C">
            <w:pPr>
              <w:pStyle w:val="affff9"/>
              <w:topLinePunct/>
              <w:ind w:leftChars="0" w:left="0" w:rightChars="0" w:right="0" w:firstLineChars="0" w:firstLine="0"/>
              <w:spacing w:line="240" w:lineRule="atLeast"/>
            </w:pPr>
            <w:r>
              <w:t>0.0002</w:t>
            </w:r>
          </w:p>
        </w:tc>
      </w:tr>
      <w:tr>
        <w:tc>
          <w:tcPr>
            <w:tcW w:w="2515" w:type="pct"/>
            <w:vAlign w:val="center"/>
            <w:tcBorders>
              <w:top w:val="single" w:sz="4" w:space="0" w:color="auto"/>
            </w:tcBorders>
          </w:tcPr>
          <w:p w:rsidR="0018722C">
            <w:pPr>
              <w:pStyle w:val="ac"/>
              <w:topLinePunct/>
              <w:ind w:leftChars="0" w:left="0" w:rightChars="0" w:right="0" w:firstLineChars="0" w:firstLine="0"/>
              <w:spacing w:line="240" w:lineRule="atLeast"/>
            </w:pPr>
            <w:r>
              <w:t>DV1 does not Granger Cause BRGM</w:t>
            </w:r>
          </w:p>
        </w:tc>
        <w:tc>
          <w:tcPr>
            <w:tcW w:w="875"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812" w:type="pct"/>
            <w:vAlign w:val="center"/>
            <w:tcBorders>
              <w:top w:val="single" w:sz="4" w:space="0" w:color="auto"/>
            </w:tcBorders>
          </w:tcPr>
          <w:p w:rsidR="0018722C">
            <w:pPr>
              <w:pStyle w:val="affff9"/>
              <w:topLinePunct/>
              <w:ind w:leftChars="0" w:left="0" w:rightChars="0" w:right="0" w:firstLineChars="0" w:firstLine="0"/>
              <w:spacing w:line="240" w:lineRule="atLeast"/>
            </w:pPr>
            <w:r>
              <w:t>0.61249</w:t>
            </w:r>
          </w:p>
        </w:tc>
        <w:tc>
          <w:tcPr>
            <w:tcW w:w="799" w:type="pct"/>
            <w:vAlign w:val="center"/>
            <w:tcBorders>
              <w:top w:val="single" w:sz="4" w:space="0" w:color="auto"/>
            </w:tcBorders>
          </w:tcPr>
          <w:p w:rsidR="0018722C">
            <w:pPr>
              <w:pStyle w:val="affff9"/>
              <w:topLinePunct/>
              <w:ind w:leftChars="0" w:left="0" w:rightChars="0" w:right="0" w:firstLineChars="0" w:firstLine="0"/>
              <w:spacing w:line="240" w:lineRule="atLeast"/>
            </w:pPr>
            <w:r>
              <w:t>0.4861</w:t>
            </w:r>
          </w:p>
        </w:tc>
      </w:tr>
    </w:tbl>
    <w:p w:rsidR="0018722C">
      <w:pPr>
        <w:topLinePunct/>
        <w:pStyle w:val="affa"/>
      </w:pPr>
    </w:p>
    <w:p w:rsidR="0018722C">
      <w:pPr>
        <w:pStyle w:val="a8"/>
        <w:topLinePunct/>
      </w:pPr>
      <w:r>
        <w:rPr>
          <w:rFonts w:cstheme="minorBidi" w:hAnsiTheme="minorHAnsi" w:eastAsiaTheme="minorHAnsi" w:asciiTheme="minorHAnsi" w:ascii="楷体" w:eastAsia="楷体" w:hint="eastAsia"/>
        </w:rPr>
        <w:t>表5-13-2</w:t>
      </w:r>
      <w:r>
        <w:t xml:space="preserve">  </w:t>
      </w:r>
      <w:r w:rsidRPr="00DB64CE">
        <w:rPr>
          <w:rFonts w:cstheme="minorBidi" w:hAnsiTheme="minorHAnsi" w:eastAsiaTheme="minorHAnsi" w:asciiTheme="minorHAnsi" w:ascii="楷体" w:eastAsia="楷体" w:hint="eastAsia"/>
        </w:rPr>
        <w:t>绍兴轻纺城产业集群多样化对专业市场指标的格兰杰因果检验表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5-13-2</w:t>
      </w:r>
      <w:r>
        <w:t xml:space="preserve">  </w:t>
      </w:r>
      <w:r w:rsidRPr="00DB64CE">
        <w:rPr>
          <w:rFonts w:cstheme="minorBidi" w:hAnsiTheme="minorHAnsi" w:eastAsiaTheme="minorHAnsi" w:asciiTheme="minorHAnsi" w:ascii="Times New Roman"/>
        </w:rPr>
        <w:t>Granger causality test of diversity to market indicators of Shaoxing Textile City</w:t>
      </w:r>
    </w:p>
    <w:tbl>
      <w:tblPr>
        <w:tblW w:w="5000" w:type="pct"/>
        <w:tblInd w:w="109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390"/>
        <w:gridCol w:w="1278"/>
        <w:gridCol w:w="1122"/>
        <w:gridCol w:w="1095"/>
      </w:tblGrid>
      <w:tr>
        <w:trPr>
          <w:tblHeader/>
        </w:trPr>
        <w:tc>
          <w:tcPr>
            <w:tcW w:w="2462" w:type="pct"/>
            <w:vAlign w:val="center"/>
            <w:tcBorders>
              <w:bottom w:val="single" w:sz="4" w:space="0" w:color="auto"/>
            </w:tcBorders>
          </w:tcPr>
          <w:p w:rsidR="0018722C">
            <w:pPr>
              <w:pStyle w:val="a7"/>
              <w:topLinePunct/>
              <w:ind w:leftChars="0" w:left="0" w:rightChars="0" w:right="0" w:firstLineChars="0" w:firstLine="0"/>
              <w:spacing w:line="240" w:lineRule="atLeast"/>
            </w:pPr>
            <w:r>
              <w:t>Null Hypothesis:</w:t>
            </w:r>
          </w:p>
        </w:tc>
        <w:tc>
          <w:tcPr>
            <w:tcW w:w="928" w:type="pct"/>
            <w:vAlign w:val="center"/>
            <w:tcBorders>
              <w:bottom w:val="single" w:sz="4" w:space="0" w:color="auto"/>
            </w:tcBorders>
          </w:tcPr>
          <w:p w:rsidR="0018722C">
            <w:pPr>
              <w:pStyle w:val="a7"/>
              <w:topLinePunct/>
              <w:ind w:leftChars="0" w:left="0" w:rightChars="0" w:right="0" w:firstLineChars="0" w:firstLine="0"/>
              <w:spacing w:line="240" w:lineRule="atLeast"/>
            </w:pPr>
            <w:r>
              <w:t>Obs</w:t>
            </w:r>
          </w:p>
        </w:tc>
        <w:tc>
          <w:tcPr>
            <w:tcW w:w="815" w:type="pct"/>
            <w:vAlign w:val="center"/>
            <w:tcBorders>
              <w:bottom w:val="single" w:sz="4" w:space="0" w:color="auto"/>
            </w:tcBorders>
          </w:tcPr>
          <w:p w:rsidR="0018722C">
            <w:pPr>
              <w:pStyle w:val="a7"/>
              <w:topLinePunct/>
              <w:ind w:leftChars="0" w:left="0" w:rightChars="0" w:right="0" w:firstLineChars="0" w:firstLine="0"/>
              <w:spacing w:line="240" w:lineRule="atLeast"/>
            </w:pPr>
            <w:r>
              <w:t>F-Statistic</w:t>
            </w:r>
          </w:p>
        </w:tc>
        <w:tc>
          <w:tcPr>
            <w:tcW w:w="795"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2462" w:type="pct"/>
            <w:vAlign w:val="center"/>
          </w:tcPr>
          <w:p w:rsidR="0018722C">
            <w:pPr>
              <w:pStyle w:val="ac"/>
              <w:topLinePunct/>
              <w:ind w:leftChars="0" w:left="0" w:rightChars="0" w:right="0" w:firstLineChars="0" w:firstLine="0"/>
              <w:spacing w:line="240" w:lineRule="atLeast"/>
            </w:pPr>
            <w:r>
              <w:t>DV2 does not Granger Cause SE</w:t>
            </w:r>
          </w:p>
        </w:tc>
        <w:tc>
          <w:tcPr>
            <w:tcW w:w="928" w:type="pct"/>
            <w:vAlign w:val="center"/>
          </w:tcPr>
          <w:p w:rsidR="0018722C">
            <w:pPr>
              <w:pStyle w:val="affff9"/>
              <w:topLinePunct/>
              <w:ind w:leftChars="0" w:left="0" w:rightChars="0" w:right="0" w:firstLineChars="0" w:firstLine="0"/>
              <w:spacing w:line="240" w:lineRule="atLeast"/>
            </w:pPr>
            <w:r>
              <w:t>9</w:t>
            </w:r>
          </w:p>
        </w:tc>
        <w:tc>
          <w:tcPr>
            <w:tcW w:w="815" w:type="pct"/>
            <w:vAlign w:val="center"/>
          </w:tcPr>
          <w:p w:rsidR="0018722C">
            <w:pPr>
              <w:pStyle w:val="affff9"/>
              <w:topLinePunct/>
              <w:ind w:leftChars="0" w:left="0" w:rightChars="0" w:right="0" w:firstLineChars="0" w:firstLine="0"/>
              <w:spacing w:line="240" w:lineRule="atLeast"/>
            </w:pPr>
            <w:r>
              <w:t>1.43751</w:t>
            </w:r>
          </w:p>
        </w:tc>
        <w:tc>
          <w:tcPr>
            <w:tcW w:w="795" w:type="pct"/>
            <w:vAlign w:val="center"/>
          </w:tcPr>
          <w:p w:rsidR="0018722C">
            <w:pPr>
              <w:pStyle w:val="affff9"/>
              <w:topLinePunct/>
              <w:ind w:leftChars="0" w:left="0" w:rightChars="0" w:right="0" w:firstLineChars="0" w:firstLine="0"/>
              <w:spacing w:line="240" w:lineRule="atLeast"/>
            </w:pPr>
            <w:r>
              <w:t>0.3385</w:t>
            </w:r>
          </w:p>
        </w:tc>
      </w:tr>
      <w:tr>
        <w:tc>
          <w:tcPr>
            <w:tcW w:w="2462" w:type="pct"/>
            <w:vAlign w:val="center"/>
          </w:tcPr>
          <w:p w:rsidR="0018722C">
            <w:pPr>
              <w:pStyle w:val="ac"/>
              <w:topLinePunct/>
              <w:ind w:leftChars="0" w:left="0" w:rightChars="0" w:right="0" w:firstLineChars="0" w:firstLine="0"/>
              <w:spacing w:line="240" w:lineRule="atLeast"/>
            </w:pPr>
            <w:r>
              <w:t>DV2 does not Granger Cause TFC</w:t>
            </w:r>
          </w:p>
        </w:tc>
        <w:tc>
          <w:tcPr>
            <w:tcW w:w="928" w:type="pct"/>
            <w:vAlign w:val="center"/>
          </w:tcPr>
          <w:p w:rsidR="0018722C">
            <w:pPr>
              <w:pStyle w:val="affff9"/>
              <w:topLinePunct/>
              <w:ind w:leftChars="0" w:left="0" w:rightChars="0" w:right="0" w:firstLineChars="0" w:firstLine="0"/>
              <w:spacing w:line="240" w:lineRule="atLeast"/>
            </w:pPr>
            <w:r>
              <w:t>9</w:t>
            </w:r>
          </w:p>
        </w:tc>
        <w:tc>
          <w:tcPr>
            <w:tcW w:w="815" w:type="pct"/>
            <w:vAlign w:val="center"/>
          </w:tcPr>
          <w:p w:rsidR="0018722C">
            <w:pPr>
              <w:pStyle w:val="affff9"/>
              <w:topLinePunct/>
              <w:ind w:leftChars="0" w:left="0" w:rightChars="0" w:right="0" w:firstLineChars="0" w:firstLine="0"/>
              <w:spacing w:line="240" w:lineRule="atLeast"/>
            </w:pPr>
            <w:r>
              <w:t>1.75328</w:t>
            </w:r>
          </w:p>
        </w:tc>
        <w:tc>
          <w:tcPr>
            <w:tcW w:w="795" w:type="pct"/>
            <w:vAlign w:val="center"/>
          </w:tcPr>
          <w:p w:rsidR="0018722C">
            <w:pPr>
              <w:pStyle w:val="affff9"/>
              <w:topLinePunct/>
              <w:ind w:leftChars="0" w:left="0" w:rightChars="0" w:right="0" w:firstLineChars="0" w:firstLine="0"/>
              <w:spacing w:line="240" w:lineRule="atLeast"/>
            </w:pPr>
            <w:r>
              <w:t>0.0339</w:t>
            </w:r>
          </w:p>
        </w:tc>
      </w:tr>
      <w:tr>
        <w:tc>
          <w:tcPr>
            <w:tcW w:w="2462" w:type="pct"/>
            <w:vAlign w:val="center"/>
            <w:tcBorders>
              <w:top w:val="single" w:sz="4" w:space="0" w:color="auto"/>
            </w:tcBorders>
          </w:tcPr>
          <w:p w:rsidR="0018722C">
            <w:pPr>
              <w:pStyle w:val="ac"/>
              <w:topLinePunct/>
              <w:ind w:leftChars="0" w:left="0" w:rightChars="0" w:right="0" w:firstLineChars="0" w:firstLine="0"/>
              <w:spacing w:line="240" w:lineRule="atLeast"/>
            </w:pPr>
            <w:r>
              <w:t>DV2 does not Granger Cause DAR</w:t>
            </w:r>
          </w:p>
        </w:tc>
        <w:tc>
          <w:tcPr>
            <w:tcW w:w="928"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815" w:type="pct"/>
            <w:vAlign w:val="center"/>
            <w:tcBorders>
              <w:top w:val="single" w:sz="4" w:space="0" w:color="auto"/>
            </w:tcBorders>
          </w:tcPr>
          <w:p w:rsidR="0018722C">
            <w:pPr>
              <w:pStyle w:val="affff9"/>
              <w:topLinePunct/>
              <w:ind w:leftChars="0" w:left="0" w:rightChars="0" w:right="0" w:firstLineChars="0" w:firstLine="0"/>
              <w:spacing w:line="240" w:lineRule="atLeast"/>
            </w:pPr>
            <w:r>
              <w:t>0.35241</w:t>
            </w:r>
          </w:p>
        </w:tc>
        <w:tc>
          <w:tcPr>
            <w:tcW w:w="795" w:type="pct"/>
            <w:vAlign w:val="center"/>
            <w:tcBorders>
              <w:top w:val="single" w:sz="4" w:space="0" w:color="auto"/>
            </w:tcBorders>
          </w:tcPr>
          <w:p w:rsidR="0018722C">
            <w:pPr>
              <w:pStyle w:val="affff9"/>
              <w:topLinePunct/>
              <w:ind w:leftChars="0" w:left="0" w:rightChars="0" w:right="0" w:firstLineChars="0" w:firstLine="0"/>
              <w:spacing w:line="240" w:lineRule="atLeast"/>
            </w:pPr>
            <w:r>
              <w:t>0.7228</w:t>
            </w:r>
          </w:p>
        </w:tc>
      </w:tr>
    </w:tbl>
    <w:p w:rsidR="0018722C">
      <w:pPr>
        <w:pStyle w:val="affa"/>
      </w:pPr>
    </w:p>
    <w:p w:rsidR="0018722C">
      <w:pPr>
        <w:topLinePunct/>
      </w:pPr>
      <w:r>
        <w:t>由</w:t>
      </w:r>
      <w:r>
        <w:t>表</w:t>
      </w:r>
      <w:r>
        <w:rPr>
          <w:rFonts w:ascii="Times New Roman" w:eastAsia="Times New Roman"/>
        </w:rPr>
        <w:t>5-13-1</w:t>
      </w:r>
      <w:r>
        <w:t>可知，当原假设为</w:t>
      </w:r>
      <w:r>
        <w:rPr>
          <w:rFonts w:ascii="Times New Roman" w:eastAsia="Times New Roman"/>
        </w:rPr>
        <w:t>DV</w:t>
      </w:r>
      <w:r>
        <w:rPr>
          <w:rFonts w:ascii="Times New Roman" w:eastAsia="Times New Roman"/>
        </w:rPr>
        <w:t>1</w:t>
      </w:r>
      <w:r>
        <w:t>不是</w:t>
      </w:r>
      <w:r>
        <w:rPr>
          <w:rFonts w:ascii="Times New Roman" w:eastAsia="Times New Roman"/>
        </w:rPr>
        <w:t>ROE</w:t>
      </w:r>
      <w:r>
        <w:t>的格兰杰因子，其</w:t>
      </w:r>
      <w:r>
        <w:rPr>
          <w:rFonts w:ascii="Times New Roman" w:eastAsia="Times New Roman"/>
        </w:rPr>
        <w:t>P</w:t>
      </w:r>
      <w:r>
        <w:t>值为</w:t>
      </w:r>
      <w:r>
        <w:rPr>
          <w:rFonts w:ascii="Times New Roman" w:eastAsia="Times New Roman"/>
        </w:rPr>
        <w:t>0</w:t>
      </w:r>
      <w:r>
        <w:rPr>
          <w:rFonts w:ascii="Times New Roman" w:eastAsia="Times New Roman"/>
        </w:rPr>
        <w:t>.</w:t>
      </w:r>
      <w:r>
        <w:rPr>
          <w:rFonts w:ascii="Times New Roman" w:eastAsia="Times New Roman"/>
        </w:rPr>
        <w:t>0105</w:t>
      </w:r>
      <w:r>
        <w:t>，</w:t>
      </w:r>
      <w:r>
        <w:rPr>
          <w:rFonts w:ascii="Times New Roman" w:eastAsia="Times New Roman"/>
        </w:rPr>
        <w:t>P&lt;0.05</w:t>
      </w:r>
      <w:r>
        <w:t>，表明推翻原假设，则东方丝绸市场的多样化程度</w:t>
      </w:r>
      <w:r>
        <w:rPr>
          <w:rFonts w:ascii="Times New Roman" w:eastAsia="Times New Roman"/>
        </w:rPr>
        <w:t>DV</w:t>
      </w:r>
      <w:r>
        <w:rPr>
          <w:rFonts w:ascii="Times New Roman" w:eastAsia="Times New Roman"/>
        </w:rPr>
        <w:t>1</w:t>
      </w:r>
      <w:r>
        <w:t>是净资产收益率</w:t>
      </w:r>
      <w:r>
        <w:rPr>
          <w:rFonts w:ascii="Times New Roman" w:eastAsia="Times New Roman"/>
        </w:rPr>
        <w:t>RO</w:t>
      </w:r>
      <w:r>
        <w:rPr>
          <w:rFonts w:ascii="Times New Roman" w:eastAsia="Times New Roman"/>
        </w:rPr>
        <w:t>E</w:t>
      </w:r>
    </w:p>
    <w:p w:rsidR="0018722C">
      <w:pPr>
        <w:pStyle w:val="ae"/>
        <w:topLinePunct/>
      </w:pPr>
      <w:r>
        <w:pict>
          <v:group style="margin-left:83.664001pt;margin-top:2.325632pt;width:411.58pt;height:4.14pt;mso-position-horizontal-relative:page;mso-position-vertical-relative:paragraph;z-index:-171208" coordorigin="1673,47" coordsize="8846,89">
            <v:line style="position:absolute" from="1673,128" to="10519,128" stroked="true" strokeweight=".72pt" strokecolor="#000000">
              <v:stroke dashstyle="solid"/>
            </v:line>
            <v:line style="position:absolute" from="1673,77" to="10519,77" stroked="true" strokeweight="3pt" strokecolor="#000000">
              <v:stroke dashstyle="solid"/>
            </v:line>
            <w10:wrap type="none"/>
          </v:group>
        </w:pict>
      </w:r>
    </w:p>
    <w:p w:rsidR="0018722C">
      <w:pPr>
        <w:pStyle w:val="ae"/>
        <w:topLinePunct/>
      </w:pPr>
      <w:r>
        <w:rPr>
          <w:spacing w:val="-8"/>
        </w:rPr>
        <w:t>变化的原因之一；当原假设为</w:t>
      </w:r>
      <w:r>
        <w:rPr>
          <w:rFonts w:ascii="Times New Roman" w:eastAsia="宋体"/>
          <w:spacing w:val="0"/>
          <w:w w:val="99"/>
        </w:rPr>
        <w:t>DV</w:t>
      </w:r>
      <w:r>
        <w:rPr>
          <w:rFonts w:ascii="Times New Roman" w:eastAsia="宋体"/>
          <w:w w:val="100"/>
          <w:sz w:val="16"/>
        </w:rPr>
        <w:t>1</w:t>
      </w:r>
      <w:r>
        <w:rPr>
          <w:spacing w:val="-12"/>
        </w:rPr>
        <w:t>不是</w:t>
      </w:r>
      <w:r>
        <w:rPr>
          <w:rFonts w:ascii="Times New Roman" w:eastAsia="宋体"/>
          <w:w w:val="99"/>
        </w:rPr>
        <w:t>EPS</w:t>
      </w:r>
      <w:r>
        <w:rPr>
          <w:spacing w:val="-11"/>
        </w:rPr>
        <w:t>的格兰杰因子，其</w:t>
      </w:r>
      <w:r>
        <w:rPr>
          <w:rFonts w:ascii="Times New Roman" w:eastAsia="宋体"/>
          <w:w w:val="99"/>
        </w:rPr>
        <w:t>P</w:t>
      </w:r>
      <w:r>
        <w:rPr>
          <w:spacing w:val="-12"/>
        </w:rPr>
        <w:t>值为</w:t>
      </w:r>
      <w:r>
        <w:rPr>
          <w:rFonts w:ascii="Times New Roman" w:eastAsia="宋体"/>
        </w:rPr>
        <w:t>0</w:t>
      </w:r>
      <w:r>
        <w:rPr>
          <w:rFonts w:ascii="Times New Roman" w:eastAsia="宋体"/>
        </w:rPr>
        <w:t>.</w:t>
      </w:r>
      <w:r>
        <w:rPr>
          <w:rFonts w:ascii="Times New Roman" w:eastAsia="宋体"/>
        </w:rPr>
        <w:t>0002</w:t>
      </w:r>
      <w:r>
        <w:rPr>
          <w:spacing w:val="-60"/>
        </w:rPr>
        <w:t>，</w:t>
      </w:r>
      <w:r>
        <w:rPr>
          <w:rFonts w:ascii="Times New Roman" w:eastAsia="宋体"/>
          <w:w w:val="99"/>
        </w:rPr>
        <w:t>P</w:t>
      </w:r>
      <w:r>
        <w:rPr>
          <w:rFonts w:ascii="Times New Roman" w:eastAsia="宋体"/>
          <w:spacing w:val="0"/>
        </w:rPr>
        <w:t>&lt;</w:t>
      </w:r>
      <w:r>
        <w:rPr>
          <w:rFonts w:ascii="Times New Roman" w:eastAsia="宋体"/>
        </w:rPr>
        <w:t>0.05</w:t>
      </w:r>
      <w:r>
        <w:t>，</w:t>
      </w:r>
      <w:r>
        <w:rPr>
          <w:spacing w:val="-3"/>
        </w:rPr>
        <w:t>表明推翻原假设，则东方丝绸市场的多样化程度</w:t>
      </w:r>
      <w:r>
        <w:rPr>
          <w:rFonts w:ascii="Times New Roman" w:eastAsia="宋体"/>
        </w:rPr>
        <w:t>DV</w:t>
      </w:r>
      <w:r>
        <w:rPr>
          <w:rFonts w:ascii="Times New Roman" w:eastAsia="宋体"/>
          <w:sz w:val="16"/>
        </w:rPr>
        <w:t>1</w:t>
      </w:r>
      <w:r>
        <w:rPr>
          <w:spacing w:val="-6"/>
        </w:rPr>
        <w:t>是每股收益</w:t>
      </w:r>
      <w:r>
        <w:rPr>
          <w:rFonts w:ascii="Times New Roman" w:eastAsia="宋体"/>
        </w:rPr>
        <w:t>ROE</w:t>
      </w:r>
      <w:r>
        <w:t>变化的原因之</w:t>
      </w:r>
      <w:r>
        <w:rPr>
          <w:spacing w:val="-4"/>
        </w:rPr>
        <w:t>一。多样化程度在一定程度上对净资产收益率及每股收益的变化都产生了影响，这说明东方丝绸市场的产业集群会在一定程度上影响专业市场的发展。</w:t>
      </w:r>
    </w:p>
    <w:p w:rsidR="0018722C">
      <w:pPr>
        <w:topLinePunct/>
      </w:pPr>
      <w:r>
        <w:t>同理，由</w:t>
      </w:r>
      <w:r>
        <w:t>表</w:t>
      </w:r>
      <w:r>
        <w:rPr>
          <w:rFonts w:ascii="Times New Roman" w:eastAsia="Times New Roman"/>
        </w:rPr>
        <w:t>5-13-2</w:t>
      </w:r>
      <w:r>
        <w:t>可知，当原假设为</w:t>
      </w:r>
      <w:r>
        <w:rPr>
          <w:rFonts w:ascii="Times New Roman" w:eastAsia="Times New Roman"/>
        </w:rPr>
        <w:t>DV</w:t>
      </w:r>
      <w:r>
        <w:rPr>
          <w:rFonts w:ascii="Times New Roman" w:eastAsia="Times New Roman"/>
        </w:rPr>
        <w:t>2</w:t>
      </w:r>
      <w:r>
        <w:t>不是</w:t>
      </w:r>
      <w:r>
        <w:rPr>
          <w:rFonts w:ascii="Times New Roman" w:eastAsia="Times New Roman"/>
        </w:rPr>
        <w:t>TFC</w:t>
      </w:r>
      <w:r>
        <w:t>的格兰杰因子，其</w:t>
      </w:r>
      <w:r>
        <w:rPr>
          <w:rFonts w:ascii="Times New Roman" w:eastAsia="Times New Roman"/>
        </w:rPr>
        <w:t>P</w:t>
      </w:r>
      <w:r>
        <w:t>值为</w:t>
      </w:r>
      <w:r>
        <w:rPr>
          <w:rFonts w:ascii="Times New Roman" w:eastAsia="Times New Roman"/>
        </w:rPr>
        <w:t>0.0339</w:t>
      </w:r>
      <w:r>
        <w:t>，</w:t>
      </w:r>
    </w:p>
    <w:p w:rsidR="0018722C">
      <w:pPr>
        <w:topLinePunct/>
      </w:pPr>
      <w:r>
        <w:rPr>
          <w:rFonts w:ascii="Times New Roman" w:eastAsia="Times New Roman"/>
        </w:rPr>
        <w:t>P&lt;0.05</w:t>
      </w:r>
      <w:r>
        <w:t>，表明推翻原假设，则绍兴轻纺城的多样化程度</w:t>
      </w:r>
      <w:r>
        <w:rPr>
          <w:rFonts w:ascii="Times New Roman" w:eastAsia="Times New Roman"/>
        </w:rPr>
        <w:t>DV</w:t>
      </w:r>
      <w:r>
        <w:rPr>
          <w:rFonts w:ascii="Times New Roman" w:eastAsia="Times New Roman"/>
        </w:rPr>
        <w:t>2</w:t>
      </w:r>
      <w:r>
        <w:t>是前五名客户销售收入</w:t>
      </w:r>
    </w:p>
    <w:p w:rsidR="0018722C">
      <w:pPr>
        <w:topLinePunct/>
      </w:pPr>
      <w:r>
        <w:rPr>
          <w:rFonts w:ascii="Times New Roman" w:eastAsia="Times New Roman"/>
        </w:rPr>
        <w:t>TFC</w:t>
      </w:r>
      <w:r>
        <w:t>变化的原因之一，多样化程度在一定程度上对前五名客户销售收入的变化产生了影响，即绍兴轻纺城的产业集群会在一定程度上影响专业市场的发展。</w:t>
      </w:r>
    </w:p>
    <w:p w:rsidR="0018722C">
      <w:pPr>
        <w:topLinePunct/>
      </w:pPr>
      <w:r>
        <w:t>（</w:t>
      </w:r>
      <w:r>
        <w:rPr>
          <w:rFonts w:ascii="Times New Roman" w:eastAsia="Times New Roman"/>
        </w:rPr>
        <w:t>3</w:t>
      </w:r>
      <w:r>
        <w:t>）</w:t>
      </w:r>
      <w:r>
        <w:t>产业集群竞争程度</w:t>
      </w:r>
      <w:r>
        <w:t>（</w:t>
      </w:r>
      <w:r>
        <w:rPr>
          <w:rFonts w:ascii="Times New Roman" w:eastAsia="Times New Roman"/>
        </w:rPr>
        <w:t>CP</w:t>
      </w:r>
      <w:r>
        <w:t>）</w:t>
      </w:r>
      <w:r>
        <w:t>与专业市场的格兰杰因果检验</w:t>
      </w:r>
    </w:p>
    <w:p w:rsidR="0018722C">
      <w:pPr>
        <w:topLinePunct/>
      </w:pPr>
      <w:r>
        <w:t>由⑤式我们可以知道，影响东方丝绸市场产业集群竞争程度的因素有：专业市场</w:t>
      </w:r>
      <w:r>
        <w:t>的总资产</w:t>
      </w:r>
      <w:r>
        <w:t>（</w:t>
      </w:r>
      <w:r>
        <w:rPr>
          <w:rFonts w:ascii="Times New Roman" w:hAnsi="Times New Roman" w:eastAsia="宋体"/>
          <w:spacing w:val="-10"/>
          <w:w w:val="99"/>
        </w:rPr>
        <w:t>T</w:t>
      </w:r>
      <w:r>
        <w:rPr>
          <w:rFonts w:ascii="Times New Roman" w:hAnsi="Times New Roman" w:eastAsia="宋体"/>
          <w:spacing w:val="0"/>
          <w:w w:val="99"/>
        </w:rPr>
        <w:t>A</w:t>
      </w:r>
      <w:r>
        <w:t>）</w:t>
      </w:r>
      <w:r>
        <w:t>、股东权益</w:t>
      </w:r>
      <w:r>
        <w:t>（</w:t>
      </w:r>
      <w:r>
        <w:rPr>
          <w:rFonts w:ascii="Times New Roman" w:hAnsi="Times New Roman" w:eastAsia="宋体"/>
          <w:w w:val="99"/>
        </w:rPr>
        <w:t>S</w:t>
      </w:r>
      <w:r>
        <w:rPr>
          <w:rFonts w:ascii="Times New Roman" w:hAnsi="Times New Roman" w:eastAsia="宋体"/>
          <w:spacing w:val="0"/>
          <w:w w:val="99"/>
        </w:rPr>
        <w:t>E</w:t>
      </w:r>
      <w:r>
        <w:t>）</w:t>
      </w:r>
      <w:r>
        <w:t>、营业房出租毛利率</w:t>
      </w:r>
      <w:r>
        <w:t>（</w:t>
      </w:r>
      <w:r>
        <w:rPr>
          <w:rFonts w:ascii="Times New Roman" w:hAnsi="Times New Roman" w:eastAsia="宋体"/>
          <w:spacing w:val="-1"/>
        </w:rPr>
        <w:t>B</w:t>
      </w:r>
      <w:r>
        <w:rPr>
          <w:rFonts w:ascii="Times New Roman" w:hAnsi="Times New Roman" w:eastAsia="宋体"/>
        </w:rPr>
        <w:t>R</w:t>
      </w:r>
      <w:r>
        <w:rPr>
          <w:rFonts w:ascii="Times New Roman" w:hAnsi="Times New Roman" w:eastAsia="宋体"/>
          <w:w w:val="99"/>
        </w:rPr>
        <w:t>GM</w:t>
      </w:r>
      <w:r>
        <w:t>）</w:t>
      </w:r>
      <w:r>
        <w:t>、董事平均薪酬</w:t>
      </w:r>
      <w:r>
        <w:t>（</w:t>
      </w:r>
      <w:r>
        <w:rPr>
          <w:rFonts w:ascii="Times New Roman" w:hAnsi="Times New Roman" w:eastAsia="宋体"/>
          <w:spacing w:val="0"/>
          <w:w w:val="99"/>
        </w:rPr>
        <w:t>DA</w:t>
      </w:r>
      <w:r>
        <w:rPr>
          <w:rFonts w:ascii="Times New Roman" w:hAnsi="Times New Roman" w:eastAsia="宋体"/>
          <w:w w:val="99"/>
        </w:rPr>
        <w:t>R</w:t>
      </w:r>
      <w:r>
        <w:t>）</w:t>
      </w:r>
      <w:r>
        <w:t>；</w:t>
      </w:r>
      <w:r>
        <w:t>同理，影响绍兴轻纺城产业集群竞争程度的因素有：专业市场的每股收益</w:t>
      </w:r>
      <w:r>
        <w:t>（</w:t>
      </w:r>
      <w:r>
        <w:rPr>
          <w:rFonts w:ascii="Times New Roman" w:hAnsi="Times New Roman" w:eastAsia="宋体"/>
          <w:w w:val="99"/>
        </w:rPr>
        <w:t>EP</w:t>
      </w:r>
      <w:r>
        <w:rPr>
          <w:rFonts w:ascii="Times New Roman" w:hAnsi="Times New Roman" w:eastAsia="宋体"/>
          <w:spacing w:val="2"/>
          <w:w w:val="99"/>
        </w:rPr>
        <w:t>S</w:t>
      </w:r>
      <w:r>
        <w:t>）</w:t>
      </w:r>
      <w:r>
        <w:t>、</w:t>
      </w:r>
      <w:r>
        <w:t>营业房出租毛利率</w:t>
      </w:r>
      <w:r>
        <w:t>（</w:t>
      </w:r>
      <w:r>
        <w:rPr>
          <w:rFonts w:ascii="Times New Roman" w:hAnsi="Times New Roman" w:eastAsia="宋体"/>
        </w:rPr>
        <w:t>BR</w:t>
      </w:r>
      <w:r>
        <w:rPr>
          <w:rFonts w:ascii="Times New Roman" w:hAnsi="Times New Roman" w:eastAsia="宋体"/>
          <w:w w:val="99"/>
        </w:rPr>
        <w:t>GM</w:t>
      </w:r>
      <w:r>
        <w:t>）</w:t>
      </w:r>
      <w:r>
        <w:t>、董事平均薪酬</w:t>
      </w:r>
      <w:r>
        <w:t>（</w:t>
      </w:r>
      <w:r>
        <w:rPr>
          <w:rFonts w:ascii="Times New Roman" w:hAnsi="Times New Roman" w:eastAsia="宋体"/>
          <w:spacing w:val="0"/>
          <w:w w:val="99"/>
        </w:rPr>
        <w:t>DA</w:t>
      </w:r>
      <w:r>
        <w:rPr>
          <w:rFonts w:ascii="Times New Roman" w:hAnsi="Times New Roman" w:eastAsia="宋体"/>
          <w:w w:val="99"/>
        </w:rPr>
        <w:t>R</w:t>
      </w:r>
      <w:r>
        <w:t>）</w:t>
      </w:r>
      <w:r>
        <w:t>。</w:t>
      </w:r>
      <w:r>
        <w:rPr>
          <w:rFonts w:ascii="Times New Roman" w:hAnsi="Times New Roman" w:eastAsia="宋体"/>
        </w:rPr>
        <w:t>G</w:t>
      </w:r>
      <w:r>
        <w:rPr>
          <w:rFonts w:ascii="Times New Roman" w:hAnsi="Times New Roman" w:eastAsia="宋体"/>
        </w:rPr>
        <w:t>r</w:t>
      </w:r>
      <w:r>
        <w:rPr>
          <w:rFonts w:ascii="Times New Roman" w:hAnsi="Times New Roman" w:eastAsia="宋体"/>
        </w:rPr>
        <w:t>a</w:t>
      </w:r>
      <w:r>
        <w:rPr>
          <w:rFonts w:ascii="Times New Roman" w:hAnsi="Times New Roman" w:eastAsia="宋体"/>
        </w:rPr>
        <w:t>n</w:t>
      </w:r>
      <w:r>
        <w:rPr>
          <w:rFonts w:ascii="Times New Roman" w:hAnsi="Times New Roman" w:eastAsia="宋体"/>
        </w:rPr>
        <w:t>g</w:t>
      </w:r>
      <w:r>
        <w:rPr>
          <w:rFonts w:ascii="Times New Roman" w:hAnsi="Times New Roman" w:eastAsia="宋体"/>
        </w:rPr>
        <w:t>e</w:t>
      </w:r>
      <w:r>
        <w:rPr>
          <w:rFonts w:ascii="Times New Roman" w:hAnsi="Times New Roman" w:eastAsia="宋体"/>
        </w:rPr>
        <w:t>r</w:t>
      </w:r>
      <w:r w:rsidR="001852F3">
        <w:rPr>
          <w:rFonts w:ascii="Times New Roman" w:hAnsi="Times New Roman" w:eastAsia="宋体"/>
        </w:rPr>
        <w:t xml:space="preserve"> </w:t>
      </w:r>
      <w:r>
        <w:t>格兰杰因果性检验结</w:t>
      </w:r>
      <w:r>
        <w:t>果如下：</w:t>
      </w:r>
    </w:p>
    <w:p w:rsidR="0018722C">
      <w:pPr>
        <w:pStyle w:val="a8"/>
        <w:topLinePunct/>
      </w:pPr>
      <w:r>
        <w:rPr>
          <w:rFonts w:cstheme="minorBidi" w:hAnsiTheme="minorHAnsi" w:eastAsiaTheme="minorHAnsi" w:asciiTheme="minorHAnsi" w:ascii="楷体" w:eastAsia="楷体" w:hint="eastAsia"/>
        </w:rPr>
        <w:t>表5-14</w:t>
      </w:r>
      <w:r>
        <w:t xml:space="preserve">  </w:t>
      </w:r>
      <w:r w:rsidRPr="00DB64CE">
        <w:rPr>
          <w:rFonts w:cstheme="minorBidi" w:hAnsiTheme="minorHAnsi" w:eastAsiaTheme="minorHAnsi" w:asciiTheme="minorHAnsi" w:ascii="楷体" w:eastAsia="楷体" w:hint="eastAsia"/>
        </w:rPr>
        <w:t>产业集群竞争程度对专业市场指标的格兰杰因果检验表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5-14</w:t>
      </w:r>
      <w:r>
        <w:t xml:space="preserve">  </w:t>
      </w:r>
      <w:r w:rsidRPr="00DB64CE">
        <w:rPr>
          <w:rFonts w:cstheme="minorBidi" w:hAnsiTheme="minorHAnsi" w:eastAsiaTheme="minorHAnsi" w:asciiTheme="minorHAnsi" w:ascii="Times New Roman"/>
        </w:rPr>
        <w:t>Granger causality test of competition to market indicators</w:t>
      </w:r>
    </w:p>
    <w:p w:rsidR="0018722C">
      <w:pPr>
        <w:pStyle w:val="a8"/>
        <w:topLinePunct/>
      </w:pPr>
      <w:r>
        <w:rPr>
          <w:rFonts w:cstheme="minorBidi" w:hAnsiTheme="minorHAnsi" w:eastAsiaTheme="minorHAnsi" w:asciiTheme="minorHAnsi" w:ascii="楷体" w:eastAsia="楷体" w:hint="eastAsia"/>
        </w:rPr>
        <w:t>表5-14-1</w:t>
      </w:r>
      <w:r>
        <w:t xml:space="preserve">  </w:t>
      </w:r>
      <w:r w:rsidRPr="00DB64CE">
        <w:rPr>
          <w:rFonts w:cstheme="minorBidi" w:hAnsiTheme="minorHAnsi" w:eastAsiaTheme="minorHAnsi" w:asciiTheme="minorHAnsi" w:ascii="楷体" w:eastAsia="楷体" w:hint="eastAsia"/>
        </w:rPr>
        <w:t>东方丝绸市场产业集群竞争程度对专业市场指标的格兰杰因果检验表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5-14-1</w:t>
      </w:r>
      <w:r>
        <w:t xml:space="preserve">  </w:t>
      </w:r>
      <w:r w:rsidRPr="00DB64CE">
        <w:rPr>
          <w:rFonts w:cstheme="minorBidi" w:hAnsiTheme="minorHAnsi" w:eastAsiaTheme="minorHAnsi" w:asciiTheme="minorHAnsi" w:ascii="Times New Roman"/>
        </w:rPr>
        <w:t>Granger causality test of competition to market indicators of Eastern Silk Market</w:t>
      </w:r>
    </w:p>
    <w:tbl>
      <w:tblPr>
        <w:tblW w:w="5000" w:type="pct"/>
        <w:tblInd w:w="109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443"/>
        <w:gridCol w:w="1224"/>
        <w:gridCol w:w="1117"/>
        <w:gridCol w:w="1099"/>
      </w:tblGrid>
      <w:tr>
        <w:trPr>
          <w:tblHeader/>
        </w:trPr>
        <w:tc>
          <w:tcPr>
            <w:tcW w:w="2501" w:type="pct"/>
            <w:vAlign w:val="center"/>
            <w:tcBorders>
              <w:bottom w:val="single" w:sz="4" w:space="0" w:color="auto"/>
            </w:tcBorders>
          </w:tcPr>
          <w:p w:rsidR="0018722C">
            <w:pPr>
              <w:pStyle w:val="a7"/>
              <w:topLinePunct/>
              <w:ind w:leftChars="0" w:left="0" w:rightChars="0" w:right="0" w:firstLineChars="0" w:firstLine="0"/>
              <w:spacing w:line="240" w:lineRule="atLeast"/>
            </w:pPr>
            <w:r>
              <w:t>Null Hypothesis:</w:t>
            </w:r>
          </w:p>
        </w:tc>
        <w:tc>
          <w:tcPr>
            <w:tcW w:w="889" w:type="pct"/>
            <w:vAlign w:val="center"/>
            <w:tcBorders>
              <w:bottom w:val="single" w:sz="4" w:space="0" w:color="auto"/>
            </w:tcBorders>
          </w:tcPr>
          <w:p w:rsidR="0018722C">
            <w:pPr>
              <w:pStyle w:val="a7"/>
              <w:topLinePunct/>
              <w:ind w:leftChars="0" w:left="0" w:rightChars="0" w:right="0" w:firstLineChars="0" w:firstLine="0"/>
              <w:spacing w:line="240" w:lineRule="atLeast"/>
            </w:pPr>
            <w:r>
              <w:t>Obs</w:t>
            </w:r>
          </w:p>
        </w:tc>
        <w:tc>
          <w:tcPr>
            <w:tcW w:w="811" w:type="pct"/>
            <w:vAlign w:val="center"/>
            <w:tcBorders>
              <w:bottom w:val="single" w:sz="4" w:space="0" w:color="auto"/>
            </w:tcBorders>
          </w:tcPr>
          <w:p w:rsidR="0018722C">
            <w:pPr>
              <w:pStyle w:val="a7"/>
              <w:topLinePunct/>
              <w:ind w:leftChars="0" w:left="0" w:rightChars="0" w:right="0" w:firstLineChars="0" w:firstLine="0"/>
              <w:spacing w:line="240" w:lineRule="atLeast"/>
            </w:pPr>
            <w:r>
              <w:t>F-Statistic</w:t>
            </w:r>
          </w:p>
        </w:tc>
        <w:tc>
          <w:tcPr>
            <w:tcW w:w="798"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2501" w:type="pct"/>
            <w:vAlign w:val="center"/>
          </w:tcPr>
          <w:p w:rsidR="0018722C">
            <w:pPr>
              <w:pStyle w:val="ac"/>
              <w:topLinePunct/>
              <w:ind w:leftChars="0" w:left="0" w:rightChars="0" w:right="0" w:firstLineChars="0" w:firstLine="0"/>
              <w:spacing w:line="240" w:lineRule="atLeast"/>
            </w:pPr>
            <w:r>
              <w:t>CP1 does not Granger Cause TA</w:t>
            </w:r>
          </w:p>
        </w:tc>
        <w:tc>
          <w:tcPr>
            <w:tcW w:w="889" w:type="pct"/>
            <w:vAlign w:val="center"/>
          </w:tcPr>
          <w:p w:rsidR="0018722C">
            <w:pPr>
              <w:pStyle w:val="affff9"/>
              <w:topLinePunct/>
              <w:ind w:leftChars="0" w:left="0" w:rightChars="0" w:right="0" w:firstLineChars="0" w:firstLine="0"/>
              <w:spacing w:line="240" w:lineRule="atLeast"/>
            </w:pPr>
            <w:r>
              <w:t>9</w:t>
            </w:r>
          </w:p>
        </w:tc>
        <w:tc>
          <w:tcPr>
            <w:tcW w:w="811" w:type="pct"/>
            <w:vAlign w:val="center"/>
          </w:tcPr>
          <w:p w:rsidR="0018722C">
            <w:pPr>
              <w:pStyle w:val="affff9"/>
              <w:topLinePunct/>
              <w:ind w:leftChars="0" w:left="0" w:rightChars="0" w:right="0" w:firstLineChars="0" w:firstLine="0"/>
              <w:spacing w:line="240" w:lineRule="atLeast"/>
            </w:pPr>
            <w:r>
              <w:t>2.29831</w:t>
            </w:r>
          </w:p>
        </w:tc>
        <w:tc>
          <w:tcPr>
            <w:tcW w:w="798" w:type="pct"/>
            <w:vAlign w:val="center"/>
          </w:tcPr>
          <w:p w:rsidR="0018722C">
            <w:pPr>
              <w:pStyle w:val="affff9"/>
              <w:topLinePunct/>
              <w:ind w:leftChars="0" w:left="0" w:rightChars="0" w:right="0" w:firstLineChars="0" w:firstLine="0"/>
              <w:spacing w:line="240" w:lineRule="atLeast"/>
            </w:pPr>
            <w:r>
              <w:t>0.0165</w:t>
            </w:r>
          </w:p>
        </w:tc>
      </w:tr>
      <w:tr>
        <w:tc>
          <w:tcPr>
            <w:tcW w:w="2501" w:type="pct"/>
            <w:vAlign w:val="center"/>
          </w:tcPr>
          <w:p w:rsidR="0018722C">
            <w:pPr>
              <w:pStyle w:val="ac"/>
              <w:topLinePunct/>
              <w:ind w:leftChars="0" w:left="0" w:rightChars="0" w:right="0" w:firstLineChars="0" w:firstLine="0"/>
              <w:spacing w:line="240" w:lineRule="atLeast"/>
            </w:pPr>
            <w:r>
              <w:t>CP1 does not Granger Cause SE</w:t>
            </w:r>
          </w:p>
        </w:tc>
        <w:tc>
          <w:tcPr>
            <w:tcW w:w="889" w:type="pct"/>
            <w:vAlign w:val="center"/>
          </w:tcPr>
          <w:p w:rsidR="0018722C">
            <w:pPr>
              <w:pStyle w:val="affff9"/>
              <w:topLinePunct/>
              <w:ind w:leftChars="0" w:left="0" w:rightChars="0" w:right="0" w:firstLineChars="0" w:firstLine="0"/>
              <w:spacing w:line="240" w:lineRule="atLeast"/>
            </w:pPr>
            <w:r>
              <w:t>9</w:t>
            </w:r>
          </w:p>
        </w:tc>
        <w:tc>
          <w:tcPr>
            <w:tcW w:w="811" w:type="pct"/>
            <w:vAlign w:val="center"/>
          </w:tcPr>
          <w:p w:rsidR="0018722C">
            <w:pPr>
              <w:pStyle w:val="affff9"/>
              <w:topLinePunct/>
              <w:ind w:leftChars="0" w:left="0" w:rightChars="0" w:right="0" w:firstLineChars="0" w:firstLine="0"/>
              <w:spacing w:line="240" w:lineRule="atLeast"/>
            </w:pPr>
            <w:r>
              <w:t>1.55801</w:t>
            </w:r>
          </w:p>
        </w:tc>
        <w:tc>
          <w:tcPr>
            <w:tcW w:w="798" w:type="pct"/>
            <w:vAlign w:val="center"/>
          </w:tcPr>
          <w:p w:rsidR="0018722C">
            <w:pPr>
              <w:pStyle w:val="affff9"/>
              <w:topLinePunct/>
              <w:ind w:leftChars="0" w:left="0" w:rightChars="0" w:right="0" w:firstLineChars="0" w:firstLine="0"/>
              <w:spacing w:line="240" w:lineRule="atLeast"/>
            </w:pPr>
            <w:r>
              <w:t>0.0160</w:t>
            </w:r>
          </w:p>
        </w:tc>
      </w:tr>
      <w:tr>
        <w:tc>
          <w:tcPr>
            <w:tcW w:w="2501" w:type="pct"/>
            <w:vAlign w:val="center"/>
          </w:tcPr>
          <w:p w:rsidR="0018722C">
            <w:pPr>
              <w:pStyle w:val="ac"/>
              <w:topLinePunct/>
              <w:ind w:leftChars="0" w:left="0" w:rightChars="0" w:right="0" w:firstLineChars="0" w:firstLine="0"/>
              <w:spacing w:line="240" w:lineRule="atLeast"/>
            </w:pPr>
            <w:r>
              <w:t>CP1 does not Granger Cause BRGM</w:t>
            </w:r>
          </w:p>
        </w:tc>
        <w:tc>
          <w:tcPr>
            <w:tcW w:w="889" w:type="pct"/>
            <w:vAlign w:val="center"/>
          </w:tcPr>
          <w:p w:rsidR="0018722C">
            <w:pPr>
              <w:pStyle w:val="affff9"/>
              <w:topLinePunct/>
              <w:ind w:leftChars="0" w:left="0" w:rightChars="0" w:right="0" w:firstLineChars="0" w:firstLine="0"/>
              <w:spacing w:line="240" w:lineRule="atLeast"/>
            </w:pPr>
            <w:r>
              <w:t>9</w:t>
            </w:r>
          </w:p>
        </w:tc>
        <w:tc>
          <w:tcPr>
            <w:tcW w:w="811" w:type="pct"/>
            <w:vAlign w:val="center"/>
          </w:tcPr>
          <w:p w:rsidR="0018722C">
            <w:pPr>
              <w:pStyle w:val="affff9"/>
              <w:topLinePunct/>
              <w:ind w:leftChars="0" w:left="0" w:rightChars="0" w:right="0" w:firstLineChars="0" w:firstLine="0"/>
              <w:spacing w:line="240" w:lineRule="atLeast"/>
            </w:pPr>
            <w:r>
              <w:t>3.43477</w:t>
            </w:r>
          </w:p>
        </w:tc>
        <w:tc>
          <w:tcPr>
            <w:tcW w:w="798" w:type="pct"/>
            <w:vAlign w:val="center"/>
          </w:tcPr>
          <w:p w:rsidR="0018722C">
            <w:pPr>
              <w:pStyle w:val="affff9"/>
              <w:topLinePunct/>
              <w:ind w:leftChars="0" w:left="0" w:rightChars="0" w:right="0" w:firstLineChars="0" w:firstLine="0"/>
              <w:spacing w:line="240" w:lineRule="atLeast"/>
            </w:pPr>
            <w:r>
              <w:t>0.1354</w:t>
            </w:r>
          </w:p>
        </w:tc>
      </w:tr>
      <w:tr>
        <w:tc>
          <w:tcPr>
            <w:tcW w:w="2501" w:type="pct"/>
            <w:vAlign w:val="center"/>
            <w:tcBorders>
              <w:top w:val="single" w:sz="4" w:space="0" w:color="auto"/>
            </w:tcBorders>
          </w:tcPr>
          <w:p w:rsidR="0018722C">
            <w:pPr>
              <w:pStyle w:val="ac"/>
              <w:topLinePunct/>
              <w:ind w:leftChars="0" w:left="0" w:rightChars="0" w:right="0" w:firstLineChars="0" w:firstLine="0"/>
              <w:spacing w:line="240" w:lineRule="atLeast"/>
            </w:pPr>
            <w:r>
              <w:t>CP1 does not Granger Cause DAR</w:t>
            </w:r>
          </w:p>
        </w:tc>
        <w:tc>
          <w:tcPr>
            <w:tcW w:w="889"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811" w:type="pct"/>
            <w:vAlign w:val="center"/>
            <w:tcBorders>
              <w:top w:val="single" w:sz="4" w:space="0" w:color="auto"/>
            </w:tcBorders>
          </w:tcPr>
          <w:p w:rsidR="0018722C">
            <w:pPr>
              <w:pStyle w:val="affff9"/>
              <w:topLinePunct/>
              <w:ind w:leftChars="0" w:left="0" w:rightChars="0" w:right="0" w:firstLineChars="0" w:firstLine="0"/>
              <w:spacing w:line="240" w:lineRule="atLeast"/>
            </w:pPr>
            <w:r>
              <w:t>1.39298</w:t>
            </w:r>
          </w:p>
        </w:tc>
        <w:tc>
          <w:tcPr>
            <w:tcW w:w="798" w:type="pct"/>
            <w:vAlign w:val="center"/>
            <w:tcBorders>
              <w:top w:val="single" w:sz="4" w:space="0" w:color="auto"/>
            </w:tcBorders>
          </w:tcPr>
          <w:p w:rsidR="0018722C">
            <w:pPr>
              <w:pStyle w:val="affff9"/>
              <w:topLinePunct/>
              <w:ind w:leftChars="0" w:left="0" w:rightChars="0" w:right="0" w:firstLineChars="0" w:firstLine="0"/>
              <w:spacing w:line="240" w:lineRule="atLeast"/>
            </w:pPr>
            <w:r>
              <w:t>0.3475</w:t>
            </w:r>
          </w:p>
        </w:tc>
      </w:tr>
    </w:tbl>
    <w:p w:rsidR="0018722C">
      <w:pPr>
        <w:topLinePunct/>
        <w:pStyle w:val="affa"/>
      </w:pPr>
    </w:p>
    <w:p w:rsidR="0018722C">
      <w:pPr>
        <w:pStyle w:val="a8"/>
        <w:topLinePunct/>
      </w:pPr>
      <w:r>
        <w:rPr>
          <w:rFonts w:cstheme="minorBidi" w:hAnsiTheme="minorHAnsi" w:eastAsiaTheme="minorHAnsi" w:asciiTheme="minorHAnsi" w:ascii="楷体" w:eastAsia="楷体" w:hint="eastAsia"/>
        </w:rPr>
        <w:t>表5-14-2</w:t>
      </w:r>
      <w:r>
        <w:t xml:space="preserve">  </w:t>
      </w:r>
      <w:r w:rsidRPr="00DB64CE">
        <w:rPr>
          <w:rFonts w:cstheme="minorBidi" w:hAnsiTheme="minorHAnsi" w:eastAsiaTheme="minorHAnsi" w:asciiTheme="minorHAnsi" w:ascii="楷体" w:eastAsia="楷体" w:hint="eastAsia"/>
        </w:rPr>
        <w:t>绍兴轻纺城产业集群竞争程度对专业市场指标的格兰杰因果检验表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5-14-2</w:t>
      </w:r>
      <w:r>
        <w:t xml:space="preserve">  </w:t>
      </w:r>
      <w:r w:rsidRPr="00DB64CE">
        <w:rPr>
          <w:rFonts w:cstheme="minorBidi" w:hAnsiTheme="minorHAnsi" w:eastAsiaTheme="minorHAnsi" w:asciiTheme="minorHAnsi" w:ascii="Times New Roman"/>
        </w:rPr>
        <w:t>Granger causality test of competition to market indicators of Shaoxing Textile City</w:t>
      </w:r>
    </w:p>
    <w:tbl>
      <w:tblPr>
        <w:tblW w:w="5000" w:type="pct"/>
        <w:tblInd w:w="109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444"/>
        <w:gridCol w:w="1224"/>
        <w:gridCol w:w="1118"/>
        <w:gridCol w:w="1100"/>
      </w:tblGrid>
      <w:tr>
        <w:trPr>
          <w:tblHeader/>
        </w:trPr>
        <w:tc>
          <w:tcPr>
            <w:tcW w:w="2501" w:type="pct"/>
            <w:vAlign w:val="center"/>
            <w:tcBorders>
              <w:bottom w:val="single" w:sz="4" w:space="0" w:color="auto"/>
            </w:tcBorders>
          </w:tcPr>
          <w:p w:rsidR="0018722C">
            <w:pPr>
              <w:pStyle w:val="a7"/>
              <w:topLinePunct/>
              <w:ind w:leftChars="0" w:left="0" w:rightChars="0" w:right="0" w:firstLineChars="0" w:firstLine="0"/>
              <w:spacing w:line="240" w:lineRule="atLeast"/>
            </w:pPr>
            <w:r>
              <w:t>Null Hypothesis:</w:t>
            </w:r>
          </w:p>
        </w:tc>
        <w:tc>
          <w:tcPr>
            <w:tcW w:w="889" w:type="pct"/>
            <w:vAlign w:val="center"/>
            <w:tcBorders>
              <w:bottom w:val="single" w:sz="4" w:space="0" w:color="auto"/>
            </w:tcBorders>
          </w:tcPr>
          <w:p w:rsidR="0018722C">
            <w:pPr>
              <w:pStyle w:val="a7"/>
              <w:topLinePunct/>
              <w:ind w:leftChars="0" w:left="0" w:rightChars="0" w:right="0" w:firstLineChars="0" w:firstLine="0"/>
              <w:spacing w:line="240" w:lineRule="atLeast"/>
            </w:pPr>
            <w:r>
              <w:t>Obs</w:t>
            </w:r>
          </w:p>
        </w:tc>
        <w:tc>
          <w:tcPr>
            <w:tcW w:w="812" w:type="pct"/>
            <w:vAlign w:val="center"/>
            <w:tcBorders>
              <w:bottom w:val="single" w:sz="4" w:space="0" w:color="auto"/>
            </w:tcBorders>
          </w:tcPr>
          <w:p w:rsidR="0018722C">
            <w:pPr>
              <w:pStyle w:val="a7"/>
              <w:topLinePunct/>
              <w:ind w:leftChars="0" w:left="0" w:rightChars="0" w:right="0" w:firstLineChars="0" w:firstLine="0"/>
              <w:spacing w:line="240" w:lineRule="atLeast"/>
            </w:pPr>
            <w:r>
              <w:t>F-Statistic</w:t>
            </w:r>
          </w:p>
        </w:tc>
        <w:tc>
          <w:tcPr>
            <w:tcW w:w="799"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2501" w:type="pct"/>
            <w:vAlign w:val="center"/>
          </w:tcPr>
          <w:p w:rsidR="0018722C">
            <w:pPr>
              <w:pStyle w:val="ac"/>
              <w:topLinePunct/>
              <w:ind w:leftChars="0" w:left="0" w:rightChars="0" w:right="0" w:firstLineChars="0" w:firstLine="0"/>
              <w:spacing w:line="240" w:lineRule="atLeast"/>
            </w:pPr>
            <w:r>
              <w:t>CP2 does not Granger Cause EPS</w:t>
            </w:r>
          </w:p>
        </w:tc>
        <w:tc>
          <w:tcPr>
            <w:tcW w:w="889" w:type="pct"/>
            <w:vAlign w:val="center"/>
          </w:tcPr>
          <w:p w:rsidR="0018722C">
            <w:pPr>
              <w:pStyle w:val="affff9"/>
              <w:topLinePunct/>
              <w:ind w:leftChars="0" w:left="0" w:rightChars="0" w:right="0" w:firstLineChars="0" w:firstLine="0"/>
              <w:spacing w:line="240" w:lineRule="atLeast"/>
            </w:pPr>
            <w:r>
              <w:t>9</w:t>
            </w:r>
          </w:p>
        </w:tc>
        <w:tc>
          <w:tcPr>
            <w:tcW w:w="812" w:type="pct"/>
            <w:vAlign w:val="center"/>
          </w:tcPr>
          <w:p w:rsidR="0018722C">
            <w:pPr>
              <w:pStyle w:val="affff9"/>
              <w:topLinePunct/>
              <w:ind w:leftChars="0" w:left="0" w:rightChars="0" w:right="0" w:firstLineChars="0" w:firstLine="0"/>
              <w:spacing w:line="240" w:lineRule="atLeast"/>
            </w:pPr>
            <w:r>
              <w:t>0.14335</w:t>
            </w:r>
          </w:p>
        </w:tc>
        <w:tc>
          <w:tcPr>
            <w:tcW w:w="799" w:type="pct"/>
            <w:vAlign w:val="center"/>
          </w:tcPr>
          <w:p w:rsidR="0018722C">
            <w:pPr>
              <w:pStyle w:val="affff9"/>
              <w:topLinePunct/>
              <w:ind w:leftChars="0" w:left="0" w:rightChars="0" w:right="0" w:firstLineChars="0" w:firstLine="0"/>
              <w:spacing w:line="240" w:lineRule="atLeast"/>
            </w:pPr>
            <w:r>
              <w:t>0.0207</w:t>
            </w:r>
          </w:p>
        </w:tc>
      </w:tr>
      <w:tr>
        <w:tc>
          <w:tcPr>
            <w:tcW w:w="2501" w:type="pct"/>
            <w:vAlign w:val="center"/>
          </w:tcPr>
          <w:p w:rsidR="0018722C">
            <w:pPr>
              <w:pStyle w:val="ac"/>
              <w:topLinePunct/>
              <w:ind w:leftChars="0" w:left="0" w:rightChars="0" w:right="0" w:firstLineChars="0" w:firstLine="0"/>
              <w:spacing w:line="240" w:lineRule="atLeast"/>
            </w:pPr>
            <w:r>
              <w:t>CP2 does not Granger Cause BRGM</w:t>
            </w:r>
          </w:p>
        </w:tc>
        <w:tc>
          <w:tcPr>
            <w:tcW w:w="889" w:type="pct"/>
            <w:vAlign w:val="center"/>
          </w:tcPr>
          <w:p w:rsidR="0018722C">
            <w:pPr>
              <w:pStyle w:val="affff9"/>
              <w:topLinePunct/>
              <w:ind w:leftChars="0" w:left="0" w:rightChars="0" w:right="0" w:firstLineChars="0" w:firstLine="0"/>
              <w:spacing w:line="240" w:lineRule="atLeast"/>
            </w:pPr>
            <w:r>
              <w:t>9</w:t>
            </w:r>
          </w:p>
        </w:tc>
        <w:tc>
          <w:tcPr>
            <w:tcW w:w="812" w:type="pct"/>
            <w:vAlign w:val="center"/>
          </w:tcPr>
          <w:p w:rsidR="0018722C">
            <w:pPr>
              <w:pStyle w:val="affff9"/>
              <w:topLinePunct/>
              <w:ind w:leftChars="0" w:left="0" w:rightChars="0" w:right="0" w:firstLineChars="0" w:firstLine="0"/>
              <w:spacing w:line="240" w:lineRule="atLeast"/>
            </w:pPr>
            <w:r>
              <w:t>0.05933</w:t>
            </w:r>
          </w:p>
        </w:tc>
        <w:tc>
          <w:tcPr>
            <w:tcW w:w="799" w:type="pct"/>
            <w:vAlign w:val="center"/>
          </w:tcPr>
          <w:p w:rsidR="0018722C">
            <w:pPr>
              <w:pStyle w:val="affff9"/>
              <w:topLinePunct/>
              <w:ind w:leftChars="0" w:left="0" w:rightChars="0" w:right="0" w:firstLineChars="0" w:firstLine="0"/>
              <w:spacing w:line="240" w:lineRule="atLeast"/>
            </w:pPr>
            <w:r>
              <w:t>0.1432</w:t>
            </w:r>
          </w:p>
        </w:tc>
      </w:tr>
      <w:tr>
        <w:tc>
          <w:tcPr>
            <w:tcW w:w="2501" w:type="pct"/>
            <w:vAlign w:val="center"/>
            <w:tcBorders>
              <w:top w:val="single" w:sz="4" w:space="0" w:color="auto"/>
            </w:tcBorders>
          </w:tcPr>
          <w:p w:rsidR="0018722C">
            <w:pPr>
              <w:pStyle w:val="ac"/>
              <w:topLinePunct/>
              <w:ind w:leftChars="0" w:left="0" w:rightChars="0" w:right="0" w:firstLineChars="0" w:firstLine="0"/>
              <w:spacing w:line="240" w:lineRule="atLeast"/>
            </w:pPr>
            <w:r>
              <w:t>CP2 does not Granger Cause DAR</w:t>
            </w:r>
          </w:p>
        </w:tc>
        <w:tc>
          <w:tcPr>
            <w:tcW w:w="889"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812" w:type="pct"/>
            <w:vAlign w:val="center"/>
            <w:tcBorders>
              <w:top w:val="single" w:sz="4" w:space="0" w:color="auto"/>
            </w:tcBorders>
          </w:tcPr>
          <w:p w:rsidR="0018722C">
            <w:pPr>
              <w:pStyle w:val="affff9"/>
              <w:topLinePunct/>
              <w:ind w:leftChars="0" w:left="0" w:rightChars="0" w:right="0" w:firstLineChars="0" w:firstLine="0"/>
              <w:spacing w:line="240" w:lineRule="atLeast"/>
            </w:pPr>
            <w:r>
              <w:t>1.54832</w:t>
            </w:r>
          </w:p>
        </w:tc>
        <w:tc>
          <w:tcPr>
            <w:tcW w:w="799" w:type="pct"/>
            <w:vAlign w:val="center"/>
            <w:tcBorders>
              <w:top w:val="single" w:sz="4" w:space="0" w:color="auto"/>
            </w:tcBorders>
          </w:tcPr>
          <w:p w:rsidR="0018722C">
            <w:pPr>
              <w:pStyle w:val="affff9"/>
              <w:topLinePunct/>
              <w:ind w:leftChars="0" w:left="0" w:rightChars="0" w:right="0" w:firstLineChars="0" w:firstLine="0"/>
              <w:spacing w:line="240" w:lineRule="atLeast"/>
            </w:pPr>
            <w:r>
              <w:t>0.3177</w:t>
            </w:r>
          </w:p>
        </w:tc>
      </w:tr>
    </w:tbl>
    <w:p w:rsidR="0018722C">
      <w:pPr>
        <w:rPr/>
        <w:topLinePunct/>
        <w:pStyle w:val="affa"/>
      </w:pPr>
    </w:p>
    <w:p w:rsidR="0018722C">
      <w:pPr>
        <w:pStyle w:val="ae"/>
        <w:topLinePunct/>
      </w:pPr>
      <w:r>
        <w:pict>
          <v:group style="margin-left:83.664001pt;margin-top:2.325632pt;width:411.58pt;height:4.14pt;mso-position-horizontal-relative:page;mso-position-vertical-relative:paragraph;z-index:-171184" coordorigin="1673,47" coordsize="8846,89">
            <v:line style="position:absolute" from="1673,128" to="10519,128" stroked="true" strokeweight=".72pt" strokecolor="#000000">
              <v:stroke dashstyle="solid"/>
            </v:line>
            <v:line style="position:absolute" from="1673,77" to="10519,77" stroked="true" strokeweight="3pt" strokecolor="#000000">
              <v:stroke dashstyle="solid"/>
            </v:line>
            <w10:wrap type="none"/>
          </v:group>
        </w:pict>
      </w:r>
    </w:p>
    <w:p w:rsidR="0018722C">
      <w:pPr>
        <w:pStyle w:val="ae"/>
        <w:topLinePunct/>
      </w:pPr>
      <w:r>
        <w:t>由</w:t>
      </w:r>
      <w:r>
        <w:t>表</w:t>
      </w:r>
      <w:r>
        <w:rPr>
          <w:rFonts w:ascii="Times New Roman" w:eastAsia="宋体"/>
        </w:rPr>
        <w:t>5</w:t>
      </w:r>
      <w:r>
        <w:rPr>
          <w:rFonts w:ascii="Times New Roman" w:eastAsia="宋体"/>
        </w:rPr>
        <w:t>-</w:t>
      </w:r>
      <w:r>
        <w:rPr>
          <w:rFonts w:ascii="Times New Roman" w:eastAsia="宋体"/>
        </w:rPr>
        <w:t>14</w:t>
      </w:r>
      <w:r>
        <w:rPr>
          <w:rFonts w:ascii="Times New Roman" w:eastAsia="宋体"/>
        </w:rPr>
        <w:t>-</w:t>
      </w:r>
      <w:r>
        <w:rPr>
          <w:rFonts w:ascii="Times New Roman" w:eastAsia="宋体"/>
        </w:rPr>
        <w:t>1</w:t>
      </w:r>
      <w:r>
        <w:t>可知，当原假设为</w:t>
      </w:r>
      <w:r>
        <w:rPr>
          <w:rFonts w:ascii="Times New Roman" w:eastAsia="宋体"/>
        </w:rPr>
        <w:t>C</w:t>
      </w:r>
      <w:r>
        <w:rPr>
          <w:rFonts w:ascii="Times New Roman" w:eastAsia="宋体"/>
        </w:rPr>
        <w:t>P</w:t>
      </w:r>
      <w:r>
        <w:rPr>
          <w:rFonts w:ascii="Times New Roman" w:eastAsia="宋体"/>
        </w:rPr>
        <w:t>1</w:t>
      </w:r>
      <w:r>
        <w:t>不是</w:t>
      </w:r>
      <w:r>
        <w:rPr>
          <w:rFonts w:ascii="Times New Roman" w:eastAsia="宋体"/>
        </w:rPr>
        <w:t>T</w:t>
      </w:r>
      <w:r>
        <w:rPr>
          <w:rFonts w:ascii="Times New Roman" w:eastAsia="宋体"/>
        </w:rPr>
        <w:t>A</w:t>
      </w:r>
      <w:r>
        <w:t>的格兰杰因子，其</w:t>
      </w:r>
      <w:r>
        <w:rPr>
          <w:rFonts w:ascii="Times New Roman" w:eastAsia="宋体"/>
        </w:rPr>
        <w:t>P</w:t>
      </w:r>
      <w:r>
        <w:t>值为</w:t>
      </w:r>
      <w:r>
        <w:rPr>
          <w:rFonts w:ascii="Times New Roman" w:eastAsia="宋体"/>
        </w:rPr>
        <w:t>0</w:t>
      </w:r>
      <w:r>
        <w:rPr>
          <w:rFonts w:ascii="Times New Roman" w:eastAsia="宋体"/>
        </w:rPr>
        <w:t>.</w:t>
      </w:r>
      <w:r>
        <w:rPr>
          <w:rFonts w:ascii="Times New Roman" w:eastAsia="宋体"/>
        </w:rPr>
        <w:t>0165</w:t>
      </w:r>
      <w:r>
        <w:t>，</w:t>
      </w:r>
      <w:r>
        <w:rPr>
          <w:rFonts w:ascii="Times New Roman" w:eastAsia="宋体"/>
        </w:rPr>
        <w:t>P</w:t>
      </w:r>
      <w:r>
        <w:rPr>
          <w:rFonts w:ascii="Times New Roman" w:eastAsia="宋体"/>
        </w:rPr>
        <w:t>&lt;</w:t>
      </w:r>
      <w:r>
        <w:rPr>
          <w:rFonts w:ascii="Times New Roman" w:eastAsia="宋体"/>
        </w:rPr>
        <w:t>0.05</w:t>
      </w:r>
      <w:r>
        <w:t>，</w:t>
      </w:r>
      <w:r>
        <w:t>表明推翻原假设，则东方丝绸市场的竞争程度</w:t>
      </w:r>
      <w:r>
        <w:rPr>
          <w:rFonts w:ascii="Times New Roman" w:eastAsia="宋体"/>
        </w:rPr>
        <w:t>CP</w:t>
      </w:r>
      <w:r>
        <w:rPr>
          <w:rFonts w:ascii="Times New Roman" w:eastAsia="宋体"/>
        </w:rPr>
        <w:t>1</w:t>
      </w:r>
      <w:r>
        <w:t>是总资产</w:t>
      </w:r>
      <w:r>
        <w:rPr>
          <w:rFonts w:ascii="Times New Roman" w:eastAsia="宋体"/>
        </w:rPr>
        <w:t>TA</w:t>
      </w:r>
      <w:r>
        <w:t>变化的原因之一；当</w:t>
      </w:r>
      <w:r>
        <w:t>原假设为</w:t>
      </w:r>
      <w:r>
        <w:rPr>
          <w:rFonts w:ascii="Times New Roman" w:eastAsia="宋体"/>
        </w:rPr>
        <w:t>CP</w:t>
      </w:r>
      <w:r>
        <w:rPr>
          <w:rFonts w:ascii="Times New Roman" w:eastAsia="宋体"/>
        </w:rPr>
        <w:t>1</w:t>
      </w:r>
      <w:r>
        <w:t>不是</w:t>
      </w:r>
      <w:r>
        <w:rPr>
          <w:rFonts w:ascii="Times New Roman" w:eastAsia="宋体"/>
        </w:rPr>
        <w:t>SE</w:t>
      </w:r>
      <w:r>
        <w:t>的格兰杰因子，其</w:t>
      </w:r>
      <w:r>
        <w:rPr>
          <w:rFonts w:ascii="Times New Roman" w:eastAsia="宋体"/>
        </w:rPr>
        <w:t>P</w:t>
      </w:r>
      <w:r>
        <w:t>值为</w:t>
      </w:r>
      <w:r>
        <w:rPr>
          <w:rFonts w:ascii="Times New Roman" w:eastAsia="宋体"/>
        </w:rPr>
        <w:t>0</w:t>
      </w:r>
      <w:r>
        <w:rPr>
          <w:rFonts w:ascii="Times New Roman" w:eastAsia="宋体"/>
        </w:rPr>
        <w:t>.</w:t>
      </w:r>
      <w:r>
        <w:rPr>
          <w:rFonts w:ascii="Times New Roman" w:eastAsia="宋体"/>
        </w:rPr>
        <w:t>0160</w:t>
      </w:r>
      <w:r>
        <w:t>，</w:t>
      </w:r>
      <w:r>
        <w:rPr>
          <w:rFonts w:ascii="Times New Roman" w:eastAsia="宋体"/>
        </w:rPr>
        <w:t>P&lt;0.05</w:t>
      </w:r>
      <w:r>
        <w:t>，表明推翻原假设，</w:t>
      </w:r>
      <w:r>
        <w:t>则东方丝绸市场的竞争程度</w:t>
      </w:r>
      <w:r>
        <w:rPr>
          <w:rFonts w:ascii="Times New Roman" w:eastAsia="宋体"/>
        </w:rPr>
        <w:t>CP</w:t>
      </w:r>
      <w:r>
        <w:rPr>
          <w:rFonts w:ascii="Times New Roman" w:eastAsia="宋体"/>
        </w:rPr>
        <w:t>1</w:t>
      </w:r>
      <w:r>
        <w:t>是股东收益</w:t>
      </w:r>
      <w:r>
        <w:rPr>
          <w:rFonts w:ascii="Times New Roman" w:eastAsia="宋体"/>
        </w:rPr>
        <w:t>SE</w:t>
      </w:r>
      <w:r>
        <w:t>变化的原因之一。竞争程度在一定程</w:t>
      </w:r>
      <w:r>
        <w:t>度上对总资产及股东权益的变化都产生了影响，这东方丝绸市场的产业集群会在一定程度上影响专业市场的发展。</w:t>
      </w:r>
    </w:p>
    <w:p w:rsidR="0018722C">
      <w:pPr>
        <w:topLinePunct/>
      </w:pPr>
      <w:r>
        <w:t>同理，由</w:t>
      </w:r>
      <w:r>
        <w:t>表</w:t>
      </w:r>
      <w:r>
        <w:rPr>
          <w:rFonts w:ascii="Times New Roman" w:eastAsia="Times New Roman"/>
        </w:rPr>
        <w:t>5-14-2</w:t>
      </w:r>
      <w:r>
        <w:t>可知，当原假设为</w:t>
      </w:r>
      <w:r>
        <w:rPr>
          <w:rFonts w:ascii="Times New Roman" w:eastAsia="Times New Roman"/>
        </w:rPr>
        <w:t>CP</w:t>
      </w:r>
      <w:r>
        <w:rPr>
          <w:rFonts w:ascii="Times New Roman" w:eastAsia="Times New Roman"/>
        </w:rPr>
        <w:t>2</w:t>
      </w:r>
      <w:r>
        <w:t>不是</w:t>
      </w:r>
      <w:r>
        <w:rPr>
          <w:rFonts w:ascii="Times New Roman" w:eastAsia="Times New Roman"/>
        </w:rPr>
        <w:t>EPS</w:t>
      </w:r>
      <w:r>
        <w:t>的格兰杰因子，其</w:t>
      </w:r>
      <w:r>
        <w:rPr>
          <w:rFonts w:ascii="Times New Roman" w:eastAsia="Times New Roman"/>
        </w:rPr>
        <w:t>P</w:t>
      </w:r>
      <w:r>
        <w:t>值为</w:t>
      </w:r>
      <w:r>
        <w:rPr>
          <w:rFonts w:ascii="Times New Roman" w:eastAsia="Times New Roman"/>
        </w:rPr>
        <w:t>0.0207</w:t>
      </w:r>
      <w:r>
        <w:t>，</w:t>
      </w:r>
    </w:p>
    <w:p w:rsidR="0018722C">
      <w:pPr>
        <w:topLinePunct/>
      </w:pPr>
      <w:r>
        <w:rPr>
          <w:rFonts w:ascii="Times New Roman" w:eastAsia="Times New Roman"/>
        </w:rPr>
        <w:t>P&lt;0.05</w:t>
      </w:r>
      <w:r>
        <w:t>，表明推翻原假设，则绍兴轻纺城的竞争程度</w:t>
      </w:r>
      <w:r>
        <w:rPr>
          <w:rFonts w:ascii="Times New Roman" w:eastAsia="Times New Roman"/>
        </w:rPr>
        <w:t>CP</w:t>
      </w:r>
      <w:r>
        <w:rPr>
          <w:rFonts w:ascii="Times New Roman" w:eastAsia="Times New Roman"/>
        </w:rPr>
        <w:t>2</w:t>
      </w:r>
      <w:r>
        <w:t>是每股收益</w:t>
      </w:r>
      <w:r>
        <w:rPr>
          <w:rFonts w:ascii="Times New Roman" w:eastAsia="Times New Roman"/>
        </w:rPr>
        <w:t>EPS</w:t>
      </w:r>
      <w:r>
        <w:t>变化的原因</w:t>
      </w:r>
      <w:r>
        <w:t>之一，竞争程度在一定程度上对每股收益的变化产生了影响，即绍兴轻纺城的产业集群会在一定程度上影响专业市场的发展。</w:t>
      </w:r>
    </w:p>
    <w:p w:rsidR="0018722C">
      <w:pPr>
        <w:pStyle w:val="Heading3"/>
        <w:topLinePunct/>
        <w:ind w:left="200" w:hangingChars="200" w:hanging="200"/>
      </w:pPr>
      <w:bookmarkStart w:id="722194" w:name="_Toc686722194"/>
      <w:bookmarkStart w:name="_bookmark42" w:id="104"/>
      <w:bookmarkEnd w:id="104"/>
      <w:r>
        <w:t>5.3.3</w:t>
      </w:r>
      <w:r>
        <w:t xml:space="preserve"> </w:t>
      </w:r>
      <w:bookmarkStart w:name="_bookmark42" w:id="105"/>
      <w:bookmarkEnd w:id="105"/>
      <w:r>
        <w:t>协整检验</w:t>
      </w:r>
      <w:bookmarkEnd w:id="722194"/>
    </w:p>
    <w:p w:rsidR="0018722C">
      <w:pPr>
        <w:topLinePunct/>
      </w:pPr>
      <w:r>
        <w:t>协整是指序列之间存在共同的随机性趋势。协整检验的目的是决定一组非平稳</w:t>
      </w:r>
      <w:r>
        <w:t>序列的线性组合是否具有稳定的均衡关系。通过协整方程的建立，也可以从长期上看出其是正向或负向关系。</w:t>
      </w:r>
    </w:p>
    <w:p w:rsidR="0018722C">
      <w:pPr>
        <w:topLinePunct/>
      </w:pPr>
      <w:r>
        <w:t>（</w:t>
      </w:r>
      <w:r>
        <w:rPr>
          <w:rFonts w:ascii="Times New Roman" w:eastAsia="Times New Roman"/>
        </w:rPr>
        <w:t>1</w:t>
      </w:r>
      <w:r>
        <w:t>）</w:t>
      </w:r>
      <w:r>
        <w:t xml:space="preserve">产业集群专业化程度</w:t>
      </w:r>
      <w:r>
        <w:t>（</w:t>
      </w:r>
      <w:r>
        <w:rPr>
          <w:rFonts w:ascii="Times New Roman" w:eastAsia="Times New Roman"/>
          <w:w w:val="95"/>
        </w:rPr>
        <w:t>SP</w:t>
      </w:r>
      <w:r>
        <w:t>）</w:t>
      </w:r>
      <w:r>
        <w:t>与专业市场指标的协整检验</w:t>
      </w:r>
    </w:p>
    <w:p w:rsidR="0018722C">
      <w:pPr>
        <w:topLinePunct/>
      </w:pPr>
      <w:r>
        <w:t>由</w:t>
      </w:r>
      <w:r>
        <w:t>表</w:t>
      </w:r>
      <w:r>
        <w:rPr>
          <w:rFonts w:ascii="Times New Roman" w:eastAsia="宋体"/>
        </w:rPr>
        <w:t>5-12</w:t>
      </w:r>
      <w:r>
        <w:t>的格兰杰因果分析可知，东方丝绸市场区域产业集群的专业化程度</w:t>
      </w:r>
      <w:r>
        <w:rPr>
          <w:rFonts w:ascii="Times New Roman" w:eastAsia="宋体"/>
        </w:rPr>
        <w:t>SP</w:t>
      </w:r>
      <w:r>
        <w:rPr>
          <w:rFonts w:ascii="Times New Roman" w:eastAsia="宋体"/>
        </w:rPr>
        <w:t>1</w:t>
      </w:r>
      <w:r>
        <w:t>对专业市场的股东权益</w:t>
      </w:r>
      <w:r>
        <w:rPr>
          <w:rFonts w:ascii="Times New Roman" w:eastAsia="宋体"/>
        </w:rPr>
        <w:t>SE</w:t>
      </w:r>
      <w:r>
        <w:t>有影响，绍兴轻纺城区域产业集群的专业化程度</w:t>
      </w:r>
      <w:r>
        <w:rPr>
          <w:rFonts w:ascii="Times New Roman" w:eastAsia="宋体"/>
        </w:rPr>
        <w:t>SP</w:t>
      </w:r>
      <w:r>
        <w:rPr>
          <w:rFonts w:ascii="Times New Roman" w:eastAsia="宋体"/>
        </w:rPr>
        <w:t>2</w:t>
      </w:r>
      <w:r>
        <w:t>对专</w:t>
      </w:r>
      <w:r>
        <w:t>业市场的前五名客户销售收入</w:t>
      </w:r>
      <w:r>
        <w:rPr>
          <w:rFonts w:ascii="Times New Roman" w:eastAsia="宋体"/>
        </w:rPr>
        <w:t>TFC</w:t>
      </w:r>
      <w:r>
        <w:t>有影响。因此分别对东方丝绸市场的</w:t>
      </w:r>
      <w:r>
        <w:rPr>
          <w:rFonts w:ascii="Times New Roman" w:eastAsia="宋体"/>
        </w:rPr>
        <w:t>SP</w:t>
      </w:r>
      <w:r>
        <w:rPr>
          <w:rFonts w:ascii="Times New Roman" w:eastAsia="宋体"/>
        </w:rPr>
        <w:t>1</w:t>
      </w:r>
      <w:r>
        <w:t>与</w:t>
      </w:r>
      <w:r>
        <w:rPr>
          <w:rFonts w:ascii="Times New Roman" w:eastAsia="宋体"/>
        </w:rPr>
        <w:t>SE</w:t>
      </w:r>
      <w:r>
        <w:t>、</w:t>
      </w:r>
      <w:r>
        <w:t>绍兴轻纺城</w:t>
      </w:r>
      <w:r>
        <w:rPr>
          <w:rFonts w:ascii="Times New Roman" w:eastAsia="宋体"/>
        </w:rPr>
        <w:t>SP</w:t>
      </w:r>
      <w:r>
        <w:rPr>
          <w:rFonts w:ascii="Times New Roman" w:eastAsia="宋体"/>
        </w:rPr>
        <w:t>2</w:t>
      </w:r>
      <w:r>
        <w:t>与</w:t>
      </w:r>
      <w:r>
        <w:rPr>
          <w:rFonts w:ascii="Times New Roman" w:eastAsia="宋体"/>
        </w:rPr>
        <w:t>TFC</w:t>
      </w:r>
      <w:r>
        <w:t>做</w:t>
      </w:r>
      <w:r>
        <w:rPr>
          <w:rFonts w:ascii="Times New Roman" w:eastAsia="宋体"/>
        </w:rPr>
        <w:t>Johansen</w:t>
      </w:r>
      <w:r>
        <w:t>协整检验，得到如下结果：</w:t>
      </w:r>
    </w:p>
    <w:p w:rsidR="0018722C">
      <w:pPr>
        <w:pStyle w:val="a8"/>
        <w:topLinePunct/>
      </w:pPr>
      <w:r>
        <w:rPr>
          <w:rFonts w:cstheme="minorBidi" w:hAnsiTheme="minorHAnsi" w:eastAsiaTheme="minorHAnsi" w:asciiTheme="minorHAnsi" w:ascii="楷体" w:eastAsia="楷体" w:hint="eastAsia"/>
        </w:rPr>
        <w:t>表5-15</w:t>
      </w:r>
      <w:r>
        <w:t xml:space="preserve">  </w:t>
      </w:r>
      <w:r w:rsidRPr="00DB64CE">
        <w:rPr>
          <w:rFonts w:cstheme="minorBidi" w:hAnsiTheme="minorHAnsi" w:eastAsiaTheme="minorHAnsi" w:asciiTheme="minorHAnsi" w:ascii="楷体" w:eastAsia="楷体" w:hint="eastAsia"/>
        </w:rPr>
        <w:t>产业集群专业化与专业市场指标的协整检验表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5-15</w:t>
      </w:r>
      <w:r>
        <w:t xml:space="preserve">  </w:t>
      </w:r>
      <w:r w:rsidRPr="00DB64CE">
        <w:rPr>
          <w:rFonts w:cstheme="minorBidi" w:hAnsiTheme="minorHAnsi" w:eastAsiaTheme="minorHAnsi" w:asciiTheme="minorHAnsi" w:ascii="Times New Roman"/>
        </w:rPr>
        <w:t>Cointegration test of specialization to market indicators</w:t>
      </w:r>
    </w:p>
    <w:p w:rsidR="0018722C">
      <w:pPr>
        <w:pStyle w:val="a8"/>
        <w:topLinePunct/>
      </w:pPr>
      <w:r>
        <w:rPr>
          <w:rFonts w:cstheme="minorBidi" w:hAnsiTheme="minorHAnsi" w:eastAsiaTheme="minorHAnsi" w:asciiTheme="minorHAnsi" w:ascii="楷体" w:eastAsia="楷体" w:hint="eastAsia"/>
        </w:rPr>
        <w:t>表5-15-1</w:t>
      </w:r>
      <w:r>
        <w:t xml:space="preserve">  </w:t>
      </w:r>
      <w:r w:rsidRPr="00DB64CE">
        <w:rPr>
          <w:rFonts w:cstheme="minorBidi" w:hAnsiTheme="minorHAnsi" w:eastAsiaTheme="minorHAnsi" w:asciiTheme="minorHAnsi" w:ascii="楷体" w:eastAsia="楷体" w:hint="eastAsia"/>
        </w:rPr>
        <w:t>东方丝绸市场产业集群专业化与专业市场指标的协整检验表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5-15-1</w:t>
      </w:r>
      <w:r>
        <w:t xml:space="preserve">  </w:t>
      </w:r>
      <w:r w:rsidRPr="00DB64CE">
        <w:rPr>
          <w:rFonts w:cstheme="minorBidi" w:hAnsiTheme="minorHAnsi" w:eastAsiaTheme="minorHAnsi" w:asciiTheme="minorHAnsi" w:ascii="Times New Roman"/>
        </w:rPr>
        <w:t>Cointegration test of specialization to market indicators of Eastern Silk Market</w:t>
      </w:r>
    </w:p>
    <w:tbl>
      <w:tblPr>
        <w:tblW w:w="5000" w:type="pct"/>
        <w:tblInd w:w="104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46"/>
        <w:gridCol w:w="1221"/>
        <w:gridCol w:w="1135"/>
        <w:gridCol w:w="1843"/>
        <w:gridCol w:w="1239"/>
      </w:tblGrid>
      <w:tr>
        <w:trPr>
          <w:tblHeader/>
        </w:trPr>
        <w:tc>
          <w:tcPr>
            <w:tcW w:w="1107" w:type="pct"/>
            <w:vAlign w:val="center"/>
            <w:tcBorders>
              <w:bottom w:val="single" w:sz="4" w:space="0" w:color="auto"/>
            </w:tcBorders>
          </w:tcPr>
          <w:p w:rsidR="0018722C">
            <w:pPr>
              <w:pStyle w:val="a7"/>
              <w:topLinePunct/>
              <w:ind w:leftChars="0" w:left="0" w:rightChars="0" w:right="0" w:firstLineChars="0" w:firstLine="0"/>
              <w:spacing w:line="240" w:lineRule="atLeast"/>
            </w:pPr>
            <w:r>
              <w:t>零假设：协整向</w:t>
            </w:r>
          </w:p>
          <w:p w:rsidR="0018722C">
            <w:pPr>
              <w:pStyle w:val="a7"/>
              <w:topLinePunct/>
              <w:ind w:leftChars="0" w:left="0" w:rightChars="0" w:right="0" w:firstLineChars="0" w:firstLine="0"/>
              <w:spacing w:line="240" w:lineRule="atLeast"/>
            </w:pPr>
            <w:r>
              <w:t>量的数目</w:t>
            </w:r>
          </w:p>
        </w:tc>
        <w:tc>
          <w:tcPr>
            <w:tcW w:w="874" w:type="pct"/>
            <w:vAlign w:val="center"/>
            <w:tcBorders>
              <w:bottom w:val="single" w:sz="4" w:space="0" w:color="auto"/>
            </w:tcBorders>
          </w:tcPr>
          <w:p w:rsidR="0018722C">
            <w:pPr>
              <w:pStyle w:val="a7"/>
              <w:topLinePunct/>
              <w:ind w:leftChars="0" w:left="0" w:rightChars="0" w:right="0" w:firstLineChars="0" w:firstLine="0"/>
              <w:spacing w:line="240" w:lineRule="atLeast"/>
            </w:pPr>
            <w:r>
              <w:t>特征值</w:t>
            </w:r>
          </w:p>
        </w:tc>
        <w:tc>
          <w:tcPr>
            <w:tcW w:w="813" w:type="pct"/>
            <w:vAlign w:val="center"/>
            <w:tcBorders>
              <w:bottom w:val="single" w:sz="4" w:space="0" w:color="auto"/>
            </w:tcBorders>
          </w:tcPr>
          <w:p w:rsidR="0018722C">
            <w:pPr>
              <w:pStyle w:val="a7"/>
              <w:topLinePunct/>
              <w:ind w:leftChars="0" w:left="0" w:rightChars="0" w:right="0" w:firstLineChars="0" w:firstLine="0"/>
              <w:spacing w:line="240" w:lineRule="atLeast"/>
            </w:pPr>
            <w:r>
              <w:t>迹统计量</w:t>
            </w:r>
          </w:p>
        </w:tc>
        <w:tc>
          <w:tcPr>
            <w:tcW w:w="1319" w:type="pct"/>
            <w:vAlign w:val="center"/>
            <w:tcBorders>
              <w:bottom w:val="single" w:sz="4" w:space="0" w:color="auto"/>
            </w:tcBorders>
          </w:tcPr>
          <w:p w:rsidR="0018722C">
            <w:pPr>
              <w:pStyle w:val="a7"/>
              <w:topLinePunct/>
              <w:ind w:leftChars="0" w:left="0" w:rightChars="0" w:right="0" w:firstLineChars="0" w:firstLine="0"/>
              <w:spacing w:line="240" w:lineRule="atLeast"/>
            </w:pPr>
            <w:r>
              <w:t>0.05 </w:t>
            </w:r>
            <w:r>
              <w:t>水平临界值</w:t>
            </w:r>
          </w:p>
        </w:tc>
        <w:tc>
          <w:tcPr>
            <w:tcW w:w="887"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107" w:type="pct"/>
            <w:vAlign w:val="center"/>
          </w:tcPr>
          <w:p w:rsidR="0018722C">
            <w:pPr>
              <w:pStyle w:val="ac"/>
              <w:topLinePunct/>
              <w:ind w:leftChars="0" w:left="0" w:rightChars="0" w:right="0" w:firstLineChars="0" w:firstLine="0"/>
              <w:spacing w:line="240" w:lineRule="atLeast"/>
            </w:pPr>
            <w:r>
              <w:t>0**</w:t>
            </w:r>
          </w:p>
        </w:tc>
        <w:tc>
          <w:tcPr>
            <w:tcW w:w="874" w:type="pct"/>
            <w:vAlign w:val="center"/>
          </w:tcPr>
          <w:p w:rsidR="0018722C">
            <w:pPr>
              <w:pStyle w:val="affff9"/>
              <w:topLinePunct/>
              <w:ind w:leftChars="0" w:left="0" w:rightChars="0" w:right="0" w:firstLineChars="0" w:firstLine="0"/>
              <w:spacing w:line="240" w:lineRule="atLeast"/>
            </w:pPr>
            <w:r>
              <w:t>0.7819</w:t>
            </w:r>
          </w:p>
        </w:tc>
        <w:tc>
          <w:tcPr>
            <w:tcW w:w="813" w:type="pct"/>
            <w:vAlign w:val="center"/>
          </w:tcPr>
          <w:p w:rsidR="0018722C">
            <w:pPr>
              <w:pStyle w:val="affff9"/>
              <w:topLinePunct/>
              <w:ind w:leftChars="0" w:left="0" w:rightChars="0" w:right="0" w:firstLineChars="0" w:firstLine="0"/>
              <w:spacing w:line="240" w:lineRule="atLeast"/>
            </w:pPr>
            <w:r>
              <w:t>22.0638</w:t>
            </w:r>
          </w:p>
        </w:tc>
        <w:tc>
          <w:tcPr>
            <w:tcW w:w="1319" w:type="pct"/>
            <w:vAlign w:val="center"/>
          </w:tcPr>
          <w:p w:rsidR="0018722C">
            <w:pPr>
              <w:pStyle w:val="affff9"/>
              <w:topLinePunct/>
              <w:ind w:leftChars="0" w:left="0" w:rightChars="0" w:right="0" w:firstLineChars="0" w:firstLine="0"/>
              <w:spacing w:line="240" w:lineRule="atLeast"/>
            </w:pPr>
            <w:r>
              <w:t>15.4947</w:t>
            </w:r>
          </w:p>
        </w:tc>
        <w:tc>
          <w:tcPr>
            <w:tcW w:w="887" w:type="pct"/>
            <w:vAlign w:val="center"/>
          </w:tcPr>
          <w:p w:rsidR="0018722C">
            <w:pPr>
              <w:pStyle w:val="affff9"/>
              <w:topLinePunct/>
              <w:ind w:leftChars="0" w:left="0" w:rightChars="0" w:right="0" w:firstLineChars="0" w:firstLine="0"/>
              <w:spacing w:line="240" w:lineRule="atLeast"/>
            </w:pPr>
            <w:r>
              <w:t>0.0044</w:t>
            </w:r>
          </w:p>
        </w:tc>
      </w:tr>
      <w:tr>
        <w:tc>
          <w:tcPr>
            <w:tcW w:w="1107" w:type="pct"/>
            <w:vAlign w:val="center"/>
            <w:tcBorders>
              <w:top w:val="single" w:sz="4" w:space="0" w:color="auto"/>
            </w:tcBorders>
          </w:tcPr>
          <w:p w:rsidR="0018722C">
            <w:pPr>
              <w:pStyle w:val="ac"/>
              <w:topLinePunct/>
              <w:ind w:leftChars="0" w:left="0" w:rightChars="0" w:right="0" w:firstLineChars="0" w:firstLine="0"/>
              <w:spacing w:line="240" w:lineRule="atLeast"/>
            </w:pPr>
            <w:r>
              <w:t>至多 </w:t>
            </w:r>
            <w:r>
              <w:t>1 </w:t>
            </w:r>
            <w:r>
              <w:t>个</w:t>
            </w:r>
            <w:r>
              <w:t>**</w:t>
            </w:r>
          </w:p>
        </w:tc>
        <w:tc>
          <w:tcPr>
            <w:tcW w:w="874" w:type="pct"/>
            <w:vAlign w:val="center"/>
            <w:tcBorders>
              <w:top w:val="single" w:sz="4" w:space="0" w:color="auto"/>
            </w:tcBorders>
          </w:tcPr>
          <w:p w:rsidR="0018722C">
            <w:pPr>
              <w:pStyle w:val="affff9"/>
              <w:topLinePunct/>
              <w:ind w:leftChars="0" w:left="0" w:rightChars="0" w:right="0" w:firstLineChars="0" w:firstLine="0"/>
              <w:spacing w:line="240" w:lineRule="atLeast"/>
            </w:pPr>
            <w:r>
              <w:t>0.6050</w:t>
            </w:r>
          </w:p>
        </w:tc>
        <w:tc>
          <w:tcPr>
            <w:tcW w:w="813" w:type="pct"/>
            <w:vAlign w:val="center"/>
            <w:tcBorders>
              <w:top w:val="single" w:sz="4" w:space="0" w:color="auto"/>
            </w:tcBorders>
          </w:tcPr>
          <w:p w:rsidR="0018722C">
            <w:pPr>
              <w:pStyle w:val="affff9"/>
              <w:topLinePunct/>
              <w:ind w:leftChars="0" w:left="0" w:rightChars="0" w:right="0" w:firstLineChars="0" w:firstLine="0"/>
              <w:spacing w:line="240" w:lineRule="atLeast"/>
            </w:pPr>
            <w:r>
              <w:t>8.3595</w:t>
            </w:r>
          </w:p>
        </w:tc>
        <w:tc>
          <w:tcPr>
            <w:tcW w:w="1319" w:type="pct"/>
            <w:vAlign w:val="center"/>
            <w:tcBorders>
              <w:top w:val="single" w:sz="4" w:space="0" w:color="auto"/>
            </w:tcBorders>
          </w:tcPr>
          <w:p w:rsidR="0018722C">
            <w:pPr>
              <w:pStyle w:val="affff9"/>
              <w:topLinePunct/>
              <w:ind w:leftChars="0" w:left="0" w:rightChars="0" w:right="0" w:firstLineChars="0" w:firstLine="0"/>
              <w:spacing w:line="240" w:lineRule="atLeast"/>
            </w:pPr>
            <w:r>
              <w:t>3.8415</w:t>
            </w:r>
          </w:p>
        </w:tc>
        <w:tc>
          <w:tcPr>
            <w:tcW w:w="887" w:type="pct"/>
            <w:vAlign w:val="center"/>
            <w:tcBorders>
              <w:top w:val="single" w:sz="4" w:space="0" w:color="auto"/>
            </w:tcBorders>
          </w:tcPr>
          <w:p w:rsidR="0018722C">
            <w:pPr>
              <w:pStyle w:val="affff9"/>
              <w:topLinePunct/>
              <w:ind w:leftChars="0" w:left="0" w:rightChars="0" w:right="0" w:firstLineChars="0" w:firstLine="0"/>
              <w:spacing w:line="240" w:lineRule="atLeast"/>
            </w:pPr>
            <w:r>
              <w:t>0.0038</w:t>
            </w:r>
          </w:p>
        </w:tc>
      </w:tr>
    </w:tbl>
    <w:p w:rsidR="0018722C">
      <w:pPr>
        <w:rPr/>
        <w:topLinePunct/>
        <w:pStyle w:val="affa"/>
      </w:pPr>
    </w:p>
    <w:p w:rsidR="0018722C">
      <w:pPr>
        <w:pStyle w:val="a8"/>
        <w:topLinePunct/>
      </w:pPr>
      <w:r>
        <w:rPr>
          <w:rFonts w:cstheme="minorBidi" w:hAnsiTheme="minorHAnsi" w:eastAsiaTheme="minorHAnsi" w:asciiTheme="minorHAnsi" w:ascii="楷体" w:eastAsia="楷体" w:hint="eastAsia"/>
        </w:rPr>
        <w:t>表5-15-2</w:t>
      </w:r>
      <w:r>
        <w:t xml:space="preserve">  </w:t>
      </w:r>
      <w:r w:rsidRPr="00DB64CE">
        <w:rPr>
          <w:rFonts w:cstheme="minorBidi" w:hAnsiTheme="minorHAnsi" w:eastAsiaTheme="minorHAnsi" w:asciiTheme="minorHAnsi" w:ascii="楷体" w:eastAsia="楷体" w:hint="eastAsia"/>
        </w:rPr>
        <w:t>绍兴轻纺城产业集群专业化与专业市场指标的协整检验表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5-15-2</w:t>
      </w:r>
      <w:r>
        <w:t xml:space="preserve">  </w:t>
      </w:r>
      <w:r w:rsidRPr="00DB64CE">
        <w:rPr>
          <w:rFonts w:cstheme="minorBidi" w:hAnsiTheme="minorHAnsi" w:eastAsiaTheme="minorHAnsi" w:asciiTheme="minorHAnsi" w:ascii="Times New Roman"/>
        </w:rPr>
        <w:t>Cointegration test of specialization to market indicators of Shaoxing Textile City</w:t>
      </w:r>
    </w:p>
    <w:tbl>
      <w:tblPr>
        <w:tblW w:w="5000" w:type="pct"/>
        <w:tblInd w:w="104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46"/>
        <w:gridCol w:w="1221"/>
        <w:gridCol w:w="1135"/>
        <w:gridCol w:w="1843"/>
        <w:gridCol w:w="1239"/>
      </w:tblGrid>
      <w:tr>
        <w:trPr>
          <w:tblHeader/>
        </w:trPr>
        <w:tc>
          <w:tcPr>
            <w:tcW w:w="1107" w:type="pct"/>
            <w:vAlign w:val="center"/>
            <w:tcBorders>
              <w:bottom w:val="single" w:sz="4" w:space="0" w:color="auto"/>
            </w:tcBorders>
          </w:tcPr>
          <w:p w:rsidR="0018722C">
            <w:pPr>
              <w:pStyle w:val="a7"/>
              <w:topLinePunct/>
              <w:ind w:leftChars="0" w:left="0" w:rightChars="0" w:right="0" w:firstLineChars="0" w:firstLine="0"/>
              <w:spacing w:line="240" w:lineRule="atLeast"/>
            </w:pPr>
            <w:r>
              <w:t>零假设：协整向</w:t>
            </w:r>
          </w:p>
          <w:p w:rsidR="0018722C">
            <w:pPr>
              <w:pStyle w:val="a7"/>
              <w:topLinePunct/>
              <w:ind w:leftChars="0" w:left="0" w:rightChars="0" w:right="0" w:firstLineChars="0" w:firstLine="0"/>
              <w:spacing w:line="240" w:lineRule="atLeast"/>
            </w:pPr>
            <w:r>
              <w:t>量的数目</w:t>
            </w:r>
          </w:p>
        </w:tc>
        <w:tc>
          <w:tcPr>
            <w:tcW w:w="874" w:type="pct"/>
            <w:vAlign w:val="center"/>
            <w:tcBorders>
              <w:bottom w:val="single" w:sz="4" w:space="0" w:color="auto"/>
            </w:tcBorders>
          </w:tcPr>
          <w:p w:rsidR="0018722C">
            <w:pPr>
              <w:pStyle w:val="a7"/>
              <w:topLinePunct/>
              <w:ind w:leftChars="0" w:left="0" w:rightChars="0" w:right="0" w:firstLineChars="0" w:firstLine="0"/>
              <w:spacing w:line="240" w:lineRule="atLeast"/>
            </w:pPr>
            <w:r>
              <w:t>特征值</w:t>
            </w:r>
          </w:p>
        </w:tc>
        <w:tc>
          <w:tcPr>
            <w:tcW w:w="813" w:type="pct"/>
            <w:vAlign w:val="center"/>
            <w:tcBorders>
              <w:bottom w:val="single" w:sz="4" w:space="0" w:color="auto"/>
            </w:tcBorders>
          </w:tcPr>
          <w:p w:rsidR="0018722C">
            <w:pPr>
              <w:pStyle w:val="a7"/>
              <w:topLinePunct/>
              <w:ind w:leftChars="0" w:left="0" w:rightChars="0" w:right="0" w:firstLineChars="0" w:firstLine="0"/>
              <w:spacing w:line="240" w:lineRule="atLeast"/>
            </w:pPr>
            <w:r>
              <w:t>迹统计量</w:t>
            </w:r>
          </w:p>
        </w:tc>
        <w:tc>
          <w:tcPr>
            <w:tcW w:w="1319" w:type="pct"/>
            <w:vAlign w:val="center"/>
            <w:tcBorders>
              <w:bottom w:val="single" w:sz="4" w:space="0" w:color="auto"/>
            </w:tcBorders>
          </w:tcPr>
          <w:p w:rsidR="0018722C">
            <w:pPr>
              <w:pStyle w:val="a7"/>
              <w:topLinePunct/>
              <w:ind w:leftChars="0" w:left="0" w:rightChars="0" w:right="0" w:firstLineChars="0" w:firstLine="0"/>
              <w:spacing w:line="240" w:lineRule="atLeast"/>
            </w:pPr>
            <w:r>
              <w:t>0.05 </w:t>
            </w:r>
            <w:r>
              <w:t>水平临界值</w:t>
            </w:r>
          </w:p>
        </w:tc>
        <w:tc>
          <w:tcPr>
            <w:tcW w:w="887"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107" w:type="pct"/>
            <w:vAlign w:val="center"/>
          </w:tcPr>
          <w:p w:rsidR="0018722C">
            <w:pPr>
              <w:pStyle w:val="ac"/>
              <w:topLinePunct/>
              <w:ind w:leftChars="0" w:left="0" w:rightChars="0" w:right="0" w:firstLineChars="0" w:firstLine="0"/>
              <w:spacing w:line="240" w:lineRule="atLeast"/>
            </w:pPr>
            <w:r>
              <w:t>0**</w:t>
            </w:r>
          </w:p>
        </w:tc>
        <w:tc>
          <w:tcPr>
            <w:tcW w:w="874" w:type="pct"/>
            <w:vAlign w:val="center"/>
          </w:tcPr>
          <w:p w:rsidR="0018722C">
            <w:pPr>
              <w:pStyle w:val="affff9"/>
              <w:topLinePunct/>
              <w:ind w:leftChars="0" w:left="0" w:rightChars="0" w:right="0" w:firstLineChars="0" w:firstLine="0"/>
              <w:spacing w:line="240" w:lineRule="atLeast"/>
            </w:pPr>
            <w:r>
              <w:t>0.8733</w:t>
            </w:r>
          </w:p>
        </w:tc>
        <w:tc>
          <w:tcPr>
            <w:tcW w:w="813" w:type="pct"/>
            <w:vAlign w:val="center"/>
          </w:tcPr>
          <w:p w:rsidR="0018722C">
            <w:pPr>
              <w:pStyle w:val="affff9"/>
              <w:topLinePunct/>
              <w:ind w:leftChars="0" w:left="0" w:rightChars="0" w:right="0" w:firstLineChars="0" w:firstLine="0"/>
              <w:spacing w:line="240" w:lineRule="atLeast"/>
            </w:pPr>
            <w:r>
              <w:t>18.6423</w:t>
            </w:r>
          </w:p>
        </w:tc>
        <w:tc>
          <w:tcPr>
            <w:tcW w:w="1319" w:type="pct"/>
            <w:vAlign w:val="center"/>
          </w:tcPr>
          <w:p w:rsidR="0018722C">
            <w:pPr>
              <w:pStyle w:val="affff9"/>
              <w:topLinePunct/>
              <w:ind w:leftChars="0" w:left="0" w:rightChars="0" w:right="0" w:firstLineChars="0" w:firstLine="0"/>
              <w:spacing w:line="240" w:lineRule="atLeast"/>
            </w:pPr>
            <w:r>
              <w:t>15.4947</w:t>
            </w:r>
          </w:p>
        </w:tc>
        <w:tc>
          <w:tcPr>
            <w:tcW w:w="887" w:type="pct"/>
            <w:vAlign w:val="center"/>
          </w:tcPr>
          <w:p w:rsidR="0018722C">
            <w:pPr>
              <w:pStyle w:val="affff9"/>
              <w:topLinePunct/>
              <w:ind w:leftChars="0" w:left="0" w:rightChars="0" w:right="0" w:firstLineChars="0" w:firstLine="0"/>
              <w:spacing w:line="240" w:lineRule="atLeast"/>
            </w:pPr>
            <w:r>
              <w:t>0.0162</w:t>
            </w:r>
          </w:p>
        </w:tc>
      </w:tr>
      <w:tr>
        <w:tc>
          <w:tcPr>
            <w:tcW w:w="1107" w:type="pct"/>
            <w:vAlign w:val="center"/>
            <w:tcBorders>
              <w:top w:val="single" w:sz="4" w:space="0" w:color="auto"/>
            </w:tcBorders>
          </w:tcPr>
          <w:p w:rsidR="0018722C">
            <w:pPr>
              <w:pStyle w:val="ac"/>
              <w:topLinePunct/>
              <w:ind w:leftChars="0" w:left="0" w:rightChars="0" w:right="0" w:firstLineChars="0" w:firstLine="0"/>
              <w:spacing w:line="240" w:lineRule="atLeast"/>
            </w:pPr>
            <w:r>
              <w:t>至多 </w:t>
            </w:r>
            <w:r>
              <w:t>1 </w:t>
            </w:r>
            <w:r>
              <w:t>个</w:t>
            </w:r>
            <w:r>
              <w:t>*</w:t>
            </w:r>
          </w:p>
        </w:tc>
        <w:tc>
          <w:tcPr>
            <w:tcW w:w="874" w:type="pct"/>
            <w:vAlign w:val="center"/>
            <w:tcBorders>
              <w:top w:val="single" w:sz="4" w:space="0" w:color="auto"/>
            </w:tcBorders>
          </w:tcPr>
          <w:p w:rsidR="0018722C">
            <w:pPr>
              <w:pStyle w:val="affff9"/>
              <w:topLinePunct/>
              <w:ind w:leftChars="0" w:left="0" w:rightChars="0" w:right="0" w:firstLineChars="0" w:firstLine="0"/>
              <w:spacing w:line="240" w:lineRule="atLeast"/>
            </w:pPr>
            <w:r>
              <w:t>0.0055</w:t>
            </w:r>
          </w:p>
        </w:tc>
        <w:tc>
          <w:tcPr>
            <w:tcW w:w="813" w:type="pct"/>
            <w:vAlign w:val="center"/>
            <w:tcBorders>
              <w:top w:val="single" w:sz="4" w:space="0" w:color="auto"/>
            </w:tcBorders>
          </w:tcPr>
          <w:p w:rsidR="0018722C">
            <w:pPr>
              <w:pStyle w:val="affff9"/>
              <w:topLinePunct/>
              <w:ind w:leftChars="0" w:left="0" w:rightChars="0" w:right="0" w:firstLineChars="0" w:firstLine="0"/>
              <w:spacing w:line="240" w:lineRule="atLeast"/>
            </w:pPr>
            <w:r>
              <w:t>0.0497</w:t>
            </w:r>
          </w:p>
        </w:tc>
        <w:tc>
          <w:tcPr>
            <w:tcW w:w="1319" w:type="pct"/>
            <w:vAlign w:val="center"/>
            <w:tcBorders>
              <w:top w:val="single" w:sz="4" w:space="0" w:color="auto"/>
            </w:tcBorders>
          </w:tcPr>
          <w:p w:rsidR="0018722C">
            <w:pPr>
              <w:pStyle w:val="affff9"/>
              <w:topLinePunct/>
              <w:ind w:leftChars="0" w:left="0" w:rightChars="0" w:right="0" w:firstLineChars="0" w:firstLine="0"/>
              <w:spacing w:line="240" w:lineRule="atLeast"/>
            </w:pPr>
            <w:r>
              <w:t>3.8415</w:t>
            </w:r>
          </w:p>
        </w:tc>
        <w:tc>
          <w:tcPr>
            <w:tcW w:w="887" w:type="pct"/>
            <w:vAlign w:val="center"/>
            <w:tcBorders>
              <w:top w:val="single" w:sz="4" w:space="0" w:color="auto"/>
            </w:tcBorders>
          </w:tcPr>
          <w:p w:rsidR="0018722C">
            <w:pPr>
              <w:pStyle w:val="affff9"/>
              <w:topLinePunct/>
              <w:ind w:leftChars="0" w:left="0" w:rightChars="0" w:right="0" w:firstLineChars="0" w:firstLine="0"/>
              <w:spacing w:line="240" w:lineRule="atLeast"/>
            </w:pPr>
            <w:r>
              <w:t>0.4235</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hint="eastAsia"/>
        </w:rPr>
        <w:t>，</w:t>
      </w:r>
      <w:r w:rsidR="001852F3">
        <w:rPr>
          <w:rFonts w:ascii="Times New Roman" w:eastAsia="Times New Roman" w:cstheme="minorBidi" w:hAnsiTheme="minorHAnsi"/>
        </w:rPr>
        <w:t xml:space="preserve">**</w:t>
      </w:r>
      <w:r>
        <w:rPr>
          <w:rFonts w:cstheme="minorBidi" w:hAnsiTheme="minorHAnsi" w:eastAsiaTheme="minorHAnsi" w:asciiTheme="minorHAnsi"/>
        </w:rPr>
        <w:t>分别表示在</w:t>
      </w:r>
      <w:r>
        <w:rPr>
          <w:rFonts w:ascii="Times New Roman" w:eastAsia="Times New Roman" w:cstheme="minorBidi" w:hAnsiTheme="minorHAnsi"/>
        </w:rPr>
        <w:t>0</w:t>
      </w:r>
      <w:r>
        <w:rPr>
          <w:rFonts w:ascii="Times New Roman" w:eastAsia="Times New Roman" w:cstheme="minorBidi" w:hAnsiTheme="minorHAnsi"/>
        </w:rPr>
        <w:t>.</w:t>
      </w:r>
      <w:r>
        <w:rPr>
          <w:rFonts w:ascii="Times New Roman" w:eastAsia="Times New Roman" w:cstheme="minorBidi" w:hAnsiTheme="minorHAnsi"/>
        </w:rPr>
        <w:t>05</w:t>
      </w:r>
      <w:r>
        <w:rPr>
          <w:rFonts w:ascii="Times New Roman" w:eastAsia="Times New Roman" w:cstheme="minorBidi" w:hAnsiTheme="minorHAnsi"/>
        </w:rPr>
        <w:t>,</w:t>
      </w:r>
      <w:r>
        <w:rPr>
          <w:rFonts w:ascii="Times New Roman" w:eastAsia="Times New Roman" w:cstheme="minorBidi" w:hAnsiTheme="minorHAnsi"/>
        </w:rPr>
        <w:t> 0</w:t>
      </w:r>
      <w:r>
        <w:rPr>
          <w:rFonts w:ascii="Times New Roman" w:eastAsia="Times New Roman" w:cstheme="minorBidi" w:hAnsiTheme="minorHAnsi"/>
        </w:rPr>
        <w:t>.</w:t>
      </w:r>
      <w:r>
        <w:rPr>
          <w:rFonts w:ascii="Times New Roman" w:eastAsia="Times New Roman" w:cstheme="minorBidi" w:hAnsiTheme="minorHAnsi"/>
        </w:rPr>
        <w:t>1</w:t>
      </w:r>
      <w:r>
        <w:rPr>
          <w:rFonts w:cstheme="minorBidi" w:hAnsiTheme="minorHAnsi" w:eastAsiaTheme="minorHAnsi" w:asciiTheme="minorHAnsi"/>
        </w:rPr>
        <w:t>显著水平拒绝零假设</w:t>
      </w:r>
    </w:p>
    <w:p w:rsidR="0018722C">
      <w:pPr>
        <w:topLinePunct/>
      </w:pPr>
      <w:r>
        <w:t>由</w:t>
      </w:r>
      <w:r>
        <w:t>表</w:t>
      </w:r>
      <w:r>
        <w:rPr>
          <w:rFonts w:ascii="Times New Roman" w:eastAsia="Times New Roman"/>
        </w:rPr>
        <w:t>5-15</w:t>
      </w:r>
      <w:r>
        <w:t>可知，东方丝绸市场的</w:t>
      </w:r>
      <w:r>
        <w:rPr>
          <w:rFonts w:ascii="Times New Roman" w:eastAsia="Times New Roman"/>
        </w:rPr>
        <w:t>SP</w:t>
      </w:r>
      <w:r>
        <w:rPr>
          <w:rFonts w:ascii="Times New Roman" w:eastAsia="Times New Roman"/>
        </w:rPr>
        <w:t>1</w:t>
      </w:r>
      <w:r>
        <w:t>与</w:t>
      </w:r>
      <w:r>
        <w:rPr>
          <w:rFonts w:ascii="Times New Roman" w:eastAsia="Times New Roman"/>
        </w:rPr>
        <w:t>SE</w:t>
      </w:r>
      <w:r>
        <w:t>、绍兴轻纺城</w:t>
      </w:r>
      <w:r>
        <w:rPr>
          <w:rFonts w:ascii="Times New Roman" w:eastAsia="Times New Roman"/>
        </w:rPr>
        <w:t>SP</w:t>
      </w:r>
      <w:r>
        <w:rPr>
          <w:rFonts w:ascii="Times New Roman" w:eastAsia="Times New Roman"/>
        </w:rPr>
        <w:t>2</w:t>
      </w:r>
      <w:r>
        <w:t>与</w:t>
      </w:r>
      <w:r>
        <w:rPr>
          <w:rFonts w:ascii="Times New Roman" w:eastAsia="Times New Roman"/>
        </w:rPr>
        <w:t>TFC</w:t>
      </w:r>
      <w:r>
        <w:t>存在着协整</w:t>
      </w:r>
    </w:p>
    <w:p w:rsidR="0018722C">
      <w:spacing w:beforeLines="0" w:before="0" w:afterLines="0" w:after="0" w:line="440" w:lineRule="auto"/>
      <w:pPr>
        <w:sectPr w:rsidR="00556256">
          <w:type w:val="continuous"/>
          <w:pgSz w:w="11910" w:h="16840"/>
          <w:pgMar w:header="1446" w:footer="1422" w:top="1760" w:bottom="1620" w:left="1560" w:right="1280"/>
        </w:sectPr>
        <w:topLinePunct/>
      </w:pPr>
    </w:p>
    <w:p w:rsidR="0018722C">
      <w:pPr>
        <w:topLinePunct/>
      </w:pPr>
      <w:r>
        <w:t>关系。根据标准化后的协整系数显示</w:t>
      </w:r>
    </w:p>
    <w:p w:rsidR="0018722C">
      <w:pPr>
        <w:topLinePunct/>
      </w:pPr>
      <w:r>
        <w:rPr>
          <w:rFonts w:cstheme="minorBidi" w:hAnsiTheme="minorHAnsi" w:eastAsiaTheme="minorHAnsi" w:asciiTheme="minorHAnsi"/>
        </w:rPr>
        <w:br w:type="column"/>
      </w:r>
      <w:r>
        <w:rPr>
          <w:rFonts w:ascii="Times New Roman" w:hAnsi="Times New Roman" w:eastAsia="宋体" w:cstheme="minorBidi"/>
        </w:rPr>
        <w:t>SE</w:t>
      </w:r>
      <w:r>
        <w:rPr>
          <w:rFonts w:ascii="Symbol" w:hAnsi="Symbol" w:eastAsia="Symbol" w:cstheme="minorBidi"/>
        </w:rPr>
        <w:t></w:t>
      </w:r>
      <w:r w:rsidR="001852F3">
        <w:rPr>
          <w:rFonts w:ascii="Times New Roman" w:hAnsi="Times New Roman" w:eastAsia="宋体" w:cstheme="minorBidi"/>
        </w:rPr>
        <w:t xml:space="preserve">9.9725SP</w:t>
      </w:r>
      <w:r>
        <w:rPr>
          <w:rFonts w:ascii="Times New Roman" w:hAnsi="Times New Roman" w:eastAsia="宋体" w:cstheme="minorBidi"/>
        </w:rPr>
        <w:t>1 </w:t>
      </w:r>
      <w:r>
        <w:rPr>
          <w:rFonts w:ascii="Times New Roman" w:hAnsi="Times New Roman" w:eastAsia="宋体" w:cstheme="minorBidi"/>
        </w:rPr>
        <w:t>(</w:t>
      </w:r>
      <w:r>
        <w:rPr>
          <w:rFonts w:ascii="Times New Roman" w:hAnsi="Times New Roman" w:eastAsia="宋体" w:cstheme="minorBidi"/>
        </w:rPr>
        <w:t xml:space="preserve">1.4314</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i/>
        </w:rPr>
        <w:t>C</w:t>
      </w:r>
      <w:r>
        <w:rPr>
          <w:rFonts w:ascii="Times New Roman" w:hAnsi="Times New Roman" w:eastAsia="宋体" w:cstheme="minorBidi"/>
        </w:rPr>
        <w:t>1</w:t>
      </w:r>
      <w:r w:rsidR="001852F3">
        <w:rPr>
          <w:rFonts w:ascii="Times New Roman" w:hAnsi="Times New Roman" w:eastAsia="宋体" w:cstheme="minorBidi"/>
        </w:rPr>
        <w:t xml:space="preserve">  </w:t>
      </w:r>
      <w:r>
        <w:rPr>
          <w:rFonts w:ascii="Symbol" w:hAnsi="Symbol" w:eastAsia="Symbol" w:cstheme="minorBidi"/>
        </w:rPr>
        <w:t></w:t>
      </w:r>
      <w:r w:rsidR="001852F3">
        <w:rPr>
          <w:rFonts w:ascii="Times New Roman" w:hAnsi="Times New Roman" w:eastAsia="宋体" w:cstheme="minorBidi"/>
        </w:rPr>
        <w:t xml:space="preserve">0 </w:t>
      </w:r>
      <w:r>
        <w:rPr>
          <w:rFonts w:cstheme="minorBidi" w:hAnsiTheme="minorHAnsi" w:eastAsiaTheme="minorHAnsi" w:asciiTheme="minorHAnsi"/>
          <w:kern w:val="2"/>
          <w:w w:val="105"/>
          <w:sz w:val="24"/>
        </w:rPr>
        <w:t>,</w:t>
      </w:r>
    </w:p>
    <w:p w:rsidR="0018722C">
      <w:spacing w:beforeLines="0" w:before="0" w:afterLines="0" w:after="0" w:line="440" w:lineRule="auto"/>
      <w:pPr>
        <w:sectPr w:rsidR="00556256">
          <w:type w:val="continuous"/>
          <w:pgSz w:w="11910" w:h="16840"/>
          <w:pgMar w:top="1580" w:bottom="280" w:left="1560" w:right="1280"/>
          <w:cols w:num="2" w:equalWidth="0">
            <w:col w:w="3983" w:space="40"/>
            <w:col w:w="5047"/>
          </w:cols>
        </w:sectPr>
        <w:topLinePunct/>
      </w:pPr>
    </w:p>
    <w:p w:rsidR="0018722C">
      <w:pPr>
        <w:topLinePunct/>
      </w:pPr>
      <w:r>
        <w:rPr>
          <w:rFonts w:ascii="Times New Roman" w:hAnsi="Times New Roman"/>
        </w:rPr>
        <w:t>TFC- 0.8404SP</w:t>
      </w:r>
      <w:r>
        <w:rPr>
          <w:rFonts w:ascii="Times New Roman" w:hAnsi="Times New Roman"/>
        </w:rPr>
        <w:t>2 </w:t>
      </w:r>
      <w:r>
        <w:rPr>
          <w:rFonts w:ascii="Times New Roman" w:hAnsi="Times New Roman"/>
        </w:rPr>
        <w:t>(</w:t>
      </w:r>
      <w:r>
        <w:rPr>
          <w:rFonts w:ascii="Times New Roman" w:hAnsi="Times New Roman"/>
          <w:w w:val="105"/>
        </w:rPr>
        <w:t xml:space="preserve">0.4610</w:t>
      </w:r>
      <w:r>
        <w:rPr>
          <w:rFonts w:ascii="Times New Roman" w:hAnsi="Times New Roman"/>
        </w:rPr>
        <w:t>)</w:t>
      </w:r>
      <w:r>
        <w:rPr>
          <w:rFonts w:ascii="Symbol" w:hAnsi="Symbol"/>
        </w:rPr>
        <w:t></w:t>
      </w:r>
      <w:r>
        <w:rPr>
          <w:rFonts w:ascii="Times New Roman" w:hAnsi="Times New Roman"/>
          <w:i/>
        </w:rPr>
        <w:t>C</w:t>
      </w:r>
      <w:r>
        <w:rPr>
          <w:rFonts w:ascii="Times New Roman" w:hAnsi="Times New Roman"/>
        </w:rPr>
        <w:t>2</w:t>
      </w:r>
      <w:r w:rsidR="001852F3">
        <w:rPr>
          <w:rFonts w:ascii="Times New Roman" w:hAnsi="Times New Roman"/>
        </w:rPr>
        <w:t xml:space="preserve">  </w:t>
      </w:r>
      <w:r>
        <w:rPr>
          <w:rFonts w:ascii="Symbol" w:hAnsi="Symbol"/>
        </w:rPr>
        <w:t></w:t>
      </w:r>
      <w:r w:rsidR="001852F3">
        <w:rPr>
          <w:rFonts w:ascii="Times New Roman" w:hAnsi="Times New Roman"/>
        </w:rPr>
        <w:t xml:space="preserve">0</w:t>
      </w:r>
      <w:r>
        <w:rPr>
          <w:w w:val="105"/>
          <w:sz w:val="21"/>
        </w:rPr>
        <w:t xml:space="preserve">, </w:t>
      </w:r>
      <w:r>
        <w:t>则</w:t>
      </w:r>
      <w:r>
        <w:rPr>
          <w:rFonts w:ascii="Times New Roman" w:hAnsi="Times New Roman"/>
        </w:rPr>
        <w:t>SE</w:t>
      </w:r>
      <w:r>
        <w:rPr>
          <w:rFonts w:ascii="Symbol" w:hAnsi="Symbol"/>
        </w:rPr>
        <w:t></w:t>
      </w:r>
      <w:r w:rsidR="001852F3">
        <w:rPr>
          <w:rFonts w:ascii="Times New Roman" w:hAnsi="Times New Roman"/>
        </w:rPr>
        <w:t xml:space="preserve">-9.9725SP</w:t>
      </w:r>
      <w:r>
        <w:rPr>
          <w:rFonts w:ascii="Times New Roman" w:hAnsi="Times New Roman"/>
        </w:rPr>
        <w:t>1 </w:t>
      </w:r>
      <w:r>
        <w:rPr>
          <w:rFonts w:ascii="Times New Roman" w:hAnsi="Times New Roman"/>
        </w:rPr>
        <w:t>(</w:t>
      </w:r>
      <w:r>
        <w:rPr>
          <w:rFonts w:ascii="Times New Roman" w:hAnsi="Times New Roman"/>
          <w:w w:val="105"/>
        </w:rPr>
        <w:t xml:space="preserve">1.4314</w:t>
      </w:r>
      <w:r>
        <w:rPr>
          <w:rFonts w:ascii="Times New Roman" w:hAnsi="Times New Roman"/>
        </w:rPr>
        <w:t>)</w:t>
      </w:r>
      <w:r>
        <w:rPr>
          <w:rFonts w:ascii="Symbol" w:hAnsi="Symbol"/>
        </w:rPr>
        <w:t></w:t>
      </w:r>
      <w:r>
        <w:rPr>
          <w:rFonts w:ascii="Times New Roman" w:hAnsi="Times New Roman"/>
          <w:i/>
        </w:rPr>
        <w:t>C</w:t>
      </w:r>
      <w:r>
        <w:rPr>
          <w:rFonts w:ascii="Times New Roman" w:hAnsi="Times New Roman"/>
        </w:rPr>
        <w:t>1</w:t>
      </w:r>
    </w:p>
    <w:p w:rsidR="0018722C">
      <w:pPr>
        <w:topLinePunct/>
      </w:pPr>
      <w:r>
        <w:rPr>
          <w:rFonts w:ascii="Times New Roman" w:hAnsi="Times New Roman" w:eastAsia="宋体"/>
        </w:rPr>
        <w:t>TFC</w:t>
      </w:r>
      <w:r>
        <w:rPr>
          <w:rFonts w:ascii="Symbol" w:hAnsi="Symbol" w:eastAsia="Symbol"/>
        </w:rPr>
        <w:t></w:t>
      </w:r>
      <w:r>
        <w:rPr>
          <w:rFonts w:ascii="Times New Roman" w:hAnsi="Times New Roman" w:eastAsia="宋体"/>
        </w:rPr>
        <w:t>0.8404SP</w:t>
      </w:r>
      <w:r>
        <w:rPr>
          <w:rFonts w:ascii="Times New Roman" w:hAnsi="Times New Roman" w:eastAsia="宋体"/>
        </w:rPr>
        <w:t>2</w:t>
      </w:r>
      <w:r>
        <w:rPr>
          <w:rFonts w:ascii="Times New Roman" w:hAnsi="Times New Roman" w:eastAsia="宋体"/>
        </w:rPr>
        <w:t> </w:t>
      </w:r>
      <w:r>
        <w:rPr>
          <w:rFonts w:ascii="Times New Roman" w:hAnsi="Times New Roman" w:eastAsia="宋体"/>
        </w:rPr>
        <w:t>(</w:t>
      </w:r>
      <w:r>
        <w:rPr>
          <w:rFonts w:ascii="Times New Roman" w:hAnsi="Times New Roman" w:eastAsia="宋体"/>
          <w:spacing w:val="-3"/>
          <w:w w:val="105"/>
        </w:rPr>
        <w:t>0.4610</w:t>
      </w:r>
      <w:r>
        <w:rPr>
          <w:rFonts w:ascii="Times New Roman" w:hAnsi="Times New Roman" w:eastAsia="宋体"/>
        </w:rPr>
        <w:t>)</w:t>
      </w:r>
      <w:r>
        <w:rPr>
          <w:rFonts w:ascii="Symbol" w:hAnsi="Symbol" w:eastAsia="Symbol"/>
        </w:rPr>
        <w:t></w:t>
      </w:r>
      <w:r>
        <w:rPr>
          <w:rFonts w:ascii="Times New Roman" w:hAnsi="Times New Roman" w:eastAsia="宋体"/>
          <w:i/>
        </w:rPr>
        <w:t>C</w:t>
      </w:r>
      <w:r>
        <w:rPr>
          <w:rFonts w:ascii="Times New Roman" w:hAnsi="Times New Roman" w:eastAsia="宋体"/>
        </w:rPr>
        <w:t>2</w:t>
      </w:r>
      <w:r>
        <w:t>（</w:t>
      </w:r>
      <w:r>
        <w:rPr>
          <w:spacing w:val="-2"/>
          <w:w w:val="105"/>
          <w:sz w:val="21"/>
        </w:rPr>
        <w:t>注：括号内为标准误</w:t>
      </w:r>
      <w:r>
        <w:t>）</w:t>
      </w:r>
      <w:r>
        <w:t>。所以东方丝绸市场区域产业集</w:t>
      </w:r>
      <w:r>
        <w:t>群的专业化对股东权益有负向影响，而绍兴轻纺城区域产业集群的专业化对前五名客户的销售收入是正向影响。</w:t>
      </w:r>
    </w:p>
    <w:p w:rsidR="0018722C">
      <w:pPr>
        <w:topLinePunct/>
      </w:pPr>
      <w:r>
        <w:t>（</w:t>
      </w:r>
      <w:r>
        <w:rPr>
          <w:rFonts w:ascii="Times New Roman" w:eastAsia="Times New Roman"/>
        </w:rPr>
        <w:t>2</w:t>
      </w:r>
      <w:r>
        <w:t>）</w:t>
      </w:r>
      <w:r>
        <w:t xml:space="preserve">产业集群多样化程度</w:t>
      </w:r>
      <w:r>
        <w:t>（</w:t>
      </w:r>
      <w:r>
        <w:rPr>
          <w:rFonts w:ascii="Times New Roman" w:eastAsia="Times New Roman"/>
          <w:w w:val="95"/>
        </w:rPr>
        <w:t>DV</w:t>
      </w:r>
      <w:r>
        <w:t>）</w:t>
      </w:r>
      <w:r>
        <w:t>与专业市场指标的协整检验</w:t>
      </w:r>
    </w:p>
    <w:p w:rsidR="0018722C">
      <w:pPr>
        <w:topLinePunct/>
      </w:pPr>
      <w:r>
        <w:t>由</w:t>
      </w:r>
      <w:r>
        <w:t>表</w:t>
      </w:r>
      <w:r>
        <w:rPr>
          <w:rFonts w:ascii="Times New Roman" w:eastAsia="Times New Roman"/>
        </w:rPr>
        <w:t>5-13</w:t>
      </w:r>
      <w:r>
        <w:t>的格兰杰因果分析可知，东方丝绸市场区域产业集群的多样化程度</w:t>
      </w:r>
    </w:p>
    <w:p w:rsidR="0018722C">
      <w:pPr>
        <w:topLinePunct/>
      </w:pPr>
      <w:r>
        <w:rPr>
          <w:rFonts w:ascii="Times New Roman" w:eastAsia="Times New Roman"/>
        </w:rPr>
        <w:t>DV</w:t>
      </w:r>
      <w:r>
        <w:rPr>
          <w:rFonts w:ascii="Times New Roman" w:eastAsia="Times New Roman"/>
        </w:rPr>
        <w:t>1</w:t>
      </w:r>
      <w:r>
        <w:t>在一定程度上对净资产收益率</w:t>
      </w:r>
      <w:r>
        <w:rPr>
          <w:rFonts w:ascii="Times New Roman" w:eastAsia="Times New Roman"/>
        </w:rPr>
        <w:t>ROE</w:t>
      </w:r>
      <w:r>
        <w:t>及每股收益</w:t>
      </w:r>
      <w:r>
        <w:rPr>
          <w:rFonts w:ascii="Times New Roman" w:eastAsia="Times New Roman"/>
        </w:rPr>
        <w:t>EPS</w:t>
      </w:r>
      <w:r>
        <w:t>的变化都产生了影响，绍兴</w:t>
      </w:r>
      <w:r>
        <w:t>轻纺城区域产业集群的多样化程度</w:t>
      </w:r>
      <w:r>
        <w:rPr>
          <w:rFonts w:ascii="Times New Roman" w:eastAsia="Times New Roman"/>
        </w:rPr>
        <w:t>DV</w:t>
      </w:r>
      <w:r>
        <w:rPr>
          <w:rFonts w:ascii="Times New Roman" w:eastAsia="Times New Roman"/>
        </w:rPr>
        <w:t>2</w:t>
      </w:r>
      <w:r>
        <w:t>在一定程度上对前五名客户销售收入</w:t>
      </w:r>
      <w:r>
        <w:rPr>
          <w:rFonts w:ascii="Times New Roman" w:eastAsia="Times New Roman"/>
        </w:rPr>
        <w:t>TFC</w:t>
      </w:r>
      <w:r>
        <w:t>的</w:t>
      </w:r>
      <w:r>
        <w:t>变化产生了影响，因此分别对东方丝绸市场的</w:t>
      </w:r>
      <w:r>
        <w:rPr>
          <w:rFonts w:ascii="Times New Roman" w:eastAsia="Times New Roman"/>
        </w:rPr>
        <w:t>DV</w:t>
      </w:r>
      <w:r>
        <w:rPr>
          <w:rFonts w:ascii="Times New Roman" w:eastAsia="Times New Roman"/>
        </w:rPr>
        <w:t>1</w:t>
      </w:r>
      <w:r>
        <w:t>与</w:t>
      </w:r>
      <w:r>
        <w:rPr>
          <w:rFonts w:ascii="Times New Roman" w:eastAsia="Times New Roman"/>
        </w:rPr>
        <w:t>ROE</w:t>
      </w:r>
      <w:r>
        <w:t>、</w:t>
      </w:r>
      <w:r>
        <w:rPr>
          <w:rFonts w:ascii="Times New Roman" w:eastAsia="Times New Roman"/>
        </w:rPr>
        <w:t>EPS</w:t>
      </w:r>
      <w:r>
        <w:t>，绍兴轻纺城</w:t>
      </w:r>
      <w:r>
        <w:rPr>
          <w:rFonts w:ascii="Times New Roman" w:eastAsia="Times New Roman"/>
        </w:rPr>
        <w:t>DV</w:t>
      </w:r>
      <w:r>
        <w:rPr>
          <w:rFonts w:ascii="Times New Roman" w:eastAsia="Times New Roman"/>
        </w:rPr>
        <w:t>2</w:t>
      </w:r>
      <w:r>
        <w:t>与</w:t>
      </w:r>
      <w:r>
        <w:rPr>
          <w:rFonts w:ascii="Times New Roman" w:eastAsia="Times New Roman"/>
        </w:rPr>
        <w:t>TFC</w:t>
      </w:r>
      <w:r>
        <w:t>做</w:t>
      </w:r>
      <w:r>
        <w:rPr>
          <w:rFonts w:ascii="Times New Roman" w:eastAsia="Times New Roman"/>
        </w:rPr>
        <w:t>Johansen</w:t>
      </w:r>
      <w:r>
        <w:t>协整检验，得到如下结果：</w:t>
      </w:r>
    </w:p>
    <w:p w:rsidR="0018722C">
      <w:pPr>
        <w:pStyle w:val="a8"/>
        <w:topLinePunct/>
      </w:pPr>
      <w:r>
        <w:rPr>
          <w:rFonts w:cstheme="minorBidi" w:hAnsiTheme="minorHAnsi" w:eastAsiaTheme="minorHAnsi" w:asciiTheme="minorHAnsi" w:ascii="楷体" w:eastAsia="楷体" w:hint="eastAsia"/>
        </w:rPr>
        <w:t>表5-16</w:t>
      </w:r>
      <w:r>
        <w:t xml:space="preserve">  </w:t>
      </w:r>
      <w:r w:rsidRPr="00DB64CE">
        <w:rPr>
          <w:rFonts w:cstheme="minorBidi" w:hAnsiTheme="minorHAnsi" w:eastAsiaTheme="minorHAnsi" w:asciiTheme="minorHAnsi" w:ascii="楷体" w:eastAsia="楷体" w:hint="eastAsia"/>
        </w:rPr>
        <w:t>产业集群多样化与专业市场指标的协整检验表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5-16</w:t>
      </w:r>
      <w:r>
        <w:t xml:space="preserve">  </w:t>
      </w:r>
      <w:r w:rsidRPr="00DB64CE">
        <w:rPr>
          <w:rFonts w:cstheme="minorBidi" w:hAnsiTheme="minorHAnsi" w:eastAsiaTheme="minorHAnsi" w:asciiTheme="minorHAnsi" w:ascii="Times New Roman"/>
        </w:rPr>
        <w:t>Cointegration test of diversity to market indicators</w:t>
      </w:r>
    </w:p>
    <w:p w:rsidR="0018722C">
      <w:pPr>
        <w:pStyle w:val="a8"/>
        <w:topLinePunct/>
      </w:pPr>
      <w:r>
        <w:rPr>
          <w:rFonts w:cstheme="minorBidi" w:hAnsiTheme="minorHAnsi" w:eastAsiaTheme="minorHAnsi" w:asciiTheme="minorHAnsi" w:ascii="楷体" w:eastAsia="楷体" w:hint="eastAsia"/>
        </w:rPr>
        <w:t>表5-16-1</w:t>
      </w:r>
      <w:r>
        <w:t xml:space="preserve">  </w:t>
      </w:r>
      <w:r w:rsidRPr="00DB64CE">
        <w:rPr>
          <w:rFonts w:cstheme="minorBidi" w:hAnsiTheme="minorHAnsi" w:eastAsiaTheme="minorHAnsi" w:asciiTheme="minorHAnsi" w:ascii="楷体" w:eastAsia="楷体" w:hint="eastAsia"/>
        </w:rPr>
        <w:t>东方丝绸市场产业集群多样化与专业市场指标的协整检验表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5-16-1</w:t>
      </w:r>
      <w:r>
        <w:t xml:space="preserve">  </w:t>
      </w:r>
      <w:r w:rsidRPr="00DB64CE">
        <w:rPr>
          <w:rFonts w:cstheme="minorBidi" w:hAnsiTheme="minorHAnsi" w:eastAsiaTheme="minorHAnsi" w:asciiTheme="minorHAnsi" w:ascii="Times New Roman"/>
        </w:rPr>
        <w:t>Cointegration test of diversity to market indicators ROE&amp;EPS of Eastern Silk Market</w:t>
      </w:r>
    </w:p>
    <w:tbl>
      <w:tblPr>
        <w:tblW w:w="5000" w:type="pct"/>
        <w:tblInd w:w="104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46"/>
        <w:gridCol w:w="1221"/>
        <w:gridCol w:w="1135"/>
        <w:gridCol w:w="1843"/>
        <w:gridCol w:w="1239"/>
      </w:tblGrid>
      <w:tr>
        <w:trPr>
          <w:tblHeader/>
        </w:trPr>
        <w:tc>
          <w:tcPr>
            <w:tcW w:w="1107" w:type="pct"/>
            <w:vAlign w:val="center"/>
            <w:tcBorders>
              <w:bottom w:val="single" w:sz="4" w:space="0" w:color="auto"/>
            </w:tcBorders>
          </w:tcPr>
          <w:p w:rsidR="0018722C">
            <w:pPr>
              <w:pStyle w:val="a7"/>
              <w:topLinePunct/>
              <w:ind w:leftChars="0" w:left="0" w:rightChars="0" w:right="0" w:firstLineChars="0" w:firstLine="0"/>
              <w:spacing w:line="240" w:lineRule="atLeast"/>
            </w:pPr>
            <w:r>
              <w:t>零假设：协整向</w:t>
            </w:r>
          </w:p>
          <w:p w:rsidR="0018722C">
            <w:pPr>
              <w:pStyle w:val="a7"/>
              <w:topLinePunct/>
              <w:ind w:leftChars="0" w:left="0" w:rightChars="0" w:right="0" w:firstLineChars="0" w:firstLine="0"/>
              <w:spacing w:line="240" w:lineRule="atLeast"/>
            </w:pPr>
            <w:r>
              <w:t>量的数目</w:t>
            </w:r>
          </w:p>
        </w:tc>
        <w:tc>
          <w:tcPr>
            <w:tcW w:w="874" w:type="pct"/>
            <w:vAlign w:val="center"/>
            <w:tcBorders>
              <w:bottom w:val="single" w:sz="4" w:space="0" w:color="auto"/>
            </w:tcBorders>
          </w:tcPr>
          <w:p w:rsidR="0018722C">
            <w:pPr>
              <w:pStyle w:val="a7"/>
              <w:topLinePunct/>
              <w:ind w:leftChars="0" w:left="0" w:rightChars="0" w:right="0" w:firstLineChars="0" w:firstLine="0"/>
              <w:spacing w:line="240" w:lineRule="atLeast"/>
            </w:pPr>
            <w:r>
              <w:t>特征值</w:t>
            </w:r>
          </w:p>
        </w:tc>
        <w:tc>
          <w:tcPr>
            <w:tcW w:w="813" w:type="pct"/>
            <w:vAlign w:val="center"/>
            <w:tcBorders>
              <w:bottom w:val="single" w:sz="4" w:space="0" w:color="auto"/>
            </w:tcBorders>
          </w:tcPr>
          <w:p w:rsidR="0018722C">
            <w:pPr>
              <w:pStyle w:val="a7"/>
              <w:topLinePunct/>
              <w:ind w:leftChars="0" w:left="0" w:rightChars="0" w:right="0" w:firstLineChars="0" w:firstLine="0"/>
              <w:spacing w:line="240" w:lineRule="atLeast"/>
            </w:pPr>
            <w:r>
              <w:t>迹统计量</w:t>
            </w:r>
          </w:p>
        </w:tc>
        <w:tc>
          <w:tcPr>
            <w:tcW w:w="1319" w:type="pct"/>
            <w:vAlign w:val="center"/>
            <w:tcBorders>
              <w:bottom w:val="single" w:sz="4" w:space="0" w:color="auto"/>
            </w:tcBorders>
          </w:tcPr>
          <w:p w:rsidR="0018722C">
            <w:pPr>
              <w:pStyle w:val="a7"/>
              <w:topLinePunct/>
              <w:ind w:leftChars="0" w:left="0" w:rightChars="0" w:right="0" w:firstLineChars="0" w:firstLine="0"/>
              <w:spacing w:line="240" w:lineRule="atLeast"/>
            </w:pPr>
            <w:r>
              <w:t>0.05 </w:t>
            </w:r>
            <w:r>
              <w:t>水平临界值</w:t>
            </w:r>
          </w:p>
        </w:tc>
        <w:tc>
          <w:tcPr>
            <w:tcW w:w="887"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107" w:type="pct"/>
            <w:vAlign w:val="center"/>
          </w:tcPr>
          <w:p w:rsidR="0018722C">
            <w:pPr>
              <w:pStyle w:val="ac"/>
              <w:topLinePunct/>
              <w:ind w:leftChars="0" w:left="0" w:rightChars="0" w:right="0" w:firstLineChars="0" w:firstLine="0"/>
              <w:spacing w:line="240" w:lineRule="atLeast"/>
            </w:pPr>
            <w:r>
              <w:t>DV&amp;ROE-0**</w:t>
            </w:r>
          </w:p>
        </w:tc>
        <w:tc>
          <w:tcPr>
            <w:tcW w:w="874" w:type="pct"/>
            <w:vAlign w:val="center"/>
          </w:tcPr>
          <w:p w:rsidR="0018722C">
            <w:pPr>
              <w:pStyle w:val="affff9"/>
              <w:topLinePunct/>
              <w:ind w:leftChars="0" w:left="0" w:rightChars="0" w:right="0" w:firstLineChars="0" w:firstLine="0"/>
              <w:spacing w:line="240" w:lineRule="atLeast"/>
            </w:pPr>
            <w:r>
              <w:t>0.9795</w:t>
            </w:r>
          </w:p>
        </w:tc>
        <w:tc>
          <w:tcPr>
            <w:tcW w:w="813" w:type="pct"/>
            <w:vAlign w:val="center"/>
          </w:tcPr>
          <w:p w:rsidR="0018722C">
            <w:pPr>
              <w:pStyle w:val="affff9"/>
              <w:topLinePunct/>
              <w:ind w:leftChars="0" w:left="0" w:rightChars="0" w:right="0" w:firstLineChars="0" w:firstLine="0"/>
              <w:spacing w:line="240" w:lineRule="atLeast"/>
            </w:pPr>
            <w:r>
              <w:t>44.8295</w:t>
            </w:r>
          </w:p>
        </w:tc>
        <w:tc>
          <w:tcPr>
            <w:tcW w:w="1319" w:type="pct"/>
            <w:vAlign w:val="center"/>
          </w:tcPr>
          <w:p w:rsidR="0018722C">
            <w:pPr>
              <w:pStyle w:val="affff9"/>
              <w:topLinePunct/>
              <w:ind w:leftChars="0" w:left="0" w:rightChars="0" w:right="0" w:firstLineChars="0" w:firstLine="0"/>
              <w:spacing w:line="240" w:lineRule="atLeast"/>
            </w:pPr>
            <w:r>
              <w:t>15.4947</w:t>
            </w:r>
          </w:p>
        </w:tc>
        <w:tc>
          <w:tcPr>
            <w:tcW w:w="887" w:type="pct"/>
            <w:vAlign w:val="center"/>
          </w:tcPr>
          <w:p w:rsidR="0018722C">
            <w:pPr>
              <w:pStyle w:val="affff9"/>
              <w:topLinePunct/>
              <w:ind w:leftChars="0" w:left="0" w:rightChars="0" w:right="0" w:firstLineChars="0" w:firstLine="0"/>
              <w:spacing w:line="240" w:lineRule="atLeast"/>
            </w:pPr>
            <w:r>
              <w:t>0.0000</w:t>
            </w:r>
          </w:p>
        </w:tc>
      </w:tr>
      <w:tr>
        <w:tc>
          <w:tcPr>
            <w:tcW w:w="1107" w:type="pct"/>
            <w:vAlign w:val="center"/>
          </w:tcPr>
          <w:p w:rsidR="0018722C">
            <w:pPr>
              <w:pStyle w:val="ac"/>
              <w:topLinePunct/>
              <w:ind w:leftChars="0" w:left="0" w:rightChars="0" w:right="0" w:firstLineChars="0" w:firstLine="0"/>
              <w:spacing w:line="240" w:lineRule="atLeast"/>
            </w:pPr>
            <w:r>
              <w:t>DV&amp;ROE-</w:t>
            </w:r>
          </w:p>
          <w:p w:rsidR="0018722C">
            <w:pPr>
              <w:pStyle w:val="a5"/>
              <w:topLinePunct/>
              <w:ind w:leftChars="0" w:left="0" w:rightChars="0" w:right="0" w:firstLineChars="0" w:firstLine="0"/>
              <w:spacing w:line="240" w:lineRule="atLeast"/>
            </w:pPr>
            <w:r>
              <w:t>至多 </w:t>
            </w:r>
            <w:r>
              <w:t>1 </w:t>
            </w:r>
            <w:r>
              <w:t>个</w:t>
            </w:r>
            <w:r>
              <w:t>*</w:t>
            </w:r>
          </w:p>
        </w:tc>
        <w:tc>
          <w:tcPr>
            <w:tcW w:w="874" w:type="pct"/>
            <w:vAlign w:val="center"/>
          </w:tcPr>
          <w:p w:rsidR="0018722C">
            <w:pPr>
              <w:pStyle w:val="affff9"/>
              <w:topLinePunct/>
              <w:ind w:leftChars="0" w:left="0" w:rightChars="0" w:right="0" w:firstLineChars="0" w:firstLine="0"/>
              <w:spacing w:line="240" w:lineRule="atLeast"/>
            </w:pPr>
            <w:r>
              <w:t>0.6644</w:t>
            </w:r>
          </w:p>
        </w:tc>
        <w:tc>
          <w:tcPr>
            <w:tcW w:w="813" w:type="pct"/>
            <w:vAlign w:val="center"/>
          </w:tcPr>
          <w:p w:rsidR="0018722C">
            <w:pPr>
              <w:pStyle w:val="affff9"/>
              <w:topLinePunct/>
              <w:ind w:leftChars="0" w:left="0" w:rightChars="0" w:right="0" w:firstLineChars="0" w:firstLine="0"/>
              <w:spacing w:line="240" w:lineRule="atLeast"/>
            </w:pPr>
            <w:r>
              <w:t>9.8270</w:t>
            </w:r>
          </w:p>
        </w:tc>
        <w:tc>
          <w:tcPr>
            <w:tcW w:w="1319" w:type="pct"/>
            <w:vAlign w:val="center"/>
          </w:tcPr>
          <w:p w:rsidR="0018722C">
            <w:pPr>
              <w:pStyle w:val="affff9"/>
              <w:topLinePunct/>
              <w:ind w:leftChars="0" w:left="0" w:rightChars="0" w:right="0" w:firstLineChars="0" w:firstLine="0"/>
              <w:spacing w:line="240" w:lineRule="atLeast"/>
            </w:pPr>
            <w:r>
              <w:t>3.8414</w:t>
            </w:r>
          </w:p>
        </w:tc>
        <w:tc>
          <w:tcPr>
            <w:tcW w:w="887" w:type="pct"/>
            <w:vAlign w:val="center"/>
          </w:tcPr>
          <w:p w:rsidR="0018722C">
            <w:pPr>
              <w:pStyle w:val="affff9"/>
              <w:topLinePunct/>
              <w:ind w:leftChars="0" w:left="0" w:rightChars="0" w:right="0" w:firstLineChars="0" w:firstLine="0"/>
              <w:spacing w:line="240" w:lineRule="atLeast"/>
            </w:pPr>
            <w:r>
              <w:t>0.0017</w:t>
            </w:r>
          </w:p>
        </w:tc>
      </w:tr>
      <w:tr>
        <w:tc>
          <w:tcPr>
            <w:tcW w:w="1107" w:type="pct"/>
            <w:vAlign w:val="center"/>
          </w:tcPr>
          <w:p w:rsidR="0018722C">
            <w:pPr>
              <w:pStyle w:val="ac"/>
              <w:topLinePunct/>
              <w:ind w:leftChars="0" w:left="0" w:rightChars="0" w:right="0" w:firstLineChars="0" w:firstLine="0"/>
              <w:spacing w:line="240" w:lineRule="atLeast"/>
            </w:pPr>
            <w:r>
              <w:t>DV&amp;EPS-0**</w:t>
            </w:r>
          </w:p>
        </w:tc>
        <w:tc>
          <w:tcPr>
            <w:tcW w:w="874" w:type="pct"/>
            <w:vAlign w:val="center"/>
          </w:tcPr>
          <w:p w:rsidR="0018722C">
            <w:pPr>
              <w:pStyle w:val="affff9"/>
              <w:topLinePunct/>
              <w:ind w:leftChars="0" w:left="0" w:rightChars="0" w:right="0" w:firstLineChars="0" w:firstLine="0"/>
              <w:spacing w:line="240" w:lineRule="atLeast"/>
            </w:pPr>
            <w:r>
              <w:t>0.9768</w:t>
            </w:r>
          </w:p>
        </w:tc>
        <w:tc>
          <w:tcPr>
            <w:tcW w:w="813" w:type="pct"/>
            <w:vAlign w:val="center"/>
          </w:tcPr>
          <w:p w:rsidR="0018722C">
            <w:pPr>
              <w:pStyle w:val="affff9"/>
              <w:topLinePunct/>
              <w:ind w:leftChars="0" w:left="0" w:rightChars="0" w:right="0" w:firstLineChars="0" w:firstLine="0"/>
              <w:spacing w:line="240" w:lineRule="atLeast"/>
            </w:pPr>
            <w:r>
              <w:t>57.3019</w:t>
            </w:r>
          </w:p>
        </w:tc>
        <w:tc>
          <w:tcPr>
            <w:tcW w:w="1319" w:type="pct"/>
            <w:vAlign w:val="center"/>
          </w:tcPr>
          <w:p w:rsidR="0018722C">
            <w:pPr>
              <w:pStyle w:val="affff9"/>
              <w:topLinePunct/>
              <w:ind w:leftChars="0" w:left="0" w:rightChars="0" w:right="0" w:firstLineChars="0" w:firstLine="0"/>
              <w:spacing w:line="240" w:lineRule="atLeast"/>
            </w:pPr>
            <w:r>
              <w:t>15.4947</w:t>
            </w:r>
          </w:p>
        </w:tc>
        <w:tc>
          <w:tcPr>
            <w:tcW w:w="887" w:type="pct"/>
            <w:vAlign w:val="center"/>
          </w:tcPr>
          <w:p w:rsidR="0018722C">
            <w:pPr>
              <w:pStyle w:val="affff9"/>
              <w:topLinePunct/>
              <w:ind w:leftChars="0" w:left="0" w:rightChars="0" w:right="0" w:firstLineChars="0" w:firstLine="0"/>
              <w:spacing w:line="240" w:lineRule="atLeast"/>
            </w:pPr>
            <w:r>
              <w:t>0.0000</w:t>
            </w:r>
          </w:p>
        </w:tc>
      </w:tr>
      <w:tr>
        <w:tc>
          <w:tcPr>
            <w:tcW w:w="1107" w:type="pct"/>
            <w:vAlign w:val="center"/>
            <w:tcBorders>
              <w:top w:val="single" w:sz="4" w:space="0" w:color="auto"/>
            </w:tcBorders>
          </w:tcPr>
          <w:p w:rsidR="0018722C">
            <w:pPr>
              <w:pStyle w:val="ac"/>
              <w:topLinePunct/>
              <w:ind w:leftChars="0" w:left="0" w:rightChars="0" w:right="0" w:firstLineChars="0" w:firstLine="0"/>
              <w:spacing w:line="240" w:lineRule="atLeast"/>
            </w:pPr>
            <w:r>
              <w:t>DV&amp;EPS-</w:t>
            </w:r>
          </w:p>
          <w:p w:rsidR="0018722C">
            <w:pPr>
              <w:pStyle w:val="aff1"/>
              <w:topLinePunct/>
              <w:ind w:leftChars="0" w:left="0" w:rightChars="0" w:right="0" w:firstLineChars="0" w:firstLine="0"/>
              <w:spacing w:line="240" w:lineRule="atLeast"/>
            </w:pPr>
            <w:r>
              <w:t>至多 </w:t>
            </w:r>
            <w:r>
              <w:t>1 </w:t>
            </w:r>
            <w:r>
              <w:t>个</w:t>
            </w:r>
            <w:r>
              <w:t>**</w:t>
            </w:r>
          </w:p>
        </w:tc>
        <w:tc>
          <w:tcPr>
            <w:tcW w:w="874" w:type="pct"/>
            <w:vAlign w:val="center"/>
            <w:tcBorders>
              <w:top w:val="single" w:sz="4" w:space="0" w:color="auto"/>
            </w:tcBorders>
          </w:tcPr>
          <w:p w:rsidR="0018722C">
            <w:pPr>
              <w:pStyle w:val="affff9"/>
              <w:topLinePunct/>
              <w:ind w:leftChars="0" w:left="0" w:rightChars="0" w:right="0" w:firstLineChars="0" w:firstLine="0"/>
              <w:spacing w:line="240" w:lineRule="atLeast"/>
            </w:pPr>
            <w:r>
              <w:t>0.9257</w:t>
            </w:r>
          </w:p>
        </w:tc>
        <w:tc>
          <w:tcPr>
            <w:tcW w:w="813" w:type="pct"/>
            <w:vAlign w:val="center"/>
            <w:tcBorders>
              <w:top w:val="single" w:sz="4" w:space="0" w:color="auto"/>
            </w:tcBorders>
          </w:tcPr>
          <w:p w:rsidR="0018722C">
            <w:pPr>
              <w:pStyle w:val="affff9"/>
              <w:topLinePunct/>
              <w:ind w:leftChars="0" w:left="0" w:rightChars="0" w:right="0" w:firstLineChars="0" w:firstLine="0"/>
              <w:spacing w:line="240" w:lineRule="atLeast"/>
            </w:pPr>
            <w:r>
              <w:t>23.4077</w:t>
            </w:r>
          </w:p>
        </w:tc>
        <w:tc>
          <w:tcPr>
            <w:tcW w:w="1319" w:type="pct"/>
            <w:vAlign w:val="center"/>
            <w:tcBorders>
              <w:top w:val="single" w:sz="4" w:space="0" w:color="auto"/>
            </w:tcBorders>
          </w:tcPr>
          <w:p w:rsidR="0018722C">
            <w:pPr>
              <w:pStyle w:val="affff9"/>
              <w:topLinePunct/>
              <w:ind w:leftChars="0" w:left="0" w:rightChars="0" w:right="0" w:firstLineChars="0" w:firstLine="0"/>
              <w:spacing w:line="240" w:lineRule="atLeast"/>
            </w:pPr>
            <w:r>
              <w:t>3.8415</w:t>
            </w:r>
          </w:p>
        </w:tc>
        <w:tc>
          <w:tcPr>
            <w:tcW w:w="887"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r>
    </w:tbl>
    <w:p w:rsidR="0018722C">
      <w:pPr>
        <w:rPr/>
        <w:topLinePunct/>
        <w:pStyle w:val="affa"/>
      </w:pPr>
    </w:p>
    <w:p w:rsidR="0018722C">
      <w:pPr>
        <w:pStyle w:val="a8"/>
        <w:topLinePunct/>
      </w:pPr>
      <w:r>
        <w:rPr>
          <w:rFonts w:cstheme="minorBidi" w:hAnsiTheme="minorHAnsi" w:eastAsiaTheme="minorHAnsi" w:asciiTheme="minorHAnsi" w:ascii="楷体" w:eastAsia="楷体" w:hint="eastAsia"/>
        </w:rPr>
        <w:t>表5-16-2</w:t>
      </w:r>
      <w:r>
        <w:t xml:space="preserve">  </w:t>
      </w:r>
      <w:r w:rsidRPr="00DB64CE">
        <w:rPr>
          <w:rFonts w:cstheme="minorBidi" w:hAnsiTheme="minorHAnsi" w:eastAsiaTheme="minorHAnsi" w:asciiTheme="minorHAnsi" w:ascii="楷体" w:eastAsia="楷体" w:hint="eastAsia"/>
        </w:rPr>
        <w:t>绍兴轻纺城产业集群多样化与专业市场指标的协整检验表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5-16-2</w:t>
      </w:r>
      <w:r>
        <w:t xml:space="preserve">  </w:t>
      </w:r>
      <w:r w:rsidRPr="00DB64CE">
        <w:rPr>
          <w:rFonts w:cstheme="minorBidi" w:hAnsiTheme="minorHAnsi" w:eastAsiaTheme="minorHAnsi" w:asciiTheme="minorHAnsi" w:ascii="Times New Roman"/>
        </w:rPr>
        <w:t>Cointegration test of diversity to market indicators of Shaoxing Textile City</w:t>
      </w:r>
    </w:p>
    <w:tbl>
      <w:tblPr>
        <w:tblW w:w="5000" w:type="pct"/>
        <w:tblInd w:w="124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46"/>
        <w:gridCol w:w="1221"/>
        <w:gridCol w:w="1135"/>
        <w:gridCol w:w="1843"/>
        <w:gridCol w:w="1239"/>
      </w:tblGrid>
      <w:tr>
        <w:trPr>
          <w:tblHeader/>
        </w:trPr>
        <w:tc>
          <w:tcPr>
            <w:tcW w:w="1107" w:type="pct"/>
            <w:vAlign w:val="center"/>
            <w:tcBorders>
              <w:bottom w:val="single" w:sz="4" w:space="0" w:color="auto"/>
            </w:tcBorders>
          </w:tcPr>
          <w:p w:rsidR="0018722C">
            <w:pPr>
              <w:pStyle w:val="a7"/>
              <w:topLinePunct/>
              <w:ind w:leftChars="0" w:left="0" w:rightChars="0" w:right="0" w:firstLineChars="0" w:firstLine="0"/>
              <w:spacing w:line="240" w:lineRule="atLeast"/>
            </w:pPr>
            <w:r>
              <w:t>零假设：协整向量的数目</w:t>
            </w:r>
          </w:p>
        </w:tc>
        <w:tc>
          <w:tcPr>
            <w:tcW w:w="874" w:type="pct"/>
            <w:vAlign w:val="center"/>
            <w:tcBorders>
              <w:bottom w:val="single" w:sz="4" w:space="0" w:color="auto"/>
            </w:tcBorders>
          </w:tcPr>
          <w:p w:rsidR="0018722C">
            <w:pPr>
              <w:pStyle w:val="a7"/>
              <w:topLinePunct/>
              <w:ind w:leftChars="0" w:left="0" w:rightChars="0" w:right="0" w:firstLineChars="0" w:firstLine="0"/>
              <w:spacing w:line="240" w:lineRule="atLeast"/>
            </w:pPr>
            <w:r>
              <w:t>特征值</w:t>
            </w:r>
          </w:p>
        </w:tc>
        <w:tc>
          <w:tcPr>
            <w:tcW w:w="813" w:type="pct"/>
            <w:vAlign w:val="center"/>
            <w:tcBorders>
              <w:bottom w:val="single" w:sz="4" w:space="0" w:color="auto"/>
            </w:tcBorders>
          </w:tcPr>
          <w:p w:rsidR="0018722C">
            <w:pPr>
              <w:pStyle w:val="a7"/>
              <w:topLinePunct/>
              <w:ind w:leftChars="0" w:left="0" w:rightChars="0" w:right="0" w:firstLineChars="0" w:firstLine="0"/>
              <w:spacing w:line="240" w:lineRule="atLeast"/>
            </w:pPr>
            <w:r>
              <w:t>迹统计量</w:t>
            </w:r>
          </w:p>
        </w:tc>
        <w:tc>
          <w:tcPr>
            <w:tcW w:w="1319" w:type="pct"/>
            <w:vAlign w:val="center"/>
            <w:tcBorders>
              <w:bottom w:val="single" w:sz="4" w:space="0" w:color="auto"/>
            </w:tcBorders>
          </w:tcPr>
          <w:p w:rsidR="0018722C">
            <w:pPr>
              <w:pStyle w:val="a7"/>
              <w:topLinePunct/>
              <w:ind w:leftChars="0" w:left="0" w:rightChars="0" w:right="0" w:firstLineChars="0" w:firstLine="0"/>
              <w:spacing w:line="240" w:lineRule="atLeast"/>
            </w:pPr>
            <w:r>
              <w:t>0.05 </w:t>
            </w:r>
            <w:r>
              <w:t>水平临界值</w:t>
            </w:r>
          </w:p>
        </w:tc>
        <w:tc>
          <w:tcPr>
            <w:tcW w:w="887"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107" w:type="pct"/>
            <w:vAlign w:val="center"/>
          </w:tcPr>
          <w:p w:rsidR="0018722C">
            <w:pPr>
              <w:pStyle w:val="ac"/>
              <w:topLinePunct/>
              <w:ind w:leftChars="0" w:left="0" w:rightChars="0" w:right="0" w:firstLineChars="0" w:firstLine="0"/>
              <w:spacing w:line="240" w:lineRule="atLeast"/>
            </w:pPr>
            <w:r>
              <w:t>0**</w:t>
            </w:r>
          </w:p>
        </w:tc>
        <w:tc>
          <w:tcPr>
            <w:tcW w:w="874" w:type="pct"/>
            <w:vAlign w:val="center"/>
          </w:tcPr>
          <w:p w:rsidR="0018722C">
            <w:pPr>
              <w:pStyle w:val="affff9"/>
              <w:topLinePunct/>
              <w:ind w:leftChars="0" w:left="0" w:rightChars="0" w:right="0" w:firstLineChars="0" w:firstLine="0"/>
              <w:spacing w:line="240" w:lineRule="atLeast"/>
            </w:pPr>
            <w:r>
              <w:t>0.8288</w:t>
            </w:r>
          </w:p>
        </w:tc>
        <w:tc>
          <w:tcPr>
            <w:tcW w:w="813" w:type="pct"/>
            <w:vAlign w:val="center"/>
          </w:tcPr>
          <w:p w:rsidR="0018722C">
            <w:pPr>
              <w:pStyle w:val="affff9"/>
              <w:topLinePunct/>
              <w:ind w:leftChars="0" w:left="0" w:rightChars="0" w:right="0" w:firstLineChars="0" w:firstLine="0"/>
              <w:spacing w:line="240" w:lineRule="atLeast"/>
            </w:pPr>
            <w:r>
              <w:t>15.9727</w:t>
            </w:r>
          </w:p>
        </w:tc>
        <w:tc>
          <w:tcPr>
            <w:tcW w:w="1319" w:type="pct"/>
            <w:vAlign w:val="center"/>
          </w:tcPr>
          <w:p w:rsidR="0018722C">
            <w:pPr>
              <w:pStyle w:val="affff9"/>
              <w:topLinePunct/>
              <w:ind w:leftChars="0" w:left="0" w:rightChars="0" w:right="0" w:firstLineChars="0" w:firstLine="0"/>
              <w:spacing w:line="240" w:lineRule="atLeast"/>
            </w:pPr>
            <w:r>
              <w:t>15.4947</w:t>
            </w:r>
          </w:p>
        </w:tc>
        <w:tc>
          <w:tcPr>
            <w:tcW w:w="887" w:type="pct"/>
            <w:vAlign w:val="center"/>
          </w:tcPr>
          <w:p w:rsidR="0018722C">
            <w:pPr>
              <w:pStyle w:val="affff9"/>
              <w:topLinePunct/>
              <w:ind w:leftChars="0" w:left="0" w:rightChars="0" w:right="0" w:firstLineChars="0" w:firstLine="0"/>
              <w:spacing w:line="240" w:lineRule="atLeast"/>
            </w:pPr>
            <w:r>
              <w:t>0.0424</w:t>
            </w:r>
          </w:p>
        </w:tc>
      </w:tr>
      <w:tr>
        <w:tc>
          <w:tcPr>
            <w:tcW w:w="1107" w:type="pct"/>
            <w:vAlign w:val="center"/>
            <w:tcBorders>
              <w:top w:val="single" w:sz="4" w:space="0" w:color="auto"/>
            </w:tcBorders>
          </w:tcPr>
          <w:p w:rsidR="0018722C">
            <w:pPr>
              <w:pStyle w:val="ac"/>
              <w:topLinePunct/>
              <w:ind w:leftChars="0" w:left="0" w:rightChars="0" w:right="0" w:firstLineChars="0" w:firstLine="0"/>
              <w:spacing w:line="240" w:lineRule="atLeast"/>
            </w:pPr>
            <w:r>
              <w:t>至多 </w:t>
            </w:r>
            <w:r>
              <w:t>1 </w:t>
            </w:r>
            <w:r>
              <w:t>个</w:t>
            </w:r>
            <w:r>
              <w:t>*</w:t>
            </w:r>
          </w:p>
        </w:tc>
        <w:tc>
          <w:tcPr>
            <w:tcW w:w="874" w:type="pct"/>
            <w:vAlign w:val="center"/>
            <w:tcBorders>
              <w:top w:val="single" w:sz="4" w:space="0" w:color="auto"/>
            </w:tcBorders>
          </w:tcPr>
          <w:p w:rsidR="0018722C">
            <w:pPr>
              <w:pStyle w:val="affff9"/>
              <w:topLinePunct/>
              <w:ind w:leftChars="0" w:left="0" w:rightChars="0" w:right="0" w:firstLineChars="0" w:firstLine="0"/>
              <w:spacing w:line="240" w:lineRule="atLeast"/>
            </w:pPr>
            <w:r>
              <w:t>0.0097</w:t>
            </w:r>
          </w:p>
        </w:tc>
        <w:tc>
          <w:tcPr>
            <w:tcW w:w="813" w:type="pct"/>
            <w:vAlign w:val="center"/>
            <w:tcBorders>
              <w:top w:val="single" w:sz="4" w:space="0" w:color="auto"/>
            </w:tcBorders>
          </w:tcPr>
          <w:p w:rsidR="0018722C">
            <w:pPr>
              <w:pStyle w:val="affff9"/>
              <w:topLinePunct/>
              <w:ind w:leftChars="0" w:left="0" w:rightChars="0" w:right="0" w:firstLineChars="0" w:firstLine="0"/>
              <w:spacing w:line="240" w:lineRule="atLeast"/>
            </w:pPr>
            <w:r>
              <w:t>0.0873</w:t>
            </w:r>
          </w:p>
        </w:tc>
        <w:tc>
          <w:tcPr>
            <w:tcW w:w="1319" w:type="pct"/>
            <w:vAlign w:val="center"/>
            <w:tcBorders>
              <w:top w:val="single" w:sz="4" w:space="0" w:color="auto"/>
            </w:tcBorders>
          </w:tcPr>
          <w:p w:rsidR="0018722C">
            <w:pPr>
              <w:pStyle w:val="affff9"/>
              <w:topLinePunct/>
              <w:ind w:leftChars="0" w:left="0" w:rightChars="0" w:right="0" w:firstLineChars="0" w:firstLine="0"/>
              <w:spacing w:line="240" w:lineRule="atLeast"/>
            </w:pPr>
            <w:r>
              <w:t>3.8415</w:t>
            </w:r>
          </w:p>
        </w:tc>
        <w:tc>
          <w:tcPr>
            <w:tcW w:w="887" w:type="pct"/>
            <w:vAlign w:val="center"/>
            <w:tcBorders>
              <w:top w:val="single" w:sz="4" w:space="0" w:color="auto"/>
            </w:tcBorders>
          </w:tcPr>
          <w:p w:rsidR="0018722C">
            <w:pPr>
              <w:pStyle w:val="affff9"/>
              <w:topLinePunct/>
              <w:ind w:leftChars="0" w:left="0" w:rightChars="0" w:right="0" w:firstLineChars="0" w:firstLine="0"/>
              <w:spacing w:line="240" w:lineRule="atLeast"/>
            </w:pPr>
            <w:r>
              <w:t>0.7676</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hint="eastAsia"/>
        </w:rPr>
        <w:t>，</w:t>
      </w:r>
      <w:r w:rsidR="001852F3">
        <w:rPr>
          <w:rFonts w:ascii="Times New Roman" w:eastAsia="Times New Roman" w:cstheme="minorBidi" w:hAnsiTheme="minorHAnsi"/>
        </w:rPr>
        <w:t xml:space="preserve">**</w:t>
      </w:r>
      <w:r>
        <w:rPr>
          <w:rFonts w:cstheme="minorBidi" w:hAnsiTheme="minorHAnsi" w:eastAsiaTheme="minorHAnsi" w:asciiTheme="minorHAnsi"/>
        </w:rPr>
        <w:t>分别表示在</w:t>
      </w:r>
      <w:r>
        <w:rPr>
          <w:rFonts w:ascii="Times New Roman" w:eastAsia="Times New Roman" w:cstheme="minorBidi" w:hAnsiTheme="minorHAnsi"/>
        </w:rPr>
        <w:t>0</w:t>
      </w:r>
      <w:r>
        <w:rPr>
          <w:rFonts w:ascii="Times New Roman" w:eastAsia="Times New Roman" w:cstheme="minorBidi" w:hAnsiTheme="minorHAnsi"/>
        </w:rPr>
        <w:t>.</w:t>
      </w:r>
      <w:r>
        <w:rPr>
          <w:rFonts w:ascii="Times New Roman" w:eastAsia="Times New Roman" w:cstheme="minorBidi" w:hAnsiTheme="minorHAnsi"/>
        </w:rPr>
        <w:t>05</w:t>
      </w:r>
      <w:r>
        <w:rPr>
          <w:rFonts w:ascii="Times New Roman" w:eastAsia="Times New Roman" w:cstheme="minorBidi" w:hAnsiTheme="minorHAnsi"/>
        </w:rPr>
        <w:t>,</w:t>
      </w:r>
      <w:r>
        <w:rPr>
          <w:rFonts w:ascii="Times New Roman" w:eastAsia="Times New Roman" w:cstheme="minorBidi" w:hAnsiTheme="minorHAnsi"/>
        </w:rPr>
        <w:t> 0</w:t>
      </w:r>
      <w:r>
        <w:rPr>
          <w:rFonts w:ascii="Times New Roman" w:eastAsia="Times New Roman" w:cstheme="minorBidi" w:hAnsiTheme="minorHAnsi"/>
        </w:rPr>
        <w:t>.</w:t>
      </w:r>
      <w:r>
        <w:rPr>
          <w:rFonts w:ascii="Times New Roman" w:eastAsia="Times New Roman" w:cstheme="minorBidi" w:hAnsiTheme="minorHAnsi"/>
        </w:rPr>
        <w:t>1</w:t>
      </w:r>
      <w:r>
        <w:rPr>
          <w:rFonts w:cstheme="minorBidi" w:hAnsiTheme="minorHAnsi" w:eastAsiaTheme="minorHAnsi" w:asciiTheme="minorHAnsi"/>
        </w:rPr>
        <w:t>显著水平拒绝零假设</w:t>
      </w:r>
    </w:p>
    <w:p w:rsidR="0018722C">
      <w:pPr>
        <w:topLinePunct/>
      </w:pPr>
      <w:r>
        <w:t>由</w:t>
      </w:r>
      <w:r>
        <w:t>表</w:t>
      </w:r>
      <w:r>
        <w:rPr>
          <w:rFonts w:ascii="Times New Roman" w:hAnsi="Times New Roman" w:eastAsia="宋体"/>
        </w:rPr>
        <w:t>5-16</w:t>
      </w:r>
      <w:r>
        <w:t>可知，东方丝绸市场的</w:t>
      </w:r>
      <w:r>
        <w:rPr>
          <w:rFonts w:ascii="Times New Roman" w:hAnsi="Times New Roman" w:eastAsia="宋体"/>
        </w:rPr>
        <w:t>DV</w:t>
      </w:r>
      <w:r>
        <w:rPr>
          <w:rFonts w:ascii="Times New Roman" w:hAnsi="Times New Roman" w:eastAsia="宋体"/>
        </w:rPr>
        <w:t>1</w:t>
      </w:r>
      <w:r>
        <w:t>与</w:t>
      </w:r>
      <w:r>
        <w:rPr>
          <w:rFonts w:ascii="Times New Roman" w:hAnsi="Times New Roman" w:eastAsia="宋体"/>
        </w:rPr>
        <w:t>ROE</w:t>
      </w:r>
      <w:r>
        <w:t>、</w:t>
      </w:r>
      <w:r>
        <w:rPr>
          <w:rFonts w:ascii="Times New Roman" w:hAnsi="Times New Roman" w:eastAsia="宋体"/>
        </w:rPr>
        <w:t>EPS</w:t>
      </w:r>
      <w:r>
        <w:t>，绍兴轻纺城</w:t>
      </w:r>
      <w:r>
        <w:rPr>
          <w:rFonts w:ascii="Times New Roman" w:hAnsi="Times New Roman" w:eastAsia="宋体"/>
        </w:rPr>
        <w:t>DV</w:t>
      </w:r>
      <w:r>
        <w:rPr>
          <w:rFonts w:ascii="Times New Roman" w:hAnsi="Times New Roman" w:eastAsia="宋体"/>
        </w:rPr>
        <w:t>2</w:t>
      </w:r>
      <w:r>
        <w:t>与</w:t>
      </w:r>
      <w:r>
        <w:rPr>
          <w:rFonts w:ascii="Times New Roman" w:hAnsi="Times New Roman" w:eastAsia="宋体"/>
        </w:rPr>
        <w:t>TFC</w:t>
      </w:r>
      <w:r>
        <w:t>存</w:t>
      </w:r>
      <w:r>
        <w:t>在着协整关系。根据标准化后的协整系数显示：</w:t>
      </w:r>
      <w:r>
        <w:rPr>
          <w:rFonts w:ascii="Times New Roman" w:hAnsi="Times New Roman" w:eastAsia="宋体"/>
        </w:rPr>
        <w:t>ROE</w:t>
      </w:r>
      <w:r>
        <w:rPr>
          <w:rFonts w:ascii="Symbol" w:hAnsi="Symbol" w:eastAsia="Symbol"/>
        </w:rPr>
        <w:t></w:t>
      </w:r>
      <w:r>
        <w:rPr>
          <w:rFonts w:ascii="Times New Roman" w:hAnsi="Times New Roman" w:eastAsia="宋体"/>
        </w:rPr>
        <w:t>51.47705DV</w:t>
      </w:r>
      <w:r>
        <w:rPr>
          <w:rFonts w:ascii="Times New Roman" w:hAnsi="Times New Roman" w:eastAsia="宋体"/>
        </w:rPr>
        <w:t>1 </w:t>
      </w:r>
      <w:r>
        <w:rPr>
          <w:rFonts w:ascii="Times New Roman" w:hAnsi="Times New Roman" w:eastAsia="宋体"/>
        </w:rPr>
        <w:t>(</w:t>
      </w:r>
      <w:r>
        <w:rPr>
          <w:rFonts w:ascii="Times New Roman" w:hAnsi="Times New Roman" w:eastAsia="宋体"/>
          <w:spacing w:val="-3"/>
          <w:w w:val="105"/>
        </w:rPr>
        <w:t>5.2898</w:t>
      </w:r>
      <w:r>
        <w:rPr>
          <w:rFonts w:ascii="Times New Roman" w:hAnsi="Times New Roman" w:eastAsia="宋体"/>
        </w:rPr>
        <w:t>)</w:t>
      </w:r>
      <w:r>
        <w:rPr>
          <w:rFonts w:ascii="Symbol" w:hAnsi="Symbol" w:eastAsia="Symbol"/>
        </w:rPr>
        <w:t></w:t>
      </w:r>
      <w:r>
        <w:rPr>
          <w:rFonts w:ascii="Times New Roman" w:hAnsi="Times New Roman" w:eastAsia="宋体"/>
          <w:i/>
        </w:rPr>
        <w:t>C</w:t>
      </w:r>
      <w:r>
        <w:rPr>
          <w:rFonts w:ascii="Times New Roman" w:hAnsi="Times New Roman" w:eastAsia="宋体"/>
        </w:rPr>
        <w:t>3</w:t>
      </w:r>
      <w:r>
        <w:rPr>
          <w:rFonts w:ascii="Symbol" w:hAnsi="Symbol" w:eastAsia="Symbol"/>
        </w:rPr>
        <w:t></w:t>
      </w:r>
      <w:r w:rsidR="001852F3">
        <w:rPr>
          <w:rFonts w:ascii="Times New Roman" w:hAnsi="Times New Roman" w:eastAsia="宋体"/>
        </w:rPr>
        <w:t xml:space="preserve">0</w:t>
      </w:r>
      <w:r>
        <w:rPr>
          <w:w w:val="105"/>
        </w:rPr>
        <w:t>,</w:t>
      </w:r>
      <w:r>
        <w:t> </w:t>
      </w:r>
      <w:r>
        <w:rPr>
          <w:rFonts w:ascii="Times New Roman" w:hAnsi="Times New Roman" w:eastAsia="宋体"/>
        </w:rPr>
        <w:t>EPS</w:t>
      </w:r>
      <w:r>
        <w:rPr>
          <w:rFonts w:ascii="Symbol" w:hAnsi="Symbol" w:eastAsia="Symbol"/>
        </w:rPr>
        <w:t></w:t>
      </w:r>
      <w:r>
        <w:rPr>
          <w:rFonts w:ascii="Times New Roman" w:hAnsi="Times New Roman" w:eastAsia="宋体"/>
        </w:rPr>
        <w:t>0.2519DV</w:t>
      </w:r>
      <w:r>
        <w:rPr>
          <w:rFonts w:ascii="Times New Roman" w:hAnsi="Times New Roman" w:eastAsia="宋体"/>
        </w:rPr>
        <w:t>1 </w:t>
      </w:r>
      <w:r>
        <w:rPr>
          <w:rFonts w:ascii="Times New Roman" w:hAnsi="Times New Roman" w:eastAsia="宋体"/>
        </w:rPr>
        <w:t>(</w:t>
      </w:r>
      <w:r>
        <w:rPr>
          <w:rFonts w:ascii="Times New Roman" w:hAnsi="Times New Roman" w:eastAsia="宋体"/>
          <w:spacing w:val="-2"/>
          <w:w w:val="105"/>
        </w:rPr>
        <w:t>0.0527</w:t>
      </w:r>
      <w:r>
        <w:rPr>
          <w:rFonts w:ascii="Times New Roman" w:hAnsi="Times New Roman" w:eastAsia="宋体"/>
        </w:rPr>
        <w:t>)</w:t>
      </w:r>
      <w:r>
        <w:rPr>
          <w:rFonts w:ascii="Symbol" w:hAnsi="Symbol" w:eastAsia="Symbol"/>
        </w:rPr>
        <w:t></w:t>
      </w:r>
      <w:r>
        <w:rPr>
          <w:rFonts w:ascii="Times New Roman" w:hAnsi="Times New Roman" w:eastAsia="宋体"/>
          <w:i/>
        </w:rPr>
        <w:t>C</w:t>
      </w:r>
      <w:r>
        <w:rPr>
          <w:rFonts w:ascii="Times New Roman" w:hAnsi="Times New Roman" w:eastAsia="宋体"/>
        </w:rPr>
        <w:t>4</w:t>
      </w:r>
      <w:r w:rsidR="001852F3">
        <w:rPr>
          <w:rFonts w:ascii="Times New Roman" w:hAnsi="Times New Roman" w:eastAsia="宋体"/>
        </w:rPr>
        <w:t xml:space="preserve"> </w:t>
      </w:r>
      <w:r>
        <w:rPr>
          <w:rFonts w:ascii="Symbol" w:hAnsi="Symbol" w:eastAsia="Symbol"/>
        </w:rPr>
        <w:t></w:t>
      </w:r>
      <w:r w:rsidR="001852F3">
        <w:rPr>
          <w:rFonts w:ascii="Times New Roman" w:hAnsi="Times New Roman" w:eastAsia="宋体"/>
        </w:rPr>
        <w:t xml:space="preserve">0</w:t>
      </w:r>
      <w:r>
        <w:rPr>
          <w:spacing w:val="-18"/>
          <w:w w:val="105"/>
          <w:sz w:val="21"/>
        </w:rPr>
        <w:t>,</w:t>
      </w:r>
      <w:r>
        <w:t> </w:t>
      </w:r>
      <w:r>
        <w:rPr>
          <w:rFonts w:ascii="Times New Roman" w:hAnsi="Times New Roman" w:eastAsia="宋体"/>
        </w:rPr>
        <w:t>TFC</w:t>
      </w:r>
      <w:r>
        <w:rPr>
          <w:rFonts w:ascii="Symbol" w:hAnsi="Symbol" w:eastAsia="Symbol"/>
        </w:rPr>
        <w:t></w:t>
      </w:r>
      <w:r>
        <w:rPr>
          <w:rFonts w:ascii="Times New Roman" w:hAnsi="Times New Roman" w:eastAsia="宋体"/>
        </w:rPr>
        <w:t>8.2573DV</w:t>
      </w:r>
      <w:r>
        <w:rPr>
          <w:rFonts w:ascii="Times New Roman" w:hAnsi="Times New Roman" w:eastAsia="宋体"/>
        </w:rPr>
        <w:t>2 </w:t>
      </w:r>
      <w:r>
        <w:rPr>
          <w:rFonts w:ascii="Times New Roman" w:hAnsi="Times New Roman" w:eastAsia="宋体"/>
        </w:rPr>
        <w:t>(</w:t>
      </w:r>
      <w:r>
        <w:rPr>
          <w:rFonts w:ascii="Times New Roman" w:hAnsi="Times New Roman" w:eastAsia="宋体"/>
          <w:spacing w:val="-4"/>
          <w:w w:val="105"/>
        </w:rPr>
        <w:t>1.0072</w:t>
      </w:r>
      <w:r>
        <w:rPr>
          <w:rFonts w:ascii="Times New Roman" w:hAnsi="Times New Roman" w:eastAsia="宋体"/>
        </w:rPr>
        <w:t>)</w:t>
      </w:r>
      <w:r>
        <w:rPr>
          <w:rFonts w:ascii="Symbol" w:hAnsi="Symbol" w:eastAsia="Symbol"/>
        </w:rPr>
        <w:t></w:t>
      </w:r>
      <w:r>
        <w:rPr>
          <w:rFonts w:ascii="Times New Roman" w:hAnsi="Times New Roman" w:eastAsia="宋体"/>
          <w:i/>
        </w:rPr>
        <w:t>C</w:t>
      </w:r>
      <w:r>
        <w:rPr>
          <w:rFonts w:ascii="Times New Roman" w:hAnsi="Times New Roman" w:eastAsia="宋体"/>
        </w:rPr>
        <w:t>5</w:t>
      </w:r>
      <w:r w:rsidR="001852F3">
        <w:rPr>
          <w:rFonts w:ascii="Times New Roman" w:hAnsi="Times New Roman" w:eastAsia="宋体"/>
        </w:rPr>
        <w:t xml:space="preserve"> </w:t>
      </w:r>
      <w:r>
        <w:rPr>
          <w:rFonts w:ascii="Symbol" w:hAnsi="Symbol" w:eastAsia="Symbol"/>
        </w:rPr>
        <w:t></w:t>
      </w:r>
      <w:r w:rsidR="001852F3">
        <w:rPr>
          <w:rFonts w:ascii="Times New Roman" w:hAnsi="Times New Roman" w:eastAsia="宋体"/>
        </w:rPr>
        <w:t xml:space="preserve">0 </w:t>
      </w:r>
      <w:r>
        <w:t>则</w:t>
      </w:r>
    </w:p>
    <w:p w:rsidR="0018722C">
      <w:pPr>
        <w:topLinePunct/>
      </w:pPr>
      <w:r>
        <w:rPr>
          <w:rFonts w:ascii="Times New Roman" w:hAnsi="Times New Roman" w:eastAsia="宋体"/>
        </w:rPr>
        <w:t>ROE</w:t>
      </w:r>
      <w:r>
        <w:rPr>
          <w:rFonts w:ascii="Symbol" w:hAnsi="Symbol" w:eastAsia="Symbol"/>
        </w:rPr>
        <w:t></w:t>
      </w:r>
      <w:r>
        <w:rPr>
          <w:rFonts w:ascii="Symbol" w:hAnsi="Symbol" w:eastAsia="Symbol"/>
        </w:rPr>
        <w:t></w:t>
      </w:r>
      <w:r>
        <w:rPr>
          <w:rFonts w:ascii="Times New Roman" w:hAnsi="Times New Roman" w:eastAsia="宋体"/>
        </w:rPr>
        <w:t>51.47705DV</w:t>
      </w:r>
      <w:r>
        <w:rPr>
          <w:rFonts w:ascii="Times New Roman" w:hAnsi="Times New Roman" w:eastAsia="宋体"/>
        </w:rPr>
        <w:t>1 </w:t>
      </w:r>
      <w:r>
        <w:rPr>
          <w:rFonts w:ascii="Times New Roman" w:hAnsi="Times New Roman" w:eastAsia="宋体"/>
        </w:rPr>
        <w:t>(</w:t>
      </w:r>
      <w:r>
        <w:rPr>
          <w:rFonts w:ascii="Times New Roman" w:hAnsi="Times New Roman" w:eastAsia="宋体"/>
          <w:spacing w:val="-3"/>
          <w:w w:val="110"/>
        </w:rPr>
        <w:t xml:space="preserve">5.2898</w:t>
      </w:r>
      <w:r>
        <w:rPr>
          <w:rFonts w:ascii="Times New Roman" w:hAnsi="Times New Roman" w:eastAsia="宋体"/>
        </w:rPr>
        <w:t>)</w:t>
      </w:r>
      <w:r>
        <w:rPr>
          <w:rFonts w:ascii="Symbol" w:hAnsi="Symbol" w:eastAsia="Symbol"/>
        </w:rPr>
        <w:t></w:t>
      </w:r>
      <w:r>
        <w:rPr>
          <w:rFonts w:ascii="Times New Roman" w:hAnsi="Times New Roman" w:eastAsia="宋体"/>
          <w:i/>
        </w:rPr>
        <w:t>C</w:t>
      </w:r>
      <w:r>
        <w:rPr>
          <w:rFonts w:ascii="Times New Roman" w:hAnsi="Times New Roman" w:eastAsia="宋体"/>
        </w:rPr>
        <w:t>3</w:t>
      </w:r>
      <w:r>
        <w:rPr>
          <w:w w:val="110"/>
          <w:sz w:val="21"/>
        </w:rPr>
        <w:t>,</w:t>
      </w:r>
      <w:r>
        <w:t> </w:t>
      </w:r>
      <w:r>
        <w:rPr>
          <w:rFonts w:ascii="Times New Roman" w:hAnsi="Times New Roman" w:eastAsia="宋体"/>
        </w:rPr>
        <w:t>EPS</w:t>
      </w:r>
      <w:r>
        <w:rPr>
          <w:rFonts w:ascii="Symbol" w:hAnsi="Symbol" w:eastAsia="Symbol"/>
        </w:rPr>
        <w:t></w:t>
      </w:r>
      <w:r>
        <w:rPr>
          <w:rFonts w:ascii="Symbol" w:hAnsi="Symbol" w:eastAsia="Symbol"/>
        </w:rPr>
        <w:t></w:t>
      </w:r>
      <w:r>
        <w:rPr>
          <w:rFonts w:ascii="Times New Roman" w:hAnsi="Times New Roman" w:eastAsia="宋体"/>
        </w:rPr>
        <w:t>0.2519DV</w:t>
      </w:r>
      <w:r>
        <w:rPr>
          <w:rFonts w:ascii="Times New Roman" w:hAnsi="Times New Roman" w:eastAsia="宋体"/>
        </w:rPr>
        <w:t>1 </w:t>
      </w:r>
      <w:r>
        <w:rPr>
          <w:rFonts w:ascii="Times New Roman" w:hAnsi="Times New Roman" w:eastAsia="宋体"/>
        </w:rPr>
        <w:t>(</w:t>
      </w:r>
      <w:r>
        <w:rPr>
          <w:rFonts w:ascii="Times New Roman" w:hAnsi="Times New Roman" w:eastAsia="宋体"/>
          <w:spacing w:val="-2"/>
          <w:w w:val="110"/>
        </w:rPr>
        <w:t xml:space="preserve">0.0527</w:t>
      </w:r>
      <w:r>
        <w:rPr>
          <w:rFonts w:ascii="Times New Roman" w:hAnsi="Times New Roman" w:eastAsia="宋体"/>
        </w:rPr>
        <w:t>)</w:t>
      </w:r>
      <w:r>
        <w:rPr>
          <w:rFonts w:ascii="Symbol" w:hAnsi="Symbol" w:eastAsia="Symbol"/>
        </w:rPr>
        <w:t></w:t>
      </w:r>
      <w:r>
        <w:rPr>
          <w:rFonts w:ascii="Times New Roman" w:hAnsi="Times New Roman" w:eastAsia="宋体"/>
          <w:i/>
        </w:rPr>
        <w:t>C</w:t>
      </w:r>
      <w:r>
        <w:rPr>
          <w:rFonts w:ascii="Times New Roman" w:hAnsi="Times New Roman" w:eastAsia="宋体"/>
        </w:rPr>
        <w:t>4 </w:t>
      </w:r>
      <w:r>
        <w:rPr>
          <w:w w:val="110"/>
          <w:sz w:val="21"/>
        </w:rPr>
        <w:t>,</w:t>
      </w:r>
    </w:p>
    <w:p w:rsidR="0018722C">
      <w:pPr>
        <w:topLinePunct/>
      </w:pPr>
      <w:r>
        <w:rPr>
          <w:rFonts w:ascii="Times New Roman" w:hAnsi="Times New Roman" w:eastAsia="宋体"/>
        </w:rPr>
        <w:t>T</w:t>
      </w:r>
      <w:r>
        <w:rPr>
          <w:rFonts w:ascii="Times New Roman" w:hAnsi="Times New Roman" w:eastAsia="宋体"/>
        </w:rPr>
        <w:t>FC</w:t>
      </w:r>
      <w:r>
        <w:rPr>
          <w:rFonts w:ascii="Symbol" w:hAnsi="Symbol" w:eastAsia="Symbol"/>
        </w:rPr>
        <w:t></w:t>
      </w:r>
      <w:r>
        <w:rPr>
          <w:rFonts w:ascii="Symbol" w:hAnsi="Symbol" w:eastAsia="Symbol"/>
        </w:rPr>
        <w:t></w:t>
      </w:r>
      <w:r>
        <w:rPr>
          <w:rFonts w:ascii="Times New Roman" w:hAnsi="Times New Roman" w:eastAsia="宋体"/>
        </w:rPr>
        <w:t>8</w:t>
      </w:r>
      <w:r>
        <w:rPr>
          <w:rFonts w:ascii="Times New Roman" w:hAnsi="Times New Roman" w:eastAsia="宋体"/>
        </w:rPr>
        <w:t>.</w:t>
      </w:r>
      <w:r>
        <w:rPr>
          <w:rFonts w:ascii="Times New Roman" w:hAnsi="Times New Roman" w:eastAsia="宋体"/>
        </w:rPr>
        <w:t>2573</w:t>
      </w:r>
      <w:r>
        <w:rPr>
          <w:rFonts w:ascii="Times New Roman" w:hAnsi="Times New Roman" w:eastAsia="宋体"/>
        </w:rPr>
        <w:t>D</w:t>
      </w:r>
      <w:r>
        <w:rPr>
          <w:rFonts w:ascii="Times New Roman" w:hAnsi="Times New Roman" w:eastAsia="宋体"/>
        </w:rPr>
        <w:t>V</w:t>
      </w:r>
      <w:r>
        <w:rPr>
          <w:rFonts w:ascii="Times New Roman" w:hAnsi="Times New Roman" w:eastAsia="宋体"/>
        </w:rPr>
        <w:t>2</w:t>
      </w:r>
      <w:r>
        <w:rPr>
          <w:rFonts w:ascii="Times New Roman" w:hAnsi="Times New Roman" w:eastAsia="宋体"/>
        </w:rPr>
        <w:t> </w:t>
      </w:r>
      <w:r>
        <w:rPr>
          <w:rFonts w:ascii="Times New Roman" w:hAnsi="Times New Roman" w:eastAsia="宋体"/>
        </w:rPr>
        <w:t>(</w:t>
      </w:r>
      <w:r>
        <w:rPr>
          <w:rFonts w:ascii="Times New Roman" w:hAnsi="Times New Roman" w:eastAsia="宋体"/>
          <w:spacing w:val="-3"/>
          <w:w w:val="106"/>
        </w:rPr>
        <w:t>1</w:t>
      </w:r>
      <w:r>
        <w:rPr>
          <w:rFonts w:ascii="Times New Roman" w:hAnsi="Times New Roman" w:eastAsia="宋体"/>
          <w:spacing w:val="-2"/>
          <w:w w:val="106"/>
        </w:rPr>
        <w:t>.</w:t>
      </w:r>
      <w:r>
        <w:rPr>
          <w:rFonts w:ascii="Times New Roman" w:hAnsi="Times New Roman" w:eastAsia="宋体"/>
          <w:spacing w:val="-3"/>
          <w:w w:val="106"/>
        </w:rPr>
        <w:t>007</w:t>
      </w:r>
      <w:r>
        <w:rPr>
          <w:rFonts w:ascii="Times New Roman" w:hAnsi="Times New Roman" w:eastAsia="宋体"/>
          <w:spacing w:val="-4"/>
          <w:w w:val="106"/>
        </w:rPr>
        <w:t>2</w:t>
      </w:r>
      <w:r>
        <w:rPr>
          <w:rFonts w:ascii="Times New Roman" w:hAnsi="Times New Roman" w:eastAsia="宋体"/>
        </w:rPr>
        <w:t>)</w:t>
      </w:r>
      <w:r>
        <w:rPr>
          <w:rFonts w:ascii="Symbol" w:hAnsi="Symbol" w:eastAsia="Symbol"/>
        </w:rPr>
        <w:t></w:t>
      </w:r>
      <w:r>
        <w:rPr>
          <w:rFonts w:ascii="Times New Roman" w:hAnsi="Times New Roman" w:eastAsia="宋体"/>
          <w:i/>
        </w:rPr>
        <w:t>C</w:t>
      </w:r>
      <w:r>
        <w:rPr>
          <w:rFonts w:ascii="Times New Roman" w:hAnsi="Times New Roman" w:eastAsia="宋体"/>
        </w:rPr>
        <w:t>5</w:t>
      </w:r>
      <w:r>
        <w:t>（</w:t>
      </w:r>
      <w:r>
        <w:rPr>
          <w:spacing w:val="-3"/>
        </w:rPr>
        <w:t>注：括号内为标准误</w:t>
      </w:r>
      <w:r>
        <w:t>）</w:t>
      </w:r>
      <w:r>
        <w:t>，</w:t>
      </w:r>
      <w:r>
        <w:rPr>
          <w:rFonts w:ascii="Times New Roman" w:hAnsi="Times New Roman" w:eastAsia="宋体"/>
        </w:rPr>
        <w:t>D</w:t>
      </w:r>
      <w:r>
        <w:rPr>
          <w:rFonts w:ascii="Times New Roman" w:hAnsi="Times New Roman" w:eastAsia="宋体"/>
        </w:rPr>
        <w:t>V</w:t>
      </w:r>
      <w:r>
        <w:t>越小表示多样化程度越</w:t>
      </w:r>
      <w:r>
        <w:t>高，</w:t>
      </w:r>
      <w:r>
        <w:rPr>
          <w:rFonts w:ascii="Times New Roman" w:hAnsi="Times New Roman" w:eastAsia="宋体"/>
        </w:rPr>
        <w:t>DV</w:t>
      </w:r>
      <w:r>
        <w:t>系数为负，所以东方丝绸市场区域产业集群的多样化对净资产收益率及每股</w:t>
      </w:r>
      <w:r>
        <w:t>收益均有正向影响，绍兴轻纺城区域产业集群的多样化对前五名客户的销售收入是正向影响。</w:t>
      </w:r>
    </w:p>
    <w:p w:rsidR="0018722C">
      <w:pPr>
        <w:topLinePunct/>
      </w:pPr>
      <w:r>
        <w:t>（</w:t>
      </w:r>
      <w:r>
        <w:rPr>
          <w:rFonts w:ascii="Times New Roman" w:eastAsia="Times New Roman"/>
        </w:rPr>
        <w:t>3</w:t>
      </w:r>
      <w:r>
        <w:t>）</w:t>
      </w:r>
      <w:r>
        <w:t xml:space="preserve">产业集群竞争程度</w:t>
      </w:r>
      <w:r>
        <w:t>（</w:t>
      </w:r>
      <w:r>
        <w:rPr>
          <w:rFonts w:ascii="Times New Roman" w:eastAsia="Times New Roman"/>
          <w:w w:val="95"/>
        </w:rPr>
        <w:t>CP</w:t>
      </w:r>
      <w:r>
        <w:t>）</w:t>
      </w:r>
      <w:r>
        <w:t>与专业市场指标的协整检验</w:t>
      </w:r>
    </w:p>
    <w:p w:rsidR="0018722C">
      <w:pPr>
        <w:topLinePunct/>
      </w:pPr>
      <w:r>
        <w:t>由</w:t>
      </w:r>
      <w:r>
        <w:t>表</w:t>
      </w:r>
      <w:r>
        <w:rPr>
          <w:rFonts w:ascii="Times New Roman" w:eastAsia="宋体"/>
        </w:rPr>
        <w:t>5-14</w:t>
      </w:r>
      <w:r>
        <w:t>的格兰杰因果分析可知，东方丝绸市场区域产业集群的竞争程度</w:t>
      </w:r>
      <w:r>
        <w:rPr>
          <w:rFonts w:ascii="Times New Roman" w:eastAsia="宋体"/>
        </w:rPr>
        <w:t>CP</w:t>
      </w:r>
      <w:r>
        <w:rPr>
          <w:rFonts w:ascii="Times New Roman" w:eastAsia="宋体"/>
        </w:rPr>
        <w:t>1</w:t>
      </w:r>
      <w:r>
        <w:t>在一定程度上对总资产</w:t>
      </w:r>
      <w:r>
        <w:rPr>
          <w:rFonts w:ascii="Times New Roman" w:eastAsia="宋体"/>
        </w:rPr>
        <w:t>TA</w:t>
      </w:r>
      <w:r>
        <w:t>及股东权益</w:t>
      </w:r>
      <w:r>
        <w:rPr>
          <w:rFonts w:ascii="Times New Roman" w:eastAsia="宋体"/>
        </w:rPr>
        <w:t>SE</w:t>
      </w:r>
      <w:r>
        <w:t>的变化都产生了影响变化，绍兴轻纺城区</w:t>
      </w:r>
      <w:r>
        <w:t>域产业集群的竞争程度</w:t>
      </w:r>
      <w:r>
        <w:rPr>
          <w:rFonts w:ascii="Times New Roman" w:eastAsia="宋体"/>
        </w:rPr>
        <w:t>CP</w:t>
      </w:r>
      <w:r>
        <w:rPr>
          <w:rFonts w:ascii="Times New Roman" w:eastAsia="宋体"/>
        </w:rPr>
        <w:t>2</w:t>
      </w:r>
      <w:r>
        <w:t>在一定程度上对每股收益</w:t>
      </w:r>
      <w:r>
        <w:rPr>
          <w:rFonts w:ascii="Times New Roman" w:eastAsia="宋体"/>
        </w:rPr>
        <w:t>EPS</w:t>
      </w:r>
      <w:r>
        <w:t>的变化产生了影响，因此</w:t>
      </w:r>
      <w:r>
        <w:t>分别对东方丝绸市场的</w:t>
      </w:r>
      <w:r>
        <w:rPr>
          <w:rFonts w:ascii="Times New Roman" w:eastAsia="宋体"/>
        </w:rPr>
        <w:t>C</w:t>
      </w:r>
      <w:r>
        <w:rPr>
          <w:rFonts w:ascii="Times New Roman" w:eastAsia="宋体"/>
        </w:rPr>
        <w:t>P</w:t>
      </w:r>
      <w:r>
        <w:rPr>
          <w:rFonts w:ascii="Times New Roman" w:eastAsia="宋体"/>
        </w:rPr>
        <w:t>1</w:t>
      </w:r>
      <w:r>
        <w:t>与</w:t>
      </w:r>
      <w:r>
        <w:rPr>
          <w:rFonts w:ascii="Times New Roman" w:eastAsia="宋体"/>
        </w:rPr>
        <w:t>T</w:t>
      </w:r>
      <w:r>
        <w:rPr>
          <w:rFonts w:ascii="Times New Roman" w:eastAsia="宋体"/>
        </w:rPr>
        <w:t>A</w:t>
      </w:r>
      <w:r>
        <w:t>、</w:t>
      </w:r>
      <w:r>
        <w:rPr>
          <w:rFonts w:ascii="Times New Roman" w:eastAsia="宋体"/>
        </w:rPr>
        <w:t>S</w:t>
      </w:r>
      <w:r>
        <w:rPr>
          <w:rFonts w:ascii="Times New Roman" w:eastAsia="宋体"/>
        </w:rPr>
        <w:t>E</w:t>
      </w:r>
      <w:r>
        <w:t>，绍兴轻纺城</w:t>
      </w:r>
      <w:r>
        <w:rPr>
          <w:rFonts w:ascii="Times New Roman" w:eastAsia="宋体"/>
        </w:rPr>
        <w:t>C</w:t>
      </w:r>
      <w:r>
        <w:rPr>
          <w:rFonts w:ascii="Times New Roman" w:eastAsia="宋体"/>
        </w:rPr>
        <w:t>P</w:t>
      </w:r>
      <w:r>
        <w:rPr>
          <w:rFonts w:ascii="Times New Roman" w:eastAsia="宋体"/>
        </w:rPr>
        <w:t>2</w:t>
      </w:r>
      <w:r>
        <w:t>与</w:t>
      </w:r>
      <w:r>
        <w:rPr>
          <w:rFonts w:ascii="Times New Roman" w:eastAsia="宋体"/>
        </w:rPr>
        <w:t>E</w:t>
      </w:r>
      <w:r>
        <w:rPr>
          <w:rFonts w:ascii="Times New Roman" w:eastAsia="宋体"/>
        </w:rPr>
        <w:t>PS</w:t>
      </w:r>
      <w:r>
        <w:t>做</w:t>
      </w:r>
      <w:r>
        <w:rPr>
          <w:rFonts w:ascii="Times New Roman" w:eastAsia="宋体"/>
        </w:rPr>
        <w:t>J</w:t>
      </w:r>
      <w:r>
        <w:rPr>
          <w:rFonts w:ascii="Times New Roman" w:eastAsia="宋体"/>
        </w:rPr>
        <w:t>oh</w:t>
      </w:r>
      <w:r>
        <w:rPr>
          <w:rFonts w:ascii="Times New Roman" w:eastAsia="宋体"/>
        </w:rPr>
        <w:t>a</w:t>
      </w:r>
      <w:r>
        <w:rPr>
          <w:rFonts w:ascii="Times New Roman" w:eastAsia="宋体"/>
        </w:rPr>
        <w:t>nsen</w:t>
      </w:r>
      <w:r>
        <w:t>协整检验，得到如下结果：</w:t>
      </w:r>
    </w:p>
    <w:p w:rsidR="0018722C">
      <w:pPr>
        <w:pStyle w:val="a8"/>
        <w:topLinePunct/>
      </w:pPr>
      <w:r>
        <w:rPr>
          <w:rFonts w:cstheme="minorBidi" w:hAnsiTheme="minorHAnsi" w:eastAsiaTheme="minorHAnsi" w:asciiTheme="minorHAnsi" w:ascii="楷体" w:eastAsia="楷体" w:hint="eastAsia"/>
        </w:rPr>
        <w:t>表5-17</w:t>
      </w:r>
      <w:r>
        <w:t xml:space="preserve">  </w:t>
      </w:r>
      <w:r w:rsidRPr="00DB64CE">
        <w:rPr>
          <w:rFonts w:cstheme="minorBidi" w:hAnsiTheme="minorHAnsi" w:eastAsiaTheme="minorHAnsi" w:asciiTheme="minorHAnsi" w:ascii="楷体" w:eastAsia="楷体" w:hint="eastAsia"/>
        </w:rPr>
        <w:t>产业集群竞争程度与专业市场指标的协整检验表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5-17</w:t>
      </w:r>
      <w:r>
        <w:t xml:space="preserve">  </w:t>
      </w:r>
      <w:r w:rsidRPr="00DB64CE">
        <w:rPr>
          <w:rFonts w:cstheme="minorBidi" w:hAnsiTheme="minorHAnsi" w:eastAsiaTheme="minorHAnsi" w:asciiTheme="minorHAnsi" w:ascii="Times New Roman"/>
        </w:rPr>
        <w:t>Cointegration test of competition to market indicators</w:t>
      </w:r>
    </w:p>
    <w:p w:rsidR="0018722C">
      <w:pPr>
        <w:pStyle w:val="a8"/>
        <w:topLinePunct/>
      </w:pPr>
      <w:r>
        <w:rPr>
          <w:rFonts w:cstheme="minorBidi" w:hAnsiTheme="minorHAnsi" w:eastAsiaTheme="minorHAnsi" w:asciiTheme="minorHAnsi" w:ascii="楷体" w:eastAsia="楷体" w:hint="eastAsia"/>
        </w:rPr>
        <w:t>表5-17-1</w:t>
      </w:r>
      <w:r>
        <w:t xml:space="preserve">  </w:t>
      </w:r>
      <w:r w:rsidRPr="00DB64CE">
        <w:rPr>
          <w:rFonts w:cstheme="minorBidi" w:hAnsiTheme="minorHAnsi" w:eastAsiaTheme="minorHAnsi" w:asciiTheme="minorHAnsi" w:ascii="楷体" w:eastAsia="楷体" w:hint="eastAsia"/>
        </w:rPr>
        <w:t>东方丝绸市场产业集群竞争程度与专业市场指标的协整检验表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5-17-1</w:t>
      </w:r>
      <w:r>
        <w:t xml:space="preserve">  </w:t>
      </w:r>
      <w:r w:rsidRPr="00DB64CE">
        <w:rPr>
          <w:rFonts w:cstheme="minorBidi" w:hAnsiTheme="minorHAnsi" w:eastAsiaTheme="minorHAnsi" w:asciiTheme="minorHAnsi" w:ascii="Times New Roman"/>
        </w:rPr>
        <w:t>Cointegration test of competition to market indicators TA&amp;SE of Eastern Silk Market</w:t>
      </w:r>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29"/>
        <w:gridCol w:w="1546"/>
        <w:gridCol w:w="1221"/>
        <w:gridCol w:w="1135"/>
        <w:gridCol w:w="1843"/>
        <w:gridCol w:w="1239"/>
        <w:gridCol w:w="1131"/>
      </w:tblGrid>
      <w:tr>
        <w:trPr>
          <w:tblHeader/>
        </w:trPr>
        <w:tc>
          <w:tcPr>
            <w:tcW w:w="611" w:type="pct"/>
            <w:vMerge w:val="restart"/>
            <w:vAlign w:val="center"/>
          </w:tcPr>
          <w:p w:rsidR="0018722C">
            <w:pPr>
              <w:pStyle w:val="a7"/>
              <w:topLinePunct/>
              <w:ind w:leftChars="0" w:left="0" w:rightChars="0" w:right="0" w:firstLineChars="0" w:firstLine="0"/>
              <w:spacing w:line="240" w:lineRule="atLeast"/>
            </w:pPr>
          </w:p>
        </w:tc>
        <w:tc>
          <w:tcPr>
            <w:tcW w:w="836" w:type="pct"/>
            <w:vAlign w:val="center"/>
          </w:tcPr>
          <w:p w:rsidR="0018722C">
            <w:pPr>
              <w:pStyle w:val="a7"/>
              <w:topLinePunct/>
              <w:ind w:leftChars="0" w:left="0" w:rightChars="0" w:right="0" w:firstLineChars="0" w:firstLine="0"/>
              <w:spacing w:line="240" w:lineRule="atLeast"/>
            </w:pPr>
            <w:r>
              <w:t>零假设：协整</w:t>
            </w:r>
          </w:p>
          <w:p w:rsidR="0018722C">
            <w:pPr>
              <w:pStyle w:val="a7"/>
              <w:topLinePunct/>
              <w:ind w:leftChars="0" w:left="0" w:rightChars="0" w:right="0" w:firstLineChars="0" w:firstLine="0"/>
              <w:spacing w:line="240" w:lineRule="atLeast"/>
            </w:pPr>
            <w:r>
              <w:t>向量的数目</w:t>
            </w:r>
          </w:p>
        </w:tc>
        <w:tc>
          <w:tcPr>
            <w:tcW w:w="660" w:type="pct"/>
            <w:vAlign w:val="center"/>
          </w:tcPr>
          <w:p w:rsidR="0018722C">
            <w:pPr>
              <w:pStyle w:val="a7"/>
              <w:topLinePunct/>
              <w:ind w:leftChars="0" w:left="0" w:rightChars="0" w:right="0" w:firstLineChars="0" w:firstLine="0"/>
              <w:spacing w:line="240" w:lineRule="atLeast"/>
            </w:pPr>
            <w:r>
              <w:t>特征值</w:t>
            </w:r>
          </w:p>
        </w:tc>
        <w:tc>
          <w:tcPr>
            <w:tcW w:w="614" w:type="pct"/>
            <w:vAlign w:val="center"/>
          </w:tcPr>
          <w:p w:rsidR="0018722C">
            <w:pPr>
              <w:pStyle w:val="a7"/>
              <w:topLinePunct/>
              <w:ind w:leftChars="0" w:left="0" w:rightChars="0" w:right="0" w:firstLineChars="0" w:firstLine="0"/>
              <w:spacing w:line="240" w:lineRule="atLeast"/>
            </w:pPr>
            <w:r>
              <w:t>迹统计量</w:t>
            </w:r>
          </w:p>
        </w:tc>
        <w:tc>
          <w:tcPr>
            <w:tcW w:w="997" w:type="pct"/>
            <w:vAlign w:val="center"/>
          </w:tcPr>
          <w:p w:rsidR="0018722C">
            <w:pPr>
              <w:pStyle w:val="a7"/>
              <w:topLinePunct/>
              <w:ind w:leftChars="0" w:left="0" w:rightChars="0" w:right="0" w:firstLineChars="0" w:firstLine="0"/>
              <w:spacing w:line="240" w:lineRule="atLeast"/>
            </w:pPr>
            <w:r>
              <w:t>0.05 </w:t>
            </w:r>
            <w:r>
              <w:t>水平临界值</w:t>
            </w:r>
          </w:p>
        </w:tc>
        <w:tc>
          <w:tcPr>
            <w:tcW w:w="670" w:type="pct"/>
            <w:vAlign w:val="center"/>
          </w:tcPr>
          <w:p w:rsidR="0018722C">
            <w:pPr>
              <w:pStyle w:val="a7"/>
              <w:topLinePunct/>
              <w:ind w:leftChars="0" w:left="0" w:rightChars="0" w:right="0" w:firstLineChars="0" w:firstLine="0"/>
              <w:spacing w:line="240" w:lineRule="atLeast"/>
            </w:pPr>
            <w:r>
              <w:t>P </w:t>
            </w:r>
            <w:r>
              <w:t>值</w:t>
            </w:r>
          </w:p>
        </w:tc>
        <w:tc>
          <w:tcPr>
            <w:tcW w:w="612" w:type="pct"/>
            <w:vMerge w:val="restart"/>
            <w:vAlign w:val="center"/>
          </w:tcPr>
          <w:p w:rsidR="0018722C">
            <w:pPr>
              <w:pStyle w:val="a7"/>
              <w:topLinePunct/>
              <w:ind w:leftChars="0" w:left="0" w:rightChars="0" w:right="0" w:firstLineChars="0" w:firstLine="0"/>
              <w:spacing w:line="240" w:lineRule="atLeast"/>
            </w:pPr>
          </w:p>
        </w:tc>
      </w:tr>
      <w:tr>
        <w:tc>
          <w:tcPr>
            <w:tcW w:w="61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36" w:type="pct"/>
            <w:vAlign w:val="center"/>
          </w:tcPr>
          <w:p w:rsidR="0018722C">
            <w:pPr>
              <w:pStyle w:val="a7"/>
              <w:topLinePunct/>
              <w:ind w:leftChars="0" w:left="0" w:rightChars="0" w:right="0" w:firstLineChars="0" w:firstLine="0"/>
              <w:spacing w:line="240" w:lineRule="atLeast"/>
            </w:pPr>
            <w:r>
              <w:t>CP&amp;TA-0**</w:t>
            </w:r>
          </w:p>
        </w:tc>
        <w:tc>
          <w:tcPr>
            <w:tcW w:w="660" w:type="pct"/>
            <w:vAlign w:val="center"/>
          </w:tcPr>
          <w:p w:rsidR="0018722C">
            <w:pPr>
              <w:pStyle w:val="a7"/>
              <w:topLinePunct/>
              <w:ind w:leftChars="0" w:left="0" w:rightChars="0" w:right="0" w:firstLineChars="0" w:firstLine="0"/>
              <w:spacing w:line="240" w:lineRule="atLeast"/>
            </w:pPr>
            <w:r>
              <w:t>0.7655</w:t>
            </w:r>
          </w:p>
        </w:tc>
        <w:tc>
          <w:tcPr>
            <w:tcW w:w="614" w:type="pct"/>
            <w:vAlign w:val="center"/>
          </w:tcPr>
          <w:p w:rsidR="0018722C">
            <w:pPr>
              <w:pStyle w:val="a7"/>
              <w:topLinePunct/>
              <w:ind w:leftChars="0" w:left="0" w:rightChars="0" w:right="0" w:firstLineChars="0" w:firstLine="0"/>
              <w:spacing w:line="240" w:lineRule="atLeast"/>
            </w:pPr>
            <w:r>
              <w:t>15.6924</w:t>
            </w:r>
          </w:p>
        </w:tc>
        <w:tc>
          <w:tcPr>
            <w:tcW w:w="997" w:type="pct"/>
            <w:vAlign w:val="center"/>
          </w:tcPr>
          <w:p w:rsidR="0018722C">
            <w:pPr>
              <w:pStyle w:val="a7"/>
              <w:topLinePunct/>
              <w:ind w:leftChars="0" w:left="0" w:rightChars="0" w:right="0" w:firstLineChars="0" w:firstLine="0"/>
              <w:spacing w:line="240" w:lineRule="atLeast"/>
            </w:pPr>
            <w:r>
              <w:t>15.4947</w:t>
            </w:r>
          </w:p>
        </w:tc>
        <w:tc>
          <w:tcPr>
            <w:tcW w:w="670" w:type="pct"/>
            <w:vAlign w:val="center"/>
          </w:tcPr>
          <w:p w:rsidR="0018722C">
            <w:pPr>
              <w:pStyle w:val="a7"/>
              <w:topLinePunct/>
              <w:ind w:leftChars="0" w:left="0" w:rightChars="0" w:right="0" w:firstLineChars="0" w:firstLine="0"/>
              <w:spacing w:line="240" w:lineRule="atLeast"/>
            </w:pPr>
            <w:r>
              <w:t>0.0467</w:t>
            </w:r>
          </w:p>
        </w:tc>
        <w:tc>
          <w:tcPr>
            <w:tcW w:w="612" w:type="pct"/>
            <w:vMerge/>
            <w:vAlign w:val="center"/>
          </w:tcPr>
          <w:p w:rsidR="0018722C">
            <w:pPr>
              <w:pStyle w:val="a7"/>
              <w:topLinePunct/>
              <w:ind w:leftChars="0" w:left="0" w:rightChars="0" w:right="0" w:firstLineChars="0" w:firstLine="0"/>
              <w:spacing w:line="240" w:lineRule="atLeast"/>
            </w:pPr>
          </w:p>
        </w:tc>
      </w:tr>
      <w:tr>
        <w:tc>
          <w:tcPr>
            <w:tcW w:w="61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36" w:type="pct"/>
            <w:vAlign w:val="center"/>
          </w:tcPr>
          <w:p w:rsidR="0018722C">
            <w:pPr>
              <w:pStyle w:val="a7"/>
              <w:topLinePunct/>
              <w:ind w:leftChars="0" w:left="0" w:rightChars="0" w:right="0" w:firstLineChars="0" w:firstLine="0"/>
              <w:spacing w:line="240" w:lineRule="atLeast"/>
            </w:pPr>
            <w:r>
              <w:t>CP&amp;TA-</w:t>
            </w:r>
          </w:p>
          <w:p w:rsidR="0018722C">
            <w:pPr>
              <w:pStyle w:val="a7"/>
              <w:topLinePunct/>
              <w:ind w:leftChars="0" w:left="0" w:rightChars="0" w:right="0" w:firstLineChars="0" w:firstLine="0"/>
              <w:spacing w:line="240" w:lineRule="atLeast"/>
            </w:pPr>
            <w:r>
              <w:t>至多 </w:t>
            </w:r>
            <w:r>
              <w:t>1 </w:t>
            </w:r>
            <w:r>
              <w:t>个</w:t>
            </w:r>
            <w:r>
              <w:t>*</w:t>
            </w:r>
          </w:p>
        </w:tc>
        <w:tc>
          <w:tcPr>
            <w:tcW w:w="660" w:type="pct"/>
            <w:vAlign w:val="center"/>
          </w:tcPr>
          <w:p w:rsidR="0018722C">
            <w:pPr>
              <w:pStyle w:val="a7"/>
              <w:topLinePunct/>
              <w:ind w:leftChars="0" w:left="0" w:rightChars="0" w:right="0" w:firstLineChars="0" w:firstLine="0"/>
              <w:spacing w:line="240" w:lineRule="atLeast"/>
            </w:pPr>
            <w:r>
              <w:t>0.2541</w:t>
            </w:r>
          </w:p>
        </w:tc>
        <w:tc>
          <w:tcPr>
            <w:tcW w:w="614" w:type="pct"/>
            <w:vAlign w:val="center"/>
          </w:tcPr>
          <w:p w:rsidR="0018722C">
            <w:pPr>
              <w:pStyle w:val="a7"/>
              <w:topLinePunct/>
              <w:ind w:leftChars="0" w:left="0" w:rightChars="0" w:right="0" w:firstLineChars="0" w:firstLine="0"/>
              <w:spacing w:line="240" w:lineRule="atLeast"/>
            </w:pPr>
            <w:r>
              <w:t>2.6388</w:t>
            </w:r>
          </w:p>
        </w:tc>
        <w:tc>
          <w:tcPr>
            <w:tcW w:w="997" w:type="pct"/>
            <w:vAlign w:val="center"/>
          </w:tcPr>
          <w:p w:rsidR="0018722C">
            <w:pPr>
              <w:pStyle w:val="a7"/>
              <w:topLinePunct/>
              <w:ind w:leftChars="0" w:left="0" w:rightChars="0" w:right="0" w:firstLineChars="0" w:firstLine="0"/>
              <w:spacing w:line="240" w:lineRule="atLeast"/>
            </w:pPr>
            <w:r>
              <w:t>3.8414</w:t>
            </w:r>
          </w:p>
        </w:tc>
        <w:tc>
          <w:tcPr>
            <w:tcW w:w="670" w:type="pct"/>
            <w:vAlign w:val="center"/>
          </w:tcPr>
          <w:p w:rsidR="0018722C">
            <w:pPr>
              <w:pStyle w:val="a7"/>
              <w:topLinePunct/>
              <w:ind w:leftChars="0" w:left="0" w:rightChars="0" w:right="0" w:firstLineChars="0" w:firstLine="0"/>
              <w:spacing w:line="240" w:lineRule="atLeast"/>
            </w:pPr>
            <w:r>
              <w:t>0.0643</w:t>
            </w:r>
          </w:p>
        </w:tc>
        <w:tc>
          <w:tcPr>
            <w:tcW w:w="612" w:type="pct"/>
            <w:vMerge/>
            <w:vAlign w:val="center"/>
          </w:tcPr>
          <w:p w:rsidR="0018722C">
            <w:pPr>
              <w:pStyle w:val="a7"/>
              <w:topLinePunct/>
              <w:ind w:leftChars="0" w:left="0" w:rightChars="0" w:right="0" w:firstLineChars="0" w:firstLine="0"/>
              <w:spacing w:line="240" w:lineRule="atLeast"/>
            </w:pPr>
          </w:p>
        </w:tc>
      </w:tr>
      <w:tr>
        <w:tc>
          <w:tcPr>
            <w:tcW w:w="61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36" w:type="pct"/>
            <w:vAlign w:val="center"/>
          </w:tcPr>
          <w:p w:rsidR="0018722C">
            <w:pPr>
              <w:pStyle w:val="a7"/>
              <w:topLinePunct/>
              <w:ind w:leftChars="0" w:left="0" w:rightChars="0" w:right="0" w:firstLineChars="0" w:firstLine="0"/>
              <w:spacing w:line="240" w:lineRule="atLeast"/>
            </w:pPr>
            <w:r>
              <w:t>CP&amp;SE-0*</w:t>
            </w:r>
          </w:p>
        </w:tc>
        <w:tc>
          <w:tcPr>
            <w:tcW w:w="660" w:type="pct"/>
            <w:vAlign w:val="center"/>
          </w:tcPr>
          <w:p w:rsidR="0018722C">
            <w:pPr>
              <w:pStyle w:val="a7"/>
              <w:topLinePunct/>
              <w:ind w:leftChars="0" w:left="0" w:rightChars="0" w:right="0" w:firstLineChars="0" w:firstLine="0"/>
              <w:spacing w:line="240" w:lineRule="atLeast"/>
            </w:pPr>
            <w:r>
              <w:t>0.7323</w:t>
            </w:r>
          </w:p>
        </w:tc>
        <w:tc>
          <w:tcPr>
            <w:tcW w:w="614" w:type="pct"/>
            <w:vAlign w:val="center"/>
          </w:tcPr>
          <w:p w:rsidR="0018722C">
            <w:pPr>
              <w:pStyle w:val="a7"/>
              <w:topLinePunct/>
              <w:ind w:leftChars="0" w:left="0" w:rightChars="0" w:right="0" w:firstLineChars="0" w:firstLine="0"/>
              <w:spacing w:line="240" w:lineRule="atLeast"/>
            </w:pPr>
            <w:r>
              <w:t>15.0887</w:t>
            </w:r>
          </w:p>
        </w:tc>
        <w:tc>
          <w:tcPr>
            <w:tcW w:w="997" w:type="pct"/>
            <w:vAlign w:val="center"/>
          </w:tcPr>
          <w:p w:rsidR="0018722C">
            <w:pPr>
              <w:pStyle w:val="a7"/>
              <w:topLinePunct/>
              <w:ind w:leftChars="0" w:left="0" w:rightChars="0" w:right="0" w:firstLineChars="0" w:firstLine="0"/>
              <w:spacing w:line="240" w:lineRule="atLeast"/>
            </w:pPr>
            <w:r>
              <w:t>15.4947</w:t>
            </w:r>
          </w:p>
        </w:tc>
        <w:tc>
          <w:tcPr>
            <w:tcW w:w="670" w:type="pct"/>
            <w:vAlign w:val="center"/>
          </w:tcPr>
          <w:p w:rsidR="0018722C">
            <w:pPr>
              <w:pStyle w:val="a7"/>
              <w:topLinePunct/>
              <w:ind w:leftChars="0" w:left="0" w:rightChars="0" w:right="0" w:firstLineChars="0" w:firstLine="0"/>
              <w:spacing w:line="240" w:lineRule="atLeast"/>
            </w:pPr>
            <w:r>
              <w:t>0.0575</w:t>
            </w:r>
          </w:p>
        </w:tc>
        <w:tc>
          <w:tcPr>
            <w:tcW w:w="612" w:type="pct"/>
            <w:vMerge/>
            <w:vAlign w:val="center"/>
          </w:tcPr>
          <w:p w:rsidR="0018722C">
            <w:pPr>
              <w:pStyle w:val="a7"/>
              <w:topLinePunct/>
              <w:ind w:leftChars="0" w:left="0" w:rightChars="0" w:right="0" w:firstLineChars="0" w:firstLine="0"/>
              <w:spacing w:line="240" w:lineRule="atLeast"/>
            </w:pPr>
          </w:p>
        </w:tc>
      </w:tr>
      <w:tr>
        <w:trPr>
          <w:tblHeader/>
        </w:trPr>
        <w:tc>
          <w:tcPr>
            <w:tcW w:w="61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36" w:type="pct"/>
            <w:vAlign w:val="center"/>
            <w:tcBorders>
              <w:bottom w:val="single" w:sz="4" w:space="0" w:color="auto"/>
            </w:tcBorders>
          </w:tcPr>
          <w:p w:rsidR="0018722C">
            <w:pPr>
              <w:pStyle w:val="a7"/>
              <w:topLinePunct/>
              <w:ind w:leftChars="0" w:left="0" w:rightChars="0" w:right="0" w:firstLineChars="0" w:firstLine="0"/>
              <w:spacing w:line="240" w:lineRule="atLeast"/>
            </w:pPr>
            <w:r>
              <w:t>CP&amp;SE-</w:t>
            </w:r>
          </w:p>
          <w:p w:rsidR="0018722C">
            <w:pPr>
              <w:pStyle w:val="a7"/>
              <w:topLinePunct/>
              <w:ind w:leftChars="0" w:left="0" w:rightChars="0" w:right="0" w:firstLineChars="0" w:firstLine="0"/>
              <w:spacing w:line="240" w:lineRule="atLeast"/>
            </w:pPr>
            <w:r>
              <w:t>至多 </w:t>
            </w:r>
            <w:r>
              <w:t>1 </w:t>
            </w:r>
            <w:r>
              <w:t>个</w:t>
            </w:r>
            <w:r>
              <w:t>*</w:t>
            </w:r>
          </w:p>
        </w:tc>
        <w:tc>
          <w:tcPr>
            <w:tcW w:w="660" w:type="pct"/>
            <w:vAlign w:val="center"/>
            <w:tcBorders>
              <w:bottom w:val="single" w:sz="4" w:space="0" w:color="auto"/>
            </w:tcBorders>
          </w:tcPr>
          <w:p w:rsidR="0018722C">
            <w:pPr>
              <w:pStyle w:val="a7"/>
              <w:topLinePunct/>
              <w:ind w:leftChars="0" w:left="0" w:rightChars="0" w:right="0" w:firstLineChars="0" w:firstLine="0"/>
              <w:spacing w:line="240" w:lineRule="atLeast"/>
            </w:pPr>
            <w:r>
              <w:t>0.3013</w:t>
            </w:r>
          </w:p>
        </w:tc>
        <w:tc>
          <w:tcPr>
            <w:tcW w:w="614" w:type="pct"/>
            <w:vAlign w:val="center"/>
            <w:tcBorders>
              <w:bottom w:val="single" w:sz="4" w:space="0" w:color="auto"/>
            </w:tcBorders>
          </w:tcPr>
          <w:p w:rsidR="0018722C">
            <w:pPr>
              <w:pStyle w:val="a7"/>
              <w:topLinePunct/>
              <w:ind w:leftChars="0" w:left="0" w:rightChars="0" w:right="0" w:firstLineChars="0" w:firstLine="0"/>
              <w:spacing w:line="240" w:lineRule="atLeast"/>
            </w:pPr>
            <w:r>
              <w:t>3.2276</w:t>
            </w:r>
          </w:p>
        </w:tc>
        <w:tc>
          <w:tcPr>
            <w:tcW w:w="997" w:type="pct"/>
            <w:vAlign w:val="center"/>
            <w:tcBorders>
              <w:bottom w:val="single" w:sz="4" w:space="0" w:color="auto"/>
            </w:tcBorders>
          </w:tcPr>
          <w:p w:rsidR="0018722C">
            <w:pPr>
              <w:pStyle w:val="a7"/>
              <w:topLinePunct/>
              <w:ind w:leftChars="0" w:left="0" w:rightChars="0" w:right="0" w:firstLineChars="0" w:firstLine="0"/>
              <w:spacing w:line="240" w:lineRule="atLeast"/>
            </w:pPr>
            <w:r>
              <w:t>3.8415</w:t>
            </w:r>
          </w:p>
        </w:tc>
        <w:tc>
          <w:tcPr>
            <w:tcW w:w="670" w:type="pct"/>
            <w:vAlign w:val="center"/>
            <w:tcBorders>
              <w:bottom w:val="single" w:sz="4" w:space="0" w:color="auto"/>
            </w:tcBorders>
          </w:tcPr>
          <w:p w:rsidR="0018722C">
            <w:pPr>
              <w:pStyle w:val="a7"/>
              <w:topLinePunct/>
              <w:ind w:leftChars="0" w:left="0" w:rightChars="0" w:right="0" w:firstLineChars="0" w:firstLine="0"/>
              <w:spacing w:line="240" w:lineRule="atLeast"/>
            </w:pPr>
            <w:r>
              <w:t>0.0724</w:t>
            </w:r>
          </w:p>
        </w:tc>
        <w:tc>
          <w:tcPr>
            <w:tcW w:w="61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5000" w:type="pct"/>
            <w:gridSpan w:val="7"/>
            <w:vAlign w:val="center"/>
            <w:tcBorders>
              <w:top w:val="single" w:sz="4" w:space="0" w:color="auto"/>
            </w:tcBorders>
          </w:tcPr>
          <w:p w:rsidR="0018722C">
            <w:pPr>
              <w:pStyle w:val="ad"/>
              <w:topLinePunct/>
              <w:ind w:leftChars="0" w:left="0" w:rightChars="0" w:right="0" w:firstLineChars="0" w:firstLine="0"/>
              <w:spacing w:line="240" w:lineRule="atLeast"/>
            </w:pPr>
            <w:r>
              <w:pict>
                <v:group style="width:442.3pt;height:4.45pt;mso-position-horizontal-relative:char;mso-position-vertical-relative:line" coordorigin="0,0" coordsize="8846,89">
                  <v:line style="position:absolute" from="0,7" to="8845,7" stroked="true" strokeweight=".72003pt" strokecolor="#000000">
                    <v:stroke dashstyle="solid"/>
                  </v:line>
                  <v:line style="position:absolute" from="0,59" to="8845,59" stroked="true" strokeweight="3pt" strokecolor="#000000">
                    <v:stroke dashstyle="solid"/>
                  </v:line>
                </v:group>
              </w:pict>
            </w:r>
            <w:r/>
          </w:p>
        </w:tc>
      </w:tr>
    </w:tbl>
    <w:p w:rsidR="0018722C">
      <w:pPr>
        <w:rPr/>
        <w:topLinePunct/>
        <w:pStyle w:val="affa"/>
      </w:pPr>
    </w:p>
    <w:p w:rsidR="0018722C">
      <w:pPr>
        <w:pStyle w:val="a8"/>
        <w:topLinePunct/>
      </w:pPr>
      <w:r>
        <w:rPr>
          <w:rFonts w:cstheme="minorBidi" w:hAnsiTheme="minorHAnsi" w:eastAsiaTheme="minorHAnsi" w:asciiTheme="minorHAnsi" w:ascii="楷体" w:eastAsia="楷体" w:hint="eastAsia"/>
        </w:rPr>
        <w:t>表5-17-2</w:t>
      </w:r>
      <w:r>
        <w:t xml:space="preserve">  </w:t>
      </w:r>
      <w:r w:rsidRPr="00DB64CE">
        <w:rPr>
          <w:rFonts w:cstheme="minorBidi" w:hAnsiTheme="minorHAnsi" w:eastAsiaTheme="minorHAnsi" w:asciiTheme="minorHAnsi" w:ascii="楷体" w:eastAsia="楷体" w:hint="eastAsia"/>
        </w:rPr>
        <w:t>绍兴轻纺城产业集群竞争程度与专业市场指标的协整检验表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5-17-2</w:t>
      </w:r>
      <w:r>
        <w:t xml:space="preserve">  </w:t>
      </w:r>
      <w:r w:rsidRPr="00DB64CE">
        <w:rPr>
          <w:rFonts w:cstheme="minorBidi" w:hAnsiTheme="minorHAnsi" w:eastAsiaTheme="minorHAnsi" w:asciiTheme="minorHAnsi" w:ascii="Times New Roman"/>
        </w:rPr>
        <w:t>Cointegration test of competition to market indicators of Shaoxing Textile City</w:t>
      </w:r>
    </w:p>
    <w:tbl>
      <w:tblPr>
        <w:tblW w:w="5000" w:type="pct"/>
        <w:tblInd w:w="104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46"/>
        <w:gridCol w:w="1221"/>
        <w:gridCol w:w="1135"/>
        <w:gridCol w:w="1843"/>
        <w:gridCol w:w="1239"/>
      </w:tblGrid>
      <w:tr>
        <w:trPr>
          <w:tblHeader/>
        </w:trPr>
        <w:tc>
          <w:tcPr>
            <w:tcW w:w="1107" w:type="pct"/>
            <w:vAlign w:val="center"/>
            <w:tcBorders>
              <w:bottom w:val="single" w:sz="4" w:space="0" w:color="auto"/>
            </w:tcBorders>
          </w:tcPr>
          <w:p w:rsidR="0018722C">
            <w:pPr>
              <w:pStyle w:val="a7"/>
              <w:topLinePunct/>
              <w:ind w:leftChars="0" w:left="0" w:rightChars="0" w:right="0" w:firstLineChars="0" w:firstLine="0"/>
              <w:spacing w:line="240" w:lineRule="atLeast"/>
            </w:pPr>
            <w:r>
              <w:t>零假设：协整向量的数目</w:t>
            </w:r>
          </w:p>
        </w:tc>
        <w:tc>
          <w:tcPr>
            <w:tcW w:w="874" w:type="pct"/>
            <w:vAlign w:val="center"/>
            <w:tcBorders>
              <w:bottom w:val="single" w:sz="4" w:space="0" w:color="auto"/>
            </w:tcBorders>
          </w:tcPr>
          <w:p w:rsidR="0018722C">
            <w:pPr>
              <w:pStyle w:val="a7"/>
              <w:topLinePunct/>
              <w:ind w:leftChars="0" w:left="0" w:rightChars="0" w:right="0" w:firstLineChars="0" w:firstLine="0"/>
              <w:spacing w:line="240" w:lineRule="atLeast"/>
            </w:pPr>
            <w:r>
              <w:t>特征值</w:t>
            </w:r>
          </w:p>
        </w:tc>
        <w:tc>
          <w:tcPr>
            <w:tcW w:w="813" w:type="pct"/>
            <w:vAlign w:val="center"/>
            <w:tcBorders>
              <w:bottom w:val="single" w:sz="4" w:space="0" w:color="auto"/>
            </w:tcBorders>
          </w:tcPr>
          <w:p w:rsidR="0018722C">
            <w:pPr>
              <w:pStyle w:val="a7"/>
              <w:topLinePunct/>
              <w:ind w:leftChars="0" w:left="0" w:rightChars="0" w:right="0" w:firstLineChars="0" w:firstLine="0"/>
              <w:spacing w:line="240" w:lineRule="atLeast"/>
            </w:pPr>
            <w:r>
              <w:t>迹统计量</w:t>
            </w:r>
          </w:p>
        </w:tc>
        <w:tc>
          <w:tcPr>
            <w:tcW w:w="1319" w:type="pct"/>
            <w:vAlign w:val="center"/>
            <w:tcBorders>
              <w:bottom w:val="single" w:sz="4" w:space="0" w:color="auto"/>
            </w:tcBorders>
          </w:tcPr>
          <w:p w:rsidR="0018722C">
            <w:pPr>
              <w:pStyle w:val="a7"/>
              <w:topLinePunct/>
              <w:ind w:leftChars="0" w:left="0" w:rightChars="0" w:right="0" w:firstLineChars="0" w:firstLine="0"/>
              <w:spacing w:line="240" w:lineRule="atLeast"/>
            </w:pPr>
            <w:r>
              <w:t>0.05 </w:t>
            </w:r>
            <w:r>
              <w:t>水平临界值</w:t>
            </w:r>
          </w:p>
        </w:tc>
        <w:tc>
          <w:tcPr>
            <w:tcW w:w="887"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107" w:type="pct"/>
            <w:vAlign w:val="center"/>
          </w:tcPr>
          <w:p w:rsidR="0018722C">
            <w:pPr>
              <w:pStyle w:val="ac"/>
              <w:topLinePunct/>
              <w:ind w:leftChars="0" w:left="0" w:rightChars="0" w:right="0" w:firstLineChars="0" w:firstLine="0"/>
              <w:spacing w:line="240" w:lineRule="atLeast"/>
            </w:pPr>
            <w:r>
              <w:t>0**</w:t>
            </w:r>
          </w:p>
        </w:tc>
        <w:tc>
          <w:tcPr>
            <w:tcW w:w="874" w:type="pct"/>
            <w:vAlign w:val="center"/>
          </w:tcPr>
          <w:p w:rsidR="0018722C">
            <w:pPr>
              <w:pStyle w:val="affff9"/>
              <w:topLinePunct/>
              <w:ind w:leftChars="0" w:left="0" w:rightChars="0" w:right="0" w:firstLineChars="0" w:firstLine="0"/>
              <w:spacing w:line="240" w:lineRule="atLeast"/>
            </w:pPr>
            <w:r>
              <w:t>0.8061</w:t>
            </w:r>
          </w:p>
        </w:tc>
        <w:tc>
          <w:tcPr>
            <w:tcW w:w="813" w:type="pct"/>
            <w:vAlign w:val="center"/>
          </w:tcPr>
          <w:p w:rsidR="0018722C">
            <w:pPr>
              <w:pStyle w:val="affff9"/>
              <w:topLinePunct/>
              <w:ind w:leftChars="0" w:left="0" w:rightChars="0" w:right="0" w:firstLineChars="0" w:firstLine="0"/>
              <w:spacing w:line="240" w:lineRule="atLeast"/>
            </w:pPr>
            <w:r>
              <w:t>18.7272</w:t>
            </w:r>
          </w:p>
        </w:tc>
        <w:tc>
          <w:tcPr>
            <w:tcW w:w="1319" w:type="pct"/>
            <w:vAlign w:val="center"/>
          </w:tcPr>
          <w:p w:rsidR="0018722C">
            <w:pPr>
              <w:pStyle w:val="affff9"/>
              <w:topLinePunct/>
              <w:ind w:leftChars="0" w:left="0" w:rightChars="0" w:right="0" w:firstLineChars="0" w:firstLine="0"/>
              <w:spacing w:line="240" w:lineRule="atLeast"/>
            </w:pPr>
            <w:r>
              <w:t>15.4947</w:t>
            </w:r>
          </w:p>
        </w:tc>
        <w:tc>
          <w:tcPr>
            <w:tcW w:w="887" w:type="pct"/>
            <w:vAlign w:val="center"/>
          </w:tcPr>
          <w:p w:rsidR="0018722C">
            <w:pPr>
              <w:pStyle w:val="affff9"/>
              <w:topLinePunct/>
              <w:ind w:leftChars="0" w:left="0" w:rightChars="0" w:right="0" w:firstLineChars="0" w:firstLine="0"/>
              <w:spacing w:line="240" w:lineRule="atLeast"/>
            </w:pPr>
            <w:r>
              <w:t>0.0157</w:t>
            </w:r>
          </w:p>
        </w:tc>
      </w:tr>
      <w:tr>
        <w:tc>
          <w:tcPr>
            <w:tcW w:w="1107" w:type="pct"/>
            <w:vAlign w:val="center"/>
            <w:tcBorders>
              <w:top w:val="single" w:sz="4" w:space="0" w:color="auto"/>
            </w:tcBorders>
          </w:tcPr>
          <w:p w:rsidR="0018722C">
            <w:pPr>
              <w:pStyle w:val="ac"/>
              <w:topLinePunct/>
              <w:ind w:leftChars="0" w:left="0" w:rightChars="0" w:right="0" w:firstLineChars="0" w:firstLine="0"/>
              <w:spacing w:line="240" w:lineRule="atLeast"/>
            </w:pPr>
            <w:r>
              <w:t>至多 </w:t>
            </w:r>
            <w:r>
              <w:t>1 </w:t>
            </w:r>
            <w:r>
              <w:t>个</w:t>
            </w:r>
            <w:r>
              <w:t>*</w:t>
            </w:r>
          </w:p>
        </w:tc>
        <w:tc>
          <w:tcPr>
            <w:tcW w:w="874" w:type="pct"/>
            <w:vAlign w:val="center"/>
            <w:tcBorders>
              <w:top w:val="single" w:sz="4" w:space="0" w:color="auto"/>
            </w:tcBorders>
          </w:tcPr>
          <w:p w:rsidR="0018722C">
            <w:pPr>
              <w:pStyle w:val="affff9"/>
              <w:topLinePunct/>
              <w:ind w:leftChars="0" w:left="0" w:rightChars="0" w:right="0" w:firstLineChars="0" w:firstLine="0"/>
              <w:spacing w:line="240" w:lineRule="atLeast"/>
            </w:pPr>
            <w:r>
              <w:t>0.3561</w:t>
            </w:r>
          </w:p>
        </w:tc>
        <w:tc>
          <w:tcPr>
            <w:tcW w:w="813" w:type="pct"/>
            <w:vAlign w:val="center"/>
            <w:tcBorders>
              <w:top w:val="single" w:sz="4" w:space="0" w:color="auto"/>
            </w:tcBorders>
          </w:tcPr>
          <w:p w:rsidR="0018722C">
            <w:pPr>
              <w:pStyle w:val="affff9"/>
              <w:topLinePunct/>
              <w:ind w:leftChars="0" w:left="0" w:rightChars="0" w:right="0" w:firstLineChars="0" w:firstLine="0"/>
              <w:spacing w:line="240" w:lineRule="atLeast"/>
            </w:pPr>
            <w:r>
              <w:t>3.9627</w:t>
            </w:r>
          </w:p>
        </w:tc>
        <w:tc>
          <w:tcPr>
            <w:tcW w:w="1319" w:type="pct"/>
            <w:vAlign w:val="center"/>
            <w:tcBorders>
              <w:top w:val="single" w:sz="4" w:space="0" w:color="auto"/>
            </w:tcBorders>
          </w:tcPr>
          <w:p w:rsidR="0018722C">
            <w:pPr>
              <w:pStyle w:val="affff9"/>
              <w:topLinePunct/>
              <w:ind w:leftChars="0" w:left="0" w:rightChars="0" w:right="0" w:firstLineChars="0" w:firstLine="0"/>
              <w:spacing w:line="240" w:lineRule="atLeast"/>
            </w:pPr>
            <w:r>
              <w:t>3.8415</w:t>
            </w:r>
          </w:p>
        </w:tc>
        <w:tc>
          <w:tcPr>
            <w:tcW w:w="887" w:type="pct"/>
            <w:vAlign w:val="center"/>
            <w:tcBorders>
              <w:top w:val="single" w:sz="4" w:space="0" w:color="auto"/>
            </w:tcBorders>
          </w:tcPr>
          <w:p w:rsidR="0018722C">
            <w:pPr>
              <w:pStyle w:val="affff9"/>
              <w:topLinePunct/>
              <w:ind w:leftChars="0" w:left="0" w:rightChars="0" w:right="0" w:firstLineChars="0" w:firstLine="0"/>
              <w:spacing w:line="240" w:lineRule="atLeast"/>
            </w:pPr>
            <w:r>
              <w:t>0.0465</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hint="eastAsia"/>
        </w:rPr>
        <w:t>，</w:t>
      </w:r>
      <w:r w:rsidR="001852F3">
        <w:rPr>
          <w:rFonts w:ascii="Times New Roman" w:eastAsia="Times New Roman" w:cstheme="minorBidi" w:hAnsiTheme="minorHAnsi"/>
        </w:rPr>
        <w:t xml:space="preserve">**</w:t>
      </w:r>
      <w:r>
        <w:rPr>
          <w:rFonts w:cstheme="minorBidi" w:hAnsiTheme="minorHAnsi" w:eastAsiaTheme="minorHAnsi" w:asciiTheme="minorHAnsi"/>
        </w:rPr>
        <w:t>分别表示在</w:t>
      </w:r>
      <w:r>
        <w:rPr>
          <w:rFonts w:ascii="Times New Roman" w:eastAsia="Times New Roman" w:cstheme="minorBidi" w:hAnsiTheme="minorHAnsi"/>
        </w:rPr>
        <w:t>0</w:t>
      </w:r>
      <w:r>
        <w:rPr>
          <w:rFonts w:ascii="Times New Roman" w:eastAsia="Times New Roman" w:cstheme="minorBidi" w:hAnsiTheme="minorHAnsi"/>
        </w:rPr>
        <w:t>.</w:t>
      </w:r>
      <w:r>
        <w:rPr>
          <w:rFonts w:ascii="Times New Roman" w:eastAsia="Times New Roman" w:cstheme="minorBidi" w:hAnsiTheme="minorHAnsi"/>
        </w:rPr>
        <w:t>05</w:t>
      </w:r>
      <w:r>
        <w:rPr>
          <w:rFonts w:ascii="Times New Roman" w:eastAsia="Times New Roman" w:cstheme="minorBidi" w:hAnsiTheme="minorHAnsi"/>
        </w:rPr>
        <w:t>,</w:t>
      </w:r>
      <w:r>
        <w:rPr>
          <w:rFonts w:ascii="Times New Roman" w:eastAsia="Times New Roman" w:cstheme="minorBidi" w:hAnsiTheme="minorHAnsi"/>
        </w:rPr>
        <w:t> 0</w:t>
      </w:r>
      <w:r>
        <w:rPr>
          <w:rFonts w:ascii="Times New Roman" w:eastAsia="Times New Roman" w:cstheme="minorBidi" w:hAnsiTheme="minorHAnsi"/>
        </w:rPr>
        <w:t>.</w:t>
      </w:r>
      <w:r>
        <w:rPr>
          <w:rFonts w:ascii="Times New Roman" w:eastAsia="Times New Roman" w:cstheme="minorBidi" w:hAnsiTheme="minorHAnsi"/>
        </w:rPr>
        <w:t>1</w:t>
      </w:r>
      <w:r>
        <w:rPr>
          <w:rFonts w:cstheme="minorBidi" w:hAnsiTheme="minorHAnsi" w:eastAsiaTheme="minorHAnsi" w:asciiTheme="minorHAnsi"/>
        </w:rPr>
        <w:t>显著水平拒绝零假设</w:t>
      </w:r>
    </w:p>
    <w:p w:rsidR="0018722C">
      <w:pPr>
        <w:topLinePunct/>
      </w:pPr>
      <w:r>
        <w:t>由</w:t>
      </w:r>
      <w:r>
        <w:t>表</w:t>
      </w:r>
      <w:r>
        <w:rPr>
          <w:rFonts w:ascii="Times New Roman" w:hAnsi="Times New Roman" w:eastAsia="宋体"/>
        </w:rPr>
        <w:t>5-17</w:t>
      </w:r>
      <w:r>
        <w:t>可知，东方丝绸市场的</w:t>
      </w:r>
      <w:r>
        <w:rPr>
          <w:rFonts w:ascii="Times New Roman" w:hAnsi="Times New Roman" w:eastAsia="宋体"/>
        </w:rPr>
        <w:t>CP</w:t>
      </w:r>
      <w:r>
        <w:rPr>
          <w:rFonts w:ascii="Times New Roman" w:hAnsi="Times New Roman" w:eastAsia="宋体"/>
        </w:rPr>
        <w:t>1</w:t>
      </w:r>
      <w:r>
        <w:t>与</w:t>
      </w:r>
      <w:r>
        <w:rPr>
          <w:rFonts w:ascii="Times New Roman" w:hAnsi="Times New Roman" w:eastAsia="宋体"/>
        </w:rPr>
        <w:t>TA</w:t>
      </w:r>
      <w:r>
        <w:t>、</w:t>
      </w:r>
      <w:r>
        <w:rPr>
          <w:rFonts w:ascii="Times New Roman" w:hAnsi="Times New Roman" w:eastAsia="宋体"/>
        </w:rPr>
        <w:t>SE</w:t>
      </w:r>
      <w:r>
        <w:t>，绍兴轻纺城</w:t>
      </w:r>
      <w:r>
        <w:rPr>
          <w:rFonts w:ascii="Times New Roman" w:hAnsi="Times New Roman" w:eastAsia="宋体"/>
        </w:rPr>
        <w:t>CP</w:t>
      </w:r>
      <w:r>
        <w:rPr>
          <w:rFonts w:ascii="Times New Roman" w:hAnsi="Times New Roman" w:eastAsia="宋体"/>
        </w:rPr>
        <w:t>2</w:t>
      </w:r>
      <w:r>
        <w:t>与</w:t>
      </w:r>
      <w:r>
        <w:rPr>
          <w:rFonts w:ascii="Times New Roman" w:hAnsi="Times New Roman" w:eastAsia="宋体"/>
        </w:rPr>
        <w:t>EPS</w:t>
      </w:r>
      <w:r>
        <w:t>存在着</w:t>
      </w:r>
      <w:r>
        <w:t>协整关系。根据标准化后的协整系数显示：</w:t>
      </w:r>
      <w:r>
        <w:rPr>
          <w:rFonts w:ascii="Times New Roman" w:hAnsi="Times New Roman" w:eastAsia="宋体"/>
        </w:rPr>
        <w:t>TA</w:t>
      </w:r>
      <w:r>
        <w:rPr>
          <w:rFonts w:ascii="Symbol" w:hAnsi="Symbol" w:eastAsia="Symbol"/>
        </w:rPr>
        <w:t></w:t>
      </w:r>
      <w:r>
        <w:rPr>
          <w:rFonts w:ascii="Times New Roman" w:hAnsi="Times New Roman" w:eastAsia="宋体"/>
        </w:rPr>
        <w:t>0.07269CP</w:t>
      </w:r>
      <w:r>
        <w:rPr>
          <w:rFonts w:ascii="Times New Roman" w:hAnsi="Times New Roman" w:eastAsia="宋体"/>
        </w:rPr>
        <w:t>1 </w:t>
      </w:r>
      <w:r>
        <w:rPr>
          <w:rFonts w:ascii="Times New Roman" w:hAnsi="Times New Roman" w:eastAsia="宋体"/>
        </w:rPr>
        <w:t>(</w:t>
      </w:r>
      <w:r>
        <w:rPr>
          <w:rFonts w:ascii="Times New Roman" w:hAnsi="Times New Roman" w:eastAsia="宋体"/>
        </w:rPr>
        <w:t>0.0204</w:t>
      </w:r>
      <w:r>
        <w:rPr>
          <w:rFonts w:ascii="Times New Roman" w:hAnsi="Times New Roman" w:eastAsia="宋体"/>
        </w:rPr>
        <w:t>)</w:t>
      </w:r>
      <w:r>
        <w:rPr>
          <w:rFonts w:ascii="Symbol" w:hAnsi="Symbol" w:eastAsia="Symbol"/>
        </w:rPr>
        <w:t></w:t>
      </w:r>
      <w:r>
        <w:rPr>
          <w:rFonts w:ascii="Times New Roman" w:hAnsi="Times New Roman" w:eastAsia="宋体"/>
          <w:i/>
        </w:rPr>
        <w:t>C</w:t>
      </w:r>
      <w:r>
        <w:rPr>
          <w:rFonts w:ascii="Times New Roman" w:hAnsi="Times New Roman" w:eastAsia="宋体"/>
        </w:rPr>
        <w:t>6</w:t>
      </w:r>
      <w:r>
        <w:rPr>
          <w:rFonts w:ascii="Symbol" w:hAnsi="Symbol" w:eastAsia="Symbol"/>
        </w:rPr>
        <w:t></w:t>
      </w:r>
      <w:r w:rsidR="001852F3">
        <w:rPr>
          <w:rFonts w:ascii="Times New Roman" w:hAnsi="Times New Roman" w:eastAsia="宋体"/>
        </w:rPr>
        <w:t xml:space="preserve">0 </w:t>
      </w:r>
      <w:r>
        <w:t>，</w:t>
      </w:r>
    </w:p>
    <w:p w:rsidR="0018722C">
      <w:pPr>
        <w:topLinePunct/>
      </w:pPr>
      <w:r>
        <w:rPr>
          <w:rFonts w:cstheme="minorBidi" w:hAnsiTheme="minorHAnsi" w:eastAsiaTheme="minorHAnsi" w:asciiTheme="minorHAnsi" w:ascii="Times New Roman" w:hAnsi="Times New Roman" w:eastAsia="宋体"/>
        </w:rPr>
        <w:t>SE</w:t>
      </w:r>
      <w:r>
        <w:rPr>
          <w:rFonts w:ascii="Symbol" w:hAnsi="Symbol" w:eastAsia="Symbol" w:cstheme="minorBidi"/>
        </w:rPr>
        <w:t></w:t>
      </w:r>
      <w:r w:rsidR="001852F3">
        <w:rPr>
          <w:rFonts w:ascii="Times New Roman" w:hAnsi="Times New Roman" w:eastAsia="宋体" w:cstheme="minorBidi"/>
        </w:rPr>
        <w:t xml:space="preserve">0.4233CP</w:t>
      </w:r>
      <w:r>
        <w:rPr>
          <w:vertAlign w:val="subscript"/>
          <w:rFonts w:ascii="Times New Roman" w:hAnsi="Times New Roman" w:eastAsia="宋体" w:cstheme="minorBidi"/>
        </w:rPr>
        <w:t>1 </w:t>
      </w:r>
      <w:r>
        <w:rPr>
          <w:rFonts w:ascii="Times New Roman" w:hAnsi="Times New Roman" w:eastAsia="宋体" w:cstheme="minorBidi"/>
        </w:rPr>
        <w:t>(</w:t>
      </w:r>
      <w:r>
        <w:rPr>
          <w:kern w:val="2"/>
          <w:szCs w:val="22"/>
          <w:rFonts w:ascii="Times New Roman" w:hAnsi="Times New Roman" w:eastAsia="宋体" w:cstheme="minorBidi"/>
          <w:w w:val="105"/>
          <w:sz w:val="24"/>
        </w:rPr>
        <w:t xml:space="preserve">0.0463</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i/>
        </w:rPr>
        <w:t>C</w:t>
      </w:r>
      <w:r>
        <w:rPr>
          <w:vertAlign w:val="subscript"/>
          <w:rFonts w:ascii="Times New Roman" w:hAnsi="Times New Roman" w:eastAsia="宋体" w:cstheme="minorBidi"/>
        </w:rPr>
        <w:t>7</w:t>
      </w:r>
      <w:r w:rsidR="001852F3">
        <w:rPr>
          <w:vertAlign w:val="subscript"/>
          <w:rFonts w:ascii="Times New Roman" w:hAnsi="Times New Roman" w:eastAsia="宋体" w:cstheme="minorBidi"/>
        </w:rPr>
        <w:t xml:space="preserve"> </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kern w:val="2"/>
          <w:w w:val="105"/>
          <w:sz w:val="21"/>
        </w:rPr>
        <w:t>,</w:t>
      </w:r>
      <w:r>
        <w:rPr>
          <w:rFonts w:cstheme="minorBidi" w:hAnsiTheme="minorHAnsi" w:eastAsiaTheme="minorHAnsi" w:asciiTheme="minorHAnsi"/>
        </w:rPr>
        <w:t> </w:t>
      </w:r>
      <w:r>
        <w:rPr>
          <w:rFonts w:ascii="Times New Roman" w:hAnsi="Times New Roman" w:eastAsia="宋体" w:cstheme="minorBidi"/>
        </w:rPr>
        <w:t>EPS</w:t>
      </w:r>
      <w:r>
        <w:rPr>
          <w:rFonts w:ascii="Symbol" w:hAnsi="Symbol" w:eastAsia="Symbol" w:cstheme="minorBidi"/>
        </w:rPr>
        <w:t></w:t>
      </w:r>
      <w:r>
        <w:rPr>
          <w:rFonts w:ascii="Times New Roman" w:hAnsi="Times New Roman" w:eastAsia="宋体" w:cstheme="minorBidi"/>
        </w:rPr>
        <w:t>1.2956CP</w:t>
      </w:r>
      <w:r>
        <w:rPr>
          <w:vertAlign w:val="subscript"/>
          <w:rFonts w:ascii="Times New Roman" w:hAnsi="Times New Roman" w:eastAsia="宋体" w:cstheme="minorBidi"/>
        </w:rPr>
        <w:t>2 </w:t>
      </w:r>
      <w:r>
        <w:rPr>
          <w:rFonts w:ascii="Times New Roman" w:hAnsi="Times New Roman" w:eastAsia="宋体" w:cstheme="minorBidi"/>
        </w:rPr>
        <w:t>(</w:t>
      </w:r>
      <w:r>
        <w:rPr>
          <w:kern w:val="2"/>
          <w:szCs w:val="22"/>
          <w:rFonts w:ascii="Times New Roman" w:hAnsi="Times New Roman" w:eastAsia="宋体" w:cstheme="minorBidi"/>
          <w:w w:val="105"/>
          <w:sz w:val="24"/>
        </w:rPr>
        <w:t xml:space="preserve">0.3029</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i/>
        </w:rPr>
        <w:t>C</w:t>
      </w:r>
      <w:r>
        <w:rPr>
          <w:vertAlign w:val="subscript"/>
          <w:rFonts w:ascii="Times New Roman" w:hAnsi="Times New Roman" w:eastAsia="宋体" w:cstheme="minorBidi"/>
        </w:rPr>
        <w:t>8</w:t>
      </w:r>
      <w:r w:rsidR="001852F3">
        <w:rPr>
          <w:vertAlign w:val="subscript"/>
          <w:rFonts w:ascii="Times New Roman" w:hAnsi="Times New Roman" w:eastAsia="宋体" w:cstheme="minorBidi"/>
        </w:rPr>
        <w:t xml:space="preserve"> </w:t>
      </w:r>
      <w:r>
        <w:rPr>
          <w:rFonts w:ascii="Symbol" w:hAnsi="Symbol" w:eastAsia="Symbol" w:cstheme="minorBidi"/>
        </w:rPr>
        <w:t></w:t>
      </w:r>
      <w:r w:rsidR="001852F3">
        <w:rPr>
          <w:rFonts w:ascii="Times New Roman" w:hAnsi="Times New Roman" w:eastAsia="宋体" w:cstheme="minorBidi"/>
        </w:rPr>
        <w:t xml:space="preserve">0 </w:t>
      </w:r>
      <w:r>
        <w:rPr>
          <w:rFonts w:cstheme="minorBidi" w:hAnsiTheme="minorHAnsi" w:eastAsiaTheme="minorHAnsi" w:asciiTheme="minorHAnsi"/>
        </w:rPr>
        <w:t>则</w:t>
      </w:r>
    </w:p>
    <w:p w:rsidR="0018722C">
      <w:pPr>
        <w:topLinePunct/>
      </w:pPr>
      <w:r>
        <w:rPr>
          <w:rFonts w:cstheme="minorBidi" w:hAnsiTheme="minorHAnsi" w:eastAsiaTheme="minorHAnsi" w:asciiTheme="minorHAnsi" w:ascii="Times New Roman" w:hAnsi="Times New Roman" w:eastAsia="宋体"/>
        </w:rPr>
        <w:t>TA</w:t>
      </w:r>
      <w:r>
        <w:rPr>
          <w:rFonts w:ascii="Symbol" w:hAnsi="Symbol" w:eastAsia="Symbol" w:cstheme="minorBidi"/>
        </w:rPr>
        <w:t></w:t>
      </w:r>
      <w:r>
        <w:rPr>
          <w:rFonts w:ascii="Times New Roman" w:hAnsi="Times New Roman" w:eastAsia="宋体" w:cstheme="minorBidi"/>
        </w:rPr>
        <w:t>0.07269CP</w:t>
      </w:r>
      <w:r>
        <w:rPr>
          <w:vertAlign w:val="subscript"/>
          <w:rFonts w:ascii="Times New Roman" w:hAnsi="Times New Roman" w:eastAsia="宋体" w:cstheme="minorBidi"/>
        </w:rPr>
        <w:t>1 </w:t>
      </w:r>
      <w:r>
        <w:rPr>
          <w:rFonts w:ascii="Times New Roman" w:hAnsi="Times New Roman" w:eastAsia="宋体" w:cstheme="minorBidi"/>
        </w:rPr>
        <w:t>(</w:t>
      </w:r>
      <w:r>
        <w:rPr>
          <w:kern w:val="2"/>
          <w:szCs w:val="22"/>
          <w:rFonts w:ascii="Times New Roman" w:hAnsi="Times New Roman" w:eastAsia="宋体" w:cstheme="minorBidi"/>
          <w:spacing w:val="-2"/>
          <w:w w:val="105"/>
          <w:sz w:val="24"/>
        </w:rPr>
        <w:t xml:space="preserve">0.0204</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i/>
        </w:rPr>
        <w:t>C</w:t>
      </w:r>
      <w:r>
        <w:rPr>
          <w:vertAlign w:val="subscript"/>
          <w:rFonts w:ascii="Times New Roman" w:hAnsi="Times New Roman" w:eastAsia="宋体" w:cstheme="minorBidi"/>
        </w:rPr>
        <w:t>6</w:t>
      </w:r>
      <w:r>
        <w:rPr>
          <w:rFonts w:cstheme="minorBidi" w:hAnsiTheme="minorHAnsi" w:eastAsiaTheme="minorHAnsi" w:asciiTheme="minorHAnsi"/>
          <w:kern w:val="2"/>
          <w:w w:val="105"/>
          <w:sz w:val="21"/>
        </w:rPr>
        <w:t>,</w:t>
      </w:r>
      <w:r>
        <w:rPr>
          <w:rFonts w:cstheme="minorBidi" w:hAnsiTheme="minorHAnsi" w:eastAsiaTheme="minorHAnsi" w:asciiTheme="minorHAnsi"/>
        </w:rPr>
        <w:t> </w:t>
      </w:r>
      <w:r>
        <w:rPr>
          <w:rFonts w:ascii="Times New Roman" w:hAnsi="Times New Roman" w:eastAsia="宋体" w:cstheme="minorBidi"/>
        </w:rPr>
        <w:t>SE</w:t>
      </w:r>
      <w:r>
        <w:rPr>
          <w:rFonts w:ascii="Symbol" w:hAnsi="Symbol" w:eastAsia="Symbol" w:cstheme="minorBidi"/>
        </w:rPr>
        <w:t></w:t>
      </w:r>
      <w:r>
        <w:rPr>
          <w:rFonts w:ascii="Times New Roman" w:hAnsi="Times New Roman" w:eastAsia="宋体" w:cstheme="minorBidi"/>
        </w:rPr>
        <w:t>0.4233CP</w:t>
      </w:r>
      <w:r>
        <w:rPr>
          <w:vertAlign w:val="subscript"/>
          <w:rFonts w:ascii="Times New Roman" w:hAnsi="Times New Roman" w:eastAsia="宋体" w:cstheme="minorBidi"/>
        </w:rPr>
        <w:t>1 </w:t>
      </w:r>
      <w:r>
        <w:rPr>
          <w:rFonts w:ascii="Times New Roman" w:hAnsi="Times New Roman" w:eastAsia="宋体" w:cstheme="minorBidi"/>
        </w:rPr>
        <w:t>(</w:t>
      </w:r>
      <w:r>
        <w:rPr>
          <w:kern w:val="2"/>
          <w:szCs w:val="22"/>
          <w:rFonts w:ascii="Times New Roman" w:hAnsi="Times New Roman" w:eastAsia="宋体" w:cstheme="minorBidi"/>
          <w:spacing w:val="-3"/>
          <w:w w:val="105"/>
          <w:sz w:val="24"/>
        </w:rPr>
        <w:t xml:space="preserve">0.0463</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i/>
        </w:rPr>
        <w:t>C</w:t>
      </w:r>
      <w:r>
        <w:rPr>
          <w:vertAlign w:val="subscript"/>
          <w:rFonts w:ascii="Times New Roman" w:hAnsi="Times New Roman" w:eastAsia="宋体" w:cstheme="minorBidi"/>
        </w:rPr>
        <w:t>7 </w:t>
      </w:r>
      <w:r>
        <w:rPr>
          <w:rFonts w:cstheme="minorBidi" w:hAnsiTheme="minorHAnsi" w:eastAsiaTheme="minorHAnsi" w:asciiTheme="minorHAnsi"/>
          <w:kern w:val="2"/>
          <w:w w:val="105"/>
          <w:sz w:val="21"/>
        </w:rPr>
        <w:t>,</w:t>
      </w:r>
    </w:p>
    <w:p w:rsidR="0018722C">
      <w:pPr>
        <w:topLinePunct/>
      </w:pPr>
      <w:r>
        <w:rPr>
          <w:rFonts w:ascii="Times New Roman" w:hAnsi="Times New Roman" w:eastAsia="宋体"/>
        </w:rPr>
        <w:t>EPS</w:t>
      </w:r>
      <w:r>
        <w:rPr>
          <w:rFonts w:ascii="Symbol" w:hAnsi="Symbol" w:eastAsia="Symbol"/>
        </w:rPr>
        <w:t></w:t>
      </w:r>
      <w:r>
        <w:rPr>
          <w:rFonts w:ascii="Times New Roman" w:hAnsi="Times New Roman" w:eastAsia="宋体"/>
        </w:rPr>
        <w:t>1.2956CP</w:t>
      </w:r>
      <w:r>
        <w:rPr>
          <w:vertAlign w:val="subscript"/>
          <w:rFonts w:ascii="Times New Roman" w:hAnsi="Times New Roman" w:eastAsia="宋体"/>
        </w:rPr>
        <w:t>2 </w:t>
      </w:r>
      <w:r>
        <w:rPr>
          <w:rFonts w:ascii="Times New Roman" w:hAnsi="Times New Roman" w:eastAsia="宋体"/>
        </w:rPr>
        <w:t>(</w:t>
      </w:r>
      <w:r>
        <w:rPr>
          <w:rFonts w:ascii="Times New Roman" w:hAnsi="Times New Roman" w:eastAsia="宋体"/>
          <w:spacing w:val="-2"/>
        </w:rPr>
        <w:t>0.3029</w:t>
      </w:r>
      <w:r>
        <w:rPr>
          <w:rFonts w:ascii="Times New Roman" w:hAnsi="Times New Roman" w:eastAsia="宋体"/>
        </w:rPr>
        <w:t>)</w:t>
      </w:r>
      <w:r>
        <w:rPr>
          <w:rFonts w:ascii="Symbol" w:hAnsi="Symbol" w:eastAsia="Symbol"/>
        </w:rPr>
        <w:t></w:t>
      </w:r>
      <w:r>
        <w:rPr>
          <w:rFonts w:ascii="Times New Roman" w:hAnsi="Times New Roman" w:eastAsia="宋体"/>
          <w:i/>
        </w:rPr>
        <w:t>C</w:t>
      </w:r>
      <w:r>
        <w:rPr>
          <w:vertAlign w:val="subscript"/>
          <w:rFonts w:ascii="Times New Roman" w:hAnsi="Times New Roman" w:eastAsia="宋体"/>
        </w:rPr>
        <w:t>8</w:t>
      </w:r>
      <w:r>
        <w:t>（</w:t>
      </w:r>
      <w:r>
        <w:rPr>
          <w:spacing w:val="-2"/>
          <w:sz w:val="21"/>
        </w:rPr>
        <w:t>注：括号内为标准误</w:t>
      </w:r>
      <w:r>
        <w:t>）</w:t>
      </w:r>
      <w:r>
        <w:t>所以东方丝绸市场区域产业集群</w:t>
      </w:r>
      <w:r>
        <w:t>的竞争程度对专业市场的总资产及股东权益均有正向影响，绍兴轻纺城区域产业集群的竞争程度对每股收益也是正向影响。</w:t>
      </w:r>
    </w:p>
    <w:p w:rsidR="0018722C">
      <w:pPr>
        <w:pStyle w:val="Heading2"/>
        <w:topLinePunct/>
        <w:ind w:left="171" w:hangingChars="171" w:hanging="171"/>
      </w:pPr>
      <w:bookmarkStart w:id="722195" w:name="_Toc686722195"/>
      <w:bookmarkStart w:name="5.4 本章小结 " w:id="106"/>
      <w:bookmarkEnd w:id="106"/>
      <w:r>
        <w:t>5.4</w:t>
      </w:r>
      <w:r>
        <w:t xml:space="preserve"> </w:t>
      </w:r>
      <w:r/>
      <w:bookmarkStart w:name="_bookmark43" w:id="107"/>
      <w:bookmarkEnd w:id="107"/>
      <w:r/>
      <w:bookmarkStart w:name="_bookmark43" w:id="108"/>
      <w:bookmarkEnd w:id="108"/>
      <w:r>
        <w:t>本章小结</w:t>
      </w:r>
      <w:bookmarkEnd w:id="722195"/>
    </w:p>
    <w:p w:rsidR="0018722C">
      <w:pPr>
        <w:pStyle w:val="Heading3"/>
        <w:topLinePunct/>
        <w:ind w:left="200" w:hangingChars="200" w:hanging="200"/>
      </w:pPr>
      <w:bookmarkStart w:id="722196" w:name="_Toc686722196"/>
      <w:bookmarkStart w:name="_bookmark44" w:id="109"/>
      <w:bookmarkEnd w:id="109"/>
      <w:r>
        <w:t>5.4.1</w:t>
      </w:r>
      <w:r>
        <w:t xml:space="preserve"> </w:t>
      </w:r>
      <w:bookmarkStart w:name="_bookmark44" w:id="110"/>
      <w:bookmarkEnd w:id="110"/>
      <w:r>
        <w:t>纺织服装专业市场对产业集群的影响结论</w:t>
      </w:r>
      <w:bookmarkEnd w:id="722196"/>
    </w:p>
    <w:p w:rsidR="0018722C">
      <w:pPr>
        <w:topLinePunct/>
      </w:pPr>
      <w:r>
        <w:t>以纺织服装区域产业集群的专业化、多样化、竞争程度作为被解释变量，以专业</w:t>
      </w:r>
      <w:r>
        <w:t>市场的总资产、营业房出租毛利率、董事平均报酬等为解释变量，构建多元回归模型，</w:t>
      </w:r>
      <w:r>
        <w:t>并以中国东方丝绸市场及绍兴轻纺城</w:t>
      </w:r>
      <w:r>
        <w:rPr>
          <w:rFonts w:ascii="Times New Roman" w:eastAsia="Times New Roman"/>
        </w:rPr>
        <w:t>2001-2011</w:t>
      </w:r>
      <w:r>
        <w:t>年数据进行逐步回归实证分析，得出了以下几个结论：</w:t>
      </w:r>
    </w:p>
    <w:p w:rsidR="0018722C">
      <w:pPr>
        <w:topLinePunct/>
      </w:pPr>
      <w:r>
        <w:t>（</w:t>
      </w:r>
      <w:r>
        <w:rPr>
          <w:rFonts w:ascii="Times New Roman" w:eastAsia="Times New Roman"/>
        </w:rPr>
        <w:t>1</w:t>
      </w:r>
      <w:r>
        <w:t>）</w:t>
      </w:r>
      <w:r>
        <w:t>从规模方面看，总资产或股东权益至少有一个对东方丝绸市场及绍兴轻纺城区域产业集群的影响都通过了显著性检验，并且系数均为正，即专业市场总资产、股东权益的增加可以促进区域产业集群的发展。</w:t>
      </w:r>
    </w:p>
    <w:p w:rsidR="0018722C">
      <w:pPr>
        <w:topLinePunct/>
      </w:pPr>
      <w:r>
        <w:t>（</w:t>
      </w:r>
      <w:r>
        <w:rPr>
          <w:rFonts w:ascii="Times New Roman" w:eastAsia="Times New Roman"/>
        </w:rPr>
        <w:t>2</w:t>
      </w:r>
      <w:r>
        <w:t>）</w:t>
      </w:r>
      <w:r>
        <w:t>在租赁方面，营业房出租毛利率对东方丝绸市场区域产业集群的影响通过</w:t>
      </w:r>
      <w:r>
        <w:t>了显著性检验，且对专业化及多样化程度的影响系数为正，而对竞争程度的影响系数</w:t>
      </w:r>
      <w:r>
        <w:t>为负；营业房出租毛利率对绍兴轻纺城的影响相对比较小，它没有通过对区域产业集群专业化、多样化的显著性检验。</w:t>
      </w:r>
    </w:p>
    <w:p w:rsidR="0018722C">
      <w:pPr>
        <w:topLinePunct/>
      </w:pPr>
      <w:r>
        <w:t>（</w:t>
      </w:r>
      <w:r>
        <w:rPr>
          <w:rFonts w:ascii="Times New Roman" w:eastAsia="Times New Roman"/>
        </w:rPr>
        <w:t>3</w:t>
      </w:r>
      <w:r>
        <w:t>）</w:t>
      </w:r>
      <w:r>
        <w:t>从薪酬方面看，董事平均报酬对东方丝绸市场的区域产业集群是正向影响，</w:t>
      </w:r>
    </w:p>
    <w:p w:rsidR="0018722C">
      <w:pPr>
        <w:pStyle w:val="ae"/>
        <w:topLinePunct/>
      </w:pPr>
      <w:r>
        <w:pict>
          <v:group style="margin-left:83.664001pt;margin-top:2.325632pt;width:411.58pt;height:4.14pt;mso-position-horizontal-relative:page;mso-position-vertical-relative:paragraph;z-index:-171136" coordorigin="1673,47" coordsize="8846,89">
            <v:line style="position:absolute" from="1673,128" to="10519,128" stroked="true" strokeweight=".72pt" strokecolor="#000000">
              <v:stroke dashstyle="solid"/>
            </v:line>
            <v:line style="position:absolute" from="1673,77" to="10519,77" stroked="true" strokeweight="3pt" strokecolor="#000000">
              <v:stroke dashstyle="solid"/>
            </v:line>
            <w10:wrap type="none"/>
          </v:group>
        </w:pict>
      </w:r>
    </w:p>
    <w:p w:rsidR="0018722C">
      <w:pPr>
        <w:pStyle w:val="ae"/>
        <w:topLinePunct/>
      </w:pPr>
      <w:r>
        <w:t>可以说东方丝绸市场股份有限公司的董事平均报酬的提升可在一定程度上促进其专</w:t>
      </w:r>
      <w:r>
        <w:rPr>
          <w:spacing w:val="-4"/>
        </w:rPr>
        <w:t>业市场的发展，进而推动相应的区域产业集群的扩大；董事平均报酬对绍兴轻纺城的</w:t>
      </w:r>
      <w:r>
        <w:rPr>
          <w:spacing w:val="-7"/>
        </w:rPr>
        <w:t>区域产业集群却是负向影响，这说明绍兴轻纺城的董事平均报酬的增加会在一定程度上抑制其发展。</w:t>
      </w:r>
    </w:p>
    <w:p w:rsidR="0018722C">
      <w:pPr>
        <w:topLinePunct/>
      </w:pPr>
      <w:r>
        <w:t>（</w:t>
      </w:r>
      <w:r>
        <w:rPr>
          <w:rFonts w:ascii="Times New Roman" w:eastAsia="Times New Roman"/>
        </w:rPr>
        <w:t>4</w:t>
      </w:r>
      <w:r>
        <w:t>）</w:t>
      </w:r>
      <w:r>
        <w:t>从利润方面的分析结果来看，净资产收益率、每股收益与利润总额、前五</w:t>
      </w:r>
      <w:r>
        <w:t>名客户收入对东方丝绸市场的区域产业集群的影响几乎都未通过显著性检验，这说明</w:t>
      </w:r>
      <w:r>
        <w:t>东方丝绸市场的利润与区域产业集群之间并不存在必然的联系；前五名客户收入对绍</w:t>
      </w:r>
      <w:r>
        <w:t>兴轻纺城区域产业集群的专业化及多样化都有一定的正面影响，这说明绍兴轻纺城从前五名大客户中取得的收入增多，会促进专业市场的发展，进而推动产业集群。</w:t>
      </w:r>
    </w:p>
    <w:p w:rsidR="0018722C">
      <w:pPr>
        <w:pStyle w:val="Heading3"/>
        <w:topLinePunct/>
        <w:ind w:left="200" w:hangingChars="200" w:hanging="200"/>
      </w:pPr>
      <w:bookmarkStart w:id="722197" w:name="_Toc686722197"/>
      <w:bookmarkStart w:name="_bookmark45" w:id="111"/>
      <w:bookmarkEnd w:id="111"/>
      <w:r>
        <w:t>5.4.2</w:t>
      </w:r>
      <w:r>
        <w:t xml:space="preserve"> </w:t>
      </w:r>
      <w:bookmarkStart w:name="_bookmark45" w:id="112"/>
      <w:bookmarkEnd w:id="112"/>
      <w:r>
        <w:t>纺织服装产业集群对专业市场的影响结论</w:t>
      </w:r>
      <w:bookmarkEnd w:id="722197"/>
    </w:p>
    <w:p w:rsidR="0018722C">
      <w:pPr>
        <w:topLinePunct/>
      </w:pPr>
      <w:r>
        <w:t>通过格兰杰因果分析的三个步骤：单位根检验得知这些时间序列是单整序列或是</w:t>
      </w:r>
      <w:r>
        <w:t>一阶单整序列，接着进行格兰杰因果分析，得出在一定程度上，东方丝绸市场区域产</w:t>
      </w:r>
      <w:r>
        <w:t>业集群的专业化程度对股东权益的变化有影响，多样化程度对净资产收益率及每股收</w:t>
      </w:r>
      <w:r>
        <w:t>益的变化有影响，竞争程度对总资产及股东权益的变化都产生了或大或小的影响；而</w:t>
      </w:r>
      <w:r>
        <w:t>绍兴轻纺城区域产业集群的专业化程度对前五名客户销售收入的变化有影响，多样化</w:t>
      </w:r>
      <w:r>
        <w:t>程度对前五名客户销售收入，竞争程度对每股收益的变化均产生了一定的影响。最后</w:t>
      </w:r>
      <w:r>
        <w:t>通过协整检验验证了区域产业集群与部分专业市场的指标有长期均衡的关系，并通过协整方程判断了是正向影响还是负向影响。</w:t>
      </w:r>
    </w:p>
    <w:p w:rsidR="0018722C">
      <w:pPr>
        <w:topLinePunct/>
      </w:pPr>
      <w:r>
        <w:t>（</w:t>
      </w:r>
      <w:r>
        <w:rPr>
          <w:rFonts w:ascii="Times New Roman" w:eastAsia="Times New Roman"/>
        </w:rPr>
        <w:t>1</w:t>
      </w:r>
      <w:r>
        <w:t>）</w:t>
      </w:r>
      <w:r>
        <w:t>从区域产业集群的专业化程度来看，东方丝绸市场区域产业集群的专业化</w:t>
      </w:r>
      <w:r>
        <w:t>对其专业市场的股东权益有负向影响。股东权益</w:t>
      </w:r>
      <w:r>
        <w:rPr>
          <w:rFonts w:ascii="Times New Roman" w:eastAsia="Times New Roman"/>
        </w:rPr>
        <w:t>=</w:t>
      </w:r>
      <w:r>
        <w:t>总资产</w:t>
      </w:r>
      <w:r>
        <w:rPr>
          <w:rFonts w:ascii="Times New Roman" w:eastAsia="Times New Roman"/>
        </w:rPr>
        <w:t>-</w:t>
      </w:r>
      <w:r>
        <w:t>总负债，即在负债一定的情况下，区域产业集群专业化程度越高，越抑制其总资产的增加，妨碍其规模的扩大。</w:t>
      </w:r>
      <w:r>
        <w:t>所以针对东方丝绸市场来讲，可适当扩充产品品类，吸引更多其它相关产业的企业入驻当地的产业集群，使专业化程度稍稍降低，从而更扩大其专业市场的规模。</w:t>
      </w:r>
    </w:p>
    <w:p w:rsidR="0018722C">
      <w:pPr>
        <w:topLinePunct/>
      </w:pPr>
      <w:r>
        <w:t>而绍兴轻纺城区域产业集群的专业化对其专业市场的前五名客户的销售收入是</w:t>
      </w:r>
      <w:r>
        <w:t>正向影响。这证明该产业集群的专业化程度越高，其专业市场的专业化程度也相对较</w:t>
      </w:r>
      <w:r>
        <w:t>高，前五名忠实客户的销售收入也更高。促进绍兴轻纺城区域产业集群的专业化程度，</w:t>
      </w:r>
      <w:r w:rsidR="001852F3">
        <w:t xml:space="preserve">有利于促进其专业市场的扩大。</w:t>
      </w:r>
    </w:p>
    <w:p w:rsidR="0018722C">
      <w:pPr>
        <w:topLinePunct/>
      </w:pPr>
      <w:r>
        <w:t>（</w:t>
      </w:r>
      <w:r>
        <w:rPr>
          <w:rFonts w:ascii="Times New Roman" w:eastAsia="Times New Roman"/>
        </w:rPr>
        <w:t>2</w:t>
      </w:r>
      <w:r>
        <w:t>）</w:t>
      </w:r>
      <w:r>
        <w:t>从区域产业集群的多样化程度来看，东方丝绸市场区域产业集群的多样化</w:t>
      </w:r>
    </w:p>
    <w:p w:rsidR="0018722C">
      <w:pPr>
        <w:pStyle w:val="ae"/>
        <w:topLinePunct/>
      </w:pPr>
      <w:r>
        <w:pict>
          <v:group style="margin-left:83.664001pt;margin-top:2.325632pt;width:411.58pt;height:4.14pt;mso-position-horizontal-relative:page;mso-position-vertical-relative:paragraph;z-index:-171112" coordorigin="1673,47" coordsize="8846,89">
            <v:line style="position:absolute" from="1673,128" to="10519,128" stroked="true" strokeweight=".72pt" strokecolor="#000000">
              <v:stroke dashstyle="solid"/>
            </v:line>
            <v:line style="position:absolute" from="1673,77" to="10519,77" stroked="true" strokeweight="3pt" strokecolor="#000000">
              <v:stroke dashstyle="solid"/>
            </v:line>
            <w10:wrap type="none"/>
          </v:group>
        </w:pict>
      </w:r>
    </w:p>
    <w:p w:rsidR="0018722C">
      <w:pPr>
        <w:pStyle w:val="ae"/>
        <w:topLinePunct/>
      </w:pPr>
      <w:r>
        <w:rPr>
          <w:spacing w:val="-2"/>
        </w:rPr>
        <w:t>对净资产收益率及每股收益均有正向影响，绍兴轻纺城区域产业集群的多样化对前五</w:t>
      </w:r>
      <w:r>
        <w:rPr>
          <w:spacing w:val="-6"/>
        </w:rPr>
        <w:t>名客户的销售收入是正向影响。说明东方丝绸市场和绍兴轻纺城的各自区域产业集群的多样化，在一定程度上都有利于当地专业市场的发展。</w:t>
      </w:r>
    </w:p>
    <w:p w:rsidR="0018722C">
      <w:pPr>
        <w:topLinePunct/>
      </w:pPr>
      <w:r>
        <w:t>（</w:t>
      </w:r>
      <w:r>
        <w:rPr>
          <w:rFonts w:ascii="Times New Roman" w:eastAsia="Times New Roman"/>
        </w:rPr>
        <w:t>3</w:t>
      </w:r>
      <w:r>
        <w:t>）</w:t>
      </w:r>
      <w:r>
        <w:t>从区域产业集群的竞争程度来看，东方丝绸市场区域产业集群的竞争程度对专业市场的总资产及股东权益的影响及绍兴轻纺城区域产业集群的竞争程度对每</w:t>
      </w:r>
      <w:r>
        <w:t>股收益，都是正向影响。说明各自产业集群内部的竞争没有达到白热化阶段，在一定</w:t>
      </w:r>
      <w:r>
        <w:t>程度上，仍然能促进各自专业市场的发展。但集群内的竞争不宜太过激烈，易引起反</w:t>
      </w:r>
      <w:r>
        <w:t>弹作用，反而抑制产业集群的发展甚至当地专业市场的发展。</w:t>
      </w:r>
    </w:p>
    <w:p w:rsidR="0018722C">
      <w:pPr>
        <w:pStyle w:val="aff7"/>
        <w:topLinePunct/>
      </w:pPr>
      <w:r>
        <w:rPr>
          <w:position w:val="-1"/>
          <w:sz w:val="8"/>
        </w:rPr>
        <w:pict>
          <v:group style="width:442.3pt;height:4.45pt;mso-position-horizontal-relative:char;mso-position-vertical-relative:line" coordorigin="0,0" coordsize="8846,89">
            <v:line style="position:absolute" from="0,82" to="8845,82" stroked="true" strokeweight=".72pt" strokecolor="#000000">
              <v:stroke dashstyle="solid"/>
            </v:line>
            <v:line style="position:absolute" from="0,30" to="8845,30" stroked="true" strokeweight="3pt" strokecolor="#000000">
              <v:stroke dashstyle="solid"/>
            </v:line>
          </v:group>
        </w:pict>
      </w:r>
      <w:r/>
    </w:p>
    <w:p w:rsidR="0018722C">
      <w:pPr>
        <w:pStyle w:val="Heading1"/>
        <w:topLinePunct/>
      </w:pPr>
      <w:bookmarkStart w:id="722198" w:name="_Toc686722198"/>
      <w:bookmarkStart w:name="第六章 总结与展望 " w:id="113"/>
      <w:bookmarkEnd w:id="113"/>
      <w:r/>
      <w:bookmarkStart w:name="_bookmark46" w:id="114"/>
      <w:bookmarkEnd w:id="114"/>
      <w:r/>
      <w:r>
        <w:t>第六章</w:t>
      </w:r>
      <w:r>
        <w:t xml:space="preserve">  </w:t>
      </w:r>
      <w:r>
        <w:t>总结与展望</w:t>
      </w:r>
      <w:bookmarkEnd w:id="722198"/>
    </w:p>
    <w:p w:rsidR="0018722C">
      <w:pPr>
        <w:pStyle w:val="Heading2"/>
        <w:topLinePunct/>
        <w:ind w:left="171" w:hangingChars="171" w:hanging="171"/>
      </w:pPr>
      <w:bookmarkStart w:id="722199" w:name="_Toc686722199"/>
      <w:bookmarkStart w:name="6.1纺织服装专业市场促进区域产业集群发展的对策建议 " w:id="115"/>
      <w:bookmarkEnd w:id="115"/>
      <w:r>
        <w:t>6.1</w:t>
      </w:r>
      <w:r>
        <w:t xml:space="preserve"> </w:t>
      </w:r>
      <w:r/>
      <w:bookmarkStart w:name="_bookmark47" w:id="116"/>
      <w:bookmarkEnd w:id="116"/>
      <w:r/>
      <w:bookmarkStart w:name="_bookmark47" w:id="117"/>
      <w:bookmarkEnd w:id="117"/>
      <w:r>
        <w:t>纺织服装专业市场促进区域产业集群发展的对策建议</w:t>
      </w:r>
      <w:bookmarkEnd w:id="722199"/>
    </w:p>
    <w:p w:rsidR="0018722C">
      <w:pPr>
        <w:topLinePunct/>
      </w:pPr>
      <w:r>
        <w:t>根据纺织服装专业市场促进区域产业集群的结论，我们提出以下几点对策建议：</w:t>
      </w:r>
    </w:p>
    <w:p w:rsidR="0018722C">
      <w:pPr>
        <w:topLinePunct/>
      </w:pPr>
      <w:r>
        <w:t>（</w:t>
      </w:r>
      <w:r>
        <w:rPr>
          <w:rFonts w:ascii="Times New Roman" w:eastAsia="Times New Roman"/>
        </w:rPr>
        <w:t>1</w:t>
      </w:r>
      <w:r>
        <w:t>）</w:t>
      </w:r>
      <w:r>
        <w:t>扩大纺织服装专业市场的规模。</w:t>
      </w:r>
    </w:p>
    <w:p w:rsidR="0018722C">
      <w:pPr>
        <w:topLinePunct/>
      </w:pPr>
      <w:r>
        <w:t>①</w:t>
      </w:r>
      <w:r w:rsidR="001852F3">
        <w:t xml:space="preserve">招商引资，吸引更多个体商户，扩大专业市场的面积。适当放宽专业市场的</w:t>
      </w:r>
      <w:r>
        <w:t>准入条件，吸引更多纺织服装行业的个体商户；要充分发挥纺织服装行业协会的作用，</w:t>
      </w:r>
      <w:r w:rsidR="001852F3">
        <w:t xml:space="preserve">借助他们信息渠道广泛、对外影响力大的优势，积极对外宣传本专业市场的优势；提供宽松透明的政策环境，以及公正公平的执法环境，规范各种税费征收行为，坚决禁止乱收费、乱罚款、乱集资、乱摊派、乱检查等。</w:t>
      </w:r>
    </w:p>
    <w:p w:rsidR="0018722C">
      <w:pPr>
        <w:topLinePunct/>
      </w:pPr>
      <w:r>
        <w:t>如绍兴县为着力提升其传统纺织产业，在柯北服装家纺品牌示范区，大力集聚研</w:t>
      </w:r>
      <w:r>
        <w:t>发设计、软件开发、工程设计、总部经济、创意企业、创业投资企业、融资担保机构</w:t>
      </w:r>
      <w:r>
        <w:t>等生产性服务业，形成以原创设计、研发为核心，以文化内涵为要素，集研发设计和</w:t>
      </w:r>
      <w:r>
        <w:t>创新创业人员工作、生活、休闲于一体的多功能、现代化的高标准创意园和创意企业</w:t>
      </w:r>
      <w:r>
        <w:t>总部基地。到</w:t>
      </w:r>
      <w:r>
        <w:rPr>
          <w:rFonts w:ascii="Times New Roman" w:eastAsia="Times New Roman"/>
        </w:rPr>
        <w:t>2015</w:t>
      </w:r>
      <w:r>
        <w:t>年末，力争引进创意企业</w:t>
      </w:r>
      <w:r>
        <w:rPr>
          <w:rFonts w:ascii="Times New Roman" w:eastAsia="Times New Roman"/>
        </w:rPr>
        <w:t>300</w:t>
      </w:r>
      <w:r>
        <w:t>家以上，创意企业年产值达到</w:t>
      </w:r>
      <w:r>
        <w:rPr>
          <w:rFonts w:ascii="Times New Roman" w:eastAsia="Times New Roman"/>
        </w:rPr>
        <w:t>8</w:t>
      </w:r>
      <w:r>
        <w:rPr>
          <w:rFonts w:ascii="Times New Roman" w:eastAsia="Times New Roman"/>
        </w:rPr>
        <w:t>0</w:t>
      </w:r>
    </w:p>
    <w:p w:rsidR="0018722C">
      <w:pPr>
        <w:topLinePunct/>
      </w:pPr>
      <w:r>
        <w:t>亿元以上，年纳税</w:t>
      </w:r>
      <w:r>
        <w:rPr>
          <w:rFonts w:ascii="Times New Roman" w:eastAsia="Times New Roman"/>
        </w:rPr>
        <w:t>5</w:t>
      </w:r>
      <w:r>
        <w:t>亿至</w:t>
      </w:r>
      <w:r>
        <w:rPr>
          <w:rFonts w:ascii="Times New Roman" w:eastAsia="Times New Roman"/>
        </w:rPr>
        <w:t>8</w:t>
      </w:r>
      <w:r>
        <w:t>亿元。</w:t>
      </w:r>
    </w:p>
    <w:p w:rsidR="0018722C">
      <w:pPr>
        <w:topLinePunct/>
      </w:pPr>
      <w:r>
        <w:t>②</w:t>
      </w:r>
      <w:r w:rsidR="001852F3">
        <w:t xml:space="preserve">借助自身专业市场的品牌效应，吸引更多国内外顾客。美国市场营销学会对品牌的定义为</w:t>
      </w:r>
      <w:r>
        <w:t>：“品牌是一种名称、术语、标记、符号或设计，或是他们的组合运用，</w:t>
      </w:r>
      <w:r>
        <w:t>其目的是借以辨认某个销售者或某群销售者的产品或服务，并使之同竞争对手的产品</w:t>
      </w:r>
      <w:r>
        <w:t>和服务区别开来。”</w:t>
      </w:r>
      <w:r w:rsidR="001852F3">
        <w:t xml:space="preserve">目前国内出口加工企业面临较困难形势，中国的品牌市场，特别</w:t>
      </w:r>
      <w:r>
        <w:t>是中档品牌占主导，专业市场企业应该就目前形势考虑如何走，如何将设计与品牌对</w:t>
      </w:r>
      <w:r>
        <w:t>应，做到不脱节。所以中国东方丝绸市场及绍兴轻纺城可借助其自身在纺织服装行业的翘楚地位，吸引更多纺织服装行业的个体商户。</w:t>
      </w:r>
    </w:p>
    <w:p w:rsidR="0018722C">
      <w:pPr>
        <w:topLinePunct/>
      </w:pPr>
      <w:r>
        <w:t>③</w:t>
      </w:r>
      <w:r w:rsidR="001852F3">
        <w:t xml:space="preserve">增强专业市场团队建设，强化人才队伍，实现更好的赢利模式，从而扩大纺</w:t>
      </w:r>
      <w:r>
        <w:t>织服装专业市场的规模。企业的兴衰在于管理，管理则在于人，必须要从加强人才队</w:t>
      </w:r>
      <w:r>
        <w:t>伍建设上下功夫，吸引更多优秀人才，扩大企业人才队伍，站在时代的高度对人才队伍建设作出长远规划，进而使企业有蓬勃发展的生机与活力。</w:t>
      </w:r>
    </w:p>
    <w:p w:rsidR="0018722C">
      <w:pPr>
        <w:topLinePunct/>
      </w:pPr>
      <w:r>
        <w:t>截至</w:t>
      </w:r>
      <w:r>
        <w:rPr>
          <w:rFonts w:ascii="Times New Roman" w:hAnsi="Times New Roman" w:eastAsia="Times New Roman"/>
        </w:rPr>
        <w:t>2012</w:t>
      </w:r>
      <w:r>
        <w:t>年底，绍兴县引入国家“千人计划”、市“</w:t>
      </w:r>
      <w:r>
        <w:rPr>
          <w:rFonts w:ascii="Times New Roman" w:hAnsi="Times New Roman" w:eastAsia="Times New Roman"/>
        </w:rPr>
        <w:t>330</w:t>
      </w:r>
      <w:r>
        <w:t>海外英才计划”等，为</w:t>
      </w:r>
    </w:p>
    <w:p w:rsidR="0018722C">
      <w:pPr>
        <w:pStyle w:val="ae"/>
        <w:topLinePunct/>
      </w:pPr>
      <w:r>
        <w:pict>
          <v:group style="margin-left:83.664001pt;margin-top:2.325632pt;width:411.58pt;height:4.14pt;mso-position-horizontal-relative:page;mso-position-vertical-relative:paragraph;z-index:-171064" coordorigin="1673,47" coordsize="8846,89">
            <v:line style="position:absolute" from="1673,128" to="10519,128" stroked="true" strokeweight=".72pt" strokecolor="#000000">
              <v:stroke dashstyle="solid"/>
            </v:line>
            <v:line style="position:absolute" from="1673,77" to="10519,77" stroked="true" strokeweight="3pt" strokecolor="#000000">
              <v:stroke dashstyle="solid"/>
            </v:line>
            <w10:wrap type="none"/>
          </v:group>
        </w:pict>
      </w:r>
    </w:p>
    <w:p w:rsidR="0018722C">
      <w:pPr>
        <w:pStyle w:val="ae"/>
        <w:topLinePunct/>
      </w:pPr>
      <w:r>
        <w:rPr>
          <w:spacing w:val="-2"/>
        </w:rPr>
        <w:t>社会转型升级提供了有力的人才支撑和智力保障。其中，国家“千人计划”入选者人</w:t>
      </w:r>
      <w:r>
        <w:rPr>
          <w:spacing w:val="-5"/>
        </w:rPr>
        <w:t>数在浙江省县域中名列第四位，成绩突出，且这些人才带来的项目都已发挥出实际的</w:t>
      </w:r>
      <w:r>
        <w:rPr>
          <w:spacing w:val="-8"/>
        </w:rPr>
        <w:t>经济效益和社会效益。进入</w:t>
      </w:r>
      <w:r>
        <w:rPr>
          <w:rFonts w:ascii="Times New Roman" w:hAnsi="Times New Roman" w:eastAsia="Times New Roman"/>
        </w:rPr>
        <w:t>2013</w:t>
      </w:r>
      <w:r>
        <w:rPr>
          <w:spacing w:val="-8"/>
        </w:rPr>
        <w:t>年，“鉴湖英才计划”深入实施。绍兴县政府对于高</w:t>
      </w:r>
      <w:r>
        <w:rPr>
          <w:spacing w:val="-8"/>
        </w:rPr>
        <w:t>端人才给予了各方面的扶持政策。中国轻纺城的发展离不开高端人才，而吸引高端人才则需要政策、环境等多方面支持。</w:t>
      </w:r>
    </w:p>
    <w:p w:rsidR="0018722C">
      <w:pPr>
        <w:topLinePunct/>
      </w:pPr>
      <w:r>
        <w:t>④通过市场竞争，以经济利益为纽带，兼并那些规模不经济或低效益的弱小企业，</w:t>
      </w:r>
      <w:r>
        <w:t>在兼并中达到企业规模的扩张。全球整合业内外资源，是中国服装业新的创新点。我们要克服一些落后的思想，积极探索品牌发展路线，寻找自己的位置，随时准备整合</w:t>
      </w:r>
      <w:r>
        <w:t>或者被整合。面对激烈的市场竞争和加速发展、壮大的全球化市场，实现资源优化配</w:t>
      </w:r>
      <w:r>
        <w:t>置、加快产业结构调整、转变发展方式，是中国纺织服装企业不得不考虑的问题。而并购无疑成为其实现上述目标的有效方式之一。</w:t>
      </w:r>
      <w:r>
        <w:rPr>
          <w:rFonts w:ascii="Times New Roman" w:hAnsi="Times New Roman" w:eastAsia="Times New Roman"/>
        </w:rPr>
        <w:t>2007</w:t>
      </w:r>
      <w:r>
        <w:t>年</w:t>
      </w:r>
      <w:r>
        <w:rPr>
          <w:rFonts w:ascii="Times New Roman" w:hAnsi="Times New Roman" w:eastAsia="Times New Roman"/>
        </w:rPr>
        <w:t>11</w:t>
      </w:r>
      <w:r>
        <w:t>月，百丽收购森达，加速</w:t>
      </w:r>
      <w:r>
        <w:t>百丽成为中国鞋业巨头的进程；两强联合后，使百丽具备了与国际大牌展开竞争的实力。这一创举，为该企业继续做大做强奠定了坚实的基础。但是，这种兼并应是在尊</w:t>
      </w:r>
      <w:r>
        <w:t>重市场经济规律的基础上进行的，那种依靠行政命令进行的</w:t>
      </w:r>
      <w:r>
        <w:rPr>
          <w:rFonts w:ascii="Times New Roman" w:hAnsi="Times New Roman" w:eastAsia="Times New Roman"/>
        </w:rPr>
        <w:t>“</w:t>
      </w:r>
      <w:r>
        <w:t>拉郎配</w:t>
      </w:r>
      <w:r>
        <w:rPr>
          <w:rFonts w:ascii="Times New Roman" w:hAnsi="Times New Roman" w:eastAsia="Times New Roman"/>
        </w:rPr>
        <w:t>”</w:t>
      </w:r>
      <w:r>
        <w:t>式的兼并不仅达不到壮大企业规模、实现规模效益的目的，而且会损害到企业的长远发展。</w:t>
      </w:r>
    </w:p>
    <w:p w:rsidR="0018722C">
      <w:pPr>
        <w:topLinePunct/>
      </w:pPr>
      <w:r>
        <w:t>（</w:t>
      </w:r>
      <w:r>
        <w:rPr>
          <w:rFonts w:ascii="Times New Roman" w:eastAsia="Times New Roman"/>
        </w:rPr>
        <w:t>2</w:t>
      </w:r>
      <w:r>
        <w:t>）</w:t>
      </w:r>
      <w:r>
        <w:t>适当降低营业房的租金，使公司在盈利的条件下，能吸引更多的商户，从</w:t>
      </w:r>
      <w:r>
        <w:t>而增加纺织服装专业市场的客流量，进而促进区域产业集群的发展。营业房的租金基</w:t>
      </w:r>
      <w:r>
        <w:t>本受政府宏观调控和市场自我调节，营业房租金的降低，既符合市场经济规律，又符</w:t>
      </w:r>
      <w:r>
        <w:t>合市场整体发展需求。它发生的规律可以概括为：随着对市场的培育及市场的越来越</w:t>
      </w:r>
      <w:r>
        <w:t>成熟</w:t>
      </w:r>
      <w:r>
        <w:t>（</w:t>
      </w:r>
      <w:r>
        <w:t>成长期</w:t>
      </w:r>
      <w:r>
        <w:t>）</w:t>
      </w:r>
      <w:r>
        <w:t>，市场营业房租金渐渐升高</w:t>
      </w:r>
      <w:r>
        <w:t>（</w:t>
      </w:r>
      <w:r>
        <w:t>经营户不断增加</w:t>
      </w:r>
      <w:r>
        <w:t>）</w:t>
      </w:r>
      <w:r>
        <w:t>，租金继续上涨，直到上限，部分经营者无力承受而远离市场，市场营业房供需平衡被打破，租金下跌。</w:t>
      </w:r>
      <w:r>
        <w:t>所以专业市场可根据自身经营状况及市场规律来有效调节营业房租金问题。适当降低</w:t>
      </w:r>
      <w:r>
        <w:t>营业房租金，可吸引更多个体商户入驻，扩大该专业市场的规模，也促进更多企业聚集在当地的产业集群，进一步推动区域产业集群的繁荣。</w:t>
      </w:r>
    </w:p>
    <w:p w:rsidR="0018722C">
      <w:pPr>
        <w:topLinePunct/>
      </w:pPr>
      <w:r>
        <w:t>（</w:t>
      </w:r>
      <w:r>
        <w:rPr>
          <w:rFonts w:ascii="Times New Roman" w:eastAsia="Times New Roman"/>
        </w:rPr>
        <w:t>3</w:t>
      </w:r>
      <w:r>
        <w:t>）</w:t>
      </w:r>
      <w:r>
        <w:t>完善公司薪酬激励制度，根据企业文化、董事个人情况，并做到科学、灵</w:t>
      </w:r>
      <w:r>
        <w:t>活和实事求是，这样才能最大限度调动其积极性，并让其在公司中更好的实现自我价</w:t>
      </w:r>
      <w:r>
        <w:t>值。对中国东方丝绸市场来讲，公司董事平均报酬对区域产业集群是正向影响，其可</w:t>
      </w:r>
      <w:r>
        <w:t>适当提升公司高管薪酬，调动工作热情，提高工作效率，增加企业高管的忠诚度和归属感，减少高层管理人员的流失率以帮助公司总体战略目标的实现。</w:t>
      </w:r>
    </w:p>
    <w:p w:rsidR="0018722C">
      <w:pPr>
        <w:pStyle w:val="ae"/>
        <w:topLinePunct/>
      </w:pPr>
      <w:r>
        <w:pict>
          <v:group style="margin-left:83.664001pt;margin-top:2.325632pt;width:411.58pt;height:4.14pt;mso-position-horizontal-relative:page;mso-position-vertical-relative:paragraph;z-index:-171040" coordorigin="1673,47" coordsize="8846,89">
            <v:line style="position:absolute" from="1673,128" to="10519,128" stroked="true" strokeweight=".72pt" strokecolor="#000000">
              <v:stroke dashstyle="solid"/>
            </v:line>
            <v:line style="position:absolute" from="1673,77" to="10519,77" stroked="true" strokeweight="3pt" strokecolor="#000000">
              <v:stroke dashstyle="solid"/>
            </v:line>
            <w10:wrap type="none"/>
          </v:group>
        </w:pict>
      </w:r>
    </w:p>
    <w:p w:rsidR="0018722C">
      <w:pPr>
        <w:pStyle w:val="ae"/>
        <w:topLinePunct/>
      </w:pPr>
      <w:r>
        <w:rPr>
          <w:spacing w:val="-2"/>
        </w:rPr>
        <w:t>而对绍兴轻纺城来讲，实证数据表明，公司董事平均报酬对区域产业集群是负向</w:t>
      </w:r>
      <w:r>
        <w:rPr>
          <w:spacing w:val="-5"/>
        </w:rPr>
        <w:t>影响，公司可在一定程度上适当减少董事薪酬，而将资金用于扩大专业市场规模等方面，从而促进其自身专业市场的发展，同时加快相应的区域产业集群的扩大和繁荣。</w:t>
      </w:r>
    </w:p>
    <w:p w:rsidR="0018722C">
      <w:pPr>
        <w:topLinePunct/>
      </w:pPr>
      <w:r>
        <w:t>（</w:t>
      </w:r>
      <w:r>
        <w:rPr>
          <w:rFonts w:ascii="Times New Roman" w:eastAsia="Times New Roman"/>
        </w:rPr>
        <w:t>4</w:t>
      </w:r>
      <w:r>
        <w:t>）</w:t>
      </w:r>
      <w:r>
        <w:t>前五名客户收入对绍兴轻纺城的产业集群有正向影响。因此，绍兴轻纺城</w:t>
      </w:r>
      <w:r>
        <w:t>可适当的多发展些主要客户、优质客户等，对专业市场里的产品消费频率高、消费量</w:t>
      </w:r>
      <w:r>
        <w:t>大、客户利润率高，从而对企业经营业绩能产生一定影响的大客户。并且做好客户关系管理，打造忠诚伙伴关系，防止大客户的流失，从而使专业市场进一步繁荣昌盛，</w:t>
      </w:r>
      <w:r w:rsidR="001852F3">
        <w:t xml:space="preserve">更促进区域产业集群的发展。</w:t>
      </w:r>
    </w:p>
    <w:p w:rsidR="0018722C">
      <w:pPr>
        <w:pStyle w:val="Heading2"/>
        <w:topLinePunct/>
        <w:ind w:left="171" w:hangingChars="171" w:hanging="171"/>
      </w:pPr>
      <w:bookmarkStart w:id="722200" w:name="_Toc686722200"/>
      <w:bookmarkStart w:name="6.2纺织服装区域产业集群促进专业市场发展的对策建议 " w:id="118"/>
      <w:bookmarkEnd w:id="118"/>
      <w:r>
        <w:t>6.2</w:t>
      </w:r>
      <w:r>
        <w:t xml:space="preserve"> </w:t>
      </w:r>
      <w:r/>
      <w:bookmarkStart w:name="_bookmark48" w:id="119"/>
      <w:bookmarkEnd w:id="119"/>
      <w:r/>
      <w:bookmarkStart w:name="_bookmark48" w:id="120"/>
      <w:bookmarkEnd w:id="120"/>
      <w:r>
        <w:t>纺织服装区域产业集群促进专业市场发展的对策建议</w:t>
      </w:r>
      <w:bookmarkEnd w:id="722200"/>
    </w:p>
    <w:p w:rsidR="0018722C">
      <w:pPr>
        <w:topLinePunct/>
      </w:pPr>
      <w:r>
        <w:t>根据纺织服装区域产业集群对专业市场影响的结论，提出以下几点对策建议：</w:t>
      </w:r>
    </w:p>
    <w:p w:rsidR="0018722C">
      <w:pPr>
        <w:topLinePunct/>
      </w:pPr>
      <w:r>
        <w:t>（</w:t>
      </w:r>
      <w:r>
        <w:rPr>
          <w:rFonts w:ascii="Times New Roman" w:eastAsia="Times New Roman"/>
        </w:rPr>
        <w:t>1</w:t>
      </w:r>
      <w:r>
        <w:t>）</w:t>
      </w:r>
      <w:r>
        <w:t>积极推进招商引资，吸引更多相关中小企业，可以促进当地产业集群的专</w:t>
      </w:r>
      <w:r>
        <w:t>业化、多样化以及竞争程度，从而促进其相应的专业市场的发展。主动联系外地企业，</w:t>
      </w:r>
      <w:r w:rsidR="001852F3">
        <w:t xml:space="preserve">扩大成交客户基数；拓展外地代理体系，合作开发市场；要主动参加各种经济会议，</w:t>
      </w:r>
      <w:r>
        <w:t>宣传当地特色集群及市场；积极联系外地企业驻集群分支机构，促进母体企业对总部</w:t>
      </w:r>
      <w:r>
        <w:t>基地的了解，带动招商；要组织营销策划活动，带动客户基数的产生并促进招商的实现。</w:t>
      </w:r>
    </w:p>
    <w:p w:rsidR="0018722C">
      <w:pPr>
        <w:topLinePunct/>
      </w:pPr>
      <w:r>
        <w:t>（</w:t>
      </w:r>
      <w:r>
        <w:rPr>
          <w:rFonts w:ascii="Times New Roman" w:eastAsia="Times New Roman"/>
        </w:rPr>
        <w:t>2</w:t>
      </w:r>
      <w:r>
        <w:t>）</w:t>
      </w:r>
      <w:r>
        <w:t xml:space="preserve">加强集群内创新，吸引更多优质企业，加强产业集群的专业化、多样化，</w:t>
      </w:r>
      <w:r>
        <w:t>从而扩大集群规模，再带动专业市场的扩大。创新是产业集群可持续发展的保障，是</w:t>
      </w:r>
      <w:r>
        <w:t>其优良竞争力的重要来源，也是产业集群和专业市场升级的动力。多数企业聚集在一起，通过信息的共享，更利于创新的发展。</w:t>
      </w:r>
    </w:p>
    <w:p w:rsidR="0018722C">
      <w:pPr>
        <w:topLinePunct/>
      </w:pPr>
      <w:r>
        <w:t>①</w:t>
      </w:r>
      <w:r w:rsidR="001852F3">
        <w:t xml:space="preserve">发展高档纺织服装原材料，可适当发展竹纤维、再生纤维素纺丝及高档服装</w:t>
      </w:r>
      <w:r>
        <w:t>面料、高档纱线等高端产品。现代人生活水平逐渐提升，对纺织服装面料的要求也相</w:t>
      </w:r>
      <w:r>
        <w:t>对提高。如竹纤维具有良好的透气性、抗菌性，也具有棉的瞬间吸水性，同时有较强</w:t>
      </w:r>
      <w:r>
        <w:t>的耐磨性和染色性能，这是一种真正意义上的天然环保型绿色纤维。近些年倍受消费者青睐，产品需求量逐年上升。</w:t>
      </w:r>
    </w:p>
    <w:p w:rsidR="0018722C">
      <w:pPr>
        <w:topLinePunct/>
      </w:pPr>
      <w:r>
        <w:t>②</w:t>
      </w:r>
      <w:r w:rsidR="001852F3">
        <w:t xml:space="preserve">加强纺织服装设备的创新，从而提高生产效率培育更多像鹰游集团的磁棒印</w:t>
      </w:r>
      <w:r>
        <w:t>花机、盛虹集团的数码机印技术等先进装备；利用集团优势、产业集群的优势，发挥</w:t>
      </w:r>
      <w:r>
        <w:t>行业协会在组织公关工作方面所具有的丰富资源和经验的优势，组织主机企业与关</w:t>
      </w:r>
      <w:r>
        <w:t>键</w:t>
      </w:r>
    </w:p>
    <w:p w:rsidR="0018722C">
      <w:pPr>
        <w:pStyle w:val="ae"/>
        <w:topLinePunct/>
      </w:pPr>
      <w:r>
        <w:pict>
          <v:group style="margin-left:83.664001pt;margin-top:2.325632pt;width:411.58pt;height:4.14pt;mso-position-horizontal-relative:page;mso-position-vertical-relative:paragraph;z-index:-171016" coordorigin="1673,47" coordsize="8846,89">
            <v:line style="position:absolute" from="1673,128" to="10519,128" stroked="true" strokeweight=".72pt" strokecolor="#000000">
              <v:stroke dashstyle="solid"/>
            </v:line>
            <v:line style="position:absolute" from="1673,77" to="10519,77" stroked="true" strokeweight="3pt" strokecolor="#000000">
              <v:stroke dashstyle="solid"/>
            </v:line>
            <w10:wrap type="none"/>
          </v:group>
        </w:pict>
      </w:r>
    </w:p>
    <w:p w:rsidR="0018722C">
      <w:pPr>
        <w:pStyle w:val="ae"/>
        <w:topLinePunct/>
      </w:pPr>
      <w:r>
        <w:t>零部件、专用基础件、控制系统研发单位和使用单位之间结成企业联盟，共同攻关、</w:t>
      </w:r>
      <w:r>
        <w:rPr>
          <w:spacing w:val="-4"/>
        </w:rPr>
        <w:t>成果共享，成功研究了量大面广的智能化和网络化的纺纱关键设备、棉纺万锭示范生</w:t>
      </w:r>
      <w:r>
        <w:rPr>
          <w:spacing w:val="-6"/>
        </w:rPr>
        <w:t>产线、智能型织造设备、具有节能、环保、减排、绿色生产新技术的印染设备，环保</w:t>
      </w:r>
      <w:r>
        <w:rPr>
          <w:spacing w:val="-8"/>
        </w:rPr>
        <w:t>型差别化纤维及其非织造布成套生产设备，使我国纺织装备制造业技术创新水平得到了全面提升。</w:t>
      </w:r>
    </w:p>
    <w:p w:rsidR="0018722C">
      <w:pPr>
        <w:topLinePunct/>
      </w:pPr>
      <w:r>
        <w:t>纺织服装产业生产环节众多，是节能减排的重点领域和关键环节。产业集群应引</w:t>
      </w:r>
      <w:r>
        <w:t>导各企业按照省委、省政府建设生态文明示范区的最新部署要求，引进行业先进设备，</w:t>
      </w:r>
      <w:r w:rsidR="001852F3">
        <w:t xml:space="preserve">加大改造力度，以更少的资源消耗和污染物排放创造更多的社会财富。</w:t>
      </w:r>
    </w:p>
    <w:p w:rsidR="0018722C">
      <w:pPr>
        <w:topLinePunct/>
      </w:pPr>
      <w:r>
        <w:t>（</w:t>
      </w:r>
      <w:r>
        <w:rPr>
          <w:rFonts w:ascii="Times New Roman" w:eastAsia="Times New Roman"/>
        </w:rPr>
        <w:t>3</w:t>
      </w:r>
      <w:r>
        <w:t>）</w:t>
      </w:r>
      <w:r>
        <w:t xml:space="preserve">充分发挥政府管控协调作用，健全规范竞争的法律法规，加强企业间的竞</w:t>
      </w:r>
      <w:r>
        <w:t>争意识，从而提高区域产业集群企业的良性竞争，使其推进当地专业市场的蓬勃发展。但要避免恶性竞争，防止行业垄断、假冒伪劣等不良市场行为。当地政府可组织企业</w:t>
      </w:r>
      <w:r w:rsidR="001852F3">
        <w:t xml:space="preserve">领导者参与大讲堂，就某一个共性问题进行经验交流，明确各自存在的挑战及机遇、</w:t>
      </w:r>
      <w:r>
        <w:t>发展目标及战略，促进了企业间的交流沟通，提升了企业间的友谊，有利于强强联合，</w:t>
      </w:r>
      <w:r>
        <w:t>也有助于各自企业的发展，更是为当地专业市场的发展提供了良好的发展基础和环境，</w:t>
      </w:r>
      <w:r>
        <w:t>助力当地的经济腾飞。还可建立网上信息分享平台，并给予活跃企业一定的奖励，如</w:t>
      </w:r>
      <w:r>
        <w:t>减免税收等，这样促进大家在网上的信息交流，形成良性竞争，更推动当地专业市场</w:t>
      </w:r>
      <w:r w:rsidR="001852F3">
        <w:t xml:space="preserve">的繁荣。</w:t>
      </w:r>
    </w:p>
    <w:p w:rsidR="0018722C">
      <w:pPr>
        <w:pStyle w:val="Heading2"/>
        <w:topLinePunct/>
        <w:ind w:left="171" w:hangingChars="171" w:hanging="171"/>
      </w:pPr>
      <w:bookmarkStart w:id="722201" w:name="_Toc686722201"/>
      <w:bookmarkStart w:name="6.3本文不足之处及展望 " w:id="121"/>
      <w:bookmarkEnd w:id="121"/>
      <w:r>
        <w:t>6.3</w:t>
      </w:r>
      <w:r>
        <w:t xml:space="preserve"> </w:t>
      </w:r>
      <w:r/>
      <w:bookmarkStart w:name="_bookmark49" w:id="122"/>
      <w:bookmarkEnd w:id="122"/>
      <w:r/>
      <w:bookmarkStart w:name="_bookmark49" w:id="123"/>
      <w:bookmarkEnd w:id="123"/>
      <w:r>
        <w:t>本文不足之处及展望</w:t>
      </w:r>
      <w:bookmarkEnd w:id="722201"/>
    </w:p>
    <w:p w:rsidR="0018722C">
      <w:pPr>
        <w:topLinePunct/>
      </w:pPr>
      <w:r>
        <w:t>本文通过理论研究了纺织服装专业市场与区域产业集群的互动作用，并以东方丝</w:t>
      </w:r>
      <w:r>
        <w:t>绸市场和绍兴轻纺城为例进行了实证分析，最后得出了一定的结论及对策建议。但由于本人的知识水平及能力有限，本文的研究仍然存在以下不足之处：</w:t>
      </w:r>
    </w:p>
    <w:p w:rsidR="0018722C">
      <w:pPr>
        <w:topLinePunct/>
      </w:pPr>
      <w:r>
        <w:t>（</w:t>
      </w:r>
      <w:r>
        <w:rPr>
          <w:rFonts w:ascii="Times New Roman" w:eastAsia="Times New Roman"/>
        </w:rPr>
        <w:t>1</w:t>
      </w:r>
      <w:r>
        <w:t>）</w:t>
      </w:r>
      <w:r>
        <w:t xml:space="preserve">在专业市场指标选择上，本文选择了上市的纺织服装公司可量化的指标，</w:t>
      </w:r>
      <w:r>
        <w:t>好处在于可以直观的反映出纺织服装专业市场是如何影响区域产业集群的发展的，但指标仍然不够全面且不够细化。</w:t>
      </w:r>
    </w:p>
    <w:p w:rsidR="0018722C">
      <w:pPr>
        <w:topLinePunct/>
      </w:pPr>
      <w:r>
        <w:t>（</w:t>
      </w:r>
      <w:r>
        <w:rPr>
          <w:rFonts w:ascii="Times New Roman" w:eastAsia="Times New Roman"/>
        </w:rPr>
        <w:t>2</w:t>
      </w:r>
      <w:r>
        <w:t>）</w:t>
      </w:r>
      <w:r>
        <w:t>由于很多纺织服装公司上市时间较短，所以可供选择的数据有限，实证分析时样本量数据偏小，论证的论据显得不足，因此一些结论可能缺少一定的说服性。</w:t>
      </w:r>
    </w:p>
    <w:p w:rsidR="0018722C">
      <w:pPr>
        <w:topLinePunct/>
      </w:pPr>
      <w:r>
        <w:t>纺织服装专业市场和区域产业集群的互动作用非常明显，并且对当地区域经济的</w:t>
      </w:r>
      <w:r>
        <w:t>发展尤为重要，二者之间的良性互动区域经济迅猛发展的催化剂。因此今后研究二</w:t>
      </w:r>
      <w:r>
        <w:t>者</w:t>
      </w:r>
    </w:p>
    <w:p w:rsidR="0018722C">
      <w:pPr>
        <w:pStyle w:val="ae"/>
        <w:topLinePunct/>
      </w:pPr>
      <w:r>
        <w:pict>
          <v:group style="margin-left:83.664001pt;margin-top:2.325632pt;width:411.58pt;height:4.14pt;mso-position-horizontal-relative:page;mso-position-vertical-relative:paragraph;z-index:-170992" coordorigin="1673,47" coordsize="8846,89">
            <v:line style="position:absolute" from="1673,128" to="10519,128" stroked="true" strokeweight=".72pt" strokecolor="#000000">
              <v:stroke dashstyle="solid"/>
            </v:line>
            <v:line style="position:absolute" from="1673,77" to="10519,77" stroked="true" strokeweight="3pt" strokecolor="#000000">
              <v:stroke dashstyle="solid"/>
            </v:line>
            <w10:wrap type="none"/>
          </v:group>
        </w:pict>
      </w:r>
    </w:p>
    <w:p w:rsidR="0018722C">
      <w:pPr>
        <w:pStyle w:val="ae"/>
        <w:topLinePunct/>
      </w:pPr>
      <w:r>
        <w:t>的互动有很重要的意义，笔者在最后提出</w:t>
      </w:r>
      <w:r>
        <w:rPr>
          <w:rFonts w:ascii="Times New Roman" w:eastAsia="Times New Roman"/>
        </w:rPr>
        <w:t>2</w:t>
      </w:r>
      <w:r>
        <w:t>点未来的研究方向，仅供参考。</w:t>
      </w:r>
    </w:p>
    <w:p w:rsidR="0018722C">
      <w:pPr>
        <w:topLinePunct/>
      </w:pPr>
      <w:r>
        <w:t>（</w:t>
      </w:r>
      <w:r>
        <w:rPr>
          <w:rFonts w:ascii="Times New Roman" w:eastAsia="Times New Roman"/>
        </w:rPr>
        <w:t>1</w:t>
      </w:r>
      <w:r>
        <w:t>）</w:t>
      </w:r>
      <w:r>
        <w:t>专业市场和产业集群指标的确定越来越趋向于可量化的直观指标，如硬性</w:t>
      </w:r>
      <w:r>
        <w:t>指标：总资产、规模、利润等，软性指标也逐渐趋于量化，如：创新能力在一定程度</w:t>
      </w:r>
      <w:r>
        <w:t>上可用申请的专利数来表示。</w:t>
      </w:r>
    </w:p>
    <w:p w:rsidR="0018722C">
      <w:pPr>
        <w:topLinePunct/>
      </w:pPr>
      <w:r>
        <w:t>（</w:t>
      </w:r>
      <w:r>
        <w:rPr>
          <w:rFonts w:ascii="Times New Roman" w:eastAsia="Times New Roman"/>
        </w:rPr>
        <w:t>2</w:t>
      </w:r>
      <w:r>
        <w:t>）</w:t>
      </w:r>
      <w:r>
        <w:t>研究方法上，趋向于用数学公式，可量化指标间的相互影响易于用数学公</w:t>
      </w:r>
      <w:r>
        <w:t>式推算，从而知道纺织服装专业市场与产业集群是如何互动发展的，可对此提出针对性的建议和意见。</w:t>
      </w:r>
    </w:p>
    <w:p w:rsidR="0018722C">
      <w:pPr>
        <w:pStyle w:val="aff7"/>
        <w:topLinePunct/>
      </w:pPr>
      <w:r>
        <w:rPr>
          <w:position w:val="-1"/>
          <w:sz w:val="8"/>
        </w:rPr>
        <w:pict>
          <v:group style="width:442.3pt;height:4.45pt;mso-position-horizontal-relative:char;mso-position-vertical-relative:line" coordorigin="0,0" coordsize="8846,89">
            <v:line style="position:absolute" from="0,82" to="8845,82" stroked="true" strokeweight=".72pt" strokecolor="#000000">
              <v:stroke dashstyle="solid"/>
            </v:line>
            <v:line style="position:absolute" from="0,30" to="8845,30" stroked="true" strokeweight="3pt" strokecolor="#000000">
              <v:stroke dashstyle="solid"/>
            </v:line>
          </v:group>
        </w:pict>
      </w:r>
      <w:r/>
    </w:p>
    <w:p w:rsidR="0018722C">
      <w:pPr>
        <w:pStyle w:val="afff1"/>
        <w:topLinePunct/>
      </w:pPr>
      <w:bookmarkStart w:id="722202" w:name="_Toc686722202"/>
      <w:bookmarkStart w:name="参考文献 " w:id="124"/>
      <w:bookmarkEnd w:id="124"/>
      <w:r/>
      <w:bookmarkStart w:name="_bookmark50" w:id="125"/>
      <w:bookmarkEnd w:id="125"/>
      <w:r/>
      <w:r>
        <w:t>参考文献</w:t>
      </w:r>
      <w:bookmarkEnd w:id="722202"/>
    </w:p>
    <w:p w:rsidR="0018722C">
      <w:pPr>
        <w:pStyle w:val="cw21"/>
        <w:topLinePunct/>
      </w:pPr>
      <w:r>
        <w:rPr>
          <w:rFonts w:ascii="Times New Roman" w:eastAsia="宋体"/>
        </w:rPr>
        <w:t>[</w:t>
      </w:r>
      <w:r>
        <w:rPr>
          <w:rFonts w:ascii="Times New Roman" w:eastAsia="宋体"/>
        </w:rPr>
        <w:t xml:space="preserve">1</w:t>
      </w:r>
      <w:r>
        <w:rPr>
          <w:rFonts w:ascii="Times New Roman" w:eastAsia="宋体"/>
        </w:rPr>
        <w:t>]</w:t>
      </w:r>
      <w:r>
        <w:t>陈树津</w:t>
      </w:r>
      <w:r>
        <w:rPr>
          <w:rFonts w:ascii="Times New Roman" w:eastAsia="宋体"/>
        </w:rPr>
        <w:t>.</w:t>
      </w:r>
      <w:r>
        <w:t>纺织产业集群试点十年的工作报告</w:t>
      </w:r>
      <w:r>
        <w:rPr>
          <w:rFonts w:ascii="Times New Roman" w:eastAsia="宋体"/>
        </w:rPr>
        <w:t>[</w:t>
      </w:r>
      <w:r>
        <w:rPr>
          <w:rFonts w:ascii="Times New Roman" w:eastAsia="宋体"/>
          <w:sz w:val="21"/>
        </w:rPr>
        <w:t xml:space="preserve">EB</w:t>
      </w:r>
      <w:r>
        <w:rPr>
          <w:rFonts w:ascii="Times New Roman" w:eastAsia="宋体"/>
          <w:sz w:val="21"/>
        </w:rPr>
        <w:t>/</w:t>
      </w:r>
      <w:r>
        <w:rPr>
          <w:rFonts w:ascii="Times New Roman" w:eastAsia="宋体"/>
          <w:sz w:val="21"/>
        </w:rPr>
        <w:t>OL</w:t>
      </w:r>
      <w:r>
        <w:rPr>
          <w:rFonts w:ascii="Times New Roman" w:eastAsia="宋体"/>
        </w:rPr>
        <w:t>]</w:t>
      </w:r>
      <w:r>
        <w:rPr>
          <w:rFonts w:ascii="Times New Roman" w:eastAsia="宋体"/>
        </w:rPr>
        <w:t>.</w:t>
      </w:r>
      <w:r>
        <w:rPr>
          <w:rFonts w:ascii="Times New Roman" w:eastAsia="宋体"/>
          <w:u w:val="single" w:color="0000FF"/>
        </w:rPr>
        <w:t> </w:t>
      </w:r>
      <w:hyperlink r:id="rId39">
        <w:r>
          <w:rPr>
            <w:rFonts w:ascii="Times New Roman" w:eastAsia="宋体"/>
            <w:u w:val="single" w:color="0000FF"/>
          </w:rPr>
          <w:t>http:</w:t>
        </w:r>
        <w:r w:rsidR="004B696B">
          <w:rPr>
            <w:rFonts w:ascii="Times New Roman" w:eastAsia="宋体"/>
            <w:u w:val="single" w:color="0000FF"/>
          </w:rPr>
          <w:t xml:space="preserve"> </w:t>
        </w:r>
        <w:r>
          <w:rPr>
            <w:rFonts w:ascii="Times New Roman" w:eastAsia="宋体"/>
            <w:u w:val="single" w:color="0000FF"/>
          </w:rPr>
          <w:t>/</w:t>
        </w:r>
        <w:r>
          <w:rPr>
            <w:rFonts w:ascii="Times New Roman" w:eastAsia="宋体"/>
            <w:u w:val="single" w:color="0000FF"/>
          </w:rPr>
          <w:t>/</w:t>
        </w:r>
        <w:r>
          <w:rPr>
            <w:rFonts w:ascii="Times New Roman" w:eastAsia="宋体"/>
            <w:u w:val="single" w:color="0000FF"/>
          </w:rPr>
          <w:t xml:space="preserve">info.</w:t>
        </w:r>
        <w:r w:rsidR="001852F3">
          <w:rPr>
            <w:rFonts w:ascii="Times New Roman" w:eastAsia="宋体"/>
            <w:u w:val="single" w:color="0000FF"/>
          </w:rPr>
          <w:t xml:space="preserve"> </w:t>
        </w:r>
        <w:r w:rsidR="001852F3">
          <w:rPr>
            <w:rFonts w:ascii="Times New Roman" w:eastAsia="宋体"/>
            <w:u w:val="single" w:color="0000FF"/>
          </w:rPr>
          <w:t xml:space="preserve">china.</w:t>
        </w:r>
        <w:r w:rsidR="001852F3">
          <w:rPr>
            <w:rFonts w:ascii="Times New Roman" w:eastAsia="宋体"/>
            <w:u w:val="single" w:color="0000FF"/>
          </w:rPr>
          <w:t xml:space="preserve"> </w:t>
        </w:r>
        <w:r w:rsidR="001852F3">
          <w:rPr>
            <w:rFonts w:ascii="Times New Roman" w:eastAsia="宋体"/>
            <w:u w:val="single" w:color="0000FF"/>
          </w:rPr>
          <w:t xml:space="preserve">alibaba.</w:t>
        </w:r>
        <w:r w:rsidR="001852F3">
          <w:rPr>
            <w:rFonts w:ascii="Times New Roman" w:eastAsia="宋体"/>
            <w:u w:val="single" w:color="0000FF"/>
          </w:rPr>
          <w:t xml:space="preserve"> </w:t>
        </w:r>
        <w:r w:rsidR="001852F3">
          <w:rPr>
            <w:rFonts w:ascii="Times New Roman" w:eastAsia="宋体"/>
            <w:u w:val="single" w:color="0000FF"/>
          </w:rPr>
          <w:t xml:space="preserve">com</w:t>
        </w:r>
        <w:r>
          <w:rPr>
            <w:rFonts w:ascii="Times New Roman" w:eastAsia="宋体"/>
            <w:u w:val="single" w:color="0000FF"/>
          </w:rPr>
          <w:t>/</w:t>
        </w:r>
        <w:r>
          <w:rPr>
            <w:rFonts w:ascii="Times New Roman" w:eastAsia="宋体"/>
            <w:u w:val="single" w:color="0000FF"/>
          </w:rPr>
          <w:t>detail</w:t>
        </w:r>
        <w:r>
          <w:rPr>
            <w:rFonts w:ascii="Times New Roman" w:eastAsia="宋体"/>
            <w:u w:val="single" w:color="0000FF"/>
          </w:rPr>
          <w:t>/</w:t>
        </w:r>
        <w:r>
          <w:rPr>
            <w:rFonts w:ascii="Times New Roman" w:eastAsia="宋体"/>
            <w:u w:val="single" w:color="0000FF"/>
          </w:rPr>
          <w:t xml:space="preserve">1084422331.</w:t>
        </w:r>
        <w:r w:rsidR="001852F3">
          <w:rPr>
            <w:rFonts w:ascii="Times New Roman" w:eastAsia="宋体"/>
            <w:u w:val="single" w:color="0000FF"/>
          </w:rPr>
          <w:t xml:space="preserve"> </w:t>
        </w:r>
        <w:r w:rsidR="001852F3">
          <w:rPr>
            <w:rFonts w:ascii="Times New Roman" w:eastAsia="宋体"/>
            <w:u w:val="single" w:color="0000FF"/>
          </w:rPr>
          <w:t xml:space="preserve">html</w:t>
        </w:r>
        <w:r>
          <w:rPr>
            <w:rFonts w:ascii="Times New Roman" w:eastAsia="宋体"/>
          </w:rPr>
          <w:t>, </w:t>
        </w:r>
      </w:hyperlink>
      <w:r>
        <w:rPr>
          <w:rFonts w:ascii="Times New Roman" w:eastAsia="宋体"/>
        </w:rPr>
        <w:t>2012</w:t>
      </w:r>
      <w:r>
        <w:t>年</w:t>
      </w:r>
      <w:r>
        <w:rPr>
          <w:rFonts w:ascii="Times New Roman" w:eastAsia="宋体"/>
        </w:rPr>
        <w:t>12</w:t>
      </w:r>
      <w:r>
        <w:t>月</w:t>
      </w:r>
      <w:r>
        <w:rPr>
          <w:rFonts w:ascii="Times New Roman" w:eastAsia="宋体"/>
        </w:rPr>
        <w:t>21</w:t>
      </w:r>
      <w:r>
        <w:t>日</w:t>
      </w:r>
      <w:r>
        <w:rPr>
          <w:rFonts w:ascii="Times New Roman" w:eastAsia="宋体"/>
        </w:rPr>
        <w:t>.</w:t>
      </w:r>
    </w:p>
    <w:p w:rsidR="0018722C">
      <w:pPr>
        <w:pStyle w:val="cw21"/>
        <w:topLinePunct/>
      </w:pPr>
      <w:r>
        <w:rPr>
          <w:rFonts w:ascii="Times New Roman" w:hAnsi="Times New Roman" w:eastAsia="宋体"/>
        </w:rPr>
        <w:t>[</w:t>
      </w:r>
      <w:r>
        <w:rPr>
          <w:rFonts w:ascii="Times New Roman" w:hAnsi="Times New Roman" w:eastAsia="宋体"/>
        </w:rPr>
        <w:t xml:space="preserve">2</w:t>
      </w:r>
      <w:r>
        <w:rPr>
          <w:rFonts w:ascii="Times New Roman" w:hAnsi="Times New Roman" w:eastAsia="宋体"/>
        </w:rPr>
        <w:t>]</w:t>
      </w:r>
      <w:r>
        <w:t>刘乃全</w:t>
      </w:r>
      <w:r>
        <w:rPr>
          <w:rFonts w:ascii="Times New Roman" w:hAnsi="Times New Roman" w:eastAsia="宋体"/>
          <w:spacing w:val="3"/>
          <w:sz w:val="21"/>
          <w:rFonts w:hint="eastAsia"/>
        </w:rPr>
        <w:t>，</w:t>
      </w:r>
      <w:r>
        <w:t>任光辉</w:t>
      </w:r>
      <w:r>
        <w:rPr>
          <w:rFonts w:ascii="Times New Roman" w:hAnsi="Times New Roman" w:eastAsia="宋体"/>
        </w:rPr>
        <w:t>. </w:t>
      </w:r>
      <w:r>
        <w:t>区域经济发展中的专业市场与产业集群互动</w:t>
      </w:r>
      <w:r>
        <w:rPr>
          <w:rFonts w:ascii="Times New Roman" w:hAnsi="Times New Roman" w:eastAsia="宋体"/>
        </w:rPr>
        <w:t>——</w:t>
      </w:r>
      <w:r>
        <w:t>从影响因子角度的分析</w:t>
      </w:r>
      <w:r>
        <w:rPr>
          <w:rFonts w:ascii="Times New Roman" w:hAnsi="Times New Roman" w:eastAsia="宋体"/>
        </w:rPr>
        <w:t>[</w:t>
      </w:r>
      <w:r>
        <w:rPr>
          <w:rFonts w:ascii="Times New Roman" w:hAnsi="Times New Roman" w:eastAsia="宋体"/>
          <w:spacing w:val="-2"/>
          <w:sz w:val="21"/>
        </w:rPr>
        <w:t xml:space="preserve">J</w:t>
      </w:r>
      <w:r>
        <w:rPr>
          <w:rFonts w:ascii="Times New Roman" w:hAnsi="Times New Roman" w:eastAsia="宋体"/>
        </w:rPr>
        <w:t>]</w:t>
      </w:r>
      <w:r>
        <w:rPr>
          <w:rFonts w:ascii="Times New Roman" w:hAnsi="Times New Roman" w:eastAsia="宋体"/>
        </w:rPr>
        <w:t xml:space="preserve">. </w:t>
      </w:r>
      <w:r>
        <w:t>上海经济研究</w:t>
      </w:r>
      <w:r>
        <w:rPr>
          <w:rFonts w:ascii="Times New Roman" w:hAnsi="Times New Roman" w:eastAsia="宋体"/>
        </w:rPr>
        <w:t>, </w:t>
      </w:r>
      <w:r>
        <w:rPr>
          <w:rFonts w:ascii="Times New Roman" w:hAnsi="Times New Roman" w:eastAsia="宋体"/>
        </w:rPr>
        <w:t>2011</w:t>
      </w:r>
      <w:r>
        <w:t>年</w:t>
      </w:r>
      <w:r>
        <w:rPr>
          <w:rFonts w:ascii="Times New Roman" w:hAnsi="Times New Roman" w:eastAsia="宋体"/>
          <w:sz w:val="21"/>
          <w:rFonts w:hint="eastAsia"/>
        </w:rPr>
        <w:t>，</w:t>
      </w:r>
      <w:r w:rsidR="001852F3">
        <w:rPr>
          <w:rFonts w:ascii="Times New Roman" w:hAnsi="Times New Roman" w:eastAsia="宋体"/>
        </w:rPr>
        <w:t xml:space="preserve"> </w:t>
      </w:r>
      <w:r>
        <w:t>第</w:t>
      </w:r>
      <w:r>
        <w:rPr>
          <w:rFonts w:ascii="Times New Roman" w:hAnsi="Times New Roman" w:eastAsia="宋体"/>
        </w:rPr>
        <w:t>1</w:t>
      </w:r>
      <w:r>
        <w:t>期</w:t>
      </w:r>
      <w:r>
        <w:rPr>
          <w:rFonts w:ascii="Times New Roman" w:hAnsi="Times New Roman" w:eastAsia="宋体"/>
        </w:rPr>
        <w:t>: 23-33</w:t>
      </w:r>
      <w:r>
        <w:rPr>
          <w:rFonts w:hint="eastAsia"/>
        </w:rPr>
        <w:t>；</w:t>
      </w:r>
    </w:p>
    <w:p w:rsidR="0018722C">
      <w:pPr>
        <w:pStyle w:val="cw21"/>
        <w:topLinePunct/>
      </w:pPr>
      <w:r>
        <w:rPr>
          <w:rFonts w:ascii="Times New Roman" w:hAnsi="Times New Roman" w:eastAsia="Times New Roman"/>
        </w:rPr>
        <w:t>[</w:t>
      </w:r>
      <w:r>
        <w:rPr>
          <w:rFonts w:ascii="Times New Roman" w:hAnsi="Times New Roman" w:eastAsia="Times New Roman"/>
        </w:rPr>
        <w:t xml:space="preserve">3</w:t>
      </w:r>
      <w:r>
        <w:rPr>
          <w:rFonts w:ascii="Times New Roman" w:hAnsi="Times New Roman" w:eastAsia="Times New Roman"/>
        </w:rPr>
        <w:t>]</w:t>
      </w:r>
      <w:r>
        <w:t>俞航东</w:t>
      </w:r>
      <w:r>
        <w:rPr>
          <w:rFonts w:ascii="Times New Roman" w:hAnsi="Times New Roman" w:eastAsia="Times New Roman"/>
        </w:rPr>
        <w:t>. </w:t>
      </w:r>
      <w:r>
        <w:t>专业市场与产业集群互动机理研究</w:t>
      </w:r>
      <w:r>
        <w:rPr>
          <w:rFonts w:ascii="Times New Roman" w:hAnsi="Times New Roman" w:eastAsia="Times New Roman"/>
        </w:rPr>
        <w:t>——</w:t>
      </w:r>
      <w:r>
        <w:t>以</w:t>
      </w:r>
      <w:r>
        <w:rPr>
          <w:rFonts w:ascii="Times New Roman" w:hAnsi="Times New Roman" w:eastAsia="Times New Roman"/>
        </w:rPr>
        <w:t>“</w:t>
      </w:r>
      <w:r>
        <w:t>义乌商圈</w:t>
      </w:r>
      <w:r>
        <w:rPr>
          <w:rFonts w:ascii="Times New Roman" w:hAnsi="Times New Roman" w:eastAsia="Times New Roman"/>
        </w:rPr>
        <w:t>”</w:t>
      </w:r>
      <w:r>
        <w:t>为例</w:t>
      </w:r>
      <w:r>
        <w:rPr>
          <w:rFonts w:ascii="Times New Roman" w:hAnsi="Times New Roman" w:eastAsia="Times New Roman"/>
        </w:rPr>
        <w:t>[</w:t>
      </w:r>
      <w:r>
        <w:rPr>
          <w:rFonts w:ascii="Times New Roman" w:hAnsi="Times New Roman" w:eastAsia="Times New Roman"/>
          <w:sz w:val="21"/>
        </w:rPr>
        <w:t>D</w:t>
      </w:r>
      <w:r>
        <w:rPr>
          <w:rFonts w:ascii="Times New Roman" w:hAnsi="Times New Roman" w:eastAsia="Times New Roman"/>
        </w:rPr>
        <w:t>]</w:t>
      </w:r>
      <w:r>
        <w:rPr>
          <w:rFonts w:ascii="Times New Roman" w:hAnsi="Times New Roman" w:eastAsia="Times New Roman"/>
        </w:rPr>
        <w:t xml:space="preserve">. </w:t>
      </w:r>
      <w:r>
        <w:t>浙江师范大学</w:t>
      </w:r>
      <w:r>
        <w:rPr>
          <w:rFonts w:ascii="Times New Roman" w:hAnsi="Times New Roman" w:eastAsia="Times New Roman"/>
          <w:sz w:val="21"/>
          <w:rFonts w:hint="eastAsia"/>
        </w:rPr>
        <w:t>，</w:t>
      </w:r>
    </w:p>
    <w:p w:rsidR="0018722C">
      <w:pPr>
        <w:topLinePunct/>
      </w:pPr>
      <w:r>
        <w:rPr>
          <w:rFonts w:cstheme="minorBidi" w:hAnsiTheme="minorHAnsi" w:eastAsiaTheme="minorHAnsi" w:asciiTheme="minorHAnsi" w:ascii="Times New Roman" w:eastAsia="Times New Roman"/>
        </w:rPr>
        <w:t>2006</w:t>
      </w:r>
      <w:r>
        <w:rPr>
          <w:rFonts w:cstheme="minorBidi" w:hAnsiTheme="minorHAnsi" w:eastAsiaTheme="minorHAnsi" w:asciiTheme="minorHAnsi"/>
        </w:rPr>
        <w:t>年</w:t>
      </w:r>
      <w:r>
        <w:rPr>
          <w:rFonts w:ascii="Times New Roman" w:eastAsia="Times New Roman" w:cstheme="minorBidi" w:hAnsiTheme="minorHAnsi"/>
        </w:rPr>
        <w:t>:45-48;</w:t>
      </w:r>
    </w:p>
    <w:p w:rsidR="0018722C">
      <w:pPr>
        <w:pStyle w:val="cw21"/>
        <w:topLinePunct/>
      </w:pPr>
      <w:r>
        <w:rPr>
          <w:rFonts w:ascii="Times New Roman" w:eastAsia="Times New Roman"/>
        </w:rPr>
        <w:t>[</w:t>
      </w:r>
      <w:r>
        <w:rPr>
          <w:rFonts w:ascii="Times New Roman" w:eastAsia="Times New Roman"/>
        </w:rPr>
        <w:t xml:space="preserve">4</w:t>
      </w:r>
      <w:r>
        <w:rPr>
          <w:rFonts w:ascii="Times New Roman" w:eastAsia="Times New Roman"/>
        </w:rPr>
        <w:t>]</w:t>
      </w:r>
      <w:r>
        <w:t>面板数据</w:t>
      </w:r>
      <w:r>
        <w:rPr>
          <w:rFonts w:ascii="Times New Roman" w:eastAsia="Times New Roman"/>
        </w:rPr>
        <w:t>[</w:t>
      </w:r>
      <w:r>
        <w:rPr>
          <w:rFonts w:ascii="Times New Roman" w:eastAsia="Times New Roman"/>
          <w:spacing w:val="0"/>
          <w:sz w:val="21"/>
        </w:rPr>
        <w:t xml:space="preserve">EB</w:t>
      </w:r>
      <w:r>
        <w:rPr>
          <w:rFonts w:ascii="Times New Roman" w:eastAsia="Times New Roman"/>
          <w:spacing w:val="0"/>
          <w:sz w:val="21"/>
        </w:rPr>
        <w:t>/</w:t>
      </w:r>
      <w:r>
        <w:rPr>
          <w:rFonts w:ascii="Times New Roman" w:eastAsia="Times New Roman"/>
          <w:spacing w:val="0"/>
          <w:sz w:val="21"/>
        </w:rPr>
        <w:t>OL</w:t>
      </w:r>
      <w:r>
        <w:rPr>
          <w:rFonts w:ascii="Times New Roman" w:eastAsia="Times New Roman"/>
        </w:rPr>
        <w:t>]</w:t>
      </w:r>
      <w:r>
        <w:rPr>
          <w:rFonts w:ascii="Times New Roman" w:eastAsia="Times New Roman"/>
        </w:rPr>
        <w:t>.</w:t>
      </w:r>
    </w:p>
    <w:p w:rsidR="0018722C">
      <w:pPr>
        <w:topLinePunct/>
      </w:pPr>
      <w:hyperlink r:id="rId40">
        <w:r>
          <w:rPr>
            <w:rFonts w:cstheme="minorBidi" w:hAnsiTheme="minorHAnsi" w:eastAsiaTheme="minorHAnsi" w:asciiTheme="minorHAnsi" w:ascii="Times New Roman"/>
            <w:u w:val="single" w:color="0000FF"/>
          </w:rPr>
          <w:t>http:</w:t>
        </w:r>
        <w:r w:rsidR="004B696B">
          <w:rPr>
            <w:rFonts w:cstheme="minorBidi" w:hAnsiTheme="minorHAnsi" w:eastAsiaTheme="minorHAnsi" w:asciiTheme="minorHAnsi" w:ascii="Times New Roman"/>
            <w:u w:val="single" w:color="0000FF"/>
          </w:rPr>
          <w:t xml:space="preserve"> </w:t>
        </w:r>
        <w:r>
          <w:rPr>
            <w:rFonts w:cstheme="minorBidi" w:hAnsiTheme="minorHAnsi" w:eastAsiaTheme="minorHAnsi" w:asciiTheme="minorHAnsi" w:ascii="Times New Roman"/>
            <w:u w:val="single" w:color="0000FF"/>
          </w:rPr>
          <w:t>/</w:t>
        </w:r>
        <w:r>
          <w:rPr>
            <w:rFonts w:cstheme="minorBidi" w:hAnsiTheme="minorHAnsi" w:eastAsiaTheme="minorHAnsi" w:asciiTheme="minorHAnsi" w:ascii="Times New Roman"/>
            <w:u w:val="single" w:color="0000FF"/>
          </w:rPr>
          <w:t>/</w:t>
        </w:r>
        <w:r>
          <w:rPr>
            <w:rFonts w:cstheme="minorBidi" w:hAnsiTheme="minorHAnsi" w:eastAsiaTheme="minorHAnsi" w:asciiTheme="minorHAnsi" w:ascii="Times New Roman"/>
            <w:u w:val="single" w:color="0000FF"/>
          </w:rPr>
          <w:t xml:space="preserve">baike.</w:t>
        </w:r>
        <w:r w:rsidR="001852F3">
          <w:rPr>
            <w:rFonts w:cstheme="minorBidi" w:hAnsiTheme="minorHAnsi" w:eastAsiaTheme="minorHAnsi" w:asciiTheme="minorHAnsi" w:ascii="Times New Roman"/>
            <w:u w:val="single" w:color="0000FF"/>
          </w:rPr>
          <w:t xml:space="preserve"> </w:t>
        </w:r>
        <w:r w:rsidR="001852F3">
          <w:rPr>
            <w:rFonts w:cstheme="minorBidi" w:hAnsiTheme="minorHAnsi" w:eastAsiaTheme="minorHAnsi" w:asciiTheme="minorHAnsi" w:ascii="Times New Roman"/>
            <w:u w:val="single" w:color="0000FF"/>
          </w:rPr>
          <w:t xml:space="preserve">baidu.</w:t>
        </w:r>
        <w:r w:rsidR="001852F3">
          <w:rPr>
            <w:rFonts w:cstheme="minorBidi" w:hAnsiTheme="minorHAnsi" w:eastAsiaTheme="minorHAnsi" w:asciiTheme="minorHAnsi" w:ascii="Times New Roman"/>
            <w:u w:val="single" w:color="0000FF"/>
          </w:rPr>
          <w:t xml:space="preserve"> </w:t>
        </w:r>
        <w:r w:rsidR="001852F3">
          <w:rPr>
            <w:rFonts w:cstheme="minorBidi" w:hAnsiTheme="minorHAnsi" w:eastAsiaTheme="minorHAnsi" w:asciiTheme="minorHAnsi" w:ascii="Times New Roman"/>
            <w:u w:val="single" w:color="0000FF"/>
          </w:rPr>
          <w:t xml:space="preserve">com</w:t>
        </w:r>
        <w:r>
          <w:rPr>
            <w:rFonts w:cstheme="minorBidi" w:hAnsiTheme="minorHAnsi" w:eastAsiaTheme="minorHAnsi" w:asciiTheme="minorHAnsi" w:ascii="Times New Roman"/>
            <w:u w:val="single" w:color="0000FF"/>
          </w:rPr>
          <w:t>/</w:t>
        </w:r>
        <w:r>
          <w:rPr>
            <w:rFonts w:cstheme="minorBidi" w:hAnsiTheme="minorHAnsi" w:eastAsiaTheme="minorHAnsi" w:asciiTheme="minorHAnsi" w:ascii="Times New Roman"/>
            <w:u w:val="single" w:color="0000FF"/>
          </w:rPr>
          <w:t>link</w:t>
        </w:r>
        <w:r>
          <w:rPr>
            <w:rFonts w:cstheme="minorBidi" w:hAnsiTheme="minorHAnsi" w:eastAsiaTheme="minorHAnsi" w:asciiTheme="minorHAnsi" w:ascii="Times New Roman"/>
            <w:u w:val="single" w:color="0000FF"/>
          </w:rPr>
          <w:t>?</w:t>
        </w:r>
        <w:r w:rsidR="001852F3">
          <w:rPr>
            <w:rFonts w:cstheme="minorBidi" w:hAnsiTheme="minorHAnsi" w:eastAsiaTheme="minorHAnsi" w:asciiTheme="minorHAnsi" w:ascii="Times New Roman"/>
            <w:u w:val="single" w:color="0000FF"/>
          </w:rPr>
          <w:t xml:space="preserve"> </w:t>
        </w:r>
        <w:r>
          <w:rPr>
            <w:rFonts w:cstheme="minorBidi" w:hAnsiTheme="minorHAnsi" w:eastAsiaTheme="minorHAnsi" w:asciiTheme="minorHAnsi" w:ascii="Times New Roman"/>
            <w:u w:val="single" w:color="0000FF"/>
          </w:rPr>
          <w:t>url=bFzGGoXp2wLOqwfyZAcL6Ke-k2l3mz0-LKwok0jgHOBCgjim-Ao7</w:t>
        </w:r>
      </w:hyperlink>
      <w:hyperlink r:id="rId40">
        <w:r>
          <w:rPr>
            <w:rFonts w:ascii="Times New Roman" w:cstheme="minorBidi" w:hAnsiTheme="minorHAnsi" w:eastAsiaTheme="minorHAnsi"/>
            <w:u w:val="single" w:color="0000FF"/>
          </w:rPr>
          <w:t>0PWLUUG46LDqW-zs4VtfSWQSWMy6wfCg6a</w:t>
        </w:r>
      </w:hyperlink>
      <w:r>
        <w:rPr>
          <w:rFonts w:ascii="Times New Roman" w:cstheme="minorBidi" w:hAnsiTheme="minorHAnsi" w:eastAsiaTheme="minorHAnsi"/>
        </w:rPr>
        <w:t>.</w:t>
      </w:r>
      <w:r>
        <w:rPr>
          <w:rFonts w:ascii="Times New Roman" w:cstheme="minorBidi" w:hAnsiTheme="minorHAnsi" w:eastAsiaTheme="minorHAnsi"/>
        </w:rPr>
        <w:t>2000</w:t>
      </w:r>
    </w:p>
    <w:p w:rsidR="0018722C">
      <w:pPr>
        <w:pStyle w:val="cw21"/>
        <w:topLinePunct/>
      </w:pPr>
      <w:r>
        <w:rPr>
          <w:rFonts w:ascii="Times New Roman" w:eastAsia="宋体"/>
        </w:rPr>
        <w:t>[</w:t>
      </w:r>
      <w:r>
        <w:rPr>
          <w:rFonts w:ascii="Times New Roman" w:eastAsia="宋体"/>
        </w:rPr>
        <w:t xml:space="preserve">5</w:t>
      </w:r>
      <w:r>
        <w:rPr>
          <w:rFonts w:ascii="Times New Roman" w:eastAsia="宋体"/>
        </w:rPr>
        <w:t>]</w:t>
      </w:r>
      <w:r>
        <w:t>郑勇军</w:t>
      </w:r>
      <w:r>
        <w:rPr>
          <w:rFonts w:ascii="Times New Roman" w:eastAsia="宋体"/>
        </w:rPr>
        <w:t>. </w:t>
      </w:r>
      <w:r>
        <w:t>专业市场的功能及其发展前景</w:t>
      </w:r>
      <w:r>
        <w:rPr>
          <w:rFonts w:ascii="Times New Roman" w:eastAsia="宋体"/>
        </w:rPr>
        <w:t>[</w:t>
      </w:r>
      <w:r>
        <w:rPr>
          <w:rFonts w:ascii="Times New Roman" w:eastAsia="宋体"/>
          <w:sz w:val="21"/>
        </w:rPr>
        <w:t xml:space="preserve">J</w:t>
      </w:r>
      <w:r>
        <w:rPr>
          <w:rFonts w:ascii="Times New Roman" w:eastAsia="宋体"/>
        </w:rPr>
        <w:t>]</w:t>
      </w:r>
      <w:r>
        <w:rPr>
          <w:rFonts w:ascii="Times New Roman" w:eastAsia="宋体"/>
        </w:rPr>
        <w:t xml:space="preserve">. </w:t>
      </w:r>
      <w:r>
        <w:t>浙江社会科学</w:t>
      </w:r>
      <w:r>
        <w:rPr>
          <w:rFonts w:ascii="Times New Roman" w:eastAsia="宋体"/>
        </w:rPr>
        <w:t>, 1996</w:t>
      </w:r>
      <w:r w:rsidR="001852F3">
        <w:rPr>
          <w:rFonts w:ascii="Times New Roman" w:eastAsia="宋体"/>
        </w:rPr>
        <w:t xml:space="preserve"> </w:t>
      </w:r>
      <w:r>
        <w:t>年</w:t>
      </w:r>
      <w:r>
        <w:rPr>
          <w:rFonts w:ascii="Times New Roman" w:eastAsia="宋体"/>
          <w:sz w:val="21"/>
          <w:rFonts w:hint="eastAsia"/>
        </w:rPr>
        <w:t>，</w:t>
      </w:r>
      <w:r w:rsidR="001852F3">
        <w:rPr>
          <w:rFonts w:ascii="Times New Roman" w:eastAsia="宋体"/>
        </w:rPr>
        <w:t xml:space="preserve"> </w:t>
      </w:r>
      <w:r>
        <w:t>第</w:t>
      </w:r>
      <w:r>
        <w:rPr>
          <w:rFonts w:ascii="Times New Roman" w:eastAsia="宋体"/>
        </w:rPr>
        <w:t>5</w:t>
      </w:r>
      <w:r w:rsidR="001852F3">
        <w:rPr>
          <w:rFonts w:ascii="Times New Roman" w:eastAsia="宋体"/>
        </w:rPr>
        <w:t xml:space="preserve"> </w:t>
      </w:r>
      <w:r>
        <w:t>期</w:t>
      </w:r>
      <w:r>
        <w:rPr>
          <w:rFonts w:ascii="Times New Roman" w:eastAsia="宋体"/>
        </w:rPr>
        <w:t>: 20-21.</w: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6</w:t>
      </w:r>
      <w:r>
        <w:rPr>
          <w:rFonts w:cstheme="minorBidi" w:hAnsiTheme="minorHAnsi" w:eastAsiaTheme="minorHAnsi" w:asciiTheme="minorHAnsi" w:ascii="Times New Roman" w:eastAsia="宋体"/>
        </w:rPr>
        <w:t>]</w:t>
      </w:r>
      <w:r>
        <w:rPr>
          <w:rFonts w:cstheme="minorBidi" w:hAnsiTheme="minorHAnsi" w:eastAsiaTheme="minorHAnsi" w:asciiTheme="minorHAnsi"/>
        </w:rPr>
        <w:t>李荣百</w:t>
      </w:r>
      <w:r>
        <w:rPr>
          <w:kern w:val="2"/>
          <w:rFonts w:ascii="Times New Roman" w:eastAsia="宋体" w:cstheme="minorBidi" w:hAnsiTheme="minorHAnsi"/>
          <w:sz w:val="21"/>
          <w:rFonts w:hint="eastAsia"/>
        </w:rPr>
        <w:t>，</w:t>
      </w:r>
      <w:r w:rsidR="001852F3">
        <w:rPr>
          <w:rFonts w:ascii="Times New Roman" w:eastAsia="宋体" w:cstheme="minorBidi" w:hAnsiTheme="minorHAnsi"/>
        </w:rPr>
        <w:t xml:space="preserve"> </w:t>
      </w:r>
      <w:r>
        <w:rPr>
          <w:rFonts w:cstheme="minorBidi" w:hAnsiTheme="minorHAnsi" w:eastAsiaTheme="minorHAnsi" w:asciiTheme="minorHAnsi"/>
        </w:rPr>
        <w:t>蒲阳</w:t>
      </w:r>
      <w:r>
        <w:rPr>
          <w:kern w:val="2"/>
          <w:rFonts w:ascii="Times New Roman" w:eastAsia="宋体" w:cstheme="minorBidi" w:hAnsiTheme="minorHAnsi"/>
          <w:sz w:val="21"/>
          <w:rFonts w:hint="eastAsia"/>
        </w:rPr>
        <w:t>，</w:t>
      </w:r>
      <w:r w:rsidR="001852F3">
        <w:rPr>
          <w:rFonts w:ascii="Times New Roman" w:eastAsia="宋体" w:cstheme="minorBidi" w:hAnsiTheme="minorHAnsi"/>
        </w:rPr>
        <w:t xml:space="preserve"> </w:t>
      </w:r>
      <w:r>
        <w:rPr>
          <w:rFonts w:cstheme="minorBidi" w:hAnsiTheme="minorHAnsi" w:eastAsiaTheme="minorHAnsi" w:asciiTheme="minorHAnsi"/>
        </w:rPr>
        <w:t>王东</w:t>
      </w:r>
      <w:r>
        <w:rPr>
          <w:rFonts w:ascii="Times New Roman" w:eastAsia="宋体" w:cstheme="minorBidi" w:hAnsiTheme="minorHAnsi"/>
        </w:rPr>
        <w:t>. </w:t>
      </w:r>
      <w:r>
        <w:rPr>
          <w:rFonts w:cstheme="minorBidi" w:hAnsiTheme="minorHAnsi" w:eastAsiaTheme="minorHAnsi" w:asciiTheme="minorHAnsi"/>
        </w:rPr>
        <w:t>我国专业市场升级动力探究</w:t>
      </w:r>
      <w:r>
        <w:rPr>
          <w:rFonts w:ascii="Times New Roman" w:eastAsia="宋体" w:cstheme="minorBidi" w:hAnsiTheme="minorHAnsi"/>
        </w:rPr>
        <w:t>[</w:t>
      </w:r>
      <w:r>
        <w:rPr>
          <w:kern w:val="2"/>
          <w:szCs w:val="22"/>
          <w:rFonts w:ascii="Times New Roman" w:eastAsia="宋体" w:cstheme="minorBidi" w:hAnsiTheme="minorHAnsi"/>
          <w:sz w:val="21"/>
        </w:rPr>
        <w:t xml:space="preserve">J</w:t>
      </w:r>
      <w:r>
        <w:rPr>
          <w:rFonts w:ascii="Times New Roman" w:eastAsia="宋体" w:cstheme="minorBidi" w:hAnsiTheme="minorHAnsi"/>
        </w:rPr>
        <w:t>]</w:t>
      </w:r>
      <w:r>
        <w:rPr>
          <w:rFonts w:ascii="Times New Roman" w:eastAsia="宋体" w:cstheme="minorBidi" w:hAnsiTheme="minorHAnsi"/>
        </w:rPr>
        <w:t>.</w:t>
      </w:r>
      <w:r>
        <w:rPr>
          <w:rFonts w:cstheme="minorBidi" w:hAnsiTheme="minorHAnsi" w:eastAsiaTheme="minorHAnsi" w:asciiTheme="minorHAnsi"/>
        </w:rPr>
        <w:t>当代经济，</w:t>
      </w:r>
      <w:r>
        <w:rPr>
          <w:rFonts w:ascii="Times New Roman" w:eastAsia="宋体" w:cstheme="minorBidi" w:hAnsiTheme="minorHAnsi"/>
        </w:rPr>
        <w:t>2006</w:t>
      </w:r>
      <w:r>
        <w:rPr>
          <w:rFonts w:cstheme="minorBidi" w:hAnsiTheme="minorHAnsi" w:eastAsiaTheme="minorHAnsi" w:asciiTheme="minorHAnsi"/>
        </w:rPr>
        <w:t>年，第</w:t>
      </w:r>
      <w:r>
        <w:rPr>
          <w:rFonts w:ascii="Times New Roman" w:eastAsia="宋体" w:cstheme="minorBidi" w:hAnsiTheme="minorHAnsi"/>
        </w:rPr>
        <w:t>7</w:t>
      </w:r>
      <w:r>
        <w:rPr>
          <w:rFonts w:cstheme="minorBidi" w:hAnsiTheme="minorHAnsi" w:eastAsiaTheme="minorHAnsi" w:asciiTheme="minorHAnsi"/>
        </w:rPr>
        <w:t>期：</w:t>
      </w:r>
      <w:r>
        <w:rPr>
          <w:rFonts w:ascii="Times New Roman" w:eastAsia="宋体" w:cstheme="minorBidi" w:hAnsiTheme="minorHAnsi"/>
        </w:rPr>
        <w:t>21-25</w:t>
      </w:r>
    </w:p>
    <w:p w:rsidR="0018722C">
      <w:pPr>
        <w:pStyle w:val="cw21"/>
        <w:topLinePunct/>
      </w:pPr>
      <w:r>
        <w:rPr>
          <w:rFonts w:ascii="Times New Roman" w:eastAsia="宋体"/>
        </w:rPr>
        <w:t>[</w:t>
      </w:r>
      <w:r>
        <w:rPr>
          <w:rFonts w:ascii="Times New Roman" w:eastAsia="宋体"/>
        </w:rPr>
        <w:t xml:space="preserve">7</w:t>
      </w:r>
      <w:r>
        <w:rPr>
          <w:rFonts w:ascii="Times New Roman" w:eastAsia="宋体"/>
        </w:rPr>
        <w:t>]</w:t>
      </w:r>
      <w:r>
        <w:t>陆立军</w:t>
      </w:r>
      <w:r>
        <w:rPr>
          <w:rFonts w:ascii="Times New Roman" w:eastAsia="宋体"/>
          <w:sz w:val="21"/>
          <w:rFonts w:hint="eastAsia"/>
        </w:rPr>
        <w:t>，</w:t>
      </w:r>
      <w:r w:rsidR="001852F3">
        <w:rPr>
          <w:rFonts w:ascii="Times New Roman" w:eastAsia="宋体"/>
        </w:rPr>
        <w:t xml:space="preserve"> </w:t>
      </w:r>
      <w:r>
        <w:t>王祖强</w:t>
      </w:r>
      <w:r>
        <w:rPr>
          <w:rFonts w:ascii="Times New Roman" w:eastAsia="宋体"/>
        </w:rPr>
        <w:t>. </w:t>
      </w:r>
      <w:r>
        <w:t>专业市场：地方型市场的演进</w:t>
      </w:r>
      <w:r>
        <w:rPr>
          <w:rFonts w:ascii="Times New Roman" w:eastAsia="宋体"/>
        </w:rPr>
        <w:t>[</w:t>
      </w:r>
      <w:r>
        <w:rPr>
          <w:rFonts w:ascii="Times New Roman" w:eastAsia="宋体"/>
          <w:sz w:val="21"/>
        </w:rPr>
        <w:t>M</w:t>
      </w:r>
      <w:r>
        <w:rPr>
          <w:rFonts w:ascii="Times New Roman" w:eastAsia="宋体"/>
        </w:rPr>
        <w:t>]</w:t>
      </w:r>
      <w:r>
        <w:rPr>
          <w:rFonts w:ascii="Times New Roman" w:eastAsia="宋体"/>
        </w:rPr>
        <w:t xml:space="preserve">. </w:t>
      </w:r>
      <w:r>
        <w:t>上海</w:t>
      </w:r>
      <w:r>
        <w:rPr>
          <w:rFonts w:ascii="Times New Roman" w:eastAsia="宋体"/>
          <w:sz w:val="21"/>
          <w:rFonts w:hint="eastAsia"/>
        </w:rPr>
        <w:t>：</w:t>
      </w:r>
      <w:r w:rsidR="001852F3">
        <w:rPr>
          <w:rFonts w:ascii="Times New Roman" w:eastAsia="宋体"/>
        </w:rPr>
        <w:t xml:space="preserve"> </w:t>
      </w:r>
      <w:r>
        <w:t>上海人民出版社</w:t>
      </w:r>
      <w:r>
        <w:rPr>
          <w:rFonts w:ascii="Times New Roman" w:eastAsia="宋体"/>
        </w:rPr>
        <w:t>,2008</w:t>
      </w:r>
      <w:r>
        <w:rPr>
          <w:rFonts w:ascii="Times New Roman" w:eastAsia="宋体"/>
        </w:rPr>
        <w:t xml:space="preserve">: </w:t>
      </w:r>
      <w:r>
        <w:rPr>
          <w:rFonts w:ascii="Times New Roman" w:eastAsia="宋体"/>
        </w:rPr>
        <w:t>3-5.</w:t>
      </w:r>
    </w:p>
    <w:p w:rsidR="0018722C">
      <w:pPr>
        <w:pStyle w:val="cw21"/>
        <w:topLinePunct/>
      </w:pPr>
      <w:r>
        <w:t xml:space="preserve">[</w:t>
      </w:r>
      <w:r>
        <w:t xml:space="preserve">8</w:t>
      </w:r>
      <w:r>
        <w:t xml:space="preserve">]</w:t>
      </w:r>
      <w:r/>
      <w:r>
        <w:rPr>
          <w:rFonts w:ascii="Times New Roman" w:hAnsi="Times New Roman" w:eastAsia="宋体"/>
          <w:rFonts w:ascii="Times New Roman" w:hAnsi="Times New Roman" w:eastAsia="宋体"/>
          <w:sz w:val="21"/>
        </w:rPr>
        <w:t xml:space="preserve">"</w:t>
      </w:r>
      <w:r>
        <w:t xml:space="preserve">十</w:t>
      </w:r>
      <w:r w:rsidR="001852F3">
        <w:t xml:space="preserve">一</w:t>
      </w:r>
      <w:r w:rsidR="001852F3">
        <w:t xml:space="preserve">五</w:t>
      </w:r>
      <w:r>
        <w:rPr>
          <w:rFonts w:ascii="Times New Roman" w:hAnsi="Times New Roman" w:eastAsia="宋体"/>
          <w:sz w:val="21"/>
          <w:rFonts w:hint="eastAsia"/>
        </w:rPr>
        <w:t xml:space="preserve">“</w:t>
      </w:r>
      <w:r>
        <w:t xml:space="preserve">期</w:t>
      </w:r>
      <w:r w:rsidR="001852F3">
        <w:t xml:space="preserve">间</w:t>
      </w:r>
      <w:r w:rsidR="001852F3">
        <w:t xml:space="preserve">中</w:t>
      </w:r>
      <w:r w:rsidR="001852F3">
        <w:t xml:space="preserve">国</w:t>
      </w:r>
      <w:r w:rsidR="001852F3">
        <w:t xml:space="preserve">纺</w:t>
      </w:r>
      <w:r w:rsidR="001852F3">
        <w:t xml:space="preserve">织</w:t>
      </w:r>
      <w:r w:rsidR="001852F3">
        <w:t xml:space="preserve">服</w:t>
      </w:r>
      <w:r w:rsidR="001852F3">
        <w:t xml:space="preserve">装</w:t>
      </w:r>
      <w:r w:rsidR="001852F3">
        <w:t xml:space="preserve">专</w:t>
      </w:r>
      <w:r w:rsidR="001852F3">
        <w:t xml:space="preserve">业</w:t>
      </w:r>
      <w:r w:rsidR="001852F3">
        <w:t xml:space="preserve">市</w:t>
      </w:r>
      <w:r w:rsidR="001852F3">
        <w:t xml:space="preserve">场</w:t>
      </w:r>
      <w:r w:rsidR="001852F3">
        <w:t xml:space="preserve">运</w:t>
      </w:r>
      <w:r w:rsidR="001852F3">
        <w:t xml:space="preserve">行</w:t>
      </w:r>
      <w:r w:rsidR="001852F3">
        <w:t xml:space="preserve">报</w:t>
      </w:r>
      <w:r w:rsidR="001852F3">
        <w:t xml:space="preserve">告</w:t>
      </w:r>
      <w:r>
        <w:rPr>
          <w:rFonts w:ascii="Times New Roman" w:hAnsi="Times New Roman" w:eastAsia="宋体"/>
        </w:rPr>
        <w:t xml:space="preserve">. </w:t>
      </w:r>
      <w:r>
        <w:rPr>
          <w:rFonts w:ascii="Times New Roman" w:hAnsi="Times New Roman" w:eastAsia="宋体"/>
        </w:rPr>
        <w:t xml:space="preserve">[</w:t>
      </w:r>
      <w:r>
        <w:rPr>
          <w:rFonts w:ascii="Times New Roman" w:hAnsi="Times New Roman" w:eastAsia="宋体"/>
          <w:sz w:val="21"/>
        </w:rPr>
        <w:t xml:space="preserve">EB</w:t>
      </w:r>
      <w:r>
        <w:rPr>
          <w:rFonts w:ascii="Times New Roman" w:hAnsi="Times New Roman" w:eastAsia="宋体"/>
          <w:sz w:val="21"/>
        </w:rPr>
        <w:t xml:space="preserve">/</w:t>
      </w:r>
      <w:r>
        <w:rPr>
          <w:rFonts w:ascii="Times New Roman" w:hAnsi="Times New Roman" w:eastAsia="宋体"/>
          <w:sz w:val="21"/>
        </w:rPr>
        <w:t xml:space="preserve">OL</w:t>
      </w:r>
      <w:r>
        <w:rPr>
          <w:rFonts w:ascii="Times New Roman" w:hAnsi="Times New Roman" w:eastAsia="宋体"/>
        </w:rPr>
        <w:t xml:space="preserve">]</w:t>
      </w:r>
      <w:r>
        <w:rPr>
          <w:rFonts w:ascii="Times New Roman" w:hAnsi="Times New Roman" w:eastAsia="宋体"/>
        </w:rPr>
        <w:t xml:space="preserve">.</w:t>
      </w:r>
      <w:r>
        <w:rPr>
          <w:rFonts w:ascii="Times New Roman" w:hAnsi="Times New Roman" w:eastAsia="宋体"/>
          <w:u w:val="single" w:color="0000FF"/>
        </w:rPr>
        <w:t xml:space="preserve"> </w:t>
      </w:r>
      <w:hyperlink r:id="rId41">
        <w:r>
          <w:rPr>
            <w:rFonts w:ascii="Times New Roman" w:hAnsi="Times New Roman" w:eastAsia="宋体"/>
            <w:u w:val="single" w:color="0000FF"/>
          </w:rPr>
          <w:t xml:space="preserve">http:</w:t>
        </w:r>
        <w:r w:rsidR="004B696B">
          <w:rPr>
            <w:rFonts w:ascii="Times New Roman" w:hAnsi="Times New Roman" w:eastAsia="宋体"/>
            <w:u w:val="single" w:color="0000FF"/>
          </w:rPr>
          <w:t xml:space="preserve"> </w:t>
        </w:r>
        <w:r>
          <w:rPr>
            <w:rFonts w:ascii="Times New Roman" w:hAnsi="Times New Roman" w:eastAsia="宋体"/>
            <w:u w:val="single" w:color="0000FF"/>
          </w:rPr>
          <w:t xml:space="preserve">/</w:t>
        </w:r>
        <w:r>
          <w:rPr>
            <w:rFonts w:ascii="Times New Roman" w:hAnsi="Times New Roman" w:eastAsia="宋体"/>
            <w:u w:val="single" w:color="0000FF"/>
          </w:rPr>
          <w:t xml:space="preserve">/</w:t>
        </w:r>
        <w:r>
          <w:rPr>
            <w:rFonts w:ascii="Times New Roman" w:hAnsi="Times New Roman" w:eastAsia="宋体"/>
            <w:u w:val="single" w:color="0000FF"/>
          </w:rPr>
          <w:t xml:space="preserve">wenku.</w:t>
        </w:r>
        <w:r w:rsidR="001852F3">
          <w:rPr>
            <w:rFonts w:ascii="Times New Roman" w:hAnsi="Times New Roman" w:eastAsia="宋体"/>
            <w:u w:val="single" w:color="0000FF"/>
          </w:rPr>
          <w:t xml:space="preserve"> </w:t>
        </w:r>
        <w:r w:rsidR="001852F3">
          <w:rPr>
            <w:rFonts w:ascii="Times New Roman" w:hAnsi="Times New Roman" w:eastAsia="宋体"/>
            <w:u w:val="single" w:color="0000FF"/>
          </w:rPr>
          <w:t xml:space="preserve">baidu.</w:t>
        </w:r>
        <w:r w:rsidR="001852F3">
          <w:rPr>
            <w:rFonts w:ascii="Times New Roman" w:hAnsi="Times New Roman" w:eastAsia="宋体"/>
            <w:u w:val="single" w:color="0000FF"/>
          </w:rPr>
          <w:t xml:space="preserve"> </w:t>
        </w:r>
        <w:r w:rsidR="001852F3">
          <w:rPr>
            <w:rFonts w:ascii="Times New Roman" w:hAnsi="Times New Roman" w:eastAsia="宋体"/>
            <w:u w:val="single" w:color="0000FF"/>
          </w:rPr>
          <w:t xml:space="preserve">com</w:t>
        </w:r>
        <w:r>
          <w:rPr>
            <w:rFonts w:ascii="Times New Roman" w:hAnsi="Times New Roman" w:eastAsia="宋体"/>
            <w:u w:val="single" w:color="0000FF"/>
          </w:rPr>
          <w:t xml:space="preserve">/</w:t>
        </w:r>
        <w:r>
          <w:rPr>
            <w:rFonts w:ascii="Times New Roman" w:hAnsi="Times New Roman" w:eastAsia="宋体"/>
            <w:u w:val="single" w:color="0000FF"/>
          </w:rPr>
          <w:t xml:space="preserve">link</w:t>
        </w:r>
        <w:r>
          <w:rPr>
            <w:rFonts w:ascii="Times New Roman" w:hAnsi="Times New Roman" w:eastAsia="宋体"/>
            <w:u w:val="single" w:color="0000FF"/>
          </w:rPr>
          <w:t xml:space="preserve">?</w:t>
        </w:r>
        <w:r w:rsidR="001852F3">
          <w:rPr>
            <w:rFonts w:ascii="Times New Roman" w:hAnsi="Times New Roman" w:eastAsia="宋体"/>
            <w:u w:val="single" w:color="0000FF"/>
          </w:rPr>
          <w:t xml:space="preserve"> </w:t>
        </w:r>
        <w:r>
          <w:rPr>
            <w:rFonts w:ascii="Times New Roman" w:hAnsi="Times New Roman" w:eastAsia="宋体"/>
            <w:u w:val="single" w:color="0000FF"/>
          </w:rPr>
          <w:t xml:space="preserve">url=CQgZ8YJb-qpHGBOFLHiOrc8Y-05_S1CgScCu6H1IzMZ-Bgc5Vqq</w:t>
        </w:r>
      </w:hyperlink>
      <w:hyperlink r:id="rId41">
        <w:r>
          <w:rPr>
            <w:rFonts w:ascii="Times New Roman" w:hAnsi="Times New Roman" w:eastAsia="宋体"/>
            <w:u w:val="single" w:color="0000FF"/>
          </w:rPr>
          <w:t xml:space="preserve"> </w:t>
        </w:r>
        <w:r>
          <w:rPr>
            <w:rFonts w:ascii="Times New Roman" w:hAnsi="Times New Roman" w:eastAsia="宋体"/>
            <w:u w:val="single" w:color="0000FF"/>
          </w:rPr>
          <w:t xml:space="preserve">PtZ5uM56YYdP5fynIeBelMxlmRriIkV5xAvwVMC2KnyjbF2bvy6R4nRS</w:t>
        </w:r>
        <w:r>
          <w:rPr>
            <w:rFonts w:ascii="Times New Roman" w:hAnsi="Times New Roman" w:eastAsia="宋体"/>
          </w:rPr>
          <w:t xml:space="preserve">. </w:t>
        </w:r>
      </w:hyperlink>
      <w:r>
        <w:rPr>
          <w:rFonts w:ascii="Times New Roman" w:hAnsi="Times New Roman" w:eastAsia="宋体"/>
        </w:rPr>
        <w:t xml:space="preserve">2011</w:t>
      </w:r>
      <w:r>
        <w:t xml:space="preserve">年</w:t>
      </w:r>
      <w:r>
        <w:rPr>
          <w:rFonts w:ascii="Times New Roman" w:hAnsi="Times New Roman" w:eastAsia="宋体"/>
        </w:rPr>
        <w:t xml:space="preserve">2</w:t>
      </w:r>
      <w:r>
        <w:t xml:space="preserve">月</w:t>
      </w:r>
      <w:r>
        <w:rPr>
          <w:rFonts w:ascii="Times New Roman" w:hAnsi="Times New Roman" w:eastAsia="宋体"/>
        </w:rPr>
        <w:t xml:space="preserve">15</w:t>
      </w:r>
      <w:r>
        <w:rPr>
          <w:rFonts w:ascii="Times New Roman" w:hAnsi="Times New Roman" w:eastAsia="宋体"/>
        </w:rPr>
        <w:t xml:space="preserve"> </w:t>
      </w:r>
      <w:r>
        <w:t xml:space="preserve">日</w:t>
      </w:r>
    </w:p>
    <w:p w:rsidR="0018722C">
      <w:pPr>
        <w:pStyle w:val="cw21"/>
        <w:topLinePunct/>
      </w:pPr>
      <w:r>
        <w:rPr>
          <w:rFonts w:ascii="Times New Roman" w:eastAsia="宋体"/>
        </w:rPr>
        <w:t>[</w:t>
      </w:r>
      <w:r>
        <w:rPr>
          <w:rFonts w:ascii="Times New Roman" w:eastAsia="宋体"/>
        </w:rPr>
        <w:t xml:space="preserve">9</w:t>
      </w:r>
      <w:r>
        <w:rPr>
          <w:rFonts w:ascii="Times New Roman" w:eastAsia="宋体"/>
        </w:rPr>
        <w:t>]</w:t>
      </w:r>
      <w:r>
        <w:t>张芳</w:t>
      </w:r>
      <w:r>
        <w:rPr>
          <w:rFonts w:ascii="Times New Roman" w:eastAsia="宋体"/>
        </w:rPr>
        <w:t>. </w:t>
      </w:r>
      <w:r>
        <w:t>专业市场综合竞争力评价指标体系的构建</w:t>
      </w:r>
      <w:r>
        <w:rPr>
          <w:rFonts w:ascii="Times New Roman" w:eastAsia="宋体"/>
        </w:rPr>
        <w:t>[</w:t>
      </w:r>
      <w:r>
        <w:rPr>
          <w:rFonts w:ascii="Times New Roman" w:eastAsia="宋体"/>
          <w:sz w:val="21"/>
        </w:rPr>
        <w:t>J</w:t>
      </w:r>
      <w:r>
        <w:rPr>
          <w:rFonts w:ascii="Times New Roman" w:eastAsia="宋体"/>
        </w:rPr>
        <w:t>]</w:t>
      </w:r>
      <w:r>
        <w:rPr>
          <w:rFonts w:ascii="Times New Roman" w:eastAsia="宋体"/>
        </w:rPr>
        <w:t xml:space="preserve">. </w:t>
      </w:r>
      <w:r>
        <w:t>统计与决策</w:t>
      </w:r>
      <w:r>
        <w:rPr>
          <w:rFonts w:ascii="Times New Roman" w:eastAsia="宋体"/>
        </w:rPr>
        <w:t>. </w:t>
      </w:r>
      <w:r>
        <w:rPr>
          <w:rFonts w:ascii="Times New Roman" w:eastAsia="宋体"/>
        </w:rPr>
        <w:t>2008</w:t>
      </w:r>
      <w:r>
        <w:t>年</w:t>
      </w:r>
      <w:r>
        <w:rPr>
          <w:rFonts w:ascii="Times New Roman" w:eastAsia="宋体"/>
          <w:spacing w:val="0"/>
          <w:sz w:val="21"/>
          <w:rFonts w:hint="eastAsia"/>
        </w:rPr>
        <w:t>，</w:t>
      </w:r>
      <w:r>
        <w:t>第</w:t>
      </w:r>
      <w:r>
        <w:rPr>
          <w:rFonts w:ascii="Times New Roman" w:eastAsia="宋体"/>
        </w:rPr>
        <w:t>14</w:t>
      </w:r>
      <w:r>
        <w:t>期</w:t>
      </w:r>
      <w:r>
        <w:rPr>
          <w:rFonts w:ascii="Times New Roman" w:eastAsia="宋体"/>
        </w:rPr>
        <w:t>: 178-179.</w:t>
      </w:r>
    </w:p>
    <w:p w:rsidR="0018722C">
      <w:pPr>
        <w:pStyle w:val="cw21"/>
        <w:topLinePunct/>
      </w:pPr>
      <w:r>
        <w:rPr>
          <w:rFonts w:ascii="Times New Roman" w:eastAsia="宋体"/>
        </w:rPr>
        <w:t>[</w:t>
      </w:r>
      <w:r>
        <w:rPr>
          <w:rFonts w:ascii="Times New Roman" w:eastAsia="宋体"/>
        </w:rPr>
        <w:t xml:space="preserve">10</w:t>
      </w:r>
      <w:r>
        <w:rPr>
          <w:rFonts w:ascii="Times New Roman" w:eastAsia="宋体"/>
        </w:rPr>
        <w:t>]</w:t>
      </w:r>
      <w:r>
        <w:t>陈红儿</w:t>
      </w:r>
      <w:r>
        <w:rPr>
          <w:rFonts w:ascii="Times New Roman" w:eastAsia="宋体"/>
          <w:sz w:val="21"/>
          <w:rFonts w:hint="eastAsia"/>
        </w:rPr>
        <w:t>，</w:t>
      </w:r>
      <w:r w:rsidR="001852F3">
        <w:rPr>
          <w:rFonts w:ascii="Times New Roman" w:eastAsia="宋体"/>
        </w:rPr>
        <w:t xml:space="preserve"> </w:t>
      </w:r>
      <w:r>
        <w:t>贺华丽</w:t>
      </w:r>
      <w:r>
        <w:rPr>
          <w:rFonts w:ascii="Times New Roman" w:eastAsia="宋体"/>
        </w:rPr>
        <w:t>. </w:t>
      </w:r>
      <w:r>
        <w:t>专业市场核心竞争力的理论分析</w:t>
      </w:r>
      <w:r>
        <w:rPr>
          <w:rFonts w:ascii="Times New Roman" w:eastAsia="宋体"/>
        </w:rPr>
        <w:t>[</w:t>
      </w:r>
      <w:r>
        <w:rPr>
          <w:rFonts w:ascii="Times New Roman" w:eastAsia="宋体"/>
          <w:sz w:val="21"/>
        </w:rPr>
        <w:t xml:space="preserve">J</w:t>
      </w:r>
      <w:r>
        <w:rPr>
          <w:rFonts w:ascii="Times New Roman" w:eastAsia="宋体"/>
        </w:rPr>
        <w:t>]</w:t>
      </w:r>
      <w:r>
        <w:rPr>
          <w:rFonts w:ascii="Times New Roman" w:eastAsia="宋体"/>
        </w:rPr>
        <w:t xml:space="preserve">. </w:t>
      </w:r>
      <w:r>
        <w:t>商业经济与管理</w:t>
      </w:r>
      <w:r>
        <w:rPr>
          <w:rFonts w:ascii="Times New Roman" w:eastAsia="宋体"/>
        </w:rPr>
        <w:t>, 2005</w:t>
      </w:r>
      <w:r>
        <w:t>年</w:t>
      </w:r>
      <w:r>
        <w:rPr>
          <w:rFonts w:ascii="Times New Roman" w:eastAsia="宋体"/>
          <w:sz w:val="21"/>
          <w:rFonts w:hint="eastAsia"/>
        </w:rPr>
        <w:t>，</w:t>
      </w:r>
      <w:r w:rsidR="001852F3">
        <w:rPr>
          <w:rFonts w:ascii="Times New Roman" w:eastAsia="宋体"/>
        </w:rPr>
        <w:t xml:space="preserve"> </w:t>
      </w:r>
      <w:r>
        <w:t>第</w:t>
      </w:r>
      <w:r>
        <w:rPr>
          <w:rFonts w:ascii="Times New Roman" w:eastAsia="宋体"/>
        </w:rPr>
        <w:t>12</w:t>
      </w:r>
    </w:p>
    <w:p w:rsidR="0018722C">
      <w:pPr>
        <w:spacing w:before="119"/>
        <w:ind w:leftChars="0" w:left="142" w:rightChars="0" w:right="0" w:firstLineChars="0" w:firstLine="0"/>
        <w:jc w:val="left"/>
        <w:topLinePunct/>
      </w:pPr>
      <w:r>
        <w:rPr>
          <w:kern w:val="2"/>
          <w:sz w:val="21"/>
          <w:szCs w:val="22"/>
          <w:rFonts w:cstheme="minorBidi" w:hAnsiTheme="minorHAnsi" w:eastAsiaTheme="minorHAnsi" w:asciiTheme="minorHAnsi"/>
        </w:rPr>
        <w:t>次</w:t>
      </w:r>
      <w:r>
        <w:rPr>
          <w:kern w:val="2"/>
          <w:szCs w:val="22"/>
          <w:rFonts w:ascii="Times New Roman" w:eastAsia="Times New Roman" w:cstheme="minorBidi" w:hAnsiTheme="minorHAnsi"/>
          <w:sz w:val="21"/>
        </w:rPr>
        <w:t>: 20-23</w:t>
      </w:r>
    </w:p>
    <w:p w:rsidR="0018722C">
      <w:pPr>
        <w:pStyle w:val="cw21"/>
        <w:topLinePunct/>
      </w:pPr>
      <w:r>
        <w:rPr>
          <w:rFonts w:ascii="Times New Roman" w:eastAsia="宋体"/>
        </w:rPr>
        <w:t>[</w:t>
      </w:r>
      <w:r>
        <w:rPr>
          <w:rFonts w:ascii="Times New Roman" w:eastAsia="宋体"/>
        </w:rPr>
        <w:t xml:space="preserve">11</w:t>
      </w:r>
      <w:r>
        <w:rPr>
          <w:rFonts w:ascii="Times New Roman" w:eastAsia="宋体"/>
        </w:rPr>
        <w:t>]</w:t>
      </w:r>
      <w:r>
        <w:t>曹晶晶</w:t>
      </w:r>
      <w:r>
        <w:rPr>
          <w:rFonts w:ascii="Times New Roman" w:eastAsia="宋体"/>
        </w:rPr>
        <w:t>. </w:t>
      </w:r>
      <w:r>
        <w:t>专业市场国际化发展水平评价指标体系构建</w:t>
      </w:r>
      <w:r>
        <w:rPr>
          <w:rFonts w:ascii="Times New Roman" w:eastAsia="宋体"/>
        </w:rPr>
        <w:t>[</w:t>
      </w:r>
      <w:r>
        <w:rPr>
          <w:rFonts w:ascii="Times New Roman" w:eastAsia="宋体"/>
          <w:sz w:val="21"/>
        </w:rPr>
        <w:t>J</w:t>
      </w:r>
      <w:r>
        <w:rPr>
          <w:rFonts w:ascii="Times New Roman" w:eastAsia="宋体"/>
        </w:rPr>
        <w:t>]</w:t>
      </w:r>
      <w:r>
        <w:rPr>
          <w:rFonts w:ascii="Times New Roman" w:eastAsia="宋体"/>
        </w:rPr>
        <w:t xml:space="preserve">. </w:t>
      </w:r>
      <w:r>
        <w:t>统计与决策</w:t>
      </w:r>
      <w:r>
        <w:rPr>
          <w:rFonts w:ascii="Times New Roman" w:eastAsia="宋体"/>
        </w:rPr>
        <w:t>, </w:t>
      </w:r>
      <w:r>
        <w:rPr>
          <w:rFonts w:ascii="Times New Roman" w:eastAsia="宋体"/>
        </w:rPr>
        <w:t>2011</w:t>
      </w:r>
      <w:r>
        <w:t>年</w:t>
      </w:r>
      <w:r>
        <w:rPr>
          <w:rFonts w:ascii="Times New Roman" w:eastAsia="宋体"/>
          <w:spacing w:val="0"/>
          <w:sz w:val="21"/>
          <w:rFonts w:hint="eastAsia"/>
        </w:rPr>
        <w:t>，</w:t>
      </w:r>
      <w:r w:rsidR="001852F3">
        <w:rPr>
          <w:rFonts w:ascii="Times New Roman" w:eastAsia="宋体"/>
        </w:rPr>
        <w:t xml:space="preserve"> </w:t>
      </w:r>
      <w:r>
        <w:t>第</w:t>
      </w:r>
      <w:r>
        <w:rPr>
          <w:rFonts w:ascii="Times New Roman" w:eastAsia="宋体"/>
        </w:rPr>
        <w:t>18</w:t>
      </w:r>
    </w:p>
    <w:p w:rsidR="0018722C">
      <w:pPr>
        <w:topLinePunct/>
      </w:pPr>
      <w:r>
        <w:rPr>
          <w:rFonts w:cstheme="minorBidi" w:hAnsiTheme="minorHAnsi" w:eastAsiaTheme="minorHAnsi" w:asciiTheme="minorHAnsi"/>
        </w:rPr>
        <w:t>期</w:t>
      </w:r>
      <w:r>
        <w:rPr>
          <w:rFonts w:ascii="Times New Roman" w:eastAsia="Times New Roman" w:cstheme="minorBidi" w:hAnsiTheme="minorHAnsi"/>
        </w:rPr>
        <w:t>:73-75</w:t>
      </w:r>
    </w:p>
    <w:p w:rsidR="0018722C">
      <w:pPr>
        <w:pStyle w:val="cw21"/>
        <w:topLinePunct/>
      </w:pPr>
      <w:r>
        <w:rPr>
          <w:rFonts w:ascii="Times New Roman" w:eastAsia="宋体"/>
        </w:rPr>
        <w:t>[</w:t>
      </w:r>
      <w:r>
        <w:rPr>
          <w:rFonts w:ascii="Times New Roman" w:eastAsia="宋体"/>
        </w:rPr>
        <w:t xml:space="preserve">12</w:t>
      </w:r>
      <w:r>
        <w:rPr>
          <w:rFonts w:ascii="Times New Roman" w:eastAsia="宋体"/>
        </w:rPr>
        <w:t>]</w:t>
      </w:r>
      <w:r>
        <w:t>尤晨</w:t>
      </w:r>
      <w:r>
        <w:rPr>
          <w:rFonts w:ascii="Times New Roman" w:eastAsia="宋体"/>
        </w:rPr>
        <w:t>. </w:t>
      </w:r>
      <w:r>
        <w:t>服装专业市场</w:t>
      </w:r>
      <w:r>
        <w:rPr>
          <w:rFonts w:ascii="Times New Roman" w:eastAsia="宋体"/>
        </w:rPr>
        <w:t>CSI</w:t>
      </w:r>
      <w:r>
        <w:t>体系的构建</w:t>
      </w:r>
      <w:r>
        <w:rPr>
          <w:rFonts w:ascii="Times New Roman" w:eastAsia="宋体"/>
        </w:rPr>
        <w:t>[</w:t>
      </w:r>
      <w:r>
        <w:rPr>
          <w:rFonts w:ascii="Times New Roman" w:eastAsia="宋体"/>
          <w:sz w:val="21"/>
        </w:rPr>
        <w:t xml:space="preserve">J</w:t>
      </w:r>
      <w:r>
        <w:rPr>
          <w:rFonts w:ascii="Times New Roman" w:eastAsia="宋体"/>
        </w:rPr>
        <w:t>]</w:t>
      </w:r>
      <w:r>
        <w:rPr>
          <w:rFonts w:ascii="Times New Roman" w:eastAsia="宋体"/>
        </w:rPr>
        <w:t xml:space="preserve">. </w:t>
      </w:r>
      <w:r>
        <w:t>企业家天地</w:t>
      </w:r>
      <w:r>
        <w:rPr>
          <w:rFonts w:ascii="Times New Roman" w:eastAsia="宋体"/>
        </w:rPr>
        <w:t>. 2008</w:t>
      </w:r>
      <w:r>
        <w:t>年</w:t>
      </w:r>
      <w:r>
        <w:rPr>
          <w:rFonts w:ascii="Times New Roman" w:eastAsia="宋体"/>
          <w:sz w:val="21"/>
          <w:rFonts w:hint="eastAsia"/>
        </w:rPr>
        <w:t>，</w:t>
      </w:r>
      <w:r w:rsidR="001852F3">
        <w:rPr>
          <w:rFonts w:ascii="Times New Roman" w:eastAsia="宋体"/>
        </w:rPr>
        <w:t xml:space="preserve"> </w:t>
      </w:r>
      <w:r>
        <w:t>第</w:t>
      </w:r>
      <w:r>
        <w:rPr>
          <w:rFonts w:ascii="Times New Roman" w:eastAsia="宋体"/>
        </w:rPr>
        <w:t>12</w:t>
      </w:r>
      <w:r>
        <w:t>期</w:t>
      </w:r>
      <w:r>
        <w:rPr>
          <w:rFonts w:ascii="Times New Roman" w:eastAsia="宋体"/>
        </w:rPr>
        <w:t>: 189-190.</w:t>
      </w:r>
    </w:p>
    <w:p w:rsidR="0018722C">
      <w:pPr>
        <w:pStyle w:val="cw21"/>
        <w:topLinePunct/>
      </w:pPr>
      <w:r>
        <w:t>[</w:t>
      </w:r>
      <w:r>
        <w:t xml:space="preserve">13</w:t>
      </w:r>
      <w:r>
        <w:t>]</w:t>
      </w:r>
      <w:r/>
      <w:r>
        <w:t>彭继增</w:t>
      </w:r>
      <w:r>
        <w:rPr>
          <w:rFonts w:ascii="Times New Roman" w:eastAsia="宋体"/>
          <w:sz w:val="21"/>
          <w:rFonts w:hint="eastAsia"/>
        </w:rPr>
        <w:t>，</w:t>
      </w:r>
      <w:r w:rsidR="001852F3">
        <w:rPr>
          <w:rFonts w:ascii="Times New Roman" w:eastAsia="宋体"/>
        </w:rPr>
        <w:t xml:space="preserve"> </w:t>
      </w:r>
      <w:r>
        <w:t>赵恒伯</w:t>
      </w:r>
      <w:r>
        <w:rPr>
          <w:rFonts w:ascii="Times New Roman" w:eastAsia="宋体"/>
        </w:rPr>
        <w:t>. </w:t>
      </w:r>
      <w:r>
        <w:t>专业市场</w:t>
      </w:r>
      <w:r>
        <w:rPr>
          <w:rFonts w:ascii="Times New Roman" w:eastAsia="宋体"/>
          <w:sz w:val="21"/>
          <w:rFonts w:hint="eastAsia"/>
        </w:rPr>
        <w:t>：</w:t>
      </w:r>
      <w:r>
        <w:t>概念、历史演进及其集聚机理分析</w:t>
      </w:r>
      <w:r>
        <w:rPr>
          <w:rFonts w:ascii="Times New Roman" w:eastAsia="宋体"/>
        </w:rPr>
        <w:t>[</w:t>
      </w:r>
      <w:r>
        <w:rPr>
          <w:rFonts w:ascii="Times New Roman" w:eastAsia="宋体"/>
          <w:sz w:val="21"/>
        </w:rPr>
        <w:t>J</w:t>
      </w:r>
      <w:r>
        <w:rPr>
          <w:rFonts w:ascii="Times New Roman" w:eastAsia="宋体"/>
        </w:rPr>
        <w:t>]</w:t>
      </w:r>
      <w:r>
        <w:rPr>
          <w:rFonts w:ascii="Times New Roman" w:eastAsia="宋体"/>
        </w:rPr>
        <w:t xml:space="preserve">. </w:t>
      </w:r>
      <w:r>
        <w:t>财贸研究</w:t>
      </w:r>
      <w:r>
        <w:rPr>
          <w:rFonts w:ascii="Times New Roman" w:eastAsia="宋体"/>
        </w:rPr>
        <w:t>. </w:t>
      </w:r>
      <w:r>
        <w:rPr>
          <w:rFonts w:ascii="Times New Roman" w:eastAsia="宋体"/>
        </w:rPr>
        <w:t>2009</w:t>
      </w:r>
      <w:r>
        <w:t>年</w:t>
      </w:r>
      <w:r>
        <w:rPr>
          <w:rFonts w:ascii="Times New Roman" w:eastAsia="宋体"/>
          <w:sz w:val="21"/>
          <w:rFonts w:hint="eastAsia"/>
        </w:rPr>
        <w:t>，</w:t>
      </w:r>
      <w:r>
        <w:rPr>
          <w:rFonts w:ascii="Times New Roman" w:eastAsia="宋体"/>
        </w:rPr>
        <w:t>  </w:t>
      </w:r>
      <w:r>
        <w:t>第</w:t>
      </w:r>
    </w:p>
    <w:p w:rsidR="0018722C">
      <w:pPr>
        <w:topLinePunct/>
      </w:pPr>
      <w:r>
        <w:rPr>
          <w:rFonts w:cstheme="minorBidi" w:hAnsiTheme="minorHAnsi" w:eastAsiaTheme="minorHAnsi" w:asciiTheme="minorHAnsi" w:ascii="Times New Roman" w:eastAsia="Times New Roman"/>
        </w:rPr>
        <w:t>5</w:t>
      </w:r>
      <w:r>
        <w:rPr>
          <w:rFonts w:cstheme="minorBidi" w:hAnsiTheme="minorHAnsi" w:eastAsiaTheme="minorHAnsi" w:asciiTheme="minorHAnsi"/>
        </w:rPr>
        <w:t>期</w:t>
      </w:r>
      <w:r>
        <w:rPr>
          <w:rFonts w:ascii="Times New Roman" w:eastAsia="Times New Roman" w:cstheme="minorBidi" w:hAnsiTheme="minorHAnsi"/>
        </w:rPr>
        <w:t>: 50-55.</w:t>
      </w:r>
    </w:p>
    <w:p w:rsidR="0018722C">
      <w:pPr>
        <w:pStyle w:val="cw21"/>
        <w:topLinePunct/>
      </w:pPr>
      <w:r>
        <w:rPr>
          <w:rFonts w:ascii="Times New Roman" w:hAnsi="Times New Roman" w:eastAsia="宋体"/>
        </w:rPr>
        <w:t>[</w:t>
      </w:r>
      <w:r>
        <w:rPr>
          <w:rFonts w:ascii="Times New Roman" w:hAnsi="Times New Roman" w:eastAsia="宋体"/>
        </w:rPr>
        <w:t xml:space="preserve">14</w:t>
      </w:r>
      <w:r>
        <w:rPr>
          <w:rFonts w:ascii="Times New Roman" w:hAnsi="Times New Roman" w:eastAsia="宋体"/>
        </w:rPr>
        <w:t>]</w:t>
      </w:r>
      <w:r>
        <w:t>刘欣文</w:t>
      </w:r>
      <w:r>
        <w:rPr>
          <w:rFonts w:ascii="Times New Roman" w:hAnsi="Times New Roman" w:eastAsia="宋体"/>
          <w:spacing w:val="0"/>
          <w:sz w:val="21"/>
          <w:rFonts w:hint="eastAsia"/>
        </w:rPr>
        <w:t>，</w:t>
      </w:r>
      <w:r>
        <w:t>张馨之</w:t>
      </w:r>
      <w:r>
        <w:rPr>
          <w:rFonts w:ascii="Times New Roman" w:hAnsi="Times New Roman" w:eastAsia="宋体"/>
          <w:spacing w:val="0"/>
          <w:sz w:val="21"/>
          <w:rFonts w:hint="eastAsia"/>
        </w:rPr>
        <w:t>，</w:t>
      </w:r>
      <w:r>
        <w:t>张春燕</w:t>
      </w:r>
      <w:r>
        <w:rPr>
          <w:rFonts w:ascii="Times New Roman" w:hAnsi="Times New Roman" w:eastAsia="宋体"/>
        </w:rPr>
        <w:t>. </w:t>
      </w:r>
      <w:r>
        <w:t>浅析专业市场的可持续发展</w:t>
      </w:r>
      <w:r>
        <w:rPr>
          <w:rFonts w:ascii="Times New Roman" w:hAnsi="Times New Roman" w:eastAsia="宋体"/>
        </w:rPr>
        <w:t>——</w:t>
      </w:r>
      <w:r>
        <w:t>以广州为例</w:t>
      </w:r>
      <w:r>
        <w:rPr>
          <w:rFonts w:ascii="Times New Roman" w:hAnsi="Times New Roman" w:eastAsia="宋体"/>
        </w:rPr>
        <w:t>[</w:t>
      </w:r>
      <w:r>
        <w:rPr>
          <w:rFonts w:ascii="Times New Roman" w:hAnsi="Times New Roman" w:eastAsia="宋体"/>
          <w:sz w:val="21"/>
        </w:rPr>
        <w:t>J</w:t>
      </w:r>
      <w:r>
        <w:rPr>
          <w:rFonts w:ascii="Times New Roman" w:hAnsi="Times New Roman" w:eastAsia="宋体"/>
        </w:rPr>
        <w:t>]</w:t>
      </w:r>
      <w:r>
        <w:rPr>
          <w:rFonts w:ascii="Times New Roman" w:hAnsi="Times New Roman" w:eastAsia="宋体"/>
        </w:rPr>
        <w:t xml:space="preserve">. </w:t>
      </w:r>
      <w:r>
        <w:t>中国市场</w:t>
      </w:r>
      <w:r>
        <w:rPr>
          <w:rFonts w:ascii="Times New Roman" w:hAnsi="Times New Roman" w:eastAsia="宋体"/>
        </w:rPr>
        <w:t>, 2010</w:t>
      </w:r>
      <w:r>
        <w:t>年</w:t>
      </w:r>
      <w:r>
        <w:rPr>
          <w:rFonts w:ascii="Times New Roman" w:hAnsi="Times New Roman" w:eastAsia="宋体"/>
          <w:sz w:val="21"/>
          <w:rFonts w:hint="eastAsia"/>
        </w:rPr>
        <w:t>，</w:t>
      </w:r>
      <w:r w:rsidR="001852F3">
        <w:rPr>
          <w:rFonts w:ascii="Times New Roman" w:hAnsi="Times New Roman" w:eastAsia="宋体"/>
        </w:rPr>
        <w:t xml:space="preserve"> </w:t>
      </w:r>
      <w:r>
        <w:t>第</w:t>
      </w:r>
      <w:r>
        <w:rPr>
          <w:rFonts w:ascii="Times New Roman" w:hAnsi="Times New Roman" w:eastAsia="宋体"/>
        </w:rPr>
        <w:t>28</w:t>
      </w:r>
      <w:r>
        <w:t>期</w:t>
      </w:r>
      <w:r>
        <w:rPr>
          <w:rFonts w:ascii="Times New Roman" w:hAnsi="Times New Roman" w:eastAsia="宋体"/>
        </w:rPr>
        <w:t>: 44-46.</w:t>
      </w:r>
    </w:p>
    <w:p w:rsidR="0018722C">
      <w:pPr>
        <w:pStyle w:val="cw21"/>
        <w:topLinePunct/>
      </w:pPr>
      <w:r>
        <w:rPr>
          <w:rFonts w:ascii="Times New Roman" w:eastAsia="宋体"/>
        </w:rPr>
        <w:t>[</w:t>
      </w:r>
      <w:r>
        <w:rPr>
          <w:rFonts w:ascii="Times New Roman" w:eastAsia="宋体"/>
        </w:rPr>
        <w:t xml:space="preserve">15</w:t>
      </w:r>
      <w:r>
        <w:rPr>
          <w:rFonts w:ascii="Times New Roman" w:eastAsia="宋体"/>
        </w:rPr>
        <w:t>]</w:t>
      </w:r>
      <w:r>
        <w:t>钱滔</w:t>
      </w:r>
      <w:r>
        <w:rPr>
          <w:rFonts w:ascii="Times New Roman" w:eastAsia="宋体"/>
        </w:rPr>
        <w:t>. </w:t>
      </w:r>
      <w:r>
        <w:t>浙江专业市场研究的回顾与展望</w:t>
      </w:r>
      <w:r>
        <w:rPr>
          <w:rFonts w:ascii="Times New Roman" w:eastAsia="宋体"/>
        </w:rPr>
        <w:t>[</w:t>
      </w:r>
      <w:r>
        <w:rPr>
          <w:rFonts w:ascii="Times New Roman" w:eastAsia="宋体"/>
          <w:sz w:val="21"/>
        </w:rPr>
        <w:t>J</w:t>
      </w:r>
      <w:r>
        <w:rPr>
          <w:rFonts w:ascii="Times New Roman" w:eastAsia="宋体"/>
        </w:rPr>
        <w:t>]</w:t>
      </w:r>
      <w:r>
        <w:rPr>
          <w:rFonts w:ascii="Times New Roman" w:eastAsia="宋体"/>
        </w:rPr>
        <w:t xml:space="preserve">. </w:t>
      </w:r>
      <w:r>
        <w:t>浙江社会科学</w:t>
      </w:r>
      <w:r>
        <w:rPr>
          <w:rFonts w:ascii="Times New Roman" w:eastAsia="宋体"/>
        </w:rPr>
        <w:t>. </w:t>
      </w:r>
      <w:r>
        <w:rPr>
          <w:rFonts w:ascii="Times New Roman" w:eastAsia="宋体"/>
        </w:rPr>
        <w:t>2008</w:t>
      </w:r>
      <w:r>
        <w:t>年，第</w:t>
      </w:r>
      <w:r>
        <w:rPr>
          <w:rFonts w:ascii="Times New Roman" w:eastAsia="宋体"/>
        </w:rPr>
        <w:t>2</w:t>
      </w:r>
      <w:r>
        <w:t>期</w:t>
      </w:r>
      <w:r>
        <w:rPr>
          <w:rFonts w:ascii="Times New Roman" w:eastAsia="宋体"/>
        </w:rPr>
        <w:t>:30-36.</w:t>
      </w:r>
    </w:p>
    <w:p w:rsidR="0018722C">
      <w:pPr>
        <w:pStyle w:val="cw21"/>
        <w:topLinePunct/>
      </w:pPr>
      <w:r>
        <w:t>[</w:t>
      </w:r>
      <w:r>
        <w:t xml:space="preserve">16</w:t>
      </w:r>
      <w:r>
        <w:t>]</w:t>
      </w:r>
      <w:r/>
      <w:r>
        <w:t>王丹</w:t>
      </w:r>
      <w:r>
        <w:rPr>
          <w:rFonts w:ascii="Times New Roman" w:eastAsia="宋体"/>
          <w:spacing w:val="1"/>
          <w:sz w:val="21"/>
          <w:rFonts w:hint="eastAsia"/>
        </w:rPr>
        <w:t>，</w:t>
      </w:r>
      <w:r>
        <w:t>王春和</w:t>
      </w:r>
      <w:r>
        <w:rPr>
          <w:rFonts w:ascii="Times New Roman" w:eastAsia="宋体"/>
        </w:rPr>
        <w:t>. </w:t>
      </w:r>
      <w:r>
        <w:t>产业集群与专业市场互动关系研究</w:t>
      </w:r>
      <w:r>
        <w:rPr>
          <w:rFonts w:ascii="Times New Roman" w:eastAsia="宋体"/>
        </w:rPr>
        <w:t>[</w:t>
      </w:r>
      <w:r>
        <w:rPr>
          <w:rFonts w:ascii="Times New Roman" w:eastAsia="宋体"/>
          <w:sz w:val="21"/>
        </w:rPr>
        <w:t>J</w:t>
      </w:r>
      <w:r>
        <w:rPr>
          <w:rFonts w:ascii="Times New Roman" w:eastAsia="宋体"/>
        </w:rPr>
        <w:t>]</w:t>
      </w:r>
      <w:r>
        <w:rPr>
          <w:rFonts w:ascii="Times New Roman" w:eastAsia="宋体"/>
        </w:rPr>
        <w:t xml:space="preserve">. </w:t>
      </w:r>
      <w:r>
        <w:t>现代商贸工业</w:t>
      </w:r>
      <w:r>
        <w:rPr>
          <w:rFonts w:ascii="Times New Roman" w:eastAsia="宋体"/>
        </w:rPr>
        <w:t>, </w:t>
      </w:r>
      <w:r>
        <w:rPr>
          <w:rFonts w:ascii="Times New Roman" w:eastAsia="宋体"/>
        </w:rPr>
        <w:t>2010</w:t>
      </w:r>
      <w:r>
        <w:t>年，第</w:t>
      </w:r>
      <w:r>
        <w:rPr>
          <w:rFonts w:ascii="Times New Roman" w:eastAsia="宋体"/>
        </w:rPr>
        <w:t>13</w:t>
      </w:r>
      <w:r>
        <w:t>期</w:t>
      </w:r>
      <w:r>
        <w:rPr>
          <w:rFonts w:ascii="Times New Roman" w:eastAsia="宋体"/>
        </w:rPr>
        <w:t>: </w:t>
      </w:r>
      <w:r>
        <w:rPr>
          <w:rFonts w:ascii="Times New Roman" w:eastAsia="宋体"/>
        </w:rPr>
        <w:t>13-14</w:t>
      </w:r>
      <w:r>
        <w:t>。</w:t>
      </w:r>
    </w:p>
    <w:p w:rsidR="0018722C">
      <w:pPr>
        <w:pStyle w:val="cw21"/>
        <w:topLinePunct/>
      </w:pPr>
      <w:r>
        <w:t>[</w:t>
      </w:r>
      <w:r>
        <w:t xml:space="preserve">17</w:t>
      </w:r>
      <w:r>
        <w:t>]</w:t>
      </w:r>
      <w:r/>
      <w:r>
        <w:t>刘爱雄</w:t>
      </w:r>
      <w:r>
        <w:rPr>
          <w:rFonts w:ascii="Times New Roman" w:eastAsia="宋体"/>
        </w:rPr>
        <w:t>. </w:t>
      </w:r>
      <w:r>
        <w:t>产业集群竞争力评价</w:t>
      </w:r>
      <w:r>
        <w:rPr>
          <w:rFonts w:ascii="Times New Roman" w:eastAsia="宋体"/>
        </w:rPr>
        <w:t>[</w:t>
      </w:r>
      <w:r>
        <w:rPr>
          <w:rFonts w:ascii="Times New Roman" w:eastAsia="宋体"/>
          <w:sz w:val="21"/>
        </w:rPr>
        <w:t xml:space="preserve">J</w:t>
      </w:r>
      <w:r>
        <w:rPr>
          <w:rFonts w:ascii="Times New Roman" w:eastAsia="宋体"/>
        </w:rPr>
        <w:t>]</w:t>
      </w:r>
      <w:r>
        <w:rPr>
          <w:rFonts w:ascii="Times New Roman" w:eastAsia="宋体"/>
        </w:rPr>
        <w:t xml:space="preserve">. </w:t>
      </w:r>
      <w:r>
        <w:t>科技管理研究</w:t>
      </w:r>
      <w:r>
        <w:rPr>
          <w:rFonts w:ascii="Times New Roman" w:eastAsia="宋体"/>
        </w:rPr>
        <w:t>, 2007</w:t>
      </w:r>
      <w:r>
        <w:t>年，第</w:t>
      </w:r>
      <w:r>
        <w:rPr>
          <w:rFonts w:ascii="Times New Roman" w:eastAsia="宋体"/>
        </w:rPr>
        <w:t>2</w:t>
      </w:r>
      <w:r>
        <w:t>期</w:t>
      </w:r>
      <w:r>
        <w:rPr>
          <w:rFonts w:ascii="Times New Roman" w:eastAsia="宋体"/>
        </w:rPr>
        <w:t>:160-162</w:t>
      </w:r>
      <w:r>
        <w:t>。</w:t>
      </w:r>
    </w:p>
    <w:p w:rsidR="0018722C">
      <w:pPr>
        <w:pStyle w:val="aff7"/>
        <w:topLinePunct/>
      </w:pPr>
      <w:r>
        <w:rPr>
          <w:position w:val="-1"/>
          <w:sz w:val="8"/>
        </w:rPr>
        <w:pict>
          <v:group style="width:442.3pt;height:4.45pt;mso-position-horizontal-relative:char;mso-position-vertical-relative:line" coordorigin="0,0" coordsize="8846,89">
            <v:line style="position:absolute" from="0,82" to="8845,82" stroked="true" strokeweight=".72pt" strokecolor="#000000">
              <v:stroke dashstyle="solid"/>
            </v:line>
            <v:line style="position:absolute" from="0,30" to="8845,30" stroked="true" strokeweight="3pt" strokecolor="#000000">
              <v:stroke dashstyle="solid"/>
            </v:line>
          </v:group>
        </w:pict>
      </w:r>
      <w:r/>
    </w:p>
    <w:p w:rsidR="0018722C">
      <w:pPr>
        <w:pStyle w:val="cw21"/>
        <w:topLinePunct/>
      </w:pPr>
      <w:r>
        <w:rPr>
          <w:rFonts w:ascii="Times New Roman" w:eastAsia="宋体"/>
        </w:rPr>
        <w:t>[</w:t>
      </w:r>
      <w:r>
        <w:rPr>
          <w:rFonts w:ascii="Times New Roman" w:eastAsia="宋体"/>
        </w:rPr>
        <w:t xml:space="preserve">18</w:t>
      </w:r>
      <w:r>
        <w:rPr>
          <w:rFonts w:ascii="Times New Roman" w:eastAsia="宋体"/>
        </w:rPr>
        <w:t>]</w:t>
      </w:r>
      <w:r>
        <w:t>周碧华</w:t>
      </w:r>
      <w:r>
        <w:rPr>
          <w:rFonts w:ascii="Times New Roman" w:eastAsia="宋体"/>
          <w:spacing w:val="0"/>
          <w:sz w:val="21"/>
          <w:rFonts w:hint="eastAsia"/>
        </w:rPr>
        <w:t>，</w:t>
      </w:r>
      <w:r w:rsidR="001852F3">
        <w:rPr>
          <w:rFonts w:ascii="Times New Roman" w:eastAsia="宋体"/>
        </w:rPr>
        <w:t xml:space="preserve"> </w:t>
      </w:r>
      <w:r>
        <w:t>吴秋明</w:t>
      </w:r>
      <w:r>
        <w:rPr>
          <w:rFonts w:ascii="Times New Roman" w:eastAsia="宋体"/>
          <w:spacing w:val="0"/>
          <w:sz w:val="21"/>
          <w:rFonts w:hint="eastAsia"/>
        </w:rPr>
        <w:t>，</w:t>
      </w:r>
      <w:r w:rsidR="001852F3">
        <w:rPr>
          <w:rFonts w:ascii="Times New Roman" w:eastAsia="宋体"/>
        </w:rPr>
        <w:t xml:space="preserve"> </w:t>
      </w:r>
      <w:r>
        <w:t>兰荣嵩</w:t>
      </w:r>
      <w:r>
        <w:rPr>
          <w:rFonts w:ascii="Times New Roman" w:eastAsia="宋体"/>
        </w:rPr>
        <w:t>. </w:t>
      </w:r>
      <w:r>
        <w:t>产业集群综合评价指标体系实证研究</w:t>
      </w:r>
      <w:r>
        <w:rPr>
          <w:rFonts w:ascii="Times New Roman" w:eastAsia="宋体"/>
        </w:rPr>
        <w:t>[</w:t>
      </w:r>
      <w:r>
        <w:rPr>
          <w:rFonts w:ascii="Times New Roman" w:eastAsia="宋体"/>
          <w:sz w:val="21"/>
        </w:rPr>
        <w:t xml:space="preserve">J</w:t>
      </w:r>
      <w:r>
        <w:rPr>
          <w:rFonts w:ascii="Times New Roman" w:eastAsia="宋体"/>
        </w:rPr>
        <w:t>]</w:t>
      </w:r>
      <w:r>
        <w:rPr>
          <w:rFonts w:ascii="Times New Roman" w:eastAsia="宋体"/>
        </w:rPr>
        <w:t xml:space="preserve">. </w:t>
      </w:r>
      <w:r>
        <w:t>管理科学文摘</w:t>
      </w:r>
      <w:r>
        <w:rPr>
          <w:rFonts w:ascii="Times New Roman" w:eastAsia="宋体"/>
        </w:rPr>
        <w:t>, </w:t>
      </w:r>
      <w:r>
        <w:rPr>
          <w:rFonts w:ascii="Times New Roman" w:eastAsia="宋体"/>
        </w:rPr>
        <w:t>2006</w:t>
      </w:r>
    </w:p>
    <w:p w:rsidR="0018722C">
      <w:pPr>
        <w:spacing w:before="117"/>
        <w:ind w:leftChars="0" w:left="142" w:rightChars="0" w:right="0" w:firstLineChars="0" w:firstLine="0"/>
        <w:jc w:val="left"/>
        <w:topLinePunct/>
      </w:pPr>
      <w:r>
        <w:rPr>
          <w:kern w:val="2"/>
          <w:sz w:val="21"/>
          <w:szCs w:val="22"/>
          <w:rFonts w:cstheme="minorBidi" w:hAnsiTheme="minorHAnsi" w:eastAsiaTheme="minorHAnsi" w:asciiTheme="minorHAnsi"/>
        </w:rPr>
        <w:t>年，第</w:t>
      </w:r>
      <w:r>
        <w:rPr>
          <w:kern w:val="2"/>
          <w:szCs w:val="22"/>
          <w:rFonts w:ascii="Times New Roman" w:eastAsia="Times New Roman" w:cstheme="minorBidi" w:hAnsiTheme="minorHAnsi"/>
          <w:sz w:val="21"/>
        </w:rPr>
        <w:t>04</w:t>
      </w:r>
      <w:r>
        <w:rPr>
          <w:kern w:val="2"/>
          <w:szCs w:val="22"/>
          <w:rFonts w:cstheme="minorBidi" w:hAnsiTheme="minorHAnsi" w:eastAsiaTheme="minorHAnsi" w:asciiTheme="minorHAnsi"/>
          <w:sz w:val="21"/>
        </w:rPr>
        <w:t>期</w:t>
      </w:r>
      <w:r>
        <w:rPr>
          <w:kern w:val="2"/>
          <w:szCs w:val="22"/>
          <w:rFonts w:ascii="Times New Roman" w:eastAsia="Times New Roman" w:cstheme="minorBidi" w:hAnsiTheme="minorHAnsi"/>
          <w:sz w:val="21"/>
        </w:rPr>
        <w:t>:55-58</w:t>
      </w:r>
    </w:p>
    <w:p w:rsidR="0018722C">
      <w:pPr>
        <w:pStyle w:val="cw21"/>
        <w:topLinePunct/>
      </w:pPr>
      <w:r>
        <w:rPr>
          <w:rFonts w:ascii="Times New Roman" w:eastAsia="宋体"/>
        </w:rPr>
        <w:t>[</w:t>
      </w:r>
      <w:r>
        <w:rPr>
          <w:rFonts w:ascii="Times New Roman" w:eastAsia="宋体"/>
        </w:rPr>
        <w:t xml:space="preserve">19</w:t>
      </w:r>
      <w:r>
        <w:rPr>
          <w:rFonts w:ascii="Times New Roman" w:eastAsia="宋体"/>
        </w:rPr>
        <w:t>]</w:t>
      </w:r>
      <w:r>
        <w:t>蒋录全</w:t>
      </w:r>
      <w:r>
        <w:rPr>
          <w:rFonts w:ascii="Times New Roman" w:eastAsia="宋体"/>
          <w:spacing w:val="0"/>
          <w:sz w:val="21"/>
          <w:rFonts w:hint="eastAsia"/>
        </w:rPr>
        <w:t>，</w:t>
      </w:r>
      <w:r>
        <w:t>吴瑞明</w:t>
      </w:r>
      <w:r>
        <w:rPr>
          <w:rFonts w:ascii="Times New Roman" w:eastAsia="宋体"/>
          <w:spacing w:val="0"/>
          <w:sz w:val="21"/>
          <w:rFonts w:hint="eastAsia"/>
        </w:rPr>
        <w:t>，</w:t>
      </w:r>
      <w:r>
        <w:t>刘恒江</w:t>
      </w:r>
      <w:r>
        <w:rPr>
          <w:rFonts w:ascii="Times New Roman" w:eastAsia="宋体"/>
          <w:spacing w:val="1"/>
          <w:sz w:val="21"/>
          <w:rFonts w:hint="eastAsia"/>
        </w:rPr>
        <w:t>，</w:t>
      </w:r>
      <w:r>
        <w:t>李海刚</w:t>
      </w:r>
      <w:r>
        <w:rPr>
          <w:rFonts w:ascii="Times New Roman" w:eastAsia="宋体"/>
        </w:rPr>
        <w:t>. </w:t>
      </w:r>
      <w:r>
        <w:t>产业集群竞争力评价分析及指标体系设计</w:t>
      </w:r>
      <w:r>
        <w:rPr>
          <w:rFonts w:ascii="Times New Roman" w:eastAsia="宋体"/>
        </w:rPr>
        <w:t>[</w:t>
      </w:r>
      <w:r>
        <w:rPr>
          <w:rFonts w:ascii="Times New Roman" w:eastAsia="宋体"/>
          <w:sz w:val="21"/>
        </w:rPr>
        <w:t>J</w:t>
      </w:r>
      <w:r>
        <w:rPr>
          <w:rFonts w:ascii="Times New Roman" w:eastAsia="宋体"/>
        </w:rPr>
        <w:t>]</w:t>
      </w:r>
      <w:r>
        <w:rPr>
          <w:rFonts w:ascii="Times New Roman" w:eastAsia="宋体"/>
        </w:rPr>
        <w:t xml:space="preserve">. </w:t>
      </w:r>
      <w:r>
        <w:t>经济</w:t>
      </w:r>
      <w:r>
        <w:t>地理</w:t>
      </w:r>
      <w:r>
        <w:rPr>
          <w:rFonts w:ascii="Times New Roman" w:eastAsia="宋体"/>
        </w:rPr>
        <w:t>, 2006</w:t>
      </w:r>
      <w:r>
        <w:t>年</w:t>
      </w:r>
      <w:r>
        <w:rPr>
          <w:rFonts w:ascii="Times New Roman" w:eastAsia="宋体"/>
          <w:spacing w:val="12"/>
          <w:sz w:val="21"/>
          <w:rFonts w:hint="eastAsia"/>
        </w:rPr>
        <w:t>，</w:t>
      </w:r>
      <w:r>
        <w:t>第</w:t>
      </w:r>
      <w:r>
        <w:rPr>
          <w:rFonts w:ascii="Times New Roman" w:eastAsia="宋体"/>
        </w:rPr>
        <w:t>1</w:t>
      </w:r>
      <w:r>
        <w:t>期</w:t>
      </w:r>
      <w:r>
        <w:rPr>
          <w:rFonts w:ascii="Times New Roman" w:eastAsia="宋体"/>
        </w:rPr>
        <w:t>: </w:t>
      </w:r>
      <w:r>
        <w:rPr>
          <w:rFonts w:ascii="Times New Roman" w:eastAsia="宋体"/>
        </w:rPr>
        <w:t>37-40</w:t>
      </w:r>
    </w:p>
    <w:p w:rsidR="0018722C">
      <w:pPr>
        <w:pStyle w:val="cw21"/>
        <w:topLinePunct/>
      </w:pPr>
      <w:r>
        <w:rPr>
          <w:rFonts w:ascii="Times New Roman" w:eastAsia="Times New Roman"/>
        </w:rPr>
        <w:t xml:space="preserve">[</w:t>
      </w:r>
      <w:r>
        <w:rPr>
          <w:rFonts w:ascii="Times New Roman" w:eastAsia="Times New Roman"/>
        </w:rPr>
        <w:t xml:space="preserve">20</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Porter, Michael E. The Competitive</w:t>
      </w:r>
      <w:r>
        <w:rPr>
          <w:rFonts w:ascii="Times New Roman" w:eastAsia="Times New Roman"/>
        </w:rPr>
        <w:t xml:space="preserve"> </w:t>
      </w:r>
      <w:r>
        <w:rPr>
          <w:rFonts w:ascii="Times New Roman" w:eastAsia="Times New Roman"/>
        </w:rPr>
        <w:t xml:space="preserve">Advantage</w:t>
      </w:r>
      <w:r>
        <w:rPr>
          <w:rFonts w:ascii="Times New Roman" w:eastAsia="Times New Roman"/>
        </w:rPr>
        <w:t xml:space="preserve"> </w:t>
      </w:r>
      <w:r>
        <w:rPr>
          <w:rFonts w:ascii="Times New Roman" w:eastAsia="Times New Roman"/>
        </w:rPr>
        <w:t xml:space="preserve">of</w:t>
      </w:r>
      <w:r w:rsidRPr="00000000">
        <w:tab/>
        <w:t xml:space="preserve">Nations </w:t>
      </w:r>
      <w:r>
        <w:t xml:space="preserve">[</w:t>
      </w:r>
      <w:r>
        <w:t xml:space="preserve">M</w:t>
      </w:r>
      <w:r>
        <w:t xml:space="preserve">]</w:t>
      </w:r>
      <w:r>
        <w:t xml:space="preserve">. New </w:t>
      </w:r>
      <w:r>
        <w:rPr>
          <w:rFonts w:ascii="Times New Roman" w:eastAsia="Times New Roman"/>
        </w:rPr>
        <w:t xml:space="preserve">York</w:t>
      </w:r>
      <w:r>
        <w:rPr>
          <w:spacing w:val="-2"/>
          <w:sz w:val="21"/>
        </w:rPr>
        <w:t xml:space="preserve">:</w:t>
      </w:r>
      <w:r>
        <w:t xml:space="preserve"> </w:t>
      </w:r>
      <w:r>
        <w:rPr>
          <w:rFonts w:ascii="Times New Roman" w:eastAsia="Times New Roman"/>
        </w:rPr>
        <w:t xml:space="preserve">Freedom</w:t>
      </w:r>
      <w:r>
        <w:rPr>
          <w:rFonts w:ascii="Times New Roman" w:eastAsia="Times New Roman"/>
        </w:rPr>
        <w:t xml:space="preserve"> </w:t>
      </w:r>
      <w:r>
        <w:rPr>
          <w:rFonts w:ascii="Times New Roman" w:eastAsia="Times New Roman"/>
        </w:rPr>
        <w:t xml:space="preserve">Press</w:t>
      </w:r>
      <w:r>
        <w:rPr>
          <w:sz w:val="21"/>
        </w:rPr>
        <w:t xml:space="preserve">,</w:t>
      </w:r>
      <w:r>
        <w:t xml:space="preserve"> </w:t>
      </w:r>
      <w:r>
        <w:rPr>
          <w:rFonts w:ascii="Times New Roman" w:eastAsia="Times New Roman"/>
        </w:rPr>
        <w:t xml:space="preserve">1990</w:t>
      </w:r>
      <w:r>
        <w:rPr>
          <w:sz w:val="21"/>
        </w:rPr>
        <w:t xml:space="preserve">, </w:t>
      </w:r>
      <w:r>
        <w:rPr>
          <w:rFonts w:ascii="Times New Roman" w:eastAsia="Times New Roman"/>
        </w:rPr>
        <w:t xml:space="preserve">5-9.</w:t>
      </w:r>
    </w:p>
    <w:p w:rsidR="0018722C">
      <w:pPr>
        <w:pStyle w:val="cw21"/>
        <w:topLinePunct/>
      </w:pPr>
      <w:r>
        <w:t>[</w:t>
      </w:r>
      <w:r>
        <w:t xml:space="preserve">21</w:t>
      </w:r>
      <w:r>
        <w:t>]</w:t>
      </w:r>
      <w:r/>
      <w:r>
        <w:t>遇华仁</w:t>
      </w:r>
      <w:r>
        <w:rPr>
          <w:rFonts w:ascii="Times New Roman" w:eastAsia="宋体"/>
          <w:spacing w:val="2"/>
          <w:sz w:val="21"/>
          <w:rFonts w:hint="eastAsia"/>
        </w:rPr>
        <w:t>，</w:t>
      </w:r>
      <w:r>
        <w:t>莫军</w:t>
      </w:r>
      <w:r>
        <w:rPr>
          <w:rFonts w:ascii="Times New Roman" w:eastAsia="宋体"/>
        </w:rPr>
        <w:t>. </w:t>
      </w:r>
      <w:r>
        <w:t>产业集群竞争力评价模型的构建</w:t>
      </w:r>
      <w:r>
        <w:rPr>
          <w:rFonts w:ascii="Times New Roman" w:eastAsia="宋体"/>
        </w:rPr>
        <w:t>[</w:t>
      </w:r>
      <w:r>
        <w:rPr>
          <w:rFonts w:ascii="Times New Roman" w:eastAsia="宋体"/>
        </w:rPr>
        <w:t>J</w:t>
      </w:r>
      <w:r>
        <w:rPr>
          <w:rFonts w:ascii="Times New Roman" w:eastAsia="宋体"/>
        </w:rPr>
        <w:t>]</w:t>
      </w:r>
      <w:r>
        <w:rPr>
          <w:rFonts w:ascii="Times New Roman" w:eastAsia="宋体"/>
        </w:rPr>
        <w:t xml:space="preserve">. </w:t>
      </w:r>
      <w:r>
        <w:t>哈尔滨商业大学学报</w:t>
      </w:r>
      <w:r>
        <w:t>（</w:t>
      </w:r>
      <w:r>
        <w:t>社会科学版</w:t>
      </w:r>
      <w:r>
        <w:t>）</w:t>
      </w:r>
      <w:r>
        <w:rPr>
          <w:rFonts w:ascii="Times New Roman" w:eastAsia="宋体"/>
        </w:rPr>
        <w:t>,2009</w:t>
      </w:r>
      <w:r>
        <w:t>年，第</w:t>
      </w:r>
      <w:r>
        <w:rPr>
          <w:rFonts w:ascii="Times New Roman" w:eastAsia="宋体"/>
        </w:rPr>
        <w:t>4</w:t>
      </w:r>
      <w:r>
        <w:t>期</w:t>
      </w:r>
      <w:r>
        <w:rPr>
          <w:rFonts w:ascii="Times New Roman" w:eastAsia="宋体"/>
        </w:rPr>
        <w:t>:65-68</w:t>
      </w:r>
      <w:r>
        <w:t>。</w:t>
      </w:r>
    </w:p>
    <w:p w:rsidR="0018722C">
      <w:pPr>
        <w:pStyle w:val="cw21"/>
        <w:topLinePunct/>
      </w:pPr>
      <w:r>
        <w:rPr>
          <w:rFonts w:ascii="Times New Roman" w:eastAsia="宋体"/>
        </w:rPr>
        <w:t>[</w:t>
      </w:r>
      <w:r>
        <w:rPr>
          <w:rFonts w:ascii="Times New Roman" w:eastAsia="宋体"/>
        </w:rPr>
        <w:t xml:space="preserve">22</w:t>
      </w:r>
      <w:r>
        <w:rPr>
          <w:rFonts w:ascii="Times New Roman" w:eastAsia="宋体"/>
        </w:rPr>
        <w:t>]</w:t>
      </w:r>
      <w:r>
        <w:t>沈漪</w:t>
      </w:r>
      <w:r>
        <w:rPr>
          <w:rFonts w:ascii="Times New Roman" w:eastAsia="宋体"/>
        </w:rPr>
        <w:t>. </w:t>
      </w:r>
      <w:r>
        <w:t>纺织服装产业集群的类型及演进</w:t>
      </w:r>
      <w:r>
        <w:rPr>
          <w:rFonts w:ascii="Times New Roman" w:eastAsia="宋体"/>
        </w:rPr>
        <w:t>[</w:t>
      </w:r>
      <w:r>
        <w:rPr>
          <w:rFonts w:ascii="Times New Roman" w:eastAsia="宋体"/>
          <w:sz w:val="21"/>
        </w:rPr>
        <w:t>D</w:t>
      </w:r>
      <w:r>
        <w:rPr>
          <w:rFonts w:ascii="Times New Roman" w:eastAsia="宋体"/>
        </w:rPr>
        <w:t>]</w:t>
      </w:r>
      <w:r>
        <w:rPr>
          <w:rFonts w:ascii="Times New Roman" w:eastAsia="宋体"/>
        </w:rPr>
        <w:t xml:space="preserve">. </w:t>
      </w:r>
      <w:r>
        <w:t>上海</w:t>
      </w:r>
      <w:r>
        <w:rPr>
          <w:rFonts w:ascii="Times New Roman" w:eastAsia="宋体"/>
          <w:spacing w:val="0"/>
          <w:sz w:val="21"/>
          <w:rFonts w:hint="eastAsia"/>
        </w:rPr>
        <w:t>：</w:t>
      </w:r>
      <w:r w:rsidR="001852F3">
        <w:rPr>
          <w:rFonts w:ascii="Times New Roman" w:eastAsia="宋体"/>
        </w:rPr>
        <w:t xml:space="preserve"> </w:t>
      </w:r>
      <w:r>
        <w:t>东华大学</w:t>
      </w:r>
      <w:r>
        <w:rPr>
          <w:rFonts w:ascii="Times New Roman" w:eastAsia="宋体"/>
        </w:rPr>
        <w:t>, 2005</w:t>
      </w:r>
      <w:r>
        <w:t>年</w:t>
      </w:r>
      <w:r>
        <w:rPr>
          <w:rFonts w:ascii="Times New Roman" w:eastAsia="宋体"/>
        </w:rPr>
        <w:t>: 99-101</w:t>
      </w:r>
    </w:p>
    <w:p w:rsidR="0018722C">
      <w:pPr>
        <w:pStyle w:val="cw21"/>
        <w:topLinePunct/>
      </w:pPr>
      <w:r>
        <w:t>[</w:t>
      </w:r>
      <w:r>
        <w:t xml:space="preserve">22</w:t>
      </w:r>
      <w:r>
        <w:t>]</w:t>
      </w:r>
      <w:r/>
      <w:r>
        <w:t>潘慧明</w:t>
      </w:r>
      <w:r>
        <w:rPr>
          <w:rFonts w:ascii="Times New Roman" w:eastAsia="宋体"/>
          <w:sz w:val="21"/>
          <w:rFonts w:hint="eastAsia"/>
        </w:rPr>
        <w:t>，</w:t>
      </w:r>
      <w:r w:rsidR="001852F3">
        <w:rPr>
          <w:rFonts w:ascii="Times New Roman" w:eastAsia="宋体"/>
        </w:rPr>
        <w:t xml:space="preserve"> </w:t>
      </w:r>
      <w:r>
        <w:t>纺织服装产业集群风险研究</w:t>
      </w:r>
      <w:r>
        <w:rPr>
          <w:rFonts w:ascii="Times New Roman" w:eastAsia="宋体"/>
        </w:rPr>
        <w:t>[</w:t>
      </w:r>
      <w:r>
        <w:rPr>
          <w:rFonts w:ascii="Times New Roman" w:eastAsia="宋体"/>
          <w:sz w:val="21"/>
        </w:rPr>
        <w:t xml:space="preserve">J</w:t>
      </w:r>
      <w:r>
        <w:rPr>
          <w:rFonts w:ascii="Times New Roman" w:eastAsia="宋体"/>
        </w:rPr>
        <w:t>]</w:t>
      </w:r>
      <w:r>
        <w:rPr>
          <w:rFonts w:ascii="Times New Roman" w:eastAsia="宋体"/>
        </w:rPr>
        <w:t xml:space="preserve">. </w:t>
      </w:r>
      <w:r>
        <w:t>纺织导报</w:t>
      </w:r>
      <w:r>
        <w:rPr>
          <w:rFonts w:ascii="Times New Roman" w:eastAsia="宋体"/>
        </w:rPr>
        <w:t>, 2006</w:t>
      </w:r>
      <w:r>
        <w:t>年</w:t>
      </w:r>
      <w:r>
        <w:rPr>
          <w:rFonts w:ascii="Times New Roman" w:eastAsia="宋体"/>
          <w:sz w:val="21"/>
          <w:rFonts w:hint="eastAsia"/>
        </w:rPr>
        <w:t>，</w:t>
      </w:r>
      <w:r w:rsidR="001852F3">
        <w:rPr>
          <w:rFonts w:ascii="Times New Roman" w:eastAsia="宋体"/>
        </w:rPr>
        <w:t xml:space="preserve"> </w:t>
      </w:r>
      <w:r>
        <w:t>第</w:t>
      </w:r>
      <w:r>
        <w:rPr>
          <w:rFonts w:ascii="Times New Roman" w:eastAsia="宋体"/>
        </w:rPr>
        <w:t>3</w:t>
      </w:r>
      <w:r>
        <w:t>期</w:t>
      </w:r>
      <w:r>
        <w:rPr>
          <w:rFonts w:ascii="Times New Roman" w:eastAsia="宋体"/>
        </w:rPr>
        <w:t>:20-23</w:t>
      </w:r>
      <w:r>
        <w:t>。</w:t>
      </w:r>
    </w:p>
    <w:p w:rsidR="0018722C">
      <w:pPr>
        <w:pStyle w:val="cw21"/>
        <w:topLinePunct/>
      </w:pPr>
      <w:r>
        <w:rPr>
          <w:rFonts w:ascii="Times New Roman" w:eastAsia="宋体"/>
        </w:rPr>
        <w:t>[</w:t>
      </w:r>
      <w:r>
        <w:rPr>
          <w:rFonts w:ascii="Times New Roman" w:eastAsia="宋体"/>
        </w:rPr>
        <w:t xml:space="preserve">23</w:t>
      </w:r>
      <w:r>
        <w:rPr>
          <w:rFonts w:ascii="Times New Roman" w:eastAsia="宋体"/>
        </w:rPr>
        <w:t>]</w:t>
      </w:r>
      <w:r>
        <w:t>刘焱</w:t>
      </w:r>
      <w:r>
        <w:rPr>
          <w:rFonts w:ascii="Times New Roman" w:eastAsia="宋体"/>
        </w:rPr>
        <w:t>. </w:t>
      </w:r>
      <w:r>
        <w:t>专业市场与产业集群的互动发展</w:t>
      </w:r>
      <w:r>
        <w:rPr>
          <w:rFonts w:ascii="Times New Roman" w:eastAsia="宋体"/>
        </w:rPr>
        <w:t>[</w:t>
      </w:r>
      <w:r>
        <w:rPr>
          <w:rFonts w:ascii="Times New Roman" w:eastAsia="宋体"/>
          <w:sz w:val="21"/>
        </w:rPr>
        <w:t>J</w:t>
      </w:r>
      <w:r>
        <w:rPr>
          <w:rFonts w:ascii="Times New Roman" w:eastAsia="宋体"/>
        </w:rPr>
        <w:t>]</w:t>
      </w:r>
      <w:r>
        <w:rPr>
          <w:rFonts w:ascii="Times New Roman" w:eastAsia="宋体"/>
        </w:rPr>
        <w:t xml:space="preserve">. </w:t>
      </w:r>
      <w:r>
        <w:t>管理科学文摘</w:t>
      </w:r>
      <w:r>
        <w:rPr>
          <w:rFonts w:ascii="Times New Roman" w:eastAsia="宋体"/>
        </w:rPr>
        <w:t>, 2008</w:t>
      </w:r>
      <w:r>
        <w:t>年</w:t>
      </w:r>
      <w:r>
        <w:rPr>
          <w:rFonts w:ascii="Times New Roman" w:eastAsia="宋体"/>
          <w:sz w:val="21"/>
          <w:rFonts w:hint="eastAsia"/>
        </w:rPr>
        <w:t>，</w:t>
      </w:r>
      <w:r w:rsidR="001852F3">
        <w:rPr>
          <w:rFonts w:ascii="Times New Roman" w:eastAsia="宋体"/>
        </w:rPr>
        <w:t xml:space="preserve"> </w:t>
      </w:r>
      <w:r>
        <w:t>第</w:t>
      </w:r>
      <w:r>
        <w:rPr>
          <w:rFonts w:ascii="Times New Roman" w:eastAsia="宋体"/>
        </w:rPr>
        <w:t>5</w:t>
      </w:r>
      <w:r>
        <w:t>期</w:t>
      </w:r>
      <w:r>
        <w:rPr>
          <w:rFonts w:ascii="Times New Roman" w:eastAsia="宋体"/>
        </w:rPr>
        <w:t>: 107-108</w:t>
      </w:r>
      <w:r>
        <w:rPr>
          <w:rFonts w:hint="eastAsia"/>
        </w:rPr>
        <w:t>；</w:t>
      </w:r>
    </w:p>
    <w:p w:rsidR="0018722C">
      <w:pPr>
        <w:pStyle w:val="cw21"/>
        <w:topLinePunct/>
      </w:pPr>
      <w:r>
        <w:rPr>
          <w:rFonts w:ascii="Times New Roman" w:eastAsia="宋体"/>
        </w:rPr>
        <w:t>[</w:t>
      </w:r>
      <w:r>
        <w:rPr>
          <w:rFonts w:ascii="Times New Roman" w:eastAsia="宋体"/>
        </w:rPr>
        <w:t xml:space="preserve">24</w:t>
      </w:r>
      <w:r>
        <w:rPr>
          <w:rFonts w:ascii="Times New Roman" w:eastAsia="宋体"/>
        </w:rPr>
        <w:t>]</w:t>
      </w:r>
      <w:r>
        <w:t>郑勇军</w:t>
      </w:r>
      <w:r>
        <w:rPr>
          <w:rFonts w:ascii="Times New Roman" w:eastAsia="宋体"/>
          <w:spacing w:val="0"/>
          <w:sz w:val="21"/>
          <w:rFonts w:hint="eastAsia"/>
        </w:rPr>
        <w:t>，</w:t>
      </w:r>
      <w:r>
        <w:t>金小星</w:t>
      </w:r>
      <w:r>
        <w:rPr>
          <w:rFonts w:ascii="Times New Roman" w:eastAsia="宋体"/>
        </w:rPr>
        <w:t>. </w:t>
      </w:r>
      <w:r>
        <w:t>专业市场与产业集群互动发展实例研究</w:t>
      </w:r>
      <w:r>
        <w:rPr>
          <w:rFonts w:ascii="Times New Roman" w:eastAsia="宋体"/>
        </w:rPr>
        <w:t>[</w:t>
      </w:r>
      <w:r>
        <w:rPr>
          <w:rFonts w:ascii="Times New Roman" w:eastAsia="宋体"/>
          <w:sz w:val="21"/>
        </w:rPr>
        <w:t xml:space="preserve">J</w:t>
      </w:r>
      <w:r>
        <w:rPr>
          <w:rFonts w:ascii="Times New Roman" w:eastAsia="宋体"/>
        </w:rPr>
        <w:t>]</w:t>
      </w:r>
      <w:r>
        <w:rPr>
          <w:rFonts w:ascii="Times New Roman" w:eastAsia="宋体"/>
        </w:rPr>
        <w:t xml:space="preserve">. </w:t>
      </w:r>
      <w:r>
        <w:t>商业时代</w:t>
      </w:r>
      <w:r>
        <w:rPr>
          <w:rFonts w:ascii="Times New Roman" w:eastAsia="宋体"/>
        </w:rPr>
        <w:t>, 2007</w:t>
      </w:r>
      <w:r>
        <w:t>年</w:t>
      </w:r>
      <w:r>
        <w:rPr>
          <w:rFonts w:ascii="Times New Roman" w:eastAsia="宋体"/>
          <w:spacing w:val="0"/>
          <w:sz w:val="21"/>
          <w:rFonts w:hint="eastAsia"/>
        </w:rPr>
        <w:t>，</w:t>
      </w:r>
      <w:r>
        <w:t>第</w:t>
      </w:r>
      <w:r>
        <w:rPr>
          <w:rFonts w:ascii="Times New Roman" w:eastAsia="宋体"/>
        </w:rPr>
        <w:t>4</w:t>
      </w:r>
      <w:r>
        <w:t>期</w:t>
      </w:r>
      <w:r>
        <w:rPr>
          <w:rFonts w:ascii="Times New Roman" w:eastAsia="宋体"/>
        </w:rPr>
        <w:t>: 99-100</w:t>
      </w:r>
      <w:r>
        <w:rPr>
          <w:rFonts w:hint="eastAsia"/>
        </w:rPr>
        <w:t>；</w:t>
      </w:r>
    </w:p>
    <w:p w:rsidR="0018722C">
      <w:pPr>
        <w:pStyle w:val="cw21"/>
        <w:topLinePunct/>
      </w:pPr>
      <w:r>
        <w:rPr>
          <w:rFonts w:ascii="Times New Roman" w:eastAsia="Times New Roman"/>
        </w:rPr>
        <w:t>[</w:t>
      </w:r>
      <w:r>
        <w:rPr>
          <w:rFonts w:ascii="Times New Roman" w:eastAsia="Times New Roman"/>
        </w:rPr>
        <w:t xml:space="preserve">25</w:t>
      </w:r>
      <w:r>
        <w:rPr>
          <w:rFonts w:ascii="Times New Roman" w:eastAsia="Times New Roman"/>
        </w:rPr>
        <w:t>]</w:t>
      </w:r>
      <w:r>
        <w:t>姜伟军</w:t>
      </w:r>
      <w:r>
        <w:rPr>
          <w:rFonts w:ascii="Times New Roman" w:eastAsia="Times New Roman"/>
        </w:rPr>
        <w:t>. </w:t>
      </w:r>
      <w:r>
        <w:t>专业市场与产业集群互动的区域经济发展模式变革趋势探析</w:t>
      </w:r>
      <w:r>
        <w:rPr>
          <w:rFonts w:ascii="Times New Roman" w:eastAsia="Times New Roman"/>
        </w:rPr>
        <w:t>[</w:t>
      </w:r>
      <w:r>
        <w:rPr>
          <w:rFonts w:ascii="Times New Roman" w:eastAsia="Times New Roman"/>
          <w:sz w:val="21"/>
        </w:rPr>
        <w:t>J</w:t>
      </w:r>
      <w:r>
        <w:rPr>
          <w:rFonts w:ascii="Times New Roman" w:eastAsia="Times New Roman"/>
        </w:rPr>
        <w:t>]</w:t>
      </w:r>
      <w:r>
        <w:rPr>
          <w:rFonts w:ascii="Times New Roman" w:eastAsia="Times New Roman"/>
        </w:rPr>
        <w:t xml:space="preserve">. </w:t>
      </w:r>
      <w:r>
        <w:t>商业时代</w:t>
      </w:r>
      <w:r>
        <w:rPr>
          <w:rFonts w:ascii="Times New Roman" w:eastAsia="Times New Roman"/>
          <w:sz w:val="21"/>
          <w:rFonts w:hint="eastAsia"/>
        </w:rPr>
        <w:t>，</w:t>
      </w:r>
    </w:p>
    <w:p w:rsidR="0018722C">
      <w:pPr>
        <w:topLinePunct/>
      </w:pPr>
      <w:r>
        <w:rPr>
          <w:rFonts w:cstheme="minorBidi" w:hAnsiTheme="minorHAnsi" w:eastAsiaTheme="minorHAnsi" w:asciiTheme="minorHAnsi" w:ascii="Times New Roman" w:eastAsia="宋体"/>
        </w:rPr>
        <w:t>2009</w:t>
      </w:r>
      <w:r>
        <w:rPr>
          <w:rFonts w:cstheme="minorBidi" w:hAnsiTheme="minorHAnsi" w:eastAsiaTheme="minorHAnsi" w:asciiTheme="minorHAnsi"/>
        </w:rPr>
        <w:t>年</w:t>
      </w:r>
      <w:r>
        <w:rPr>
          <w:kern w:val="2"/>
          <w:rFonts w:ascii="Times New Roman" w:eastAsia="宋体" w:cstheme="minorBidi" w:hAnsiTheme="minorHAnsi"/>
          <w:sz w:val="21"/>
          <w:rFonts w:hint="eastAsia"/>
        </w:rPr>
        <w:t>，</w:t>
      </w:r>
      <w:r w:rsidR="001852F3">
        <w:rPr>
          <w:rFonts w:ascii="Times New Roman" w:eastAsia="宋体" w:cstheme="minorBidi" w:hAnsiTheme="minorHAnsi"/>
        </w:rPr>
        <w:t xml:space="preserve"> </w:t>
      </w:r>
      <w:r>
        <w:rPr>
          <w:rFonts w:cstheme="minorBidi" w:hAnsiTheme="minorHAnsi" w:eastAsiaTheme="minorHAnsi" w:asciiTheme="minorHAnsi"/>
        </w:rPr>
        <w:t>第</w:t>
      </w:r>
      <w:r>
        <w:rPr>
          <w:rFonts w:ascii="Times New Roman" w:eastAsia="宋体" w:cstheme="minorBidi" w:hAnsiTheme="minorHAnsi"/>
        </w:rPr>
        <w:t>10</w:t>
      </w:r>
      <w:r>
        <w:rPr>
          <w:rFonts w:cstheme="minorBidi" w:hAnsiTheme="minorHAnsi" w:eastAsiaTheme="minorHAnsi" w:asciiTheme="minorHAnsi"/>
        </w:rPr>
        <w:t>期</w:t>
      </w:r>
      <w:r>
        <w:rPr>
          <w:rFonts w:ascii="Times New Roman" w:eastAsia="宋体" w:cstheme="minorBidi" w:hAnsiTheme="minorHAnsi"/>
        </w:rPr>
        <w:t>: 102-103;</w:t>
      </w:r>
    </w:p>
    <w:p w:rsidR="0018722C">
      <w:pPr>
        <w:pStyle w:val="cw21"/>
        <w:topLinePunct/>
      </w:pPr>
      <w:r>
        <w:rPr>
          <w:rFonts w:ascii="Times New Roman" w:eastAsia="宋体"/>
        </w:rPr>
        <w:t>[</w:t>
      </w:r>
      <w:r>
        <w:rPr>
          <w:rFonts w:ascii="Times New Roman" w:eastAsia="宋体"/>
        </w:rPr>
        <w:t xml:space="preserve">26</w:t>
      </w:r>
      <w:r>
        <w:rPr>
          <w:rFonts w:ascii="Times New Roman" w:eastAsia="宋体"/>
        </w:rPr>
        <w:t>]</w:t>
      </w:r>
      <w:r>
        <w:t>姬传勇</w:t>
      </w:r>
      <w:r>
        <w:rPr>
          <w:rFonts w:ascii="Times New Roman" w:eastAsia="宋体"/>
        </w:rPr>
        <w:t>. </w:t>
      </w:r>
      <w:r>
        <w:t>专业市场与区域产业互动发展研究</w:t>
      </w:r>
      <w:r>
        <w:rPr>
          <w:rFonts w:ascii="Times New Roman" w:eastAsia="宋体"/>
        </w:rPr>
        <w:t>[</w:t>
      </w:r>
      <w:r>
        <w:rPr>
          <w:rFonts w:ascii="Times New Roman" w:eastAsia="宋体"/>
          <w:sz w:val="21"/>
        </w:rPr>
        <w:t xml:space="preserve">J</w:t>
      </w:r>
      <w:r>
        <w:rPr>
          <w:rFonts w:ascii="Times New Roman" w:eastAsia="宋体"/>
        </w:rPr>
        <w:t>]</w:t>
      </w:r>
      <w:r>
        <w:rPr>
          <w:rFonts w:ascii="Times New Roman" w:eastAsia="宋体"/>
        </w:rPr>
        <w:t xml:space="preserve">. </w:t>
      </w:r>
      <w:r>
        <w:t>宜宾学院学报</w:t>
      </w:r>
      <w:r>
        <w:rPr>
          <w:rFonts w:ascii="Times New Roman" w:eastAsia="宋体"/>
        </w:rPr>
        <w:t>, </w:t>
      </w:r>
      <w:r>
        <w:rPr>
          <w:rFonts w:ascii="Times New Roman" w:eastAsia="宋体"/>
        </w:rPr>
        <w:t>2010</w:t>
      </w:r>
      <w:r>
        <w:t>年</w:t>
      </w:r>
      <w:r>
        <w:rPr>
          <w:rFonts w:ascii="Times New Roman" w:eastAsia="宋体"/>
          <w:sz w:val="21"/>
          <w:rFonts w:hint="eastAsia"/>
        </w:rPr>
        <w:t>，</w:t>
      </w:r>
      <w:r w:rsidR="001852F3">
        <w:rPr>
          <w:rFonts w:ascii="Times New Roman" w:eastAsia="宋体"/>
        </w:rPr>
        <w:t xml:space="preserve"> </w:t>
      </w:r>
      <w:r>
        <w:t>第</w:t>
      </w:r>
      <w:r>
        <w:rPr>
          <w:rFonts w:ascii="Times New Roman" w:eastAsia="宋体"/>
        </w:rPr>
        <w:t>9</w:t>
      </w:r>
      <w:r>
        <w:t>期</w:t>
      </w:r>
      <w:r>
        <w:rPr>
          <w:rFonts w:ascii="Times New Roman" w:eastAsia="宋体"/>
        </w:rPr>
        <w:t>: </w:t>
      </w:r>
      <w:r>
        <w:rPr>
          <w:rFonts w:ascii="Times New Roman" w:eastAsia="宋体"/>
        </w:rPr>
        <w:t>29-31</w:t>
      </w:r>
      <w:r>
        <w:rPr>
          <w:rFonts w:hint="eastAsia"/>
        </w:rPr>
        <w:t>；</w:t>
      </w:r>
    </w:p>
    <w:p w:rsidR="0018722C">
      <w:pPr>
        <w:pStyle w:val="cw21"/>
        <w:topLinePunct/>
      </w:pPr>
      <w:r>
        <w:rPr>
          <w:rFonts w:ascii="Times New Roman"/>
        </w:rPr>
        <w:t>[</w:t>
      </w:r>
      <w:r>
        <w:rPr>
          <w:rFonts w:ascii="Times New Roman"/>
        </w:rPr>
        <w:t xml:space="preserve">27</w:t>
      </w:r>
      <w:r>
        <w:rPr>
          <w:rFonts w:ascii="Times New Roman"/>
        </w:rPr>
        <w:t>]</w:t>
      </w:r>
      <w:r>
        <w:rPr>
          <w:rFonts w:ascii="Times New Roman"/>
        </w:rPr>
        <w:t xml:space="preserve"> </w:t>
      </w:r>
      <w:r>
        <w:rPr>
          <w:rFonts w:ascii="Times New Roman"/>
        </w:rPr>
        <w:t>Miller, </w:t>
      </w:r>
      <w:r>
        <w:rPr>
          <w:rFonts w:ascii="Times New Roman"/>
        </w:rPr>
        <w:t>Edward. The English Economy in the Thirteenth Century: Implications of Recent Research</w:t>
      </w:r>
      <w:r>
        <w:rPr>
          <w:rFonts w:ascii="Times New Roman"/>
        </w:rPr>
        <w:t>[</w:t>
      </w:r>
      <w:r>
        <w:rPr>
          <w:rFonts w:ascii="Times New Roman"/>
          <w:sz w:val="21"/>
        </w:rPr>
        <w:t>J</w:t>
      </w:r>
      <w:r>
        <w:rPr>
          <w:rFonts w:ascii="Times New Roman"/>
        </w:rPr>
        <w:t>]</w:t>
      </w:r>
      <w:r>
        <w:rPr>
          <w:rFonts w:ascii="Times New Roman"/>
        </w:rPr>
        <w:t>. The Past and Present, 1964, Issue 1:</w:t>
      </w:r>
      <w:r>
        <w:rPr>
          <w:rFonts w:ascii="Times New Roman"/>
        </w:rPr>
        <w:t> </w:t>
      </w:r>
      <w:r>
        <w:rPr>
          <w:rFonts w:ascii="Times New Roman"/>
        </w:rPr>
        <w:t>21-40;</w:t>
      </w:r>
    </w:p>
    <w:p w:rsidR="0018722C">
      <w:pPr>
        <w:pStyle w:val="cw21"/>
        <w:topLinePunct/>
      </w:pPr>
      <w:r>
        <w:rPr>
          <w:rFonts w:ascii="Times New Roman"/>
        </w:rPr>
        <w:t>[</w:t>
      </w:r>
      <w:r>
        <w:rPr>
          <w:rFonts w:ascii="Times New Roman"/>
        </w:rPr>
        <w:t xml:space="preserve">28</w:t>
      </w:r>
      <w:r>
        <w:rPr>
          <w:rFonts w:ascii="Times New Roman"/>
        </w:rPr>
        <w:t>]</w:t>
      </w:r>
      <w:r>
        <w:rPr>
          <w:rFonts w:ascii="Times New Roman"/>
        </w:rPr>
        <w:t xml:space="preserve"> </w:t>
      </w:r>
      <w:r>
        <w:rPr>
          <w:rFonts w:ascii="Times New Roman"/>
        </w:rPr>
        <w:t>Kowaleski, Maryanne. Local Markets and Regional Trade in Medieval Exeter</w:t>
      </w:r>
      <w:r>
        <w:rPr>
          <w:rFonts w:ascii="Times New Roman"/>
        </w:rPr>
        <w:t>[</w:t>
      </w:r>
      <w:r>
        <w:rPr>
          <w:rFonts w:ascii="Times New Roman"/>
          <w:sz w:val="21"/>
        </w:rPr>
        <w:t>M</w:t>
      </w:r>
      <w:r>
        <w:rPr>
          <w:rFonts w:ascii="Times New Roman"/>
        </w:rPr>
        <w:t>]</w:t>
      </w:r>
      <w:r>
        <w:rPr>
          <w:rFonts w:ascii="Times New Roman"/>
        </w:rPr>
        <w:t>.</w:t>
      </w:r>
      <w:r w:rsidR="004B696B">
        <w:rPr>
          <w:rFonts w:ascii="Times New Roman"/>
        </w:rPr>
        <w:t xml:space="preserve"> </w:t>
      </w:r>
      <w:r w:rsidR="004B696B">
        <w:rPr>
          <w:rFonts w:ascii="Times New Roman"/>
        </w:rPr>
        <w:t>New</w:t>
      </w:r>
      <w:r>
        <w:rPr>
          <w:rFonts w:ascii="Times New Roman"/>
        </w:rPr>
        <w:t> </w:t>
      </w:r>
      <w:r>
        <w:rPr>
          <w:rFonts w:ascii="Times New Roman"/>
        </w:rPr>
        <w:t>York: </w:t>
      </w:r>
      <w:r>
        <w:rPr>
          <w:rFonts w:ascii="Times New Roman"/>
        </w:rPr>
        <w:t>Cambridge University</w:t>
      </w:r>
      <w:r>
        <w:rPr>
          <w:rFonts w:ascii="Times New Roman"/>
        </w:rPr>
        <w:t> </w:t>
      </w:r>
      <w:r>
        <w:rPr>
          <w:rFonts w:ascii="Times New Roman"/>
        </w:rPr>
        <w:t>Press,1995;</w:t>
      </w:r>
    </w:p>
    <w:p w:rsidR="0018722C">
      <w:pPr>
        <w:pStyle w:val="cw21"/>
        <w:topLinePunct/>
      </w:pPr>
      <w:r>
        <w:t>[</w:t>
      </w:r>
      <w:r>
        <w:t xml:space="preserve">29</w:t>
      </w:r>
      <w:r>
        <w:t>]</w:t>
      </w:r>
      <w:r/>
      <w:r>
        <w:t>陆瑶</w:t>
      </w:r>
      <w:r>
        <w:rPr>
          <w:rFonts w:ascii="Times New Roman" w:hAnsi="Times New Roman" w:eastAsia="宋体"/>
          <w:spacing w:val="3"/>
          <w:sz w:val="21"/>
          <w:rFonts w:hint="eastAsia"/>
        </w:rPr>
        <w:t>，</w:t>
      </w:r>
      <w:r w:rsidR="001852F3">
        <w:rPr>
          <w:rFonts w:ascii="Times New Roman" w:hAnsi="Times New Roman" w:eastAsia="宋体"/>
        </w:rPr>
        <w:t xml:space="preserve"> </w:t>
      </w:r>
      <w:r>
        <w:t>徐利新</w:t>
      </w:r>
      <w:r>
        <w:rPr>
          <w:rFonts w:ascii="Times New Roman" w:hAnsi="Times New Roman" w:eastAsia="宋体"/>
        </w:rPr>
        <w:t>. </w:t>
      </w:r>
      <w:r>
        <w:t>专业市场品牌促进纺织产业转型升级的作用机理</w:t>
      </w:r>
      <w:r>
        <w:rPr>
          <w:rFonts w:ascii="Times New Roman" w:hAnsi="Times New Roman" w:eastAsia="宋体"/>
        </w:rPr>
        <w:t>——</w:t>
      </w:r>
      <w:r>
        <w:t>以绍兴中国轻纺城</w:t>
      </w:r>
    </w:p>
    <w:p w:rsidR="0018722C">
      <w:pPr>
        <w:topLinePunct/>
      </w:pPr>
      <w:r>
        <w:rPr>
          <w:rFonts w:cstheme="minorBidi" w:hAnsiTheme="minorHAnsi" w:eastAsiaTheme="minorHAnsi" w:asciiTheme="minorHAnsi"/>
        </w:rPr>
        <w:t>为例</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 xml:space="preserve">. </w:t>
      </w:r>
      <w:r>
        <w:rPr>
          <w:rFonts w:cstheme="minorBidi" w:hAnsiTheme="minorHAnsi" w:eastAsiaTheme="minorHAnsi" w:asciiTheme="minorHAnsi"/>
        </w:rPr>
        <w:t>华东经济管理</w:t>
      </w:r>
      <w:r>
        <w:rPr>
          <w:kern w:val="2"/>
          <w:rFonts w:ascii="Times New Roman" w:eastAsia="宋体" w:cstheme="minorBidi" w:hAnsiTheme="minorHAnsi"/>
          <w:sz w:val="21"/>
          <w:rFonts w:hint="eastAsia"/>
        </w:rPr>
        <w:t>，</w:t>
      </w:r>
      <w:r w:rsidR="001852F3">
        <w:rPr>
          <w:rFonts w:ascii="Times New Roman" w:eastAsia="宋体" w:cstheme="minorBidi" w:hAnsiTheme="minorHAnsi"/>
        </w:rPr>
        <w:t xml:space="preserve">2011</w:t>
      </w:r>
      <w:r>
        <w:rPr>
          <w:rFonts w:cstheme="minorBidi" w:hAnsiTheme="minorHAnsi" w:eastAsiaTheme="minorHAnsi" w:asciiTheme="minorHAnsi"/>
        </w:rPr>
        <w:t>年，第</w:t>
      </w:r>
      <w:r>
        <w:rPr>
          <w:rFonts w:ascii="Times New Roman" w:eastAsia="宋体" w:cstheme="minorBidi" w:hAnsiTheme="minorHAnsi"/>
        </w:rPr>
        <w:t>3</w:t>
      </w:r>
      <w:r>
        <w:rPr>
          <w:rFonts w:cstheme="minorBidi" w:hAnsiTheme="minorHAnsi" w:eastAsiaTheme="minorHAnsi" w:asciiTheme="minorHAnsi"/>
        </w:rPr>
        <w:t>期</w:t>
      </w:r>
      <w:r>
        <w:rPr>
          <w:rFonts w:ascii="Times New Roman" w:eastAsia="宋体" w:cstheme="minorBidi" w:hAnsiTheme="minorHAnsi"/>
        </w:rPr>
        <w:t>: 1-5;</w:t>
      </w:r>
    </w:p>
    <w:p w:rsidR="0018722C">
      <w:pPr>
        <w:pStyle w:val="cw21"/>
        <w:topLinePunct/>
      </w:pPr>
      <w:r>
        <w:rPr>
          <w:rFonts w:ascii="Times New Roman" w:eastAsia="宋体"/>
        </w:rPr>
        <w:t>[</w:t>
      </w:r>
      <w:r>
        <w:rPr>
          <w:rFonts w:ascii="Times New Roman" w:eastAsia="宋体"/>
        </w:rPr>
        <w:t xml:space="preserve">30</w:t>
      </w:r>
      <w:r>
        <w:rPr>
          <w:rFonts w:ascii="Times New Roman" w:eastAsia="宋体"/>
        </w:rPr>
        <w:t>]</w:t>
      </w:r>
      <w:r>
        <w:t>杨强</w:t>
      </w:r>
      <w:r>
        <w:rPr>
          <w:rFonts w:ascii="Times New Roman" w:eastAsia="宋体"/>
          <w:spacing w:val="0"/>
          <w:sz w:val="21"/>
          <w:rFonts w:hint="eastAsia"/>
        </w:rPr>
        <w:t>，</w:t>
      </w:r>
      <w:r w:rsidR="001852F3">
        <w:rPr>
          <w:rFonts w:ascii="Times New Roman" w:eastAsia="宋体"/>
        </w:rPr>
        <w:t xml:space="preserve"> </w:t>
      </w:r>
      <w:r>
        <w:t>姚岗</w:t>
      </w:r>
      <w:r>
        <w:rPr>
          <w:rFonts w:ascii="Times New Roman" w:eastAsia="宋体"/>
        </w:rPr>
        <w:t>. </w:t>
      </w:r>
      <w:r>
        <w:t>产业集群与专业市场的互动发展</w:t>
      </w:r>
      <w:r>
        <w:rPr>
          <w:rFonts w:ascii="Times New Roman" w:eastAsia="宋体"/>
        </w:rPr>
        <w:t>[</w:t>
      </w:r>
      <w:r>
        <w:rPr>
          <w:rFonts w:ascii="Times New Roman" w:eastAsia="宋体"/>
          <w:sz w:val="21"/>
        </w:rPr>
        <w:t xml:space="preserve">J</w:t>
      </w:r>
      <w:r>
        <w:rPr>
          <w:rFonts w:ascii="Times New Roman" w:eastAsia="宋体"/>
        </w:rPr>
        <w:t>]</w:t>
      </w:r>
      <w:r>
        <w:rPr>
          <w:rFonts w:ascii="Times New Roman" w:eastAsia="宋体"/>
        </w:rPr>
        <w:t xml:space="preserve">. </w:t>
      </w:r>
      <w:r>
        <w:t>统计与决策</w:t>
      </w:r>
      <w:r>
        <w:rPr>
          <w:rFonts w:ascii="Times New Roman" w:eastAsia="宋体"/>
          <w:sz w:val="21"/>
          <w:rFonts w:hint="eastAsia"/>
        </w:rPr>
        <w:t>，</w:t>
      </w:r>
      <w:r w:rsidR="001852F3">
        <w:rPr>
          <w:rFonts w:ascii="Times New Roman" w:eastAsia="宋体"/>
        </w:rPr>
        <w:t xml:space="preserve">2005</w:t>
      </w:r>
      <w:r>
        <w:t>年</w:t>
      </w:r>
      <w:r>
        <w:rPr>
          <w:rFonts w:ascii="Times New Roman" w:eastAsia="宋体"/>
          <w:sz w:val="21"/>
          <w:rFonts w:hint="eastAsia"/>
        </w:rPr>
        <w:t>，</w:t>
      </w:r>
      <w:r w:rsidR="001852F3">
        <w:rPr>
          <w:rFonts w:ascii="Times New Roman" w:eastAsia="宋体"/>
        </w:rPr>
        <w:t xml:space="preserve"> </w:t>
      </w:r>
      <w:r>
        <w:t>第</w:t>
      </w:r>
      <w:r>
        <w:rPr>
          <w:rFonts w:ascii="Times New Roman" w:eastAsia="宋体"/>
        </w:rPr>
        <w:t>11</w:t>
      </w:r>
      <w:r>
        <w:t>期</w:t>
      </w:r>
      <w:r>
        <w:rPr>
          <w:rFonts w:ascii="Times New Roman" w:eastAsia="宋体"/>
        </w:rPr>
        <w:t>: 99-100;</w:t>
      </w:r>
    </w:p>
    <w:p w:rsidR="0018722C">
      <w:pPr>
        <w:pStyle w:val="cw21"/>
        <w:topLinePunct/>
      </w:pPr>
      <w:r>
        <w:t>[</w:t>
      </w:r>
      <w:r>
        <w:t xml:space="preserve">31</w:t>
      </w:r>
      <w:r>
        <w:t>]</w:t>
      </w:r>
      <w:r/>
      <w:r>
        <w:t>杨强</w:t>
      </w:r>
      <w:r>
        <w:rPr>
          <w:rFonts w:ascii="Times New Roman" w:eastAsia="宋体"/>
          <w:spacing w:val="0"/>
          <w:sz w:val="21"/>
          <w:rFonts w:hint="eastAsia"/>
        </w:rPr>
        <w:t>，</w:t>
      </w:r>
      <w:r w:rsidR="001852F3">
        <w:rPr>
          <w:rFonts w:ascii="Times New Roman" w:eastAsia="宋体"/>
        </w:rPr>
        <w:t xml:space="preserve"> </w:t>
      </w:r>
      <w:r>
        <w:t>单单</w:t>
      </w:r>
      <w:r>
        <w:rPr>
          <w:rFonts w:ascii="Times New Roman" w:eastAsia="宋体"/>
        </w:rPr>
        <w:t>. </w:t>
      </w:r>
      <w:r>
        <w:t>浙江传统制造产业群与专业市场互动发展研究</w:t>
      </w:r>
      <w:r>
        <w:rPr>
          <w:rFonts w:ascii="Times New Roman" w:eastAsia="宋体"/>
        </w:rPr>
        <w:t>[</w:t>
      </w:r>
      <w:r>
        <w:rPr>
          <w:rFonts w:ascii="Times New Roman" w:eastAsia="宋体"/>
          <w:sz w:val="21"/>
        </w:rPr>
        <w:t xml:space="preserve">J</w:t>
      </w:r>
      <w:r>
        <w:rPr>
          <w:rFonts w:ascii="Times New Roman" w:eastAsia="宋体"/>
        </w:rPr>
        <w:t>]</w:t>
      </w:r>
      <w:r>
        <w:rPr>
          <w:rFonts w:ascii="Times New Roman" w:eastAsia="宋体"/>
        </w:rPr>
        <w:t xml:space="preserve">. </w:t>
      </w:r>
      <w:r>
        <w:t>商业研究</w:t>
      </w:r>
      <w:r>
        <w:rPr>
          <w:rFonts w:ascii="Times New Roman" w:eastAsia="宋体"/>
        </w:rPr>
        <w:t>, 2005</w:t>
      </w:r>
      <w:r>
        <w:t>年</w:t>
      </w:r>
      <w:r>
        <w:rPr>
          <w:rFonts w:ascii="Times New Roman" w:eastAsia="宋体"/>
          <w:spacing w:val="0"/>
          <w:sz w:val="21"/>
          <w:rFonts w:hint="eastAsia"/>
        </w:rPr>
        <w:t>，</w:t>
      </w:r>
      <w:r>
        <w:rPr>
          <w:rFonts w:ascii="Times New Roman" w:eastAsia="宋体"/>
        </w:rPr>
        <w:t>  </w:t>
      </w:r>
      <w:r>
        <w:t>第</w:t>
      </w:r>
    </w:p>
    <w:p w:rsidR="0018722C">
      <w:pPr>
        <w:topLinePunct/>
      </w:pPr>
      <w:r>
        <w:rPr>
          <w:rFonts w:cstheme="minorBidi" w:hAnsiTheme="minorHAnsi" w:eastAsiaTheme="minorHAnsi" w:asciiTheme="minorHAnsi" w:ascii="Times New Roman" w:eastAsia="Times New Roman"/>
        </w:rPr>
        <w:t>13</w:t>
      </w:r>
      <w:r>
        <w:rPr>
          <w:rFonts w:cstheme="minorBidi" w:hAnsiTheme="minorHAnsi" w:eastAsiaTheme="minorHAnsi" w:asciiTheme="minorHAnsi"/>
        </w:rPr>
        <w:t>期</w:t>
      </w:r>
      <w:r>
        <w:rPr>
          <w:rFonts w:ascii="Times New Roman" w:eastAsia="Times New Roman" w:cstheme="minorBidi" w:hAnsiTheme="minorHAnsi"/>
        </w:rPr>
        <w:t>: 142-144;</w:t>
      </w:r>
    </w:p>
    <w:p w:rsidR="0018722C">
      <w:pPr>
        <w:pStyle w:val="cw21"/>
        <w:topLinePunct/>
      </w:pPr>
      <w:r>
        <w:rPr>
          <w:rFonts w:ascii="Times New Roman" w:hAnsi="Times New Roman" w:eastAsia="宋体"/>
        </w:rPr>
        <w:t>[</w:t>
      </w:r>
      <w:r>
        <w:rPr>
          <w:rFonts w:ascii="Times New Roman" w:hAnsi="Times New Roman" w:eastAsia="宋体"/>
        </w:rPr>
        <w:t xml:space="preserve">32</w:t>
      </w:r>
      <w:r>
        <w:rPr>
          <w:rFonts w:ascii="Times New Roman" w:hAnsi="Times New Roman" w:eastAsia="宋体"/>
        </w:rPr>
        <w:t>]</w:t>
      </w:r>
      <w:r>
        <w:t>刘乃全</w:t>
      </w:r>
      <w:r>
        <w:rPr>
          <w:rFonts w:ascii="Times New Roman" w:hAnsi="Times New Roman" w:eastAsia="宋体"/>
          <w:spacing w:val="3"/>
          <w:sz w:val="21"/>
          <w:rFonts w:hint="eastAsia"/>
        </w:rPr>
        <w:t>，</w:t>
      </w:r>
      <w:r>
        <w:t>任光辉</w:t>
      </w:r>
      <w:r>
        <w:rPr>
          <w:rFonts w:ascii="Times New Roman" w:hAnsi="Times New Roman" w:eastAsia="宋体"/>
        </w:rPr>
        <w:t>. </w:t>
      </w:r>
      <w:r>
        <w:t>区域经济发展中的专业市场与产业集群互动</w:t>
      </w:r>
      <w:r>
        <w:rPr>
          <w:rFonts w:ascii="Times New Roman" w:hAnsi="Times New Roman" w:eastAsia="宋体"/>
        </w:rPr>
        <w:t>——</w:t>
      </w:r>
      <w:r>
        <w:t>从影响因子角度的分析</w:t>
      </w:r>
      <w:r>
        <w:rPr>
          <w:rFonts w:ascii="Times New Roman" w:hAnsi="Times New Roman" w:eastAsia="宋体"/>
        </w:rPr>
        <w:t>[</w:t>
      </w:r>
      <w:r>
        <w:rPr>
          <w:rFonts w:ascii="Times New Roman" w:hAnsi="Times New Roman" w:eastAsia="宋体"/>
          <w:spacing w:val="-2"/>
          <w:sz w:val="21"/>
        </w:rPr>
        <w:t xml:space="preserve">J</w:t>
      </w:r>
      <w:r>
        <w:rPr>
          <w:rFonts w:ascii="Times New Roman" w:hAnsi="Times New Roman" w:eastAsia="宋体"/>
        </w:rPr>
        <w:t>]</w:t>
      </w:r>
      <w:r>
        <w:rPr>
          <w:rFonts w:ascii="Times New Roman" w:hAnsi="Times New Roman" w:eastAsia="宋体"/>
        </w:rPr>
        <w:t xml:space="preserve">. </w:t>
      </w:r>
      <w:r>
        <w:t>上海经济研究</w:t>
      </w:r>
      <w:r>
        <w:rPr>
          <w:rFonts w:ascii="Times New Roman" w:hAnsi="Times New Roman" w:eastAsia="宋体"/>
        </w:rPr>
        <w:t>, </w:t>
      </w:r>
      <w:r>
        <w:rPr>
          <w:rFonts w:ascii="Times New Roman" w:hAnsi="Times New Roman" w:eastAsia="宋体"/>
        </w:rPr>
        <w:t>2011</w:t>
      </w:r>
      <w:r>
        <w:t>年</w:t>
      </w:r>
      <w:r>
        <w:rPr>
          <w:rFonts w:ascii="Times New Roman" w:hAnsi="Times New Roman" w:eastAsia="宋体"/>
          <w:sz w:val="21"/>
          <w:rFonts w:hint="eastAsia"/>
        </w:rPr>
        <w:t>，</w:t>
      </w:r>
      <w:r w:rsidR="001852F3">
        <w:rPr>
          <w:rFonts w:ascii="Times New Roman" w:hAnsi="Times New Roman" w:eastAsia="宋体"/>
        </w:rPr>
        <w:t xml:space="preserve"> </w:t>
      </w:r>
      <w:r>
        <w:t>第</w:t>
      </w:r>
      <w:r>
        <w:rPr>
          <w:rFonts w:ascii="Times New Roman" w:hAnsi="Times New Roman" w:eastAsia="宋体"/>
        </w:rPr>
        <w:t>1</w:t>
      </w:r>
      <w:r>
        <w:t>期</w:t>
      </w:r>
      <w:r>
        <w:rPr>
          <w:rFonts w:ascii="Times New Roman" w:hAnsi="Times New Roman" w:eastAsia="宋体"/>
        </w:rPr>
        <w:t>: 23-33</w:t>
      </w:r>
      <w:r>
        <w:rPr>
          <w:rFonts w:hint="eastAsia"/>
        </w:rPr>
        <w:t>；</w:t>
      </w:r>
    </w:p>
    <w:p w:rsidR="0018722C">
      <w:pPr>
        <w:pStyle w:val="cw21"/>
        <w:topLinePunct/>
      </w:pPr>
      <w:r>
        <w:rPr>
          <w:rFonts w:ascii="Times New Roman" w:hAnsi="Times New Roman" w:eastAsia="宋体"/>
        </w:rPr>
        <w:t>[</w:t>
      </w:r>
      <w:r>
        <w:rPr>
          <w:rFonts w:ascii="Times New Roman" w:hAnsi="Times New Roman" w:eastAsia="宋体"/>
        </w:rPr>
        <w:t xml:space="preserve">33</w:t>
      </w:r>
      <w:r>
        <w:rPr>
          <w:rFonts w:ascii="Times New Roman" w:hAnsi="Times New Roman" w:eastAsia="宋体"/>
        </w:rPr>
        <w:t>]</w:t>
      </w:r>
      <w:r>
        <w:t>陆立军</w:t>
      </w:r>
      <w:r>
        <w:rPr>
          <w:rFonts w:ascii="Times New Roman" w:hAnsi="Times New Roman" w:eastAsia="宋体"/>
          <w:spacing w:val="4"/>
          <w:sz w:val="21"/>
          <w:rFonts w:hint="eastAsia"/>
        </w:rPr>
        <w:t>，</w:t>
      </w:r>
      <w:r>
        <w:t>俞航东</w:t>
      </w:r>
      <w:r>
        <w:rPr>
          <w:rFonts w:ascii="Times New Roman" w:hAnsi="Times New Roman" w:eastAsia="宋体"/>
        </w:rPr>
        <w:t>. </w:t>
      </w:r>
      <w:r>
        <w:t>论专业市场对产业集群的带动和提升</w:t>
      </w:r>
      <w:r>
        <w:rPr>
          <w:rFonts w:ascii="Times New Roman" w:hAnsi="Times New Roman" w:eastAsia="宋体"/>
        </w:rPr>
        <w:t>——</w:t>
      </w:r>
      <w:r>
        <w:t>基于浙江省义乌市的调查与分析</w:t>
      </w:r>
      <w:r>
        <w:rPr>
          <w:rFonts w:ascii="Times New Roman" w:hAnsi="Times New Roman" w:eastAsia="宋体"/>
        </w:rPr>
        <w:t>[</w:t>
      </w:r>
      <w:r>
        <w:rPr>
          <w:rFonts w:ascii="Times New Roman" w:hAnsi="Times New Roman" w:eastAsia="宋体"/>
          <w:spacing w:val="-2"/>
          <w:sz w:val="21"/>
        </w:rPr>
        <w:t>J</w:t>
      </w:r>
      <w:r>
        <w:rPr>
          <w:rFonts w:ascii="Times New Roman" w:hAnsi="Times New Roman" w:eastAsia="宋体"/>
        </w:rPr>
        <w:t>]</w:t>
      </w:r>
      <w:r>
        <w:rPr>
          <w:rFonts w:ascii="Times New Roman" w:hAnsi="Times New Roman" w:eastAsia="宋体"/>
        </w:rPr>
        <w:t xml:space="preserve">. </w:t>
      </w:r>
      <w:r>
        <w:t>华东经济管理</w:t>
      </w:r>
      <w:r>
        <w:rPr>
          <w:rFonts w:ascii="Times New Roman" w:hAnsi="Times New Roman" w:eastAsia="宋体"/>
        </w:rPr>
        <w:t>, 2009</w:t>
      </w:r>
      <w:r>
        <w:t>年</w:t>
      </w:r>
      <w:r>
        <w:rPr>
          <w:rFonts w:ascii="Times New Roman" w:hAnsi="Times New Roman" w:eastAsia="宋体"/>
          <w:spacing w:val="12"/>
          <w:sz w:val="21"/>
          <w:rFonts w:hint="eastAsia"/>
        </w:rPr>
        <w:t>，</w:t>
      </w:r>
      <w:r>
        <w:t>第</w:t>
      </w:r>
      <w:r>
        <w:rPr>
          <w:rFonts w:ascii="Times New Roman" w:hAnsi="Times New Roman" w:eastAsia="宋体"/>
        </w:rPr>
        <w:t>2</w:t>
      </w:r>
      <w:r>
        <w:t>期</w:t>
      </w:r>
      <w:r>
        <w:rPr>
          <w:rFonts w:ascii="Times New Roman" w:hAnsi="Times New Roman" w:eastAsia="宋体"/>
        </w:rPr>
        <w:t>: </w:t>
      </w:r>
      <w:r>
        <w:rPr>
          <w:rFonts w:ascii="Times New Roman" w:hAnsi="Times New Roman" w:eastAsia="宋体"/>
        </w:rPr>
        <w:t>51-54</w:t>
      </w:r>
      <w:r>
        <w:rPr>
          <w:rFonts w:hint="eastAsia"/>
        </w:rPr>
        <w:t>；</w:t>
      </w:r>
    </w:p>
    <w:p w:rsidR="0018722C">
      <w:pPr>
        <w:pStyle w:val="cw21"/>
        <w:topLinePunct/>
      </w:pPr>
      <w:r>
        <w:rPr>
          <w:rFonts w:ascii="Times New Roman" w:hAnsi="Times New Roman" w:eastAsia="宋体"/>
        </w:rPr>
        <w:t>[</w:t>
      </w:r>
      <w:r>
        <w:rPr>
          <w:rFonts w:ascii="Times New Roman" w:hAnsi="Times New Roman" w:eastAsia="宋体"/>
        </w:rPr>
        <w:t xml:space="preserve">34</w:t>
      </w:r>
      <w:r>
        <w:rPr>
          <w:rFonts w:ascii="Times New Roman" w:hAnsi="Times New Roman" w:eastAsia="宋体"/>
        </w:rPr>
        <w:t>]</w:t>
      </w:r>
      <w:r>
        <w:t>陆立军</w:t>
      </w:r>
      <w:r>
        <w:rPr>
          <w:rFonts w:ascii="Times New Roman" w:hAnsi="Times New Roman" w:eastAsia="宋体"/>
          <w:spacing w:val="2"/>
          <w:sz w:val="21"/>
          <w:rFonts w:hint="eastAsia"/>
        </w:rPr>
        <w:t>，</w:t>
      </w:r>
      <w:r>
        <w:t>俞航东</w:t>
      </w:r>
      <w:r>
        <w:rPr>
          <w:rFonts w:ascii="Times New Roman" w:hAnsi="Times New Roman" w:eastAsia="宋体"/>
          <w:spacing w:val="2"/>
          <w:sz w:val="21"/>
          <w:rFonts w:hint="eastAsia"/>
        </w:rPr>
        <w:t>，</w:t>
      </w:r>
      <w:r>
        <w:t>陆瑶</w:t>
      </w:r>
      <w:r>
        <w:rPr>
          <w:rFonts w:ascii="Times New Roman" w:hAnsi="Times New Roman" w:eastAsia="宋体"/>
        </w:rPr>
        <w:t>. </w:t>
      </w:r>
      <w:r>
        <w:t>专业市场和产业集群的关联强度及其影响因素</w:t>
      </w:r>
      <w:r>
        <w:rPr>
          <w:rFonts w:ascii="Times New Roman" w:hAnsi="Times New Roman" w:eastAsia="宋体"/>
        </w:rPr>
        <w:t>——</w:t>
      </w:r>
      <w:r>
        <w:t>基于浙江省绍兴市万份问卷的分析</w:t>
      </w:r>
      <w:r>
        <w:rPr>
          <w:rFonts w:ascii="Times New Roman" w:hAnsi="Times New Roman" w:eastAsia="宋体"/>
        </w:rPr>
        <w:t>[</w:t>
      </w:r>
      <w:r>
        <w:rPr>
          <w:rFonts w:ascii="Times New Roman" w:hAnsi="Times New Roman" w:eastAsia="宋体"/>
          <w:sz w:val="21"/>
        </w:rPr>
        <w:t xml:space="preserve">J</w:t>
      </w:r>
      <w:r>
        <w:rPr>
          <w:rFonts w:ascii="Times New Roman" w:hAnsi="Times New Roman" w:eastAsia="宋体"/>
        </w:rPr>
        <w:t>]</w:t>
      </w:r>
      <w:r>
        <w:rPr>
          <w:rFonts w:ascii="Times New Roman" w:hAnsi="Times New Roman" w:eastAsia="宋体"/>
        </w:rPr>
        <w:t xml:space="preserve">. </w:t>
      </w:r>
      <w:r>
        <w:t>中国工业经济</w:t>
      </w:r>
      <w:r>
        <w:rPr>
          <w:rFonts w:ascii="Times New Roman" w:hAnsi="Times New Roman" w:eastAsia="宋体"/>
        </w:rPr>
        <w:t>, </w:t>
      </w:r>
      <w:r>
        <w:rPr>
          <w:rFonts w:ascii="Times New Roman" w:hAnsi="Times New Roman" w:eastAsia="宋体"/>
        </w:rPr>
        <w:t>2011</w:t>
      </w:r>
      <w:r>
        <w:t>年</w:t>
      </w:r>
      <w:r>
        <w:rPr>
          <w:rFonts w:ascii="Times New Roman" w:hAnsi="Times New Roman" w:eastAsia="宋体"/>
          <w:sz w:val="21"/>
          <w:rFonts w:hint="eastAsia"/>
        </w:rPr>
        <w:t>，</w:t>
      </w:r>
      <w:r w:rsidR="001852F3">
        <w:rPr>
          <w:rFonts w:ascii="Times New Roman" w:hAnsi="Times New Roman" w:eastAsia="宋体"/>
        </w:rPr>
        <w:t xml:space="preserve"> </w:t>
      </w:r>
      <w:r>
        <w:t>第</w:t>
      </w:r>
      <w:r>
        <w:rPr>
          <w:rFonts w:ascii="Times New Roman" w:hAnsi="Times New Roman" w:eastAsia="宋体"/>
        </w:rPr>
        <w:t>1</w:t>
      </w:r>
      <w:r>
        <w:t>期</w:t>
      </w:r>
      <w:r>
        <w:rPr>
          <w:rFonts w:ascii="Times New Roman" w:hAnsi="Times New Roman" w:eastAsia="宋体"/>
        </w:rPr>
        <w:t>: </w:t>
      </w:r>
      <w:r>
        <w:rPr>
          <w:rFonts w:ascii="Times New Roman" w:hAnsi="Times New Roman" w:eastAsia="宋体"/>
        </w:rPr>
        <w:t>151-160</w:t>
      </w:r>
      <w:r>
        <w:rPr>
          <w:rFonts w:hint="eastAsia"/>
        </w:rPr>
        <w:t>；</w:t>
      </w:r>
    </w:p>
    <w:p w:rsidR="0018722C">
      <w:pPr>
        <w:pStyle w:val="cw21"/>
        <w:topLinePunct/>
      </w:pPr>
      <w:r>
        <w:rPr>
          <w:rFonts w:ascii="Times New Roman" w:hAnsi="Times New Roman" w:eastAsia="Times New Roman"/>
        </w:rPr>
        <w:t>[</w:t>
      </w:r>
      <w:r>
        <w:rPr>
          <w:rFonts w:ascii="Times New Roman" w:hAnsi="Times New Roman" w:eastAsia="Times New Roman"/>
        </w:rPr>
        <w:t xml:space="preserve">35</w:t>
      </w:r>
      <w:r>
        <w:rPr>
          <w:rFonts w:ascii="Times New Roman" w:hAnsi="Times New Roman" w:eastAsia="Times New Roman"/>
        </w:rPr>
        <w:t>]</w:t>
      </w:r>
      <w:r>
        <w:t>俞航东</w:t>
      </w:r>
      <w:r>
        <w:rPr>
          <w:rFonts w:ascii="Times New Roman" w:hAnsi="Times New Roman" w:eastAsia="Times New Roman"/>
        </w:rPr>
        <w:t>. </w:t>
      </w:r>
      <w:r>
        <w:t>专业市场与产业集群互动机理研究</w:t>
      </w:r>
      <w:r>
        <w:rPr>
          <w:rFonts w:ascii="Times New Roman" w:hAnsi="Times New Roman" w:eastAsia="Times New Roman"/>
        </w:rPr>
        <w:t>——</w:t>
      </w:r>
      <w:r>
        <w:t>以</w:t>
      </w:r>
      <w:r>
        <w:rPr>
          <w:rFonts w:ascii="Times New Roman" w:hAnsi="Times New Roman" w:eastAsia="Times New Roman"/>
        </w:rPr>
        <w:t>“</w:t>
      </w:r>
      <w:r>
        <w:t>义乌商圈</w:t>
      </w:r>
      <w:r>
        <w:rPr>
          <w:rFonts w:ascii="Times New Roman" w:hAnsi="Times New Roman" w:eastAsia="Times New Roman"/>
        </w:rPr>
        <w:t>”</w:t>
      </w:r>
      <w:r>
        <w:t>为例</w:t>
      </w:r>
      <w:r>
        <w:rPr>
          <w:rFonts w:ascii="Times New Roman" w:hAnsi="Times New Roman" w:eastAsia="Times New Roman"/>
        </w:rPr>
        <w:t>[</w:t>
      </w:r>
      <w:r>
        <w:rPr>
          <w:rFonts w:ascii="Times New Roman" w:hAnsi="Times New Roman" w:eastAsia="Times New Roman"/>
          <w:sz w:val="21"/>
        </w:rPr>
        <w:t>D</w:t>
      </w:r>
      <w:r>
        <w:rPr>
          <w:rFonts w:ascii="Times New Roman" w:hAnsi="Times New Roman" w:eastAsia="Times New Roman"/>
        </w:rPr>
        <w:t>]</w:t>
      </w:r>
      <w:r>
        <w:rPr>
          <w:rFonts w:ascii="Times New Roman" w:hAnsi="Times New Roman" w:eastAsia="Times New Roman"/>
        </w:rPr>
        <w:t xml:space="preserve">. </w:t>
      </w:r>
      <w:r>
        <w:t>浙江师范大学</w:t>
      </w:r>
      <w:r>
        <w:rPr>
          <w:rFonts w:ascii="Times New Roman" w:hAnsi="Times New Roman" w:eastAsia="Times New Roman"/>
          <w:sz w:val="21"/>
          <w:rFonts w:hint="eastAsia"/>
        </w:rPr>
        <w:t>，</w:t>
      </w:r>
    </w:p>
    <w:p w:rsidR="0018722C">
      <w:pPr>
        <w:topLinePunct/>
      </w:pPr>
      <w:r>
        <w:rPr>
          <w:rFonts w:cstheme="minorBidi" w:hAnsiTheme="minorHAnsi" w:eastAsiaTheme="minorHAnsi" w:asciiTheme="minorHAnsi" w:ascii="Times New Roman" w:eastAsia="Times New Roman"/>
        </w:rPr>
        <w:t>2006</w:t>
      </w:r>
      <w:r>
        <w:rPr>
          <w:rFonts w:cstheme="minorBidi" w:hAnsiTheme="minorHAnsi" w:eastAsiaTheme="minorHAnsi" w:asciiTheme="minorHAnsi"/>
        </w:rPr>
        <w:t>年</w:t>
      </w:r>
      <w:r>
        <w:rPr>
          <w:rFonts w:ascii="Times New Roman" w:eastAsia="Times New Roman" w:cstheme="minorBidi" w:hAnsiTheme="minorHAnsi"/>
        </w:rPr>
        <w:t>:45-48;</w:t>
      </w:r>
    </w:p>
    <w:p w:rsidR="0018722C">
      <w:pPr>
        <w:pStyle w:val="aff7"/>
        <w:topLinePunct/>
      </w:pPr>
      <w:r>
        <w:rPr>
          <w:rFonts w:ascii="Times New Roman"/>
          <w:position w:val="-1"/>
          <w:sz w:val="8"/>
        </w:rPr>
        <w:pict>
          <v:group style="width:442.3pt;height:4.45pt;mso-position-horizontal-relative:char;mso-position-vertical-relative:line" coordorigin="0,0" coordsize="8846,89">
            <v:line style="position:absolute" from="0,82" to="8845,82" stroked="true" strokeweight=".72pt" strokecolor="#000000">
              <v:stroke dashstyle="solid"/>
            </v:line>
            <v:line style="position:absolute" from="0,30" to="8845,30" stroked="true" strokeweight="3pt" strokecolor="#000000">
              <v:stroke dashstyle="solid"/>
            </v:line>
          </v:group>
        </w:pict>
      </w:r>
      <w:r/>
    </w:p>
    <w:p w:rsidR="0018722C">
      <w:pPr>
        <w:pStyle w:val="cw21"/>
        <w:topLinePunct/>
      </w:pPr>
      <w:r>
        <w:rPr>
          <w:rFonts w:ascii="Times New Roman" w:eastAsia="Times New Roman"/>
        </w:rPr>
        <w:t xml:space="preserve">[</w:t>
      </w:r>
      <w:r>
        <w:rPr>
          <w:rFonts w:ascii="Times New Roman" w:eastAsia="Times New Roman"/>
        </w:rPr>
        <w:t xml:space="preserve">36</w:t>
      </w:r>
      <w:r>
        <w:rPr>
          <w:rFonts w:ascii="Times New Roman" w:eastAsia="Times New Roman"/>
        </w:rPr>
        <w:t xml:space="preserve">]</w:t>
      </w:r>
      <w:r>
        <w:t xml:space="preserve">王晓飞</w:t>
      </w:r>
      <w:r>
        <w:rPr>
          <w:rFonts w:ascii="Times New Roman" w:eastAsia="Times New Roman"/>
          <w:spacing w:val="0"/>
          <w:sz w:val="21"/>
          <w:rFonts w:hint="eastAsia"/>
        </w:rPr>
        <w:t xml:space="preserve">，</w:t>
      </w:r>
      <w:r w:rsidR="001852F3">
        <w:rPr>
          <w:rFonts w:ascii="Times New Roman" w:eastAsia="Times New Roman"/>
        </w:rPr>
        <w:t xml:space="preserve"> </w:t>
      </w:r>
      <w:r>
        <w:t xml:space="preserve">王晗青</w:t>
      </w:r>
      <w:r>
        <w:rPr>
          <w:rFonts w:ascii="Times New Roman" w:eastAsia="Times New Roman"/>
        </w:rPr>
        <w:t xml:space="preserve">. </w:t>
      </w:r>
      <w:r>
        <w:t xml:space="preserve">信息化时代专业市场发展对策</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商业经济与管理</w:t>
      </w:r>
      <w:r>
        <w:rPr>
          <w:rFonts w:ascii="Times New Roman" w:eastAsia="Times New Roman"/>
        </w:rPr>
        <w:t xml:space="preserve">, </w:t>
      </w:r>
      <w:r>
        <w:rPr>
          <w:rFonts w:ascii="Times New Roman" w:eastAsia="Times New Roman"/>
        </w:rPr>
        <w:t xml:space="preserve">2003</w:t>
      </w:r>
      <w:r>
        <w:rPr>
          <w:rFonts w:hint="eastAsia"/>
        </w:rPr>
        <w:t xml:space="preserve">，</w:t>
      </w:r>
      <w:r>
        <w:rPr>
          <w:rFonts w:ascii="Times New Roman" w:eastAsia="Times New Roman"/>
        </w:rPr>
        <w:t xml:space="preserve">(</w:t>
      </w:r>
      <w:r>
        <w:rPr>
          <w:rFonts w:ascii="Times New Roman" w:eastAsia="Times New Roman"/>
        </w:rPr>
        <w:t xml:space="preserve">8</w:t>
      </w:r>
      <w:r>
        <w:rPr>
          <w:rFonts w:ascii="Times New Roman" w:eastAsia="Times New Roman"/>
        </w:rPr>
        <w:t xml:space="preserve">)</w:t>
      </w:r>
      <w:r>
        <w:rPr>
          <w:rFonts w:ascii="Times New Roman" w:eastAsia="Times New Roman"/>
          <w:sz w:val="21"/>
          <w:rFonts w:hint="eastAsia"/>
        </w:rPr>
        <w:t xml:space="preserve">：</w:t>
      </w:r>
      <w:r>
        <w:rPr>
          <w:rFonts w:ascii="Times New Roman" w:eastAsia="Times New Roman"/>
        </w:rPr>
        <w:t xml:space="preserve">22-24.</w:t>
      </w:r>
    </w:p>
    <w:p w:rsidR="0018722C">
      <w:pPr>
        <w:pStyle w:val="cw21"/>
        <w:topLinePunct/>
      </w:pPr>
      <w:r>
        <w:rPr>
          <w:rFonts w:ascii="Times New Roman" w:hAnsi="Times New Roman" w:eastAsia="宋体"/>
        </w:rPr>
        <w:t>[</w:t>
      </w:r>
      <w:r>
        <w:rPr>
          <w:rFonts w:ascii="Times New Roman" w:hAnsi="Times New Roman" w:eastAsia="宋体"/>
        </w:rPr>
        <w:t xml:space="preserve">37</w:t>
      </w:r>
      <w:r>
        <w:rPr>
          <w:rFonts w:ascii="Times New Roman" w:hAnsi="Times New Roman" w:eastAsia="宋体"/>
        </w:rPr>
        <w:t>]</w:t>
      </w:r>
      <w:r>
        <w:t>佘明龙</w:t>
      </w:r>
      <w:r>
        <w:rPr>
          <w:rFonts w:ascii="Times New Roman" w:hAnsi="Times New Roman" w:eastAsia="宋体"/>
          <w:spacing w:val="1"/>
          <w:sz w:val="21"/>
          <w:rFonts w:hint="eastAsia"/>
        </w:rPr>
        <w:t>，</w:t>
      </w:r>
      <w:r>
        <w:t>郭玉华</w:t>
      </w:r>
      <w:r>
        <w:rPr>
          <w:rFonts w:ascii="Times New Roman" w:hAnsi="Times New Roman" w:eastAsia="宋体"/>
        </w:rPr>
        <w:t>. </w:t>
      </w:r>
      <w:r>
        <w:t>专业市场与产业集群耦合联动机理研究</w:t>
      </w:r>
      <w:r>
        <w:rPr>
          <w:rFonts w:ascii="Times New Roman" w:hAnsi="Times New Roman" w:eastAsia="宋体"/>
        </w:rPr>
        <w:t>——</w:t>
      </w:r>
      <w:r>
        <w:t>以浙江为例</w:t>
      </w:r>
      <w:r>
        <w:rPr>
          <w:rFonts w:ascii="Times New Roman" w:hAnsi="Times New Roman" w:eastAsia="宋体"/>
        </w:rPr>
        <w:t>[</w:t>
      </w:r>
      <w:r>
        <w:rPr>
          <w:rFonts w:ascii="Times New Roman" w:hAnsi="Times New Roman" w:eastAsia="宋体"/>
        </w:rPr>
        <w:t>J</w:t>
      </w:r>
      <w:r>
        <w:rPr>
          <w:rFonts w:ascii="Times New Roman" w:hAnsi="Times New Roman" w:eastAsia="宋体"/>
        </w:rPr>
        <w:t>]</w:t>
      </w:r>
      <w:r>
        <w:rPr>
          <w:rFonts w:ascii="Times New Roman" w:hAnsi="Times New Roman" w:eastAsia="宋体"/>
        </w:rPr>
        <w:t xml:space="preserve">. </w:t>
      </w:r>
      <w:r>
        <w:t>重庆工商</w:t>
      </w:r>
      <w:r>
        <w:t>大学学报</w:t>
      </w:r>
      <w:r>
        <w:rPr>
          <w:rFonts w:ascii="Times New Roman" w:hAnsi="Times New Roman" w:eastAsia="宋体"/>
          <w:rFonts w:ascii="Times New Roman" w:hAnsi="Times New Roman" w:eastAsia="宋体"/>
          <w:spacing w:val="-2"/>
          <w:sz w:val="21"/>
        </w:rPr>
        <w:t>（</w:t>
      </w:r>
      <w:r>
        <w:t>西部经济论坛</w:t>
      </w:r>
      <w:r>
        <w:rPr>
          <w:rFonts w:ascii="Times New Roman" w:hAnsi="Times New Roman" w:eastAsia="宋体"/>
          <w:rFonts w:ascii="Times New Roman" w:hAnsi="Times New Roman" w:eastAsia="宋体"/>
          <w:sz w:val="21"/>
        </w:rPr>
        <w:t>）</w:t>
      </w:r>
      <w:r>
        <w:rPr>
          <w:rFonts w:ascii="Times New Roman" w:hAnsi="Times New Roman" w:eastAsia="宋体"/>
        </w:rPr>
        <w:t xml:space="preserve">, 2006</w:t>
      </w:r>
      <w:r>
        <w:rPr>
          <w:rFonts w:hint="eastAsia"/>
        </w:rPr>
        <w:t xml:space="preserve">。</w:t>
      </w:r>
    </w:p>
    <w:p w:rsidR="0018722C">
      <w:pPr>
        <w:pStyle w:val="cw21"/>
        <w:topLinePunct/>
      </w:pPr>
      <w:r>
        <w:rPr>
          <w:rFonts w:ascii="Times New Roman" w:eastAsia="Times New Roman"/>
        </w:rPr>
        <w:t>[</w:t>
      </w:r>
      <w:r>
        <w:rPr>
          <w:rFonts w:ascii="Times New Roman" w:eastAsia="Times New Roman"/>
        </w:rPr>
        <w:t xml:space="preserve">38</w:t>
      </w:r>
      <w:r>
        <w:rPr>
          <w:rFonts w:ascii="Times New Roman" w:eastAsia="Times New Roman"/>
        </w:rPr>
        <w:t>]</w:t>
      </w:r>
      <w:r>
        <w:t>刘天祥</w:t>
      </w:r>
      <w:r>
        <w:rPr>
          <w:rFonts w:ascii="Times New Roman" w:eastAsia="Times New Roman"/>
        </w:rPr>
        <w:t>. </w:t>
      </w:r>
      <w:r>
        <w:t>产业集群与专业市场的互动机制研究</w:t>
      </w:r>
      <w:r>
        <w:rPr>
          <w:rFonts w:ascii="Times New Roman" w:eastAsia="Times New Roman"/>
        </w:rPr>
        <w:t>[</w:t>
      </w:r>
      <w:r>
        <w:rPr>
          <w:rFonts w:ascii="Times New Roman" w:eastAsia="Times New Roman"/>
          <w:sz w:val="21"/>
        </w:rPr>
        <w:t>J</w:t>
      </w:r>
      <w:r>
        <w:rPr>
          <w:rFonts w:ascii="Times New Roman" w:eastAsia="Times New Roman"/>
        </w:rPr>
        <w:t>]</w:t>
      </w:r>
      <w:r>
        <w:rPr>
          <w:rFonts w:ascii="Times New Roman" w:eastAsia="Times New Roman"/>
        </w:rPr>
        <w:t xml:space="preserve">. </w:t>
      </w:r>
      <w:r>
        <w:t>经济研究导刊</w:t>
      </w:r>
      <w:r>
        <w:rPr>
          <w:rFonts w:ascii="Times New Roman" w:eastAsia="Times New Roman"/>
        </w:rPr>
        <w:t>, </w:t>
      </w:r>
      <w:r>
        <w:rPr>
          <w:rFonts w:ascii="Times New Roman" w:eastAsia="Times New Roman"/>
        </w:rPr>
        <w:t>2007</w:t>
      </w:r>
      <w:r>
        <w:rPr>
          <w:rFonts w:ascii="Times New Roman" w:eastAsia="Times New Roman"/>
        </w:rPr>
        <w:t>,</w:t>
      </w:r>
      <w:r>
        <w:rPr>
          <w:rFonts w:ascii="Times New Roman" w:eastAsia="Times New Roman"/>
        </w:rPr>
        <w:t> </w:t>
      </w:r>
      <w:r>
        <w:rPr>
          <w:rFonts w:ascii="Times New Roman" w:eastAsia="Times New Roman"/>
        </w:rPr>
        <w:t>1</w:t>
      </w:r>
      <w:r>
        <w:rPr>
          <w:rFonts w:ascii="Times New Roman" w:eastAsia="Times New Roman"/>
        </w:rPr>
        <w:t xml:space="preserve">: </w:t>
      </w:r>
      <w:r>
        <w:rPr>
          <w:rFonts w:ascii="Times New Roman" w:eastAsia="Times New Roman"/>
        </w:rPr>
        <w:t>11-l3.</w:t>
      </w:r>
    </w:p>
    <w:p w:rsidR="0018722C">
      <w:pPr>
        <w:pStyle w:val="cw21"/>
        <w:topLinePunct/>
      </w:pPr>
      <w:r>
        <w:rPr>
          <w:rFonts w:ascii="Times New Roman" w:eastAsia="宋体"/>
        </w:rPr>
        <w:t>[</w:t>
      </w:r>
      <w:r>
        <w:rPr>
          <w:rFonts w:ascii="Times New Roman" w:eastAsia="宋体"/>
        </w:rPr>
        <w:t xml:space="preserve">39</w:t>
      </w:r>
      <w:r>
        <w:rPr>
          <w:rFonts w:ascii="Times New Roman" w:eastAsia="宋体"/>
        </w:rPr>
        <w:t>]</w:t>
      </w:r>
      <w:r>
        <w:t>曹磊，张周平，莫岱青等</w:t>
      </w:r>
      <w:r>
        <w:rPr>
          <w:rFonts w:ascii="Times New Roman" w:eastAsia="宋体"/>
        </w:rPr>
        <w:t>. </w:t>
      </w:r>
      <w:r>
        <w:rPr>
          <w:rFonts w:ascii="Times New Roman" w:eastAsia="宋体"/>
        </w:rPr>
        <w:t>2012</w:t>
      </w:r>
      <w:r>
        <w:t>年度中国电子商务市场数据监测报告</w:t>
      </w:r>
      <w:r>
        <w:rPr>
          <w:rFonts w:ascii="Times New Roman" w:eastAsia="宋体"/>
        </w:rPr>
        <w:t>[</w:t>
      </w:r>
      <w:r>
        <w:rPr>
          <w:rFonts w:ascii="Times New Roman" w:eastAsia="宋体"/>
          <w:sz w:val="21"/>
        </w:rPr>
        <w:t>R</w:t>
      </w:r>
      <w:r>
        <w:rPr>
          <w:rFonts w:ascii="Times New Roman" w:eastAsia="宋体"/>
        </w:rPr>
        <w:t>]</w:t>
      </w:r>
      <w:r>
        <w:rPr>
          <w:rFonts w:ascii="Times New Roman" w:eastAsia="宋体"/>
        </w:rPr>
        <w:t xml:space="preserve">. </w:t>
      </w:r>
      <w:r>
        <w:t>杭州：中国电</w:t>
      </w:r>
      <w:r>
        <w:t>子商务研究中心，</w:t>
      </w:r>
      <w:r>
        <w:rPr>
          <w:rFonts w:ascii="Times New Roman" w:eastAsia="宋体"/>
        </w:rPr>
        <w:t>2012.21-25.</w:t>
      </w:r>
    </w:p>
    <w:p w:rsidR="0018722C">
      <w:pPr>
        <w:pStyle w:val="cw21"/>
        <w:topLinePunct/>
      </w:pPr>
      <w:r>
        <w:t xml:space="preserve">[</w:t>
      </w:r>
      <w:r>
        <w:t xml:space="preserve">40</w:t>
      </w:r>
      <w:r>
        <w:t xml:space="preserve">]</w:t>
      </w:r>
      <w:r>
        <w:t xml:space="preserve"> </w:t>
      </w:r>
      <w:r>
        <w:rPr>
          <w:rFonts w:ascii="Times New Roman" w:eastAsia="Times New Roman"/>
        </w:rPr>
        <w:t xml:space="preserve">2010</w:t>
      </w:r>
      <w:r>
        <w:t xml:space="preserve">年纺织服装专业市场交易大盘点</w:t>
      </w:r>
      <w:r>
        <w:rPr>
          <w:rFonts w:ascii="Times New Roman" w:eastAsia="Times New Roman"/>
        </w:rPr>
        <w:t xml:space="preserve">. </w:t>
      </w:r>
      <w:r>
        <w:rPr>
          <w:rFonts w:ascii="Times New Roman" w:eastAsia="Times New Roman"/>
        </w:rPr>
        <w:t xml:space="preserve">[</w:t>
      </w:r>
      <w:r>
        <w:rPr>
          <w:rFonts w:ascii="Times New Roman" w:eastAsia="Times New Roman"/>
          <w:sz w:val="21"/>
        </w:rPr>
        <w:t xml:space="preserve">EB</w:t>
      </w:r>
      <w:r>
        <w:rPr>
          <w:rFonts w:ascii="Times New Roman" w:eastAsia="Times New Roman"/>
          <w:sz w:val="21"/>
        </w:rPr>
        <w:t xml:space="preserve">/</w:t>
      </w:r>
      <w:r>
        <w:rPr>
          <w:rFonts w:ascii="Times New Roman" w:eastAsia="Times New Roman"/>
          <w:sz w:val="21"/>
        </w:rPr>
        <w:t xml:space="preserve">OL</w:t>
      </w:r>
      <w:r>
        <w:rPr>
          <w:rFonts w:ascii="Times New Roman" w:eastAsia="Times New Roman"/>
        </w:rPr>
        <w:t xml:space="preserve">]</w:t>
      </w:r>
      <w:r>
        <w:rPr>
          <w:rFonts w:ascii="Times New Roman" w:eastAsia="Times New Roman"/>
        </w:rPr>
        <w:t xml:space="preserve">.</w:t>
      </w:r>
      <w:r>
        <w:rPr>
          <w:rFonts w:ascii="Times New Roman" w:eastAsia="Times New Roman"/>
          <w:u w:val="single" w:color="0000FF"/>
        </w:rPr>
        <w:t xml:space="preserve"> </w:t>
      </w:r>
      <w:hyperlink r:id="rId42">
        <w:r>
          <w:rPr>
            <w:rFonts w:ascii="Times New Roman" w:eastAsia="Times New Roman"/>
            <w:u w:val="single" w:color="0000FF"/>
          </w:rPr>
          <w:t xml:space="preserve">http:</w:t>
        </w:r>
        <w:r w:rsidR="004B696B">
          <w:rPr>
            <w:rFonts w:ascii="Times New Roman" w:eastAsia="Times New Roman"/>
            <w:u w:val="single" w:color="0000FF"/>
          </w:rPr>
          <w:t xml:space="preserve"> </w:t>
        </w:r>
        <w:r>
          <w:rPr>
            <w:rFonts w:ascii="Times New Roman" w:eastAsia="Times New Roman"/>
            <w:u w:val="single" w:color="0000FF"/>
          </w:rPr>
          <w:t xml:space="preserve">/</w:t>
        </w:r>
        <w:r>
          <w:rPr>
            <w:rFonts w:ascii="Times New Roman" w:eastAsia="Times New Roman"/>
            <w:u w:val="single" w:color="0000FF"/>
          </w:rPr>
          <w:t xml:space="preserve">/</w:t>
        </w:r>
        <w:r>
          <w:rPr>
            <w:rFonts w:ascii="Times New Roman" w:eastAsia="Times New Roman"/>
            <w:u w:val="single" w:color="0000FF"/>
          </w:rPr>
          <w:t xml:space="preserve">www.</w:t>
        </w:r>
        <w:r w:rsidR="001852F3">
          <w:rPr>
            <w:rFonts w:ascii="Times New Roman" w:eastAsia="Times New Roman"/>
            <w:u w:val="single" w:color="0000FF"/>
          </w:rPr>
          <w:t xml:space="preserve"> </w:t>
        </w:r>
        <w:r w:rsidR="001852F3">
          <w:rPr>
            <w:rFonts w:ascii="Times New Roman" w:eastAsia="Times New Roman"/>
            <w:u w:val="single" w:color="0000FF"/>
          </w:rPr>
          <w:t xml:space="preserve">cnga.</w:t>
        </w:r>
        <w:r w:rsidR="001852F3">
          <w:rPr>
            <w:rFonts w:ascii="Times New Roman" w:eastAsia="Times New Roman"/>
            <w:u w:val="single" w:color="0000FF"/>
          </w:rPr>
          <w:t xml:space="preserve"> </w:t>
        </w:r>
        <w:r w:rsidR="001852F3">
          <w:rPr>
            <w:rFonts w:ascii="Times New Roman" w:eastAsia="Times New Roman"/>
            <w:u w:val="single" w:color="0000FF"/>
          </w:rPr>
          <w:t xml:space="preserve">org.</w:t>
        </w:r>
        <w:r w:rsidR="001852F3">
          <w:rPr>
            <w:rFonts w:ascii="Times New Roman" w:eastAsia="Times New Roman"/>
            <w:u w:val="single" w:color="0000FF"/>
          </w:rPr>
          <w:t xml:space="preserve"> </w:t>
        </w:r>
        <w:r w:rsidR="001852F3">
          <w:rPr>
            <w:rFonts w:ascii="Times New Roman" w:eastAsia="Times New Roman"/>
            <w:u w:val="single" w:color="0000FF"/>
          </w:rPr>
          <w:t xml:space="preserve">cn</w:t>
        </w:r>
        <w:r>
          <w:rPr>
            <w:rFonts w:ascii="Times New Roman" w:eastAsia="Times New Roman"/>
            <w:u w:val="single" w:color="0000FF"/>
          </w:rPr>
          <w:t xml:space="preserve">/</w:t>
        </w:r>
        <w:r>
          <w:rPr>
            <w:rFonts w:ascii="Times New Roman" w:eastAsia="Times New Roman"/>
            <w:u w:val="single" w:color="0000FF"/>
          </w:rPr>
          <w:t xml:space="preserve">news</w:t>
        </w:r>
        <w:r>
          <w:rPr>
            <w:rFonts w:ascii="Times New Roman" w:eastAsia="Times New Roman"/>
            <w:u w:val="single" w:color="0000FF"/>
          </w:rPr>
          <w:t xml:space="preserve">/</w:t>
        </w:r>
        <w:r>
          <w:rPr>
            <w:rFonts w:ascii="Times New Roman" w:eastAsia="Times New Roman"/>
            <w:u w:val="single" w:color="0000FF"/>
          </w:rPr>
          <w:t xml:space="preserve">View.</w:t>
        </w:r>
        <w:r w:rsidR="001852F3">
          <w:rPr>
            <w:rFonts w:ascii="Times New Roman" w:eastAsia="Times New Roman"/>
            <w:u w:val="single" w:color="0000FF"/>
          </w:rPr>
          <w:t xml:space="preserve"> </w:t>
        </w:r>
        <w:r w:rsidR="001852F3">
          <w:rPr>
            <w:rFonts w:ascii="Times New Roman" w:eastAsia="Times New Roman"/>
            <w:u w:val="single" w:color="0000FF"/>
          </w:rPr>
          <w:t xml:space="preserve">asp</w:t>
        </w:r>
        <w:r>
          <w:rPr>
            <w:rFonts w:ascii="Times New Roman" w:eastAsia="Times New Roman"/>
            <w:u w:val="single" w:color="0000FF"/>
          </w:rPr>
          <w:t xml:space="preserve">?</w:t>
        </w:r>
        <w:r w:rsidR="001852F3">
          <w:rPr>
            <w:rFonts w:ascii="Times New Roman" w:eastAsia="Times New Roman"/>
            <w:u w:val="single" w:color="0000FF"/>
          </w:rPr>
          <w:t xml:space="preserve"> </w:t>
        </w:r>
        <w:r>
          <w:rPr>
            <w:rFonts w:ascii="Times New Roman" w:eastAsia="Times New Roman"/>
            <w:u w:val="single" w:color="0000FF"/>
          </w:rPr>
          <w:t xml:space="preserve">NewsID=29936</w:t>
        </w:r>
      </w:hyperlink>
      <w:r>
        <w:rPr>
          <w:rFonts w:ascii="Times New Roman" w:eastAsia="Times New Roman"/>
        </w:rPr>
        <w:t xml:space="preserve">. </w:t>
      </w:r>
      <w:r>
        <w:rPr>
          <w:rFonts w:ascii="Times New Roman" w:eastAsia="Times New Roman"/>
        </w:rPr>
        <w:t xml:space="preserve">2011</w:t>
      </w:r>
      <w:r>
        <w:t xml:space="preserve">年</w:t>
      </w:r>
      <w:r>
        <w:rPr>
          <w:rFonts w:ascii="Times New Roman" w:eastAsia="Times New Roman"/>
        </w:rPr>
        <w:t xml:space="preserve">4</w:t>
      </w:r>
      <w:r>
        <w:t xml:space="preserve">月</w:t>
      </w:r>
      <w:r>
        <w:rPr>
          <w:rFonts w:ascii="Times New Roman" w:eastAsia="Times New Roman"/>
        </w:rPr>
        <w:t xml:space="preserve">20</w:t>
      </w:r>
      <w:r>
        <w:rPr>
          <w:rFonts w:ascii="Times New Roman" w:eastAsia="Times New Roman"/>
        </w:rPr>
        <w:t xml:space="preserve"> </w:t>
      </w:r>
      <w:r>
        <w:t xml:space="preserve">日</w:t>
      </w:r>
    </w:p>
    <w:p w:rsidR="0018722C">
      <w:pPr>
        <w:pStyle w:val="cw21"/>
        <w:topLinePunct/>
      </w:pPr>
      <w:r>
        <w:t xml:space="preserve">[</w:t>
      </w:r>
      <w:r>
        <w:t xml:space="preserve">41</w:t>
      </w:r>
      <w:r>
        <w:t xml:space="preserve">]</w:t>
      </w:r>
      <w:r/>
      <w:r>
        <w:t xml:space="preserve">中纺联流通分会副会长徐建华做纺织服装专业市场运行分析</w:t>
      </w:r>
      <w:r>
        <w:rPr>
          <w:rFonts w:ascii="Times New Roman" w:eastAsia="Times New Roman"/>
        </w:rPr>
        <w:t xml:space="preserve">. </w:t>
      </w:r>
      <w:r>
        <w:rPr>
          <w:rFonts w:ascii="Times New Roman" w:eastAsia="Times New Roman"/>
        </w:rPr>
        <w:t xml:space="preserve">[</w:t>
      </w:r>
      <w:r>
        <w:rPr>
          <w:rFonts w:ascii="Times New Roman" w:eastAsia="Times New Roman"/>
          <w:sz w:val="21"/>
        </w:rPr>
        <w:t xml:space="preserve">EB</w:t>
      </w:r>
      <w:r>
        <w:rPr>
          <w:rFonts w:ascii="Times New Roman" w:eastAsia="Times New Roman"/>
          <w:sz w:val="21"/>
        </w:rPr>
        <w:t xml:space="preserve">/</w:t>
      </w:r>
      <w:r>
        <w:rPr>
          <w:rFonts w:ascii="Times New Roman" w:eastAsia="Times New Roman"/>
          <w:sz w:val="21"/>
        </w:rPr>
        <w:t xml:space="preserve">OL</w:t>
      </w:r>
      <w:r>
        <w:rPr>
          <w:rFonts w:ascii="Times New Roman" w:eastAsia="Times New Roman"/>
        </w:rPr>
        <w:t xml:space="preserve">]</w:t>
      </w:r>
      <w:r>
        <w:rPr>
          <w:rFonts w:ascii="Times New Roman" w:eastAsia="Times New Roman"/>
        </w:rPr>
        <w:t xml:space="preserve">.</w:t>
      </w:r>
      <w:r>
        <w:rPr>
          <w:rFonts w:ascii="Times New Roman" w:eastAsia="Times New Roman"/>
          <w:u w:val="single" w:color="0000FF"/>
        </w:rPr>
        <w:t xml:space="preserve"> </w:t>
      </w:r>
      <w:hyperlink r:id="rId43">
        <w:r>
          <w:rPr>
            <w:rFonts w:ascii="Times New Roman" w:eastAsia="Times New Roman"/>
            <w:u w:val="single" w:color="0000FF"/>
          </w:rPr>
          <w:t xml:space="preserve">http:</w:t>
        </w:r>
        <w:r w:rsidR="004B696B">
          <w:rPr>
            <w:rFonts w:ascii="Times New Roman" w:eastAsia="Times New Roman"/>
            <w:u w:val="single" w:color="0000FF"/>
          </w:rPr>
          <w:t xml:space="preserve"> </w:t>
        </w:r>
        <w:r>
          <w:rPr>
            <w:rFonts w:ascii="Times New Roman" w:eastAsia="Times New Roman"/>
            <w:u w:val="single" w:color="0000FF"/>
          </w:rPr>
          <w:t xml:space="preserve">/</w:t>
        </w:r>
        <w:r>
          <w:rPr>
            <w:rFonts w:ascii="Times New Roman" w:eastAsia="Times New Roman"/>
            <w:u w:val="single" w:color="0000FF"/>
          </w:rPr>
          <w:t xml:space="preserve">/</w:t>
        </w:r>
        <w:r>
          <w:rPr>
            <w:rFonts w:ascii="Times New Roman" w:eastAsia="Times New Roman"/>
            <w:u w:val="single" w:color="0000FF"/>
          </w:rPr>
          <w:t xml:space="preserve">www.</w:t>
        </w:r>
        <w:r w:rsidR="001852F3">
          <w:rPr>
            <w:rFonts w:ascii="Times New Roman" w:eastAsia="Times New Roman"/>
            <w:u w:val="single" w:color="0000FF"/>
          </w:rPr>
          <w:t xml:space="preserve"> </w:t>
        </w:r>
        <w:r w:rsidR="001852F3">
          <w:rPr>
            <w:rFonts w:ascii="Times New Roman" w:eastAsia="Times New Roman"/>
            <w:u w:val="single" w:color="0000FF"/>
          </w:rPr>
          <w:t xml:space="preserve">ctei.</w:t>
        </w:r>
        <w:r w:rsidR="001852F3">
          <w:rPr>
            <w:rFonts w:ascii="Times New Roman" w:eastAsia="Times New Roman"/>
            <w:u w:val="single" w:color="0000FF"/>
          </w:rPr>
          <w:t xml:space="preserve"> </w:t>
        </w:r>
        <w:r w:rsidR="001852F3">
          <w:rPr>
            <w:rFonts w:ascii="Times New Roman" w:eastAsia="Times New Roman"/>
            <w:u w:val="single" w:color="0000FF"/>
          </w:rPr>
          <w:t xml:space="preserve">gov.</w:t>
        </w:r>
        <w:r w:rsidR="001852F3">
          <w:rPr>
            <w:rFonts w:ascii="Times New Roman" w:eastAsia="Times New Roman"/>
            <w:u w:val="single" w:color="0000FF"/>
          </w:rPr>
          <w:t xml:space="preserve"> </w:t>
        </w:r>
        <w:r w:rsidR="001852F3">
          <w:rPr>
            <w:rFonts w:ascii="Times New Roman" w:eastAsia="Times New Roman"/>
            <w:u w:val="single" w:color="0000FF"/>
          </w:rPr>
          <w:t xml:space="preserve">cn</w:t>
        </w:r>
        <w:r>
          <w:rPr>
            <w:rFonts w:ascii="Times New Roman" w:eastAsia="Times New Roman"/>
            <w:u w:val="single" w:color="0000FF"/>
          </w:rPr>
          <w:t xml:space="preserve">/</w:t>
        </w:r>
        <w:r>
          <w:rPr>
            <w:rFonts w:ascii="Times New Roman" w:eastAsia="Times New Roman"/>
            <w:u w:val="single" w:color="0000FF"/>
          </w:rPr>
          <w:t xml:space="preserve">cteizht</w:t>
        </w:r>
        <w:r>
          <w:rPr>
            <w:rFonts w:ascii="Times New Roman" w:eastAsia="Times New Roman"/>
            <w:u w:val="single" w:color="0000FF"/>
          </w:rPr>
          <w:t xml:space="preserve">/</w:t>
        </w:r>
        <w:r>
          <w:rPr>
            <w:rFonts w:ascii="Times New Roman" w:eastAsia="Times New Roman"/>
            <w:u w:val="single" w:color="0000FF"/>
          </w:rPr>
          <w:t xml:space="preserve">smocta</w:t>
        </w:r>
        <w:r>
          <w:rPr>
            <w:rFonts w:ascii="Times New Roman" w:eastAsia="Times New Roman"/>
            <w:u w:val="single" w:color="0000FF"/>
          </w:rPr>
          <w:t xml:space="preserve">/</w:t>
        </w:r>
        <w:r>
          <w:rPr>
            <w:rFonts w:ascii="Times New Roman" w:eastAsia="Times New Roman"/>
            <w:u w:val="single" w:color="0000FF"/>
          </w:rPr>
          <w:t xml:space="preserve">zt_ltfh</w:t>
        </w:r>
        <w:r>
          <w:rPr>
            <w:rFonts w:ascii="Times New Roman" w:eastAsia="Times New Roman"/>
            <w:u w:val="single" w:color="0000FF"/>
          </w:rPr>
          <w:t xml:space="preserve">/</w:t>
        </w:r>
        <w:r>
          <w:rPr>
            <w:rFonts w:ascii="Times New Roman" w:eastAsia="Times New Roman"/>
            <w:u w:val="single" w:color="0000FF"/>
          </w:rPr>
          <w:t xml:space="preserve">fzdzsw</w:t>
        </w:r>
        <w:r>
          <w:rPr>
            <w:rFonts w:ascii="Times New Roman" w:eastAsia="Times New Roman"/>
            <w:u w:val="single" w:color="0000FF"/>
          </w:rPr>
          <w:t xml:space="preserve">/</w:t>
        </w:r>
        <w:r>
          <w:rPr>
            <w:rFonts w:ascii="Times New Roman" w:eastAsia="Times New Roman"/>
            <w:u w:val="single" w:color="0000FF"/>
          </w:rPr>
          <w:t xml:space="preserve">cwlshy</w:t>
        </w:r>
        <w:r>
          <w:rPr>
            <w:rFonts w:ascii="Times New Roman" w:eastAsia="Times New Roman"/>
            <w:u w:val="single" w:color="0000FF"/>
          </w:rPr>
          <w:t xml:space="preserve">/</w:t>
        </w:r>
        <w:r>
          <w:rPr>
            <w:rFonts w:ascii="Times New Roman" w:eastAsia="Times New Roman"/>
            <w:u w:val="single" w:color="0000FF"/>
          </w:rPr>
          <w:t xml:space="preserve">201309</w:t>
        </w:r>
        <w:r>
          <w:rPr>
            <w:rFonts w:ascii="Times New Roman" w:eastAsia="Times New Roman"/>
            <w:u w:val="single" w:color="0000FF"/>
          </w:rPr>
          <w:t xml:space="preserve">/</w:t>
        </w:r>
        <w:r>
          <w:rPr>
            <w:rFonts w:ascii="Times New Roman" w:eastAsia="Times New Roman"/>
            <w:u w:val="single" w:color="0000FF"/>
          </w:rPr>
          <w:t xml:space="preserve">t20130912_1608889.</w:t>
        </w:r>
        <w:r w:rsidR="001852F3">
          <w:rPr>
            <w:rFonts w:ascii="Times New Roman" w:eastAsia="Times New Roman"/>
            <w:u w:val="single" w:color="0000FF"/>
          </w:rPr>
          <w:t xml:space="preserve"> </w:t>
        </w:r>
        <w:r w:rsidR="001852F3">
          <w:rPr>
            <w:rFonts w:ascii="Times New Roman" w:eastAsia="Times New Roman"/>
            <w:u w:val="single" w:color="0000FF"/>
          </w:rPr>
          <w:t xml:space="preserve">html</w:t>
        </w:r>
        <w:r>
          <w:rPr>
            <w:rFonts w:ascii="Times New Roman" w:eastAsia="Times New Roman"/>
          </w:rPr>
          <w:t xml:space="preserve">. </w:t>
        </w:r>
      </w:hyperlink>
      <w:r>
        <w:rPr>
          <w:rFonts w:ascii="Times New Roman" w:eastAsia="Times New Roman"/>
        </w:rPr>
        <w:t xml:space="preserve">2013</w:t>
      </w:r>
      <w:r>
        <w:rPr>
          <w:rFonts w:ascii="Times New Roman" w:eastAsia="Times New Roman"/>
        </w:rPr>
        <w:t xml:space="preserve"> </w:t>
      </w:r>
      <w:r>
        <w:t xml:space="preserve">年</w:t>
      </w:r>
    </w:p>
    <w:p w:rsidR="0018722C">
      <w:pPr>
        <w:topLinePunct/>
      </w:pPr>
      <w:r>
        <w:rPr>
          <w:rFonts w:cstheme="minorBidi" w:hAnsiTheme="minorHAnsi" w:eastAsiaTheme="minorHAnsi" w:asciiTheme="minorHAnsi" w:ascii="Times New Roman" w:eastAsia="Times New Roman"/>
        </w:rPr>
        <w:t>9</w:t>
      </w:r>
      <w:r>
        <w:rPr>
          <w:rFonts w:cstheme="minorBidi" w:hAnsiTheme="minorHAnsi" w:eastAsiaTheme="minorHAnsi" w:asciiTheme="minorHAnsi"/>
        </w:rPr>
        <w:t>月</w:t>
      </w:r>
      <w:r>
        <w:rPr>
          <w:rFonts w:ascii="Times New Roman" w:eastAsia="Times New Roman" w:cstheme="minorBidi" w:hAnsiTheme="minorHAnsi"/>
        </w:rPr>
        <w:t>12 </w:t>
      </w:r>
      <w:r>
        <w:rPr>
          <w:rFonts w:cstheme="minorBidi" w:hAnsiTheme="minorHAnsi" w:eastAsiaTheme="minorHAnsi" w:asciiTheme="minorHAnsi"/>
        </w:rPr>
        <w:t>日</w:t>
      </w:r>
    </w:p>
    <w:p w:rsidR="0018722C">
      <w:pPr>
        <w:pStyle w:val="cw21"/>
        <w:topLinePunct/>
      </w:pPr>
      <w:r>
        <w:t xml:space="preserve">[</w:t>
      </w:r>
      <w:r>
        <w:t xml:space="preserve">42</w:t>
      </w:r>
      <w:r>
        <w:t xml:space="preserve">]</w:t>
      </w:r>
      <w:r/>
      <w:r>
        <w:t xml:space="preserve">上半年服装行业经济指标较去年同期增速下降</w:t>
      </w:r>
      <w:r>
        <w:rPr>
          <w:rFonts w:ascii="Times New Roman" w:eastAsia="Times New Roman"/>
        </w:rPr>
        <w:t xml:space="preserve">. </w:t>
      </w:r>
      <w:r>
        <w:rPr>
          <w:rFonts w:ascii="Times New Roman" w:eastAsia="Times New Roman"/>
        </w:rPr>
        <w:t xml:space="preserve">[</w:t>
      </w:r>
      <w:r>
        <w:rPr>
          <w:rFonts w:ascii="Times New Roman" w:eastAsia="Times New Roman"/>
          <w:sz w:val="21"/>
        </w:rPr>
        <w:t xml:space="preserve">EB</w:t>
      </w:r>
      <w:r>
        <w:rPr>
          <w:rFonts w:ascii="Times New Roman" w:eastAsia="Times New Roman"/>
          <w:sz w:val="21"/>
        </w:rPr>
        <w:t xml:space="preserve">/</w:t>
      </w:r>
      <w:r>
        <w:rPr>
          <w:rFonts w:ascii="Times New Roman" w:eastAsia="Times New Roman"/>
          <w:sz w:val="21"/>
        </w:rPr>
        <w:t xml:space="preserve">OL</w:t>
      </w:r>
      <w:r>
        <w:rPr>
          <w:rFonts w:ascii="Times New Roman" w:eastAsia="Times New Roman"/>
        </w:rPr>
        <w:t xml:space="preserve">]</w:t>
      </w:r>
      <w:r>
        <w:rPr>
          <w:rFonts w:ascii="Times New Roman" w:eastAsia="Times New Roman"/>
        </w:rPr>
        <w:t xml:space="preserve">.</w:t>
      </w:r>
      <w:r>
        <w:rPr>
          <w:rFonts w:ascii="Times New Roman" w:eastAsia="Times New Roman"/>
          <w:u w:val="single" w:color="0000FF"/>
        </w:rPr>
        <w:t xml:space="preserve"> </w:t>
      </w:r>
      <w:hyperlink r:id="rId44">
        <w:r>
          <w:rPr>
            <w:rFonts w:ascii="Times New Roman" w:eastAsia="Times New Roman"/>
            <w:u w:val="single" w:color="0000FF"/>
          </w:rPr>
          <w:t xml:space="preserve">http:</w:t>
        </w:r>
        <w:r w:rsidR="004B696B">
          <w:rPr>
            <w:rFonts w:ascii="Times New Roman" w:eastAsia="Times New Roman"/>
            <w:u w:val="single" w:color="0000FF"/>
          </w:rPr>
          <w:t xml:space="preserve"> </w:t>
        </w:r>
        <w:r>
          <w:rPr>
            <w:rFonts w:ascii="Times New Roman" w:eastAsia="Times New Roman"/>
            <w:u w:val="single" w:color="0000FF"/>
          </w:rPr>
          <w:t xml:space="preserve">/</w:t>
        </w:r>
        <w:r>
          <w:rPr>
            <w:rFonts w:ascii="Times New Roman" w:eastAsia="Times New Roman"/>
            <w:u w:val="single" w:color="0000FF"/>
          </w:rPr>
          <w:t xml:space="preserve">/</w:t>
        </w:r>
        <w:r>
          <w:rPr>
            <w:rFonts w:ascii="Times New Roman" w:eastAsia="Times New Roman"/>
            <w:u w:val="single" w:color="0000FF"/>
          </w:rPr>
          <w:t xml:space="preserve">news.</w:t>
        </w:r>
        <w:r w:rsidR="001852F3">
          <w:rPr>
            <w:rFonts w:ascii="Times New Roman" w:eastAsia="Times New Roman"/>
            <w:u w:val="single" w:color="0000FF"/>
          </w:rPr>
          <w:t xml:space="preserve"> </w:t>
        </w:r>
        <w:r w:rsidR="001852F3">
          <w:rPr>
            <w:rFonts w:ascii="Times New Roman" w:eastAsia="Times New Roman"/>
            <w:u w:val="single" w:color="0000FF"/>
          </w:rPr>
          <w:t xml:space="preserve">cfw.</w:t>
        </w:r>
        <w:r w:rsidR="001852F3">
          <w:rPr>
            <w:rFonts w:ascii="Times New Roman" w:eastAsia="Times New Roman"/>
            <w:u w:val="single" w:color="0000FF"/>
          </w:rPr>
          <w:t xml:space="preserve"> </w:t>
        </w:r>
        <w:r w:rsidR="001852F3">
          <w:rPr>
            <w:rFonts w:ascii="Times New Roman" w:eastAsia="Times New Roman"/>
            <w:u w:val="single" w:color="0000FF"/>
          </w:rPr>
          <w:t xml:space="preserve">cn</w:t>
        </w:r>
        <w:r>
          <w:rPr>
            <w:rFonts w:ascii="Times New Roman" w:eastAsia="Times New Roman"/>
            <w:u w:val="single" w:color="0000FF"/>
          </w:rPr>
          <w:t xml:space="preserve">/</w:t>
        </w:r>
        <w:r>
          <w:rPr>
            <w:rFonts w:ascii="Times New Roman" w:eastAsia="Times New Roman"/>
            <w:u w:val="single" w:color="0000FF"/>
          </w:rPr>
          <w:t xml:space="preserve">v64758-2.</w:t>
        </w:r>
        <w:r w:rsidR="001852F3">
          <w:rPr>
            <w:rFonts w:ascii="Times New Roman" w:eastAsia="Times New Roman"/>
            <w:u w:val="single" w:color="0000FF"/>
          </w:rPr>
          <w:t xml:space="preserve"> </w:t>
        </w:r>
        <w:r w:rsidR="001852F3">
          <w:rPr>
            <w:rFonts w:ascii="Times New Roman" w:eastAsia="Times New Roman"/>
            <w:u w:val="single" w:color="0000FF"/>
          </w:rPr>
          <w:t xml:space="preserve">htm</w:t>
        </w:r>
        <w:r>
          <w:rPr>
            <w:rFonts w:ascii="Times New Roman" w:eastAsia="Times New Roman"/>
          </w:rPr>
          <w:t xml:space="preserve">. </w:t>
        </w:r>
      </w:hyperlink>
      <w:r>
        <w:rPr>
          <w:rFonts w:ascii="Times New Roman" w:eastAsia="Times New Roman"/>
        </w:rPr>
        <w:t xml:space="preserve">2013</w:t>
      </w:r>
      <w:r>
        <w:t xml:space="preserve">年</w:t>
      </w:r>
      <w:r>
        <w:rPr>
          <w:rFonts w:ascii="Times New Roman" w:eastAsia="Times New Roman"/>
        </w:rPr>
        <w:t xml:space="preserve">9</w:t>
      </w:r>
      <w:r>
        <w:t xml:space="preserve">月</w:t>
      </w:r>
      <w:r>
        <w:rPr>
          <w:rFonts w:ascii="Times New Roman" w:eastAsia="Times New Roman"/>
        </w:rPr>
        <w:t xml:space="preserve">23</w:t>
      </w:r>
      <w:r>
        <w:rPr>
          <w:rFonts w:ascii="Times New Roman" w:eastAsia="Times New Roman"/>
        </w:rPr>
        <w:t xml:space="preserve"> </w:t>
      </w:r>
      <w:r>
        <w:t xml:space="preserve">日</w:t>
      </w:r>
    </w:p>
    <w:p w:rsidR="0018722C">
      <w:pPr>
        <w:pStyle w:val="cw21"/>
        <w:topLinePunct/>
      </w:pPr>
      <w:r>
        <w:t xml:space="preserve">[</w:t>
      </w:r>
      <w:r>
        <w:t xml:space="preserve">43</w:t>
      </w:r>
      <w:r>
        <w:t xml:space="preserve">]</w:t>
      </w:r>
      <w:r/>
      <w:r>
        <w:t xml:space="preserve">海宁皮城</w:t>
      </w:r>
      <w:r>
        <w:rPr>
          <w:rFonts w:ascii="Times New Roman" w:eastAsia="Times New Roman"/>
        </w:rPr>
        <w:t xml:space="preserve">(</w:t>
      </w:r>
      <w:r>
        <w:rPr>
          <w:rFonts w:ascii="Times New Roman" w:eastAsia="Times New Roman"/>
          <w:sz w:val="21"/>
        </w:rPr>
        <w:t xml:space="preserve">002344</w:t>
      </w:r>
      <w:r>
        <w:rPr>
          <w:rFonts w:ascii="Times New Roman" w:eastAsia="Times New Roman"/>
        </w:rPr>
        <w:t xml:space="preserve">)</w:t>
      </w:r>
      <w:r>
        <w:t xml:space="preserve">调研简报：皮革专业市场领导者</w:t>
      </w:r>
      <w:r w:rsidR="001852F3">
        <w:t xml:space="preserve">未来主营增长强</w:t>
      </w:r>
      <w:r>
        <w:rPr>
          <w:rFonts w:ascii="Times New Roman" w:eastAsia="Times New Roman"/>
        </w:rPr>
        <w:t xml:space="preserve">. </w:t>
      </w:r>
      <w:r>
        <w:rPr>
          <w:rFonts w:ascii="Times New Roman" w:eastAsia="Times New Roman"/>
        </w:rPr>
        <w:t xml:space="preserve">[</w:t>
      </w:r>
      <w:r>
        <w:rPr>
          <w:rFonts w:ascii="Times New Roman" w:eastAsia="Times New Roman"/>
          <w:sz w:val="21"/>
        </w:rPr>
        <w:t xml:space="preserve">EB</w:t>
      </w:r>
      <w:r>
        <w:rPr>
          <w:rFonts w:ascii="Times New Roman" w:eastAsia="Times New Roman"/>
          <w:sz w:val="21"/>
        </w:rPr>
        <w:t xml:space="preserve">/</w:t>
      </w:r>
      <w:r>
        <w:rPr>
          <w:rFonts w:ascii="Times New Roman" w:eastAsia="Times New Roman"/>
          <w:sz w:val="21"/>
        </w:rPr>
        <w:t xml:space="preserve">OL</w:t>
      </w:r>
      <w:r>
        <w:rPr>
          <w:rFonts w:ascii="Times New Roman" w:eastAsia="Times New Roman"/>
        </w:rPr>
        <w:t xml:space="preserve">]</w:t>
      </w:r>
      <w:r>
        <w:rPr>
          <w:rFonts w:ascii="Times New Roman" w:eastAsia="Times New Roman"/>
        </w:rPr>
        <w:t xml:space="preserve">.</w:t>
      </w:r>
      <w:r>
        <w:rPr>
          <w:rFonts w:ascii="Times New Roman" w:eastAsia="Times New Roman"/>
          <w:u w:val="single" w:color="0000FF"/>
        </w:rPr>
        <w:t xml:space="preserve"> </w:t>
      </w:r>
      <w:hyperlink r:id="rId45">
        <w:r>
          <w:rPr>
            <w:rFonts w:ascii="Times New Roman" w:eastAsia="Times New Roman"/>
            <w:u w:val="single" w:color="0000FF"/>
          </w:rPr>
          <w:t xml:space="preserve">http:</w:t>
        </w:r>
        <w:r w:rsidR="004B696B">
          <w:rPr>
            <w:rFonts w:ascii="Times New Roman" w:eastAsia="Times New Roman"/>
            <w:u w:val="single" w:color="0000FF"/>
          </w:rPr>
          <w:t xml:space="preserve"> </w:t>
        </w:r>
        <w:r>
          <w:rPr>
            <w:rFonts w:ascii="Times New Roman" w:eastAsia="Times New Roman"/>
            <w:u w:val="single" w:color="0000FF"/>
          </w:rPr>
          <w:t xml:space="preserve">/</w:t>
        </w:r>
        <w:r>
          <w:rPr>
            <w:rFonts w:ascii="Times New Roman" w:eastAsia="Times New Roman"/>
            <w:u w:val="single" w:color="0000FF"/>
          </w:rPr>
          <w:t xml:space="preserve">/</w:t>
        </w:r>
        <w:r>
          <w:rPr>
            <w:rFonts w:ascii="Times New Roman" w:eastAsia="Times New Roman"/>
            <w:u w:val="single" w:color="0000FF"/>
          </w:rPr>
          <w:t xml:space="preserve">www.</w:t>
        </w:r>
        <w:r w:rsidR="001852F3">
          <w:rPr>
            <w:rFonts w:ascii="Times New Roman" w:eastAsia="Times New Roman"/>
            <w:u w:val="single" w:color="0000FF"/>
          </w:rPr>
          <w:t xml:space="preserve"> </w:t>
        </w:r>
        <w:r w:rsidR="001852F3">
          <w:rPr>
            <w:rFonts w:ascii="Times New Roman" w:eastAsia="Times New Roman"/>
            <w:u w:val="single" w:color="0000FF"/>
          </w:rPr>
          <w:t xml:space="preserve">gf.</w:t>
        </w:r>
        <w:r w:rsidR="001852F3">
          <w:rPr>
            <w:rFonts w:ascii="Times New Roman" w:eastAsia="Times New Roman"/>
            <w:u w:val="single" w:color="0000FF"/>
          </w:rPr>
          <w:t xml:space="preserve"> </w:t>
        </w:r>
        <w:r w:rsidR="001852F3">
          <w:rPr>
            <w:rFonts w:ascii="Times New Roman" w:eastAsia="Times New Roman"/>
            <w:u w:val="single" w:color="0000FF"/>
          </w:rPr>
          <w:t xml:space="preserve">com.</w:t>
        </w:r>
        <w:r w:rsidR="001852F3">
          <w:rPr>
            <w:rFonts w:ascii="Times New Roman" w:eastAsia="Times New Roman"/>
            <w:u w:val="single" w:color="0000FF"/>
          </w:rPr>
          <w:t xml:space="preserve"> </w:t>
        </w:r>
        <w:r w:rsidR="001852F3">
          <w:rPr>
            <w:rFonts w:ascii="Times New Roman" w:eastAsia="Times New Roman"/>
            <w:u w:val="single" w:color="0000FF"/>
          </w:rPr>
          <w:t xml:space="preserve">cn</w:t>
        </w:r>
        <w:r>
          <w:rPr>
            <w:rFonts w:ascii="Times New Roman" w:eastAsia="Times New Roman"/>
            <w:u w:val="single" w:color="0000FF"/>
          </w:rPr>
          <w:t xml:space="preserve">/</w:t>
        </w:r>
        <w:r>
          <w:rPr>
            <w:rFonts w:ascii="Times New Roman" w:eastAsia="Times New Roman"/>
            <w:u w:val="single" w:color="0000FF"/>
          </w:rPr>
          <w:t xml:space="preserve">cms</w:t>
        </w:r>
        <w:r>
          <w:rPr>
            <w:rFonts w:ascii="Times New Roman" w:eastAsia="Times New Roman"/>
            <w:u w:val="single" w:color="0000FF"/>
          </w:rPr>
          <w:t xml:space="preserve">/</w:t>
        </w:r>
        <w:r>
          <w:rPr>
            <w:rFonts w:ascii="Times New Roman" w:eastAsia="Times New Roman"/>
            <w:u w:val="single" w:color="0000FF"/>
          </w:rPr>
          <w:t xml:space="preserve">newsContent.</w:t>
        </w:r>
        <w:r w:rsidR="001852F3">
          <w:rPr>
            <w:rFonts w:ascii="Times New Roman" w:eastAsia="Times New Roman"/>
            <w:u w:val="single" w:color="0000FF"/>
          </w:rPr>
          <w:t xml:space="preserve"> </w:t>
        </w:r>
        <w:r w:rsidR="001852F3">
          <w:rPr>
            <w:rFonts w:ascii="Times New Roman" w:eastAsia="Times New Roman"/>
            <w:u w:val="single" w:color="0000FF"/>
          </w:rPr>
          <w:t xml:space="preserve">jsp</w:t>
        </w:r>
        <w:r>
          <w:rPr>
            <w:rFonts w:ascii="Times New Roman" w:eastAsia="Times New Roman"/>
            <w:u w:val="single" w:color="0000FF"/>
          </w:rPr>
          <w:t xml:space="preserve">?</w:t>
        </w:r>
        <w:r w:rsidR="001852F3">
          <w:rPr>
            <w:rFonts w:ascii="Times New Roman" w:eastAsia="Times New Roman"/>
            <w:u w:val="single" w:color="0000FF"/>
          </w:rPr>
          <w:t xml:space="preserve"> </w:t>
        </w:r>
        <w:r>
          <w:rPr>
            <w:rFonts w:ascii="Times New Roman" w:eastAsia="Times New Roman"/>
            <w:u w:val="single" w:color="0000FF"/>
          </w:rPr>
          <w:t xml:space="preserve">docId=1911092</w:t>
        </w:r>
        <w:r>
          <w:rPr>
            <w:rFonts w:ascii="Times New Roman" w:eastAsia="Times New Roman"/>
          </w:rPr>
          <w:t xml:space="preserve">. </w:t>
        </w:r>
      </w:hyperlink>
      <w:r>
        <w:rPr>
          <w:rFonts w:ascii="Times New Roman" w:eastAsia="Times New Roman"/>
        </w:rPr>
        <w:t xml:space="preserve">2013</w:t>
      </w:r>
      <w:r>
        <w:t xml:space="preserve">年</w:t>
      </w:r>
      <w:r>
        <w:rPr>
          <w:rFonts w:ascii="Times New Roman" w:eastAsia="Times New Roman"/>
        </w:rPr>
        <w:t xml:space="preserve">7</w:t>
      </w:r>
      <w:r>
        <w:t xml:space="preserve">月</w:t>
      </w:r>
      <w:r>
        <w:rPr>
          <w:rFonts w:ascii="Times New Roman" w:eastAsia="Times New Roman"/>
        </w:rPr>
        <w:t xml:space="preserve">16</w:t>
      </w:r>
      <w:r>
        <w:rPr>
          <w:rFonts w:ascii="Times New Roman" w:eastAsia="Times New Roman"/>
        </w:rPr>
        <w:t xml:space="preserve"> </w:t>
      </w:r>
      <w:r>
        <w:t xml:space="preserve">日</w:t>
      </w:r>
    </w:p>
    <w:p w:rsidR="0018722C">
      <w:pPr>
        <w:pStyle w:val="cw21"/>
        <w:topLinePunct/>
      </w:pPr>
      <w:r>
        <w:t xml:space="preserve">[</w:t>
      </w:r>
      <w:r>
        <w:t xml:space="preserve">44</w:t>
      </w:r>
      <w:r>
        <w:t xml:space="preserve">]</w:t>
      </w:r>
      <w:r/>
      <w:r>
        <w:t xml:space="preserve">关</w:t>
      </w:r>
      <w:r>
        <w:t xml:space="preserve">于</w:t>
      </w:r>
      <w:r>
        <w:t xml:space="preserve">广</w:t>
      </w:r>
      <w:r>
        <w:t xml:space="preserve">州</w:t>
      </w:r>
      <w:r>
        <w:t xml:space="preserve">市</w:t>
      </w:r>
      <w:r>
        <w:t xml:space="preserve">大</w:t>
      </w:r>
      <w:r>
        <w:t xml:space="preserve">力</w:t>
      </w:r>
      <w:r>
        <w:t xml:space="preserve">发</w:t>
      </w:r>
      <w:r w:rsidR="001852F3">
        <w:t xml:space="preserve">展</w:t>
      </w:r>
      <w:r>
        <w:t xml:space="preserve">会</w:t>
      </w:r>
      <w:r w:rsidR="001852F3">
        <w:t xml:space="preserve">展</w:t>
      </w:r>
      <w:r>
        <w:t xml:space="preserve">业</w:t>
      </w:r>
      <w:r>
        <w:t xml:space="preserve">的</w:t>
      </w:r>
      <w:r>
        <w:t xml:space="preserve">政</w:t>
      </w:r>
      <w:r>
        <w:t xml:space="preserve">策</w:t>
      </w:r>
      <w:r>
        <w:t xml:space="preserve">建</w:t>
      </w:r>
      <w:r>
        <w:t xml:space="preserve">议</w:t>
      </w:r>
      <w:r>
        <w:rPr>
          <w:rFonts w:ascii="Times New Roman" w:eastAsia="Times New Roman"/>
        </w:rPr>
        <w:t xml:space="preserve">. </w:t>
      </w:r>
      <w:r>
        <w:rPr>
          <w:rFonts w:ascii="Times New Roman" w:eastAsia="Times New Roman"/>
        </w:rPr>
        <w:t xml:space="preserve">[</w:t>
      </w:r>
      <w:r>
        <w:rPr>
          <w:rFonts w:ascii="Times New Roman" w:eastAsia="Times New Roman"/>
          <w:sz w:val="21"/>
        </w:rPr>
        <w:t xml:space="preserve">EB</w:t>
      </w:r>
      <w:r>
        <w:rPr>
          <w:rFonts w:ascii="Times New Roman" w:eastAsia="Times New Roman"/>
          <w:sz w:val="21"/>
        </w:rPr>
        <w:t xml:space="preserve">/</w:t>
      </w:r>
      <w:r>
        <w:rPr>
          <w:rFonts w:ascii="Times New Roman" w:eastAsia="Times New Roman"/>
          <w:sz w:val="21"/>
        </w:rPr>
        <w:t xml:space="preserve">OL</w:t>
      </w:r>
      <w:r>
        <w:rPr>
          <w:rFonts w:ascii="Times New Roman" w:eastAsia="Times New Roman"/>
        </w:rPr>
        <w:t xml:space="preserve">]</w:t>
      </w:r>
      <w:r>
        <w:rPr>
          <w:rFonts w:ascii="Times New Roman" w:eastAsia="Times New Roman"/>
        </w:rPr>
        <w:t xml:space="preserve">.</w:t>
      </w:r>
      <w:r>
        <w:rPr>
          <w:rFonts w:ascii="Times New Roman" w:eastAsia="Times New Roman"/>
          <w:u w:val="single" w:color="0000FF"/>
        </w:rPr>
        <w:t xml:space="preserve"> </w:t>
      </w:r>
      <w:hyperlink r:id="rId46">
        <w:r>
          <w:rPr>
            <w:rFonts w:ascii="Times New Roman" w:eastAsia="Times New Roman"/>
            <w:u w:val="single" w:color="0000FF"/>
          </w:rPr>
          <w:t xml:space="preserve">http:</w:t>
        </w:r>
        <w:r w:rsidR="004B696B">
          <w:rPr>
            <w:rFonts w:ascii="Times New Roman" w:eastAsia="Times New Roman"/>
            <w:u w:val="single" w:color="0000FF"/>
          </w:rPr>
          <w:t xml:space="preserve"> </w:t>
        </w:r>
        <w:r>
          <w:rPr>
            <w:rFonts w:ascii="Times New Roman" w:eastAsia="Times New Roman"/>
            <w:u w:val="single" w:color="0000FF"/>
          </w:rPr>
          <w:t xml:space="preserve">/</w:t>
        </w:r>
        <w:r>
          <w:rPr>
            <w:rFonts w:ascii="Times New Roman" w:eastAsia="Times New Roman"/>
            <w:u w:val="single" w:color="0000FF"/>
          </w:rPr>
          <w:t xml:space="preserve">/</w:t>
        </w:r>
        <w:r>
          <w:rPr>
            <w:rFonts w:ascii="Times New Roman" w:eastAsia="Times New Roman"/>
            <w:u w:val="single" w:color="0000FF"/>
          </w:rPr>
          <w:t xml:space="preserve">www.</w:t>
        </w:r>
        <w:r w:rsidR="001852F3">
          <w:rPr>
            <w:rFonts w:ascii="Times New Roman" w:eastAsia="Times New Roman"/>
            <w:u w:val="single" w:color="0000FF"/>
          </w:rPr>
          <w:t xml:space="preserve"> </w:t>
        </w:r>
        <w:r w:rsidR="001852F3">
          <w:rPr>
            <w:rFonts w:ascii="Times New Roman" w:eastAsia="Times New Roman"/>
            <w:u w:val="single" w:color="0000FF"/>
          </w:rPr>
          <w:t xml:space="preserve">gz.</w:t>
        </w:r>
        <w:r w:rsidR="001852F3">
          <w:rPr>
            <w:rFonts w:ascii="Times New Roman" w:eastAsia="Times New Roman"/>
            <w:u w:val="single" w:color="0000FF"/>
          </w:rPr>
          <w:t xml:space="preserve"> </w:t>
        </w:r>
        <w:r w:rsidR="001852F3">
          <w:rPr>
            <w:rFonts w:ascii="Times New Roman" w:eastAsia="Times New Roman"/>
            <w:u w:val="single" w:color="0000FF"/>
          </w:rPr>
          <w:t xml:space="preserve">gov.</w:t>
        </w:r>
        <w:r w:rsidR="001852F3">
          <w:rPr>
            <w:rFonts w:ascii="Times New Roman" w:eastAsia="Times New Roman"/>
            <w:u w:val="single" w:color="0000FF"/>
          </w:rPr>
          <w:t xml:space="preserve"> </w:t>
        </w:r>
        <w:r w:rsidR="001852F3">
          <w:rPr>
            <w:rFonts w:ascii="Times New Roman" w:eastAsia="Times New Roman"/>
            <w:u w:val="single" w:color="0000FF"/>
          </w:rPr>
          <w:t xml:space="preserve">cn</w:t>
        </w:r>
        <w:r>
          <w:rPr>
            <w:rFonts w:ascii="Times New Roman" w:eastAsia="Times New Roman"/>
            <w:u w:val="single" w:color="0000FF"/>
          </w:rPr>
          <w:t xml:space="preserve">/</w:t>
        </w:r>
        <w:r>
          <w:rPr>
            <w:rFonts w:ascii="Times New Roman" w:eastAsia="Times New Roman"/>
            <w:u w:val="single" w:color="0000FF"/>
          </w:rPr>
          <w:t xml:space="preserve">business</w:t>
        </w:r>
        <w:r>
          <w:rPr>
            <w:rFonts w:ascii="Times New Roman" w:eastAsia="Times New Roman"/>
            <w:u w:val="single" w:color="0000FF"/>
          </w:rPr>
          <w:t xml:space="preserve">/</w:t>
        </w:r>
        <w:r>
          <w:rPr>
            <w:rFonts w:ascii="Times New Roman" w:eastAsia="Times New Roman"/>
            <w:u w:val="single" w:color="0000FF"/>
          </w:rPr>
          <w:t xml:space="preserve">htmlfiles</w:t>
        </w:r>
        <w:r>
          <w:rPr>
            <w:rFonts w:ascii="Times New Roman" w:eastAsia="Times New Roman"/>
            <w:u w:val="single" w:color="0000FF"/>
          </w:rPr>
          <w:t xml:space="preserve">/</w:t>
        </w:r>
        <w:r>
          <w:rPr>
            <w:rFonts w:ascii="Times New Roman" w:eastAsia="Times New Roman"/>
            <w:u w:val="single" w:color="0000FF"/>
          </w:rPr>
          <w:t xml:space="preserve">gzgov</w:t>
        </w:r>
        <w:r>
          <w:rPr>
            <w:rFonts w:ascii="Times New Roman" w:eastAsia="Times New Roman"/>
            <w:u w:val="single" w:color="0000FF"/>
          </w:rPr>
          <w:t xml:space="preserve">/</w:t>
        </w:r>
        <w:r>
          <w:rPr>
            <w:rFonts w:ascii="Times New Roman" w:eastAsia="Times New Roman"/>
            <w:u w:val="single" w:color="0000FF"/>
          </w:rPr>
          <w:t xml:space="preserve">s6984</w:t>
        </w:r>
        <w:r>
          <w:rPr>
            <w:rFonts w:ascii="Times New Roman" w:eastAsia="Times New Roman"/>
            <w:u w:val="single" w:color="0000FF"/>
          </w:rPr>
          <w:t xml:space="preserve">/</w:t>
        </w:r>
        <w:r>
          <w:rPr>
            <w:rFonts w:ascii="Times New Roman" w:eastAsia="Times New Roman"/>
            <w:u w:val="single" w:color="0000FF"/>
          </w:rPr>
          <w:t xml:space="preserve">201006</w:t>
        </w:r>
        <w:r>
          <w:rPr>
            <w:rFonts w:ascii="Times New Roman" w:eastAsia="Times New Roman"/>
            <w:u w:val="single" w:color="0000FF"/>
          </w:rPr>
          <w:t xml:space="preserve">/</w:t>
        </w:r>
        <w:r>
          <w:rPr>
            <w:rFonts w:ascii="Times New Roman" w:eastAsia="Times New Roman"/>
            <w:u w:val="single" w:color="0000FF"/>
          </w:rPr>
          <w:t xml:space="preserve">518602.</w:t>
        </w:r>
        <w:r w:rsidR="001852F3">
          <w:rPr>
            <w:rFonts w:ascii="Times New Roman" w:eastAsia="Times New Roman"/>
            <w:u w:val="single" w:color="0000FF"/>
          </w:rPr>
          <w:t xml:space="preserve"> </w:t>
        </w:r>
        <w:r w:rsidR="001852F3">
          <w:rPr>
            <w:rFonts w:ascii="Times New Roman" w:eastAsia="Times New Roman"/>
            <w:u w:val="single" w:color="0000FF"/>
          </w:rPr>
          <w:t xml:space="preserve">html</w:t>
        </w:r>
        <w:r>
          <w:rPr>
            <w:rFonts w:ascii="Times New Roman" w:eastAsia="Times New Roman"/>
          </w:rPr>
          <w:t xml:space="preserve">.</w:t>
        </w:r>
      </w:hyperlink>
      <w:r>
        <w:rPr>
          <w:rFonts w:ascii="Times New Roman" w:eastAsia="Times New Roman"/>
        </w:rPr>
        <w:t>	</w:t>
        <w:t xml:space="preserve">2009</w:t>
      </w:r>
      <w:r>
        <w:t xml:space="preserve">年</w:t>
      </w:r>
      <w:r/>
      <w:r>
        <w:rPr>
          <w:rFonts w:ascii="Times New Roman" w:eastAsia="Times New Roman"/>
        </w:rPr>
        <w:t xml:space="preserve">2</w:t>
      </w:r>
      <w:r>
        <w:t xml:space="preserve">月</w:t>
      </w:r>
      <w:r/>
      <w:r>
        <w:rPr>
          <w:rFonts w:ascii="Times New Roman" w:eastAsia="Times New Roman"/>
        </w:rPr>
        <w:t xml:space="preserve">20</w:t>
      </w:r>
      <w:r>
        <w:rPr>
          <w:rFonts w:ascii="Times New Roman" w:eastAsia="Times New Roman"/>
        </w:rPr>
        <w:t xml:space="preserve"> </w:t>
      </w:r>
      <w:r>
        <w:t xml:space="preserve">日</w:t>
      </w:r>
    </w:p>
    <w:p w:rsidR="0018722C">
      <w:pPr>
        <w:pStyle w:val="cw21"/>
        <w:topLinePunct/>
      </w:pPr>
      <w:r>
        <w:rPr>
          <w:rFonts w:ascii="Times New Roman" w:eastAsia="宋体"/>
        </w:rPr>
        <w:t>[</w:t>
      </w:r>
      <w:r>
        <w:rPr>
          <w:rFonts w:ascii="Times New Roman" w:eastAsia="宋体"/>
        </w:rPr>
        <w:t xml:space="preserve">45</w:t>
      </w:r>
      <w:r>
        <w:rPr>
          <w:rFonts w:ascii="Times New Roman" w:eastAsia="宋体"/>
        </w:rPr>
        <w:t>]</w:t>
      </w:r>
      <w:r>
        <w:t>夏令敏，朱国学等</w:t>
      </w:r>
      <w:r>
        <w:rPr>
          <w:rFonts w:ascii="Times New Roman" w:eastAsia="宋体"/>
        </w:rPr>
        <w:t>. </w:t>
      </w:r>
      <w:r>
        <w:rPr>
          <w:rFonts w:ascii="Times New Roman" w:eastAsia="宋体"/>
        </w:rPr>
        <w:t>2012-2013</w:t>
      </w:r>
      <w:r>
        <w:t>中国纺织服装电子商务发展报告</w:t>
      </w:r>
      <w:r>
        <w:rPr>
          <w:rFonts w:ascii="Times New Roman" w:eastAsia="宋体"/>
        </w:rPr>
        <w:t>[</w:t>
      </w:r>
      <w:r>
        <w:rPr>
          <w:rFonts w:ascii="Times New Roman" w:eastAsia="宋体"/>
          <w:sz w:val="21"/>
        </w:rPr>
        <w:t>R</w:t>
      </w:r>
      <w:r>
        <w:rPr>
          <w:rFonts w:ascii="Times New Roman" w:eastAsia="宋体"/>
        </w:rPr>
        <w:t>]</w:t>
      </w:r>
      <w:r>
        <w:rPr>
          <w:rFonts w:ascii="Times New Roman" w:eastAsia="宋体"/>
        </w:rPr>
        <w:t xml:space="preserve">. </w:t>
      </w:r>
      <w:r>
        <w:t>上海：中国纺织工业</w:t>
      </w:r>
      <w:r>
        <w:t>联合会流通分会，</w:t>
      </w:r>
      <w:r>
        <w:rPr>
          <w:rFonts w:ascii="Times New Roman" w:eastAsia="宋体"/>
        </w:rPr>
        <w:t>2013.13-17</w:t>
      </w:r>
    </w:p>
    <w:p w:rsidR="0018722C">
      <w:pPr>
        <w:pStyle w:val="cw21"/>
        <w:topLinePunct/>
      </w:pPr>
      <w:r>
        <w:rPr>
          <w:rFonts w:ascii="Times New Roman" w:eastAsia="宋体"/>
        </w:rPr>
        <w:t>[</w:t>
      </w:r>
      <w:r>
        <w:rPr>
          <w:rFonts w:ascii="Times New Roman" w:eastAsia="宋体"/>
        </w:rPr>
        <w:t xml:space="preserve">46</w:t>
      </w:r>
      <w:r>
        <w:rPr>
          <w:rFonts w:ascii="Times New Roman" w:eastAsia="宋体"/>
        </w:rPr>
        <w:t>]</w:t>
      </w:r>
      <w:r>
        <w:rPr>
          <w:rFonts w:ascii="Times New Roman" w:eastAsia="宋体"/>
        </w:rPr>
        <w:t xml:space="preserve"> </w:t>
      </w:r>
      <w:r>
        <w:rPr>
          <w:rFonts w:ascii="Times New Roman" w:eastAsia="宋体"/>
        </w:rPr>
        <w:t>2013</w:t>
      </w:r>
      <w:r>
        <w:t>家</w:t>
      </w:r>
      <w:r>
        <w:t>纺</w:t>
      </w:r>
      <w:r>
        <w:t>行</w:t>
      </w:r>
      <w:r>
        <w:t>业</w:t>
      </w:r>
      <w:r>
        <w:t>分析</w:t>
      </w:r>
      <w:r>
        <w:rPr>
          <w:rFonts w:ascii="Times New Roman" w:eastAsia="宋体"/>
        </w:rPr>
        <w:t>.</w:t>
      </w:r>
      <w:r>
        <w:rPr>
          <w:rFonts w:ascii="Times New Roman" w:eastAsia="宋体"/>
        </w:rPr>
        <w:t> </w:t>
      </w:r>
      <w:r>
        <w:rPr>
          <w:rFonts w:ascii="Times New Roman" w:eastAsia="宋体"/>
        </w:rPr>
        <w:t>[</w:t>
      </w:r>
      <w:r>
        <w:rPr>
          <w:rFonts w:ascii="Times New Roman" w:eastAsia="宋体"/>
          <w:sz w:val="21"/>
        </w:rPr>
        <w:t xml:space="preserve">EB</w:t>
      </w:r>
      <w:r>
        <w:rPr>
          <w:rFonts w:ascii="Times New Roman" w:eastAsia="宋体"/>
          <w:sz w:val="21"/>
        </w:rPr>
        <w:t>/</w:t>
      </w:r>
      <w:r>
        <w:rPr>
          <w:rFonts w:ascii="Times New Roman" w:eastAsia="宋体"/>
          <w:sz w:val="21"/>
        </w:rPr>
        <w:t>OL</w:t>
      </w:r>
      <w:r>
        <w:rPr>
          <w:rFonts w:ascii="Times New Roman" w:eastAsia="宋体"/>
        </w:rPr>
        <w:t>]</w:t>
      </w:r>
      <w:r>
        <w:rPr>
          <w:rFonts w:ascii="Times New Roman" w:eastAsia="宋体"/>
        </w:rPr>
        <w:t>.</w:t>
      </w:r>
      <w:r>
        <w:rPr>
          <w:rFonts w:ascii="Times New Roman" w:eastAsia="宋体"/>
        </w:rPr>
        <w:t> </w:t>
      </w:r>
      <w:hyperlink r:id="rId47">
        <w:r>
          <w:rPr>
            <w:rFonts w:ascii="Times New Roman" w:eastAsia="宋体"/>
            <w:u w:val="single" w:color="0000FF"/>
          </w:rPr>
          <w:t>http:</w:t>
        </w:r>
        <w:r w:rsidR="004B696B">
          <w:rPr>
            <w:rFonts w:ascii="Times New Roman" w:eastAsia="宋体"/>
            <w:u w:val="single" w:color="0000FF"/>
          </w:rPr>
          <w:t xml:space="preserve"> </w:t>
        </w:r>
        <w:r>
          <w:rPr>
            <w:rFonts w:ascii="Times New Roman" w:eastAsia="宋体"/>
            <w:u w:val="single" w:color="0000FF"/>
          </w:rPr>
          <w:t>/</w:t>
        </w:r>
        <w:r>
          <w:rPr>
            <w:rFonts w:ascii="Times New Roman" w:eastAsia="宋体"/>
            <w:u w:val="single" w:color="0000FF"/>
          </w:rPr>
          <w:t>/</w:t>
        </w:r>
        <w:r>
          <w:rPr>
            <w:rFonts w:ascii="Times New Roman" w:eastAsia="宋体"/>
            <w:u w:val="single" w:color="0000FF"/>
          </w:rPr>
          <w:t xml:space="preserve">www.</w:t>
        </w:r>
        <w:r w:rsidR="001852F3">
          <w:rPr>
            <w:rFonts w:ascii="Times New Roman" w:eastAsia="宋体"/>
            <w:u w:val="single" w:color="0000FF"/>
          </w:rPr>
          <w:t xml:space="preserve"> </w:t>
        </w:r>
        <w:r w:rsidR="001852F3">
          <w:rPr>
            <w:rFonts w:ascii="Times New Roman" w:eastAsia="宋体"/>
            <w:u w:val="single" w:color="0000FF"/>
          </w:rPr>
          <w:t xml:space="preserve">ccpittex.</w:t>
        </w:r>
        <w:r w:rsidR="001852F3">
          <w:rPr>
            <w:rFonts w:ascii="Times New Roman" w:eastAsia="宋体"/>
            <w:u w:val="single" w:color="0000FF"/>
          </w:rPr>
          <w:t xml:space="preserve"> </w:t>
        </w:r>
        <w:r w:rsidR="001852F3">
          <w:rPr>
            <w:rFonts w:ascii="Times New Roman" w:eastAsia="宋体"/>
            <w:u w:val="single" w:color="0000FF"/>
          </w:rPr>
          <w:t xml:space="preserve">com</w:t>
        </w:r>
        <w:r>
          <w:rPr>
            <w:rFonts w:ascii="Times New Roman" w:eastAsia="宋体"/>
            <w:u w:val="single" w:color="0000FF"/>
          </w:rPr>
          <w:t>/</w:t>
        </w:r>
        <w:r>
          <w:rPr>
            <w:rFonts w:ascii="Times New Roman" w:eastAsia="宋体"/>
            <w:u w:val="single" w:color="0000FF"/>
          </w:rPr>
          <w:t>fzzx</w:t>
        </w:r>
        <w:r>
          <w:rPr>
            <w:rFonts w:ascii="Times New Roman" w:eastAsia="宋体"/>
            <w:u w:val="single" w:color="0000FF"/>
          </w:rPr>
          <w:t>/</w:t>
        </w:r>
        <w:r>
          <w:rPr>
            <w:rFonts w:ascii="Times New Roman" w:eastAsia="宋体"/>
            <w:u w:val="single" w:color="0000FF"/>
          </w:rPr>
          <w:t>gnzx_new</w:t>
        </w:r>
        <w:r>
          <w:rPr>
            <w:rFonts w:ascii="Times New Roman" w:eastAsia="宋体"/>
            <w:u w:val="single" w:color="0000FF"/>
          </w:rPr>
          <w:t>/</w:t>
        </w:r>
        <w:r>
          <w:rPr>
            <w:rFonts w:ascii="Times New Roman" w:eastAsia="宋体"/>
            <w:u w:val="single" w:color="0000FF"/>
          </w:rPr>
          <w:t xml:space="preserve">54001.</w:t>
        </w:r>
        <w:r w:rsidR="001852F3">
          <w:rPr>
            <w:rFonts w:ascii="Times New Roman" w:eastAsia="宋体"/>
            <w:u w:val="single" w:color="0000FF"/>
          </w:rPr>
          <w:t xml:space="preserve"> </w:t>
        </w:r>
        <w:r w:rsidR="001852F3">
          <w:rPr>
            <w:rFonts w:ascii="Times New Roman" w:eastAsia="宋体"/>
            <w:u w:val="single" w:color="0000FF"/>
          </w:rPr>
          <w:t xml:space="preserve">html</w:t>
        </w:r>
        <w:r>
          <w:rPr>
            <w:rFonts w:ascii="Times New Roman" w:eastAsia="宋体"/>
          </w:rPr>
          <w:t>.</w:t>
        </w:r>
      </w:hyperlink>
      <w:r>
        <w:rPr>
          <w:rFonts w:ascii="Times New Roman" w:eastAsia="宋体"/>
        </w:rPr>
        <w:t>	</w:t>
        <w:t>2013</w:t>
      </w:r>
    </w:p>
    <w:p w:rsidR="0018722C">
      <w:pPr>
        <w:spacing w:before="117"/>
        <w:ind w:leftChars="0" w:left="142" w:rightChars="0" w:right="0" w:firstLineChars="0" w:firstLine="0"/>
        <w:jc w:val="left"/>
        <w:topLinePunct/>
      </w:pPr>
      <w:r>
        <w:rPr>
          <w:kern w:val="2"/>
          <w:sz w:val="21"/>
          <w:szCs w:val="22"/>
          <w:rFonts w:cstheme="minorBidi" w:hAnsiTheme="minorHAnsi" w:eastAsiaTheme="minorHAnsi" w:asciiTheme="minorHAnsi"/>
        </w:rPr>
        <w:t>年</w:t>
      </w:r>
      <w:r>
        <w:rPr>
          <w:kern w:val="2"/>
          <w:szCs w:val="22"/>
          <w:rFonts w:ascii="Times New Roman" w:eastAsia="Times New Roman" w:cstheme="minorBidi" w:hAnsiTheme="minorHAnsi"/>
          <w:sz w:val="21"/>
        </w:rPr>
        <w:t>8</w:t>
      </w:r>
      <w:r>
        <w:rPr>
          <w:kern w:val="2"/>
          <w:szCs w:val="22"/>
          <w:rFonts w:cstheme="minorBidi" w:hAnsiTheme="minorHAnsi" w:eastAsiaTheme="minorHAnsi" w:asciiTheme="minorHAnsi"/>
          <w:sz w:val="21"/>
        </w:rPr>
        <w:t>月</w:t>
      </w:r>
      <w:r>
        <w:rPr>
          <w:kern w:val="2"/>
          <w:szCs w:val="22"/>
          <w:rFonts w:ascii="Times New Roman" w:eastAsia="Times New Roman" w:cstheme="minorBidi" w:hAnsiTheme="minorHAnsi"/>
          <w:sz w:val="21"/>
        </w:rPr>
        <w:t>8 </w:t>
      </w:r>
      <w:r>
        <w:rPr>
          <w:kern w:val="2"/>
          <w:szCs w:val="22"/>
          <w:rFonts w:cstheme="minorBidi" w:hAnsiTheme="minorHAnsi" w:eastAsiaTheme="minorHAnsi" w:asciiTheme="minorHAnsi"/>
          <w:sz w:val="21"/>
        </w:rPr>
        <w:t>日</w:t>
      </w:r>
    </w:p>
    <w:p w:rsidR="0018722C">
      <w:pPr>
        <w:pStyle w:val="cw21"/>
        <w:topLinePunct/>
      </w:pPr>
      <w:r>
        <w:t xml:space="preserve">[</w:t>
      </w:r>
      <w:r>
        <w:t xml:space="preserve">47</w:t>
      </w:r>
      <w:r>
        <w:t xml:space="preserve">]</w:t>
      </w:r>
      <w:r>
        <w:t xml:space="preserve"> </w:t>
      </w:r>
      <w:r>
        <w:rPr>
          <w:rFonts w:ascii="Times New Roman" w:eastAsia="Times New Roman"/>
        </w:rPr>
        <w:t xml:space="preserve">2013</w:t>
      </w:r>
      <w:r>
        <w:t xml:space="preserve">上半年服裝行业经济运行情況分析</w:t>
      </w:r>
      <w:r>
        <w:rPr>
          <w:rFonts w:ascii="Times New Roman" w:eastAsia="Times New Roman"/>
        </w:rPr>
        <w:t xml:space="preserve">. </w:t>
      </w:r>
      <w:r>
        <w:rPr>
          <w:rFonts w:ascii="Times New Roman" w:eastAsia="Times New Roman"/>
        </w:rPr>
        <w:t xml:space="preserve">[</w:t>
      </w:r>
      <w:r>
        <w:rPr>
          <w:rFonts w:ascii="Times New Roman" w:eastAsia="Times New Roman"/>
          <w:sz w:val="21"/>
        </w:rPr>
        <w:t xml:space="preserve">EB</w:t>
      </w:r>
      <w:r>
        <w:rPr>
          <w:rFonts w:ascii="Times New Roman" w:eastAsia="Times New Roman"/>
          <w:sz w:val="21"/>
        </w:rPr>
        <w:t xml:space="preserve">/</w:t>
      </w:r>
      <w:r>
        <w:rPr>
          <w:rFonts w:ascii="Times New Roman" w:eastAsia="Times New Roman"/>
          <w:sz w:val="21"/>
        </w:rPr>
        <w:t xml:space="preserve">OL</w:t>
      </w:r>
      <w:r>
        <w:rPr>
          <w:rFonts w:ascii="Times New Roman" w:eastAsia="Times New Roman"/>
        </w:rPr>
        <w:t xml:space="preserve">]</w:t>
      </w:r>
      <w:r>
        <w:rPr>
          <w:rFonts w:ascii="Times New Roman" w:eastAsia="Times New Roman"/>
        </w:rPr>
        <w:t xml:space="preserve">.</w:t>
      </w:r>
      <w:r>
        <w:rPr>
          <w:rFonts w:ascii="Times New Roman" w:eastAsia="Times New Roman"/>
          <w:u w:val="single" w:color="0000FF"/>
        </w:rPr>
        <w:t xml:space="preserve"> </w:t>
      </w:r>
      <w:hyperlink r:id="rId48">
        <w:r>
          <w:rPr>
            <w:rFonts w:ascii="Times New Roman" w:eastAsia="Times New Roman"/>
            <w:u w:val="single" w:color="0000FF"/>
          </w:rPr>
          <w:t xml:space="preserve">http:</w:t>
        </w:r>
        <w:r w:rsidR="004B696B">
          <w:rPr>
            <w:rFonts w:ascii="Times New Roman" w:eastAsia="Times New Roman"/>
            <w:u w:val="single" w:color="0000FF"/>
          </w:rPr>
          <w:t xml:space="preserve"> </w:t>
        </w:r>
        <w:r>
          <w:rPr>
            <w:rFonts w:ascii="Times New Roman" w:eastAsia="Times New Roman"/>
            <w:u w:val="single" w:color="0000FF"/>
          </w:rPr>
          <w:t xml:space="preserve">/</w:t>
        </w:r>
        <w:r>
          <w:rPr>
            <w:rFonts w:ascii="Times New Roman" w:eastAsia="Times New Roman"/>
            <w:u w:val="single" w:color="0000FF"/>
          </w:rPr>
          <w:t xml:space="preserve">/</w:t>
        </w:r>
        <w:r>
          <w:rPr>
            <w:rFonts w:ascii="Times New Roman" w:eastAsia="Times New Roman"/>
            <w:u w:val="single" w:color="0000FF"/>
          </w:rPr>
          <w:t xml:space="preserve">big5.</w:t>
        </w:r>
        <w:r w:rsidR="001852F3">
          <w:rPr>
            <w:rFonts w:ascii="Times New Roman" w:eastAsia="Times New Roman"/>
            <w:u w:val="single" w:color="0000FF"/>
          </w:rPr>
          <w:t xml:space="preserve"> </w:t>
        </w:r>
        <w:r w:rsidR="001852F3">
          <w:rPr>
            <w:rFonts w:ascii="Times New Roman" w:eastAsia="Times New Roman"/>
            <w:u w:val="single" w:color="0000FF"/>
          </w:rPr>
          <w:t xml:space="preserve">chinairn.</w:t>
        </w:r>
        <w:r w:rsidR="001852F3">
          <w:rPr>
            <w:rFonts w:ascii="Times New Roman" w:eastAsia="Times New Roman"/>
            <w:u w:val="single" w:color="0000FF"/>
          </w:rPr>
          <w:t xml:space="preserve"> </w:t>
        </w:r>
        <w:r w:rsidR="001852F3">
          <w:rPr>
            <w:rFonts w:ascii="Times New Roman" w:eastAsia="Times New Roman"/>
            <w:u w:val="single" w:color="0000FF"/>
          </w:rPr>
          <w:t xml:space="preserve">com</w:t>
        </w:r>
        <w:r>
          <w:rPr>
            <w:rFonts w:ascii="Times New Roman" w:eastAsia="Times New Roman"/>
            <w:u w:val="single" w:color="0000FF"/>
          </w:rPr>
          <w:t xml:space="preserve">/</w:t>
        </w:r>
        <w:r>
          <w:rPr>
            <w:rFonts w:ascii="Times New Roman" w:eastAsia="Times New Roman"/>
            <w:u w:val="single" w:color="0000FF"/>
          </w:rPr>
          <w:t xml:space="preserve">news</w:t>
        </w:r>
        <w:r>
          <w:rPr>
            <w:rFonts w:ascii="Times New Roman" w:eastAsia="Times New Roman"/>
            <w:u w:val="single" w:color="0000FF"/>
          </w:rPr>
          <w:t xml:space="preserve">/</w:t>
        </w:r>
        <w:r>
          <w:rPr>
            <w:rFonts w:ascii="Times New Roman" w:eastAsia="Times New Roman"/>
            <w:u w:val="single" w:color="0000FF"/>
          </w:rPr>
          <w:t xml:space="preserve">20130816</w:t>
        </w:r>
        <w:r>
          <w:rPr>
            <w:rFonts w:ascii="Times New Roman" w:eastAsia="Times New Roman"/>
            <w:u w:val="single" w:color="0000FF"/>
          </w:rPr>
          <w:t xml:space="preserve">/</w:t>
        </w:r>
        <w:r>
          <w:rPr>
            <w:rFonts w:ascii="Times New Roman" w:eastAsia="Times New Roman"/>
            <w:u w:val="single" w:color="0000FF"/>
          </w:rPr>
          <w:t xml:space="preserve">105058589.</w:t>
        </w:r>
        <w:r w:rsidR="001852F3">
          <w:rPr>
            <w:rFonts w:ascii="Times New Roman" w:eastAsia="Times New Roman"/>
            <w:u w:val="single" w:color="0000FF"/>
          </w:rPr>
          <w:t xml:space="preserve"> </w:t>
        </w:r>
        <w:r w:rsidR="001852F3">
          <w:rPr>
            <w:rFonts w:ascii="Times New Roman" w:eastAsia="Times New Roman"/>
            <w:u w:val="single" w:color="0000FF"/>
          </w:rPr>
          <w:t xml:space="preserve">html</w:t>
        </w:r>
        <w:r>
          <w:rPr>
            <w:rFonts w:ascii="Times New Roman" w:eastAsia="Times New Roman"/>
          </w:rPr>
          <w:t xml:space="preserve">. </w:t>
        </w:r>
      </w:hyperlink>
      <w:r>
        <w:rPr>
          <w:rFonts w:ascii="Times New Roman" w:eastAsia="Times New Roman"/>
        </w:rPr>
        <w:t xml:space="preserve">2013</w:t>
      </w:r>
      <w:r>
        <w:t xml:space="preserve">年</w:t>
      </w:r>
      <w:r>
        <w:rPr>
          <w:rFonts w:ascii="Times New Roman" w:eastAsia="Times New Roman"/>
        </w:rPr>
        <w:t xml:space="preserve">8</w:t>
      </w:r>
      <w:r>
        <w:t xml:space="preserve">月</w:t>
      </w:r>
      <w:r>
        <w:rPr>
          <w:rFonts w:ascii="Times New Roman" w:eastAsia="Times New Roman"/>
        </w:rPr>
        <w:t xml:space="preserve">16</w:t>
      </w:r>
      <w:r>
        <w:rPr>
          <w:rFonts w:ascii="Times New Roman" w:eastAsia="Times New Roman"/>
        </w:rPr>
        <w:t xml:space="preserve"> </w:t>
      </w:r>
      <w:r>
        <w:t xml:space="preserve">日</w:t>
      </w:r>
    </w:p>
    <w:p w:rsidR="0018722C">
      <w:pPr>
        <w:topLinePunct/>
      </w:pPr>
      <w:r>
        <w:rPr>
          <w:rFonts w:cstheme="minorBidi" w:hAnsiTheme="minorHAnsi" w:eastAsiaTheme="minorHAnsi" w:asciiTheme="minorHAnsi" w:ascii="Times New Roman" w:eastAsia="宋体"/>
        </w:rPr>
        <w:t xml:space="preserve">[</w:t>
      </w:r>
      <w:r>
        <w:rPr>
          <w:rFonts w:cstheme="minorBidi" w:hAnsiTheme="minorHAnsi" w:eastAsiaTheme="minorHAnsi" w:asciiTheme="minorHAnsi" w:ascii="Times New Roman" w:eastAsia="宋体"/>
        </w:rPr>
        <w:t xml:space="preserve">48</w:t>
      </w:r>
      <w:r>
        <w:rPr>
          <w:rFonts w:cstheme="minorBidi" w:hAnsiTheme="minorHAnsi" w:eastAsiaTheme="minorHAnsi" w:asciiTheme="minorHAnsi" w:ascii="Times New Roman" w:eastAsia="宋体"/>
        </w:rPr>
        <w:t xml:space="preserve">]</w:t>
      </w:r>
      <w:r>
        <w:rPr>
          <w:rFonts w:cstheme="minorBidi" w:hAnsiTheme="minorHAnsi" w:eastAsiaTheme="minorHAnsi" w:asciiTheme="minorHAnsi"/>
        </w:rPr>
        <w:t xml:space="preserve">江苏纺织工业协会会长谢明在中国纺织材料、丝绸化纤、家纺指数发布暨中国男装指数信息发布会上的讲话</w:t>
      </w:r>
      <w:r>
        <w:rPr>
          <w:rFonts w:ascii="Times New Roman" w:eastAsia="宋体" w:cstheme="minorBidi" w:hAnsiTheme="minorHAnsi"/>
        </w:rPr>
        <w:t xml:space="preserve">. </w:t>
      </w:r>
      <w:r>
        <w:rPr>
          <w:rFonts w:ascii="Times New Roman" w:eastAsia="宋体" w:cstheme="minorBidi" w:hAnsiTheme="minorHAnsi"/>
        </w:rPr>
        <w:t xml:space="preserve">[</w:t>
      </w:r>
      <w:r>
        <w:rPr>
          <w:kern w:val="2"/>
          <w:szCs w:val="22"/>
          <w:rFonts w:ascii="Times New Roman" w:eastAsia="宋体" w:cstheme="minorBidi" w:hAnsiTheme="minorHAnsi"/>
          <w:sz w:val="21"/>
        </w:rPr>
        <w:t xml:space="preserve">EB</w:t>
      </w:r>
      <w:r>
        <w:rPr>
          <w:kern w:val="2"/>
          <w:szCs w:val="22"/>
          <w:rFonts w:ascii="Times New Roman" w:eastAsia="宋体" w:cstheme="minorBidi" w:hAnsiTheme="minorHAnsi"/>
          <w:sz w:val="21"/>
        </w:rPr>
        <w:t xml:space="preserve">/</w:t>
      </w:r>
      <w:r>
        <w:rPr>
          <w:kern w:val="2"/>
          <w:szCs w:val="22"/>
          <w:rFonts w:ascii="Times New Roman" w:eastAsia="宋体" w:cstheme="minorBidi" w:hAnsiTheme="minorHAnsi"/>
          <w:sz w:val="21"/>
        </w:rPr>
        <w:t xml:space="preserve">OL</w:t>
      </w:r>
      <w:r>
        <w:rPr>
          <w:rFonts w:ascii="Times New Roman" w:eastAsia="宋体" w:cstheme="minorBidi" w:hAnsiTheme="minorHAnsi"/>
        </w:rPr>
        <w:t xml:space="preserve">]</w:t>
      </w:r>
      <w:r>
        <w:rPr>
          <w:rFonts w:ascii="Times New Roman" w:eastAsia="宋体" w:cstheme="minorBidi" w:hAnsiTheme="minorHAnsi"/>
        </w:rPr>
        <w:t xml:space="preserve">. </w:t>
      </w:r>
      <w:hyperlink r:id="rId49">
        <w:r>
          <w:rPr>
            <w:rFonts w:ascii="Times New Roman" w:eastAsia="宋体" w:cstheme="minorBidi" w:hAnsiTheme="minorHAnsi"/>
            <w:u w:val="single" w:color="0000FF"/>
          </w:rPr>
          <w:t xml:space="preserve">http:</w:t>
        </w:r>
        <w:r w:rsidR="004B696B">
          <w:rPr>
            <w:rFonts w:ascii="Times New Roman" w:eastAsia="宋体" w:cstheme="minorBidi" w:hAnsiTheme="minorHAnsi"/>
            <w:u w:val="single" w:color="0000FF"/>
          </w:rPr>
          <w:t xml:space="preserve"> </w:t>
        </w:r>
        <w:r>
          <w:rPr>
            <w:rFonts w:ascii="Times New Roman" w:eastAsia="宋体" w:cstheme="minorBidi" w:hAnsiTheme="minorHAnsi"/>
            <w:u w:val="single" w:color="0000FF"/>
          </w:rPr>
          <w:t xml:space="preserve">/</w:t>
        </w:r>
        <w:r>
          <w:rPr>
            <w:rFonts w:ascii="Times New Roman" w:eastAsia="宋体" w:cstheme="minorBidi" w:hAnsiTheme="minorHAnsi"/>
            <w:u w:val="single" w:color="0000FF"/>
          </w:rPr>
          <w:t xml:space="preserve">/</w:t>
        </w:r>
        <w:r>
          <w:rPr>
            <w:rFonts w:ascii="Times New Roman" w:eastAsia="宋体" w:cstheme="minorBidi" w:hAnsiTheme="minorHAnsi"/>
            <w:u w:val="single" w:color="0000FF"/>
          </w:rPr>
          <w:t xml:space="preserve">news.</w:t>
        </w:r>
        <w:r w:rsidR="001852F3">
          <w:rPr>
            <w:rFonts w:ascii="Times New Roman" w:eastAsia="宋体" w:cstheme="minorBidi" w:hAnsiTheme="minorHAnsi"/>
            <w:u w:val="single" w:color="0000FF"/>
          </w:rPr>
          <w:t xml:space="preserve"> </w:t>
        </w:r>
        <w:r w:rsidR="001852F3">
          <w:rPr>
            <w:rFonts w:ascii="Times New Roman" w:eastAsia="宋体" w:cstheme="minorBidi" w:hAnsiTheme="minorHAnsi"/>
            <w:u w:val="single" w:color="0000FF"/>
          </w:rPr>
          <w:t xml:space="preserve">ctei.</w:t>
        </w:r>
        <w:r w:rsidR="001852F3">
          <w:rPr>
            <w:rFonts w:ascii="Times New Roman" w:eastAsia="宋体" w:cstheme="minorBidi" w:hAnsiTheme="minorHAnsi"/>
            <w:u w:val="single" w:color="0000FF"/>
          </w:rPr>
          <w:t xml:space="preserve"> </w:t>
        </w:r>
        <w:r w:rsidR="001852F3">
          <w:rPr>
            <w:rFonts w:ascii="Times New Roman" w:eastAsia="宋体" w:cstheme="minorBidi" w:hAnsiTheme="minorHAnsi"/>
            <w:u w:val="single" w:color="0000FF"/>
          </w:rPr>
          <w:t xml:space="preserve">gov.</w:t>
        </w:r>
        <w:r w:rsidR="001852F3">
          <w:rPr>
            <w:rFonts w:ascii="Times New Roman" w:eastAsia="宋体" w:cstheme="minorBidi" w:hAnsiTheme="minorHAnsi"/>
            <w:u w:val="single" w:color="0000FF"/>
          </w:rPr>
          <w:t xml:space="preserve"> </w:t>
        </w:r>
        <w:r w:rsidR="001852F3">
          <w:rPr>
            <w:rFonts w:ascii="Times New Roman" w:eastAsia="宋体" w:cstheme="minorBidi" w:hAnsiTheme="minorHAnsi"/>
            <w:u w:val="single" w:color="0000FF"/>
          </w:rPr>
          <w:t xml:space="preserve">cn</w:t>
        </w:r>
        <w:r>
          <w:rPr>
            <w:rFonts w:ascii="Times New Roman" w:eastAsia="宋体" w:cstheme="minorBidi" w:hAnsiTheme="minorHAnsi"/>
            <w:u w:val="single" w:color="0000FF"/>
          </w:rPr>
          <w:t xml:space="preserve">/</w:t>
        </w:r>
        <w:r>
          <w:rPr>
            <w:rFonts w:ascii="Times New Roman" w:eastAsia="宋体" w:cstheme="minorBidi" w:hAnsiTheme="minorHAnsi"/>
            <w:u w:val="single" w:color="0000FF"/>
          </w:rPr>
          <w:t xml:space="preserve">bwzq</w:t>
        </w:r>
        <w:r>
          <w:rPr>
            <w:rFonts w:ascii="Times New Roman" w:eastAsia="宋体" w:cstheme="minorBidi" w:hAnsiTheme="minorHAnsi"/>
            <w:u w:val="single" w:color="0000FF"/>
          </w:rPr>
          <w:t xml:space="preserve">/</w:t>
        </w:r>
        <w:r>
          <w:rPr>
            <w:rFonts w:ascii="Times New Roman" w:eastAsia="宋体" w:cstheme="minorBidi" w:hAnsiTheme="minorHAnsi"/>
            <w:u w:val="single" w:color="0000FF"/>
          </w:rPr>
          <w:t xml:space="preserve">201309</w:t>
        </w:r>
        <w:r>
          <w:rPr>
            <w:rFonts w:ascii="Times New Roman" w:eastAsia="宋体" w:cstheme="minorBidi" w:hAnsiTheme="minorHAnsi"/>
            <w:u w:val="single" w:color="0000FF"/>
          </w:rPr>
          <w:t xml:space="preserve">/</w:t>
        </w:r>
        <w:r>
          <w:rPr>
            <w:rFonts w:ascii="Times New Roman" w:eastAsia="宋体" w:cstheme="minorBidi" w:hAnsiTheme="minorHAnsi"/>
            <w:u w:val="single" w:color="0000FF"/>
          </w:rPr>
          <w:t xml:space="preserve">t20130914_1609050.</w:t>
        </w:r>
        <w:r w:rsidR="001852F3">
          <w:rPr>
            <w:rFonts w:ascii="Times New Roman" w:eastAsia="宋体" w:cstheme="minorBidi" w:hAnsiTheme="minorHAnsi"/>
            <w:u w:val="single" w:color="0000FF"/>
          </w:rPr>
          <w:t xml:space="preserve"> </w:t>
        </w:r>
        <w:r w:rsidR="001852F3">
          <w:rPr>
            <w:rFonts w:ascii="Times New Roman" w:eastAsia="宋体" w:cstheme="minorBidi" w:hAnsiTheme="minorHAnsi"/>
            <w:u w:val="single" w:color="0000FF"/>
          </w:rPr>
          <w:t xml:space="preserve">htm</w:t>
        </w:r>
      </w:hyperlink>
      <w:r>
        <w:rPr>
          <w:rFonts w:ascii="Times New Roman" w:eastAsia="宋体" w:cstheme="minorBidi" w:hAnsiTheme="minorHAnsi"/>
        </w:rPr>
        <w:t xml:space="preserve">.2013</w:t>
      </w:r>
      <w:r>
        <w:rPr>
          <w:rFonts w:cstheme="minorBidi" w:hAnsiTheme="minorHAnsi" w:eastAsiaTheme="minorHAnsi" w:asciiTheme="minorHAnsi"/>
        </w:rPr>
        <w:t xml:space="preserve">年</w:t>
      </w:r>
      <w:r>
        <w:rPr>
          <w:rFonts w:ascii="Times New Roman" w:eastAsia="宋体" w:cstheme="minorBidi" w:hAnsiTheme="minorHAnsi"/>
        </w:rPr>
        <w:t xml:space="preserve">9</w:t>
      </w:r>
      <w:r>
        <w:rPr>
          <w:rFonts w:cstheme="minorBidi" w:hAnsiTheme="minorHAnsi" w:eastAsiaTheme="minorHAnsi" w:asciiTheme="minorHAnsi"/>
        </w:rPr>
        <w:t xml:space="preserve">月</w:t>
      </w:r>
      <w:r>
        <w:rPr>
          <w:rFonts w:ascii="Times New Roman" w:eastAsia="宋体" w:cstheme="minorBidi" w:hAnsiTheme="minorHAnsi"/>
        </w:rPr>
        <w:t xml:space="preserve">12 </w:t>
      </w:r>
      <w:r>
        <w:rPr>
          <w:rFonts w:cstheme="minorBidi" w:hAnsiTheme="minorHAnsi" w:eastAsiaTheme="minorHAnsi" w:asciiTheme="minorHAnsi"/>
        </w:rPr>
        <w:t xml:space="preserve">日</w:t>
      </w:r>
    </w:p>
    <w:p w:rsidR="0018722C">
      <w:pPr>
        <w:pStyle w:val="cw21"/>
        <w:topLinePunct/>
      </w:pPr>
      <w:r>
        <w:rPr>
          <w:rFonts w:ascii="Times New Roman" w:eastAsia="Times New Roman"/>
        </w:rPr>
        <w:t>[</w:t>
      </w:r>
      <w:r>
        <w:rPr>
          <w:rFonts w:ascii="Times New Roman" w:eastAsia="Times New Roman"/>
        </w:rPr>
        <w:t xml:space="preserve">49</w:t>
      </w:r>
      <w:r>
        <w:rPr>
          <w:rFonts w:ascii="Times New Roman" w:eastAsia="Times New Roman"/>
        </w:rPr>
        <w:t>]</w:t>
      </w:r>
      <w:r>
        <w:rPr>
          <w:rFonts w:ascii="Times New Roman" w:eastAsia="Times New Roman"/>
        </w:rPr>
        <w:t xml:space="preserve"> </w:t>
      </w:r>
      <w:r>
        <w:rPr>
          <w:rFonts w:ascii="Times New Roman" w:eastAsia="Times New Roman"/>
        </w:rPr>
        <w:t>Jay Mitra. Building Entrepreneurial Clusters</w:t>
      </w:r>
      <w:r>
        <w:rPr>
          <w:rFonts w:ascii="Times New Roman" w:eastAsia="Times New Roman"/>
        </w:rPr>
        <w:t>[</w:t>
      </w:r>
      <w:r>
        <w:rPr>
          <w:rFonts w:ascii="Times New Roman" w:eastAsia="Times New Roman"/>
          <w:sz w:val="21"/>
        </w:rPr>
        <w:t>R</w:t>
      </w:r>
      <w:r>
        <w:rPr>
          <w:rFonts w:ascii="Times New Roman" w:eastAsia="Times New Roman"/>
        </w:rPr>
        <w:t>]</w:t>
      </w:r>
      <w:r>
        <w:t>．</w:t>
      </w:r>
      <w:r>
        <w:rPr>
          <w:rFonts w:ascii="Times New Roman" w:eastAsia="Times New Roman"/>
        </w:rPr>
        <w:t>Final Dissemination </w:t>
      </w:r>
      <w:r>
        <w:rPr>
          <w:rFonts w:ascii="Times New Roman" w:eastAsia="Times New Roman"/>
        </w:rPr>
        <w:t>Workshop</w:t>
      </w:r>
      <w:r>
        <w:rPr>
          <w:spacing w:val="-2"/>
          <w:sz w:val="21"/>
        </w:rPr>
        <w:t xml:space="preserve">, </w:t>
      </w:r>
      <w:r>
        <w:rPr>
          <w:rFonts w:ascii="Times New Roman" w:eastAsia="Times New Roman"/>
        </w:rPr>
        <w:t>Universitty </w:t>
      </w:r>
      <w:r>
        <w:rPr>
          <w:rFonts w:ascii="Times New Roman" w:eastAsia="Times New Roman"/>
        </w:rPr>
        <w:t>of Luton</w:t>
      </w:r>
      <w:r>
        <w:rPr>
          <w:sz w:val="21"/>
        </w:rPr>
        <w:t xml:space="preserve">, </w:t>
      </w:r>
      <w:r>
        <w:rPr>
          <w:rFonts w:ascii="Times New Roman" w:eastAsia="Times New Roman"/>
        </w:rPr>
        <w:t>United</w:t>
      </w:r>
      <w:r>
        <w:rPr>
          <w:rFonts w:ascii="Times New Roman" w:eastAsia="Times New Roman"/>
        </w:rPr>
        <w:t> </w:t>
      </w:r>
      <w:r>
        <w:rPr>
          <w:rFonts w:ascii="Times New Roman" w:eastAsia="Times New Roman"/>
        </w:rPr>
        <w:t>Kingdom</w:t>
      </w:r>
      <w:r>
        <w:rPr>
          <w:sz w:val="21"/>
        </w:rPr>
        <w:t xml:space="preserve">, </w:t>
      </w:r>
      <w:r>
        <w:rPr>
          <w:rFonts w:ascii="Times New Roman" w:eastAsia="Times New Roman"/>
        </w:rPr>
        <w:t>2003;</w:t>
      </w:r>
    </w:p>
    <w:p w:rsidR="0018722C">
      <w:pPr>
        <w:pStyle w:val="cw21"/>
        <w:topLinePunct/>
      </w:pPr>
      <w:r>
        <w:rPr>
          <w:rFonts w:ascii="Times New Roman" w:eastAsia="Times New Roman"/>
        </w:rPr>
        <w:t>[</w:t>
      </w:r>
      <w:r>
        <w:rPr>
          <w:rFonts w:ascii="Times New Roman" w:eastAsia="Times New Roman"/>
        </w:rPr>
        <w:t xml:space="preserve">50</w:t>
      </w:r>
      <w:r>
        <w:rPr>
          <w:rFonts w:ascii="Times New Roman" w:eastAsia="Times New Roman"/>
        </w:rPr>
        <w:t>]</w:t>
      </w:r>
      <w:r>
        <w:t>张淑静</w:t>
      </w:r>
      <w:r>
        <w:rPr>
          <w:rFonts w:ascii="Times New Roman" w:eastAsia="Times New Roman"/>
        </w:rPr>
        <w:t>. </w:t>
      </w:r>
      <w:r>
        <w:t>产业集群的识别、测度和绩效评价研究</w:t>
      </w:r>
      <w:r>
        <w:rPr>
          <w:rFonts w:ascii="Times New Roman" w:eastAsia="Times New Roman"/>
        </w:rPr>
        <w:t>[</w:t>
      </w:r>
      <w:r>
        <w:rPr>
          <w:rFonts w:ascii="Times New Roman" w:eastAsia="Times New Roman"/>
          <w:sz w:val="21"/>
        </w:rPr>
        <w:t xml:space="preserve">D</w:t>
      </w:r>
      <w:r>
        <w:rPr>
          <w:rFonts w:ascii="Times New Roman" w:eastAsia="Times New Roman"/>
        </w:rPr>
        <w:t>]</w:t>
      </w:r>
      <w:r>
        <w:rPr>
          <w:rFonts w:ascii="Times New Roman" w:eastAsia="Times New Roman"/>
        </w:rPr>
        <w:t>.</w:t>
      </w:r>
      <w:r>
        <w:t>华中科技大学</w:t>
      </w:r>
      <w:r>
        <w:rPr>
          <w:rFonts w:ascii="Times New Roman" w:eastAsia="Times New Roman"/>
        </w:rPr>
        <w:t>, </w:t>
      </w:r>
      <w:r>
        <w:rPr>
          <w:rFonts w:ascii="Times New Roman" w:eastAsia="Times New Roman"/>
        </w:rPr>
        <w:t>2006</w:t>
      </w:r>
      <w:r>
        <w:rPr>
          <w:rFonts w:hint="eastAsia"/>
        </w:rPr>
        <w:t>；</w:t>
      </w:r>
    </w:p>
    <w:p w:rsidR="0018722C">
      <w:pPr>
        <w:pStyle w:val="cw21"/>
        <w:topLinePunct/>
      </w:pPr>
      <w:r>
        <w:rPr>
          <w:rFonts w:ascii="Times New Roman" w:eastAsia="Times New Roman"/>
        </w:rPr>
        <w:t>[</w:t>
      </w:r>
      <w:r>
        <w:rPr>
          <w:rFonts w:ascii="Times New Roman" w:eastAsia="Times New Roman"/>
        </w:rPr>
        <w:t xml:space="preserve">51</w:t>
      </w:r>
      <w:r>
        <w:rPr>
          <w:rFonts w:ascii="Times New Roman" w:eastAsia="Times New Roman"/>
        </w:rPr>
        <w:t>]</w:t>
      </w:r>
      <w:r>
        <w:t>赵强</w:t>
      </w:r>
      <w:r>
        <w:rPr>
          <w:rFonts w:ascii="Times New Roman" w:eastAsia="Times New Roman"/>
        </w:rPr>
        <w:t>. </w:t>
      </w:r>
      <w:r>
        <w:t>产业集群竞争力的理论与评价方法研究</w:t>
      </w:r>
      <w:r>
        <w:rPr>
          <w:rFonts w:ascii="Times New Roman" w:eastAsia="Times New Roman"/>
        </w:rPr>
        <w:t>[</w:t>
      </w:r>
      <w:r>
        <w:rPr>
          <w:rFonts w:ascii="Times New Roman" w:eastAsia="Times New Roman"/>
          <w:sz w:val="21"/>
        </w:rPr>
        <w:t>D</w:t>
      </w:r>
      <w:r>
        <w:rPr>
          <w:rFonts w:ascii="Times New Roman" w:eastAsia="Times New Roman"/>
        </w:rPr>
        <w:t>]</w:t>
      </w:r>
      <w:r>
        <w:rPr>
          <w:rFonts w:ascii="Times New Roman" w:eastAsia="Times New Roman"/>
        </w:rPr>
        <w:t xml:space="preserve">. </w:t>
      </w:r>
      <w:r>
        <w:t>东北大学</w:t>
      </w:r>
      <w:r>
        <w:rPr>
          <w:rFonts w:ascii="Times New Roman" w:eastAsia="Times New Roman"/>
        </w:rPr>
        <w:t>, 2007</w:t>
      </w:r>
      <w:r>
        <w:rPr>
          <w:rFonts w:hint="eastAsia"/>
        </w:rPr>
        <w:t>；</w:t>
      </w:r>
    </w:p>
    <w:p w:rsidR="0018722C">
      <w:pPr>
        <w:pStyle w:val="cw21"/>
        <w:topLinePunct/>
      </w:pPr>
      <w:r>
        <w:rPr>
          <w:rFonts w:ascii="Times New Roman" w:eastAsia="Times New Roman"/>
        </w:rPr>
        <w:t>[</w:t>
      </w:r>
      <w:r>
        <w:rPr>
          <w:rFonts w:ascii="Times New Roman" w:eastAsia="Times New Roman"/>
        </w:rPr>
        <w:t xml:space="preserve">52</w:t>
      </w:r>
      <w:r>
        <w:rPr>
          <w:rFonts w:ascii="Times New Roman" w:eastAsia="Times New Roman"/>
        </w:rPr>
        <w:t>]</w:t>
      </w:r>
      <w:r>
        <w:rPr>
          <w:rFonts w:ascii="Times New Roman" w:eastAsia="Times New Roman"/>
        </w:rPr>
        <w:t xml:space="preserve"> </w:t>
      </w:r>
      <w:r>
        <w:rPr>
          <w:rFonts w:ascii="Times New Roman" w:eastAsia="Times New Roman"/>
        </w:rPr>
        <w:t>Tim </w:t>
      </w:r>
      <w:r>
        <w:rPr>
          <w:rFonts w:ascii="Times New Roman" w:eastAsia="Times New Roman"/>
        </w:rPr>
        <w:t>Padmore</w:t>
      </w:r>
      <w:r>
        <w:rPr>
          <w:spacing w:val="-2"/>
          <w:sz w:val="21"/>
        </w:rPr>
        <w:t xml:space="preserve">, </w:t>
      </w:r>
      <w:r>
        <w:rPr>
          <w:rFonts w:ascii="Times New Roman" w:eastAsia="Times New Roman"/>
        </w:rPr>
        <w:t>Hervey Gibson</w:t>
      </w:r>
      <w:r>
        <w:t>．</w:t>
      </w:r>
      <w:r>
        <w:rPr>
          <w:rFonts w:ascii="Times New Roman" w:eastAsia="Times New Roman"/>
        </w:rPr>
        <w:t>Modeling </w:t>
      </w:r>
      <w:r>
        <w:rPr>
          <w:rFonts w:ascii="Times New Roman" w:eastAsia="Times New Roman"/>
        </w:rPr>
        <w:t>System of </w:t>
      </w:r>
      <w:r>
        <w:rPr>
          <w:rFonts w:ascii="Times New Roman" w:eastAsia="Times New Roman"/>
        </w:rPr>
        <w:t>Innovation</w:t>
      </w:r>
      <w:r>
        <w:rPr>
          <w:spacing w:val="-2"/>
          <w:sz w:val="21"/>
        </w:rPr>
        <w:t xml:space="preserve">: </w:t>
      </w:r>
      <w:r>
        <w:rPr>
          <w:rFonts w:ascii="Times New Roman" w:eastAsia="Times New Roman"/>
        </w:rPr>
        <w:t>A </w:t>
      </w:r>
      <w:r>
        <w:rPr>
          <w:rFonts w:ascii="Times New Roman" w:eastAsia="Times New Roman"/>
        </w:rPr>
        <w:t>Frame work for Industrial Cluster Analysis in Regions</w:t>
      </w:r>
      <w:r>
        <w:rPr>
          <w:rFonts w:ascii="Times New Roman" w:eastAsia="Times New Roman"/>
        </w:rPr>
        <w:t>[</w:t>
      </w:r>
      <w:r>
        <w:rPr>
          <w:rFonts w:ascii="Times New Roman" w:eastAsia="Times New Roman"/>
          <w:sz w:val="21"/>
        </w:rPr>
        <w:t>J</w:t>
      </w:r>
      <w:r>
        <w:rPr>
          <w:rFonts w:ascii="Times New Roman" w:eastAsia="Times New Roman"/>
        </w:rPr>
        <w:t>]</w:t>
      </w:r>
      <w:r>
        <w:t>．</w:t>
      </w:r>
      <w:r>
        <w:rPr>
          <w:rFonts w:ascii="Times New Roman" w:eastAsia="Times New Roman"/>
        </w:rPr>
        <w:t>Research </w:t>
      </w:r>
      <w:r>
        <w:rPr>
          <w:rFonts w:ascii="Times New Roman" w:eastAsia="Times New Roman"/>
        </w:rPr>
        <w:t>Policy, </w:t>
      </w:r>
      <w:r>
        <w:rPr>
          <w:rFonts w:ascii="Times New Roman" w:eastAsia="Times New Roman"/>
        </w:rPr>
        <w:t>1998, Issue 6:</w:t>
      </w:r>
      <w:r>
        <w:rPr>
          <w:rFonts w:ascii="Times New Roman" w:eastAsia="Times New Roman"/>
        </w:rPr>
        <w:t> </w:t>
      </w:r>
      <w:r>
        <w:rPr>
          <w:rFonts w:ascii="Times New Roman" w:eastAsia="Times New Roman"/>
        </w:rPr>
        <w:t>34-39;</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陆立军</w:t>
      </w:r>
      <w:r>
        <w:rPr>
          <w:rFonts w:ascii="Times New Roman" w:eastAsia="Times New Roman" w:cstheme="minorBidi" w:hAnsiTheme="minorHAnsi"/>
        </w:rPr>
        <w:t>. </w:t>
      </w:r>
      <w:r>
        <w:rPr>
          <w:rFonts w:cstheme="minorBidi" w:hAnsiTheme="minorHAnsi" w:eastAsiaTheme="minorHAnsi" w:asciiTheme="minorHAnsi"/>
        </w:rPr>
        <w:t>产业集聚、动态外部性与专业市场发展</w:t>
      </w:r>
      <w:r>
        <w:rPr>
          <w:rFonts w:ascii="Times New Roman" w:eastAsia="Times New Roman" w:cstheme="minorBidi" w:hAnsiTheme="minorHAnsi"/>
        </w:rPr>
        <w:t>-------</w:t>
      </w:r>
      <w:r>
        <w:rPr>
          <w:rFonts w:cstheme="minorBidi" w:hAnsiTheme="minorHAnsi" w:eastAsiaTheme="minorHAnsi" w:asciiTheme="minorHAnsi"/>
        </w:rPr>
        <w:t>来自浙江省义乌市的证据</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开发</w:t>
      </w:r>
    </w:p>
    <w:p w:rsidR="0018722C">
      <w:pPr>
        <w:pStyle w:val="aff7"/>
        <w:topLinePunct/>
      </w:pPr>
      <w:r>
        <w:rPr>
          <w:position w:val="-1"/>
          <w:sz w:val="8"/>
        </w:rPr>
        <w:pict>
          <v:group style="width:442.3pt;height:4.45pt;mso-position-horizontal-relative:char;mso-position-vertical-relative:line" coordorigin="0,0" coordsize="8846,89">
            <v:line style="position:absolute" from="0,82" to="8845,82" stroked="true" strokeweight=".72pt" strokecolor="#000000">
              <v:stroke dashstyle="solid"/>
            </v:line>
            <v:line style="position:absolute" from="0,30" to="8845,30" stroked="true" strokeweight="3pt" strokecolor="#000000">
              <v:stroke dashstyle="solid"/>
            </v:line>
          </v:group>
        </w:pict>
      </w:r>
      <w:r/>
    </w:p>
    <w:p w:rsidR="0018722C">
      <w:pPr>
        <w:topLinePunct/>
      </w:pPr>
      <w:r>
        <w:rPr>
          <w:rFonts w:cstheme="minorBidi" w:hAnsiTheme="minorHAnsi" w:eastAsiaTheme="minorHAnsi" w:asciiTheme="minorHAnsi"/>
        </w:rPr>
        <w:t>研究</w:t>
      </w:r>
      <w:r>
        <w:rPr>
          <w:kern w:val="2"/>
          <w:rFonts w:ascii="Times New Roman" w:eastAsia="宋体" w:cstheme="minorBidi" w:hAnsiTheme="minorHAnsi"/>
          <w:sz w:val="21"/>
          <w:rFonts w:hint="eastAsia"/>
        </w:rPr>
        <w:t>，</w:t>
      </w:r>
      <w:r w:rsidR="001852F3">
        <w:rPr>
          <w:rFonts w:ascii="Times New Roman" w:eastAsia="宋体" w:cstheme="minorBidi" w:hAnsiTheme="minorHAnsi"/>
        </w:rPr>
        <w:t xml:space="preserve">2009</w:t>
      </w:r>
      <w:r>
        <w:rPr>
          <w:rFonts w:cstheme="minorBidi" w:hAnsiTheme="minorHAnsi" w:eastAsiaTheme="minorHAnsi" w:asciiTheme="minorHAnsi"/>
        </w:rPr>
        <w:t>年</w:t>
      </w:r>
      <w:r>
        <w:rPr>
          <w:kern w:val="2"/>
          <w:rFonts w:ascii="Times New Roman" w:eastAsia="宋体" w:cstheme="minorBidi" w:hAnsiTheme="minorHAnsi"/>
          <w:spacing w:val="12"/>
          <w:sz w:val="21"/>
          <w:rFonts w:hint="eastAsia"/>
        </w:rPr>
        <w:t>，</w:t>
      </w:r>
      <w:r>
        <w:rPr>
          <w:rFonts w:cstheme="minorBidi" w:hAnsiTheme="minorHAnsi" w:eastAsiaTheme="minorHAnsi" w:asciiTheme="minorHAnsi"/>
        </w:rPr>
        <w:t>第</w:t>
      </w:r>
      <w:r>
        <w:rPr>
          <w:rFonts w:ascii="Times New Roman" w:eastAsia="宋体" w:cstheme="minorBidi" w:hAnsiTheme="minorHAnsi"/>
        </w:rPr>
        <w:t>4</w:t>
      </w:r>
      <w:r>
        <w:rPr>
          <w:rFonts w:cstheme="minorBidi" w:hAnsiTheme="minorHAnsi" w:eastAsiaTheme="minorHAnsi" w:asciiTheme="minorHAnsi"/>
        </w:rPr>
        <w:t>期</w:t>
      </w:r>
      <w:r>
        <w:rPr>
          <w:rFonts w:ascii="Times New Roman" w:eastAsia="宋体" w:cstheme="minorBidi" w:hAnsiTheme="minorHAnsi"/>
        </w:rPr>
        <w:t>: </w:t>
      </w:r>
      <w:r>
        <w:rPr>
          <w:rFonts w:ascii="Times New Roman" w:eastAsia="宋体" w:cstheme="minorBidi" w:hAnsiTheme="minorHAnsi"/>
        </w:rPr>
        <w:t>17-21;</w:t>
      </w:r>
    </w:p>
    <w:p w:rsidR="0018722C">
      <w:pPr>
        <w:pStyle w:val="cw21"/>
        <w:topLinePunct/>
      </w:pPr>
      <w:r>
        <w:rPr>
          <w:rFonts w:ascii="Times New Roman" w:eastAsia="Times New Roman"/>
        </w:rPr>
        <w:t xml:space="preserve">[</w:t>
      </w:r>
      <w:r>
        <w:rPr>
          <w:rFonts w:ascii="Times New Roman" w:eastAsia="Times New Roman"/>
        </w:rPr>
        <w:t xml:space="preserve">54</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Krugman Paul. Increasing Returns and Economic Geography </w:t>
      </w:r>
      <w:r>
        <w:rPr>
          <w:rFonts w:ascii="Times New Roman" w:eastAsia="Times New Roman"/>
        </w:rPr>
        <w:t xml:space="preserve">[</w:t>
      </w:r>
      <w:r>
        <w:rPr>
          <w:rFonts w:ascii="Times New Roman" w:eastAsia="Times New Roman"/>
          <w:sz w:val="21"/>
        </w:rPr>
        <w:t xml:space="preserve">J</w:t>
      </w:r>
      <w:r>
        <w:rPr>
          <w:rFonts w:ascii="Times New Roman" w:eastAsia="Times New Roman"/>
        </w:rPr>
        <w:t xml:space="preserve">]</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The Journal of Political </w:t>
      </w:r>
      <w:r>
        <w:rPr>
          <w:rFonts w:ascii="Times New Roman" w:eastAsia="Times New Roman"/>
        </w:rPr>
        <w:t xml:space="preserve">Economy</w:t>
      </w:r>
      <w:r>
        <w:rPr>
          <w:rFonts w:ascii="Times New Roman" w:eastAsia="Times New Roman"/>
        </w:rPr>
        <w:t xml:space="preserve">, </w:t>
      </w:r>
      <w:r>
        <w:rPr>
          <w:rFonts w:ascii="Times New Roman" w:eastAsia="Times New Roman"/>
        </w:rPr>
        <w:t xml:space="preserve">1991</w:t>
      </w:r>
      <w:r>
        <w:t xml:space="preserve">年，第</w:t>
      </w:r>
      <w:r>
        <w:rPr>
          <w:rFonts w:ascii="Times New Roman" w:eastAsia="Times New Roman"/>
        </w:rPr>
        <w:t xml:space="preserve">3</w:t>
      </w:r>
      <w:r>
        <w:t xml:space="preserve">期</w:t>
      </w:r>
      <w:r>
        <w:rPr>
          <w:rFonts w:ascii="Times New Roman" w:eastAsia="Times New Roman"/>
        </w:rPr>
        <w:t xml:space="preserve">: 83-99.</w:t>
      </w:r>
    </w:p>
    <w:p w:rsidR="0018722C">
      <w:pPr>
        <w:pStyle w:val="cw21"/>
        <w:topLinePunct/>
      </w:pPr>
      <w:r>
        <w:rPr>
          <w:rFonts w:ascii="Times New Roman" w:eastAsia="宋体"/>
        </w:rPr>
        <w:t>[</w:t>
      </w:r>
      <w:r>
        <w:rPr>
          <w:rFonts w:ascii="Times New Roman" w:eastAsia="宋体"/>
        </w:rPr>
        <w:t xml:space="preserve">55</w:t>
      </w:r>
      <w:r>
        <w:rPr>
          <w:rFonts w:ascii="Times New Roman" w:eastAsia="宋体"/>
        </w:rPr>
        <w:t>]</w:t>
      </w:r>
      <w:r>
        <w:rPr>
          <w:rFonts w:ascii="Times New Roman" w:eastAsia="宋体"/>
        </w:rPr>
        <w:t xml:space="preserve"> </w:t>
      </w:r>
      <w:r>
        <w:rPr>
          <w:rFonts w:ascii="Times New Roman" w:eastAsia="宋体"/>
        </w:rPr>
        <w:t>Glaeser</w:t>
      </w:r>
      <w:r>
        <w:rPr>
          <w:rFonts w:ascii="Times New Roman" w:eastAsia="宋体"/>
        </w:rPr>
        <w:t>, </w:t>
      </w:r>
      <w:r>
        <w:rPr>
          <w:rFonts w:ascii="Times New Roman" w:eastAsia="宋体"/>
        </w:rPr>
        <w:t>Edward</w:t>
      </w:r>
      <w:r>
        <w:rPr>
          <w:rFonts w:ascii="Times New Roman" w:eastAsia="宋体"/>
        </w:rPr>
        <w:t> L, </w:t>
      </w:r>
      <w:r>
        <w:rPr>
          <w:rFonts w:ascii="Times New Roman" w:eastAsia="宋体"/>
        </w:rPr>
        <w:t>Hedi</w:t>
      </w:r>
      <w:r>
        <w:rPr>
          <w:rFonts w:ascii="Times New Roman" w:eastAsia="宋体"/>
        </w:rPr>
        <w:t> </w:t>
      </w:r>
      <w:r>
        <w:rPr>
          <w:rFonts w:ascii="Times New Roman" w:eastAsia="宋体"/>
        </w:rPr>
        <w:t>D</w:t>
      </w:r>
      <w:r>
        <w:rPr>
          <w:rFonts w:ascii="Times New Roman" w:eastAsia="宋体"/>
        </w:rPr>
        <w:t>. </w:t>
      </w:r>
      <w:r>
        <w:rPr>
          <w:rFonts w:ascii="Times New Roman" w:eastAsia="宋体"/>
        </w:rPr>
        <w:t>Kallal</w:t>
      </w:r>
      <w:r>
        <w:rPr>
          <w:rFonts w:ascii="Times New Roman" w:eastAsia="宋体"/>
        </w:rPr>
        <w:t>, </w:t>
      </w:r>
      <w:r>
        <w:rPr>
          <w:rFonts w:ascii="Times New Roman" w:eastAsia="宋体"/>
        </w:rPr>
        <w:t>Jose</w:t>
      </w:r>
      <w:r>
        <w:rPr>
          <w:rFonts w:ascii="Times New Roman" w:eastAsia="宋体"/>
        </w:rPr>
        <w:t> </w:t>
      </w:r>
      <w:r>
        <w:rPr>
          <w:rFonts w:ascii="Times New Roman" w:eastAsia="宋体"/>
        </w:rPr>
        <w:t>A</w:t>
      </w:r>
      <w:r>
        <w:rPr>
          <w:rFonts w:ascii="Times New Roman" w:eastAsia="宋体"/>
        </w:rPr>
        <w:t>. </w:t>
      </w:r>
      <w:r>
        <w:rPr>
          <w:rFonts w:ascii="Times New Roman" w:eastAsia="宋体"/>
        </w:rPr>
        <w:t>Scheinkman</w:t>
      </w:r>
      <w:r>
        <w:rPr>
          <w:rFonts w:ascii="Times New Roman" w:eastAsia="宋体"/>
        </w:rPr>
        <w:t> </w:t>
      </w:r>
      <w:r>
        <w:rPr>
          <w:rFonts w:ascii="Times New Roman" w:eastAsia="宋体"/>
        </w:rPr>
        <w:t>and</w:t>
      </w:r>
      <w:r>
        <w:rPr>
          <w:rFonts w:ascii="Times New Roman" w:eastAsia="宋体"/>
        </w:rPr>
        <w:t> </w:t>
      </w:r>
      <w:r>
        <w:rPr>
          <w:rFonts w:ascii="Times New Roman" w:eastAsia="宋体"/>
        </w:rPr>
        <w:t>Andrei</w:t>
      </w:r>
      <w:r>
        <w:rPr>
          <w:rFonts w:ascii="Times New Roman" w:eastAsia="宋体"/>
        </w:rPr>
        <w:t> </w:t>
      </w:r>
      <w:r>
        <w:rPr>
          <w:rFonts w:ascii="Times New Roman" w:eastAsia="宋体"/>
        </w:rPr>
        <w:t>Shleifer</w:t>
      </w:r>
      <w:r>
        <w:rPr>
          <w:rFonts w:ascii="Times New Roman" w:eastAsia="宋体"/>
        </w:rPr>
        <w:t>. </w:t>
      </w:r>
      <w:r>
        <w:rPr>
          <w:rFonts w:ascii="Times New Roman" w:eastAsia="宋体"/>
        </w:rPr>
        <w:t>Growth</w:t>
      </w:r>
      <w:r>
        <w:rPr>
          <w:rFonts w:ascii="Times New Roman" w:eastAsia="宋体"/>
        </w:rPr>
        <w:t> </w:t>
      </w:r>
      <w:r>
        <w:rPr>
          <w:rFonts w:ascii="Times New Roman" w:eastAsia="宋体"/>
        </w:rPr>
        <w:t>in Cities</w:t>
      </w:r>
      <w:r>
        <w:rPr>
          <w:rFonts w:ascii="Times New Roman" w:eastAsia="宋体"/>
        </w:rPr>
        <w:t>[</w:t>
      </w:r>
      <w:r>
        <w:rPr>
          <w:rFonts w:ascii="Times New Roman" w:eastAsia="宋体"/>
          <w:sz w:val="21"/>
        </w:rPr>
        <w:t>J</w:t>
      </w:r>
      <w:r>
        <w:rPr>
          <w:rFonts w:ascii="Times New Roman" w:eastAsia="宋体"/>
        </w:rPr>
        <w:t>]</w:t>
      </w:r>
      <w:r>
        <w:rPr>
          <w:rFonts w:ascii="Times New Roman" w:eastAsia="宋体"/>
        </w:rPr>
        <w:t xml:space="preserve">. </w:t>
      </w:r>
      <w:r>
        <w:rPr>
          <w:rFonts w:ascii="Times New Roman" w:eastAsia="宋体"/>
        </w:rPr>
        <w:t>The</w:t>
      </w:r>
      <w:r>
        <w:rPr>
          <w:rFonts w:ascii="Times New Roman" w:eastAsia="宋体"/>
        </w:rPr>
        <w:t> </w:t>
      </w:r>
      <w:r>
        <w:rPr>
          <w:rFonts w:ascii="Times New Roman" w:eastAsia="宋体"/>
        </w:rPr>
        <w:t>Journal</w:t>
      </w:r>
      <w:r>
        <w:rPr>
          <w:rFonts w:ascii="Times New Roman" w:eastAsia="宋体"/>
        </w:rPr>
        <w:t> </w:t>
      </w:r>
      <w:r>
        <w:rPr>
          <w:rFonts w:ascii="Times New Roman" w:eastAsia="宋体"/>
        </w:rPr>
        <w:t>of</w:t>
      </w:r>
      <w:r>
        <w:rPr>
          <w:rFonts w:ascii="Times New Roman" w:eastAsia="宋体"/>
        </w:rPr>
        <w:t> </w:t>
      </w:r>
      <w:r>
        <w:rPr>
          <w:rFonts w:ascii="Times New Roman" w:eastAsia="宋体"/>
        </w:rPr>
        <w:t>Policatical</w:t>
      </w:r>
      <w:r>
        <w:rPr>
          <w:rFonts w:ascii="Times New Roman" w:eastAsia="宋体"/>
        </w:rPr>
        <w:t> </w:t>
      </w:r>
      <w:r>
        <w:rPr>
          <w:rFonts w:ascii="Times New Roman" w:eastAsia="宋体"/>
        </w:rPr>
        <w:t>Economy,1992</w:t>
      </w:r>
      <w:r>
        <w:t>年</w:t>
      </w:r>
      <w:r>
        <w:rPr>
          <w:rFonts w:ascii="Times New Roman" w:eastAsia="宋体"/>
          <w:spacing w:val="11"/>
          <w:sz w:val="21"/>
          <w:rFonts w:hint="eastAsia"/>
        </w:rPr>
        <w:t>，</w:t>
      </w:r>
      <w:r>
        <w:t>第</w:t>
      </w:r>
      <w:r>
        <w:rPr>
          <w:rFonts w:ascii="Times New Roman" w:eastAsia="宋体"/>
        </w:rPr>
        <w:t>6</w:t>
      </w:r>
      <w:r>
        <w:t>期</w:t>
      </w:r>
      <w:r>
        <w:rPr>
          <w:rFonts w:ascii="Times New Roman" w:eastAsia="宋体"/>
        </w:rPr>
        <w:t>: </w:t>
      </w:r>
      <w:r>
        <w:rPr>
          <w:rFonts w:ascii="Times New Roman" w:eastAsia="宋体"/>
        </w:rPr>
        <w:t>127-152</w:t>
      </w:r>
    </w:p>
    <w:p w:rsidR="0018722C">
      <w:pPr>
        <w:pStyle w:val="cw21"/>
        <w:topLinePunct/>
      </w:pPr>
      <w:r>
        <w:rPr>
          <w:rFonts w:ascii="Times New Roman" w:eastAsia="Times New Roman"/>
        </w:rPr>
        <w:t>[</w:t>
      </w:r>
      <w:r>
        <w:rPr>
          <w:rFonts w:ascii="Times New Roman" w:eastAsia="Times New Roman"/>
        </w:rPr>
        <w:t xml:space="preserve">56</w:t>
      </w:r>
      <w:r>
        <w:rPr>
          <w:rFonts w:ascii="Times New Roman" w:eastAsia="Times New Roman"/>
        </w:rPr>
        <w:t>]</w:t>
      </w:r>
      <w:r>
        <w:t>于明扬</w:t>
      </w:r>
      <w:r>
        <w:rPr>
          <w:rFonts w:ascii="Times New Roman" w:eastAsia="Times New Roman"/>
        </w:rPr>
        <w:t>. </w:t>
      </w:r>
      <w:r>
        <w:t>浙江省专业市场演化及其影响因素研究</w:t>
      </w:r>
      <w:r>
        <w:rPr>
          <w:rFonts w:ascii="Times New Roman" w:eastAsia="Times New Roman"/>
        </w:rPr>
        <w:t>[</w:t>
      </w:r>
      <w:r>
        <w:rPr>
          <w:rFonts w:ascii="Times New Roman" w:eastAsia="Times New Roman"/>
          <w:sz w:val="21"/>
        </w:rPr>
        <w:t>D</w:t>
      </w:r>
      <w:r>
        <w:rPr>
          <w:rFonts w:ascii="Times New Roman" w:eastAsia="Times New Roman"/>
        </w:rPr>
        <w:t>]</w:t>
      </w:r>
      <w:r>
        <w:rPr>
          <w:rFonts w:ascii="Times New Roman" w:eastAsia="Times New Roman"/>
        </w:rPr>
        <w:t xml:space="preserve">. </w:t>
      </w:r>
      <w:r>
        <w:t>浙江大学</w:t>
      </w:r>
      <w:r>
        <w:rPr>
          <w:rFonts w:ascii="Times New Roman" w:eastAsia="Times New Roman"/>
        </w:rPr>
        <w:t>, 2008</w:t>
      </w:r>
      <w:r>
        <w:rPr>
          <w:rFonts w:hint="eastAsia"/>
        </w:rPr>
        <w:t>；</w:t>
      </w:r>
    </w:p>
    <w:p w:rsidR="0018722C">
      <w:pPr>
        <w:pStyle w:val="cw21"/>
        <w:topLinePunct/>
      </w:pPr>
      <w:r>
        <w:rPr>
          <w:rFonts w:ascii="Times New Roman" w:hAnsi="Times New Roman" w:eastAsia="Times New Roman"/>
        </w:rPr>
        <w:t>[</w:t>
      </w:r>
      <w:r>
        <w:rPr>
          <w:rFonts w:ascii="Times New Roman" w:hAnsi="Times New Roman" w:eastAsia="Times New Roman"/>
        </w:rPr>
        <w:t xml:space="preserve">57</w:t>
      </w:r>
      <w:r>
        <w:rPr>
          <w:rFonts w:ascii="Times New Roman" w:hAnsi="Times New Roman" w:eastAsia="Times New Roman"/>
        </w:rPr>
        <w:t>]</w:t>
      </w:r>
      <w:r>
        <w:t>王施益</w:t>
      </w:r>
      <w:r>
        <w:rPr>
          <w:rFonts w:ascii="Times New Roman" w:hAnsi="Times New Roman" w:eastAsia="Times New Roman"/>
        </w:rPr>
        <w:t>. </w:t>
      </w:r>
      <w:r>
        <w:t>专业市场区位研究</w:t>
      </w:r>
      <w:r>
        <w:rPr>
          <w:rFonts w:ascii="Times New Roman" w:hAnsi="Times New Roman" w:eastAsia="Times New Roman"/>
        </w:rPr>
        <w:t>——</w:t>
      </w:r>
      <w:r>
        <w:t>以杭州市专业市场群为例</w:t>
      </w:r>
      <w:r>
        <w:rPr>
          <w:rFonts w:ascii="Times New Roman" w:hAnsi="Times New Roman" w:eastAsia="Times New Roman"/>
        </w:rPr>
        <w:t>[</w:t>
      </w:r>
      <w:r>
        <w:rPr>
          <w:rFonts w:ascii="Times New Roman" w:hAnsi="Times New Roman" w:eastAsia="Times New Roman"/>
          <w:sz w:val="21"/>
        </w:rPr>
        <w:t>D</w:t>
      </w:r>
      <w:r>
        <w:rPr>
          <w:rFonts w:ascii="Times New Roman" w:hAnsi="Times New Roman" w:eastAsia="Times New Roman"/>
        </w:rPr>
        <w:t>]</w:t>
      </w:r>
      <w:r>
        <w:rPr>
          <w:rFonts w:ascii="Times New Roman" w:hAnsi="Times New Roman" w:eastAsia="Times New Roman"/>
        </w:rPr>
        <w:t xml:space="preserve">. </w:t>
      </w:r>
      <w:r>
        <w:t>浙江大学</w:t>
      </w:r>
      <w:r>
        <w:rPr>
          <w:rFonts w:ascii="Times New Roman" w:hAnsi="Times New Roman" w:eastAsia="Times New Roman"/>
        </w:rPr>
        <w:t>, 2010</w:t>
      </w:r>
      <w:r>
        <w:rPr>
          <w:rFonts w:hint="eastAsia"/>
        </w:rPr>
        <w:t>；</w:t>
      </w:r>
    </w:p>
    <w:p w:rsidR="0018722C">
      <w:pPr>
        <w:pStyle w:val="cw21"/>
        <w:topLinePunct/>
      </w:pPr>
      <w:r>
        <w:t>[</w:t>
      </w:r>
      <w:r>
        <w:t xml:space="preserve">58</w:t>
      </w:r>
      <w:r>
        <w:t>]</w:t>
      </w:r>
      <w:r/>
      <w:r>
        <w:t>东</w:t>
      </w:r>
      <w:r w:rsidR="001852F3">
        <w:t xml:space="preserve">方</w:t>
      </w:r>
      <w:r w:rsidR="001852F3">
        <w:t xml:space="preserve">市</w:t>
      </w:r>
      <w:r w:rsidR="001852F3">
        <w:t xml:space="preserve">场</w:t>
      </w:r>
      <w:r w:rsidR="001852F3">
        <w:t xml:space="preserve">：</w:t>
      </w:r>
      <w:r w:rsidR="001852F3">
        <w:t xml:space="preserve">薄</w:t>
      </w:r>
      <w:r w:rsidR="001852F3">
        <w:t xml:space="preserve">型</w:t>
      </w:r>
      <w:r w:rsidR="001852F3">
        <w:t xml:space="preserve">化</w:t>
      </w:r>
      <w:r w:rsidR="001852F3">
        <w:t xml:space="preserve">纤</w:t>
      </w:r>
      <w:r w:rsidR="001852F3">
        <w:t xml:space="preserve">织</w:t>
      </w:r>
      <w:r w:rsidR="001852F3">
        <w:t xml:space="preserve">物</w:t>
      </w:r>
      <w:r w:rsidR="001852F3">
        <w:t xml:space="preserve">集</w:t>
      </w:r>
      <w:r w:rsidR="001852F3">
        <w:t xml:space="preserve">散</w:t>
      </w:r>
      <w:r w:rsidR="001852F3">
        <w:t xml:space="preserve">地</w:t>
      </w:r>
      <w:r>
        <w:rPr>
          <w:rFonts w:ascii="Times New Roman" w:eastAsia="宋体"/>
        </w:rPr>
        <w:t>[</w:t>
      </w:r>
      <w:r>
        <w:rPr>
          <w:rFonts w:ascii="Times New Roman" w:eastAsia="宋体"/>
          <w:sz w:val="21"/>
        </w:rPr>
        <w:t xml:space="preserve">EB</w:t>
      </w:r>
      <w:r>
        <w:rPr>
          <w:rFonts w:ascii="Times New Roman" w:eastAsia="宋体"/>
          <w:sz w:val="21"/>
        </w:rPr>
        <w:t>/</w:t>
      </w:r>
      <w:r>
        <w:rPr>
          <w:rFonts w:ascii="Times New Roman" w:eastAsia="宋体"/>
          <w:sz w:val="21"/>
        </w:rPr>
        <w:t>OL</w:t>
      </w:r>
      <w:r>
        <w:rPr>
          <w:rFonts w:ascii="Times New Roman" w:eastAsia="宋体"/>
        </w:rPr>
        <w:t>]</w:t>
      </w:r>
      <w:r>
        <w:rPr>
          <w:rFonts w:ascii="Times New Roman" w:eastAsia="宋体"/>
        </w:rPr>
        <w:t>.</w:t>
      </w:r>
      <w:r>
        <w:rPr>
          <w:rFonts w:ascii="Times New Roman" w:eastAsia="宋体"/>
          <w:u w:val="single" w:color="0000FF"/>
        </w:rPr>
        <w:t> </w:t>
      </w:r>
      <w:hyperlink r:id="rId50">
        <w:r>
          <w:rPr>
            <w:rFonts w:ascii="Times New Roman" w:eastAsia="宋体"/>
            <w:u w:val="single" w:color="0000FF"/>
          </w:rPr>
          <w:t>http:</w:t>
        </w:r>
        <w:r w:rsidR="004B696B">
          <w:rPr>
            <w:rFonts w:ascii="Times New Roman" w:eastAsia="宋体"/>
            <w:u w:val="single" w:color="0000FF"/>
          </w:rPr>
          <w:t xml:space="preserve"> </w:t>
        </w:r>
        <w:r>
          <w:rPr>
            <w:rFonts w:ascii="Times New Roman" w:eastAsia="宋体"/>
            <w:u w:val="single" w:color="0000FF"/>
          </w:rPr>
          <w:t>/</w:t>
        </w:r>
        <w:r>
          <w:rPr>
            <w:rFonts w:ascii="Times New Roman" w:eastAsia="宋体"/>
            <w:u w:val="single" w:color="0000FF"/>
          </w:rPr>
          <w:t>/</w:t>
        </w:r>
        <w:r>
          <w:rPr>
            <w:rFonts w:ascii="Times New Roman" w:eastAsia="宋体"/>
            <w:u w:val="single" w:color="0000FF"/>
          </w:rPr>
          <w:t xml:space="preserve">www.51fashion.</w:t>
        </w:r>
        <w:r w:rsidR="001852F3">
          <w:rPr>
            <w:rFonts w:ascii="Times New Roman" w:eastAsia="宋体"/>
            <w:u w:val="single" w:color="0000FF"/>
          </w:rPr>
          <w:t xml:space="preserve"> </w:t>
        </w:r>
        <w:r w:rsidR="001852F3">
          <w:rPr>
            <w:rFonts w:ascii="Times New Roman" w:eastAsia="宋体"/>
            <w:u w:val="single" w:color="0000FF"/>
          </w:rPr>
          <w:t xml:space="preserve">com.</w:t>
        </w:r>
        <w:r w:rsidR="001852F3">
          <w:rPr>
            <w:rFonts w:ascii="Times New Roman" w:eastAsia="宋体"/>
            <w:u w:val="single" w:color="0000FF"/>
          </w:rPr>
          <w:t xml:space="preserve"> </w:t>
        </w:r>
        <w:r w:rsidR="001852F3">
          <w:rPr>
            <w:rFonts w:ascii="Times New Roman" w:eastAsia="宋体"/>
            <w:u w:val="single" w:color="0000FF"/>
          </w:rPr>
          <w:t xml:space="preserve">cn</w:t>
        </w:r>
        <w:r>
          <w:rPr>
            <w:rFonts w:ascii="Times New Roman" w:eastAsia="宋体"/>
            <w:u w:val="single" w:color="0000FF"/>
          </w:rPr>
          <w:t>/</w:t>
        </w:r>
        <w:r>
          <w:rPr>
            <w:rFonts w:ascii="Times New Roman" w:eastAsia="宋体"/>
            <w:u w:val="single" w:color="0000FF"/>
          </w:rPr>
          <w:t>BusinessNews</w:t>
        </w:r>
        <w:r>
          <w:rPr>
            <w:rFonts w:ascii="Times New Roman" w:eastAsia="宋体"/>
            <w:u w:val="single" w:color="0000FF"/>
          </w:rPr>
          <w:t>/</w:t>
        </w:r>
        <w:r>
          <w:rPr>
            <w:rFonts w:ascii="Times New Roman" w:eastAsia="宋体"/>
            <w:u w:val="single" w:color="0000FF"/>
          </w:rPr>
          <w:t>2003-8-5</w:t>
        </w:r>
        <w:r>
          <w:rPr>
            <w:rFonts w:ascii="Times New Roman" w:eastAsia="宋体"/>
            <w:u w:val="single" w:color="0000FF"/>
          </w:rPr>
          <w:t>/</w:t>
        </w:r>
        <w:r>
          <w:rPr>
            <w:rFonts w:ascii="Times New Roman" w:eastAsia="宋体"/>
            <w:u w:val="single" w:color="0000FF"/>
          </w:rPr>
          <w:t xml:space="preserve">15009.</w:t>
        </w:r>
        <w:r w:rsidR="001852F3">
          <w:rPr>
            <w:rFonts w:ascii="Times New Roman" w:eastAsia="宋体"/>
            <w:u w:val="single" w:color="0000FF"/>
          </w:rPr>
          <w:t xml:space="preserve"> </w:t>
        </w:r>
        <w:r w:rsidR="001852F3">
          <w:rPr>
            <w:rFonts w:ascii="Times New Roman" w:eastAsia="宋体"/>
            <w:u w:val="single" w:color="0000FF"/>
          </w:rPr>
          <w:t xml:space="preserve">html</w:t>
        </w:r>
        <w:r>
          <w:rPr>
            <w:rFonts w:ascii="Times New Roman" w:eastAsia="宋体"/>
          </w:rPr>
          <w:t>. </w:t>
        </w:r>
      </w:hyperlink>
      <w:r>
        <w:rPr>
          <w:rFonts w:ascii="Times New Roman" w:eastAsia="宋体"/>
        </w:rPr>
        <w:t>2003</w:t>
      </w:r>
      <w:r>
        <w:t>年</w:t>
      </w:r>
      <w:r>
        <w:rPr>
          <w:rFonts w:ascii="Times New Roman" w:eastAsia="宋体"/>
        </w:rPr>
        <w:t>8</w:t>
      </w:r>
      <w:r>
        <w:t>月</w:t>
      </w:r>
      <w:r>
        <w:rPr>
          <w:rFonts w:ascii="Times New Roman" w:eastAsia="宋体"/>
        </w:rPr>
        <w:t>15</w:t>
      </w:r>
      <w:r>
        <w:rPr>
          <w:rFonts w:ascii="Times New Roman" w:eastAsia="宋体"/>
        </w:rPr>
        <w:t> </w:t>
      </w:r>
      <w:r>
        <w:t>日</w:t>
      </w:r>
    </w:p>
    <w:p w:rsidR="0018722C">
      <w:pPr>
        <w:pStyle w:val="cw21"/>
        <w:topLinePunct/>
      </w:pPr>
      <w:r>
        <w:rPr>
          <w:rFonts w:ascii="Times New Roman" w:hAnsi="Times New Roman" w:eastAsia="宋体"/>
        </w:rPr>
        <w:t>[</w:t>
      </w:r>
      <w:r>
        <w:rPr>
          <w:rFonts w:ascii="Times New Roman" w:hAnsi="Times New Roman" w:eastAsia="宋体"/>
        </w:rPr>
        <w:t xml:space="preserve">59</w:t>
      </w:r>
      <w:r>
        <w:rPr>
          <w:rFonts w:ascii="Times New Roman" w:hAnsi="Times New Roman" w:eastAsia="宋体"/>
        </w:rPr>
        <w:t>]</w:t>
      </w:r>
      <w:r>
        <w:t>于斌斌</w:t>
      </w:r>
      <w:r>
        <w:rPr>
          <w:rFonts w:ascii="Times New Roman" w:hAnsi="Times New Roman" w:eastAsia="宋体"/>
          <w:spacing w:val="4"/>
          <w:sz w:val="21"/>
          <w:rFonts w:hint="eastAsia"/>
        </w:rPr>
        <w:t>，</w:t>
      </w:r>
      <w:r>
        <w:t>鲍熹懿</w:t>
      </w:r>
      <w:r>
        <w:rPr>
          <w:rFonts w:ascii="Times New Roman" w:hAnsi="Times New Roman" w:eastAsia="宋体"/>
        </w:rPr>
        <w:t>. </w:t>
      </w:r>
      <w:r>
        <w:t>专业市场与产业集群互动发展的机理与对策研究</w:t>
      </w:r>
      <w:r>
        <w:rPr>
          <w:rFonts w:ascii="Times New Roman" w:hAnsi="Times New Roman" w:eastAsia="宋体"/>
        </w:rPr>
        <w:t>——</w:t>
      </w:r>
      <w:r>
        <w:t>以绍兴纺织工业为例</w:t>
      </w:r>
      <w:r>
        <w:rPr>
          <w:rFonts w:ascii="Times New Roman" w:hAnsi="Times New Roman" w:eastAsia="宋体"/>
        </w:rPr>
        <w:t>[</w:t>
      </w:r>
      <w:r>
        <w:rPr>
          <w:rFonts w:ascii="Times New Roman" w:hAnsi="Times New Roman" w:eastAsia="宋体"/>
          <w:spacing w:val="-2"/>
          <w:sz w:val="21"/>
        </w:rPr>
        <w:t>J</w:t>
      </w:r>
      <w:r>
        <w:rPr>
          <w:rFonts w:ascii="Times New Roman" w:hAnsi="Times New Roman" w:eastAsia="宋体"/>
        </w:rPr>
        <w:t>]</w:t>
      </w:r>
      <w:r>
        <w:rPr>
          <w:rFonts w:ascii="Times New Roman" w:hAnsi="Times New Roman" w:eastAsia="宋体"/>
        </w:rPr>
        <w:t xml:space="preserve">. </w:t>
      </w:r>
      <w:r>
        <w:t>未来与发展</w:t>
      </w:r>
      <w:r>
        <w:rPr>
          <w:rFonts w:ascii="Times New Roman" w:hAnsi="Times New Roman" w:eastAsia="宋体"/>
        </w:rPr>
        <w:t>, 2010,</w:t>
      </w:r>
      <w:r>
        <w:rPr>
          <w:rFonts w:ascii="Times New Roman" w:hAnsi="Times New Roman" w:eastAsia="宋体"/>
        </w:rPr>
        <w:t> </w:t>
      </w:r>
      <w:r>
        <w:t>第</w:t>
      </w:r>
      <w:r>
        <w:rPr>
          <w:rFonts w:ascii="Times New Roman" w:hAnsi="Times New Roman" w:eastAsia="宋体"/>
        </w:rPr>
        <w:t>9</w:t>
      </w:r>
      <w:r>
        <w:t>期</w:t>
      </w:r>
      <w:r>
        <w:rPr>
          <w:rFonts w:ascii="Times New Roman" w:hAnsi="Times New Roman" w:eastAsia="宋体"/>
        </w:rPr>
        <w:t>:25-30.</w:t>
      </w:r>
    </w:p>
    <w:p w:rsidR="0018722C">
      <w:pPr>
        <w:pStyle w:val="cw21"/>
        <w:topLinePunct/>
      </w:pPr>
      <w:r>
        <w:t>[</w:t>
      </w:r>
      <w:r>
        <w:t xml:space="preserve">60</w:t>
      </w:r>
      <w:r>
        <w:t>]</w:t>
      </w:r>
      <w:r/>
      <w:r>
        <w:t>曲洪建</w:t>
      </w:r>
      <w:r>
        <w:rPr>
          <w:rFonts w:ascii="Times New Roman" w:hAnsi="Times New Roman" w:eastAsia="宋体"/>
          <w:spacing w:val="2"/>
          <w:sz w:val="21"/>
          <w:rFonts w:hint="eastAsia"/>
        </w:rPr>
        <w:t>，</w:t>
      </w:r>
      <w:r w:rsidR="001852F3">
        <w:rPr>
          <w:rFonts w:ascii="Times New Roman" w:hAnsi="Times New Roman" w:eastAsia="宋体"/>
        </w:rPr>
        <w:t xml:space="preserve"> </w:t>
      </w:r>
      <w:r>
        <w:t>张相贤</w:t>
      </w:r>
      <w:r>
        <w:rPr>
          <w:rFonts w:ascii="Times New Roman" w:hAnsi="Times New Roman" w:eastAsia="宋体"/>
        </w:rPr>
        <w:t>. </w:t>
      </w:r>
      <w:r>
        <w:t>特许权价值和银行稳健性关系研究</w:t>
      </w:r>
      <w:r>
        <w:rPr>
          <w:rFonts w:ascii="Times New Roman" w:hAnsi="Times New Roman" w:eastAsia="宋体"/>
        </w:rPr>
        <w:t>——</w:t>
      </w:r>
      <w:r>
        <w:t>基于中美上市银行的实证检验</w: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J</w:t>
      </w: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 </w:t>
      </w:r>
      <w:r>
        <w:rPr>
          <w:rFonts w:cstheme="minorBidi" w:hAnsiTheme="minorHAnsi" w:eastAsiaTheme="minorHAnsi" w:asciiTheme="minorHAnsi"/>
        </w:rPr>
        <w:t>经济与管理评论</w:t>
      </w:r>
      <w:r>
        <w:rPr>
          <w:kern w:val="2"/>
          <w:rFonts w:ascii="Times New Roman" w:eastAsia="宋体" w:cstheme="minorBidi" w:hAnsiTheme="minorHAnsi"/>
          <w:sz w:val="21"/>
          <w:rFonts w:hint="eastAsia"/>
        </w:rPr>
        <w:t>，</w:t>
      </w:r>
      <w:r w:rsidR="001852F3">
        <w:rPr>
          <w:rFonts w:ascii="Times New Roman" w:eastAsia="宋体" w:cstheme="minorBidi" w:hAnsiTheme="minorHAnsi"/>
        </w:rPr>
        <w:t xml:space="preserve">2012</w:t>
      </w:r>
      <w:r>
        <w:rPr>
          <w:rFonts w:cstheme="minorBidi" w:hAnsiTheme="minorHAnsi" w:eastAsiaTheme="minorHAnsi" w:asciiTheme="minorHAnsi"/>
        </w:rPr>
        <w:t>年</w:t>
      </w:r>
      <w:r>
        <w:rPr>
          <w:kern w:val="2"/>
          <w:rFonts w:ascii="Times New Roman" w:eastAsia="宋体" w:cstheme="minorBidi" w:hAnsiTheme="minorHAnsi"/>
          <w:sz w:val="21"/>
          <w:rFonts w:hint="eastAsia"/>
        </w:rPr>
        <w:t>，</w:t>
      </w:r>
      <w:r w:rsidR="001852F3">
        <w:rPr>
          <w:rFonts w:ascii="Times New Roman" w:eastAsia="宋体" w:cstheme="minorBidi" w:hAnsiTheme="minorHAnsi"/>
        </w:rPr>
        <w:t xml:space="preserve"> </w:t>
      </w:r>
      <w:r>
        <w:rPr>
          <w:rFonts w:cstheme="minorBidi" w:hAnsiTheme="minorHAnsi" w:eastAsiaTheme="minorHAnsi" w:asciiTheme="minorHAnsi"/>
        </w:rPr>
        <w:t>第</w:t>
      </w:r>
      <w:r>
        <w:rPr>
          <w:rFonts w:ascii="Times New Roman" w:eastAsia="宋体" w:cstheme="minorBidi" w:hAnsiTheme="minorHAnsi"/>
        </w:rPr>
        <w:t>4</w:t>
      </w:r>
      <w:r>
        <w:rPr>
          <w:rFonts w:cstheme="minorBidi" w:hAnsiTheme="minorHAnsi" w:eastAsiaTheme="minorHAnsi" w:asciiTheme="minorHAnsi"/>
        </w:rPr>
        <w:t>期</w:t>
      </w:r>
      <w:r>
        <w:rPr>
          <w:rFonts w:ascii="Times New Roman" w:eastAsia="宋体" w:cstheme="minorBidi" w:hAnsiTheme="minorHAnsi"/>
        </w:rPr>
        <w:t>: 92-98;</w:t>
      </w:r>
    </w:p>
    <w:p w:rsidR="0018722C">
      <w:pPr>
        <w:pStyle w:val="ab"/>
        <w:topLinePunct/>
        <w:ind w:left="200" w:hangingChars="200" w:hanging="200"/>
      </w:pPr>
      <w:r>
        <w:t>[</w:t>
      </w:r>
      <w:r>
        <w:t xml:space="preserve">61</w:t>
      </w:r>
      <w:r>
        <w:t>]</w:t>
      </w:r>
      <w:r w:rsidRPr="00281126">
        <w:t xml:space="preserve"> </w:t>
      </w:r>
      <w:r/>
      <w:r>
        <w:t>市场竞争风险</w:t>
      </w:r>
      <w:r>
        <w:rPr>
          <w:rFonts w:ascii="Times New Roman" w:eastAsia="Times New Roman"/>
        </w:rPr>
        <w:t>[</w:t>
      </w:r>
      <w:r>
        <w:rPr>
          <w:rFonts w:ascii="Times New Roman" w:eastAsia="Times New Roman"/>
          <w:sz w:val="21"/>
        </w:rPr>
        <w:t xml:space="preserve">EB</w:t>
      </w:r>
      <w:r>
        <w:rPr>
          <w:rFonts w:ascii="Times New Roman" w:eastAsia="Times New Roman"/>
          <w:sz w:val="21"/>
        </w:rPr>
        <w:t>/</w:t>
      </w:r>
      <w:r>
        <w:rPr>
          <w:rFonts w:ascii="Times New Roman" w:eastAsia="Times New Roman"/>
          <w:sz w:val="21"/>
        </w:rPr>
        <w:t>OL</w:t>
      </w:r>
      <w:r>
        <w:rPr>
          <w:rFonts w:ascii="Times New Roman" w:eastAsia="Times New Roman"/>
        </w:rPr>
        <w:t>]</w:t>
      </w:r>
      <w:r>
        <w:rPr>
          <w:rFonts w:ascii="Times New Roman" w:eastAsia="Times New Roman"/>
        </w:rPr>
        <w:t>.</w:t>
      </w:r>
      <w:r>
        <w:rPr>
          <w:rFonts w:ascii="Times New Roman" w:eastAsia="Times New Roman"/>
        </w:rPr>
        <w:t> </w:t>
      </w:r>
      <w:hyperlink r:id="rId51">
        <w:r>
          <w:rPr>
            <w:rFonts w:ascii="Times New Roman" w:eastAsia="Times New Roman"/>
            <w:u w:val="single" w:color="0000FF"/>
          </w:rPr>
          <w:t>http:</w:t>
        </w:r>
        <w:r w:rsidR="004B696B">
          <w:rPr>
            <w:rFonts w:ascii="Times New Roman" w:eastAsia="Times New Roman"/>
            <w:u w:val="single" w:color="0000FF"/>
          </w:rPr>
          <w:t xml:space="preserve"> </w:t>
        </w:r>
        <w:r>
          <w:rPr>
            <w:rFonts w:ascii="Times New Roman" w:eastAsia="Times New Roman"/>
            <w:u w:val="single" w:color="0000FF"/>
          </w:rPr>
          <w:t>/</w:t>
        </w:r>
        <w:r>
          <w:rPr>
            <w:rFonts w:ascii="Times New Roman" w:eastAsia="Times New Roman"/>
            <w:u w:val="single" w:color="0000FF"/>
          </w:rPr>
          <w:t>/</w:t>
        </w:r>
        <w:r>
          <w:rPr>
            <w:rFonts w:ascii="Times New Roman" w:eastAsia="Times New Roman"/>
            <w:u w:val="single" w:color="0000FF"/>
          </w:rPr>
          <w:t xml:space="preserve">baike.</w:t>
        </w:r>
        <w:r w:rsidR="001852F3">
          <w:rPr>
            <w:rFonts w:ascii="Times New Roman" w:eastAsia="Times New Roman"/>
            <w:u w:val="single" w:color="0000FF"/>
          </w:rPr>
          <w:t xml:space="preserve"> </w:t>
        </w:r>
        <w:r w:rsidR="001852F3">
          <w:rPr>
            <w:rFonts w:ascii="Times New Roman" w:eastAsia="Times New Roman"/>
            <w:u w:val="single" w:color="0000FF"/>
          </w:rPr>
          <w:t xml:space="preserve">baidu.</w:t>
        </w:r>
        <w:r w:rsidR="001852F3">
          <w:rPr>
            <w:rFonts w:ascii="Times New Roman" w:eastAsia="Times New Roman"/>
            <w:u w:val="single" w:color="0000FF"/>
          </w:rPr>
          <w:t xml:space="preserve"> </w:t>
        </w:r>
        <w:r w:rsidR="001852F3">
          <w:rPr>
            <w:rFonts w:ascii="Times New Roman" w:eastAsia="Times New Roman"/>
            <w:u w:val="single" w:color="0000FF"/>
          </w:rPr>
          <w:t xml:space="preserve">com</w:t>
        </w:r>
        <w:r>
          <w:rPr>
            <w:rFonts w:ascii="Times New Roman" w:eastAsia="Times New Roman"/>
            <w:u w:val="single" w:color="0000FF"/>
          </w:rPr>
          <w:t>/</w:t>
        </w:r>
        <w:r>
          <w:rPr>
            <w:rFonts w:ascii="Times New Roman" w:eastAsia="Times New Roman"/>
            <w:u w:val="single" w:color="0000FF"/>
          </w:rPr>
          <w:t>view</w:t>
        </w:r>
        <w:r>
          <w:rPr>
            <w:rFonts w:ascii="Times New Roman" w:eastAsia="Times New Roman"/>
            <w:u w:val="single" w:color="0000FF"/>
          </w:rPr>
          <w:t>/</w:t>
        </w:r>
        <w:r>
          <w:rPr>
            <w:rFonts w:ascii="Times New Roman" w:eastAsia="Times New Roman"/>
            <w:u w:val="single" w:color="0000FF"/>
          </w:rPr>
          <w:t xml:space="preserve">1512754.</w:t>
        </w:r>
        <w:r w:rsidR="001852F3">
          <w:rPr>
            <w:rFonts w:ascii="Times New Roman" w:eastAsia="Times New Roman"/>
            <w:u w:val="single" w:color="0000FF"/>
          </w:rPr>
          <w:t xml:space="preserve"> </w:t>
        </w:r>
        <w:r w:rsidR="001852F3">
          <w:rPr>
            <w:rFonts w:ascii="Times New Roman" w:eastAsia="Times New Roman"/>
            <w:u w:val="single" w:color="0000FF"/>
          </w:rPr>
          <w:t xml:space="preserve">htm</w:t>
        </w:r>
        <w:r>
          <w:rPr>
            <w:rFonts w:ascii="Times New Roman" w:eastAsia="Times New Roman"/>
          </w:rPr>
          <w:t>. </w:t>
        </w:r>
      </w:hyperlink>
      <w:r>
        <w:rPr>
          <w:rFonts w:ascii="Times New Roman" w:eastAsia="Times New Roman"/>
        </w:rPr>
        <w:t>2012</w:t>
      </w:r>
      <w:r>
        <w:t>年</w:t>
      </w:r>
      <w:r>
        <w:rPr>
          <w:rFonts w:ascii="Times New Roman" w:eastAsia="Times New Roman"/>
        </w:rPr>
        <w:t>9</w:t>
      </w:r>
      <w:r>
        <w:t>月</w:t>
      </w:r>
      <w:r>
        <w:rPr>
          <w:rFonts w:ascii="Times New Roman" w:eastAsia="Times New Roman"/>
        </w:rPr>
        <w:t>15</w:t>
      </w:r>
      <w:r>
        <w:rPr>
          <w:rFonts w:ascii="Times New Roman" w:eastAsia="Times New Roman"/>
        </w:rPr>
        <w:t> </w:t>
      </w:r>
      <w:r>
        <w:t>日</w:t>
      </w:r>
    </w:p>
    <w:p w:rsidR="0018722C">
      <w:pPr>
        <w:pStyle w:val="ab"/>
        <w:topLinePunct/>
        <w:ind w:left="200" w:hangingChars="200" w:hanging="200"/>
      </w:pPr>
      <w:r>
        <w:t>[</w:t>
      </w:r>
      <w:r>
        <w:t xml:space="preserve">62</w:t>
      </w:r>
      <w:r>
        <w:t>]</w:t>
      </w:r>
      <w:r w:rsidRPr="00281126">
        <w:t xml:space="preserve"> </w:t>
      </w:r>
      <w:r/>
      <w:r>
        <w:t>格兰杰因果关系检验</w:t>
      </w:r>
      <w:r>
        <w:rPr>
          <w:rFonts w:ascii="Times New Roman" w:eastAsia="Times New Roman"/>
        </w:rPr>
        <w:t>[</w:t>
      </w:r>
      <w:r>
        <w:rPr>
          <w:rFonts w:ascii="Times New Roman" w:eastAsia="Times New Roman"/>
          <w:sz w:val="21"/>
        </w:rPr>
        <w:t xml:space="preserve">EB</w:t>
      </w:r>
      <w:r>
        <w:rPr>
          <w:rFonts w:ascii="Times New Roman" w:eastAsia="Times New Roman"/>
          <w:sz w:val="21"/>
        </w:rPr>
        <w:t>/</w:t>
      </w:r>
      <w:r>
        <w:rPr>
          <w:rFonts w:ascii="Times New Roman" w:eastAsia="Times New Roman"/>
          <w:sz w:val="21"/>
        </w:rPr>
        <w:t>OL</w:t>
      </w:r>
      <w:r>
        <w:rPr>
          <w:rFonts w:ascii="Times New Roman" w:eastAsia="Times New Roman"/>
        </w:rPr>
        <w:t>]</w:t>
      </w:r>
      <w:r>
        <w:rPr>
          <w:rFonts w:ascii="Times New Roman" w:eastAsia="Times New Roman"/>
        </w:rPr>
        <w:t>.</w:t>
      </w:r>
      <w:r>
        <w:rPr>
          <w:rFonts w:ascii="Times New Roman" w:eastAsia="Times New Roman"/>
        </w:rPr>
        <w:t> </w:t>
      </w:r>
      <w:hyperlink r:id="rId52">
        <w:r>
          <w:rPr>
            <w:rFonts w:ascii="Times New Roman" w:eastAsia="Times New Roman"/>
            <w:u w:val="single" w:color="0000FF"/>
          </w:rPr>
          <w:t>http:</w:t>
        </w:r>
        <w:r w:rsidR="004B696B">
          <w:rPr>
            <w:rFonts w:ascii="Times New Roman" w:eastAsia="Times New Roman"/>
            <w:u w:val="single" w:color="0000FF"/>
          </w:rPr>
          <w:t xml:space="preserve"> </w:t>
        </w:r>
        <w:r>
          <w:rPr>
            <w:rFonts w:ascii="Times New Roman" w:eastAsia="Times New Roman"/>
            <w:u w:val="single" w:color="0000FF"/>
          </w:rPr>
          <w:t>/</w:t>
        </w:r>
        <w:r>
          <w:rPr>
            <w:rFonts w:ascii="Times New Roman" w:eastAsia="Times New Roman"/>
            <w:u w:val="single" w:color="0000FF"/>
          </w:rPr>
          <w:t>/</w:t>
        </w:r>
        <w:r>
          <w:rPr>
            <w:rFonts w:ascii="Times New Roman" w:eastAsia="Times New Roman"/>
            <w:u w:val="single" w:color="0000FF"/>
          </w:rPr>
          <w:t xml:space="preserve">wiki.</w:t>
        </w:r>
        <w:r w:rsidR="001852F3">
          <w:rPr>
            <w:rFonts w:ascii="Times New Roman" w:eastAsia="Times New Roman"/>
            <w:u w:val="single" w:color="0000FF"/>
          </w:rPr>
          <w:t xml:space="preserve"> </w:t>
        </w:r>
        <w:r w:rsidR="001852F3">
          <w:rPr>
            <w:rFonts w:ascii="Times New Roman" w:eastAsia="Times New Roman"/>
            <w:u w:val="single" w:color="0000FF"/>
          </w:rPr>
          <w:t xml:space="preserve">mbalib.</w:t>
        </w:r>
        <w:r w:rsidR="001852F3">
          <w:rPr>
            <w:rFonts w:ascii="Times New Roman" w:eastAsia="Times New Roman"/>
            <w:u w:val="single" w:color="0000FF"/>
          </w:rPr>
          <w:t xml:space="preserve"> </w:t>
        </w:r>
        <w:r w:rsidR="001852F3">
          <w:rPr>
            <w:rFonts w:ascii="Times New Roman" w:eastAsia="Times New Roman"/>
            <w:u w:val="single" w:color="0000FF"/>
          </w:rPr>
          <w:t xml:space="preserve">com</w:t>
        </w:r>
        <w:r>
          <w:rPr>
            <w:rFonts w:ascii="Times New Roman" w:eastAsia="Times New Roman"/>
            <w:u w:val="single" w:color="0000FF"/>
          </w:rPr>
          <w:t>/</w:t>
        </w:r>
        <w:r>
          <w:rPr>
            <w:rFonts w:ascii="Times New Roman" w:eastAsia="Times New Roman"/>
            <w:u w:val="single" w:color="0000FF"/>
          </w:rPr>
          <w:t>wiki</w:t>
        </w:r>
        <w:r>
          <w:rPr>
            <w:rFonts w:ascii="Times New Roman" w:eastAsia="Times New Roman"/>
            <w:u w:val="single" w:color="0000FF"/>
          </w:rPr>
          <w:t>/</w:t>
        </w:r>
        <w:r>
          <w:rPr>
            <w:rFonts w:ascii="Times New Roman" w:eastAsia="Times New Roman"/>
            <w:u w:val="single" w:color="0000FF"/>
          </w:rPr>
          <w:t>Granger</w:t>
        </w:r>
        <w:r>
          <w:rPr>
            <w:rFonts w:ascii="Times New Roman" w:eastAsia="Times New Roman"/>
          </w:rPr>
          <w:t>. </w:t>
        </w:r>
      </w:hyperlink>
      <w:r>
        <w:rPr>
          <w:rFonts w:ascii="Times New Roman" w:eastAsia="Times New Roman"/>
        </w:rPr>
        <w:t>2011</w:t>
      </w:r>
      <w:r>
        <w:t>年</w:t>
      </w:r>
      <w:r>
        <w:rPr>
          <w:rFonts w:ascii="Times New Roman" w:eastAsia="Times New Roman"/>
        </w:rPr>
        <w:t>8</w:t>
      </w:r>
      <w:r>
        <w:t>月</w:t>
      </w:r>
      <w:r>
        <w:rPr>
          <w:rFonts w:ascii="Times New Roman" w:eastAsia="Times New Roman"/>
        </w:rPr>
        <w:t>2</w:t>
      </w:r>
      <w:r>
        <w:rPr>
          <w:rFonts w:ascii="Times New Roman" w:eastAsia="Times New Roman"/>
        </w:rPr>
        <w:t> </w:t>
      </w:r>
      <w:r>
        <w:t>日</w:t>
      </w:r>
    </w:p>
    <w:p w:rsidR="0018722C">
      <w:pPr>
        <w:pStyle w:val="ab"/>
        <w:topLinePunct/>
        <w:ind w:left="200" w:hangingChars="200" w:hanging="200"/>
      </w:pPr>
      <w:r>
        <w:rPr>
          <w:rFonts w:ascii="Times New Roman" w:eastAsia="Times New Roman"/>
        </w:rPr>
        <w:t>[</w:t>
      </w:r>
      <w:r>
        <w:rPr>
          <w:rFonts w:ascii="Times New Roman" w:eastAsia="Times New Roman"/>
        </w:rPr>
        <w:t xml:space="preserve">63</w:t>
      </w:r>
      <w:r>
        <w:rPr>
          <w:rFonts w:ascii="Times New Roman" w:eastAsia="Times New Roman"/>
        </w:rPr>
        <w:t>]</w:t>
      </w:r>
      <w:r w:rsidRPr="00281126">
        <w:t xml:space="preserve"> </w:t>
      </w:r>
      <w:r>
        <w:t>卢新德</w:t>
      </w:r>
      <w:r>
        <w:rPr>
          <w:rFonts w:ascii="Times New Roman" w:eastAsia="Times New Roman"/>
        </w:rPr>
        <w:t>, </w:t>
      </w:r>
      <w:r>
        <w:t>刘小明</w:t>
      </w:r>
      <w:r>
        <w:rPr>
          <w:rFonts w:ascii="Times New Roman" w:eastAsia="Times New Roman"/>
        </w:rPr>
        <w:t xml:space="preserve">,</w:t>
      </w:r>
      <w:r>
        <w:rPr>
          <w:rFonts w:ascii="Times New Roman" w:eastAsia="Times New Roman"/>
        </w:rPr>
        <w:t xml:space="preserve"> </w:t>
      </w:r>
      <w:r>
        <w:t>刘长美</w:t>
      </w:r>
      <w:r>
        <w:rPr>
          <w:rFonts w:ascii="Times New Roman" w:eastAsia="Times New Roman"/>
        </w:rPr>
        <w:t>. </w:t>
      </w:r>
      <w:r>
        <w:t>我国环境规制对外商直接投资影响的实证分析</w:t>
      </w:r>
      <w:r>
        <w:rPr>
          <w:rFonts w:ascii="Times New Roman" w:eastAsia="Times New Roman"/>
        </w:rPr>
        <w:t>[</w:t>
      </w:r>
      <w:r>
        <w:rPr>
          <w:rFonts w:ascii="Times New Roman" w:eastAsia="Times New Roman"/>
          <w:sz w:val="21"/>
        </w:rPr>
        <w:t>J</w:t>
      </w:r>
      <w:r>
        <w:rPr>
          <w:rFonts w:ascii="Times New Roman" w:eastAsia="Times New Roman"/>
        </w:rPr>
        <w:t>]</w:t>
      </w:r>
      <w:r>
        <w:rPr>
          <w:rFonts w:ascii="Times New Roman" w:eastAsia="Times New Roman"/>
        </w:rPr>
        <w:t xml:space="preserve">. </w:t>
      </w:r>
      <w:r>
        <w:t>ft</w:t>
      </w:r>
      <w:r>
        <w:t>东经济</w:t>
      </w:r>
      <w:r>
        <w:rPr>
          <w:rFonts w:ascii="Times New Roman" w:eastAsia="Times New Roman"/>
        </w:rPr>
        <w:t>,</w:t>
      </w:r>
    </w:p>
    <w:p w:rsidR="0018722C">
      <w:pPr>
        <w:topLinePunct/>
      </w:pPr>
      <w:r>
        <w:rPr>
          <w:rFonts w:cstheme="minorBidi" w:hAnsiTheme="minorHAnsi" w:eastAsiaTheme="minorHAnsi" w:asciiTheme="minorHAnsi" w:ascii="Times New Roman" w:eastAsia="Times New Roman"/>
        </w:rPr>
        <w:t>2010,</w:t>
      </w:r>
      <w:r>
        <w:rPr>
          <w:rFonts w:cstheme="minorBidi" w:hAnsiTheme="minorHAnsi" w:eastAsiaTheme="minorHAnsi" w:asciiTheme="minorHAnsi"/>
        </w:rPr>
        <w:t>第</w:t>
      </w:r>
      <w:r>
        <w:rPr>
          <w:rFonts w:ascii="Times New Roman" w:eastAsia="Times New Roman" w:cstheme="minorBidi" w:hAnsiTheme="minorHAnsi"/>
        </w:rPr>
        <w:t>1</w:t>
      </w:r>
      <w:r>
        <w:rPr>
          <w:rFonts w:cstheme="minorBidi" w:hAnsiTheme="minorHAnsi" w:eastAsiaTheme="minorHAnsi" w:asciiTheme="minorHAnsi"/>
        </w:rPr>
        <w:t>期</w:t>
      </w:r>
      <w:r>
        <w:rPr>
          <w:rFonts w:ascii="Times New Roman" w:eastAsia="Times New Roman" w:cstheme="minorBidi" w:hAnsiTheme="minorHAnsi"/>
        </w:rPr>
        <w:t>:86-90.</w:t>
      </w:r>
    </w:p>
    <w:p w:rsidR="0018722C">
      <w:pPr>
        <w:pStyle w:val="Heading1"/>
        <w:topLinePunct/>
      </w:pPr>
      <w:bookmarkStart w:id="722203" w:name="_Toc686722203"/>
      <w:bookmarkStart w:name="攻读硕士学位期间发表的学术论文 " w:id="126"/>
      <w:bookmarkEnd w:id="126"/>
      <w:r/>
      <w:bookmarkStart w:name="_bookmark51" w:id="127"/>
      <w:bookmarkEnd w:id="127"/>
      <w:r/>
      <w:r>
        <w:t>攻读硕士学位期间发表的学术论文</w:t>
      </w:r>
      <w:bookmarkEnd w:id="722203"/>
    </w:p>
    <w:p w:rsidR="0018722C">
      <w:pPr>
        <w:spacing w:before="0"/>
        <w:ind w:leftChars="0" w:left="262" w:rightChars="0" w:right="0" w:firstLineChars="0" w:firstLine="0"/>
        <w:jc w:val="left"/>
        <w:topLinePunct/>
      </w:pPr>
      <w:r>
        <w:rPr>
          <w:kern w:val="2"/>
          <w:sz w:val="24"/>
          <w:szCs w:val="22"/>
          <w:rFonts w:cstheme="minorBidi" w:hAnsiTheme="minorHAnsi" w:eastAsiaTheme="minorHAnsi" w:asciiTheme="minorHAnsi"/>
          <w:b/>
          <w:w w:val="95"/>
        </w:rPr>
        <w:t>发表的学术论文</w:t>
      </w:r>
    </w:p>
    <w:p w:rsidR="0018722C">
      <w:pPr>
        <w:pStyle w:val="cw21"/>
        <w:topLinePunct/>
      </w:pPr>
      <w:r>
        <w:rPr>
          <w:rFonts w:ascii="Times New Roman" w:eastAsia="Times New Roman"/>
        </w:rPr>
        <w:t xml:space="preserve">[</w:t>
      </w:r>
      <w:r>
        <w:rPr>
          <w:rFonts w:ascii="Times New Roman" w:eastAsia="Times New Roman"/>
        </w:rPr>
        <w:t xml:space="preserve">1</w:t>
      </w:r>
      <w:r>
        <w:rPr>
          <w:rFonts w:ascii="Times New Roman" w:eastAsia="Times New Roman"/>
        </w:rPr>
        <w:t xml:space="preserve">]</w:t>
      </w:r>
      <w:r>
        <w:t xml:space="preserve">杨迎</w:t>
      </w:r>
      <w:r>
        <w:rPr>
          <w:rFonts w:ascii="Times New Roman" w:eastAsia="Times New Roman"/>
        </w:rPr>
        <w:t xml:space="preserve">, </w:t>
      </w:r>
      <w:r>
        <w:t xml:space="preserve">曲洪建</w:t>
      </w:r>
      <w:r>
        <w:rPr>
          <w:rFonts w:ascii="Times New Roman" w:eastAsia="Times New Roman"/>
        </w:rPr>
        <w:t xml:space="preserve">. </w:t>
      </w:r>
      <w:r>
        <w:rPr>
          <w:rFonts w:ascii="Times New Roman" w:eastAsia="Times New Roman"/>
        </w:rPr>
        <w:t xml:space="preserve">Credit</w:t>
      </w:r>
      <w:r>
        <w:rPr>
          <w:rFonts w:ascii="Times New Roman" w:eastAsia="Times New Roman"/>
        </w:rPr>
        <w:t xml:space="preserve"> </w:t>
      </w:r>
      <w:r>
        <w:rPr>
          <w:rFonts w:ascii="Times New Roman" w:eastAsia="Times New Roman"/>
        </w:rPr>
        <w:t xml:space="preserve">games</w:t>
      </w:r>
      <w:r>
        <w:rPr>
          <w:rFonts w:ascii="Times New Roman" w:eastAsia="Times New Roman"/>
        </w:rPr>
        <w:t xml:space="preserve"> </w:t>
      </w:r>
      <w:r>
        <w:rPr>
          <w:rFonts w:ascii="Times New Roman" w:eastAsia="Times New Roman"/>
        </w:rPr>
        <w:t xml:space="preserve">of</w:t>
      </w:r>
      <w:r>
        <w:rPr>
          <w:rFonts w:ascii="Times New Roman" w:eastAsia="Times New Roman"/>
        </w:rPr>
        <w:t xml:space="preserve"> </w:t>
      </w:r>
      <w:r>
        <w:rPr>
          <w:rFonts w:ascii="Times New Roman" w:eastAsia="Times New Roman"/>
        </w:rPr>
        <w:t xml:space="preserve">Taobao</w:t>
      </w:r>
      <w:r>
        <w:rPr>
          <w:rFonts w:ascii="Times New Roman" w:eastAsia="Times New Roman"/>
        </w:rPr>
        <w:t xml:space="preserve"> </w:t>
      </w:r>
      <w:r>
        <w:rPr>
          <w:rFonts w:ascii="Times New Roman" w:eastAsia="Times New Roman"/>
        </w:rPr>
        <w:t xml:space="preserve">buyers</w:t>
      </w:r>
      <w:r>
        <w:rPr>
          <w:rFonts w:ascii="Times New Roman" w:eastAsia="Times New Roman"/>
        </w:rPr>
        <w:t xml:space="preserve"> </w:t>
      </w:r>
      <w:r>
        <w:rPr>
          <w:rFonts w:ascii="Times New Roman" w:eastAsia="Times New Roman"/>
        </w:rPr>
        <w:t xml:space="preserve">and</w:t>
      </w:r>
      <w:r>
        <w:rPr>
          <w:rFonts w:ascii="Times New Roman" w:eastAsia="Times New Roman"/>
        </w:rPr>
        <w:t xml:space="preserve"> </w:t>
      </w:r>
      <w:r>
        <w:rPr>
          <w:rFonts w:ascii="Times New Roman" w:eastAsia="Times New Roman"/>
        </w:rPr>
        <w:t xml:space="preserve">sellers</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Int.</w:t>
      </w:r>
      <w:r>
        <w:rPr>
          <w:rFonts w:ascii="Times New Roman" w:eastAsia="Times New Roman"/>
        </w:rPr>
        <w:t xml:space="preserve"> </w:t>
      </w:r>
      <w:r>
        <w:rPr>
          <w:rFonts w:ascii="Times New Roman" w:eastAsia="Times New Roman"/>
        </w:rPr>
        <w:t xml:space="preserve">J</w:t>
      </w:r>
      <w:r>
        <w:rPr>
          <w:rFonts w:ascii="Times New Roman" w:eastAsia="Times New Roman"/>
        </w:rPr>
        <w:t xml:space="preserve">. </w:t>
      </w:r>
      <w:r>
        <w:rPr>
          <w:rFonts w:ascii="Times New Roman" w:eastAsia="Times New Roman"/>
        </w:rPr>
        <w:t xml:space="preserve">Convergence Computing</w:t>
      </w:r>
      <w:r>
        <w:rPr>
          <w:rFonts w:ascii="Times New Roman" w:eastAsia="Times New Roman"/>
        </w:rPr>
        <w:t xml:space="preserve">, </w:t>
      </w:r>
      <w:r>
        <w:rPr>
          <w:rFonts w:ascii="Times New Roman" w:eastAsia="Times New Roman"/>
        </w:rPr>
        <w:t xml:space="preserve">2013,</w:t>
      </w:r>
      <w:r>
        <w:rPr>
          <w:rFonts w:ascii="Times New Roman" w:eastAsia="Times New Roman"/>
        </w:rPr>
        <w:t xml:space="preserve"> </w:t>
      </w:r>
      <w:r>
        <w:t xml:space="preserve">第</w:t>
      </w:r>
      <w:r>
        <w:rPr>
          <w:rFonts w:ascii="Times New Roman" w:eastAsia="Times New Roman"/>
        </w:rPr>
        <w:t xml:space="preserve">1</w:t>
      </w:r>
      <w:r>
        <w:t xml:space="preserve">卷</w:t>
      </w:r>
      <w:r>
        <w:rPr>
          <w:rFonts w:ascii="Times New Roman" w:eastAsia="Times New Roman"/>
        </w:rPr>
        <w:t xml:space="preserve">(</w:t>
      </w:r>
      <w:r>
        <w:rPr>
          <w:rFonts w:ascii="Times New Roman" w:eastAsia="Times New Roman"/>
        </w:rPr>
        <w:t xml:space="preserve">1</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97-107.</w:t>
      </w:r>
    </w:p>
    <w:p w:rsidR="0018722C">
      <w:pPr>
        <w:pStyle w:val="ab"/>
        <w:topLinePunct/>
        <w:ind w:left="200" w:hangingChars="200" w:hanging="200"/>
      </w:pPr>
      <w:r>
        <w:rPr>
          <w:rFonts w:ascii="Times New Roman" w:eastAsia="Times New Roman"/>
        </w:rPr>
        <w:t>[</w:t>
      </w:r>
      <w:r>
        <w:rPr>
          <w:rFonts w:ascii="Times New Roman" w:eastAsia="Times New Roman"/>
        </w:rPr>
        <w:t xml:space="preserve">2</w:t>
      </w:r>
      <w:r>
        <w:rPr>
          <w:rFonts w:ascii="Times New Roman" w:eastAsia="Times New Roman"/>
        </w:rPr>
        <w:t>]</w:t>
      </w:r>
      <w:r w:rsidRPr="00281126">
        <w:t xml:space="preserve">  </w:t>
      </w:r>
      <w:r>
        <w:t>杨迎</w:t>
      </w:r>
      <w:r>
        <w:rPr>
          <w:rFonts w:ascii="Times New Roman" w:eastAsia="Times New Roman"/>
        </w:rPr>
        <w:t>, </w:t>
      </w:r>
      <w:r>
        <w:t>曲洪建</w:t>
      </w:r>
      <w:r>
        <w:rPr>
          <w:rFonts w:ascii="Times New Roman" w:eastAsia="Times New Roman"/>
        </w:rPr>
        <w:t>, </w:t>
      </w:r>
      <w:r>
        <w:t>徐增波</w:t>
      </w:r>
      <w:r>
        <w:rPr>
          <w:rFonts w:ascii="Times New Roman" w:eastAsia="Times New Roman"/>
        </w:rPr>
        <w:t>. </w:t>
      </w:r>
      <w:r>
        <w:t>纺织服装专业市场对区域产业集群的影响</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上海纺织科技</w:t>
      </w:r>
      <w:r>
        <w:rPr>
          <w:rFonts w:ascii="Times New Roman" w:eastAsia="Times New Roman"/>
        </w:rPr>
        <w:t xml:space="preserve">,</w:t>
      </w:r>
      <w:r>
        <w:rPr>
          <w:rFonts w:ascii="Times New Roman" w:eastAsia="Times New Roman"/>
        </w:rPr>
        <w:t xml:space="preserve"> </w:t>
      </w:r>
      <w:r>
        <w:rPr>
          <w:rFonts w:ascii="Times New Roman" w:eastAsia="Times New Roman"/>
        </w:rPr>
        <w:t>2013</w:t>
      </w:r>
      <w:r>
        <w:rPr>
          <w:spacing w:val="-10"/>
        </w:rPr>
        <w:t xml:space="preserve">, </w:t>
      </w:r>
      <w:r>
        <w:t>第</w:t>
      </w:r>
      <w:r>
        <w:rPr>
          <w:rFonts w:ascii="Times New Roman" w:eastAsia="Times New Roman"/>
        </w:rPr>
        <w:t>41</w:t>
      </w:r>
      <w:r>
        <w:t>卷</w:t>
      </w:r>
      <w:r>
        <w:rPr>
          <w:rFonts w:ascii="Times New Roman" w:eastAsia="Times New Roman"/>
        </w:rPr>
        <w:t>(</w:t>
      </w:r>
      <w:r>
        <w:rPr>
          <w:rFonts w:ascii="Times New Roman" w:eastAsia="Times New Roman"/>
        </w:rPr>
        <w:t>10</w:t>
      </w:r>
      <w:r>
        <w:rPr>
          <w:rFonts w:ascii="Times New Roman" w:eastAsia="Times New Roman"/>
        </w:rPr>
        <w:t>)</w:t>
      </w:r>
      <w:r>
        <w:rPr>
          <w:rFonts w:ascii="Times New Roman" w:eastAsia="Times New Roman"/>
        </w:rPr>
        <w:t xml:space="preserve">: </w:t>
      </w:r>
      <w:r>
        <w:rPr>
          <w:rFonts w:ascii="Times New Roman" w:eastAsia="Times New Roman"/>
        </w:rPr>
        <w:t>53-57.</w:t>
      </w:r>
    </w:p>
    <w:p w:rsidR="0018722C">
      <w:pPr>
        <w:pStyle w:val="cw21"/>
        <w:topLinePunct/>
      </w:pPr>
      <w:r>
        <w:rPr>
          <w:rFonts w:ascii="Times New Roman" w:eastAsia="宋体"/>
        </w:rPr>
        <w:t>[</w:t>
      </w:r>
      <w:r>
        <w:rPr>
          <w:rFonts w:ascii="Times New Roman" w:eastAsia="宋体"/>
        </w:rPr>
        <w:t xml:space="preserve">3</w:t>
      </w:r>
      <w:r>
        <w:rPr>
          <w:rFonts w:ascii="Times New Roman" w:eastAsia="宋体"/>
        </w:rPr>
        <w:t>]</w:t>
      </w:r>
      <w:r>
        <w:t>曲洪建</w:t>
      </w:r>
      <w:r>
        <w:rPr>
          <w:rFonts w:ascii="Times New Roman" w:eastAsia="宋体"/>
        </w:rPr>
        <w:t>, </w:t>
      </w:r>
      <w:r>
        <w:t>杨迎</w:t>
      </w:r>
      <w:r>
        <w:rPr>
          <w:rFonts w:ascii="Times New Roman" w:eastAsia="宋体"/>
        </w:rPr>
        <w:t>. </w:t>
      </w:r>
      <w:r>
        <w:t>基于博弈论的淘宝网买卖双方信用问题研究</w:t>
      </w:r>
      <w:r>
        <w:rPr>
          <w:rFonts w:ascii="Times New Roman" w:eastAsia="宋体"/>
        </w:rPr>
        <w:t>[</w:t>
      </w:r>
      <w:r>
        <w:rPr>
          <w:rFonts w:ascii="Times New Roman" w:eastAsia="宋体"/>
        </w:rPr>
        <w:t>J</w:t>
      </w:r>
      <w:r>
        <w:rPr>
          <w:rFonts w:ascii="Times New Roman" w:eastAsia="宋体"/>
        </w:rPr>
        <w:t>]</w:t>
      </w:r>
      <w:r>
        <w:rPr>
          <w:rFonts w:ascii="Times New Roman" w:eastAsia="宋体"/>
        </w:rPr>
        <w:t xml:space="preserve">. </w:t>
      </w:r>
      <w:r>
        <w:t>上海工程技术大</w:t>
      </w:r>
      <w:r>
        <w:t>学学报</w:t>
      </w:r>
      <w:r>
        <w:rPr>
          <w:rFonts w:ascii="Times New Roman" w:eastAsia="宋体"/>
        </w:rPr>
        <w:t>, </w:t>
      </w:r>
      <w:r>
        <w:rPr>
          <w:rFonts w:ascii="Times New Roman" w:eastAsia="宋体"/>
        </w:rPr>
        <w:t>2013,</w:t>
      </w:r>
      <w:r>
        <w:rPr>
          <w:rFonts w:ascii="Times New Roman" w:eastAsia="宋体"/>
        </w:rPr>
        <w:t> </w:t>
      </w:r>
      <w:r>
        <w:t>第</w:t>
      </w:r>
      <w:r>
        <w:rPr>
          <w:rFonts w:ascii="Times New Roman" w:eastAsia="宋体"/>
        </w:rPr>
        <w:t>27</w:t>
      </w:r>
      <w:r>
        <w:t>卷</w:t>
      </w:r>
      <w:r>
        <w:rPr>
          <w:rFonts w:ascii="Times New Roman" w:eastAsia="宋体"/>
        </w:rPr>
        <w:t>(</w:t>
      </w:r>
      <w:r>
        <w:rPr>
          <w:rFonts w:ascii="Times New Roman" w:eastAsia="宋体"/>
        </w:rPr>
        <w:t>1</w:t>
      </w:r>
      <w:r>
        <w:rPr>
          <w:rFonts w:ascii="Times New Roman" w:eastAsia="宋体"/>
        </w:rPr>
        <w:t>)</w:t>
      </w:r>
      <w:r>
        <w:rPr>
          <w:rFonts w:ascii="Times New Roman" w:eastAsia="宋体"/>
        </w:rPr>
        <w:t xml:space="preserve">, </w:t>
      </w:r>
      <w:r>
        <w:rPr>
          <w:rFonts w:ascii="Times New Roman" w:eastAsia="宋体"/>
        </w:rPr>
        <w:t>43-46</w:t>
      </w:r>
    </w:p>
    <w:p w:rsidR="0018722C">
      <w:pPr>
        <w:pStyle w:val="aff2"/>
        <w:topLinePunct/>
      </w:pPr>
      <w:bookmarkStart w:name="致谢 " w:id="128"/>
      <w:bookmarkEnd w:id="128"/>
      <w:r/>
      <w:bookmarkStart w:name="_bookmark52" w:id="129"/>
      <w:bookmarkEnd w:id="129"/>
      <w:r/>
      <w:r>
        <w:t>致</w:t>
      </w:r>
      <w:r w:rsidRPr="00000000">
        <w:t>谢</w:t>
      </w:r>
    </w:p>
    <w:p w:rsidR="0018722C">
      <w:pPr>
        <w:topLinePunct/>
      </w:pPr>
      <w:r>
        <w:t>时光如白驹过隙向前飞奔，我的研究生生涯也即将告以段落。在这两年半里，我</w:t>
      </w:r>
      <w:r>
        <w:t>感谢的人有很多很多。首先要感谢我的校外导师李健老师，他不仅能给我论文上的指</w:t>
      </w:r>
      <w:r w:rsidR="001852F3">
        <w:t xml:space="preserve">导，提出一些中肯的意见，提供论文所需要的资料等，还可以为我提供实践的机会，</w:t>
      </w:r>
      <w:r>
        <w:t>使我在踏入社会之前在上海纺织科学研究院实习，了解了服装品牌的营销设计等环节，</w:t>
      </w:r>
      <w:r>
        <w:t>为以后找工作奠定了良好的基础；其次要感谢我的校内导师曲洪建老师，他为我的毕业</w:t>
      </w:r>
      <w:r>
        <w:t>论文下了很多功夫，教我学习逐步回归分析法、</w:t>
      </w:r>
      <w:r>
        <w:rPr>
          <w:rFonts w:ascii="Times New Roman" w:eastAsia="Times New Roman"/>
        </w:rPr>
        <w:t>Eviews</w:t>
      </w:r>
      <w:r>
        <w:t>软件的使用等，还不断敦</w:t>
      </w:r>
      <w:r w:rsidR="001852F3">
        <w:t xml:space="preserve">促</w:t>
      </w:r>
      <w:r>
        <w:t>我的小论文发表情况以及毕业论文的进度，使我能按时完成毕业论文，并达到毕业</w:t>
      </w:r>
      <w:r w:rsidR="001852F3">
        <w:t xml:space="preserve">发表小论文的要求。在此，我向我的两位导师致以最崇高的谢意！</w:t>
      </w:r>
    </w:p>
    <w:p w:rsidR="0018722C">
      <w:pPr>
        <w:topLinePunct/>
      </w:pPr>
      <w:r>
        <w:t>同时还要感谢其它老师和同学对我的关心，包括学习、生活上的无私帮助，使我在毕</w:t>
      </w:r>
      <w:r>
        <w:t>业的这条路上一直顺畅的走下去；感谢本文中的提到的所有专家学者，没有他们的研</w:t>
      </w:r>
      <w:r>
        <w:t>究成果的启发，我的论文很难进行下去，站在巨人的肩膀上，才能使我顺利地完成了这篇硕士论文！</w:t>
      </w:r>
    </w:p>
    <w:p w:rsidR="0018722C">
      <w:pPr>
        <w:topLinePunct/>
      </w:pPr>
      <w:r>
        <w:t>最后，衷心地感谢在百忙之中评阅论文和参加答辩的各位专家、教授</w:t>
      </w:r>
      <w:r>
        <w:rPr>
          <w:rFonts w:ascii="Times New Roman" w:eastAsia="Times New Roman"/>
          <w:rFonts w:hint="eastAsia"/>
        </w:rPr>
        <w:t>！</w:t>
      </w:r>
    </w:p>
    <w:p w:rsidR="0018722C">
      <w:pPr>
        <w:pStyle w:val="BodyText"/>
        <w:tabs>
          <w:tab w:pos="599" w:val="left" w:leader="none"/>
        </w:tabs>
        <w:spacing w:before="1"/>
        <w:ind w:rightChars="0" w:right="1100"/>
        <w:jc w:val="right"/>
        <w:topLinePunct/>
      </w:pPr>
      <w:r>
        <w:t>年</w:t>
      </w:r>
      <w:r w:rsidR="001852F3">
        <w:t>月</w:t>
      </w:r>
    </w:p>
    <w:p w:rsidR="0018722C">
      <w:pPr>
        <w:pStyle w:val="BodyText"/>
        <w:spacing w:before="152"/>
        <w:ind w:rightChars="0" w:right="501"/>
        <w:jc w:val="right"/>
        <w:topLinePunct/>
      </w:pPr>
      <w:r>
        <w:t>于上海工程技术大学</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楷体">
    <w:altName w:val="楷体"/>
    <w:charset w:val="86"/>
    <w:family w:val="modern"/>
    <w:pitch w:val="fixed"/>
  </w:font>
  <w:font w:name="Calibri">
    <w:altName w:val="Calibri"/>
    <w:charset w:val="0"/>
    <w:family w:val="swiss"/>
    <w:pitch w:val="variable"/>
  </w:font>
  <w:font w:name="Symbol">
    <w:altName w:val="Symbol"/>
    <w:charset w:val="2"/>
    <w:family w:val="roman"/>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049988pt;margin-top:763.779968pt;width:13.55pt;height:12pt;mso-position-horizontal-relative:page;mso-position-vertical-relative:page;z-index:-1741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90009pt;margin-top:763.779968pt;width:13pt;height:12pt;mso-position-horizontal-relative:page;mso-position-vertical-relative:page;z-index:-1741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049988pt;margin-top:763.779968pt;width:13.55pt;height:12pt;mso-position-horizontal-relative:page;mso-position-vertical-relative:page;z-index:-1740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757.799927pt;width:442.3pt;height:4.45pt;mso-position-horizontal-relative:page;mso-position-vertical-relative:page;z-index:-173992" coordorigin="1673,15156" coordsize="8846,89">
          <v:line style="position:absolute" from="1673,15163" to="10519,15163" stroked="true" strokeweight=".72003pt" strokecolor="#000000">
            <v:stroke dashstyle="solid"/>
          </v:line>
          <v:line style="position:absolute" from="1673,15215" to="10519,15215" stroked="true" strokeweight="3pt" strokecolor="#000000">
            <v:stroke dashstyle="solid"/>
          </v:line>
          <w10:wrap type="none"/>
        </v:group>
      </w:pict>
    </w:r>
    <w:r>
      <w:rPr/>
      <w:pict>
        <v:shape style="position:absolute;margin-left:288.010010pt;margin-top:763.299988pt;width:33.7pt;height:12pt;mso-position-horizontal-relative:page;mso-position-vertical-relative:page;z-index:-173968" type="#_x0000_t202" filled="false" stroked="false">
          <v:textbox inset="0,0,0,0">
            <w:txbxContent>
              <w:p>
                <w:pPr>
                  <w:spacing w:line="219" w:lineRule="exact" w:before="0"/>
                  <w:ind w:left="20" w:right="0" w:firstLine="0"/>
                  <w:jc w:val="left"/>
                  <w:rPr>
                    <w:sz w:val="18"/>
                  </w:rPr>
                </w:pPr>
                <w:r>
                  <w:rPr>
                    <w:spacing w:val="-22"/>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010010pt;margin-top:763.299988pt;width:33.7pt;height:12pt;mso-position-horizontal-relative:page;mso-position-vertical-relative:page;z-index:-173560" type="#_x0000_t202" filled="false" stroked="false">
          <v:textbox inset="0,0,0,0">
            <w:txbxContent>
              <w:p>
                <w:pPr>
                  <w:spacing w:line="219" w:lineRule="exact" w:before="0"/>
                  <w:ind w:left="20" w:right="0" w:firstLine="0"/>
                  <w:jc w:val="left"/>
                  <w:rPr>
                    <w:sz w:val="18"/>
                  </w:rPr>
                </w:pPr>
                <w:r>
                  <w:rPr>
                    <w:spacing w:val="-22"/>
                    <w:sz w:val="18"/>
                  </w:rPr>
                  <w:t>第 </w:t>
                </w:r>
                <w:r>
                  <w:rPr/>
                  <w:fldChar w:fldCharType="begin"/>
                </w:r>
                <w:r>
                  <w:rPr>
                    <w:rFonts w:ascii="Times New Roman" w:eastAsia="Times New Roman"/>
                    <w:sz w:val="18"/>
                  </w:rPr>
                  <w:instrText> PAGE </w:instrText>
                </w:r>
                <w:r>
                  <w:rPr/>
                  <w:fldChar w:fldCharType="separate"/>
                </w:r>
                <w:r>
                  <w:rPr/>
                  <w:t>49</w:t>
                </w:r>
                <w:r>
                  <w:rPr/>
                  <w:fldChar w:fldCharType="end"/>
                </w:r>
                <w:r>
                  <w:rPr>
                    <w:rFonts w:ascii="Times New Roman" w:eastAsia="Times New Roman"/>
                    <w:sz w:val="18"/>
                  </w:rPr>
                  <w:t> </w:t>
                </w:r>
                <w:r>
                  <w:rPr>
                    <w:sz w:val="18"/>
                  </w:rPr>
                  <w:t>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757.799927pt;width:442.3pt;height:4.45pt;mso-position-horizontal-relative:page;mso-position-vertical-relative:page;z-index:-173536" coordorigin="1673,15156" coordsize="8846,89">
          <v:line style="position:absolute" from="1673,15163" to="10519,15163" stroked="true" strokeweight=".72003pt" strokecolor="#000000">
            <v:stroke dashstyle="solid"/>
          </v:line>
          <v:line style="position:absolute" from="1673,15215" to="10519,15215" stroked="true" strokeweight="3pt" strokecolor="#000000">
            <v:stroke dashstyle="solid"/>
          </v:line>
          <w10:wrap type="none"/>
        </v:group>
      </w:pict>
    </w:r>
    <w:r>
      <w:rPr/>
      <w:pict>
        <v:shape style="position:absolute;margin-left:288.010010pt;margin-top:763.299988pt;width:33.7pt;height:12pt;mso-position-horizontal-relative:page;mso-position-vertical-relative:page;z-index:-173512" type="#_x0000_t202" filled="false" stroked="false">
          <v:textbox inset="0,0,0,0">
            <w:txbxContent>
              <w:p>
                <w:pPr>
                  <w:spacing w:line="219" w:lineRule="exact" w:before="0"/>
                  <w:ind w:left="20" w:right="0" w:firstLine="0"/>
                  <w:jc w:val="left"/>
                  <w:rPr>
                    <w:sz w:val="18"/>
                  </w:rPr>
                </w:pPr>
                <w:r>
                  <w:rPr>
                    <w:spacing w:val="-22"/>
                    <w:sz w:val="18"/>
                  </w:rPr>
                  <w:t>第 </w:t>
                </w:r>
                <w:r>
                  <w:rPr/>
                  <w:fldChar w:fldCharType="begin"/>
                </w:r>
                <w:r>
                  <w:rPr>
                    <w:rFonts w:ascii="Times New Roman" w:eastAsia="Times New Roman"/>
                    <w:sz w:val="18"/>
                  </w:rPr>
                  <w:instrText> PAGE </w:instrText>
                </w:r>
                <w:r>
                  <w:rPr/>
                  <w:fldChar w:fldCharType="separate"/>
                </w:r>
                <w:r>
                  <w:rPr/>
                  <w:t>50</w:t>
                </w:r>
                <w:r>
                  <w:rPr/>
                  <w:fldChar w:fldCharType="end"/>
                </w:r>
                <w:r>
                  <w:rPr>
                    <w:rFonts w:ascii="Times New Roman" w:eastAsia="Times New Roman"/>
                    <w:sz w:val="18"/>
                  </w:rPr>
                  <w:t> </w:t>
                </w:r>
                <w:r>
                  <w:rPr>
                    <w:sz w:val="18"/>
                  </w:rPr>
                  <w:t>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757.799927pt;width:442.3pt;height:4.45pt;mso-position-horizontal-relative:page;mso-position-vertical-relative:page;z-index:-173992" coordorigin="1673,15156" coordsize="8846,89">
          <v:line style="position:absolute" from="1673,15163" to="10519,15163" stroked="true" strokeweight=".72003pt" strokecolor="#000000">
            <v:stroke dashstyle="solid"/>
          </v:line>
          <v:line style="position:absolute" from="1673,15215" to="10519,15215" stroked="true" strokeweight="3pt" strokecolor="#000000">
            <v:stroke dashstyle="solid"/>
          </v:line>
          <w10:wrap type="none"/>
        </v:group>
      </w:pict>
    </w:r>
    <w:r>
      <w:rPr/>
      <w:pict>
        <v:shape style="position:absolute;margin-left:288.010010pt;margin-top:763.299988pt;width:33.7pt;height:12pt;mso-position-horizontal-relative:page;mso-position-vertical-relative:page;z-index:-173968" type="#_x0000_t202" filled="false" stroked="false">
          <v:textbox inset="0,0,0,0">
            <w:txbxContent>
              <w:p>
                <w:pPr>
                  <w:spacing w:line="219" w:lineRule="exact" w:before="0"/>
                  <w:ind w:left="20" w:right="0" w:firstLine="0"/>
                  <w:jc w:val="left"/>
                  <w:rPr>
                    <w:sz w:val="18"/>
                  </w:rPr>
                </w:pPr>
                <w:r>
                  <w:rPr>
                    <w:spacing w:val="-22"/>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757.799927pt;width:442.3pt;height:4.45pt;mso-position-horizontal-relative:page;mso-position-vertical-relative:page;z-index:-173536" coordorigin="1673,15156" coordsize="8846,89">
          <v:line style="position:absolute" from="1673,15163" to="10519,15163" stroked="true" strokeweight=".72003pt" strokecolor="#000000">
            <v:stroke dashstyle="solid"/>
          </v:line>
          <v:line style="position:absolute" from="1673,15215" to="10519,15215" stroked="true" strokeweight="3pt" strokecolor="#000000">
            <v:stroke dashstyle="solid"/>
          </v:line>
          <w10:wrap type="none"/>
        </v:group>
      </w:pict>
    </w:r>
    <w:r>
      <w:rPr/>
      <w:pict>
        <v:shape style="position:absolute;margin-left:288.010010pt;margin-top:763.299988pt;width:33.7pt;height:12pt;mso-position-horizontal-relative:page;mso-position-vertical-relative:page;z-index:-173512" type="#_x0000_t202" filled="false" stroked="false">
          <v:textbox inset="0,0,0,0">
            <w:txbxContent>
              <w:p>
                <w:pPr>
                  <w:spacing w:line="219" w:lineRule="exact" w:before="0"/>
                  <w:ind w:left="20" w:right="0" w:firstLine="0"/>
                  <w:jc w:val="left"/>
                  <w:rPr>
                    <w:sz w:val="18"/>
                  </w:rPr>
                </w:pPr>
                <w:r>
                  <w:rPr>
                    <w:spacing w:val="-22"/>
                    <w:sz w:val="18"/>
                  </w:rPr>
                  <w:t>第 </w:t>
                </w:r>
                <w:r>
                  <w:rPr/>
                  <w:fldChar w:fldCharType="begin"/>
                </w:r>
                <w:r>
                  <w:rPr>
                    <w:rFonts w:ascii="Times New Roman" w:eastAsia="Times New Roman"/>
                    <w:sz w:val="18"/>
                  </w:rPr>
                  <w:instrText> PAGE </w:instrText>
                </w:r>
                <w:r>
                  <w:rPr/>
                  <w:fldChar w:fldCharType="separate"/>
                </w:r>
                <w:r>
                  <w:rPr/>
                  <w:t>50</w:t>
                </w:r>
                <w:r>
                  <w:rPr/>
                  <w:fldChar w:fldCharType="end"/>
                </w:r>
                <w:r>
                  <w:rPr>
                    <w:rFonts w:ascii="Times New Roman" w:eastAsia="Times New Roman"/>
                    <w:sz w:val="18"/>
                  </w:rPr>
                  <w:t> </w:t>
                </w:r>
                <w:r>
                  <w:rPr>
                    <w:sz w:val="18"/>
                  </w:rPr>
                  <w:t>页</w:t>
                </w:r>
              </w:p>
            </w:txbxContent>
          </v:textbox>
          <w10:wrap type="non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39.529999pt;margin-top:86.464355pt;width:130.4pt;height:18pt;mso-position-horizontal-relative:page;mso-position-vertical-relative:page;z-index:-174280" type="#_x0000_t202" filled="false" stroked="false">
          <v:textbox inset="0,0,0,0">
            <w:txbxContent>
              <w:p>
                <w:pPr>
                  <w:spacing w:line="339" w:lineRule="exact" w:before="0"/>
                  <w:ind w:left="20" w:right="0" w:firstLine="0"/>
                  <w:jc w:val="left"/>
                  <w:rPr>
                    <w:rFonts w:ascii="黑体" w:eastAsia="黑体" w:hint="eastAsia"/>
                    <w:b/>
                    <w:sz w:val="32"/>
                  </w:rPr>
                </w:pPr>
                <w:r>
                  <w:rPr>
                    <w:rFonts w:ascii="黑体" w:eastAsia="黑体" w:hint="eastAsia"/>
                    <w:b/>
                    <w:w w:val="95"/>
                    <w:sz w:val="32"/>
                  </w:rPr>
                  <w:t>上海工程技术大学</w:t>
                </w:r>
              </w:p>
            </w:txbxContent>
          </v:textbox>
          <w10:wrap type="none"/>
        </v:shape>
      </w:pict>
    </w:r>
    <w:r>
      <w:rPr/>
      <w:pict>
        <v:shape style="position:absolute;margin-left:231.369995pt;margin-top:117.544357pt;width:146.450pt;height:18pt;mso-position-horizontal-relative:page;mso-position-vertical-relative:page;z-index:-174256" type="#_x0000_t202" filled="false" stroked="false">
          <v:textbox inset="0,0,0,0">
            <w:txbxContent>
              <w:p>
                <w:pPr>
                  <w:spacing w:line="339" w:lineRule="exact" w:before="0"/>
                  <w:ind w:left="20" w:right="0" w:firstLine="0"/>
                  <w:jc w:val="left"/>
                  <w:rPr>
                    <w:rFonts w:ascii="黑体" w:eastAsia="黑体" w:hint="eastAsia"/>
                    <w:b/>
                    <w:sz w:val="32"/>
                  </w:rPr>
                </w:pPr>
                <w:r>
                  <w:rPr>
                    <w:rFonts w:ascii="黑体" w:eastAsia="黑体" w:hint="eastAsia"/>
                    <w:b/>
                    <w:w w:val="95"/>
                    <w:sz w:val="32"/>
                  </w:rPr>
                  <w:t>学位论文原创性声明</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3848"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09.269989pt;margin-top:71.305611pt;width:213.45pt;height:11pt;mso-position-horizontal-relative:page;mso-position-vertical-relative:page;z-index:-173824" type="#_x0000_t202" filled="false" stroked="false">
          <v:textbox inset="0,0,0,0">
            <w:txbxContent>
              <w:p>
                <w:pPr>
                  <w:spacing w:line="200" w:lineRule="exact" w:before="0"/>
                  <w:ind w:left="20" w:right="0" w:firstLine="0"/>
                  <w:jc w:val="left"/>
                  <w:rPr>
                    <w:sz w:val="18"/>
                  </w:rPr>
                </w:pPr>
                <w:r>
                  <w:rPr>
                    <w:sz w:val="18"/>
                  </w:rPr>
                  <w:t>第四章 纺织服装专业市场与区域产业集群的现状研究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3800"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18.149994pt;margin-top:71.305611pt;width:204.6pt;height:11pt;mso-position-horizontal-relative:page;mso-position-vertical-relative:page;z-index:-173776" type="#_x0000_t202" filled="false" stroked="false">
          <v:textbox inset="0,0,0,0">
            <w:txbxContent>
              <w:p>
                <w:pPr>
                  <w:spacing w:line="200" w:lineRule="exact" w:before="0"/>
                  <w:ind w:left="20" w:right="0" w:firstLine="0"/>
                  <w:jc w:val="left"/>
                  <w:rPr>
                    <w:sz w:val="18"/>
                  </w:rPr>
                </w:pPr>
                <w:r>
                  <w:rPr>
                    <w:sz w:val="18"/>
                  </w:rPr>
                  <w:t>第五章 纺织服装专业市场与区域产业集群实证分析</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59981pt;width:442.3pt;height:4.45pt;mso-position-horizontal-relative:page;mso-position-vertical-relative:page;z-index:-173752" coordorigin="1673,1673" coordsize="8846,89">
          <v:line style="position:absolute" from="1673,1755" to="10519,1755" stroked="true" strokeweight=".72pt" strokecolor="#000000">
            <v:stroke dashstyle="solid"/>
          </v:line>
          <v:line style="position:absolute" from="1673,1703" to="10519,1703" stroked="true" strokeweight="3pt" strokecolor="#000000">
            <v:stroke dashstyle="solid"/>
          </v:line>
          <w10:wrap type="none"/>
        </v:group>
      </w:pict>
    </w:r>
    <w:r>
      <w:rPr/>
      <w:pict>
        <v:shape style="position:absolute;margin-left:84.103996pt;margin-top:71.305611pt;width:128pt;height:11pt;mso-position-horizontal-relative:page;mso-position-vertical-relative:page;z-index:-173728"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18.149994pt;margin-top:71.305611pt;width:204.6pt;height:11pt;mso-position-horizontal-relative:page;mso-position-vertical-relative:page;z-index:-173704" type="#_x0000_t202" filled="false" stroked="false">
          <v:textbox inset="0,0,0,0">
            <w:txbxContent>
              <w:p>
                <w:pPr>
                  <w:spacing w:line="200" w:lineRule="exact" w:before="0"/>
                  <w:ind w:left="20" w:right="0" w:firstLine="0"/>
                  <w:jc w:val="left"/>
                  <w:rPr>
                    <w:sz w:val="18"/>
                  </w:rPr>
                </w:pPr>
                <w:r>
                  <w:rPr>
                    <w:sz w:val="18"/>
                  </w:rPr>
                  <w:t>第五章 纺织服装专业市场与区域产业集群实证分析</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3680"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18.149994pt;margin-top:71.305611pt;width:204.6pt;height:11pt;mso-position-horizontal-relative:page;mso-position-vertical-relative:page;z-index:-173656" type="#_x0000_t202" filled="false" stroked="false">
          <v:textbox inset="0,0,0,0">
            <w:txbxContent>
              <w:p>
                <w:pPr>
                  <w:spacing w:line="200" w:lineRule="exact" w:before="0"/>
                  <w:ind w:left="20" w:right="0" w:firstLine="0"/>
                  <w:jc w:val="left"/>
                  <w:rPr>
                    <w:sz w:val="18"/>
                  </w:rPr>
                </w:pPr>
                <w:r>
                  <w:rPr>
                    <w:sz w:val="18"/>
                  </w:rPr>
                  <w:t>第五章 纺织服装专业市场与区域产业集群实证分析</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59981pt;width:442.3pt;height:4.45pt;mso-position-horizontal-relative:page;mso-position-vertical-relative:page;z-index:-173632" coordorigin="1673,1673" coordsize="8846,89">
          <v:line style="position:absolute" from="1673,1755" to="10519,1755" stroked="true" strokeweight=".72pt" strokecolor="#000000">
            <v:stroke dashstyle="solid"/>
          </v:line>
          <v:line style="position:absolute" from="1673,1703" to="10519,1703" stroked="true" strokeweight="3pt" strokecolor="#000000">
            <v:stroke dashstyle="solid"/>
          </v:line>
          <w10:wrap type="none"/>
        </v:group>
      </w:pict>
    </w:r>
    <w:r>
      <w:rPr/>
      <w:pict>
        <v:shape style="position:absolute;margin-left:84.103996pt;margin-top:71.305611pt;width:128pt;height:11pt;mso-position-horizontal-relative:page;mso-position-vertical-relative:page;z-index:-173608"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18.149994pt;margin-top:71.305611pt;width:204.6pt;height:11pt;mso-position-horizontal-relative:page;mso-position-vertical-relative:page;z-index:-173584" type="#_x0000_t202" filled="false" stroked="false">
          <v:textbox inset="0,0,0,0">
            <w:txbxContent>
              <w:p>
                <w:pPr>
                  <w:spacing w:line="200" w:lineRule="exact" w:before="0"/>
                  <w:ind w:left="20" w:right="0" w:firstLine="0"/>
                  <w:jc w:val="left"/>
                  <w:rPr>
                    <w:sz w:val="18"/>
                  </w:rPr>
                </w:pPr>
                <w:r>
                  <w:rPr>
                    <w:sz w:val="18"/>
                  </w:rPr>
                  <w:t>第五章 纺织服装专业市场与区域产业集群实证分析</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3488"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18.149994pt;margin-top:71.305611pt;width:204.6pt;height:11pt;mso-position-horizontal-relative:page;mso-position-vertical-relative:page;z-index:-173464" type="#_x0000_t202" filled="false" stroked="false">
          <v:textbox inset="0,0,0,0">
            <w:txbxContent>
              <w:p>
                <w:pPr>
                  <w:spacing w:line="200" w:lineRule="exact" w:before="0"/>
                  <w:ind w:left="20" w:right="0" w:firstLine="0"/>
                  <w:jc w:val="left"/>
                  <w:rPr>
                    <w:sz w:val="18"/>
                  </w:rPr>
                </w:pPr>
                <w:r>
                  <w:rPr>
                    <w:sz w:val="18"/>
                  </w:rPr>
                  <w:t>第五章 纺织服装专业市场与区域产业集群实证分析</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3440"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39.73999pt;margin-top:71.305611pt;width:78.6pt;height:11pt;mso-position-horizontal-relative:page;mso-position-vertical-relative:page;z-index:-173416" type="#_x0000_t202" filled="false" stroked="false">
          <v:textbox inset="0,0,0,0">
            <w:txbxContent>
              <w:p>
                <w:pPr>
                  <w:spacing w:line="200" w:lineRule="exact" w:before="0"/>
                  <w:ind w:left="20" w:right="0" w:firstLine="0"/>
                  <w:jc w:val="left"/>
                  <w:rPr>
                    <w:sz w:val="18"/>
                  </w:rPr>
                </w:pPr>
                <w:r>
                  <w:rPr>
                    <w:sz w:val="18"/>
                  </w:rPr>
                  <w:t>第六章 总结与展望</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3392"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84.980011pt;margin-top:71.305611pt;width:38pt;height:11pt;mso-position-horizontal-relative:page;mso-position-vertical-relative:page;z-index:-173368"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59981pt;width:442.3pt;height:4.45pt;mso-position-horizontal-relative:page;mso-position-vertical-relative:page;z-index:-173344" coordorigin="1673,1673" coordsize="8846,89">
          <v:line style="position:absolute" from="1673,1755" to="10519,1755" stroked="true" strokeweight=".72pt" strokecolor="#000000">
            <v:stroke dashstyle="solid"/>
          </v:line>
          <v:line style="position:absolute" from="1673,1703" to="10519,1703" stroked="true" strokeweight="3pt" strokecolor="#000000">
            <v:stroke dashstyle="solid"/>
          </v:line>
          <w10:wrap type="none"/>
        </v:group>
      </w:pict>
    </w:r>
    <w:r>
      <w:rPr/>
      <w:pict>
        <v:shape style="position:absolute;margin-left:84.103996pt;margin-top:71.305611pt;width:128pt;height:11pt;mso-position-horizontal-relative:page;mso-position-vertical-relative:page;z-index:-173320"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85.709991pt;margin-top:71.305611pt;width:137pt;height:11pt;mso-position-horizontal-relative:page;mso-position-vertical-relative:page;z-index:-173296" type="#_x0000_t202" filled="false" stroked="false">
          <v:textbox inset="0,0,0,0">
            <w:txbxContent>
              <w:p>
                <w:pPr>
                  <w:spacing w:line="200" w:lineRule="exact" w:before="0"/>
                  <w:ind w:left="20" w:right="0" w:firstLine="0"/>
                  <w:jc w:val="left"/>
                  <w:rPr>
                    <w:sz w:val="18"/>
                  </w:rPr>
                </w:pPr>
                <w:r>
                  <w:rPr>
                    <w:sz w:val="18"/>
                  </w:rPr>
                  <w:t>攻读硕士学位期间发表的学术论文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59981pt;width:442.3pt;height:4.45pt;mso-position-horizontal-relative:page;mso-position-vertical-relative:page;z-index:-173272" coordorigin="1673,1673" coordsize="8846,89">
          <v:line style="position:absolute" from="1673,1755" to="10519,1755" stroked="true" strokeweight=".72pt" strokecolor="#000000">
            <v:stroke dashstyle="solid"/>
          </v:line>
          <v:line style="position:absolute" from="1673,1703" to="10519,1703" stroked="true" strokeweight="3pt" strokecolor="#000000">
            <v:stroke dashstyle="solid"/>
          </v:line>
          <w10:wrap type="none"/>
        </v:group>
      </w:pict>
    </w:r>
    <w:r>
      <w:rPr/>
      <w:pict>
        <v:shape style="position:absolute;margin-left:84.103996pt;margin-top:71.305611pt;width:128pt;height:11pt;mso-position-horizontal-relative:page;mso-position-vertical-relative:page;z-index:-173248"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98.420013pt;margin-top:71.305611pt;width:20pt;height:11pt;mso-position-horizontal-relative:page;mso-position-vertical-relative:page;z-index:-173224"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529999pt;margin-top:86.464355pt;width:130.4pt;height:18pt;mso-position-horizontal-relative:page;mso-position-vertical-relative:page;z-index:-174232" type="#_x0000_t202" filled="false" stroked="false">
          <v:textbox inset="0,0,0,0">
            <w:txbxContent>
              <w:p>
                <w:pPr>
                  <w:spacing w:line="339" w:lineRule="exact" w:before="0"/>
                  <w:ind w:left="20" w:right="0" w:firstLine="0"/>
                  <w:jc w:val="left"/>
                  <w:rPr>
                    <w:rFonts w:ascii="黑体" w:eastAsia="黑体" w:hint="eastAsia"/>
                    <w:b/>
                    <w:sz w:val="32"/>
                  </w:rPr>
                </w:pPr>
                <w:r>
                  <w:rPr>
                    <w:rFonts w:ascii="黑体" w:eastAsia="黑体" w:hint="eastAsia"/>
                    <w:b/>
                    <w:w w:val="95"/>
                    <w:sz w:val="32"/>
                  </w:rPr>
                  <w:t>上海工程技术大学</w:t>
                </w:r>
              </w:p>
            </w:txbxContent>
          </v:textbox>
          <w10:wrap type="none"/>
        </v:shape>
      </w:pict>
    </w:r>
    <w:r>
      <w:rPr/>
      <w:pict>
        <v:shape style="position:absolute;margin-left:215.410004pt;margin-top:117.544357pt;width:178.6pt;height:18pt;mso-position-horizontal-relative:page;mso-position-vertical-relative:page;z-index:-174208" type="#_x0000_t202" filled="false" stroked="false">
          <v:textbox inset="0,0,0,0">
            <w:txbxContent>
              <w:p>
                <w:pPr>
                  <w:spacing w:line="339" w:lineRule="exact" w:before="0"/>
                  <w:ind w:left="20" w:right="0" w:firstLine="0"/>
                  <w:jc w:val="left"/>
                  <w:rPr>
                    <w:rFonts w:ascii="黑体" w:eastAsia="黑体" w:hint="eastAsia"/>
                    <w:b/>
                    <w:sz w:val="32"/>
                  </w:rPr>
                </w:pPr>
                <w:r>
                  <w:rPr>
                    <w:rFonts w:ascii="黑体" w:eastAsia="黑体" w:hint="eastAsia"/>
                    <w:b/>
                    <w:w w:val="95"/>
                    <w:sz w:val="32"/>
                  </w:rPr>
                  <w:t>学位论文版权使用授权书</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4040"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66.73999pt;margin-top:71.305611pt;width:51.6pt;height:11pt;mso-position-horizontal-relative:page;mso-position-vertical-relative:page;z-index:-174016"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3944"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54.390015pt;margin-top:71.305611pt;width:168.35pt;height:11pt;mso-position-horizontal-relative:page;mso-position-vertical-relative:page;z-index:-173920" type="#_x0000_t202" filled="false" stroked="false">
          <v:textbox inset="0,0,0,0">
            <w:txbxContent>
              <w:p>
                <w:pPr>
                  <w:spacing w:line="200" w:lineRule="exact" w:before="0"/>
                  <w:ind w:left="20" w:right="0" w:firstLine="0"/>
                  <w:jc w:val="left"/>
                  <w:rPr>
                    <w:sz w:val="18"/>
                  </w:rPr>
                </w:pPr>
                <w:r>
                  <w:rPr>
                    <w:sz w:val="18"/>
                  </w:rPr>
                  <w:t>第二章 专业市场与区域产业集群理论研究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3896"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18.149994pt;margin-top:71.305611pt;width:204.6pt;height:11pt;mso-position-horizontal-relative:page;mso-position-vertical-relative:page;z-index:-173872" type="#_x0000_t202" filled="false" stroked="false">
          <v:textbox inset="0,0,0,0">
            <w:txbxContent>
              <w:p>
                <w:pPr>
                  <w:spacing w:line="200" w:lineRule="exact" w:before="0"/>
                  <w:ind w:left="20" w:right="0" w:firstLine="0"/>
                  <w:jc w:val="left"/>
                  <w:rPr>
                    <w:sz w:val="18"/>
                  </w:rPr>
                </w:pPr>
                <w:r>
                  <w:rPr>
                    <w:sz w:val="18"/>
                  </w:rPr>
                  <w:t>第三章 纺织服装专业市场与区域产业集群关系研究</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3848"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09.269989pt;margin-top:71.305611pt;width:213.45pt;height:11pt;mso-position-horizontal-relative:page;mso-position-vertical-relative:page;z-index:-173824" type="#_x0000_t202" filled="false" stroked="false">
          <v:textbox inset="0,0,0,0">
            <w:txbxContent>
              <w:p>
                <w:pPr>
                  <w:spacing w:line="200" w:lineRule="exact" w:before="0"/>
                  <w:ind w:left="20" w:right="0" w:firstLine="0"/>
                  <w:jc w:val="left"/>
                  <w:rPr>
                    <w:sz w:val="18"/>
                  </w:rPr>
                </w:pPr>
                <w:r>
                  <w:rPr>
                    <w:sz w:val="18"/>
                  </w:rPr>
                  <w:t>第四章 纺织服装专业市场与区域产业集群的现状研究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3800"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18.149994pt;margin-top:71.305611pt;width:204.6pt;height:11pt;mso-position-horizontal-relative:page;mso-position-vertical-relative:page;z-index:-173776" type="#_x0000_t202" filled="false" stroked="false">
          <v:textbox inset="0,0,0,0">
            <w:txbxContent>
              <w:p>
                <w:pPr>
                  <w:spacing w:line="200" w:lineRule="exact" w:before="0"/>
                  <w:ind w:left="20" w:right="0" w:firstLine="0"/>
                  <w:jc w:val="left"/>
                  <w:rPr>
                    <w:sz w:val="18"/>
                  </w:rPr>
                </w:pPr>
                <w:r>
                  <w:rPr>
                    <w:sz w:val="18"/>
                  </w:rPr>
                  <w:t>第五章 纺织服装专业市场与区域产业集群实证分析</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59981pt;width:442.3pt;height:4.45pt;mso-position-horizontal-relative:page;mso-position-vertical-relative:page;z-index:-173752" coordorigin="1673,1673" coordsize="8846,89">
          <v:line style="position:absolute" from="1673,1755" to="10519,1755" stroked="true" strokeweight=".72pt" strokecolor="#000000">
            <v:stroke dashstyle="solid"/>
          </v:line>
          <v:line style="position:absolute" from="1673,1703" to="10519,1703" stroked="true" strokeweight="3pt" strokecolor="#000000">
            <v:stroke dashstyle="solid"/>
          </v:line>
          <w10:wrap type="none"/>
        </v:group>
      </w:pict>
    </w:r>
    <w:r>
      <w:rPr/>
      <w:pict>
        <v:shape style="position:absolute;margin-left:84.103996pt;margin-top:71.305611pt;width:128pt;height:11pt;mso-position-horizontal-relative:page;mso-position-vertical-relative:page;z-index:-173728"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18.149994pt;margin-top:71.305611pt;width:204.6pt;height:11pt;mso-position-horizontal-relative:page;mso-position-vertical-relative:page;z-index:-173704" type="#_x0000_t202" filled="false" stroked="false">
          <v:textbox inset="0,0,0,0">
            <w:txbxContent>
              <w:p>
                <w:pPr>
                  <w:spacing w:line="200" w:lineRule="exact" w:before="0"/>
                  <w:ind w:left="20" w:right="0" w:firstLine="0"/>
                  <w:jc w:val="left"/>
                  <w:rPr>
                    <w:sz w:val="18"/>
                  </w:rPr>
                </w:pPr>
                <w:r>
                  <w:rPr>
                    <w:sz w:val="18"/>
                  </w:rPr>
                  <w:t>第五章 纺织服装专业市场与区域产业集群实证分析</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3680"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18.149994pt;margin-top:71.305611pt;width:204.6pt;height:11pt;mso-position-horizontal-relative:page;mso-position-vertical-relative:page;z-index:-173656" type="#_x0000_t202" filled="false" stroked="false">
          <v:textbox inset="0,0,0,0">
            <w:txbxContent>
              <w:p>
                <w:pPr>
                  <w:spacing w:line="200" w:lineRule="exact" w:before="0"/>
                  <w:ind w:left="20" w:right="0" w:firstLine="0"/>
                  <w:jc w:val="left"/>
                  <w:rPr>
                    <w:sz w:val="18"/>
                  </w:rPr>
                </w:pPr>
                <w:r>
                  <w:rPr>
                    <w:sz w:val="18"/>
                  </w:rPr>
                  <w:t>第五章 纺织服装专业市场与区域产业集群实证分析</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3488"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18.149994pt;margin-top:71.305611pt;width:204.6pt;height:11pt;mso-position-horizontal-relative:page;mso-position-vertical-relative:page;z-index:-173464" type="#_x0000_t202" filled="false" stroked="false">
          <v:textbox inset="0,0,0,0">
            <w:txbxContent>
              <w:p>
                <w:pPr>
                  <w:spacing w:line="200" w:lineRule="exact" w:before="0"/>
                  <w:ind w:left="20" w:right="0" w:firstLine="0"/>
                  <w:jc w:val="left"/>
                  <w:rPr>
                    <w:sz w:val="18"/>
                  </w:rPr>
                </w:pPr>
                <w:r>
                  <w:rPr>
                    <w:sz w:val="18"/>
                  </w:rPr>
                  <w:t>第五章 纺织服装专业市场与区域产业集群实证分析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3440"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39.73999pt;margin-top:71.305611pt;width:78.6pt;height:11pt;mso-position-horizontal-relative:page;mso-position-vertical-relative:page;z-index:-173416" type="#_x0000_t202" filled="false" stroked="false">
          <v:textbox inset="0,0,0,0">
            <w:txbxContent>
              <w:p>
                <w:pPr>
                  <w:spacing w:line="200" w:lineRule="exact" w:before="0"/>
                  <w:ind w:left="20" w:right="0" w:firstLine="0"/>
                  <w:jc w:val="left"/>
                  <w:rPr>
                    <w:sz w:val="18"/>
                  </w:rPr>
                </w:pPr>
                <w:r>
                  <w:rPr>
                    <w:sz w:val="18"/>
                  </w:rPr>
                  <w:t>第六章 总结与展望</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3392"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84.980011pt;margin-top:71.305611pt;width:38pt;height:11pt;mso-position-horizontal-relative:page;mso-position-vertical-relative:page;z-index:-173368"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5.179993pt;margin-top:86.464355pt;width:258.8500pt;height:18pt;mso-position-horizontal-relative:page;mso-position-vertical-relative:page;z-index:-174184" type="#_x0000_t202" filled="false" stroked="false">
          <v:textbox inset="0,0,0,0">
            <w:txbxContent>
              <w:p>
                <w:pPr>
                  <w:spacing w:line="339" w:lineRule="exact" w:before="0"/>
                  <w:ind w:left="20" w:right="0" w:firstLine="0"/>
                  <w:jc w:val="left"/>
                  <w:rPr>
                    <w:rFonts w:ascii="黑体" w:eastAsia="黑体" w:hint="eastAsia"/>
                    <w:b/>
                    <w:sz w:val="32"/>
                  </w:rPr>
                </w:pPr>
                <w:r>
                  <w:rPr>
                    <w:rFonts w:ascii="黑体" w:eastAsia="黑体" w:hint="eastAsia"/>
                    <w:b/>
                    <w:w w:val="95"/>
                    <w:sz w:val="32"/>
                  </w:rPr>
                  <w:t>纺织服装专业市场与区域产业集群的</w:t>
                </w:r>
              </w:p>
            </w:txbxContent>
          </v:textbox>
          <w10:wrap type="none"/>
        </v:shape>
      </w:pict>
    </w:r>
    <w:r>
      <w:rPr/>
      <w:pict>
        <v:shape style="position:absolute;margin-left:255.610001pt;margin-top:117.544357pt;width:98.5pt;height:18pt;mso-position-horizontal-relative:page;mso-position-vertical-relative:page;z-index:-174160" type="#_x0000_t202" filled="false" stroked="false">
          <v:textbox inset="0,0,0,0">
            <w:txbxContent>
              <w:p>
                <w:pPr>
                  <w:spacing w:line="339" w:lineRule="exact" w:before="0"/>
                  <w:ind w:left="20" w:right="0" w:firstLine="0"/>
                  <w:jc w:val="left"/>
                  <w:rPr>
                    <w:rFonts w:ascii="黑体" w:eastAsia="黑体" w:hint="eastAsia"/>
                    <w:b/>
                    <w:sz w:val="32"/>
                  </w:rPr>
                </w:pPr>
                <w:r>
                  <w:rPr>
                    <w:rFonts w:ascii="黑体" w:eastAsia="黑体" w:hint="eastAsia"/>
                    <w:b/>
                    <w:w w:val="95"/>
                    <w:sz w:val="32"/>
                  </w:rPr>
                  <w:t>互动关系研究</w:t>
                </w:r>
              </w:p>
            </w:txbxContent>
          </v:textbox>
          <w10:wrap type="none"/>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_Ref665379486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日期：年月日</w:t>
    </w:r>
    <w:r>
      <w:tab/>
    </w:r>
    <w:r>
      <w:rPr>
        <w:kern w:val="2"/>
        <w:sz w:val="21"/>
        <w:szCs w:val="21"/>
        <w:rFonts w:eastAsia="华文中宋"/>
      </w:rPr>
      <w:t>日期：年</w:t>
    </w:r>
    <w:r>
      <w:tab/>
    </w:r>
    <w:r>
      <w:rPr>
        <w:kern w:val="2"/>
        <w:sz w:val="21"/>
        <w:szCs w:val="21"/>
        <w:rFonts w:eastAsia="华文中宋"/>
      </w:rPr>
      <w:t>月</w:t>
    </w:r>
    <w:r>
      <w:tab/>
    </w:r>
    <w:r>
      <w:rPr>
        <w:kern w:val="2"/>
        <w:sz w:val="21"/>
        <w:szCs w:val="21"/>
        <w:rFonts w:eastAsia="华文中宋"/>
      </w:rPr>
      <w:t>日</w:t>
    </w:r>
    <w:r>
      <w:rPr>
        <w:kern w:val="2"/>
        <w:sz w:val="21"/>
        <w:szCs w:val="21"/>
        <w:rFonts w:eastAsia="华文中宋"/>
      </w:rPr>
      <w:fldChar w:fldCharType="end"/>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3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4040"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66.73999pt;margin-top:71.305611pt;width:51.6pt;height:11pt;mso-position-horizontal-relative:page;mso-position-vertical-relative:page;z-index:-174016"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3944"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54.390015pt;margin-top:71.305611pt;width:168.35pt;height:11pt;mso-position-horizontal-relative:page;mso-position-vertical-relative:page;z-index:-173920" type="#_x0000_t202" filled="false" stroked="false">
          <v:textbox inset="0,0,0,0">
            <w:txbxContent>
              <w:p>
                <w:pPr>
                  <w:spacing w:line="200" w:lineRule="exact" w:before="0"/>
                  <w:ind w:left="20" w:right="0" w:firstLine="0"/>
                  <w:jc w:val="left"/>
                  <w:rPr>
                    <w:sz w:val="18"/>
                  </w:rPr>
                </w:pPr>
                <w:r>
                  <w:rPr>
                    <w:sz w:val="18"/>
                  </w:rPr>
                  <w:t>第二章 专业市场与区域产业集群理论研究</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3896"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18.149994pt;margin-top:71.305611pt;width:204.6pt;height:11pt;mso-position-horizontal-relative:page;mso-position-vertical-relative:page;z-index:-173872" type="#_x0000_t202" filled="false" stroked="false">
          <v:textbox inset="0,0,0,0">
            <w:txbxContent>
              <w:p>
                <w:pPr>
                  <w:spacing w:line="200" w:lineRule="exact" w:before="0"/>
                  <w:ind w:left="20" w:right="0" w:firstLine="0"/>
                  <w:jc w:val="left"/>
                  <w:rPr>
                    <w:sz w:val="18"/>
                  </w:rPr>
                </w:pPr>
                <w:r>
                  <w:rPr>
                    <w:sz w:val="18"/>
                  </w:rPr>
                  <w:t>第三章 纺织服装专业市场与区域产业集群关系研究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
      <w:numFmt w:val="decimal"/>
      <w:lvlText w:val="[%1]"/>
      <w:lvlJc w:val="left"/>
      <w:pPr>
        <w:ind w:left="142" w:hanging="404"/>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032" w:hanging="404"/>
      </w:pPr>
      <w:rPr>
        <w:rFonts w:hint="default"/>
      </w:rPr>
    </w:lvl>
    <w:lvl w:ilvl="2">
      <w:start w:val="0"/>
      <w:numFmt w:val="bullet"/>
      <w:lvlText w:val="•"/>
      <w:lvlJc w:val="left"/>
      <w:pPr>
        <w:ind w:left="1925" w:hanging="404"/>
      </w:pPr>
      <w:rPr>
        <w:rFonts w:hint="default"/>
      </w:rPr>
    </w:lvl>
    <w:lvl w:ilvl="3">
      <w:start w:val="0"/>
      <w:numFmt w:val="bullet"/>
      <w:lvlText w:val="•"/>
      <w:lvlJc w:val="left"/>
      <w:pPr>
        <w:ind w:left="2817" w:hanging="404"/>
      </w:pPr>
      <w:rPr>
        <w:rFonts w:hint="default"/>
      </w:rPr>
    </w:lvl>
    <w:lvl w:ilvl="4">
      <w:start w:val="0"/>
      <w:numFmt w:val="bullet"/>
      <w:lvlText w:val="•"/>
      <w:lvlJc w:val="left"/>
      <w:pPr>
        <w:ind w:left="3710" w:hanging="404"/>
      </w:pPr>
      <w:rPr>
        <w:rFonts w:hint="default"/>
      </w:rPr>
    </w:lvl>
    <w:lvl w:ilvl="5">
      <w:start w:val="0"/>
      <w:numFmt w:val="bullet"/>
      <w:lvlText w:val="•"/>
      <w:lvlJc w:val="left"/>
      <w:pPr>
        <w:ind w:left="4603" w:hanging="404"/>
      </w:pPr>
      <w:rPr>
        <w:rFonts w:hint="default"/>
      </w:rPr>
    </w:lvl>
    <w:lvl w:ilvl="6">
      <w:start w:val="0"/>
      <w:numFmt w:val="bullet"/>
      <w:lvlText w:val="•"/>
      <w:lvlJc w:val="left"/>
      <w:pPr>
        <w:ind w:left="5495" w:hanging="404"/>
      </w:pPr>
      <w:rPr>
        <w:rFonts w:hint="default"/>
      </w:rPr>
    </w:lvl>
    <w:lvl w:ilvl="7">
      <w:start w:val="0"/>
      <w:numFmt w:val="bullet"/>
      <w:lvlText w:val="•"/>
      <w:lvlJc w:val="left"/>
      <w:pPr>
        <w:ind w:left="6388" w:hanging="404"/>
      </w:pPr>
      <w:rPr>
        <w:rFonts w:hint="default"/>
      </w:rPr>
    </w:lvl>
    <w:lvl w:ilvl="8">
      <w:start w:val="0"/>
      <w:numFmt w:val="bullet"/>
      <w:lvlText w:val="•"/>
      <w:lvlJc w:val="left"/>
      <w:pPr>
        <w:ind w:left="7281" w:hanging="404"/>
      </w:pPr>
      <w:rPr>
        <w:rFonts w:hint="default"/>
      </w:rPr>
    </w:lvl>
  </w:abstractNum>
  <w:abstractNum w:abstractNumId="19">
    <w:multiLevelType w:val="hybridMultilevel"/>
    <w:lvl w:ilvl="0">
      <w:start w:val="54"/>
      <w:numFmt w:val="decimal"/>
      <w:lvlText w:val="[%1]"/>
      <w:lvlJc w:val="left"/>
      <w:pPr>
        <w:ind w:left="142" w:hanging="404"/>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032" w:hanging="404"/>
      </w:pPr>
      <w:rPr>
        <w:rFonts w:hint="default"/>
      </w:rPr>
    </w:lvl>
    <w:lvl w:ilvl="2">
      <w:start w:val="0"/>
      <w:numFmt w:val="bullet"/>
      <w:lvlText w:val="•"/>
      <w:lvlJc w:val="left"/>
      <w:pPr>
        <w:ind w:left="1925" w:hanging="404"/>
      </w:pPr>
      <w:rPr>
        <w:rFonts w:hint="default"/>
      </w:rPr>
    </w:lvl>
    <w:lvl w:ilvl="3">
      <w:start w:val="0"/>
      <w:numFmt w:val="bullet"/>
      <w:lvlText w:val="•"/>
      <w:lvlJc w:val="left"/>
      <w:pPr>
        <w:ind w:left="2817" w:hanging="404"/>
      </w:pPr>
      <w:rPr>
        <w:rFonts w:hint="default"/>
      </w:rPr>
    </w:lvl>
    <w:lvl w:ilvl="4">
      <w:start w:val="0"/>
      <w:numFmt w:val="bullet"/>
      <w:lvlText w:val="•"/>
      <w:lvlJc w:val="left"/>
      <w:pPr>
        <w:ind w:left="3710" w:hanging="404"/>
      </w:pPr>
      <w:rPr>
        <w:rFonts w:hint="default"/>
      </w:rPr>
    </w:lvl>
    <w:lvl w:ilvl="5">
      <w:start w:val="0"/>
      <w:numFmt w:val="bullet"/>
      <w:lvlText w:val="•"/>
      <w:lvlJc w:val="left"/>
      <w:pPr>
        <w:ind w:left="4603" w:hanging="404"/>
      </w:pPr>
      <w:rPr>
        <w:rFonts w:hint="default"/>
      </w:rPr>
    </w:lvl>
    <w:lvl w:ilvl="6">
      <w:start w:val="0"/>
      <w:numFmt w:val="bullet"/>
      <w:lvlText w:val="•"/>
      <w:lvlJc w:val="left"/>
      <w:pPr>
        <w:ind w:left="5495" w:hanging="404"/>
      </w:pPr>
      <w:rPr>
        <w:rFonts w:hint="default"/>
      </w:rPr>
    </w:lvl>
    <w:lvl w:ilvl="7">
      <w:start w:val="0"/>
      <w:numFmt w:val="bullet"/>
      <w:lvlText w:val="•"/>
      <w:lvlJc w:val="left"/>
      <w:pPr>
        <w:ind w:left="6388" w:hanging="404"/>
      </w:pPr>
      <w:rPr>
        <w:rFonts w:hint="default"/>
      </w:rPr>
    </w:lvl>
    <w:lvl w:ilvl="8">
      <w:start w:val="0"/>
      <w:numFmt w:val="bullet"/>
      <w:lvlText w:val="•"/>
      <w:lvlJc w:val="left"/>
      <w:pPr>
        <w:ind w:left="7281" w:hanging="404"/>
      </w:pPr>
      <w:rPr>
        <w:rFonts w:hint="default"/>
      </w:rPr>
    </w:lvl>
  </w:abstractNum>
  <w:abstractNum w:abstractNumId="18">
    <w:multiLevelType w:val="hybridMultilevel"/>
    <w:lvl w:ilvl="0">
      <w:start w:val="49"/>
      <w:numFmt w:val="decimal"/>
      <w:lvlText w:val="[%1]"/>
      <w:lvlJc w:val="left"/>
      <w:pPr>
        <w:ind w:left="142" w:hanging="404"/>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032" w:hanging="404"/>
      </w:pPr>
      <w:rPr>
        <w:rFonts w:hint="default"/>
      </w:rPr>
    </w:lvl>
    <w:lvl w:ilvl="2">
      <w:start w:val="0"/>
      <w:numFmt w:val="bullet"/>
      <w:lvlText w:val="•"/>
      <w:lvlJc w:val="left"/>
      <w:pPr>
        <w:ind w:left="1925" w:hanging="404"/>
      </w:pPr>
      <w:rPr>
        <w:rFonts w:hint="default"/>
      </w:rPr>
    </w:lvl>
    <w:lvl w:ilvl="3">
      <w:start w:val="0"/>
      <w:numFmt w:val="bullet"/>
      <w:lvlText w:val="•"/>
      <w:lvlJc w:val="left"/>
      <w:pPr>
        <w:ind w:left="2817" w:hanging="404"/>
      </w:pPr>
      <w:rPr>
        <w:rFonts w:hint="default"/>
      </w:rPr>
    </w:lvl>
    <w:lvl w:ilvl="4">
      <w:start w:val="0"/>
      <w:numFmt w:val="bullet"/>
      <w:lvlText w:val="•"/>
      <w:lvlJc w:val="left"/>
      <w:pPr>
        <w:ind w:left="3710" w:hanging="404"/>
      </w:pPr>
      <w:rPr>
        <w:rFonts w:hint="default"/>
      </w:rPr>
    </w:lvl>
    <w:lvl w:ilvl="5">
      <w:start w:val="0"/>
      <w:numFmt w:val="bullet"/>
      <w:lvlText w:val="•"/>
      <w:lvlJc w:val="left"/>
      <w:pPr>
        <w:ind w:left="4603" w:hanging="404"/>
      </w:pPr>
      <w:rPr>
        <w:rFonts w:hint="default"/>
      </w:rPr>
    </w:lvl>
    <w:lvl w:ilvl="6">
      <w:start w:val="0"/>
      <w:numFmt w:val="bullet"/>
      <w:lvlText w:val="•"/>
      <w:lvlJc w:val="left"/>
      <w:pPr>
        <w:ind w:left="5495" w:hanging="404"/>
      </w:pPr>
      <w:rPr>
        <w:rFonts w:hint="default"/>
      </w:rPr>
    </w:lvl>
    <w:lvl w:ilvl="7">
      <w:start w:val="0"/>
      <w:numFmt w:val="bullet"/>
      <w:lvlText w:val="•"/>
      <w:lvlJc w:val="left"/>
      <w:pPr>
        <w:ind w:left="6388" w:hanging="404"/>
      </w:pPr>
      <w:rPr>
        <w:rFonts w:hint="default"/>
      </w:rPr>
    </w:lvl>
    <w:lvl w:ilvl="8">
      <w:start w:val="0"/>
      <w:numFmt w:val="bullet"/>
      <w:lvlText w:val="•"/>
      <w:lvlJc w:val="left"/>
      <w:pPr>
        <w:ind w:left="7281" w:hanging="404"/>
      </w:pPr>
      <w:rPr>
        <w:rFonts w:hint="default"/>
      </w:rPr>
    </w:lvl>
  </w:abstractNum>
  <w:abstractNum w:abstractNumId="17">
    <w:multiLevelType w:val="hybridMultilevel"/>
    <w:lvl w:ilvl="0">
      <w:start w:val="22"/>
      <w:numFmt w:val="decimal"/>
      <w:lvlText w:val="[%1]"/>
      <w:lvlJc w:val="left"/>
      <w:pPr>
        <w:ind w:left="142"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040" w:hanging="456"/>
      </w:pPr>
      <w:rPr>
        <w:rFonts w:hint="default"/>
      </w:rPr>
    </w:lvl>
    <w:lvl w:ilvl="2">
      <w:start w:val="0"/>
      <w:numFmt w:val="bullet"/>
      <w:lvlText w:val="•"/>
      <w:lvlJc w:val="left"/>
      <w:pPr>
        <w:ind w:left="1941" w:hanging="456"/>
      </w:pPr>
      <w:rPr>
        <w:rFonts w:hint="default"/>
      </w:rPr>
    </w:lvl>
    <w:lvl w:ilvl="3">
      <w:start w:val="0"/>
      <w:numFmt w:val="bullet"/>
      <w:lvlText w:val="•"/>
      <w:lvlJc w:val="left"/>
      <w:pPr>
        <w:ind w:left="2841" w:hanging="456"/>
      </w:pPr>
      <w:rPr>
        <w:rFonts w:hint="default"/>
      </w:rPr>
    </w:lvl>
    <w:lvl w:ilvl="4">
      <w:start w:val="0"/>
      <w:numFmt w:val="bullet"/>
      <w:lvlText w:val="•"/>
      <w:lvlJc w:val="left"/>
      <w:pPr>
        <w:ind w:left="3742" w:hanging="456"/>
      </w:pPr>
      <w:rPr>
        <w:rFonts w:hint="default"/>
      </w:rPr>
    </w:lvl>
    <w:lvl w:ilvl="5">
      <w:start w:val="0"/>
      <w:numFmt w:val="bullet"/>
      <w:lvlText w:val="•"/>
      <w:lvlJc w:val="left"/>
      <w:pPr>
        <w:ind w:left="4643" w:hanging="456"/>
      </w:pPr>
      <w:rPr>
        <w:rFonts w:hint="default"/>
      </w:rPr>
    </w:lvl>
    <w:lvl w:ilvl="6">
      <w:start w:val="0"/>
      <w:numFmt w:val="bullet"/>
      <w:lvlText w:val="•"/>
      <w:lvlJc w:val="left"/>
      <w:pPr>
        <w:ind w:left="5543" w:hanging="456"/>
      </w:pPr>
      <w:rPr>
        <w:rFonts w:hint="default"/>
      </w:rPr>
    </w:lvl>
    <w:lvl w:ilvl="7">
      <w:start w:val="0"/>
      <w:numFmt w:val="bullet"/>
      <w:lvlText w:val="•"/>
      <w:lvlJc w:val="left"/>
      <w:pPr>
        <w:ind w:left="6444" w:hanging="456"/>
      </w:pPr>
      <w:rPr>
        <w:rFonts w:hint="default"/>
      </w:rPr>
    </w:lvl>
    <w:lvl w:ilvl="8">
      <w:start w:val="0"/>
      <w:numFmt w:val="bullet"/>
      <w:lvlText w:val="•"/>
      <w:lvlJc w:val="left"/>
      <w:pPr>
        <w:ind w:left="7345" w:hanging="456"/>
      </w:pPr>
      <w:rPr>
        <w:rFonts w:hint="default"/>
      </w:rPr>
    </w:lvl>
  </w:abstractNum>
  <w:abstractNum w:abstractNumId="16">
    <w:multiLevelType w:val="hybridMultilevel"/>
    <w:lvl w:ilvl="0">
      <w:start w:val="7"/>
      <w:numFmt w:val="decimal"/>
      <w:lvlText w:val="[%1]"/>
      <w:lvlJc w:val="left"/>
      <w:pPr>
        <w:ind w:left="142" w:hanging="35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032" w:hanging="351"/>
      </w:pPr>
      <w:rPr>
        <w:rFonts w:hint="default"/>
      </w:rPr>
    </w:lvl>
    <w:lvl w:ilvl="2">
      <w:start w:val="0"/>
      <w:numFmt w:val="bullet"/>
      <w:lvlText w:val="•"/>
      <w:lvlJc w:val="left"/>
      <w:pPr>
        <w:ind w:left="1925" w:hanging="351"/>
      </w:pPr>
      <w:rPr>
        <w:rFonts w:hint="default"/>
      </w:rPr>
    </w:lvl>
    <w:lvl w:ilvl="3">
      <w:start w:val="0"/>
      <w:numFmt w:val="bullet"/>
      <w:lvlText w:val="•"/>
      <w:lvlJc w:val="left"/>
      <w:pPr>
        <w:ind w:left="2817" w:hanging="351"/>
      </w:pPr>
      <w:rPr>
        <w:rFonts w:hint="default"/>
      </w:rPr>
    </w:lvl>
    <w:lvl w:ilvl="4">
      <w:start w:val="0"/>
      <w:numFmt w:val="bullet"/>
      <w:lvlText w:val="•"/>
      <w:lvlJc w:val="left"/>
      <w:pPr>
        <w:ind w:left="3710" w:hanging="351"/>
      </w:pPr>
      <w:rPr>
        <w:rFonts w:hint="default"/>
      </w:rPr>
    </w:lvl>
    <w:lvl w:ilvl="5">
      <w:start w:val="0"/>
      <w:numFmt w:val="bullet"/>
      <w:lvlText w:val="•"/>
      <w:lvlJc w:val="left"/>
      <w:pPr>
        <w:ind w:left="4603" w:hanging="351"/>
      </w:pPr>
      <w:rPr>
        <w:rFonts w:hint="default"/>
      </w:rPr>
    </w:lvl>
    <w:lvl w:ilvl="6">
      <w:start w:val="0"/>
      <w:numFmt w:val="bullet"/>
      <w:lvlText w:val="•"/>
      <w:lvlJc w:val="left"/>
      <w:pPr>
        <w:ind w:left="5495" w:hanging="351"/>
      </w:pPr>
      <w:rPr>
        <w:rFonts w:hint="default"/>
      </w:rPr>
    </w:lvl>
    <w:lvl w:ilvl="7">
      <w:start w:val="0"/>
      <w:numFmt w:val="bullet"/>
      <w:lvlText w:val="•"/>
      <w:lvlJc w:val="left"/>
      <w:pPr>
        <w:ind w:left="6388" w:hanging="351"/>
      </w:pPr>
      <w:rPr>
        <w:rFonts w:hint="default"/>
      </w:rPr>
    </w:lvl>
    <w:lvl w:ilvl="8">
      <w:start w:val="0"/>
      <w:numFmt w:val="bullet"/>
      <w:lvlText w:val="•"/>
      <w:lvlJc w:val="left"/>
      <w:pPr>
        <w:ind w:left="7281" w:hanging="351"/>
      </w:pPr>
      <w:rPr>
        <w:rFonts w:hint="default"/>
      </w:rPr>
    </w:lvl>
  </w:abstractNum>
  <w:abstractNum w:abstractNumId="15">
    <w:multiLevelType w:val="hybridMultilevel"/>
    <w:lvl w:ilvl="0">
      <w:start w:val="6"/>
      <w:numFmt w:val="decimal"/>
      <w:lvlText w:val="%1"/>
      <w:lvlJc w:val="left"/>
      <w:pPr>
        <w:ind w:left="562" w:hanging="420"/>
        <w:jc w:val="left"/>
      </w:pPr>
      <w:rPr>
        <w:rFonts w:hint="default"/>
      </w:rPr>
    </w:lvl>
    <w:lvl w:ilvl="1">
      <w:start w:val="1"/>
      <w:numFmt w:val="decimal"/>
      <w:lvlText w:val="%1.%2"/>
      <w:lvlJc w:val="left"/>
      <w:pPr>
        <w:ind w:left="562" w:hanging="420"/>
        <w:jc w:val="left"/>
      </w:pPr>
      <w:rPr>
        <w:rFonts w:hint="default" w:ascii="Times New Roman" w:hAnsi="Times New Roman" w:eastAsia="Times New Roman" w:cs="Times New Roman"/>
        <w:w w:val="100"/>
        <w:sz w:val="28"/>
        <w:szCs w:val="28"/>
      </w:rPr>
    </w:lvl>
    <w:lvl w:ilvl="2">
      <w:start w:val="1"/>
      <w:numFmt w:val="decimal"/>
      <w:lvlText w:val="[%3]"/>
      <w:lvlJc w:val="left"/>
      <w:pPr>
        <w:ind w:left="142" w:hanging="351"/>
        <w:jc w:val="right"/>
      </w:pPr>
      <w:rPr>
        <w:rFonts w:hint="default" w:ascii="Times New Roman" w:hAnsi="Times New Roman" w:eastAsia="Times New Roman" w:cs="Times New Roman"/>
        <w:spacing w:val="-1"/>
        <w:w w:val="100"/>
        <w:sz w:val="21"/>
        <w:szCs w:val="21"/>
      </w:rPr>
    </w:lvl>
    <w:lvl w:ilvl="3">
      <w:start w:val="0"/>
      <w:numFmt w:val="bullet"/>
      <w:lvlText w:val="•"/>
      <w:lvlJc w:val="left"/>
      <w:pPr>
        <w:ind w:left="2450" w:hanging="351"/>
      </w:pPr>
      <w:rPr>
        <w:rFonts w:hint="default"/>
      </w:rPr>
    </w:lvl>
    <w:lvl w:ilvl="4">
      <w:start w:val="0"/>
      <w:numFmt w:val="bullet"/>
      <w:lvlText w:val="•"/>
      <w:lvlJc w:val="left"/>
      <w:pPr>
        <w:ind w:left="3395" w:hanging="351"/>
      </w:pPr>
      <w:rPr>
        <w:rFonts w:hint="default"/>
      </w:rPr>
    </w:lvl>
    <w:lvl w:ilvl="5">
      <w:start w:val="0"/>
      <w:numFmt w:val="bullet"/>
      <w:lvlText w:val="•"/>
      <w:lvlJc w:val="left"/>
      <w:pPr>
        <w:ind w:left="4340" w:hanging="351"/>
      </w:pPr>
      <w:rPr>
        <w:rFonts w:hint="default"/>
      </w:rPr>
    </w:lvl>
    <w:lvl w:ilvl="6">
      <w:start w:val="0"/>
      <w:numFmt w:val="bullet"/>
      <w:lvlText w:val="•"/>
      <w:lvlJc w:val="left"/>
      <w:pPr>
        <w:ind w:left="5285" w:hanging="351"/>
      </w:pPr>
      <w:rPr>
        <w:rFonts w:hint="default"/>
      </w:rPr>
    </w:lvl>
    <w:lvl w:ilvl="7">
      <w:start w:val="0"/>
      <w:numFmt w:val="bullet"/>
      <w:lvlText w:val="•"/>
      <w:lvlJc w:val="left"/>
      <w:pPr>
        <w:ind w:left="6230" w:hanging="351"/>
      </w:pPr>
      <w:rPr>
        <w:rFonts w:hint="default"/>
      </w:rPr>
    </w:lvl>
    <w:lvl w:ilvl="8">
      <w:start w:val="0"/>
      <w:numFmt w:val="bullet"/>
      <w:lvlText w:val="•"/>
      <w:lvlJc w:val="left"/>
      <w:pPr>
        <w:ind w:left="7176" w:hanging="351"/>
      </w:pPr>
      <w:rPr>
        <w:rFonts w:hint="default"/>
      </w:rPr>
    </w:lvl>
  </w:abstractNum>
  <w:abstractNum w:abstractNumId="14">
    <w:multiLevelType w:val="hybridMultilevel"/>
    <w:lvl w:ilvl="0">
      <w:start w:val="5"/>
      <w:numFmt w:val="decimal"/>
      <w:lvlText w:val="%1"/>
      <w:lvlJc w:val="left"/>
      <w:pPr>
        <w:ind w:left="742" w:hanging="600"/>
        <w:jc w:val="left"/>
      </w:pPr>
      <w:rPr>
        <w:rFonts w:hint="default"/>
      </w:rPr>
    </w:lvl>
    <w:lvl w:ilvl="1">
      <w:start w:val="3"/>
      <w:numFmt w:val="decimal"/>
      <w:lvlText w:val="%1.%2"/>
      <w:lvlJc w:val="left"/>
      <w:pPr>
        <w:ind w:left="742" w:hanging="600"/>
        <w:jc w:val="left"/>
      </w:pPr>
      <w:rPr>
        <w:rFonts w:hint="default"/>
      </w:rPr>
    </w:lvl>
    <w:lvl w:ilvl="2">
      <w:start w:val="1"/>
      <w:numFmt w:val="decimal"/>
      <w:lvlText w:val="%1.%2.%3"/>
      <w:lvlJc w:val="left"/>
      <w:pPr>
        <w:ind w:left="742"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237" w:hanging="600"/>
      </w:pPr>
      <w:rPr>
        <w:rFonts w:hint="default"/>
      </w:rPr>
    </w:lvl>
    <w:lvl w:ilvl="4">
      <w:start w:val="0"/>
      <w:numFmt w:val="bullet"/>
      <w:lvlText w:val="•"/>
      <w:lvlJc w:val="left"/>
      <w:pPr>
        <w:ind w:left="4070" w:hanging="600"/>
      </w:pPr>
      <w:rPr>
        <w:rFonts w:hint="default"/>
      </w:rPr>
    </w:lvl>
    <w:lvl w:ilvl="5">
      <w:start w:val="0"/>
      <w:numFmt w:val="bullet"/>
      <w:lvlText w:val="•"/>
      <w:lvlJc w:val="left"/>
      <w:pPr>
        <w:ind w:left="4903" w:hanging="600"/>
      </w:pPr>
      <w:rPr>
        <w:rFonts w:hint="default"/>
      </w:rPr>
    </w:lvl>
    <w:lvl w:ilvl="6">
      <w:start w:val="0"/>
      <w:numFmt w:val="bullet"/>
      <w:lvlText w:val="•"/>
      <w:lvlJc w:val="left"/>
      <w:pPr>
        <w:ind w:left="5735" w:hanging="600"/>
      </w:pPr>
      <w:rPr>
        <w:rFonts w:hint="default"/>
      </w:rPr>
    </w:lvl>
    <w:lvl w:ilvl="7">
      <w:start w:val="0"/>
      <w:numFmt w:val="bullet"/>
      <w:lvlText w:val="•"/>
      <w:lvlJc w:val="left"/>
      <w:pPr>
        <w:ind w:left="6568" w:hanging="600"/>
      </w:pPr>
      <w:rPr>
        <w:rFonts w:hint="default"/>
      </w:rPr>
    </w:lvl>
    <w:lvl w:ilvl="8">
      <w:start w:val="0"/>
      <w:numFmt w:val="bullet"/>
      <w:lvlText w:val="•"/>
      <w:lvlJc w:val="left"/>
      <w:pPr>
        <w:ind w:left="7401" w:hanging="600"/>
      </w:pPr>
      <w:rPr>
        <w:rFonts w:hint="default"/>
      </w:rPr>
    </w:lvl>
  </w:abstractNum>
  <w:abstractNum w:abstractNumId="13">
    <w:multiLevelType w:val="hybridMultilevel"/>
    <w:lvl w:ilvl="0">
      <w:start w:val="5"/>
      <w:numFmt w:val="decimal"/>
      <w:lvlText w:val="%1"/>
      <w:lvlJc w:val="left"/>
      <w:pPr>
        <w:ind w:left="682" w:hanging="540"/>
        <w:jc w:val="left"/>
      </w:pPr>
      <w:rPr>
        <w:rFonts w:hint="default"/>
      </w:rPr>
    </w:lvl>
    <w:lvl w:ilvl="1">
      <w:start w:val="2"/>
      <w:numFmt w:val="decimal"/>
      <w:lvlText w:val="%1.%2"/>
      <w:lvlJc w:val="left"/>
      <w:pPr>
        <w:ind w:left="682" w:hanging="540"/>
        <w:jc w:val="left"/>
      </w:pPr>
      <w:rPr>
        <w:rFonts w:hint="default"/>
      </w:rPr>
    </w:lvl>
    <w:lvl w:ilvl="2">
      <w:start w:val="2"/>
      <w:numFmt w:val="decimal"/>
      <w:lvlText w:val="%1.%2.%3"/>
      <w:lvlJc w:val="left"/>
      <w:pPr>
        <w:ind w:left="682"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225" w:hanging="540"/>
      </w:pPr>
      <w:rPr>
        <w:rFonts w:hint="default"/>
      </w:rPr>
    </w:lvl>
    <w:lvl w:ilvl="4">
      <w:start w:val="0"/>
      <w:numFmt w:val="bullet"/>
      <w:lvlText w:val="•"/>
      <w:lvlJc w:val="left"/>
      <w:pPr>
        <w:ind w:left="4074" w:hanging="540"/>
      </w:pPr>
      <w:rPr>
        <w:rFonts w:hint="default"/>
      </w:rPr>
    </w:lvl>
    <w:lvl w:ilvl="5">
      <w:start w:val="0"/>
      <w:numFmt w:val="bullet"/>
      <w:lvlText w:val="•"/>
      <w:lvlJc w:val="left"/>
      <w:pPr>
        <w:ind w:left="4923" w:hanging="540"/>
      </w:pPr>
      <w:rPr>
        <w:rFonts w:hint="default"/>
      </w:rPr>
    </w:lvl>
    <w:lvl w:ilvl="6">
      <w:start w:val="0"/>
      <w:numFmt w:val="bullet"/>
      <w:lvlText w:val="•"/>
      <w:lvlJc w:val="left"/>
      <w:pPr>
        <w:ind w:left="5771" w:hanging="540"/>
      </w:pPr>
      <w:rPr>
        <w:rFonts w:hint="default"/>
      </w:rPr>
    </w:lvl>
    <w:lvl w:ilvl="7">
      <w:start w:val="0"/>
      <w:numFmt w:val="bullet"/>
      <w:lvlText w:val="•"/>
      <w:lvlJc w:val="left"/>
      <w:pPr>
        <w:ind w:left="6620" w:hanging="540"/>
      </w:pPr>
      <w:rPr>
        <w:rFonts w:hint="default"/>
      </w:rPr>
    </w:lvl>
    <w:lvl w:ilvl="8">
      <w:start w:val="0"/>
      <w:numFmt w:val="bullet"/>
      <w:lvlText w:val="•"/>
      <w:lvlJc w:val="left"/>
      <w:pPr>
        <w:ind w:left="7469" w:hanging="540"/>
      </w:pPr>
      <w:rPr>
        <w:rFonts w:hint="default"/>
      </w:rPr>
    </w:lvl>
  </w:abstractNum>
  <w:abstractNum w:abstractNumId="12">
    <w:multiLevelType w:val="hybridMultilevel"/>
    <w:lvl w:ilvl="0">
      <w:start w:val="0"/>
      <w:numFmt w:val="bullet"/>
      <w:lvlText w:val=""/>
      <w:lvlJc w:val="left"/>
      <w:pPr>
        <w:ind w:left="243" w:hanging="205"/>
      </w:pPr>
      <w:rPr>
        <w:rFonts w:hint="default" w:ascii="Symbol" w:hAnsi="Symbol" w:eastAsia="Symbol" w:cs="Symbol"/>
        <w:w w:val="109"/>
        <w:sz w:val="24"/>
        <w:szCs w:val="24"/>
      </w:rPr>
    </w:lvl>
    <w:lvl w:ilvl="1">
      <w:start w:val="0"/>
      <w:numFmt w:val="bullet"/>
      <w:lvlText w:val="•"/>
      <w:lvlJc w:val="left"/>
      <w:pPr>
        <w:ind w:left="270" w:hanging="205"/>
      </w:pPr>
      <w:rPr>
        <w:rFonts w:hint="default"/>
      </w:rPr>
    </w:lvl>
    <w:lvl w:ilvl="2">
      <w:start w:val="0"/>
      <w:numFmt w:val="bullet"/>
      <w:lvlText w:val="•"/>
      <w:lvlJc w:val="left"/>
      <w:pPr>
        <w:ind w:left="301" w:hanging="205"/>
      </w:pPr>
      <w:rPr>
        <w:rFonts w:hint="default"/>
      </w:rPr>
    </w:lvl>
    <w:lvl w:ilvl="3">
      <w:start w:val="0"/>
      <w:numFmt w:val="bullet"/>
      <w:lvlText w:val="•"/>
      <w:lvlJc w:val="left"/>
      <w:pPr>
        <w:ind w:left="331" w:hanging="205"/>
      </w:pPr>
      <w:rPr>
        <w:rFonts w:hint="default"/>
      </w:rPr>
    </w:lvl>
    <w:lvl w:ilvl="4">
      <w:start w:val="0"/>
      <w:numFmt w:val="bullet"/>
      <w:lvlText w:val="•"/>
      <w:lvlJc w:val="left"/>
      <w:pPr>
        <w:ind w:left="362" w:hanging="205"/>
      </w:pPr>
      <w:rPr>
        <w:rFonts w:hint="default"/>
      </w:rPr>
    </w:lvl>
    <w:lvl w:ilvl="5">
      <w:start w:val="0"/>
      <w:numFmt w:val="bullet"/>
      <w:lvlText w:val="•"/>
      <w:lvlJc w:val="left"/>
      <w:pPr>
        <w:ind w:left="393" w:hanging="205"/>
      </w:pPr>
      <w:rPr>
        <w:rFonts w:hint="default"/>
      </w:rPr>
    </w:lvl>
    <w:lvl w:ilvl="6">
      <w:start w:val="0"/>
      <w:numFmt w:val="bullet"/>
      <w:lvlText w:val="•"/>
      <w:lvlJc w:val="left"/>
      <w:pPr>
        <w:ind w:left="423" w:hanging="205"/>
      </w:pPr>
      <w:rPr>
        <w:rFonts w:hint="default"/>
      </w:rPr>
    </w:lvl>
    <w:lvl w:ilvl="7">
      <w:start w:val="0"/>
      <w:numFmt w:val="bullet"/>
      <w:lvlText w:val="•"/>
      <w:lvlJc w:val="left"/>
      <w:pPr>
        <w:ind w:left="454" w:hanging="205"/>
      </w:pPr>
      <w:rPr>
        <w:rFonts w:hint="default"/>
      </w:rPr>
    </w:lvl>
    <w:lvl w:ilvl="8">
      <w:start w:val="0"/>
      <w:numFmt w:val="bullet"/>
      <w:lvlText w:val="•"/>
      <w:lvlJc w:val="left"/>
      <w:pPr>
        <w:ind w:left="485" w:hanging="205"/>
      </w:pPr>
      <w:rPr>
        <w:rFonts w:hint="default"/>
      </w:rPr>
    </w:lvl>
  </w:abstractNum>
  <w:abstractNum w:abstractNumId="11">
    <w:multiLevelType w:val="hybridMultilevel"/>
    <w:lvl w:ilvl="0">
      <w:start w:val="5"/>
      <w:numFmt w:val="decimal"/>
      <w:lvlText w:val="%1"/>
      <w:lvlJc w:val="left"/>
      <w:pPr>
        <w:ind w:left="562" w:hanging="420"/>
        <w:jc w:val="left"/>
      </w:pPr>
      <w:rPr>
        <w:rFonts w:hint="default"/>
      </w:rPr>
    </w:lvl>
    <w:lvl w:ilvl="1">
      <w:start w:val="1"/>
      <w:numFmt w:val="decimal"/>
      <w:lvlText w:val="%1.%2"/>
      <w:lvlJc w:val="left"/>
      <w:pPr>
        <w:ind w:left="562"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742" w:hanging="600"/>
        <w:jc w:val="left"/>
      </w:pPr>
      <w:rPr>
        <w:rFonts w:hint="default" w:ascii="Times New Roman" w:hAnsi="Times New Roman" w:eastAsia="Times New Roman" w:cs="Times New Roman"/>
        <w:spacing w:val="-1"/>
        <w:w w:val="100"/>
        <w:sz w:val="24"/>
        <w:szCs w:val="24"/>
      </w:rPr>
    </w:lvl>
    <w:lvl w:ilvl="3">
      <w:start w:val="1"/>
      <w:numFmt w:val="lowerLetter"/>
      <w:lvlText w:val="%4."/>
      <w:lvlJc w:val="left"/>
      <w:pPr>
        <w:ind w:left="907" w:hanging="286"/>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2951" w:hanging="286"/>
      </w:pPr>
      <w:rPr>
        <w:rFonts w:hint="default"/>
      </w:rPr>
    </w:lvl>
    <w:lvl w:ilvl="5">
      <w:start w:val="0"/>
      <w:numFmt w:val="bullet"/>
      <w:lvlText w:val="•"/>
      <w:lvlJc w:val="left"/>
      <w:pPr>
        <w:ind w:left="3977" w:hanging="286"/>
      </w:pPr>
      <w:rPr>
        <w:rFonts w:hint="default"/>
      </w:rPr>
    </w:lvl>
    <w:lvl w:ilvl="6">
      <w:start w:val="0"/>
      <w:numFmt w:val="bullet"/>
      <w:lvlText w:val="•"/>
      <w:lvlJc w:val="left"/>
      <w:pPr>
        <w:ind w:left="5003" w:hanging="286"/>
      </w:pPr>
      <w:rPr>
        <w:rFonts w:hint="default"/>
      </w:rPr>
    </w:lvl>
    <w:lvl w:ilvl="7">
      <w:start w:val="0"/>
      <w:numFmt w:val="bullet"/>
      <w:lvlText w:val="•"/>
      <w:lvlJc w:val="left"/>
      <w:pPr>
        <w:ind w:left="6029" w:hanging="286"/>
      </w:pPr>
      <w:rPr>
        <w:rFonts w:hint="default"/>
      </w:rPr>
    </w:lvl>
    <w:lvl w:ilvl="8">
      <w:start w:val="0"/>
      <w:numFmt w:val="bullet"/>
      <w:lvlText w:val="•"/>
      <w:lvlJc w:val="left"/>
      <w:pPr>
        <w:ind w:left="7054" w:hanging="286"/>
      </w:pPr>
      <w:rPr>
        <w:rFonts w:hint="default"/>
      </w:rPr>
    </w:lvl>
  </w:abstractNum>
  <w:abstractNum w:abstractNumId="10">
    <w:multiLevelType w:val="hybridMultilevel"/>
    <w:lvl w:ilvl="0">
      <w:start w:val="4"/>
      <w:numFmt w:val="decimal"/>
      <w:lvlText w:val="%1"/>
      <w:lvlJc w:val="left"/>
      <w:pPr>
        <w:ind w:left="631" w:hanging="490"/>
        <w:jc w:val="left"/>
      </w:pPr>
      <w:rPr>
        <w:rFonts w:hint="default"/>
      </w:rPr>
    </w:lvl>
    <w:lvl w:ilvl="1">
      <w:start w:val="1"/>
      <w:numFmt w:val="decimal"/>
      <w:lvlText w:val="%1.%2"/>
      <w:lvlJc w:val="left"/>
      <w:pPr>
        <w:ind w:left="631" w:hanging="490"/>
        <w:jc w:val="left"/>
      </w:pPr>
      <w:rPr>
        <w:rFonts w:hint="default" w:ascii="Times New Roman" w:hAnsi="Times New Roman" w:eastAsia="Times New Roman" w:cs="Times New Roman"/>
        <w:spacing w:val="0"/>
        <w:w w:val="100"/>
        <w:sz w:val="28"/>
        <w:szCs w:val="28"/>
      </w:rPr>
    </w:lvl>
    <w:lvl w:ilvl="2">
      <w:start w:val="1"/>
      <w:numFmt w:val="decimal"/>
      <w:lvlText w:val="%1.%2.%3"/>
      <w:lvlJc w:val="left"/>
      <w:pPr>
        <w:ind w:left="742" w:hanging="600"/>
        <w:jc w:val="right"/>
      </w:pPr>
      <w:rPr>
        <w:rFonts w:hint="default" w:ascii="Times New Roman" w:hAnsi="Times New Roman" w:eastAsia="Times New Roman" w:cs="Times New Roman"/>
        <w:spacing w:val="-1"/>
        <w:w w:val="100"/>
        <w:sz w:val="24"/>
        <w:szCs w:val="24"/>
      </w:rPr>
    </w:lvl>
    <w:lvl w:ilvl="3">
      <w:start w:val="1"/>
      <w:numFmt w:val="decimal"/>
      <w:lvlText w:val="%4."/>
      <w:lvlJc w:val="left"/>
      <w:pPr>
        <w:ind w:left="142" w:hanging="303"/>
        <w:jc w:val="left"/>
      </w:pPr>
      <w:rPr>
        <w:rFonts w:hint="default" w:ascii="Times New Roman" w:hAnsi="Times New Roman" w:eastAsia="Times New Roman" w:cs="Times New Roman"/>
        <w:spacing w:val="-24"/>
        <w:w w:val="100"/>
        <w:sz w:val="24"/>
        <w:szCs w:val="24"/>
      </w:rPr>
    </w:lvl>
    <w:lvl w:ilvl="4">
      <w:start w:val="0"/>
      <w:numFmt w:val="bullet"/>
      <w:lvlText w:val="•"/>
      <w:lvlJc w:val="left"/>
      <w:pPr>
        <w:ind w:left="2841" w:hanging="303"/>
      </w:pPr>
      <w:rPr>
        <w:rFonts w:hint="default"/>
      </w:rPr>
    </w:lvl>
    <w:lvl w:ilvl="5">
      <w:start w:val="0"/>
      <w:numFmt w:val="bullet"/>
      <w:lvlText w:val="•"/>
      <w:lvlJc w:val="left"/>
      <w:pPr>
        <w:ind w:left="3892" w:hanging="303"/>
      </w:pPr>
      <w:rPr>
        <w:rFonts w:hint="default"/>
      </w:rPr>
    </w:lvl>
    <w:lvl w:ilvl="6">
      <w:start w:val="0"/>
      <w:numFmt w:val="bullet"/>
      <w:lvlText w:val="•"/>
      <w:lvlJc w:val="left"/>
      <w:pPr>
        <w:ind w:left="4943" w:hanging="303"/>
      </w:pPr>
      <w:rPr>
        <w:rFonts w:hint="default"/>
      </w:rPr>
    </w:lvl>
    <w:lvl w:ilvl="7">
      <w:start w:val="0"/>
      <w:numFmt w:val="bullet"/>
      <w:lvlText w:val="•"/>
      <w:lvlJc w:val="left"/>
      <w:pPr>
        <w:ind w:left="5994" w:hanging="303"/>
      </w:pPr>
      <w:rPr>
        <w:rFonts w:hint="default"/>
      </w:rPr>
    </w:lvl>
    <w:lvl w:ilvl="8">
      <w:start w:val="0"/>
      <w:numFmt w:val="bullet"/>
      <w:lvlText w:val="•"/>
      <w:lvlJc w:val="left"/>
      <w:pPr>
        <w:ind w:left="7044" w:hanging="303"/>
      </w:pPr>
      <w:rPr>
        <w:rFonts w:hint="default"/>
      </w:rPr>
    </w:lvl>
  </w:abstractNum>
  <w:abstractNum w:abstractNumId="9">
    <w:multiLevelType w:val="hybridMultilevel"/>
    <w:lvl w:ilvl="0">
      <w:start w:val="3"/>
      <w:numFmt w:val="decimal"/>
      <w:lvlText w:val="%1"/>
      <w:lvlJc w:val="left"/>
      <w:pPr>
        <w:ind w:left="562" w:hanging="420"/>
        <w:jc w:val="left"/>
      </w:pPr>
      <w:rPr>
        <w:rFonts w:hint="default"/>
      </w:rPr>
    </w:lvl>
    <w:lvl w:ilvl="1">
      <w:start w:val="1"/>
      <w:numFmt w:val="decimal"/>
      <w:lvlText w:val="%1.%2"/>
      <w:lvlJc w:val="left"/>
      <w:pPr>
        <w:ind w:left="562" w:hanging="420"/>
        <w:jc w:val="left"/>
      </w:pPr>
      <w:rPr>
        <w:rFonts w:hint="default" w:ascii="Times New Roman" w:hAnsi="Times New Roman" w:eastAsia="Times New Roman" w:cs="Times New Roman"/>
        <w:spacing w:val="-1"/>
        <w:w w:val="100"/>
        <w:sz w:val="28"/>
        <w:szCs w:val="28"/>
      </w:rPr>
    </w:lvl>
    <w:lvl w:ilvl="2">
      <w:start w:val="1"/>
      <w:numFmt w:val="decimal"/>
      <w:lvlText w:val="%3."/>
      <w:lvlJc w:val="left"/>
      <w:pPr>
        <w:ind w:left="922" w:hanging="300"/>
        <w:jc w:val="left"/>
      </w:pPr>
      <w:rPr>
        <w:rFonts w:hint="default" w:ascii="Times New Roman" w:hAnsi="Times New Roman" w:eastAsia="Times New Roman" w:cs="Times New Roman"/>
        <w:w w:val="100"/>
        <w:sz w:val="24"/>
        <w:szCs w:val="24"/>
      </w:rPr>
    </w:lvl>
    <w:lvl w:ilvl="3">
      <w:start w:val="0"/>
      <w:numFmt w:val="bullet"/>
      <w:lvlText w:val="•"/>
      <w:lvlJc w:val="left"/>
      <w:pPr>
        <w:ind w:left="1950" w:hanging="300"/>
      </w:pPr>
      <w:rPr>
        <w:rFonts w:hint="default"/>
      </w:rPr>
    </w:lvl>
    <w:lvl w:ilvl="4">
      <w:start w:val="0"/>
      <w:numFmt w:val="bullet"/>
      <w:lvlText w:val="•"/>
      <w:lvlJc w:val="left"/>
      <w:pPr>
        <w:ind w:left="2981" w:hanging="300"/>
      </w:pPr>
      <w:rPr>
        <w:rFonts w:hint="default"/>
      </w:rPr>
    </w:lvl>
    <w:lvl w:ilvl="5">
      <w:start w:val="0"/>
      <w:numFmt w:val="bullet"/>
      <w:lvlText w:val="•"/>
      <w:lvlJc w:val="left"/>
      <w:pPr>
        <w:ind w:left="4012" w:hanging="300"/>
      </w:pPr>
      <w:rPr>
        <w:rFonts w:hint="default"/>
      </w:rPr>
    </w:lvl>
    <w:lvl w:ilvl="6">
      <w:start w:val="0"/>
      <w:numFmt w:val="bullet"/>
      <w:lvlText w:val="•"/>
      <w:lvlJc w:val="left"/>
      <w:pPr>
        <w:ind w:left="5043" w:hanging="300"/>
      </w:pPr>
      <w:rPr>
        <w:rFonts w:hint="default"/>
      </w:rPr>
    </w:lvl>
    <w:lvl w:ilvl="7">
      <w:start w:val="0"/>
      <w:numFmt w:val="bullet"/>
      <w:lvlText w:val="•"/>
      <w:lvlJc w:val="left"/>
      <w:pPr>
        <w:ind w:left="6074" w:hanging="300"/>
      </w:pPr>
      <w:rPr>
        <w:rFonts w:hint="default"/>
      </w:rPr>
    </w:lvl>
    <w:lvl w:ilvl="8">
      <w:start w:val="0"/>
      <w:numFmt w:val="bullet"/>
      <w:lvlText w:val="•"/>
      <w:lvlJc w:val="left"/>
      <w:pPr>
        <w:ind w:left="7104" w:hanging="300"/>
      </w:pPr>
      <w:rPr>
        <w:rFonts w:hint="default"/>
      </w:rPr>
    </w:lvl>
  </w:abstractNum>
  <w:abstractNum w:abstractNumId="8">
    <w:multiLevelType w:val="hybridMultilevel"/>
    <w:lvl w:ilvl="0">
      <w:start w:val="2"/>
      <w:numFmt w:val="decimal"/>
      <w:lvlText w:val="%1"/>
      <w:lvlJc w:val="left"/>
      <w:pPr>
        <w:ind w:left="631" w:hanging="490"/>
        <w:jc w:val="left"/>
      </w:pPr>
      <w:rPr>
        <w:rFonts w:hint="default"/>
      </w:rPr>
    </w:lvl>
    <w:lvl w:ilvl="1">
      <w:start w:val="1"/>
      <w:numFmt w:val="decimal"/>
      <w:lvlText w:val="%1.%2"/>
      <w:lvlJc w:val="left"/>
      <w:pPr>
        <w:ind w:left="631"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742" w:hanging="600"/>
        <w:jc w:val="left"/>
      </w:pPr>
      <w:rPr>
        <w:rFonts w:hint="default" w:ascii="Times New Roman" w:hAnsi="Times New Roman" w:eastAsia="Times New Roman" w:cs="Times New Roman"/>
        <w:spacing w:val="-1"/>
        <w:w w:val="100"/>
        <w:sz w:val="24"/>
        <w:szCs w:val="24"/>
      </w:rPr>
    </w:lvl>
    <w:lvl w:ilvl="3">
      <w:start w:val="1"/>
      <w:numFmt w:val="decimal"/>
      <w:lvlText w:val="%4."/>
      <w:lvlJc w:val="left"/>
      <w:pPr>
        <w:ind w:left="922" w:hanging="300"/>
        <w:jc w:val="left"/>
      </w:pPr>
      <w:rPr>
        <w:rFonts w:hint="default" w:ascii="Times New Roman" w:hAnsi="Times New Roman" w:eastAsia="Times New Roman" w:cs="Times New Roman"/>
        <w:w w:val="100"/>
        <w:sz w:val="24"/>
        <w:szCs w:val="24"/>
      </w:rPr>
    </w:lvl>
    <w:lvl w:ilvl="4">
      <w:start w:val="0"/>
      <w:numFmt w:val="bullet"/>
      <w:lvlText w:val="•"/>
      <w:lvlJc w:val="left"/>
      <w:pPr>
        <w:ind w:left="2956" w:hanging="300"/>
      </w:pPr>
      <w:rPr>
        <w:rFonts w:hint="default"/>
      </w:rPr>
    </w:lvl>
    <w:lvl w:ilvl="5">
      <w:start w:val="0"/>
      <w:numFmt w:val="bullet"/>
      <w:lvlText w:val="•"/>
      <w:lvlJc w:val="left"/>
      <w:pPr>
        <w:ind w:left="3974" w:hanging="300"/>
      </w:pPr>
      <w:rPr>
        <w:rFonts w:hint="default"/>
      </w:rPr>
    </w:lvl>
    <w:lvl w:ilvl="6">
      <w:start w:val="0"/>
      <w:numFmt w:val="bullet"/>
      <w:lvlText w:val="•"/>
      <w:lvlJc w:val="left"/>
      <w:pPr>
        <w:ind w:left="4993" w:hanging="300"/>
      </w:pPr>
      <w:rPr>
        <w:rFonts w:hint="default"/>
      </w:rPr>
    </w:lvl>
    <w:lvl w:ilvl="7">
      <w:start w:val="0"/>
      <w:numFmt w:val="bullet"/>
      <w:lvlText w:val="•"/>
      <w:lvlJc w:val="left"/>
      <w:pPr>
        <w:ind w:left="6011" w:hanging="300"/>
      </w:pPr>
      <w:rPr>
        <w:rFonts w:hint="default"/>
      </w:rPr>
    </w:lvl>
    <w:lvl w:ilvl="8">
      <w:start w:val="0"/>
      <w:numFmt w:val="bullet"/>
      <w:lvlText w:val="•"/>
      <w:lvlJc w:val="left"/>
      <w:pPr>
        <w:ind w:left="7029" w:hanging="300"/>
      </w:pPr>
      <w:rPr>
        <w:rFonts w:hint="default"/>
      </w:rPr>
    </w:lvl>
  </w:abstractNum>
  <w:abstractNum w:abstractNumId="7">
    <w:multiLevelType w:val="hybridMultilevel"/>
    <w:lvl w:ilvl="0">
      <w:start w:val="1"/>
      <w:numFmt w:val="decimal"/>
      <w:lvlText w:val="%1."/>
      <w:lvlJc w:val="left"/>
      <w:pPr>
        <w:ind w:left="866" w:hanging="300"/>
        <w:jc w:val="left"/>
      </w:pPr>
      <w:rPr>
        <w:rFonts w:hint="default" w:ascii="Times New Roman" w:hAnsi="Times New Roman" w:eastAsia="Times New Roman" w:cs="Times New Roman"/>
        <w:w w:val="100"/>
        <w:sz w:val="24"/>
        <w:szCs w:val="24"/>
      </w:rPr>
    </w:lvl>
    <w:lvl w:ilvl="1">
      <w:start w:val="0"/>
      <w:numFmt w:val="bullet"/>
      <w:lvlText w:val="•"/>
      <w:lvlJc w:val="left"/>
      <w:pPr>
        <w:ind w:left="1690" w:hanging="300"/>
      </w:pPr>
      <w:rPr>
        <w:rFonts w:hint="default"/>
      </w:rPr>
    </w:lvl>
    <w:lvl w:ilvl="2">
      <w:start w:val="0"/>
      <w:numFmt w:val="bullet"/>
      <w:lvlText w:val="•"/>
      <w:lvlJc w:val="left"/>
      <w:pPr>
        <w:ind w:left="2521" w:hanging="300"/>
      </w:pPr>
      <w:rPr>
        <w:rFonts w:hint="default"/>
      </w:rPr>
    </w:lvl>
    <w:lvl w:ilvl="3">
      <w:start w:val="0"/>
      <w:numFmt w:val="bullet"/>
      <w:lvlText w:val="•"/>
      <w:lvlJc w:val="left"/>
      <w:pPr>
        <w:ind w:left="3351" w:hanging="300"/>
      </w:pPr>
      <w:rPr>
        <w:rFonts w:hint="default"/>
      </w:rPr>
    </w:lvl>
    <w:lvl w:ilvl="4">
      <w:start w:val="0"/>
      <w:numFmt w:val="bullet"/>
      <w:lvlText w:val="•"/>
      <w:lvlJc w:val="left"/>
      <w:pPr>
        <w:ind w:left="4182" w:hanging="300"/>
      </w:pPr>
      <w:rPr>
        <w:rFonts w:hint="default"/>
      </w:rPr>
    </w:lvl>
    <w:lvl w:ilvl="5">
      <w:start w:val="0"/>
      <w:numFmt w:val="bullet"/>
      <w:lvlText w:val="•"/>
      <w:lvlJc w:val="left"/>
      <w:pPr>
        <w:ind w:left="5013" w:hanging="300"/>
      </w:pPr>
      <w:rPr>
        <w:rFonts w:hint="default"/>
      </w:rPr>
    </w:lvl>
    <w:lvl w:ilvl="6">
      <w:start w:val="0"/>
      <w:numFmt w:val="bullet"/>
      <w:lvlText w:val="•"/>
      <w:lvlJc w:val="left"/>
      <w:pPr>
        <w:ind w:left="5843" w:hanging="300"/>
      </w:pPr>
      <w:rPr>
        <w:rFonts w:hint="default"/>
      </w:rPr>
    </w:lvl>
    <w:lvl w:ilvl="7">
      <w:start w:val="0"/>
      <w:numFmt w:val="bullet"/>
      <w:lvlText w:val="•"/>
      <w:lvlJc w:val="left"/>
      <w:pPr>
        <w:ind w:left="6674" w:hanging="300"/>
      </w:pPr>
      <w:rPr>
        <w:rFonts w:hint="default"/>
      </w:rPr>
    </w:lvl>
    <w:lvl w:ilvl="8">
      <w:start w:val="0"/>
      <w:numFmt w:val="bullet"/>
      <w:lvlText w:val="•"/>
      <w:lvlJc w:val="left"/>
      <w:pPr>
        <w:ind w:left="7505" w:hanging="300"/>
      </w:pPr>
      <w:rPr>
        <w:rFonts w:hint="default"/>
      </w:rPr>
    </w:lvl>
  </w:abstractNum>
  <w:abstractNum w:abstractNumId="6">
    <w:multiLevelType w:val="hybridMultilevel"/>
    <w:lvl w:ilvl="0">
      <w:start w:val="1"/>
      <w:numFmt w:val="decimal"/>
      <w:lvlText w:val="%1"/>
      <w:lvlJc w:val="left"/>
      <w:pPr>
        <w:ind w:left="631" w:hanging="490"/>
        <w:jc w:val="left"/>
      </w:pPr>
      <w:rPr>
        <w:rFonts w:hint="default"/>
      </w:rPr>
    </w:lvl>
    <w:lvl w:ilvl="1">
      <w:start w:val="1"/>
      <w:numFmt w:val="decimal"/>
      <w:lvlText w:val="%1.%2"/>
      <w:lvlJc w:val="left"/>
      <w:pPr>
        <w:ind w:left="631" w:hanging="490"/>
        <w:jc w:val="right"/>
      </w:pPr>
      <w:rPr>
        <w:rFonts w:hint="default" w:ascii="Times New Roman" w:hAnsi="Times New Roman" w:eastAsia="Times New Roman" w:cs="Times New Roman"/>
        <w:w w:val="100"/>
        <w:sz w:val="28"/>
        <w:szCs w:val="28"/>
      </w:rPr>
    </w:lvl>
    <w:lvl w:ilvl="2">
      <w:start w:val="1"/>
      <w:numFmt w:val="decimal"/>
      <w:lvlText w:val="%3."/>
      <w:lvlJc w:val="left"/>
      <w:pPr>
        <w:ind w:left="142" w:hanging="303"/>
        <w:jc w:val="left"/>
      </w:pPr>
      <w:rPr>
        <w:rFonts w:hint="default" w:ascii="Times New Roman" w:hAnsi="Times New Roman" w:eastAsia="Times New Roman" w:cs="Times New Roman"/>
        <w:w w:val="100"/>
        <w:sz w:val="24"/>
        <w:szCs w:val="24"/>
      </w:rPr>
    </w:lvl>
    <w:lvl w:ilvl="3">
      <w:start w:val="0"/>
      <w:numFmt w:val="bullet"/>
      <w:lvlText w:val="•"/>
      <w:lvlJc w:val="left"/>
      <w:pPr>
        <w:ind w:left="1693" w:hanging="303"/>
      </w:pPr>
      <w:rPr>
        <w:rFonts w:hint="default"/>
      </w:rPr>
    </w:lvl>
    <w:lvl w:ilvl="4">
      <w:start w:val="0"/>
      <w:numFmt w:val="bullet"/>
      <w:lvlText w:val="•"/>
      <w:lvlJc w:val="left"/>
      <w:pPr>
        <w:ind w:left="2746" w:hanging="303"/>
      </w:pPr>
      <w:rPr>
        <w:rFonts w:hint="default"/>
      </w:rPr>
    </w:lvl>
    <w:lvl w:ilvl="5">
      <w:start w:val="0"/>
      <w:numFmt w:val="bullet"/>
      <w:lvlText w:val="•"/>
      <w:lvlJc w:val="left"/>
      <w:pPr>
        <w:ind w:left="3799" w:hanging="303"/>
      </w:pPr>
      <w:rPr>
        <w:rFonts w:hint="default"/>
      </w:rPr>
    </w:lvl>
    <w:lvl w:ilvl="6">
      <w:start w:val="0"/>
      <w:numFmt w:val="bullet"/>
      <w:lvlText w:val="•"/>
      <w:lvlJc w:val="left"/>
      <w:pPr>
        <w:ind w:left="4853" w:hanging="303"/>
      </w:pPr>
      <w:rPr>
        <w:rFonts w:hint="default"/>
      </w:rPr>
    </w:lvl>
    <w:lvl w:ilvl="7">
      <w:start w:val="0"/>
      <w:numFmt w:val="bullet"/>
      <w:lvlText w:val="•"/>
      <w:lvlJc w:val="left"/>
      <w:pPr>
        <w:ind w:left="5906" w:hanging="303"/>
      </w:pPr>
      <w:rPr>
        <w:rFonts w:hint="default"/>
      </w:rPr>
    </w:lvl>
    <w:lvl w:ilvl="8">
      <w:start w:val="0"/>
      <w:numFmt w:val="bullet"/>
      <w:lvlText w:val="•"/>
      <w:lvlJc w:val="left"/>
      <w:pPr>
        <w:ind w:left="6959" w:hanging="303"/>
      </w:pPr>
      <w:rPr>
        <w:rFonts w:hint="default"/>
      </w:rPr>
    </w:lvl>
  </w:abstractNum>
  <w:abstractNum w:abstractNumId="5">
    <w:multiLevelType w:val="hybridMultilevel"/>
    <w:lvl w:ilvl="0">
      <w:start w:val="6"/>
      <w:numFmt w:val="decimal"/>
      <w:lvlText w:val="%1"/>
      <w:lvlJc w:val="left"/>
      <w:pPr>
        <w:ind w:left="838" w:hanging="317"/>
        <w:jc w:val="left"/>
      </w:pPr>
      <w:rPr>
        <w:rFonts w:hint="default"/>
      </w:rPr>
    </w:lvl>
    <w:lvl w:ilvl="1">
      <w:start w:val="1"/>
      <w:numFmt w:val="decimal"/>
      <w:lvlText w:val="%1.%2"/>
      <w:lvlJc w:val="left"/>
      <w:pPr>
        <w:ind w:left="838" w:hanging="317"/>
        <w:jc w:val="left"/>
      </w:pPr>
      <w:rPr>
        <w:rFonts w:hint="default" w:ascii="Times New Roman" w:hAnsi="Times New Roman" w:eastAsia="Times New Roman" w:cs="Times New Roman"/>
        <w:w w:val="100"/>
        <w:sz w:val="21"/>
        <w:szCs w:val="21"/>
      </w:rPr>
    </w:lvl>
    <w:lvl w:ilvl="2">
      <w:start w:val="0"/>
      <w:numFmt w:val="bullet"/>
      <w:lvlText w:val="•"/>
      <w:lvlJc w:val="left"/>
      <w:pPr>
        <w:ind w:left="2469"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8" w:hanging="317"/>
      </w:pPr>
      <w:rPr>
        <w:rFonts w:hint="default"/>
      </w:rPr>
    </w:lvl>
    <w:lvl w:ilvl="5">
      <w:start w:val="0"/>
      <w:numFmt w:val="bullet"/>
      <w:lvlText w:val="•"/>
      <w:lvlJc w:val="left"/>
      <w:pPr>
        <w:ind w:left="4913" w:hanging="317"/>
      </w:pPr>
      <w:rPr>
        <w:rFonts w:hint="default"/>
      </w:rPr>
    </w:lvl>
    <w:lvl w:ilvl="6">
      <w:start w:val="0"/>
      <w:numFmt w:val="bullet"/>
      <w:lvlText w:val="•"/>
      <w:lvlJc w:val="left"/>
      <w:pPr>
        <w:ind w:left="5727" w:hanging="317"/>
      </w:pPr>
      <w:rPr>
        <w:rFonts w:hint="default"/>
      </w:rPr>
    </w:lvl>
    <w:lvl w:ilvl="7">
      <w:start w:val="0"/>
      <w:numFmt w:val="bullet"/>
      <w:lvlText w:val="•"/>
      <w:lvlJc w:val="left"/>
      <w:pPr>
        <w:ind w:left="6542" w:hanging="317"/>
      </w:pPr>
      <w:rPr>
        <w:rFonts w:hint="default"/>
      </w:rPr>
    </w:lvl>
    <w:lvl w:ilvl="8">
      <w:start w:val="0"/>
      <w:numFmt w:val="bullet"/>
      <w:lvlText w:val="•"/>
      <w:lvlJc w:val="left"/>
      <w:pPr>
        <w:ind w:left="7357" w:hanging="317"/>
      </w:pPr>
      <w:rPr>
        <w:rFonts w:hint="default"/>
      </w:rPr>
    </w:lvl>
  </w:abstractNum>
  <w:abstractNum w:abstractNumId="4">
    <w:multiLevelType w:val="hybridMultilevel"/>
    <w:lvl w:ilvl="0">
      <w:start w:val="5"/>
      <w:numFmt w:val="decimal"/>
      <w:lvlText w:val="%1"/>
      <w:lvlJc w:val="left"/>
      <w:pPr>
        <w:ind w:left="838" w:hanging="317"/>
        <w:jc w:val="left"/>
      </w:pPr>
      <w:rPr>
        <w:rFonts w:hint="default"/>
      </w:rPr>
    </w:lvl>
    <w:lvl w:ilvl="1">
      <w:start w:val="1"/>
      <w:numFmt w:val="decimal"/>
      <w:lvlText w:val="%1.%2"/>
      <w:lvlJc w:val="left"/>
      <w:pPr>
        <w:ind w:left="838"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1467"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132" w:hanging="526"/>
      </w:pPr>
      <w:rPr>
        <w:rFonts w:hint="default"/>
      </w:rPr>
    </w:lvl>
    <w:lvl w:ilvl="4">
      <w:start w:val="0"/>
      <w:numFmt w:val="bullet"/>
      <w:lvlText w:val="•"/>
      <w:lvlJc w:val="left"/>
      <w:pPr>
        <w:ind w:left="3968" w:hanging="526"/>
      </w:pPr>
      <w:rPr>
        <w:rFonts w:hint="default"/>
      </w:rPr>
    </w:lvl>
    <w:lvl w:ilvl="5">
      <w:start w:val="0"/>
      <w:numFmt w:val="bullet"/>
      <w:lvlText w:val="•"/>
      <w:lvlJc w:val="left"/>
      <w:pPr>
        <w:ind w:left="4805" w:hanging="526"/>
      </w:pPr>
      <w:rPr>
        <w:rFonts w:hint="default"/>
      </w:rPr>
    </w:lvl>
    <w:lvl w:ilvl="6">
      <w:start w:val="0"/>
      <w:numFmt w:val="bullet"/>
      <w:lvlText w:val="•"/>
      <w:lvlJc w:val="left"/>
      <w:pPr>
        <w:ind w:left="5641" w:hanging="526"/>
      </w:pPr>
      <w:rPr>
        <w:rFonts w:hint="default"/>
      </w:rPr>
    </w:lvl>
    <w:lvl w:ilvl="7">
      <w:start w:val="0"/>
      <w:numFmt w:val="bullet"/>
      <w:lvlText w:val="•"/>
      <w:lvlJc w:val="left"/>
      <w:pPr>
        <w:ind w:left="6477" w:hanging="526"/>
      </w:pPr>
      <w:rPr>
        <w:rFonts w:hint="default"/>
      </w:rPr>
    </w:lvl>
    <w:lvl w:ilvl="8">
      <w:start w:val="0"/>
      <w:numFmt w:val="bullet"/>
      <w:lvlText w:val="•"/>
      <w:lvlJc w:val="left"/>
      <w:pPr>
        <w:ind w:left="7313" w:hanging="526"/>
      </w:pPr>
      <w:rPr>
        <w:rFonts w:hint="default"/>
      </w:rPr>
    </w:lvl>
  </w:abstractNum>
  <w:abstractNum w:abstractNumId="3">
    <w:multiLevelType w:val="hybridMultilevel"/>
    <w:lvl w:ilvl="0">
      <w:start w:val="4"/>
      <w:numFmt w:val="decimal"/>
      <w:lvlText w:val="%1"/>
      <w:lvlJc w:val="left"/>
      <w:pPr>
        <w:ind w:left="891" w:hanging="370"/>
        <w:jc w:val="left"/>
      </w:pPr>
      <w:rPr>
        <w:rFonts w:hint="default"/>
      </w:rPr>
    </w:lvl>
    <w:lvl w:ilvl="1">
      <w:start w:val="1"/>
      <w:numFmt w:val="decimal"/>
      <w:lvlText w:val="%1.%2"/>
      <w:lvlJc w:val="left"/>
      <w:pPr>
        <w:ind w:left="891"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467"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132" w:hanging="526"/>
      </w:pPr>
      <w:rPr>
        <w:rFonts w:hint="default"/>
      </w:rPr>
    </w:lvl>
    <w:lvl w:ilvl="4">
      <w:start w:val="0"/>
      <w:numFmt w:val="bullet"/>
      <w:lvlText w:val="•"/>
      <w:lvlJc w:val="left"/>
      <w:pPr>
        <w:ind w:left="3968" w:hanging="526"/>
      </w:pPr>
      <w:rPr>
        <w:rFonts w:hint="default"/>
      </w:rPr>
    </w:lvl>
    <w:lvl w:ilvl="5">
      <w:start w:val="0"/>
      <w:numFmt w:val="bullet"/>
      <w:lvlText w:val="•"/>
      <w:lvlJc w:val="left"/>
      <w:pPr>
        <w:ind w:left="4805" w:hanging="526"/>
      </w:pPr>
      <w:rPr>
        <w:rFonts w:hint="default"/>
      </w:rPr>
    </w:lvl>
    <w:lvl w:ilvl="6">
      <w:start w:val="0"/>
      <w:numFmt w:val="bullet"/>
      <w:lvlText w:val="•"/>
      <w:lvlJc w:val="left"/>
      <w:pPr>
        <w:ind w:left="5641" w:hanging="526"/>
      </w:pPr>
      <w:rPr>
        <w:rFonts w:hint="default"/>
      </w:rPr>
    </w:lvl>
    <w:lvl w:ilvl="7">
      <w:start w:val="0"/>
      <w:numFmt w:val="bullet"/>
      <w:lvlText w:val="•"/>
      <w:lvlJc w:val="left"/>
      <w:pPr>
        <w:ind w:left="6477" w:hanging="526"/>
      </w:pPr>
      <w:rPr>
        <w:rFonts w:hint="default"/>
      </w:rPr>
    </w:lvl>
    <w:lvl w:ilvl="8">
      <w:start w:val="0"/>
      <w:numFmt w:val="bullet"/>
      <w:lvlText w:val="•"/>
      <w:lvlJc w:val="left"/>
      <w:pPr>
        <w:ind w:left="7313" w:hanging="526"/>
      </w:pPr>
      <w:rPr>
        <w:rFonts w:hint="default"/>
      </w:rPr>
    </w:lvl>
  </w:abstractNum>
  <w:abstractNum w:abstractNumId="2">
    <w:multiLevelType w:val="hybridMultilevel"/>
    <w:lvl w:ilvl="0">
      <w:start w:val="3"/>
      <w:numFmt w:val="decimal"/>
      <w:lvlText w:val="%1"/>
      <w:lvlJc w:val="left"/>
      <w:pPr>
        <w:ind w:left="838" w:hanging="317"/>
        <w:jc w:val="left"/>
      </w:pPr>
      <w:rPr>
        <w:rFonts w:hint="default"/>
      </w:rPr>
    </w:lvl>
    <w:lvl w:ilvl="1">
      <w:start w:val="1"/>
      <w:numFmt w:val="decimal"/>
      <w:lvlText w:val="%1.%2"/>
      <w:lvlJc w:val="left"/>
      <w:pPr>
        <w:ind w:left="838" w:hanging="317"/>
        <w:jc w:val="left"/>
      </w:pPr>
      <w:rPr>
        <w:rFonts w:hint="default" w:ascii="Times New Roman" w:hAnsi="Times New Roman" w:eastAsia="Times New Roman" w:cs="Times New Roman"/>
        <w:w w:val="100"/>
        <w:sz w:val="21"/>
        <w:szCs w:val="21"/>
      </w:rPr>
    </w:lvl>
    <w:lvl w:ilvl="2">
      <w:start w:val="0"/>
      <w:numFmt w:val="bullet"/>
      <w:lvlText w:val="•"/>
      <w:lvlJc w:val="left"/>
      <w:pPr>
        <w:ind w:left="2469"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8" w:hanging="317"/>
      </w:pPr>
      <w:rPr>
        <w:rFonts w:hint="default"/>
      </w:rPr>
    </w:lvl>
    <w:lvl w:ilvl="5">
      <w:start w:val="0"/>
      <w:numFmt w:val="bullet"/>
      <w:lvlText w:val="•"/>
      <w:lvlJc w:val="left"/>
      <w:pPr>
        <w:ind w:left="4913" w:hanging="317"/>
      </w:pPr>
      <w:rPr>
        <w:rFonts w:hint="default"/>
      </w:rPr>
    </w:lvl>
    <w:lvl w:ilvl="6">
      <w:start w:val="0"/>
      <w:numFmt w:val="bullet"/>
      <w:lvlText w:val="•"/>
      <w:lvlJc w:val="left"/>
      <w:pPr>
        <w:ind w:left="5727" w:hanging="317"/>
      </w:pPr>
      <w:rPr>
        <w:rFonts w:hint="default"/>
      </w:rPr>
    </w:lvl>
    <w:lvl w:ilvl="7">
      <w:start w:val="0"/>
      <w:numFmt w:val="bullet"/>
      <w:lvlText w:val="•"/>
      <w:lvlJc w:val="left"/>
      <w:pPr>
        <w:ind w:left="6542" w:hanging="317"/>
      </w:pPr>
      <w:rPr>
        <w:rFonts w:hint="default"/>
      </w:rPr>
    </w:lvl>
    <w:lvl w:ilvl="8">
      <w:start w:val="0"/>
      <w:numFmt w:val="bullet"/>
      <w:lvlText w:val="•"/>
      <w:lvlJc w:val="left"/>
      <w:pPr>
        <w:ind w:left="7357" w:hanging="317"/>
      </w:pPr>
      <w:rPr>
        <w:rFonts w:hint="default"/>
      </w:rPr>
    </w:lvl>
  </w:abstractNum>
  <w:abstractNum w:abstractNumId="1">
    <w:multiLevelType w:val="hybridMultilevel"/>
    <w:lvl w:ilvl="0">
      <w:start w:val="2"/>
      <w:numFmt w:val="decimal"/>
      <w:lvlText w:val="%1"/>
      <w:lvlJc w:val="left"/>
      <w:pPr>
        <w:ind w:left="891" w:hanging="370"/>
        <w:jc w:val="left"/>
      </w:pPr>
      <w:rPr>
        <w:rFonts w:hint="default"/>
      </w:rPr>
    </w:lvl>
    <w:lvl w:ilvl="1">
      <w:start w:val="1"/>
      <w:numFmt w:val="decimal"/>
      <w:lvlText w:val="%1.%2"/>
      <w:lvlJc w:val="left"/>
      <w:pPr>
        <w:ind w:left="891"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467"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132" w:hanging="526"/>
      </w:pPr>
      <w:rPr>
        <w:rFonts w:hint="default"/>
      </w:rPr>
    </w:lvl>
    <w:lvl w:ilvl="4">
      <w:start w:val="0"/>
      <w:numFmt w:val="bullet"/>
      <w:lvlText w:val="•"/>
      <w:lvlJc w:val="left"/>
      <w:pPr>
        <w:ind w:left="3968" w:hanging="526"/>
      </w:pPr>
      <w:rPr>
        <w:rFonts w:hint="default"/>
      </w:rPr>
    </w:lvl>
    <w:lvl w:ilvl="5">
      <w:start w:val="0"/>
      <w:numFmt w:val="bullet"/>
      <w:lvlText w:val="•"/>
      <w:lvlJc w:val="left"/>
      <w:pPr>
        <w:ind w:left="4805" w:hanging="526"/>
      </w:pPr>
      <w:rPr>
        <w:rFonts w:hint="default"/>
      </w:rPr>
    </w:lvl>
    <w:lvl w:ilvl="6">
      <w:start w:val="0"/>
      <w:numFmt w:val="bullet"/>
      <w:lvlText w:val="•"/>
      <w:lvlJc w:val="left"/>
      <w:pPr>
        <w:ind w:left="5641" w:hanging="526"/>
      </w:pPr>
      <w:rPr>
        <w:rFonts w:hint="default"/>
      </w:rPr>
    </w:lvl>
    <w:lvl w:ilvl="7">
      <w:start w:val="0"/>
      <w:numFmt w:val="bullet"/>
      <w:lvlText w:val="•"/>
      <w:lvlJc w:val="left"/>
      <w:pPr>
        <w:ind w:left="6477" w:hanging="526"/>
      </w:pPr>
      <w:rPr>
        <w:rFonts w:hint="default"/>
      </w:rPr>
    </w:lvl>
    <w:lvl w:ilvl="8">
      <w:start w:val="0"/>
      <w:numFmt w:val="bullet"/>
      <w:lvlText w:val="•"/>
      <w:lvlJc w:val="left"/>
      <w:pPr>
        <w:ind w:left="7313" w:hanging="526"/>
      </w:pPr>
      <w:rPr>
        <w:rFonts w:hint="default"/>
      </w:rPr>
    </w:lvl>
  </w:abstractNum>
  <w:abstractNum w:abstractNumId="0">
    <w:multiLevelType w:val="hybridMultilevel"/>
    <w:lvl w:ilvl="0">
      <w:start w:val="1"/>
      <w:numFmt w:val="decimal"/>
      <w:lvlText w:val="%1"/>
      <w:lvlJc w:val="left"/>
      <w:pPr>
        <w:ind w:left="891" w:hanging="370"/>
        <w:jc w:val="left"/>
      </w:pPr>
      <w:rPr>
        <w:rFonts w:hint="default"/>
      </w:rPr>
    </w:lvl>
    <w:lvl w:ilvl="1">
      <w:start w:val="1"/>
      <w:numFmt w:val="decimal"/>
      <w:lvlText w:val="%1.%2"/>
      <w:lvlJc w:val="left"/>
      <w:pPr>
        <w:ind w:left="891" w:hanging="370"/>
        <w:jc w:val="left"/>
      </w:pPr>
      <w:rPr>
        <w:rFonts w:hint="default" w:ascii="Times New Roman" w:hAnsi="Times New Roman" w:eastAsia="Times New Roman" w:cs="Times New Roman"/>
        <w:w w:val="100"/>
        <w:sz w:val="21"/>
        <w:szCs w:val="21"/>
      </w:rPr>
    </w:lvl>
    <w:lvl w:ilvl="2">
      <w:start w:val="0"/>
      <w:numFmt w:val="bullet"/>
      <w:lvlText w:val="•"/>
      <w:lvlJc w:val="left"/>
      <w:pPr>
        <w:ind w:left="2517" w:hanging="370"/>
      </w:pPr>
      <w:rPr>
        <w:rFonts w:hint="default"/>
      </w:rPr>
    </w:lvl>
    <w:lvl w:ilvl="3">
      <w:start w:val="0"/>
      <w:numFmt w:val="bullet"/>
      <w:lvlText w:val="•"/>
      <w:lvlJc w:val="left"/>
      <w:pPr>
        <w:ind w:left="3325" w:hanging="370"/>
      </w:pPr>
      <w:rPr>
        <w:rFonts w:hint="default"/>
      </w:rPr>
    </w:lvl>
    <w:lvl w:ilvl="4">
      <w:start w:val="0"/>
      <w:numFmt w:val="bullet"/>
      <w:lvlText w:val="•"/>
      <w:lvlJc w:val="left"/>
      <w:pPr>
        <w:ind w:left="4134" w:hanging="370"/>
      </w:pPr>
      <w:rPr>
        <w:rFonts w:hint="default"/>
      </w:rPr>
    </w:lvl>
    <w:lvl w:ilvl="5">
      <w:start w:val="0"/>
      <w:numFmt w:val="bullet"/>
      <w:lvlText w:val="•"/>
      <w:lvlJc w:val="left"/>
      <w:pPr>
        <w:ind w:left="4943" w:hanging="370"/>
      </w:pPr>
      <w:rPr>
        <w:rFonts w:hint="default"/>
      </w:rPr>
    </w:lvl>
    <w:lvl w:ilvl="6">
      <w:start w:val="0"/>
      <w:numFmt w:val="bullet"/>
      <w:lvlText w:val="•"/>
      <w:lvlJc w:val="left"/>
      <w:pPr>
        <w:ind w:left="5751" w:hanging="370"/>
      </w:pPr>
      <w:rPr>
        <w:rFonts w:hint="default"/>
      </w:rPr>
    </w:lvl>
    <w:lvl w:ilvl="7">
      <w:start w:val="0"/>
      <w:numFmt w:val="bullet"/>
      <w:lvlText w:val="•"/>
      <w:lvlJc w:val="left"/>
      <w:pPr>
        <w:ind w:left="6560" w:hanging="370"/>
      </w:pPr>
      <w:rPr>
        <w:rFonts w:hint="default"/>
      </w:rPr>
    </w:lvl>
    <w:lvl w:ilvl="8">
      <w:start w:val="0"/>
      <w:numFmt w:val="bullet"/>
      <w:lvlText w:val="•"/>
      <w:lvlJc w:val="left"/>
      <w:pPr>
        <w:ind w:left="7369" w:hanging="370"/>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28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28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28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117"/>
      <w:ind w:leftChars="0" w:left="142" w:firstLineChars="0" w:firstLine="420"/>
    </w:pPr>
    <w:rPr>
      <w:rFonts w:ascii="宋体" w:hAnsi="宋体" w:eastAsia="宋体" w:cs="宋体"/>
    </w:rPr>
  </w:style>
  <w:style w:styleId="TableParagraph" w:type="paragraph">
    <w:name w:val="Table Paragraph"/>
    <w:basedOn w:val="Normal"/>
    <w:uiPriority w:val="1"/>
    <w:qFormat/>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28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28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emiHidden/>
    <w:unhideWhenUsed/>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3"/>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footer" Target="footer1.xml"/><Relationship Id="rId11" Type="http://schemas.openxmlformats.org/officeDocument/2006/relationships/header" Target="header5.xml"/><Relationship Id="rId12" Type="http://schemas.openxmlformats.org/officeDocument/2006/relationships/footer" Target="footer2.xml"/><Relationship Id="rId13" Type="http://schemas.openxmlformats.org/officeDocument/2006/relationships/header" Target="header6.xml"/><Relationship Id="rId14" Type="http://schemas.openxmlformats.org/officeDocument/2006/relationships/footer" Target="footer3.xml"/><Relationship Id="rId15" Type="http://schemas.openxmlformats.org/officeDocument/2006/relationships/header" Target="header7.xml"/><Relationship Id="rId16" Type="http://schemas.openxmlformats.org/officeDocument/2006/relationships/footer" Target="footer4.xm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header" Target="header8.xml"/><Relationship Id="rId24" Type="http://schemas.openxmlformats.org/officeDocument/2006/relationships/image" Target="media/image8.png"/><Relationship Id="rId25" Type="http://schemas.openxmlformats.org/officeDocument/2006/relationships/header" Target="header9.xml"/><Relationship Id="rId26" Type="http://schemas.openxmlformats.org/officeDocument/2006/relationships/header" Target="header10.xml"/><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1.png"/><Relationship Id="rId30" Type="http://schemas.openxmlformats.org/officeDocument/2006/relationships/header" Target="header11.xml"/><Relationship Id="rId31" Type="http://schemas.openxmlformats.org/officeDocument/2006/relationships/header" Target="header12.xml"/><Relationship Id="rId32" Type="http://schemas.openxmlformats.org/officeDocument/2006/relationships/header" Target="header13.xml"/><Relationship Id="rId33" Type="http://schemas.openxmlformats.org/officeDocument/2006/relationships/header" Target="header14.xml"/><Relationship Id="rId34" Type="http://schemas.openxmlformats.org/officeDocument/2006/relationships/footer" Target="footer5.xml"/><Relationship Id="rId35" Type="http://schemas.openxmlformats.org/officeDocument/2006/relationships/footer" Target="footer6.xml"/><Relationship Id="rId36" Type="http://schemas.openxmlformats.org/officeDocument/2006/relationships/header" Target="header15.xml"/><Relationship Id="rId37" Type="http://schemas.openxmlformats.org/officeDocument/2006/relationships/header" Target="header16.xml"/><Relationship Id="rId38" Type="http://schemas.openxmlformats.org/officeDocument/2006/relationships/header" Target="header17.xml"/><Relationship Id="rId39" Type="http://schemas.openxmlformats.org/officeDocument/2006/relationships/hyperlink" Target="http://info.china.alibaba.com/detail/1084422331.html" TargetMode="External"/><Relationship Id="rId40" Type="http://schemas.openxmlformats.org/officeDocument/2006/relationships/hyperlink" Target="http://baike.baidu.com/link?url=bFzGGoXp2wLOqwfyZAcL6Ke-k2l3mz0-LKwok0jgHOBCgjim-Ao70PWLUUG46LDqW-zs4VtfSWQSWMy6wfCg6a" TargetMode="External"/><Relationship Id="rId41" Type="http://schemas.openxmlformats.org/officeDocument/2006/relationships/hyperlink" Target="http://wenku.baidu.com/link?url=CQgZ8YJb-qpHGBOFLHiOrc8Y-05_S1CgScCu6H1IzMZ-Bgc5VqqPtZ5uM56YYdP5fynIeBelMxlmRriIkV5xAvwVMC2KnyjbF2bvy6R4nRS" TargetMode="External"/><Relationship Id="rId42" Type="http://schemas.openxmlformats.org/officeDocument/2006/relationships/hyperlink" Target="http://www.cnga.org.cn/news/View.asp?NewsID=29936" TargetMode="External"/><Relationship Id="rId43" Type="http://schemas.openxmlformats.org/officeDocument/2006/relationships/hyperlink" Target="http://www.ctei.gov.cn/cteizht/smocta/zt_ltfh/fzdzsw/cwlshy/201309/t20130912_1608889.html" TargetMode="External"/><Relationship Id="rId44" Type="http://schemas.openxmlformats.org/officeDocument/2006/relationships/hyperlink" Target="http://news.cfw.cn/v64758-2.htm" TargetMode="External"/><Relationship Id="rId45" Type="http://schemas.openxmlformats.org/officeDocument/2006/relationships/hyperlink" Target="http://www.gf.com.cn/cms/newsContent.jsp?docId=1911092" TargetMode="External"/><Relationship Id="rId46" Type="http://schemas.openxmlformats.org/officeDocument/2006/relationships/hyperlink" Target="http://www.gz.gov.cn/business/htmlfiles/gzgov/s6984/201006/518602.html" TargetMode="External"/><Relationship Id="rId47" Type="http://schemas.openxmlformats.org/officeDocument/2006/relationships/hyperlink" Target="http://www.ccpittex.com/fzzx/gnzx_new/54001.html" TargetMode="External"/><Relationship Id="rId48" Type="http://schemas.openxmlformats.org/officeDocument/2006/relationships/hyperlink" Target="http://big5.chinairn.com/news/20130816/105058589.html" TargetMode="External"/><Relationship Id="rId49" Type="http://schemas.openxmlformats.org/officeDocument/2006/relationships/hyperlink" Target="http://news.ctei.gov.cn/bwzq/201309/t20130914_1609050.htm" TargetMode="External"/><Relationship Id="rId50" Type="http://schemas.openxmlformats.org/officeDocument/2006/relationships/hyperlink" Target="http://www.51fashion.com.cn/BusinessNews/2003-8-5/15009.html" TargetMode="External"/><Relationship Id="rId51" Type="http://schemas.openxmlformats.org/officeDocument/2006/relationships/hyperlink" Target="http://baike.baidu.com/view/1512754.htm" TargetMode="External"/><Relationship Id="rId52" Type="http://schemas.openxmlformats.org/officeDocument/2006/relationships/hyperlink" Target="http://wiki.mbalib.com/wiki/Granger" TargetMode="External"/><Relationship Id="rId53" Type="http://schemas.openxmlformats.org/officeDocument/2006/relationships/header" Target="header18.xml"/><Relationship Id="rId54" Type="http://schemas.openxmlformats.org/officeDocument/2006/relationships/header" Target="header19.xml"/><Relationship Id="rId55" Type="http://schemas.openxmlformats.org/officeDocument/2006/relationships/numbering" Target="numbering.xml"/><Relationship Id="rId56" Type="http://schemas.openxmlformats.org/officeDocument/2006/relationships/endnotes" Target="endnotes.xml"/><Relationship Id="rId57" Type="http://schemas.openxmlformats.org/officeDocument/2006/relationships/footer" Target="footer7.xml"/><Relationship Id="rId58" Type="http://schemas.openxmlformats.org/officeDocument/2006/relationships/header" Target="header20.xml"/><Relationship Id="rId59" Type="http://schemas.openxmlformats.org/officeDocument/2006/relationships/header" Target="header21.xml"/><Relationship Id="rId60" Type="http://schemas.openxmlformats.org/officeDocument/2006/relationships/header" Target="header22.xml"/><Relationship Id="rId61" Type="http://schemas.openxmlformats.org/officeDocument/2006/relationships/header" Target="header23.xml"/><Relationship Id="rId62" Type="http://schemas.openxmlformats.org/officeDocument/2006/relationships/header" Target="header24.xml"/><Relationship Id="rId63" Type="http://schemas.openxmlformats.org/officeDocument/2006/relationships/header" Target="header25.xml"/><Relationship Id="rId64" Type="http://schemas.openxmlformats.org/officeDocument/2006/relationships/header" Target="header26.xml"/><Relationship Id="rId65" Type="http://schemas.openxmlformats.org/officeDocument/2006/relationships/footer" Target="footer8.xml"/><Relationship Id="rId66" Type="http://schemas.openxmlformats.org/officeDocument/2006/relationships/header" Target="header27.xml"/><Relationship Id="rId67" Type="http://schemas.openxmlformats.org/officeDocument/2006/relationships/header" Target="header28.xml"/><Relationship Id="rId68" Type="http://schemas.openxmlformats.org/officeDocument/2006/relationships/header" Target="header29.xml"/><Relationship Id="rId70" Type="http://schemas.openxmlformats.org/officeDocument/2006/relationships/footer" Target="footer9.xml"/><Relationship Id="rId71" Type="http://schemas.openxmlformats.org/officeDocument/2006/relationships/header" Target="header30.xml"/><Relationship Id="rId72" Type="http://schemas.openxmlformats.org/officeDocument/2006/relationships/footer" Target="footer10.xml"/><Relationship Id="rId73" Type="http://schemas.openxmlformats.org/officeDocument/2006/relationships/footer" Target="footer11.xml"/><Relationship Id="rId74" Type="http://schemas.openxmlformats.org/officeDocument/2006/relationships/footer" Target="footer12.xml"/><Relationship Id="rId75" Type="http://schemas.openxmlformats.org/officeDocument/2006/relationships/footer" Target="footer13.xml"/><Relationship Id="rId76" Type="http://schemas.openxmlformats.org/officeDocument/2006/relationships/header" Target="header31.xml"/><Relationship Id="rId77" Type="http://schemas.openxmlformats.org/officeDocument/2006/relationships/header" Target="header32.xml"/><Relationship Id="rId78" Type="http://schemas.openxmlformats.org/officeDocument/2006/relationships/footer" Target="footer14.xml"/><Relationship Id="rId79" Type="http://schemas.openxmlformats.org/officeDocument/2006/relationships/header" Target="header33.xml"/><Relationship Id="rId80" Type="http://schemas.openxmlformats.org/officeDocument/2006/relationships/header" Target="header34.xml"/><Relationship Id="rId81" Type="http://schemas.openxmlformats.org/officeDocument/2006/relationships/header" Target="header35.xml"/><Relationship Id="rId8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论文编号：</dc:title>
  <dcterms:created xsi:type="dcterms:W3CDTF">2017-03-14T19:27:31Z</dcterms:created>
  <dcterms:modified xsi:type="dcterms:W3CDTF">2017-03-14T19:27:31Z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2014-03-09T00:00:00Z</vt:filetime>
  </property>
  <property fmtid="{D5CDD505-2E9C-101B-9397-08002B2CF9AE}" pid="3" name="Creator">
    <vt:lpwstr>Microsoft® Word 2010</vt:lpwstr>
  </property>
  <property fmtid="{D5CDD505-2E9C-101B-9397-08002B2CF9AE}" pid="4" name="LastSaved">
    <vt:filetime>2017-03-14T00:00:00Z</vt:filetime>
  </property>
</Properties>
</file>