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footer5.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oter6.xml" ContentType="application/vnd.openxmlformats-officedocument.wordprocessingml.footer+xml"/>
  <Override PartName="/word/header101.xml" ContentType="application/vnd.openxmlformats-officedocument.wordprocessingml.header+xml"/>
  <Override PartName="/word/footer7.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oter8.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footer9.xml" ContentType="application/vnd.openxmlformats-officedocument.wordprocessingml.footer+xml"/>
  <Override PartName="/word/header201.xml" ContentType="application/vnd.openxmlformats-officedocument.wordprocessingml.header+xml"/>
  <Override PartName="/word/footer10.xml" ContentType="application/vnd.openxmlformats-officedocument.wordprocessingml.foot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214.xml" ContentType="application/vnd.openxmlformats-officedocument.wordprocessingml.header+xml"/>
  <Override PartName="/word/header215.xml" ContentType="application/vnd.openxmlformats-officedocument.wordprocessingml.header+xml"/>
  <Override PartName="/word/footer20.xml" ContentType="application/vnd.openxmlformats-officedocument.wordprocessingml.foot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1555" w:val="left" w:leader="none"/>
          <w:tab w:pos="2684" w:val="left" w:leader="none"/>
          <w:tab w:pos="5800" w:val="left" w:leader="none"/>
          <w:tab w:pos="7240" w:val="left" w:leader="none"/>
          <w:tab w:pos="8522" w:val="left" w:leader="none"/>
        </w:tabs>
        <w:spacing w:before="71"/>
        <w:ind w:leftChars="0" w:left="114" w:rightChars="0" w:right="0" w:firstLineChars="0" w:firstLine="0"/>
        <w:jc w:val="left"/>
        <w:rPr>
          <w:rFonts w:ascii="Times New Roman" w:eastAsia="Times New Roman"/>
          <w:b/>
          <w:sz w:val="32"/>
        </w:rPr>
      </w:pPr>
      <w:r>
        <w:rPr>
          <w:sz w:val="28"/>
        </w:rPr>
        <w:t>学校代码</w:t>
      </w:r>
      <w:r>
        <w:rPr>
          <w:sz w:val="28"/>
          <w:u w:val="thick"/>
        </w:rPr>
        <w:t> </w:t>
      </w:r>
      <w:r w:rsidRPr="00000000">
        <w:tab/>
      </w:r>
      <w:r>
        <w:rPr>
          <w:rFonts w:ascii="Times New Roman" w:eastAsia="Times New Roman"/>
          <w:b/>
          <w:sz w:val="32"/>
          <w:u w:val="thick"/>
        </w:rPr>
        <w:t>10125</w:t>
      </w:r>
      <w:r w:rsidRPr="00000000">
        <w:tab/>
      </w:r>
      <w:r>
        <w:rPr>
          <w:rFonts w:ascii="Times New Roman" w:eastAsia="Times New Roman"/>
          <w:b/>
          <w:sz w:val="32"/>
        </w:rPr>
        <w:tab/>
      </w:r>
      <w:r>
        <w:rPr>
          <w:sz w:val="28"/>
        </w:rPr>
        <w:t>专业代码</w:t>
      </w:r>
      <w:r>
        <w:rPr>
          <w:sz w:val="28"/>
          <w:u w:val="thick"/>
        </w:rPr>
        <w:t> </w:t>
      </w:r>
      <w:r w:rsidRPr="00000000">
        <w:tab/>
      </w:r>
      <w:r>
        <w:rPr>
          <w:rFonts w:ascii="Times New Roman" w:eastAsia="Times New Roman"/>
          <w:b/>
          <w:sz w:val="32"/>
          <w:u w:val="thick"/>
        </w:rPr>
        <w:t>020208</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b/>
        </w:rPr>
      </w:pPr>
    </w:p>
    <w:p w:rsidR="0018722C">
      <w:pPr>
        <w:spacing w:line="820" w:lineRule="exact" w:before="0"/>
        <w:ind w:leftChars="0" w:left="763" w:rightChars="0" w:right="663" w:firstLineChars="0" w:firstLine="0"/>
        <w:jc w:val="center"/>
        <w:rPr>
          <w:rFonts w:ascii="隶书" w:eastAsia="隶书" w:hint="eastAsia"/>
          <w:sz w:val="72"/>
        </w:rPr>
      </w:pPr>
      <w:r>
        <w:rPr>
          <w:rFonts w:ascii="隶书" w:eastAsia="隶书" w:hint="eastAsia"/>
          <w:sz w:val="72"/>
        </w:rPr>
        <w:t>山西财经大学</w:t>
      </w:r>
    </w:p>
    <w:p w:rsidR="0018722C">
      <w:pPr>
        <w:spacing w:before="439"/>
        <w:ind w:leftChars="0" w:left="763" w:rightChars="0" w:right="669" w:firstLineChars="0" w:firstLine="0"/>
        <w:jc w:val="center"/>
        <w:rPr>
          <w:b/>
          <w:sz w:val="84"/>
        </w:rPr>
      </w:pPr>
      <w:r>
        <w:rPr>
          <w:b/>
          <w:sz w:val="84"/>
        </w:rPr>
        <w:t>博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4"/>
          <w:szCs w:val="24"/>
          <w:rFonts w:cstheme="minorBidi" w:ascii="宋体" w:hAnsi="宋体" w:eastAsia="宋体" w:cs="宋体"/>
          <w:b/>
        </w:rPr>
      </w:pPr>
    </w:p>
    <w:p w:rsidR="0018722C">
      <w:pPr>
        <w:tabs>
          <w:tab w:pos="1896" w:val="left" w:leader="none"/>
        </w:tabs>
        <w:spacing w:before="748"/>
        <w:ind w:leftChars="0" w:left="633" w:rightChars="0" w:right="0" w:firstLineChars="0" w:firstLine="0"/>
        <w:jc w:val="left"/>
        <w:rPr>
          <w:b/>
          <w:sz w:val="36"/>
        </w:rPr>
      </w:pPr>
      <w:bookmarkStart w:name="封面 " w:id="1"/>
      <w:bookmarkEnd w:id="1"/>
      <w:r/>
      <w:r>
        <w:rPr>
          <w:sz w:val="36"/>
        </w:rPr>
        <w:t>题目</w:t>
      </w:r>
      <w:r w:rsidRPr="00000000">
        <w:tab/>
      </w:r>
      <w:r>
        <w:rPr>
          <w:b/>
          <w:w w:val="95"/>
          <w:sz w:val="36"/>
        </w:rPr>
        <w:t>预</w:t>
      </w:r>
      <w:r>
        <w:rPr>
          <w:b/>
          <w:spacing w:val="1"/>
          <w:w w:val="95"/>
          <w:sz w:val="36"/>
        </w:rPr>
        <w:t>期</w:t>
      </w:r>
      <w:r>
        <w:rPr>
          <w:b/>
          <w:w w:val="95"/>
          <w:sz w:val="36"/>
        </w:rPr>
        <w:t>对中</w:t>
      </w:r>
      <w:r>
        <w:rPr>
          <w:b/>
          <w:spacing w:val="1"/>
          <w:w w:val="95"/>
          <w:sz w:val="36"/>
        </w:rPr>
        <w:t>国</w:t>
      </w:r>
      <w:r>
        <w:rPr>
          <w:b/>
          <w:w w:val="95"/>
          <w:sz w:val="36"/>
        </w:rPr>
        <w:t>商品住</w:t>
      </w:r>
      <w:r>
        <w:rPr>
          <w:b/>
          <w:spacing w:val="1"/>
          <w:w w:val="95"/>
          <w:sz w:val="36"/>
        </w:rPr>
        <w:t>宅</w:t>
      </w:r>
      <w:r>
        <w:rPr>
          <w:b/>
          <w:w w:val="95"/>
          <w:sz w:val="36"/>
        </w:rPr>
        <w:t>市</w:t>
      </w:r>
      <w:r>
        <w:rPr>
          <w:b/>
          <w:spacing w:val="1"/>
          <w:w w:val="95"/>
          <w:sz w:val="36"/>
        </w:rPr>
        <w:t>场</w:t>
      </w:r>
      <w:r>
        <w:rPr>
          <w:b/>
          <w:w w:val="95"/>
          <w:sz w:val="36"/>
        </w:rPr>
        <w:t>的影响</w:t>
      </w:r>
      <w:r>
        <w:rPr>
          <w:b/>
          <w:spacing w:val="1"/>
          <w:w w:val="95"/>
          <w:sz w:val="36"/>
        </w:rPr>
        <w:t>研究</w:t>
      </w:r>
    </w:p>
    <w:p w:rsidR="0018722C">
      <w:pPr>
        <w:widowControl w:val="0"/>
        <w:snapToGrid w:val="1"/>
        <w:spacing w:beforeLines="0" w:afterLines="0" w:before="0" w:after="0" w:line="20" w:lineRule="exact"/>
        <w:ind w:firstLineChars="0" w:firstLine="0" w:rightChars="0" w:right="0" w:leftChars="0" w:left="1353"/>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43.6pt;height:1pt;mso-position-horizontal-relative:char;mso-position-vertical-relative:line" coordorigin="0,0" coordsize="6872,20">
            <v:line style="position:absolute" from="0,10" to="6872,10" stroked="true" strokeweight=".95999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b/>
        </w:rPr>
      </w:pPr>
    </w:p>
    <w:p w:rsidR="0018722C">
      <w:pPr>
        <w:tabs>
          <w:tab w:pos="2756" w:val="left" w:leader="none"/>
          <w:tab w:pos="4153" w:val="left" w:leader="none"/>
          <w:tab w:pos="4873" w:val="left" w:leader="none"/>
          <w:tab w:pos="6496" w:val="left" w:leader="none"/>
        </w:tabs>
        <w:spacing w:line="516" w:lineRule="exact" w:before="0"/>
        <w:ind w:leftChars="0" w:left="1800" w:rightChars="0" w:right="0" w:hanging="5"/>
        <w:jc w:val="left"/>
        <w:rPr>
          <w:rFonts w:ascii="微软雅黑" w:eastAsia="微软雅黑" w:hint="eastAsia"/>
          <w:b/>
          <w:sz w:val="36"/>
        </w:rPr>
      </w:pPr>
      <w:r>
        <w:rPr>
          <w:sz w:val="32"/>
        </w:rPr>
        <w:t>姓</w:t>
      </w:r>
      <w:r w:rsidRPr="00000000">
        <w:tab/>
      </w:r>
      <w:r>
        <w:rPr>
          <w:spacing w:val="-2"/>
          <w:sz w:val="32"/>
        </w:rPr>
        <w:t>名</w:t>
      </w:r>
      <w:r>
        <w:rPr>
          <w:spacing w:val="-2"/>
          <w:sz w:val="32"/>
          <w:u w:val="single"/>
        </w:rPr>
        <w:t> </w:t>
      </w:r>
      <w:r w:rsidRPr="00000000">
        <w:tab/>
      </w:r>
      <w:r>
        <w:rPr>
          <w:rFonts w:ascii="微软雅黑" w:eastAsia="微软雅黑" w:hint="eastAsia"/>
          <w:b/>
          <w:sz w:val="36"/>
          <w:u w:val="single"/>
        </w:rPr>
        <w:t>李</w:t>
      </w:r>
      <w:r w:rsidRPr="00000000">
        <w:tab/>
        <w:t>斌</w:t>
      </w:r>
      <w:r w:rsidRPr="00000000">
        <w:tab/>
      </w:r>
    </w:p>
    <w:p w:rsidR="0018722C">
      <w:pPr>
        <w:tabs>
          <w:tab w:pos="4158" w:val="left" w:leader="none"/>
          <w:tab w:pos="6496" w:val="left" w:leader="none"/>
        </w:tabs>
        <w:spacing w:line="268" w:lineRule="auto" w:before="79"/>
        <w:ind w:leftChars="0" w:left="1800" w:rightChars="0" w:right="2140" w:firstLineChars="0" w:firstLine="0"/>
        <w:jc w:val="both"/>
        <w:rPr>
          <w:rFonts w:ascii="微软雅黑" w:eastAsia="微软雅黑" w:hint="eastAsia"/>
          <w:b/>
          <w:sz w:val="36"/>
        </w:rPr>
      </w:pPr>
      <w:r>
        <w:rPr>
          <w:sz w:val="32"/>
        </w:rPr>
        <w:t>专   </w:t>
      </w:r>
      <w:r>
        <w:rPr>
          <w:spacing w:val="0"/>
          <w:sz w:val="32"/>
        </w:rPr>
        <w:t> </w:t>
      </w:r>
      <w:r>
        <w:rPr>
          <w:spacing w:val="-2"/>
          <w:sz w:val="32"/>
        </w:rPr>
        <w:t>业</w:t>
      </w:r>
      <w:r>
        <w:rPr>
          <w:spacing w:val="-2"/>
          <w:sz w:val="32"/>
          <w:u w:val="single"/>
        </w:rPr>
        <w:t> </w:t>
      </w:r>
      <w:r w:rsidRPr="00000000">
        <w:tab/>
      </w:r>
      <w:r>
        <w:rPr>
          <w:rFonts w:ascii="微软雅黑" w:eastAsia="微软雅黑" w:hint="eastAsia"/>
          <w:b/>
          <w:sz w:val="36"/>
          <w:u w:val="single"/>
        </w:rPr>
        <w:t>统计学</w:t>
      </w:r>
      <w:r w:rsidRPr="00000000">
        <w:tab/>
      </w:r>
      <w:r>
        <w:rPr>
          <w:rFonts w:ascii="微软雅黑" w:eastAsia="微软雅黑" w:hint="eastAsia"/>
          <w:b/>
          <w:spacing w:val="-2"/>
          <w:sz w:val="36"/>
          <w:u w:val="single"/>
        </w:rPr>
        <w:t>      </w:t>
      </w:r>
      <w:r>
        <w:rPr>
          <w:rFonts w:ascii="微软雅黑" w:eastAsia="微软雅黑" w:hint="eastAsia"/>
          <w:b/>
          <w:spacing w:val="15"/>
          <w:sz w:val="36"/>
          <w:u w:val="single"/>
        </w:rPr>
        <w:t> </w:t>
      </w:r>
      <w:r>
        <w:rPr>
          <w:spacing w:val="-2"/>
          <w:sz w:val="32"/>
        </w:rPr>
        <w:t>研</w:t>
      </w:r>
      <w:r>
        <w:rPr>
          <w:sz w:val="32"/>
        </w:rPr>
        <w:t>究方</w:t>
      </w:r>
      <w:r>
        <w:rPr>
          <w:spacing w:val="-2"/>
          <w:sz w:val="32"/>
        </w:rPr>
        <w:t>向</w:t>
      </w:r>
      <w:r>
        <w:rPr>
          <w:spacing w:val="-2"/>
          <w:sz w:val="32"/>
          <w:u w:val="single"/>
        </w:rPr>
        <w:t>  </w:t>
      </w:r>
      <w:r>
        <w:rPr>
          <w:spacing w:val="38"/>
          <w:sz w:val="32"/>
          <w:u w:val="single"/>
        </w:rPr>
        <w:t> </w:t>
      </w:r>
      <w:r>
        <w:rPr>
          <w:rFonts w:ascii="微软雅黑" w:eastAsia="微软雅黑" w:hint="eastAsia"/>
          <w:b/>
          <w:spacing w:val="1"/>
          <w:sz w:val="36"/>
          <w:u w:val="single"/>
        </w:rPr>
        <w:t>房</w:t>
      </w:r>
      <w:r>
        <w:rPr>
          <w:rFonts w:ascii="微软雅黑" w:eastAsia="微软雅黑" w:hint="eastAsia"/>
          <w:b/>
          <w:sz w:val="36"/>
          <w:u w:val="single"/>
        </w:rPr>
        <w:t>地产统</w:t>
      </w:r>
      <w:r>
        <w:rPr>
          <w:rFonts w:ascii="微软雅黑" w:eastAsia="微软雅黑" w:hint="eastAsia"/>
          <w:b/>
          <w:spacing w:val="1"/>
          <w:sz w:val="36"/>
          <w:u w:val="single"/>
        </w:rPr>
        <w:t>计</w:t>
      </w:r>
      <w:r>
        <w:rPr>
          <w:rFonts w:ascii="微软雅黑" w:eastAsia="微软雅黑" w:hint="eastAsia"/>
          <w:b/>
          <w:sz w:val="36"/>
          <w:u w:val="single"/>
        </w:rPr>
        <w:t>分析  </w:t>
      </w:r>
      <w:r>
        <w:rPr>
          <w:rFonts w:ascii="微软雅黑" w:eastAsia="微软雅黑" w:hint="eastAsia"/>
          <w:b/>
          <w:spacing w:val="20"/>
          <w:sz w:val="36"/>
          <w:u w:val="single"/>
        </w:rPr>
        <w:t> </w:t>
      </w:r>
      <w:r>
        <w:rPr>
          <w:rFonts w:ascii="微软雅黑" w:eastAsia="微软雅黑" w:hint="eastAsia"/>
          <w:b/>
          <w:sz w:val="36"/>
          <w:u w:val="single"/>
        </w:rPr>
        <w:t> </w:t>
      </w:r>
      <w:r>
        <w:rPr>
          <w:spacing w:val="-2"/>
          <w:sz w:val="32"/>
        </w:rPr>
        <w:t>指</w:t>
      </w:r>
      <w:r>
        <w:rPr>
          <w:sz w:val="32"/>
        </w:rPr>
        <w:t>导教</w:t>
      </w:r>
      <w:r>
        <w:rPr>
          <w:spacing w:val="-2"/>
          <w:sz w:val="32"/>
        </w:rPr>
        <w:t>师</w:t>
      </w:r>
      <w:r>
        <w:rPr>
          <w:spacing w:val="-2"/>
          <w:sz w:val="32"/>
          <w:u w:val="single"/>
        </w:rPr>
        <w:t>   </w:t>
      </w:r>
      <w:r>
        <w:rPr>
          <w:spacing w:val="49"/>
          <w:sz w:val="32"/>
          <w:u w:val="single"/>
        </w:rPr>
        <w:t> </w:t>
      </w:r>
      <w:r>
        <w:rPr>
          <w:rFonts w:ascii="微软雅黑" w:eastAsia="微软雅黑" w:hint="eastAsia"/>
          <w:b/>
          <w:sz w:val="36"/>
          <w:u w:val="single"/>
        </w:rPr>
        <w:t>张所地  </w:t>
      </w:r>
      <w:r>
        <w:rPr>
          <w:rFonts w:ascii="微软雅黑" w:eastAsia="微软雅黑" w:hint="eastAsia"/>
          <w:b/>
          <w:spacing w:val="22"/>
          <w:sz w:val="36"/>
          <w:u w:val="single"/>
        </w:rPr>
        <w:t> </w:t>
      </w:r>
      <w:r>
        <w:rPr>
          <w:rFonts w:ascii="微软雅黑" w:eastAsia="微软雅黑" w:hint="eastAsia"/>
          <w:b/>
          <w:spacing w:val="1"/>
          <w:sz w:val="36"/>
          <w:u w:val="single"/>
        </w:rPr>
        <w:t>教</w:t>
      </w:r>
      <w:r>
        <w:rPr>
          <w:rFonts w:ascii="微软雅黑" w:eastAsia="微软雅黑" w:hint="eastAsia"/>
          <w:b/>
          <w:sz w:val="36"/>
          <w:u w:val="single"/>
        </w:rPr>
        <w:t>授    </w:t>
      </w:r>
      <w:r>
        <w:rPr>
          <w:rFonts w:ascii="微软雅黑" w:eastAsia="微软雅黑" w:hint="eastAsia"/>
          <w:b/>
          <w:spacing w:val="0"/>
          <w:sz w:val="36"/>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微软雅黑" w:hAnsi="宋体" w:eastAsia="宋体" w:cs="宋体"/>
          <w:b/>
        </w:rPr>
      </w:pPr>
    </w:p>
    <w:p w:rsidR="0018722C">
      <w:pPr>
        <w:widowControl w:val="0"/>
        <w:snapToGrid w:val="1"/>
        <w:spacing w:beforeLines="0" w:afterLines="0" w:lineRule="auto" w:line="240" w:after="0" w:before="21"/>
        <w:ind w:rightChars="0" w:right="0" w:hanging="422" w:leftChars="0" w:left="3500" w:firstLineChars="0" w:firstLine="0"/>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ascii="Times New Roman" w:eastAsia="Times New Roman" w:cstheme="minorBidi" w:hAnsi="宋体" w:cs="宋体"/>
        </w:rPr>
        <w:t>2013 </w:t>
      </w:r>
      <w:r>
        <w:rPr>
          <w:kern w:val="2"/>
          <w:sz w:val="28"/>
          <w:szCs w:val="28"/>
          <w:rFonts w:cstheme="minorBidi" w:ascii="宋体" w:hAnsi="宋体" w:eastAsia="宋体" w:cs="宋体"/>
        </w:rPr>
        <w:t>年 </w:t>
      </w:r>
      <w:r>
        <w:rPr>
          <w:kern w:val="2"/>
          <w:sz w:val="28"/>
          <w:szCs w:val="28"/>
          <w:rFonts w:ascii="Times New Roman" w:eastAsia="Times New Roman" w:cstheme="minorBidi" w:hAnsi="宋体" w:cs="宋体"/>
        </w:rPr>
        <w:t>06 </w:t>
      </w:r>
      <w:r>
        <w:rPr>
          <w:kern w:val="2"/>
          <w:sz w:val="28"/>
          <w:szCs w:val="28"/>
          <w:rFonts w:cstheme="minorBidi" w:ascii="宋体" w:hAnsi="宋体" w:eastAsia="宋体" w:cs="宋体"/>
        </w:rPr>
        <w:t>月 </w:t>
      </w:r>
      <w:r>
        <w:rPr>
          <w:kern w:val="2"/>
          <w:sz w:val="28"/>
          <w:szCs w:val="28"/>
          <w:rFonts w:ascii="Times New Roman" w:eastAsia="Times New Roman" w:cstheme="minorBidi" w:hAnsi="宋体" w:cs="宋体"/>
        </w:rPr>
        <w:t>10 </w:t>
      </w:r>
      <w:r>
        <w:rPr>
          <w:kern w:val="2"/>
          <w:sz w:val="28"/>
          <w:szCs w:val="28"/>
          <w:rFonts w:cstheme="minorBidi" w:ascii="宋体" w:hAnsi="宋体" w:eastAsia="宋体" w:cs="宋体"/>
        </w:rPr>
        <w:t>日</w:t>
      </w:r>
    </w:p>
    <w:p w:rsidR="0018722C">
      <w:pPr>
        <w:spacing w:after="0"/>
        <w:sectPr w:rsidR="00556256">
          <w:pgSz w:w="11910" w:h="16840"/>
          <w:pgMar w:top="1580" w:bottom="280" w:left="15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tabs>
          <w:tab w:pos="5094" w:val="left" w:leader="none"/>
          <w:tab w:pos="6828" w:val="left" w:leader="none"/>
          <w:tab w:pos="7946" w:val="left" w:leader="none"/>
        </w:tabs>
        <w:spacing w:before="94"/>
        <w:ind w:leftChars="0" w:left="114" w:rightChars="0" w:right="0" w:firstLineChars="0" w:firstLine="0"/>
        <w:jc w:val="left"/>
        <w:rPr>
          <w:rFonts w:ascii="Times New Roman"/>
          <w:b/>
          <w:sz w:val="28"/>
        </w:rPr>
      </w:pPr>
      <w:r>
        <w:rPr>
          <w:rFonts w:ascii="Times New Roman"/>
          <w:b/>
          <w:sz w:val="28"/>
        </w:rPr>
        <w:t>University</w:t>
      </w:r>
      <w:r>
        <w:rPr>
          <w:rFonts w:ascii="Times New Roman"/>
          <w:b/>
          <w:spacing w:val="-1"/>
          <w:sz w:val="28"/>
        </w:rPr>
        <w:t> </w:t>
      </w:r>
      <w:r>
        <w:rPr>
          <w:rFonts w:ascii="Times New Roman"/>
          <w:b/>
          <w:sz w:val="28"/>
        </w:rPr>
        <w:t>Code </w:t>
      </w:r>
      <w:r>
        <w:rPr>
          <w:rFonts w:ascii="Times New Roman"/>
          <w:b/>
          <w:sz w:val="28"/>
          <w:u w:val="thick"/>
        </w:rPr>
        <w:t> </w:t>
      </w:r>
      <w:r>
        <w:rPr>
          <w:rFonts w:ascii="Times New Roman"/>
          <w:b/>
          <w:spacing w:val="31"/>
          <w:sz w:val="28"/>
          <w:u w:val="thick"/>
        </w:rPr>
        <w:t> </w:t>
      </w:r>
      <w:r>
        <w:rPr>
          <w:rFonts w:ascii="Times New Roman"/>
          <w:b/>
          <w:sz w:val="28"/>
          <w:u w:val="thick"/>
        </w:rPr>
        <w:t>10125</w:t>
      </w:r>
      <w:r>
        <w:rPr>
          <w:rFonts w:ascii="Times New Roman"/>
          <w:b/>
          <w:sz w:val="28"/>
        </w:rPr>
        <w:tab/>
        <w:t>Major</w:t>
      </w:r>
      <w:r>
        <w:rPr>
          <w:rFonts w:ascii="Times New Roman"/>
          <w:b/>
          <w:spacing w:val="-2"/>
          <w:sz w:val="28"/>
        </w:rPr>
        <w:t> </w:t>
      </w:r>
      <w:r>
        <w:rPr>
          <w:rFonts w:ascii="Times New Roman"/>
          <w:b/>
          <w:sz w:val="28"/>
        </w:rPr>
        <w:t>Code</w:t>
      </w:r>
      <w:r>
        <w:rPr>
          <w:rFonts w:ascii="Times New Roman"/>
          <w:b/>
          <w:sz w:val="28"/>
          <w:u w:val="thick"/>
        </w:rPr>
        <w:t> </w:t>
      </w:r>
      <w:r w:rsidRPr="00000000">
        <w:tab/>
        <w:t>020208</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257"/>
        <w:ind w:leftChars="0" w:left="1757" w:rightChars="0" w:right="0" w:firstLineChars="0" w:firstLine="0"/>
        <w:jc w:val="left"/>
        <w:rPr>
          <w:rFonts w:ascii="Times New Roman"/>
          <w:b/>
          <w:sz w:val="32"/>
        </w:rPr>
      </w:pPr>
      <w:r>
        <w:rPr>
          <w:rFonts w:ascii="Times New Roman"/>
          <w:b/>
          <w:sz w:val="32"/>
        </w:rPr>
        <w:t>Shanxi University of Finance &amp; Economics</w:t>
      </w:r>
    </w:p>
    <w:p w:rsidR="0018722C">
      <w:pPr>
        <w:spacing w:before="185"/>
        <w:ind w:leftChars="0" w:left="988" w:rightChars="0" w:right="0" w:firstLineChars="0" w:firstLine="0"/>
        <w:jc w:val="left"/>
        <w:rPr>
          <w:rFonts w:ascii="Times New Roman" w:hAnsi="Times New Roman"/>
          <w:b/>
          <w:sz w:val="72"/>
        </w:rPr>
      </w:pPr>
      <w:r>
        <w:rPr>
          <w:rFonts w:ascii="Times New Roman" w:hAnsi="Times New Roman"/>
          <w:b/>
          <w:sz w:val="72"/>
        </w:rPr>
        <w:t>Thesis for Doctor’s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0"/>
          <w:szCs w:val="24"/>
          <w:rFonts w:cstheme="minorBidi" w:ascii="Times New Roman"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99"/>
          <w:szCs w:val="24"/>
          <w:rFonts w:cstheme="minorBidi" w:ascii="Times New Roman" w:hAnsi="宋体" w:eastAsia="宋体" w:cs="宋体"/>
          <w:b/>
        </w:rPr>
      </w:pPr>
    </w:p>
    <w:p w:rsidR="0018722C">
      <w:pPr>
        <w:tabs>
          <w:tab w:pos="8830" w:val="left" w:leader="none"/>
        </w:tabs>
        <w:spacing w:line="360" w:lineRule="auto" w:before="0"/>
        <w:ind w:leftChars="0" w:left="2876" w:rightChars="0" w:right="258" w:hanging="1321"/>
        <w:jc w:val="both"/>
        <w:rPr>
          <w:rFonts w:ascii="Times New Roman" w:hAnsi="Times New Roman"/>
          <w:b/>
          <w:sz w:val="44"/>
        </w:rPr>
      </w:pPr>
      <w:r>
        <w:rPr>
          <w:rFonts w:ascii="Times New Roman" w:hAnsi="Times New Roman"/>
          <w:b/>
          <w:spacing w:val="-2"/>
          <w:sz w:val="44"/>
        </w:rPr>
        <w:t>Title </w:t>
      </w:r>
      <w:r>
        <w:rPr>
          <w:rFonts w:ascii="Times New Roman" w:hAnsi="Times New Roman"/>
          <w:b/>
          <w:spacing w:val="-2"/>
          <w:sz w:val="44"/>
          <w:u w:val="thick"/>
        </w:rPr>
        <w:t>Studies </w:t>
      </w:r>
      <w:r>
        <w:rPr>
          <w:rFonts w:ascii="Times New Roman" w:hAnsi="Times New Roman"/>
          <w:b/>
          <w:sz w:val="44"/>
          <w:u w:val="thick"/>
        </w:rPr>
        <w:t>on </w:t>
      </w:r>
      <w:r>
        <w:rPr>
          <w:rFonts w:ascii="Times New Roman" w:hAnsi="Times New Roman"/>
          <w:b/>
          <w:spacing w:val="-2"/>
          <w:sz w:val="44"/>
          <w:u w:val="thick"/>
        </w:rPr>
        <w:t>how </w:t>
      </w:r>
      <w:r>
        <w:rPr>
          <w:rFonts w:ascii="Times New Roman" w:hAnsi="Times New Roman"/>
          <w:b/>
          <w:spacing w:val="-2"/>
          <w:sz w:val="44"/>
          <w:u w:val="thick"/>
        </w:rPr>
        <w:t>do </w:t>
      </w:r>
      <w:r>
        <w:rPr>
          <w:rFonts w:ascii="Times New Roman" w:hAnsi="Times New Roman"/>
          <w:b/>
          <w:sz w:val="44"/>
          <w:u w:val="thick"/>
        </w:rPr>
        <w:t>Expectations</w:t>
      </w:r>
      <w:r>
        <w:rPr>
          <w:rFonts w:ascii="Times New Roman" w:hAnsi="Times New Roman"/>
          <w:b/>
          <w:sz w:val="44"/>
        </w:rPr>
        <w:t> </w:t>
      </w:r>
      <w:r>
        <w:rPr>
          <w:rFonts w:ascii="Times New Roman" w:hAnsi="Times New Roman"/>
          <w:b/>
          <w:sz w:val="44"/>
          <w:u w:val="thick"/>
        </w:rPr>
        <w:t>Affect </w:t>
      </w:r>
      <w:r>
        <w:rPr>
          <w:rFonts w:ascii="Times New Roman" w:hAnsi="Times New Roman"/>
          <w:b/>
          <w:spacing w:val="-2"/>
          <w:sz w:val="44"/>
          <w:u w:val="thick"/>
        </w:rPr>
        <w:t>China’s </w:t>
      </w:r>
      <w:r>
        <w:rPr>
          <w:rFonts w:ascii="Times New Roman" w:hAnsi="Times New Roman"/>
          <w:b/>
          <w:spacing w:val="-2"/>
          <w:sz w:val="44"/>
          <w:u w:val="thick"/>
        </w:rPr>
        <w:t>Commercial</w:t>
      </w:r>
      <w:r>
        <w:rPr>
          <w:rFonts w:ascii="Times New Roman" w:hAnsi="Times New Roman"/>
          <w:b/>
          <w:spacing w:val="-2"/>
          <w:sz w:val="44"/>
        </w:rPr>
        <w:t> </w:t>
      </w:r>
      <w:r>
        <w:rPr>
          <w:rFonts w:ascii="Times New Roman" w:hAnsi="Times New Roman"/>
          <w:b/>
          <w:sz w:val="44"/>
          <w:u w:val="thick"/>
        </w:rPr>
        <w:t>Housing</w:t>
      </w:r>
      <w:r>
        <w:rPr>
          <w:rFonts w:ascii="Times New Roman" w:hAnsi="Times New Roman"/>
          <w:b/>
          <w:spacing w:val="-1"/>
          <w:sz w:val="44"/>
          <w:u w:val="thick"/>
        </w:rPr>
        <w:t> </w:t>
      </w:r>
      <w:r>
        <w:rPr>
          <w:rFonts w:ascii="Times New Roman" w:hAnsi="Times New Roman"/>
          <w:b/>
          <w:sz w:val="44"/>
          <w:u w:val="thick"/>
        </w:rPr>
        <w:t>Market</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tabs>
          <w:tab w:pos="3337" w:val="left" w:leader="none"/>
          <w:tab w:pos="5310" w:val="left" w:leader="none"/>
          <w:tab w:pos="5885" w:val="left" w:leader="none"/>
          <w:tab w:pos="8412" w:val="left" w:leader="none"/>
        </w:tabs>
        <w:spacing w:before="87"/>
        <w:ind w:leftChars="0" w:left="2333" w:rightChars="0" w:right="0" w:firstLineChars="0" w:firstLine="0"/>
        <w:jc w:val="left"/>
        <w:rPr>
          <w:rFonts w:ascii="Times New Roman"/>
          <w:b/>
          <w:sz w:val="28"/>
        </w:rPr>
      </w:pPr>
      <w:r>
        <w:rPr>
          <w:rFonts w:ascii="Times New Roman"/>
          <w:b/>
          <w:sz w:val="28"/>
        </w:rPr>
        <w:t>Name</w:t>
      </w:r>
      <w:r w:rsidRPr="00000000">
        <w:tab/>
      </w:r>
      <w:r>
        <w:rPr>
          <w:rFonts w:ascii="Times New Roman"/>
          <w:b/>
          <w:sz w:val="28"/>
          <w:u w:val="thick"/>
        </w:rPr>
        <w:t> </w:t>
      </w:r>
      <w:r w:rsidRPr="00000000">
        <w:tab/>
        <w:t>LI</w:t>
      </w:r>
      <w:r w:rsidRPr="00000000">
        <w:tab/>
        <w:t>Bin</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337" w:val="left" w:leader="none"/>
          <w:tab w:pos="5310" w:val="left" w:leader="none"/>
          <w:tab w:pos="8475" w:val="left" w:leader="none"/>
        </w:tabs>
        <w:spacing w:before="87"/>
        <w:ind w:leftChars="0" w:left="2271" w:rightChars="0" w:right="0" w:firstLineChars="0" w:firstLine="0"/>
        <w:jc w:val="left"/>
        <w:rPr>
          <w:rFonts w:ascii="Times New Roman"/>
          <w:b/>
          <w:sz w:val="28"/>
        </w:rPr>
      </w:pPr>
      <w:r>
        <w:rPr>
          <w:rFonts w:ascii="Times New Roman"/>
          <w:b/>
          <w:sz w:val="28"/>
        </w:rPr>
        <w:t>Major</w:t>
      </w:r>
      <w:r w:rsidRPr="00000000">
        <w:tab/>
      </w:r>
      <w:r>
        <w:rPr>
          <w:rFonts w:ascii="Times New Roman"/>
          <w:b/>
          <w:sz w:val="28"/>
          <w:u w:val="thick"/>
        </w:rPr>
        <w:t> </w:t>
      </w:r>
      <w:r w:rsidRPr="00000000">
        <w:tab/>
      </w:r>
      <w:r>
        <w:rPr>
          <w:rFonts w:ascii="Times New Roman"/>
          <w:b/>
          <w:spacing w:val="-2"/>
          <w:sz w:val="28"/>
          <w:u w:val="thick"/>
        </w:rPr>
        <w:t>Statistics</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tabs>
          <w:tab w:pos="3337" w:val="left" w:leader="none"/>
          <w:tab w:pos="4182" w:val="left" w:leader="none"/>
          <w:tab w:pos="5027" w:val="left" w:leader="none"/>
          <w:tab w:pos="8431" w:val="left" w:leader="none"/>
        </w:tabs>
        <w:spacing w:line="362" w:lineRule="auto" w:before="87"/>
        <w:ind w:leftChars="0" w:left="2362" w:rightChars="0" w:right="830" w:hanging="1897"/>
        <w:jc w:val="left"/>
        <w:rPr>
          <w:rFonts w:ascii="Times New Roman"/>
          <w:b/>
          <w:sz w:val="28"/>
        </w:rPr>
      </w:pPr>
      <w:r>
        <w:rPr>
          <w:rFonts w:ascii="Times New Roman"/>
          <w:b/>
          <w:sz w:val="28"/>
        </w:rPr>
        <w:t>Research</w:t>
      </w:r>
      <w:r>
        <w:rPr>
          <w:rFonts w:ascii="Times New Roman"/>
          <w:b/>
          <w:spacing w:val="-5"/>
          <w:sz w:val="28"/>
        </w:rPr>
        <w:t> </w:t>
      </w:r>
      <w:r>
        <w:rPr>
          <w:rFonts w:ascii="Times New Roman"/>
          <w:b/>
          <w:sz w:val="28"/>
        </w:rPr>
        <w:t>Orientation</w:t>
      </w:r>
      <w:r w:rsidRPr="00000000">
        <w:tab/>
      </w:r>
      <w:r>
        <w:rPr>
          <w:rFonts w:ascii="Times New Roman"/>
          <w:b/>
          <w:sz w:val="28"/>
          <w:u w:val="thick"/>
        </w:rPr>
        <w:t> </w:t>
      </w:r>
      <w:r w:rsidRPr="00000000">
        <w:tab/>
        <w:t>Statistical Analysis </w:t>
      </w:r>
      <w:r>
        <w:rPr>
          <w:rFonts w:ascii="Times New Roman"/>
          <w:b/>
          <w:spacing w:val="-2"/>
          <w:sz w:val="28"/>
          <w:u w:val="thick"/>
        </w:rPr>
        <w:t>of</w:t>
      </w:r>
      <w:r>
        <w:rPr>
          <w:rFonts w:ascii="Times New Roman"/>
          <w:b/>
          <w:spacing w:val="-16"/>
          <w:sz w:val="28"/>
          <w:u w:val="thick"/>
        </w:rPr>
        <w:t> </w:t>
      </w:r>
      <w:r>
        <w:rPr>
          <w:rFonts w:ascii="Times New Roman"/>
          <w:b/>
          <w:sz w:val="28"/>
          <w:u w:val="thick"/>
        </w:rPr>
        <w:t>Real</w:t>
      </w:r>
      <w:r>
        <w:rPr>
          <w:rFonts w:ascii="Times New Roman"/>
          <w:b/>
          <w:spacing w:val="-6"/>
          <w:sz w:val="28"/>
          <w:u w:val="thick"/>
        </w:rPr>
        <w:t> </w:t>
      </w:r>
      <w:r>
        <w:rPr>
          <w:rFonts w:ascii="Times New Roman"/>
          <w:b/>
          <w:sz w:val="28"/>
          <w:u w:val="thick"/>
        </w:rPr>
        <w:t>Estate</w:t>
      </w:r>
      <w:r w:rsidRPr="00000000">
        <w:tab/>
      </w:r>
      <w:r>
        <w:rPr>
          <w:rFonts w:ascii="Times New Roman"/>
          <w:b/>
          <w:sz w:val="28"/>
        </w:rPr>
        <w:t> </w:t>
      </w:r>
      <w:r>
        <w:rPr>
          <w:rFonts w:ascii="Times New Roman"/>
          <w:b/>
          <w:spacing w:val="-4"/>
          <w:sz w:val="28"/>
        </w:rPr>
        <w:t>Tutor</w:t>
      </w:r>
      <w:r w:rsidRPr="00000000">
        <w:tab/>
      </w:r>
      <w:r>
        <w:rPr>
          <w:rFonts w:ascii="Times New Roman"/>
          <w:b/>
          <w:spacing w:val="-4"/>
          <w:sz w:val="28"/>
          <w:u w:val="thick"/>
        </w:rPr>
        <w:t> </w:t>
      </w:r>
      <w:r w:rsidRPr="00000000">
        <w:tab/>
        <w:tab/>
      </w:r>
      <w:r>
        <w:rPr>
          <w:rFonts w:ascii="Times New Roman"/>
          <w:b/>
          <w:sz w:val="28"/>
          <w:u w:val="thick"/>
        </w:rPr>
        <w:t>ZHANG</w:t>
      </w:r>
      <w:r>
        <w:rPr>
          <w:rFonts w:ascii="Times New Roman"/>
          <w:b/>
          <w:spacing w:val="-10"/>
          <w:sz w:val="28"/>
          <w:u w:val="thick"/>
        </w:rPr>
        <w:t> </w:t>
      </w:r>
      <w:r>
        <w:rPr>
          <w:rFonts w:ascii="Times New Roman"/>
          <w:b/>
          <w:sz w:val="28"/>
          <w:u w:val="thick"/>
        </w:rPr>
        <w:t>Suo-di</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b/>
        </w:rPr>
      </w:pPr>
    </w:p>
    <w:p w:rsidR="0018722C">
      <w:pPr>
        <w:spacing w:before="85"/>
        <w:ind w:leftChars="0" w:left="3309" w:rightChars="0" w:right="3829" w:firstLineChars="0" w:firstLine="0"/>
        <w:jc w:val="center"/>
        <w:rPr>
          <w:rFonts w:ascii="Times New Roman"/>
          <w:b/>
          <w:sz w:val="36"/>
        </w:rPr>
      </w:pPr>
      <w:r>
        <w:rPr>
          <w:rFonts w:ascii="Times New Roman"/>
          <w:b/>
          <w:sz w:val="36"/>
        </w:rPr>
        <w:t>June 10, 2013</w:t>
      </w:r>
    </w:p>
    <w:p w:rsidR="0018722C">
      <w:pPr>
        <w:spacing w:after="0"/>
        <w:jc w:val="center"/>
        <w:rPr>
          <w:rFonts w:ascii="Times New Roman"/>
          <w:sz w:val="36"/>
        </w:rPr>
        <w:sectPr w:rsidR="00556256">
          <w:pgSz w:w="11910" w:h="16840"/>
          <w:pgMar w:top="1580" w:bottom="280" w:left="1580" w:right="10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spacing w:line="582" w:lineRule="exact" w:before="0"/>
        <w:ind w:leftChars="0" w:left="3770" w:rightChars="0" w:right="0" w:firstLineChars="0" w:firstLine="0"/>
        <w:jc w:val="left"/>
        <w:rPr>
          <w:rFonts w:ascii="华文行楷" w:eastAsia="华文行楷" w:hint="eastAsia"/>
          <w:sz w:val="44"/>
        </w:rPr>
      </w:pPr>
      <w:bookmarkStart w:name="声明 " w:id="2"/>
      <w:bookmarkEnd w:id="2"/>
      <w:r/>
      <w:r>
        <w:rPr>
          <w:rFonts w:ascii="华文行楷" w:eastAsia="华文行楷" w:hint="eastAsia"/>
          <w:sz w:val="44"/>
        </w:rPr>
        <w:t>山西财经大学</w:t>
      </w:r>
    </w:p>
    <w:p w:rsidR="0018722C">
      <w:pPr>
        <w:spacing w:before="309"/>
        <w:ind w:leftChars="0" w:left="3113" w:rightChars="0" w:right="0" w:firstLineChars="0" w:firstLine="0"/>
        <w:jc w:val="left"/>
        <w:rPr>
          <w:sz w:val="44"/>
        </w:rPr>
      </w:pPr>
      <w:r>
        <w:rPr>
          <w:sz w:val="44"/>
        </w:rPr>
        <w:t>学位论文原创性声明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2"/>
          <w:szCs w:val="24"/>
          <w:rFonts w:cstheme="minorBidi" w:ascii="宋体" w:hAnsi="宋体" w:eastAsia="宋体" w:cs="宋体"/>
        </w:rPr>
      </w:pPr>
    </w:p>
    <w:p w:rsidR="0018722C">
      <w:pPr>
        <w:widowControl w:val="0"/>
        <w:snapToGrid w:val="1"/>
        <w:spacing w:beforeLines="0" w:afterLines="0" w:before="0" w:after="0" w:line="297" w:lineRule="auto"/>
        <w:ind w:leftChars="0" w:left="116"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
        </w:rPr>
        <w:t>本人郑重声明：所呈交的学位论文，是本人在导师的指导下，独立进行研究工作所</w:t>
      </w:r>
      <w:r>
        <w:rPr>
          <w:kern w:val="2"/>
          <w:sz w:val="24"/>
          <w:szCs w:val="24"/>
          <w:rFonts w:cstheme="minorBidi" w:ascii="宋体" w:hAnsi="宋体" w:eastAsia="宋体" w:cs="宋体"/>
          <w:spacing w:val="-4"/>
        </w:rPr>
        <w:t>取得的成果。除文中已经注明引用的内容外，本论文不包含任何其他个人或集体已经发</w:t>
      </w:r>
      <w:r>
        <w:rPr>
          <w:kern w:val="2"/>
          <w:sz w:val="24"/>
          <w:szCs w:val="24"/>
          <w:rFonts w:cstheme="minorBidi" w:ascii="宋体" w:hAnsi="宋体" w:eastAsia="宋体" w:cs="宋体"/>
          <w:spacing w:val="-6"/>
        </w:rPr>
        <w:t>表或撰写过的作品成果。对本文的研究所做出重要贡献的个人和集体，均已在文中以明确方式标明。本人完全意识到本申明的法律结果由本人承担。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93"/>
        <w:ind w:rightChars="0" w:right="0" w:hanging="422" w:leftChars="0" w:left="4039" w:firstLineChars="0" w:firstLine="0"/>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w w:val="95"/>
        </w:rPr>
        <w:t>学位论文作者签名：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5585" w:val="left" w:leader="none"/>
          <w:tab w:pos="6142" w:val="left" w:leader="none"/>
          <w:tab w:pos="6704" w:val="left" w:leader="none"/>
        </w:tabs>
        <w:spacing w:before="0"/>
        <w:ind w:leftChars="0" w:left="4039" w:rightChars="0" w:right="0" w:firstLineChars="0" w:firstLine="0"/>
        <w:jc w:val="left"/>
        <w:rPr>
          <w:sz w:val="28"/>
        </w:rPr>
      </w:pPr>
      <w:r>
        <w:rPr>
          <w:sz w:val="28"/>
        </w:rPr>
        <w:t>日期：</w:t>
      </w:r>
      <w:r w:rsidRPr="00000000">
        <w:tab/>
        <w:t>年</w:t>
      </w:r>
      <w:r w:rsidRPr="00000000">
        <w:tab/>
        <w:t>月</w:t>
      </w:r>
      <w:r w:rsidRPr="00000000">
        <w:tab/>
        <w:t>日</w:t>
      </w:r>
    </w:p>
    <w:p w:rsidR="0018722C">
      <w:pPr>
        <w:spacing w:after="0"/>
        <w:jc w:val="left"/>
        <w:rPr>
          <w:sz w:val="28"/>
        </w:rPr>
        <w:sectPr w:rsidR="00556256">
          <w:pgSz w:w="11910" w:h="16840"/>
          <w:pgMar w:top="1580" w:bottom="280" w:left="1300" w:right="130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spacing w:line="582" w:lineRule="exact" w:before="0"/>
        <w:ind w:leftChars="0" w:left="3775" w:rightChars="0" w:right="0" w:firstLineChars="0" w:firstLine="0"/>
        <w:jc w:val="left"/>
        <w:rPr>
          <w:rFonts w:ascii="华文行楷" w:eastAsia="华文行楷" w:hint="eastAsia"/>
          <w:b/>
          <w:sz w:val="44"/>
        </w:rPr>
      </w:pPr>
      <w:r>
        <w:rPr>
          <w:rFonts w:ascii="华文行楷" w:eastAsia="华文行楷" w:hint="eastAsia"/>
          <w:b/>
          <w:sz w:val="44"/>
        </w:rPr>
        <w:t>山西财经大学</w:t>
      </w:r>
    </w:p>
    <w:p w:rsidR="0018722C">
      <w:pPr>
        <w:spacing w:before="305"/>
        <w:ind w:leftChars="0" w:left="2671" w:rightChars="0" w:right="0" w:firstLineChars="0" w:firstLine="0"/>
        <w:jc w:val="left"/>
        <w:rPr>
          <w:sz w:val="44"/>
        </w:rPr>
      </w:pPr>
      <w:r>
        <w:rPr>
          <w:sz w:val="44"/>
        </w:rPr>
        <w:t>学位论文版权使用授权书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2"/>
          <w:szCs w:val="24"/>
          <w:rFonts w:cstheme="minorBidi" w:ascii="宋体" w:hAnsi="宋体" w:eastAsia="宋体" w:cs="宋体"/>
        </w:rPr>
      </w:pPr>
    </w:p>
    <w:p w:rsidR="0018722C">
      <w:pPr>
        <w:widowControl w:val="0"/>
        <w:snapToGrid w:val="1"/>
        <w:spacing w:beforeLines="0" w:afterLines="0" w:before="0" w:after="0" w:line="237" w:lineRule="auto"/>
        <w:ind w:hanging="422" w:leftChars="0" w:left="116" w:rightChars="0" w:right="116" w:firstLineChars="0" w:firstLine="562"/>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w w:val="95"/>
        </w:rPr>
        <w:t>本学位论文作者完全了解学校有关保管、使用学位论文的规定，同意 学校保留并向国家有关部门或机构送交论文的复印件和电子版，允许论文  被查阅和借阅。本人授权ft西财经大学可以将本学位论文的全部或部分内  容编入有关数据库进行检索，可以采用影印、缩印或扫描等复制手段保存  和汇编本学位论文。</w:t>
      </w:r>
    </w:p>
    <w:p w:rsidR="0018722C">
      <w:pPr>
        <w:tabs>
          <w:tab w:pos="5782" w:val="left" w:leader="none"/>
        </w:tabs>
        <w:spacing w:line="375" w:lineRule="exact" w:before="0"/>
        <w:ind w:leftChars="0" w:left="678" w:rightChars="0" w:right="0" w:firstLineChars="0" w:firstLine="0"/>
        <w:jc w:val="left"/>
        <w:rPr>
          <w:sz w:val="28"/>
        </w:rPr>
      </w:pPr>
      <w:r>
        <w:rPr>
          <w:sz w:val="28"/>
        </w:rPr>
        <w:t>本学位</w:t>
      </w:r>
      <w:r>
        <w:rPr>
          <w:spacing w:val="1"/>
          <w:sz w:val="28"/>
        </w:rPr>
        <w:t>论</w:t>
      </w:r>
      <w:r>
        <w:rPr>
          <w:sz w:val="28"/>
        </w:rPr>
        <w:t>文属</w:t>
      </w:r>
      <w:r>
        <w:rPr>
          <w:spacing w:val="1"/>
          <w:sz w:val="28"/>
        </w:rPr>
        <w:t>于</w:t>
      </w:r>
      <w:r>
        <w:rPr>
          <w:sz w:val="28"/>
        </w:rPr>
        <w:t>保密</w:t>
      </w:r>
      <w:r>
        <w:rPr>
          <w:rFonts w:ascii="Times New Roman" w:hAnsi="Times New Roman" w:eastAsia="Times New Roman"/>
          <w:sz w:val="28"/>
        </w:rPr>
        <w:t>□</w:t>
      </w:r>
      <w:r>
        <w:rPr>
          <w:sz w:val="28"/>
        </w:rPr>
        <w:t>，不保</w:t>
      </w:r>
      <w:r>
        <w:rPr>
          <w:spacing w:val="2"/>
          <w:sz w:val="28"/>
        </w:rPr>
        <w:t>密</w:t>
      </w:r>
      <w:r>
        <w:rPr>
          <w:rFonts w:ascii="Times New Roman" w:hAnsi="Times New Roman" w:eastAsia="Times New Roman"/>
          <w:sz w:val="28"/>
        </w:rPr>
        <w:t>□</w:t>
      </w:r>
      <w:r>
        <w:rPr>
          <w:sz w:val="28"/>
        </w:rPr>
        <w:t>。在</w:t>
      </w:r>
      <w:r w:rsidRPr="00000000">
        <w:tab/>
      </w:r>
      <w:r>
        <w:rPr>
          <w:w w:val="95"/>
          <w:sz w:val="28"/>
        </w:rPr>
        <w:t>年解密后适</w:t>
      </w:r>
      <w:r>
        <w:rPr>
          <w:spacing w:val="1"/>
          <w:w w:val="95"/>
          <w:sz w:val="28"/>
        </w:rPr>
        <w:t>用</w:t>
      </w:r>
      <w:r>
        <w:rPr>
          <w:w w:val="95"/>
          <w:sz w:val="28"/>
        </w:rPr>
        <w:t>本授</w:t>
      </w:r>
      <w:r>
        <w:rPr>
          <w:spacing w:val="1"/>
          <w:w w:val="95"/>
          <w:sz w:val="28"/>
        </w:rPr>
        <w:t>权</w:t>
      </w:r>
      <w:r>
        <w:rPr>
          <w:w w:val="95"/>
          <w:sz w:val="28"/>
        </w:rPr>
        <w:t>书。</w:t>
      </w:r>
    </w:p>
    <w:p w:rsidR="0018722C">
      <w:pPr>
        <w:spacing w:line="376" w:lineRule="exact" w:before="0"/>
        <w:ind w:leftChars="0" w:left="678" w:rightChars="0" w:right="0" w:firstLineChars="0" w:firstLine="0"/>
        <w:jc w:val="left"/>
        <w:rPr>
          <w:sz w:val="28"/>
        </w:rPr>
      </w:pPr>
      <w:r>
        <w:rPr>
          <w:w w:val="99"/>
          <w:sz w:val="28"/>
        </w:rPr>
        <w:t>（请在以上方框内打</w:t>
      </w:r>
      <w:r>
        <w:rPr>
          <w:rFonts w:ascii="Times New Roman" w:hAnsi="Times New Roman" w:eastAsia="Times New Roman"/>
          <w:spacing w:val="2"/>
          <w:w w:val="44"/>
          <w:sz w:val="28"/>
        </w:rPr>
        <w:t>―</w:t>
      </w:r>
      <w:r>
        <w:rPr>
          <w:rFonts w:ascii="Times New Roman" w:hAnsi="Times New Roman" w:eastAsia="Times New Roman"/>
          <w:w w:val="118"/>
          <w:sz w:val="28"/>
        </w:rPr>
        <w:t>√‖</w:t>
      </w:r>
      <w:r>
        <w:rPr>
          <w:w w:val="99"/>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3"/>
          <w:szCs w:val="24"/>
          <w:rFonts w:cstheme="minorBidi" w:ascii="宋体" w:hAnsi="宋体" w:eastAsia="宋体" w:cs="宋体"/>
        </w:rPr>
      </w:pPr>
    </w:p>
    <w:p w:rsidR="0018722C">
      <w:pPr>
        <w:tabs>
          <w:tab w:pos="5581" w:val="left" w:leader="none"/>
        </w:tabs>
        <w:spacing w:before="1"/>
        <w:ind w:leftChars="0" w:left="678" w:rightChars="0" w:right="0" w:firstLineChars="0" w:firstLine="0"/>
        <w:jc w:val="left"/>
        <w:rPr>
          <w:sz w:val="28"/>
        </w:rPr>
      </w:pPr>
      <w:r>
        <w:rPr>
          <w:sz w:val="28"/>
        </w:rPr>
        <w:t>学位论</w:t>
      </w:r>
      <w:r>
        <w:rPr>
          <w:spacing w:val="1"/>
          <w:sz w:val="28"/>
        </w:rPr>
        <w:t>文</w:t>
      </w:r>
      <w:r>
        <w:rPr>
          <w:sz w:val="28"/>
        </w:rPr>
        <w:t>作者</w:t>
      </w:r>
      <w:r>
        <w:rPr>
          <w:spacing w:val="1"/>
          <w:sz w:val="28"/>
        </w:rPr>
        <w:t>签</w:t>
      </w:r>
      <w:r>
        <w:rPr>
          <w:sz w:val="28"/>
        </w:rPr>
        <w:t>名：</w:t>
      </w:r>
      <w:r w:rsidRPr="00000000">
        <w:tab/>
      </w:r>
      <w:r>
        <w:rPr>
          <w:w w:val="95"/>
          <w:sz w:val="28"/>
        </w:rPr>
        <w:t>指导教</w:t>
      </w:r>
      <w:r>
        <w:rPr>
          <w:spacing w:val="1"/>
          <w:w w:val="95"/>
          <w:sz w:val="28"/>
        </w:rPr>
        <w:t>师</w:t>
      </w:r>
      <w:r>
        <w:rPr>
          <w:w w:val="95"/>
          <w:sz w:val="28"/>
        </w:rPr>
        <w:t>签名：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tabs>
          <w:tab w:pos="1397" w:val="left" w:leader="none"/>
          <w:tab w:pos="1959" w:val="left" w:leader="none"/>
          <w:tab w:pos="2516" w:val="left" w:leader="none"/>
          <w:tab w:pos="4902" w:val="left" w:leader="none"/>
          <w:tab w:pos="6300" w:val="left" w:leader="none"/>
          <w:tab w:pos="6862" w:val="left" w:leader="none"/>
          <w:tab w:pos="7419" w:val="left" w:leader="none"/>
        </w:tabs>
        <w:spacing w:before="0"/>
        <w:ind w:leftChars="0" w:left="0" w:rightChars="0" w:right="862" w:firstLineChars="0" w:firstLine="0"/>
        <w:jc w:val="center"/>
        <w:rPr>
          <w:sz w:val="28"/>
        </w:rPr>
      </w:pPr>
      <w:r>
        <w:rPr>
          <w:sz w:val="28"/>
        </w:rPr>
        <w:t>日期：</w:t>
      </w:r>
      <w:r w:rsidRPr="00000000">
        <w:tab/>
        <w:t>年</w:t>
      </w:r>
      <w:r w:rsidRPr="00000000">
        <w:tab/>
        <w:t>月</w:t>
      </w:r>
      <w:r w:rsidRPr="00000000">
        <w:tab/>
        <w:t>日</w:t>
      </w:r>
      <w:r w:rsidRPr="00000000">
        <w:tab/>
        <w:t>日期：</w:t>
      </w:r>
      <w:r w:rsidRPr="00000000">
        <w:tab/>
        <w:t>年</w:t>
      </w:r>
      <w:r w:rsidRPr="00000000">
        <w:tab/>
        <w:t>月</w:t>
      </w:r>
      <w:r w:rsidRPr="00000000">
        <w:tab/>
        <w:t>日</w:t>
      </w:r>
    </w:p>
    <w:p w:rsidR="0018722C">
      <w:pPr>
        <w:spacing w:after="0"/>
        <w:jc w:val="center"/>
        <w:rPr>
          <w:sz w:val="28"/>
        </w:rPr>
        <w:sectPr w:rsidR="00556256">
          <w:pgSz w:w="11910" w:h="16840"/>
          <w:pgMar w:top="1580" w:bottom="280" w:left="1300" w:right="1420"/>
        </w:sectPr>
      </w:pPr>
    </w:p>
    <w:p w:rsidR="0018722C">
      <w:pPr>
        <w:pStyle w:val="af6"/>
        <w:topLinePunct/>
      </w:pPr>
      <w:bookmarkStart w:id="701721" w:name="_Ref665701721"/>
      <w:bookmarkStart w:id="789137" w:name="_Toc686789137"/>
      <w:bookmarkStart w:name="中文摘要 " w:id="3"/>
      <w:bookmarkEnd w:id="3"/>
      <w:r/>
      <w:bookmarkStart w:name="_bookmark0" w:id="4"/>
      <w:bookmarkEnd w:id="4"/>
      <w:r/>
      <w:r>
        <w:t>摘</w:t>
      </w:r>
      <w:r w:rsidR="004F241D">
        <w:t xml:space="preserve">  </w:t>
      </w:r>
      <w:r w:rsidR="004F241D">
        <w:t xml:space="preserve">要</w:t>
      </w:r>
      <w:bookmarkEnd w:id="789137"/>
    </w:p>
    <w:bookmarkEnd w:id="701721"/>
    <w:p w:rsidR="0018722C">
      <w:pPr>
        <w:pStyle w:val="aff0"/>
        <w:topLinePunct/>
      </w:pPr>
      <w:r>
        <w:rPr>
          <w:rFonts w:cstheme="minorBidi" w:hAnsiTheme="minorHAnsi" w:eastAsiaTheme="minorHAnsi" w:asciiTheme="minorHAnsi" w:ascii="宋体" w:hAnsi="宋体" w:eastAsia="宋体" w:cs="宋体"/>
        </w:rPr>
        <w:t>预期直接影响着商品住宅市场的运行轨迹，能否揭示二者之间的本质联系</w:t>
      </w:r>
      <w:r w:rsidR="001852F3">
        <w:rPr>
          <w:rFonts w:cstheme="minorBidi" w:hAnsiTheme="minorHAnsi" w:eastAsiaTheme="minorHAnsi" w:asciiTheme="minorHAnsi" w:ascii="宋体" w:hAnsi="宋体" w:eastAsia="宋体" w:cs="宋体"/>
        </w:rPr>
        <w:t xml:space="preserve"> 关系到市场参与者投资、消费决策的成败，关系到政府住房宏观调控的效果，</w:t>
      </w:r>
      <w:r w:rsidR="001852F3">
        <w:rPr>
          <w:rFonts w:cstheme="minorBidi" w:hAnsiTheme="minorHAnsi" w:eastAsiaTheme="minorHAnsi" w:asciiTheme="minorHAnsi" w:ascii="宋体" w:hAnsi="宋体" w:eastAsia="宋体" w:cs="宋体"/>
        </w:rPr>
        <w:t xml:space="preserve"> 也关系到整个国民经济的正常运行与社会的和谐稳定。本文从预期与商品住宅</w:t>
      </w:r>
      <w:r w:rsidR="001852F3">
        <w:rPr>
          <w:rFonts w:cstheme="minorBidi" w:hAnsiTheme="minorHAnsi" w:eastAsiaTheme="minorHAnsi" w:asciiTheme="minorHAnsi" w:ascii="宋体" w:hAnsi="宋体" w:eastAsia="宋体" w:cs="宋体"/>
        </w:rPr>
        <w:t xml:space="preserve"> 价格的关系、预期与住房宏观调控效果的关系、商品住宅价格与预期回报的关</w:t>
      </w:r>
      <w:r w:rsidR="001852F3">
        <w:rPr>
          <w:rFonts w:cstheme="minorBidi" w:hAnsiTheme="minorHAnsi" w:eastAsiaTheme="minorHAnsi" w:asciiTheme="minorHAnsi" w:ascii="宋体" w:hAnsi="宋体" w:eastAsia="宋体" w:cs="宋体"/>
        </w:rPr>
        <w:t xml:space="preserve"> 系、商品住宅市场预期的形成与扩散四个方面入手，探析了预期对中国商品住</w:t>
      </w:r>
      <w:r w:rsidR="001852F3">
        <w:rPr>
          <w:rFonts w:cstheme="minorBidi" w:hAnsiTheme="minorHAnsi" w:eastAsiaTheme="minorHAnsi" w:asciiTheme="minorHAnsi" w:ascii="宋体" w:hAnsi="宋体" w:eastAsia="宋体" w:cs="宋体"/>
        </w:rPr>
        <w:t xml:space="preserve"> </w:t>
      </w:r>
      <w:r>
        <w:rPr>
          <w:rFonts w:cstheme="minorBidi" w:hAnsiTheme="minorHAnsi" w:eastAsiaTheme="minorHAnsi" w:asciiTheme="minorHAnsi" w:ascii="宋体" w:hAnsi="宋体" w:eastAsia="宋体" w:cs="宋体"/>
        </w:rPr>
        <w:t>宅市场的影响机理。主要的研究工作如下：</w:t>
      </w:r>
    </w:p>
    <w:p w:rsidR="0018722C">
      <w:pPr>
        <w:pStyle w:val="aff0"/>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．基于预期异质性的商品住宅价格模型构建与实证研究</w:t>
      </w:r>
    </w:p>
    <w:p w:rsidR="0018722C">
      <w:pPr>
        <w:pStyle w:val="aff0"/>
        <w:topLinePunct/>
      </w:pPr>
      <w:r>
        <w:rPr>
          <w:rFonts w:cstheme="minorBidi" w:hAnsiTheme="minorHAnsi" w:eastAsiaTheme="minorHAnsi" w:asciiTheme="minorHAnsi"/>
        </w:rPr>
        <w:t>根据市场特点和交易者行为差异，将金融市场的噪声交易模型进行了符合</w:t>
      </w:r>
      <w:r>
        <w:rPr>
          <w:rFonts w:cstheme="minorBidi" w:hAnsiTheme="minorHAnsi" w:eastAsiaTheme="minorHAnsi" w:asciiTheme="minorHAnsi"/>
        </w:rPr>
        <w:t>商品住宅市场的重新设定，首次采用世代交迭模型的跨期决策分析方法，构建</w:t>
      </w:r>
      <w:r>
        <w:rPr>
          <w:rFonts w:cstheme="minorBidi" w:hAnsiTheme="minorHAnsi" w:eastAsiaTheme="minorHAnsi" w:asciiTheme="minorHAnsi"/>
        </w:rPr>
        <w:t>了包含理性套利者、动量交易者、信息观察者、基本面分析者</w:t>
      </w:r>
      <w:r>
        <w:rPr>
          <w:rFonts w:ascii="Times New Roman" w:eastAsia="宋体" w:cstheme="minorBidi" w:hAnsiTheme="minorHAnsi"/>
        </w:rPr>
        <w:t>4</w:t>
      </w:r>
      <w:r>
        <w:rPr>
          <w:rFonts w:cstheme="minorBidi" w:hAnsiTheme="minorHAnsi" w:eastAsiaTheme="minorHAnsi" w:asciiTheme="minorHAnsi"/>
        </w:rPr>
        <w:t>类异质交易者</w:t>
      </w:r>
      <w:r>
        <w:rPr>
          <w:rFonts w:cstheme="minorBidi" w:hAnsiTheme="minorHAnsi" w:eastAsiaTheme="minorHAnsi" w:asciiTheme="minorHAnsi"/>
        </w:rPr>
        <w:t>预期的商品住宅价格模型；在考虑预期异质性情形下，采用系统仿真方法探析了异质交易者的重要行为参数对住宅价格的单独影响和叠加影响；在不考虑预</w:t>
      </w:r>
      <w:r>
        <w:rPr>
          <w:rFonts w:cstheme="minorBidi" w:hAnsiTheme="minorHAnsi" w:eastAsiaTheme="minorHAnsi" w:asciiTheme="minorHAnsi"/>
        </w:rPr>
        <w:t>期异质性情形下，将上述模型转化为一般的含有预期的住宅价格模型，并选取</w:t>
      </w:r>
      <w:r w:rsidR="001852F3">
        <w:rPr>
          <w:rFonts w:cstheme="minorBidi" w:hAnsiTheme="minorHAnsi" w:eastAsiaTheme="minorHAnsi" w:asciiTheme="minorHAnsi"/>
        </w:rPr>
        <w:t xml:space="preserve"> </w:t>
      </w:r>
      <w:r>
        <w:rPr>
          <w:rFonts w:cstheme="minorBidi" w:hAnsiTheme="minorHAnsi" w:eastAsiaTheme="minorHAnsi" w:asciiTheme="minorHAnsi"/>
        </w:rPr>
        <w:t>中国</w:t>
      </w:r>
      <w:r>
        <w:rPr>
          <w:rFonts w:ascii="Times New Roman" w:eastAsia="宋体" w:cstheme="minorBidi" w:hAnsiTheme="minorHAnsi"/>
        </w:rPr>
        <w:t>30</w:t>
      </w:r>
      <w:r>
        <w:rPr>
          <w:rFonts w:cstheme="minorBidi" w:hAnsiTheme="minorHAnsi" w:eastAsiaTheme="minorHAnsi" w:asciiTheme="minorHAnsi"/>
        </w:rPr>
        <w:t>个省</w:t>
      </w:r>
      <w:r>
        <w:rPr>
          <w:rFonts w:cstheme="minorBidi" w:hAnsiTheme="minorHAnsi" w:eastAsiaTheme="minorHAnsi" w:asciiTheme="minorHAnsi"/>
        </w:rPr>
        <w:t>（</w:t>
      </w:r>
      <w:r>
        <w:rPr>
          <w:rFonts w:cstheme="minorBidi" w:hAnsiTheme="minorHAnsi" w:eastAsiaTheme="minorHAnsi" w:asciiTheme="minorHAnsi"/>
        </w:rPr>
        <w:t>市、自治区</w:t>
      </w:r>
      <w:r>
        <w:rPr>
          <w:rFonts w:cstheme="minorBidi" w:hAnsiTheme="minorHAnsi" w:eastAsiaTheme="minorHAnsi" w:asciiTheme="minorHAnsi"/>
        </w:rPr>
        <w:t>）</w:t>
      </w:r>
      <w:r>
        <w:rPr>
          <w:rFonts w:cstheme="minorBidi" w:hAnsiTheme="minorHAnsi" w:eastAsiaTheme="minorHAnsi" w:asciiTheme="minorHAnsi"/>
        </w:rPr>
        <w:t>商品住宅市场的省际面板数据进行了实证检验，由</w:t>
      </w:r>
      <w:r>
        <w:rPr>
          <w:rFonts w:cstheme="minorBidi" w:hAnsiTheme="minorHAnsi" w:eastAsiaTheme="minorHAnsi" w:asciiTheme="minorHAnsi"/>
        </w:rPr>
        <w:t>于模型建立过程中引入了更符合经验事实的微观基础，而又不脱离传统的宏观基本面分析方法，从而可以更好地揭示预期与商品住宅价格这两种随机波动序</w:t>
      </w:r>
      <w:r>
        <w:rPr>
          <w:rFonts w:cstheme="minorBidi" w:hAnsiTheme="minorHAnsi" w:eastAsiaTheme="minorHAnsi" w:asciiTheme="minorHAnsi"/>
        </w:rPr>
        <w:t>列的本质联系。</w:t>
      </w:r>
    </w:p>
    <w:p w:rsidR="0018722C">
      <w:pPr>
        <w:pStyle w:val="aff0"/>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．基于环境异质性的住房宏观调控模型构建与实证研究</w:t>
      </w:r>
    </w:p>
    <w:p w:rsidR="0018722C">
      <w:pPr>
        <w:pStyle w:val="aff0"/>
        <w:topLinePunct/>
      </w:pPr>
      <w:r>
        <w:rPr>
          <w:rFonts w:cstheme="minorBidi" w:hAnsiTheme="minorHAnsi" w:eastAsiaTheme="minorHAnsi" w:asciiTheme="minorHAnsi"/>
        </w:rPr>
        <w:t>将预期模式与城市的差异性引入了商品住宅供给和需求调控的分析框架，</w:t>
      </w:r>
      <w:r w:rsidR="001852F3">
        <w:rPr>
          <w:rFonts w:cstheme="minorBidi" w:hAnsiTheme="minorHAnsi" w:eastAsiaTheme="minorHAnsi" w:asciiTheme="minorHAnsi"/>
        </w:rPr>
        <w:t xml:space="preserve"> 在住宅存量</w:t>
      </w:r>
      <w:r>
        <w:rPr>
          <w:rFonts w:ascii="Times New Roman" w:hAnsi="Times New Roman" w:eastAsia="宋体" w:cstheme="minorBidi"/>
        </w:rPr>
        <w:t>—</w:t>
      </w:r>
      <w:r>
        <w:rPr>
          <w:rFonts w:cstheme="minorBidi" w:hAnsiTheme="minorHAnsi" w:eastAsiaTheme="minorHAnsi" w:asciiTheme="minorHAnsi"/>
        </w:rPr>
        <w:t>流量模型基础上分别建立了考虑异质预期和异质城市政策实施环</w:t>
      </w:r>
      <w:r w:rsidR="001852F3">
        <w:rPr>
          <w:rFonts w:cstheme="minorBidi" w:hAnsiTheme="minorHAnsi" w:eastAsiaTheme="minorHAnsi" w:asciiTheme="minorHAnsi"/>
        </w:rPr>
        <w:t xml:space="preserve"> </w:t>
      </w:r>
      <w:r>
        <w:rPr>
          <w:rFonts w:cstheme="minorBidi" w:hAnsiTheme="minorHAnsi" w:eastAsiaTheme="minorHAnsi" w:asciiTheme="minorHAnsi"/>
        </w:rPr>
        <w:t>境的住房供给调控动态模型和住房需求调控模型；对中国</w:t>
      </w:r>
      <w:r>
        <w:rPr>
          <w:rFonts w:ascii="Times New Roman" w:hAnsi="Times New Roman" w:eastAsia="宋体" w:cstheme="minorBidi"/>
        </w:rPr>
        <w:t>35</w:t>
      </w:r>
      <w:r>
        <w:rPr>
          <w:rFonts w:cstheme="minorBidi" w:hAnsiTheme="minorHAnsi" w:eastAsiaTheme="minorHAnsi" w:asciiTheme="minorHAnsi"/>
        </w:rPr>
        <w:t>个大中城市住房宏</w:t>
      </w:r>
    </w:p>
    <w:p w:rsidR="0018722C">
      <w:pPr>
        <w:pStyle w:val="aff7"/>
        <w:topLinePunct/>
      </w:pPr>
      <w:r>
        <w:pict>
          <v:line style="position:absolute;mso-position-horizontal-relative:page;mso-position-vertical-relative:paragraph;z-index:1048;mso-wrap-distance-left:0;mso-wrap-distance-right:0" from="80.664001pt,18.281841pt" to="224.734001pt,18.281841pt" stroked="true" strokeweight=".47998pt" strokecolor="#000000">
            <v:stroke dashstyle="solid"/>
            <w10:wrap type="topAndBottom"/>
          </v:line>
        </w:pict>
      </w:r>
    </w:p>
    <w:p w:rsidR="0018722C">
      <w:pPr>
        <w:pStyle w:val="题附段落"/>
        <w:topLinePunct/>
      </w:pPr>
      <w:r>
        <w:rPr>
          <w:rFonts w:cstheme="minorBidi" w:hAnsiTheme="minorHAnsi" w:eastAsiaTheme="minorHAnsi" w:asciiTheme="minorHAnsi"/>
        </w:rPr>
        <w:t>本文在国家自然科学基金项目“城市不动产动态与预期评估研究”</w:t>
      </w:r>
      <w:r>
        <w:rPr>
          <w:rFonts w:cstheme="minorBidi" w:hAnsiTheme="minorHAnsi" w:eastAsiaTheme="minorHAnsi" w:asciiTheme="minorHAnsi"/>
        </w:rPr>
        <w:t>（</w:t>
      </w:r>
      <w:r>
        <w:rPr>
          <w:kern w:val="2"/>
          <w:szCs w:val="22"/>
          <w:rFonts w:ascii="Times New Roman" w:hAnsi="Times New Roman" w:eastAsia="Times New Roman" w:cstheme="minorBidi"/>
          <w:w w:val="101"/>
          <w:sz w:val="18"/>
        </w:rPr>
        <w:t>70</w:t>
      </w:r>
      <w:r>
        <w:rPr>
          <w:kern w:val="2"/>
          <w:szCs w:val="22"/>
          <w:rFonts w:ascii="Times New Roman" w:hAnsi="Times New Roman" w:eastAsia="Times New Roman" w:cstheme="minorBidi"/>
          <w:spacing w:val="-2"/>
          <w:w w:val="101"/>
          <w:sz w:val="18"/>
        </w:rPr>
        <w:t>9</w:t>
      </w:r>
      <w:r>
        <w:rPr>
          <w:kern w:val="2"/>
          <w:szCs w:val="22"/>
          <w:rFonts w:ascii="Times New Roman" w:hAnsi="Times New Roman" w:eastAsia="Times New Roman" w:cstheme="minorBidi"/>
          <w:w w:val="101"/>
          <w:sz w:val="18"/>
        </w:rPr>
        <w:t>730</w:t>
      </w:r>
      <w:r>
        <w:rPr>
          <w:kern w:val="2"/>
          <w:szCs w:val="22"/>
          <w:rFonts w:ascii="Times New Roman" w:hAnsi="Times New Roman" w:eastAsia="Times New Roman" w:cstheme="minorBidi"/>
          <w:spacing w:val="-2"/>
          <w:w w:val="101"/>
          <w:sz w:val="18"/>
        </w:rPr>
        <w:t>7</w:t>
      </w:r>
      <w:r>
        <w:rPr>
          <w:kern w:val="2"/>
          <w:szCs w:val="22"/>
          <w:rFonts w:ascii="Times New Roman" w:hAnsi="Times New Roman" w:eastAsia="Times New Roman" w:cstheme="minorBidi"/>
          <w:w w:val="101"/>
          <w:sz w:val="18"/>
        </w:rPr>
        <w:t>2</w:t>
      </w:r>
      <w:r>
        <w:rPr>
          <w:rFonts w:cstheme="minorBidi" w:hAnsiTheme="minorHAnsi" w:eastAsiaTheme="minorHAnsi" w:asciiTheme="minorHAnsi"/>
        </w:rPr>
        <w:t>）</w:t>
      </w:r>
      <w:r>
        <w:rPr>
          <w:rFonts w:cstheme="minorBidi" w:hAnsiTheme="minorHAnsi" w:eastAsiaTheme="minorHAnsi" w:asciiTheme="minorHAnsi"/>
        </w:rPr>
        <w:t>、国家自然科学基金项目“不动产价与回报</w:t>
      </w:r>
      <w:r>
        <w:rPr>
          <w:rFonts w:cstheme="minorBidi" w:hAnsiTheme="minorHAnsi" w:eastAsiaTheme="minorHAnsi" w:asciiTheme="minorHAnsi"/>
        </w:rPr>
        <w:t>混合评估系统研究”</w:t>
      </w:r>
      <w:r>
        <w:rPr>
          <w:rFonts w:cstheme="minorBidi" w:hAnsiTheme="minorHAnsi" w:eastAsiaTheme="minorHAnsi" w:asciiTheme="minorHAnsi"/>
        </w:rPr>
        <w:t>（</w:t>
      </w:r>
      <w:r>
        <w:rPr>
          <w:kern w:val="2"/>
          <w:szCs w:val="22"/>
          <w:rFonts w:ascii="Times New Roman" w:hAnsi="Times New Roman" w:eastAsia="Times New Roman" w:cstheme="minorBidi"/>
          <w:spacing w:val="-4"/>
          <w:sz w:val="18"/>
        </w:rPr>
        <w:t>70573066</w:t>
      </w:r>
      <w:r>
        <w:rPr>
          <w:rFonts w:cstheme="minorBidi" w:hAnsiTheme="minorHAnsi" w:eastAsiaTheme="minorHAnsi" w:asciiTheme="minorHAnsi"/>
        </w:rPr>
        <w:t>）</w:t>
      </w:r>
      <w:r>
        <w:rPr>
          <w:rFonts w:cstheme="minorBidi" w:hAnsiTheme="minorHAnsi" w:eastAsiaTheme="minorHAnsi" w:asciiTheme="minorHAnsi"/>
        </w:rPr>
        <w:t>与教育部人文社会科学研究青年基金项目“预期视角下房价与回报的非线性动态关系及评</w:t>
      </w:r>
      <w:r>
        <w:rPr>
          <w:rFonts w:cstheme="minorBidi" w:hAnsiTheme="minorHAnsi" w:eastAsiaTheme="minorHAnsi" w:asciiTheme="minorHAnsi"/>
        </w:rPr>
        <w:t>估研究”</w:t>
      </w:r>
      <w:r>
        <w:rPr>
          <w:rFonts w:cstheme="minorBidi" w:hAnsiTheme="minorHAnsi" w:eastAsiaTheme="minorHAnsi" w:asciiTheme="minorHAnsi"/>
        </w:rPr>
        <w:t>（</w:t>
      </w:r>
      <w:r>
        <w:rPr>
          <w:kern w:val="2"/>
          <w:szCs w:val="22"/>
          <w:rFonts w:ascii="Times New Roman" w:hAnsi="Times New Roman" w:eastAsia="Times New Roman" w:cstheme="minorBidi"/>
          <w:spacing w:val="-1"/>
          <w:sz w:val="18"/>
        </w:rPr>
        <w:t>12YJCZH098</w:t>
      </w:r>
      <w:r>
        <w:rPr>
          <w:rFonts w:cstheme="minorBidi" w:hAnsiTheme="minorHAnsi" w:eastAsiaTheme="minorHAnsi" w:asciiTheme="minorHAnsi"/>
        </w:rPr>
        <w:t>）</w:t>
      </w:r>
      <w:r>
        <w:rPr>
          <w:rFonts w:cstheme="minorBidi" w:hAnsiTheme="minorHAnsi" w:eastAsiaTheme="minorHAnsi" w:asciiTheme="minorHAnsi"/>
        </w:rPr>
        <w:t>的资助下完成。</w:t>
      </w:r>
    </w:p>
    <w:p w:rsidR="0018722C">
      <w:pPr>
        <w:pStyle w:val="aff0"/>
        <w:topLinePunct/>
      </w:pPr>
      <w:r>
        <w:rPr>
          <w:rFonts w:cstheme="minorBidi" w:hAnsiTheme="minorHAnsi" w:eastAsiaTheme="minorHAnsi" w:asciiTheme="minorHAnsi" w:ascii="宋体" w:hAnsi="宋体" w:eastAsia="宋体" w:cs="宋体"/>
        </w:rPr>
        <w:t>观调控的实施效应进行了量化研究、比较分析和系统仿真，识别出了有效的政</w:t>
      </w:r>
      <w:r>
        <w:rPr>
          <w:rFonts w:cstheme="minorBidi" w:hAnsiTheme="minorHAnsi" w:eastAsiaTheme="minorHAnsi" w:asciiTheme="minorHAnsi" w:ascii="宋体" w:hAnsi="宋体" w:eastAsia="宋体" w:cs="宋体"/>
        </w:rPr>
        <w:t>策工具，模拟了异质环境下商品住宅市场的运行轨迹，为政府出台具有精准性、</w:t>
      </w:r>
      <w:r w:rsidR="001852F3">
        <w:rPr>
          <w:rFonts w:cstheme="minorBidi" w:hAnsiTheme="minorHAnsi" w:eastAsiaTheme="minorHAnsi" w:asciiTheme="minorHAnsi" w:ascii="宋体" w:hAnsi="宋体" w:eastAsia="宋体" w:cs="宋体"/>
        </w:rPr>
        <w:t xml:space="preserve"> 有效性的调控政策提供了有力依据。</w:t>
      </w:r>
    </w:p>
    <w:p w:rsidR="0018722C">
      <w:pPr>
        <w:pStyle w:val="aff0"/>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．房价与理性</w:t>
      </w:r>
      <w:r>
        <w:rPr>
          <w:rFonts w:cstheme="minorBidi" w:hAnsiTheme="minorHAnsi" w:eastAsiaTheme="minorHAnsi" w:asciiTheme="minorHAnsi"/>
        </w:rPr>
        <w:t>（</w:t>
      </w:r>
      <w:r>
        <w:rPr>
          <w:rFonts w:cstheme="minorBidi" w:hAnsiTheme="minorHAnsi" w:eastAsiaTheme="minorHAnsi" w:asciiTheme="minorHAnsi"/>
        </w:rPr>
        <w:t xml:space="preserve">适应性</w:t>
      </w:r>
      <w:r>
        <w:rPr>
          <w:rFonts w:cstheme="minorBidi" w:hAnsiTheme="minorHAnsi" w:eastAsiaTheme="minorHAnsi" w:asciiTheme="minorHAnsi"/>
        </w:rPr>
        <w:t>）</w:t>
      </w:r>
      <w:r>
        <w:rPr>
          <w:rFonts w:cstheme="minorBidi" w:hAnsiTheme="minorHAnsi" w:eastAsiaTheme="minorHAnsi" w:asciiTheme="minorHAnsi"/>
        </w:rPr>
        <w:t xml:space="preserve">预期回报的非线性双重时序模型构建与实证研究</w:t>
      </w:r>
      <w:r w:rsidR="001852F3">
        <w:rPr>
          <w:rFonts w:cstheme="minorBidi" w:hAnsiTheme="minorHAnsi" w:eastAsiaTheme="minorHAnsi" w:asciiTheme="minorHAnsi"/>
        </w:rPr>
        <w:t xml:space="preserve"> </w:t>
      </w:r>
      <w:r>
        <w:rPr>
          <w:rFonts w:cstheme="minorBidi" w:hAnsiTheme="minorHAnsi" w:eastAsiaTheme="minorHAnsi" w:asciiTheme="minorHAnsi"/>
        </w:rPr>
        <w:t>在房地产回报的非线性双重时序评估模型基础上，首次将预期引入了房价</w:t>
      </w:r>
    </w:p>
    <w:p w:rsidR="0018722C">
      <w:pPr>
        <w:pStyle w:val="aff0"/>
        <w:topLinePunct/>
      </w:pPr>
      <w:r>
        <w:rPr>
          <w:rFonts w:cstheme="minorBidi" w:hAnsiTheme="minorHAnsi" w:eastAsiaTheme="minorHAnsi" w:asciiTheme="minorHAnsi"/>
        </w:rPr>
        <w:t>与回报非线性关系的研究框架，将商品住宅价格与预期回报的随机序列视为一</w:t>
      </w:r>
      <w:r w:rsidR="001852F3">
        <w:rPr>
          <w:rFonts w:cstheme="minorBidi" w:hAnsiTheme="minorHAnsi" w:eastAsiaTheme="minorHAnsi" w:asciiTheme="minorHAnsi"/>
        </w:rPr>
        <w:t xml:space="preserve"> 个随机系统，利用现代随机系统理论方法进行了系统辨识，构建了可以更好地</w:t>
      </w:r>
      <w:r w:rsidR="001852F3">
        <w:rPr>
          <w:rFonts w:cstheme="minorBidi" w:hAnsiTheme="minorHAnsi" w:eastAsiaTheme="minorHAnsi" w:asciiTheme="minorHAnsi"/>
        </w:rPr>
        <w:t xml:space="preserve"> </w:t>
      </w:r>
      <w:r>
        <w:rPr>
          <w:rFonts w:cstheme="minorBidi" w:hAnsiTheme="minorHAnsi" w:eastAsiaTheme="minorHAnsi" w:asciiTheme="minorHAnsi"/>
        </w:rPr>
        <w:t>描述商品住宅市场随机机制的房价与理性</w:t>
      </w:r>
      <w:r>
        <w:rPr>
          <w:rFonts w:cstheme="minorBidi" w:hAnsiTheme="minorHAnsi" w:eastAsiaTheme="minorHAnsi" w:asciiTheme="minorHAnsi"/>
        </w:rPr>
        <w:t>（</w:t>
      </w:r>
      <w:r>
        <w:rPr>
          <w:rFonts w:cstheme="minorBidi" w:hAnsiTheme="minorHAnsi" w:eastAsiaTheme="minorHAnsi" w:asciiTheme="minorHAnsi"/>
        </w:rPr>
        <w:t>适应性</w:t>
      </w:r>
      <w:r>
        <w:rPr>
          <w:rFonts w:cstheme="minorBidi" w:hAnsiTheme="minorHAnsi" w:eastAsiaTheme="minorHAnsi" w:asciiTheme="minorHAnsi"/>
        </w:rPr>
        <w:t>）</w:t>
      </w:r>
      <w:r>
        <w:rPr>
          <w:rFonts w:cstheme="minorBidi" w:hAnsiTheme="minorHAnsi" w:eastAsiaTheme="minorHAnsi" w:asciiTheme="minorHAnsi"/>
        </w:rPr>
        <w:t>预期回报的非线性双重时</w:t>
      </w:r>
      <w:r w:rsidR="001852F3">
        <w:rPr>
          <w:rFonts w:cstheme="minorBidi" w:hAnsiTheme="minorHAnsi" w:eastAsiaTheme="minorHAnsi" w:asciiTheme="minorHAnsi"/>
        </w:rPr>
        <w:t xml:space="preserve"> </w:t>
      </w:r>
      <w:r>
        <w:rPr>
          <w:rFonts w:cstheme="minorBidi" w:hAnsiTheme="minorHAnsi" w:eastAsiaTheme="minorHAnsi" w:asciiTheme="minorHAnsi"/>
        </w:rPr>
        <w:t>序模型；首次给出了量化不可观测的预期回报的方法，并在中国</w:t>
      </w:r>
      <w:r>
        <w:rPr>
          <w:rFonts w:ascii="Times New Roman" w:eastAsia="宋体" w:cstheme="minorBidi" w:hAnsiTheme="minorHAnsi"/>
        </w:rPr>
        <w:t>35</w:t>
      </w:r>
      <w:r>
        <w:rPr>
          <w:rFonts w:cstheme="minorBidi" w:hAnsiTheme="minorHAnsi" w:eastAsiaTheme="minorHAnsi" w:asciiTheme="minorHAnsi"/>
        </w:rPr>
        <w:t>个大中城市</w:t>
      </w:r>
      <w:r>
        <w:rPr>
          <w:rFonts w:cstheme="minorBidi" w:hAnsiTheme="minorHAnsi" w:eastAsiaTheme="minorHAnsi" w:asciiTheme="minorHAnsi"/>
        </w:rPr>
        <w:t>进行了预期回报评估的实证分析，识别出了具有投资价值的城市和地区，为市</w:t>
      </w:r>
      <w:r w:rsidR="001852F3">
        <w:rPr>
          <w:rFonts w:cstheme="minorBidi" w:hAnsiTheme="minorHAnsi" w:eastAsiaTheme="minorHAnsi" w:asciiTheme="minorHAnsi"/>
        </w:rPr>
        <w:t xml:space="preserve"> </w:t>
      </w:r>
      <w:r>
        <w:rPr>
          <w:rFonts w:cstheme="minorBidi" w:hAnsiTheme="minorHAnsi" w:eastAsiaTheme="minorHAnsi" w:asciiTheme="minorHAnsi"/>
        </w:rPr>
        <w:t>场参与者的投资消费决策提供了合理的评估方法和结论。</w:t>
      </w:r>
    </w:p>
    <w:p w:rsidR="0018722C">
      <w:pPr>
        <w:pStyle w:val="aff0"/>
        <w:topLinePunct/>
      </w:pPr>
      <w:r>
        <w:rPr>
          <w:rFonts w:cstheme="minorBidi" w:hAnsiTheme="minorHAnsi" w:eastAsiaTheme="minorHAnsi" w:asciiTheme="minorHAnsi" w:ascii="Times New Roman" w:eastAsia="Times New Roman"/>
        </w:rPr>
        <w:t>4</w:t>
      </w:r>
      <w:r>
        <w:rPr>
          <w:rFonts w:cstheme="minorBidi" w:hAnsiTheme="minorHAnsi" w:eastAsiaTheme="minorHAnsi" w:asciiTheme="minorHAnsi"/>
        </w:rPr>
        <w:t>．商品住宅市场预期扩散模型构建与仿真研究</w:t>
      </w:r>
    </w:p>
    <w:p w:rsidR="0018722C">
      <w:pPr>
        <w:pStyle w:val="aff0"/>
        <w:topLinePunct/>
      </w:pPr>
      <w:r>
        <w:rPr>
          <w:rFonts w:cstheme="minorBidi" w:hAnsiTheme="minorHAnsi" w:eastAsiaTheme="minorHAnsi" w:asciiTheme="minorHAnsi"/>
        </w:rPr>
        <w:t>首次将创新扩散理论与方法应用于住宅市场预期的研究，对传染病扩散模</w:t>
      </w:r>
      <w:r w:rsidR="001852F3">
        <w:rPr>
          <w:rFonts w:cstheme="minorBidi" w:hAnsiTheme="minorHAnsi" w:eastAsiaTheme="minorHAnsi" w:asciiTheme="minorHAnsi"/>
        </w:rPr>
        <w:t xml:space="preserve"> </w:t>
      </w:r>
      <w:r>
        <w:rPr>
          <w:rFonts w:cstheme="minorBidi" w:hAnsiTheme="minorHAnsi" w:eastAsiaTheme="minorHAnsi" w:asciiTheme="minorHAnsi"/>
        </w:rPr>
        <w:t>型与</w:t>
      </w:r>
      <w:r>
        <w:rPr>
          <w:rFonts w:ascii="Times New Roman" w:eastAsia="宋体" w:cstheme="minorBidi" w:hAnsiTheme="minorHAnsi"/>
        </w:rPr>
        <w:t>Bass</w:t>
      </w:r>
      <w:r>
        <w:rPr>
          <w:rFonts w:cstheme="minorBidi" w:hAnsiTheme="minorHAnsi" w:eastAsiaTheme="minorHAnsi" w:asciiTheme="minorHAnsi"/>
        </w:rPr>
        <w:t>模型进行了符合住宅市场现状的重新设定，对仅存在口头交流等内部</w:t>
      </w:r>
      <w:r>
        <w:rPr>
          <w:rFonts w:cstheme="minorBidi" w:hAnsiTheme="minorHAnsi" w:eastAsiaTheme="minorHAnsi" w:asciiTheme="minorHAnsi"/>
        </w:rPr>
        <w:t>影响和同时存在大众传媒等外部影响两种情形下的预期扩散过程进行了理论描</w:t>
      </w:r>
      <w:r w:rsidR="001852F3">
        <w:rPr>
          <w:rFonts w:cstheme="minorBidi" w:hAnsiTheme="minorHAnsi" w:eastAsiaTheme="minorHAnsi" w:asciiTheme="minorHAnsi"/>
        </w:rPr>
        <w:t xml:space="preserve"> 述、建模刻画与系统仿真，识别出了两种条件下影响预期扩散的关键因素，探</w:t>
      </w:r>
      <w:r w:rsidR="001852F3">
        <w:rPr>
          <w:rFonts w:cstheme="minorBidi" w:hAnsiTheme="minorHAnsi" w:eastAsiaTheme="minorHAnsi" w:asciiTheme="minorHAnsi"/>
        </w:rPr>
        <w:t xml:space="preserve"> </w:t>
      </w:r>
      <w:r>
        <w:rPr>
          <w:rFonts w:cstheme="minorBidi" w:hAnsiTheme="minorHAnsi" w:eastAsiaTheme="minorHAnsi" w:asciiTheme="minorHAnsi"/>
        </w:rPr>
        <w:t>析了预期的扩散规律，为预期的培养、管理活动提供了决策参考。</w:t>
      </w:r>
    </w:p>
    <w:p w:rsidR="0018722C">
      <w:pPr>
        <w:pStyle w:val="aff0"/>
        <w:topLinePunct/>
      </w:pPr>
      <w:r>
        <w:rPr>
          <w:rFonts w:cstheme="minorBidi" w:hAnsiTheme="minorHAnsi" w:eastAsiaTheme="minorHAnsi" w:asciiTheme="minorHAnsi"/>
        </w:rPr>
        <w:t>本文的研究工作有助于深入认识商品住宅市场的运行规律，为现实中的房</w:t>
      </w:r>
      <w:r w:rsidR="001852F3">
        <w:rPr>
          <w:rFonts w:cstheme="minorBidi" w:hAnsiTheme="minorHAnsi" w:eastAsiaTheme="minorHAnsi" w:asciiTheme="minorHAnsi"/>
        </w:rPr>
        <w:t xml:space="preserve"> </w:t>
      </w:r>
      <w:r>
        <w:rPr>
          <w:rFonts w:cstheme="minorBidi" w:hAnsiTheme="minorHAnsi" w:eastAsiaTheme="minorHAnsi" w:asciiTheme="minorHAnsi"/>
        </w:rPr>
        <w:t>价波动、调控低效、需求非理性增长等问题提供了更多的解释与解决手段，为</w:t>
      </w:r>
      <w:r w:rsidR="001852F3">
        <w:rPr>
          <w:rFonts w:cstheme="minorBidi" w:hAnsiTheme="minorHAnsi" w:eastAsiaTheme="minorHAnsi" w:asciiTheme="minorHAnsi"/>
        </w:rPr>
        <w:t xml:space="preserve"> </w:t>
      </w:r>
      <w:r>
        <w:rPr>
          <w:rFonts w:cstheme="minorBidi" w:hAnsiTheme="minorHAnsi" w:eastAsiaTheme="minorHAnsi" w:asciiTheme="minorHAnsi"/>
        </w:rPr>
        <w:t>政府、房地产企业和购房者的行为决策提供了科学依据，也为一般的带预期的</w:t>
      </w:r>
      <w:r>
        <w:rPr>
          <w:rFonts w:cstheme="minorBidi" w:hAnsiTheme="minorHAnsi" w:eastAsiaTheme="minorHAnsi" w:asciiTheme="minorHAnsi"/>
        </w:rPr>
        <w:t>非线性随机系统的理论与应用研究提供了一种崭新的思路。</w:t>
      </w:r>
    </w:p>
    <w:p w:rsidR="0018722C">
      <w:pPr>
        <w:pStyle w:val="aff"/>
        <w:topLinePunct/>
      </w:pPr>
      <w:r>
        <w:rPr>
          <w:rStyle w:val="afe"/>
          <w:rFonts w:eastAsia="黑体" w:ascii="Times New Roman" w:cstheme="minorBidi" w:hAnsiTheme="minorHAnsi" w:eastAsiaTheme="minorHAnsi" w:asciiTheme="minorHAnsi"/>
        </w:rPr>
        <w:t>【</w:t>
      </w:r>
      <w:r>
        <w:rPr>
          <w:rStyle w:val="afe"/>
          <w:rFonts w:eastAsia="黑体" w:ascii="Times New Roman" w:cstheme="minorBidi" w:hAnsiTheme="minorHAnsi" w:eastAsiaTheme="minorHAnsi" w:asciiTheme="minorHAnsi"/>
        </w:rPr>
        <w:t xml:space="preserve">关键词</w:t>
      </w:r>
      <w:r>
        <w:rPr>
          <w:rStyle w:val="afe"/>
          <w:rFonts w:eastAsia="黑体" w:ascii="Times New Roman" w:cstheme="minorBidi" w:hAnsiTheme="minorHAnsi" w:eastAsiaTheme="minorHAnsi" w:asciiTheme="minorHAnsi"/>
        </w:rPr>
        <w:t>】</w:t>
      </w:r>
      <w:r>
        <w:rPr>
          <w:rFonts w:cstheme="minorBidi" w:hAnsiTheme="minorHAnsi" w:eastAsiaTheme="minorHAnsi" w:asciiTheme="minorHAnsi"/>
        </w:rPr>
        <w:t>预期；商品住宅市场；商品住宅价格；住房宏观调控；预期回报</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pStyle w:val="afff2"/>
        <w:topLinePunct/>
      </w:pPr>
      <w:bookmarkStart w:id="789138" w:name="_Toc686789138"/>
      <w:bookmarkStart w:name="英文摘要 " w:id="5"/>
      <w:bookmarkEnd w:id="5"/>
      <w:r/>
      <w:bookmarkStart w:name="_bookmark1" w:id="6"/>
      <w:bookmarkEnd w:id="6"/>
      <w:r/>
      <w:r>
        <w:rPr>
          <w:b/>
        </w:rPr>
        <w:t>Abstract</w:t>
      </w:r>
      <w:bookmarkEnd w:id="789138"/>
    </w:p>
    <w:p w:rsidR="0018722C">
      <w:pPr>
        <w:pStyle w:val="afc"/>
        <w:topLinePunct/>
      </w:pPr>
      <w:r>
        <w:rPr>
          <w:rFonts w:ascii="Times New Roman" w:hAnsi="Times New Roman"/>
        </w:rPr>
        <w:t>Expectations affect the trajectory of commercial housing </w:t>
      </w:r>
      <w:r>
        <w:rPr>
          <w:rFonts w:ascii="Times New Roman" w:hAnsi="Times New Roman"/>
        </w:rPr>
        <w:t>market </w:t>
      </w:r>
      <w:r>
        <w:rPr>
          <w:rFonts w:ascii="Times New Roman" w:hAnsi="Times New Roman"/>
        </w:rPr>
        <w:t>directly. </w:t>
      </w:r>
      <w:r>
        <w:rPr>
          <w:rFonts w:ascii="Times New Roman" w:hAnsi="Times New Roman"/>
        </w:rPr>
        <w:t>Revealing the essential relationship between them </w:t>
      </w:r>
      <w:r>
        <w:rPr>
          <w:rFonts w:ascii="Times New Roman" w:hAnsi="Times New Roman"/>
        </w:rPr>
        <w:t>is </w:t>
      </w:r>
      <w:r>
        <w:rPr>
          <w:rFonts w:ascii="Times New Roman" w:hAnsi="Times New Roman"/>
        </w:rPr>
        <w:t>a crucial problem related to success or failure of </w:t>
      </w:r>
      <w:r>
        <w:rPr>
          <w:rFonts w:ascii="Times New Roman" w:hAnsi="Times New Roman"/>
        </w:rPr>
        <w:t>market </w:t>
      </w:r>
      <w:r>
        <w:rPr>
          <w:rFonts w:ascii="Times New Roman" w:hAnsi="Times New Roman"/>
        </w:rPr>
        <w:t>participants</w:t>
      </w:r>
      <w:r>
        <w:rPr>
          <w:rFonts w:ascii="Times New Roman" w:hAnsi="Times New Roman"/>
        </w:rPr>
        <w:t>'</w:t>
      </w:r>
      <w:r>
        <w:rPr>
          <w:rFonts w:ascii="Times New Roman" w:hAnsi="Times New Roman"/>
        </w:rPr>
        <w:t> decision making about investment or consumption, related to the effects of housing macro control, and also related to operation of national economy and social harmony and </w:t>
      </w:r>
      <w:r>
        <w:rPr>
          <w:rFonts w:ascii="Times New Roman" w:hAnsi="Times New Roman"/>
        </w:rPr>
        <w:t>stability. </w:t>
      </w:r>
      <w:r>
        <w:rPr>
          <w:rFonts w:ascii="Times New Roman" w:hAnsi="Times New Roman"/>
        </w:rPr>
        <w:t>In order to reveal how </w:t>
      </w:r>
      <w:r>
        <w:rPr>
          <w:rFonts w:ascii="Times New Roman" w:hAnsi="Times New Roman"/>
        </w:rPr>
        <w:t>do </w:t>
      </w:r>
      <w:r>
        <w:rPr>
          <w:rFonts w:ascii="Times New Roman" w:hAnsi="Times New Roman"/>
        </w:rPr>
        <w:t>expectations affect commercial housing market, this dissertation studies the relationships between expectations and house prices, expectations and effects of housing macro control, house prices and return expectations, and formation and diffusion </w:t>
      </w:r>
      <w:r>
        <w:rPr>
          <w:rFonts w:ascii="Times New Roman" w:hAnsi="Times New Roman"/>
        </w:rPr>
        <w:t>of </w:t>
      </w:r>
      <w:r>
        <w:rPr>
          <w:rFonts w:ascii="Times New Roman" w:hAnsi="Times New Roman"/>
        </w:rPr>
        <w:t>expectations. </w:t>
      </w:r>
      <w:r w:rsidR="001852F3">
        <w:rPr>
          <w:rFonts w:ascii="Times New Roman" w:hAnsi="Times New Roman"/>
        </w:rPr>
        <w:t xml:space="preserve">The main work </w:t>
      </w:r>
      <w:r>
        <w:rPr>
          <w:rFonts w:ascii="Times New Roman" w:hAnsi="Times New Roman"/>
        </w:rPr>
        <w:t>is </w:t>
      </w:r>
      <w:r>
        <w:rPr>
          <w:rFonts w:ascii="Times New Roman" w:hAnsi="Times New Roman"/>
        </w:rPr>
        <w:t>as follows:</w:t>
      </w:r>
    </w:p>
    <w:p w:rsidR="0018722C">
      <w:pPr>
        <w:pStyle w:val="cw20"/>
        <w:numPr>
          <w:ilvl w:val="0"/>
          <w:numId w:val="0"/>
        </w:numPr>
        <w:topLinePunct/>
      </w:pPr>
      <w:r>
        <w:rPr>
          <w:rFonts w:ascii="Times New Roman"/>
        </w:rPr>
        <w:t>1. </w:t>
      </w:r>
      <w:r>
        <w:rPr>
          <w:rFonts w:ascii="Times New Roman"/>
        </w:rPr>
        <w:t>Building the commercial housing prices model which contains heterogeneous expectations and making an empirical</w:t>
      </w:r>
      <w:r>
        <w:rPr>
          <w:rFonts w:ascii="Times New Roman"/>
        </w:rPr>
        <w:t> </w:t>
      </w:r>
      <w:r>
        <w:rPr>
          <w:rFonts w:ascii="Times New Roman"/>
        </w:rPr>
        <w:t>study</w:t>
      </w:r>
    </w:p>
    <w:p w:rsidR="0018722C">
      <w:pPr>
        <w:pStyle w:val="afc"/>
        <w:topLinePunct/>
      </w:pPr>
      <w:r>
        <w:rPr>
          <w:rFonts w:ascii="Times New Roman" w:hAnsi="Times New Roman"/>
        </w:rPr>
        <w:t>According </w:t>
      </w:r>
      <w:r>
        <w:rPr>
          <w:rFonts w:ascii="Times New Roman" w:hAnsi="Times New Roman"/>
        </w:rPr>
        <w:t>to </w:t>
      </w:r>
      <w:r>
        <w:rPr>
          <w:rFonts w:ascii="Times New Roman" w:hAnsi="Times New Roman"/>
        </w:rPr>
        <w:t>market </w:t>
      </w:r>
      <w:r>
        <w:rPr>
          <w:rFonts w:ascii="Times New Roman" w:hAnsi="Times New Roman"/>
        </w:rPr>
        <w:t>characteristics and differences of traders, the DSSW model </w:t>
      </w:r>
      <w:r>
        <w:rPr>
          <w:rFonts w:ascii="Times New Roman" w:hAnsi="Times New Roman"/>
        </w:rPr>
        <w:t>in </w:t>
      </w:r>
      <w:r>
        <w:rPr>
          <w:rFonts w:ascii="Times New Roman" w:hAnsi="Times New Roman"/>
        </w:rPr>
        <w:t>financial market </w:t>
      </w:r>
      <w:r>
        <w:rPr>
          <w:rFonts w:ascii="Times New Roman" w:hAnsi="Times New Roman"/>
        </w:rPr>
        <w:t>is </w:t>
      </w:r>
      <w:r>
        <w:rPr>
          <w:rFonts w:ascii="Times New Roman" w:hAnsi="Times New Roman"/>
        </w:rPr>
        <w:t>reset </w:t>
      </w:r>
      <w:r>
        <w:rPr>
          <w:rFonts w:ascii="Times New Roman" w:hAnsi="Times New Roman"/>
        </w:rPr>
        <w:t>in </w:t>
      </w:r>
      <w:r>
        <w:rPr>
          <w:rFonts w:ascii="Times New Roman" w:hAnsi="Times New Roman"/>
        </w:rPr>
        <w:t>accordance with commercial housing market for the </w:t>
      </w:r>
      <w:r>
        <w:rPr>
          <w:rFonts w:ascii="Times New Roman" w:hAnsi="Times New Roman"/>
        </w:rPr>
        <w:t>first </w:t>
      </w:r>
      <w:r>
        <w:rPr>
          <w:rFonts w:ascii="Times New Roman" w:hAnsi="Times New Roman"/>
        </w:rPr>
        <w:t>time, the equilibrium model </w:t>
      </w:r>
      <w:r>
        <w:rPr>
          <w:rFonts w:ascii="Times New Roman" w:hAnsi="Times New Roman"/>
        </w:rPr>
        <w:t>of </w:t>
      </w:r>
      <w:r>
        <w:rPr>
          <w:rFonts w:ascii="Times New Roman" w:hAnsi="Times New Roman"/>
        </w:rPr>
        <w:t>commercial housing prices which contains 4 kinds of traders as Rational Arbitrageurs, Momentum Traders, Information </w:t>
      </w:r>
      <w:r>
        <w:rPr>
          <w:rFonts w:ascii="Times New Roman" w:hAnsi="Times New Roman"/>
        </w:rPr>
        <w:t>Watchers </w:t>
      </w:r>
      <w:r>
        <w:rPr>
          <w:rFonts w:ascii="Times New Roman" w:hAnsi="Times New Roman"/>
        </w:rPr>
        <w:t>and Fundamental Analyzers </w:t>
      </w:r>
      <w:r>
        <w:rPr>
          <w:rFonts w:ascii="Times New Roman" w:hAnsi="Times New Roman"/>
        </w:rPr>
        <w:t>is built </w:t>
      </w:r>
      <w:r>
        <w:rPr>
          <w:rFonts w:ascii="Times New Roman" w:hAnsi="Times New Roman"/>
        </w:rPr>
        <w:t>by the interperiod decision making method of stripped-down overlapping generations model. In the case </w:t>
      </w:r>
      <w:r>
        <w:rPr>
          <w:rFonts w:ascii="Times New Roman" w:hAnsi="Times New Roman"/>
        </w:rPr>
        <w:t>of </w:t>
      </w:r>
      <w:r>
        <w:rPr>
          <w:rFonts w:ascii="Times New Roman" w:hAnsi="Times New Roman"/>
        </w:rPr>
        <w:t>considering heterogeneous expectations, the separate and superimposed effects of heterogeneous traders</w:t>
      </w:r>
      <w:r>
        <w:rPr>
          <w:rFonts w:ascii="Times New Roman" w:hAnsi="Times New Roman"/>
        </w:rPr>
        <w:t>'</w:t>
      </w:r>
      <w:r>
        <w:rPr>
          <w:rFonts w:ascii="Times New Roman" w:hAnsi="Times New Roman"/>
        </w:rPr>
        <w:t> important behavioral parameters on house equilibrium price are discussed through simulation method; </w:t>
      </w:r>
      <w:r>
        <w:rPr>
          <w:rFonts w:ascii="Times New Roman" w:hAnsi="Times New Roman"/>
        </w:rPr>
        <w:t>in </w:t>
      </w:r>
      <w:r>
        <w:rPr>
          <w:rFonts w:ascii="Times New Roman" w:hAnsi="Times New Roman"/>
        </w:rPr>
        <w:t>the opposite case, the model </w:t>
      </w:r>
      <w:r>
        <w:rPr>
          <w:rFonts w:ascii="Times New Roman" w:hAnsi="Times New Roman"/>
        </w:rPr>
        <w:t>is </w:t>
      </w:r>
      <w:r>
        <w:rPr>
          <w:rFonts w:ascii="Times New Roman" w:hAnsi="Times New Roman"/>
        </w:rPr>
        <w:t>transformed into a general house prices model which contains expectations, and empirical research </w:t>
      </w:r>
      <w:r>
        <w:rPr>
          <w:rFonts w:ascii="Times New Roman" w:hAnsi="Times New Roman"/>
        </w:rPr>
        <w:t>is made </w:t>
      </w:r>
      <w:r>
        <w:rPr>
          <w:rFonts w:ascii="Times New Roman" w:hAnsi="Times New Roman"/>
        </w:rPr>
        <w:t>applying panel data model of 30 provinces </w:t>
      </w:r>
      <w:r>
        <w:rPr>
          <w:rFonts w:ascii="Times New Roman" w:hAnsi="Times New Roman"/>
        </w:rPr>
        <w:t>in </w:t>
      </w:r>
      <w:r>
        <w:rPr>
          <w:rFonts w:ascii="Times New Roman" w:hAnsi="Times New Roman"/>
        </w:rPr>
        <w:t>China. Due to introduction of micro-foundation </w:t>
      </w:r>
      <w:r>
        <w:rPr>
          <w:rFonts w:ascii="Times New Roman" w:hAnsi="Times New Roman"/>
        </w:rPr>
        <w:t>in </w:t>
      </w:r>
      <w:r>
        <w:rPr>
          <w:rFonts w:ascii="Times New Roman" w:hAnsi="Times New Roman"/>
        </w:rPr>
        <w:t>line with experience and facts, and without departing from the traditional macro-fundamental analysis method, the model can better reveal the essential relationship between expectations and commercial housing</w:t>
      </w:r>
      <w:r>
        <w:rPr>
          <w:rFonts w:ascii="Times New Roman" w:hAnsi="Times New Roman"/>
        </w:rPr>
        <w:t> </w:t>
      </w:r>
      <w:r>
        <w:rPr>
          <w:rFonts w:ascii="Times New Roman" w:hAnsi="Times New Roman"/>
        </w:rPr>
        <w:t>prices.</w:t>
      </w:r>
    </w:p>
    <w:p w:rsidR="0018722C">
      <w:pPr>
        <w:pStyle w:val="cw20"/>
        <w:numPr>
          <w:ilvl w:val="0"/>
          <w:numId w:val="0"/>
        </w:numPr>
        <w:topLinePunct/>
      </w:pPr>
      <w:r>
        <w:rPr>
          <w:rFonts w:ascii="Times New Roman"/>
        </w:rPr>
        <w:t>2. </w:t>
      </w:r>
      <w:r>
        <w:rPr>
          <w:rFonts w:ascii="Times New Roman"/>
        </w:rPr>
        <w:t>Building the housing macro control model which considers environmental heterogeneity and making an empirical</w:t>
      </w:r>
      <w:r>
        <w:rPr>
          <w:rFonts w:ascii="Times New Roman"/>
        </w:rPr>
        <w:t> </w:t>
      </w:r>
      <w:r>
        <w:rPr>
          <w:rFonts w:ascii="Times New Roman"/>
        </w:rPr>
        <w:t>study</w:t>
      </w:r>
    </w:p>
    <w:p w:rsidR="0018722C">
      <w:pPr>
        <w:pStyle w:val="afc"/>
        <w:topLinePunct/>
      </w:pPr>
      <w:r>
        <w:rPr>
          <w:rFonts w:ascii="Times New Roman"/>
        </w:rPr>
        <w:t>Differences in expectation patterns and cities are introduced into analysis framework of commercial housing supply and demand regulation. On the basis of the housing stock-flow model, housing supply regulation dynamic model and demand regulation model considering heterogeneous expectations and heterogeneous urban environment of policies implementation are established respectively; quantitative and comparative analyses of housing macro control effects on 35 cities in China are made. Adopting method of system simulation, the optimal policy instruments are identified</w:t>
      </w:r>
      <w:r w:rsidR="001852F3">
        <w:rPr>
          <w:rFonts w:ascii="Times New Roman"/>
        </w:rPr>
        <w:t xml:space="preserve"> and trajectory of commercial housing</w:t>
      </w:r>
      <w:r w:rsidR="001852F3">
        <w:rPr>
          <w:rFonts w:ascii="Times New Roman"/>
        </w:rPr>
        <w:t xml:space="preserve"> market</w:t>
      </w:r>
      <w:r w:rsidR="001852F3">
        <w:rPr>
          <w:rFonts w:ascii="Times New Roman"/>
        </w:rPr>
        <w:t xml:space="preserve"> is</w:t>
      </w:r>
      <w:r w:rsidR="001852F3">
        <w:rPr>
          <w:rFonts w:ascii="Times New Roman"/>
        </w:rPr>
        <w:t xml:space="preserve"> simulated, which provide a strong basis</w:t>
      </w:r>
    </w:p>
    <w:p w:rsidR="0018722C">
      <w:pPr>
        <w:pStyle w:val="afc"/>
        <w:topLinePunct/>
      </w:pPr>
      <w:r>
        <w:rPr>
          <w:rFonts w:ascii="Times New Roman"/>
        </w:rPr>
        <w:t/>
      </w:r>
      <w:r>
        <w:rPr>
          <w:rFonts w:ascii="Times New Roman"/>
        </w:rPr>
        <w:t>F</w:t>
      </w:r>
      <w:r>
        <w:rPr>
          <w:rFonts w:ascii="Times New Roman"/>
        </w:rPr>
        <w:t>or government to make precise and effective policies.</w:t>
      </w:r>
    </w:p>
    <w:p w:rsidR="0018722C">
      <w:pPr>
        <w:pStyle w:val="cw20"/>
        <w:numPr>
          <w:ilvl w:val="0"/>
          <w:numId w:val="0"/>
        </w:numPr>
        <w:topLinePunct/>
      </w:pPr>
      <w:r>
        <w:rPr>
          <w:rFonts w:ascii="Times New Roman"/>
        </w:rPr>
        <w:t xml:space="preserve">3. </w:t>
      </w:r>
      <w:r>
        <w:rPr>
          <w:rFonts w:ascii="Times New Roman"/>
        </w:rPr>
        <w:t xml:space="preserve">Building the nonlinear doubly time series models of real estate </w:t>
      </w:r>
      <w:r>
        <w:rPr>
          <w:rFonts w:ascii="Times New Roman"/>
        </w:rPr>
        <w:t xml:space="preserve">prices </w:t>
      </w:r>
      <w:r>
        <w:rPr>
          <w:rFonts w:ascii="Times New Roman"/>
        </w:rPr>
        <w:t xml:space="preserve">and rational </w:t>
      </w:r>
      <w:r>
        <w:rPr>
          <w:rFonts w:ascii="Times New Roman"/>
        </w:rPr>
        <w:t xml:space="preserve">(</w:t>
      </w:r>
      <w:r>
        <w:rPr>
          <w:rFonts w:ascii="Times New Roman"/>
        </w:rPr>
        <w:t xml:space="preserve">adaptive</w:t>
      </w:r>
      <w:r>
        <w:rPr>
          <w:rFonts w:ascii="Times New Roman"/>
        </w:rPr>
        <w:t xml:space="preserve">)</w:t>
      </w:r>
      <w:r>
        <w:rPr>
          <w:rFonts w:ascii="Times New Roman"/>
        </w:rPr>
        <w:t xml:space="preserve"> return expectations and making an empirical</w:t>
      </w:r>
      <w:r>
        <w:rPr>
          <w:rFonts w:ascii="Times New Roman"/>
        </w:rPr>
        <w:t xml:space="preserve"> </w:t>
      </w:r>
      <w:r>
        <w:rPr>
          <w:rFonts w:ascii="Times New Roman"/>
        </w:rPr>
        <w:t xml:space="preserve">study</w:t>
      </w:r>
    </w:p>
    <w:p w:rsidR="0018722C">
      <w:pPr>
        <w:pStyle w:val="afc"/>
        <w:topLinePunct/>
      </w:pPr>
      <w:r>
        <w:rPr>
          <w:rFonts w:ascii="Times New Roman"/>
        </w:rPr>
        <w:t xml:space="preserve">Expectation </w:t>
      </w:r>
      <w:r>
        <w:rPr>
          <w:rFonts w:ascii="Times New Roman"/>
        </w:rPr>
        <w:t xml:space="preserve">is </w:t>
      </w:r>
      <w:r>
        <w:rPr>
          <w:rFonts w:ascii="Times New Roman"/>
        </w:rPr>
        <w:t xml:space="preserve">introduced into research framework of prices and returns for the </w:t>
      </w:r>
      <w:r>
        <w:rPr>
          <w:rFonts w:ascii="Times New Roman"/>
        </w:rPr>
        <w:t xml:space="preserve">first</w:t>
      </w:r>
      <w:r w:rsidR="001852F3">
        <w:rPr>
          <w:rFonts w:ascii="Times New Roman"/>
        </w:rPr>
        <w:t xml:space="preserve"> </w:t>
      </w:r>
      <w:r>
        <w:rPr>
          <w:rFonts w:ascii="Times New Roman"/>
        </w:rPr>
        <w:t xml:space="preserve">time on</w:t>
      </w:r>
      <w:r w:rsidR="001852F3">
        <w:rPr>
          <w:rFonts w:ascii="Times New Roman"/>
        </w:rPr>
        <w:t xml:space="preserve"> the basis of the nonlinear doubly time series appraisal model of real estate return, commercial housing prices and return expectations are treated as a random system which </w:t>
      </w:r>
      <w:r>
        <w:rPr>
          <w:rFonts w:ascii="Times New Roman"/>
        </w:rPr>
        <w:t xml:space="preserve">is </w:t>
      </w:r>
      <w:r>
        <w:rPr>
          <w:rFonts w:ascii="Times New Roman"/>
        </w:rPr>
        <w:t xml:space="preserve">identified adopting the modern theoretical methods of stochastic systems, and the nonlinear doubly time series models of real estate </w:t>
      </w:r>
      <w:r>
        <w:rPr>
          <w:rFonts w:ascii="Times New Roman"/>
        </w:rPr>
        <w:t xml:space="preserve">prices </w:t>
      </w:r>
      <w:r>
        <w:rPr>
          <w:rFonts w:ascii="Times New Roman"/>
        </w:rPr>
        <w:t xml:space="preserve">and rational </w:t>
      </w:r>
      <w:r>
        <w:rPr>
          <w:rFonts w:ascii="Times New Roman"/>
        </w:rPr>
        <w:t xml:space="preserve">(</w:t>
      </w:r>
      <w:r>
        <w:rPr>
          <w:rFonts w:ascii="Times New Roman"/>
        </w:rPr>
        <w:t xml:space="preserve">adaptive</w:t>
      </w:r>
      <w:r>
        <w:rPr>
          <w:rFonts w:ascii="Times New Roman"/>
        </w:rPr>
        <w:t xml:space="preserve">)</w:t>
      </w:r>
      <w:r>
        <w:rPr>
          <w:rFonts w:ascii="Times New Roman"/>
        </w:rPr>
        <w:t xml:space="preserve"> return expectations are </w:t>
      </w:r>
      <w:r>
        <w:rPr>
          <w:rFonts w:ascii="Times New Roman"/>
        </w:rPr>
        <w:t xml:space="preserve">built </w:t>
      </w:r>
      <w:r>
        <w:rPr>
          <w:rFonts w:ascii="Times New Roman"/>
        </w:rPr>
        <w:t xml:space="preserve">which can describe </w:t>
      </w:r>
      <w:r>
        <w:rPr>
          <w:rFonts w:ascii="Times New Roman"/>
        </w:rPr>
        <w:t xml:space="preserve">market </w:t>
      </w:r>
      <w:r>
        <w:rPr>
          <w:rFonts w:ascii="Times New Roman"/>
        </w:rPr>
        <w:t xml:space="preserve">stochastic mechanism better; the method that using observable prices sequence </w:t>
      </w:r>
      <w:r>
        <w:rPr>
          <w:rFonts w:ascii="Times New Roman"/>
        </w:rPr>
        <w:t xml:space="preserve">to </w:t>
      </w:r>
      <w:r>
        <w:rPr>
          <w:rFonts w:ascii="Times New Roman"/>
        </w:rPr>
        <w:t xml:space="preserve">quantify the unobservable return expectations sequence based on the relationship between them </w:t>
      </w:r>
      <w:r>
        <w:rPr>
          <w:rFonts w:ascii="Times New Roman"/>
        </w:rPr>
        <w:t xml:space="preserve">is </w:t>
      </w:r>
      <w:r>
        <w:rPr>
          <w:rFonts w:ascii="Times New Roman"/>
        </w:rPr>
        <w:t xml:space="preserve">given for the first time, and an empirical study on 35 cities </w:t>
      </w:r>
      <w:r>
        <w:rPr>
          <w:rFonts w:ascii="Times New Roman"/>
        </w:rPr>
        <w:t xml:space="preserve">in </w:t>
      </w:r>
      <w:r>
        <w:rPr>
          <w:rFonts w:ascii="Times New Roman"/>
        </w:rPr>
        <w:t xml:space="preserve">China </w:t>
      </w:r>
      <w:r>
        <w:rPr>
          <w:rFonts w:ascii="Times New Roman"/>
        </w:rPr>
        <w:t xml:space="preserve">is </w:t>
      </w:r>
      <w:r>
        <w:rPr>
          <w:rFonts w:ascii="Times New Roman"/>
        </w:rPr>
        <w:t xml:space="preserve">made. Cities or regions with good investment return are identified by above research, and reasonable appraisal method and conclusions are provided for </w:t>
      </w:r>
      <w:r>
        <w:rPr>
          <w:rFonts w:ascii="Times New Roman"/>
        </w:rPr>
        <w:t xml:space="preserve">market </w:t>
      </w:r>
      <w:r>
        <w:rPr>
          <w:rFonts w:ascii="Times New Roman"/>
        </w:rPr>
        <w:t xml:space="preserve">participants to make investment and consumption</w:t>
      </w:r>
      <w:r>
        <w:rPr>
          <w:rFonts w:ascii="Times New Roman"/>
        </w:rPr>
        <w:t xml:space="preserve"> </w:t>
      </w:r>
      <w:r>
        <w:rPr>
          <w:rFonts w:ascii="Times New Roman"/>
        </w:rPr>
        <w:t xml:space="preserve">decisions.</w:t>
      </w:r>
    </w:p>
    <w:p w:rsidR="0018722C">
      <w:pPr>
        <w:pStyle w:val="cw20"/>
        <w:numPr>
          <w:ilvl w:val="0"/>
          <w:numId w:val="0"/>
        </w:numPr>
        <w:topLinePunct/>
      </w:pPr>
      <w:r>
        <w:rPr>
          <w:rFonts w:ascii="Times New Roman"/>
        </w:rPr>
        <w:t>4. </w:t>
      </w:r>
      <w:r>
        <w:rPr>
          <w:rFonts w:ascii="Times New Roman"/>
        </w:rPr>
        <w:t>Building the expectation diffusion model </w:t>
      </w:r>
      <w:r>
        <w:rPr>
          <w:rFonts w:ascii="Times New Roman"/>
        </w:rPr>
        <w:t>in </w:t>
      </w:r>
      <w:r>
        <w:rPr>
          <w:rFonts w:ascii="Times New Roman"/>
        </w:rPr>
        <w:t>commercial housing market and making a simulation</w:t>
      </w:r>
      <w:r>
        <w:rPr>
          <w:rFonts w:ascii="Times New Roman"/>
        </w:rPr>
        <w:t> </w:t>
      </w:r>
      <w:r>
        <w:rPr>
          <w:rFonts w:ascii="Times New Roman"/>
        </w:rPr>
        <w:t>study</w:t>
      </w:r>
    </w:p>
    <w:p w:rsidR="0018722C">
      <w:pPr>
        <w:pStyle w:val="afc"/>
        <w:topLinePunct/>
      </w:pPr>
      <w:r>
        <w:rPr>
          <w:rFonts w:ascii="Times New Roman"/>
        </w:rPr>
        <w:t>The innovation diffusion theory and methods are applied to the study of expectations </w:t>
      </w:r>
      <w:r>
        <w:rPr>
          <w:rFonts w:ascii="Times New Roman"/>
        </w:rPr>
        <w:t>in </w:t>
      </w:r>
      <w:r>
        <w:rPr>
          <w:rFonts w:ascii="Times New Roman"/>
        </w:rPr>
        <w:t>housing market for the </w:t>
      </w:r>
      <w:r>
        <w:rPr>
          <w:rFonts w:ascii="Times New Roman"/>
        </w:rPr>
        <w:t>first </w:t>
      </w:r>
      <w:r>
        <w:rPr>
          <w:rFonts w:ascii="Times New Roman"/>
        </w:rPr>
        <w:t>time, the infectious diseases diffusion model and Bass model are reset</w:t>
      </w:r>
      <w:r w:rsidR="001852F3">
        <w:rPr>
          <w:rFonts w:ascii="Times New Roman"/>
        </w:rPr>
        <w:t xml:space="preserve"> to </w:t>
      </w:r>
      <w:r>
        <w:rPr>
          <w:rFonts w:ascii="Times New Roman"/>
        </w:rPr>
        <w:t>meet housing </w:t>
      </w:r>
      <w:r>
        <w:rPr>
          <w:rFonts w:ascii="Times New Roman"/>
        </w:rPr>
        <w:t>market status, the expectations diffusion </w:t>
      </w:r>
      <w:r>
        <w:rPr>
          <w:rFonts w:ascii="Times New Roman"/>
        </w:rPr>
        <w:t>in </w:t>
      </w:r>
      <w:r>
        <w:rPr>
          <w:rFonts w:ascii="Times New Roman"/>
        </w:rPr>
        <w:t>commercial housing market </w:t>
      </w:r>
      <w:r>
        <w:rPr>
          <w:rFonts w:ascii="Times New Roman"/>
        </w:rPr>
        <w:t>is </w:t>
      </w:r>
      <w:r>
        <w:rPr>
          <w:rFonts w:ascii="Times New Roman"/>
        </w:rPr>
        <w:t>analyzed on assumptions that there </w:t>
      </w:r>
      <w:r>
        <w:rPr>
          <w:rFonts w:ascii="Times New Roman"/>
        </w:rPr>
        <w:t>is </w:t>
      </w:r>
      <w:r>
        <w:rPr>
          <w:rFonts w:ascii="Times New Roman"/>
        </w:rPr>
        <w:t>only internal influence and there are both internal and external influences; key factors </w:t>
      </w:r>
      <w:r>
        <w:rPr>
          <w:rFonts w:ascii="Times New Roman"/>
        </w:rPr>
        <w:t>affecting </w:t>
      </w:r>
      <w:r>
        <w:rPr>
          <w:rFonts w:ascii="Times New Roman"/>
        </w:rPr>
        <w:t>expectations diffusion on two types of conditions are identified, diffusion laws are analyzed, and decision-making reference </w:t>
      </w:r>
      <w:r>
        <w:rPr>
          <w:rFonts w:ascii="Times New Roman"/>
        </w:rPr>
        <w:t>is </w:t>
      </w:r>
      <w:r>
        <w:rPr>
          <w:rFonts w:ascii="Times New Roman"/>
        </w:rPr>
        <w:t>provided for expectations cultivation and</w:t>
      </w:r>
      <w:r>
        <w:rPr>
          <w:rFonts w:ascii="Times New Roman"/>
        </w:rPr>
        <w:t> </w:t>
      </w:r>
      <w:r>
        <w:rPr>
          <w:rFonts w:ascii="Times New Roman"/>
        </w:rPr>
        <w:t>management.</w:t>
      </w:r>
    </w:p>
    <w:p w:rsidR="0018722C">
      <w:pPr>
        <w:pStyle w:val="afc"/>
        <w:topLinePunct/>
      </w:pPr>
      <w:r>
        <w:rPr>
          <w:rFonts w:ascii="Times New Roman"/>
        </w:rPr>
        <w:t>The research work </w:t>
      </w:r>
      <w:r>
        <w:rPr>
          <w:rFonts w:ascii="Times New Roman"/>
        </w:rPr>
        <w:t>in </w:t>
      </w:r>
      <w:r>
        <w:rPr>
          <w:rFonts w:ascii="Times New Roman"/>
        </w:rPr>
        <w:t>this dissertation contributes to analyze the </w:t>
      </w:r>
      <w:r>
        <w:rPr>
          <w:rFonts w:ascii="Times New Roman"/>
        </w:rPr>
        <w:t>laws </w:t>
      </w:r>
      <w:r>
        <w:rPr>
          <w:rFonts w:ascii="Times New Roman"/>
        </w:rPr>
        <w:t>governing the operation of commercial housing market, provides more explanations and solutions </w:t>
      </w:r>
      <w:r>
        <w:rPr>
          <w:rFonts w:ascii="Times New Roman"/>
        </w:rPr>
        <w:t>to </w:t>
      </w:r>
      <w:r>
        <w:rPr>
          <w:rFonts w:ascii="Times New Roman"/>
        </w:rPr>
        <w:t>soaring </w:t>
      </w:r>
      <w:r>
        <w:rPr>
          <w:rFonts w:ascii="Times New Roman"/>
        </w:rPr>
        <w:t>prices, overheated investment and inefficient regulation </w:t>
      </w:r>
      <w:r>
        <w:rPr>
          <w:rFonts w:ascii="Times New Roman"/>
        </w:rPr>
        <w:t>in reality. </w:t>
      </w:r>
      <w:r>
        <w:rPr>
          <w:rFonts w:ascii="Times New Roman"/>
        </w:rPr>
        <w:t>The conclusions are helpful for government, developers and </w:t>
      </w:r>
      <w:hyperlink r:id="rId6">
        <w:r>
          <w:rPr>
            <w:rFonts w:ascii="Times New Roman"/>
          </w:rPr>
          <w:t>house purchaser</w:t>
        </w:r>
      </w:hyperlink>
      <w:r>
        <w:rPr>
          <w:rFonts w:ascii="Times New Roman"/>
        </w:rPr>
        <w:t>s to make investment and consumption decisions </w:t>
      </w:r>
      <w:r>
        <w:rPr>
          <w:rFonts w:ascii="Times New Roman"/>
        </w:rPr>
        <w:t>accurately. </w:t>
      </w:r>
      <w:r>
        <w:rPr>
          <w:rFonts w:ascii="Times New Roman"/>
        </w:rPr>
        <w:t>In addition, the research work </w:t>
      </w:r>
      <w:r>
        <w:rPr>
          <w:rFonts w:ascii="Times New Roman"/>
        </w:rPr>
        <w:t>also </w:t>
      </w:r>
      <w:r>
        <w:rPr>
          <w:rFonts w:ascii="Times New Roman"/>
        </w:rPr>
        <w:t>provides a new train of thought for theoretical and applied research on general nonlinear stochastic system with</w:t>
      </w:r>
      <w:r>
        <w:rPr>
          <w:rFonts w:ascii="Times New Roman"/>
        </w:rPr>
        <w:t> </w:t>
      </w:r>
      <w:r>
        <w:rPr>
          <w:rFonts w:ascii="Times New Roman"/>
        </w:rPr>
        <w:t>expectations.</w:t>
      </w:r>
    </w:p>
    <w:p w:rsidR="0018722C">
      <w:pPr>
        <w:pStyle w:val="afc"/>
        <w:topLinePunct/>
      </w:pPr>
      <w:r>
        <w:rPr>
          <w:rFonts w:ascii="黑体" w:eastAsia="黑体" w:hint="eastAsia"/>
        </w:rPr>
        <w:t>【</w:t>
      </w:r>
      <w:r>
        <w:rPr>
          <w:rFonts w:ascii="Times New Roman" w:eastAsia="Times New Roman"/>
          <w:b/>
        </w:rPr>
        <w:t>Key Words</w:t>
      </w:r>
      <w:r>
        <w:rPr>
          <w:rFonts w:ascii="黑体" w:eastAsia="黑体" w:hint="eastAsia"/>
        </w:rPr>
        <w:t>】</w:t>
      </w:r>
      <w:r>
        <w:rPr>
          <w:rFonts w:ascii="Times New Roman" w:eastAsia="Times New Roman"/>
        </w:rPr>
        <w:t>Expectation; Commercial Housing Market; Commercial Housing Prices; Housing</w:t>
      </w:r>
    </w:p>
    <w:p w:rsidR="0018722C">
      <w:pPr>
        <w:pStyle w:val="afc"/>
        <w:topLinePunct/>
      </w:pPr>
      <w:r>
        <w:rPr>
          <w:rFonts w:ascii="Times New Roman"/>
        </w:rPr>
        <w:t>Macro Control; Return Expectation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"_Toc686789137"</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_Toc686789137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"_Toc686789138"</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_Toc686789138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"_Toc686789139"</w:instrText>
      </w:r>
      <w:r>
        <w:fldChar w:fldCharType="separate"/>
      </w:r>
      <w:r>
        <w:t>1</w:t>
      </w:r>
      <w:r>
        <w:t xml:space="preserve"> </w:t>
      </w:r>
      <w:r/>
      <w:r/>
      <w:r>
        <w:t>绪论</w:t>
      </w:r>
      <w:r>
        <w:fldChar w:fldCharType="end"/>
      </w:r>
      <w:r>
        <w:rPr>
          <w:noProof/>
          <w:webHidden/>
        </w:rPr>
        <w:tab/>
      </w:r>
      <w:r>
        <w:rPr>
          <w:noProof/>
          <w:webHidden/>
        </w:rPr>
        <w:fldChar w:fldCharType="begin"/>
      </w:r>
      <w:r>
        <w:rPr>
          <w:noProof/>
          <w:webHidden/>
        </w:rPr>
        <w:instrText> PAGEREF _Toc686789139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"_Toc686789140"</w:instrText>
      </w:r>
      <w:r>
        <w:fldChar w:fldCharType="separate"/>
      </w:r>
      <w:r>
        <w:t>1.1</w:t>
      </w:r>
      <w:r>
        <w:t xml:space="preserve"> </w:t>
      </w:r>
      <w:r/>
      <w:r/>
      <w:r>
        <w:t>研究背景与意义</w:t>
      </w:r>
      <w:r>
        <w:fldChar w:fldCharType="end"/>
      </w:r>
      <w:r>
        <w:rPr>
          <w:noProof/>
          <w:webHidden/>
        </w:rPr>
        <w:tab/>
      </w:r>
      <w:r>
        <w:rPr>
          <w:noProof/>
          <w:webHidden/>
        </w:rPr>
        <w:fldChar w:fldCharType="begin"/>
      </w:r>
      <w:r>
        <w:rPr>
          <w:noProof/>
          <w:webHidden/>
        </w:rPr>
        <w:instrText> PAGEREF _Toc686789140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"_Toc686789141"</w:instrText>
      </w:r>
      <w:r>
        <w:fldChar w:fldCharType="separate"/>
      </w:r>
      <w:r>
        <w:t>1.1.1</w:t>
      </w:r>
      <w:r>
        <w:t xml:space="preserve"> </w:t>
      </w:r>
      <w:r>
        <w:t>研究背景</w:t>
      </w:r>
      <w:r>
        <w:fldChar w:fldCharType="end"/>
      </w:r>
      <w:r>
        <w:rPr>
          <w:noProof/>
          <w:webHidden/>
        </w:rPr>
        <w:tab/>
      </w:r>
      <w:r>
        <w:rPr>
          <w:noProof/>
          <w:webHidden/>
        </w:rPr>
        <w:fldChar w:fldCharType="begin"/>
      </w:r>
      <w:r>
        <w:rPr>
          <w:noProof/>
          <w:webHidden/>
        </w:rPr>
        <w:instrText> PAGEREF _Toc686789141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"_Toc686789142"</w:instrText>
      </w:r>
      <w:r>
        <w:fldChar w:fldCharType="separate"/>
      </w:r>
      <w:r>
        <w:t>1.1.2</w:t>
      </w:r>
      <w:r>
        <w:t xml:space="preserve"> </w:t>
      </w:r>
      <w:r>
        <w:t>研究意义</w:t>
      </w:r>
      <w:r>
        <w:fldChar w:fldCharType="end"/>
      </w:r>
      <w:r>
        <w:rPr>
          <w:noProof/>
          <w:webHidden/>
        </w:rPr>
        <w:tab/>
      </w:r>
      <w:r>
        <w:rPr>
          <w:noProof/>
          <w:webHidden/>
        </w:rPr>
        <w:fldChar w:fldCharType="begin"/>
      </w:r>
      <w:r>
        <w:rPr>
          <w:noProof/>
          <w:webHidden/>
        </w:rPr>
        <w:instrText> PAGEREF _Toc686789142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"_Toc686789143"</w:instrText>
      </w:r>
      <w:r>
        <w:fldChar w:fldCharType="separate"/>
      </w:r>
      <w:r>
        <w:t>1.2</w:t>
      </w:r>
      <w:r>
        <w:t xml:space="preserve"> </w:t>
      </w:r>
      <w:r/>
      <w:r/>
      <w:r>
        <w:t>研究目标与内容</w:t>
      </w:r>
      <w:r>
        <w:fldChar w:fldCharType="end"/>
      </w:r>
      <w:r>
        <w:rPr>
          <w:noProof/>
          <w:webHidden/>
        </w:rPr>
        <w:tab/>
      </w:r>
      <w:r>
        <w:rPr>
          <w:noProof/>
          <w:webHidden/>
        </w:rPr>
        <w:fldChar w:fldCharType="begin"/>
      </w:r>
      <w:r>
        <w:rPr>
          <w:noProof/>
          <w:webHidden/>
        </w:rPr>
        <w:instrText> PAGEREF _Toc686789143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"_Toc686789144"</w:instrText>
      </w:r>
      <w:r>
        <w:fldChar w:fldCharType="separate"/>
      </w:r>
      <w:r>
        <w:t>1.2.1</w:t>
      </w:r>
      <w:r>
        <w:t xml:space="preserve"> </w:t>
      </w:r>
      <w:r>
        <w:t>研究目标</w:t>
      </w:r>
      <w:r>
        <w:fldChar w:fldCharType="end"/>
      </w:r>
      <w:r>
        <w:rPr>
          <w:noProof/>
          <w:webHidden/>
        </w:rPr>
        <w:tab/>
      </w:r>
      <w:r>
        <w:rPr>
          <w:noProof/>
          <w:webHidden/>
        </w:rPr>
        <w:fldChar w:fldCharType="begin"/>
      </w:r>
      <w:r>
        <w:rPr>
          <w:noProof/>
          <w:webHidden/>
        </w:rPr>
        <w:instrText> PAGEREF _Toc686789144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"_Toc686789145"</w:instrText>
      </w:r>
      <w:r>
        <w:fldChar w:fldCharType="separate"/>
      </w:r>
      <w:r>
        <w:t>1.2.2</w:t>
      </w:r>
      <w:r>
        <w:t xml:space="preserve"> </w:t>
      </w:r>
      <w:r>
        <w:t>研究内容</w:t>
      </w:r>
      <w:r>
        <w:fldChar w:fldCharType="end"/>
      </w:r>
      <w:r>
        <w:rPr>
          <w:noProof/>
          <w:webHidden/>
        </w:rPr>
        <w:tab/>
      </w:r>
      <w:r>
        <w:rPr>
          <w:noProof/>
          <w:webHidden/>
        </w:rPr>
        <w:fldChar w:fldCharType="begin"/>
      </w:r>
      <w:r>
        <w:rPr>
          <w:noProof/>
          <w:webHidden/>
        </w:rPr>
        <w:instrText> PAGEREF _Toc686789145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"_Toc686789146"</w:instrText>
      </w:r>
      <w:r>
        <w:fldChar w:fldCharType="separate"/>
      </w:r>
      <w:r>
        <w:t>1.3</w:t>
      </w:r>
      <w:r>
        <w:t xml:space="preserve"> </w:t>
      </w:r>
      <w:r/>
      <w:r/>
      <w:r>
        <w:t>研究技术路线与方法</w:t>
      </w:r>
      <w:r>
        <w:fldChar w:fldCharType="end"/>
      </w:r>
      <w:r>
        <w:rPr>
          <w:noProof/>
          <w:webHidden/>
        </w:rPr>
        <w:tab/>
      </w:r>
      <w:r>
        <w:rPr>
          <w:noProof/>
          <w:webHidden/>
        </w:rPr>
        <w:fldChar w:fldCharType="begin"/>
      </w:r>
      <w:r>
        <w:rPr>
          <w:noProof/>
          <w:webHidden/>
        </w:rPr>
        <w:instrText> PAGEREF _Toc686789146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"_Toc686789147"</w:instrText>
      </w:r>
      <w:r>
        <w:fldChar w:fldCharType="separate"/>
      </w:r>
      <w:r>
        <w:t>1.3.1</w:t>
      </w:r>
      <w:r>
        <w:t xml:space="preserve"> </w:t>
      </w:r>
      <w:r>
        <w:t>研究思路与技术路线</w:t>
      </w:r>
      <w:r>
        <w:fldChar w:fldCharType="end"/>
      </w:r>
      <w:r>
        <w:rPr>
          <w:noProof/>
          <w:webHidden/>
        </w:rPr>
        <w:tab/>
      </w:r>
      <w:r>
        <w:rPr>
          <w:noProof/>
          <w:webHidden/>
        </w:rPr>
        <w:fldChar w:fldCharType="begin"/>
      </w:r>
      <w:r>
        <w:rPr>
          <w:noProof/>
          <w:webHidden/>
        </w:rPr>
        <w:instrText> PAGEREF _Toc686789147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"_Toc686789148"</w:instrText>
      </w:r>
      <w:r>
        <w:fldChar w:fldCharType="separate"/>
      </w:r>
      <w:r>
        <w:t>1.3.2</w:t>
      </w:r>
      <w:r>
        <w:t xml:space="preserve"> </w:t>
      </w:r>
      <w:r>
        <w:t>研究方法</w:t>
      </w:r>
      <w:r>
        <w:fldChar w:fldCharType="end"/>
      </w:r>
      <w:r>
        <w:rPr>
          <w:noProof/>
          <w:webHidden/>
        </w:rPr>
        <w:tab/>
      </w:r>
      <w:r>
        <w:rPr>
          <w:noProof/>
          <w:webHidden/>
        </w:rPr>
        <w:fldChar w:fldCharType="begin"/>
      </w:r>
      <w:r>
        <w:rPr>
          <w:noProof/>
          <w:webHidden/>
        </w:rPr>
        <w:instrText> PAGEREF _Toc686789148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"_Toc686789149"</w:instrText>
      </w:r>
      <w:r>
        <w:fldChar w:fldCharType="separate"/>
      </w:r>
      <w:r/>
      <w:r/>
      <w:r>
        <w:t>1.4 </w:t>
      </w:r>
      <w:r>
        <w:t>主要创新点</w:t>
      </w:r>
      <w:r>
        <w:fldChar w:fldCharType="end"/>
      </w:r>
      <w:r>
        <w:rPr>
          <w:noProof/>
          <w:webHidden/>
        </w:rPr>
        <w:tab/>
      </w:r>
      <w:r>
        <w:rPr>
          <w:noProof/>
          <w:webHidden/>
        </w:rPr>
        <w:fldChar w:fldCharType="begin"/>
      </w:r>
      <w:r>
        <w:rPr>
          <w:noProof/>
          <w:webHidden/>
        </w:rPr>
        <w:instrText> PAGEREF _Toc686789149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"_Toc686789150"</w:instrText>
      </w:r>
      <w:r>
        <w:fldChar w:fldCharType="separate"/>
      </w:r>
      <w:r>
        <w:t>2</w:t>
      </w:r>
      <w:r>
        <w:t xml:space="preserve"> </w:t>
      </w:r>
      <w:r/>
      <w:r/>
      <w:r>
        <w:t>基本理论与国内外研究综述</w:t>
      </w:r>
      <w:r>
        <w:fldChar w:fldCharType="end"/>
      </w:r>
      <w:r>
        <w:rPr>
          <w:noProof/>
          <w:webHidden/>
        </w:rPr>
        <w:tab/>
      </w:r>
      <w:r>
        <w:rPr>
          <w:noProof/>
          <w:webHidden/>
        </w:rPr>
        <w:fldChar w:fldCharType="begin"/>
      </w:r>
      <w:r>
        <w:rPr>
          <w:noProof/>
          <w:webHidden/>
        </w:rPr>
        <w:instrText> PAGEREF _Toc686789150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"_Toc686789151"</w:instrText>
      </w:r>
      <w:r>
        <w:fldChar w:fldCharType="separate"/>
      </w:r>
      <w:r>
        <w:t>2.1</w:t>
      </w:r>
      <w:r>
        <w:t xml:space="preserve"> </w:t>
      </w:r>
      <w:r/>
      <w:r/>
      <w:r>
        <w:t>预期理论及相关文献综述</w:t>
      </w:r>
      <w:r>
        <w:fldChar w:fldCharType="end"/>
      </w:r>
      <w:r>
        <w:rPr>
          <w:noProof/>
          <w:webHidden/>
        </w:rPr>
        <w:tab/>
      </w:r>
      <w:r>
        <w:rPr>
          <w:noProof/>
          <w:webHidden/>
        </w:rPr>
        <w:fldChar w:fldCharType="begin"/>
      </w:r>
      <w:r>
        <w:rPr>
          <w:noProof/>
          <w:webHidden/>
        </w:rPr>
        <w:instrText> PAGEREF _Toc686789151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"_Toc686789152"</w:instrText>
      </w:r>
      <w:r>
        <w:fldChar w:fldCharType="separate"/>
      </w:r>
      <w:r>
        <w:t>2.1.1</w:t>
      </w:r>
      <w:r>
        <w:t xml:space="preserve"> </w:t>
      </w:r>
      <w:r>
        <w:t>基本概念</w:t>
      </w:r>
      <w:r>
        <w:fldChar w:fldCharType="end"/>
      </w:r>
      <w:r>
        <w:rPr>
          <w:noProof/>
          <w:webHidden/>
        </w:rPr>
        <w:tab/>
      </w:r>
      <w:r>
        <w:rPr>
          <w:noProof/>
          <w:webHidden/>
        </w:rPr>
        <w:fldChar w:fldCharType="begin"/>
      </w:r>
      <w:r>
        <w:rPr>
          <w:noProof/>
          <w:webHidden/>
        </w:rPr>
        <w:instrText> PAGEREF _Toc686789152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"_Toc686789153"</w:instrText>
      </w:r>
      <w:r>
        <w:fldChar w:fldCharType="separate"/>
      </w:r>
      <w:r>
        <w:t>2.1.2</w:t>
      </w:r>
      <w:r>
        <w:t xml:space="preserve"> </w:t>
      </w:r>
      <w:r>
        <w:t>预期理论发展概述</w:t>
      </w:r>
      <w:r>
        <w:fldChar w:fldCharType="end"/>
      </w:r>
      <w:r>
        <w:rPr>
          <w:noProof/>
          <w:webHidden/>
        </w:rPr>
        <w:tab/>
      </w:r>
      <w:r>
        <w:rPr>
          <w:noProof/>
          <w:webHidden/>
        </w:rPr>
        <w:fldChar w:fldCharType="begin"/>
      </w:r>
      <w:r>
        <w:rPr>
          <w:noProof/>
          <w:webHidden/>
        </w:rPr>
        <w:instrText> PAGEREF _Toc686789153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"_Toc686789154"</w:instrText>
      </w:r>
      <w:r>
        <w:fldChar w:fldCharType="separate"/>
      </w:r>
      <w:r>
        <w:t>2.1.3</w:t>
      </w:r>
      <w:r>
        <w:t xml:space="preserve"> </w:t>
      </w:r>
      <w:r>
        <w:t>国外相关文献综述</w:t>
      </w:r>
      <w:r>
        <w:fldChar w:fldCharType="end"/>
      </w:r>
      <w:r>
        <w:rPr>
          <w:noProof/>
          <w:webHidden/>
        </w:rPr>
        <w:tab/>
      </w:r>
      <w:r>
        <w:rPr>
          <w:noProof/>
          <w:webHidden/>
        </w:rPr>
        <w:fldChar w:fldCharType="begin"/>
      </w:r>
      <w:r>
        <w:rPr>
          <w:noProof/>
          <w:webHidden/>
        </w:rPr>
        <w:instrText> PAGEREF _Toc686789154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"_Toc686789155"</w:instrText>
      </w:r>
      <w:r>
        <w:fldChar w:fldCharType="separate"/>
      </w:r>
      <w:r>
        <w:t>2.1.4</w:t>
      </w:r>
      <w:r>
        <w:t xml:space="preserve"> </w:t>
      </w:r>
      <w:r>
        <w:t>国内相关文献综述</w:t>
      </w:r>
      <w:r>
        <w:fldChar w:fldCharType="end"/>
      </w:r>
      <w:r>
        <w:rPr>
          <w:noProof/>
          <w:webHidden/>
        </w:rPr>
        <w:tab/>
      </w:r>
      <w:r>
        <w:rPr>
          <w:noProof/>
          <w:webHidden/>
        </w:rPr>
        <w:fldChar w:fldCharType="begin"/>
      </w:r>
      <w:r>
        <w:rPr>
          <w:noProof/>
          <w:webHidden/>
        </w:rPr>
        <w:instrText> PAGEREF _Toc686789155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"_Toc686789156"</w:instrText>
      </w:r>
      <w:r>
        <w:fldChar w:fldCharType="separate"/>
      </w:r>
      <w:r>
        <w:t>2.1.5</w:t>
      </w:r>
      <w:r>
        <w:t xml:space="preserve"> </w:t>
      </w:r>
      <w:r>
        <w:t>文献评述</w:t>
      </w:r>
      <w:r>
        <w:fldChar w:fldCharType="end"/>
      </w:r>
      <w:r>
        <w:rPr>
          <w:noProof/>
          <w:webHidden/>
        </w:rPr>
        <w:tab/>
      </w:r>
      <w:r>
        <w:rPr>
          <w:noProof/>
          <w:webHidden/>
        </w:rPr>
        <w:fldChar w:fldCharType="begin"/>
      </w:r>
      <w:r>
        <w:rPr>
          <w:noProof/>
          <w:webHidden/>
        </w:rPr>
        <w:instrText> PAGEREF _Toc686789156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"_Toc686789157"</w:instrText>
      </w:r>
      <w:r>
        <w:fldChar w:fldCharType="separate"/>
      </w:r>
      <w:r>
        <w:t>2.2</w:t>
      </w:r>
      <w:r>
        <w:t xml:space="preserve"> </w:t>
      </w:r>
      <w:r/>
      <w:r/>
      <w:r>
        <w:t>住宅价格决定理论及相关文献综述</w:t>
      </w:r>
      <w:r>
        <w:fldChar w:fldCharType="end"/>
      </w:r>
      <w:r>
        <w:rPr>
          <w:noProof/>
          <w:webHidden/>
        </w:rPr>
        <w:tab/>
      </w:r>
      <w:r>
        <w:rPr>
          <w:noProof/>
          <w:webHidden/>
        </w:rPr>
        <w:fldChar w:fldCharType="begin"/>
      </w:r>
      <w:r>
        <w:rPr>
          <w:noProof/>
          <w:webHidden/>
        </w:rPr>
        <w:instrText> PAGEREF _Toc686789157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"_Toc686789158"</w:instrText>
      </w:r>
      <w:r>
        <w:fldChar w:fldCharType="separate"/>
      </w:r>
      <w:r>
        <w:t>2.2.1</w:t>
      </w:r>
      <w:r>
        <w:t xml:space="preserve"> </w:t>
      </w:r>
      <w:r>
        <w:t>基本概念</w:t>
      </w:r>
      <w:r>
        <w:fldChar w:fldCharType="end"/>
      </w:r>
      <w:r>
        <w:rPr>
          <w:noProof/>
          <w:webHidden/>
        </w:rPr>
        <w:tab/>
      </w:r>
      <w:r>
        <w:rPr>
          <w:noProof/>
          <w:webHidden/>
        </w:rPr>
        <w:fldChar w:fldCharType="begin"/>
      </w:r>
      <w:r>
        <w:rPr>
          <w:noProof/>
          <w:webHidden/>
        </w:rPr>
        <w:instrText> PAGEREF _Toc686789158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"_Toc686789159"</w:instrText>
      </w:r>
      <w:r>
        <w:fldChar w:fldCharType="separate"/>
      </w:r>
      <w:r>
        <w:t>2.2.2</w:t>
      </w:r>
      <w:r>
        <w:t xml:space="preserve"> </w:t>
      </w:r>
      <w:r>
        <w:t>商品住宅价格的形成条件与特点</w:t>
      </w:r>
      <w:r>
        <w:fldChar w:fldCharType="end"/>
      </w:r>
      <w:r>
        <w:rPr>
          <w:noProof/>
          <w:webHidden/>
        </w:rPr>
        <w:tab/>
      </w:r>
      <w:r>
        <w:rPr>
          <w:noProof/>
          <w:webHidden/>
        </w:rPr>
        <w:fldChar w:fldCharType="begin"/>
      </w:r>
      <w:r>
        <w:rPr>
          <w:noProof/>
          <w:webHidden/>
        </w:rPr>
        <w:instrText> PAGEREF _Toc686789159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"_Toc686789160"</w:instrText>
      </w:r>
      <w:r>
        <w:fldChar w:fldCharType="separate"/>
      </w:r>
      <w:r>
        <w:t>2.2.3</w:t>
      </w:r>
      <w:r>
        <w:t xml:space="preserve"> </w:t>
      </w:r>
      <w:r>
        <w:t>典型商品住宅价格理论模型</w:t>
      </w:r>
      <w:r>
        <w:fldChar w:fldCharType="end"/>
      </w:r>
      <w:r>
        <w:rPr>
          <w:noProof/>
          <w:webHidden/>
        </w:rPr>
        <w:tab/>
      </w:r>
      <w:r>
        <w:rPr>
          <w:noProof/>
          <w:webHidden/>
        </w:rPr>
        <w:fldChar w:fldCharType="begin"/>
      </w:r>
      <w:r>
        <w:rPr>
          <w:noProof/>
          <w:webHidden/>
        </w:rPr>
        <w:instrText> PAGEREF _Toc686789160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"_Toc686789161"</w:instrText>
      </w:r>
      <w:r>
        <w:fldChar w:fldCharType="separate"/>
      </w:r>
      <w:r>
        <w:t>2.2.4</w:t>
      </w:r>
      <w:r>
        <w:t xml:space="preserve"> </w:t>
      </w:r>
      <w:r>
        <w:t>国外相关文献综述</w:t>
      </w:r>
      <w:r>
        <w:fldChar w:fldCharType="end"/>
      </w:r>
      <w:r>
        <w:rPr>
          <w:noProof/>
          <w:webHidden/>
        </w:rPr>
        <w:tab/>
      </w:r>
      <w:r>
        <w:rPr>
          <w:noProof/>
          <w:webHidden/>
        </w:rPr>
        <w:fldChar w:fldCharType="begin"/>
      </w:r>
      <w:r>
        <w:rPr>
          <w:noProof/>
          <w:webHidden/>
        </w:rPr>
        <w:instrText> PAGEREF _Toc686789161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"_Toc686789162"</w:instrText>
      </w:r>
      <w:r>
        <w:fldChar w:fldCharType="separate"/>
      </w:r>
      <w:r>
        <w:t>2.2.5</w:t>
      </w:r>
      <w:r>
        <w:t xml:space="preserve"> </w:t>
      </w:r>
      <w:r>
        <w:t>国内相关文献综述</w:t>
      </w:r>
      <w:r>
        <w:fldChar w:fldCharType="end"/>
      </w:r>
      <w:r>
        <w:rPr>
          <w:noProof/>
          <w:webHidden/>
        </w:rPr>
        <w:tab/>
      </w:r>
      <w:r>
        <w:rPr>
          <w:noProof/>
          <w:webHidden/>
        </w:rPr>
        <w:fldChar w:fldCharType="begin"/>
      </w:r>
      <w:r>
        <w:rPr>
          <w:noProof/>
          <w:webHidden/>
        </w:rPr>
        <w:instrText> PAGEREF _Toc686789162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"_Toc686789163"</w:instrText>
      </w:r>
      <w:r>
        <w:fldChar w:fldCharType="separate"/>
      </w:r>
      <w:r>
        <w:t>2.2.6</w:t>
      </w:r>
      <w:r>
        <w:t xml:space="preserve"> </w:t>
      </w:r>
      <w:r>
        <w:t>文献评述</w:t>
      </w:r>
      <w:r>
        <w:fldChar w:fldCharType="end"/>
      </w:r>
      <w:r>
        <w:rPr>
          <w:noProof/>
          <w:webHidden/>
        </w:rPr>
        <w:tab/>
      </w:r>
      <w:r>
        <w:rPr>
          <w:noProof/>
          <w:webHidden/>
        </w:rPr>
        <w:fldChar w:fldCharType="begin"/>
      </w:r>
      <w:r>
        <w:rPr>
          <w:noProof/>
          <w:webHidden/>
        </w:rPr>
        <w:instrText> PAGEREF _Toc686789163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"_Toc686789164"</w:instrText>
      </w:r>
      <w:r>
        <w:fldChar w:fldCharType="separate"/>
      </w:r>
      <w:r>
        <w:t>2.3</w:t>
      </w:r>
      <w:r>
        <w:t xml:space="preserve"> </w:t>
      </w:r>
      <w:r/>
      <w:r/>
      <w:r>
        <w:t>住房宏观调控理论及相关文献综述</w:t>
      </w:r>
      <w:r>
        <w:fldChar w:fldCharType="end"/>
      </w:r>
      <w:r>
        <w:rPr>
          <w:noProof/>
          <w:webHidden/>
        </w:rPr>
        <w:tab/>
      </w:r>
      <w:r>
        <w:rPr>
          <w:noProof/>
          <w:webHidden/>
        </w:rPr>
        <w:fldChar w:fldCharType="begin"/>
      </w:r>
      <w:r>
        <w:rPr>
          <w:noProof/>
          <w:webHidden/>
        </w:rPr>
        <w:instrText> PAGEREF _Toc686789164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"_Toc686789165"</w:instrText>
      </w:r>
      <w:r>
        <w:fldChar w:fldCharType="separate"/>
      </w:r>
      <w:r>
        <w:t>2.3.1</w:t>
      </w:r>
      <w:r>
        <w:t xml:space="preserve"> </w:t>
      </w:r>
      <w:r>
        <w:t>基本概念</w:t>
      </w:r>
      <w:r>
        <w:fldChar w:fldCharType="end"/>
      </w:r>
      <w:r>
        <w:rPr>
          <w:noProof/>
          <w:webHidden/>
        </w:rPr>
        <w:tab/>
      </w:r>
      <w:r>
        <w:rPr>
          <w:noProof/>
          <w:webHidden/>
        </w:rPr>
        <w:fldChar w:fldCharType="begin"/>
      </w:r>
      <w:r>
        <w:rPr>
          <w:noProof/>
          <w:webHidden/>
        </w:rPr>
        <w:instrText> PAGEREF _Toc686789165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"_Toc686789166"</w:instrText>
      </w:r>
      <w:r>
        <w:fldChar w:fldCharType="separate"/>
      </w:r>
      <w:r>
        <w:t>2.3.2</w:t>
      </w:r>
      <w:r>
        <w:t xml:space="preserve"> </w:t>
      </w:r>
      <w:r>
        <w:t>住房宏观调控的目标</w:t>
      </w:r>
      <w:r>
        <w:fldChar w:fldCharType="end"/>
      </w:r>
      <w:r>
        <w:rPr>
          <w:noProof/>
          <w:webHidden/>
        </w:rPr>
        <w:tab/>
      </w:r>
      <w:r>
        <w:rPr>
          <w:noProof/>
          <w:webHidden/>
        </w:rPr>
        <w:fldChar w:fldCharType="begin"/>
      </w:r>
      <w:r>
        <w:rPr>
          <w:noProof/>
          <w:webHidden/>
        </w:rPr>
        <w:instrText> PAGEREF _Toc686789166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"_Toc686789167"</w:instrText>
      </w:r>
      <w:r>
        <w:fldChar w:fldCharType="separate"/>
      </w:r>
      <w:r>
        <w:t>2.3.3</w:t>
      </w:r>
      <w:r>
        <w:t xml:space="preserve"> </w:t>
      </w:r>
      <w:r>
        <w:t>住房宏观调控的必要性</w:t>
      </w:r>
      <w:r>
        <w:fldChar w:fldCharType="end"/>
      </w:r>
      <w:r>
        <w:rPr>
          <w:noProof/>
          <w:webHidden/>
        </w:rPr>
        <w:tab/>
      </w:r>
      <w:r>
        <w:rPr>
          <w:noProof/>
          <w:webHidden/>
        </w:rPr>
        <w:fldChar w:fldCharType="begin"/>
      </w:r>
      <w:r>
        <w:rPr>
          <w:noProof/>
          <w:webHidden/>
        </w:rPr>
        <w:instrText> PAGEREF _Toc686789167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"_Toc686789168"</w:instrText>
      </w:r>
      <w:r>
        <w:fldChar w:fldCharType="separate"/>
      </w:r>
      <w:r>
        <w:t>2.3.4</w:t>
      </w:r>
      <w:r>
        <w:t xml:space="preserve"> </w:t>
      </w:r>
      <w:r>
        <w:t>国外相关文献综述</w:t>
      </w:r>
      <w:r>
        <w:fldChar w:fldCharType="end"/>
      </w:r>
      <w:r>
        <w:rPr>
          <w:noProof/>
          <w:webHidden/>
        </w:rPr>
        <w:tab/>
      </w:r>
      <w:r>
        <w:rPr>
          <w:noProof/>
          <w:webHidden/>
        </w:rPr>
        <w:fldChar w:fldCharType="begin"/>
      </w:r>
      <w:r>
        <w:rPr>
          <w:noProof/>
          <w:webHidden/>
        </w:rPr>
        <w:instrText> PAGEREF _Toc686789168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"_Toc686789169"</w:instrText>
      </w:r>
      <w:r>
        <w:fldChar w:fldCharType="separate"/>
      </w:r>
      <w:r>
        <w:t>2.3.5</w:t>
      </w:r>
      <w:r>
        <w:t xml:space="preserve"> </w:t>
      </w:r>
      <w:r>
        <w:t>国内相关文献综述</w:t>
      </w:r>
      <w:r>
        <w:fldChar w:fldCharType="end"/>
      </w:r>
      <w:r>
        <w:rPr>
          <w:noProof/>
          <w:webHidden/>
        </w:rPr>
        <w:tab/>
      </w:r>
      <w:r>
        <w:rPr>
          <w:noProof/>
          <w:webHidden/>
        </w:rPr>
        <w:fldChar w:fldCharType="begin"/>
      </w:r>
      <w:r>
        <w:rPr>
          <w:noProof/>
          <w:webHidden/>
        </w:rPr>
        <w:instrText> PAGEREF _Toc686789169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"_Toc686789170"</w:instrText>
      </w:r>
      <w:r>
        <w:fldChar w:fldCharType="separate"/>
      </w:r>
      <w:r>
        <w:t>2.3.6</w:t>
      </w:r>
      <w:r>
        <w:t xml:space="preserve"> </w:t>
      </w:r>
      <w:r>
        <w:t>文献评述</w:t>
      </w:r>
      <w:r>
        <w:fldChar w:fldCharType="end"/>
      </w:r>
      <w:r>
        <w:rPr>
          <w:noProof/>
          <w:webHidden/>
        </w:rPr>
        <w:tab/>
      </w:r>
      <w:r>
        <w:rPr>
          <w:noProof/>
          <w:webHidden/>
        </w:rPr>
        <w:fldChar w:fldCharType="begin"/>
      </w:r>
      <w:r>
        <w:rPr>
          <w:noProof/>
          <w:webHidden/>
        </w:rPr>
        <w:instrText> PAGEREF _Toc686789170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"_Toc686789171"</w:instrText>
      </w:r>
      <w:r>
        <w:fldChar w:fldCharType="separate"/>
      </w:r>
      <w:r>
        <w:t>3</w:t>
      </w:r>
      <w:r>
        <w:t xml:space="preserve"> </w:t>
      </w:r>
      <w:r/>
      <w:r/>
      <w:r>
        <w:t>商品住宅市场预期的形成与扩散研究</w:t>
      </w:r>
      <w:r>
        <w:fldChar w:fldCharType="end"/>
      </w:r>
      <w:r>
        <w:rPr>
          <w:noProof/>
          <w:webHidden/>
        </w:rPr>
        <w:tab/>
      </w:r>
      <w:r>
        <w:rPr>
          <w:noProof/>
          <w:webHidden/>
        </w:rPr>
        <w:fldChar w:fldCharType="begin"/>
      </w:r>
      <w:r>
        <w:rPr>
          <w:noProof/>
          <w:webHidden/>
        </w:rPr>
        <w:instrText> PAGEREF _Toc686789171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"_Toc686789172"</w:instrText>
      </w:r>
      <w:r>
        <w:fldChar w:fldCharType="separate"/>
      </w:r>
      <w:r>
        <w:t>3.1</w:t>
      </w:r>
      <w:r>
        <w:t xml:space="preserve"> </w:t>
      </w:r>
      <w:r/>
      <w:r/>
      <w:r>
        <w:t>住宅市场预期的种类</w:t>
      </w:r>
      <w:r>
        <w:fldChar w:fldCharType="end"/>
      </w:r>
      <w:r>
        <w:rPr>
          <w:noProof/>
          <w:webHidden/>
        </w:rPr>
        <w:tab/>
      </w:r>
      <w:r>
        <w:rPr>
          <w:noProof/>
          <w:webHidden/>
        </w:rPr>
        <w:fldChar w:fldCharType="begin"/>
      </w:r>
      <w:r>
        <w:rPr>
          <w:noProof/>
          <w:webHidden/>
        </w:rPr>
        <w:instrText> PAGEREF _Toc686789172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"_Toc686789173"</w:instrText>
      </w:r>
      <w:r>
        <w:fldChar w:fldCharType="separate"/>
      </w:r>
      <w:r>
        <w:t>3.1.1</w:t>
      </w:r>
      <w:r>
        <w:t xml:space="preserve"> </w:t>
      </w:r>
      <w:r>
        <w:t>按预期主体分类</w:t>
      </w:r>
      <w:r>
        <w:fldChar w:fldCharType="end"/>
      </w:r>
      <w:r>
        <w:rPr>
          <w:noProof/>
          <w:webHidden/>
        </w:rPr>
        <w:tab/>
      </w:r>
      <w:r>
        <w:rPr>
          <w:noProof/>
          <w:webHidden/>
        </w:rPr>
        <w:fldChar w:fldCharType="begin"/>
      </w:r>
      <w:r>
        <w:rPr>
          <w:noProof/>
          <w:webHidden/>
        </w:rPr>
        <w:instrText> PAGEREF _Toc686789173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"_Toc686789174"</w:instrText>
      </w:r>
      <w:r>
        <w:fldChar w:fldCharType="separate"/>
      </w:r>
      <w:r>
        <w:t>3.1.2</w:t>
      </w:r>
      <w:r>
        <w:t xml:space="preserve"> </w:t>
      </w:r>
      <w:r>
        <w:t>按预期变量分类</w:t>
      </w:r>
      <w:r>
        <w:fldChar w:fldCharType="end"/>
      </w:r>
      <w:r>
        <w:rPr>
          <w:noProof/>
          <w:webHidden/>
        </w:rPr>
        <w:tab/>
      </w:r>
      <w:r>
        <w:rPr>
          <w:noProof/>
          <w:webHidden/>
        </w:rPr>
        <w:fldChar w:fldCharType="begin"/>
      </w:r>
      <w:r>
        <w:rPr>
          <w:noProof/>
          <w:webHidden/>
        </w:rPr>
        <w:instrText> PAGEREF _Toc686789174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"_Toc686789175"</w:instrText>
      </w:r>
      <w:r>
        <w:fldChar w:fldCharType="separate"/>
      </w:r>
      <w:r>
        <w:t>3.1.3</w:t>
      </w:r>
      <w:r>
        <w:t xml:space="preserve"> </w:t>
      </w:r>
      <w:r>
        <w:t>按时间长短分类</w:t>
      </w:r>
      <w:r>
        <w:fldChar w:fldCharType="end"/>
      </w:r>
      <w:r>
        <w:rPr>
          <w:noProof/>
          <w:webHidden/>
        </w:rPr>
        <w:tab/>
      </w:r>
      <w:r>
        <w:rPr>
          <w:noProof/>
          <w:webHidden/>
        </w:rPr>
        <w:fldChar w:fldCharType="begin"/>
      </w:r>
      <w:r>
        <w:rPr>
          <w:noProof/>
          <w:webHidden/>
        </w:rPr>
        <w:instrText> PAGEREF _Toc686789175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"_Toc686789176"</w:instrText>
      </w:r>
      <w:r>
        <w:fldChar w:fldCharType="separate"/>
      </w:r>
      <w:r>
        <w:t>3.1.4</w:t>
      </w:r>
      <w:r>
        <w:t xml:space="preserve"> </w:t>
      </w:r>
      <w:r>
        <w:t>按预期机制分类</w:t>
      </w:r>
      <w:r>
        <w:fldChar w:fldCharType="end"/>
      </w:r>
      <w:r>
        <w:rPr>
          <w:noProof/>
          <w:webHidden/>
        </w:rPr>
        <w:tab/>
      </w:r>
      <w:r>
        <w:rPr>
          <w:noProof/>
          <w:webHidden/>
        </w:rPr>
        <w:fldChar w:fldCharType="begin"/>
      </w:r>
      <w:r>
        <w:rPr>
          <w:noProof/>
          <w:webHidden/>
        </w:rPr>
        <w:instrText> PAGEREF _Toc686789176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"_Toc686789177"</w:instrText>
      </w:r>
      <w:r>
        <w:fldChar w:fldCharType="separate"/>
      </w:r>
      <w:r>
        <w:t>3.1.5</w:t>
      </w:r>
      <w:r>
        <w:t xml:space="preserve"> </w:t>
      </w:r>
      <w:r>
        <w:t>本文的“预期”类型</w:t>
      </w:r>
      <w:r>
        <w:fldChar w:fldCharType="end"/>
      </w:r>
      <w:r>
        <w:rPr>
          <w:noProof/>
          <w:webHidden/>
        </w:rPr>
        <w:tab/>
      </w:r>
      <w:r>
        <w:rPr>
          <w:noProof/>
          <w:webHidden/>
        </w:rPr>
        <w:fldChar w:fldCharType="begin"/>
      </w:r>
      <w:r>
        <w:rPr>
          <w:noProof/>
          <w:webHidden/>
        </w:rPr>
        <w:instrText> PAGEREF _Toc686789177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"_Toc686789178"</w:instrText>
      </w:r>
      <w:r>
        <w:fldChar w:fldCharType="separate"/>
      </w:r>
      <w:r>
        <w:t>2.1.1 </w:t>
      </w:r>
      <w:r>
        <w:t>中已经给出本文所研究的“预期”的基本概念与预期模式</w:t>
      </w:r>
      <w:r>
        <w:t>（</w:t>
      </w:r>
      <w:r>
        <w:t>形成机制</w:t>
      </w:r>
      <w:r>
        <w:t>）</w:t>
      </w:r>
      <w:r>
        <w:t>，综合</w:t>
      </w:r>
      <w:r>
        <w:t>3</w:t>
      </w:r>
      <w:r>
        <w:t>.</w:t>
      </w:r>
      <w:r>
        <w:t>1</w:t>
      </w:r>
      <w:r>
        <w:t>.</w:t>
      </w:r>
      <w:r>
        <w:t>1</w:t>
      </w:r>
      <w:r>
        <w:t>～</w:t>
      </w:r>
      <w:r>
        <w:fldChar w:fldCharType="end"/>
      </w:r>
      <w:r>
        <w:rPr>
          <w:noProof/>
          <w:webHidden/>
        </w:rPr>
        <w:tab/>
      </w:r>
      <w:r>
        <w:rPr>
          <w:noProof/>
          <w:webHidden/>
        </w:rPr>
        <w:fldChar w:fldCharType="begin"/>
      </w:r>
      <w:r>
        <w:rPr>
          <w:noProof/>
          <w:webHidden/>
        </w:rPr>
        <w:instrText> PAGEREF _Toc686789178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"_Toc686789179"</w:instrText>
      </w:r>
      <w:r>
        <w:fldChar w:fldCharType="separate"/>
      </w:r>
      <w:r>
        <w:t>3.2</w:t>
      </w:r>
      <w:r>
        <w:t xml:space="preserve"> </w:t>
      </w:r>
      <w:r/>
      <w:r/>
      <w:r>
        <w:t>住宅市场预期的影响因素</w:t>
      </w:r>
      <w:r>
        <w:fldChar w:fldCharType="end"/>
      </w:r>
      <w:r>
        <w:rPr>
          <w:noProof/>
          <w:webHidden/>
        </w:rPr>
        <w:tab/>
      </w:r>
      <w:r>
        <w:rPr>
          <w:noProof/>
          <w:webHidden/>
        </w:rPr>
        <w:fldChar w:fldCharType="begin"/>
      </w:r>
      <w:r>
        <w:rPr>
          <w:noProof/>
          <w:webHidden/>
        </w:rPr>
        <w:instrText> PAGEREF _Toc686789179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"_Toc686789180"</w:instrText>
      </w:r>
      <w:r>
        <w:fldChar w:fldCharType="separate"/>
      </w:r>
      <w:r>
        <w:t>3.2.1</w:t>
      </w:r>
      <w:r>
        <w:t xml:space="preserve"> </w:t>
      </w:r>
      <w:r>
        <w:t>经济因素</w:t>
      </w:r>
      <w:r>
        <w:fldChar w:fldCharType="end"/>
      </w:r>
      <w:r>
        <w:rPr>
          <w:noProof/>
          <w:webHidden/>
        </w:rPr>
        <w:tab/>
      </w:r>
      <w:r>
        <w:rPr>
          <w:noProof/>
          <w:webHidden/>
        </w:rPr>
        <w:fldChar w:fldCharType="begin"/>
      </w:r>
      <w:r>
        <w:rPr>
          <w:noProof/>
          <w:webHidden/>
        </w:rPr>
        <w:instrText> PAGEREF _Toc686789180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"_Toc686789181"</w:instrText>
      </w:r>
      <w:r>
        <w:fldChar w:fldCharType="separate"/>
      </w:r>
      <w:r>
        <w:t>3.2.2</w:t>
      </w:r>
      <w:r>
        <w:t xml:space="preserve"> </w:t>
      </w:r>
      <w:r>
        <w:t>政策因素</w:t>
      </w:r>
      <w:r>
        <w:fldChar w:fldCharType="end"/>
      </w:r>
      <w:r>
        <w:rPr>
          <w:noProof/>
          <w:webHidden/>
        </w:rPr>
        <w:tab/>
      </w:r>
      <w:r>
        <w:rPr>
          <w:noProof/>
          <w:webHidden/>
        </w:rPr>
        <w:fldChar w:fldCharType="begin"/>
      </w:r>
      <w:r>
        <w:rPr>
          <w:noProof/>
          <w:webHidden/>
        </w:rPr>
        <w:instrText> PAGEREF _Toc686789181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"_Toc686789182"</w:instrText>
      </w:r>
      <w:r>
        <w:fldChar w:fldCharType="separate"/>
      </w:r>
      <w:r>
        <w:t>3.2.3</w:t>
      </w:r>
      <w:r>
        <w:t xml:space="preserve"> </w:t>
      </w:r>
      <w:r>
        <w:t>社会因素</w:t>
      </w:r>
      <w:r>
        <w:fldChar w:fldCharType="end"/>
      </w:r>
      <w:r>
        <w:rPr>
          <w:noProof/>
          <w:webHidden/>
        </w:rPr>
        <w:tab/>
      </w:r>
      <w:r>
        <w:rPr>
          <w:noProof/>
          <w:webHidden/>
        </w:rPr>
        <w:fldChar w:fldCharType="begin"/>
      </w:r>
      <w:r>
        <w:rPr>
          <w:noProof/>
          <w:webHidden/>
        </w:rPr>
        <w:instrText> PAGEREF _Toc686789182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"_Toc686789183"</w:instrText>
      </w:r>
      <w:r>
        <w:fldChar w:fldCharType="separate"/>
      </w:r>
      <w:r>
        <w:t>3.2.4</w:t>
      </w:r>
      <w:r>
        <w:t xml:space="preserve"> </w:t>
      </w:r>
      <w:r>
        <w:t>区域因素</w:t>
      </w:r>
      <w:r>
        <w:fldChar w:fldCharType="end"/>
      </w:r>
      <w:r>
        <w:rPr>
          <w:noProof/>
          <w:webHidden/>
        </w:rPr>
        <w:tab/>
      </w:r>
      <w:r>
        <w:rPr>
          <w:noProof/>
          <w:webHidden/>
        </w:rPr>
        <w:fldChar w:fldCharType="begin"/>
      </w:r>
      <w:r>
        <w:rPr>
          <w:noProof/>
          <w:webHidden/>
        </w:rPr>
        <w:instrText> PAGEREF _Toc686789183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"_Toc686789184"</w:instrText>
      </w:r>
      <w:r>
        <w:fldChar w:fldCharType="separate"/>
      </w:r>
      <w:r>
        <w:t>3.2.5</w:t>
      </w:r>
      <w:r>
        <w:t xml:space="preserve"> </w:t>
      </w:r>
      <w:r>
        <w:t>个别因素</w:t>
      </w:r>
      <w:r>
        <w:fldChar w:fldCharType="end"/>
      </w:r>
      <w:r>
        <w:rPr>
          <w:noProof/>
          <w:webHidden/>
        </w:rPr>
        <w:tab/>
      </w:r>
      <w:r>
        <w:rPr>
          <w:noProof/>
          <w:webHidden/>
        </w:rPr>
        <w:fldChar w:fldCharType="begin"/>
      </w:r>
      <w:r>
        <w:rPr>
          <w:noProof/>
          <w:webHidden/>
        </w:rPr>
        <w:instrText> PAGEREF _Toc686789184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"_Toc686789185"</w:instrText>
      </w:r>
      <w:r>
        <w:fldChar w:fldCharType="separate"/>
      </w:r>
      <w:r>
        <w:t>3.2.6</w:t>
      </w:r>
      <w:r>
        <w:t xml:space="preserve"> </w:t>
      </w:r>
      <w:r>
        <w:t>市场参与者的特征因素</w:t>
      </w:r>
      <w:r>
        <w:fldChar w:fldCharType="end"/>
      </w:r>
      <w:r>
        <w:rPr>
          <w:noProof/>
          <w:webHidden/>
        </w:rPr>
        <w:tab/>
      </w:r>
      <w:r>
        <w:rPr>
          <w:noProof/>
          <w:webHidden/>
        </w:rPr>
        <w:fldChar w:fldCharType="begin"/>
      </w:r>
      <w:r>
        <w:rPr>
          <w:noProof/>
          <w:webHidden/>
        </w:rPr>
        <w:instrText> PAGEREF _Toc686789185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"_Toc686789186"</w:instrText>
      </w:r>
      <w:r>
        <w:fldChar w:fldCharType="separate"/>
      </w:r>
      <w:r>
        <w:t>3.3</w:t>
      </w:r>
      <w:r>
        <w:t xml:space="preserve"> </w:t>
      </w:r>
      <w:r/>
      <w:r/>
      <w:r>
        <w:t>住宅市场预期的形成机理</w:t>
      </w:r>
      <w:r>
        <w:fldChar w:fldCharType="end"/>
      </w:r>
      <w:r>
        <w:rPr>
          <w:noProof/>
          <w:webHidden/>
        </w:rPr>
        <w:tab/>
      </w:r>
      <w:r>
        <w:rPr>
          <w:noProof/>
          <w:webHidden/>
        </w:rPr>
        <w:fldChar w:fldCharType="begin"/>
      </w:r>
      <w:r>
        <w:rPr>
          <w:noProof/>
          <w:webHidden/>
        </w:rPr>
        <w:instrText> PAGEREF _Toc686789186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"_Toc686789187"</w:instrText>
      </w:r>
      <w:r>
        <w:fldChar w:fldCharType="separate"/>
      </w:r>
      <w:r>
        <w:t>3.3.1</w:t>
      </w:r>
      <w:r>
        <w:t xml:space="preserve"> </w:t>
      </w:r>
      <w:r>
        <w:t>预期形成的条件</w:t>
      </w:r>
      <w:r>
        <w:fldChar w:fldCharType="end"/>
      </w:r>
      <w:r>
        <w:rPr>
          <w:noProof/>
          <w:webHidden/>
        </w:rPr>
        <w:tab/>
      </w:r>
      <w:r>
        <w:rPr>
          <w:noProof/>
          <w:webHidden/>
        </w:rPr>
        <w:fldChar w:fldCharType="begin"/>
      </w:r>
      <w:r>
        <w:rPr>
          <w:noProof/>
          <w:webHidden/>
        </w:rPr>
        <w:instrText> PAGEREF _Toc686789187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"_Toc686789188"</w:instrText>
      </w:r>
      <w:r>
        <w:fldChar w:fldCharType="separate"/>
      </w:r>
      <w:r>
        <w:t>3.3.2</w:t>
      </w:r>
      <w:r>
        <w:t xml:space="preserve"> </w:t>
      </w:r>
      <w:r>
        <w:t>预期形成的途径</w:t>
      </w:r>
      <w:r>
        <w:fldChar w:fldCharType="end"/>
      </w:r>
      <w:r>
        <w:rPr>
          <w:noProof/>
          <w:webHidden/>
        </w:rPr>
        <w:tab/>
      </w:r>
      <w:r>
        <w:rPr>
          <w:noProof/>
          <w:webHidden/>
        </w:rPr>
        <w:fldChar w:fldCharType="begin"/>
      </w:r>
      <w:r>
        <w:rPr>
          <w:noProof/>
          <w:webHidden/>
        </w:rPr>
        <w:instrText> PAGEREF _Toc686789188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"_Toc686789189"</w:instrText>
      </w:r>
      <w:r>
        <w:fldChar w:fldCharType="separate"/>
      </w:r>
      <w:r>
        <w:t>3.4</w:t>
      </w:r>
      <w:r>
        <w:t xml:space="preserve"> </w:t>
      </w:r>
      <w:r/>
      <w:r/>
      <w:r>
        <w:t>住宅市场预期的扩散分析</w:t>
      </w:r>
      <w:r>
        <w:fldChar w:fldCharType="end"/>
      </w:r>
      <w:r>
        <w:rPr>
          <w:noProof/>
          <w:webHidden/>
        </w:rPr>
        <w:tab/>
      </w:r>
      <w:r>
        <w:rPr>
          <w:noProof/>
          <w:webHidden/>
        </w:rPr>
        <w:fldChar w:fldCharType="begin"/>
      </w:r>
      <w:r>
        <w:rPr>
          <w:noProof/>
          <w:webHidden/>
        </w:rPr>
        <w:instrText> PAGEREF _Toc686789189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"_Toc686789190"</w:instrText>
      </w:r>
      <w:r>
        <w:fldChar w:fldCharType="separate"/>
      </w:r>
      <w:r>
        <w:t>3.4.1</w:t>
      </w:r>
      <w:r>
        <w:t xml:space="preserve"> </w:t>
      </w:r>
      <w:r>
        <w:t>预期扩散研究的必要性</w:t>
      </w:r>
      <w:r>
        <w:fldChar w:fldCharType="end"/>
      </w:r>
      <w:r>
        <w:rPr>
          <w:noProof/>
          <w:webHidden/>
        </w:rPr>
        <w:tab/>
      </w:r>
      <w:r>
        <w:rPr>
          <w:noProof/>
          <w:webHidden/>
        </w:rPr>
        <w:fldChar w:fldCharType="begin"/>
      </w:r>
      <w:r>
        <w:rPr>
          <w:noProof/>
          <w:webHidden/>
        </w:rPr>
        <w:instrText> PAGEREF _Toc686789190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"_Toc686789191"</w:instrText>
      </w:r>
      <w:r>
        <w:fldChar w:fldCharType="separate"/>
      </w:r>
      <w:r>
        <w:t>3.4.2</w:t>
      </w:r>
      <w:r>
        <w:t xml:space="preserve"> </w:t>
      </w:r>
      <w:r>
        <w:t>采用创新扩散研究方法的原因</w:t>
      </w:r>
      <w:r>
        <w:fldChar w:fldCharType="end"/>
      </w:r>
      <w:r>
        <w:rPr>
          <w:noProof/>
          <w:webHidden/>
        </w:rPr>
        <w:tab/>
      </w:r>
      <w:r>
        <w:rPr>
          <w:noProof/>
          <w:webHidden/>
        </w:rPr>
        <w:fldChar w:fldCharType="begin"/>
      </w:r>
      <w:r>
        <w:rPr>
          <w:noProof/>
          <w:webHidden/>
        </w:rPr>
        <w:instrText> PAGEREF _Toc686789191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"_Toc686789192"</w:instrText>
      </w:r>
      <w:r>
        <w:fldChar w:fldCharType="separate"/>
      </w:r>
      <w:r>
        <w:t>3.4.3</w:t>
      </w:r>
      <w:r>
        <w:t xml:space="preserve"> </w:t>
      </w:r>
      <w:r>
        <w:t>仅存在内部影响情形下预期的扩散</w:t>
      </w:r>
      <w:r>
        <w:fldChar w:fldCharType="end"/>
      </w:r>
      <w:r>
        <w:rPr>
          <w:noProof/>
          <w:webHidden/>
        </w:rPr>
        <w:tab/>
      </w:r>
      <w:r>
        <w:rPr>
          <w:noProof/>
          <w:webHidden/>
        </w:rPr>
        <w:fldChar w:fldCharType="begin"/>
      </w:r>
      <w:r>
        <w:rPr>
          <w:noProof/>
          <w:webHidden/>
        </w:rPr>
        <w:instrText> PAGEREF _Toc686789192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"_Toc686789193"</w:instrText>
      </w:r>
      <w:r>
        <w:fldChar w:fldCharType="separate"/>
      </w:r>
      <w:r>
        <w:t>3.4.4</w:t>
      </w:r>
      <w:r>
        <w:t xml:space="preserve"> </w:t>
      </w:r>
      <w:r>
        <w:t>同时存在内外部影响情形下预期的扩散</w:t>
      </w:r>
      <w:r>
        <w:fldChar w:fldCharType="end"/>
      </w:r>
      <w:r>
        <w:rPr>
          <w:noProof/>
          <w:webHidden/>
        </w:rPr>
        <w:tab/>
      </w:r>
      <w:r>
        <w:rPr>
          <w:noProof/>
          <w:webHidden/>
        </w:rPr>
        <w:fldChar w:fldCharType="begin"/>
      </w:r>
      <w:r>
        <w:rPr>
          <w:noProof/>
          <w:webHidden/>
        </w:rPr>
        <w:instrText> PAGEREF _Toc686789193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"_Toc686789194"</w:instrText>
      </w:r>
      <w:r>
        <w:fldChar w:fldCharType="separate"/>
      </w:r>
      <w:r>
        <w:t>3.5</w:t>
      </w:r>
      <w:r>
        <w:t xml:space="preserve"> </w:t>
      </w:r>
      <w:r/>
      <w:r/>
      <w:r>
        <w:t>本章小结</w:t>
      </w:r>
      <w:r>
        <w:fldChar w:fldCharType="end"/>
      </w:r>
      <w:r>
        <w:rPr>
          <w:noProof/>
          <w:webHidden/>
        </w:rPr>
        <w:tab/>
      </w:r>
      <w:r>
        <w:rPr>
          <w:noProof/>
          <w:webHidden/>
        </w:rPr>
        <w:fldChar w:fldCharType="begin"/>
      </w:r>
      <w:r>
        <w:rPr>
          <w:noProof/>
          <w:webHidden/>
        </w:rPr>
        <w:instrText> PAGEREF _Toc686789194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"_Toc686789195"</w:instrText>
      </w:r>
      <w:r>
        <w:fldChar w:fldCharType="separate"/>
      </w:r>
      <w:r>
        <w:t>4</w:t>
      </w:r>
      <w:r>
        <w:t xml:space="preserve"> </w:t>
      </w:r>
      <w:r/>
      <w:r/>
      <w:r>
        <w:t>预期对商品住宅价格影响的建模分析</w:t>
      </w:r>
      <w:r>
        <w:fldChar w:fldCharType="end"/>
      </w:r>
      <w:r>
        <w:rPr>
          <w:noProof/>
          <w:webHidden/>
        </w:rPr>
        <w:tab/>
      </w:r>
      <w:r>
        <w:rPr>
          <w:noProof/>
          <w:webHidden/>
        </w:rPr>
        <w:fldChar w:fldCharType="begin"/>
      </w:r>
      <w:r>
        <w:rPr>
          <w:noProof/>
          <w:webHidden/>
        </w:rPr>
        <w:instrText> PAGEREF _Toc686789195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"_Toc686789196"</w:instrText>
      </w:r>
      <w:r>
        <w:fldChar w:fldCharType="separate"/>
      </w:r>
      <w:r>
        <w:t>4.1</w:t>
      </w:r>
      <w:r>
        <w:t xml:space="preserve"> </w:t>
      </w:r>
      <w:r/>
      <w:r/>
      <w:r>
        <w:t>预期与住宅价格的互动关系</w:t>
      </w:r>
      <w:r>
        <w:fldChar w:fldCharType="end"/>
      </w:r>
      <w:r>
        <w:rPr>
          <w:noProof/>
          <w:webHidden/>
        </w:rPr>
        <w:tab/>
      </w:r>
      <w:r>
        <w:rPr>
          <w:noProof/>
          <w:webHidden/>
        </w:rPr>
        <w:fldChar w:fldCharType="begin"/>
      </w:r>
      <w:r>
        <w:rPr>
          <w:noProof/>
          <w:webHidden/>
        </w:rPr>
        <w:instrText> PAGEREF _Toc686789196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"_Toc686789197"</w:instrText>
      </w:r>
      <w:r>
        <w:fldChar w:fldCharType="separate"/>
      </w:r>
      <w:r>
        <w:t>4.1.1</w:t>
      </w:r>
      <w:r>
        <w:t xml:space="preserve"> </w:t>
      </w:r>
      <w:r>
        <w:t>预期对住宅价格的影响</w:t>
      </w:r>
      <w:r>
        <w:fldChar w:fldCharType="end"/>
      </w:r>
      <w:r>
        <w:rPr>
          <w:noProof/>
          <w:webHidden/>
        </w:rPr>
        <w:tab/>
      </w:r>
      <w:r>
        <w:rPr>
          <w:noProof/>
          <w:webHidden/>
        </w:rPr>
        <w:fldChar w:fldCharType="begin"/>
      </w:r>
      <w:r>
        <w:rPr>
          <w:noProof/>
          <w:webHidden/>
        </w:rPr>
        <w:instrText> PAGEREF _Toc686789197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"_Toc686789198"</w:instrText>
      </w:r>
      <w:r>
        <w:fldChar w:fldCharType="separate"/>
      </w:r>
      <w:r>
        <w:t>4.1.2</w:t>
      </w:r>
      <w:r>
        <w:t xml:space="preserve"> </w:t>
      </w:r>
      <w:r>
        <w:t>住宅价格对预期的影响</w:t>
      </w:r>
      <w:r>
        <w:fldChar w:fldCharType="end"/>
      </w:r>
      <w:r>
        <w:rPr>
          <w:noProof/>
          <w:webHidden/>
        </w:rPr>
        <w:tab/>
      </w:r>
      <w:r>
        <w:rPr>
          <w:noProof/>
          <w:webHidden/>
        </w:rPr>
        <w:fldChar w:fldCharType="begin"/>
      </w:r>
      <w:r>
        <w:rPr>
          <w:noProof/>
          <w:webHidden/>
        </w:rPr>
        <w:instrText> PAGEREF _Toc686789198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"_Toc686789199"</w:instrText>
      </w:r>
      <w:r>
        <w:fldChar w:fldCharType="separate"/>
      </w:r>
      <w:r>
        <w:t>4.2</w:t>
      </w:r>
      <w:r>
        <w:t xml:space="preserve"> </w:t>
      </w:r>
      <w:r/>
      <w:r/>
      <w:r>
        <w:t>考虑异质预期的商品住宅价格模型构建</w:t>
      </w:r>
      <w:r>
        <w:fldChar w:fldCharType="end"/>
      </w:r>
      <w:r>
        <w:rPr>
          <w:noProof/>
          <w:webHidden/>
        </w:rPr>
        <w:tab/>
      </w:r>
      <w:r>
        <w:rPr>
          <w:noProof/>
          <w:webHidden/>
        </w:rPr>
        <w:fldChar w:fldCharType="begin"/>
      </w:r>
      <w:r>
        <w:rPr>
          <w:noProof/>
          <w:webHidden/>
        </w:rPr>
        <w:instrText> PAGEREF _Toc686789199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"_Toc686789200"</w:instrText>
      </w:r>
      <w:r>
        <w:fldChar w:fldCharType="separate"/>
      </w:r>
      <w:r>
        <w:t>4.2.1</w:t>
      </w:r>
      <w:r>
        <w:t xml:space="preserve"> </w:t>
      </w:r>
      <w:r>
        <w:t>噪声交易模型</w:t>
      </w:r>
      <w:r>
        <w:t>（</w:t>
      </w:r>
      <w:r>
        <w:t>DSSW</w:t>
      </w:r>
      <w:r/>
      <w:r>
        <w:t>模型</w:t>
      </w:r>
      <w:r>
        <w:t>）</w:t>
      </w:r>
      <w:r>
        <w:fldChar w:fldCharType="end"/>
      </w:r>
      <w:r>
        <w:rPr>
          <w:noProof/>
          <w:webHidden/>
        </w:rPr>
        <w:tab/>
      </w:r>
      <w:r>
        <w:rPr>
          <w:noProof/>
          <w:webHidden/>
        </w:rPr>
        <w:fldChar w:fldCharType="begin"/>
      </w:r>
      <w:r>
        <w:rPr>
          <w:noProof/>
          <w:webHidden/>
        </w:rPr>
        <w:instrText> PAGEREF _Toc686789200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"_Toc686789201"</w:instrText>
      </w:r>
      <w:r>
        <w:fldChar w:fldCharType="separate"/>
      </w:r>
      <w:r>
        <w:t>4.2.2</w:t>
      </w:r>
      <w:r>
        <w:t xml:space="preserve"> </w:t>
      </w:r>
      <w:r>
        <w:t>假设条件</w:t>
      </w:r>
      <w:r>
        <w:fldChar w:fldCharType="end"/>
      </w:r>
      <w:r>
        <w:rPr>
          <w:noProof/>
          <w:webHidden/>
        </w:rPr>
        <w:tab/>
      </w:r>
      <w:r>
        <w:rPr>
          <w:noProof/>
          <w:webHidden/>
        </w:rPr>
        <w:fldChar w:fldCharType="begin"/>
      </w:r>
      <w:r>
        <w:rPr>
          <w:noProof/>
          <w:webHidden/>
        </w:rPr>
        <w:instrText> PAGEREF _Toc686789201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"_Toc686789202"</w:instrText>
      </w:r>
      <w:r>
        <w:fldChar w:fldCharType="separate"/>
      </w:r>
      <w:r>
        <w:t>4.2.3</w:t>
      </w:r>
      <w:r>
        <w:t xml:space="preserve"> </w:t>
      </w:r>
      <w:r>
        <w:t>模型构建</w:t>
      </w:r>
      <w:r>
        <w:fldChar w:fldCharType="end"/>
      </w:r>
      <w:r>
        <w:rPr>
          <w:noProof/>
          <w:webHidden/>
        </w:rPr>
        <w:tab/>
      </w:r>
      <w:r>
        <w:rPr>
          <w:noProof/>
          <w:webHidden/>
        </w:rPr>
        <w:fldChar w:fldCharType="begin"/>
      </w:r>
      <w:r>
        <w:rPr>
          <w:noProof/>
          <w:webHidden/>
        </w:rPr>
        <w:instrText> PAGEREF _Toc686789202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"_Toc686789203"</w:instrText>
      </w:r>
      <w:r>
        <w:fldChar w:fldCharType="separate"/>
      </w:r>
      <w:r>
        <w:t>4.3</w:t>
      </w:r>
      <w:r>
        <w:t xml:space="preserve"> </w:t>
      </w:r>
      <w:r/>
      <w:r/>
      <w:r>
        <w:t>预期视角下商品住宅价格模型分析</w:t>
      </w:r>
      <w:r>
        <w:fldChar w:fldCharType="end"/>
      </w:r>
      <w:r>
        <w:rPr>
          <w:noProof/>
          <w:webHidden/>
        </w:rPr>
        <w:tab/>
      </w:r>
      <w:r>
        <w:rPr>
          <w:noProof/>
          <w:webHidden/>
        </w:rPr>
        <w:fldChar w:fldCharType="begin"/>
      </w:r>
      <w:r>
        <w:rPr>
          <w:noProof/>
          <w:webHidden/>
        </w:rPr>
        <w:instrText> PAGEREF _Toc686789203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"_Toc686789204"</w:instrText>
      </w:r>
      <w:r>
        <w:fldChar w:fldCharType="separate"/>
      </w:r>
      <w:r>
        <w:t>4.3.1</w:t>
      </w:r>
      <w:r>
        <w:t xml:space="preserve"> </w:t>
      </w:r>
      <w:r>
        <w:t>不考虑异质预期的分析</w:t>
      </w:r>
      <w:r>
        <w:fldChar w:fldCharType="end"/>
      </w:r>
      <w:r>
        <w:rPr>
          <w:noProof/>
          <w:webHidden/>
        </w:rPr>
        <w:tab/>
      </w:r>
      <w:r>
        <w:rPr>
          <w:noProof/>
          <w:webHidden/>
        </w:rPr>
        <w:fldChar w:fldCharType="begin"/>
      </w:r>
      <w:r>
        <w:rPr>
          <w:noProof/>
          <w:webHidden/>
        </w:rPr>
        <w:instrText> PAGEREF _Toc686789204 \h </w:instrText>
      </w:r>
      <w:r>
        <w:rPr>
          <w:noProof/>
          <w:webHidden/>
        </w:rPr>
        <w:fldChar w:fldCharType="separate"/>
      </w:r>
      <w:r>
        <w:rPr>
          <w:noProof/>
          <w:webHidden/>
        </w:rPr>
        <w:t>54</w:t>
      </w:r>
      <w:r>
        <w:rPr>
          <w:noProof/>
          <w:webHidden/>
        </w:rPr>
        <w:fldChar w:fldCharType="end"/>
      </w:r>
    </w:p>
    <w:p w:rsidR="0018722C">
      <w:pPr>
        <w:pStyle w:val="TOC3"/>
        <w:topLinePunct/>
      </w:pPr>
      <w:r>
        <w:fldChar w:fldCharType="begin"/>
      </w:r>
      <w:r>
        <w:instrText>HYPERLINK \l "_Toc686789205"</w:instrText>
      </w:r>
      <w:r>
        <w:fldChar w:fldCharType="separate"/>
      </w:r>
      <w:r>
        <w:t>4.3.2</w:t>
      </w:r>
      <w:r>
        <w:t xml:space="preserve"> </w:t>
      </w:r>
      <w:r>
        <w:t>考虑异质预期的分析</w:t>
      </w:r>
      <w:r>
        <w:fldChar w:fldCharType="end"/>
      </w:r>
      <w:r>
        <w:rPr>
          <w:noProof/>
          <w:webHidden/>
        </w:rPr>
        <w:tab/>
      </w:r>
      <w:r>
        <w:rPr>
          <w:noProof/>
          <w:webHidden/>
        </w:rPr>
        <w:fldChar w:fldCharType="begin"/>
      </w:r>
      <w:r>
        <w:rPr>
          <w:noProof/>
          <w:webHidden/>
        </w:rPr>
        <w:instrText> PAGEREF _Toc686789205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"_Toc686789206"</w:instrText>
      </w:r>
      <w:r>
        <w:fldChar w:fldCharType="separate"/>
      </w:r>
      <w:r/>
      <w:r/>
      <w:r>
        <w:t>4.4 </w:t>
      </w:r>
      <w:r>
        <w:t>本章小结</w:t>
      </w:r>
      <w:r>
        <w:fldChar w:fldCharType="end"/>
      </w:r>
      <w:r>
        <w:rPr>
          <w:noProof/>
          <w:webHidden/>
        </w:rPr>
        <w:tab/>
      </w:r>
      <w:r>
        <w:rPr>
          <w:noProof/>
          <w:webHidden/>
        </w:rPr>
        <w:fldChar w:fldCharType="begin"/>
      </w:r>
      <w:r>
        <w:rPr>
          <w:noProof/>
          <w:webHidden/>
        </w:rPr>
        <w:instrText> PAGEREF _Toc686789206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"_Toc686789207"</w:instrText>
      </w:r>
      <w:r>
        <w:fldChar w:fldCharType="separate"/>
      </w:r>
      <w:r>
        <w:t>5</w:t>
      </w:r>
      <w:r>
        <w:t xml:space="preserve"> </w:t>
      </w:r>
      <w:r/>
      <w:r/>
      <w:r>
        <w:t>预期对商品住宅价格影响的实证研究</w:t>
      </w:r>
      <w:r>
        <w:fldChar w:fldCharType="end"/>
      </w:r>
      <w:r>
        <w:rPr>
          <w:noProof/>
          <w:webHidden/>
        </w:rPr>
        <w:tab/>
      </w:r>
      <w:r>
        <w:rPr>
          <w:noProof/>
          <w:webHidden/>
        </w:rPr>
        <w:fldChar w:fldCharType="begin"/>
      </w:r>
      <w:r>
        <w:rPr>
          <w:noProof/>
          <w:webHidden/>
        </w:rPr>
        <w:instrText> PAGEREF _Toc686789207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"_Toc686789208"</w:instrText>
      </w:r>
      <w:r>
        <w:fldChar w:fldCharType="separate"/>
      </w:r>
      <w:r>
        <w:t>5.1</w:t>
      </w:r>
      <w:r>
        <w:t xml:space="preserve"> </w:t>
      </w:r>
      <w:r/>
      <w:r/>
      <w:r>
        <w:t>实证模型与数据</w:t>
      </w:r>
      <w:r>
        <w:fldChar w:fldCharType="end"/>
      </w:r>
      <w:r>
        <w:rPr>
          <w:noProof/>
          <w:webHidden/>
        </w:rPr>
        <w:tab/>
      </w:r>
      <w:r>
        <w:rPr>
          <w:noProof/>
          <w:webHidden/>
        </w:rPr>
        <w:fldChar w:fldCharType="begin"/>
      </w:r>
      <w:r>
        <w:rPr>
          <w:noProof/>
          <w:webHidden/>
        </w:rPr>
        <w:instrText> PAGEREF _Toc686789208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"_Toc686789209"</w:instrText>
      </w:r>
      <w:r>
        <w:fldChar w:fldCharType="separate"/>
      </w:r>
      <w:r>
        <w:t>5.1.1</w:t>
      </w:r>
      <w:r>
        <w:t xml:space="preserve"> </w:t>
      </w:r>
      <w:r>
        <w:t>实证模型构建</w:t>
      </w:r>
      <w:r>
        <w:fldChar w:fldCharType="end"/>
      </w:r>
      <w:r>
        <w:rPr>
          <w:noProof/>
          <w:webHidden/>
        </w:rPr>
        <w:tab/>
      </w:r>
      <w:r>
        <w:rPr>
          <w:noProof/>
          <w:webHidden/>
        </w:rPr>
        <w:fldChar w:fldCharType="begin"/>
      </w:r>
      <w:r>
        <w:rPr>
          <w:noProof/>
          <w:webHidden/>
        </w:rPr>
        <w:instrText> PAGEREF _Toc686789209 \h </w:instrText>
      </w:r>
      <w:r>
        <w:rPr>
          <w:noProof/>
          <w:webHidden/>
        </w:rPr>
        <w:fldChar w:fldCharType="separate"/>
      </w:r>
      <w:r>
        <w:rPr>
          <w:noProof/>
          <w:webHidden/>
        </w:rPr>
        <w:t>61</w:t>
      </w:r>
      <w:r>
        <w:rPr>
          <w:noProof/>
          <w:webHidden/>
        </w:rPr>
        <w:fldChar w:fldCharType="end"/>
      </w:r>
    </w:p>
    <w:p w:rsidR="0018722C">
      <w:pPr>
        <w:pStyle w:val="TOC3"/>
        <w:topLinePunct/>
      </w:pPr>
      <w:r>
        <w:fldChar w:fldCharType="begin"/>
      </w:r>
      <w:r>
        <w:instrText>HYPERLINK \l "_Toc686789210"</w:instrText>
      </w:r>
      <w:r>
        <w:fldChar w:fldCharType="separate"/>
      </w:r>
      <w:r>
        <w:t>5.1.2</w:t>
      </w:r>
      <w:r>
        <w:t xml:space="preserve"> </w:t>
      </w:r>
      <w:r>
        <w:t>指标选取与数据处理</w:t>
      </w:r>
      <w:r>
        <w:fldChar w:fldCharType="end"/>
      </w:r>
      <w:r>
        <w:rPr>
          <w:noProof/>
          <w:webHidden/>
        </w:rPr>
        <w:tab/>
      </w:r>
      <w:r>
        <w:rPr>
          <w:noProof/>
          <w:webHidden/>
        </w:rPr>
        <w:fldChar w:fldCharType="begin"/>
      </w:r>
      <w:r>
        <w:rPr>
          <w:noProof/>
          <w:webHidden/>
        </w:rPr>
        <w:instrText> PAGEREF _Toc686789210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"_Toc686789211"</w:instrText>
      </w:r>
      <w:r>
        <w:fldChar w:fldCharType="separate"/>
      </w:r>
      <w:r>
        <w:t>5.2</w:t>
      </w:r>
      <w:r>
        <w:t xml:space="preserve"> </w:t>
      </w:r>
      <w:r/>
      <w:r/>
      <w:r>
        <w:t>全国及</w:t>
      </w:r>
      <w:r>
        <w:t>30</w:t>
      </w:r>
      <w:r/>
      <w:r>
        <w:t>个地区商品住宅价格波动特征分析</w:t>
      </w:r>
      <w:r>
        <w:fldChar w:fldCharType="end"/>
      </w:r>
      <w:r>
        <w:rPr>
          <w:noProof/>
          <w:webHidden/>
        </w:rPr>
        <w:tab/>
      </w:r>
      <w:r>
        <w:rPr>
          <w:noProof/>
          <w:webHidden/>
        </w:rPr>
        <w:fldChar w:fldCharType="begin"/>
      </w:r>
      <w:r>
        <w:rPr>
          <w:noProof/>
          <w:webHidden/>
        </w:rPr>
        <w:instrText> PAGEREF _Toc686789211 \h </w:instrText>
      </w:r>
      <w:r>
        <w:rPr>
          <w:noProof/>
          <w:webHidden/>
        </w:rPr>
        <w:fldChar w:fldCharType="separate"/>
      </w:r>
      <w:r>
        <w:rPr>
          <w:noProof/>
          <w:webHidden/>
        </w:rPr>
        <w:t>65</w:t>
      </w:r>
      <w:r>
        <w:rPr>
          <w:noProof/>
          <w:webHidden/>
        </w:rPr>
        <w:fldChar w:fldCharType="end"/>
      </w:r>
    </w:p>
    <w:p w:rsidR="0018722C">
      <w:pPr>
        <w:pStyle w:val="TOC3"/>
        <w:topLinePunct/>
      </w:pPr>
      <w:r>
        <w:fldChar w:fldCharType="begin"/>
      </w:r>
      <w:r>
        <w:instrText>HYPERLINK \l "_Toc686789212"</w:instrText>
      </w:r>
      <w:r>
        <w:fldChar w:fldCharType="separate"/>
      </w:r>
      <w:r>
        <w:t>5.2.1</w:t>
      </w:r>
      <w:r>
        <w:t xml:space="preserve"> </w:t>
      </w:r>
      <w:r>
        <w:t>全国房价的波动特征</w:t>
      </w:r>
      <w:r>
        <w:fldChar w:fldCharType="end"/>
      </w:r>
      <w:r>
        <w:rPr>
          <w:noProof/>
          <w:webHidden/>
        </w:rPr>
        <w:tab/>
      </w:r>
      <w:r>
        <w:rPr>
          <w:noProof/>
          <w:webHidden/>
        </w:rPr>
        <w:fldChar w:fldCharType="begin"/>
      </w:r>
      <w:r>
        <w:rPr>
          <w:noProof/>
          <w:webHidden/>
        </w:rPr>
        <w:instrText> PAGEREF _Toc686789212 \h </w:instrText>
      </w:r>
      <w:r>
        <w:rPr>
          <w:noProof/>
          <w:webHidden/>
        </w:rPr>
        <w:fldChar w:fldCharType="separate"/>
      </w:r>
      <w:r>
        <w:rPr>
          <w:noProof/>
          <w:webHidden/>
        </w:rPr>
        <w:t>91</w:t>
      </w:r>
      <w:r>
        <w:rPr>
          <w:noProof/>
          <w:webHidden/>
        </w:rPr>
        <w:fldChar w:fldCharType="end"/>
      </w:r>
    </w:p>
    <w:p w:rsidR="0018722C">
      <w:pPr>
        <w:pStyle w:val="TOC3"/>
        <w:topLinePunct/>
      </w:pPr>
      <w:r>
        <w:fldChar w:fldCharType="begin"/>
      </w:r>
      <w:r>
        <w:instrText>HYPERLINK \l "_Toc686789213"</w:instrText>
      </w:r>
      <w:r>
        <w:fldChar w:fldCharType="separate"/>
      </w:r>
      <w:r>
        <w:t>5.2.2</w:t>
      </w:r>
      <w:r>
        <w:t xml:space="preserve"> </w:t>
      </w:r>
      <w:r>
        <w:t>30</w:t>
      </w:r>
      <w:r/>
      <w:r>
        <w:t>个地区房价的波动特征</w:t>
      </w:r>
      <w:r>
        <w:fldChar w:fldCharType="end"/>
      </w:r>
      <w:r>
        <w:rPr>
          <w:noProof/>
          <w:webHidden/>
        </w:rPr>
        <w:tab/>
      </w:r>
      <w:r>
        <w:rPr>
          <w:noProof/>
          <w:webHidden/>
        </w:rPr>
        <w:fldChar w:fldCharType="begin"/>
      </w:r>
      <w:r>
        <w:rPr>
          <w:noProof/>
          <w:webHidden/>
        </w:rPr>
        <w:instrText> PAGEREF _Toc686789213 \h </w:instrText>
      </w:r>
      <w:r>
        <w:rPr>
          <w:noProof/>
          <w:webHidden/>
        </w:rPr>
        <w:fldChar w:fldCharType="separate"/>
      </w:r>
      <w:r>
        <w:rPr>
          <w:noProof/>
          <w:webHidden/>
        </w:rPr>
        <w:t>91</w:t>
      </w:r>
      <w:r>
        <w:rPr>
          <w:noProof/>
          <w:webHidden/>
        </w:rPr>
        <w:fldChar w:fldCharType="end"/>
      </w:r>
    </w:p>
    <w:p w:rsidR="0018722C">
      <w:pPr>
        <w:pStyle w:val="TOC2"/>
        <w:topLinePunct/>
      </w:pPr>
      <w:r>
        <w:fldChar w:fldCharType="begin"/>
      </w:r>
      <w:r>
        <w:instrText>HYPERLINK \l "_Toc686789214"</w:instrText>
      </w:r>
      <w:r>
        <w:fldChar w:fldCharType="separate"/>
      </w:r>
      <w:r>
        <w:t>5.3</w:t>
      </w:r>
      <w:r>
        <w:t xml:space="preserve"> </w:t>
      </w:r>
      <w:r/>
      <w:r/>
      <w:r>
        <w:t>理性预期房价模型的实证检验</w:t>
      </w:r>
      <w:r>
        <w:fldChar w:fldCharType="end"/>
      </w:r>
      <w:r>
        <w:rPr>
          <w:noProof/>
          <w:webHidden/>
        </w:rPr>
        <w:tab/>
      </w:r>
      <w:r>
        <w:rPr>
          <w:noProof/>
          <w:webHidden/>
        </w:rPr>
        <w:fldChar w:fldCharType="begin"/>
      </w:r>
      <w:r>
        <w:rPr>
          <w:noProof/>
          <w:webHidden/>
        </w:rPr>
        <w:instrText> PAGEREF _Toc686789214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"_Toc686789215"</w:instrText>
      </w:r>
      <w:r>
        <w:fldChar w:fldCharType="separate"/>
      </w:r>
      <w:r>
        <w:t>5.3.1</w:t>
      </w:r>
      <w:r>
        <w:t xml:space="preserve"> </w:t>
      </w:r>
      <w:r>
        <w:t>面板单位根检验</w:t>
      </w:r>
      <w:r>
        <w:fldChar w:fldCharType="end"/>
      </w:r>
      <w:r>
        <w:rPr>
          <w:noProof/>
          <w:webHidden/>
        </w:rPr>
        <w:tab/>
      </w:r>
      <w:r>
        <w:rPr>
          <w:noProof/>
          <w:webHidden/>
        </w:rPr>
        <w:fldChar w:fldCharType="begin"/>
      </w:r>
      <w:r>
        <w:rPr>
          <w:noProof/>
          <w:webHidden/>
        </w:rPr>
        <w:instrText> PAGEREF _Toc686789215 \h </w:instrText>
      </w:r>
      <w:r>
        <w:rPr>
          <w:noProof/>
          <w:webHidden/>
        </w:rPr>
        <w:fldChar w:fldCharType="separate"/>
      </w:r>
      <w:r>
        <w:rPr>
          <w:noProof/>
          <w:webHidden/>
        </w:rPr>
        <w:t>92</w:t>
      </w:r>
      <w:r>
        <w:rPr>
          <w:noProof/>
          <w:webHidden/>
        </w:rPr>
        <w:fldChar w:fldCharType="end"/>
      </w:r>
    </w:p>
    <w:p w:rsidR="0018722C">
      <w:pPr>
        <w:pStyle w:val="TOC3"/>
        <w:topLinePunct/>
      </w:pPr>
      <w:r>
        <w:fldChar w:fldCharType="begin"/>
      </w:r>
      <w:r>
        <w:instrText>HYPERLINK \l "_Toc686789216"</w:instrText>
      </w:r>
      <w:r>
        <w:fldChar w:fldCharType="separate"/>
      </w:r>
      <w:r>
        <w:t>5.3.2</w:t>
      </w:r>
      <w:r>
        <w:t xml:space="preserve"> </w:t>
      </w:r>
      <w:r>
        <w:t>动态面板估计方法</w:t>
      </w:r>
      <w:r>
        <w:fldChar w:fldCharType="end"/>
      </w:r>
      <w:r>
        <w:rPr>
          <w:noProof/>
          <w:webHidden/>
        </w:rPr>
        <w:tab/>
      </w:r>
      <w:r>
        <w:rPr>
          <w:noProof/>
          <w:webHidden/>
        </w:rPr>
        <w:fldChar w:fldCharType="begin"/>
      </w:r>
      <w:r>
        <w:rPr>
          <w:noProof/>
          <w:webHidden/>
        </w:rPr>
        <w:instrText> PAGEREF _Toc686789216 \h </w:instrText>
      </w:r>
      <w:r>
        <w:rPr>
          <w:noProof/>
          <w:webHidden/>
        </w:rPr>
        <w:fldChar w:fldCharType="separate"/>
      </w:r>
      <w:r>
        <w:rPr>
          <w:noProof/>
          <w:webHidden/>
        </w:rPr>
        <w:t>94</w:t>
      </w:r>
      <w:r>
        <w:rPr>
          <w:noProof/>
          <w:webHidden/>
        </w:rPr>
        <w:fldChar w:fldCharType="end"/>
      </w:r>
    </w:p>
    <w:p w:rsidR="0018722C">
      <w:pPr>
        <w:pStyle w:val="TOC3"/>
        <w:topLinePunct/>
      </w:pPr>
      <w:r>
        <w:fldChar w:fldCharType="begin"/>
      </w:r>
      <w:r>
        <w:instrText>HYPERLINK \l "_Toc686789217"</w:instrText>
      </w:r>
      <w:r>
        <w:fldChar w:fldCharType="separate"/>
      </w:r>
      <w:r>
        <w:t>5.3.3</w:t>
      </w:r>
      <w:r>
        <w:t xml:space="preserve"> </w:t>
      </w:r>
      <w:r>
        <w:t>模型估计结果与分析</w:t>
      </w:r>
      <w:r>
        <w:fldChar w:fldCharType="end"/>
      </w:r>
      <w:r>
        <w:rPr>
          <w:noProof/>
          <w:webHidden/>
        </w:rPr>
        <w:tab/>
      </w:r>
      <w:r>
        <w:rPr>
          <w:noProof/>
          <w:webHidden/>
        </w:rPr>
        <w:fldChar w:fldCharType="begin"/>
      </w:r>
      <w:r>
        <w:rPr>
          <w:noProof/>
          <w:webHidden/>
        </w:rPr>
        <w:instrText> PAGEREF _Toc686789217 \h </w:instrText>
      </w:r>
      <w:r>
        <w:rPr>
          <w:noProof/>
          <w:webHidden/>
        </w:rPr>
        <w:fldChar w:fldCharType="separate"/>
      </w:r>
      <w:r>
        <w:rPr>
          <w:noProof/>
          <w:webHidden/>
        </w:rPr>
        <w:t>98</w:t>
      </w:r>
      <w:r>
        <w:rPr>
          <w:noProof/>
          <w:webHidden/>
        </w:rPr>
        <w:fldChar w:fldCharType="end"/>
      </w:r>
    </w:p>
    <w:p w:rsidR="0018722C">
      <w:pPr>
        <w:pStyle w:val="TOC2"/>
        <w:topLinePunct/>
      </w:pPr>
      <w:r>
        <w:fldChar w:fldCharType="begin"/>
      </w:r>
      <w:r>
        <w:instrText>HYPERLINK \l "_Toc686789218"</w:instrText>
      </w:r>
      <w:r>
        <w:fldChar w:fldCharType="separate"/>
      </w:r>
      <w:r>
        <w:t>5.4</w:t>
      </w:r>
      <w:r>
        <w:t xml:space="preserve"> </w:t>
      </w:r>
      <w:r/>
      <w:r/>
      <w:r>
        <w:t>动量预期房价模型的实证检验</w:t>
      </w:r>
      <w:r>
        <w:fldChar w:fldCharType="end"/>
      </w:r>
      <w:r>
        <w:rPr>
          <w:noProof/>
          <w:webHidden/>
        </w:rPr>
        <w:tab/>
      </w:r>
      <w:r>
        <w:rPr>
          <w:noProof/>
          <w:webHidden/>
        </w:rPr>
        <w:fldChar w:fldCharType="begin"/>
      </w:r>
      <w:r>
        <w:rPr>
          <w:noProof/>
          <w:webHidden/>
        </w:rPr>
        <w:instrText> PAGEREF _Toc686789218 \h </w:instrText>
      </w:r>
      <w:r>
        <w:rPr>
          <w:noProof/>
          <w:webHidden/>
        </w:rPr>
        <w:fldChar w:fldCharType="separate"/>
      </w:r>
      <w:r>
        <w:rPr>
          <w:noProof/>
          <w:webHidden/>
        </w:rPr>
        <w:t>102</w:t>
      </w:r>
      <w:r>
        <w:rPr>
          <w:noProof/>
          <w:webHidden/>
        </w:rPr>
        <w:fldChar w:fldCharType="end"/>
      </w:r>
    </w:p>
    <w:p w:rsidR="0018722C">
      <w:pPr>
        <w:pStyle w:val="TOC3"/>
        <w:topLinePunct/>
      </w:pPr>
      <w:r>
        <w:fldChar w:fldCharType="begin"/>
      </w:r>
      <w:r>
        <w:instrText>HYPERLINK \l "_Toc686789219"</w:instrText>
      </w:r>
      <w:r>
        <w:fldChar w:fldCharType="separate"/>
      </w:r>
      <w:r>
        <w:t>5.4.1</w:t>
      </w:r>
      <w:r>
        <w:t xml:space="preserve"> </w:t>
      </w:r>
      <w:r>
        <w:t>面板单位根检验</w:t>
      </w:r>
      <w:r>
        <w:fldChar w:fldCharType="end"/>
      </w:r>
      <w:r>
        <w:rPr>
          <w:noProof/>
          <w:webHidden/>
        </w:rPr>
        <w:tab/>
      </w:r>
      <w:r>
        <w:rPr>
          <w:noProof/>
          <w:webHidden/>
        </w:rPr>
        <w:fldChar w:fldCharType="begin"/>
      </w:r>
      <w:r>
        <w:rPr>
          <w:noProof/>
          <w:webHidden/>
        </w:rPr>
        <w:instrText> PAGEREF _Toc686789219 \h </w:instrText>
      </w:r>
      <w:r>
        <w:rPr>
          <w:noProof/>
          <w:webHidden/>
        </w:rPr>
        <w:fldChar w:fldCharType="separate"/>
      </w:r>
      <w:r>
        <w:rPr>
          <w:noProof/>
          <w:webHidden/>
        </w:rPr>
        <w:t>102</w:t>
      </w:r>
      <w:r>
        <w:rPr>
          <w:noProof/>
          <w:webHidden/>
        </w:rPr>
        <w:fldChar w:fldCharType="end"/>
      </w:r>
    </w:p>
    <w:p w:rsidR="0018722C">
      <w:pPr>
        <w:pStyle w:val="TOC3"/>
        <w:topLinePunct/>
      </w:pPr>
      <w:r>
        <w:fldChar w:fldCharType="begin"/>
      </w:r>
      <w:r>
        <w:instrText>HYPERLINK \l "_Toc686789220"</w:instrText>
      </w:r>
      <w:r>
        <w:fldChar w:fldCharType="separate"/>
      </w:r>
      <w:r>
        <w:t>5.4.2</w:t>
      </w:r>
      <w:r>
        <w:t xml:space="preserve"> </w:t>
      </w:r>
      <w:r>
        <w:t>模型检验</w:t>
      </w:r>
      <w:r>
        <w:fldChar w:fldCharType="end"/>
      </w:r>
      <w:r>
        <w:rPr>
          <w:noProof/>
          <w:webHidden/>
        </w:rPr>
        <w:tab/>
      </w:r>
      <w:r>
        <w:rPr>
          <w:noProof/>
          <w:webHidden/>
        </w:rPr>
        <w:fldChar w:fldCharType="begin"/>
      </w:r>
      <w:r>
        <w:rPr>
          <w:noProof/>
          <w:webHidden/>
        </w:rPr>
        <w:instrText> PAGEREF _Toc686789220 \h </w:instrText>
      </w:r>
      <w:r>
        <w:rPr>
          <w:noProof/>
          <w:webHidden/>
        </w:rPr>
        <w:fldChar w:fldCharType="separate"/>
      </w:r>
      <w:r>
        <w:rPr>
          <w:noProof/>
          <w:webHidden/>
        </w:rPr>
        <w:t>102</w:t>
      </w:r>
      <w:r>
        <w:rPr>
          <w:noProof/>
          <w:webHidden/>
        </w:rPr>
        <w:fldChar w:fldCharType="end"/>
      </w:r>
    </w:p>
    <w:p w:rsidR="0018722C">
      <w:pPr>
        <w:pStyle w:val="TOC3"/>
        <w:topLinePunct/>
      </w:pPr>
      <w:r>
        <w:fldChar w:fldCharType="begin"/>
      </w:r>
      <w:r>
        <w:instrText>HYPERLINK \l "_Toc686789221"</w:instrText>
      </w:r>
      <w:r>
        <w:fldChar w:fldCharType="separate"/>
      </w:r>
      <w:r>
        <w:t>5.4.3</w:t>
      </w:r>
      <w:r>
        <w:t xml:space="preserve"> </w:t>
      </w:r>
      <w:r>
        <w:t>模型估计结果与分析</w:t>
      </w:r>
      <w:r>
        <w:fldChar w:fldCharType="end"/>
      </w:r>
      <w:r>
        <w:rPr>
          <w:noProof/>
          <w:webHidden/>
        </w:rPr>
        <w:tab/>
      </w:r>
      <w:r>
        <w:rPr>
          <w:noProof/>
          <w:webHidden/>
        </w:rPr>
        <w:fldChar w:fldCharType="begin"/>
      </w:r>
      <w:r>
        <w:rPr>
          <w:noProof/>
          <w:webHidden/>
        </w:rPr>
        <w:instrText> PAGEREF _Toc686789221 \h </w:instrText>
      </w:r>
      <w:r>
        <w:rPr>
          <w:noProof/>
          <w:webHidden/>
        </w:rPr>
        <w:fldChar w:fldCharType="separate"/>
      </w:r>
      <w:r>
        <w:rPr>
          <w:noProof/>
          <w:webHidden/>
        </w:rPr>
        <w:t>106</w:t>
      </w:r>
      <w:r>
        <w:rPr>
          <w:noProof/>
          <w:webHidden/>
        </w:rPr>
        <w:fldChar w:fldCharType="end"/>
      </w:r>
    </w:p>
    <w:p w:rsidR="0018722C">
      <w:pPr>
        <w:pStyle w:val="TOC2"/>
        <w:topLinePunct/>
      </w:pPr>
      <w:r>
        <w:fldChar w:fldCharType="begin"/>
      </w:r>
      <w:r>
        <w:instrText>HYPERLINK \l "_Toc686789222"</w:instrText>
      </w:r>
      <w:r>
        <w:fldChar w:fldCharType="separate"/>
      </w:r>
      <w:r>
        <w:t>5.5</w:t>
      </w:r>
      <w:r>
        <w:t xml:space="preserve"> </w:t>
      </w:r>
      <w:r/>
      <w:r/>
      <w:r>
        <w:t>面板聚类后预期房价效应的差异性分析</w:t>
      </w:r>
      <w:r>
        <w:fldChar w:fldCharType="end"/>
      </w:r>
      <w:r>
        <w:rPr>
          <w:noProof/>
          <w:webHidden/>
        </w:rPr>
        <w:tab/>
      </w:r>
      <w:r>
        <w:rPr>
          <w:noProof/>
          <w:webHidden/>
        </w:rPr>
        <w:fldChar w:fldCharType="begin"/>
      </w:r>
      <w:r>
        <w:rPr>
          <w:noProof/>
          <w:webHidden/>
        </w:rPr>
        <w:instrText> PAGEREF _Toc686789222 \h </w:instrText>
      </w:r>
      <w:r>
        <w:rPr>
          <w:noProof/>
          <w:webHidden/>
        </w:rPr>
        <w:fldChar w:fldCharType="separate"/>
      </w:r>
      <w:r>
        <w:rPr>
          <w:noProof/>
          <w:webHidden/>
        </w:rPr>
        <w:t>110</w:t>
      </w:r>
      <w:r>
        <w:rPr>
          <w:noProof/>
          <w:webHidden/>
        </w:rPr>
        <w:fldChar w:fldCharType="end"/>
      </w:r>
    </w:p>
    <w:p w:rsidR="0018722C">
      <w:pPr>
        <w:pStyle w:val="TOC3"/>
        <w:topLinePunct/>
      </w:pPr>
      <w:r>
        <w:fldChar w:fldCharType="begin"/>
      </w:r>
      <w:r>
        <w:instrText>HYPERLINK \l "_Toc686789223"</w:instrText>
      </w:r>
      <w:r>
        <w:fldChar w:fldCharType="separate"/>
      </w:r>
      <w:r>
        <w:t>5.5.1</w:t>
      </w:r>
      <w:r>
        <w:t xml:space="preserve"> </w:t>
      </w:r>
      <w:r>
        <w:t>面板聚类方法</w:t>
      </w:r>
      <w:r>
        <w:fldChar w:fldCharType="end"/>
      </w:r>
      <w:r>
        <w:rPr>
          <w:noProof/>
          <w:webHidden/>
        </w:rPr>
        <w:tab/>
      </w:r>
      <w:r>
        <w:rPr>
          <w:noProof/>
          <w:webHidden/>
        </w:rPr>
        <w:fldChar w:fldCharType="begin"/>
      </w:r>
      <w:r>
        <w:rPr>
          <w:noProof/>
          <w:webHidden/>
        </w:rPr>
        <w:instrText> PAGEREF _Toc686789223 \h </w:instrText>
      </w:r>
      <w:r>
        <w:rPr>
          <w:noProof/>
          <w:webHidden/>
        </w:rPr>
        <w:fldChar w:fldCharType="separate"/>
      </w:r>
      <w:r>
        <w:rPr>
          <w:noProof/>
          <w:webHidden/>
        </w:rPr>
        <w:t>110</w:t>
      </w:r>
      <w:r>
        <w:rPr>
          <w:noProof/>
          <w:webHidden/>
        </w:rPr>
        <w:fldChar w:fldCharType="end"/>
      </w:r>
    </w:p>
    <w:p w:rsidR="0018722C">
      <w:pPr>
        <w:pStyle w:val="TOC3"/>
        <w:topLinePunct/>
      </w:pPr>
      <w:r>
        <w:fldChar w:fldCharType="begin"/>
      </w:r>
      <w:r>
        <w:instrText>HYPERLINK \l "_Toc686789224"</w:instrText>
      </w:r>
      <w:r>
        <w:fldChar w:fldCharType="separate"/>
      </w:r>
      <w:r>
        <w:t>5.5.2</w:t>
      </w:r>
      <w:r>
        <w:t xml:space="preserve"> </w:t>
      </w:r>
      <w:r>
        <w:t>面板聚类结果</w:t>
      </w:r>
      <w:r>
        <w:fldChar w:fldCharType="end"/>
      </w:r>
      <w:r>
        <w:rPr>
          <w:noProof/>
          <w:webHidden/>
        </w:rPr>
        <w:tab/>
      </w:r>
      <w:r>
        <w:rPr>
          <w:noProof/>
          <w:webHidden/>
        </w:rPr>
        <w:fldChar w:fldCharType="begin"/>
      </w:r>
      <w:r>
        <w:rPr>
          <w:noProof/>
          <w:webHidden/>
        </w:rPr>
        <w:instrText> PAGEREF _Toc686789224 \h </w:instrText>
      </w:r>
      <w:r>
        <w:rPr>
          <w:noProof/>
          <w:webHidden/>
        </w:rPr>
        <w:fldChar w:fldCharType="separate"/>
      </w:r>
      <w:r>
        <w:rPr>
          <w:noProof/>
          <w:webHidden/>
        </w:rPr>
        <w:t>112</w:t>
      </w:r>
      <w:r>
        <w:rPr>
          <w:noProof/>
          <w:webHidden/>
        </w:rPr>
        <w:fldChar w:fldCharType="end"/>
      </w:r>
    </w:p>
    <w:p w:rsidR="0018722C">
      <w:pPr>
        <w:pStyle w:val="TOC3"/>
        <w:topLinePunct/>
      </w:pPr>
      <w:r>
        <w:fldChar w:fldCharType="begin"/>
      </w:r>
      <w:r>
        <w:instrText>HYPERLINK \l "_Toc686789225"</w:instrText>
      </w:r>
      <w:r>
        <w:fldChar w:fldCharType="separate"/>
      </w:r>
      <w:r>
        <w:t>5.5.3</w:t>
      </w:r>
      <w:r>
        <w:t xml:space="preserve"> </w:t>
      </w:r>
      <w:r>
        <w:t>地区分类面板模型估计结果与分析</w:t>
      </w:r>
      <w:r>
        <w:fldChar w:fldCharType="end"/>
      </w:r>
      <w:r>
        <w:rPr>
          <w:noProof/>
          <w:webHidden/>
        </w:rPr>
        <w:tab/>
      </w:r>
      <w:r>
        <w:rPr>
          <w:noProof/>
          <w:webHidden/>
        </w:rPr>
        <w:fldChar w:fldCharType="begin"/>
      </w:r>
      <w:r>
        <w:rPr>
          <w:noProof/>
          <w:webHidden/>
        </w:rPr>
        <w:instrText> PAGEREF _Toc686789225 \h </w:instrText>
      </w:r>
      <w:r>
        <w:rPr>
          <w:noProof/>
          <w:webHidden/>
        </w:rPr>
        <w:fldChar w:fldCharType="separate"/>
      </w:r>
      <w:r>
        <w:rPr>
          <w:noProof/>
          <w:webHidden/>
        </w:rPr>
        <w:t>112</w:t>
      </w:r>
      <w:r>
        <w:rPr>
          <w:noProof/>
          <w:webHidden/>
        </w:rPr>
        <w:fldChar w:fldCharType="end"/>
      </w:r>
    </w:p>
    <w:p w:rsidR="0018722C">
      <w:pPr>
        <w:pStyle w:val="TOC2"/>
        <w:topLinePunct/>
      </w:pPr>
      <w:r>
        <w:fldChar w:fldCharType="begin"/>
      </w:r>
      <w:r>
        <w:instrText>HYPERLINK \l "_Toc686789226"</w:instrText>
      </w:r>
      <w:r>
        <w:fldChar w:fldCharType="separate"/>
      </w:r>
      <w:r/>
      <w:r/>
      <w:r>
        <w:t>5.6 </w:t>
      </w:r>
      <w:r>
        <w:t>本章小结</w:t>
      </w:r>
      <w:r>
        <w:fldChar w:fldCharType="end"/>
      </w:r>
      <w:r>
        <w:rPr>
          <w:noProof/>
          <w:webHidden/>
        </w:rPr>
        <w:tab/>
      </w:r>
      <w:r>
        <w:rPr>
          <w:noProof/>
          <w:webHidden/>
        </w:rPr>
        <w:fldChar w:fldCharType="begin"/>
      </w:r>
      <w:r>
        <w:rPr>
          <w:noProof/>
          <w:webHidden/>
        </w:rPr>
        <w:instrText> PAGEREF _Toc686789226 \h </w:instrText>
      </w:r>
      <w:r>
        <w:rPr>
          <w:noProof/>
          <w:webHidden/>
        </w:rPr>
        <w:fldChar w:fldCharType="separate"/>
      </w:r>
      <w:r>
        <w:rPr>
          <w:noProof/>
          <w:webHidden/>
        </w:rPr>
        <w:t>114</w:t>
      </w:r>
      <w:r>
        <w:rPr>
          <w:noProof/>
          <w:webHidden/>
        </w:rPr>
        <w:fldChar w:fldCharType="end"/>
      </w:r>
    </w:p>
    <w:p w:rsidR="0018722C">
      <w:pPr>
        <w:pStyle w:val="TOC1"/>
        <w:topLinePunct/>
      </w:pPr>
      <w:r>
        <w:fldChar w:fldCharType="begin"/>
      </w:r>
      <w:r>
        <w:instrText>HYPERLINK \l "_Toc686789227"</w:instrText>
      </w:r>
      <w:r>
        <w:fldChar w:fldCharType="separate"/>
      </w:r>
      <w:r>
        <w:t>6</w:t>
      </w:r>
      <w:r>
        <w:t xml:space="preserve"> </w:t>
      </w:r>
      <w:r/>
      <w:r/>
      <w:r>
        <w:t>预期视角下住房宏观调控的效果研究</w:t>
      </w:r>
      <w:r>
        <w:fldChar w:fldCharType="end"/>
      </w:r>
      <w:r>
        <w:rPr>
          <w:noProof/>
          <w:webHidden/>
        </w:rPr>
        <w:tab/>
      </w:r>
      <w:r>
        <w:rPr>
          <w:noProof/>
          <w:webHidden/>
        </w:rPr>
        <w:fldChar w:fldCharType="begin"/>
      </w:r>
      <w:r>
        <w:rPr>
          <w:noProof/>
          <w:webHidden/>
        </w:rPr>
        <w:instrText> PAGEREF _Toc686789227 \h </w:instrText>
      </w:r>
      <w:r>
        <w:rPr>
          <w:noProof/>
          <w:webHidden/>
        </w:rPr>
        <w:fldChar w:fldCharType="separate"/>
      </w:r>
      <w:r>
        <w:rPr>
          <w:noProof/>
          <w:webHidden/>
        </w:rPr>
        <w:t>114</w:t>
      </w:r>
      <w:r>
        <w:rPr>
          <w:noProof/>
          <w:webHidden/>
        </w:rPr>
        <w:fldChar w:fldCharType="end"/>
      </w:r>
    </w:p>
    <w:p w:rsidR="0018722C">
      <w:pPr>
        <w:pStyle w:val="TOC2"/>
        <w:topLinePunct/>
      </w:pPr>
      <w:r>
        <w:fldChar w:fldCharType="begin"/>
      </w:r>
      <w:r>
        <w:instrText>HYPERLINK \l "_Toc686789228"</w:instrText>
      </w:r>
      <w:r>
        <w:fldChar w:fldCharType="separate"/>
      </w:r>
      <w:r>
        <w:t>6.1</w:t>
      </w:r>
      <w:r>
        <w:t xml:space="preserve"> </w:t>
      </w:r>
      <w:r/>
      <w:r/>
      <w:r>
        <w:t>我国住房宏观调控的历程与影响因素分析</w:t>
      </w:r>
      <w:r>
        <w:fldChar w:fldCharType="end"/>
      </w:r>
      <w:r>
        <w:rPr>
          <w:noProof/>
          <w:webHidden/>
        </w:rPr>
        <w:tab/>
      </w:r>
      <w:r>
        <w:rPr>
          <w:noProof/>
          <w:webHidden/>
        </w:rPr>
        <w:fldChar w:fldCharType="begin"/>
      </w:r>
      <w:r>
        <w:rPr>
          <w:noProof/>
          <w:webHidden/>
        </w:rPr>
        <w:instrText> PAGEREF _Toc686789228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"_Toc686789229"</w:instrText>
      </w:r>
      <w:r>
        <w:fldChar w:fldCharType="separate"/>
      </w:r>
      <w:r>
        <w:t>6.1.1</w:t>
      </w:r>
      <w:r>
        <w:t xml:space="preserve"> </w:t>
      </w:r>
      <w:r>
        <w:t>我国住房宏观调控的历史分析</w:t>
      </w:r>
      <w:r>
        <w:fldChar w:fldCharType="end"/>
      </w:r>
      <w:r>
        <w:rPr>
          <w:noProof/>
          <w:webHidden/>
        </w:rPr>
        <w:tab/>
      </w:r>
      <w:r>
        <w:rPr>
          <w:noProof/>
          <w:webHidden/>
        </w:rPr>
        <w:fldChar w:fldCharType="begin"/>
      </w:r>
      <w:r>
        <w:rPr>
          <w:noProof/>
          <w:webHidden/>
        </w:rPr>
        <w:instrText> PAGEREF _Toc686789229 \h </w:instrText>
      </w:r>
      <w:r>
        <w:rPr>
          <w:noProof/>
          <w:webHidden/>
        </w:rPr>
        <w:fldChar w:fldCharType="separate"/>
      </w:r>
      <w:r>
        <w:rPr>
          <w:noProof/>
          <w:webHidden/>
        </w:rPr>
        <w:t>115</w:t>
      </w:r>
      <w:r>
        <w:rPr>
          <w:noProof/>
          <w:webHidden/>
        </w:rPr>
        <w:fldChar w:fldCharType="end"/>
      </w:r>
    </w:p>
    <w:p w:rsidR="0018722C">
      <w:pPr>
        <w:pStyle w:val="TOC3"/>
        <w:topLinePunct/>
      </w:pPr>
      <w:r>
        <w:fldChar w:fldCharType="begin"/>
      </w:r>
      <w:r>
        <w:instrText>HYPERLINK \l "_Toc686789230"</w:instrText>
      </w:r>
      <w:r>
        <w:fldChar w:fldCharType="separate"/>
      </w:r>
      <w:r>
        <w:t>6.1.2</w:t>
      </w:r>
      <w:r>
        <w:t xml:space="preserve"> </w:t>
      </w:r>
      <w:r>
        <w:t>影响我国住房调控效果的原因剖析</w:t>
      </w:r>
      <w:r>
        <w:fldChar w:fldCharType="end"/>
      </w:r>
      <w:r>
        <w:rPr>
          <w:noProof/>
          <w:webHidden/>
        </w:rPr>
        <w:tab/>
      </w:r>
      <w:r>
        <w:rPr>
          <w:noProof/>
          <w:webHidden/>
        </w:rPr>
        <w:fldChar w:fldCharType="begin"/>
      </w:r>
      <w:r>
        <w:rPr>
          <w:noProof/>
          <w:webHidden/>
        </w:rPr>
        <w:instrText> PAGEREF _Toc686789230 \h </w:instrText>
      </w:r>
      <w:r>
        <w:rPr>
          <w:noProof/>
          <w:webHidden/>
        </w:rPr>
        <w:fldChar w:fldCharType="separate"/>
      </w:r>
      <w:r>
        <w:rPr>
          <w:noProof/>
          <w:webHidden/>
        </w:rPr>
        <w:t>117</w:t>
      </w:r>
      <w:r>
        <w:rPr>
          <w:noProof/>
          <w:webHidden/>
        </w:rPr>
        <w:fldChar w:fldCharType="end"/>
      </w:r>
    </w:p>
    <w:p w:rsidR="0018722C">
      <w:pPr>
        <w:pStyle w:val="TOC3"/>
        <w:topLinePunct/>
      </w:pPr>
      <w:r>
        <w:fldChar w:fldCharType="begin"/>
      </w:r>
      <w:r>
        <w:instrText>HYPERLINK \l "_Toc686789231"</w:instrText>
      </w:r>
      <w:r>
        <w:fldChar w:fldCharType="separate"/>
      </w:r>
      <w:r>
        <w:t>6.1.1 </w:t>
      </w:r>
      <w:r>
        <w:t>中将</w:t>
      </w:r>
      <w:r>
        <w:t>1998</w:t>
      </w:r>
      <w:r>
        <w:t>年以来的住房宏观调控划分为</w:t>
      </w:r>
      <w:r>
        <w:t>5</w:t>
      </w:r>
      <w:r>
        <w:t>个阶段，通过对相关政策的梳理可知：</w:t>
      </w:r>
      <w:r>
        <w:t>政府在</w:t>
      </w:r>
      <w:r>
        <w:t>1998~2002</w:t>
      </w:r>
      <w:r>
        <w:t>年</w:t>
      </w:r>
      <w:r>
        <w:t>（</w:t>
      </w:r>
      <w:r>
        <w:t>市场培育阶段</w:t>
      </w:r>
      <w:r>
        <w:t>）</w:t>
      </w:r>
      <w:r>
        <w:t>中的政策导向是支持房地产业发展；在</w:t>
      </w:r>
      <w:r>
        <w:t>2003~2005 </w:t>
      </w:r>
      <w:r>
        <w:t>年</w:t>
      </w:r>
      <w:r>
        <w:fldChar w:fldCharType="end"/>
      </w:r>
      <w:r>
        <w:rPr>
          <w:noProof/>
          <w:webHidden/>
        </w:rPr>
        <w:tab/>
      </w:r>
      <w:r>
        <w:rPr>
          <w:noProof/>
          <w:webHidden/>
        </w:rPr>
        <w:fldChar w:fldCharType="begin"/>
      </w:r>
      <w:r>
        <w:rPr>
          <w:noProof/>
          <w:webHidden/>
        </w:rPr>
        <w:instrText> PAGEREF _Toc686789231 \h </w:instrText>
      </w:r>
      <w:r>
        <w:rPr>
          <w:noProof/>
          <w:webHidden/>
        </w:rPr>
        <w:fldChar w:fldCharType="separate"/>
      </w:r>
      <w:r>
        <w:rPr>
          <w:noProof/>
          <w:webHidden/>
        </w:rPr>
        <w:t>11</w:t>
      </w:r>
      <w:r>
        <w:rPr>
          <w:noProof/>
          <w:webHidden/>
        </w:rPr>
        <w:t>9</w:t>
      </w:r>
      <w:r>
        <w:rPr>
          <w:noProof/>
          <w:webHidden/>
        </w:rPr>
        <w:fldChar w:fldCharType="end"/>
      </w:r>
    </w:p>
    <w:p w:rsidR="0018722C">
      <w:pPr>
        <w:pStyle w:val="TOC2"/>
        <w:topLinePunct/>
      </w:pPr>
      <w:r>
        <w:fldChar w:fldCharType="begin"/>
      </w:r>
      <w:r>
        <w:instrText>HYPERLINK \l "_Toc686789232"</w:instrText>
      </w:r>
      <w:r>
        <w:fldChar w:fldCharType="separate"/>
      </w:r>
      <w:r>
        <w:t>6.2</w:t>
      </w:r>
      <w:r>
        <w:t xml:space="preserve"> </w:t>
      </w:r>
      <w:r/>
      <w:r/>
      <w:r>
        <w:t>预期影响住房调控效果的路径分析</w:t>
      </w:r>
      <w:r>
        <w:fldChar w:fldCharType="end"/>
      </w:r>
      <w:r>
        <w:rPr>
          <w:noProof/>
          <w:webHidden/>
        </w:rPr>
        <w:tab/>
      </w:r>
      <w:r>
        <w:rPr>
          <w:noProof/>
          <w:webHidden/>
        </w:rPr>
        <w:fldChar w:fldCharType="begin"/>
      </w:r>
      <w:r>
        <w:rPr>
          <w:noProof/>
          <w:webHidden/>
        </w:rPr>
        <w:instrText> PAGEREF _Toc686789232 \h </w:instrText>
      </w:r>
      <w:r>
        <w:rPr>
          <w:noProof/>
          <w:webHidden/>
        </w:rPr>
        <w:fldChar w:fldCharType="separate"/>
      </w:r>
      <w:r>
        <w:rPr>
          <w:noProof/>
          <w:webHidden/>
        </w:rPr>
        <w:t>120</w:t>
      </w:r>
      <w:r>
        <w:rPr>
          <w:noProof/>
          <w:webHidden/>
        </w:rPr>
        <w:fldChar w:fldCharType="end"/>
      </w:r>
    </w:p>
    <w:p w:rsidR="0018722C">
      <w:pPr>
        <w:pStyle w:val="TOC3"/>
        <w:topLinePunct/>
      </w:pPr>
      <w:r>
        <w:fldChar w:fldCharType="begin"/>
      </w:r>
      <w:r>
        <w:instrText>HYPERLINK \l "_Toc686789233"</w:instrText>
      </w:r>
      <w:r>
        <w:fldChar w:fldCharType="separate"/>
      </w:r>
      <w:r>
        <w:t>6.2.1</w:t>
      </w:r>
      <w:r>
        <w:t xml:space="preserve"> </w:t>
      </w:r>
      <w:r>
        <w:t>政府行为的完全信息动态博弈模型分析</w:t>
      </w:r>
      <w:r>
        <w:fldChar w:fldCharType="end"/>
      </w:r>
      <w:r>
        <w:rPr>
          <w:noProof/>
          <w:webHidden/>
        </w:rPr>
        <w:tab/>
      </w:r>
      <w:r>
        <w:rPr>
          <w:noProof/>
          <w:webHidden/>
        </w:rPr>
        <w:fldChar w:fldCharType="begin"/>
      </w:r>
      <w:r>
        <w:rPr>
          <w:noProof/>
          <w:webHidden/>
        </w:rPr>
        <w:instrText> PAGEREF _Toc686789233 \h </w:instrText>
      </w:r>
      <w:r>
        <w:rPr>
          <w:noProof/>
          <w:webHidden/>
        </w:rPr>
        <w:fldChar w:fldCharType="separate"/>
      </w:r>
      <w:r>
        <w:rPr>
          <w:noProof/>
          <w:webHidden/>
        </w:rPr>
        <w:t>120</w:t>
      </w:r>
      <w:r>
        <w:rPr>
          <w:noProof/>
          <w:webHidden/>
        </w:rPr>
        <w:fldChar w:fldCharType="end"/>
      </w:r>
    </w:p>
    <w:p w:rsidR="0018722C">
      <w:pPr>
        <w:pStyle w:val="TOC3"/>
        <w:topLinePunct/>
      </w:pPr>
      <w:r>
        <w:fldChar w:fldCharType="begin"/>
      </w:r>
      <w:r>
        <w:instrText>HYPERLINK \l "_Toc686789234"</w:instrText>
      </w:r>
      <w:r>
        <w:fldChar w:fldCharType="separate"/>
      </w:r>
      <w:r>
        <w:t>6.2.2</w:t>
      </w:r>
      <w:r>
        <w:t xml:space="preserve"> </w:t>
      </w:r>
      <w:r>
        <w:t>预期的惯性和放大作用</w:t>
      </w:r>
      <w:r>
        <w:fldChar w:fldCharType="end"/>
      </w:r>
      <w:r>
        <w:rPr>
          <w:noProof/>
          <w:webHidden/>
        </w:rPr>
        <w:tab/>
      </w:r>
      <w:r>
        <w:rPr>
          <w:noProof/>
          <w:webHidden/>
        </w:rPr>
        <w:fldChar w:fldCharType="begin"/>
      </w:r>
      <w:r>
        <w:rPr>
          <w:noProof/>
          <w:webHidden/>
        </w:rPr>
        <w:instrText> PAGEREF _Toc686789234 \h </w:instrText>
      </w:r>
      <w:r>
        <w:rPr>
          <w:noProof/>
          <w:webHidden/>
        </w:rPr>
        <w:fldChar w:fldCharType="separate"/>
      </w:r>
      <w:r>
        <w:rPr>
          <w:noProof/>
          <w:webHidden/>
        </w:rPr>
        <w:t>122</w:t>
      </w:r>
      <w:r>
        <w:rPr>
          <w:noProof/>
          <w:webHidden/>
        </w:rPr>
        <w:fldChar w:fldCharType="end"/>
      </w:r>
    </w:p>
    <w:p w:rsidR="0018722C">
      <w:pPr>
        <w:pStyle w:val="TOC3"/>
        <w:topLinePunct/>
      </w:pPr>
      <w:r>
        <w:fldChar w:fldCharType="begin"/>
      </w:r>
      <w:r>
        <w:instrText>HYPERLINK \l "_Toc686789235"</w:instrText>
      </w:r>
      <w:r>
        <w:fldChar w:fldCharType="separate"/>
      </w:r>
      <w:r>
        <w:t>6.2.3</w:t>
      </w:r>
      <w:r>
        <w:t xml:space="preserve"> </w:t>
      </w:r>
      <w:r>
        <w:t>预期的诱因与调控政策的关系</w:t>
      </w:r>
      <w:r>
        <w:fldChar w:fldCharType="end"/>
      </w:r>
      <w:r>
        <w:rPr>
          <w:noProof/>
          <w:webHidden/>
        </w:rPr>
        <w:tab/>
      </w:r>
      <w:r>
        <w:rPr>
          <w:noProof/>
          <w:webHidden/>
        </w:rPr>
        <w:fldChar w:fldCharType="begin"/>
      </w:r>
      <w:r>
        <w:rPr>
          <w:noProof/>
          <w:webHidden/>
        </w:rPr>
        <w:instrText> PAGEREF _Toc686789235 \h </w:instrText>
      </w:r>
      <w:r>
        <w:rPr>
          <w:noProof/>
          <w:webHidden/>
        </w:rPr>
        <w:fldChar w:fldCharType="separate"/>
      </w:r>
      <w:r>
        <w:rPr>
          <w:noProof/>
          <w:webHidden/>
        </w:rPr>
        <w:t>123</w:t>
      </w:r>
      <w:r>
        <w:rPr>
          <w:noProof/>
          <w:webHidden/>
        </w:rPr>
        <w:fldChar w:fldCharType="end"/>
      </w:r>
    </w:p>
    <w:p w:rsidR="0018722C">
      <w:pPr>
        <w:pStyle w:val="TOC3"/>
        <w:topLinePunct/>
      </w:pPr>
      <w:r>
        <w:fldChar w:fldCharType="begin"/>
      </w:r>
      <w:r>
        <w:instrText>HYPERLINK \l "_Toc686789236"</w:instrText>
      </w:r>
      <w:r>
        <w:fldChar w:fldCharType="separate"/>
      </w:r>
      <w:r>
        <w:t>6.2.4</w:t>
      </w:r>
      <w:r>
        <w:t xml:space="preserve"> </w:t>
      </w:r>
      <w:r>
        <w:t>预期的导向性管理</w:t>
      </w:r>
      <w:r>
        <w:fldChar w:fldCharType="end"/>
      </w:r>
      <w:r>
        <w:rPr>
          <w:noProof/>
          <w:webHidden/>
        </w:rPr>
        <w:tab/>
      </w:r>
      <w:r>
        <w:rPr>
          <w:noProof/>
          <w:webHidden/>
        </w:rPr>
        <w:fldChar w:fldCharType="begin"/>
      </w:r>
      <w:r>
        <w:rPr>
          <w:noProof/>
          <w:webHidden/>
        </w:rPr>
        <w:instrText> PAGEREF _Toc686789236 \h </w:instrText>
      </w:r>
      <w:r>
        <w:rPr>
          <w:noProof/>
          <w:webHidden/>
        </w:rPr>
        <w:fldChar w:fldCharType="separate"/>
      </w:r>
      <w:r>
        <w:rPr>
          <w:noProof/>
          <w:webHidden/>
        </w:rPr>
        <w:t>123</w:t>
      </w:r>
      <w:r>
        <w:rPr>
          <w:noProof/>
          <w:webHidden/>
        </w:rPr>
        <w:fldChar w:fldCharType="end"/>
      </w:r>
    </w:p>
    <w:p w:rsidR="0018722C">
      <w:pPr>
        <w:pStyle w:val="TOC2"/>
        <w:topLinePunct/>
      </w:pPr>
      <w:r>
        <w:fldChar w:fldCharType="begin"/>
      </w:r>
      <w:r>
        <w:instrText>HYPERLINK \l "_Toc686789237"</w:instrText>
      </w:r>
      <w:r>
        <w:fldChar w:fldCharType="separate"/>
      </w:r>
      <w:r>
        <w:t>6.3</w:t>
      </w:r>
      <w:r>
        <w:t xml:space="preserve"> </w:t>
      </w:r>
      <w:r/>
      <w:r/>
      <w:r>
        <w:t>住房调控政策对商品住宅供需的作用路径</w:t>
      </w:r>
      <w:r>
        <w:fldChar w:fldCharType="end"/>
      </w:r>
      <w:r>
        <w:rPr>
          <w:noProof/>
          <w:webHidden/>
        </w:rPr>
        <w:tab/>
      </w:r>
      <w:r>
        <w:rPr>
          <w:noProof/>
          <w:webHidden/>
        </w:rPr>
        <w:fldChar w:fldCharType="begin"/>
      </w:r>
      <w:r>
        <w:rPr>
          <w:noProof/>
          <w:webHidden/>
        </w:rPr>
        <w:instrText> PAGEREF _Toc686789237 \h </w:instrText>
      </w:r>
      <w:r>
        <w:rPr>
          <w:noProof/>
          <w:webHidden/>
        </w:rPr>
        <w:fldChar w:fldCharType="separate"/>
      </w:r>
      <w:r>
        <w:rPr>
          <w:noProof/>
          <w:webHidden/>
        </w:rPr>
        <w:t>123</w:t>
      </w:r>
      <w:r>
        <w:rPr>
          <w:noProof/>
          <w:webHidden/>
        </w:rPr>
        <w:fldChar w:fldCharType="end"/>
      </w:r>
    </w:p>
    <w:p w:rsidR="0018722C">
      <w:pPr>
        <w:pStyle w:val="TOC3"/>
        <w:topLinePunct/>
      </w:pPr>
      <w:r>
        <w:fldChar w:fldCharType="begin"/>
      </w:r>
      <w:r>
        <w:instrText>HYPERLINK \l "_Toc686789238"</w:instrText>
      </w:r>
      <w:r>
        <w:fldChar w:fldCharType="separate"/>
      </w:r>
      <w:r>
        <w:t>6.3.1</w:t>
      </w:r>
      <w:r>
        <w:t xml:space="preserve"> </w:t>
      </w:r>
      <w:r>
        <w:t>货币政策</w:t>
      </w:r>
      <w:r>
        <w:fldChar w:fldCharType="end"/>
      </w:r>
      <w:r>
        <w:rPr>
          <w:noProof/>
          <w:webHidden/>
        </w:rPr>
        <w:tab/>
      </w:r>
      <w:r>
        <w:rPr>
          <w:noProof/>
          <w:webHidden/>
        </w:rPr>
        <w:fldChar w:fldCharType="begin"/>
      </w:r>
      <w:r>
        <w:rPr>
          <w:noProof/>
          <w:webHidden/>
        </w:rPr>
        <w:instrText> PAGEREF _Toc686789238 \h </w:instrText>
      </w:r>
      <w:r>
        <w:rPr>
          <w:noProof/>
          <w:webHidden/>
        </w:rPr>
        <w:fldChar w:fldCharType="separate"/>
      </w:r>
      <w:r>
        <w:rPr>
          <w:noProof/>
          <w:webHidden/>
        </w:rPr>
        <w:t>123</w:t>
      </w:r>
      <w:r>
        <w:rPr>
          <w:noProof/>
          <w:webHidden/>
        </w:rPr>
        <w:fldChar w:fldCharType="end"/>
      </w:r>
    </w:p>
    <w:p w:rsidR="0018722C">
      <w:pPr>
        <w:pStyle w:val="TOC3"/>
        <w:topLinePunct/>
      </w:pPr>
      <w:r>
        <w:fldChar w:fldCharType="begin"/>
      </w:r>
      <w:r>
        <w:instrText>HYPERLINK \l "_Toc686789239"</w:instrText>
      </w:r>
      <w:r>
        <w:fldChar w:fldCharType="separate"/>
      </w:r>
      <w:r>
        <w:t>6.3.2</w:t>
      </w:r>
      <w:r>
        <w:t xml:space="preserve"> </w:t>
      </w:r>
      <w:r>
        <w:t>土地政策</w:t>
      </w:r>
      <w:r>
        <w:fldChar w:fldCharType="end"/>
      </w:r>
      <w:r>
        <w:rPr>
          <w:noProof/>
          <w:webHidden/>
        </w:rPr>
        <w:tab/>
      </w:r>
      <w:r>
        <w:rPr>
          <w:noProof/>
          <w:webHidden/>
        </w:rPr>
        <w:fldChar w:fldCharType="begin"/>
      </w:r>
      <w:r>
        <w:rPr>
          <w:noProof/>
          <w:webHidden/>
        </w:rPr>
        <w:instrText> PAGEREF _Toc686789239 \h </w:instrText>
      </w:r>
      <w:r>
        <w:rPr>
          <w:noProof/>
          <w:webHidden/>
        </w:rPr>
        <w:fldChar w:fldCharType="separate"/>
      </w:r>
      <w:r>
        <w:rPr>
          <w:noProof/>
          <w:webHidden/>
        </w:rPr>
        <w:t>125</w:t>
      </w:r>
      <w:r>
        <w:rPr>
          <w:noProof/>
          <w:webHidden/>
        </w:rPr>
        <w:fldChar w:fldCharType="end"/>
      </w:r>
    </w:p>
    <w:p w:rsidR="0018722C">
      <w:pPr>
        <w:pStyle w:val="TOC3"/>
        <w:topLinePunct/>
      </w:pPr>
      <w:r>
        <w:fldChar w:fldCharType="begin"/>
      </w:r>
      <w:r>
        <w:instrText>HYPERLINK \l "_Toc686789240"</w:instrText>
      </w:r>
      <w:r>
        <w:fldChar w:fldCharType="separate"/>
      </w:r>
      <w:r>
        <w:t>6.3.3</w:t>
      </w:r>
      <w:r>
        <w:t xml:space="preserve"> </w:t>
      </w:r>
      <w:r>
        <w:t>税收政策</w:t>
      </w:r>
      <w:r>
        <w:fldChar w:fldCharType="end"/>
      </w:r>
      <w:r>
        <w:rPr>
          <w:noProof/>
          <w:webHidden/>
        </w:rPr>
        <w:tab/>
      </w:r>
      <w:r>
        <w:rPr>
          <w:noProof/>
          <w:webHidden/>
        </w:rPr>
        <w:fldChar w:fldCharType="begin"/>
      </w:r>
      <w:r>
        <w:rPr>
          <w:noProof/>
          <w:webHidden/>
        </w:rPr>
        <w:instrText> PAGEREF _Toc686789240 \h </w:instrText>
      </w:r>
      <w:r>
        <w:rPr>
          <w:noProof/>
          <w:webHidden/>
        </w:rPr>
        <w:fldChar w:fldCharType="separate"/>
      </w:r>
      <w:r>
        <w:rPr>
          <w:noProof/>
          <w:webHidden/>
        </w:rPr>
        <w:t>126</w:t>
      </w:r>
      <w:r>
        <w:rPr>
          <w:noProof/>
          <w:webHidden/>
        </w:rPr>
        <w:fldChar w:fldCharType="end"/>
      </w:r>
    </w:p>
    <w:p w:rsidR="0018722C">
      <w:pPr>
        <w:pStyle w:val="TOC3"/>
        <w:topLinePunct/>
      </w:pPr>
      <w:r>
        <w:fldChar w:fldCharType="begin"/>
      </w:r>
      <w:r>
        <w:instrText>HYPERLINK \l "_Toc686789241"</w:instrText>
      </w:r>
      <w:r>
        <w:fldChar w:fldCharType="separate"/>
      </w:r>
      <w:r>
        <w:t>6.3.4</w:t>
      </w:r>
      <w:r>
        <w:t xml:space="preserve"> </w:t>
      </w:r>
      <w:r>
        <w:t>保障房政策</w:t>
      </w:r>
      <w:r>
        <w:fldChar w:fldCharType="end"/>
      </w:r>
      <w:r>
        <w:rPr>
          <w:noProof/>
          <w:webHidden/>
        </w:rPr>
        <w:tab/>
      </w:r>
      <w:r>
        <w:rPr>
          <w:noProof/>
          <w:webHidden/>
        </w:rPr>
        <w:fldChar w:fldCharType="begin"/>
      </w:r>
      <w:r>
        <w:rPr>
          <w:noProof/>
          <w:webHidden/>
        </w:rPr>
        <w:instrText> PAGEREF _Toc686789241 \h </w:instrText>
      </w:r>
      <w:r>
        <w:rPr>
          <w:noProof/>
          <w:webHidden/>
        </w:rPr>
        <w:fldChar w:fldCharType="separate"/>
      </w:r>
      <w:r>
        <w:rPr>
          <w:noProof/>
          <w:webHidden/>
        </w:rPr>
        <w:t>126</w:t>
      </w:r>
      <w:r>
        <w:rPr>
          <w:noProof/>
          <w:webHidden/>
        </w:rPr>
        <w:fldChar w:fldCharType="end"/>
      </w:r>
    </w:p>
    <w:p w:rsidR="0018722C">
      <w:pPr>
        <w:pStyle w:val="TOC2"/>
        <w:topLinePunct/>
      </w:pPr>
      <w:r>
        <w:fldChar w:fldCharType="begin"/>
      </w:r>
      <w:r>
        <w:instrText>HYPERLINK \l "_Toc686789242"</w:instrText>
      </w:r>
      <w:r>
        <w:fldChar w:fldCharType="separate"/>
      </w:r>
      <w:r>
        <w:t>6.4</w:t>
      </w:r>
      <w:r>
        <w:t xml:space="preserve"> </w:t>
      </w:r>
      <w:r/>
      <w:r/>
      <w:r>
        <w:t>预期视角下商品住宅供给调控的实证分析</w:t>
      </w:r>
      <w:r>
        <w:fldChar w:fldCharType="end"/>
      </w:r>
      <w:r>
        <w:rPr>
          <w:noProof/>
          <w:webHidden/>
        </w:rPr>
        <w:tab/>
      </w:r>
      <w:r>
        <w:rPr>
          <w:noProof/>
          <w:webHidden/>
        </w:rPr>
        <w:fldChar w:fldCharType="begin"/>
      </w:r>
      <w:r>
        <w:rPr>
          <w:noProof/>
          <w:webHidden/>
        </w:rPr>
        <w:instrText> PAGEREF _Toc686789242 \h </w:instrText>
      </w:r>
      <w:r>
        <w:rPr>
          <w:noProof/>
          <w:webHidden/>
        </w:rPr>
        <w:fldChar w:fldCharType="separate"/>
      </w:r>
      <w:r>
        <w:rPr>
          <w:noProof/>
          <w:webHidden/>
        </w:rPr>
        <w:t>127</w:t>
      </w:r>
      <w:r>
        <w:rPr>
          <w:noProof/>
          <w:webHidden/>
        </w:rPr>
        <w:fldChar w:fldCharType="end"/>
      </w:r>
    </w:p>
    <w:p w:rsidR="0018722C">
      <w:pPr>
        <w:pStyle w:val="TOC3"/>
        <w:topLinePunct/>
      </w:pPr>
      <w:r>
        <w:fldChar w:fldCharType="begin"/>
      </w:r>
      <w:r>
        <w:instrText>HYPERLINK \l "_Toc686789243"</w:instrText>
      </w:r>
      <w:r>
        <w:fldChar w:fldCharType="separate"/>
      </w:r>
      <w:r>
        <w:t>6.4.1</w:t>
      </w:r>
      <w:r>
        <w:t xml:space="preserve"> </w:t>
      </w:r>
      <w:r>
        <w:t>商品住宅供给调控模型</w:t>
      </w:r>
      <w:r>
        <w:fldChar w:fldCharType="end"/>
      </w:r>
      <w:r>
        <w:rPr>
          <w:noProof/>
          <w:webHidden/>
        </w:rPr>
        <w:tab/>
      </w:r>
      <w:r>
        <w:rPr>
          <w:noProof/>
          <w:webHidden/>
        </w:rPr>
        <w:fldChar w:fldCharType="begin"/>
      </w:r>
      <w:r>
        <w:rPr>
          <w:noProof/>
          <w:webHidden/>
        </w:rPr>
        <w:instrText> PAGEREF _Toc686789243 \h </w:instrText>
      </w:r>
      <w:r>
        <w:rPr>
          <w:noProof/>
          <w:webHidden/>
        </w:rPr>
        <w:fldChar w:fldCharType="separate"/>
      </w:r>
      <w:r>
        <w:rPr>
          <w:noProof/>
          <w:webHidden/>
        </w:rPr>
        <w:t>127</w:t>
      </w:r>
      <w:r>
        <w:rPr>
          <w:noProof/>
          <w:webHidden/>
        </w:rPr>
        <w:fldChar w:fldCharType="end"/>
      </w:r>
    </w:p>
    <w:p w:rsidR="0018722C">
      <w:pPr>
        <w:pStyle w:val="TOC3"/>
        <w:topLinePunct/>
      </w:pPr>
      <w:r>
        <w:fldChar w:fldCharType="begin"/>
      </w:r>
      <w:r>
        <w:instrText>HYPERLINK \l "_Toc686789244"</w:instrText>
      </w:r>
      <w:r>
        <w:fldChar w:fldCharType="separate"/>
      </w:r>
      <w:r>
        <w:t>6.4.2</w:t>
      </w:r>
      <w:r>
        <w:t xml:space="preserve"> </w:t>
      </w:r>
      <w:r>
        <w:t>计量模型、变量及数据说明</w:t>
      </w:r>
      <w:r>
        <w:fldChar w:fldCharType="end"/>
      </w:r>
      <w:r>
        <w:rPr>
          <w:noProof/>
          <w:webHidden/>
        </w:rPr>
        <w:tab/>
      </w:r>
      <w:r>
        <w:rPr>
          <w:noProof/>
          <w:webHidden/>
        </w:rPr>
        <w:fldChar w:fldCharType="begin"/>
      </w:r>
      <w:r>
        <w:rPr>
          <w:noProof/>
          <w:webHidden/>
        </w:rPr>
        <w:instrText> PAGEREF _Toc686789244 \h </w:instrText>
      </w:r>
      <w:r>
        <w:rPr>
          <w:noProof/>
          <w:webHidden/>
        </w:rPr>
        <w:fldChar w:fldCharType="separate"/>
      </w:r>
      <w:r>
        <w:rPr>
          <w:noProof/>
          <w:webHidden/>
        </w:rPr>
        <w:t>130</w:t>
      </w:r>
      <w:r>
        <w:rPr>
          <w:noProof/>
          <w:webHidden/>
        </w:rPr>
        <w:fldChar w:fldCharType="end"/>
      </w:r>
    </w:p>
    <w:p w:rsidR="0018722C">
      <w:pPr>
        <w:pStyle w:val="TOC3"/>
        <w:topLinePunct/>
      </w:pPr>
      <w:r>
        <w:fldChar w:fldCharType="begin"/>
      </w:r>
      <w:r>
        <w:instrText>HYPERLINK \l "_Toc686789245"</w:instrText>
      </w:r>
      <w:r>
        <w:fldChar w:fldCharType="separate"/>
      </w:r>
      <w:r>
        <w:t>6.4.3</w:t>
      </w:r>
      <w:r>
        <w:t xml:space="preserve"> </w:t>
      </w:r>
      <w:r>
        <w:t>面板单位根检验</w:t>
      </w:r>
      <w:r>
        <w:fldChar w:fldCharType="end"/>
      </w:r>
      <w:r>
        <w:rPr>
          <w:noProof/>
          <w:webHidden/>
        </w:rPr>
        <w:tab/>
      </w:r>
      <w:r>
        <w:rPr>
          <w:noProof/>
          <w:webHidden/>
        </w:rPr>
        <w:fldChar w:fldCharType="begin"/>
      </w:r>
      <w:r>
        <w:rPr>
          <w:noProof/>
          <w:webHidden/>
        </w:rPr>
        <w:instrText> PAGEREF _Toc686789245 \h </w:instrText>
      </w:r>
      <w:r>
        <w:rPr>
          <w:noProof/>
          <w:webHidden/>
        </w:rPr>
        <w:fldChar w:fldCharType="separate"/>
      </w:r>
      <w:r>
        <w:rPr>
          <w:noProof/>
          <w:webHidden/>
        </w:rPr>
        <w:t>131</w:t>
      </w:r>
      <w:r>
        <w:rPr>
          <w:noProof/>
          <w:webHidden/>
        </w:rPr>
        <w:fldChar w:fldCharType="end"/>
      </w:r>
    </w:p>
    <w:p w:rsidR="0018722C">
      <w:pPr>
        <w:pStyle w:val="TOC3"/>
        <w:topLinePunct/>
      </w:pPr>
      <w:r>
        <w:fldChar w:fldCharType="begin"/>
      </w:r>
      <w:r>
        <w:instrText>HYPERLINK \l "_Toc686789246"</w:instrText>
      </w:r>
      <w:r>
        <w:fldChar w:fldCharType="separate"/>
      </w:r>
      <w:r>
        <w:t>6.4.4</w:t>
      </w:r>
      <w:r>
        <w:t xml:space="preserve"> </w:t>
      </w:r>
      <w:r>
        <w:t>理性预期情形下的实证检验</w:t>
      </w:r>
      <w:r>
        <w:fldChar w:fldCharType="end"/>
      </w:r>
      <w:r>
        <w:rPr>
          <w:noProof/>
          <w:webHidden/>
        </w:rPr>
        <w:tab/>
      </w:r>
      <w:r>
        <w:rPr>
          <w:noProof/>
          <w:webHidden/>
        </w:rPr>
        <w:fldChar w:fldCharType="begin"/>
      </w:r>
      <w:r>
        <w:rPr>
          <w:noProof/>
          <w:webHidden/>
        </w:rPr>
        <w:instrText> PAGEREF _Toc686789246 \h </w:instrText>
      </w:r>
      <w:r>
        <w:rPr>
          <w:noProof/>
          <w:webHidden/>
        </w:rPr>
        <w:fldChar w:fldCharType="separate"/>
      </w:r>
      <w:r>
        <w:rPr>
          <w:noProof/>
          <w:webHidden/>
        </w:rPr>
        <w:t>133</w:t>
      </w:r>
      <w:r>
        <w:rPr>
          <w:noProof/>
          <w:webHidden/>
        </w:rPr>
        <w:fldChar w:fldCharType="end"/>
      </w:r>
    </w:p>
    <w:p w:rsidR="0018722C">
      <w:pPr>
        <w:pStyle w:val="TOC3"/>
        <w:topLinePunct/>
      </w:pPr>
      <w:r>
        <w:fldChar w:fldCharType="begin"/>
      </w:r>
      <w:r>
        <w:instrText>HYPERLINK \l "_Toc686789247"</w:instrText>
      </w:r>
      <w:r>
        <w:fldChar w:fldCharType="separate"/>
      </w:r>
      <w:r>
        <w:t>6.4.5</w:t>
      </w:r>
      <w:r>
        <w:t xml:space="preserve"> </w:t>
      </w:r>
      <w:r>
        <w:t>近视预期情形下的实证检验</w:t>
      </w:r>
      <w:r>
        <w:fldChar w:fldCharType="end"/>
      </w:r>
      <w:r>
        <w:rPr>
          <w:noProof/>
          <w:webHidden/>
        </w:rPr>
        <w:tab/>
      </w:r>
      <w:r>
        <w:rPr>
          <w:noProof/>
          <w:webHidden/>
        </w:rPr>
        <w:fldChar w:fldCharType="begin"/>
      </w:r>
      <w:r>
        <w:rPr>
          <w:noProof/>
          <w:webHidden/>
        </w:rPr>
        <w:instrText> PAGEREF _Toc686789247 \h </w:instrText>
      </w:r>
      <w:r>
        <w:rPr>
          <w:noProof/>
          <w:webHidden/>
        </w:rPr>
        <w:fldChar w:fldCharType="separate"/>
      </w:r>
      <w:r>
        <w:rPr>
          <w:noProof/>
          <w:webHidden/>
        </w:rPr>
        <w:t>137</w:t>
      </w:r>
      <w:r>
        <w:rPr>
          <w:noProof/>
          <w:webHidden/>
        </w:rPr>
        <w:fldChar w:fldCharType="end"/>
      </w:r>
    </w:p>
    <w:p w:rsidR="0018722C">
      <w:pPr>
        <w:pStyle w:val="TOC3"/>
        <w:topLinePunct/>
      </w:pPr>
      <w:r>
        <w:fldChar w:fldCharType="begin"/>
      </w:r>
      <w:r>
        <w:instrText>HYPERLINK \l "_Toc686789248"</w:instrText>
      </w:r>
      <w:r>
        <w:fldChar w:fldCharType="separate"/>
      </w:r>
      <w:r>
        <w:t>6.4.6</w:t>
      </w:r>
      <w:r>
        <w:t xml:space="preserve"> </w:t>
      </w:r>
      <w:r>
        <w:t>异质预期环境下住房调控效果的比较分析</w:t>
      </w:r>
      <w:r>
        <w:fldChar w:fldCharType="end"/>
      </w:r>
      <w:r>
        <w:rPr>
          <w:noProof/>
          <w:webHidden/>
        </w:rPr>
        <w:tab/>
      </w:r>
      <w:r>
        <w:rPr>
          <w:noProof/>
          <w:webHidden/>
        </w:rPr>
        <w:fldChar w:fldCharType="begin"/>
      </w:r>
      <w:r>
        <w:rPr>
          <w:noProof/>
          <w:webHidden/>
        </w:rPr>
        <w:instrText> PAGEREF _Toc686789248 \h </w:instrText>
      </w:r>
      <w:r>
        <w:rPr>
          <w:noProof/>
          <w:webHidden/>
        </w:rPr>
        <w:fldChar w:fldCharType="separate"/>
      </w:r>
      <w:r>
        <w:rPr>
          <w:noProof/>
          <w:webHidden/>
        </w:rPr>
        <w:t>142</w:t>
      </w:r>
      <w:r>
        <w:rPr>
          <w:noProof/>
          <w:webHidden/>
        </w:rPr>
        <w:fldChar w:fldCharType="end"/>
      </w:r>
    </w:p>
    <w:p w:rsidR="0018722C">
      <w:pPr>
        <w:pStyle w:val="TOC3"/>
        <w:topLinePunct/>
      </w:pPr>
      <w:r>
        <w:fldChar w:fldCharType="begin"/>
      </w:r>
      <w:r>
        <w:instrText>HYPERLINK \l "_Toc686789249"</w:instrText>
      </w:r>
      <w:r>
        <w:fldChar w:fldCharType="separate"/>
      </w:r>
      <w:r>
        <w:t>6.4.7</w:t>
      </w:r>
      <w:r>
        <w:t xml:space="preserve"> </w:t>
      </w:r>
      <w:r>
        <w:t>异质城市环境下住房调控效果的比较分析</w:t>
      </w:r>
      <w:r>
        <w:fldChar w:fldCharType="end"/>
      </w:r>
      <w:r>
        <w:rPr>
          <w:noProof/>
          <w:webHidden/>
        </w:rPr>
        <w:tab/>
      </w:r>
      <w:r>
        <w:rPr>
          <w:noProof/>
          <w:webHidden/>
        </w:rPr>
        <w:fldChar w:fldCharType="begin"/>
      </w:r>
      <w:r>
        <w:rPr>
          <w:noProof/>
          <w:webHidden/>
        </w:rPr>
        <w:instrText> PAGEREF _Toc686789249 \h </w:instrText>
      </w:r>
      <w:r>
        <w:rPr>
          <w:noProof/>
          <w:webHidden/>
        </w:rPr>
        <w:fldChar w:fldCharType="separate"/>
      </w:r>
      <w:r>
        <w:rPr>
          <w:noProof/>
          <w:webHidden/>
        </w:rPr>
        <w:t>144</w:t>
      </w:r>
      <w:r>
        <w:rPr>
          <w:noProof/>
          <w:webHidden/>
        </w:rPr>
        <w:fldChar w:fldCharType="end"/>
      </w:r>
    </w:p>
    <w:p w:rsidR="0018722C">
      <w:pPr>
        <w:pStyle w:val="TOC2"/>
        <w:topLinePunct/>
      </w:pPr>
      <w:r>
        <w:fldChar w:fldCharType="begin"/>
      </w:r>
      <w:r>
        <w:instrText>HYPERLINK \l "_Toc686789250"</w:instrText>
      </w:r>
      <w:r>
        <w:fldChar w:fldCharType="separate"/>
      </w:r>
      <w:r>
        <w:t>6.5</w:t>
      </w:r>
      <w:r>
        <w:t xml:space="preserve"> </w:t>
      </w:r>
      <w:r/>
      <w:r/>
      <w:r>
        <w:t>预期视角下商品住宅需求调控的实证分析</w:t>
      </w:r>
      <w:r>
        <w:fldChar w:fldCharType="end"/>
      </w:r>
      <w:r>
        <w:rPr>
          <w:noProof/>
          <w:webHidden/>
        </w:rPr>
        <w:tab/>
      </w:r>
      <w:r>
        <w:rPr>
          <w:noProof/>
          <w:webHidden/>
        </w:rPr>
        <w:fldChar w:fldCharType="begin"/>
      </w:r>
      <w:r>
        <w:rPr>
          <w:noProof/>
          <w:webHidden/>
        </w:rPr>
        <w:instrText> PAGEREF _Toc686789250 \h </w:instrText>
      </w:r>
      <w:r>
        <w:rPr>
          <w:noProof/>
          <w:webHidden/>
        </w:rPr>
        <w:fldChar w:fldCharType="separate"/>
      </w:r>
      <w:r>
        <w:rPr>
          <w:noProof/>
          <w:webHidden/>
        </w:rPr>
        <w:t>148</w:t>
      </w:r>
      <w:r>
        <w:rPr>
          <w:noProof/>
          <w:webHidden/>
        </w:rPr>
        <w:fldChar w:fldCharType="end"/>
      </w:r>
    </w:p>
    <w:p w:rsidR="0018722C">
      <w:pPr>
        <w:pStyle w:val="TOC3"/>
        <w:topLinePunct/>
      </w:pPr>
      <w:r>
        <w:fldChar w:fldCharType="begin"/>
      </w:r>
      <w:r>
        <w:instrText>HYPERLINK \l "_Toc686789251"</w:instrText>
      </w:r>
      <w:r>
        <w:fldChar w:fldCharType="separate"/>
      </w:r>
      <w:r>
        <w:t>6.5.1</w:t>
      </w:r>
      <w:r>
        <w:t xml:space="preserve"> </w:t>
      </w:r>
      <w:r>
        <w:t>商品住宅需求调控模型</w:t>
      </w:r>
      <w:r>
        <w:fldChar w:fldCharType="end"/>
      </w:r>
      <w:r>
        <w:rPr>
          <w:noProof/>
          <w:webHidden/>
        </w:rPr>
        <w:tab/>
      </w:r>
      <w:r>
        <w:rPr>
          <w:noProof/>
          <w:webHidden/>
        </w:rPr>
        <w:fldChar w:fldCharType="begin"/>
      </w:r>
      <w:r>
        <w:rPr>
          <w:noProof/>
          <w:webHidden/>
        </w:rPr>
        <w:instrText> PAGEREF _Toc686789251 \h </w:instrText>
      </w:r>
      <w:r>
        <w:rPr>
          <w:noProof/>
          <w:webHidden/>
        </w:rPr>
        <w:fldChar w:fldCharType="separate"/>
      </w:r>
      <w:r>
        <w:rPr>
          <w:noProof/>
          <w:webHidden/>
        </w:rPr>
        <w:t>148</w:t>
      </w:r>
      <w:r>
        <w:rPr>
          <w:noProof/>
          <w:webHidden/>
        </w:rPr>
        <w:fldChar w:fldCharType="end"/>
      </w:r>
    </w:p>
    <w:p w:rsidR="0018722C">
      <w:pPr>
        <w:pStyle w:val="TOC3"/>
        <w:topLinePunct/>
      </w:pPr>
      <w:r>
        <w:fldChar w:fldCharType="begin"/>
      </w:r>
      <w:r>
        <w:instrText>HYPERLINK \l "_Toc686789252"</w:instrText>
      </w:r>
      <w:r>
        <w:fldChar w:fldCharType="separate"/>
      </w:r>
      <w:r>
        <w:t>6.5.2</w:t>
      </w:r>
      <w:r>
        <w:t xml:space="preserve"> </w:t>
      </w:r>
      <w:r>
        <w:t>计量模型、变量及数据说明</w:t>
      </w:r>
      <w:r>
        <w:fldChar w:fldCharType="end"/>
      </w:r>
      <w:r>
        <w:rPr>
          <w:noProof/>
          <w:webHidden/>
        </w:rPr>
        <w:tab/>
      </w:r>
      <w:r>
        <w:rPr>
          <w:noProof/>
          <w:webHidden/>
        </w:rPr>
        <w:fldChar w:fldCharType="begin"/>
      </w:r>
      <w:r>
        <w:rPr>
          <w:noProof/>
          <w:webHidden/>
        </w:rPr>
        <w:instrText> PAGEREF _Toc686789252 \h </w:instrText>
      </w:r>
      <w:r>
        <w:rPr>
          <w:noProof/>
          <w:webHidden/>
        </w:rPr>
        <w:fldChar w:fldCharType="separate"/>
      </w:r>
      <w:r>
        <w:rPr>
          <w:noProof/>
          <w:webHidden/>
        </w:rPr>
        <w:t>149</w:t>
      </w:r>
      <w:r>
        <w:rPr>
          <w:noProof/>
          <w:webHidden/>
        </w:rPr>
        <w:fldChar w:fldCharType="end"/>
      </w:r>
    </w:p>
    <w:p w:rsidR="0018722C">
      <w:pPr>
        <w:pStyle w:val="TOC3"/>
        <w:topLinePunct/>
      </w:pPr>
      <w:r>
        <w:fldChar w:fldCharType="begin"/>
      </w:r>
      <w:r>
        <w:instrText>HYPERLINK \l "_Toc686789253"</w:instrText>
      </w:r>
      <w:r>
        <w:fldChar w:fldCharType="separate"/>
      </w:r>
      <w:r>
        <w:t>6.5.3</w:t>
      </w:r>
      <w:r>
        <w:t xml:space="preserve"> </w:t>
      </w:r>
      <w:r>
        <w:t>面板单位根检验</w:t>
      </w:r>
      <w:r>
        <w:fldChar w:fldCharType="end"/>
      </w:r>
      <w:r>
        <w:rPr>
          <w:noProof/>
          <w:webHidden/>
        </w:rPr>
        <w:tab/>
      </w:r>
      <w:r>
        <w:rPr>
          <w:noProof/>
          <w:webHidden/>
        </w:rPr>
        <w:fldChar w:fldCharType="begin"/>
      </w:r>
      <w:r>
        <w:rPr>
          <w:noProof/>
          <w:webHidden/>
        </w:rPr>
        <w:instrText> PAGEREF _Toc686789253 \h </w:instrText>
      </w:r>
      <w:r>
        <w:rPr>
          <w:noProof/>
          <w:webHidden/>
        </w:rPr>
        <w:fldChar w:fldCharType="separate"/>
      </w:r>
      <w:r>
        <w:rPr>
          <w:noProof/>
          <w:webHidden/>
        </w:rPr>
        <w:t>150</w:t>
      </w:r>
      <w:r>
        <w:rPr>
          <w:noProof/>
          <w:webHidden/>
        </w:rPr>
        <w:fldChar w:fldCharType="end"/>
      </w:r>
    </w:p>
    <w:p w:rsidR="0018722C">
      <w:pPr>
        <w:pStyle w:val="TOC3"/>
        <w:topLinePunct/>
      </w:pPr>
      <w:r>
        <w:fldChar w:fldCharType="begin"/>
      </w:r>
      <w:r>
        <w:instrText>HYPERLINK \l "_Toc686789254"</w:instrText>
      </w:r>
      <w:r>
        <w:fldChar w:fldCharType="separate"/>
      </w:r>
      <w:r>
        <w:t>6.5.4</w:t>
      </w:r>
      <w:r>
        <w:t xml:space="preserve"> </w:t>
      </w:r>
      <w:r>
        <w:t>理性预期情形下的实证检验</w:t>
      </w:r>
      <w:r>
        <w:fldChar w:fldCharType="end"/>
      </w:r>
      <w:r>
        <w:rPr>
          <w:noProof/>
          <w:webHidden/>
        </w:rPr>
        <w:tab/>
      </w:r>
      <w:r>
        <w:rPr>
          <w:noProof/>
          <w:webHidden/>
        </w:rPr>
        <w:fldChar w:fldCharType="begin"/>
      </w:r>
      <w:r>
        <w:rPr>
          <w:noProof/>
          <w:webHidden/>
        </w:rPr>
        <w:instrText> PAGEREF _Toc686789254 \h </w:instrText>
      </w:r>
      <w:r>
        <w:rPr>
          <w:noProof/>
          <w:webHidden/>
        </w:rPr>
        <w:fldChar w:fldCharType="separate"/>
      </w:r>
      <w:r>
        <w:rPr>
          <w:noProof/>
          <w:webHidden/>
        </w:rPr>
        <w:t>152</w:t>
      </w:r>
      <w:r>
        <w:rPr>
          <w:noProof/>
          <w:webHidden/>
        </w:rPr>
        <w:fldChar w:fldCharType="end"/>
      </w:r>
    </w:p>
    <w:p w:rsidR="0018722C">
      <w:pPr>
        <w:pStyle w:val="TOC3"/>
        <w:topLinePunct/>
      </w:pPr>
      <w:r>
        <w:fldChar w:fldCharType="begin"/>
      </w:r>
      <w:r>
        <w:instrText>HYPERLINK \l "_Toc686789255"</w:instrText>
      </w:r>
      <w:r>
        <w:fldChar w:fldCharType="separate"/>
      </w:r>
      <w:r>
        <w:t>6.5.5</w:t>
      </w:r>
      <w:r>
        <w:t xml:space="preserve"> </w:t>
      </w:r>
      <w:r>
        <w:t>近视预期情形下的实证检验</w:t>
      </w:r>
      <w:r>
        <w:fldChar w:fldCharType="end"/>
      </w:r>
      <w:r>
        <w:rPr>
          <w:noProof/>
          <w:webHidden/>
        </w:rPr>
        <w:tab/>
      </w:r>
      <w:r>
        <w:rPr>
          <w:noProof/>
          <w:webHidden/>
        </w:rPr>
        <w:fldChar w:fldCharType="begin"/>
      </w:r>
      <w:r>
        <w:rPr>
          <w:noProof/>
          <w:webHidden/>
        </w:rPr>
        <w:instrText> PAGEREF _Toc686789255 \h </w:instrText>
      </w:r>
      <w:r>
        <w:rPr>
          <w:noProof/>
          <w:webHidden/>
        </w:rPr>
        <w:fldChar w:fldCharType="separate"/>
      </w:r>
      <w:r>
        <w:rPr>
          <w:noProof/>
          <w:webHidden/>
        </w:rPr>
        <w:t>154</w:t>
      </w:r>
      <w:r>
        <w:rPr>
          <w:noProof/>
          <w:webHidden/>
        </w:rPr>
        <w:fldChar w:fldCharType="end"/>
      </w:r>
    </w:p>
    <w:p w:rsidR="0018722C">
      <w:pPr>
        <w:pStyle w:val="TOC3"/>
        <w:topLinePunct/>
      </w:pPr>
      <w:r>
        <w:fldChar w:fldCharType="begin"/>
      </w:r>
      <w:r>
        <w:instrText>HYPERLINK \l "_Toc686789256"</w:instrText>
      </w:r>
      <w:r>
        <w:fldChar w:fldCharType="separate"/>
      </w:r>
      <w:r>
        <w:t>6.5.6</w:t>
      </w:r>
      <w:r>
        <w:t xml:space="preserve"> </w:t>
      </w:r>
      <w:r>
        <w:t>异质预期环境下住房调控效果的比较分析</w:t>
      </w:r>
      <w:r>
        <w:fldChar w:fldCharType="end"/>
      </w:r>
      <w:r>
        <w:rPr>
          <w:noProof/>
          <w:webHidden/>
        </w:rPr>
        <w:tab/>
      </w:r>
      <w:r>
        <w:rPr>
          <w:noProof/>
          <w:webHidden/>
        </w:rPr>
        <w:fldChar w:fldCharType="begin"/>
      </w:r>
      <w:r>
        <w:rPr>
          <w:noProof/>
          <w:webHidden/>
        </w:rPr>
        <w:instrText> PAGEREF _Toc686789256 \h </w:instrText>
      </w:r>
      <w:r>
        <w:rPr>
          <w:noProof/>
          <w:webHidden/>
        </w:rPr>
        <w:fldChar w:fldCharType="separate"/>
      </w:r>
      <w:r>
        <w:rPr>
          <w:noProof/>
          <w:webHidden/>
        </w:rPr>
        <w:t>160</w:t>
      </w:r>
      <w:r>
        <w:rPr>
          <w:noProof/>
          <w:webHidden/>
        </w:rPr>
        <w:fldChar w:fldCharType="end"/>
      </w:r>
    </w:p>
    <w:p w:rsidR="0018722C">
      <w:pPr>
        <w:pStyle w:val="TOC3"/>
        <w:topLinePunct/>
      </w:pPr>
      <w:r>
        <w:fldChar w:fldCharType="begin"/>
      </w:r>
      <w:r>
        <w:instrText>HYPERLINK \l "_Toc686789257"</w:instrText>
      </w:r>
      <w:r>
        <w:fldChar w:fldCharType="separate"/>
      </w:r>
      <w:r>
        <w:t>6.5.7</w:t>
      </w:r>
      <w:r>
        <w:t xml:space="preserve"> </w:t>
      </w:r>
      <w:r>
        <w:t>异质城市环境下住房调控效果的比较分析</w:t>
      </w:r>
      <w:r>
        <w:fldChar w:fldCharType="end"/>
      </w:r>
      <w:r>
        <w:rPr>
          <w:noProof/>
          <w:webHidden/>
        </w:rPr>
        <w:tab/>
      </w:r>
      <w:r>
        <w:rPr>
          <w:noProof/>
          <w:webHidden/>
        </w:rPr>
        <w:fldChar w:fldCharType="begin"/>
      </w:r>
      <w:r>
        <w:rPr>
          <w:noProof/>
          <w:webHidden/>
        </w:rPr>
        <w:instrText> PAGEREF _Toc686789257 \h </w:instrText>
      </w:r>
      <w:r>
        <w:rPr>
          <w:noProof/>
          <w:webHidden/>
        </w:rPr>
        <w:fldChar w:fldCharType="separate"/>
      </w:r>
      <w:r>
        <w:rPr>
          <w:noProof/>
          <w:webHidden/>
        </w:rPr>
        <w:t>161</w:t>
      </w:r>
      <w:r>
        <w:rPr>
          <w:noProof/>
          <w:webHidden/>
        </w:rPr>
        <w:fldChar w:fldCharType="end"/>
      </w:r>
    </w:p>
    <w:p w:rsidR="0018722C">
      <w:pPr>
        <w:pStyle w:val="TOC2"/>
        <w:topLinePunct/>
      </w:pPr>
      <w:r>
        <w:fldChar w:fldCharType="begin"/>
      </w:r>
      <w:r>
        <w:instrText>HYPERLINK \l "_Toc686789258"</w:instrText>
      </w:r>
      <w:r>
        <w:fldChar w:fldCharType="separate"/>
      </w:r>
      <w:r/>
      <w:r/>
      <w:r>
        <w:t>6.6 </w:t>
      </w:r>
      <w:r>
        <w:t>本章小结</w:t>
      </w:r>
      <w:r>
        <w:fldChar w:fldCharType="end"/>
      </w:r>
      <w:r>
        <w:rPr>
          <w:noProof/>
          <w:webHidden/>
        </w:rPr>
        <w:tab/>
      </w:r>
      <w:r>
        <w:rPr>
          <w:noProof/>
          <w:webHidden/>
        </w:rPr>
        <w:fldChar w:fldCharType="begin"/>
      </w:r>
      <w:r>
        <w:rPr>
          <w:noProof/>
          <w:webHidden/>
        </w:rPr>
        <w:instrText> PAGEREF _Toc686789258 \h </w:instrText>
      </w:r>
      <w:r>
        <w:rPr>
          <w:noProof/>
          <w:webHidden/>
        </w:rPr>
        <w:fldChar w:fldCharType="separate"/>
      </w:r>
      <w:r>
        <w:rPr>
          <w:noProof/>
          <w:webHidden/>
        </w:rPr>
        <w:t>164</w:t>
      </w:r>
      <w:r>
        <w:rPr>
          <w:noProof/>
          <w:webHidden/>
        </w:rPr>
        <w:fldChar w:fldCharType="end"/>
      </w:r>
    </w:p>
    <w:p w:rsidR="0018722C">
      <w:pPr>
        <w:pStyle w:val="TOC1"/>
        <w:topLinePunct/>
      </w:pPr>
      <w:r>
        <w:fldChar w:fldCharType="begin"/>
      </w:r>
      <w:r>
        <w:instrText>HYPERLINK \l "_Toc686789259"</w:instrText>
      </w:r>
      <w:r>
        <w:fldChar w:fldCharType="separate"/>
      </w:r>
      <w:r>
        <w:t>7</w:t>
      </w:r>
      <w:r>
        <w:t xml:space="preserve"> </w:t>
      </w:r>
      <w:r/>
      <w:r/>
      <w:r>
        <w:t>预期视角下房价与回报的非线性关系研究</w:t>
      </w:r>
      <w:r>
        <w:fldChar w:fldCharType="end"/>
      </w:r>
      <w:r>
        <w:rPr>
          <w:noProof/>
          <w:webHidden/>
        </w:rPr>
        <w:tab/>
      </w:r>
      <w:r>
        <w:rPr>
          <w:noProof/>
          <w:webHidden/>
        </w:rPr>
        <w:fldChar w:fldCharType="begin"/>
      </w:r>
      <w:r>
        <w:rPr>
          <w:noProof/>
          <w:webHidden/>
        </w:rPr>
        <w:instrText> PAGEREF _Toc686789259 \h </w:instrText>
      </w:r>
      <w:r>
        <w:rPr>
          <w:noProof/>
          <w:webHidden/>
        </w:rPr>
        <w:fldChar w:fldCharType="separate"/>
      </w:r>
      <w:r>
        <w:rPr>
          <w:noProof/>
          <w:webHidden/>
        </w:rPr>
        <w:t>164</w:t>
      </w:r>
      <w:r>
        <w:rPr>
          <w:noProof/>
          <w:webHidden/>
        </w:rPr>
        <w:fldChar w:fldCharType="end"/>
      </w:r>
    </w:p>
    <w:p w:rsidR="0018722C">
      <w:pPr>
        <w:pStyle w:val="TOC2"/>
        <w:topLinePunct/>
      </w:pPr>
      <w:r>
        <w:fldChar w:fldCharType="begin"/>
      </w:r>
      <w:r>
        <w:instrText>HYPERLINK \l "_Toc686789260"</w:instrText>
      </w:r>
      <w:r>
        <w:fldChar w:fldCharType="separate"/>
      </w:r>
      <w:r>
        <w:t>7.1</w:t>
      </w:r>
      <w:r>
        <w:t xml:space="preserve"> </w:t>
      </w:r>
      <w:r/>
      <w:r/>
      <w:r>
        <w:t>相关文献回顾</w:t>
      </w:r>
      <w:r>
        <w:fldChar w:fldCharType="end"/>
      </w:r>
      <w:r>
        <w:rPr>
          <w:noProof/>
          <w:webHidden/>
        </w:rPr>
        <w:tab/>
      </w:r>
      <w:r>
        <w:rPr>
          <w:noProof/>
          <w:webHidden/>
        </w:rPr>
        <w:fldChar w:fldCharType="begin"/>
      </w:r>
      <w:r>
        <w:rPr>
          <w:noProof/>
          <w:webHidden/>
        </w:rPr>
        <w:instrText> PAGEREF _Toc686789260 \h </w:instrText>
      </w:r>
      <w:r>
        <w:rPr>
          <w:noProof/>
          <w:webHidden/>
        </w:rPr>
        <w:fldChar w:fldCharType="separate"/>
      </w:r>
      <w:r>
        <w:rPr>
          <w:noProof/>
          <w:webHidden/>
        </w:rPr>
        <w:t>164</w:t>
      </w:r>
      <w:r>
        <w:rPr>
          <w:noProof/>
          <w:webHidden/>
        </w:rPr>
        <w:fldChar w:fldCharType="end"/>
      </w:r>
    </w:p>
    <w:p w:rsidR="0018722C">
      <w:pPr>
        <w:pStyle w:val="TOC3"/>
        <w:topLinePunct/>
      </w:pPr>
      <w:r>
        <w:fldChar w:fldCharType="begin"/>
      </w:r>
      <w:r>
        <w:instrText>HYPERLINK \l "_Toc686789261"</w:instrText>
      </w:r>
      <w:r>
        <w:fldChar w:fldCharType="separate"/>
      </w:r>
      <w:r>
        <w:t>7.1.1</w:t>
      </w:r>
      <w:r>
        <w:t xml:space="preserve"> </w:t>
      </w:r>
      <w:r>
        <w:t>房价与回报的关系研究</w:t>
      </w:r>
      <w:r>
        <w:fldChar w:fldCharType="end"/>
      </w:r>
      <w:r>
        <w:rPr>
          <w:noProof/>
          <w:webHidden/>
        </w:rPr>
        <w:tab/>
      </w:r>
      <w:r>
        <w:rPr>
          <w:noProof/>
          <w:webHidden/>
        </w:rPr>
        <w:fldChar w:fldCharType="begin"/>
      </w:r>
      <w:r>
        <w:rPr>
          <w:noProof/>
          <w:webHidden/>
        </w:rPr>
        <w:instrText> PAGEREF _Toc686789261 \h </w:instrText>
      </w:r>
      <w:r>
        <w:rPr>
          <w:noProof/>
          <w:webHidden/>
        </w:rPr>
        <w:fldChar w:fldCharType="separate"/>
      </w:r>
      <w:r>
        <w:rPr>
          <w:noProof/>
          <w:webHidden/>
        </w:rPr>
        <w:t>164</w:t>
      </w:r>
      <w:r>
        <w:rPr>
          <w:noProof/>
          <w:webHidden/>
        </w:rPr>
        <w:fldChar w:fldCharType="end"/>
      </w:r>
    </w:p>
    <w:p w:rsidR="0018722C">
      <w:pPr>
        <w:pStyle w:val="TOC3"/>
        <w:topLinePunct/>
      </w:pPr>
      <w:r>
        <w:fldChar w:fldCharType="begin"/>
      </w:r>
      <w:r>
        <w:instrText>HYPERLINK \l "_Toc686789262"</w:instrText>
      </w:r>
      <w:r>
        <w:fldChar w:fldCharType="separate"/>
      </w:r>
      <w:r>
        <w:t>7.1.2</w:t>
      </w:r>
      <w:r>
        <w:t xml:space="preserve"> </w:t>
      </w:r>
      <w:r>
        <w:t>双重时序模型研究</w:t>
      </w:r>
      <w:r>
        <w:fldChar w:fldCharType="end"/>
      </w:r>
      <w:r>
        <w:rPr>
          <w:noProof/>
          <w:webHidden/>
        </w:rPr>
        <w:tab/>
      </w:r>
      <w:r>
        <w:rPr>
          <w:noProof/>
          <w:webHidden/>
        </w:rPr>
        <w:fldChar w:fldCharType="begin"/>
      </w:r>
      <w:r>
        <w:rPr>
          <w:noProof/>
          <w:webHidden/>
        </w:rPr>
        <w:instrText> PAGEREF _Toc686789262 \h </w:instrText>
      </w:r>
      <w:r>
        <w:rPr>
          <w:noProof/>
          <w:webHidden/>
        </w:rPr>
        <w:fldChar w:fldCharType="separate"/>
      </w:r>
      <w:r>
        <w:rPr>
          <w:noProof/>
          <w:webHidden/>
        </w:rPr>
        <w:t>164</w:t>
      </w:r>
      <w:r>
        <w:rPr>
          <w:noProof/>
          <w:webHidden/>
        </w:rPr>
        <w:fldChar w:fldCharType="end"/>
      </w:r>
    </w:p>
    <w:p w:rsidR="0018722C">
      <w:pPr>
        <w:pStyle w:val="TOC2"/>
        <w:topLinePunct/>
      </w:pPr>
      <w:r>
        <w:fldChar w:fldCharType="begin"/>
      </w:r>
      <w:r>
        <w:instrText>HYPERLINK \l "_Toc686789263"</w:instrText>
      </w:r>
      <w:r>
        <w:fldChar w:fldCharType="separate"/>
      </w:r>
      <w:r>
        <w:t>7.2</w:t>
      </w:r>
      <w:r>
        <w:t xml:space="preserve"> </w:t>
      </w:r>
      <w:r/>
      <w:r/>
      <w:r>
        <w:t>房价与预期回报的非线性双重随机过程模型</w:t>
      </w:r>
      <w:r>
        <w:fldChar w:fldCharType="end"/>
      </w:r>
      <w:r>
        <w:rPr>
          <w:noProof/>
          <w:webHidden/>
        </w:rPr>
        <w:tab/>
      </w:r>
      <w:r>
        <w:rPr>
          <w:noProof/>
          <w:webHidden/>
        </w:rPr>
        <w:fldChar w:fldCharType="begin"/>
      </w:r>
      <w:r>
        <w:rPr>
          <w:noProof/>
          <w:webHidden/>
        </w:rPr>
        <w:instrText> PAGEREF _Toc686789263 \h </w:instrText>
      </w:r>
      <w:r>
        <w:rPr>
          <w:noProof/>
          <w:webHidden/>
        </w:rPr>
        <w:fldChar w:fldCharType="separate"/>
      </w:r>
      <w:r>
        <w:rPr>
          <w:noProof/>
          <w:webHidden/>
        </w:rPr>
        <w:t>166</w:t>
      </w:r>
      <w:r>
        <w:rPr>
          <w:noProof/>
          <w:webHidden/>
        </w:rPr>
        <w:fldChar w:fldCharType="end"/>
      </w:r>
    </w:p>
    <w:p w:rsidR="0018722C">
      <w:pPr>
        <w:pStyle w:val="TOC3"/>
        <w:topLinePunct/>
      </w:pPr>
      <w:r>
        <w:fldChar w:fldCharType="begin"/>
      </w:r>
      <w:r>
        <w:instrText>HYPERLINK \l "_Toc686789264"</w:instrText>
      </w:r>
      <w:r>
        <w:fldChar w:fldCharType="separate"/>
      </w:r>
      <w:r>
        <w:t>7.2.1</w:t>
      </w:r>
      <w:r>
        <w:t xml:space="preserve"> </w:t>
      </w:r>
      <w:r>
        <w:t>基本假设与模型构建</w:t>
      </w:r>
      <w:r>
        <w:fldChar w:fldCharType="end"/>
      </w:r>
      <w:r>
        <w:rPr>
          <w:noProof/>
          <w:webHidden/>
        </w:rPr>
        <w:tab/>
      </w:r>
      <w:r>
        <w:rPr>
          <w:noProof/>
          <w:webHidden/>
        </w:rPr>
        <w:fldChar w:fldCharType="begin"/>
      </w:r>
      <w:r>
        <w:rPr>
          <w:noProof/>
          <w:webHidden/>
        </w:rPr>
        <w:instrText> PAGEREF _Toc686789264 \h </w:instrText>
      </w:r>
      <w:r>
        <w:rPr>
          <w:noProof/>
          <w:webHidden/>
        </w:rPr>
        <w:fldChar w:fldCharType="separate"/>
      </w:r>
      <w:r>
        <w:rPr>
          <w:noProof/>
          <w:webHidden/>
        </w:rPr>
        <w:t>167</w:t>
      </w:r>
      <w:r>
        <w:rPr>
          <w:noProof/>
          <w:webHidden/>
        </w:rPr>
        <w:fldChar w:fldCharType="end"/>
      </w:r>
    </w:p>
    <w:p w:rsidR="0018722C">
      <w:pPr>
        <w:pStyle w:val="TOC3"/>
        <w:topLinePunct/>
      </w:pPr>
      <w:r>
        <w:fldChar w:fldCharType="begin"/>
      </w:r>
      <w:r>
        <w:instrText>HYPERLINK \l "_Toc686789265"</w:instrText>
      </w:r>
      <w:r>
        <w:fldChar w:fldCharType="separate"/>
      </w:r>
      <w:r>
        <w:t>7.2.2</w:t>
      </w:r>
      <w:r>
        <w:t xml:space="preserve"> </w:t>
      </w:r>
      <w:r>
        <w:t>模型识别分析</w:t>
      </w:r>
      <w:r>
        <w:fldChar w:fldCharType="end"/>
      </w:r>
      <w:r>
        <w:rPr>
          <w:noProof/>
          <w:webHidden/>
        </w:rPr>
        <w:tab/>
      </w:r>
      <w:r>
        <w:rPr>
          <w:noProof/>
          <w:webHidden/>
        </w:rPr>
        <w:fldChar w:fldCharType="begin"/>
      </w:r>
      <w:r>
        <w:rPr>
          <w:noProof/>
          <w:webHidden/>
        </w:rPr>
        <w:instrText> PAGEREF _Toc686789265 \h </w:instrText>
      </w:r>
      <w:r>
        <w:rPr>
          <w:noProof/>
          <w:webHidden/>
        </w:rPr>
        <w:fldChar w:fldCharType="separate"/>
      </w:r>
      <w:r>
        <w:rPr>
          <w:noProof/>
          <w:webHidden/>
        </w:rPr>
        <w:t>171</w:t>
      </w:r>
      <w:r>
        <w:rPr>
          <w:noProof/>
          <w:webHidden/>
        </w:rPr>
        <w:fldChar w:fldCharType="end"/>
      </w:r>
    </w:p>
    <w:p w:rsidR="0018722C">
      <w:pPr>
        <w:pStyle w:val="TOC3"/>
        <w:topLinePunct/>
      </w:pPr>
      <w:r>
        <w:fldChar w:fldCharType="begin"/>
      </w:r>
      <w:r>
        <w:instrText>HYPERLINK \l "_Toc686789266"</w:instrText>
      </w:r>
      <w:r>
        <w:fldChar w:fldCharType="separate"/>
      </w:r>
      <w:r>
        <w:t>7.2.3</w:t>
      </w:r>
      <w:r>
        <w:t xml:space="preserve"> </w:t>
      </w:r>
      <w:r/>
      <w:r>
        <w:t>预期回报量化的基本思想</w:t>
      </w:r>
      <w:r>
        <w:fldChar w:fldCharType="end"/>
      </w:r>
      <w:r>
        <w:rPr>
          <w:noProof/>
          <w:webHidden/>
        </w:rPr>
        <w:tab/>
      </w:r>
      <w:r>
        <w:rPr>
          <w:noProof/>
          <w:webHidden/>
        </w:rPr>
        <w:fldChar w:fldCharType="begin"/>
      </w:r>
      <w:r>
        <w:rPr>
          <w:noProof/>
          <w:webHidden/>
        </w:rPr>
        <w:instrText> PAGEREF _Toc686789266 \h </w:instrText>
      </w:r>
      <w:r>
        <w:rPr>
          <w:noProof/>
          <w:webHidden/>
        </w:rPr>
        <w:fldChar w:fldCharType="separate"/>
      </w:r>
      <w:r>
        <w:rPr>
          <w:noProof/>
          <w:webHidden/>
        </w:rPr>
        <w:t>182</w:t>
      </w:r>
      <w:r>
        <w:rPr>
          <w:noProof/>
          <w:webHidden/>
        </w:rPr>
        <w:fldChar w:fldCharType="end"/>
      </w:r>
    </w:p>
    <w:p w:rsidR="0018722C">
      <w:pPr>
        <w:pStyle w:val="TOC2"/>
        <w:topLinePunct/>
      </w:pPr>
      <w:r>
        <w:fldChar w:fldCharType="begin"/>
      </w:r>
      <w:r>
        <w:instrText>HYPERLINK \l "_Toc686789267"</w:instrText>
      </w:r>
      <w:r>
        <w:fldChar w:fldCharType="separate"/>
      </w:r>
      <w:r>
        <w:t>7.3</w:t>
      </w:r>
      <w:r>
        <w:t xml:space="preserve"> </w:t>
      </w:r>
      <w:r/>
      <w:r/>
      <w:r>
        <w:t>预期回报量化的实证分析</w:t>
      </w:r>
      <w:r>
        <w:fldChar w:fldCharType="end"/>
      </w:r>
      <w:r>
        <w:rPr>
          <w:noProof/>
          <w:webHidden/>
        </w:rPr>
        <w:tab/>
      </w:r>
      <w:r>
        <w:rPr>
          <w:noProof/>
          <w:webHidden/>
        </w:rPr>
        <w:fldChar w:fldCharType="begin"/>
      </w:r>
      <w:r>
        <w:rPr>
          <w:noProof/>
          <w:webHidden/>
        </w:rPr>
        <w:instrText> PAGEREF _Toc686789267 \h </w:instrText>
      </w:r>
      <w:r>
        <w:rPr>
          <w:noProof/>
          <w:webHidden/>
        </w:rPr>
        <w:fldChar w:fldCharType="separate"/>
      </w:r>
      <w:r>
        <w:rPr>
          <w:noProof/>
          <w:webHidden/>
        </w:rPr>
        <w:t>182</w:t>
      </w:r>
      <w:r>
        <w:rPr>
          <w:noProof/>
          <w:webHidden/>
        </w:rPr>
        <w:fldChar w:fldCharType="end"/>
      </w:r>
    </w:p>
    <w:p w:rsidR="0018722C">
      <w:pPr>
        <w:pStyle w:val="TOC3"/>
        <w:topLinePunct/>
      </w:pPr>
      <w:r>
        <w:fldChar w:fldCharType="begin"/>
      </w:r>
      <w:r>
        <w:instrText>HYPERLINK \l "_Toc686789268"</w:instrText>
      </w:r>
      <w:r>
        <w:fldChar w:fldCharType="separate"/>
      </w:r>
      <w:r>
        <w:t>7.3.1</w:t>
      </w:r>
      <w:r>
        <w:t xml:space="preserve"> </w:t>
      </w:r>
      <w:r>
        <w:t>变量与数据说明</w:t>
      </w:r>
      <w:r>
        <w:fldChar w:fldCharType="end"/>
      </w:r>
      <w:r>
        <w:rPr>
          <w:noProof/>
          <w:webHidden/>
        </w:rPr>
        <w:tab/>
      </w:r>
      <w:r>
        <w:rPr>
          <w:noProof/>
          <w:webHidden/>
        </w:rPr>
        <w:fldChar w:fldCharType="begin"/>
      </w:r>
      <w:r>
        <w:rPr>
          <w:noProof/>
          <w:webHidden/>
        </w:rPr>
        <w:instrText> PAGEREF _Toc686789268 \h </w:instrText>
      </w:r>
      <w:r>
        <w:rPr>
          <w:noProof/>
          <w:webHidden/>
        </w:rPr>
        <w:fldChar w:fldCharType="separate"/>
      </w:r>
      <w:r>
        <w:rPr>
          <w:noProof/>
          <w:webHidden/>
        </w:rPr>
        <w:t>183</w:t>
      </w:r>
      <w:r>
        <w:rPr>
          <w:noProof/>
          <w:webHidden/>
        </w:rPr>
        <w:fldChar w:fldCharType="end"/>
      </w:r>
    </w:p>
    <w:p w:rsidR="0018722C">
      <w:pPr>
        <w:pStyle w:val="TOC3"/>
        <w:topLinePunct/>
      </w:pPr>
      <w:r>
        <w:fldChar w:fldCharType="begin"/>
      </w:r>
      <w:r>
        <w:instrText>HYPERLINK \l "_Toc686789269"</w:instrText>
      </w:r>
      <w:r>
        <w:fldChar w:fldCharType="separate"/>
      </w:r>
      <w:r>
        <w:t>7.3.2</w:t>
      </w:r>
      <w:r>
        <w:t xml:space="preserve"> </w:t>
      </w:r>
      <w:r>
        <w:t>预期回报量化结果与分析</w:t>
      </w:r>
      <w:r>
        <w:fldChar w:fldCharType="end"/>
      </w:r>
      <w:r>
        <w:rPr>
          <w:noProof/>
          <w:webHidden/>
        </w:rPr>
        <w:tab/>
      </w:r>
      <w:r>
        <w:rPr>
          <w:noProof/>
          <w:webHidden/>
        </w:rPr>
        <w:fldChar w:fldCharType="begin"/>
      </w:r>
      <w:r>
        <w:rPr>
          <w:noProof/>
          <w:webHidden/>
        </w:rPr>
        <w:instrText> PAGEREF _Toc686789269 \h </w:instrText>
      </w:r>
      <w:r>
        <w:rPr>
          <w:noProof/>
          <w:webHidden/>
        </w:rPr>
        <w:fldChar w:fldCharType="separate"/>
      </w:r>
      <w:r>
        <w:rPr>
          <w:noProof/>
          <w:webHidden/>
        </w:rPr>
        <w:t>183</w:t>
      </w:r>
      <w:r>
        <w:rPr>
          <w:noProof/>
          <w:webHidden/>
        </w:rPr>
        <w:fldChar w:fldCharType="end"/>
      </w:r>
    </w:p>
    <w:p w:rsidR="0018722C">
      <w:pPr>
        <w:pStyle w:val="TOC3"/>
        <w:topLinePunct/>
      </w:pPr>
      <w:r>
        <w:fldChar w:fldCharType="begin"/>
      </w:r>
      <w:r>
        <w:instrText>HYPERLINK \l "_Toc686789270"</w:instrText>
      </w:r>
      <w:r>
        <w:fldChar w:fldCharType="separate"/>
      </w:r>
      <w:r>
        <w:t>7.3.3</w:t>
      </w:r>
      <w:r>
        <w:t xml:space="preserve"> </w:t>
      </w:r>
      <w:r>
        <w:t>不同区域预期回报量化结果的比较分析</w:t>
      </w:r>
      <w:r>
        <w:fldChar w:fldCharType="end"/>
      </w:r>
      <w:r>
        <w:rPr>
          <w:noProof/>
          <w:webHidden/>
        </w:rPr>
        <w:tab/>
      </w:r>
      <w:r>
        <w:rPr>
          <w:noProof/>
          <w:webHidden/>
        </w:rPr>
        <w:fldChar w:fldCharType="begin"/>
      </w:r>
      <w:r>
        <w:rPr>
          <w:noProof/>
          <w:webHidden/>
        </w:rPr>
        <w:instrText> PAGEREF _Toc686789270 \h </w:instrText>
      </w:r>
      <w:r>
        <w:rPr>
          <w:noProof/>
          <w:webHidden/>
        </w:rPr>
        <w:fldChar w:fldCharType="separate"/>
      </w:r>
      <w:r>
        <w:rPr>
          <w:noProof/>
          <w:webHidden/>
        </w:rPr>
        <w:t>187</w:t>
      </w:r>
      <w:r>
        <w:rPr>
          <w:noProof/>
          <w:webHidden/>
        </w:rPr>
        <w:fldChar w:fldCharType="end"/>
      </w:r>
    </w:p>
    <w:p w:rsidR="0018722C">
      <w:pPr>
        <w:pStyle w:val="TOC3"/>
        <w:topLinePunct/>
      </w:pPr>
      <w:r>
        <w:fldChar w:fldCharType="begin"/>
      </w:r>
      <w:r>
        <w:instrText>HYPERLINK \l "_Toc686789271"</w:instrText>
      </w:r>
      <w:r>
        <w:fldChar w:fldCharType="separate"/>
      </w:r>
      <w:r>
        <w:t>7.3.4</w:t>
      </w:r>
      <w:r>
        <w:t xml:space="preserve"> </w:t>
      </w:r>
      <w:r>
        <w:t>不同时段预期回报量化结果的比较分析</w:t>
      </w:r>
      <w:r>
        <w:fldChar w:fldCharType="end"/>
      </w:r>
      <w:r>
        <w:rPr>
          <w:noProof/>
          <w:webHidden/>
        </w:rPr>
        <w:tab/>
      </w:r>
      <w:r>
        <w:rPr>
          <w:noProof/>
          <w:webHidden/>
        </w:rPr>
        <w:fldChar w:fldCharType="begin"/>
      </w:r>
      <w:r>
        <w:rPr>
          <w:noProof/>
          <w:webHidden/>
        </w:rPr>
        <w:instrText> PAGEREF _Toc686789271 \h </w:instrText>
      </w:r>
      <w:r>
        <w:rPr>
          <w:noProof/>
          <w:webHidden/>
        </w:rPr>
        <w:fldChar w:fldCharType="separate"/>
      </w:r>
      <w:r>
        <w:rPr>
          <w:noProof/>
          <w:webHidden/>
        </w:rPr>
        <w:t>187</w:t>
      </w:r>
      <w:r>
        <w:rPr>
          <w:noProof/>
          <w:webHidden/>
        </w:rPr>
        <w:fldChar w:fldCharType="end"/>
      </w:r>
    </w:p>
    <w:p w:rsidR="0018722C">
      <w:pPr>
        <w:pStyle w:val="TOC2"/>
        <w:topLinePunct/>
      </w:pPr>
      <w:r>
        <w:fldChar w:fldCharType="begin"/>
      </w:r>
      <w:r>
        <w:instrText>HYPERLINK \l "_Toc686789272"</w:instrText>
      </w:r>
      <w:r>
        <w:fldChar w:fldCharType="separate"/>
      </w:r>
      <w:r/>
      <w:r/>
      <w:r>
        <w:t>7.4 </w:t>
      </w:r>
      <w:r>
        <w:t>本章小结</w:t>
      </w:r>
      <w:r>
        <w:fldChar w:fldCharType="end"/>
      </w:r>
      <w:r>
        <w:rPr>
          <w:noProof/>
          <w:webHidden/>
        </w:rPr>
        <w:tab/>
      </w:r>
      <w:r>
        <w:rPr>
          <w:noProof/>
          <w:webHidden/>
        </w:rPr>
        <w:fldChar w:fldCharType="begin"/>
      </w:r>
      <w:r>
        <w:rPr>
          <w:noProof/>
          <w:webHidden/>
        </w:rPr>
        <w:instrText> PAGEREF _Toc686789272 \h </w:instrText>
      </w:r>
      <w:r>
        <w:rPr>
          <w:noProof/>
          <w:webHidden/>
        </w:rPr>
        <w:fldChar w:fldCharType="separate"/>
      </w:r>
      <w:r>
        <w:rPr>
          <w:noProof/>
          <w:webHidden/>
        </w:rPr>
        <w:t>192</w:t>
      </w:r>
      <w:r>
        <w:rPr>
          <w:noProof/>
          <w:webHidden/>
        </w:rPr>
        <w:fldChar w:fldCharType="end"/>
      </w:r>
    </w:p>
    <w:p w:rsidR="0018722C">
      <w:pPr>
        <w:pStyle w:val="TOC1"/>
        <w:topLinePunct/>
      </w:pPr>
      <w:r>
        <w:fldChar w:fldCharType="begin"/>
      </w:r>
      <w:r>
        <w:instrText>HYPERLINK \l "_Toc686789273"</w:instrText>
      </w:r>
      <w:r>
        <w:fldChar w:fldCharType="separate"/>
      </w:r>
      <w:r>
        <w:t>8 </w:t>
      </w:r>
      <w:r/>
      <w:r/>
      <w:r>
        <w:t>研究结论与展望</w:t>
      </w:r>
      <w:r>
        <w:fldChar w:fldCharType="end"/>
      </w:r>
      <w:r>
        <w:rPr>
          <w:noProof/>
          <w:webHidden/>
        </w:rPr>
        <w:tab/>
      </w:r>
      <w:r>
        <w:rPr>
          <w:noProof/>
          <w:webHidden/>
        </w:rPr>
        <w:fldChar w:fldCharType="begin"/>
      </w:r>
      <w:r>
        <w:rPr>
          <w:noProof/>
          <w:webHidden/>
        </w:rPr>
        <w:instrText> PAGEREF _Toc686789273 \h </w:instrText>
      </w:r>
      <w:r>
        <w:rPr>
          <w:noProof/>
          <w:webHidden/>
        </w:rPr>
        <w:fldChar w:fldCharType="separate"/>
      </w:r>
      <w:r>
        <w:rPr>
          <w:noProof/>
          <w:webHidden/>
        </w:rPr>
        <w:t>192</w:t>
      </w:r>
      <w:r>
        <w:rPr>
          <w:noProof/>
          <w:webHidden/>
        </w:rPr>
        <w:fldChar w:fldCharType="end"/>
      </w:r>
    </w:p>
    <w:p w:rsidR="0018722C">
      <w:pPr>
        <w:pStyle w:val="TOC2"/>
        <w:topLinePunct/>
      </w:pPr>
      <w:r>
        <w:fldChar w:fldCharType="begin"/>
      </w:r>
      <w:r>
        <w:instrText>HYPERLINK \l "_Toc686789274"</w:instrText>
      </w:r>
      <w:r>
        <w:fldChar w:fldCharType="separate"/>
      </w:r>
      <w:r>
        <w:t>8.1</w:t>
      </w:r>
      <w:r>
        <w:t xml:space="preserve"> </w:t>
      </w:r>
      <w:r/>
      <w:r/>
      <w:r>
        <w:t>主要研究结论</w:t>
      </w:r>
      <w:r>
        <w:fldChar w:fldCharType="end"/>
      </w:r>
      <w:r>
        <w:rPr>
          <w:noProof/>
          <w:webHidden/>
        </w:rPr>
        <w:tab/>
      </w:r>
      <w:r>
        <w:rPr>
          <w:noProof/>
          <w:webHidden/>
        </w:rPr>
        <w:fldChar w:fldCharType="begin"/>
      </w:r>
      <w:r>
        <w:rPr>
          <w:noProof/>
          <w:webHidden/>
        </w:rPr>
        <w:instrText> PAGEREF _Toc686789274 \h </w:instrText>
      </w:r>
      <w:r>
        <w:rPr>
          <w:noProof/>
          <w:webHidden/>
        </w:rPr>
        <w:fldChar w:fldCharType="separate"/>
      </w:r>
      <w:r>
        <w:rPr>
          <w:noProof/>
          <w:webHidden/>
        </w:rPr>
        <w:t>192</w:t>
      </w:r>
      <w:r>
        <w:rPr>
          <w:noProof/>
          <w:webHidden/>
        </w:rPr>
        <w:fldChar w:fldCharType="end"/>
      </w:r>
    </w:p>
    <w:p w:rsidR="0018722C">
      <w:pPr>
        <w:pStyle w:val="TOC2"/>
        <w:topLinePunct/>
      </w:pPr>
      <w:r>
        <w:fldChar w:fldCharType="begin"/>
      </w:r>
      <w:r>
        <w:instrText>HYPERLINK \l "_Toc686789275"</w:instrText>
      </w:r>
      <w:r>
        <w:fldChar w:fldCharType="separate"/>
      </w:r>
      <w:r>
        <w:t>8.2</w:t>
      </w:r>
      <w:r>
        <w:t xml:space="preserve"> </w:t>
      </w:r>
      <w:r/>
      <w:r/>
      <w:r>
        <w:t>进一步研究的展望</w:t>
      </w:r>
      <w:r>
        <w:fldChar w:fldCharType="end"/>
      </w:r>
      <w:r>
        <w:rPr>
          <w:noProof/>
          <w:webHidden/>
        </w:rPr>
        <w:tab/>
      </w:r>
      <w:r>
        <w:rPr>
          <w:noProof/>
          <w:webHidden/>
        </w:rPr>
        <w:fldChar w:fldCharType="begin"/>
      </w:r>
      <w:r>
        <w:rPr>
          <w:noProof/>
          <w:webHidden/>
        </w:rPr>
        <w:instrText> PAGEREF _Toc686789275 \h </w:instrText>
      </w:r>
      <w:r>
        <w:rPr>
          <w:noProof/>
          <w:webHidden/>
        </w:rPr>
        <w:fldChar w:fldCharType="separate"/>
      </w:r>
      <w:r>
        <w:rPr>
          <w:noProof/>
          <w:webHidden/>
        </w:rPr>
        <w:t>193</w:t>
      </w:r>
      <w:r>
        <w:rPr>
          <w:noProof/>
          <w:webHidden/>
        </w:rPr>
        <w:fldChar w:fldCharType="end"/>
      </w:r>
    </w:p>
    <w:p w:rsidR="0018722C">
      <w:pPr>
        <w:pStyle w:val="TOC1"/>
        <w:topLinePunct/>
      </w:pPr>
      <w:r>
        <w:fldChar w:fldCharType="begin"/>
      </w:r>
      <w:r>
        <w:instrText>HYPERLINK \l "_Toc686789276"</w:instrText>
      </w:r>
      <w:r>
        <w:fldChar w:fldCharType="separate"/>
      </w:r>
      <w:r/>
      <w:r/>
      <w:r>
        <w:t>主要参考文献</w:t>
      </w:r>
      <w:r>
        <w:fldChar w:fldCharType="end"/>
      </w:r>
      <w:r>
        <w:rPr>
          <w:noProof/>
          <w:webHidden/>
        </w:rPr>
        <w:tab/>
      </w:r>
      <w:r>
        <w:rPr>
          <w:noProof/>
          <w:webHidden/>
        </w:rPr>
        <w:fldChar w:fldCharType="begin"/>
      </w:r>
      <w:r>
        <w:rPr>
          <w:noProof/>
          <w:webHidden/>
        </w:rPr>
        <w:instrText> PAGEREF _Toc686789276 \h </w:instrText>
      </w:r>
      <w:r>
        <w:rPr>
          <w:noProof/>
          <w:webHidden/>
        </w:rPr>
        <w:fldChar w:fldCharType="separate"/>
      </w:r>
      <w:r>
        <w:rPr>
          <w:noProof/>
          <w:webHidden/>
        </w:rPr>
        <w:t>193</w:t>
      </w:r>
      <w:r>
        <w:rPr>
          <w:noProof/>
          <w:webHidden/>
        </w:rPr>
        <w:fldChar w:fldCharType="end"/>
      </w:r>
    </w:p>
    <w:p w:rsidR="0018722C">
      <w:pPr>
        <w:pStyle w:val="TOC3"/>
        <w:topLinePunct/>
      </w:pPr>
      <w:r>
        <w:fldChar w:fldCharType="begin"/>
      </w:r>
      <w:r>
        <w:instrText>HYPERLINK \l "_Toc686789277"</w:instrText>
      </w:r>
      <w:r>
        <w:fldChar w:fldCharType="separate"/>
      </w:r>
      <w:r/>
      <w:r/>
      <w:r>
        <w:t>攻读学位期间的科研成果</w:t>
      </w:r>
      <w:r>
        <w:fldChar w:fldCharType="end"/>
      </w:r>
      <w:r>
        <w:rPr>
          <w:noProof/>
          <w:webHidden/>
        </w:rPr>
        <w:tab/>
      </w:r>
      <w:r>
        <w:rPr>
          <w:noProof/>
          <w:webHidden/>
        </w:rPr>
        <w:fldChar w:fldCharType="begin"/>
      </w:r>
      <w:r>
        <w:rPr>
          <w:noProof/>
          <w:webHidden/>
        </w:rPr>
        <w:instrText> PAGEREF _Toc686789277 \h </w:instrText>
      </w:r>
      <w:r>
        <w:rPr>
          <w:noProof/>
          <w:webHidden/>
        </w:rPr>
        <w:fldChar w:fldCharType="separate"/>
      </w:r>
      <w:r>
        <w:rPr>
          <w:noProof/>
          <w:webHidden/>
        </w:rPr>
        <w:t>199</w:t>
      </w:r>
      <w:r>
        <w:rPr>
          <w:noProof/>
          <w:webHidden/>
        </w:rPr>
        <w:fldChar w:fldCharType="end"/>
      </w:r>
      <w:r>
        <w:fldChar w:fldCharType="end"/>
      </w:r>
    </w:p>
    <w:p w:rsidR="009F338D">
      <w:pPr>
        <w:sectPr w:rsidR="00556256">
          <w:headerReference w:type="even" r:id="rId328"/>
          <w:headerReference w:type="default" r:id="rId326"/>
          <w:footerReference w:type="even" r:id="rId324"/>
          <w:footerReference w:type="default" r:id="rId321"/>
          <w:footerReference w:type="first" r:id="rId319"/>
          <w:headerReference w:type="first" r:id="rId330"/>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01722" w:name="_Ref665701722"/>
      <w:bookmarkStart w:id="789139" w:name="_Toc686789139"/>
      <w:bookmarkStart w:name="1绪论 " w:id="8"/>
      <w:bookmarkEnd w:id="8"/>
      <w:r>
        <w:t>1</w:t>
      </w:r>
      <w:r>
        <w:t xml:space="preserve"> </w:t>
      </w:r>
      <w:r/>
      <w:bookmarkStart w:name="_bookmark2" w:id="9"/>
      <w:bookmarkEnd w:id="9"/>
      <w:r/>
      <w:bookmarkStart w:name="_bookmark2" w:id="10"/>
      <w:bookmarkEnd w:id="10"/>
      <w:r>
        <w:t>绪论</w:t>
      </w:r>
      <w:bookmarkEnd w:id="789139"/>
    </w:p>
    <w:bookmarkEnd w:id="701722"/>
    <w:p w:rsidR="0018722C">
      <w:pPr>
        <w:pStyle w:val="Heading2"/>
        <w:topLinePunct/>
        <w:ind w:left="171" w:hangingChars="171" w:hanging="171"/>
      </w:pPr>
      <w:bookmarkStart w:id="789140" w:name="_Toc686789140"/>
      <w:bookmarkStart w:name="1.1研究背景与意义 " w:id="11"/>
      <w:bookmarkEnd w:id="11"/>
      <w:r>
        <w:t>1.1</w:t>
      </w:r>
      <w:r>
        <w:t xml:space="preserve"> </w:t>
      </w:r>
      <w:r/>
      <w:bookmarkStart w:name="_bookmark3" w:id="12"/>
      <w:bookmarkEnd w:id="12"/>
      <w:r/>
      <w:bookmarkStart w:name="_bookmark3" w:id="13"/>
      <w:bookmarkEnd w:id="13"/>
      <w:r>
        <w:t>研究背景与意义</w:t>
      </w:r>
      <w:bookmarkEnd w:id="789140"/>
    </w:p>
    <w:p w:rsidR="0018722C">
      <w:pPr>
        <w:pStyle w:val="Heading3"/>
        <w:topLinePunct/>
        <w:ind w:left="200" w:hangingChars="200" w:hanging="200"/>
      </w:pPr>
      <w:bookmarkStart w:id="789141" w:name="_Toc686789141"/>
      <w:bookmarkStart w:name="_bookmark4" w:id="14"/>
      <w:bookmarkEnd w:id="14"/>
      <w:r>
        <w:t>1.1.1</w:t>
      </w:r>
      <w:r>
        <w:t xml:space="preserve"> </w:t>
      </w:r>
      <w:bookmarkStart w:name="_bookmark4" w:id="15"/>
      <w:bookmarkEnd w:id="15"/>
      <w:r>
        <w:t>研究背景</w:t>
      </w:r>
      <w:bookmarkEnd w:id="789141"/>
    </w:p>
    <w:p w:rsidR="0018722C">
      <w:pPr>
        <w:topLinePunct/>
      </w:pPr>
      <w:r>
        <w:t>居住问题是关系国计民生的大问题。新中国成立以来，我国的住房制度逐步完善，住宅</w:t>
      </w:r>
      <w:r>
        <w:t>产业日趋成熟，城镇居民的住房条件日益改善。城镇人均住房建筑面积由</w:t>
      </w:r>
      <w:r>
        <w:rPr>
          <w:rFonts w:ascii="Times New Roman" w:eastAsia="Times New Roman"/>
        </w:rPr>
        <w:t>1978</w:t>
      </w:r>
      <w:r>
        <w:t>年的</w:t>
      </w:r>
      <w:r>
        <w:rPr>
          <w:rFonts w:ascii="Times New Roman" w:eastAsia="Times New Roman"/>
        </w:rPr>
        <w:t>6</w:t>
      </w:r>
      <w:r>
        <w:rPr>
          <w:rFonts w:ascii="Times New Roman" w:eastAsia="Times New Roman"/>
        </w:rPr>
        <w:t>.</w:t>
      </w:r>
      <w:r>
        <w:rPr>
          <w:rFonts w:ascii="Times New Roman" w:eastAsia="Times New Roman"/>
        </w:rPr>
        <w:t>7</w:t>
      </w:r>
      <w:r>
        <w:t>平</w:t>
      </w:r>
      <w:r>
        <w:t>方</w:t>
      </w:r>
    </w:p>
    <w:p w:rsidR="0018722C">
      <w:pPr>
        <w:topLinePunct/>
      </w:pPr>
      <w:r>
        <w:t>米，增加到了</w:t>
      </w:r>
      <w:r>
        <w:rPr>
          <w:rFonts w:ascii="Times New Roman" w:eastAsia="Times New Roman"/>
        </w:rPr>
        <w:t>2011</w:t>
      </w:r>
      <w:r>
        <w:t>年的</w:t>
      </w:r>
      <w:r>
        <w:rPr>
          <w:rFonts w:ascii="Times New Roman" w:eastAsia="Times New Roman"/>
        </w:rPr>
        <w:t>32</w:t>
      </w:r>
      <w:r>
        <w:rPr>
          <w:rFonts w:ascii="Times New Roman" w:eastAsia="Times New Roman"/>
        </w:rPr>
        <w:t>.</w:t>
      </w:r>
      <w:r>
        <w:rPr>
          <w:rFonts w:ascii="Times New Roman" w:eastAsia="Times New Roman"/>
        </w:rPr>
        <w:t>7</w:t>
      </w:r>
      <w:r>
        <w:t>平方米，增长了</w:t>
      </w:r>
      <w:r>
        <w:rPr>
          <w:rFonts w:ascii="Times New Roman" w:eastAsia="Times New Roman"/>
        </w:rPr>
        <w:t>3</w:t>
      </w:r>
      <w:r>
        <w:rPr>
          <w:rFonts w:ascii="Times New Roman" w:eastAsia="Times New Roman"/>
        </w:rPr>
        <w:t>.</w:t>
      </w:r>
      <w:r>
        <w:rPr>
          <w:rFonts w:ascii="Times New Roman" w:eastAsia="Times New Roman"/>
        </w:rPr>
        <w:t>9</w:t>
      </w:r>
      <w:r>
        <w:t>倍，且住房质量、配套设施与居住环境都得</w:t>
      </w:r>
      <w:r>
        <w:t>到了极大改善。与此同时，商品住宅产业得到了快速发展。统计数据显示，全国住宅开发完</w:t>
      </w:r>
      <w:r>
        <w:t>成投资额由</w:t>
      </w:r>
      <w:r>
        <w:rPr>
          <w:rFonts w:ascii="Times New Roman" w:eastAsia="Times New Roman"/>
        </w:rPr>
        <w:t>1998</w:t>
      </w:r>
      <w:r>
        <w:t>年的</w:t>
      </w:r>
      <w:r>
        <w:rPr>
          <w:rFonts w:ascii="Times New Roman" w:eastAsia="Times New Roman"/>
        </w:rPr>
        <w:t>2081</w:t>
      </w:r>
      <w:r>
        <w:rPr>
          <w:rFonts w:ascii="Times New Roman" w:eastAsia="Times New Roman"/>
        </w:rPr>
        <w:t>.</w:t>
      </w:r>
      <w:r>
        <w:rPr>
          <w:rFonts w:ascii="Times New Roman" w:eastAsia="Times New Roman"/>
        </w:rPr>
        <w:t>6</w:t>
      </w:r>
      <w:r>
        <w:t>亿元，增加到了</w:t>
      </w:r>
      <w:r>
        <w:rPr>
          <w:rFonts w:ascii="Times New Roman" w:eastAsia="Times New Roman"/>
        </w:rPr>
        <w:t>2011</w:t>
      </w:r>
      <w:r>
        <w:t>年的</w:t>
      </w:r>
      <w:r>
        <w:rPr>
          <w:rFonts w:ascii="Times New Roman" w:eastAsia="Times New Roman"/>
        </w:rPr>
        <w:t>44319</w:t>
      </w:r>
      <w:r>
        <w:rPr>
          <w:rFonts w:ascii="Times New Roman" w:eastAsia="Times New Roman"/>
        </w:rPr>
        <w:t>.</w:t>
      </w:r>
      <w:r>
        <w:rPr>
          <w:rFonts w:ascii="Times New Roman" w:eastAsia="Times New Roman"/>
        </w:rPr>
        <w:t>5</w:t>
      </w:r>
      <w:r>
        <w:t>亿元，增长了</w:t>
      </w:r>
      <w:r>
        <w:rPr>
          <w:rFonts w:ascii="Times New Roman" w:eastAsia="Times New Roman"/>
        </w:rPr>
        <w:t>20</w:t>
      </w:r>
      <w:r>
        <w:rPr>
          <w:rFonts w:ascii="Times New Roman" w:eastAsia="Times New Roman"/>
        </w:rPr>
        <w:t>.</w:t>
      </w:r>
      <w:r>
        <w:rPr>
          <w:rFonts w:ascii="Times New Roman" w:eastAsia="Times New Roman"/>
        </w:rPr>
        <w:t>3</w:t>
      </w:r>
      <w:r>
        <w:t>倍，年</w:t>
      </w:r>
      <w:r>
        <w:t>均</w:t>
      </w:r>
    </w:p>
    <w:p w:rsidR="0018722C">
      <w:pPr>
        <w:topLinePunct/>
      </w:pPr>
      <w:r>
        <w:t>增速高达</w:t>
      </w:r>
      <w:r>
        <w:rPr>
          <w:rFonts w:ascii="Times New Roman" w:eastAsia="Times New Roman"/>
        </w:rPr>
        <w:t>26</w:t>
      </w:r>
      <w:r>
        <w:rPr>
          <w:rFonts w:ascii="Times New Roman" w:eastAsia="Times New Roman"/>
        </w:rPr>
        <w:t>.</w:t>
      </w:r>
      <w:r>
        <w:rPr>
          <w:rFonts w:ascii="Times New Roman" w:eastAsia="Times New Roman"/>
        </w:rPr>
        <w:t>5%</w:t>
      </w:r>
      <w:r>
        <w:t>；商品住宅销售额由</w:t>
      </w:r>
      <w:r>
        <w:rPr>
          <w:rFonts w:ascii="Times New Roman" w:eastAsia="Times New Roman"/>
        </w:rPr>
        <w:t>1998</w:t>
      </w:r>
      <w:r>
        <w:t>年的</w:t>
      </w:r>
      <w:r>
        <w:rPr>
          <w:rFonts w:ascii="Times New Roman" w:eastAsia="Times New Roman"/>
        </w:rPr>
        <w:t>2006</w:t>
      </w:r>
      <w:r>
        <w:rPr>
          <w:rFonts w:ascii="Times New Roman" w:eastAsia="Times New Roman"/>
        </w:rPr>
        <w:t>.</w:t>
      </w:r>
      <w:r>
        <w:rPr>
          <w:rFonts w:ascii="Times New Roman" w:eastAsia="Times New Roman"/>
        </w:rPr>
        <w:t>9</w:t>
      </w:r>
      <w:r>
        <w:t>亿元，增加到了</w:t>
      </w:r>
      <w:r>
        <w:rPr>
          <w:rFonts w:ascii="Times New Roman" w:eastAsia="Times New Roman"/>
        </w:rPr>
        <w:t>2011</w:t>
      </w:r>
      <w:r>
        <w:t>年的</w:t>
      </w:r>
      <w:r>
        <w:rPr>
          <w:rFonts w:ascii="Times New Roman" w:eastAsia="Times New Roman"/>
        </w:rPr>
        <w:t>48198</w:t>
      </w:r>
      <w:r>
        <w:rPr>
          <w:rFonts w:ascii="Times New Roman" w:eastAsia="Times New Roman"/>
        </w:rPr>
        <w:t>.</w:t>
      </w:r>
      <w:r>
        <w:rPr>
          <w:rFonts w:ascii="Times New Roman" w:eastAsia="Times New Roman"/>
        </w:rPr>
        <w:t>3 </w:t>
      </w:r>
      <w:r>
        <w:t>亿</w:t>
      </w:r>
    </w:p>
    <w:p w:rsidR="0018722C">
      <w:pPr>
        <w:topLinePunct/>
      </w:pPr>
      <w:r>
        <w:t>元，增长了</w:t>
      </w:r>
      <w:r>
        <w:rPr>
          <w:rFonts w:ascii="Times New Roman" w:eastAsia="Times New Roman"/>
        </w:rPr>
        <w:t>23</w:t>
      </w:r>
      <w:r>
        <w:rPr>
          <w:rFonts w:ascii="Times New Roman" w:eastAsia="Times New Roman"/>
        </w:rPr>
        <w:t>.</w:t>
      </w:r>
      <w:r>
        <w:rPr>
          <w:rFonts w:ascii="Times New Roman" w:eastAsia="Times New Roman"/>
        </w:rPr>
        <w:t>0</w:t>
      </w:r>
      <w:r>
        <w:t>倍，年均增速更是高达</w:t>
      </w:r>
      <w:r>
        <w:rPr>
          <w:rFonts w:ascii="Times New Roman" w:eastAsia="Times New Roman"/>
        </w:rPr>
        <w:t>27</w:t>
      </w:r>
      <w:r>
        <w:rPr>
          <w:rFonts w:ascii="Times New Roman" w:eastAsia="Times New Roman"/>
        </w:rPr>
        <w:t>.</w:t>
      </w:r>
      <w:r>
        <w:rPr>
          <w:rFonts w:ascii="Times New Roman" w:eastAsia="Times New Roman"/>
        </w:rPr>
        <w:t>7%</w:t>
      </w:r>
      <w:r>
        <w:t>；商品住宅竣工面积由</w:t>
      </w:r>
      <w:r>
        <w:rPr>
          <w:rFonts w:ascii="Times New Roman" w:eastAsia="Times New Roman"/>
        </w:rPr>
        <w:t>1998</w:t>
      </w:r>
      <w:r>
        <w:t>年的</w:t>
      </w:r>
      <w:r>
        <w:rPr>
          <w:rFonts w:ascii="Times New Roman" w:eastAsia="Times New Roman"/>
        </w:rPr>
        <w:t>14125</w:t>
      </w:r>
      <w:r>
        <w:rPr>
          <w:rFonts w:ascii="Times New Roman" w:eastAsia="Times New Roman"/>
        </w:rPr>
        <w:t>.</w:t>
      </w:r>
      <w:r>
        <w:rPr>
          <w:rFonts w:ascii="Times New Roman" w:eastAsia="Times New Roman"/>
        </w:rPr>
        <w:t>7</w:t>
      </w:r>
      <w:r>
        <w:t>万平</w:t>
      </w:r>
    </w:p>
    <w:p w:rsidR="0018722C">
      <w:pPr>
        <w:topLinePunct/>
      </w:pPr>
      <w:r>
        <w:t>方米，增加到了</w:t>
      </w:r>
      <w:r>
        <w:rPr>
          <w:rFonts w:ascii="Times New Roman" w:eastAsia="Times New Roman"/>
        </w:rPr>
        <w:t>2011</w:t>
      </w:r>
      <w:r>
        <w:t>年的</w:t>
      </w:r>
      <w:r>
        <w:rPr>
          <w:rFonts w:ascii="Times New Roman" w:eastAsia="Times New Roman"/>
        </w:rPr>
        <w:t>74319</w:t>
      </w:r>
      <w:r>
        <w:rPr>
          <w:rFonts w:ascii="Times New Roman" w:eastAsia="Times New Roman"/>
        </w:rPr>
        <w:t>.</w:t>
      </w:r>
      <w:r>
        <w:rPr>
          <w:rFonts w:ascii="Times New Roman" w:eastAsia="Times New Roman"/>
        </w:rPr>
        <w:t>1</w:t>
      </w:r>
      <w:r>
        <w:t>万平方米，增长了</w:t>
      </w:r>
      <w:r>
        <w:rPr>
          <w:rFonts w:ascii="Times New Roman" w:eastAsia="Times New Roman"/>
        </w:rPr>
        <w:t>4</w:t>
      </w:r>
      <w:r>
        <w:rPr>
          <w:rFonts w:ascii="Times New Roman" w:eastAsia="Times New Roman"/>
        </w:rPr>
        <w:t>.</w:t>
      </w:r>
      <w:r>
        <w:rPr>
          <w:rFonts w:ascii="Times New Roman" w:eastAsia="Times New Roman"/>
        </w:rPr>
        <w:t>3</w:t>
      </w:r>
      <w:r>
        <w:t>倍，年均增速达</w:t>
      </w:r>
      <w:r>
        <w:rPr>
          <w:rFonts w:ascii="Times New Roman" w:eastAsia="Times New Roman"/>
        </w:rPr>
        <w:t>13</w:t>
      </w:r>
      <w:r>
        <w:rPr>
          <w:rFonts w:ascii="Times New Roman" w:eastAsia="Times New Roman"/>
        </w:rPr>
        <w:t>.</w:t>
      </w:r>
      <w:r>
        <w:rPr>
          <w:rFonts w:ascii="Times New Roman" w:eastAsia="Times New Roman"/>
        </w:rPr>
        <w:t>6%</w:t>
      </w:r>
      <w:r>
        <w:t>；商品住宅</w:t>
      </w:r>
    </w:p>
    <w:p w:rsidR="0018722C">
      <w:pPr>
        <w:topLinePunct/>
      </w:pPr>
      <w:r>
        <w:t>销售面积由</w:t>
      </w:r>
      <w:r>
        <w:rPr>
          <w:rFonts w:ascii="Times New Roman" w:eastAsia="Times New Roman"/>
        </w:rPr>
        <w:t>1998</w:t>
      </w:r>
      <w:r>
        <w:t>年的</w:t>
      </w:r>
      <w:r>
        <w:rPr>
          <w:rFonts w:ascii="Times New Roman" w:eastAsia="Times New Roman"/>
        </w:rPr>
        <w:t>10827</w:t>
      </w:r>
      <w:r>
        <w:rPr>
          <w:rFonts w:ascii="Times New Roman" w:eastAsia="Times New Roman"/>
        </w:rPr>
        <w:t>.</w:t>
      </w:r>
      <w:r>
        <w:rPr>
          <w:rFonts w:ascii="Times New Roman" w:eastAsia="Times New Roman"/>
        </w:rPr>
        <w:t>1</w:t>
      </w:r>
      <w:r>
        <w:t>万平方米，增加到了</w:t>
      </w:r>
      <w:r>
        <w:rPr>
          <w:rFonts w:ascii="Times New Roman" w:eastAsia="Times New Roman"/>
        </w:rPr>
        <w:t>2011</w:t>
      </w:r>
      <w:r>
        <w:t>年的</w:t>
      </w:r>
      <w:r>
        <w:rPr>
          <w:rFonts w:ascii="Times New Roman" w:eastAsia="Times New Roman"/>
        </w:rPr>
        <w:t>96528</w:t>
      </w:r>
      <w:r>
        <w:rPr>
          <w:rFonts w:ascii="Times New Roman" w:eastAsia="Times New Roman"/>
        </w:rPr>
        <w:t>.</w:t>
      </w:r>
      <w:r>
        <w:rPr>
          <w:rFonts w:ascii="Times New Roman" w:eastAsia="Times New Roman"/>
        </w:rPr>
        <w:t>4</w:t>
      </w:r>
      <w:r>
        <w:t>万平方米，增长了</w:t>
      </w:r>
      <w:r>
        <w:rPr>
          <w:rFonts w:ascii="Times New Roman" w:eastAsia="Times New Roman"/>
        </w:rPr>
        <w:t>7</w:t>
      </w:r>
      <w:r>
        <w:rPr>
          <w:rFonts w:ascii="Times New Roman" w:eastAsia="Times New Roman"/>
        </w:rPr>
        <w:t>.</w:t>
      </w:r>
      <w:r>
        <w:rPr>
          <w:rFonts w:ascii="Times New Roman" w:eastAsia="Times New Roman"/>
        </w:rPr>
        <w:t>9</w:t>
      </w:r>
      <w:r>
        <w:t>倍，年均增速达</w:t>
      </w:r>
      <w:r>
        <w:rPr>
          <w:rFonts w:ascii="Times New Roman" w:eastAsia="Times New Roman"/>
        </w:rPr>
        <w:t>18</w:t>
      </w:r>
      <w:r>
        <w:rPr>
          <w:rFonts w:ascii="Times New Roman" w:eastAsia="Times New Roman"/>
        </w:rPr>
        <w:t>.</w:t>
      </w:r>
      <w:r>
        <w:rPr>
          <w:rFonts w:ascii="Times New Roman" w:eastAsia="Times New Roman"/>
        </w:rPr>
        <w:t>3%</w:t>
      </w:r>
      <w:r>
        <w:t>。上述统计数据无不说明商品住宅产业在近十几年里发展迅猛，</w:t>
      </w:r>
      <w:r>
        <w:t>势头</w:t>
      </w:r>
      <w:r>
        <w:t>强劲。</w:t>
      </w:r>
    </w:p>
    <w:p w:rsidR="0018722C">
      <w:pPr>
        <w:topLinePunct/>
      </w:pPr>
      <w:r>
        <w:t>住宅产业快速发展的过程中，表现出了房价持续快速攀升的特征。全国商品住宅平均销</w:t>
      </w:r>
      <w:r>
        <w:t>售价格由</w:t>
      </w:r>
      <w:r>
        <w:rPr>
          <w:rFonts w:ascii="Times New Roman" w:hAnsi="Times New Roman" w:eastAsia="Times New Roman"/>
        </w:rPr>
        <w:t>1998</w:t>
      </w:r>
      <w:r>
        <w:t>年的</w:t>
      </w:r>
      <w:r>
        <w:rPr>
          <w:rFonts w:ascii="Times New Roman" w:hAnsi="Times New Roman" w:eastAsia="Times New Roman"/>
        </w:rPr>
        <w:t>1854</w:t>
      </w:r>
      <w:r>
        <w:t>元</w:t>
      </w:r>
      <w:r>
        <w:rPr>
          <w:rFonts w:ascii="Times New Roman" w:hAnsi="Times New Roman" w:eastAsia="Times New Roman"/>
        </w:rPr>
        <w:t>/</w:t>
      </w:r>
      <w:r>
        <w:t>平方米，上升到了</w:t>
      </w:r>
      <w:r>
        <w:rPr>
          <w:rFonts w:ascii="Times New Roman" w:hAnsi="Times New Roman" w:eastAsia="Times New Roman"/>
        </w:rPr>
        <w:t>2011</w:t>
      </w:r>
      <w:r>
        <w:t>年的</w:t>
      </w:r>
      <w:r>
        <w:rPr>
          <w:rFonts w:ascii="Times New Roman" w:hAnsi="Times New Roman" w:eastAsia="Times New Roman"/>
        </w:rPr>
        <w:t>4993</w:t>
      </w:r>
      <w:r>
        <w:t>元</w:t>
      </w:r>
      <w:r>
        <w:rPr>
          <w:rFonts w:ascii="Times New Roman" w:hAnsi="Times New Roman" w:eastAsia="Times New Roman"/>
        </w:rPr>
        <w:t>/</w:t>
      </w:r>
      <w:r>
        <w:t>每平方米，增长了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7</w:t>
      </w:r>
      <w:r>
        <w:t>倍，</w:t>
      </w:r>
      <w:r>
        <w:t>年均增速达</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35</w:t>
      </w:r>
      <w:r>
        <w:t>个大中城市商品住宅平均销售价格由</w:t>
      </w:r>
      <w:r>
        <w:rPr>
          <w:rFonts w:ascii="Times New Roman" w:hAnsi="Times New Roman" w:eastAsia="Times New Roman"/>
        </w:rPr>
        <w:t>1998</w:t>
      </w:r>
      <w:r>
        <w:t>年的</w:t>
      </w:r>
      <w:r>
        <w:rPr>
          <w:rFonts w:ascii="Times New Roman" w:hAnsi="Times New Roman" w:eastAsia="Times New Roman"/>
        </w:rPr>
        <w:t>1912</w:t>
      </w:r>
      <w:r>
        <w:t>元</w:t>
      </w:r>
      <w:r>
        <w:rPr>
          <w:rFonts w:ascii="Times New Roman" w:hAnsi="Times New Roman" w:eastAsia="Times New Roman"/>
        </w:rPr>
        <w:t>/</w:t>
      </w:r>
      <w:r>
        <w:t>平方米，上升</w:t>
      </w:r>
      <w:r>
        <w:t>到了</w:t>
      </w:r>
      <w:r>
        <w:rPr>
          <w:rFonts w:ascii="Times New Roman" w:hAnsi="Times New Roman" w:eastAsia="Times New Roman"/>
        </w:rPr>
        <w:t>2011</w:t>
      </w:r>
      <w:r>
        <w:t>年的</w:t>
      </w:r>
      <w:r>
        <w:rPr>
          <w:rFonts w:ascii="Times New Roman" w:hAnsi="Times New Roman" w:eastAsia="Times New Roman"/>
        </w:rPr>
        <w:t>7081</w:t>
      </w:r>
      <w:r>
        <w:t>元</w:t>
      </w:r>
      <w:r>
        <w:rPr>
          <w:rFonts w:ascii="Times New Roman" w:hAnsi="Times New Roman" w:eastAsia="Times New Roman"/>
        </w:rPr>
        <w:t>/</w:t>
      </w:r>
      <w:r>
        <w:t>每平方米，增长了</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7</w:t>
      </w:r>
      <w:r>
        <w:t>倍，年均增速高达</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6%</w:t>
      </w:r>
      <w:r>
        <w:t>。</w:t>
      </w:r>
      <w:r>
        <w:rPr>
          <w:rFonts w:ascii="黑体" w:hAnsi="黑体" w:eastAsia="黑体" w:hint="eastAsia"/>
        </w:rPr>
        <w:t>①</w:t>
      </w:r>
      <w:r>
        <w:t>显然，商品住宅价格的快速上涨已成为不争的事实。然而，过高的房价会直接影响城镇居民的住房购买力，不利于其住房条件的改善。同时，也可能导致银行信贷结构失衡，积累信贷风险，进而影响金融安全和社会稳定。尽管国家先后出台了一系列稳定房价、防止投资过热、抑制投资</w:t>
      </w:r>
      <w:r>
        <w:t>（</w:t>
      </w:r>
      <w:r>
        <w:t xml:space="preserve">机</w:t>
      </w:r>
      <w:r>
        <w:t>）</w:t>
      </w:r>
      <w:r w:rsidR="001852F3">
        <w:t xml:space="preserve">性需求的宏观调控政策，但干预效果却并不理想。</w:t>
      </w:r>
    </w:p>
    <w:p w:rsidR="0018722C">
      <w:pPr>
        <w:topLinePunct/>
      </w:pPr>
      <w:r>
        <w:t>市场参与者为了实现自身效用的最大化，必然会对市场未来的走势进行事前估计和判断，</w:t>
      </w:r>
      <w:r>
        <w:t>即进行预期。这种预期会直接影响其供需决策，进而造成房价波动，并影响市场的运行轨迹，</w:t>
      </w:r>
      <w:r>
        <w:t>亟待学术界围绕预期对商品住宅价格波动的作用规律展开深入探讨。现实中，预期的房价效</w:t>
      </w:r>
      <w:r>
        <w:t>应是众多市场参与者决策综合作用的结果。这些参与者的行为决策既相互依赖又相互影响，</w:t>
      </w:r>
      <w:r>
        <w:t>它们的基本特征及其变动必然对预期的房价效应产生重要影响。因此，研究预期的房价效</w:t>
      </w:r>
      <w:r>
        <w:t>应</w:t>
      </w:r>
    </w:p>
    <w:p w:rsidR="0018722C">
      <w:pPr>
        <w:pStyle w:val="aff7"/>
        <w:topLinePunct/>
      </w:pPr>
      <w:r>
        <w:pict>
          <v:line style="position:absolute;mso-position-horizontal-relative:page;mso-position-vertical-relative:paragraph;z-index:1072;mso-wrap-distance-left:0;mso-wrap-distance-right:0" from="80.664001pt,16.919168pt" to="224.734001pt,16.919168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说明：统计数据根据《中国统计年鉴》</w:t>
      </w:r>
      <w:r>
        <w:rPr>
          <w:rFonts w:cstheme="minorBidi" w:hAnsiTheme="minorHAnsi" w:eastAsiaTheme="minorHAnsi" w:asciiTheme="minorHAnsi"/>
        </w:rPr>
        <w:t>（</w:t>
      </w:r>
      <w:r>
        <w:rPr>
          <w:kern w:val="2"/>
          <w:szCs w:val="22"/>
          <w:rFonts w:ascii="Times New Roman" w:hAnsi="Times New Roman" w:eastAsia="宋体" w:cstheme="minorBidi"/>
          <w:spacing w:val="-2"/>
          <w:w w:val="101"/>
          <w:sz w:val="18"/>
        </w:rPr>
        <w:t>1</w:t>
      </w:r>
      <w:r>
        <w:rPr>
          <w:kern w:val="2"/>
          <w:szCs w:val="22"/>
          <w:rFonts w:ascii="Times New Roman" w:hAnsi="Times New Roman" w:eastAsia="宋体" w:cstheme="minorBidi"/>
          <w:w w:val="101"/>
          <w:sz w:val="18"/>
        </w:rPr>
        <w:t>99</w:t>
      </w:r>
      <w:r>
        <w:rPr>
          <w:kern w:val="2"/>
          <w:szCs w:val="22"/>
          <w:rFonts w:ascii="Times New Roman" w:hAnsi="Times New Roman" w:eastAsia="宋体" w:cstheme="minorBidi"/>
          <w:spacing w:val="-2"/>
          <w:w w:val="101"/>
          <w:sz w:val="18"/>
        </w:rPr>
        <w:t>9</w:t>
      </w:r>
      <w:r>
        <w:rPr>
          <w:kern w:val="2"/>
          <w:szCs w:val="22"/>
          <w:rFonts w:cstheme="minorBidi" w:hAnsiTheme="minorHAnsi" w:eastAsiaTheme="minorHAnsi" w:asciiTheme="minorHAnsi"/>
          <w:w w:val="101"/>
          <w:sz w:val="18"/>
        </w:rPr>
        <w:t>～</w:t>
      </w:r>
      <w:r>
        <w:rPr>
          <w:kern w:val="2"/>
          <w:szCs w:val="22"/>
          <w:rFonts w:ascii="Times New Roman" w:hAnsi="Times New Roman" w:eastAsia="宋体" w:cstheme="minorBidi"/>
          <w:w w:val="101"/>
          <w:sz w:val="18"/>
        </w:rPr>
        <w:t>20</w:t>
      </w:r>
      <w:r>
        <w:rPr>
          <w:kern w:val="2"/>
          <w:szCs w:val="22"/>
          <w:rFonts w:ascii="Times New Roman" w:hAnsi="Times New Roman" w:eastAsia="宋体" w:cstheme="minorBidi"/>
          <w:spacing w:val="-2"/>
          <w:w w:val="101"/>
          <w:sz w:val="18"/>
        </w:rPr>
        <w:t>1</w:t>
      </w:r>
      <w:r>
        <w:rPr>
          <w:kern w:val="2"/>
          <w:szCs w:val="22"/>
          <w:rFonts w:ascii="Times New Roman" w:hAnsi="Times New Roman" w:eastAsia="宋体" w:cstheme="minorBidi"/>
          <w:w w:val="101"/>
          <w:sz w:val="18"/>
        </w:rPr>
        <w:t>2</w:t>
      </w:r>
      <w:r>
        <w:rPr>
          <w:rFonts w:cstheme="minorBidi" w:hAnsiTheme="minorHAnsi" w:eastAsiaTheme="minorHAnsi" w:asciiTheme="minorHAnsi"/>
        </w:rPr>
        <w:t>）</w:t>
      </w:r>
      <w:r>
        <w:rPr>
          <w:rFonts w:cstheme="minorBidi" w:hAnsiTheme="minorHAnsi" w:eastAsiaTheme="minorHAnsi" w:asciiTheme="minorHAnsi"/>
        </w:rPr>
        <w:t>、《中国房地产统计年鉴》</w:t>
      </w:r>
      <w:r>
        <w:rPr>
          <w:rFonts w:cstheme="minorBidi" w:hAnsiTheme="minorHAnsi" w:eastAsiaTheme="minorHAnsi" w:asciiTheme="minorHAnsi"/>
        </w:rPr>
        <w:t>（</w:t>
      </w:r>
      <w:r>
        <w:rPr>
          <w:kern w:val="2"/>
          <w:szCs w:val="22"/>
          <w:rFonts w:ascii="Times New Roman" w:hAnsi="Times New Roman" w:eastAsia="宋体" w:cstheme="minorBidi"/>
          <w:w w:val="101"/>
          <w:sz w:val="18"/>
        </w:rPr>
        <w:t>199</w:t>
      </w:r>
      <w:r>
        <w:rPr>
          <w:kern w:val="2"/>
          <w:szCs w:val="22"/>
          <w:rFonts w:ascii="Times New Roman" w:hAnsi="Times New Roman" w:eastAsia="宋体" w:cstheme="minorBidi"/>
          <w:spacing w:val="-2"/>
          <w:w w:val="101"/>
          <w:sz w:val="18"/>
        </w:rPr>
        <w:t>9</w:t>
      </w:r>
      <w:r>
        <w:rPr>
          <w:kern w:val="2"/>
          <w:szCs w:val="22"/>
          <w:rFonts w:cstheme="minorBidi" w:hAnsiTheme="minorHAnsi" w:eastAsiaTheme="minorHAnsi" w:asciiTheme="minorHAnsi"/>
          <w:w w:val="101"/>
          <w:sz w:val="18"/>
        </w:rPr>
        <w:t>～</w:t>
      </w:r>
      <w:r>
        <w:rPr>
          <w:kern w:val="2"/>
          <w:szCs w:val="22"/>
          <w:rFonts w:ascii="Times New Roman" w:hAnsi="Times New Roman" w:eastAsia="宋体" w:cstheme="minorBidi"/>
          <w:w w:val="101"/>
          <w:sz w:val="18"/>
        </w:rPr>
        <w:t>2</w:t>
      </w:r>
      <w:r>
        <w:rPr>
          <w:kern w:val="2"/>
          <w:szCs w:val="22"/>
          <w:rFonts w:ascii="Times New Roman" w:hAnsi="Times New Roman" w:eastAsia="宋体" w:cstheme="minorBidi"/>
          <w:spacing w:val="-2"/>
          <w:w w:val="101"/>
          <w:sz w:val="18"/>
        </w:rPr>
        <w:t>0</w:t>
      </w:r>
      <w:r>
        <w:rPr>
          <w:kern w:val="2"/>
          <w:szCs w:val="22"/>
          <w:rFonts w:ascii="Times New Roman" w:hAnsi="Times New Roman" w:eastAsia="宋体" w:cstheme="minorBidi"/>
          <w:w w:val="101"/>
          <w:sz w:val="18"/>
        </w:rPr>
        <w:t>1</w:t>
      </w:r>
      <w:r>
        <w:rPr>
          <w:kern w:val="2"/>
          <w:szCs w:val="22"/>
          <w:rFonts w:ascii="Times New Roman" w:hAnsi="Times New Roman" w:eastAsia="宋体" w:cstheme="minorBidi"/>
          <w:spacing w:val="0"/>
          <w:w w:val="101"/>
          <w:sz w:val="18"/>
        </w:rPr>
        <w:t>2</w:t>
      </w:r>
      <w:r>
        <w:rPr>
          <w:rFonts w:cstheme="minorBidi" w:hAnsiTheme="minorHAnsi" w:eastAsiaTheme="minorHAnsi" w:asciiTheme="minorHAnsi"/>
        </w:rPr>
        <w:t>）</w:t>
      </w:r>
      <w:r>
        <w:rPr>
          <w:rFonts w:cstheme="minorBidi" w:hAnsiTheme="minorHAnsi" w:eastAsiaTheme="minorHAnsi" w:asciiTheme="minorHAnsi"/>
        </w:rPr>
        <w:t>整理而得。</w:t>
      </w:r>
    </w:p>
    <w:p w:rsidR="0018722C">
      <w:pPr>
        <w:topLinePunct/>
      </w:pPr>
      <w:r>
        <w:t>时考虑市场参与者预期的异质性，研究内容才会完整，研究结论才会与现实情况更加相符。商品住宅市场参与者的预期除了是影响住宅价格的关键因素之外，还会强化或弱化住</w:t>
      </w:r>
      <w:r>
        <w:t>房</w:t>
      </w:r>
    </w:p>
    <w:p w:rsidR="0018722C">
      <w:pPr>
        <w:topLinePunct/>
      </w:pPr>
      <w:r>
        <w:t>调控政策的实施效应，影响住房调控的效果。如果市场参与者不合理的预期泛化为一种盲目的力量，则会造成住房市场的波动，对整个经济的破坏性也是不可低估的。因此，为了能通过制定科学、合理的政策调节各类市场参与者的行为，促使商品住宅价格、住宅开发投资、住宅投资</w:t>
      </w:r>
      <w:r>
        <w:t>（</w:t>
      </w:r>
      <w:r>
        <w:t>机</w:t>
      </w:r>
      <w:r>
        <w:t>）</w:t>
      </w:r>
      <w:r>
        <w:t>性需求等保持合理的规模和增速，达到宏观调控的目的，管理者、研究者在调控政策的制定和研究过程中，必须考虑市场参与者预期的存在和作用，并对其进行科学的引导。</w:t>
      </w:r>
    </w:p>
    <w:p w:rsidR="0018722C">
      <w:pPr>
        <w:topLinePunct/>
      </w:pPr>
      <w:r>
        <w:t>商品住宅价格的快速上涨带动了国内住宅市场投资的快速增长。为了抑制非理性投资，</w:t>
      </w:r>
      <w:r w:rsidR="001852F3">
        <w:t xml:space="preserve">将国内住房市场转变为一个以民生为主导的市场而不是一个投资为主导的市场，政府先后出台了一系列住房调控政策，但是收效甚微。从微观来看，获取回报是投资活动追逐的目标，</w:t>
      </w:r>
      <w:r w:rsidR="001852F3">
        <w:t xml:space="preserve">市场参与者对房价与投资回报关系的认识直接影响其投资经营决策；从宏观来看，房价和投资回报是政府部门掌握市场发展动态和出台调控政策的重要依据，对二者关系的科学评价有利于引导市场参与者客观认识经济运行规律，促进市场健康发展。因此，无论是政府还是投资者的行为决策都应以准确把握房价与回报的关系为前提，以科学的回报评估为基础，亟待学术界围绕房价与回报间的关系以及回报的量化方法展开深入分析。</w:t>
      </w:r>
    </w:p>
    <w:p w:rsidR="0018722C">
      <w:pPr>
        <w:topLinePunct/>
      </w:pPr>
      <w:r>
        <w:t>本论文正是立足于上述背景，以预期理论、房地产经济学、行为经济学、城市经济学等</w:t>
      </w:r>
      <w:r>
        <w:t>理论为基础，多角度地探讨了预期对商品住宅市场的影响机理。研究工作的开展无论对政府、房地产企业，还是购房者都是十分必要和重要的。</w:t>
      </w:r>
    </w:p>
    <w:p w:rsidR="0018722C">
      <w:pPr>
        <w:pStyle w:val="Heading3"/>
        <w:topLinePunct/>
        <w:ind w:left="200" w:hangingChars="200" w:hanging="200"/>
      </w:pPr>
      <w:bookmarkStart w:id="789142" w:name="_Toc686789142"/>
      <w:bookmarkStart w:name="_bookmark5" w:id="16"/>
      <w:bookmarkEnd w:id="16"/>
      <w:r>
        <w:t>1.1.2</w:t>
      </w:r>
      <w:r>
        <w:t xml:space="preserve"> </w:t>
      </w:r>
      <w:bookmarkStart w:name="_bookmark5" w:id="17"/>
      <w:bookmarkEnd w:id="17"/>
      <w:r>
        <w:t>研究意义</w:t>
      </w:r>
      <w:bookmarkEnd w:id="789142"/>
    </w:p>
    <w:p w:rsidR="0018722C">
      <w:pPr>
        <w:topLinePunct/>
      </w:pPr>
      <w:r>
        <w:t>住宅市场过去的发展趋势会影响人们对市场未来发展的预期，同样人们的预期也会影响市场未来的运行，预期是联结住宅市场过去和未来的纽带，是决定市场发展稳定与波动的关键因素。而国内外现有的商品住宅市场研究，往往只考虑一般经济因素、政策因素、特征因素，缺乏对预期的定性、定量分析与实证研究，因而无法得知预期对住宅市场的作用机理。这种不足造成了政府政策和企业决策缺乏有效的科学依据和技术支撑，购房者投资缺乏有效的指导。本文在预期视角下，探讨了如何将行为因素与经济因素结合起来，揭示了预期与住宅市场之间的本质联系，并适时地提供了科学的住宅投资、消费决策依据与宏观调控手段。</w:t>
      </w:r>
    </w:p>
    <w:p w:rsidR="0018722C">
      <w:pPr>
        <w:topLinePunct/>
      </w:pPr>
      <w:r>
        <w:t>在理论方面，商品住宅市场参与者预期的影响因素、形成机理、扩散规律的研究，构成了一个较为完善的预期研究的理论框架；异质预期对住宅市场的传导路径、独立影响及叠</w:t>
      </w:r>
      <w:r>
        <w:t>加</w:t>
      </w:r>
    </w:p>
    <w:p w:rsidR="0018722C">
      <w:pPr>
        <w:topLinePunct/>
      </w:pPr>
      <w:r>
        <w:t>影响的原理与差异性研究，引入了更符合经验事实的微观基础，完善了商品住宅价格波动研究的理论体系，确保了价格动力因素分析更为全面与准确；含有异质预期的住宅价格决定模型的构建，对现实房价波动具有更强的解释和预测能力；市场参与者预期对住房宏观调控的影响机理分析，为现实中的宏微观经济问题提供了更多的解释与解决手段，弥补了前人研究的缺陷；房价与预期回报的非线性关系探析，为一般的带预期的非线性随机系统的理论与应用研究提供了一种崭新的思路。</w:t>
      </w:r>
    </w:p>
    <w:p w:rsidR="0018722C">
      <w:pPr>
        <w:topLinePunct/>
      </w:pPr>
      <w:r>
        <w:t>在实证方面，从不同角度实现了预期对住宅市场影响程度的量化：在考虑预期异质性情形下，通过系统仿真实现了异质预期对住宅价格的单独及叠加影响研究；在不考虑预期异质性情形下，完成了预期与住宅价格关系的实证研究，并进行了不同时段、不同地区间的差异性比较；在异质预期环境、异质城市环境下，量化了住房调控政策的实施效果，识别出了最佳政策；通过房价与理性</w:t>
      </w:r>
      <w:r>
        <w:t>（</w:t>
      </w:r>
      <w:r>
        <w:t>适应性</w:t>
      </w:r>
      <w:r>
        <w:t>）</w:t>
      </w:r>
      <w:r>
        <w:t>预期回报的非线性双重时序模型的构建研究，得到了量化不可观测的预期回报的方法，并进行了不同时段、不同地区的比较分析，识别出了具有投资价值的城市和地区。实证研究结论对于管理部门把握住宅市场未来的发展动态，提高调控政策的有效性，制定住宅产业发展规划，解决城镇居民的住房问题等，都有着重要的借鉴作用；另一方面，也可使市场参与者正确认识住宅市场现状及运行规律，据此做出投资决策和消费决定，以期使商品住宅产业健康、稳定发展，人民住房条件不断改善。</w:t>
      </w:r>
    </w:p>
    <w:p w:rsidR="0018722C">
      <w:pPr>
        <w:pStyle w:val="Heading2"/>
        <w:topLinePunct/>
        <w:ind w:left="171" w:hangingChars="171" w:hanging="171"/>
      </w:pPr>
      <w:bookmarkStart w:id="789143" w:name="_Toc686789143"/>
      <w:bookmarkStart w:name="1.2研究目标与内容 " w:id="18"/>
      <w:bookmarkEnd w:id="18"/>
      <w:r>
        <w:t>1.2</w:t>
      </w:r>
      <w:r>
        <w:t xml:space="preserve"> </w:t>
      </w:r>
      <w:r/>
      <w:bookmarkStart w:name="_bookmark6" w:id="19"/>
      <w:bookmarkEnd w:id="19"/>
      <w:r/>
      <w:bookmarkStart w:name="_bookmark6" w:id="20"/>
      <w:bookmarkEnd w:id="20"/>
      <w:r>
        <w:t>研究目标与内容</w:t>
      </w:r>
      <w:bookmarkEnd w:id="789143"/>
    </w:p>
    <w:p w:rsidR="0018722C">
      <w:pPr>
        <w:pStyle w:val="Heading3"/>
        <w:topLinePunct/>
        <w:ind w:left="200" w:hangingChars="200" w:hanging="200"/>
      </w:pPr>
      <w:bookmarkStart w:id="789144" w:name="_Toc686789144"/>
      <w:bookmarkStart w:name="_bookmark7" w:id="21"/>
      <w:bookmarkEnd w:id="21"/>
      <w:r>
        <w:t>1.2.1</w:t>
      </w:r>
      <w:r>
        <w:t xml:space="preserve"> </w:t>
      </w:r>
      <w:bookmarkStart w:name="_bookmark7" w:id="22"/>
      <w:bookmarkEnd w:id="22"/>
      <w:r>
        <w:t>研究目标</w:t>
      </w:r>
      <w:bookmarkEnd w:id="789144"/>
    </w:p>
    <w:p w:rsidR="0018722C">
      <w:pPr>
        <w:topLinePunct/>
      </w:pPr>
      <w:r>
        <w:t>理论上，分析商品住宅市场预期的形成机理与扩散路径，理清预期对商品住宅价格的传导路径与互动关系，在预期视角下进行住房宏观调控的实施效应分析，探析商品住宅价格与预期回报的非线性关系，力图构建一个较为完善的商品住宅市场预期研究的理论体系。</w:t>
      </w:r>
    </w:p>
    <w:p w:rsidR="0018722C">
      <w:pPr>
        <w:topLinePunct/>
      </w:pPr>
      <w:r>
        <w:t>方法上，建立包含异质预期的住宅价格决定模型，给出异质预期对住宅价格单独及叠加影响的分析方法，给出预期对住房宏观调控影响的量化方法和模拟方法，探索商品住宅价格与预期回报非线性关系的刻画方法与测度方法，力图能更加科学地揭示规律，把握本质。</w:t>
      </w:r>
    </w:p>
    <w:p w:rsidR="0018722C">
      <w:pPr>
        <w:topLinePunct/>
      </w:pPr>
      <w:r>
        <w:t>实践上，预期对住宅价格与宏观调控影响的实证研究，预期回报量化的实证研究，从不同层次、不同角度揭示商品住宅市场预期的作用机理与数量关系，力图能为政府、房地产企业和购房者提供可借鉴的分析结果和决策支持。</w:t>
      </w:r>
    </w:p>
    <w:p w:rsidR="0018722C">
      <w:pPr>
        <w:pStyle w:val="Heading3"/>
        <w:topLinePunct/>
        <w:ind w:left="200" w:hangingChars="200" w:hanging="200"/>
      </w:pPr>
      <w:bookmarkStart w:id="789145" w:name="_Toc686789145"/>
      <w:bookmarkStart w:name="_bookmark8" w:id="23"/>
      <w:bookmarkEnd w:id="23"/>
      <w:r>
        <w:t>1.2.2</w:t>
      </w:r>
      <w:r>
        <w:t xml:space="preserve"> </w:t>
      </w:r>
      <w:bookmarkStart w:name="_bookmark8" w:id="24"/>
      <w:bookmarkEnd w:id="24"/>
      <w:r>
        <w:t>研究内容</w:t>
      </w:r>
      <w:bookmarkEnd w:id="789145"/>
    </w:p>
    <w:p w:rsidR="0018722C">
      <w:pPr>
        <w:topLinePunct/>
      </w:pPr>
      <w:r>
        <w:t>本文针对商品住宅市场预期的作用机理进行了系统的理论与实证分析，全文分为</w:t>
      </w:r>
      <w:r>
        <w:rPr>
          <w:rFonts w:ascii="Times New Roman" w:eastAsia="Times New Roman"/>
        </w:rPr>
        <w:t>8</w:t>
      </w:r>
      <w:r>
        <w:t>章，</w:t>
      </w:r>
      <w:r w:rsidR="001852F3">
        <w:t xml:space="preserve">具体内容安排如下：</w:t>
      </w:r>
    </w:p>
    <w:p w:rsidR="0018722C">
      <w:pPr>
        <w:topLinePunct/>
      </w:pPr>
      <w:r>
        <w:t>第</w:t>
      </w:r>
      <w:r>
        <w:rPr>
          <w:rFonts w:ascii="Times New Roman" w:eastAsia="Times New Roman"/>
        </w:rPr>
        <w:t>1</w:t>
      </w:r>
      <w:r>
        <w:t>章是绪论。主要介绍了研究背景，研究意义，研究目标，研究内容，主要创新点，</w:t>
      </w:r>
      <w:r w:rsidR="001852F3">
        <w:t xml:space="preserve">技术路线和研究方法。</w:t>
      </w:r>
    </w:p>
    <w:p w:rsidR="0018722C">
      <w:pPr>
        <w:topLinePunct/>
      </w:pPr>
      <w:bookmarkStart w:id="789278" w:name="_cwCmt1"/>
      <w:r>
        <w:t>第</w:t>
      </w:r>
      <w:r>
        <w:rPr>
          <w:rFonts w:ascii="Times New Roman" w:eastAsia="Times New Roman"/>
        </w:rPr>
        <w:t>2</w:t>
      </w:r>
      <w:r>
        <w:t>章是基本理论介绍与文献回顾。主要从预期、住宅价格、住房宏观调控三方面对论文的基本概念、理论进行了阐述，并对国内外相关研究成果进行了归纳与评述，为后文提供了研究思路，奠定了理论基础。</w:t>
      </w:r>
      <w:bookmarkEnd w:id="789278"/>
    </w:p>
    <w:p w:rsidR="0018722C">
      <w:pPr>
        <w:topLinePunct/>
      </w:pPr>
      <w:r>
        <w:t>第</w:t>
      </w:r>
      <w:r>
        <w:rPr>
          <w:rFonts w:ascii="Times New Roman" w:eastAsia="Times New Roman"/>
        </w:rPr>
        <w:t>3</w:t>
      </w:r>
      <w:r>
        <w:t>章是商品住宅市场预期形成与扩散研究。按预期主体、预期变量、时间长短、预期机制等分类标准，分析了商品住宅市场的各种预期，给出了本文的研究对象；分析了商品住</w:t>
      </w:r>
      <w:r>
        <w:t>宅市场预期的影响因素与形成机理；探析了市场参与者仅在口头交流讨论等内部影响条件下，</w:t>
      </w:r>
      <w:r w:rsidR="001852F3">
        <w:t xml:space="preserve">以及同时存在大众传媒等外部影响条件下预期的扩散规律。</w:t>
      </w:r>
    </w:p>
    <w:p w:rsidR="0018722C">
      <w:pPr>
        <w:topLinePunct/>
      </w:pPr>
      <w:r>
        <w:t>第</w:t>
      </w:r>
      <w:r>
        <w:rPr>
          <w:rFonts w:ascii="Times New Roman" w:eastAsia="Times New Roman"/>
        </w:rPr>
        <w:t>4</w:t>
      </w:r>
      <w:r>
        <w:t>章是预期对商品住宅价格影响的建模研究。根据房价预期形成机制的差异，将市场参与者划分为消息观察者、动量交易者、理性套利者、基本面分析者，建立了包含四类异质交易者预期的商品住宅价格理论模型；在不考虑预期异质性情形下，将上述模型转化为含有一般预期的住宅价格决定模型，分析了预期对商品住宅价格波动的传导路径和互动关系；在考虑预期异质性情形下，分析了异质预期对住宅价格的单独影响和叠加影响的规律性。</w:t>
      </w:r>
    </w:p>
    <w:p w:rsidR="0018722C">
      <w:pPr>
        <w:topLinePunct/>
      </w:pPr>
      <w:r>
        <w:t>第</w:t>
      </w:r>
      <w:r>
        <w:rPr>
          <w:rFonts w:ascii="Times New Roman" w:eastAsia="Times New Roman"/>
        </w:rPr>
        <w:t>5</w:t>
      </w:r>
      <w:r>
        <w:t>章是预期对商品住宅价格影响的实证研究。以异质预期价格模型为基础，确定了实证检验所需模型；进行了预期对住宅价格影响的实证检验，分析了全样本期及不同时段内预期与商品住宅价格的数量关系；按价格面板聚类标准将样本数据分类并分别建模，分析了不同地区预期对住宅价格波动影响的差异性及原因。</w:t>
      </w:r>
    </w:p>
    <w:p w:rsidR="0018722C">
      <w:pPr>
        <w:topLinePunct/>
      </w:pPr>
      <w:r>
        <w:t>第</w:t>
      </w:r>
      <w:r>
        <w:rPr>
          <w:rFonts w:ascii="Times New Roman" w:eastAsia="Times New Roman"/>
        </w:rPr>
        <w:t>6</w:t>
      </w:r>
      <w:r>
        <w:t>章是预期视角下住房宏观调控效果研究。从我国住房宏观调控的历程出发，分析了政府干预的动态效果；归纳了影响住房宏观调控效果的主要因素，重点剖析了预期的影响路径；将住房调控的对象区分为供给与需求，分别建立了考虑预期的住宅市场宏观调控模型；</w:t>
      </w:r>
      <w:r w:rsidR="001852F3">
        <w:t xml:space="preserve">考虑预期的住房宏观调控实施效应的实证研究，比较分析了异质预期、异质城市等环境下政府干预的不同效果，剖析了调控政策有效、一般、失效的原因。</w:t>
      </w:r>
    </w:p>
    <w:p w:rsidR="0018722C">
      <w:pPr>
        <w:topLinePunct/>
      </w:pPr>
      <w:r>
        <w:t>第</w:t>
      </w:r>
      <w:r>
        <w:rPr>
          <w:rFonts w:ascii="Times New Roman" w:eastAsia="Times New Roman"/>
        </w:rPr>
        <w:t>7</w:t>
      </w:r>
      <w:r>
        <w:t>章是预期视角下房价与回报的非线性关系研究。从预期视角入手，对商品住宅市场</w:t>
      </w:r>
      <w:r>
        <w:t>的运行机制进行了重新假设，构建了房价与理性</w:t>
      </w:r>
      <w:r>
        <w:t>（</w:t>
      </w:r>
      <w:r>
        <w:t>适应性</w:t>
      </w:r>
      <w:r>
        <w:t>）</w:t>
      </w:r>
      <w:r>
        <w:t>预期回报的非线性双重时序模型，</w:t>
      </w:r>
      <w:r w:rsidR="001852F3">
        <w:t xml:space="preserve">给出了预期回报的量化方法，在商品住宅销售市场进行了实证检验，并对不同时段、不同</w:t>
      </w:r>
      <w:r w:rsidR="001852F3">
        <w:t>地</w:t>
      </w:r>
    </w:p>
    <w:p w:rsidR="0018722C">
      <w:pPr>
        <w:topLinePunct/>
      </w:pPr>
      <w:r>
        <w:t>区的预期回报评估结果进行了比较分析。</w:t>
      </w:r>
    </w:p>
    <w:p w:rsidR="0018722C">
      <w:pPr>
        <w:topLinePunct/>
      </w:pPr>
      <w:r>
        <w:t>第</w:t>
      </w:r>
      <w:r>
        <w:rPr>
          <w:rFonts w:ascii="Times New Roman" w:eastAsia="Times New Roman"/>
        </w:rPr>
        <w:t>8</w:t>
      </w:r>
      <w:r>
        <w:t>章是主要结论与展望。对本文的主要观点和研究结论进行了总结，在此基础上指出了后续研究的努力方向。</w:t>
      </w:r>
    </w:p>
    <w:p w:rsidR="0018722C">
      <w:pPr>
        <w:pStyle w:val="Heading2"/>
        <w:topLinePunct/>
        <w:ind w:left="171" w:hangingChars="171" w:hanging="171"/>
      </w:pPr>
      <w:bookmarkStart w:id="789146" w:name="_Toc686789146"/>
      <w:bookmarkStart w:name="1.3研究技术路线与方法 " w:id="25"/>
      <w:bookmarkEnd w:id="25"/>
      <w:r>
        <w:t>1.3</w:t>
      </w:r>
      <w:r>
        <w:t xml:space="preserve"> </w:t>
      </w:r>
      <w:r/>
      <w:bookmarkStart w:name="_bookmark9" w:id="26"/>
      <w:bookmarkEnd w:id="26"/>
      <w:r/>
      <w:bookmarkStart w:name="_bookmark9" w:id="27"/>
      <w:bookmarkEnd w:id="27"/>
      <w:r>
        <w:t>研究技术路线与方法</w:t>
      </w:r>
      <w:bookmarkEnd w:id="789146"/>
    </w:p>
    <w:p w:rsidR="0018722C">
      <w:pPr>
        <w:pStyle w:val="Heading3"/>
        <w:topLinePunct/>
        <w:ind w:left="200" w:hangingChars="200" w:hanging="200"/>
      </w:pPr>
      <w:bookmarkStart w:id="789147" w:name="_Toc686789147"/>
      <w:bookmarkStart w:name="_bookmark10" w:id="28"/>
      <w:bookmarkEnd w:id="28"/>
      <w:r>
        <w:t>1.3.1</w:t>
      </w:r>
      <w:r>
        <w:t xml:space="preserve"> </w:t>
      </w:r>
      <w:bookmarkStart w:name="_bookmark10" w:id="29"/>
      <w:bookmarkEnd w:id="29"/>
      <w:r>
        <w:t>研究思路与技术路线</w:t>
      </w:r>
      <w:bookmarkEnd w:id="789147"/>
    </w:p>
    <w:p w:rsidR="0018722C">
      <w:pPr>
        <w:topLinePunct/>
      </w:pPr>
      <w:r>
        <w:t>本文在国内外现有研究成果基础上，以预期理论、房地产经济学、城市经济学、行为经济学等理论为指导，多层次地探讨了商品住宅市场预期的特征与作用机理。总的思路与技术</w:t>
      </w:r>
      <w:r>
        <w:t>路线为：</w:t>
      </w:r>
      <w:r>
        <w:rPr>
          <w:b/>
        </w:rPr>
        <w:t>先理论、再建模、后实证</w:t>
      </w:r>
      <w:r>
        <w:t>，具体操作步骤与方法如下：</w:t>
      </w:r>
    </w:p>
    <w:p w:rsidR="0018722C">
      <w:pPr>
        <w:topLinePunct/>
      </w:pPr>
      <w:r>
        <w:rPr>
          <w:b/>
        </w:rPr>
        <w:t>第一步：</w:t>
      </w:r>
      <w:r>
        <w:t>通过文献法梳理了房地产经济学、行为经济学、预期理论、城市经济学等国内外相关研究成果并发展出了自己的观点：分析了商品住宅市场预期的影响因素与形成机理；</w:t>
      </w:r>
      <w:r w:rsidR="001852F3">
        <w:t xml:space="preserve">对市场参与者的预期模式做出了符合实际的判断；分析了预期与商品住宅价格的互动机理。</w:t>
      </w:r>
    </w:p>
    <w:p w:rsidR="0018722C">
      <w:pPr>
        <w:topLinePunct/>
      </w:pPr>
      <w:r>
        <w:rPr>
          <w:b/>
        </w:rPr>
        <w:t>第二步：</w:t>
      </w:r>
      <w:r>
        <w:t>借鉴创新扩散理论与方法，刻画了住宅市场预期的扩散过程；采用系统仿真法，</w:t>
      </w:r>
      <w:r>
        <w:t>识别了影响预期扩散的关键因素；沿袭世代交迭模型分析框架，构建了住宅市场参与者跨期</w:t>
      </w:r>
      <w:r>
        <w:t>决策模型，得到了包含理性套利者、动量交易者、信息观察者、基本面分析者四类异质投资者预期的商品住宅均衡价格模型；采用系统仿真方法，探讨了异质交易者的重要行为参数对住宅均衡价格的单独影响及叠加影响。</w:t>
      </w:r>
    </w:p>
    <w:p w:rsidR="0018722C">
      <w:pPr>
        <w:topLinePunct/>
      </w:pPr>
      <w:r>
        <w:rPr>
          <w:b/>
        </w:rPr>
        <w:t>第三步：</w:t>
      </w:r>
      <w:r>
        <w:t>由第二步的异质预期模型确定实证分析模型，使用国家统计局公布的</w:t>
      </w:r>
      <w:r>
        <w:rPr>
          <w:rFonts w:ascii="Times New Roman" w:eastAsia="Times New Roman"/>
        </w:rPr>
        <w:t>30</w:t>
      </w:r>
      <w:r>
        <w:t>个省</w:t>
      </w:r>
      <w:r>
        <w:t>（</w:t>
      </w:r>
      <w:r>
        <w:t>直辖市、自治区</w:t>
      </w:r>
      <w:r>
        <w:t>）</w:t>
      </w:r>
      <w:r>
        <w:t>的统计数据，选取</w:t>
      </w:r>
      <w:r>
        <w:rPr>
          <w:rFonts w:ascii="Times New Roman" w:eastAsia="Times New Roman"/>
        </w:rPr>
        <w:t>Panel</w:t>
      </w:r>
      <w:r>
        <w:rPr>
          <w:rFonts w:ascii="Times New Roman" w:eastAsia="Times New Roman"/>
        </w:rPr>
        <w:t> </w:t>
      </w:r>
      <w:r>
        <w:rPr>
          <w:rFonts w:ascii="Times New Roman" w:eastAsia="Times New Roman"/>
        </w:rPr>
        <w:t>Date</w:t>
      </w:r>
      <w:r>
        <w:t>模型进行了预期对住宅价格影响的实证研究。其中，对于预期指标的量化，采用了国外学者已提出的方法实现。通过计量经济方法，揭示了预期与住宅价格这两种随机波动序列的本质联系，并对第一步的理论分析结论及第二步的基本模型进行了修正与完善；分地区和时间段估计面板模型，比较分析了不同类地区和时间段内预期房价效应的差异性及原因。</w:t>
      </w:r>
    </w:p>
    <w:p w:rsidR="0018722C">
      <w:pPr>
        <w:topLinePunct/>
      </w:pPr>
      <w:r>
        <w:t>第一、二、三步反复循环，直至实证研究结果显示该理论体系及实证模型可以科学合理地表示预期与住宅价格这两种随机波动序列的本质联系。</w:t>
      </w:r>
    </w:p>
    <w:p w:rsidR="0018722C">
      <w:pPr>
        <w:topLinePunct/>
      </w:pPr>
      <w:r>
        <w:rPr>
          <w:b/>
        </w:rPr>
        <w:t>第四步：</w:t>
      </w:r>
      <w:r>
        <w:t>根据预期理论，在住宅存量—流量模型基础上分别建立了考虑预期的住房供给调控动态模型和需求调控模型，使用面板模型等方法进行实证研究，分析了市场参与者的预期对住房调控效果的影响，分析了调控政策在不同类型城市实施的效果差异。采用系统仿真</w:t>
      </w:r>
      <w:r>
        <w:t>方法，设定不同的参数，模拟了有无预期，以及不同政策条件下的商品住宅市场的运行轨迹</w:t>
      </w:r>
      <w:r>
        <w:t>，</w:t>
      </w:r>
    </w:p>
    <w:p w:rsidR="0018722C">
      <w:pPr>
        <w:topLinePunct/>
      </w:pPr>
      <w:r>
        <w:t>使宏观调控的实施效应显化。</w:t>
      </w:r>
    </w:p>
    <w:p w:rsidR="0018722C">
      <w:pPr>
        <w:topLinePunct/>
      </w:pPr>
      <w:r>
        <w:rPr>
          <w:b/>
        </w:rPr>
        <w:t>第五步：</w:t>
      </w:r>
      <w:r>
        <w:t>根据预期和房地产经济学等理论，刻画了商品住宅价格与预期回报的关系，采用非线性随机系统辨识方法，建立了能揭示这两种随机序列本质联系的非线性关系模型，给</w:t>
      </w:r>
      <w:r>
        <w:t>出模型的两阶段最小二乘估计，得到了预期回报的量化思路与方法，并在中国</w:t>
      </w:r>
      <w:r>
        <w:rPr>
          <w:rFonts w:ascii="Times New Roman" w:eastAsia="Times New Roman"/>
        </w:rPr>
        <w:t>35</w:t>
      </w:r>
      <w:r>
        <w:t>个大中城市商品住宅市场进行了实证分析。</w:t>
      </w:r>
    </w:p>
    <w:p w:rsidR="0018722C">
      <w:pPr>
        <w:topLinePunct/>
      </w:pPr>
      <w:r>
        <w:rPr>
          <w:b/>
        </w:rPr>
        <w:t>第六步：</w:t>
      </w:r>
      <w:r>
        <w:t>总结第一至第五步的研究成果，动态调整并形成反馈，使整个研究体系在应用中不断完善。</w:t>
      </w:r>
    </w:p>
    <w:p w:rsidR="0018722C">
      <w:pPr>
        <w:pStyle w:val="Heading3"/>
        <w:topLinePunct/>
        <w:ind w:left="200" w:hangingChars="200" w:hanging="200"/>
      </w:pPr>
      <w:bookmarkStart w:id="789148" w:name="_Toc686789148"/>
      <w:bookmarkStart w:name="_bookmark11" w:id="30"/>
      <w:bookmarkEnd w:id="30"/>
      <w:r>
        <w:t>1.3.2</w:t>
      </w:r>
      <w:r>
        <w:t xml:space="preserve"> </w:t>
      </w:r>
      <w:bookmarkStart w:name="_bookmark11" w:id="31"/>
      <w:bookmarkEnd w:id="31"/>
      <w:r>
        <w:t>研究方法</w:t>
      </w:r>
      <w:bookmarkEnd w:id="789148"/>
    </w:p>
    <w:p w:rsidR="0018722C">
      <w:pPr>
        <w:topLinePunct/>
      </w:pPr>
      <w:r>
        <w:t>研究目标和思路的实现依赖于科学合理的研究方法。本文所涉及的有文献法，归纳与演绎相结合，理论和实证相结合，定性与定量相结合等研究方法。具体包括：</w:t>
      </w:r>
    </w:p>
    <w:p w:rsidR="0018722C">
      <w:pPr>
        <w:pStyle w:val="Heading4"/>
        <w:topLinePunct/>
        <w:ind w:left="200" w:hangingChars="200" w:hanging="200"/>
      </w:pPr>
      <w:r>
        <w:t>（</w:t>
      </w:r>
      <w:r>
        <w:t>1</w:t>
      </w:r>
      <w:r>
        <w:t>）</w:t>
      </w:r>
      <w:r>
        <w:t>理论研究方面</w:t>
      </w:r>
    </w:p>
    <w:p w:rsidR="0018722C">
      <w:pPr>
        <w:topLinePunct/>
      </w:pPr>
      <w:r>
        <w:t>通过对国内外预期与房地产市场相关研究成果的梳理，构建了一个较为完善的商品住宅</w:t>
      </w:r>
      <w:r>
        <w:t>市场预期研究的理论框架，主要包括：在德隆噪声交易模型的基础上，构建了包含</w:t>
      </w:r>
      <w:r>
        <w:rPr>
          <w:rFonts w:ascii="Times New Roman" w:hAnsi="Times New Roman" w:eastAsia="Times New Roman"/>
        </w:rPr>
        <w:t>4</w:t>
      </w:r>
      <w:r>
        <w:t>类异质交易者预期的商品住宅价格模型，探析了异质预期对房价的影响；在创新扩散理论、传染病</w:t>
      </w:r>
      <w:r>
        <w:t>扩散模型与</w:t>
      </w:r>
      <w:r>
        <w:rPr>
          <w:rFonts w:ascii="Times New Roman" w:hAnsi="Times New Roman" w:eastAsia="Times New Roman"/>
        </w:rPr>
        <w:t>Bass</w:t>
      </w:r>
      <w:r>
        <w:t>模型基础上，构建了商品住宅市场预期扩散模型，探析了预期的扩散规律；</w:t>
      </w:r>
      <w:r w:rsidR="001852F3">
        <w:t xml:space="preserve">在住宅存量—流量模型基础上，构建了考虑预期的住房供给</w:t>
      </w:r>
      <w:r>
        <w:t>（</w:t>
      </w:r>
      <w:r>
        <w:t>需求</w:t>
      </w:r>
      <w:r>
        <w:t>）</w:t>
      </w:r>
      <w:r>
        <w:t>调控动态模型；在房地产回报的非线性双重时序模型基础上，采用非线性随机系统辨识方法构建了商品住宅价格与理性</w:t>
      </w:r>
      <w:r>
        <w:t>（</w:t>
      </w:r>
      <w:r>
        <w:t>适应性</w:t>
      </w:r>
      <w:r>
        <w:t>）</w:t>
      </w:r>
      <w:r>
        <w:t>预期回报的非线性关系模型，并给出了利用可观测的房价序列量化不可观测的预期回报序列的方法；采用博弈论方法，构建了政府调控行为的完全信息动态博弈模型，</w:t>
      </w:r>
      <w:r w:rsidR="001852F3">
        <w:t xml:space="preserve">多角度地分析了预期对商品住宅市场的作用机理。</w:t>
      </w:r>
    </w:p>
    <w:p w:rsidR="0018722C">
      <w:pPr>
        <w:pStyle w:val="Heading4"/>
        <w:topLinePunct/>
        <w:ind w:left="200" w:hangingChars="200" w:hanging="200"/>
      </w:pPr>
      <w:r>
        <w:t>（</w:t>
      </w:r>
      <w:r>
        <w:t>2</w:t>
      </w:r>
      <w:r>
        <w:t>）</w:t>
      </w:r>
      <w:r>
        <w:t>实证研究方面</w:t>
      </w:r>
    </w:p>
    <w:p w:rsidR="0018722C">
      <w:pPr>
        <w:pStyle w:val="BodyText"/>
        <w:spacing w:before="138"/>
        <w:ind w:leftChars="0" w:left="613"/>
        <w:topLinePunct/>
      </w:pPr>
      <w:r>
        <w:t>①经济计量学方法</w:t>
      </w:r>
    </w:p>
    <w:p w:rsidR="0018722C">
      <w:pPr>
        <w:topLinePunct/>
      </w:pPr>
      <w:r>
        <w:t>在使用经济计量学方法实证分析的过程中，充分考虑了数据形式、模型特征及变量的内生性等问题，选择了合理且具有前沿性的计量经济方法，尽可能地提高了估计的可靠性，包</w:t>
      </w:r>
      <w:r>
        <w:t>括：面板单位根检验</w:t>
      </w:r>
      <w:r>
        <w:t>（</w:t>
      </w:r>
      <w:r>
        <w:rPr>
          <w:rFonts w:ascii="Times New Roman" w:eastAsia="Times New Roman"/>
          <w:w w:val="99"/>
        </w:rPr>
        <w:t>Un</w:t>
      </w:r>
      <w:r>
        <w:rPr>
          <w:rFonts w:ascii="Times New Roman" w:eastAsia="Times New Roman"/>
          <w:spacing w:val="-5"/>
          <w:w w:val="99"/>
        </w:rPr>
        <w:t>i</w:t>
      </w:r>
      <w:r>
        <w:rPr>
          <w:rFonts w:ascii="Times New Roman" w:eastAsia="Times New Roman"/>
        </w:rPr>
        <w:t>t </w:t>
      </w:r>
      <w:r>
        <w:rPr>
          <w:rFonts w:ascii="Times New Roman" w:eastAsia="Times New Roman"/>
          <w:spacing w:val="-1"/>
        </w:rPr>
        <w:t>R</w:t>
      </w:r>
      <w:r>
        <w:rPr>
          <w:rFonts w:ascii="Times New Roman" w:eastAsia="Times New Roman"/>
        </w:rPr>
        <w:t>oot </w:t>
      </w:r>
      <w:r>
        <w:rPr>
          <w:rFonts w:ascii="Times New Roman" w:eastAsia="Times New Roman"/>
          <w:spacing w:val="-6"/>
        </w:rPr>
        <w:t>T</w:t>
      </w:r>
      <w:r>
        <w:rPr>
          <w:rFonts w:ascii="Times New Roman" w:eastAsia="Times New Roman"/>
          <w:spacing w:val="0"/>
        </w:rPr>
        <w:t>e</w:t>
      </w:r>
      <w:r>
        <w:rPr>
          <w:rFonts w:ascii="Times New Roman" w:eastAsia="Times New Roman"/>
          <w:spacing w:val="-2"/>
          <w:w w:val="99"/>
        </w:rPr>
        <w:t>s</w:t>
      </w:r>
      <w:r>
        <w:rPr>
          <w:rFonts w:ascii="Times New Roman" w:eastAsia="Times New Roman"/>
          <w:spacing w:val="2"/>
        </w:rPr>
        <w:t>t</w:t>
      </w:r>
      <w:r>
        <w:t>）</w:t>
      </w:r>
      <w:r>
        <w:t>、差分广义矩估计</w:t>
      </w:r>
      <w:r>
        <w:t>（</w:t>
      </w:r>
      <w:r>
        <w:rPr>
          <w:rFonts w:ascii="Times New Roman" w:eastAsia="Times New Roman"/>
          <w:w w:val="99"/>
        </w:rPr>
        <w:t>DIF</w:t>
      </w:r>
      <w:r>
        <w:rPr>
          <w:rFonts w:ascii="Times New Roman" w:eastAsia="Times New Roman"/>
        </w:rPr>
        <w:t> </w:t>
      </w:r>
      <w:r>
        <w:rPr>
          <w:rFonts w:ascii="Times New Roman" w:eastAsia="Times New Roman"/>
          <w:w w:val="99"/>
        </w:rPr>
        <w:t>G</w:t>
      </w:r>
      <w:r>
        <w:rPr>
          <w:rFonts w:ascii="Times New Roman" w:eastAsia="Times New Roman"/>
          <w:spacing w:val="-2"/>
          <w:w w:val="99"/>
        </w:rPr>
        <w:t>M</w:t>
      </w:r>
      <w:r>
        <w:rPr>
          <w:rFonts w:ascii="Times New Roman" w:eastAsia="Times New Roman"/>
          <w:spacing w:val="-1"/>
          <w:w w:val="99"/>
        </w:rPr>
        <w:t>M</w:t>
      </w:r>
      <w:r>
        <w:t>）</w:t>
      </w:r>
      <w:r>
        <w:t>、系统广义矩估计</w:t>
      </w:r>
      <w:r>
        <w:t>（</w:t>
      </w:r>
      <w:r>
        <w:rPr>
          <w:rFonts w:ascii="Times New Roman" w:eastAsia="Times New Roman"/>
        </w:rPr>
        <w:t>SY</w:t>
      </w:r>
      <w:r>
        <w:rPr>
          <w:rFonts w:ascii="Times New Roman" w:eastAsia="Times New Roman"/>
        </w:rPr>
        <w:t>S</w:t>
      </w:r>
    </w:p>
    <w:p w:rsidR="0018722C">
      <w:pPr>
        <w:topLinePunct/>
      </w:pPr>
      <w:r>
        <w:rPr>
          <w:rFonts w:ascii="Times New Roman" w:eastAsia="Times New Roman"/>
        </w:rPr>
        <w:t>G</w:t>
      </w:r>
      <w:r>
        <w:rPr>
          <w:rFonts w:ascii="Times New Roman" w:eastAsia="Times New Roman"/>
        </w:rPr>
        <w:t>MM</w:t>
      </w:r>
      <w:r>
        <w:t>）</w:t>
      </w:r>
      <w:r>
        <w:t>、工具变量法</w:t>
      </w:r>
      <w:r>
        <w:t>（</w:t>
      </w:r>
      <w:r>
        <w:rPr>
          <w:rFonts w:ascii="Times New Roman" w:eastAsia="Times New Roman"/>
        </w:rPr>
        <w:t>I</w:t>
      </w:r>
      <w:r>
        <w:rPr>
          <w:rFonts w:ascii="Times New Roman" w:eastAsia="Times New Roman"/>
        </w:rPr>
        <w:t>V</w:t>
      </w:r>
      <w:r>
        <w:t>）</w:t>
      </w:r>
      <w:r>
        <w:t>、面板聚类法、两阶段最小二乘估计</w:t>
      </w:r>
      <w:r>
        <w:t>（</w:t>
      </w:r>
      <w:r>
        <w:rPr>
          <w:rFonts w:ascii="Times New Roman" w:eastAsia="Times New Roman"/>
        </w:rPr>
        <w:t>T</w:t>
      </w:r>
      <w:r>
        <w:rPr>
          <w:rFonts w:ascii="Times New Roman" w:eastAsia="Times New Roman"/>
        </w:rPr>
        <w:t>S</w:t>
      </w:r>
      <w:r>
        <w:rPr>
          <w:rFonts w:ascii="Times New Roman" w:eastAsia="Times New Roman"/>
        </w:rPr>
        <w:t>L</w:t>
      </w:r>
      <w:r>
        <w:rPr>
          <w:rFonts w:ascii="Times New Roman" w:eastAsia="Times New Roman"/>
        </w:rPr>
        <w:t>S</w:t>
      </w:r>
      <w:r>
        <w:t>）</w:t>
      </w:r>
      <w:r>
        <w:t>、最小二乘虚拟变量</w:t>
      </w:r>
      <w:r>
        <w:t>估计</w:t>
      </w:r>
      <w:r>
        <w:t>（</w:t>
      </w:r>
      <w:r>
        <w:rPr>
          <w:rFonts w:ascii="Times New Roman" w:eastAsia="Times New Roman"/>
        </w:rPr>
        <w:t>LSDV</w:t>
      </w:r>
      <w:r>
        <w:t>）</w:t>
      </w:r>
      <w:r>
        <w:t>等。</w:t>
      </w:r>
    </w:p>
    <w:p w:rsidR="0018722C">
      <w:pPr>
        <w:pStyle w:val="BodyText"/>
        <w:spacing w:before="26"/>
        <w:ind w:leftChars="0" w:left="613"/>
        <w:topLinePunct/>
      </w:pPr>
      <w:r>
        <w:t>②比较研究方法</w:t>
      </w:r>
    </w:p>
    <w:p w:rsidR="0018722C">
      <w:pPr>
        <w:topLinePunct/>
      </w:pPr>
      <w:r>
        <w:t>在实证分析过程中，进行了大量的比较分析，主要包括：比较分析了不同时间段内预期</w:t>
      </w:r>
    </w:p>
    <w:p w:rsidR="0018722C">
      <w:pPr>
        <w:topLinePunct/>
      </w:pPr>
      <w:r>
        <w:t>对商品住宅价格影响的差异；比较分析了不同房价水平地区间预期对商品住宅价格影响的差异；比较分析了异质预期对住房调控效果影响的差异；比较分析了不同房价水平城市间住房</w:t>
      </w:r>
      <w:r>
        <w:t>调控效果的差异；比较分析了</w:t>
      </w:r>
      <w:r>
        <w:rPr>
          <w:rFonts w:ascii="Times New Roman" w:eastAsia="Times New Roman"/>
        </w:rPr>
        <w:t>2010</w:t>
      </w:r>
      <w:r>
        <w:t>年住房调控密集出台前后，预期回报量化结果的差异；比较分析了东、中、西、东北地区，预期回报量化结果的差异等等。</w:t>
      </w:r>
    </w:p>
    <w:p w:rsidR="0018722C">
      <w:pPr>
        <w:pStyle w:val="BodyText"/>
        <w:spacing w:before="40"/>
        <w:ind w:leftChars="0" w:left="613"/>
        <w:topLinePunct/>
      </w:pPr>
      <w:r>
        <w:t>③系统仿真方法</w:t>
      </w:r>
    </w:p>
    <w:p w:rsidR="0018722C">
      <w:pPr>
        <w:topLinePunct/>
      </w:pPr>
      <w:r>
        <w:t>在考虑异质预期情形下，通过系统仿真方法实现不同预期对住宅价格的单独及叠加影响研究；在建立考虑预期的商品住宅供给与需求调控模型基础上，模拟有无预期，以及不同政策下商品住宅供给和需求的发展轨迹，使预期和调控工具的影响效果显化；在建立预期扩散模型的基础上，通过系统仿真方法实现预期扩散过程的显化。</w:t>
      </w:r>
    </w:p>
    <w:p w:rsidR="0018722C">
      <w:pPr>
        <w:pStyle w:val="BodyText"/>
        <w:spacing w:before="34"/>
        <w:ind w:leftChars="0" w:left="613"/>
        <w:topLinePunct/>
      </w:pPr>
      <w:r>
        <w:t>④多种技术手段的综合运用</w:t>
      </w:r>
    </w:p>
    <w:p w:rsidR="0018722C">
      <w:pPr>
        <w:topLinePunct/>
      </w:pPr>
      <w:r>
        <w:t>在全文的研究中，综合运用了</w:t>
      </w:r>
      <w:r>
        <w:rPr>
          <w:rFonts w:ascii="Times New Roman" w:eastAsia="Times New Roman"/>
        </w:rPr>
        <w:t>Stata12.0</w:t>
      </w:r>
      <w:r>
        <w:rPr>
          <w:spacing w:val="-2"/>
        </w:rPr>
        <w:t xml:space="preserve">, </w:t>
      </w:r>
      <w:r>
        <w:rPr>
          <w:rFonts w:ascii="Times New Roman" w:eastAsia="Times New Roman"/>
        </w:rPr>
        <w:t>Eviews6.0</w:t>
      </w:r>
      <w:r>
        <w:t>，</w:t>
      </w:r>
      <w:r>
        <w:rPr>
          <w:rFonts w:ascii="Times New Roman" w:eastAsia="Times New Roman"/>
        </w:rPr>
        <w:t>SPSS18.0</w:t>
      </w:r>
      <w:r>
        <w:rPr>
          <w:spacing w:val="-2"/>
        </w:rPr>
        <w:t xml:space="preserve">, </w:t>
      </w:r>
      <w:r>
        <w:rPr>
          <w:rFonts w:ascii="Times New Roman" w:eastAsia="Times New Roman"/>
        </w:rPr>
        <w:t>Visual </w:t>
      </w:r>
      <w:r>
        <w:rPr>
          <w:rFonts w:ascii="Times New Roman" w:eastAsia="Times New Roman"/>
        </w:rPr>
        <w:t>FoxPro9.0</w:t>
      </w:r>
      <w:r>
        <w:rPr>
          <w:spacing w:val="-2"/>
        </w:rPr>
        <w:t xml:space="preserve">, </w:t>
      </w:r>
      <w:r>
        <w:rPr>
          <w:rFonts w:ascii="Times New Roman" w:eastAsia="Times New Roman"/>
        </w:rPr>
        <w:t>Matlab</w:t>
      </w:r>
    </w:p>
    <w:p w:rsidR="0018722C">
      <w:pPr>
        <w:topLinePunct/>
      </w:pPr>
      <w:r>
        <w:rPr>
          <w:rFonts w:ascii="Times New Roman" w:eastAsia="Times New Roman"/>
        </w:rPr>
        <w:t>R2010b</w:t>
      </w:r>
      <w:r>
        <w:t>等软件工具，实现了各种工具的相互配合。</w:t>
      </w:r>
    </w:p>
    <w:p w:rsidR="0018722C">
      <w:pPr>
        <w:pStyle w:val="Heading2"/>
        <w:topLinePunct/>
        <w:ind w:left="171" w:hangingChars="171" w:hanging="171"/>
      </w:pPr>
      <w:bookmarkStart w:id="789149" w:name="_Toc686789149"/>
      <w:bookmarkStart w:name="1.4主要创新点 " w:id="32"/>
      <w:bookmarkEnd w:id="32"/>
      <w:r/>
      <w:bookmarkStart w:name="_bookmark12" w:id="33"/>
      <w:bookmarkEnd w:id="33"/>
      <w:r/>
      <w:r>
        <w:t>1.4 </w:t>
      </w:r>
      <w:r>
        <w:t>主要创新点</w:t>
      </w:r>
      <w:bookmarkEnd w:id="789149"/>
    </w:p>
    <w:p w:rsidR="0018722C">
      <w:pPr>
        <w:topLinePunct/>
      </w:pPr>
      <w:r>
        <w:t>本文以国内外学者的研究成果为基础，针对商品住宅市场预期的作用机理进行了理论研究和实证分析，主要创新点如下：</w:t>
      </w:r>
    </w:p>
    <w:p w:rsidR="0018722C">
      <w:pPr>
        <w:topLinePunct/>
      </w:pPr>
      <w:r>
        <w:t>（</w:t>
      </w:r>
      <w:r>
        <w:rPr>
          <w:rFonts w:ascii="Times New Roman" w:hAnsi="Times New Roman" w:eastAsia="Times New Roman"/>
        </w:rPr>
        <w:t>1</w:t>
      </w:r>
      <w:r>
        <w:t>）</w:t>
      </w:r>
      <w:r>
        <w:t>基于预期异质性的住宅价格模型构建研究。国内外现有考虑预期作用的房价模型的建模思路主要有两类：一类是在存量</w:t>
      </w:r>
      <w:r>
        <w:rPr>
          <w:rFonts w:ascii="Times New Roman" w:hAnsi="Times New Roman" w:eastAsia="Times New Roman"/>
        </w:rPr>
        <w:t>—</w:t>
      </w:r>
      <w:r>
        <w:t>流量模型</w:t>
      </w:r>
      <w:r>
        <w:t>（</w:t>
      </w:r>
      <w:r>
        <w:t>或改进模型</w:t>
      </w:r>
      <w:r>
        <w:t>）</w:t>
      </w:r>
      <w:r>
        <w:t>基础上引入预期，一类是在住房服务流量模型</w:t>
      </w:r>
      <w:r>
        <w:t>（</w:t>
      </w:r>
      <w:r>
        <w:t>或改进模型</w:t>
      </w:r>
      <w:r>
        <w:t>）</w:t>
      </w:r>
      <w:r>
        <w:t>基础上引入预期。前者缺乏微观基础，后者对于租金、住房使用成本等指标的量化只能近似处理，且二者均忽视了住宅市场预期的异质性。论文基于预期异质性的视角，首次将金融市场的噪声交易模型进行了符合商品住宅市场的重新设定，</w:t>
      </w:r>
      <w:r w:rsidR="001852F3">
        <w:t xml:space="preserve">构建了包含理性套利者、动量交易者、信息观察者、基本面分析者四类异质交易者预期的商品住宅均衡价格模型。该模型也可转化为不考虑预期异质性的一般均衡价格模型，但由于建立过程中引入了更符合经验事实的微观基础，而又不脱离传统的宏观基本面分析方法，从而对现实房价的波动具有更强的解释能力。</w:t>
      </w:r>
    </w:p>
    <w:p w:rsidR="0018722C">
      <w:pPr>
        <w:topLinePunct/>
      </w:pPr>
      <w:r>
        <w:t>（</w:t>
      </w:r>
      <w:r>
        <w:rPr>
          <w:rFonts w:ascii="Times New Roman" w:hAnsi="Times New Roman" w:eastAsia="Times New Roman"/>
        </w:rPr>
        <w:t>2</w:t>
      </w:r>
      <w:r>
        <w:t>）</w:t>
      </w:r>
      <w:r>
        <w:t>基于环境异质性的住房宏观调控模型构建与实证研究。国内外现有的住房调控研究，</w:t>
      </w:r>
      <w:r>
        <w:t>忽视了市场预期和实施城市的差异性，缺乏住房调控政策在不同类型预期和城市环境下实施</w:t>
      </w:r>
      <w:r>
        <w:t>效应的理论分析和实证比较。本文首次将预期模式与城市的差异性引入了商品住宅供给和需求调控的分析框架，在住宅存量</w:t>
      </w:r>
      <w:r>
        <w:rPr>
          <w:rFonts w:ascii="Times New Roman" w:hAnsi="Times New Roman" w:eastAsia="Times New Roman"/>
        </w:rPr>
        <w:t>—</w:t>
      </w:r>
      <w:r>
        <w:t>流量模型基础上分别建立了考虑异质预期和异质城市政策实施环境的住房供给调控动态模型和住房需求调控模型；通过设置异质预期环境和异质城</w:t>
      </w:r>
      <w:r>
        <w:t>市</w:t>
      </w:r>
    </w:p>
    <w:p w:rsidR="0018722C">
      <w:pPr>
        <w:topLinePunct/>
      </w:pPr>
      <w:r>
        <w:t>环境，多角度、对比性地考察了中国</w:t>
      </w:r>
      <w:r>
        <w:rPr>
          <w:rFonts w:ascii="Times New Roman" w:eastAsia="Times New Roman"/>
        </w:rPr>
        <w:t>35</w:t>
      </w:r>
      <w:r>
        <w:t>个大中城市住房宏观调控的效果，并辅以数值模拟，</w:t>
      </w:r>
      <w:r w:rsidR="001852F3">
        <w:t xml:space="preserve">揭示了预期、住房调控和商品住宅市场三者之间的本质联系。</w:t>
      </w:r>
    </w:p>
    <w:p w:rsidR="0018722C">
      <w:pPr>
        <w:topLinePunct/>
      </w:pPr>
      <w:r>
        <w:t>（</w:t>
      </w:r>
      <w:r>
        <w:rPr>
          <w:rFonts w:ascii="Times New Roman" w:eastAsia="Times New Roman"/>
        </w:rPr>
        <w:t>3</w:t>
      </w:r>
      <w:r>
        <w:t>）</w:t>
      </w:r>
      <w:r>
        <w:t>房价与理性</w:t>
      </w:r>
      <w:r>
        <w:t>（</w:t>
      </w:r>
      <w:r>
        <w:t>适应性</w:t>
      </w:r>
      <w:r>
        <w:t>）</w:t>
      </w:r>
      <w:r>
        <w:t>预期回报的非线性双重时序模型构建与实证研究。国内外少量的不动产价格与回报的非线性评估研究成果是不考虑预期影响的，并且尚未在国内商品住宅市场进行实证研究。本文首次将预期引入了房价与回报非线性关系的研究框架，对商品住宅市场运行机制进行了重新假设，构建了可以更好地描述商品住宅市场随机机制的房价与理性</w:t>
      </w:r>
      <w:r>
        <w:t>（</w:t>
      </w:r>
      <w:r>
        <w:rPr>
          <w:spacing w:val="-1"/>
        </w:rPr>
        <w:t>适应性</w:t>
      </w:r>
      <w:r>
        <w:t>）</w:t>
      </w:r>
      <w:r>
        <w:t>预期回报的非线性双重时序模型。在模型的识别分析中，根据二者之间的关系</w:t>
      </w:r>
      <w:r>
        <w:t>给出了利用可观测的房价序列量化不可观测的预期回报序列的方法，并在中国</w:t>
      </w:r>
      <w:r>
        <w:rPr>
          <w:rFonts w:ascii="Times New Roman" w:eastAsia="Times New Roman"/>
        </w:rPr>
        <w:t>35</w:t>
      </w:r>
      <w:r>
        <w:t>个大中城市进行了预期回报评估的实证分析，揭示了房价与预期回报这两种随机波动序列的本质联系。</w:t>
      </w:r>
    </w:p>
    <w:p w:rsidR="0018722C">
      <w:pPr>
        <w:topLinePunct/>
      </w:pPr>
      <w:r>
        <w:t>（</w:t>
      </w:r>
      <w:r>
        <w:rPr>
          <w:rFonts w:ascii="Times New Roman" w:eastAsia="Times New Roman"/>
        </w:rPr>
        <w:t>4</w:t>
      </w:r>
      <w:r>
        <w:t>）</w:t>
      </w:r>
      <w:r>
        <w:t>商品住宅市场预期扩散模型构建与仿真研究。国外少量成果在预期信息的损失或传播人数阶跃等假设条件下建立了预期扩散模型，但却忽略了扩散率、扩散渠道、初始状态等因素的影响，无法得知预期扩散过程的关键要素。由于预期与创新在传播中的关键元素、所经历的阶段等方面的相似性，论文首次将创新扩散理论与方法应用于住宅市场预期的研究，</w:t>
      </w:r>
      <w:r>
        <w:t>在对传染病扩散模型与</w:t>
      </w:r>
      <w:r>
        <w:rPr>
          <w:rFonts w:ascii="Times New Roman" w:eastAsia="Times New Roman"/>
        </w:rPr>
        <w:t>Bass</w:t>
      </w:r>
      <w:r>
        <w:t>模型进行了符合住宅市场现状的重新设定基础上，对仅存在口头</w:t>
      </w:r>
      <w:r>
        <w:t>交流等内部影响和同时存在大众传媒等外部影响两种情形下的预期扩散过程进行了理论描述、建模刻画与系统仿真研究，探索了住宅市场预期扩散的规律及关键影响因素。</w:t>
      </w:r>
    </w:p>
    <w:p w:rsidR="0018722C">
      <w:pPr>
        <w:pStyle w:val="Heading1"/>
        <w:topLinePunct/>
      </w:pPr>
      <w:bookmarkStart w:id="789150" w:name="_Toc686789150"/>
      <w:bookmarkStart w:name="2基本理论与国内外研究综述 " w:id="34"/>
      <w:bookmarkEnd w:id="34"/>
      <w:r>
        <w:t>2</w:t>
      </w:r>
      <w:r>
        <w:t xml:space="preserve"> </w:t>
      </w:r>
      <w:r/>
      <w:bookmarkStart w:name="_bookmark13" w:id="35"/>
      <w:bookmarkEnd w:id="35"/>
      <w:r/>
      <w:bookmarkStart w:name="_bookmark13" w:id="36"/>
      <w:bookmarkEnd w:id="36"/>
      <w:r>
        <w:t>基本理论与国内外研究综述</w:t>
      </w:r>
      <w:bookmarkEnd w:id="789150"/>
    </w:p>
    <w:p w:rsidR="0018722C">
      <w:pPr>
        <w:pStyle w:val="Heading2"/>
        <w:topLinePunct/>
        <w:ind w:left="171" w:hangingChars="171" w:hanging="171"/>
      </w:pPr>
      <w:bookmarkStart w:id="789151" w:name="_Toc686789151"/>
      <w:bookmarkStart w:name="2.1预期理论及相关文献综述 " w:id="37"/>
      <w:bookmarkEnd w:id="37"/>
      <w:r>
        <w:t>2.1</w:t>
      </w:r>
      <w:r>
        <w:t xml:space="preserve"> </w:t>
      </w:r>
      <w:r/>
      <w:bookmarkStart w:name="_bookmark14" w:id="38"/>
      <w:bookmarkEnd w:id="38"/>
      <w:r/>
      <w:bookmarkStart w:name="_bookmark14" w:id="39"/>
      <w:bookmarkEnd w:id="39"/>
      <w:r>
        <w:t>预期理论及相关文献综述</w:t>
      </w:r>
      <w:bookmarkEnd w:id="789151"/>
    </w:p>
    <w:p w:rsidR="0018722C">
      <w:pPr>
        <w:pStyle w:val="Heading3"/>
        <w:topLinePunct/>
        <w:ind w:left="200" w:hangingChars="200" w:hanging="200"/>
      </w:pPr>
      <w:bookmarkStart w:id="789152" w:name="_Toc686789152"/>
      <w:bookmarkStart w:name="_bookmark15" w:id="40"/>
      <w:bookmarkEnd w:id="40"/>
      <w:r>
        <w:t>2.1.1</w:t>
      </w:r>
      <w:r>
        <w:t xml:space="preserve"> </w:t>
      </w:r>
      <w:bookmarkStart w:name="_bookmark15" w:id="41"/>
      <w:bookmarkEnd w:id="41"/>
      <w:r>
        <w:t>基本概念</w:t>
      </w:r>
      <w:bookmarkEnd w:id="789152"/>
    </w:p>
    <w:p w:rsidR="0018722C">
      <w:pPr>
        <w:pStyle w:val="Heading4"/>
        <w:topLinePunct/>
        <w:ind w:left="200" w:hangingChars="200" w:hanging="200"/>
      </w:pPr>
      <w:r>
        <w:t>（</w:t>
      </w:r>
      <w:r>
        <w:t>1</w:t>
      </w:r>
      <w:r>
        <w:t>）</w:t>
      </w:r>
      <w:r>
        <w:t>预期</w:t>
      </w:r>
    </w:p>
    <w:p w:rsidR="0018722C">
      <w:pPr>
        <w:topLinePunct/>
      </w:pPr>
      <w:r>
        <w:t>在现实生活中，人们无法掌握未来的一切，因此其行为和决策在相当大的程度上会以预</w:t>
      </w:r>
      <w:r>
        <w:t>期为依据。预期总是在人们的</w:t>
      </w:r>
      <w:r>
        <w:t>头脑</w:t>
      </w:r>
      <w:r>
        <w:t>中产生并影响着人们的行为，进而影响经济的运行，因此，</w:t>
      </w:r>
      <w:r w:rsidR="001852F3">
        <w:t xml:space="preserve">经济学家们逐渐意识到了预期的重要性并开展了一系列的研究工作。</w:t>
      </w:r>
    </w:p>
    <w:p w:rsidR="0018722C">
      <w:pPr>
        <w:topLinePunct/>
      </w:pPr>
      <w:r>
        <w:t>早期西方经济学中，</w:t>
      </w:r>
      <w:r>
        <w:rPr>
          <w:rFonts w:ascii="Times New Roman" w:eastAsia="Times New Roman"/>
        </w:rPr>
        <w:t>M</w:t>
      </w:r>
      <w:r>
        <w:rPr>
          <w:rFonts w:ascii="Times New Roman" w:eastAsia="Times New Roman"/>
        </w:rPr>
        <w:t>a</w:t>
      </w:r>
      <w:r>
        <w:rPr>
          <w:rFonts w:ascii="Times New Roman" w:eastAsia="Times New Roman"/>
        </w:rPr>
        <w:t>r</w:t>
      </w:r>
      <w:r>
        <w:rPr>
          <w:rFonts w:ascii="Times New Roman" w:eastAsia="Times New Roman"/>
        </w:rPr>
        <w:t>s</w:t>
      </w:r>
      <w:r>
        <w:rPr>
          <w:rFonts w:ascii="Times New Roman" w:eastAsia="Times New Roman"/>
        </w:rPr>
        <w:t>h</w:t>
      </w:r>
      <w:r>
        <w:rPr>
          <w:rFonts w:ascii="Times New Roman" w:eastAsia="Times New Roman"/>
        </w:rPr>
        <w:t>a</w:t>
      </w:r>
      <w:r>
        <w:rPr>
          <w:rFonts w:ascii="Times New Roman" w:eastAsia="Times New Roman"/>
        </w:rPr>
        <w:t>l</w:t>
      </w:r>
      <w:r>
        <w:rPr>
          <w:rFonts w:ascii="Times New Roman" w:eastAsia="Times New Roman"/>
        </w:rPr>
        <w:t>l</w:t>
      </w:r>
      <w:r>
        <w:t>（</w:t>
      </w:r>
      <w:r>
        <w:rPr>
          <w:rFonts w:ascii="Times New Roman" w:eastAsia="Times New Roman"/>
        </w:rPr>
        <w:t>1890</w:t>
      </w:r>
      <w:r>
        <w:t>）</w:t>
      </w:r>
      <w:r>
        <w:t>、</w:t>
      </w:r>
      <w:r>
        <w:rPr>
          <w:rFonts w:ascii="Times New Roman" w:eastAsia="Times New Roman"/>
        </w:rPr>
        <w:t>W</w:t>
      </w:r>
      <w:r>
        <w:rPr>
          <w:rFonts w:ascii="Times New Roman" w:eastAsia="Times New Roman"/>
        </w:rPr>
        <w:t>i</w:t>
      </w:r>
      <w:r>
        <w:rPr>
          <w:rFonts w:ascii="Times New Roman" w:eastAsia="Times New Roman"/>
        </w:rPr>
        <w:t>c</w:t>
      </w:r>
      <w:r>
        <w:rPr>
          <w:rFonts w:ascii="Times New Roman" w:eastAsia="Times New Roman"/>
        </w:rPr>
        <w:t>k</w:t>
      </w:r>
      <w:r>
        <w:rPr>
          <w:rFonts w:ascii="Times New Roman" w:eastAsia="Times New Roman"/>
        </w:rPr>
        <w:t>s</w:t>
      </w:r>
      <w:r>
        <w:rPr>
          <w:rFonts w:ascii="Times New Roman" w:eastAsia="Times New Roman"/>
        </w:rPr>
        <w:t>e</w:t>
      </w:r>
      <w:r>
        <w:rPr>
          <w:rFonts w:ascii="Times New Roman" w:eastAsia="Times New Roman"/>
        </w:rPr>
        <w:t>l</w:t>
      </w:r>
      <w:r>
        <w:rPr>
          <w:rFonts w:ascii="Times New Roman" w:eastAsia="Times New Roman"/>
        </w:rPr>
        <w:t>l</w:t>
      </w:r>
      <w:r>
        <w:t>（</w:t>
      </w:r>
      <w:r>
        <w:rPr>
          <w:rFonts w:ascii="Times New Roman" w:eastAsia="Times New Roman"/>
        </w:rPr>
        <w:t>1898</w:t>
      </w:r>
      <w:r>
        <w:t>）</w:t>
      </w:r>
      <w:r>
        <w:t>、</w:t>
      </w:r>
      <w:r>
        <w:rPr>
          <w:rFonts w:ascii="Times New Roman" w:eastAsia="Times New Roman"/>
        </w:rPr>
        <w:t>M</w:t>
      </w:r>
      <w:r>
        <w:rPr>
          <w:rFonts w:ascii="Times New Roman" w:eastAsia="Times New Roman"/>
        </w:rPr>
        <w:t>y</w:t>
      </w:r>
      <w:r>
        <w:rPr>
          <w:rFonts w:ascii="Times New Roman" w:eastAsia="Times New Roman"/>
        </w:rPr>
        <w:t>r</w:t>
      </w:r>
      <w:r>
        <w:rPr>
          <w:rFonts w:ascii="Times New Roman" w:eastAsia="Times New Roman"/>
        </w:rPr>
        <w:t>d</w:t>
      </w:r>
      <w:r>
        <w:rPr>
          <w:rFonts w:ascii="Times New Roman" w:eastAsia="Times New Roman"/>
        </w:rPr>
        <w:t>a</w:t>
      </w:r>
      <w:r>
        <w:rPr>
          <w:rFonts w:ascii="Times New Roman" w:eastAsia="Times New Roman"/>
        </w:rPr>
        <w:t>l</w:t>
      </w:r>
      <w:r>
        <w:t>（</w:t>
      </w:r>
      <w:r>
        <w:rPr>
          <w:rFonts w:ascii="Times New Roman" w:eastAsia="Times New Roman"/>
        </w:rPr>
        <w:t>1927</w:t>
      </w:r>
      <w:r>
        <w:t>）</w:t>
      </w:r>
      <w:r>
        <w:t>、</w:t>
      </w:r>
      <w:r>
        <w:rPr>
          <w:rFonts w:ascii="Times New Roman" w:eastAsia="Times New Roman"/>
        </w:rPr>
        <w:t>H</w:t>
      </w:r>
      <w:r>
        <w:rPr>
          <w:rFonts w:ascii="Times New Roman" w:eastAsia="Times New Roman"/>
        </w:rPr>
        <w:t>i</w:t>
      </w:r>
      <w:r>
        <w:rPr>
          <w:rFonts w:ascii="Times New Roman" w:eastAsia="Times New Roman"/>
        </w:rPr>
        <w:t>c</w:t>
      </w:r>
      <w:r>
        <w:rPr>
          <w:rFonts w:ascii="Times New Roman" w:eastAsia="Times New Roman"/>
        </w:rPr>
        <w:t>k</w:t>
      </w:r>
      <w:r>
        <w:rPr>
          <w:rFonts w:ascii="Times New Roman" w:eastAsia="Times New Roman"/>
        </w:rPr>
        <w:t>s</w:t>
      </w:r>
      <w:r>
        <w:t>（</w:t>
      </w:r>
      <w:r>
        <w:rPr>
          <w:rFonts w:ascii="Times New Roman" w:eastAsia="Times New Roman"/>
        </w:rPr>
        <w:t>1939</w:t>
      </w:r>
      <w:r>
        <w:t>）</w:t>
      </w:r>
      <w:r>
        <w:t>等学者已经有了预期的思想，并提出了预期的概念，但是并没有说明预期的形成机制。</w:t>
      </w:r>
      <w:r>
        <w:rPr>
          <w:rFonts w:ascii="Times New Roman" w:eastAsia="Times New Roman"/>
        </w:rPr>
        <w:t>Keyne</w:t>
      </w:r>
      <w:r>
        <w:rPr>
          <w:rFonts w:ascii="Times New Roman" w:eastAsia="Times New Roman"/>
        </w:rPr>
        <w:t>s</w:t>
      </w:r>
    </w:p>
    <w:p w:rsidR="0018722C">
      <w:pPr>
        <w:topLinePunct/>
      </w:pPr>
      <w:r>
        <w:t>（</w:t>
      </w:r>
      <w:r>
        <w:rPr>
          <w:rFonts w:ascii="Times New Roman" w:eastAsia="Times New Roman"/>
        </w:rPr>
        <w:t>1936</w:t>
      </w:r>
      <w:r>
        <w:t>）</w:t>
      </w:r>
      <w:r>
        <w:t>确立了预期在经济分析中的地位，但他的预期主要是受人们的主观情绪和心理状况的影响，是一种无理性预期。</w:t>
      </w:r>
      <w:r>
        <w:rPr>
          <w:rFonts w:ascii="Times New Roman" w:eastAsia="Times New Roman"/>
        </w:rPr>
        <w:t>Muth</w:t>
      </w:r>
      <w:r>
        <w:t>（</w:t>
      </w:r>
      <w:r>
        <w:rPr>
          <w:rFonts w:ascii="Times New Roman" w:eastAsia="Times New Roman"/>
        </w:rPr>
        <w:t>1961</w:t>
      </w:r>
      <w:r>
        <w:t>）</w:t>
      </w:r>
      <w:r>
        <w:t>理性预期概念的提出，理性预期学派的产生，才真正将预期纳入经济分析领域。</w:t>
      </w:r>
    </w:p>
    <w:p w:rsidR="0018722C">
      <w:pPr>
        <w:topLinePunct/>
      </w:pPr>
      <w:r>
        <w:t>从经济学角度讲，人们为了切身的利益，总是要先对将来的经济形势或经济变量做出估计和判断，然后再决定自己如何行动。这种行为即是预期行为。具体来讲，经济学中的预期是指经济活动者为追求个人利益最大化，对与当期决策有关的经济变量</w:t>
      </w:r>
      <w:r>
        <w:t>（</w:t>
      </w:r>
      <w:r>
        <w:t>如价格、收入、利</w:t>
      </w:r>
      <w:r>
        <w:rPr>
          <w:spacing w:val="-4"/>
        </w:rPr>
        <w:t>率、回报等</w:t>
      </w:r>
      <w:r>
        <w:t>）</w:t>
      </w:r>
      <w:r>
        <w:t>在未来的变动方向和变动幅度进行的事前估计。国内学者江世银</w:t>
      </w:r>
      <w:r>
        <w:t>（</w:t>
      </w:r>
      <w:r>
        <w:rPr>
          <w:rFonts w:ascii="Times New Roman" w:hAnsi="Times New Roman" w:eastAsia="Times New Roman"/>
        </w:rPr>
        <w:t>2008</w:t>
      </w:r>
      <w:r>
        <w:t>）</w:t>
      </w:r>
      <w:r>
        <w:t>，高苛、刘长滨</w:t>
      </w:r>
      <w:r>
        <w:t>（</w:t>
      </w:r>
      <w:r>
        <w:rPr>
          <w:rFonts w:ascii="Times New Roman" w:hAnsi="Times New Roman" w:eastAsia="Times New Roman"/>
          <w:spacing w:val="-6"/>
        </w:rPr>
        <w:t>2008</w:t>
      </w:r>
      <w:r>
        <w:t>）</w:t>
      </w:r>
      <w:r>
        <w:t>也是采用这一解释。这种预期即可以包括对自己收入水平和商品价格水平变动的预期，也可以包括对未来政治、经济形势的预期。根据国内商品住宅市场预期的特点和现有研究成果，本文将继续沿用这一概念。此外，陈东琪</w:t>
      </w:r>
      <w:r>
        <w:t>（</w:t>
      </w:r>
      <w:r>
        <w:rPr>
          <w:rFonts w:ascii="Times New Roman" w:hAnsi="Times New Roman" w:eastAsia="Times New Roman"/>
        </w:rPr>
        <w:t>1998</w:t>
      </w:r>
      <w:r>
        <w:t>）</w:t>
      </w:r>
      <w:r>
        <w:t>也提出，所谓预期，简单说来，是对某一趋势的提前认识，或者说，是从对某一连续性过程“前期”的认识中分析和预见“后期”。虽然经济运行过程中存在不确定性，但连续性过程的“后期”会或多或少地延续“前期”的成份。这个概念体现出了预期在经济活动中的意义。</w:t>
      </w:r>
    </w:p>
    <w:p w:rsidR="0018722C">
      <w:pPr>
        <w:topLinePunct/>
      </w:pPr>
      <w:r>
        <w:t>在经济学中，预期有狭义和广义之分。狭义的预期是指人们对未来商品市场价格波动的预测；广义的预期是指人们在自己做出行动决策之前对未来经济形势或某一经济变量所作的主观判断、估计和预测。</w:t>
      </w:r>
    </w:p>
    <w:p w:rsidR="0018722C">
      <w:pPr>
        <w:pStyle w:val="Heading4"/>
        <w:topLinePunct/>
        <w:ind w:left="200" w:hangingChars="200" w:hanging="200"/>
      </w:pPr>
      <w:r>
        <w:t>（</w:t>
      </w:r>
      <w:r>
        <w:t>2</w:t>
      </w:r>
      <w:r>
        <w:t>）</w:t>
      </w:r>
      <w:r>
        <w:t>预期与预测</w:t>
      </w:r>
    </w:p>
    <w:p w:rsidR="0018722C">
      <w:pPr>
        <w:topLinePunct/>
      </w:pPr>
      <w:r>
        <w:t>根据《现代汉语词典</w:t>
      </w:r>
      <w:r>
        <w:t>（</w:t>
      </w:r>
      <w:r>
        <w:t>第</w:t>
      </w:r>
      <w:r>
        <w:rPr>
          <w:rFonts w:ascii="Times New Roman" w:hAnsi="Times New Roman" w:eastAsia="Times New Roman"/>
        </w:rPr>
        <w:t>5</w:t>
      </w:r>
      <w:r>
        <w:t>版</w:t>
      </w:r>
      <w:r>
        <w:t>）</w:t>
      </w:r>
      <w:r>
        <w:t>》，“预”指预先，事先；“期”指侍候所约的人，泛指</w:t>
      </w:r>
      <w:r>
        <w:t>等待或盼望；“测”指测量或推测，推想。“预期”是指预先期待，而“预测”指预先推测或测定。</w:t>
      </w:r>
    </w:p>
    <w:p w:rsidR="0018722C">
      <w:pPr>
        <w:topLinePunct/>
      </w:pPr>
      <w:r>
        <w:t>由“预期”与“预测”的字面释义可知，预期与预测都是一种事前的估计或判断，但是预期明显更具有结果的不确定性。二者在经济学中的异同点主要有：</w:t>
      </w:r>
    </w:p>
    <w:p w:rsidR="0018722C">
      <w:pPr>
        <w:pStyle w:val="BodyText"/>
        <w:spacing w:before="26"/>
        <w:ind w:leftChars="0" w:left="613"/>
        <w:topLinePunct/>
      </w:pPr>
      <w:r>
        <w:t>①联系</w:t>
      </w:r>
    </w:p>
    <w:p w:rsidR="0018722C">
      <w:pPr>
        <w:topLinePunct/>
      </w:pPr>
      <w:r>
        <w:t>西方经济学中的预期理论是建立在对未来经济变量的预测基础上的，都需要一套预测的工具和实际检验的措施。因此，经济分析中，预期除了具有预期主体、预期变量、用于预期</w:t>
      </w:r>
      <w:r>
        <w:t>的各种信息、预期值等</w:t>
      </w:r>
      <w:r>
        <w:rPr>
          <w:rFonts w:ascii="Times New Roman" w:eastAsia="Times New Roman"/>
        </w:rPr>
        <w:t>4</w:t>
      </w:r>
      <w:r>
        <w:t>个要素以外，预测方法也是其基本要素之一。由此可知，预期与预测是密不可分的。</w:t>
      </w:r>
    </w:p>
    <w:p w:rsidR="0018722C">
      <w:pPr>
        <w:pStyle w:val="BodyText"/>
        <w:spacing w:before="33"/>
        <w:ind w:leftChars="0" w:left="613"/>
        <w:topLinePunct/>
      </w:pPr>
      <w:r>
        <w:t>②区别</w:t>
      </w:r>
    </w:p>
    <w:p w:rsidR="0018722C">
      <w:pPr>
        <w:topLinePunct/>
      </w:pPr>
      <w:r>
        <w:t>从内容上讲，预测不涉及“经济人”的理性与非理性、环境的不确定性等因素，而这些内容恰恰是预期理论的主要问题。</w:t>
      </w:r>
    </w:p>
    <w:p w:rsidR="0018722C">
      <w:pPr>
        <w:topLinePunct/>
      </w:pPr>
      <w:r>
        <w:t>从特征上讲，预期具有主观性。预期不可能脱离做出预期的个人而独立存在。预期不仅基于既有经验、知识和能力，而且还会受到个人世界观、价值观的影响。因此，尽管采用相同的信息，相同的预测技术，得到相同的预测结果，但由于个人价值观的不同，对同一个结</w:t>
      </w:r>
      <w:r>
        <w:t>果的解释每人也不尽相同，即预期是不同的。例如，预测结果显示住宅价格下一期将涨</w:t>
      </w:r>
      <w:r>
        <w:rPr>
          <w:rFonts w:ascii="Times New Roman" w:eastAsia="Times New Roman"/>
        </w:rPr>
        <w:t>20%</w:t>
      </w:r>
      <w:r>
        <w:t>，</w:t>
      </w:r>
      <w:r w:rsidR="001852F3">
        <w:t xml:space="preserve">但由于预期的主观性，这一结果对于房地产企业而言可能是乐观预期，而对于消费者而言可能是悲观预期。也就是说，根据预期与经济发展愿望和人们的根本利益是否一致等原则，人们会将预期做好坏之分，而预测则无好坏之分。而且在预测结果出来后，有些人可能会预期下一期房价继续上涨，而有些人可能会预期下一期房价将会反转下降。</w:t>
      </w:r>
    </w:p>
    <w:p w:rsidR="0018722C">
      <w:pPr>
        <w:topLinePunct/>
      </w:pPr>
      <w:r>
        <w:t>预期具有可调节性。人们的预期是对未来一段时期内的经济行为所进行的预测，在客观上存在一个时滞。因此，政府可以在预期前或预期中采取一定的措施对人们的预期进行管理或调节。例如，在房价持续上涨的情况下，采用一定的预测技术，可知未来房价继续上涨；</w:t>
      </w:r>
      <w:r w:rsidR="001852F3">
        <w:t xml:space="preserve">但如果政府出台新一轮调控政策，人们可能会形成房价下降的预期，这与仅在历史房价波动趋势基础上进行预测的结果正好相反。</w:t>
      </w:r>
    </w:p>
    <w:p w:rsidR="0018722C">
      <w:pPr>
        <w:pStyle w:val="Heading4"/>
        <w:topLinePunct/>
        <w:ind w:left="200" w:hangingChars="200" w:hanging="200"/>
      </w:pPr>
      <w:r>
        <w:t>（</w:t>
      </w:r>
      <w:r>
        <w:t>3</w:t>
      </w:r>
      <w:r>
        <w:t>）</w:t>
      </w:r>
      <w:r>
        <w:t>国内住宅市场的预期模式</w:t>
      </w:r>
    </w:p>
    <w:p w:rsidR="0018722C">
      <w:pPr>
        <w:topLinePunct/>
      </w:pPr>
      <w:r>
        <w:t>国内住宅市场参与者对商品住宅投资、消费的经验有差异，有些人经验丰富，有些人缺乏经验；市场参与者对于信息的收集、处理、分析能力有差异，对于商品住宅专业知识的掌握程度有差异；市场参与者所经历的房地产周期的经验有差异，有些人经历过大幅周期，有些人缺乏对于周期的认识。预期主体、预期信息与预测方法的差异都意味着市场参与者的预期模式不可能是单一的理性预期或者某种非理性预期。</w:t>
      </w:r>
    </w:p>
    <w:p w:rsidR="0018722C">
      <w:pPr>
        <w:topLinePunct/>
      </w:pPr>
      <w:r>
        <w:t>我国商品住宅市场从</w:t>
      </w:r>
      <w:r>
        <w:rPr>
          <w:rFonts w:ascii="Times New Roman" w:eastAsia="Times New Roman"/>
        </w:rPr>
        <w:t>1998</w:t>
      </w:r>
      <w:r>
        <w:t>年以后开始真正意义上的发展，先后经历了从无到有，从不成</w:t>
      </w:r>
      <w:r>
        <w:t>熟到逐步成熟，从不断调整到趋于稳定等阶段。在这种逐步成熟的市场基础上形成的预期也</w:t>
      </w:r>
      <w:r>
        <w:t>逐步从非理性向理性过度，市场参与者对于信息和专业知识的掌握能力得到了极大的提高，</w:t>
      </w:r>
      <w:r w:rsidR="001852F3">
        <w:t xml:space="preserve">所形成的预期已经克服了过于简单的缺陷。但由于市场发展历程尚短，主观上的心理素质、文化修养及思维定势等因素还会在一定程度上影响人们对信息的筛选和分析，而客观上市场透明度不高、信息不对称、机制不健全等因素也会对预期产生一定程度的影响。因此，市</w:t>
      </w:r>
      <w:r w:rsidR="001852F3">
        <w:t>场</w:t>
      </w:r>
    </w:p>
    <w:p w:rsidR="0018722C">
      <w:pPr>
        <w:topLinePunct/>
      </w:pPr>
      <w:r>
        <w:t>参与者的预期应该是一种理性预期与非理性预期并存的状态。</w:t>
      </w:r>
    </w:p>
    <w:p w:rsidR="0018722C">
      <w:pPr>
        <w:topLinePunct/>
      </w:pPr>
      <w:r>
        <w:t>综上所述，国内商品住宅市场参与者的预期模式应该是理性预期与非理性预期混合共存的一种预期，从平均上来看是一种介于理性预期和非理性预期之间的有限理性预期。</w:t>
      </w:r>
    </w:p>
    <w:p w:rsidR="0018722C">
      <w:pPr>
        <w:pStyle w:val="Heading3"/>
        <w:topLinePunct/>
        <w:ind w:left="200" w:hangingChars="200" w:hanging="200"/>
      </w:pPr>
      <w:bookmarkStart w:id="789153" w:name="_Toc686789153"/>
      <w:bookmarkStart w:name="_bookmark16" w:id="42"/>
      <w:bookmarkEnd w:id="42"/>
      <w:r>
        <w:t>2.1.2</w:t>
      </w:r>
      <w:r>
        <w:t xml:space="preserve"> </w:t>
      </w:r>
      <w:bookmarkStart w:name="_bookmark16" w:id="43"/>
      <w:bookmarkEnd w:id="43"/>
      <w:r>
        <w:t>预期理论发展概述</w:t>
      </w:r>
      <w:bookmarkEnd w:id="789153"/>
    </w:p>
    <w:p w:rsidR="0018722C">
      <w:pPr>
        <w:topLinePunct/>
      </w:pPr>
      <w:r>
        <w:t>预期概念被引入西方经济理论，有着深刻的实践背景，其发生与发展决不是偶然的，是理论发展的必然结果。</w:t>
      </w:r>
    </w:p>
    <w:p w:rsidR="0018722C">
      <w:pPr>
        <w:pStyle w:val="Heading4"/>
        <w:topLinePunct/>
        <w:ind w:left="200" w:hangingChars="200" w:hanging="200"/>
      </w:pPr>
      <w:r>
        <w:t>（</w:t>
      </w:r>
      <w:r>
        <w:t>1</w:t>
      </w:r>
      <w:r>
        <w:t>）</w:t>
      </w:r>
      <w:r>
        <w:t>凯恩斯主义以前的相关预期理论</w:t>
      </w:r>
    </w:p>
    <w:p w:rsidR="0018722C">
      <w:pPr>
        <w:topLinePunct/>
      </w:pPr>
      <w:r>
        <w:t>凯恩斯主义产生之前的预期理论是一种简单化的预期理论，其代表性人物及思想有：</w:t>
      </w:r>
    </w:p>
    <w:p w:rsidR="0018722C">
      <w:pPr>
        <w:topLinePunct/>
      </w:pPr>
      <w:r>
        <w:rPr>
          <w:rFonts w:ascii="Times New Roman" w:hAnsi="Times New Roman" w:eastAsia="Times New Roman"/>
        </w:rPr>
        <w:t>Marshall</w:t>
      </w:r>
      <w:r>
        <w:t>（</w:t>
      </w:r>
      <w:r>
        <w:rPr>
          <w:rFonts w:ascii="Times New Roman" w:hAnsi="Times New Roman" w:eastAsia="Times New Roman"/>
        </w:rPr>
        <w:t>1890</w:t>
      </w:r>
      <w:r>
        <w:t>）</w:t>
      </w:r>
      <w:r>
        <w:t>的《经济学原理》集中体现了他的预期思想。在《经济学原理》中，他</w:t>
      </w:r>
      <w:r>
        <w:t>在分析某项资本在未来的投资收益时，运用的方法就是心理预期方法。“预期会涨价的直接</w:t>
      </w:r>
      <w:r>
        <w:t>结果是使人们积极运用他们全部的生产设备，在全部时间，甚至超过时间来运用他们</w:t>
      </w:r>
      <w:r>
        <w:t>„</w:t>
      </w:r>
      <w:r>
        <w:t>预期会跌价的直接后果是使许多生产设备闲置起来，同时放松其他生产设备的工作”。</w:t>
      </w:r>
      <w:r>
        <w:rPr>
          <w:rFonts w:ascii="Times New Roman" w:hAnsi="Times New Roman" w:eastAsia="Times New Roman"/>
        </w:rPr>
        <w:t>Marshall</w:t>
      </w:r>
      <w:r>
        <w:t>的均衡价格理论中将</w:t>
      </w:r>
      <w:r>
        <w:rPr>
          <w:rFonts w:ascii="Times New Roman" w:hAnsi="Times New Roman" w:eastAsia="Times New Roman"/>
        </w:rPr>
        <w:t>Senier</w:t>
      </w:r>
      <w:r>
        <w:t>的“节欲”改为“等待”，即人们会延期享受，这是一种预期行为。</w:t>
      </w:r>
    </w:p>
    <w:p w:rsidR="0018722C">
      <w:pPr>
        <w:topLinePunct/>
      </w:pPr>
      <w:r>
        <w:rPr>
          <w:rFonts w:ascii="Times New Roman" w:eastAsia="Times New Roman"/>
        </w:rPr>
        <w:t>Fisher</w:t>
      </w:r>
      <w:r>
        <w:t>（</w:t>
      </w:r>
      <w:r>
        <w:rPr>
          <w:rFonts w:ascii="Times New Roman" w:eastAsia="Times New Roman"/>
        </w:rPr>
        <w:t>1896</w:t>
      </w:r>
      <w:r>
        <w:t>）</w:t>
      </w:r>
      <w:r>
        <w:t>提出了利率期限结构预期假说，这是资本市场上被广泛用作利率相关证券</w:t>
      </w:r>
      <w:r>
        <w:t>的定价依据。</w:t>
      </w:r>
      <w:hyperlink r:id="rId21">
        <w:r>
          <w:t>该假说指出长期利率</w:t>
        </w:r>
      </w:hyperlink>
      <w:r>
        <w:t>相当于在该期限内人们预期出现的所有</w:t>
      </w:r>
      <w:hyperlink r:id="rId22">
        <w:r>
          <w:t>短期利率</w:t>
        </w:r>
      </w:hyperlink>
      <w:r>
        <w:t>的平均数。因而</w:t>
      </w:r>
      <w:hyperlink r:id="rId23">
        <w:r>
          <w:t>收益率曲线</w:t>
        </w:r>
      </w:hyperlink>
      <w:r>
        <w:t>反映所有金融市场参与者的综合预期。利率期限结构预期假说为后来研究债券市场投资者的预期提供了参考思路。</w:t>
      </w:r>
    </w:p>
    <w:p w:rsidR="0018722C">
      <w:pPr>
        <w:topLinePunct/>
      </w:pPr>
      <w:r>
        <w:rPr>
          <w:rFonts w:ascii="Times New Roman" w:hAnsi="Times New Roman" w:eastAsia="Times New Roman"/>
        </w:rPr>
        <w:t>Hicks</w:t>
      </w:r>
      <w:r>
        <w:t>（</w:t>
      </w:r>
      <w:r>
        <w:rPr>
          <w:rFonts w:ascii="Times New Roman" w:hAnsi="Times New Roman" w:eastAsia="Times New Roman"/>
        </w:rPr>
        <w:t>1939</w:t>
      </w:r>
      <w:r>
        <w:t>）</w:t>
      </w:r>
      <w:r>
        <w:t>在《价值与资本》中提出了“预期的弹性”这一概念，它是指因现时价格</w:t>
      </w:r>
      <w:r>
        <w:t>变动而发生的预期价格变动的程度与现时价格变动程度之比。</w:t>
      </w:r>
      <w:r>
        <w:rPr>
          <w:rFonts w:ascii="Times New Roman" w:hAnsi="Times New Roman" w:eastAsia="Times New Roman"/>
        </w:rPr>
        <w:t>Hicks</w:t>
      </w:r>
      <w:r>
        <w:t>的预期是一种不确定性的预期，是很容易波动的，当物价出现加速上涨的变化，即使是短暂的，这种加速上涨也会引起人们对通货膨胀的进一步预期，从而成为通货膨胀发生的一个重要原因。他提出当预期弹</w:t>
      </w:r>
      <w:r>
        <w:t>性小于</w:t>
      </w:r>
      <w:r>
        <w:rPr>
          <w:rFonts w:ascii="Times New Roman" w:hAnsi="Times New Roman" w:eastAsia="Times New Roman"/>
        </w:rPr>
        <w:t>1</w:t>
      </w:r>
      <w:r>
        <w:t>时，经济系统是可以均衡的；当预期弹性大于</w:t>
      </w:r>
      <w:r>
        <w:rPr>
          <w:rFonts w:ascii="Times New Roman" w:hAnsi="Times New Roman" w:eastAsia="Times New Roman"/>
        </w:rPr>
        <w:t>1</w:t>
      </w:r>
      <w:r>
        <w:t>，经济系统是不能实现均衡的。当价格预期有弹性时，需求增加的初始作用和随后的反应会多种多样，但总的来说，物价所受到的影响会比预期无弹性时要大。</w:t>
      </w:r>
    </w:p>
    <w:p w:rsidR="0018722C">
      <w:pPr>
        <w:topLinePunct/>
      </w:pPr>
      <w:r>
        <w:rPr>
          <w:rFonts w:ascii="Times New Roman" w:hAnsi="Times New Roman" w:eastAsia="Times New Roman"/>
        </w:rPr>
        <w:t>Wicksell</w:t>
      </w:r>
      <w:r>
        <w:t>（</w:t>
      </w:r>
      <w:r>
        <w:rPr>
          <w:rFonts w:ascii="Times New Roman" w:hAnsi="Times New Roman" w:eastAsia="Times New Roman"/>
        </w:rPr>
        <w:t>1898</w:t>
      </w:r>
      <w:r>
        <w:t>）</w:t>
      </w:r>
      <w:r>
        <w:t>在论述货币利率与自然利率的差异对经济带来的后果时，提出了“累积过程”理论，即利率变动对相对价格的影响并不仅限于眼前，它是指在一个时期内，其对价格的影响是累积性的。如果利率在一段时间内持续降低，则会使商品的价格不断上涨。在此过程中，企业家的价格上涨的预期就会形成，并且会影响企业家们的行为和决策，在要素价格上升时他们不会减少甚至会增加对生产要素的需求。由于价格预期的作用，即使利率回到正常水平，企业家仍愿意出高价购买要素，因为他们有理由预期产品的货币价格水平将同样增加。</w:t>
      </w:r>
    </w:p>
    <w:p w:rsidR="0018722C">
      <w:pPr>
        <w:topLinePunct/>
      </w:pPr>
      <w:r>
        <w:rPr>
          <w:rFonts w:ascii="Times New Roman" w:hAnsi="Times New Roman" w:eastAsia="Times New Roman"/>
        </w:rPr>
        <w:t>Myrdal</w:t>
      </w:r>
      <w:r>
        <w:t>（</w:t>
      </w:r>
      <w:r>
        <w:rPr>
          <w:rFonts w:ascii="Times New Roman" w:hAnsi="Times New Roman" w:eastAsia="Times New Roman"/>
        </w:rPr>
        <w:t>1939</w:t>
      </w:r>
      <w:r>
        <w:t>）</w:t>
      </w:r>
      <w:r>
        <w:t>的预期思想主要体现在他对“事前”</w:t>
      </w:r>
      <w:r>
        <w:t>（</w:t>
      </w:r>
      <w:r>
        <w:t>推动动态过程向前发展的预期、计划等问题</w:t>
      </w:r>
      <w:r>
        <w:t>）</w:t>
      </w:r>
      <w:r>
        <w:t>与“事后”</w:t>
      </w:r>
      <w:r>
        <w:t>（</w:t>
      </w:r>
      <w:r>
        <w:t>已实现的结果或存在的某种活动水平问题</w:t>
      </w:r>
      <w:r>
        <w:t>）</w:t>
      </w:r>
      <w:r>
        <w:t>的分析中。他的预期分析是一种对微观经济活动的分析，他分析了在现有公司中价格形成的不确定性，研究了实际资本“事前”和“事后”的收益率，总结了预期的实际资本价值的变动，以及在预期的未来利率不变和发生变化假设条件下的资本价值</w:t>
      </w:r>
      <w:r>
        <w:t>。《货币均衡论》是经济学上第一部把对预期的</w:t>
      </w:r>
      <w:r>
        <w:t>系统讨论引入价格形成分析的著作。事前与事后必须加以区别的核心思想，是来自对“预见</w:t>
      </w:r>
      <w:r>
        <w:t>到的”和“预见不到的”变化之间存在根本性差别的承认。由于预期并不一定能达到，计划</w:t>
      </w:r>
      <w:r>
        <w:t>及其实现也不一定能一致，因而事前与事后也不必相同。事前和事后概念的确立使得预期成</w:t>
      </w:r>
      <w:r>
        <w:t>为实际经济运行的重要影响因素，如对收入、未来利润水平的预期会对投资、储蓄等变量产生影响。</w:t>
      </w:r>
    </w:p>
    <w:p w:rsidR="0018722C">
      <w:pPr>
        <w:topLinePunct/>
      </w:pPr>
      <w:r>
        <w:t>美国的</w:t>
      </w:r>
      <w:r>
        <w:rPr>
          <w:rFonts w:ascii="Times New Roman" w:eastAsia="Times New Roman"/>
        </w:rPr>
        <w:t>S</w:t>
      </w:r>
      <w:r>
        <w:rPr>
          <w:rFonts w:ascii="Times New Roman" w:eastAsia="Times New Roman"/>
        </w:rPr>
        <w:t>c</w:t>
      </w:r>
      <w:r>
        <w:rPr>
          <w:rFonts w:ascii="Times New Roman" w:eastAsia="Times New Roman"/>
        </w:rPr>
        <w:t>h</w:t>
      </w:r>
      <w:r>
        <w:rPr>
          <w:rFonts w:ascii="Times New Roman" w:eastAsia="Times New Roman"/>
        </w:rPr>
        <w:t>u</w:t>
      </w:r>
      <w:r>
        <w:rPr>
          <w:rFonts w:ascii="Times New Roman" w:eastAsia="Times New Roman"/>
        </w:rPr>
        <w:t>l</w:t>
      </w:r>
      <w:r>
        <w:rPr>
          <w:rFonts w:ascii="Times New Roman" w:eastAsia="Times New Roman"/>
        </w:rPr>
        <w:t>t</w:t>
      </w:r>
      <w:r>
        <w:rPr>
          <w:rFonts w:ascii="Times New Roman" w:eastAsia="Times New Roman"/>
        </w:rPr>
        <w:t>z</w:t>
      </w:r>
      <w:r>
        <w:t>（</w:t>
      </w:r>
      <w:r>
        <w:rPr>
          <w:rFonts w:ascii="Times New Roman" w:eastAsia="Times New Roman"/>
          <w:spacing w:val="2"/>
        </w:rPr>
        <w:t>1</w:t>
      </w:r>
      <w:r>
        <w:rPr>
          <w:rFonts w:ascii="Times New Roman" w:eastAsia="Times New Roman"/>
          <w:spacing w:val="4"/>
        </w:rPr>
        <w:t>9</w:t>
      </w:r>
      <w:r>
        <w:rPr>
          <w:rFonts w:ascii="Times New Roman" w:eastAsia="Times New Roman"/>
          <w:spacing w:val="2"/>
        </w:rPr>
        <w:t>3</w:t>
      </w:r>
      <w:r>
        <w:rPr>
          <w:rFonts w:ascii="Times New Roman" w:eastAsia="Times New Roman"/>
          <w:spacing w:val="2"/>
        </w:rPr>
        <w:t>0</w:t>
      </w:r>
      <w:r>
        <w:t>）</w:t>
      </w:r>
      <w:r>
        <w:t>、荷兰的</w:t>
      </w:r>
      <w:r>
        <w:rPr>
          <w:rFonts w:ascii="Times New Roman" w:eastAsia="Times New Roman"/>
        </w:rPr>
        <w:t>T</w:t>
      </w:r>
      <w:r>
        <w:rPr>
          <w:rFonts w:ascii="Times New Roman" w:eastAsia="Times New Roman"/>
        </w:rPr>
        <w:t>i</w:t>
      </w:r>
      <w:r>
        <w:rPr>
          <w:rFonts w:ascii="Times New Roman" w:eastAsia="Times New Roman"/>
        </w:rPr>
        <w:t>nb</w:t>
      </w:r>
      <w:r>
        <w:rPr>
          <w:rFonts w:ascii="Times New Roman" w:eastAsia="Times New Roman"/>
        </w:rPr>
        <w:t>e</w:t>
      </w:r>
      <w:r>
        <w:rPr>
          <w:rFonts w:ascii="Times New Roman" w:eastAsia="Times New Roman"/>
        </w:rPr>
        <w:t>r</w:t>
      </w:r>
      <w:r>
        <w:rPr>
          <w:rFonts w:ascii="Times New Roman" w:eastAsia="Times New Roman"/>
        </w:rPr>
        <w:t>g</w:t>
      </w:r>
      <w:r>
        <w:rPr>
          <w:rFonts w:ascii="Times New Roman" w:eastAsia="Times New Roman"/>
        </w:rPr>
        <w:t>e</w:t>
      </w:r>
      <w:r>
        <w:rPr>
          <w:rFonts w:ascii="Times New Roman" w:eastAsia="Times New Roman"/>
        </w:rPr>
        <w:t>n</w:t>
      </w:r>
      <w:r>
        <w:t>（</w:t>
      </w:r>
      <w:r>
        <w:rPr>
          <w:rFonts w:ascii="Times New Roman" w:eastAsia="Times New Roman"/>
          <w:spacing w:val="4"/>
        </w:rPr>
        <w:t>1</w:t>
      </w:r>
      <w:r>
        <w:rPr>
          <w:rFonts w:ascii="Times New Roman" w:eastAsia="Times New Roman"/>
          <w:spacing w:val="2"/>
        </w:rPr>
        <w:t>93</w:t>
      </w:r>
      <w:r>
        <w:rPr>
          <w:rFonts w:ascii="Times New Roman" w:eastAsia="Times New Roman"/>
          <w:spacing w:val="2"/>
        </w:rPr>
        <w:t>0</w:t>
      </w:r>
      <w:r>
        <w:t>）</w:t>
      </w:r>
      <w:r>
        <w:t>和意大利的</w:t>
      </w:r>
      <w:r>
        <w:rPr>
          <w:rFonts w:ascii="Times New Roman" w:eastAsia="Times New Roman"/>
        </w:rPr>
        <w:t>R</w:t>
      </w:r>
      <w:r>
        <w:rPr>
          <w:rFonts w:ascii="Times New Roman" w:eastAsia="Times New Roman"/>
        </w:rPr>
        <w:t>i</w:t>
      </w:r>
      <w:r>
        <w:rPr>
          <w:rFonts w:ascii="Times New Roman" w:eastAsia="Times New Roman"/>
        </w:rPr>
        <w:t>c</w:t>
      </w:r>
      <w:r>
        <w:rPr>
          <w:rFonts w:ascii="Times New Roman" w:eastAsia="Times New Roman"/>
        </w:rPr>
        <w:t>c</w:t>
      </w:r>
      <w:r>
        <w:rPr>
          <w:rFonts w:ascii="Times New Roman" w:eastAsia="Times New Roman"/>
        </w:rPr>
        <w:t>i</w:t>
      </w:r>
      <w:r>
        <w:t>（</w:t>
      </w:r>
      <w:r>
        <w:rPr>
          <w:rFonts w:ascii="Times New Roman" w:eastAsia="Times New Roman"/>
          <w:spacing w:val="4"/>
        </w:rPr>
        <w:t>1</w:t>
      </w:r>
      <w:r>
        <w:rPr>
          <w:rFonts w:ascii="Times New Roman" w:eastAsia="Times New Roman"/>
          <w:spacing w:val="2"/>
        </w:rPr>
        <w:t>93</w:t>
      </w:r>
      <w:r>
        <w:rPr>
          <w:rFonts w:ascii="Times New Roman" w:eastAsia="Times New Roman"/>
          <w:spacing w:val="5"/>
        </w:rPr>
        <w:t>0</w:t>
      </w:r>
      <w:r>
        <w:t>）</w:t>
      </w:r>
      <w:r>
        <w:t>都分析过的预期形成的蛛网理论，体现了人们简单的预期行为。蛛网理论运用弹性理论来考察价格波动对下一周期产量的影响，以及由此产生的均衡波动。蛛网模型是价格形成的动态模型，是以人们对未来价格的预期作为当期产量决策依据的一种模型，表现了农场主在决定生产何种农产品和生产多少时对收获时价格的考虑，即农产品的价格预期。该模型将预期的形成机制假设为根据播种时的市场价格来预期未来的价格，这是一种静态价</w:t>
      </w:r>
      <w:r>
        <w:t>格预期。</w:t>
      </w:r>
    </w:p>
    <w:p w:rsidR="0018722C">
      <w:pPr>
        <w:topLinePunct/>
      </w:pPr>
      <w:r>
        <w:t>从上述分析可以看出，凯恩斯主义前的预期理论是较为简单的预期理论，虽然取得了一些成果，但由于受当时经济活动水平的限制，研究还不够全面和深入。</w:t>
      </w:r>
    </w:p>
    <w:p w:rsidR="0018722C">
      <w:pPr>
        <w:pStyle w:val="Heading4"/>
        <w:topLinePunct/>
        <w:ind w:left="200" w:hangingChars="200" w:hanging="200"/>
      </w:pPr>
      <w:r>
        <w:t>（</w:t>
      </w:r>
      <w:r>
        <w:t>2</w:t>
      </w:r>
      <w:r>
        <w:t>）</w:t>
      </w:r>
      <w:r>
        <w:t>Keynes</w:t>
      </w:r>
      <w:r>
        <w:t>的预期理论</w:t>
      </w:r>
    </w:p>
    <w:p w:rsidR="0018722C">
      <w:pPr>
        <w:topLinePunct/>
      </w:pPr>
      <w:r>
        <w:rPr>
          <w:rFonts w:ascii="Times New Roman" w:eastAsia="宋体"/>
        </w:rPr>
        <w:t>K</w:t>
      </w:r>
      <w:r>
        <w:rPr>
          <w:rFonts w:ascii="Times New Roman" w:eastAsia="宋体"/>
        </w:rPr>
        <w:t>e</w:t>
      </w:r>
      <w:r>
        <w:rPr>
          <w:rFonts w:ascii="Times New Roman" w:eastAsia="宋体"/>
        </w:rPr>
        <w:t>y</w:t>
      </w:r>
      <w:r>
        <w:rPr>
          <w:rFonts w:ascii="Times New Roman" w:eastAsia="宋体"/>
        </w:rPr>
        <w:t>n</w:t>
      </w:r>
      <w:r>
        <w:rPr>
          <w:rFonts w:ascii="Times New Roman" w:eastAsia="宋体"/>
        </w:rPr>
        <w:t>e</w:t>
      </w:r>
      <w:r>
        <w:rPr>
          <w:rFonts w:ascii="Times New Roman" w:eastAsia="宋体"/>
        </w:rPr>
        <w:t>s</w:t>
      </w:r>
      <w:r>
        <w:t>的预期理论主要体现在《货币改革论》</w:t>
      </w:r>
      <w:r>
        <w:t>（</w:t>
      </w:r>
      <w:r>
        <w:rPr>
          <w:rFonts w:ascii="Times New Roman" w:eastAsia="宋体"/>
        </w:rPr>
        <w:t>1923</w:t>
      </w:r>
      <w:r>
        <w:t>）</w:t>
      </w:r>
      <w:r>
        <w:t>、《货币论》</w:t>
      </w:r>
      <w:r>
        <w:t>（</w:t>
      </w:r>
      <w:r>
        <w:rPr>
          <w:rFonts w:ascii="Times New Roman" w:eastAsia="宋体"/>
        </w:rPr>
        <w:t>1930</w:t>
      </w:r>
      <w:r>
        <w:t>）</w:t>
      </w:r>
      <w:r>
        <w:t>和《就业、利</w:t>
      </w:r>
      <w:r>
        <w:t>息和货币通论》</w:t>
      </w:r>
      <w:r>
        <w:t>（</w:t>
      </w:r>
      <w:r>
        <w:rPr>
          <w:rFonts w:ascii="Times New Roman" w:eastAsia="宋体"/>
        </w:rPr>
        <w:t>1936</w:t>
      </w:r>
      <w:r>
        <w:t>）</w:t>
      </w:r>
      <w:r>
        <w:t>等著作中。</w:t>
      </w:r>
    </w:p>
    <w:p w:rsidR="0018722C">
      <w:pPr>
        <w:topLinePunct/>
      </w:pPr>
      <w:r>
        <w:t>①《货币改革论》中的预期理论</w:t>
      </w:r>
    </w:p>
    <w:p w:rsidR="0018722C">
      <w:pPr>
        <w:topLinePunct/>
      </w:pPr>
      <w:r>
        <w:t>在该著作中，</w:t>
      </w:r>
      <w:r>
        <w:rPr>
          <w:rFonts w:ascii="Times New Roman" w:eastAsia="Times New Roman"/>
        </w:rPr>
        <w:t>Keynes</w:t>
      </w:r>
      <w:r>
        <w:t>主要阐述了汇率预期、价格预期和利润预期，体现了其初始的预期</w:t>
      </w:r>
      <w:r>
        <w:t>思想。对于汇率预期，他强调预期在汇率决定中的重要性。对于价格预期，</w:t>
      </w:r>
      <w:r>
        <w:rPr>
          <w:rFonts w:ascii="Times New Roman" w:eastAsia="Times New Roman"/>
        </w:rPr>
        <w:t>Keynes</w:t>
      </w:r>
      <w:r>
        <w:t>主要是分析了其对生产的影响。如果企业家预期价格要下跌，则他们畏缩不前，不敢进行事先支出货币而事后收回的长期垫支活动，并会造成失业。同时，如果企业家对价格趋势的某种预期相</w:t>
      </w:r>
      <w:r>
        <w:t>当普遍，则这种趋势将会被累积。对于利润预期，</w:t>
      </w:r>
      <w:r>
        <w:rPr>
          <w:rFonts w:ascii="Times New Roman" w:eastAsia="Times New Roman"/>
        </w:rPr>
        <w:t>Keynes</w:t>
      </w:r>
      <w:r>
        <w:t>指出预期利润的多少直接影响企业家的投资决策。</w:t>
      </w:r>
    </w:p>
    <w:p w:rsidR="0018722C">
      <w:pPr>
        <w:pStyle w:val="BodyText"/>
        <w:spacing w:before="38"/>
        <w:ind w:leftChars="0" w:left="613"/>
        <w:topLinePunct/>
      </w:pPr>
      <w:r>
        <w:t>②《货币论》中的预期理论</w:t>
      </w:r>
    </w:p>
    <w:p w:rsidR="0018722C">
      <w:pPr>
        <w:topLinePunct/>
      </w:pPr>
      <w:r>
        <w:t>在该著作中，</w:t>
      </w:r>
      <w:r>
        <w:rPr>
          <w:rFonts w:ascii="Times New Roman" w:eastAsia="Times New Roman"/>
        </w:rPr>
        <w:t>Keynes</w:t>
      </w:r>
      <w:r>
        <w:t>初步讨论了预期对企业家行为和整个经济活动的影响。预期利润或亏损对企业家的投资行为会产生重要影响。投资对企业家的诱惑程度是由企业家预期从当前投资上所能获得的预期收入与他为生产资金必须支付的利率二者的对比关系来决定的。如</w:t>
      </w:r>
      <w:r>
        <w:t>果</w:t>
      </w:r>
    </w:p>
    <w:p w:rsidR="0018722C">
      <w:pPr>
        <w:topLinePunct/>
      </w:pPr>
      <w:r>
        <w:t>预期收入大于生产资金必须支付的利率，则企业家愿意进行投资。整个社会的经济活动都与预期有密切的关系。</w:t>
      </w:r>
    </w:p>
    <w:p w:rsidR="0018722C">
      <w:pPr>
        <w:topLinePunct/>
      </w:pPr>
      <w:r>
        <w:t>③《就业、利息和货币通论》中的预期理论</w:t>
      </w:r>
    </w:p>
    <w:p w:rsidR="0018722C">
      <w:pPr>
        <w:topLinePunct/>
      </w:pPr>
      <w:r>
        <w:t>在该著作中，</w:t>
      </w:r>
      <w:r>
        <w:rPr>
          <w:rFonts w:ascii="Times New Roman" w:eastAsia="宋体"/>
        </w:rPr>
        <w:t>Keynes</w:t>
      </w:r>
      <w:r>
        <w:t>提出了预期是影响社会总供给和总需求的重要因素，甚至是造成经</w:t>
      </w:r>
      <w:r>
        <w:t>济波动的决定性因素。</w:t>
      </w:r>
      <w:r>
        <w:rPr>
          <w:rFonts w:ascii="Times New Roman" w:eastAsia="宋体"/>
        </w:rPr>
        <w:t>Keynes</w:t>
      </w:r>
      <w:r>
        <w:t>关于就业水平的分析，对货币需求、投资水平和经济周期的分析都是建立在预期概念基础之上的。他指出人们之所以投资证券，是基于投机获利的动机，</w:t>
      </w:r>
      <w:r w:rsidR="001852F3">
        <w:t xml:space="preserve">即相信自己对未来的看法较市场上一般人高明，由此想从中获利。如果确信未来利率低于现行利率的人会在市场上抛出货币而投资于证券，以期未来证券价格上涨时再高价抛售，从中</w:t>
      </w:r>
      <w:r>
        <w:t>赚取投机利润即获得预期收益。相反，如果相信未来利率高于现行利率，则人们会抛售证券，</w:t>
      </w:r>
      <w:r w:rsidR="001852F3">
        <w:t xml:space="preserve">回收货币，避免未来证券价格下降时遭受损失。</w:t>
      </w:r>
    </w:p>
    <w:p w:rsidR="0018722C">
      <w:pPr>
        <w:topLinePunct/>
      </w:pPr>
      <w:r>
        <w:rPr>
          <w:rFonts w:ascii="Times New Roman" w:eastAsia="Times New Roman"/>
        </w:rPr>
        <w:t>Keynes</w:t>
      </w:r>
      <w:r>
        <w:t>的预期理论确立了预期在经济体系中的地位，他将不确定性与预期联系了起来，</w:t>
      </w:r>
      <w:r w:rsidR="001852F3">
        <w:t xml:space="preserve">进行了不确定性的预期理论分析，但是将预期的形成置于经济学范畴之外，对预期形成的研究还不够深入。</w:t>
      </w:r>
    </w:p>
    <w:p w:rsidR="0018722C">
      <w:pPr>
        <w:pStyle w:val="Heading4"/>
        <w:topLinePunct/>
        <w:ind w:left="200" w:hangingChars="200" w:hanging="200"/>
      </w:pPr>
      <w:r>
        <w:t>（</w:t>
      </w:r>
      <w:r>
        <w:t>3</w:t>
      </w:r>
      <w:r>
        <w:t>）</w:t>
      </w:r>
      <w:r>
        <w:t>理性预期学派理论</w:t>
      </w:r>
    </w:p>
    <w:p w:rsidR="0018722C">
      <w:pPr>
        <w:pStyle w:val="BodyText"/>
        <w:spacing w:before="90"/>
        <w:ind w:leftChars="0" w:left="613"/>
        <w:topLinePunct/>
      </w:pPr>
      <w:r>
        <w:t>①理性预期学派的产生与发展</w:t>
      </w:r>
    </w:p>
    <w:p w:rsidR="0018722C">
      <w:pPr>
        <w:topLinePunct/>
      </w:pPr>
      <w:r>
        <w:t>理性预期首先由</w:t>
      </w:r>
      <w:r>
        <w:rPr>
          <w:rFonts w:ascii="Times New Roman" w:hAnsi="Times New Roman" w:eastAsia="Times New Roman"/>
        </w:rPr>
        <w:t>Muth</w:t>
      </w:r>
      <w:r>
        <w:t>（</w:t>
      </w:r>
      <w:r>
        <w:rPr>
          <w:rFonts w:ascii="Times New Roman" w:hAnsi="Times New Roman" w:eastAsia="Times New Roman"/>
        </w:rPr>
        <w:t>1961</w:t>
      </w:r>
      <w:r>
        <w:t>）</w:t>
      </w:r>
      <w:r>
        <w:t>提出，他认为人们预期时不仅会依据历史经验，而且会有</w:t>
      </w:r>
      <w:r>
        <w:t>效利用所有信息，这样的预期才会是合理的。限于当时的经济背景，这一理论并未被大多数经济学家所注意。</w:t>
      </w:r>
      <w:r>
        <w:rPr>
          <w:rFonts w:ascii="Times New Roman" w:hAnsi="Times New Roman" w:eastAsia="Times New Roman"/>
        </w:rPr>
        <w:t>20</w:t>
      </w:r>
      <w:r>
        <w:t>世纪</w:t>
      </w:r>
      <w:r>
        <w:rPr>
          <w:rFonts w:ascii="Times New Roman" w:hAnsi="Times New Roman" w:eastAsia="Times New Roman"/>
        </w:rPr>
        <w:t>60</w:t>
      </w:r>
      <w:r>
        <w:t>年代末开始，主要的资本主义国家都暴发了经济危机，表现出了“滞胀”现象，使得凯恩斯主义难以自圆其说，而且无法给出“滞胀”现象的合理解释，</w:t>
      </w:r>
      <w:r>
        <w:t>此时</w:t>
      </w:r>
      <w:r>
        <w:rPr>
          <w:rFonts w:ascii="Times New Roman" w:hAnsi="Times New Roman" w:eastAsia="Times New Roman"/>
        </w:rPr>
        <w:t>Lucas</w:t>
      </w:r>
      <w:r>
        <w:t>、</w:t>
      </w:r>
      <w:r>
        <w:rPr>
          <w:rFonts w:ascii="Times New Roman" w:hAnsi="Times New Roman" w:eastAsia="Times New Roman"/>
        </w:rPr>
        <w:t>Wallace</w:t>
      </w:r>
      <w:r>
        <w:t>、</w:t>
      </w:r>
      <w:r>
        <w:rPr>
          <w:rFonts w:ascii="Times New Roman" w:hAnsi="Times New Roman" w:eastAsia="Times New Roman"/>
        </w:rPr>
        <w:t>Sargent</w:t>
      </w:r>
      <w:r>
        <w:t>等人先后发表论文，在新古典经济学的自由市场理论基础上，</w:t>
      </w:r>
      <w:r>
        <w:t>系统地阐述了理性预期问题，对宏观经济理论进行了全新的探讨，并在</w:t>
      </w:r>
      <w:r>
        <w:rPr>
          <w:rFonts w:ascii="Times New Roman" w:hAnsi="Times New Roman" w:eastAsia="Times New Roman"/>
        </w:rPr>
        <w:t>20</w:t>
      </w:r>
      <w:r>
        <w:t>世纪</w:t>
      </w:r>
      <w:r>
        <w:rPr>
          <w:rFonts w:ascii="Times New Roman" w:hAnsi="Times New Roman" w:eastAsia="Times New Roman"/>
        </w:rPr>
        <w:t>70</w:t>
      </w:r>
      <w:r>
        <w:t>年代形成了理性预期学派，使预期分析真正进入了经济分析的主流。其代表人物及思想有：</w:t>
      </w:r>
    </w:p>
    <w:p w:rsidR="0018722C">
      <w:pPr>
        <w:topLinePunct/>
      </w:pPr>
      <w:r>
        <w:rPr>
          <w:rFonts w:ascii="Times New Roman" w:hAnsi="Times New Roman" w:eastAsia="宋体"/>
        </w:rPr>
        <w:t>Muth</w:t>
      </w:r>
      <w:r>
        <w:t>（</w:t>
      </w:r>
      <w:r>
        <w:rPr>
          <w:rFonts w:ascii="Times New Roman" w:hAnsi="Times New Roman" w:eastAsia="宋体"/>
        </w:rPr>
        <w:t>1961</w:t>
      </w:r>
      <w:r>
        <w:t>）</w:t>
      </w:r>
      <w:r>
        <w:t>发表的《理性预期与价格变动理论》一文中指出，在过去预期一直没有被</w:t>
      </w:r>
      <w:r>
        <w:t>构造成理性的动态模型，而企业家的行为的其他方面却被假定是理性的，因此从理论角度看，</w:t>
      </w:r>
      <w:r>
        <w:t>预期应该被处理为理性的，否则会造成分析的不一致。文中还提出“预期实质上等同于有关</w:t>
      </w:r>
      <w:r>
        <w:t>经济理论的预测，因为它们都是基于未来事件有根据的预测，虽然可能将这个纯描述的假说</w:t>
      </w:r>
      <w:r>
        <w:t>同关于企业应该如何做的见解搞混淆，我们还是把这种预期称为</w:t>
      </w:r>
      <w:r>
        <w:rPr>
          <w:rFonts w:hint="eastAsia"/>
        </w:rPr>
        <w:t>‘</w:t>
      </w:r>
      <w:r>
        <w:t>理性的</w:t>
      </w:r>
      <w:r>
        <w:rPr>
          <w:rFonts w:hint="eastAsia"/>
        </w:rPr>
        <w:t>’</w:t>
      </w:r>
      <w:r>
        <w:t>”。按</w:t>
      </w:r>
      <w:r>
        <w:rPr>
          <w:rFonts w:ascii="Times New Roman" w:hAnsi="Times New Roman" w:eastAsia="宋体"/>
        </w:rPr>
        <w:t>Muth</w:t>
      </w:r>
      <w:r>
        <w:t>的说法，如果不是发生反常的变故，人们是可以根据当时获取的信息对相关变量在未来的变化形成正确的预期。</w:t>
      </w:r>
    </w:p>
    <w:p w:rsidR="0018722C">
      <w:pPr>
        <w:topLinePunct/>
      </w:pPr>
      <w:r>
        <w:rPr>
          <w:rFonts w:ascii="Times New Roman" w:eastAsia="Times New Roman"/>
        </w:rPr>
        <w:t>Lucas</w:t>
      </w:r>
      <w:r>
        <w:t>（</w:t>
      </w:r>
      <w:r>
        <w:rPr>
          <w:rFonts w:ascii="Times New Roman" w:eastAsia="Times New Roman"/>
        </w:rPr>
        <w:t>1972</w:t>
      </w:r>
      <w:r>
        <w:t>）</w:t>
      </w:r>
      <w:r>
        <w:t xml:space="preserve">发表的《预期与货币中性》一文，首先将</w:t>
      </w:r>
      <w:r>
        <w:rPr>
          <w:rFonts w:ascii="Times New Roman" w:eastAsia="Times New Roman"/>
        </w:rPr>
        <w:t>Muth</w:t>
      </w:r>
      <w:r>
        <w:t>的理性预期假说同货币主义的基本观点结合起来，将理性预期概念从微观分析拓展到了宏观层面。此后，</w:t>
      </w:r>
      <w:r>
        <w:rPr>
          <w:rFonts w:ascii="Times New Roman" w:eastAsia="Times New Roman"/>
        </w:rPr>
        <w:t>Lucas  </w:t>
      </w:r>
      <w:r>
        <w:t>与</w:t>
      </w:r>
    </w:p>
    <w:p w:rsidR="0018722C">
      <w:pPr>
        <w:topLinePunct/>
      </w:pPr>
      <w:r>
        <w:rPr>
          <w:rFonts w:ascii="Times New Roman" w:eastAsia="Times New Roman"/>
        </w:rPr>
        <w:t>Sargent</w:t>
      </w:r>
      <w:r>
        <w:t>、</w:t>
      </w:r>
      <w:r>
        <w:rPr>
          <w:rFonts w:ascii="Times New Roman" w:eastAsia="Times New Roman"/>
        </w:rPr>
        <w:t>Wallace</w:t>
      </w:r>
      <w:r>
        <w:t>等先后发</w:t>
      </w:r>
      <w:r>
        <w:t>表一</w:t>
      </w:r>
      <w:r>
        <w:t>系列论文又对理性预期假说作了进一步阐发。卢卡斯的观点是，</w:t>
      </w:r>
      <w:r>
        <w:t>理性预期和其它预期的本质区别是理性预期考察的重点是预期和现实行为结果的一致性。</w:t>
      </w:r>
      <w:r>
        <w:t>因</w:t>
      </w:r>
    </w:p>
    <w:p w:rsidR="0018722C">
      <w:pPr>
        <w:topLinePunct/>
      </w:pPr>
      <w:r>
        <w:t>此，理性预期假说等价于如下命题：经济行为者主观概率分布等于系统的客观概率分布。在理性预期假说基础上，</w:t>
      </w:r>
      <w:r>
        <w:rPr>
          <w:rFonts w:ascii="Times New Roman" w:hAnsi="Times New Roman" w:eastAsia="Times New Roman"/>
        </w:rPr>
        <w:t>Lucas</w:t>
      </w:r>
      <w:r>
        <w:t>提出了著名的“卢卡斯批判”。他指出，根据凯恩斯经济学导出</w:t>
      </w:r>
      <w:r>
        <w:t>的宏观模型不能持久地描述经济主体的行为，在拟合一段时间后，这种模型就会出现显著的</w:t>
      </w:r>
      <w:r>
        <w:t>误差，经检验后发现是模型的基本参数发生了改变。这是因为人们的预期变量和预期机制发</w:t>
      </w:r>
      <w:r>
        <w:t>生了变化；当政策工具变化时，预期与过去信息的关系也发生了变化；预期对经济行为产生</w:t>
      </w:r>
      <w:r>
        <w:t>影响，模型中的各种关系也发生了变化等等，使得传统的凯恩斯主义大型联立方程难以正确应用。在运用理性预期假说时，</w:t>
      </w:r>
      <w:r>
        <w:rPr>
          <w:rFonts w:ascii="Times New Roman" w:hAnsi="Times New Roman" w:eastAsia="Times New Roman"/>
        </w:rPr>
        <w:t>Lucas</w:t>
      </w:r>
      <w:r>
        <w:t>继承了</w:t>
      </w:r>
      <w:r>
        <w:rPr>
          <w:rFonts w:ascii="Times New Roman" w:hAnsi="Times New Roman" w:eastAsia="Times New Roman"/>
        </w:rPr>
        <w:t>Friedman</w:t>
      </w:r>
      <w:r>
        <w:t>的“自然失业率”理论，在二者基础上提出了货币中性论，并解释了失业和通货膨胀的关系。他的观点是，由于自然率的存在，</w:t>
      </w:r>
      <w:r w:rsidR="001852F3">
        <w:t xml:space="preserve">货币数量的变化对产出和就业的影响同对物价水平的影响是一样的，因此货币是中性的。而由菲利普斯曲线推导出的失业与通货膨胀之间此消彼长的关系，在长期或短期内都是不存在</w:t>
      </w:r>
      <w:r>
        <w:t>的。这是因为人们具有理性预期，当政府实施扩张性的财政政策、货币政策以降低失业率时，</w:t>
      </w:r>
      <w:r>
        <w:t>人们能正确地预期到价格的上涨是总价格水平的上升，而不是相对价格的上升，因而不会增</w:t>
      </w:r>
      <w:r>
        <w:t>加产品和劳动的供给，结果是失业率没有降低，经济没有增长，而通货膨胀更加严重。在理</w:t>
      </w:r>
      <w:r>
        <w:t>性预期假说基础上，</w:t>
      </w:r>
      <w:r>
        <w:rPr>
          <w:rFonts w:ascii="Times New Roman" w:hAnsi="Times New Roman" w:eastAsia="Times New Roman"/>
        </w:rPr>
        <w:t>Lucas</w:t>
      </w:r>
      <w:r>
        <w:t>还发展了均衡经济周期理论。他的观点是，信息不完全性致使人们</w:t>
      </w:r>
      <w:r>
        <w:t>无法预料到的货币量变化引起了相对与绝对价格变动的混淆，是产生经济周期的原因。工资</w:t>
      </w:r>
      <w:r>
        <w:t>和价格的临时性变动导致了劳动和产品供给的变化，从而引起经济波动，但由于人们具有理性预期，其持久性的变动不会导致供给的变化，经济会恢复常态。</w:t>
      </w:r>
    </w:p>
    <w:p w:rsidR="0018722C">
      <w:pPr>
        <w:topLinePunct/>
      </w:pPr>
      <w:r>
        <w:rPr>
          <w:rFonts w:ascii="Times New Roman" w:eastAsia="Times New Roman"/>
        </w:rPr>
        <w:t>Sargent</w:t>
      </w:r>
      <w:r>
        <w:t>（</w:t>
      </w:r>
      <w:r>
        <w:rPr>
          <w:rFonts w:ascii="Times New Roman" w:eastAsia="Times New Roman"/>
        </w:rPr>
        <w:t>1973</w:t>
      </w:r>
      <w:r>
        <w:t>）</w:t>
      </w:r>
      <w:r>
        <w:t>发表了论文《理性预期、真实利率与自然失业率》，第一次成功地尝试了</w:t>
      </w:r>
      <w:r>
        <w:t>理性预期假设下的计量经济估计，随后发表了《理性预期条件下恶性通货膨胀时期的货币需</w:t>
      </w:r>
      <w:r>
        <w:t>求》等一系列论文，系统论述了如何在理性预期条件下构建宏观经济结构模型等问题。他的</w:t>
      </w:r>
      <w:r>
        <w:t>观点是设置理性预期就是对计量分析施加约束条件，并且推导出了相关约束条件，并称其</w:t>
      </w:r>
      <w:r>
        <w:t>为</w:t>
      </w:r>
    </w:p>
    <w:p w:rsidR="0018722C">
      <w:pPr>
        <w:topLinePunct/>
      </w:pPr>
      <w:r>
        <w:t>“交叉方程约束”。此后，</w:t>
      </w:r>
      <w:r>
        <w:rPr>
          <w:rFonts w:ascii="Times New Roman" w:hAnsi="Times New Roman" w:eastAsia="Times New Roman"/>
        </w:rPr>
        <w:t>Sargent</w:t>
      </w:r>
      <w:r>
        <w:t>和</w:t>
      </w:r>
      <w:r>
        <w:rPr>
          <w:rFonts w:ascii="Times New Roman" w:hAnsi="Times New Roman" w:eastAsia="Times New Roman"/>
        </w:rPr>
        <w:t>Wallace</w:t>
      </w:r>
      <w:r>
        <w:t>（</w:t>
      </w:r>
      <w:r>
        <w:rPr>
          <w:rFonts w:ascii="Times New Roman" w:hAnsi="Times New Roman" w:eastAsia="Times New Roman"/>
        </w:rPr>
        <w:t>1975</w:t>
      </w:r>
      <w:r>
        <w:t xml:space="preserve">, </w:t>
      </w:r>
      <w:r>
        <w:rPr>
          <w:rFonts w:ascii="Times New Roman" w:hAnsi="Times New Roman" w:eastAsia="Times New Roman"/>
        </w:rPr>
        <w:t>1976</w:t>
      </w:r>
      <w:r>
        <w:t>）</w:t>
      </w:r>
      <w:r>
        <w:t>合作发表了《理性预期、最优货币工具与最优货币供应规则》等论文，证明了政策无效论命题。他们的观点是，如果政府增加货币供应量，则具有理性预期的人们会预见到价格水平将会上升，价格的上升等于货币的</w:t>
      </w:r>
      <w:r>
        <w:t>扩大，因而预期到的货币增加不会带来产出的增加。此外，</w:t>
      </w:r>
      <w:r>
        <w:rPr>
          <w:rFonts w:ascii="Times New Roman" w:hAnsi="Times New Roman" w:eastAsia="Times New Roman"/>
        </w:rPr>
        <w:t>Sargent</w:t>
      </w:r>
      <w:r>
        <w:t>和</w:t>
      </w:r>
      <w:r>
        <w:rPr>
          <w:rFonts w:ascii="Times New Roman" w:hAnsi="Times New Roman" w:eastAsia="Times New Roman"/>
        </w:rPr>
        <w:t>Sims</w:t>
      </w:r>
      <w:r>
        <w:t>（</w:t>
      </w:r>
      <w:r>
        <w:rPr>
          <w:rFonts w:ascii="Times New Roman" w:hAnsi="Times New Roman" w:eastAsia="Times New Roman"/>
          <w:spacing w:val="-2"/>
        </w:rPr>
        <w:t>1977</w:t>
      </w:r>
      <w:r>
        <w:t>）</w:t>
      </w:r>
      <w:r>
        <w:t>合作发表</w:t>
      </w:r>
      <w:r>
        <w:t>了论文将理性预期理论用于经济波动研究，完善了</w:t>
      </w:r>
      <w:r>
        <w:rPr>
          <w:rFonts w:ascii="Times New Roman" w:hAnsi="Times New Roman" w:eastAsia="Times New Roman"/>
        </w:rPr>
        <w:t>Lucas</w:t>
      </w:r>
      <w:r>
        <w:t>的均衡经济周期理论，他们的观点是经济波动的主要原因是人们难以对货币当局随机的、不可预见的行动形成正确预期，会对相对价格的变化产生错误的判断，进而造成产品和劳动供给的波动。</w:t>
      </w:r>
    </w:p>
    <w:p w:rsidR="0018722C">
      <w:pPr>
        <w:topLinePunct/>
      </w:pPr>
      <w:r>
        <w:rPr>
          <w:rFonts w:ascii="Times New Roman" w:eastAsia="Times New Roman"/>
        </w:rPr>
        <w:t>Sims</w:t>
      </w:r>
      <w:r>
        <w:t>的研究主要集中在经济分析方法的创新及在宏观经济领域中的应用问题，他的观点是，在理性预期条件下，经济主体的行为模式发生变化，计量模型的原始设定受到动摇，因</w:t>
      </w:r>
      <w:r>
        <w:t>此凯恩斯主义的大型联立方程的预测和结论都建立在极不可靠的基础之上。</w:t>
      </w:r>
      <w:r>
        <w:rPr>
          <w:rFonts w:ascii="Times New Roman" w:eastAsia="Times New Roman"/>
        </w:rPr>
        <w:t>Sims</w:t>
      </w:r>
      <w:r>
        <w:t>将理性预期与动态分析相结合，将考虑主动预期的宏观经济模型表述为向量自回归</w:t>
      </w:r>
      <w:r>
        <w:t>（</w:t>
      </w:r>
      <w:r>
        <w:rPr>
          <w:rFonts w:ascii="Times New Roman" w:eastAsia="Times New Roman"/>
        </w:rPr>
        <w:t>VAR</w:t>
      </w:r>
      <w:r>
        <w:t>）</w:t>
      </w:r>
      <w:r>
        <w:t>模型，并先</w:t>
      </w:r>
      <w:r>
        <w:t>后发</w:t>
      </w:r>
      <w:r>
        <w:t>表一</w:t>
      </w:r>
      <w:r>
        <w:t>系列论文对</w:t>
      </w:r>
      <w:r>
        <w:rPr>
          <w:rFonts w:ascii="Times New Roman" w:eastAsia="Times New Roman"/>
        </w:rPr>
        <w:t>VAR</w:t>
      </w:r>
      <w:r>
        <w:t>模型的识别和应用进行了深入研究。同时，</w:t>
      </w:r>
      <w:r>
        <w:rPr>
          <w:rFonts w:ascii="Times New Roman" w:eastAsia="Times New Roman"/>
        </w:rPr>
        <w:t>Sims</w:t>
      </w:r>
      <w:r>
        <w:t>对预期形成机</w:t>
      </w:r>
      <w:r>
        <w:t>制</w:t>
      </w:r>
    </w:p>
    <w:p w:rsidR="0018722C">
      <w:pPr>
        <w:topLinePunct/>
      </w:pPr>
      <w:r>
        <w:t>问题也进行了分析，他的观点是经济个体只有有限的信息分析能力，形成预期时会理性地忽视某些信息，即理性疏忽理论。</w:t>
      </w:r>
    </w:p>
    <w:p w:rsidR="0018722C">
      <w:pPr>
        <w:pStyle w:val="BodyText"/>
        <w:spacing w:before="22"/>
        <w:ind w:leftChars="0" w:left="613"/>
        <w:topLinePunct/>
      </w:pPr>
      <w:r>
        <w:t>②理性预期的含义与贡献</w:t>
      </w:r>
    </w:p>
    <w:p w:rsidR="0018722C">
      <w:pPr>
        <w:pStyle w:val="cw20"/>
        <w:topLinePunct/>
      </w:pPr>
      <w:r>
        <w:t>a. </w:t>
      </w:r>
      <w:r>
        <w:t>理性预期的含义</w:t>
      </w:r>
    </w:p>
    <w:p w:rsidR="0018722C">
      <w:pPr>
        <w:topLinePunct/>
      </w:pPr>
      <w:r>
        <w:t>理性预期理论指出人们对未来经济变化的预期不只是建立在过去的经济和经济变化之</w:t>
      </w:r>
      <w:r>
        <w:t>上，而总是会尽可能最有效地利用所有可被利用的信息。将理性预期引入到经济模型后，可将其理解为在有效利用一切信息的前提下，对经济变量做出在长时期平均来说最为准确的而又与所使用的经济理论、模型或公式相一致的预期。此时，信息被视为一种可以用来参与配置获取最大收益的资源，人们对信息资源的利用是充分的、有效的</w:t>
      </w:r>
      <w:r>
        <w:t>（</w:t>
      </w:r>
      <w:r>
        <w:t>尽量使信息活动中的边际成本与边际收益相等</w:t>
      </w:r>
      <w:r>
        <w:t>）</w:t>
      </w:r>
      <w:r>
        <w:t>，不存在信息的浪费。但是这并不意味着每个人的理性预期都是完全</w:t>
      </w:r>
      <w:r>
        <w:t>正确并与客观现实一致的，而是指人们的理性预期与经济理论的预测是趋向一致的，他们不</w:t>
      </w:r>
      <w:r>
        <w:t>会持久地犯系统性的错误。随着社会信息渠道的完善与畅通和人们知识水平的提高，理性预期的准确性将不断提高。</w:t>
      </w:r>
    </w:p>
    <w:p w:rsidR="0018722C">
      <w:pPr>
        <w:topLinePunct/>
      </w:pPr>
      <w:r>
        <w:t>理性预期学派的“理性”，一是指西方哲学史中通用含义上的理性认识，是“具有理性的人”在预期时会尽可能地获取最完全的信息，并有效利用这些信息，预期的结果将与实际</w:t>
      </w:r>
      <w:r>
        <w:t>发生的事实相符合；二是指</w:t>
      </w:r>
      <w:r>
        <w:rPr>
          <w:rFonts w:ascii="Times New Roman" w:hAnsi="Times New Roman" w:eastAsia="Times New Roman"/>
        </w:rPr>
        <w:t>20</w:t>
      </w:r>
      <w:r>
        <w:t>世纪以</w:t>
      </w:r>
      <w:r>
        <w:rPr>
          <w:rFonts w:ascii="Times New Roman" w:hAnsi="Times New Roman" w:eastAsia="Times New Roman"/>
        </w:rPr>
        <w:t>Marshall</w:t>
      </w:r>
      <w:r>
        <w:t>等为代表的新古典经济学开始一直沿用下来的理性原则，该原则认为人们总是寻求最优化，即在一定的技术水平和资源条件下，总是力求获得最大的效益。</w:t>
      </w:r>
    </w:p>
    <w:p w:rsidR="0018722C">
      <w:pPr>
        <w:pStyle w:val="cw20"/>
        <w:topLinePunct/>
      </w:pPr>
      <w:r>
        <w:t>b. </w:t>
      </w:r>
      <w:r>
        <w:t>理性预期理论的贡献</w:t>
      </w:r>
    </w:p>
    <w:p w:rsidR="0018722C">
      <w:pPr>
        <w:topLinePunct/>
      </w:pPr>
      <w:r>
        <w:t>理性预期学派将预期引入到经济分析中，推动了包括预期理论在内的经济学理论的进步，</w:t>
      </w:r>
      <w:r w:rsidR="001852F3">
        <w:t xml:space="preserve">其主要贡献有：将预期作为内生变量，像投资、消费等活动一样，预期也是人们追求最优化的经济行为，是人们在一定成本下有效利用信息资源的行为。理性预期理论强调理性预期在经济生活中的作用，丰富了传统的新古典经济学中关于“经济人”理性行为的分析。在传统的新古典经济学中，“经济人”是在既定经济结构中追求效用、产量或福利最大化的，没有根据经济信息对未来进行预期的行为，这与实际情况是不相符的。</w:t>
      </w:r>
    </w:p>
    <w:p w:rsidR="0018722C">
      <w:pPr>
        <w:pStyle w:val="Heading3"/>
        <w:topLinePunct/>
        <w:ind w:left="200" w:hangingChars="200" w:hanging="200"/>
      </w:pPr>
      <w:bookmarkStart w:id="789154" w:name="_Toc686789154"/>
      <w:bookmarkStart w:name="_bookmark17" w:id="44"/>
      <w:bookmarkEnd w:id="44"/>
      <w:r>
        <w:t>2.1.3</w:t>
      </w:r>
      <w:r>
        <w:t xml:space="preserve"> </w:t>
      </w:r>
      <w:bookmarkStart w:name="_bookmark17" w:id="45"/>
      <w:bookmarkEnd w:id="45"/>
      <w:r>
        <w:t>国外相关文献综述</w:t>
      </w:r>
      <w:bookmarkEnd w:id="789154"/>
    </w:p>
    <w:p w:rsidR="0018722C">
      <w:pPr>
        <w:pStyle w:val="Heading4"/>
        <w:topLinePunct/>
        <w:ind w:left="200" w:hangingChars="200" w:hanging="200"/>
      </w:pPr>
      <w:r>
        <w:t>（</w:t>
      </w:r>
      <w:r>
        <w:t>1</w:t>
      </w:r>
      <w:r>
        <w:t>）</w:t>
      </w:r>
      <w:r>
        <w:t>各类预期模式及其在房地产市场中的应用</w:t>
      </w:r>
    </w:p>
    <w:p w:rsidR="0018722C">
      <w:pPr>
        <w:topLinePunct/>
      </w:pPr>
      <w:r>
        <w:t>在不同的经济、社会实践背景下，经济学家对预期的形成机制</w:t>
      </w:r>
      <w:r>
        <w:t>（</w:t>
      </w:r>
      <w:r>
        <w:t>模式</w:t>
      </w:r>
      <w:r>
        <w:t>）</w:t>
      </w:r>
      <w:r>
        <w:t>做出了不同的类型假设，并在不同的预期模式下展开房地产经济分析。预期的形成机制是指个人怎样把过去的历史经验和现在的信息处理成未来变量的主观判断和估计。不同的预期模式，会使人们对经济变量产生不同的预期。主要的预期模式有：</w:t>
      </w:r>
    </w:p>
    <w:p w:rsidR="0018722C">
      <w:pPr>
        <w:topLinePunct/>
      </w:pPr>
      <w:r>
        <w:t>①静态预期</w:t>
      </w:r>
      <w:r>
        <w:t>（</w:t>
      </w:r>
      <w:r>
        <w:t>又称简单预期、单纯预期、幼稚预期</w:t>
      </w:r>
      <w:r>
        <w:t>）</w:t>
      </w:r>
      <w:r>
        <w:t>模式</w:t>
      </w:r>
    </w:p>
    <w:p w:rsidR="0018722C">
      <w:pPr>
        <w:topLinePunct/>
      </w:pPr>
      <w:r>
        <w:t>这是一种最简单的预期模式，直接将现期的实际价格作为未来的预期价格，即</w:t>
      </w:r>
      <w:r>
        <w:rPr>
          <w:rFonts w:ascii="Times New Roman" w:hAnsi="Times New Roman" w:eastAsia="宋体"/>
          <w:i/>
        </w:rPr>
        <w:t>P</w:t>
      </w:r>
      <w:r>
        <w:rPr>
          <w:rFonts w:ascii="Times New Roman" w:hAnsi="Times New Roman" w:eastAsia="宋体"/>
          <w:vertAlign w:val="superscript"/>
          /&gt;
        </w:rPr>
        <w:t>e</w:t>
      </w:r>
      <w:r w:rsidR="001852F3">
        <w:rPr>
          <w:rFonts w:ascii="Times New Roman" w:hAnsi="Times New Roman" w:eastAsia="宋体"/>
          <w:vertAlign w:val="superscript"/>
          /&gt;
        </w:rPr>
        <w:t xml:space="preserve"> </w:t>
      </w:r>
      <w:r>
        <w:rPr>
          <w:rFonts w:ascii="Symbol" w:hAnsi="Symbol" w:eastAsia="Symbol"/>
        </w:rPr>
        <w:t></w:t>
      </w:r>
      <w:r>
        <w:rPr>
          <w:rFonts w:ascii="Times New Roman" w:hAnsi="Times New Roman" w:eastAsia="宋体"/>
          <w:i/>
        </w:rPr>
        <w:t>P   </w:t>
      </w:r>
      <w:r>
        <w:t>。</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r>
        <w:rPr>
          <w:rFonts w:ascii="Times New Roman" w:hAnsi="Times New Roman" w:eastAsia="Times New Roman"/>
          <w:i/>
        </w:rPr>
        <w:t>P</w:t>
      </w:r>
      <w:r w:rsidR="001852F3">
        <w:rPr>
          <w:rFonts w:ascii="Times New Roman" w:hAnsi="Times New Roman" w:eastAsia="Times New Roman"/>
          <w:i/>
        </w:rPr>
        <w:t xml:space="preserve"> </w:t>
      </w:r>
      <w:r>
        <w:t>表示</w:t>
      </w:r>
      <w:r>
        <w:rPr>
          <w:rFonts w:ascii="Times New Roman" w:hAnsi="Times New Roman" w:eastAsia="Times New Roman"/>
          <w:i/>
        </w:rPr>
        <w:t>t</w:t>
      </w:r>
      <w:r>
        <w:rPr>
          <w:rFonts w:ascii="Times New Roman" w:hAnsi="Times New Roman" w:eastAsia="Times New Roman"/>
        </w:rPr>
        <w:t>-1</w:t>
      </w:r>
      <w:r>
        <w:t>期的价格，</w:t>
      </w:r>
      <w:r>
        <w:rPr>
          <w:rFonts w:ascii="Times New Roman" w:hAnsi="Times New Roman" w:eastAsia="Times New Roman"/>
          <w:i/>
        </w:rPr>
        <w:t>P</w:t>
      </w:r>
      <w:r>
        <w:rPr>
          <w:rFonts w:ascii="Times New Roman" w:hAnsi="Times New Roman" w:eastAsia="Times New Roman"/>
          <w:i/>
        </w:rPr>
        <w:t>e</w:t>
      </w:r>
      <w:r>
        <w:t>表示对第</w:t>
      </w:r>
      <w:r>
        <w:rPr>
          <w:rFonts w:ascii="Times New Roman" w:hAnsi="Times New Roman" w:eastAsia="Times New Roman"/>
          <w:i/>
        </w:rPr>
        <w:t>t</w:t>
      </w:r>
      <w:r>
        <w:t>期价格的预期。该预期是“蛛网模型”中的预期</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t>形成方式，最初用于分析农产品价格表现出的循环特征，但由于它对行为主体预期的假设较为简单，与实际情况有一定相距，而且没有发挥人们的主观能动性，因此是一种难以得到正确预期结论的模式。</w:t>
      </w:r>
    </w:p>
    <w:p w:rsidR="0018722C">
      <w:pPr>
        <w:topLinePunct/>
      </w:pPr>
      <w:r>
        <w:t>②外推型预期模式</w:t>
      </w:r>
    </w:p>
    <w:p w:rsidR="0018722C">
      <w:pPr>
        <w:topLinePunct/>
      </w:pPr>
      <w:r>
        <w:t>外推型预期是以经济变量的过去水平为基础，根据其变化方向的有关信息做出的一种预期。</w:t>
      </w:r>
      <w:r>
        <w:rPr>
          <w:rFonts w:ascii="Times New Roman" w:eastAsia="Times New Roman"/>
        </w:rPr>
        <w:t>Metzler</w:t>
      </w:r>
      <w:r>
        <w:t>（</w:t>
      </w:r>
      <w:r>
        <w:rPr>
          <w:rFonts w:ascii="Times New Roman" w:eastAsia="Times New Roman"/>
        </w:rPr>
        <w:t>1941</w:t>
      </w:r>
      <w:r>
        <w:t>）</w:t>
      </w:r>
      <w:r>
        <w:t>指出，人们在进行预期时，不仅仅是考虑经济变量的前一期水平，而</w:t>
      </w:r>
      <w:r>
        <w:t>且</w:t>
      </w:r>
    </w:p>
    <w:p w:rsidR="0018722C">
      <w:spacing w:beforeLines="0" w:before="0" w:afterLines="0" w:after="0" w:line="440" w:lineRule="auto"/>
      <w:pPr>
        <w:sectPr w:rsidR="00556256">
          <w:headerReference w:type="even" r:id="rId329"/>
          <w:headerReference w:type="default" r:id="rId325"/>
          <w:footerReference w:type="even" r:id="rId323"/>
          <w:footerReference w:type="default" r:id="rId322"/>
          <w:headerReference w:type="first" r:id="rId320"/>
          <w:footerReference w:type="first" r:id="rId327"/>
          <w:pgSz w:w="11906" w:h="16838" w:code="9"/>
          <w:pgMar w:top="1418" w:right="1134" w:bottom="1134" w:left="1418" w:header="851" w:footer="907" w:gutter="0"/>
          <w:pgNumType w:start="1"/>
          <w:cols w:space="720"/>
          <w:titlePg/>
          <w:docGrid w:type="lines" w:linePitch="326"/>
        </w:sectPr>
        <w:topLinePunct/>
      </w:pPr>
    </w:p>
    <w:p w:rsidR="0018722C">
      <w:pPr>
        <w:topLinePunct/>
      </w:pPr>
      <w:r>
        <w:t>还要考虑其变化方向或变动趋势，其模型为：</w:t>
      </w:r>
      <w:r>
        <w:rPr>
          <w:rFonts w:ascii="Times New Roman" w:hAnsi="Times New Roman"/>
          <w:i/>
        </w:rPr>
        <w:t>p</w:t>
      </w:r>
      <w:r>
        <w:rPr>
          <w:rFonts w:ascii="Times New Roman" w:hAnsi="Times New Roman"/>
          <w:i/>
        </w:rPr>
        <w:t>e</w:t>
      </w:r>
      <w:r w:rsidR="001852F3">
        <w:rPr>
          <w:rFonts w:ascii="Times New Roman" w:hAnsi="Times New Roman"/>
          <w:i/>
        </w:rPr>
        <w:t xml:space="preserve"> </w:t>
      </w:r>
      <w:r>
        <w:rPr>
          <w:rFonts w:ascii="Symbol" w:hAnsi="Symbol"/>
        </w:rPr>
        <w:t></w:t>
      </w:r>
      <w:r>
        <w:rPr>
          <w:rFonts w:ascii="Times New Roman" w:hAnsi="Times New Roman"/>
        </w:rPr>
        <w:t> </w:t>
      </w:r>
      <w:r>
        <w:rPr>
          <w:rFonts w:ascii="Times New Roman" w:hAnsi="Times New Roman"/>
          <w:i/>
        </w:rPr>
        <w:t>p</w:t>
      </w:r>
    </w:p>
    <w:p w:rsidR="0018722C">
      <w:pPr>
        <w:spacing w:line="171" w:lineRule="exact" w:before="44"/>
        <w:ind w:leftChars="0" w:left="1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5"/>
          <w:w w:val="105"/>
          <w:sz w:val="24"/>
        </w:rPr>
        <w:t></w:t>
      </w:r>
      <w:r>
        <w:rPr>
          <w:kern w:val="2"/>
          <w:szCs w:val="22"/>
          <w:rFonts w:ascii="Symbol" w:hAnsi="Symbol" w:cstheme="minorBidi" w:eastAsiaTheme="minorHAnsi"/>
          <w:i/>
          <w:spacing w:val="5"/>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w:t>
      </w:r>
      <w:r>
        <w:rPr>
          <w:kern w:val="2"/>
          <w:szCs w:val="22"/>
          <w:rFonts w:ascii="Times New Roman" w:hAnsi="Times New Roman" w:cstheme="minorBidi" w:eastAsiaTheme="minorHAnsi"/>
          <w:i/>
          <w:w w:val="105"/>
          <w:sz w:val="24"/>
        </w:rPr>
        <w:t>p</w:t>
      </w:r>
    </w:p>
    <w:p w:rsidR="0018722C">
      <w:pPr>
        <w:pStyle w:val="cw20"/>
        <w:tabs>
          <w:tab w:pos="337" w:val="left" w:leader="none"/>
          <w:tab w:pos="679" w:val="left" w:leader="none"/>
        </w:tabs>
        <w:spacing w:line="197" w:lineRule="exact" w:before="17" w:after="0"/>
        <w:ind w:leftChars="0" w:left="336" w:rightChars="0" w:right="0" w:hanging="203"/>
        <w:jc w:val="left"/>
        <w:rPr>
          <w:sz w:val="24"/>
        </w:rPr>
        <w:topLinePunct/>
      </w:pPr>
      <w:r w:rsidP="005B568E">
        <w:rPr>
          <w:rFonts w:hint="default" w:ascii="Symbol" w:hAnsi="Symbol" w:eastAsia="Symbol" w:cs="Symbol"/>
          <w:w w:val="104"/>
          <w:sz w:val="24"/>
          <w:szCs w:val="24"/>
        </w:rPr>
        <w:t></w:t>
      </w:r>
      <w:r>
        <w:rPr>
          <w:rFonts w:ascii="Times New Roman" w:hAnsi="Times New Roman" w:eastAsia="Times New Roman"/>
          <w:i/>
          <w:w w:val="104"/>
          <w:sz w:val="24"/>
        </w:rPr>
        <w:br w:type="column"/>
      </w:r>
      <w:r>
        <w:rPr>
          <w:rFonts w:ascii="Times New Roman" w:hAnsi="Times New Roman" w:eastAsia="Times New Roman"/>
          <w:i/>
          <w:sz w:val="24"/>
        </w:rPr>
        <w:t>p</w:t>
      </w:r>
      <w:r>
        <w:rPr>
          <w:rFonts w:ascii="Times New Roman" w:hAnsi="Times New Roman" w:eastAsia="Times New Roman"/>
          <w:spacing w:val="-7"/>
          <w:sz w:val="24"/>
        </w:rPr>
        <w:t>）</w:t>
      </w:r>
      <w:r>
        <w:rPr>
          <w:spacing w:val="2"/>
          <w:sz w:val="24"/>
        </w:rPr>
        <w:t>。其中</w:t>
      </w:r>
      <w:r>
        <w:rPr>
          <w:rFonts w:ascii="Symbol" w:hAnsi="Symbol" w:eastAsia="Symbol"/>
          <w:i/>
          <w:sz w:val="25"/>
        </w:rPr>
        <w:t></w:t>
      </w:r>
      <w:r>
        <w:rPr>
          <w:sz w:val="24"/>
        </w:rPr>
        <w:t>为预期调整系</w:t>
      </w:r>
    </w:p>
    <w:p w:rsidR="0018722C">
      <w:spacing w:beforeLines="0" w:before="0" w:afterLines="0" w:after="0" w:line="440" w:lineRule="auto"/>
      <w:pPr>
        <w:sectPr w:rsidR="00556256">
          <w:type w:val="continuous"/>
          <w:pgSz w:w="11910" w:h="16840"/>
          <w:pgMar w:top="1580" w:bottom="280" w:left="1000" w:right="900"/>
          <w:cols w:num="3" w:equalWidth="0">
            <w:col w:w="5657" w:space="97"/>
            <w:col w:w="713" w:space="96"/>
            <w:col w:w="3447"/>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580" w:bottom="280" w:left="1000" w:right="900"/>
          <w:cols w:num="3" w:equalWidth="0">
            <w:col w:w="5838" w:space="40"/>
            <w:col w:w="770" w:space="39"/>
            <w:col w:w="3323"/>
          </w:cols>
        </w:sectPr>
        <w:topLinePunct/>
      </w:pPr>
    </w:p>
    <w:p w:rsidR="0018722C">
      <w:pPr>
        <w:topLinePunct/>
      </w:pPr>
      <w:r>
        <w:t>数，取决于人们对模型的理解情况，这种预期形成机制被称之为外推型预期。这种模式有三</w:t>
      </w:r>
      <w:r>
        <w:t>种情形：如果</w:t>
      </w:r>
      <w:r>
        <w:rPr>
          <w:rFonts w:ascii="Symbol" w:hAnsi="Symbol" w:eastAsia="Symbol"/>
          <w:i/>
        </w:rPr>
        <w:t></w:t>
      </w:r>
      <w:r>
        <w:rPr>
          <w:rFonts w:ascii="Symbol" w:hAnsi="Symbol" w:eastAsia="Symbol"/>
        </w:rPr>
        <w:t></w:t>
      </w:r>
      <w:r w:rsidR="001852F3">
        <w:rPr>
          <w:rFonts w:ascii="Times New Roman" w:hAnsi="Times New Roman" w:eastAsia="宋体"/>
        </w:rPr>
        <w:t xml:space="preserve">0</w:t>
      </w:r>
      <w:r>
        <w:t>，则人们预期价格变化将延续过去的趋势；如果</w:t>
      </w:r>
      <w:r>
        <w:rPr>
          <w:rFonts w:ascii="Symbol" w:hAnsi="Symbol" w:eastAsia="Symbol"/>
          <w:i/>
        </w:rPr>
        <w:t></w:t>
      </w:r>
      <w:r>
        <w:rPr>
          <w:rFonts w:ascii="Symbol" w:hAnsi="Symbol" w:eastAsia="Symbol"/>
        </w:rPr>
        <w:t></w:t>
      </w:r>
      <w:r w:rsidR="001852F3">
        <w:rPr>
          <w:rFonts w:ascii="Times New Roman" w:hAnsi="Times New Roman" w:eastAsia="宋体"/>
        </w:rPr>
        <w:t xml:space="preserve">0</w:t>
      </w:r>
      <w:r>
        <w:t>，则人们预期价格</w:t>
      </w:r>
      <w:r>
        <w:t>过去的发展趋势只是暂时的，下期就可能会发生反转；如果</w:t>
      </w:r>
      <w:r>
        <w:rPr>
          <w:rFonts w:ascii="Symbol" w:hAnsi="Symbol" w:eastAsia="Symbol"/>
          <w:i/>
        </w:rPr>
        <w:t></w:t>
      </w:r>
      <w:r>
        <w:rPr>
          <w:rFonts w:ascii="Symbol" w:hAnsi="Symbol" w:eastAsia="Symbol"/>
        </w:rPr>
        <w:t></w:t>
      </w:r>
      <w:r w:rsidR="001852F3">
        <w:rPr>
          <w:rFonts w:ascii="Times New Roman" w:hAnsi="Times New Roman" w:eastAsia="宋体"/>
        </w:rPr>
        <w:t xml:space="preserve">0</w:t>
      </w:r>
      <w:r>
        <w:t>，则该模型将转化为静态预</w:t>
      </w:r>
      <w:r>
        <w:t>期形式。人们预期的乐观与悲观的程度不同，</w:t>
      </w:r>
      <w:r>
        <w:rPr>
          <w:rFonts w:ascii="Symbol" w:hAnsi="Symbol" w:eastAsia="Symbol"/>
          <w:i/>
        </w:rPr>
        <w:t></w:t>
      </w:r>
      <w:r>
        <w:t>的差异会很大，从而会得到极不相同的价格预期值。由于该预期模式考虑了过去价格变动的方向，可以用它来描述人们根据过去经验对经济变量极为不同甚至相反的预期，比静态预期有所进步，但是它并没有考虑到人们对过去所犯错误的修正。</w:t>
      </w:r>
    </w:p>
    <w:p w:rsidR="0018722C">
      <w:pPr>
        <w:pStyle w:val="BodyText"/>
        <w:spacing w:before="31"/>
        <w:ind w:leftChars="0" w:left="613"/>
        <w:topLinePunct/>
      </w:pPr>
      <w:r>
        <w:t>③适应性预期模式</w:t>
      </w:r>
    </w:p>
    <w:p w:rsidR="0018722C">
      <w:pPr>
        <w:topLinePunct/>
      </w:pPr>
      <w:r>
        <w:rPr>
          <w:rFonts w:ascii="Times New Roman" w:hAnsi="Times New Roman" w:eastAsia="Times New Roman"/>
        </w:rPr>
        <w:t>Cagan</w:t>
      </w:r>
      <w:r>
        <w:t>（</w:t>
      </w:r>
      <w:r>
        <w:rPr>
          <w:rFonts w:ascii="Times New Roman" w:hAnsi="Times New Roman" w:eastAsia="Times New Roman"/>
        </w:rPr>
        <w:t>1956</w:t>
      </w:r>
      <w:r>
        <w:t>）</w:t>
      </w:r>
      <w:r>
        <w:t>提出了适应性预期的概念，他指出过去预期所犯的错误不会被忽视，它将</w:t>
      </w:r>
      <w:r>
        <w:t>成为其后每一时期预期不断修正的依据，因此该模式是一种“错误-学习”的反馈型模式。</w:t>
      </w:r>
      <w:r>
        <w:t>适</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00" w:lineRule="exact" w:before="65"/>
        <w:ind w:leftChars="0" w:left="133" w:rightChars="0" w:right="0" w:firstLineChars="0" w:firstLine="0"/>
        <w:jc w:val="left"/>
        <w:topLinePunct/>
      </w:pPr>
      <w:r>
        <w:rPr>
          <w:kern w:val="2"/>
          <w:sz w:val="24"/>
          <w:szCs w:val="22"/>
          <w:rFonts w:cstheme="minorBidi" w:hAnsiTheme="minorHAnsi" w:eastAsiaTheme="minorHAnsi" w:asciiTheme="minorHAnsi"/>
        </w:rPr>
        <w:t>应性预期的模型为</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position w:val="11"/>
          <w:sz w:val="14"/>
        </w:rPr>
        <w:t>e</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position w:val="11"/>
          <w:sz w:val="14"/>
        </w:rPr>
        <w:t>e</w:t>
      </w:r>
    </w:p>
    <w:p w:rsidR="0018722C">
      <w:pPr>
        <w:spacing w:line="171" w:lineRule="exact" w:before="94"/>
        <w:ind w:leftChars="0" w:left="11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6"/>
          <w:w w:val="105"/>
          <w:sz w:val="24"/>
        </w:rPr>
        <w:t> </w:t>
      </w:r>
      <w:r>
        <w:rPr>
          <w:kern w:val="2"/>
          <w:szCs w:val="22"/>
          <w:rFonts w:ascii="Times New Roman" w:hAnsi="Times New Roman" w:cstheme="minorBidi" w:eastAsiaTheme="minorHAnsi"/>
          <w:i/>
          <w:w w:val="105"/>
          <w:sz w:val="24"/>
        </w:rPr>
        <w:t>p</w:t>
      </w:r>
    </w:p>
    <w:p w:rsidR="0018722C">
      <w:pPr>
        <w:pStyle w:val="cw20"/>
        <w:tabs>
          <w:tab w:pos="337" w:val="left" w:leader="none"/>
        </w:tabs>
        <w:spacing w:line="161" w:lineRule="exact" w:before="104" w:after="0"/>
        <w:ind w:leftChars="0" w:left="336" w:rightChars="0" w:right="0" w:hanging="203"/>
        <w:jc w:val="left"/>
        <w:rPr>
          <w:rFonts w:ascii="Times New Roman"/>
          <w:i/>
          <w:sz w:val="14"/>
        </w:rPr>
        <w:topLinePunct/>
      </w:pPr>
      <w:r w:rsidP="005B568E">
        <w:rPr>
          <w:rFonts w:hint="default" w:ascii="Symbol" w:hAnsi="Symbol" w:eastAsia="Symbol" w:cs="Symbol"/>
          <w:w w:val="104"/>
          <w:sz w:val="24"/>
          <w:szCs w:val="24"/>
        </w:rPr>
        <w:t></w:t>
      </w:r>
      <w:r>
        <w:rPr>
          <w:rFonts w:ascii="Times New Roman"/>
          <w:i/>
          <w:spacing w:val="3"/>
          <w:w w:val="104"/>
          <w:sz w:val="24"/>
        </w:rPr>
        <w:br w:type="column"/>
      </w:r>
      <w:r>
        <w:rPr>
          <w:rFonts w:ascii="Times New Roman"/>
          <w:i/>
          <w:spacing w:val="1"/>
          <w:w w:val="105"/>
          <w:sz w:val="24"/>
        </w:rPr>
        <w:t>p</w:t>
      </w:r>
      <w:r>
        <w:rPr>
          <w:rFonts w:ascii="Times New Roman"/>
          <w:i/>
          <w:spacing w:val="1"/>
          <w:w w:val="105"/>
          <w:position w:val="11"/>
          <w:sz w:val="14"/>
        </w:rPr>
        <w:t>e</w:t>
      </w:r>
    </w:p>
    <w:p w:rsidR="0018722C">
      <w:pPr>
        <w:spacing w:line="171" w:lineRule="exact" w:before="94"/>
        <w:ind w:leftChars="0" w:left="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p</w:t>
      </w:r>
    </w:p>
    <w:p w:rsidR="0018722C">
      <w:pPr>
        <w:spacing w:line="171" w:lineRule="exact" w:before="94"/>
        <w:ind w:leftChars="0" w:left="1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(1</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6"/>
          <w:w w:val="105"/>
          <w:sz w:val="24"/>
        </w:rPr>
        <w:t> </w:t>
      </w:r>
      <w:r>
        <w:rPr>
          <w:kern w:val="2"/>
          <w:szCs w:val="22"/>
          <w:rFonts w:ascii="Times New Roman" w:hAnsi="Times New Roman" w:cstheme="minorBidi" w:eastAsiaTheme="minorHAnsi"/>
          <w:i/>
          <w:spacing w:val="0"/>
          <w:w w:val="105"/>
          <w:sz w:val="24"/>
        </w:rPr>
        <w:t>p</w:t>
      </w:r>
      <w:r>
        <w:rPr>
          <w:kern w:val="2"/>
          <w:szCs w:val="22"/>
          <w:rFonts w:ascii="Times New Roman" w:hAnsi="Times New Roman" w:cstheme="minorBidi" w:eastAsiaTheme="minorHAnsi"/>
          <w:i/>
          <w:spacing w:val="0"/>
          <w:w w:val="105"/>
          <w:position w:val="11"/>
          <w:sz w:val="14"/>
        </w:rPr>
        <w:t>e</w:t>
      </w:r>
    </w:p>
    <w:p w:rsidR="0018722C">
      <w:pPr>
        <w:topLinePunct/>
      </w:pPr>
      <w:r>
        <w:br w:type="column"/>
      </w:r>
      <w:r>
        <w:t>。其中，</w:t>
      </w:r>
      <w:r>
        <w:rPr>
          <w:rFonts w:ascii="Symbol" w:hAnsi="Symbol" w:eastAsia="Symbol"/>
          <w:i/>
        </w:rPr>
        <w:t></w:t>
      </w:r>
      <w:r>
        <w:t>表示适应性预期的调</w:t>
      </w:r>
    </w:p>
    <w:p w:rsidR="0018722C">
      <w:spacing w:beforeLines="0" w:before="0" w:afterLines="0" w:after="0" w:line="440" w:lineRule="auto"/>
      <w:pPr>
        <w:sectPr w:rsidR="00556256">
          <w:type w:val="continuous"/>
          <w:pgSz w:w="11910" w:h="16840"/>
          <w:pgMar w:top="1580" w:bottom="280" w:left="1000" w:right="900"/>
          <w:cols w:num="6" w:equalWidth="0">
            <w:col w:w="2860" w:space="40"/>
            <w:col w:w="706" w:space="96"/>
            <w:col w:w="536" w:space="40"/>
            <w:col w:w="684" w:space="95"/>
            <w:col w:w="1164" w:space="40"/>
            <w:col w:w="3749"/>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5" w:equalWidth="0">
            <w:col w:w="2968" w:space="40"/>
            <w:col w:w="778" w:space="39"/>
            <w:col w:w="520" w:space="40"/>
            <w:col w:w="757" w:space="39"/>
            <w:col w:w="4829"/>
          </w:cols>
        </w:sectPr>
        <w:topLinePunct/>
      </w:pPr>
    </w:p>
    <w:p w:rsidR="0018722C">
      <w:pPr>
        <w:topLinePunct/>
      </w:pPr>
      <w:r>
        <w:t>整系数，且有</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调整系数决定了预期校正其过去误差的速度。可见，适应性预期不仅要考虑历史数据，而且重视过去的预期的误差程度对当前预期的影响。适应性预期的优点是具备了适应性的学习能力，缺点是过去的预期总影响现在的预期，使其总难以接近实际价格，对实际价格的趋近也是一个缓慢的过程，而且在讨论预期形成时人们只是依据被预期的变量的历史数值，而不能充分利用与预期变量相关的其他变量提供的有用信息。</w:t>
      </w:r>
    </w:p>
    <w:p w:rsidR="0018722C">
      <w:pPr>
        <w:topLinePunct/>
      </w:pPr>
      <w:r>
        <w:rPr>
          <w:rFonts w:cstheme="minorBidi" w:hAnsiTheme="minorHAnsi" w:eastAsiaTheme="minorHAnsi" w:asciiTheme="minorHAnsi"/>
        </w:rPr>
        <w:t>根据</w:t>
      </w:r>
      <w:r>
        <w:rPr>
          <w:rFonts w:cstheme="minorBidi" w:hAnsiTheme="minorHAnsi" w:eastAsiaTheme="minorHAnsi" w:asciiTheme="minorHAnsi"/>
        </w:rPr>
        <w:t>以</w:t>
      </w:r>
      <w:r>
        <w:rPr>
          <w:rFonts w:cstheme="minorBidi" w:hAnsiTheme="minorHAnsi" w:eastAsiaTheme="minorHAnsi" w:asciiTheme="minorHAnsi"/>
        </w:rPr>
        <w:t>上</w:t>
      </w:r>
      <w:r>
        <w:rPr>
          <w:rFonts w:cstheme="minorBidi" w:hAnsiTheme="minorHAnsi" w:eastAsiaTheme="minorHAnsi" w:asciiTheme="minorHAnsi"/>
        </w:rPr>
        <w:t>公</w:t>
      </w:r>
      <w:r>
        <w:rPr>
          <w:rFonts w:cstheme="minorBidi" w:hAnsiTheme="minorHAnsi" w:eastAsiaTheme="minorHAnsi" w:asciiTheme="minorHAnsi"/>
        </w:rPr>
        <w:t>式，</w:t>
      </w:r>
      <w:r>
        <w:rPr>
          <w:rFonts w:ascii="Times New Roman" w:eastAsia="Times New Roman" w:cstheme="minorBidi" w:hAnsiTheme="minorHAnsi"/>
          <w:i/>
        </w:rPr>
        <w:t>P</w:t>
      </w:r>
      <w:r>
        <w:rPr>
          <w:rFonts w:ascii="Times New Roman" w:eastAsia="Times New Roman" w:cstheme="minorBidi" w:hAnsiTheme="minorHAnsi"/>
          <w:vertAlign w:val="superscript"/>
          /&gt;
        </w:rPr>
        <w:t>e</w:t>
      </w:r>
      <w:r>
        <w:rPr>
          <w:rFonts w:cstheme="minorBidi" w:hAnsiTheme="minorHAnsi" w:eastAsiaTheme="minorHAnsi" w:asciiTheme="minorHAnsi"/>
        </w:rPr>
        <w:t>又</w:t>
      </w:r>
      <w:r>
        <w:rPr>
          <w:rFonts w:cstheme="minorBidi" w:hAnsiTheme="minorHAnsi" w:eastAsiaTheme="minorHAnsi" w:asciiTheme="minorHAnsi"/>
        </w:rPr>
        <w:t>可</w:t>
      </w:r>
      <w:r>
        <w:rPr>
          <w:rFonts w:cstheme="minorBidi" w:hAnsiTheme="minorHAnsi" w:eastAsiaTheme="minorHAnsi" w:asciiTheme="minorHAnsi"/>
        </w:rPr>
        <w:t>以</w:t>
      </w:r>
      <w:r>
        <w:rPr>
          <w:rFonts w:cstheme="minorBidi" w:hAnsiTheme="minorHAnsi" w:eastAsiaTheme="minorHAnsi" w:asciiTheme="minorHAnsi"/>
        </w:rPr>
        <w:t>看</w:t>
      </w:r>
      <w:r>
        <w:rPr>
          <w:rFonts w:cstheme="minorBidi" w:hAnsiTheme="minorHAnsi" w:eastAsiaTheme="minorHAnsi" w:asciiTheme="minorHAnsi"/>
        </w:rPr>
        <w:t>成是</w:t>
      </w:r>
      <w:r>
        <w:rPr>
          <w:rFonts w:ascii="Times New Roman" w:eastAsia="Times New Roman" w:cstheme="minorBidi" w:hAnsiTheme="minorHAnsi"/>
          <w:i/>
        </w:rPr>
        <w:t>P</w:t>
      </w:r>
      <w:r>
        <w:rPr>
          <w:rFonts w:ascii="Times New Roman" w:eastAsia="Times New Roman" w:cstheme="minorBidi" w:hAnsiTheme="minorHAnsi"/>
          <w:vertAlign w:val="superscript"/>
          /&gt;
        </w:rPr>
        <w:t>e</w:t>
      </w:r>
      <w:r w:rsidR="001852F3">
        <w:rPr>
          <w:rFonts w:ascii="Times New Roman" w:eastAsia="Times New Roman" w:cstheme="minorBidi" w:hAnsiTheme="minorHAnsi"/>
          <w:vertAlign w:val="superscript"/>
          /&gt;
        </w:rPr>
        <w:t xml:space="preserve"> </w:t>
      </w:r>
      <w:r>
        <w:rPr>
          <w:rFonts w:cstheme="minorBidi" w:hAnsiTheme="minorHAnsi" w:eastAsiaTheme="minorHAnsi" w:asciiTheme="minorHAnsi"/>
        </w:rPr>
        <w:t>与</w:t>
      </w:r>
      <w:r>
        <w:rPr>
          <w:rFonts w:ascii="Times New Roman" w:eastAsia="Times New Roman" w:cstheme="minorBidi" w:hAnsiTheme="minorHAnsi"/>
          <w:i/>
        </w:rPr>
        <w:t>P</w:t>
      </w:r>
      <w:r>
        <w:rPr>
          <w:rFonts w:cstheme="minorBidi" w:hAnsiTheme="minorHAnsi" w:eastAsiaTheme="minorHAnsi" w:asciiTheme="minorHAnsi"/>
        </w:rPr>
        <w:t>决</w:t>
      </w:r>
      <w:r>
        <w:rPr>
          <w:rFonts w:cstheme="minorBidi" w:hAnsiTheme="minorHAnsi" w:eastAsiaTheme="minorHAnsi" w:asciiTheme="minorHAnsi"/>
        </w:rPr>
        <w:t>定</w:t>
      </w:r>
      <w:r>
        <w:rPr>
          <w:rFonts w:cstheme="minorBidi" w:hAnsiTheme="minorHAnsi" w:eastAsiaTheme="minorHAnsi" w:asciiTheme="minorHAnsi"/>
        </w:rPr>
        <w:t>的</w:t>
      </w:r>
      <w:r>
        <w:rPr>
          <w:rFonts w:cstheme="minorBidi" w:hAnsiTheme="minorHAnsi" w:eastAsiaTheme="minorHAnsi" w:asciiTheme="minorHAnsi"/>
        </w:rPr>
        <w:t>值</w:t>
      </w:r>
      <w:r>
        <w:rPr>
          <w:rFonts w:cstheme="minorBidi" w:hAnsiTheme="minorHAnsi" w:eastAsiaTheme="minorHAnsi" w:asciiTheme="minorHAnsi"/>
        </w:rPr>
        <w:t>，</w:t>
      </w:r>
      <w:r>
        <w:rPr>
          <w:rFonts w:cstheme="minorBidi" w:hAnsiTheme="minorHAnsi" w:eastAsiaTheme="minorHAnsi" w:asciiTheme="minorHAnsi"/>
        </w:rPr>
        <w:t>因</w:t>
      </w:r>
      <w:r>
        <w:rPr>
          <w:rFonts w:cstheme="minorBidi" w:hAnsiTheme="minorHAnsi" w:eastAsiaTheme="minorHAnsi" w:asciiTheme="minorHAnsi"/>
        </w:rPr>
        <w:t>此可</w:t>
      </w:r>
      <w:r>
        <w:rPr>
          <w:rFonts w:cstheme="minorBidi" w:hAnsiTheme="minorHAnsi" w:eastAsiaTheme="minorHAnsi" w:asciiTheme="minorHAnsi"/>
        </w:rPr>
        <w:t>以</w:t>
      </w:r>
      <w:r>
        <w:rPr>
          <w:rFonts w:cstheme="minorBidi" w:hAnsiTheme="minorHAnsi" w:eastAsiaTheme="minorHAnsi" w:asciiTheme="minorHAnsi"/>
        </w:rPr>
        <w:t>无</w:t>
      </w:r>
      <w:r>
        <w:rPr>
          <w:rFonts w:cstheme="minorBidi" w:hAnsiTheme="minorHAnsi" w:eastAsiaTheme="minorHAnsi" w:asciiTheme="minorHAnsi"/>
        </w:rPr>
        <w:t>穷</w:t>
      </w:r>
      <w:r>
        <w:rPr>
          <w:rFonts w:cstheme="minorBidi" w:hAnsiTheme="minorHAnsi" w:eastAsiaTheme="minorHAnsi" w:asciiTheme="minorHAnsi"/>
        </w:rPr>
        <w:t>推</w:t>
      </w:r>
      <w:r>
        <w:rPr>
          <w:rFonts w:cstheme="minorBidi" w:hAnsiTheme="minorHAnsi" w:eastAsiaTheme="minorHAnsi" w:asciiTheme="minorHAnsi"/>
        </w:rPr>
        <w:t>算</w:t>
      </w:r>
      <w:r>
        <w:rPr>
          <w:rFonts w:cstheme="minorBidi" w:hAnsiTheme="minorHAnsi" w:eastAsiaTheme="minorHAnsi" w:asciiTheme="minorHAnsi"/>
        </w:rPr>
        <w:t>，</w:t>
      </w:r>
      <w:r>
        <w:rPr>
          <w:rFonts w:cstheme="minorBidi" w:hAnsiTheme="minorHAnsi" w:eastAsiaTheme="minorHAnsi" w:asciiTheme="minorHAnsi"/>
        </w:rPr>
        <w:t>用</w:t>
      </w:r>
      <w:r>
        <w:rPr>
          <w:rFonts w:cstheme="minorBidi" w:hAnsiTheme="minorHAnsi" w:eastAsiaTheme="minorHAnsi" w:asciiTheme="minorHAnsi"/>
        </w:rPr>
        <w:t>公</w:t>
      </w:r>
      <w:r>
        <w:rPr>
          <w:rFonts w:cstheme="minorBidi" w:hAnsiTheme="minorHAnsi" w:eastAsiaTheme="minorHAnsi" w:asciiTheme="minorHAnsi"/>
        </w:rPr>
        <w:t>式</w:t>
      </w:r>
      <w:r>
        <w:rPr>
          <w:rFonts w:cstheme="minorBidi" w:hAnsiTheme="minorHAnsi" w:eastAsiaTheme="minorHAnsi" w:asciiTheme="minorHAnsi"/>
        </w:rPr>
        <w:t>可表</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line="78" w:lineRule="exact" w:before="0"/>
        <w:ind w:leftChars="0" w:left="735" w:rightChars="0" w:right="0" w:firstLineChars="0" w:firstLine="0"/>
        <w:jc w:val="center"/>
        <w:topLinePunct/>
      </w:pPr>
      <w:r>
        <w:rPr>
          <w:kern w:val="2"/>
          <w:sz w:val="14"/>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580" w:bottom="280" w:left="1000" w:right="900"/>
          <w:cols w:num="3" w:equalWidth="0">
            <w:col w:w="2645" w:space="40"/>
            <w:col w:w="1790" w:space="39"/>
            <w:col w:w="5496"/>
          </w:cols>
        </w:sectPr>
        <w:topLinePunct/>
      </w:pPr>
    </w:p>
    <w:p w:rsidR="0018722C">
      <w:pPr>
        <w:spacing w:line="225" w:lineRule="exact" w:before="0"/>
        <w:ind w:leftChars="0" w:left="133" w:rightChars="0" w:right="0" w:firstLineChars="0" w:firstLine="0"/>
        <w:jc w:val="left"/>
        <w:topLinePunct/>
      </w:pPr>
      <w:r>
        <w:rPr>
          <w:kern w:val="2"/>
          <w:sz w:val="24"/>
          <w:szCs w:val="22"/>
          <w:rFonts w:cstheme="minorBidi" w:hAnsiTheme="minorHAnsi" w:eastAsiaTheme="minorHAnsi" w:asciiTheme="minorHAnsi"/>
          <w:spacing w:val="-10"/>
        </w:rPr>
        <w:t>示为：</w:t>
      </w:r>
      <w:r>
        <w:rPr>
          <w:kern w:val="2"/>
          <w:szCs w:val="22"/>
          <w:rFonts w:ascii="Times New Roman" w:hAnsi="Times New Roman" w:cstheme="minorBidi" w:eastAsiaTheme="minorHAnsi"/>
          <w:i/>
          <w:spacing w:val="2"/>
          <w:sz w:val="24"/>
        </w:rPr>
        <w:t>P</w:t>
      </w:r>
      <w:r>
        <w:rPr>
          <w:kern w:val="2"/>
          <w:szCs w:val="22"/>
          <w:rFonts w:ascii="Times New Roman" w:hAnsi="Times New Roman" w:cstheme="minorBidi" w:eastAsiaTheme="minorHAnsi"/>
          <w:i/>
          <w:spacing w:val="2"/>
          <w:position w:val="11"/>
          <w:sz w:val="14"/>
        </w:rPr>
        <w:t>e</w:t>
      </w:r>
      <w:r w:rsidR="001852F3">
        <w:rPr>
          <w:kern w:val="2"/>
          <w:szCs w:val="22"/>
          <w:rFonts w:ascii="Times New Roman" w:hAnsi="Times New Roman" w:cstheme="minorBidi" w:eastAsiaTheme="minorHAnsi"/>
          <w:i/>
          <w:spacing w:val="5"/>
          <w:position w:val="11"/>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pacing w:val="1"/>
          <w:position w:val="-4"/>
          <w:sz w:val="36"/>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position w:val="11"/>
          <w:sz w:val="14"/>
        </w:rPr>
        <w:t>n</w:t>
      </w:r>
      <w:r>
        <w:rPr>
          <w:kern w:val="2"/>
          <w:szCs w:val="22"/>
          <w:rFonts w:ascii="Symbol" w:hAnsi="Symbol" w:cstheme="minorBidi" w:eastAsiaTheme="minorHAnsi"/>
          <w:position w:val="11"/>
          <w:sz w:val="14"/>
        </w:rPr>
        <w:t></w:t>
      </w:r>
      <w:r>
        <w:rPr>
          <w:kern w:val="2"/>
          <w:szCs w:val="22"/>
          <w:rFonts w:ascii="Times New Roman" w:hAnsi="Times New Roman" w:cstheme="minorBidi" w:eastAsiaTheme="minorHAnsi"/>
          <w:position w:val="11"/>
          <w:sz w:val="14"/>
        </w:rPr>
        <w:t>1</w:t>
      </w:r>
      <w:r>
        <w:rPr>
          <w:kern w:val="2"/>
          <w:szCs w:val="22"/>
          <w:rFonts w:ascii="Times New Roman" w:hAnsi="Times New Roman" w:cstheme="minorBidi" w:eastAsiaTheme="minorHAnsi"/>
          <w:spacing w:val="-5"/>
          <w:position w:val="11"/>
          <w:sz w:val="14"/>
        </w:rPr>
        <w:t> </w:t>
      </w:r>
      <w:r>
        <w:rPr>
          <w:kern w:val="2"/>
          <w:szCs w:val="22"/>
          <w:rFonts w:ascii="Times New Roman" w:hAnsi="Times New Roman" w:cstheme="minorBidi" w:eastAsiaTheme="minorHAnsi"/>
          <w:i/>
          <w:sz w:val="24"/>
        </w:rPr>
        <w:t>P</w:t>
      </w:r>
    </w:p>
    <w:p w:rsidR="0018722C">
      <w:pPr>
        <w:topLinePunct/>
      </w:pPr>
      <w:r>
        <w:br w:type="column"/>
      </w:r>
      <w:r>
        <w:t>。在该公式中，权数具有了几何级数的形式。该式表明预期是过</w:t>
      </w:r>
    </w:p>
    <w:p w:rsidR="0018722C">
      <w:spacing w:beforeLines="0" w:before="0" w:afterLines="0" w:after="0" w:line="440" w:lineRule="auto"/>
      <w:pPr>
        <w:sectPr w:rsidR="00556256">
          <w:type w:val="continuous"/>
          <w:pgSz w:w="11910" w:h="16840"/>
          <w:pgMar w:top="1580" w:bottom="280" w:left="1000" w:right="900"/>
          <w:cols w:num="2" w:equalWidth="0">
            <w:col w:w="2863" w:space="90"/>
            <w:col w:w="7057"/>
          </w:cols>
        </w:sectPr>
        <w:topLinePunct/>
      </w:pPr>
    </w:p>
    <w:p w:rsidR="0018722C">
      <w:pPr>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n</w:t>
      </w:r>
    </w:p>
    <w:p w:rsidR="0018722C">
      <w:spacing w:beforeLines="0" w:before="0" w:afterLines="0" w:after="0" w:line="440" w:lineRule="auto"/>
      <w:pPr>
        <w:sectPr w:rsidR="00556256">
          <w:type w:val="continuous"/>
          <w:pgSz w:w="11910" w:h="16840"/>
          <w:pgMar w:top="1580" w:bottom="280" w:left="1000" w:right="900"/>
          <w:cols w:num="2" w:equalWidth="0">
            <w:col w:w="1803" w:space="40"/>
            <w:col w:w="8167"/>
          </w:cols>
        </w:sectPr>
        <w:topLinePunct/>
      </w:pPr>
    </w:p>
    <w:p w:rsidR="0018722C">
      <w:pPr>
        <w:topLinePunct/>
      </w:pPr>
      <w:r>
        <w:t>去所有实际值的加权平均数，越近的历史资料，作用越大。这样适应性预期值被框定在变量历史最大值之下，预期值不可能超过过去的最大值。</w:t>
      </w:r>
    </w:p>
    <w:p w:rsidR="0018722C">
      <w:pPr>
        <w:topLinePunct/>
      </w:pPr>
      <w:r>
        <w:t>由于适应性预期模式概念简单，在经验上易于运用，较早地被学者应用于房地产市场的</w:t>
      </w:r>
    </w:p>
    <w:p w:rsidR="0018722C">
      <w:pPr>
        <w:topLinePunct/>
      </w:pPr>
      <w:r>
        <w:t>研究中。如，</w:t>
      </w:r>
      <w:r>
        <w:rPr>
          <w:rFonts w:ascii="Times New Roman" w:eastAsia="Times New Roman"/>
        </w:rPr>
        <w:t>Kim</w:t>
      </w:r>
      <w:r>
        <w:t>和</w:t>
      </w:r>
      <w:r>
        <w:rPr>
          <w:rFonts w:ascii="Times New Roman" w:eastAsia="Times New Roman"/>
        </w:rPr>
        <w:t>Kim</w:t>
      </w:r>
      <w:r>
        <w:t>（</w:t>
      </w:r>
      <w:r>
        <w:rPr>
          <w:rFonts w:ascii="Times New Roman" w:eastAsia="Times New Roman"/>
        </w:rPr>
        <w:t>1999</w:t>
      </w:r>
      <w:r>
        <w:t>）</w:t>
      </w:r>
      <w:r>
        <w:t>在研究预期和价格管制的影响时，将市场主体预期分为适</w:t>
      </w:r>
      <w:r>
        <w:t>应性预期和完美预期</w:t>
      </w:r>
      <w:r>
        <w:t>（</w:t>
      </w:r>
      <w:r>
        <w:rPr>
          <w:rFonts w:ascii="Times New Roman" w:eastAsia="Times New Roman"/>
        </w:rPr>
        <w:t>p</w:t>
      </w:r>
      <w:r>
        <w:rPr>
          <w:rFonts w:ascii="Times New Roman" w:eastAsia="Times New Roman"/>
          <w:spacing w:val="0"/>
        </w:rPr>
        <w:t>e</w:t>
      </w:r>
      <w:r>
        <w:rPr>
          <w:rFonts w:ascii="Times New Roman" w:eastAsia="Times New Roman"/>
          <w:spacing w:val="0"/>
        </w:rPr>
        <w:t>r</w:t>
      </w:r>
      <w:r>
        <w:rPr>
          <w:rFonts w:ascii="Times New Roman" w:eastAsia="Times New Roman"/>
          <w:spacing w:val="-4"/>
        </w:rPr>
        <w:t>f</w:t>
      </w:r>
      <w:r>
        <w:rPr>
          <w:rFonts w:ascii="Times New Roman" w:eastAsia="Times New Roman"/>
          <w:spacing w:val="0"/>
        </w:rPr>
        <w:t>ec</w:t>
      </w:r>
      <w:r>
        <w:rPr>
          <w:rFonts w:ascii="Times New Roman" w:eastAsia="Times New Roman"/>
        </w:rPr>
        <w:t>t </w:t>
      </w:r>
      <w:r>
        <w:rPr>
          <w:rFonts w:ascii="Times New Roman" w:eastAsia="Times New Roman"/>
          <w:spacing w:val="-4"/>
        </w:rPr>
        <w:t>f</w:t>
      </w:r>
      <w:r>
        <w:rPr>
          <w:rFonts w:ascii="Times New Roman" w:eastAsia="Times New Roman"/>
          <w:spacing w:val="2"/>
        </w:rPr>
        <w:t>o</w:t>
      </w:r>
      <w:r>
        <w:rPr>
          <w:rFonts w:ascii="Times New Roman" w:eastAsia="Times New Roman"/>
          <w:spacing w:val="0"/>
        </w:rPr>
        <w:t>r</w:t>
      </w:r>
      <w:r>
        <w:rPr>
          <w:rFonts w:ascii="Times New Roman" w:eastAsia="Times New Roman"/>
          <w:spacing w:val="0"/>
        </w:rPr>
        <w:t>e</w:t>
      </w:r>
      <w:r>
        <w:rPr>
          <w:rFonts w:ascii="Times New Roman" w:eastAsia="Times New Roman"/>
          <w:spacing w:val="2"/>
          <w:w w:val="99"/>
        </w:rPr>
        <w:t>s</w:t>
      </w:r>
      <w:r>
        <w:rPr>
          <w:rFonts w:ascii="Times New Roman" w:eastAsia="Times New Roman"/>
          <w:spacing w:val="-2"/>
        </w:rPr>
        <w:t>i</w:t>
      </w:r>
      <w:r>
        <w:rPr>
          <w:rFonts w:ascii="Times New Roman" w:eastAsia="Times New Roman"/>
          <w:spacing w:val="2"/>
        </w:rPr>
        <w:t>g</w:t>
      </w:r>
      <w:r>
        <w:rPr>
          <w:rFonts w:ascii="Times New Roman" w:eastAsia="Times New Roman"/>
          <w:spacing w:val="-2"/>
        </w:rPr>
        <w:t>h</w:t>
      </w:r>
      <w:r>
        <w:rPr>
          <w:rFonts w:ascii="Times New Roman" w:eastAsia="Times New Roman"/>
          <w:spacing w:val="2"/>
        </w:rPr>
        <w:t>t</w:t>
      </w:r>
      <w:r>
        <w:t>）</w:t>
      </w:r>
      <w:r>
        <w:t>，分别建立了两种预期下的房地产市场供需均衡模型，</w:t>
      </w:r>
      <w:r>
        <w:t>并得到两种房价的表达式和房价与管制价格的关系。实证研究表明，采用适应性预期的人更倾向于取消价格管制，因为房屋整体价格会长期低于价格管制下的价格水平。</w:t>
      </w:r>
    </w:p>
    <w:p w:rsidR="0018722C">
      <w:pPr>
        <w:topLinePunct/>
      </w:pPr>
      <w:r>
        <w:rPr>
          <w:rFonts w:ascii="Times New Roman" w:eastAsia="Times New Roman"/>
        </w:rPr>
        <w:t>Tse</w:t>
      </w:r>
      <w:r>
        <w:t>和</w:t>
      </w:r>
      <w:r>
        <w:rPr>
          <w:rFonts w:ascii="Times New Roman" w:eastAsia="Times New Roman"/>
        </w:rPr>
        <w:t>Webb</w:t>
      </w:r>
      <w:r>
        <w:t>（</w:t>
      </w:r>
      <w:r>
        <w:rPr>
          <w:rFonts w:ascii="Times New Roman" w:eastAsia="Times New Roman"/>
        </w:rPr>
        <w:t>2001</w:t>
      </w:r>
      <w:r>
        <w:t>）</w:t>
      </w:r>
      <w:r>
        <w:t>分析了当房地产价格预期是适应性预期模式时，房地产股票价格的变化是否会受可预期的及不可预期的房地产价格的影响。实证研究显示，针对住宅、办公楼和工业房地产价格的预期和非预期的变化，是影响香港房地产证券价格的重要因素。</w:t>
      </w:r>
    </w:p>
    <w:p w:rsidR="0018722C">
      <w:pPr>
        <w:topLinePunct/>
      </w:pPr>
      <w:r>
        <w:rPr>
          <w:rFonts w:ascii="Times New Roman" w:eastAsia="Times New Roman"/>
        </w:rPr>
        <w:t>Malpezzi</w:t>
      </w:r>
      <w:r>
        <w:t>和</w:t>
      </w:r>
      <w:r>
        <w:rPr>
          <w:rFonts w:ascii="Times New Roman" w:eastAsia="Times New Roman"/>
        </w:rPr>
        <w:t>Wachter</w:t>
      </w:r>
      <w:r>
        <w:t>（</w:t>
      </w:r>
      <w:r>
        <w:rPr>
          <w:rFonts w:ascii="Times New Roman" w:eastAsia="Times New Roman"/>
        </w:rPr>
        <w:t>2005</w:t>
      </w:r>
      <w:r>
        <w:t>）</w:t>
      </w:r>
      <w:r>
        <w:t>在住房存量调整模型和适应性预期基础上，建立了一个房地产投机模型，研究显示除了供给对房价波动产生重大影响，投机对房价波动也有重大影响，</w:t>
      </w:r>
      <w:r w:rsidR="001852F3">
        <w:t xml:space="preserve">当供不应求时，投机对房价波动影响更大。模拟计算显示，适应性预期下的投机行为是产生房地产周期性波动的充分条件。</w:t>
      </w:r>
    </w:p>
    <w:p w:rsidR="0018722C">
      <w:pPr>
        <w:topLinePunct/>
      </w:pPr>
      <w:r>
        <w:rPr>
          <w:rFonts w:ascii="Times New Roman" w:eastAsia="Times New Roman"/>
        </w:rPr>
        <w:t>Grandy</w:t>
      </w:r>
      <w:r>
        <w:t>和</w:t>
      </w:r>
      <w:r>
        <w:rPr>
          <w:rFonts w:ascii="Times New Roman" w:eastAsia="Times New Roman"/>
        </w:rPr>
        <w:t>Fuerst</w:t>
      </w:r>
      <w:r>
        <w:t>（</w:t>
      </w:r>
      <w:r>
        <w:rPr>
          <w:rFonts w:ascii="Times New Roman" w:eastAsia="Times New Roman"/>
        </w:rPr>
        <w:t>2010</w:t>
      </w:r>
      <w:r>
        <w:t>）</w:t>
      </w:r>
      <w:r>
        <w:t>为了检验适应性预期和理性预期是否存在，使用</w:t>
      </w:r>
      <w:r>
        <w:rPr>
          <w:rFonts w:ascii="Times New Roman" w:eastAsia="Times New Roman"/>
        </w:rPr>
        <w:t>VAR</w:t>
      </w:r>
      <w:r>
        <w:t>模型和带</w:t>
      </w:r>
      <w:r>
        <w:t>有一步预测的递归</w:t>
      </w:r>
      <w:r>
        <w:rPr>
          <w:rFonts w:ascii="Times New Roman" w:eastAsia="Times New Roman"/>
        </w:rPr>
        <w:t>OLS</w:t>
      </w:r>
      <w:r>
        <w:t>模型对</w:t>
      </w:r>
      <w:r>
        <w:rPr>
          <w:rFonts w:ascii="Times New Roman" w:eastAsia="Times New Roman"/>
        </w:rPr>
        <w:t>1987~2009</w:t>
      </w:r>
      <w:r>
        <w:t>年间的伦敦市中心写字楼市场做了实证研究，表明</w:t>
      </w:r>
      <w:r>
        <w:t>房地产企业具有适应性预期，而不是理性预期。房地产企业的决策很大一部分受当前或过去的二级市场状况的影响。</w:t>
      </w:r>
    </w:p>
    <w:p w:rsidR="0018722C">
      <w:pPr>
        <w:pStyle w:val="BodyText"/>
        <w:spacing w:before="34"/>
        <w:ind w:leftChars="0" w:left="613"/>
        <w:topLinePunct/>
      </w:pPr>
      <w:r>
        <w:t>④理性预期模式</w:t>
      </w:r>
    </w:p>
    <w:p w:rsidR="0018722C">
      <w:pPr>
        <w:topLinePunct/>
      </w:pPr>
      <w:r>
        <w:t>理性预期假设是由</w:t>
      </w:r>
      <w:r>
        <w:rPr>
          <w:rFonts w:ascii="Times New Roman" w:eastAsia="Times New Roman"/>
        </w:rPr>
        <w:t>Muth</w:t>
      </w:r>
      <w:r>
        <w:t>（</w:t>
      </w:r>
      <w:r>
        <w:rPr>
          <w:rFonts w:ascii="Times New Roman" w:eastAsia="Times New Roman"/>
          <w:spacing w:val="-2"/>
        </w:rPr>
        <w:t>1961</w:t>
      </w:r>
      <w:r>
        <w:t>）</w:t>
      </w:r>
      <w:r>
        <w:t>提出的，该预期假设市场行为人是完全理性的，对市场</w:t>
      </w:r>
      <w:r>
        <w:t>全部可获得信息具备完整的知识，并在此基础上做出决策。理性预期并不仅仅基于过去的经</w:t>
      </w:r>
      <w:r>
        <w:t>验，而是在与之有关的一切知识和信息</w:t>
      </w:r>
      <w:r>
        <w:t>（</w:t>
      </w:r>
      <w:r>
        <w:t>包括真实经济模型</w:t>
      </w:r>
      <w:r>
        <w:t>）</w:t>
      </w:r>
      <w:r>
        <w:t>的基础上做出的，是人们预先</w:t>
      </w:r>
      <w:r>
        <w:t>充分掌握了一切可以利用的信息做出的预期。因此，理性预期所犯的错误就不会是系统性的，</w:t>
      </w:r>
      <w:r w:rsidR="001852F3">
        <w:t xml:space="preserve">平均来看这种预期是准确的。</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6104" from="268.996307pt,6.303216pt" to="268.996307pt,20.648163pt" stroked="true" strokeweight=".493405pt" strokecolor="#000000">
            <v:stroke dashstyle="solid"/>
            <w10:wrap type="none"/>
          </v:line>
        </w:pict>
      </w:r>
      <w:r>
        <w:rPr>
          <w:kern w:val="2"/>
          <w:szCs w:val="22"/>
          <w:rFonts w:cstheme="minorBidi" w:hAnsiTheme="minorHAnsi" w:eastAsiaTheme="minorHAnsi" w:asciiTheme="minorHAnsi"/>
          <w:sz w:val="24"/>
        </w:rPr>
        <w:t>理性预期模式可以表示为</w:t>
      </w:r>
      <w:r>
        <w:rPr>
          <w:kern w:val="2"/>
          <w:szCs w:val="22"/>
          <w:rFonts w:cstheme="minorBidi" w:hAnsiTheme="minorHAnsi" w:eastAsiaTheme="minorHAnsi" w:asciiTheme="minorHAnsi"/>
          <w:spacing w:val="-6"/>
          <w:sz w:val="24"/>
        </w:rPr>
        <w:t>：</w:t>
      </w:r>
      <w:r>
        <w:rPr>
          <w:kern w:val="2"/>
          <w:szCs w:val="22"/>
          <w:rFonts w:ascii="Times New Roman" w:hAnsi="Times New Roman" w:eastAsia="Times New Roman" w:cstheme="minorBidi"/>
          <w:i/>
          <w:spacing w:val="-6"/>
          <w:sz w:val="24"/>
        </w:rPr>
        <w:t>P</w:t>
      </w:r>
      <w:r>
        <w:rPr>
          <w:kern w:val="2"/>
          <w:szCs w:val="22"/>
          <w:rFonts w:ascii="Times New Roman" w:hAnsi="Times New Roman" w:eastAsia="Times New Roman" w:cstheme="minorBidi"/>
          <w:i/>
          <w:spacing w:val="-6"/>
          <w:sz w:val="14"/>
        </w:rPr>
        <w:t>e</w:t>
      </w:r>
      <w:r w:rsidR="001852F3">
        <w:rPr>
          <w:kern w:val="2"/>
          <w:szCs w:val="22"/>
          <w:rFonts w:ascii="Times New Roman" w:hAnsi="Times New Roman" w:eastAsia="Times New Roman" w:cstheme="minorBidi"/>
          <w:i/>
          <w:spacing w:val="-6"/>
          <w:sz w:val="14"/>
        </w:rPr>
        <w:t xml:space="preserve"> </w:t>
      </w:r>
      <w:r>
        <w:rPr>
          <w:kern w:val="2"/>
          <w:szCs w:val="22"/>
          <w:rFonts w:ascii="Symbol" w:hAnsi="Symbol" w:eastAsia="Symbol" w:cstheme="minorBidi"/>
          <w:sz w:val="24"/>
        </w:rPr>
        <w:t></w:t>
      </w:r>
      <w:r>
        <w:rPr>
          <w:kern w:val="2"/>
          <w:szCs w:val="22"/>
          <w:rFonts w:ascii="Times New Roman" w:hAnsi="Times New Roman" w:eastAsia="Times New Roman" w:cstheme="minorBidi"/>
          <w:i/>
          <w:sz w:val="24"/>
        </w:rPr>
        <w:t>E</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i/>
          <w:sz w:val="24"/>
        </w:rPr>
        <w:t>P</w:t>
      </w:r>
      <w:r>
        <w:rPr>
          <w:kern w:val="2"/>
          <w:szCs w:val="22"/>
          <w:rFonts w:ascii="Times New Roman" w:hAnsi="Times New Roman" w:eastAsia="Times New Roman" w:cstheme="minorBidi"/>
          <w:i/>
          <w:spacing w:val="5"/>
          <w:sz w:val="24"/>
        </w:rPr>
        <w:t> </w:t>
      </w:r>
      <w:r>
        <w:rPr>
          <w:kern w:val="2"/>
          <w:szCs w:val="22"/>
          <w:rFonts w:ascii="Times New Roman" w:hAnsi="Times New Roman" w:eastAsia="Times New Roman" w:cstheme="minorBidi"/>
          <w:i/>
          <w:sz w:val="24"/>
        </w:rPr>
        <w:t>I</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sz w:val="24"/>
        </w:rPr>
        <w:t>]</w:t>
      </w:r>
      <w:r>
        <w:rPr>
          <w:kern w:val="2"/>
          <w:szCs w:val="22"/>
          <w:rFonts w:cstheme="minorBidi" w:hAnsiTheme="minorHAnsi" w:eastAsiaTheme="minorHAnsi" w:asciiTheme="minorHAnsi"/>
          <w:spacing w:val="-41"/>
          <w:sz w:val="24"/>
        </w:rPr>
        <w:t>。</w:t>
      </w:r>
      <w:r>
        <w:rPr>
          <w:kern w:val="2"/>
          <w:szCs w:val="22"/>
          <w:rFonts w:cstheme="minorBidi" w:hAnsiTheme="minorHAnsi" w:eastAsiaTheme="minorHAnsi" w:asciiTheme="minorHAnsi"/>
          <w:sz w:val="24"/>
        </w:rPr>
        <w:t>其中</w:t>
      </w:r>
      <w:r>
        <w:rPr>
          <w:kern w:val="2"/>
          <w:szCs w:val="22"/>
          <w:rFonts w:cstheme="minorBidi" w:hAnsiTheme="minorHAnsi" w:eastAsiaTheme="minorHAnsi" w:asciiTheme="minorHAnsi"/>
          <w:spacing w:val="-4"/>
          <w:sz w:val="24"/>
        </w:rPr>
        <w:t>，</w:t>
      </w:r>
      <w:r>
        <w:rPr>
          <w:kern w:val="2"/>
          <w:szCs w:val="22"/>
          <w:rFonts w:ascii="Times New Roman" w:hAnsi="Times New Roman" w:eastAsia="Times New Roman" w:cstheme="minorBidi"/>
          <w:i/>
          <w:spacing w:val="-4"/>
          <w:sz w:val="24"/>
        </w:rPr>
        <w:t>P</w:t>
      </w:r>
      <w:r>
        <w:rPr>
          <w:kern w:val="2"/>
          <w:szCs w:val="22"/>
          <w:rFonts w:ascii="Times New Roman" w:hAnsi="Times New Roman" w:eastAsia="Times New Roman" w:cstheme="minorBidi"/>
          <w:i/>
          <w:spacing w:val="-4"/>
          <w:sz w:val="14"/>
        </w:rPr>
        <w:t>e</w:t>
      </w:r>
      <w:r>
        <w:rPr>
          <w:kern w:val="2"/>
          <w:szCs w:val="22"/>
          <w:rFonts w:cstheme="minorBidi" w:hAnsiTheme="minorHAnsi" w:eastAsiaTheme="minorHAnsi" w:asciiTheme="minorHAnsi"/>
          <w:sz w:val="24"/>
        </w:rPr>
        <w:t>表示第</w:t>
      </w:r>
      <w:r>
        <w:rPr>
          <w:kern w:val="2"/>
          <w:szCs w:val="22"/>
          <w:rFonts w:ascii="Times New Roman" w:hAnsi="Times New Roman" w:eastAsia="Times New Roman" w:cstheme="minorBidi"/>
          <w:i/>
          <w:sz w:val="24"/>
        </w:rPr>
        <w:t>t</w:t>
      </w:r>
      <w:r>
        <w:rPr>
          <w:kern w:val="2"/>
          <w:szCs w:val="22"/>
          <w:rFonts w:cstheme="minorBidi" w:hAnsiTheme="minorHAnsi" w:eastAsiaTheme="minorHAnsi" w:asciiTheme="minorHAnsi"/>
          <w:spacing w:val="1"/>
          <w:sz w:val="24"/>
        </w:rPr>
        <w:t>期</w:t>
      </w:r>
      <w:r>
        <w:rPr>
          <w:kern w:val="2"/>
          <w:szCs w:val="22"/>
          <w:rFonts w:cstheme="minorBidi" w:hAnsiTheme="minorHAnsi" w:eastAsiaTheme="minorHAnsi" w:asciiTheme="minorHAnsi"/>
          <w:sz w:val="24"/>
        </w:rPr>
        <w:t>对变量</w:t>
      </w:r>
      <w:r>
        <w:rPr>
          <w:kern w:val="2"/>
          <w:szCs w:val="22"/>
          <w:rFonts w:ascii="Times New Roman" w:hAnsi="Times New Roman" w:eastAsia="Times New Roman" w:cstheme="minorBidi"/>
          <w:i/>
          <w:sz w:val="24"/>
        </w:rPr>
        <w:t>P</w:t>
      </w:r>
      <w:r>
        <w:rPr>
          <w:kern w:val="2"/>
          <w:szCs w:val="22"/>
          <w:rFonts w:cstheme="minorBidi" w:hAnsiTheme="minorHAnsi" w:eastAsiaTheme="minorHAnsi" w:asciiTheme="minorHAnsi"/>
          <w:sz w:val="24"/>
        </w:rPr>
        <w:t>的理性预期</w:t>
      </w:r>
      <w:r>
        <w:rPr>
          <w:kern w:val="2"/>
          <w:szCs w:val="22"/>
          <w:rFonts w:cstheme="minorBidi" w:hAnsiTheme="minorHAnsi" w:eastAsiaTheme="minorHAnsi" w:asciiTheme="minorHAnsi"/>
          <w:spacing w:val="-12"/>
          <w:sz w:val="24"/>
        </w:rPr>
        <w:t>；</w:t>
      </w:r>
      <w:r>
        <w:rPr>
          <w:kern w:val="2"/>
          <w:szCs w:val="22"/>
          <w:rFonts w:ascii="Times New Roman" w:hAnsi="Times New Roman" w:eastAsia="Times New Roman" w:cstheme="minorBidi"/>
          <w:i/>
          <w:spacing w:val="-12"/>
          <w:sz w:val="24"/>
        </w:rPr>
        <w:t>I</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 xml:space="preserve">t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w:t>
      </w:r>
    </w:p>
    <w:p w:rsidR="0018722C">
      <w:pPr>
        <w:topLinePunct/>
      </w:pPr>
      <w:r>
        <w:t>表示第</w:t>
      </w:r>
      <w:r>
        <w:rPr>
          <w:rFonts w:ascii="Times New Roman" w:eastAsia="Times New Roman"/>
          <w:i/>
        </w:rPr>
        <w:t>t</w:t>
      </w:r>
      <w:r>
        <w:rPr>
          <w:rFonts w:ascii="Times New Roman" w:eastAsia="Times New Roman"/>
        </w:rPr>
        <w:t>-1</w:t>
      </w:r>
      <w:r>
        <w:t>期信息的集合，该信息集合包括</w:t>
      </w:r>
      <w:r>
        <w:rPr>
          <w:rFonts w:ascii="Times New Roman" w:eastAsia="Times New Roman"/>
          <w:i/>
        </w:rPr>
        <w:t>t</w:t>
      </w:r>
      <w:r>
        <w:rPr>
          <w:rFonts w:ascii="Times New Roman" w:eastAsia="Times New Roman"/>
        </w:rPr>
        <w:t>-1</w:t>
      </w:r>
      <w:r>
        <w:t>期以及在此之前的所有内生变量和外生变量；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6080" from="80.668320pt,9.500904pt" to="80.668320pt,23.810129pt" stroked="true" strokeweight=".490218pt" strokecolor="#000000">
            <v:stroke dashstyle="solid"/>
            <w10:wrap type="none"/>
          </v:line>
        </w:pict>
      </w:r>
      <w:r>
        <w:rPr>
          <w:kern w:val="2"/>
          <w:szCs w:val="22"/>
          <w:rFonts w:ascii="Times New Roman" w:hAnsi="Times New Roman" w:eastAsia="Times New Roman" w:cstheme="minorBidi"/>
          <w:i/>
          <w:sz w:val="24"/>
        </w:rPr>
        <w:t>E</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i/>
          <w:sz w:val="24"/>
        </w:rPr>
        <w:t>P</w:t>
      </w:r>
      <w:r>
        <w:rPr>
          <w:kern w:val="2"/>
          <w:szCs w:val="22"/>
          <w:rFonts w:ascii="Times New Roman" w:hAnsi="Times New Roman" w:eastAsia="Times New Roman" w:cstheme="minorBidi"/>
          <w:i/>
          <w:sz w:val="14"/>
        </w:rPr>
        <w:t>t</w:t>
      </w:r>
      <w:r w:rsidR="001852F3">
        <w:rPr>
          <w:kern w:val="2"/>
          <w:szCs w:val="22"/>
          <w:rFonts w:ascii="Times New Roman" w:hAnsi="Times New Roman" w:eastAsia="Times New Roman" w:cstheme="minorBidi"/>
          <w:i/>
          <w:sz w:val="14"/>
        </w:rPr>
        <w:t xml:space="preserve">  </w:t>
      </w:r>
      <w:r>
        <w:rPr>
          <w:kern w:val="2"/>
          <w:szCs w:val="22"/>
          <w:rFonts w:ascii="Times New Roman" w:hAnsi="Times New Roman" w:eastAsia="Times New Roman" w:cstheme="minorBidi"/>
          <w:i/>
          <w:sz w:val="24"/>
        </w:rPr>
        <w:t>I</w:t>
      </w:r>
      <w:r>
        <w:rPr>
          <w:kern w:val="2"/>
          <w:szCs w:val="22"/>
          <w:rFonts w:ascii="Times New Roman" w:hAnsi="Times New Roman" w:eastAsia="Times New Roman" w:cstheme="minorBidi"/>
          <w:i/>
          <w:sz w:val="14"/>
        </w:rPr>
        <w:t>t</w:t>
      </w:r>
      <w:r>
        <w:rPr>
          <w:kern w:val="2"/>
          <w:szCs w:val="22"/>
          <w:rFonts w:ascii="Symbol" w:hAnsi="Symbol" w:eastAsia="Symbol" w:cstheme="minorBidi"/>
          <w:sz w:val="14"/>
        </w:rPr>
        <w:t></w:t>
      </w:r>
      <w:r>
        <w:rPr>
          <w:kern w:val="2"/>
          <w:szCs w:val="22"/>
          <w:rFonts w:ascii="Times New Roman" w:hAnsi="Times New Roman" w:eastAsia="Times New Roman" w:cstheme="minorBidi"/>
          <w:sz w:val="14"/>
        </w:rPr>
        <w:t>1 </w:t>
      </w:r>
      <w:r>
        <w:rPr>
          <w:kern w:val="2"/>
          <w:szCs w:val="22"/>
          <w:rFonts w:ascii="Times New Roman" w:hAnsi="Times New Roman" w:eastAsia="Times New Roman" w:cstheme="minorBidi"/>
          <w:sz w:val="24"/>
        </w:rPr>
        <w:t>]</w:t>
      </w:r>
      <w:r>
        <w:rPr>
          <w:kern w:val="2"/>
          <w:szCs w:val="22"/>
          <w:rFonts w:cstheme="minorBidi" w:hAnsiTheme="minorHAnsi" w:eastAsiaTheme="minorHAnsi" w:asciiTheme="minorHAnsi"/>
          <w:sz w:val="24"/>
        </w:rPr>
        <w:t>表示以</w:t>
      </w:r>
      <w:r>
        <w:rPr>
          <w:kern w:val="2"/>
          <w:szCs w:val="22"/>
          <w:rFonts w:ascii="Times New Roman" w:hAnsi="Times New Roman" w:eastAsia="Times New Roman" w:cstheme="minorBidi"/>
          <w:i/>
          <w:sz w:val="24"/>
        </w:rPr>
        <w:t>I</w:t>
      </w:r>
      <w:r>
        <w:rPr>
          <w:kern w:val="2"/>
          <w:szCs w:val="22"/>
          <w:rFonts w:ascii="Times New Roman" w:hAnsi="Times New Roman" w:eastAsia="Times New Roman" w:cstheme="minorBidi"/>
          <w:i/>
          <w:sz w:val="14"/>
        </w:rPr>
        <w:t>t</w:t>
      </w:r>
      <w:r>
        <w:rPr>
          <w:kern w:val="2"/>
          <w:szCs w:val="22"/>
          <w:rFonts w:ascii="Symbol" w:hAnsi="Symbol" w:eastAsia="Symbol" w:cstheme="minorBidi"/>
          <w:sz w:val="14"/>
        </w:rPr>
        <w:t></w:t>
      </w:r>
      <w:r>
        <w:rPr>
          <w:kern w:val="2"/>
          <w:szCs w:val="22"/>
          <w:rFonts w:ascii="Times New Roman" w:hAnsi="Times New Roman" w:eastAsia="Times New Roman" w:cstheme="minorBidi"/>
          <w:sz w:val="14"/>
        </w:rPr>
        <w:t>1</w:t>
      </w:r>
      <w:r w:rsidR="001852F3">
        <w:rPr>
          <w:kern w:val="2"/>
          <w:szCs w:val="22"/>
          <w:rFonts w:ascii="Times New Roman" w:hAnsi="Times New Roman" w:eastAsia="Times New Roman" w:cstheme="minorBidi"/>
          <w:sz w:val="14"/>
        </w:rPr>
        <w:t xml:space="preserve"> </w:t>
      </w:r>
      <w:r>
        <w:rPr>
          <w:kern w:val="2"/>
          <w:szCs w:val="22"/>
          <w:rFonts w:cstheme="minorBidi" w:hAnsiTheme="minorHAnsi" w:eastAsiaTheme="minorHAnsi" w:asciiTheme="minorHAnsi"/>
          <w:sz w:val="24"/>
        </w:rPr>
        <w:t>为条件的</w:t>
      </w:r>
      <w:r>
        <w:rPr>
          <w:kern w:val="2"/>
          <w:szCs w:val="22"/>
          <w:rFonts w:ascii="Times New Roman" w:hAnsi="Times New Roman" w:eastAsia="Times New Roman" w:cstheme="minorBidi"/>
          <w:i/>
          <w:sz w:val="24"/>
        </w:rPr>
        <w:t>P</w:t>
      </w:r>
      <w:r>
        <w:rPr>
          <w:kern w:val="2"/>
          <w:szCs w:val="22"/>
          <w:rFonts w:ascii="Times New Roman" w:hAnsi="Times New Roman" w:eastAsia="Times New Roman" w:cstheme="minorBidi"/>
          <w:i/>
          <w:sz w:val="14"/>
        </w:rPr>
        <w:t>t     </w:t>
      </w:r>
      <w:r>
        <w:rPr>
          <w:kern w:val="2"/>
          <w:szCs w:val="22"/>
          <w:rFonts w:cstheme="minorBidi" w:hAnsiTheme="minorHAnsi" w:eastAsiaTheme="minorHAnsi" w:asciiTheme="minorHAnsi"/>
          <w:sz w:val="24"/>
        </w:rPr>
        <w:t>的数学期望。由理性预期的数学期望描述式，</w:t>
      </w:r>
      <w:r w:rsidR="001852F3">
        <w:rPr>
          <w:kern w:val="2"/>
          <w:szCs w:val="22"/>
          <w:rFonts w:cstheme="minorBidi" w:hAnsiTheme="minorHAnsi" w:eastAsiaTheme="minorHAnsi" w:asciiTheme="minorHAnsi"/>
          <w:sz w:val="24"/>
        </w:rPr>
        <w:t xml:space="preserve">可得：</w:t>
      </w:r>
    </w:p>
    <w:p w:rsidR="0018722C">
      <w:pPr>
        <w:topLinePunct/>
      </w:pPr>
      <w:r>
        <w:rPr>
          <w:rFonts w:cstheme="minorBidi" w:hAnsiTheme="minorHAnsi" w:eastAsiaTheme="minorHAnsi" w:asciiTheme="minorHAnsi" w:ascii="Times New Roman" w:hAnsi="Times New Roman" w:eastAsia="宋体"/>
          <w:i/>
        </w:rPr>
        <w:t>P</w:t>
      </w:r>
      <w:r>
        <w:rPr>
          <w:rFonts w:ascii="Times New Roman" w:hAnsi="Times New Roman" w:eastAsia="宋体" w:cstheme="minorBidi"/>
          <w:vertAlign w:val="superscript"/>
          /&gt;
        </w:rPr>
        <w:t>e</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i/>
        </w:rPr>
        <w:t>u</w:t>
      </w:r>
      <w:r>
        <w:rPr>
          <w:rFonts w:cstheme="minorBidi" w:hAnsiTheme="minorHAnsi" w:eastAsiaTheme="minorHAnsi" w:asciiTheme="minorHAnsi"/>
        </w:rPr>
        <w:t>，其中，</w:t>
      </w:r>
      <w:r>
        <w:rPr>
          <w:rFonts w:ascii="Times New Roman" w:hAnsi="Times New Roman" w:eastAsia="宋体" w:cstheme="minorBidi"/>
          <w:i/>
        </w:rPr>
        <w:t>u</w:t>
      </w:r>
      <w:r>
        <w:rPr>
          <w:rFonts w:cstheme="minorBidi" w:hAnsiTheme="minorHAnsi" w:eastAsiaTheme="minorHAnsi" w:asciiTheme="minorHAnsi"/>
        </w:rPr>
        <w:t>是</w:t>
      </w:r>
      <w:r>
        <w:rPr>
          <w:rFonts w:ascii="Times New Roman" w:hAnsi="Times New Roman" w:eastAsia="宋体" w:cstheme="minorBidi"/>
          <w:i/>
        </w:rPr>
        <w:t>t</w:t>
      </w:r>
      <w:r>
        <w:rPr>
          <w:rFonts w:cstheme="minorBidi" w:hAnsiTheme="minorHAnsi" w:eastAsiaTheme="minorHAnsi" w:asciiTheme="minorHAnsi"/>
        </w:rPr>
        <w:t>时期的预期误差。由于理性预期无系统偏误，用统计术语可描述</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header="895" w:footer="1213" w:top="1120" w:bottom="1480" w:left="1000" w:right="900"/>
        </w:sectPr>
        <w:topLinePunct/>
      </w:pPr>
    </w:p>
    <w:p w:rsidR="0018722C">
      <w:pPr>
        <w:spacing w:line="198" w:lineRule="exact" w:before="119"/>
        <w:ind w:leftChars="0" w:left="133" w:rightChars="0" w:right="0" w:firstLineChars="0" w:firstLine="0"/>
        <w:jc w:val="left"/>
        <w:topLinePunct/>
      </w:pPr>
      <w:r>
        <w:rPr>
          <w:kern w:val="2"/>
          <w:sz w:val="24"/>
          <w:szCs w:val="22"/>
          <w:rFonts w:cstheme="minorBidi" w:hAnsiTheme="minorHAnsi" w:eastAsiaTheme="minorHAnsi" w:asciiTheme="minorHAnsi"/>
        </w:rPr>
        <w:t>为：</w:t>
      </w:r>
      <w:r>
        <w:rPr>
          <w:kern w:val="2"/>
          <w:szCs w:val="22"/>
          <w:rFonts w:ascii="Times New Roman" w:eastAsia="Times New Roman" w:cstheme="minorBidi" w:hAnsiTheme="minorHAnsi"/>
          <w:sz w:val="24"/>
        </w:rPr>
        <w:t>a. </w:t>
      </w:r>
      <w:r>
        <w:rPr>
          <w:kern w:val="2"/>
          <w:szCs w:val="22"/>
          <w:rFonts w:ascii="Times New Roman" w:eastAsia="Times New Roman" w:cstheme="minorBidi" w:hAnsiTheme="minorHAnsi"/>
          <w:i/>
          <w:spacing w:val="-6"/>
          <w:sz w:val="24"/>
        </w:rPr>
        <w:t>Eu</w:t>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，即理性预期</w:t>
      </w:r>
      <w:r>
        <w:rPr>
          <w:rFonts w:ascii="Times New Roman" w:hAnsi="Times New Roman" w:eastAsia="宋体" w:cstheme="minorBidi"/>
          <w:i/>
        </w:rPr>
        <w:t>P</w:t>
      </w:r>
      <w:r>
        <w:rPr>
          <w:rFonts w:ascii="Times New Roman" w:hAnsi="Times New Roman" w:eastAsia="宋体" w:cstheme="minorBidi"/>
          <w:i/>
        </w:rPr>
        <w:t>e</w:t>
      </w:r>
      <w:r>
        <w:rPr>
          <w:rFonts w:cstheme="minorBidi" w:hAnsiTheme="minorHAnsi" w:eastAsiaTheme="minorHAnsi" w:asciiTheme="minorHAnsi"/>
        </w:rPr>
        <w:t>是</w:t>
      </w:r>
      <w:r>
        <w:rPr>
          <w:rFonts w:ascii="Times New Roman" w:hAnsi="Times New Roman" w:eastAsia="宋体" w:cstheme="minorBidi"/>
          <w:i/>
        </w:rPr>
        <w:t>P</w:t>
      </w:r>
      <w:r>
        <w:rPr>
          <w:rFonts w:cstheme="minorBidi" w:hAnsiTheme="minorHAnsi" w:eastAsiaTheme="minorHAnsi" w:asciiTheme="minorHAnsi"/>
        </w:rPr>
        <w:t>的无偏估计。</w:t>
      </w:r>
      <w:r>
        <w:rPr>
          <w:rFonts w:ascii="Times New Roman" w:hAnsi="Times New Roman" w:eastAsia="宋体" w:cstheme="minorBidi"/>
        </w:rPr>
        <w:t>b</w:t>
      </w:r>
      <w:r>
        <w:rPr>
          <w:rFonts w:ascii="Times New Roman" w:hAnsi="Times New Roman" w:eastAsia="宋体" w:cstheme="minorBidi"/>
        </w:rPr>
        <w:t>. </w:t>
      </w:r>
      <w:r>
        <w:rPr>
          <w:rFonts w:ascii="Times New Roman" w:hAnsi="Times New Roman" w:eastAsia="宋体" w:cstheme="minorBidi"/>
        </w:rPr>
        <w:t>cov</w:t>
      </w:r>
      <w:r>
        <w:rPr>
          <w:rFonts w:ascii="Times New Roman" w:hAnsi="Times New Roman" w:eastAsia="宋体" w:cstheme="minorBidi"/>
        </w:rPr>
        <w:t>(</w:t>
      </w:r>
      <w:r>
        <w:rPr>
          <w:rFonts w:ascii="Times New Roman" w:hAnsi="Times New Roman" w:eastAsia="宋体" w:cstheme="minorBidi"/>
          <w:i/>
        </w:rPr>
        <w:t>u</w:t>
      </w:r>
      <w:r>
        <w:rPr>
          <w:rFonts w:ascii="Times New Roman" w:hAnsi="Times New Roman" w:eastAsia="宋体" w:cstheme="minorBidi"/>
        </w:rPr>
        <w:t>, </w:t>
      </w:r>
      <w:r>
        <w:rPr>
          <w:rFonts w:ascii="Times New Roman" w:hAnsi="Times New Roman" w:eastAsia="宋体" w:cstheme="minorBidi"/>
          <w:i/>
        </w:rPr>
        <w:t>P</w:t>
      </w:r>
    </w:p>
    <w:p w:rsidR="0018722C">
      <w:pPr>
        <w:tabs>
          <w:tab w:pos="2424" w:val="left" w:leader="none"/>
        </w:tabs>
        <w:spacing w:line="198" w:lineRule="exact" w:before="119"/>
        <w:ind w:leftChars="0" w:left="1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eastAsia="Times New Roman" w:cstheme="minorBidi"/>
          <w:sz w:val="24"/>
        </w:rPr>
        <w:t>）</w:t>
      </w:r>
      <w:r>
        <w:rPr>
          <w:kern w:val="2"/>
          <w:szCs w:val="22"/>
          <w:rFonts w:ascii="Symbol" w:hAnsi="Symbol" w:eastAsia="Symbol" w:cstheme="minorBidi"/>
          <w:sz w:val="24"/>
        </w:rPr>
        <w:t></w:t>
      </w:r>
      <w:r>
        <w:rPr>
          <w:kern w:val="2"/>
          <w:szCs w:val="22"/>
          <w:rFonts w:ascii="Times New Roman" w:hAnsi="Times New Roman" w:eastAsia="Times New Roman" w:cstheme="minorBidi"/>
          <w:sz w:val="24"/>
        </w:rPr>
        <w:t>0</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i/>
          <w:sz w:val="24"/>
        </w:rPr>
        <w:t>u</w:t>
      </w:r>
      <w:r>
        <w:rPr>
          <w:kern w:val="2"/>
          <w:szCs w:val="22"/>
          <w:rFonts w:cstheme="minorBidi" w:hAnsiTheme="minorHAnsi" w:eastAsiaTheme="minorHAnsi" w:asciiTheme="minorHAnsi"/>
          <w:sz w:val="24"/>
        </w:rPr>
        <w:t>与</w:t>
      </w:r>
      <w:r>
        <w:rPr>
          <w:kern w:val="2"/>
          <w:szCs w:val="22"/>
          <w:rFonts w:cstheme="minorBidi" w:hAnsiTheme="minorHAnsi" w:eastAsiaTheme="minorHAnsi" w:asciiTheme="minorHAnsi"/>
          <w:spacing w:val="1"/>
          <w:sz w:val="24"/>
        </w:rPr>
        <w:t>信</w:t>
      </w:r>
      <w:r>
        <w:rPr>
          <w:kern w:val="2"/>
          <w:szCs w:val="22"/>
          <w:rFonts w:cstheme="minorBidi" w:hAnsiTheme="minorHAnsi" w:eastAsiaTheme="minorHAnsi" w:asciiTheme="minorHAnsi"/>
          <w:sz w:val="24"/>
        </w:rPr>
        <w:t>息集</w:t>
      </w:r>
      <w:r>
        <w:rPr>
          <w:kern w:val="2"/>
          <w:szCs w:val="22"/>
          <w:rFonts w:ascii="Times New Roman" w:hAnsi="Times New Roman" w:eastAsia="Times New Roman" w:cstheme="minorBidi"/>
          <w:i/>
          <w:sz w:val="24"/>
        </w:rPr>
        <w:t>I</w:t>
      </w:r>
      <w:r>
        <w:rPr>
          <w:kern w:val="2"/>
          <w:szCs w:val="22"/>
          <w:rFonts w:cstheme="minorBidi" w:hAnsiTheme="minorHAnsi" w:eastAsiaTheme="minorHAnsi" w:asciiTheme="minorHAnsi"/>
          <w:sz w:val="24"/>
        </w:rPr>
        <w:t>间统计不</w:t>
      </w:r>
    </w:p>
    <w:p w:rsidR="0018722C">
      <w:spacing w:beforeLines="0" w:before="0" w:afterLines="0" w:after="0" w:line="440" w:lineRule="auto"/>
      <w:pPr>
        <w:sectPr w:rsidR="00556256">
          <w:type w:val="continuous"/>
          <w:pgSz w:w="11910" w:h="16840"/>
          <w:pgMar w:top="1580" w:bottom="280" w:left="1000" w:right="900"/>
          <w:cols w:num="3" w:equalWidth="0">
            <w:col w:w="1086" w:space="40"/>
            <w:col w:w="5225" w:space="39"/>
            <w:col w:w="3620"/>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3770" w:space="1162"/>
            <w:col w:w="2499" w:space="54"/>
            <w:col w:w="2525"/>
          </w:cols>
        </w:sectPr>
        <w:topLinePunct/>
      </w:pPr>
    </w:p>
    <w:p w:rsidR="0018722C">
      <w:pPr>
        <w:topLinePunct/>
      </w:pPr>
      <w:r>
        <w:rPr>
          <w:rFonts w:cstheme="minorBidi" w:hAnsiTheme="minorHAnsi" w:eastAsiaTheme="minorHAnsi" w:asciiTheme="minorHAnsi"/>
        </w:rPr>
        <w:t>相关</w:t>
      </w:r>
      <w:r>
        <w:rPr>
          <w:rFonts w:cstheme="minorBidi" w:hAnsiTheme="minorHAnsi" w:eastAsiaTheme="minorHAnsi" w:asciiTheme="minorHAnsi"/>
        </w:rPr>
        <w:t>，</w:t>
      </w:r>
      <w:r>
        <w:rPr>
          <w:rFonts w:cstheme="minorBidi" w:hAnsiTheme="minorHAnsi" w:eastAsiaTheme="minorHAnsi" w:asciiTheme="minorHAnsi"/>
        </w:rPr>
        <w:t>即</w:t>
      </w:r>
      <w:r>
        <w:rPr>
          <w:rFonts w:ascii="Times New Roman" w:hAnsi="Times New Roman" w:eastAsia="Times New Roman" w:cstheme="minorBidi"/>
          <w:i/>
        </w:rPr>
        <w:t>P</w:t>
      </w:r>
      <w:r>
        <w:rPr>
          <w:rFonts w:ascii="Times New Roman" w:hAnsi="Times New Roman" w:eastAsia="Times New Roman" w:cstheme="minorBidi"/>
          <w:vertAlign w:val="superscript"/>
          /&gt;
        </w:rPr>
        <w:t>e</w:t>
      </w:r>
      <w:r>
        <w:rPr>
          <w:rFonts w:cstheme="minorBidi" w:hAnsiTheme="minorHAnsi" w:eastAsiaTheme="minorHAnsi" w:asciiTheme="minorHAnsi"/>
        </w:rPr>
        <w:t>已充分利用</w:t>
      </w:r>
      <w:r>
        <w:rPr>
          <w:rFonts w:ascii="Times New Roman" w:hAnsi="Times New Roman" w:eastAsia="Times New Roman" w:cstheme="minorBidi"/>
          <w:i/>
        </w:rPr>
        <w:t>I</w:t>
      </w:r>
      <w:r>
        <w:rPr>
          <w:rFonts w:cstheme="minorBidi" w:hAnsiTheme="minorHAnsi" w:eastAsiaTheme="minorHAnsi" w:asciiTheme="minorHAnsi"/>
        </w:rPr>
        <w:t>中的信</w:t>
      </w:r>
      <w:r>
        <w:rPr>
          <w:rFonts w:cstheme="minorBidi" w:hAnsiTheme="minorHAnsi" w:eastAsiaTheme="minorHAnsi" w:asciiTheme="minorHAnsi"/>
        </w:rPr>
        <w:t>息</w:t>
      </w:r>
      <w:r>
        <w:rPr>
          <w:rFonts w:cstheme="minorBidi" w:hAnsiTheme="minorHAnsi" w:eastAsiaTheme="minorHAnsi" w:asciiTheme="minorHAnsi"/>
        </w:rPr>
        <w:t>（</w:t>
      </w:r>
      <w:r>
        <w:rPr>
          <w:rFonts w:cstheme="minorBidi" w:hAnsiTheme="minorHAnsi" w:eastAsiaTheme="minorHAnsi" w:asciiTheme="minorHAnsi"/>
        </w:rPr>
        <w:t>假设</w:t>
      </w:r>
      <w:r>
        <w:rPr>
          <w:rFonts w:ascii="Times New Roman" w:hAnsi="Times New Roman" w:eastAsia="Times New Roman" w:cstheme="minorBidi"/>
          <w:i/>
        </w:rPr>
        <w:t>I</w:t>
      </w:r>
      <w:r>
        <w:rPr>
          <w:rFonts w:cstheme="minorBidi" w:hAnsiTheme="minorHAnsi" w:eastAsiaTheme="minorHAnsi" w:asciiTheme="minorHAnsi"/>
        </w:rPr>
        <w:t>中只包含被预期变量的过去值</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c.</w:t>
      </w:r>
      <w:r>
        <w:rPr>
          <w:rFonts w:ascii="Times New Roman" w:hAnsi="Times New Roman" w:eastAsia="Times New Roman" w:cstheme="minorBidi"/>
        </w:rPr>
        <w:t> </w:t>
      </w:r>
      <w:r>
        <w:rPr>
          <w:rFonts w:ascii="Times New Roman" w:hAnsi="Times New Roman" w:eastAsia="Times New Roman" w:cstheme="minorBidi"/>
          <w:i/>
        </w:rPr>
        <w:t>Eu</w:t>
      </w:r>
      <w:r>
        <w:rPr>
          <w:rFonts w:ascii="Times New Roman" w:hAnsi="Times New Roman" w:eastAsia="Times New Roman" w:cstheme="minorBidi"/>
          <w:i/>
        </w:rPr>
        <w:t> </w:t>
      </w:r>
      <w:r>
        <w:rPr>
          <w:rFonts w:ascii="Times New Roman" w:hAnsi="Times New Roman" w:eastAsia="Times New Roman" w:cstheme="minorBidi"/>
          <w:i/>
        </w:rPr>
        <w:t>u</w:t>
      </w:r>
      <w:r>
        <w:rPr>
          <w:rFonts w:ascii="Symbol" w:hAnsi="Symbol" w:eastAsia="Symbol" w:cstheme="minorBidi"/>
        </w:rPr>
        <w:t></w:t>
      </w:r>
      <w:r w:rsidR="001852F3">
        <w:rPr>
          <w:rFonts w:ascii="Times New Roman" w:hAnsi="Times New Roman" w:eastAsia="Times New Roman" w:cstheme="minorBidi"/>
        </w:rPr>
        <w:t xml:space="preserve">0</w:t>
      </w:r>
      <w:r>
        <w:rPr>
          <w:rFonts w:ascii="Times New Roman" w:hAnsi="Times New Roman" w:eastAsia="Times New Roman" w:cstheme="minorBid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001852F3">
        <w:rPr>
          <w:rFonts w:ascii="Times New Roman" w:hAnsi="Times New Roman" w:cstheme="minorBidi" w:eastAsiaTheme="minorHAnsi"/>
          <w:i/>
        </w:rPr>
        <w:t xml:space="preserve">  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2890" w:space="608"/>
            <w:col w:w="1404" w:space="2751"/>
            <w:col w:w="2357"/>
          </w:cols>
        </w:sectPr>
        <w:topLinePunct/>
      </w:pPr>
    </w:p>
    <w:p w:rsidR="0018722C">
      <w:pPr>
        <w:topLinePunct/>
      </w:pPr>
      <w:r>
        <w:t>预期误差序列不相关，即过去的预期偏差对现在的预期无法提供有用信息。</w:t>
      </w:r>
    </w:p>
    <w:p w:rsidR="0018722C">
      <w:pPr>
        <w:topLinePunct/>
      </w:pPr>
      <w:r>
        <w:t>鉴于理性预期所具备的优点，部分房地产学者接受它为市场主体的预期模式，并进行了模式检验或价格波动的研究。代表性成果有：</w:t>
      </w:r>
    </w:p>
    <w:p w:rsidR="0018722C">
      <w:pPr>
        <w:topLinePunct/>
      </w:pPr>
      <w:r>
        <w:rPr>
          <w:rFonts w:ascii="Times New Roman" w:eastAsia="宋体"/>
        </w:rPr>
        <w:t>C</w:t>
      </w:r>
      <w:r>
        <w:rPr>
          <w:rFonts w:ascii="Times New Roman" w:eastAsia="宋体"/>
        </w:rPr>
        <w:t>a</w:t>
      </w:r>
      <w:r>
        <w:rPr>
          <w:rFonts w:ascii="Times New Roman" w:eastAsia="宋体"/>
        </w:rPr>
        <w:t>s</w:t>
      </w:r>
      <w:r>
        <w:rPr>
          <w:rFonts w:ascii="Times New Roman" w:eastAsia="宋体"/>
        </w:rPr>
        <w:t>e</w:t>
      </w:r>
      <w:r>
        <w:t>和</w:t>
      </w:r>
      <w:r>
        <w:rPr>
          <w:rFonts w:ascii="Times New Roman" w:eastAsia="宋体"/>
        </w:rPr>
        <w:t>S</w:t>
      </w:r>
      <w:r>
        <w:rPr>
          <w:rFonts w:ascii="Times New Roman" w:eastAsia="宋体"/>
        </w:rPr>
        <w:t>hil</w:t>
      </w:r>
      <w:r>
        <w:rPr>
          <w:rFonts w:ascii="Times New Roman" w:eastAsia="宋体"/>
        </w:rPr>
        <w:t>l</w:t>
      </w:r>
      <w:r>
        <w:rPr>
          <w:rFonts w:ascii="Times New Roman" w:eastAsia="宋体"/>
        </w:rPr>
        <w:t>e</w:t>
      </w:r>
      <w:r>
        <w:t>（</w:t>
      </w:r>
      <w:r>
        <w:rPr>
          <w:rFonts w:ascii="Times New Roman" w:eastAsia="宋体"/>
        </w:rPr>
        <w:t>r</w:t>
      </w:r>
      <w:r w:rsidR="001852F3">
        <w:rPr>
          <w:rFonts w:ascii="Times New Roman" w:eastAsia="宋体"/>
        </w:rPr>
        <w:t xml:space="preserve"> </w:t>
      </w:r>
      <w:r>
        <w:rPr>
          <w:rFonts w:ascii="Times New Roman" w:eastAsia="宋体"/>
        </w:rPr>
        <w:t>1989</w:t>
      </w:r>
      <w:r>
        <w:rPr>
          <w:spacing w:val="-50"/>
        </w:rPr>
        <w:t xml:space="preserve">, </w:t>
      </w:r>
      <w:r>
        <w:rPr>
          <w:rFonts w:ascii="Times New Roman" w:eastAsia="宋体"/>
        </w:rPr>
        <w:t>1990</w:t>
      </w:r>
      <w:r>
        <w:t>）</w:t>
      </w:r>
      <w:r>
        <w:t>的研究表明，房地产市场中的理性预期假设不能成立。</w:t>
      </w:r>
      <w:r>
        <w:rPr>
          <w:rFonts w:ascii="Times New Roman" w:eastAsia="宋体"/>
        </w:rPr>
        <w:t>C</w:t>
      </w:r>
      <w:r>
        <w:rPr>
          <w:rFonts w:ascii="Times New Roman" w:eastAsia="宋体"/>
        </w:rPr>
        <w:t>l</w:t>
      </w:r>
      <w:r>
        <w:rPr>
          <w:rFonts w:ascii="Times New Roman" w:eastAsia="宋体"/>
        </w:rPr>
        <w:t>a</w:t>
      </w:r>
      <w:r>
        <w:rPr>
          <w:rFonts w:ascii="Times New Roman" w:eastAsia="宋体"/>
        </w:rPr>
        <w:t>y</w:t>
      </w:r>
      <w:r>
        <w:rPr>
          <w:rFonts w:ascii="Times New Roman" w:eastAsia="宋体"/>
        </w:rPr>
        <w:t>t</w:t>
      </w:r>
      <w:r>
        <w:rPr>
          <w:rFonts w:ascii="Times New Roman" w:eastAsia="宋体"/>
        </w:rPr>
        <w:t>o</w:t>
      </w:r>
      <w:r>
        <w:rPr>
          <w:rFonts w:ascii="Times New Roman" w:eastAsia="宋体"/>
        </w:rPr>
        <w:t>n</w:t>
      </w:r>
    </w:p>
    <w:p w:rsidR="0018722C">
      <w:pPr>
        <w:topLinePunct/>
      </w:pPr>
      <w:r>
        <w:t>（</w:t>
      </w:r>
      <w:r>
        <w:rPr>
          <w:rFonts w:ascii="Times New Roman" w:eastAsia="Times New Roman"/>
        </w:rPr>
        <w:t>1996</w:t>
      </w:r>
      <w:r>
        <w:t>）</w:t>
      </w:r>
      <w:r>
        <w:t>构建了一个理性预期房价模型并且通过实证检验来测试其解释实际房价短期波动的</w:t>
      </w:r>
    </w:p>
    <w:p w:rsidR="0018722C">
      <w:pPr>
        <w:topLinePunct/>
      </w:pPr>
      <w:r>
        <w:t>能力。房价波动模型可分解为当期租金波动量与未来无穷期租金预期</w:t>
      </w:r>
      <w:r>
        <w:t>（</w:t>
      </w:r>
      <w:r>
        <w:t>数学期望</w:t>
      </w:r>
      <w:r>
        <w:t>）</w:t>
      </w:r>
      <w:r>
        <w:t>值的和，</w:t>
      </w:r>
      <w:r>
        <w:t>并最终表示为前四期租金波动量的和。实证研究使用的数据是从</w:t>
      </w:r>
      <w:r>
        <w:rPr>
          <w:rFonts w:ascii="Times New Roman" w:eastAsia="Times New Roman"/>
        </w:rPr>
        <w:t>1979~1991</w:t>
      </w:r>
      <w:r>
        <w:t>年间加拿大温哥华的独立住房的季度价格数据，实证的结果拒绝了理性预期或者半强式有效市场的假说。该模型未能充分拟合在两个房地产繁荣阶段中真实房价的波动，但是在房价波动较小的时期则可以较好地拟合真实房价，这表明房地产市场中的预期是非理性预期，房价可能会出现暂时偏离基本价值的现象。这有可能是由于理性预期模型存在设定误差，也可能是由于交易成本或其他交易磨擦的存在导致房价观测值与理性预期模型预测值之间出现偏差。</w:t>
      </w:r>
    </w:p>
    <w:p w:rsidR="0018722C">
      <w:pPr>
        <w:topLinePunct/>
      </w:pPr>
      <w:r>
        <w:rPr>
          <w:rFonts w:ascii="Times New Roman" w:eastAsia="Times New Roman"/>
        </w:rPr>
        <w:t>Z</w:t>
      </w:r>
      <w:r>
        <w:rPr>
          <w:rFonts w:ascii="Times New Roman" w:eastAsia="Times New Roman"/>
        </w:rPr>
        <w:t>o</w:t>
      </w:r>
      <w:r>
        <w:rPr>
          <w:rFonts w:ascii="Times New Roman" w:eastAsia="Times New Roman"/>
        </w:rPr>
        <w:t>r</w:t>
      </w:r>
      <w:r>
        <w:rPr>
          <w:rFonts w:ascii="Times New Roman" w:eastAsia="Times New Roman"/>
        </w:rPr>
        <w:t>n</w:t>
      </w:r>
      <w:r>
        <w:t>和</w:t>
      </w:r>
      <w:r>
        <w:rPr>
          <w:rFonts w:ascii="Times New Roman" w:eastAsia="Times New Roman"/>
        </w:rPr>
        <w:t>S</w:t>
      </w:r>
      <w:r>
        <w:rPr>
          <w:rFonts w:ascii="Times New Roman" w:eastAsia="Times New Roman"/>
        </w:rPr>
        <w:t>ac</w:t>
      </w:r>
      <w:r>
        <w:rPr>
          <w:rFonts w:ascii="Times New Roman" w:eastAsia="Times New Roman"/>
        </w:rPr>
        <w:t>k</w:t>
      </w:r>
      <w:r>
        <w:rPr>
          <w:rFonts w:ascii="Times New Roman" w:eastAsia="Times New Roman"/>
        </w:rPr>
        <w:t>l</w:t>
      </w:r>
      <w:r>
        <w:rPr>
          <w:rFonts w:ascii="Times New Roman" w:eastAsia="Times New Roman"/>
        </w:rPr>
        <w:t>e</w:t>
      </w:r>
      <w:r>
        <w:rPr>
          <w:rFonts w:ascii="Times New Roman" w:eastAsia="Times New Roman"/>
        </w:rPr>
        <w:t>y</w:t>
      </w:r>
      <w:r>
        <w:t>（</w:t>
      </w:r>
      <w:r>
        <w:rPr>
          <w:rFonts w:ascii="Times New Roman" w:eastAsia="Times New Roman"/>
        </w:rPr>
        <w:t>1991</w:t>
      </w:r>
      <w:r>
        <w:t>）</w:t>
      </w:r>
      <w:r>
        <w:t>建立了理性预期价格模型</w:t>
      </w:r>
      <w:r>
        <w:t>（</w:t>
      </w:r>
      <w:r>
        <w:t>假设贴现率是固定的</w:t>
      </w:r>
      <w:r>
        <w:t>）</w:t>
      </w:r>
      <w:r>
        <w:t>，将理性预期价格表示为未来各期预期租金的贴现值的和。通过理论分析和公式推导，得到现期房屋出售率是未来预期均衡房价的函数这一结论，并给出了买方和卖方市场的新定义，即买</w:t>
      </w:r>
      <w:r>
        <w:t>（</w:t>
      </w:r>
      <w:r>
        <w:t>卖</w:t>
      </w:r>
      <w:r>
        <w:t>）</w:t>
      </w:r>
      <w:r>
        <w:t>方市场指的是一种短暂的理性预期均衡，在这种均衡状态下市场价格和销售率低</w:t>
      </w:r>
      <w:r>
        <w:t>（</w:t>
      </w:r>
      <w:r>
        <w:t>高</w:t>
      </w:r>
      <w:r>
        <w:t>）</w:t>
      </w:r>
      <w:r>
        <w:t>于长期理性预期均衡。这个定义与异质耐用品市场的简单一般均衡模型的完全理性预期均衡是一致的。</w:t>
      </w:r>
    </w:p>
    <w:p w:rsidR="0018722C">
      <w:pPr>
        <w:topLinePunct/>
      </w:pPr>
      <w:r>
        <w:rPr>
          <w:rFonts w:ascii="Times New Roman" w:eastAsia="Times New Roman"/>
        </w:rPr>
        <w:t>Seslen</w:t>
      </w:r>
      <w:r>
        <w:t>（</w:t>
      </w:r>
      <w:r>
        <w:rPr>
          <w:rFonts w:ascii="Times New Roman" w:eastAsia="Times New Roman"/>
          <w:spacing w:val="-4"/>
        </w:rPr>
        <w:t>2004</w:t>
      </w:r>
      <w:r>
        <w:t>）</w:t>
      </w:r>
      <w:r>
        <w:t>指出，消费者在市场上行区间展现了理性反应而在市场下行区间则表现出</w:t>
      </w:r>
      <w:r>
        <w:t>强烈的非理性反应。</w:t>
      </w:r>
      <w:r>
        <w:rPr>
          <w:rFonts w:ascii="Times New Roman" w:eastAsia="Times New Roman"/>
        </w:rPr>
        <w:t>Holtemoller</w:t>
      </w:r>
      <w:r>
        <w:t>和</w:t>
      </w:r>
      <w:r>
        <w:rPr>
          <w:rFonts w:ascii="Times New Roman" w:eastAsia="Times New Roman"/>
        </w:rPr>
        <w:t>Schulz</w:t>
      </w:r>
      <w:r>
        <w:t>（</w:t>
      </w:r>
      <w:r>
        <w:rPr>
          <w:rFonts w:ascii="Times New Roman" w:eastAsia="Times New Roman"/>
          <w:spacing w:val="-3"/>
        </w:rPr>
        <w:t>2010</w:t>
      </w:r>
      <w:r>
        <w:t>）</w:t>
      </w:r>
      <w:r>
        <w:t>分析了柏林</w:t>
      </w:r>
      <w:r>
        <w:rPr>
          <w:rFonts w:ascii="Times New Roman" w:eastAsia="Times New Roman"/>
        </w:rPr>
        <w:t>1980</w:t>
      </w:r>
      <w:r>
        <w:t>～</w:t>
      </w:r>
      <w:r>
        <w:rPr>
          <w:rFonts w:ascii="Times New Roman" w:eastAsia="Times New Roman"/>
        </w:rPr>
        <w:t>2004</w:t>
      </w:r>
      <w:r>
        <w:t>年间住房租赁市场投资者的交易行为，否定了住房租售比被理性设定的原假设，指出投资者在一般情况下会错误地预期经济形势与投资前景，行为也会表现出非理性特征。</w:t>
      </w:r>
    </w:p>
    <w:p w:rsidR="0018722C">
      <w:pPr>
        <w:pStyle w:val="BodyText"/>
        <w:spacing w:before="33"/>
        <w:ind w:leftChars="0" w:left="613"/>
        <w:topLinePunct/>
      </w:pPr>
      <w:r>
        <w:t>⑤有限理性预期模式</w:t>
      </w:r>
    </w:p>
    <w:p w:rsidR="0018722C">
      <w:pPr>
        <w:topLinePunct/>
      </w:pPr>
      <w:r>
        <w:t>国外学者除了针对以上四种预期模式在房地产市场进行了应用研究，部分学者还假设市场主体的预期是介于适应性预期与理性预期之间的有限理性预期，预期模型用二者的加权</w:t>
      </w:r>
      <w:r>
        <w:t>平</w:t>
      </w:r>
    </w:p>
    <w:p w:rsidR="0018722C">
      <w:spacing w:beforeLines="0" w:before="0" w:afterLines="0" w:after="0" w:line="440" w:lineRule="auto"/>
      <w:pPr>
        <w:sectPr w:rsidR="00556256">
          <w:type w:val="continuous"/>
          <w:pgSz w:w="11910" w:h="16840"/>
          <w:pgMar w:header="895" w:footer="1213" w:top="1140" w:bottom="1440" w:left="1000" w:right="900"/>
        </w:sectPr>
        <w:topLinePunct/>
      </w:pPr>
    </w:p>
    <w:p w:rsidR="0018722C">
      <w:pPr>
        <w:topLinePunct/>
      </w:pPr>
      <w:r>
        <w:rPr>
          <w:rFonts w:cstheme="minorBidi" w:hAnsiTheme="minorHAnsi" w:eastAsiaTheme="minorHAnsi" w:asciiTheme="minorHAnsi"/>
        </w:rPr>
        <w:t xml:space="preserve">均可表示为：</w:t>
      </w:r>
      <w:r>
        <w:rPr>
          <w:rFonts w:ascii="Times New Roman" w:hAnsi="Times New Roman" w:cstheme="minorBidi" w:eastAsiaTheme="minorHAnsi"/>
          <w:i/>
        </w:rPr>
        <w:t xml:space="preserve">p</w:t>
      </w:r>
      <w:r>
        <w:rPr>
          <w:rFonts w:ascii="Times New Roman" w:hAnsi="Times New Roman" w:cstheme="minorBidi" w:eastAsiaTheme="minorHAnsi"/>
          <w:vertAlign w:val="superscript"/>
          /&gt;
        </w:rPr>
        <w:t xml:space="preserve">e</w:t>
      </w:r>
      <w:r w:rsidR="001852F3">
        <w:rPr>
          <w:rFonts w:ascii="Times New Roman" w:hAnsi="Times New Roman" w:cstheme="minorBidi" w:eastAsiaTheme="minorHAnsi"/>
          <w:vertAlign w:val="superscript"/>
          /&gt;
        </w:rPr>
        <w:t xml:space="preserve">   </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p</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p</w:t>
      </w:r>
      <w:r>
        <w:rPr>
          <w:rFonts w:ascii="Times New Roman" w:hAnsi="Times New Roman" w:cstheme="minorBidi" w:eastAsiaTheme="minorHAnsi"/>
          <w:vertAlign w:val="superscript"/>
          /&gt;
        </w:rPr>
        <w:t xml:space="preserve">e</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p</w:t>
      </w:r>
    </w:p>
    <w:p w:rsidR="0018722C">
      <w:pPr>
        <w:topLinePunct/>
      </w:pPr>
      <w:r>
        <w:br w:type="column"/>
      </w:r>
      <w:r>
        <w:t>，并讨论了该种预期对房地产市场的影响。</w:t>
      </w:r>
    </w:p>
    <w:p w:rsidR="0018722C">
      <w:spacing w:beforeLines="0" w:before="0" w:afterLines="0" w:after="0" w:line="440" w:lineRule="auto"/>
      <w:pPr>
        <w:sectPr w:rsidR="00556256">
          <w:type w:val="continuous"/>
          <w:pgSz w:w="11910" w:h="16840"/>
          <w:pgMar w:top="1580" w:bottom="280" w:left="1000" w:right="900"/>
          <w:cols w:num="2" w:equalWidth="0">
            <w:col w:w="4940" w:space="88"/>
            <w:col w:w="4982"/>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t>如，</w:t>
      </w:r>
      <w:r>
        <w:rPr>
          <w:rFonts w:ascii="Times New Roman" w:eastAsia="Times New Roman"/>
        </w:rPr>
        <w:t>Wheaton</w:t>
      </w:r>
      <w:r>
        <w:t>（</w:t>
      </w:r>
      <w:r>
        <w:rPr>
          <w:rFonts w:ascii="Times New Roman" w:eastAsia="Times New Roman"/>
        </w:rPr>
        <w:t>1999</w:t>
      </w:r>
      <w:r>
        <w:t>）</w:t>
      </w:r>
      <w:r>
        <w:t>利用计算技术分析了有限理性预期行为人对房地产市场周期波动的影响。</w:t>
      </w:r>
    </w:p>
    <w:p w:rsidR="0018722C">
      <w:pPr>
        <w:topLinePunct/>
      </w:pPr>
      <w:r>
        <w:rPr>
          <w:rFonts w:ascii="Times New Roman" w:eastAsia="Times New Roman"/>
        </w:rPr>
        <w:t>Shiller</w:t>
      </w:r>
      <w:r>
        <w:t>（</w:t>
      </w:r>
      <w:r>
        <w:rPr>
          <w:rFonts w:ascii="Times New Roman" w:eastAsia="Times New Roman"/>
        </w:rPr>
        <w:t>2007</w:t>
      </w:r>
      <w:r>
        <w:t>）</w:t>
      </w:r>
      <w:r>
        <w:t>指出，购房者的有限理性使得投资行为和房价之间的正反馈机制强化了住宅价格的上升，进而造成房地产市场的非理性繁荣。</w:t>
      </w:r>
    </w:p>
    <w:p w:rsidR="0018722C">
      <w:pPr>
        <w:pStyle w:val="BodyText"/>
        <w:spacing w:before="38"/>
        <w:ind w:leftChars="0" w:left="613"/>
        <w:topLinePunct/>
      </w:pPr>
      <w:r>
        <w:t>⑥异质预期模式</w:t>
      </w:r>
    </w:p>
    <w:p w:rsidR="0018722C">
      <w:pPr>
        <w:topLinePunct/>
      </w:pPr>
      <w:r>
        <w:t>近年</w:t>
      </w:r>
      <w:r>
        <w:t>来，房地产市场主体预期异质性逐渐引起了学术界关注，在分析房地产市场时，部</w:t>
      </w:r>
      <w:r>
        <w:t>分学者开始借鉴金融市场主体异质性的研究方法，对房地产市场的异质性预期展开研究。如</w:t>
      </w:r>
      <w:r>
        <w:t>，</w:t>
      </w:r>
    </w:p>
    <w:p w:rsidR="0018722C">
      <w:pPr>
        <w:topLinePunct/>
      </w:pPr>
      <w:r>
        <w:rPr>
          <w:rFonts w:ascii="Times New Roman" w:eastAsia="Times New Roman"/>
        </w:rPr>
        <w:t>W</w:t>
      </w:r>
      <w:r>
        <w:rPr>
          <w:rFonts w:ascii="Times New Roman" w:eastAsia="Times New Roman"/>
        </w:rPr>
        <w:t>ill</w:t>
      </w:r>
      <w:r>
        <w:rPr>
          <w:rFonts w:ascii="Times New Roman" w:eastAsia="Times New Roman"/>
        </w:rPr>
        <w:t>i</w:t>
      </w:r>
      <w:r>
        <w:rPr>
          <w:rFonts w:ascii="Times New Roman" w:eastAsia="Times New Roman"/>
        </w:rPr>
        <w:t>a</w:t>
      </w:r>
      <w:r>
        <w:rPr>
          <w:rFonts w:ascii="Times New Roman" w:eastAsia="Times New Roman"/>
        </w:rPr>
        <w:t>n</w:t>
      </w:r>
      <w:r>
        <w:t>和</w:t>
      </w:r>
      <w:r>
        <w:rPr>
          <w:rFonts w:ascii="Times New Roman" w:eastAsia="Times New Roman"/>
        </w:rPr>
        <w:t>C</w:t>
      </w:r>
      <w:r>
        <w:rPr>
          <w:rFonts w:ascii="Times New Roman" w:eastAsia="Times New Roman"/>
        </w:rPr>
        <w:t>a</w:t>
      </w:r>
      <w:r>
        <w:rPr>
          <w:rFonts w:ascii="Times New Roman" w:eastAsia="Times New Roman"/>
        </w:rPr>
        <w:t>r</w:t>
      </w:r>
      <w:r>
        <w:rPr>
          <w:rFonts w:ascii="Times New Roman" w:eastAsia="Times New Roman"/>
        </w:rPr>
        <w:t>s</w:t>
      </w:r>
      <w:r>
        <w:t>（</w:t>
      </w:r>
      <w:r>
        <w:rPr>
          <w:rFonts w:ascii="Times New Roman" w:eastAsia="Times New Roman"/>
        </w:rPr>
        <w:t>1998</w:t>
      </w:r>
      <w:r>
        <w:t>）</w:t>
      </w:r>
      <w:r>
        <w:t>、</w:t>
      </w:r>
      <w:r>
        <w:rPr>
          <w:rFonts w:ascii="Times New Roman" w:eastAsia="Times New Roman"/>
        </w:rPr>
        <w:t>G</w:t>
      </w:r>
      <w:r>
        <w:rPr>
          <w:rFonts w:ascii="Times New Roman" w:eastAsia="Times New Roman"/>
        </w:rPr>
        <w:t>a</w:t>
      </w:r>
      <w:r>
        <w:rPr>
          <w:rFonts w:ascii="Times New Roman" w:eastAsia="Times New Roman"/>
        </w:rPr>
        <w:t>u</w:t>
      </w:r>
      <w:r>
        <w:rPr>
          <w:rFonts w:ascii="Times New Roman" w:eastAsia="Times New Roman"/>
        </w:rPr>
        <w:t>n</w:t>
      </w:r>
      <w:r>
        <w:rPr>
          <w:rFonts w:ascii="Times New Roman" w:eastAsia="Times New Roman"/>
        </w:rPr>
        <w:t>e</w:t>
      </w:r>
      <w:r>
        <w:rPr>
          <w:rFonts w:ascii="Times New Roman" w:eastAsia="Times New Roman"/>
        </w:rPr>
        <w:t>r</w:t>
      </w:r>
      <w:r>
        <w:rPr>
          <w:rFonts w:ascii="Times New Roman" w:eastAsia="Times New Roman"/>
        </w:rPr>
        <w:t>s</w:t>
      </w:r>
      <w:r>
        <w:rPr>
          <w:rFonts w:ascii="Times New Roman" w:eastAsia="Times New Roman"/>
        </w:rPr>
        <w:t>d</w:t>
      </w:r>
      <w:r>
        <w:rPr>
          <w:rFonts w:ascii="Times New Roman" w:eastAsia="Times New Roman"/>
        </w:rPr>
        <w:t>o</w:t>
      </w:r>
      <w:r>
        <w:rPr>
          <w:rFonts w:ascii="Times New Roman" w:eastAsia="Times New Roman"/>
        </w:rPr>
        <w:t>r</w:t>
      </w:r>
      <w:r>
        <w:rPr>
          <w:rFonts w:ascii="Times New Roman" w:eastAsia="Times New Roman"/>
        </w:rPr>
        <w:t>f</w:t>
      </w:r>
      <w:r>
        <w:rPr>
          <w:rFonts w:ascii="Times New Roman" w:eastAsia="Times New Roman"/>
        </w:rPr>
        <w:t>e</w:t>
      </w:r>
      <w:r>
        <w:rPr>
          <w:rFonts w:ascii="Times New Roman" w:eastAsia="Times New Roman"/>
        </w:rPr>
        <w:t>r</w:t>
      </w:r>
      <w:r>
        <w:t>（</w:t>
      </w:r>
      <w:r>
        <w:rPr>
          <w:rFonts w:ascii="Times New Roman" w:eastAsia="Times New Roman"/>
        </w:rPr>
        <w:t>2000</w:t>
      </w:r>
      <w:r>
        <w:t>）</w:t>
      </w:r>
      <w:r>
        <w:t>以及</w:t>
      </w:r>
      <w:r>
        <w:rPr>
          <w:rFonts w:ascii="Times New Roman" w:eastAsia="Times New Roman"/>
        </w:rPr>
        <w:t>B</w:t>
      </w:r>
      <w:r>
        <w:rPr>
          <w:rFonts w:ascii="Times New Roman" w:eastAsia="Times New Roman"/>
        </w:rPr>
        <w:t>e</w:t>
      </w:r>
      <w:r>
        <w:rPr>
          <w:rFonts w:ascii="Times New Roman" w:eastAsia="Times New Roman"/>
        </w:rPr>
        <w:t>rr</w:t>
      </w:r>
      <w:r>
        <w:rPr>
          <w:rFonts w:ascii="Times New Roman" w:eastAsia="Times New Roman"/>
        </w:rPr>
        <w:t>a</w:t>
      </w:r>
      <w:r>
        <w:rPr>
          <w:rFonts w:ascii="Times New Roman" w:eastAsia="Times New Roman"/>
        </w:rPr>
        <w:t>d</w:t>
      </w:r>
      <w:r>
        <w:rPr>
          <w:rFonts w:ascii="Times New Roman" w:eastAsia="Times New Roman"/>
        </w:rPr>
        <w:t>a</w:t>
      </w:r>
      <w:r>
        <w:t>（</w:t>
      </w:r>
      <w:r>
        <w:rPr>
          <w:rFonts w:ascii="Times New Roman" w:eastAsia="Times New Roman"/>
        </w:rPr>
        <w:t>2006</w:t>
      </w:r>
      <w:r>
        <w:t>）</w:t>
      </w:r>
      <w:r>
        <w:t>研究了投资者的异质行</w:t>
      </w:r>
      <w:r>
        <w:t>为对股票价格的影响。</w:t>
      </w:r>
      <w:r>
        <w:rPr>
          <w:rFonts w:ascii="Times New Roman" w:eastAsia="Times New Roman"/>
        </w:rPr>
        <w:t>Song</w:t>
      </w:r>
      <w:r>
        <w:t>和</w:t>
      </w:r>
      <w:r>
        <w:rPr>
          <w:rFonts w:ascii="Times New Roman" w:eastAsia="Times New Roman"/>
        </w:rPr>
        <w:t>Favara</w:t>
      </w:r>
      <w:r>
        <w:t>（</w:t>
      </w:r>
      <w:r>
        <w:rPr>
          <w:rFonts w:ascii="Times New Roman" w:eastAsia="Times New Roman"/>
        </w:rPr>
        <w:t>2009</w:t>
      </w:r>
      <w:r>
        <w:t>）</w:t>
      </w:r>
      <w:r>
        <w:t>构建了一个房地产市场的动态均衡模型，考察</w:t>
      </w:r>
      <w:r>
        <w:t>市场主体收入预期的异质性对均衡房价的影响。实证分析时使用美国</w:t>
      </w:r>
      <w:r>
        <w:rPr>
          <w:rFonts w:ascii="Times New Roman" w:eastAsia="Times New Roman"/>
        </w:rPr>
        <w:t>350</w:t>
      </w:r>
      <w:r>
        <w:t>个城市</w:t>
      </w:r>
      <w:r>
        <w:rPr>
          <w:rFonts w:ascii="Times New Roman" w:eastAsia="Times New Roman"/>
        </w:rPr>
        <w:t>1980~2000</w:t>
      </w:r>
      <w:r>
        <w:t>年的数据，并使用行业收入的分散作为关于当地住房市场异质预期的代理变量，研究显示对未来收入水平的异质预期将导致过高的房价，乐观预期比悲观预期更会使均衡价格有向上的偏误。</w:t>
      </w:r>
    </w:p>
    <w:p w:rsidR="0018722C">
      <w:pPr>
        <w:pStyle w:val="Heading4"/>
        <w:topLinePunct/>
        <w:ind w:left="200" w:hangingChars="200" w:hanging="200"/>
      </w:pPr>
      <w:r>
        <w:t>（</w:t>
      </w:r>
      <w:r>
        <w:t>2</w:t>
      </w:r>
      <w:r>
        <w:t>）</w:t>
      </w:r>
      <w:r>
        <w:t>预期的测度与量化</w:t>
      </w:r>
    </w:p>
    <w:p w:rsidR="0018722C">
      <w:pPr>
        <w:topLinePunct/>
      </w:pPr>
      <w:r>
        <w:t>由于预期的不可观测性，使其测度非常困难，部分学者提出了一些可操作的测度方法，</w:t>
      </w:r>
      <w:r w:rsidR="001852F3">
        <w:t xml:space="preserve">主要有：</w:t>
      </w:r>
    </w:p>
    <w:p w:rsidR="0018722C">
      <w:pPr>
        <w:topLinePunct/>
      </w:pPr>
      <w:r>
        <w:rPr>
          <w:rFonts w:ascii="Times New Roman" w:eastAsia="Times New Roman"/>
        </w:rPr>
        <w:t>Dipasquale</w:t>
      </w:r>
      <w:r>
        <w:t>和</w:t>
      </w:r>
      <w:r>
        <w:rPr>
          <w:rFonts w:ascii="Times New Roman" w:eastAsia="Times New Roman"/>
        </w:rPr>
        <w:t>Wheaton</w:t>
      </w:r>
      <w:r>
        <w:t>（</w:t>
      </w:r>
      <w:r>
        <w:rPr>
          <w:rFonts w:ascii="Times New Roman" w:eastAsia="Times New Roman"/>
        </w:rPr>
        <w:t>1996</w:t>
      </w:r>
      <w:r>
        <w:t>）</w:t>
      </w:r>
      <w:r>
        <w:t>提出了三种预期方法，并被国内外学者普遍使用：一是外</w:t>
      </w:r>
      <w:r>
        <w:t>生预期法，即市场参与者认为房价在未来会根据宏观经济而变化，而不会以当地市场变化为</w:t>
      </w:r>
      <w:r>
        <w:t>依据；二是近视预期法，即市场参与者认为过去房价的变化规律会一直延续，并依据历史</w:t>
      </w:r>
      <w:r>
        <w:t>波</w:t>
      </w:r>
    </w:p>
    <w:p w:rsidR="0018722C">
      <w:pPr>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vertAlign w:val="superscript"/>
          /&gt;
        </w:rPr>
        <w:t>n</w:t>
      </w:r>
      <w:r>
        <w:rPr>
          <w:vertAlign w:val="superscript"/>
          /&gt;
        </w:rPr>
        <w:t></w:t>
      </w:r>
      <w:r>
        <w:rPr>
          <w:vertAlign w:val="superscript"/>
          /&gt;
        </w:rPr>
        <w:t>1</w:t>
      </w:r>
      <w:r w:rsidR="001852F3">
        <w:rPr>
          <w:vertAlign w:val="superscript"/>
          /&gt;
        </w:rPr>
        <w:t xml:space="preserve">  </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spacing w:beforeLines="0" w:before="0" w:afterLines="0" w:after="0" w:line="440" w:lineRule="auto"/>
      <w:pPr>
        <w:sectPr w:rsidR="00556256">
          <w:type w:val="continuous"/>
          <w:pgSz w:w="11910" w:h="16840"/>
          <w:pgMar w:header="895" w:footer="1213" w:top="1120" w:bottom="1480" w:left="1000" w:right="900"/>
        </w:sectPr>
        <w:topLinePunct/>
      </w:pPr>
    </w:p>
    <w:p w:rsidR="0018722C">
      <w:pPr>
        <w:topLinePunct/>
      </w:pPr>
      <w:r>
        <w:t xml:space="preserve">动趋势对未来的房价变化做出判断，并将预期增长率表示为：</w:t>
      </w:r>
      <w:r>
        <w:rPr>
          <w:rFonts w:ascii="Times New Roman" w:hAnsi="Times New Roman"/>
          <w:i/>
        </w:rPr>
        <w:t xml:space="preserve">E</w:t>
      </w:r>
      <w:r>
        <w:rPr>
          <w:rFonts w:ascii="Times New Roman" w:hAnsi="Times New Roman"/>
          <w:vertAlign w:val="subscript"/>
          <w:i/>
        </w:rPr>
        <w:t xml:space="preserve">t</w:t>
      </w:r>
      <w:r w:rsidR="001852F3">
        <w:rPr>
          <w:rFonts w:ascii="Times New Roman" w:hAnsi="Times New Roman"/>
          <w:vertAlign w:val="subscript"/>
          <w:i/>
        </w:rPr>
        <w:t xml:space="preserve"> </w:t>
      </w:r>
      <w:r>
        <w:rPr>
          <w:rFonts w:ascii="Symbol" w:hAnsi="Symbol"/>
        </w:rPr>
        <w:t xml:space="preserve"></w:t>
      </w:r>
      <w:r>
        <w:rPr>
          <w:rFonts w:ascii="Times New Roman" w:hAnsi="Times New Roman"/>
        </w:rPr>
        <w:t xml:space="preserve"> </w:t>
      </w:r>
      <w:r>
        <w:rPr>
          <w:rFonts w:ascii="Times New Roman" w:hAnsi="Times New Roman"/>
          <w:rFonts w:ascii="Times New Roman" w:hAnsi="Times New Roman"/>
        </w:rPr>
        <w:t xml:space="preserve">（</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rPr>
        <w:t>)</w:t>
      </w:r>
      <w:r>
        <w:rPr>
          <w:rFonts w:ascii="Symbol" w:hAnsi="Symbol" w:eastAsia="Symbol" w:cstheme="minorBidi"/>
        </w:rPr>
        <w:t></w:t>
      </w:r>
      <w:r>
        <w:rPr>
          <w:rFonts w:ascii="Times New Roman" w:hAnsi="Times New Roman" w:eastAsia="Times New Roman" w:cstheme="minorBidi"/>
          <w:u w:val="single"/>
        </w:rPr>
        <w:t> </w:t>
      </w:r>
      <w:r>
        <w:rPr>
          <w:rFonts w:ascii="Times New Roman" w:hAnsi="Times New Roman" w:eastAsia="Times New Roman" w:cstheme="minorBidi"/>
          <w:i/>
          <w:u w:val="single"/>
        </w:rPr>
        <w:t>t</w:t>
      </w:r>
      <w:r>
        <w:rPr>
          <w:rFonts w:ascii="Symbol" w:hAnsi="Symbol" w:eastAsia="Symbol" w:cstheme="minorBidi"/>
          <w:u w:val="single"/>
        </w:rPr>
        <w:t></w:t>
      </w:r>
      <w:r>
        <w:rPr>
          <w:rFonts w:ascii="Times New Roman" w:hAnsi="Times New Roman" w:eastAsia="Times New Roman" w:cstheme="minorBidi"/>
          <w:i/>
          <w:u w:val="single"/>
        </w:rPr>
        <w:t>i</w:t>
      </w:r>
      <w:r w:rsidRPr="00000000">
        <w:rPr>
          <w:rFonts w:cstheme="minorBidi" w:hAnsiTheme="minorHAnsi" w:eastAsiaTheme="minorHAnsi" w:asciiTheme="minorHAnsi"/>
        </w:rPr>
        <w:tab/>
        <w:t>t</w:t>
      </w:r>
      <w:r>
        <w:rPr>
          <w:rFonts w:ascii="Symbol" w:hAnsi="Symbol" w:eastAsia="Symbol" w:cstheme="minorBidi"/>
          <w:u w:val="single"/>
        </w:rPr>
        <w:t></w:t>
      </w:r>
      <w:r>
        <w:rPr>
          <w:rFonts w:ascii="Times New Roman" w:hAnsi="Times New Roman" w:eastAsia="Times New Roman" w:cstheme="minorBidi"/>
          <w:i/>
          <w:u w:val="single"/>
        </w:rPr>
        <w:t>i</w:t>
      </w:r>
      <w:r>
        <w:rPr>
          <w:rFonts w:ascii="Symbol" w:hAnsi="Symbol" w:eastAsia="Symbol" w:cstheme="minorBidi"/>
          <w:u w:val="single"/>
        </w:rPr>
        <w:t></w:t>
      </w:r>
      <w:r>
        <w:rPr>
          <w:rFonts w:ascii="Times New Roman" w:hAnsi="Times New Roman" w:eastAsia="Times New Roman" w:cstheme="minorBidi"/>
          <w:u w:val="single"/>
        </w:rPr>
        <w:t>1</w:t>
      </w:r>
      <w:r w:rsidR="001852F3">
        <w:rPr>
          <w:rFonts w:ascii="Times New Roman" w:hAnsi="Times New Roman" w:eastAsia="Times New Roman" w:cstheme="minorBidi"/>
        </w:rPr>
        <w:t xml:space="preserve"> </w:t>
      </w:r>
      <w:r>
        <w:rPr>
          <w:rFonts w:ascii="Times New Roman" w:hAnsi="Times New Roman" w:eastAsia="Times New Roman" w:cstheme="minorBidi"/>
        </w:rPr>
        <w:t>(</w:t>
      </w:r>
      <w:r>
        <w:rPr>
          <w:rFonts w:ascii="Times New Roman" w:hAnsi="Times New Roman" w:eastAsia="Times New Roman" w:cstheme="minorBidi"/>
          <w:i/>
        </w:rPr>
        <w:t>n</w:t>
      </w:r>
      <w:r>
        <w:rPr>
          <w:rFonts w:ascii="Symbol" w:hAnsi="Symbol" w:eastAsia="Symbol"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2" w:equalWidth="0">
            <w:col w:w="7147" w:space="321"/>
            <w:col w:w="2542"/>
          </w:cols>
        </w:sectPr>
        <w:topLinePunct/>
      </w:pPr>
    </w:p>
    <w:p w:rsidR="0018722C">
      <w:pPr>
        <w:pStyle w:val="aff7"/>
        <w:topLinePunct/>
      </w:pPr>
      <w:r>
        <w:rPr>
          <w:sz w:val="2"/>
        </w:rPr>
        <w:pict>
          <v:group style="width:21.75pt;height:.5pt;mso-position-horizontal-relative:char;mso-position-vertical-relative:line" coordorigin="0,0" coordsize="435,10">
            <v:line style="position:absolute" from="0,5" to="435,5" stroked="true" strokeweight=".486567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7602" w:space="40"/>
            <w:col w:w="267" w:space="39"/>
            <w:col w:w="2062"/>
          </w:cols>
        </w:sectPr>
        <w:topLinePunct/>
      </w:pPr>
    </w:p>
    <w:p w:rsidR="0018722C">
      <w:pPr>
        <w:pStyle w:val="ae"/>
        <w:topLinePunct/>
      </w:pPr>
      <w:r>
        <w:pict>
          <v:shape style="margin-left:393.925232pt;margin-top:45.205059pt;width:7.45pt;height:13.35pt;mso-position-horizontal-relative:page;mso-position-vertical-relative:paragraph;z-index:-505984"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P</w:t>
                  </w:r>
                </w:p>
              </w:txbxContent>
            </v:textbox>
            <w10:wrap type="none"/>
          </v:shape>
        </w:pict>
      </w:r>
      <w:r>
        <w:t>三是理性预期法，即市场参与者掌握了与市场运行有关的完全信息，并且可以对偶然冲击下</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的住房市场反应做出正确的预测，将预期增长率表示为： </w:t>
      </w:r>
      <w:r>
        <w:rPr>
          <w:rFonts w:ascii="Times New Roman" w:eastAsia="Times New Roman"/>
          <w:i/>
        </w:rPr>
        <w:t>E</w:t>
      </w:r>
    </w:p>
    <w:p w:rsidR="0018722C">
      <w:pPr>
        <w:topLinePunct/>
      </w:pPr>
      <w:r>
        <w:rPr>
          <w:rFonts w:cstheme="minorBidi" w:hAnsiTheme="minorHAnsi" w:eastAsiaTheme="minorHAnsi" w:asciiTheme="minorHAnsi"/>
        </w:rPr>
        <w:br w:type="column"/>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rFonts w:ascii="Times New Roman" w:hAnsi="Times New Roman" w:eastAsia="宋体" w:cstheme="minorBidi"/>
          <w:i/>
        </w:rPr>
        <w:t>t</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 </w:t>
      </w:r>
      <w:r>
        <w:rPr>
          <w:rFonts w:cstheme="minorBidi" w:hAnsiTheme="minorHAnsi" w:eastAsiaTheme="minorHAnsi" w:asciiTheme="minorHAnsi"/>
          <w:kern w:val="2"/>
          <w:position w:val="-8"/>
          <w:sz w:val="24"/>
        </w:rPr>
        <w:t>.</w:t>
      </w:r>
    </w:p>
    <w:p w:rsidR="0018722C">
      <w:pPr>
        <w:pStyle w:val="aff7"/>
        <w:topLinePunct/>
      </w:pPr>
      <w:r>
        <w:rPr>
          <w:sz w:val="2"/>
        </w:rPr>
        <w:pict>
          <v:group style="width:37pt;height:.5pt;mso-position-horizontal-relative:char;mso-position-vertical-relative:line" coordorigin="0,0" coordsize="740,10">
            <v:line style="position:absolute" from="0,5" to="739,5" stroked="true" strokeweight=".486888pt" strokecolor="#000000">
              <v:stroke dashstyle="solid"/>
            </v:line>
          </v:group>
        </w:pict>
      </w:r>
      <w:r/>
    </w:p>
    <w:p w:rsidR="0018722C">
      <w:spacing w:beforeLines="0" w:before="0" w:afterLines="0" w:after="0" w:line="440" w:lineRule="auto"/>
      <w:pPr>
        <w:sectPr w:rsidR="00556256">
          <w:type w:val="continuous"/>
          <w:pgSz w:w="11910" w:h="16840"/>
          <w:pgMar w:top="1580" w:bottom="280" w:left="1000" w:right="900"/>
          <w:cols w:num="2" w:equalWidth="0">
            <w:col w:w="6328" w:space="40"/>
            <w:col w:w="3642"/>
          </w:cols>
        </w:sectPr>
        <w:topLinePunct/>
      </w:pPr>
    </w:p>
    <w:p w:rsidR="0018722C">
      <w:pPr>
        <w:pStyle w:val="affff1"/>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量化理性预期时，国内外学者通常的做法是：将下一期的变量实际值作为当期理性预期的量化值，例如：</w:t>
      </w:r>
      <w:r>
        <w:rPr>
          <w:rFonts w:ascii="Times New Roman" w:eastAsia="Times New Roman"/>
        </w:rPr>
        <w:t>G</w:t>
      </w:r>
      <w:r>
        <w:rPr>
          <w:rFonts w:ascii="Times New Roman" w:eastAsia="Times New Roman"/>
        </w:rPr>
        <w:t>a</w:t>
      </w:r>
      <w:r>
        <w:rPr>
          <w:rFonts w:ascii="Times New Roman" w:eastAsia="Times New Roman"/>
        </w:rPr>
        <w:t>l</w:t>
      </w:r>
      <w:r>
        <w:rPr>
          <w:rFonts w:ascii="Times New Roman" w:eastAsia="Times New Roman"/>
        </w:rPr>
        <w:t>i</w:t>
      </w:r>
      <w:r>
        <w:t>和</w:t>
      </w:r>
      <w:r>
        <w:rPr>
          <w:rFonts w:ascii="Times New Roman" w:eastAsia="Times New Roman"/>
        </w:rPr>
        <w:t>G</w:t>
      </w:r>
      <w:r>
        <w:rPr>
          <w:rFonts w:ascii="Times New Roman" w:eastAsia="Times New Roman"/>
        </w:rPr>
        <w:t>e</w:t>
      </w:r>
      <w:r>
        <w:rPr>
          <w:rFonts w:ascii="Times New Roman" w:eastAsia="Times New Roman"/>
        </w:rPr>
        <w:t>r</w:t>
      </w:r>
      <w:r>
        <w:rPr>
          <w:rFonts w:ascii="Times New Roman" w:eastAsia="Times New Roman"/>
        </w:rPr>
        <w:t>t</w:t>
      </w:r>
      <w:r>
        <w:rPr>
          <w:rFonts w:ascii="Times New Roman" w:eastAsia="Times New Roman"/>
        </w:rPr>
        <w:t>l</w:t>
      </w:r>
      <w:r>
        <w:rPr>
          <w:rFonts w:ascii="Times New Roman" w:eastAsia="Times New Roman"/>
        </w:rPr>
        <w:t>e</w:t>
      </w:r>
      <w:r>
        <w:rPr>
          <w:rFonts w:ascii="Times New Roman" w:eastAsia="Times New Roman"/>
        </w:rPr>
        <w:t>r</w:t>
      </w:r>
      <w:r>
        <w:t>（</w:t>
      </w:r>
      <w:r>
        <w:rPr>
          <w:rFonts w:ascii="Times New Roman" w:eastAsia="Times New Roman"/>
          <w:w w:val="99"/>
        </w:rPr>
        <w:t>1999</w:t>
      </w:r>
      <w:r>
        <w:t>）</w:t>
      </w:r>
      <w:r>
        <w:t>，</w:t>
      </w:r>
      <w:r>
        <w:rPr>
          <w:rFonts w:ascii="Times New Roman" w:eastAsia="Times New Roman"/>
        </w:rPr>
        <w:t>B</w:t>
      </w:r>
      <w:r>
        <w:rPr>
          <w:rFonts w:ascii="Times New Roman" w:eastAsia="Times New Roman"/>
        </w:rPr>
        <w:t>l</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d</w:t>
      </w:r>
      <w:r>
        <w:t>和</w:t>
      </w:r>
      <w:r>
        <w:rPr>
          <w:rFonts w:ascii="Times New Roman" w:eastAsia="Times New Roman"/>
        </w:rPr>
        <w:t>K</w:t>
      </w:r>
      <w:r>
        <w:rPr>
          <w:rFonts w:ascii="Times New Roman" w:eastAsia="Times New Roman"/>
        </w:rPr>
        <w:t>a</w:t>
      </w:r>
      <w:r>
        <w:rPr>
          <w:rFonts w:ascii="Times New Roman" w:eastAsia="Times New Roman"/>
        </w:rPr>
        <w:t>h</w:t>
      </w:r>
      <w:r>
        <w:rPr>
          <w:rFonts w:ascii="Times New Roman" w:eastAsia="Times New Roman"/>
        </w:rPr>
        <w:t>n</w:t>
      </w:r>
      <w:r>
        <w:t>（</w:t>
      </w:r>
      <w:r>
        <w:rPr>
          <w:rFonts w:ascii="Times New Roman" w:eastAsia="Times New Roman"/>
        </w:rPr>
        <w:t>1980</w:t>
      </w:r>
      <w:r>
        <w:t>）</w:t>
      </w:r>
      <w:r>
        <w:t>，</w:t>
      </w:r>
      <w:r>
        <w:rPr>
          <w:rFonts w:ascii="Times New Roman" w:eastAsia="Times New Roman"/>
        </w:rPr>
        <w:t>Kim</w:t>
      </w:r>
      <w:r>
        <w:t>和</w:t>
      </w:r>
      <w:r>
        <w:rPr>
          <w:rFonts w:ascii="Times New Roman" w:eastAsia="Times New Roman"/>
        </w:rPr>
        <w:t>Ki</w:t>
      </w:r>
      <w:r>
        <w:rPr>
          <w:rFonts w:ascii="Times New Roman" w:eastAsia="Times New Roman"/>
        </w:rPr>
        <w:t>m</w:t>
      </w:r>
      <w:r>
        <w:t>（</w:t>
      </w:r>
      <w:r>
        <w:rPr>
          <w:rFonts w:ascii="Times New Roman" w:eastAsia="Times New Roman"/>
        </w:rPr>
        <w:t>1999</w:t>
      </w:r>
      <w:r>
        <w:t>）</w:t>
      </w:r>
      <w:r>
        <w:t>等；将替代变量的值作为理性预期的量化值，例如：</w:t>
      </w:r>
      <w:r>
        <w:rPr>
          <w:rFonts w:ascii="Times New Roman" w:eastAsia="Times New Roman"/>
        </w:rPr>
        <w:t>C</w:t>
      </w:r>
      <w:r>
        <w:rPr>
          <w:rFonts w:ascii="Times New Roman" w:eastAsia="Times New Roman"/>
        </w:rPr>
        <w:t>a</w:t>
      </w:r>
      <w:r>
        <w:rPr>
          <w:rFonts w:ascii="Times New Roman" w:eastAsia="Times New Roman"/>
        </w:rPr>
        <w:t>r</w:t>
      </w:r>
      <w:r>
        <w:rPr>
          <w:rFonts w:ascii="Times New Roman" w:eastAsia="Times New Roman"/>
        </w:rPr>
        <w:t>l</w:t>
      </w:r>
      <w:r>
        <w:rPr>
          <w:rFonts w:ascii="Times New Roman" w:eastAsia="Times New Roman"/>
        </w:rPr>
        <w:t>s</w:t>
      </w:r>
      <w:r>
        <w:rPr>
          <w:rFonts w:ascii="Times New Roman" w:eastAsia="Times New Roman"/>
        </w:rPr>
        <w:t>o</w:t>
      </w:r>
      <w:r>
        <w:rPr>
          <w:rFonts w:ascii="Times New Roman" w:eastAsia="Times New Roman"/>
        </w:rPr>
        <w:t>n</w:t>
      </w:r>
      <w:r>
        <w:t>和</w:t>
      </w:r>
      <w:r>
        <w:rPr>
          <w:rFonts w:ascii="Times New Roman" w:eastAsia="Times New Roman"/>
        </w:rPr>
        <w:t>P</w:t>
      </w:r>
      <w:r>
        <w:rPr>
          <w:rFonts w:ascii="Times New Roman" w:eastAsia="Times New Roman"/>
        </w:rPr>
        <w:t>a</w:t>
      </w:r>
      <w:r>
        <w:rPr>
          <w:rFonts w:ascii="Times New Roman" w:eastAsia="Times New Roman"/>
        </w:rPr>
        <w:t>r</w:t>
      </w:r>
      <w:r>
        <w:rPr>
          <w:rFonts w:ascii="Times New Roman" w:eastAsia="Times New Roman"/>
        </w:rPr>
        <w:t>k</w:t>
      </w:r>
      <w:r>
        <w:rPr>
          <w:rFonts w:ascii="Times New Roman" w:eastAsia="Times New Roman"/>
        </w:rPr>
        <w:t>i</w:t>
      </w:r>
      <w:r>
        <w:rPr>
          <w:rFonts w:ascii="Times New Roman" w:eastAsia="Times New Roman"/>
        </w:rPr>
        <w:t>n</w:t>
      </w:r>
      <w:r>
        <w:t>（</w:t>
      </w:r>
      <w:r>
        <w:rPr>
          <w:rFonts w:ascii="Times New Roman" w:eastAsia="Times New Roman"/>
        </w:rPr>
        <w:t>1975</w:t>
      </w:r>
      <w:r>
        <w:t>）</w:t>
      </w:r>
      <w:r>
        <w:t>，</w:t>
      </w:r>
      <w:r>
        <w:rPr>
          <w:rFonts w:ascii="Times New Roman" w:eastAsia="Times New Roman"/>
        </w:rPr>
        <w:t>F</w:t>
      </w:r>
      <w:r>
        <w:rPr>
          <w:rFonts w:ascii="Times New Roman" w:eastAsia="Times New Roman"/>
        </w:rPr>
        <w:t>l</w:t>
      </w:r>
      <w:r>
        <w:rPr>
          <w:rFonts w:ascii="Times New Roman" w:eastAsia="Times New Roman"/>
        </w:rPr>
        <w:t>u</w:t>
      </w:r>
      <w:r>
        <w:rPr>
          <w:rFonts w:ascii="Times New Roman" w:eastAsia="Times New Roman"/>
        </w:rPr>
        <w:t>r</w:t>
      </w:r>
      <w:r>
        <w:rPr>
          <w:rFonts w:ascii="Times New Roman" w:eastAsia="Times New Roman"/>
        </w:rPr>
        <w:t>i</w:t>
      </w:r>
      <w:r>
        <w:t>和</w:t>
      </w:r>
      <w:r>
        <w:rPr>
          <w:rFonts w:ascii="Times New Roman" w:eastAsia="Times New Roman"/>
        </w:rPr>
        <w:t>S</w:t>
      </w:r>
      <w:r>
        <w:rPr>
          <w:rFonts w:ascii="Times New Roman" w:eastAsia="Times New Roman"/>
        </w:rPr>
        <w:t>p</w:t>
      </w:r>
      <w:r>
        <w:rPr>
          <w:rFonts w:ascii="Times New Roman" w:eastAsia="Times New Roman"/>
        </w:rPr>
        <w:t>o</w:t>
      </w:r>
      <w:r>
        <w:rPr>
          <w:rFonts w:ascii="Times New Roman" w:eastAsia="Times New Roman"/>
        </w:rPr>
        <w:t>e</w:t>
      </w:r>
      <w:r>
        <w:rPr>
          <w:rFonts w:ascii="Times New Roman" w:eastAsia="Times New Roman"/>
        </w:rPr>
        <w:t>r</w:t>
      </w:r>
      <w:r>
        <w:rPr>
          <w:rFonts w:ascii="Times New Roman" w:eastAsia="Times New Roman"/>
        </w:rPr>
        <w:t>n</w:t>
      </w:r>
      <w:r>
        <w:rPr>
          <w:rFonts w:ascii="Times New Roman" w:eastAsia="Times New Roman"/>
        </w:rPr>
        <w:t>d</w:t>
      </w:r>
      <w:r>
        <w:rPr>
          <w:rFonts w:ascii="Times New Roman" w:eastAsia="Times New Roman"/>
        </w:rPr>
        <w:t>l</w:t>
      </w:r>
      <w:r>
        <w:rPr>
          <w:rFonts w:ascii="Times New Roman" w:eastAsia="Times New Roman"/>
        </w:rPr>
        <w:t>i</w:t>
      </w:r>
    </w:p>
    <w:p w:rsidR="0018722C">
      <w:pPr>
        <w:topLinePunct/>
      </w:pPr>
      <w:r>
        <w:t>（</w:t>
      </w:r>
      <w:r>
        <w:rPr>
          <w:rFonts w:ascii="Times New Roman" w:eastAsia="Times New Roman"/>
        </w:rPr>
        <w:t>1987</w:t>
      </w:r>
      <w:r>
        <w:t>）</w:t>
      </w:r>
      <w:r>
        <w:t>等文献将调查数据的值作为通货膨胀的理性预期值。</w:t>
      </w:r>
    </w:p>
    <w:p w:rsidR="0018722C">
      <w:pPr>
        <w:pStyle w:val="ae"/>
        <w:topLinePunct/>
      </w:pPr>
      <w:r>
        <w:pict>
          <v:line style="position:absolute;mso-position-horizontal-relative:page;mso-position-vertical-relative:paragraph;z-index:-506008" from="446.651154pt,72.370895pt" to="453.992712pt,72.370895pt" stroked="true" strokeweight=".495218pt" strokecolor="#000000">
            <v:stroke dashstyle="solid"/>
            <w10:wrap type="none"/>
          </v:line>
        </w:pict>
      </w:r>
      <w:r>
        <w:rPr>
          <w:rFonts w:ascii="Times New Roman" w:hAnsi="Times New Roman" w:eastAsia="宋体"/>
        </w:rPr>
        <w:t>Taltavull</w:t>
      </w:r>
      <w:r>
        <w:t>和</w:t>
      </w:r>
      <w:r>
        <w:rPr>
          <w:rFonts w:ascii="Times New Roman" w:hAnsi="Times New Roman" w:eastAsia="宋体"/>
        </w:rPr>
        <w:t>McGreal</w:t>
      </w:r>
      <w:r>
        <w:t>（</w:t>
      </w:r>
      <w:r>
        <w:rPr>
          <w:rFonts w:ascii="Times New Roman" w:hAnsi="Times New Roman" w:eastAsia="宋体"/>
          <w:spacing w:val="-3"/>
        </w:rPr>
        <w:t>2009</w:t>
      </w:r>
      <w:r>
        <w:t>）</w:t>
      </w:r>
      <w:r>
        <w:t>提出了一种测度预期的方法。他们指出房屋要价中包含三种因素：基本价格因素、业主预期因素、议价因素。为了证明要价信息中存在价格预期因素，</w:t>
      </w:r>
      <w:r w:rsidR="001852F3">
        <w:t xml:space="preserve">并试图将其分离，可以按以下三个步骤操作：①建立享用价格模型，得到房屋各特征因素的</w:t>
      </w:r>
      <w:r>
        <w:t>特征价格；②在第</w:t>
      </w:r>
      <w:r>
        <w:rPr>
          <w:rFonts w:ascii="Times New Roman" w:hAnsi="Times New Roman" w:eastAsia="宋体"/>
        </w:rPr>
        <w:t>1</w:t>
      </w:r>
      <w:r>
        <w:t>步估计基础上，建立伪元数据模型</w:t>
      </w:r>
      <w:r>
        <w:t>（</w:t>
      </w:r>
      <w:r>
        <w:rPr>
          <w:spacing w:val="-4"/>
        </w:rPr>
        <w:t>修正后的可决系数</w:t>
      </w:r>
      <w:r>
        <w:rPr>
          <w:rFonts w:ascii="Times New Roman" w:hAnsi="Times New Roman" w:eastAsia="宋体"/>
          <w:i/>
        </w:rPr>
        <w:t>R</w:t>
      </w:r>
      <w:r>
        <w:rPr>
          <w:rFonts w:ascii="Times New Roman" w:hAnsi="Times New Roman" w:eastAsia="宋体"/>
          <w:i/>
          <w:spacing w:val="-13"/>
        </w:rPr>
        <w:t> </w:t>
      </w:r>
      <w:r>
        <w:rPr>
          <w:rFonts w:ascii="Times New Roman" w:hAnsi="Times New Roman" w:eastAsia="宋体"/>
          <w:sz w:val="14"/>
        </w:rPr>
        <w:t>2</w:t>
      </w:r>
      <w:r>
        <w:t>为被解释变量，</w:t>
      </w:r>
      <w:r>
        <w:rPr>
          <w:spacing w:val="-4"/>
        </w:rPr>
        <w:t>前一步估计的参数</w:t>
      </w:r>
      <w:r>
        <w:rPr>
          <w:rFonts w:ascii="Symbol" w:hAnsi="Symbol" w:eastAsia="Symbol"/>
          <w:i/>
          <w:sz w:val="25"/>
        </w:rPr>
        <w:t></w:t>
      </w:r>
      <w:r>
        <w:t>为解释变量</w:t>
      </w:r>
      <w:r>
        <w:t>）</w:t>
      </w:r>
      <w:r>
        <w:t>，来识别哪些特征影响享用模型的解释能力；③检验不能被</w:t>
      </w:r>
      <w:r>
        <w:t>享用回归模型解释的部分反应了业主的预期这一假设。认为享用价格模型不能解释的部分</w:t>
      </w:r>
      <w:r>
        <w:t>（</w:t>
      </w:r>
      <w:r>
        <w:t>剩余项</w:t>
      </w:r>
      <w:r>
        <w:t>）</w:t>
      </w:r>
      <w:r>
        <w:t>反应了预期，将它与其他文献中识别的影响房价预期的因素</w:t>
      </w:r>
      <w:r>
        <w:t>（</w:t>
      </w:r>
      <w:r>
        <w:t>实际利率、通货膨胀、交易量、资本获取等宏观因素</w:t>
      </w:r>
      <w:r>
        <w:t>）</w:t>
      </w:r>
      <w:r>
        <w:t>进行回归分析，误差项作为被解释变量，后面的因素作为解释变量，将预期分解到各宏观经济变量。</w:t>
      </w:r>
    </w:p>
    <w:p w:rsidR="0018722C">
      <w:pPr>
        <w:topLinePunct/>
      </w:pPr>
      <w:r>
        <w:rPr>
          <w:rFonts w:ascii="Times New Roman" w:eastAsia="Times New Roman"/>
        </w:rPr>
        <w:t>Tsharakyan</w:t>
      </w:r>
      <w:r>
        <w:t>和</w:t>
      </w:r>
      <w:r>
        <w:rPr>
          <w:rFonts w:ascii="Times New Roman" w:eastAsia="Times New Roman"/>
        </w:rPr>
        <w:t>Zemcik</w:t>
      </w:r>
      <w:r>
        <w:t>（</w:t>
      </w:r>
      <w:r>
        <w:rPr>
          <w:rFonts w:ascii="Times New Roman" w:eastAsia="Times New Roman"/>
        </w:rPr>
        <w:t>2011</w:t>
      </w:r>
      <w:r>
        <w:t>）</w:t>
      </w:r>
      <w:r>
        <w:t>也提出了一种量化资产价格预期的方法，通过用捷克共和国的家庭对房产的权属选择调查资料推导出了家庭对房地产价格预期的分布。他们假设房</w:t>
      </w:r>
      <w:r>
        <w:t>地</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rPr>
        <w:t>产价格服从</w:t>
      </w:r>
      <w:r>
        <w:rPr>
          <w:rFonts w:ascii="Times New Roman" w:hAnsi="Times New Roman" w:cstheme="minorBidi" w:eastAsiaTheme="minorHAnsi"/>
          <w:i/>
        </w:rPr>
        <w:t>A</w:t>
      </w:r>
      <w:r>
        <w:rPr>
          <w:rFonts w:ascii="Times New Roman" w:hAnsi="Times New Roman" w:cstheme="minorBidi" w:eastAsiaTheme="minorHAnsi"/>
          <w:i/>
        </w:rPr>
        <w:t>R</w:t>
      </w:r>
      <w:r>
        <w:rPr>
          <w:rFonts w:ascii="Times New Roman" w:hAnsi="Times New Roman" w:cstheme="minorBidi" w:eastAsiaTheme="minorHAnsi"/>
          <w:kern w:val="2"/>
          <w:rFonts w:ascii="Times New Roman" w:hAnsi="Times New Roman" w:cstheme="minorBidi" w:eastAsiaTheme="minorHAnsi"/>
          <w:spacing w:val="0"/>
          <w:sz w:val="24"/>
        </w:rPr>
        <w:t>（</w:t>
      </w:r>
      <w:r>
        <w:rPr>
          <w:kern w:val="2"/>
          <w:szCs w:val="22"/>
          <w:rFonts w:ascii="Times New Roman" w:hAnsi="Times New Roman" w:cstheme="minorBidi" w:eastAsiaTheme="minorHAnsi"/>
          <w:sz w:val="24"/>
        </w:rPr>
        <w:t>1</w:t>
      </w:r>
      <w:r>
        <w:rPr>
          <w:rFonts w:ascii="Times New Roman" w:hAnsi="Times New Roman" w:cstheme="minorBidi" w:eastAsiaTheme="minorHAnsi"/>
          <w:kern w:val="2"/>
          <w:rFonts w:ascii="Times New Roman" w:hAnsi="Times New Roman" w:cstheme="minorBidi" w:eastAsiaTheme="minorHAnsi"/>
          <w:spacing w:val="0"/>
          <w:sz w:val="24"/>
        </w:rPr>
        <w:t>）</w:t>
      </w:r>
      <w:r>
        <w:rPr>
          <w:rFonts w:cstheme="minorBidi" w:hAnsiTheme="minorHAnsi" w:eastAsiaTheme="minorHAnsi" w:asciiTheme="minorHAnsi"/>
        </w:rPr>
        <w:t>一阶自回归过程</w:t>
      </w:r>
      <w:r>
        <w:rPr>
          <w:rFonts w:cstheme="minorBidi" w:hAnsiTheme="minorHAnsi" w:eastAsiaTheme="minorHAnsi" w:asciiTheme="minorHAnsi"/>
        </w:rPr>
        <w:t>（</w:t>
      </w:r>
      <w:r>
        <w:rPr>
          <w:kern w:val="2"/>
          <w:szCs w:val="22"/>
          <w:rFonts w:cstheme="minorBidi" w:hAnsiTheme="minorHAnsi" w:eastAsiaTheme="minorHAnsi" w:asciiTheme="minorHAnsi"/>
          <w:spacing w:val="0"/>
          <w:sz w:val="24"/>
        </w:rPr>
        <w:t>自回归参数为</w:t>
      </w:r>
      <w:r>
        <w:rPr>
          <w:kern w:val="2"/>
          <w:szCs w:val="22"/>
          <w:rFonts w:ascii="Symbol" w:hAnsi="Symbol" w:cstheme="minorBidi" w:eastAsiaTheme="minorHAnsi"/>
          <w:i/>
          <w:w w:val="96"/>
          <w:sz w:val="25"/>
        </w:rPr>
        <w:t></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k</w:t>
      </w:r>
    </w:p>
    <w:p w:rsidR="0018722C">
      <w:pPr>
        <w:spacing w:before="56"/>
        <w:ind w:leftChars="0" w:left="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Symbol" w:hAnsi="Symbol" w:cstheme="minorBidi" w:eastAsiaTheme="minorHAnsi"/>
          <w:i/>
          <w:spacing w:val="-4"/>
          <w:position w:val="6"/>
          <w:sz w:val="25"/>
        </w:rPr>
        <w:t></w:t>
      </w:r>
      <w:r>
        <w:rPr>
          <w:kern w:val="2"/>
          <w:szCs w:val="22"/>
          <w:rFonts w:ascii="Times New Roman" w:hAnsi="Times New Roman" w:cstheme="minorBidi" w:eastAsiaTheme="minorHAnsi"/>
          <w:i/>
          <w:spacing w:val="-4"/>
          <w:position w:val="6"/>
          <w:sz w:val="24"/>
        </w:rPr>
        <w:t>P</w:t>
      </w:r>
      <w:r>
        <w:rPr>
          <w:kern w:val="2"/>
          <w:szCs w:val="22"/>
          <w:rFonts w:ascii="Times New Roman" w:hAnsi="Times New Roman" w:cstheme="minorBidi" w:eastAsiaTheme="minorHAnsi"/>
          <w:i/>
          <w:spacing w:val="-4"/>
          <w:sz w:val="14"/>
        </w:rPr>
        <w:t>t</w:t>
      </w:r>
      <w:r>
        <w:rPr>
          <w:kern w:val="2"/>
          <w:szCs w:val="22"/>
          <w:rFonts w:ascii="Symbol" w:hAnsi="Symbol" w:cstheme="minorBidi" w:eastAsiaTheme="minorHAnsi"/>
          <w:spacing w:val="-4"/>
          <w:sz w:val="14"/>
        </w:rPr>
        <w:t></w:t>
      </w:r>
      <w:r>
        <w:rPr>
          <w:kern w:val="2"/>
          <w:szCs w:val="22"/>
          <w:rFonts w:ascii="Times New Roman" w:hAnsi="Times New Roman" w:cstheme="minorBidi" w:eastAsiaTheme="minorHAnsi"/>
          <w:i/>
          <w:spacing w:val="-4"/>
          <w:sz w:val="14"/>
        </w:rPr>
        <w:t>k</w:t>
      </w:r>
      <w:r>
        <w:rPr>
          <w:kern w:val="2"/>
          <w:szCs w:val="22"/>
          <w:rFonts w:ascii="Symbol" w:hAnsi="Symbol" w:cstheme="minorBidi" w:eastAsiaTheme="minorHAnsi"/>
          <w:spacing w:val="-4"/>
          <w:sz w:val="14"/>
        </w:rPr>
        <w:t></w:t>
      </w:r>
      <w:r>
        <w:rPr>
          <w:kern w:val="2"/>
          <w:szCs w:val="22"/>
          <w:rFonts w:ascii="Times New Roman" w:hAnsi="Times New Roman" w:cstheme="minorBidi" w:eastAsiaTheme="minorHAnsi"/>
          <w:spacing w:val="-4"/>
          <w:sz w:val="14"/>
        </w:rPr>
        <w:t>1</w:t>
      </w:r>
    </w:p>
    <w:p w:rsidR="0018722C">
      <w:pPr>
        <w:spacing w:before="56"/>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k</w:t>
      </w:r>
    </w:p>
    <w:p w:rsidR="0018722C">
      <w:pPr>
        <w:spacing w:line="418" w:lineRule="exact" w:before="0"/>
        <w:ind w:leftChars="0" w:left="5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0"/>
          <w:sz w:val="24"/>
        </w:rPr>
        <w:t></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i/>
          <w:spacing w:val="-2"/>
          <w:sz w:val="14"/>
        </w:rPr>
        <w:t xml:space="preserve"> </w:t>
      </w:r>
      <w:r>
        <w:rPr>
          <w:kern w:val="2"/>
          <w:szCs w:val="22"/>
          <w:rFonts w:ascii="Times New Roman" w:hAnsi="Times New Roman" w:cstheme="minorBidi" w:eastAsiaTheme="minorHAnsi"/>
          <w:i/>
          <w:position w:val="-10"/>
          <w:sz w:val="24"/>
        </w:rPr>
        <w:t>P</w:t>
      </w:r>
      <w:r>
        <w:rPr>
          <w:kern w:val="2"/>
          <w:szCs w:val="22"/>
          <w:rFonts w:ascii="Symbol" w:hAnsi="Symbol" w:cstheme="minorBidi" w:eastAsiaTheme="minorHAnsi"/>
          <w:position w:val="-10"/>
          <w:sz w:val="24"/>
        </w:rPr>
        <w:t></w:t>
      </w:r>
      <w:r>
        <w:rPr>
          <w:kern w:val="2"/>
          <w:szCs w:val="22"/>
          <w:rFonts w:ascii="Symbol" w:hAnsi="Symbol" w:cstheme="minorBidi" w:eastAsiaTheme="minorHAnsi"/>
          <w:position w:val="-15"/>
          <w:sz w:val="36"/>
        </w:rPr>
        <w:t></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i/>
          <w:sz w:val="14"/>
        </w:rPr>
        <w:t>k</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rPr>
        <w:t>1</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i/>
          <w:spacing w:val="-3"/>
          <w:sz w:val="14"/>
        </w:rPr>
        <w:t>i</w:t>
      </w:r>
      <w:r>
        <w:rPr>
          <w:kern w:val="2"/>
          <w:szCs w:val="22"/>
          <w:rFonts w:ascii="Symbol" w:hAnsi="Symbol" w:cstheme="minorBidi" w:eastAsiaTheme="minorHAnsi"/>
          <w:i/>
          <w:spacing w:val="-3"/>
          <w:position w:val="-10"/>
          <w:sz w:val="25"/>
        </w:rPr>
        <w:t></w:t>
      </w:r>
    </w:p>
    <w:p w:rsidR="0018722C">
      <w:pPr>
        <w:pStyle w:val="ae"/>
        <w:topLinePunct/>
      </w:pPr>
      <w:r>
        <w:rPr>
          <w:kern w:val="2"/>
          <w:sz w:val="22"/>
          <w:szCs w:val="22"/>
          <w:rFonts w:cstheme="minorBidi" w:hAnsiTheme="minorHAnsi" w:eastAsiaTheme="minorHAnsi" w:asciiTheme="minorHAnsi"/>
        </w:rPr>
        <w:pict>
          <v:shape style="margin-left:454.782135pt;margin-top:-8.776922pt;width:2pt;height:7.8pt;mso-position-horizontal-relative:page;mso-position-vertical-relative:paragraph;z-index:-505960"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0</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 xml:space="preserve">1 </w:t>
      </w:r>
      <w:r>
        <w:rPr>
          <w:rFonts w:cstheme="minorBidi" w:hAnsiTheme="minorHAnsi" w:eastAsiaTheme="minorHAnsi" w:asciiTheme="minorHAnsi"/>
          <w:kern w:val="2"/>
          <w:position w:val="6"/>
          <w:sz w:val="24"/>
        </w:rPr>
        <w:t>,</w:t>
      </w:r>
    </w:p>
    <w:p w:rsidR="0018722C">
      <w:spacing w:beforeLines="0" w:before="0" w:afterLines="0" w:after="0" w:line="440" w:lineRule="auto"/>
      <w:pPr>
        <w:sectPr w:rsidR="00556256">
          <w:type w:val="continuous"/>
          <w:pgSz w:w="11910" w:h="16840"/>
          <w:pgMar w:top="1580" w:bottom="280" w:left="1000" w:right="900"/>
          <w:cols w:num="5" w:equalWidth="0">
            <w:col w:w="6022" w:space="40"/>
            <w:col w:w="838" w:space="39"/>
            <w:col w:w="498" w:space="40"/>
            <w:col w:w="1791" w:space="40"/>
            <w:col w:w="702"/>
          </w:cols>
        </w:sectPr>
        <w:topLinePunct/>
      </w:pPr>
    </w:p>
    <w:p w:rsidR="0018722C">
      <w:pPr>
        <w:topLinePunct/>
      </w:pPr>
      <w:r>
        <w:t>给出拥有或租住住房的现值公式，二者相减得到净现值公式。该净现值公式是关于</w:t>
      </w:r>
      <w:r>
        <w:rPr>
          <w:rFonts w:ascii="Symbol" w:hAnsi="Symbol" w:eastAsia="Symbol"/>
          <w:i/>
        </w:rPr>
        <w:t></w:t>
      </w:r>
      <w:r>
        <w:t>的方程，</w:t>
      </w:r>
      <w:r w:rsidR="001852F3">
        <w:t xml:space="preserve">而</w:t>
      </w:r>
      <w:r>
        <w:rPr>
          <w:rFonts w:ascii="Symbol" w:hAnsi="Symbol" w:eastAsia="Symbol"/>
          <w:i/>
        </w:rPr>
        <w:t></w:t>
      </w:r>
      <w:r>
        <w:t>则可以用来描述家庭对房价的预期。若令净现值公式为零，解得的</w:t>
      </w:r>
      <w:r>
        <w:rPr>
          <w:rFonts w:ascii="Symbol" w:hAnsi="Symbol" w:eastAsia="Symbol"/>
          <w:i/>
        </w:rPr>
        <w:t></w:t>
      </w:r>
      <w:r>
        <w:rPr>
          <w:rFonts w:ascii="Times New Roman" w:hAnsi="Times New Roman" w:eastAsia="宋体"/>
        </w:rPr>
        <w:t>*</w:t>
      </w:r>
      <w:r>
        <w:t>可用于对家庭预期设定上下边界，即如果家庭决定买房，则</w:t>
      </w:r>
      <w:r>
        <w:rPr>
          <w:rFonts w:ascii="Symbol" w:hAnsi="Symbol" w:eastAsia="Symbol"/>
          <w:i/>
        </w:rPr>
        <w:t></w:t>
      </w:r>
      <w:r>
        <w:rPr>
          <w:rFonts w:ascii="Times New Roman" w:hAnsi="Times New Roman" w:eastAsia="宋体"/>
        </w:rPr>
        <w:t>*</w:t>
      </w:r>
      <w:r>
        <w:t>是他们价格预期的下限；如果家庭决定租房，</w:t>
      </w:r>
      <w:r>
        <w:t>则</w:t>
      </w:r>
    </w:p>
    <w:p w:rsidR="0018722C">
      <w:pPr>
        <w:topLinePunct/>
      </w:pPr>
      <w:r>
        <w:rPr>
          <w:rFonts w:cstheme="minorBidi" w:hAnsiTheme="minorHAnsi" w:eastAsiaTheme="minorHAnsi" w:asciiTheme="minorHAnsi" w:ascii="Symbol" w:hAnsi="Symbol" w:eastAsia="Symbol"/>
          <w:i/>
        </w:rPr>
        <w:t></w:t>
      </w:r>
      <w:r>
        <w:rPr>
          <w:vertAlign w:val="superscript"/>
          /&gt;
        </w:rPr>
        <w:t>*</w:t>
      </w:r>
      <w:r>
        <w:rPr>
          <w:rFonts w:cstheme="minorBidi" w:hAnsiTheme="minorHAnsi" w:eastAsiaTheme="minorHAnsi" w:asciiTheme="minorHAnsi"/>
        </w:rPr>
        <w:t>是他们关于房价预期的上限。</w:t>
      </w:r>
    </w:p>
    <w:p w:rsidR="0018722C">
      <w:pPr>
        <w:pStyle w:val="Heading4"/>
        <w:topLinePunct/>
        <w:ind w:left="200" w:hangingChars="200" w:hanging="200"/>
      </w:pPr>
      <w:r>
        <w:t>（</w:t>
      </w:r>
      <w:r>
        <w:t>3</w:t>
      </w:r>
      <w:r>
        <w:t>）</w:t>
      </w:r>
      <w:r>
        <w:t>房地产市场预期的影响因素</w:t>
      </w:r>
    </w:p>
    <w:p w:rsidR="0018722C">
      <w:pPr>
        <w:pStyle w:val="BodyText"/>
        <w:spacing w:before="90"/>
        <w:ind w:leftChars="0" w:left="613"/>
        <w:topLinePunct/>
      </w:pPr>
      <w:r>
        <w:t>①宏观经济因素</w:t>
      </w:r>
    </w:p>
    <w:p w:rsidR="0018722C">
      <w:pPr>
        <w:topLinePunct/>
      </w:pPr>
      <w:r>
        <w:rPr>
          <w:rFonts w:ascii="Times New Roman" w:eastAsia="Times New Roman"/>
        </w:rPr>
        <w:t>Taltavull</w:t>
      </w:r>
      <w:r>
        <w:t>和</w:t>
      </w:r>
      <w:r>
        <w:rPr>
          <w:rFonts w:ascii="Times New Roman" w:eastAsia="Times New Roman"/>
        </w:rPr>
        <w:t>McGreal</w:t>
      </w:r>
      <w:r>
        <w:t>（</w:t>
      </w:r>
      <w:r>
        <w:rPr>
          <w:rFonts w:ascii="Times New Roman" w:eastAsia="Times New Roman"/>
        </w:rPr>
        <w:t>2009</w:t>
      </w:r>
      <w:r>
        <w:t>）</w:t>
      </w:r>
      <w:r>
        <w:t>指出所建立的享用价格模型在实证检验时，剩余项反映了市场主体的预期。为了将该预期进行分离，将剩余项与影响房价预期的因素，包括实际利率、通胀率、贷款金额、交易量进行回归分析，将预期分解到各宏观经济变量上，探讨各因素对预期影响的大小。</w:t>
      </w:r>
    </w:p>
    <w:p w:rsidR="0018722C">
      <w:pPr>
        <w:pStyle w:val="BodyText"/>
        <w:spacing w:before="26"/>
        <w:ind w:leftChars="0" w:left="613"/>
        <w:topLinePunct/>
      </w:pPr>
      <w:r>
        <w:t>②货币幻觉</w:t>
      </w:r>
    </w:p>
    <w:p w:rsidR="0018722C">
      <w:pPr>
        <w:topLinePunct/>
      </w:pPr>
      <w:r>
        <w:rPr>
          <w:rFonts w:ascii="Times New Roman" w:eastAsia="Times New Roman"/>
        </w:rPr>
        <w:t>Ackert</w:t>
      </w:r>
      <w:r>
        <w:t>、</w:t>
      </w:r>
      <w:r>
        <w:rPr>
          <w:rFonts w:ascii="Times New Roman" w:eastAsia="Times New Roman"/>
        </w:rPr>
        <w:t>Church</w:t>
      </w:r>
      <w:r>
        <w:t>和</w:t>
      </w:r>
      <w:r>
        <w:rPr>
          <w:rFonts w:ascii="Times New Roman" w:eastAsia="Times New Roman"/>
        </w:rPr>
        <w:t>Jayaraman</w:t>
      </w:r>
      <w:r>
        <w:t>（</w:t>
      </w:r>
      <w:r>
        <w:rPr>
          <w:rFonts w:ascii="Times New Roman" w:eastAsia="Times New Roman"/>
        </w:rPr>
        <w:t>2011</w:t>
      </w:r>
      <w:r>
        <w:t>）</w:t>
      </w:r>
      <w:r>
        <w:t>在研究中设计了度量人们货币幻觉的程度以及房主房价预期的调查问卷，并且研究了房主对这项调查的反应。研究结果显示调查的受访者普遍患有货币幻觉，且他们对住房价格的预期是理性预期。分析并没有发现与房主的选择有关的任何独特的个体特征，这意味着货币幻觉和房价预期之间的关系是不明显的。</w:t>
      </w:r>
    </w:p>
    <w:p w:rsidR="0018722C">
      <w:pPr>
        <w:pStyle w:val="Heading4"/>
        <w:topLinePunct/>
        <w:ind w:left="200" w:hangingChars="200" w:hanging="200"/>
      </w:pPr>
      <w:r>
        <w:t>（</w:t>
      </w:r>
      <w:r>
        <w:t>4</w:t>
      </w:r>
      <w:r>
        <w:t>）</w:t>
      </w:r>
      <w:r>
        <w:t>预期在房地产市场主体间的扩散</w:t>
      </w:r>
    </w:p>
    <w:p w:rsidR="0018722C">
      <w:pPr>
        <w:topLinePunct/>
      </w:pPr>
      <w:r>
        <w:rPr>
          <w:rFonts w:ascii="Times New Roman" w:eastAsia="Times New Roman"/>
        </w:rPr>
        <w:t>Bywaters</w:t>
      </w:r>
      <w:r>
        <w:t>和</w:t>
      </w:r>
      <w:r>
        <w:rPr>
          <w:rFonts w:ascii="Times New Roman" w:eastAsia="Times New Roman"/>
        </w:rPr>
        <w:t>Thomas</w:t>
      </w:r>
      <w:r>
        <w:t>（</w:t>
      </w:r>
      <w:r>
        <w:rPr>
          <w:rFonts w:ascii="Times New Roman" w:eastAsia="Times New Roman"/>
        </w:rPr>
        <w:t>2009</w:t>
      </w:r>
      <w:r>
        <w:t>）</w:t>
      </w:r>
      <w:r>
        <w:t>基于有限理性与市场主体间的内在相互影响构建了一种非线性的、</w:t>
      </w:r>
      <w:r>
        <w:rPr>
          <w:rFonts w:ascii="Times New Roman" w:eastAsia="Times New Roman"/>
        </w:rPr>
        <w:t>S</w:t>
      </w:r>
      <w:r>
        <w:t>形扩散路径的价格预期。他们指出房地产市场上的各种主体，如买方，卖方，房地产代理商在价格预期的形成过程中发挥不同的作用，并给出由最初的一种主体预期如何向别</w:t>
      </w:r>
      <w:r>
        <w:t>的主体扩散的方程，主体间的相互作用意味着这是一种非线性的扩散过程，并用</w:t>
      </w:r>
      <w:r>
        <w:rPr>
          <w:rFonts w:ascii="Times New Roman" w:eastAsia="Times New Roman"/>
        </w:rPr>
        <w:t>Logistic</w:t>
      </w:r>
      <w:r>
        <w:t>模型加以描述。</w:t>
      </w:r>
    </w:p>
    <w:p w:rsidR="0018722C">
      <w:pPr>
        <w:topLinePunct/>
      </w:pPr>
      <w:r>
        <w:rPr>
          <w:rFonts w:ascii="Times New Roman" w:eastAsia="Times New Roman"/>
        </w:rPr>
        <w:t>Hong</w:t>
      </w:r>
      <w:r>
        <w:t>和</w:t>
      </w:r>
      <w:r>
        <w:rPr>
          <w:rFonts w:ascii="Times New Roman" w:eastAsia="Times New Roman"/>
        </w:rPr>
        <w:t>Stein</w:t>
      </w:r>
      <w:r>
        <w:t>（</w:t>
      </w:r>
      <w:r>
        <w:rPr>
          <w:rFonts w:ascii="Times New Roman" w:eastAsia="Times New Roman"/>
        </w:rPr>
        <w:t>1999</w:t>
      </w:r>
      <w:r>
        <w:t>）</w:t>
      </w:r>
      <w:r>
        <w:t>从市场参与者的相互作用角度提出了资产市场中反应不足、动量交易和过度反应的统一理论模型。该模型对未来一期股息信息</w:t>
      </w:r>
      <w:r>
        <w:t>（</w:t>
      </w:r>
      <w:r>
        <w:t>预期信息</w:t>
      </w:r>
      <w:r>
        <w:t>）</w:t>
      </w:r>
      <w:r>
        <w:t>的扩散分析，考虑到了信息扩散率的影响，但是扩散人数采用阶跃型函数，这种假设与住宅市场的实际差距较大。此外，也没有考虑扩散途径的影响。</w:t>
      </w:r>
    </w:p>
    <w:p w:rsidR="0018722C">
      <w:pPr>
        <w:pStyle w:val="Heading4"/>
        <w:topLinePunct/>
        <w:ind w:left="200" w:hangingChars="200" w:hanging="200"/>
      </w:pPr>
      <w:r>
        <w:t>（</w:t>
      </w:r>
      <w:r>
        <w:t>5</w:t>
      </w:r>
      <w:r>
        <w:t>）</w:t>
      </w:r>
      <w:r>
        <w:t>考虑预期的房价模型</w:t>
      </w:r>
    </w:p>
    <w:p w:rsidR="0018722C">
      <w:pPr>
        <w:topLinePunct/>
      </w:pPr>
      <w:r>
        <w:t>国内外学者在建立考虑预期的房价模型时，主要有两种思路：一是在以住宅存量—流量模型为代表的供求分析中考虑预期的影响，二是在住宅服务流量模型的基础上考虑预期的影响。住宅存量</w:t>
      </w:r>
      <w:r>
        <w:rPr>
          <w:rFonts w:ascii="Times New Roman" w:hAnsi="Times New Roman" w:eastAsia="Times New Roman"/>
        </w:rPr>
        <w:t>—</w:t>
      </w:r>
      <w:r>
        <w:t>流量模型假设住宅需求与家庭数和年成本有关，而年成本又与当前房价、贷款利率和房价预期增长率有关，当期的房价会进行调整，使得住房需求等于现有存量。而住宅存量的调整仅随时间的推延而缓慢地出现，而且经常是滞后的。这样的存量调整会对由市场的短期均衡决定的价格做出反应。住宅服务流量模型建模时指出，住宅可以为使用者提供服务流，住宅基础价格可以看作是未来各期服务流的折现值。市场出清的条件是租金等于使用成本，进而推导出房价与收入、人口、使用成本和住宅存量有关的模型。</w:t>
      </w:r>
    </w:p>
    <w:p w:rsidR="0018722C">
      <w:pPr>
        <w:pStyle w:val="BodyText"/>
        <w:spacing w:before="23"/>
        <w:ind w:leftChars="0" w:left="613"/>
        <w:topLinePunct/>
      </w:pPr>
      <w:r>
        <w:t>①供需均衡模型</w:t>
      </w:r>
    </w:p>
    <w:p w:rsidR="0018722C">
      <w:pPr>
        <w:topLinePunct/>
      </w:pPr>
      <w:r>
        <w:rPr>
          <w:rFonts w:ascii="Times New Roman" w:eastAsia="Times New Roman"/>
        </w:rPr>
        <w:t>Kim</w:t>
      </w:r>
      <w:r>
        <w:t>和</w:t>
      </w:r>
      <w:r>
        <w:rPr>
          <w:rFonts w:ascii="Times New Roman" w:eastAsia="Times New Roman"/>
        </w:rPr>
        <w:t>Kim</w:t>
      </w:r>
      <w:r>
        <w:t>（</w:t>
      </w:r>
      <w:r>
        <w:rPr>
          <w:rFonts w:ascii="Times New Roman" w:eastAsia="Times New Roman"/>
        </w:rPr>
        <w:t>1999</w:t>
      </w:r>
      <w:r>
        <w:t>）</w:t>
      </w:r>
      <w:r>
        <w:t>在研究预期和价格管制的影响时，分别建立了适应性预期和完美预期下房地产市场的供给模型与需求模型，在假设市场出清时得到两种预期下房价的表达式</w:t>
      </w:r>
      <w:r>
        <w:t>和</w:t>
      </w:r>
    </w:p>
    <w:p w:rsidR="0018722C">
      <w:pPr>
        <w:topLinePunct/>
      </w:pPr>
      <w:r>
        <w:t>房价与管制价格的关系。</w:t>
      </w:r>
    </w:p>
    <w:p w:rsidR="0018722C">
      <w:pPr>
        <w:pStyle w:val="BodyText"/>
        <w:spacing w:before="108"/>
        <w:ind w:leftChars="0" w:left="613"/>
        <w:topLinePunct/>
      </w:pPr>
      <w:r>
        <w:t>②服务流量模型</w:t>
      </w:r>
    </w:p>
    <w:p w:rsidR="0018722C">
      <w:pPr>
        <w:topLinePunct/>
      </w:pPr>
      <w:r>
        <w:rPr>
          <w:rFonts w:ascii="Times New Roman" w:eastAsia="Times New Roman"/>
        </w:rPr>
        <w:t>Clayton</w:t>
      </w:r>
      <w:r>
        <w:t>（</w:t>
      </w:r>
      <w:r>
        <w:rPr>
          <w:rFonts w:ascii="Times New Roman" w:eastAsia="Times New Roman"/>
        </w:rPr>
        <w:t>1996</w:t>
      </w:r>
      <w:r>
        <w:t>）</w:t>
      </w:r>
      <w:r>
        <w:t xml:space="preserve">在研究预期与房价波动的关系时，指出如果市场参与者是风险中立的，</w:t>
      </w:r>
      <w:r w:rsidR="001852F3">
        <w:t xml:space="preserve">则住房存量市场均衡的条件是房地产投资的预期回报等于其他可替代投资的回报，即：</w:t>
      </w:r>
    </w:p>
    <w:p w:rsidR="0018722C">
      <w:pPr>
        <w:topLinePunct/>
      </w:pPr>
      <w:r>
        <w:rPr>
          <w:rFonts w:cstheme="minorBidi" w:hAnsiTheme="minorHAnsi" w:eastAsiaTheme="minorHAnsi" w:asciiTheme="minorHAnsi" w:ascii="Times New Roman" w:hAnsi="Times New Roman" w:eastAsia="宋体"/>
          <w:i/>
        </w:rPr>
        <w:t xml:space="preserve">R</w:t>
      </w:r>
      <w:r>
        <w:rPr>
          <w:rFonts w:ascii="Symbol" w:hAnsi="Symbol" w:eastAsia="Symbol" w:cstheme="minorBidi"/>
        </w:rPr>
        <w:t xml:space="preserve"></w:t>
      </w:r>
      <w:r>
        <w:rPr>
          <w:rFonts w:ascii="Times New Roman" w:hAnsi="Times New Roman" w:eastAsia="宋体" w:cstheme="minorBidi"/>
          <w:i/>
        </w:rPr>
        <w:t xml:space="preserve">g</w:t>
      </w:r>
      <w:r>
        <w:rPr>
          <w:rFonts w:ascii="Times New Roman" w:hAnsi="Times New Roman" w:eastAsia="宋体" w:cstheme="minorBidi"/>
          <w:vertAlign w:val="superscript"/>
          /&gt;
        </w:rPr>
        <w:t xml:space="preserve">e </w:t>
      </w:r>
      <w:r>
        <w:rPr>
          <w:rFonts w:ascii="Times New Roman" w:hAnsi="Times New Roman" w:eastAsia="宋体" w:cstheme="minorBidi"/>
          <w:i/>
        </w:rPr>
        <w:t xml:space="preserve">P</w:t>
      </w:r>
      <w:r>
        <w:rPr>
          <w:rFonts w:ascii="Symbol" w:hAnsi="Symbol" w:eastAsia="Symbol" w:cstheme="minorBidi"/>
        </w:rPr>
        <w:t xml:space="preserve"></w:t>
      </w:r>
      <w:r>
        <w:rPr>
          <w:rFonts w:ascii="Times New Roman" w:hAnsi="Times New Roman" w:eastAsia="宋体" w:cstheme="minorBidi"/>
        </w:rPr>
        <w:t xml:space="preserve">(</w:t>
      </w:r>
      <w:r>
        <w:rPr>
          <w:rFonts w:ascii="Times New Roman" w:hAnsi="Times New Roman" w:eastAsia="宋体" w:cstheme="minorBidi"/>
          <w:i/>
        </w:rPr>
        <w:t xml:space="preserve">r</w:t>
      </w:r>
      <w:r>
        <w:rPr>
          <w:rFonts w:ascii="Symbol" w:hAnsi="Symbol" w:eastAsia="Symbol"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i/>
        </w:rPr>
        <w:t xml:space="preserve">P</w:t>
      </w:r>
      <w:r>
        <w:rPr>
          <w:rFonts w:cstheme="minorBidi" w:hAnsiTheme="minorHAnsi" w:eastAsiaTheme="minorHAnsi" w:asciiTheme="minorHAnsi"/>
        </w:rPr>
        <w:t xml:space="preserve">。该式中</w:t>
      </w:r>
      <w:r>
        <w:rPr>
          <w:rFonts w:ascii="Times New Roman" w:hAnsi="Times New Roman" w:eastAsia="宋体" w:cstheme="minorBidi"/>
          <w:i/>
        </w:rPr>
        <w:t xml:space="preserve">R</w:t>
      </w:r>
      <w:r>
        <w:rPr>
          <w:rFonts w:cstheme="minorBidi" w:hAnsiTheme="minorHAnsi" w:eastAsiaTheme="minorHAnsi" w:asciiTheme="minorHAnsi"/>
        </w:rPr>
        <w:t xml:space="preserve">是真实租金收入，</w:t>
      </w:r>
      <w:r>
        <w:rPr>
          <w:rFonts w:ascii="Times New Roman" w:hAnsi="Times New Roman" w:eastAsia="宋体" w:cstheme="minorBidi"/>
          <w:i/>
        </w:rPr>
        <w:t xml:space="preserve">P</w:t>
      </w:r>
      <w:r>
        <w:rPr>
          <w:rFonts w:cstheme="minorBidi" w:hAnsiTheme="minorHAnsi" w:eastAsiaTheme="minorHAnsi" w:asciiTheme="minorHAnsi"/>
        </w:rPr>
        <w:t xml:space="preserve">为房屋</w:t>
      </w:r>
      <w:r>
        <w:rPr>
          <w:rFonts w:ascii="Times New Roman" w:hAnsi="Times New Roman" w:eastAsia="宋体" w:cstheme="minorBidi"/>
          <w:i/>
        </w:rPr>
        <w:t xml:space="preserve">t</w:t>
      </w:r>
      <w:r>
        <w:rPr>
          <w:rFonts w:cstheme="minorBidi" w:hAnsiTheme="minorHAnsi" w:eastAsiaTheme="minorHAnsi" w:asciiTheme="minorHAnsi"/>
        </w:rPr>
        <w:t xml:space="preserve">期的价格，</w:t>
      </w:r>
      <w:r>
        <w:rPr>
          <w:rFonts w:ascii="Times New Roman" w:hAnsi="Times New Roman" w:eastAsia="宋体" w:cstheme="minorBidi"/>
          <w:i/>
        </w:rPr>
        <w:t xml:space="preserve">r</w:t>
      </w:r>
      <w:r>
        <w:rPr>
          <w:rFonts w:cstheme="minorBidi" w:hAnsiTheme="minorHAnsi" w:eastAsiaTheme="minorHAnsi" w:asciiTheme="minorHAnsi"/>
        </w:rPr>
        <w:t xml:space="preserve">为可替代资产的真</w:t>
      </w:r>
    </w:p>
    <w:p w:rsidR="0018722C">
      <w:spacing w:beforeLines="0" w:before="0" w:afterLines="0" w:after="0" w:line="440" w:lineRule="auto"/>
      <w:pPr>
        <w:sectPr w:rsidR="00556256">
          <w:type w:val="continuous"/>
          <w:pgSz w:w="11910" w:h="16840"/>
          <w:pgMar w:header="895" w:footer="1213" w:top="1120" w:bottom="1480" w:left="1000" w:right="90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E</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i/>
        </w:rPr>
        <w:t>e</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spacing w:beforeLines="0" w:before="0" w:afterLines="0" w:after="0" w:line="440" w:lineRule="auto"/>
      <w:pPr>
        <w:sectPr w:rsidR="00556256">
          <w:type w:val="continuous"/>
          <w:pgSz w:w="11910" w:h="16840"/>
          <w:pgMar w:top="1580" w:bottom="280" w:left="1000" w:right="900"/>
          <w:cols w:num="2" w:equalWidth="0">
            <w:col w:w="3335" w:space="1173"/>
            <w:col w:w="5502"/>
          </w:cols>
        </w:sectPr>
        <w:topLinePunct/>
      </w:pPr>
    </w:p>
    <w:p w:rsidR="0018722C">
      <w:pPr>
        <w:topLinePunct/>
      </w:pPr>
      <w:r>
        <w:t>实回报率，</w:t>
      </w:r>
      <w:r>
        <w:rPr>
          <w:rFonts w:ascii="Symbol" w:hAnsi="Symbol" w:eastAsia="Symbol"/>
          <w:i/>
        </w:rPr>
        <w:t></w:t>
      </w:r>
      <w:r>
        <w:t>是对房屋的折旧和维护费用，</w:t>
      </w:r>
      <w:r>
        <w:rPr>
          <w:rFonts w:ascii="Times New Roman" w:hAnsi="Times New Roman" w:eastAsia="宋体"/>
          <w:i/>
        </w:rPr>
        <w:t>g</w:t>
      </w:r>
      <w:r>
        <w:rPr>
          <w:rFonts w:ascii="Times New Roman" w:hAnsi="Times New Roman" w:eastAsia="宋体"/>
          <w:i/>
        </w:rPr>
        <w:t>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Times New Roman" w:cstheme="minorBidi"/>
          <w:u w:val="single"/>
        </w:rPr>
        <w:t>   </w:t>
      </w:r>
      <w:r>
        <w:rPr>
          <w:rFonts w:ascii="Times New Roman" w:hAnsi="Times New Roman" w:eastAsia="Times New Roman" w:cstheme="minorBidi"/>
          <w:i/>
          <w:u w:val="single"/>
        </w:rPr>
        <w:t>t</w:t>
      </w:r>
      <w:r>
        <w:rPr>
          <w:rFonts w:ascii="Symbol" w:hAnsi="Symbol" w:eastAsia="Symbol" w:cstheme="minorBidi"/>
          <w:u w:val="single"/>
        </w:rPr>
        <w:t></w:t>
      </w:r>
      <w:r>
        <w:rPr>
          <w:rFonts w:ascii="Times New Roman" w:hAnsi="Times New Roman" w:eastAsia="Times New Roman" w:cstheme="minorBidi"/>
          <w:u w:val="single"/>
        </w:rPr>
        <w:t>1</w:t>
      </w:r>
      <w:r w:rsidRPr="00000000">
        <w:rPr>
          <w:rFonts w:cstheme="minorBidi" w:hAnsiTheme="minorHAnsi" w:eastAsiaTheme="minorHAnsi" w:asciiTheme="minorHAnsi"/>
        </w:rPr>
        <w:tab/>
      </w:r>
      <w:r>
        <w:rPr>
          <w:rFonts w:ascii="Times New Roman" w:hAnsi="Times New Roman" w:eastAsia="Times New Roman" w:cstheme="minorBidi"/>
          <w:i/>
          <w:u w:val="single"/>
        </w:rPr>
        <w:t>t </w:t>
      </w:r>
      <w:r>
        <w:rPr>
          <w:rFonts w:ascii="Times New Roman" w:hAnsi="Times New Roman" w:eastAsia="Times New Roman" w:cstheme="minorBidi"/>
          <w:i/>
        </w:rPr>
        <w:t> </w:t>
      </w:r>
      <w:r>
        <w:rPr>
          <w:rFonts w:cstheme="minorBidi" w:hAnsiTheme="minorHAnsi" w:eastAsiaTheme="minorHAnsi" w:asciiTheme="minorHAnsi"/>
        </w:rPr>
        <w:t>是房价的预期增长率。如果市场参与</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t</w:t>
      </w:r>
    </w:p>
    <w:p w:rsidR="0018722C">
      <w:spacing w:beforeLines="0" w:before="0" w:afterLines="0" w:after="0" w:line="440" w:lineRule="auto"/>
      <w:pPr>
        <w:sectPr w:rsidR="00556256">
          <w:type w:val="continuous"/>
          <w:pgSz w:w="11910" w:h="16840"/>
          <w:pgMar w:top="1580" w:bottom="280" w:left="1000" w:right="900"/>
          <w:cols w:num="2" w:equalWidth="0">
            <w:col w:w="4849" w:space="40"/>
            <w:col w:w="5121"/>
          </w:cols>
        </w:sectPr>
        <w:topLinePunct/>
      </w:pPr>
    </w:p>
    <w:p w:rsidR="0018722C">
      <w:pPr>
        <w:spacing w:line="292" w:lineRule="exact" w:before="25"/>
        <w:ind w:leftChars="0" w:left="133" w:rightChars="0" w:right="0" w:firstLineChars="0" w:firstLine="0"/>
        <w:jc w:val="left"/>
        <w:topLinePunct/>
      </w:pPr>
      <w:r>
        <w:rPr>
          <w:kern w:val="2"/>
          <w:sz w:val="24"/>
          <w:szCs w:val="22"/>
          <w:rFonts w:cstheme="minorBidi" w:hAnsiTheme="minorHAnsi" w:eastAsiaTheme="minorHAnsi" w:asciiTheme="minorHAnsi"/>
          <w:spacing w:val="-4"/>
        </w:rPr>
        <w:t>者为理性预期，则</w:t>
      </w:r>
      <w:r>
        <w:rPr>
          <w:kern w:val="2"/>
          <w:szCs w:val="22"/>
          <w:rFonts w:ascii="Times New Roman" w:hAnsi="Times New Roman" w:cstheme="minorBidi" w:eastAsiaTheme="minorHAnsi"/>
          <w:i/>
          <w:spacing w:val="2"/>
          <w:sz w:val="24"/>
        </w:rPr>
        <w:t>P</w:t>
      </w:r>
      <w:r>
        <w:rPr>
          <w:kern w:val="2"/>
          <w:szCs w:val="22"/>
          <w:rFonts w:ascii="Times New Roman" w:hAnsi="Times New Roman" w:cstheme="minorBidi" w:eastAsiaTheme="minorHAnsi"/>
          <w:i/>
          <w:spacing w:val="2"/>
          <w:position w:val="11"/>
          <w:sz w:val="14"/>
        </w:rPr>
        <w:t>e</w:t>
      </w:r>
      <w:r w:rsidR="001852F3">
        <w:rPr>
          <w:kern w:val="2"/>
          <w:szCs w:val="22"/>
          <w:rFonts w:ascii="Times New Roman" w:hAnsi="Times New Roman" w:cstheme="minorBidi" w:eastAsiaTheme="minorHAnsi"/>
          <w:i/>
          <w:spacing w:val="6"/>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Symbol" w:hAnsi="Symbol" w:cstheme="minorBidi" w:eastAsiaTheme="minorHAnsi"/>
          <w:spacing w:val="-6"/>
          <w:sz w:val="37"/>
        </w:rPr>
        <w:t></w:t>
      </w:r>
      <w:r>
        <w:rPr>
          <w:kern w:val="2"/>
          <w:szCs w:val="22"/>
          <w:rFonts w:ascii="Times New Roman" w:hAnsi="Times New Roman" w:cstheme="minorBidi" w:eastAsiaTheme="minorHAnsi"/>
          <w:i/>
          <w:spacing w:val="-6"/>
          <w:sz w:val="24"/>
        </w:rPr>
        <w:t>P</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I</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Times New Roman" w:cstheme="minorBidi"/>
          <w:i/>
        </w:rPr>
        <w:t>I</w:t>
      </w:r>
      <w:r>
        <w:rPr>
          <w:rFonts w:cstheme="minorBidi" w:hAnsiTheme="minorHAnsi" w:eastAsiaTheme="minorHAnsi" w:asciiTheme="minorHAnsi"/>
        </w:rPr>
        <w:t>是在时刻</w:t>
      </w:r>
      <w:r>
        <w:rPr>
          <w:rFonts w:ascii="Times New Roman" w:hAnsi="Times New Roman" w:eastAsia="Times New Roman" w:cstheme="minorBidi"/>
          <w:i/>
        </w:rPr>
        <w:t>t</w:t>
      </w:r>
      <w:r>
        <w:rPr>
          <w:rFonts w:cstheme="minorBidi" w:hAnsiTheme="minorHAnsi" w:eastAsiaTheme="minorHAnsi" w:asciiTheme="minorHAnsi"/>
        </w:rPr>
        <w:t>可获得的信息集。由前述条件与公式，可以</w:t>
      </w:r>
    </w:p>
    <w:p w:rsidR="0018722C">
      <w:spacing w:beforeLines="0" w:before="0" w:afterLines="0" w:after="0" w:line="440" w:lineRule="auto"/>
      <w:pPr>
        <w:sectPr w:rsidR="00556256">
          <w:type w:val="continuous"/>
          <w:pgSz w:w="11910" w:h="16840"/>
          <w:pgMar w:top="1580" w:bottom="280" w:left="1000" w:right="900"/>
          <w:cols w:num="2" w:equalWidth="0">
            <w:col w:w="3110" w:space="88"/>
            <w:col w:w="6812"/>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5936" from="214.852097pt,-14.70863pt" to="214.852097pt,-.399405pt" stroked="true" strokeweight=".49388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5912" from="170.266083pt,10.007713pt" to="170.266083pt,24.383049pt" stroked="true" strokeweight=".494354pt" strokecolor="#000000">
            <v:stroke dashstyle="solid"/>
            <w10:wrap type="none"/>
          </v:line>
        </w:pict>
      </w:r>
      <w:r>
        <w:rPr>
          <w:kern w:val="2"/>
          <w:sz w:val="22"/>
          <w:szCs w:val="22"/>
          <w:rFonts w:cstheme="minorBidi" w:hAnsiTheme="minorHAnsi" w:eastAsiaTheme="minorHAnsi" w:asciiTheme="minorHAnsi"/>
        </w:rPr>
        <w:pict>
          <v:shape style="position:absolute;margin-left:424.308929pt;margin-top:25.344013pt;width:1.95pt;height:7.8pt;mso-position-horizontal-relative:page;mso-position-vertical-relative:paragraph;z-index:148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7"/>
                      <w:sz w:val="14"/>
                    </w:rPr>
                    <w:t>t</w:t>
                  </w:r>
                </w:p>
              </w:txbxContent>
            </v:textbox>
            <w10:wrap type="none"/>
          </v:shape>
        </w:pict>
      </w:r>
      <w:r>
        <w:rPr>
          <w:kern w:val="2"/>
          <w:szCs w:val="22"/>
          <w:rFonts w:ascii="Times New Roman" w:hAnsi="Times New Roman" w:cstheme="minorBidi" w:eastAsiaTheme="minorHAnsi"/>
          <w:i/>
          <w:w w:val="95"/>
          <w:sz w:val="24"/>
          <w:u w:val="single"/>
        </w:rPr>
        <w:t>R  </w:t>
      </w:r>
      <w:r>
        <w:rPr>
          <w:kern w:val="2"/>
          <w:szCs w:val="22"/>
          <w:rFonts w:ascii="Symbol" w:hAnsi="Symbol" w:cstheme="minorBidi" w:eastAsiaTheme="minorHAnsi"/>
          <w:w w:val="95"/>
          <w:sz w:val="24"/>
          <w:u w:val="single"/>
        </w:rPr>
        <w:t></w:t>
      </w:r>
      <w:r>
        <w:rPr>
          <w:kern w:val="2"/>
          <w:szCs w:val="22"/>
          <w:rFonts w:ascii="Times New Roman" w:hAnsi="Times New Roman" w:cstheme="minorBidi" w:eastAsiaTheme="minorHAnsi"/>
          <w:spacing w:val="-11"/>
          <w:w w:val="95"/>
          <w:sz w:val="24"/>
          <w:u w:val="single"/>
        </w:rPr>
        <w:t> </w:t>
      </w:r>
      <w:r>
        <w:rPr>
          <w:kern w:val="2"/>
          <w:szCs w:val="22"/>
          <w:rFonts w:ascii="Times New Roman" w:hAnsi="Times New Roman" w:cstheme="minorBidi" w:eastAsiaTheme="minorHAnsi"/>
          <w:i/>
          <w:w w:val="95"/>
          <w:sz w:val="24"/>
          <w:u w:val="single"/>
        </w:rPr>
        <w:t>E</w:t>
      </w:r>
      <w:r>
        <w:rPr>
          <w:kern w:val="2"/>
          <w:szCs w:val="22"/>
          <w:rFonts w:ascii="Times New Roman" w:hAnsi="Times New Roman" w:cstheme="minorBidi" w:eastAsiaTheme="minorHAnsi"/>
          <w:i/>
          <w:spacing w:val="3"/>
          <w:w w:val="95"/>
          <w:sz w:val="24"/>
          <w:u w:val="single"/>
        </w:rPr>
        <w:t> </w:t>
      </w:r>
      <w:r>
        <w:rPr>
          <w:kern w:val="2"/>
          <w:szCs w:val="22"/>
          <w:rFonts w:ascii="Symbol" w:hAnsi="Symbol" w:cstheme="minorBidi" w:eastAsiaTheme="minorHAnsi"/>
          <w:spacing w:val="-2"/>
          <w:w w:val="95"/>
          <w:sz w:val="37"/>
          <w:u w:val="single"/>
        </w:rPr>
        <w:t></w:t>
      </w:r>
      <w:r>
        <w:rPr>
          <w:kern w:val="2"/>
          <w:szCs w:val="22"/>
          <w:rFonts w:ascii="Times New Roman" w:hAnsi="Times New Roman" w:cstheme="minorBidi" w:eastAsiaTheme="minorHAnsi"/>
          <w:i/>
          <w:spacing w:val="-2"/>
          <w:w w:val="95"/>
          <w:sz w:val="24"/>
          <w:u w:val="single"/>
        </w:rPr>
        <w:t>P</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95"/>
          <w:sz w:val="24"/>
          <w:u w:val="single"/>
        </w:rPr>
        <w:t>I</w:t>
      </w:r>
      <w:r>
        <w:rPr>
          <w:kern w:val="2"/>
          <w:szCs w:val="22"/>
          <w:rFonts w:ascii="Times New Roman" w:hAnsi="Times New Roman" w:cstheme="minorBidi" w:eastAsiaTheme="minorHAnsi"/>
          <w:i/>
          <w:spacing w:val="-1"/>
          <w:w w:val="95"/>
          <w:sz w:val="24"/>
          <w:u w:val="single"/>
        </w:rPr>
        <w:t> </w:t>
      </w:r>
      <w:r>
        <w:rPr>
          <w:kern w:val="2"/>
          <w:szCs w:val="22"/>
          <w:rFonts w:ascii="Symbol" w:hAnsi="Symbol" w:cstheme="minorBidi" w:eastAsiaTheme="minorHAnsi"/>
          <w:w w:val="95"/>
          <w:sz w:val="37"/>
          <w:u w:val="single"/>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t>t</w:t>
      </w:r>
    </w:p>
    <w:p w:rsidR="0018722C">
      <w:pPr>
        <w:spacing w:after="0" w:line="170" w:lineRule="auto"/>
        <w:jc w:val="left"/>
        <w:rPr>
          <w:rFonts w:ascii="Times New Roman" w:hAnsi="Times New Roman"/>
          <w:sz w:val="14"/>
        </w:rPr>
        <w:sectPr w:rsidR="00556256">
          <w:type w:val="continuous"/>
          <w:pgSz w:w="11910" w:h="16840"/>
          <w:pgMar w:top="1580" w:bottom="280" w:left="1000" w:right="900"/>
          <w:cols w:num="2" w:equalWidth="0">
            <w:col w:w="2858" w:space="40"/>
            <w:col w:w="7112"/>
          </w:cols>
        </w:sectPr>
      </w:pPr>
    </w:p>
    <w:p w:rsidR="0018722C">
      <w:pPr>
        <w:tabs>
          <w:tab w:pos="1505" w:val="left" w:leader="none"/>
        </w:tabs>
        <w:spacing w:line="182" w:lineRule="exact" w:before="0"/>
        <w:ind w:leftChars="0" w:left="133" w:rightChars="0" w:right="0" w:firstLineChars="0" w:firstLine="0"/>
        <w:jc w:val="left"/>
        <w:rPr>
          <w:rFonts w:ascii="Times New Roman" w:hAnsi="Times New Roman"/>
          <w:i/>
          <w:sz w:val="14"/>
        </w:rPr>
      </w:pPr>
      <w:r>
        <w:pict>
          <v:shape style="position:absolute;margin-left:100.734283pt;margin-top:9.291134pt;width:2pt;height:7.8pt;mso-position-horizontal-relative:page;mso-position-vertical-relative:paragraph;z-index:145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spacing w:val="2"/>
          <w:sz w:val="24"/>
        </w:rPr>
        <w:t>推得</w:t>
      </w:r>
      <w:r>
        <w:rPr>
          <w:sz w:val="24"/>
        </w:rPr>
        <w:t>：</w:t>
      </w:r>
      <w:r>
        <w:rPr>
          <w:spacing w:val="-75"/>
          <w:sz w:val="24"/>
        </w:rPr>
        <w:t> </w:t>
      </w:r>
      <w:r>
        <w:rPr>
          <w:rFonts w:ascii="Times New Roman" w:hAnsi="Times New Roman"/>
          <w:i/>
          <w:sz w:val="24"/>
        </w:rPr>
        <w:t>P</w:t>
      </w:r>
      <w:r>
        <w:rPr>
          <w:rFonts w:ascii="Times New Roman" w:hAnsi="Times New Roman"/>
          <w:i/>
          <w:spacing w:val="30"/>
          <w:sz w:val="24"/>
        </w:rPr>
        <w:t> </w:t>
      </w:r>
      <w:r>
        <w:rPr>
          <w:rFonts w:ascii="Symbol" w:hAnsi="Symbol"/>
          <w:sz w:val="24"/>
        </w:rPr>
        <w:t></w:t>
      </w:r>
      <w:r>
        <w:rPr>
          <w:rFonts w:ascii="Times New Roman" w:hAnsi="Times New Roman"/>
          <w:sz w:val="24"/>
        </w:rPr>
        <w:tab/>
      </w:r>
      <w:r>
        <w:rPr>
          <w:rFonts w:ascii="Times New Roman" w:hAnsi="Times New Roman"/>
          <w:i/>
          <w:position w:val="11"/>
          <w:sz w:val="14"/>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t</w:t>
      </w:r>
      <w:r w:rsidR="001852F3">
        <w:rPr>
          <w:rFonts w:ascii="Times New Roman" w:eastAsia="Times New Roman" w:cstheme="minorBidi" w:hAnsiTheme="minorHAnsi"/>
          <w:i/>
        </w:rPr>
        <w:t xml:space="preserve">   </w:t>
      </w:r>
      <w:r>
        <w:rPr>
          <w:rFonts w:cstheme="minorBidi" w:hAnsiTheme="minorHAnsi" w:eastAsiaTheme="minorHAnsi" w:asciiTheme="minorHAnsi"/>
        </w:rPr>
        <w:t>，即理性预期条件下的房价模型。公式中的</w:t>
      </w:r>
      <w:r>
        <w:rPr>
          <w:rFonts w:ascii="Times New Roman" w:eastAsia="Times New Roman" w:cstheme="minorBidi" w:hAnsiTheme="minorHAnsi"/>
          <w:i/>
        </w:rPr>
        <w:t>R</w:t>
      </w:r>
      <w:r>
        <w:rPr>
          <w:rFonts w:cstheme="minorBidi" w:hAnsiTheme="minorHAnsi" w:eastAsiaTheme="minorHAnsi" w:asciiTheme="minorHAnsi"/>
        </w:rPr>
        <w:t>作者并没有用租赁价</w:t>
      </w:r>
    </w:p>
    <w:p w:rsidR="0018722C">
      <w:spacing w:beforeLines="0" w:before="0" w:afterLines="0" w:after="0" w:line="440" w:lineRule="auto"/>
      <w:pPr>
        <w:sectPr w:rsidR="00556256">
          <w:type w:val="continuous"/>
          <w:pgSz w:w="11910" w:h="16840"/>
          <w:pgMar w:top="1580" w:bottom="280" w:left="1000" w:right="900"/>
          <w:cols w:num="3" w:equalWidth="0">
            <w:col w:w="1546" w:space="267"/>
            <w:col w:w="567" w:space="39"/>
            <w:col w:w="7591"/>
          </w:cols>
        </w:sectPr>
        <w:topLinePunct/>
      </w:pPr>
    </w:p>
    <w:p w:rsidR="0018722C">
      <w:pPr>
        <w:topLinePunct/>
      </w:pPr>
      <w:bookmarkStart w:id="789279" w:name="_cwCmt2"/>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t</w:t>
      </w:r>
      <w:bookmarkEnd w:id="789279"/>
    </w:p>
    <w:p w:rsidR="0018722C">
      <w:pPr>
        <w:topLinePunct/>
      </w:pPr>
      <w:r>
        <w:t>格指数，</w:t>
      </w:r>
      <w:r w:rsidR="001852F3">
        <w:t xml:space="preserve">而是使用住房所有权成本代理，假设</w:t>
      </w:r>
      <w:r>
        <w:rPr>
          <w:rFonts w:ascii="Times New Roman" w:eastAsia="Times New Roman"/>
          <w:i/>
        </w:rPr>
        <w:t>r</w:t>
      </w:r>
      <w:r>
        <w:rPr>
          <w:rFonts w:ascii="Times New Roman" w:eastAsia="Times New Roman"/>
          <w:vertAlign w:val="subscript"/>
          <w:i/>
        </w:rPr>
        <w:t>t</w:t>
      </w:r>
      <w:r w:rsidR="001852F3">
        <w:rPr>
          <w:rFonts w:ascii="Times New Roman" w:eastAsia="Times New Roman"/>
          <w:vertAlign w:val="subscript"/>
          <w:i/>
        </w:rPr>
        <w:t xml:space="preserve">  </w:t>
      </w:r>
      <w:r>
        <w:t>是常数</w:t>
      </w:r>
      <w:r>
        <w:rPr>
          <w:rFonts w:ascii="Times New Roman" w:eastAsia="Times New Roman"/>
          <w:i/>
        </w:rPr>
        <w:t>r</w:t>
      </w:r>
      <w:r>
        <w:t>，</w:t>
      </w:r>
      <w:r w:rsidR="001852F3">
        <w:t xml:space="preserve">则房价模型可以改写成：</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u w:val="single"/>
        </w:rPr>
        <w:t> </w:t>
      </w:r>
      <w:r>
        <w:rPr>
          <w:rFonts w:ascii="Times New Roman" w:hAnsi="Times New Roman" w:cstheme="minorBidi" w:eastAsiaTheme="minorHAnsi"/>
          <w:i/>
          <w:u w:val="single"/>
        </w:rPr>
        <w:t> </w:t>
      </w:r>
      <w:r>
        <w:rPr>
          <w:rFonts w:ascii="Times New Roman" w:hAnsi="Times New Roman" w:cstheme="minorBidi" w:eastAsiaTheme="minorHAnsi"/>
          <w:i/>
          <w:u w:val="single"/>
        </w:rPr>
        <w:t> </w:t>
      </w:r>
      <w:r>
        <w:rPr>
          <w:rFonts w:ascii="Times New Roman" w:hAnsi="Times New Roman" w:cstheme="minorBidi" w:eastAsiaTheme="minorHAnsi"/>
          <w:i/>
          <w:u w:val="single"/>
        </w:rPr>
        <w:t>R</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bookmarkStart w:id="789280" w:name="_cwCmt3"/>
      <w:r>
        <w:rPr>
          <w:rFonts w:cstheme="minorBidi" w:hAnsiTheme="minorHAnsi" w:eastAsiaTheme="minorHAnsi" w:asciiTheme="minorHAnsi"/>
        </w:rPr>
        <w:br w:type="column"/>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1  </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bookmarkEnd w:id="789280"/>
    </w:p>
    <w:p w:rsidR="0018722C">
      <w:pPr>
        <w:topLinePunct/>
      </w:pPr>
      <w:r>
        <w:rPr>
          <w:rFonts w:ascii="Times New Roman"/>
        </w:rPr>
        <w:t>(</w:t>
      </w:r>
      <w:r w:rsidRPr="00000000">
        <w:tab/>
        <w: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5888" from="207.177979pt,.404133pt" to="207.177979pt,14.779469pt" stroked="true" strokeweight=".497297pt" strokecolor="#000000">
            <v:stroke dashstyle="solid"/>
            <w10:wrap type="none"/>
          </v:line>
        </w:pict>
      </w:r>
      <w:r>
        <w:rPr>
          <w:kern w:val="2"/>
          <w:sz w:val="22"/>
          <w:szCs w:val="22"/>
          <w:rFonts w:cstheme="minorBidi" w:hAnsiTheme="minorHAnsi" w:eastAsiaTheme="minorHAnsi" w:asciiTheme="minorHAnsi"/>
        </w:rPr>
        <w:pict>
          <v:shape style="margin-left:175.703247pt;margin-top:-8.273683pt;width:45.35pt;height:22.9pt;mso-position-horizontal-relative:page;mso-position-vertical-relative:paragraph;z-index:-505768" type="#_x0000_t202" filled="false" stroked="false">
            <v:textbox inset="0,0,0,0">
              <w:txbxContent>
                <w:p w:rsidR="0018722C">
                  <w:pPr>
                    <w:tabs>
                      <w:tab w:pos="443" w:val="left" w:leader="none"/>
                      <w:tab w:pos="612" w:val="left" w:leader="none"/>
                    </w:tabs>
                    <w:spacing w:line="453" w:lineRule="exact" w:before="5"/>
                    <w:ind w:leftChars="0" w:left="0" w:rightChars="0" w:right="0" w:firstLineChars="0" w:firstLine="0"/>
                    <w:jc w:val="left"/>
                    <w:rPr>
                      <w:rFonts w:ascii="Times New Roman" w:hAnsi="Times New Roman"/>
                      <w:i/>
                      <w:sz w:val="24"/>
                    </w:rPr>
                  </w:pPr>
                  <w:r>
                    <w:rPr>
                      <w:rFonts w:ascii="Symbol" w:hAnsi="Symbol"/>
                      <w:w w:val="95"/>
                      <w:sz w:val="37"/>
                    </w:rPr>
                    <w:t></w:t>
                  </w:r>
                  <w:r>
                    <w:rPr>
                      <w:rFonts w:ascii="Times New Roman" w:hAnsi="Times New Roman"/>
                      <w:w w:val="95"/>
                      <w:sz w:val="37"/>
                    </w:rPr>
                    <w:tab/>
                    <w:tab/>
                  </w:r>
                  <w:r>
                    <w:rPr>
                      <w:rFonts w:ascii="Symbol" w:hAnsi="Symbol"/>
                      <w:spacing w:val="-41"/>
                      <w:w w:val="95"/>
                      <w:sz w:val="37"/>
                    </w:rPr>
                    <w:t></w:t>
                  </w:r>
                  <w:r>
                    <w:rPr>
                      <w:rFonts w:ascii="Times New Roman" w:hAnsi="Times New Roman"/>
                      <w:i/>
                      <w:spacing w:val="-41"/>
                      <w:w w:val="95"/>
                      <w:sz w:val="24"/>
                    </w:rPr>
                    <w:t>E      </w:t>
                  </w:r>
                  <w:r>
                    <w:rPr>
                      <w:rFonts w:ascii="Times New Roman" w:hAnsi="Times New Roman"/>
                      <w:i/>
                      <w:spacing w:val="-35"/>
                      <w:w w:val="95"/>
                      <w:sz w:val="24"/>
                    </w:rPr>
                    <w:t> </w:t>
                  </w:r>
                  <w:r>
                    <w:rPr>
                      <w:rFonts w:ascii="Times New Roman" w:hAnsi="Times New Roman"/>
                      <w:i/>
                      <w:spacing w:val="-147"/>
                      <w:w w:val="95"/>
                      <w:sz w:val="24"/>
                    </w:rPr>
                    <w:t>R</w:t>
                  </w:r>
                  <w:r>
                    <w:rPr>
                      <w:rFonts w:ascii="Times New Roman" w:hAnsi="Times New Roman"/>
                      <w:i/>
                      <w:sz w:val="24"/>
                    </w:rPr>
                    <w:tab/>
                    <w:t> </w:t>
                  </w:r>
                  <w:r>
                    <w:rPr>
                      <w:rFonts w:ascii="Times New Roman" w:hAnsi="Times New Roman"/>
                      <w:i/>
                      <w:w w:val="95"/>
                      <w:sz w:val="24"/>
                    </w:rPr>
                    <w:t>I</w:t>
                  </w:r>
                </w:p>
              </w:txbxContent>
            </v:textbox>
            <w10:wrap type="none"/>
          </v:shape>
        </w:pic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14"/>
        </w:rPr>
        <w:t>T</w:t>
      </w:r>
      <w:r>
        <w:rPr>
          <w:kern w:val="2"/>
          <w:szCs w:val="22"/>
          <w:rFonts w:ascii="Symbol" w:hAnsi="Symbol" w:cstheme="minorBidi" w:eastAsiaTheme="minorHAnsi"/>
          <w:spacing w:val="1"/>
          <w:sz w:val="14"/>
        </w:rPr>
        <w:t></w:t>
      </w:r>
      <w:r>
        <w:rPr>
          <w:kern w:val="2"/>
          <w:szCs w:val="22"/>
          <w:rFonts w:ascii="Times New Roman" w:hAnsi="Times New Roman" w:cstheme="minorBidi" w:eastAsiaTheme="minorHAnsi"/>
          <w:i/>
          <w:spacing w:val="1"/>
          <w:sz w:val="14"/>
        </w:rPr>
        <w:t xml:space="preserve">i   </w:t>
      </w:r>
      <w:r>
        <w:rPr>
          <w:kern w:val="2"/>
          <w:szCs w:val="22"/>
          <w:rFonts w:ascii="Times New Roman" w:hAnsi="Times New Roman" w:cstheme="minorBidi" w:eastAsiaTheme="minorHAnsi"/>
          <w:i/>
          <w:spacing w:val="8"/>
          <w:sz w:val="14"/>
        </w:rPr>
        <w:t xml:space="preserve"> </w:t>
      </w:r>
      <w:r>
        <w:rPr>
          <w:kern w:val="2"/>
          <w:szCs w:val="22"/>
          <w:rFonts w:ascii="Times New Roman" w:hAnsi="Times New Roman" w:cstheme="minorBidi" w:eastAsiaTheme="minorHAnsi"/>
          <w:i/>
          <w:sz w:val="14"/>
        </w:rPr>
        <w:t>t</w:t>
      </w:r>
    </w:p>
    <w:p w:rsidR="0018722C">
      <w:pPr>
        <w:topLinePunct/>
      </w:pPr>
      <w:r>
        <w:t>，即房屋价格是预期租金的贴现值。</w:t>
      </w:r>
    </w:p>
    <w:p w:rsidR="0018722C">
      <w:spacing w:beforeLines="0" w:before="0" w:afterLines="0" w:after="0" w:line="440" w:lineRule="auto"/>
      <w:pPr>
        <w:sectPr w:rsidR="00556256">
          <w:type w:val="continuous"/>
          <w:pgSz w:w="11910" w:h="16840"/>
          <w:pgMar w:top="1580" w:bottom="280" w:left="1000" w:right="900"/>
          <w:cols w:num="5" w:equalWidth="0">
            <w:col w:w="554" w:space="40"/>
            <w:col w:w="1016" w:space="39"/>
            <w:col w:w="860" w:space="39"/>
            <w:col w:w="873" w:space="40"/>
            <w:col w:w="6549"/>
          </w:cols>
        </w:sectPr>
        <w:topLinePunct/>
      </w:pPr>
    </w:p>
    <w:p w:rsidR="0018722C">
      <w:pPr>
        <w:pStyle w:val="ae"/>
        <w:topLinePunct/>
      </w:pPr>
      <w:r>
        <w:pict>
          <v:shape style="margin-left:125.3228pt;margin-top:-16.492739pt;width:5.15pt;height:8.6pt;mso-position-horizontal-relative:page;mso-position-vertical-relative:paragraph;z-index:-505792"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102"/>
                      <w:sz w:val="14"/>
                    </w:rPr>
                    <w:t></w:t>
                  </w:r>
                </w:p>
              </w:txbxContent>
            </v:textbox>
            <w10:wrap type="none"/>
          </v:shape>
        </w:pict>
      </w:r>
      <w:r>
        <w:rPr>
          <w:rFonts w:ascii="Times New Roman" w:hAnsi="Times New Roman"/>
        </w:rPr>
        <w:t>(1</w:t>
      </w:r>
      <w:r>
        <w:rPr>
          <w:rFonts w:ascii="Symbol" w:hAnsi="Symbol"/>
        </w:rPr>
        <w:t></w:t>
      </w:r>
      <w:r>
        <w:rPr>
          <w:rFonts w:ascii="Times New Roman" w:hAnsi="Times New Roman"/>
          <w:i/>
        </w:rPr>
        <w:t>r</w:t>
      </w:r>
      <w:r>
        <w:rPr>
          <w:rFonts w:ascii="Times New Roman" w:hAnsi="Times New Roman"/>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spacing w:beforeLines="0" w:before="0" w:afterLines="0" w:after="0" w:line="440" w:lineRule="auto"/>
      <w:pPr>
        <w:sectPr w:rsidR="00556256">
          <w:type w:val="continuous"/>
          <w:pgSz w:w="11910" w:h="16840"/>
          <w:pgMar w:top="1580" w:bottom="280" w:left="1000" w:right="900"/>
          <w:cols w:num="3" w:equalWidth="0">
            <w:col w:w="1197" w:space="40"/>
            <w:col w:w="418" w:space="39"/>
            <w:col w:w="8316"/>
          </w:cols>
        </w:sectPr>
        <w:topLinePunct/>
      </w:pPr>
    </w:p>
    <w:p w:rsidR="0018722C">
      <w:pPr>
        <w:topLinePunct/>
      </w:pPr>
      <w:r>
        <w:rPr>
          <w:rFonts w:ascii="Times New Roman" w:eastAsia="Times New Roman"/>
        </w:rPr>
        <w:t>Meen</w:t>
      </w:r>
      <w:r>
        <w:t>（</w:t>
      </w:r>
      <w:r>
        <w:rPr>
          <w:rFonts w:ascii="Times New Roman" w:eastAsia="Times New Roman"/>
        </w:rPr>
        <w:t>1990</w:t>
      </w:r>
      <w:r>
        <w:t>）</w:t>
      </w:r>
      <w:r>
        <w:t xml:space="preserve">假设消费者只购买房产和其他复合消费品两种商品，并假设住户可以以利率</w:t>
      </w:r>
      <w:r>
        <w:rPr>
          <w:rFonts w:ascii="Times New Roman" w:eastAsia="Times New Roman"/>
          <w:i/>
        </w:rPr>
        <w:t>r</w:t>
      </w:r>
      <w:r>
        <w:t>借入或借出资金，则在当期支出和储蓄之和等于当期收入</w:t>
      </w:r>
      <w:r>
        <w:t>（</w:t>
      </w:r>
      <w:r>
        <w:t>包括非住房资产收益</w:t>
      </w:r>
      <w:r>
        <w:t>）</w:t>
      </w:r>
      <w:r>
        <w:t>的</w:t>
      </w:r>
      <w:r>
        <w:t>预</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算约束下最大化其终生效用，得到预期的房价模型：</w:t>
      </w:r>
      <w:r>
        <w:rPr>
          <w:rFonts w:ascii="Times New Roman" w:hAnsi="Times New Roman"/>
          <w:i/>
        </w:rPr>
        <w:t>P</w:t>
      </w:r>
      <w:r>
        <w:rPr>
          <w:rFonts w:ascii="Times New Roman" w:hAnsi="Times New Roman"/>
          <w:i/>
        </w:rPr>
        <w:t>t</w:t>
      </w:r>
      <w:r>
        <w:rPr>
          <w:rFonts w:ascii="Times New Roman" w:hAnsi="Times New Roman"/>
          <w:i/>
        </w:rPr>
        <w:t>    </w:t>
      </w:r>
      <w:r>
        <w:rPr>
          <w:rFonts w:ascii="Symbol" w:hAnsi="Symbol"/>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5840" from="351.802887pt,-.073647pt" to="468.890699pt,-.073647pt" stroked="true" strokeweight=".489473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tax</w:t>
      </w:r>
      <w:r>
        <w:rPr>
          <w:kern w:val="2"/>
          <w:szCs w:val="22"/>
          <w:rFonts w:ascii="Times New Roman" w:hAnsi="Times New Roman" w:cstheme="minorBidi" w:eastAsiaTheme="minorHAnsi"/>
          <w:spacing w:val="-2"/>
          <w:sz w:val="24"/>
        </w:rPr>
        <w:t>)</w:t>
      </w:r>
      <w:r w:rsidR="001852F3">
        <w:rPr>
          <w:kern w:val="2"/>
          <w:szCs w:val="22"/>
          <w:rFonts w:ascii="Times New Roman" w:hAnsi="Times New Roman" w:cstheme="minorBidi" w:eastAsiaTheme="minorHAnsi"/>
          <w:spacing w:val="-2"/>
          <w:sz w:val="24"/>
        </w:rPr>
        <w:t xml:space="preserve"> </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sz w:val="14"/>
        </w:rPr>
        <w:t>t</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5"/>
          <w:sz w:val="25"/>
        </w:rPr>
        <w:t></w:t>
      </w:r>
      <w:r>
        <w:rPr>
          <w:kern w:val="2"/>
          <w:szCs w:val="22"/>
          <w:rFonts w:ascii="Times New Roman" w:hAnsi="Times New Roman" w:cstheme="minorBidi" w:eastAsiaTheme="minorHAnsi"/>
          <w:i/>
          <w:spacing w:val="5"/>
          <w:sz w:val="14"/>
        </w:rPr>
        <w:t>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18"/>
          <w:sz w:val="25"/>
        </w:rPr>
        <w:t> </w:t>
      </w:r>
      <w:r>
        <w:rPr>
          <w:kern w:val="2"/>
          <w:szCs w:val="22"/>
          <w:rFonts w:ascii="Symbol" w:hAnsi="Symbol" w:cstheme="minorBidi" w:eastAsiaTheme="minorHAnsi"/>
          <w:sz w:val="24"/>
        </w:rPr>
        <w:t></w:t>
      </w:r>
    </w:p>
    <w:p w:rsidR="0018722C">
      <w:pPr>
        <w:spacing w:before="0"/>
        <w:ind w:leftChars="0" w:left="19" w:rightChars="0" w:right="0"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position w:val="11"/>
          <w:sz w:val="14"/>
        </w:rPr>
        <w:t>e</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6" from="446.92218pt,1.785689pt" to="467.897076pt,1.785689pt" stroked="true" strokeweight=".244742pt" strokecolor="#000000">
            <v:stroke dashstyle="solid"/>
            <w10:wrap type="none"/>
          </v:line>
        </w:pict>
      </w:r>
      <w:r>
        <w:rPr>
          <w:kern w:val="2"/>
          <w:szCs w:val="22"/>
          <w:rFonts w:ascii="Times New Roman" w:cstheme="minorBidi" w:hAnsiTheme="minorHAnsi" w:eastAsiaTheme="minorHAnsi"/>
          <w:i/>
          <w:sz w:val="24"/>
        </w:rPr>
        <w:t>P</w:t>
      </w:r>
      <w:r>
        <w:rPr>
          <w:kern w:val="2"/>
          <w:szCs w:val="22"/>
          <w:rFonts w:ascii="Times New Roman" w:cstheme="minorBidi" w:hAnsiTheme="minorHAnsi" w:eastAsiaTheme="minorHAnsi"/>
          <w:i/>
          <w:sz w:val="14"/>
        </w:rPr>
        <w:t>t</w:t>
      </w:r>
    </w:p>
    <w:p w:rsidR="0018722C">
      <w:pPr>
        <w:spacing w:before="153"/>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。其中，</w:t>
      </w:r>
      <w:r>
        <w:rPr>
          <w:kern w:val="2"/>
          <w:szCs w:val="22"/>
          <w:rFonts w:ascii="Times New Roman" w:eastAsia="Times New Roman" w:cstheme="minorBidi" w:hAnsiTheme="minorHAnsi"/>
          <w:i/>
          <w:sz w:val="24"/>
        </w:rPr>
        <w:t>P</w:t>
      </w:r>
      <w:r>
        <w:rPr>
          <w:kern w:val="2"/>
          <w:szCs w:val="22"/>
          <w:rFonts w:ascii="Times New Roman" w:eastAsia="Times New Roman" w:cstheme="minorBidi" w:hAnsiTheme="minorHAnsi"/>
          <w:i/>
          <w:position w:val="-5"/>
          <w:sz w:val="14"/>
        </w:rPr>
        <w:t>t  </w:t>
      </w:r>
      <w:r>
        <w:rPr>
          <w:kern w:val="2"/>
          <w:szCs w:val="22"/>
          <w:rFonts w:cstheme="minorBidi" w:hAnsiTheme="minorHAnsi" w:eastAsiaTheme="minorHAnsi" w:asciiTheme="minorHAnsi"/>
          <w:sz w:val="24"/>
        </w:rPr>
        <w:t>表</w:t>
      </w:r>
    </w:p>
    <w:p w:rsidR="0018722C">
      <w:pPr>
        <w:spacing w:after="0"/>
        <w:jc w:val="left"/>
        <w:rPr>
          <w:sz w:val="24"/>
        </w:rPr>
        <w:sectPr w:rsidR="00556256">
          <w:type w:val="continuous"/>
          <w:pgSz w:w="11910" w:h="16840"/>
          <w:pgMar w:top="1580" w:bottom="280" w:left="1000" w:right="900"/>
          <w:cols w:num="4" w:equalWidth="0">
            <w:col w:w="5972" w:space="40"/>
            <w:col w:w="1884" w:space="39"/>
            <w:col w:w="389" w:space="40"/>
            <w:col w:w="1646"/>
          </w:cols>
        </w:sectPr>
      </w:pPr>
    </w:p>
    <w:p w:rsidR="0018722C">
      <w:pPr>
        <w:topLinePunct/>
      </w:pPr>
      <w:r>
        <w:rPr>
          <w:rFonts w:cstheme="minorBidi" w:hAnsiTheme="minorHAnsi" w:eastAsiaTheme="minorHAnsi" w:asciiTheme="minorHAnsi"/>
        </w:rPr>
        <w:t>示第</w:t>
      </w:r>
      <w:r>
        <w:rPr>
          <w:rFonts w:ascii="Times New Roman" w:hAnsi="Times New Roman" w:eastAsia="宋体" w:cstheme="minorBidi"/>
          <w:i/>
        </w:rPr>
        <w:t>t</w:t>
      </w:r>
      <w:r>
        <w:rPr>
          <w:rFonts w:cstheme="minorBidi" w:hAnsiTheme="minorHAnsi" w:eastAsiaTheme="minorHAnsi" w:asciiTheme="minorHAnsi"/>
        </w:rPr>
        <w:t>期的房价，</w:t>
      </w:r>
      <w:r>
        <w:rPr>
          <w:rFonts w:ascii="Times New Roman" w:hAnsi="Times New Roman" w:eastAsia="宋体" w:cstheme="minorBidi"/>
          <w:i/>
        </w:rPr>
        <w:t>tax</w:t>
      </w:r>
      <w:r>
        <w:rPr>
          <w:rFonts w:cstheme="minorBidi" w:hAnsiTheme="minorHAnsi" w:eastAsiaTheme="minorHAnsi" w:asciiTheme="minorHAnsi"/>
        </w:rPr>
        <w:t>为税收在收入中的比例，</w:t>
      </w:r>
      <w:r>
        <w:rPr>
          <w:rFonts w:ascii="Times New Roman" w:hAnsi="Times New Roman" w:eastAsia="宋体" w:cstheme="minorBidi"/>
          <w:i/>
        </w:rPr>
        <w:t>R</w:t>
      </w:r>
      <w:r>
        <w:rPr>
          <w:rFonts w:ascii="Times New Roman" w:hAnsi="Times New Roman" w:eastAsia="宋体" w:cstheme="minorBidi"/>
          <w:vertAlign w:val="subscript"/>
          <w:i/>
        </w:rPr>
        <w:t>t</w:t>
      </w:r>
      <w:r>
        <w:rPr>
          <w:rFonts w:cstheme="minorBidi" w:hAnsiTheme="minorHAnsi" w:eastAsiaTheme="minorHAnsi" w:asciiTheme="minorHAnsi"/>
        </w:rPr>
        <w:t>为第</w:t>
      </w:r>
      <w:r>
        <w:rPr>
          <w:rFonts w:ascii="Times New Roman" w:hAnsi="Times New Roman" w:eastAsia="宋体" w:cstheme="minorBidi"/>
          <w:i/>
        </w:rPr>
        <w:t>t</w:t>
      </w:r>
      <w:r>
        <w:rPr>
          <w:rFonts w:cstheme="minorBidi" w:hAnsiTheme="minorHAnsi" w:eastAsiaTheme="minorHAnsi" w:asciiTheme="minorHAnsi"/>
        </w:rPr>
        <w:t>期的租金，</w:t>
      </w:r>
      <w:r>
        <w:rPr>
          <w:rFonts w:ascii="Times New Roman" w:hAnsi="Times New Roman" w:eastAsia="宋体" w:cstheme="minorBidi"/>
          <w:i/>
        </w:rPr>
        <w:t>r</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为第</w:t>
      </w:r>
      <w:r>
        <w:rPr>
          <w:rFonts w:ascii="Times New Roman" w:hAnsi="Times New Roman" w:eastAsia="宋体" w:cstheme="minorBidi"/>
          <w:i/>
        </w:rPr>
        <w:t>t</w:t>
      </w:r>
      <w:r>
        <w:rPr>
          <w:rFonts w:cstheme="minorBidi" w:hAnsiTheme="minorHAnsi" w:eastAsiaTheme="minorHAnsi" w:asciiTheme="minorHAnsi"/>
        </w:rPr>
        <w:t>期的利率，</w:t>
      </w:r>
      <w:r>
        <w:rPr>
          <w:rFonts w:ascii="Symbol" w:hAnsi="Symbol" w:eastAsia="Symbol" w:cstheme="minorBidi"/>
          <w:i/>
        </w:rPr>
        <w:t></w:t>
      </w:r>
      <w:r>
        <w:rPr>
          <w:rFonts w:ascii="Times New Roman" w:hAnsi="Times New Roman" w:eastAsia="宋体" w:cstheme="minorBidi"/>
          <w:vertAlign w:val="subscript"/>
          <w:i/>
        </w:rPr>
        <w:t>t </w:t>
      </w:r>
      <w:r>
        <w:rPr>
          <w:rFonts w:cstheme="minorBidi" w:hAnsiTheme="minorHAnsi" w:eastAsiaTheme="minorHAnsi" w:asciiTheme="minorHAnsi"/>
        </w:rPr>
        <w:t>为</w:t>
      </w:r>
    </w:p>
    <w:p w:rsidR="0018722C">
      <w:pPr>
        <w:spacing w:line="137" w:lineRule="exact" w:before="165"/>
        <w:ind w:leftChars="0" w:left="1192" w:rightChars="0" w:right="3374"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position w:val="11"/>
          <w:sz w:val="14"/>
        </w:rPr>
        <w:t>e</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pict>
          <v:line style="position:absolute;mso-position-horizontal-relative:page;mso-position-vertical-relative:paragraph;z-index:1384" from="235.615204pt,9.618279pt" to="256.624491pt,9.618279pt" stroked="true" strokeweight=".510546pt" strokecolor="#000000">
            <v:stroke dashstyle="solid"/>
            <w10:wrap type="none"/>
          </v:line>
        </w:pict>
      </w:r>
      <w:r>
        <w:t>通胀率，</w:t>
      </w:r>
      <w:r>
        <w:rPr>
          <w:rFonts w:ascii="Symbol" w:hAnsi="Symbol" w:eastAsia="Symbol"/>
          <w:i/>
          <w:sz w:val="25"/>
        </w:rPr>
        <w:t></w:t>
      </w:r>
      <w:r>
        <w:t>为住房的折旧与维修，</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t</w:t>
      </w:r>
    </w:p>
    <w:p w:rsidR="0018722C">
      <w:pPr>
        <w:topLinePunct/>
      </w:pPr>
      <w:r>
        <w:br w:type="column"/>
      </w:r>
      <w:r>
        <w:t>为房价的预期增长率</w:t>
      </w:r>
      <w:r>
        <w:t>（</w:t>
      </w:r>
      <w:r>
        <w:t>预期收益率</w:t>
      </w:r>
      <w:r>
        <w:t>）</w:t>
      </w:r>
      <w:r>
        <w:t>。国外学者中</w:t>
      </w:r>
      <w:r>
        <w:rPr>
          <w:rFonts w:ascii="Times New Roman" w:eastAsia="Times New Roman"/>
        </w:rPr>
        <w:t>Pain</w:t>
      </w:r>
    </w:p>
    <w:p w:rsidR="0018722C">
      <w:spacing w:beforeLines="0" w:before="0" w:afterLines="0" w:after="0" w:line="440" w:lineRule="auto"/>
      <w:pPr>
        <w:sectPr w:rsidR="00556256">
          <w:type w:val="continuous"/>
          <w:pgSz w:w="11910" w:h="16840"/>
          <w:pgMar w:top="1580" w:bottom="280" w:left="1000" w:right="900"/>
          <w:cols w:num="2" w:equalWidth="0">
            <w:col w:w="3986" w:space="52"/>
            <w:col w:w="5972"/>
          </w:cols>
        </w:sectPr>
        <w:topLinePunct/>
      </w:pPr>
    </w:p>
    <w:p w:rsidR="0018722C">
      <w:pPr>
        <w:topLinePunct/>
      </w:pPr>
      <w:r>
        <w:t>和</w:t>
      </w:r>
      <w:r>
        <w:rPr>
          <w:rFonts w:ascii="Times New Roman" w:eastAsia="Times New Roman"/>
        </w:rPr>
        <w:t>W</w:t>
      </w:r>
      <w:r>
        <w:rPr>
          <w:rFonts w:ascii="Times New Roman" w:eastAsia="Times New Roman"/>
        </w:rPr>
        <w:t>e</w:t>
      </w:r>
      <w:r>
        <w:rPr>
          <w:rFonts w:ascii="Times New Roman" w:eastAsia="Times New Roman"/>
        </w:rPr>
        <w:t>s</w:t>
      </w:r>
      <w:r>
        <w:rPr>
          <w:rFonts w:ascii="Times New Roman" w:eastAsia="Times New Roman"/>
        </w:rPr>
        <w:t>t</w:t>
      </w:r>
      <w:r>
        <w:rPr>
          <w:rFonts w:ascii="Times New Roman" w:eastAsia="Times New Roman"/>
        </w:rPr>
        <w:t>a</w:t>
      </w:r>
      <w:r>
        <w:rPr>
          <w:rFonts w:ascii="Times New Roman" w:eastAsia="Times New Roman"/>
        </w:rPr>
        <w:t>w</w:t>
      </w:r>
      <w:r>
        <w:rPr>
          <w:rFonts w:ascii="Times New Roman" w:eastAsia="Times New Roman"/>
        </w:rPr>
        <w:t>a</w:t>
      </w:r>
      <w:r>
        <w:rPr>
          <w:rFonts w:ascii="Times New Roman" w:eastAsia="Times New Roman"/>
        </w:rPr>
        <w:t>y</w:t>
      </w:r>
      <w:r>
        <w:t>(</w:t>
      </w:r>
      <w:r>
        <w:rPr>
          <w:rFonts w:ascii="Times New Roman" w:eastAsia="Times New Roman"/>
        </w:rPr>
        <w:t>1996</w:t>
      </w:r>
      <w:r>
        <w:rPr>
          <w:spacing w:val="-60"/>
        </w:rPr>
        <w:t>)</w:t>
      </w:r>
      <w:r>
        <w:t>，</w:t>
      </w:r>
      <w:r>
        <w:rPr>
          <w:rFonts w:ascii="Times New Roman" w:eastAsia="Times New Roman"/>
        </w:rPr>
        <w:t>M</w:t>
      </w:r>
      <w:r>
        <w:rPr>
          <w:rFonts w:ascii="Times New Roman" w:eastAsia="Times New Roman"/>
        </w:rPr>
        <w:t>u</w:t>
      </w:r>
      <w:r>
        <w:rPr>
          <w:rFonts w:ascii="Times New Roman" w:eastAsia="Times New Roman"/>
        </w:rPr>
        <w:t>e</w:t>
      </w:r>
      <w:r>
        <w:rPr>
          <w:rFonts w:ascii="Times New Roman" w:eastAsia="Times New Roman"/>
        </w:rPr>
        <w:t>l</w:t>
      </w:r>
      <w:r>
        <w:rPr>
          <w:rFonts w:ascii="Times New Roman" w:eastAsia="Times New Roman"/>
        </w:rPr>
        <w:t>l</w:t>
      </w:r>
      <w:r>
        <w:rPr>
          <w:rFonts w:ascii="Times New Roman" w:eastAsia="Times New Roman"/>
        </w:rPr>
        <w:t>b</w:t>
      </w:r>
      <w:r>
        <w:rPr>
          <w:rFonts w:ascii="Times New Roman" w:eastAsia="Times New Roman"/>
        </w:rPr>
        <w:t>a</w:t>
      </w:r>
      <w:r>
        <w:rPr>
          <w:rFonts w:ascii="Times New Roman" w:eastAsia="Times New Roman"/>
        </w:rPr>
        <w:t>u</w:t>
      </w:r>
      <w:r>
        <w:rPr>
          <w:rFonts w:ascii="Times New Roman" w:eastAsia="Times New Roman"/>
        </w:rPr>
        <w:t>e</w:t>
      </w:r>
      <w:r>
        <w:rPr>
          <w:rFonts w:ascii="Times New Roman" w:eastAsia="Times New Roman"/>
        </w:rPr>
        <w:t>r</w:t>
      </w:r>
      <w:r>
        <w:t>和</w:t>
      </w:r>
      <w:r>
        <w:rPr>
          <w:rFonts w:ascii="Times New Roman" w:eastAsia="Times New Roman"/>
        </w:rPr>
        <w:t>M</w:t>
      </w:r>
      <w:r>
        <w:rPr>
          <w:rFonts w:ascii="Times New Roman" w:eastAsia="Times New Roman"/>
        </w:rPr>
        <w:t>u</w:t>
      </w:r>
      <w:r>
        <w:rPr>
          <w:rFonts w:ascii="Times New Roman" w:eastAsia="Times New Roman"/>
        </w:rPr>
        <w:t>r</w:t>
      </w:r>
      <w:r>
        <w:rPr>
          <w:rFonts w:ascii="Times New Roman" w:eastAsia="Times New Roman"/>
        </w:rPr>
        <w:t>ph</w:t>
      </w:r>
      <w:r>
        <w:rPr>
          <w:rFonts w:ascii="Times New Roman" w:eastAsia="Times New Roman"/>
        </w:rPr>
        <w:t>y</w:t>
      </w:r>
      <w:r>
        <w:t>（</w:t>
      </w:r>
      <w:r>
        <w:rPr>
          <w:rFonts w:ascii="Times New Roman" w:eastAsia="Times New Roman"/>
          <w:w w:val="99"/>
        </w:rPr>
        <w:t>1997</w:t>
      </w:r>
      <w:r>
        <w:t>）</w:t>
      </w:r>
      <w:r>
        <w:t>也在研究中使用该模型。</w:t>
      </w:r>
    </w:p>
    <w:p w:rsidR="0018722C">
      <w:pPr>
        <w:topLinePunct/>
      </w:pPr>
      <w:r>
        <w:t>此外，</w:t>
      </w:r>
      <w:r>
        <w:rPr>
          <w:rFonts w:ascii="Times New Roman" w:eastAsia="Times New Roman"/>
        </w:rPr>
        <w:t>Z</w:t>
      </w:r>
      <w:r>
        <w:rPr>
          <w:rFonts w:ascii="Times New Roman" w:eastAsia="Times New Roman"/>
        </w:rPr>
        <w:t>o</w:t>
      </w:r>
      <w:r>
        <w:rPr>
          <w:rFonts w:ascii="Times New Roman" w:eastAsia="Times New Roman"/>
        </w:rPr>
        <w:t>r</w:t>
      </w:r>
      <w:r>
        <w:rPr>
          <w:rFonts w:ascii="Times New Roman" w:eastAsia="Times New Roman"/>
        </w:rPr>
        <w:t>n</w:t>
      </w:r>
      <w:r>
        <w:t>和</w:t>
      </w:r>
      <w:r>
        <w:rPr>
          <w:rFonts w:ascii="Times New Roman" w:eastAsia="Times New Roman"/>
        </w:rPr>
        <w:t>S</w:t>
      </w:r>
      <w:r>
        <w:rPr>
          <w:rFonts w:ascii="Times New Roman" w:eastAsia="Times New Roman"/>
        </w:rPr>
        <w:t>ac</w:t>
      </w:r>
      <w:r>
        <w:rPr>
          <w:rFonts w:ascii="Times New Roman" w:eastAsia="Times New Roman"/>
        </w:rPr>
        <w:t>k</w:t>
      </w:r>
      <w:r>
        <w:rPr>
          <w:rFonts w:ascii="Times New Roman" w:eastAsia="Times New Roman"/>
        </w:rPr>
        <w:t>l</w:t>
      </w:r>
      <w:r>
        <w:rPr>
          <w:rFonts w:ascii="Times New Roman" w:eastAsia="Times New Roman"/>
        </w:rPr>
        <w:t>e</w:t>
      </w:r>
      <w:r>
        <w:rPr>
          <w:rFonts w:ascii="Times New Roman" w:eastAsia="Times New Roman"/>
        </w:rPr>
        <w:t>y</w:t>
      </w:r>
      <w:r>
        <w:t>(</w:t>
      </w:r>
      <w:r>
        <w:rPr>
          <w:rFonts w:ascii="Times New Roman" w:eastAsia="Times New Roman"/>
        </w:rPr>
        <w:t>1991</w:t>
      </w:r>
      <w:r>
        <w:rPr>
          <w:spacing w:val="-60"/>
        </w:rPr>
        <w:t>)</w:t>
      </w:r>
      <w:r>
        <w:t>，</w:t>
      </w:r>
      <w:r>
        <w:rPr>
          <w:rFonts w:ascii="Times New Roman" w:eastAsia="Times New Roman"/>
        </w:rPr>
        <w:t>Gr</w:t>
      </w:r>
      <w:r>
        <w:rPr>
          <w:rFonts w:ascii="Times New Roman" w:eastAsia="Times New Roman"/>
        </w:rPr>
        <w:t>a</w:t>
      </w:r>
      <w:r>
        <w:rPr>
          <w:rFonts w:ascii="Times New Roman" w:eastAsia="Times New Roman"/>
        </w:rPr>
        <w:t>n</w:t>
      </w:r>
      <w:r>
        <w:rPr>
          <w:rFonts w:ascii="Times New Roman" w:eastAsia="Times New Roman"/>
        </w:rPr>
        <w:t>d</w:t>
      </w:r>
      <w:r>
        <w:rPr>
          <w:rFonts w:ascii="Times New Roman" w:eastAsia="Times New Roman"/>
        </w:rPr>
        <w:t>y</w:t>
      </w:r>
      <w:r>
        <w:t>和</w:t>
      </w:r>
      <w:r>
        <w:rPr>
          <w:rFonts w:ascii="Times New Roman" w:eastAsia="Times New Roman"/>
        </w:rPr>
        <w:t>F</w:t>
      </w:r>
      <w:r>
        <w:rPr>
          <w:rFonts w:ascii="Times New Roman" w:eastAsia="Times New Roman"/>
        </w:rPr>
        <w:t>u</w:t>
      </w:r>
      <w:r>
        <w:rPr>
          <w:rFonts w:ascii="Times New Roman" w:eastAsia="Times New Roman"/>
        </w:rPr>
        <w:t>e</w:t>
      </w:r>
      <w:r>
        <w:rPr>
          <w:rFonts w:ascii="Times New Roman" w:eastAsia="Times New Roman"/>
        </w:rPr>
        <w:t>r</w:t>
      </w:r>
      <w:r>
        <w:rPr>
          <w:rFonts w:ascii="Times New Roman" w:eastAsia="Times New Roman"/>
        </w:rPr>
        <w:t>s</w:t>
      </w:r>
      <w:r>
        <w:rPr>
          <w:rFonts w:ascii="Times New Roman" w:eastAsia="Times New Roman"/>
        </w:rPr>
        <w:t>t</w:t>
      </w:r>
      <w:r>
        <w:t>(</w:t>
      </w:r>
      <w:r>
        <w:rPr>
          <w:rFonts w:ascii="Times New Roman" w:eastAsia="Times New Roman"/>
        </w:rPr>
        <w:t>2010</w:t>
      </w:r>
      <w:r>
        <w:rPr>
          <w:spacing w:val="-62"/>
        </w:rPr>
        <w:t>)</w:t>
      </w:r>
      <w:r>
        <w:t>，</w:t>
      </w:r>
      <w:r>
        <w:rPr>
          <w:rFonts w:ascii="Times New Roman" w:eastAsia="Times New Roman"/>
        </w:rPr>
        <w:t>T</w:t>
      </w:r>
      <w:r>
        <w:rPr>
          <w:rFonts w:ascii="Times New Roman" w:eastAsia="Times New Roman"/>
        </w:rPr>
        <w:t>s</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a</w:t>
      </w:r>
      <w:r>
        <w:rPr>
          <w:rFonts w:ascii="Times New Roman" w:eastAsia="Times New Roman"/>
        </w:rPr>
        <w:t>k</w:t>
      </w:r>
      <w:r>
        <w:rPr>
          <w:rFonts w:ascii="Times New Roman" w:eastAsia="Times New Roman"/>
        </w:rPr>
        <w:t>y</w:t>
      </w:r>
      <w:r>
        <w:rPr>
          <w:rFonts w:ascii="Times New Roman" w:eastAsia="Times New Roman"/>
        </w:rPr>
        <w:t>a</w:t>
      </w:r>
      <w:r>
        <w:rPr>
          <w:rFonts w:ascii="Times New Roman" w:eastAsia="Times New Roman"/>
        </w:rPr>
        <w:t>n</w:t>
      </w:r>
      <w:r>
        <w:t>和</w:t>
      </w:r>
      <w:r>
        <w:rPr>
          <w:rFonts w:ascii="Times New Roman" w:eastAsia="Times New Roman"/>
        </w:rPr>
        <w:t>Z</w:t>
      </w:r>
      <w:r>
        <w:rPr>
          <w:rFonts w:ascii="Times New Roman" w:eastAsia="Times New Roman"/>
        </w:rPr>
        <w:t>e</w:t>
      </w:r>
      <w:r>
        <w:rPr>
          <w:rFonts w:ascii="Times New Roman" w:eastAsia="Times New Roman"/>
        </w:rPr>
        <w:t>m</w:t>
      </w:r>
      <w:r>
        <w:rPr>
          <w:rFonts w:ascii="Times New Roman" w:eastAsia="Times New Roman"/>
        </w:rPr>
        <w:t>c</w:t>
      </w:r>
      <w:r>
        <w:rPr>
          <w:rFonts w:ascii="Times New Roman" w:eastAsia="Times New Roman"/>
        </w:rPr>
        <w:t>i</w:t>
      </w:r>
      <w:r>
        <w:rPr>
          <w:rFonts w:ascii="Times New Roman" w:eastAsia="Times New Roman"/>
        </w:rPr>
        <w:t>k</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等学者都采用服务流量模型相似的建模思路展开研究。</w:t>
      </w:r>
    </w:p>
    <w:p w:rsidR="0018722C">
      <w:pPr>
        <w:pStyle w:val="Heading3"/>
        <w:topLinePunct/>
        <w:ind w:left="200" w:hangingChars="200" w:hanging="200"/>
      </w:pPr>
      <w:bookmarkStart w:id="789155" w:name="_Toc686789155"/>
      <w:bookmarkStart w:name="_bookmark18" w:id="46"/>
      <w:bookmarkEnd w:id="46"/>
      <w:r>
        <w:t>2.1.4</w:t>
      </w:r>
      <w:r>
        <w:t xml:space="preserve"> </w:t>
      </w:r>
      <w:bookmarkStart w:name="_bookmark18" w:id="47"/>
      <w:bookmarkEnd w:id="47"/>
      <w:r>
        <w:t>国内相关文献综述</w:t>
      </w:r>
      <w:bookmarkEnd w:id="789155"/>
    </w:p>
    <w:p w:rsidR="0018722C">
      <w:pPr>
        <w:topLinePunct/>
      </w:pPr>
      <w:r>
        <w:t>近年</w:t>
      </w:r>
      <w:r>
        <w:t>来，当传统的供求理论无法较好的解释国内房地产价格的波动和政府住房调控的低效，部分学者开始借助预期理论来研究房地产市场诸多问题，试图寻找新的解释。</w:t>
      </w:r>
    </w:p>
    <w:p w:rsidR="0018722C">
      <w:pPr>
        <w:pStyle w:val="Heading4"/>
        <w:topLinePunct/>
        <w:ind w:left="200" w:hangingChars="200" w:hanging="200"/>
      </w:pPr>
      <w:r>
        <w:t>（</w:t>
      </w:r>
      <w:r>
        <w:t>1</w:t>
      </w:r>
      <w:r>
        <w:t>）</w:t>
      </w:r>
      <w:r>
        <w:t>不同预期模式在房地产市场的应用</w:t>
      </w:r>
    </w:p>
    <w:p w:rsidR="0018722C">
      <w:pPr>
        <w:topLinePunct/>
      </w:pPr>
      <w:r>
        <w:t>国内不同学者是基于对房地产市场预期模式的不同假设展开研究的，主要有：</w:t>
      </w:r>
    </w:p>
    <w:p w:rsidR="0018722C">
      <w:pPr>
        <w:pStyle w:val="BodyText"/>
        <w:spacing w:before="103"/>
        <w:ind w:leftChars="0" w:left="613"/>
        <w:topLinePunct/>
      </w:pPr>
      <w:r>
        <w:t>①外推型预期模式</w:t>
      </w:r>
    </w:p>
    <w:p w:rsidR="0018722C">
      <w:pPr>
        <w:topLinePunct/>
      </w:pPr>
      <w:r>
        <w:t>如梁云芳、高铁梅</w:t>
      </w:r>
      <w:r>
        <w:t>（</w:t>
      </w:r>
      <w:r>
        <w:rPr>
          <w:rFonts w:ascii="Times New Roman" w:eastAsia="Times New Roman"/>
        </w:rPr>
        <w:t>2006</w:t>
      </w:r>
      <w:r>
        <w:t>）</w:t>
      </w:r>
      <w:r>
        <w:t>的研究表明上一期住宅价格波动代表消费者预期心理，对房价具有较强的滞后影响。</w:t>
      </w:r>
    </w:p>
    <w:p w:rsidR="0018722C">
      <w:pPr>
        <w:pStyle w:val="BodyText"/>
        <w:spacing w:before="26"/>
        <w:ind w:leftChars="0" w:left="613"/>
        <w:topLinePunct/>
      </w:pPr>
      <w:r>
        <w:t>②适应性预期模式</w:t>
      </w:r>
    </w:p>
    <w:p w:rsidR="0018722C">
      <w:pPr>
        <w:topLinePunct/>
      </w:pPr>
      <w:r>
        <w:t>如高苛、刘长滨</w:t>
      </w:r>
      <w:r>
        <w:t>（</w:t>
      </w:r>
      <w:r>
        <w:rPr>
          <w:rFonts w:ascii="Times New Roman" w:eastAsia="Times New Roman"/>
        </w:rPr>
        <w:t>20</w:t>
      </w:r>
      <w:r>
        <w:rPr>
          <w:rFonts w:ascii="Times New Roman" w:eastAsia="Times New Roman"/>
          <w:spacing w:val="2"/>
        </w:rPr>
        <w:t>0</w:t>
      </w:r>
      <w:r>
        <w:rPr>
          <w:rFonts w:ascii="Times New Roman" w:eastAsia="Times New Roman"/>
        </w:rPr>
        <w:t>8</w:t>
      </w:r>
      <w:r>
        <w:t>）</w:t>
      </w:r>
      <w:r>
        <w:t>，况伟大</w:t>
      </w:r>
      <w:r>
        <w:t>（</w:t>
      </w:r>
      <w:r>
        <w:rPr>
          <w:rFonts w:ascii="Times New Roman" w:eastAsia="Times New Roman"/>
        </w:rPr>
        <w:t>20</w:t>
      </w:r>
      <w:r>
        <w:rPr>
          <w:rFonts w:ascii="Times New Roman" w:eastAsia="Times New Roman"/>
          <w:spacing w:val="2"/>
        </w:rPr>
        <w:t>1</w:t>
      </w:r>
      <w:r>
        <w:rPr>
          <w:rFonts w:ascii="Times New Roman" w:eastAsia="Times New Roman"/>
        </w:rPr>
        <w:t>0</w:t>
      </w:r>
      <w:r>
        <w:t>）</w:t>
      </w:r>
      <w:r>
        <w:t>，张亚丽</w:t>
      </w:r>
      <w:r>
        <w:t>（</w:t>
      </w:r>
      <w:r>
        <w:rPr>
          <w:rFonts w:ascii="Times New Roman" w:eastAsia="Times New Roman"/>
        </w:rPr>
        <w:t>20</w:t>
      </w:r>
      <w:r>
        <w:rPr>
          <w:rFonts w:ascii="Times New Roman" w:eastAsia="Times New Roman"/>
          <w:spacing w:val="-5"/>
        </w:rPr>
        <w:t>1</w:t>
      </w:r>
      <w:r>
        <w:rPr>
          <w:rFonts w:ascii="Times New Roman" w:eastAsia="Times New Roman"/>
          <w:spacing w:val="2"/>
        </w:rPr>
        <w:t>1</w:t>
      </w:r>
      <w:r>
        <w:t>）</w:t>
      </w:r>
      <w:r>
        <w:t>等。其中，况伟大</w:t>
      </w:r>
      <w:r>
        <w:t>（</w:t>
      </w:r>
      <w:r>
        <w:rPr>
          <w:rFonts w:ascii="Times New Roman" w:eastAsia="Times New Roman"/>
        </w:rPr>
        <w:t>2010</w:t>
      </w:r>
      <w:r>
        <w:t>）</w:t>
      </w:r>
      <w:r>
        <w:t xml:space="preserve">的适应性预期模型表明，投机性需求为主时，上期房价增加越大，本期的房价也增加越大；</w:t>
      </w:r>
      <w:r w:rsidR="001852F3">
        <w:t xml:space="preserve">当消费性需求为主时，上期房价增加越大，本期的房价增加越小。</w:t>
      </w:r>
    </w:p>
    <w:p w:rsidR="0018722C">
      <w:pPr>
        <w:pStyle w:val="BodyText"/>
        <w:spacing w:before="31"/>
        <w:ind w:leftChars="0" w:left="613"/>
        <w:topLinePunct/>
      </w:pPr>
      <w:r>
        <w:t>③理性预期模式</w:t>
      </w:r>
    </w:p>
    <w:p w:rsidR="0018722C">
      <w:pPr>
        <w:topLinePunct/>
      </w:pPr>
      <w:r>
        <w:t>假设房地产市场预期是理性预期的研究相对较多。如，王来福</w:t>
      </w:r>
      <w:r>
        <w:t>（</w:t>
      </w:r>
      <w:r>
        <w:rPr>
          <w:rFonts w:ascii="Times New Roman" w:eastAsia="Times New Roman"/>
        </w:rPr>
        <w:t>200</w:t>
      </w:r>
      <w:r>
        <w:rPr>
          <w:rFonts w:ascii="Times New Roman" w:eastAsia="Times New Roman"/>
        </w:rPr>
        <w:t>8</w:t>
      </w:r>
      <w:r>
        <w:t>）</w:t>
      </w:r>
      <w:r>
        <w:t>，高苛、刘长滨</w:t>
      </w:r>
    </w:p>
    <w:p w:rsidR="0018722C">
      <w:pPr>
        <w:topLinePunct/>
      </w:pPr>
      <w:r>
        <w:t>（</w:t>
      </w:r>
      <w:r>
        <w:rPr>
          <w:rFonts w:ascii="Times New Roman" w:eastAsia="Times New Roman"/>
        </w:rPr>
        <w:t>2008</w:t>
      </w:r>
      <w:r>
        <w:t>）</w:t>
      </w:r>
      <w:r>
        <w:t>，况伟大</w:t>
      </w:r>
      <w:r>
        <w:t>（</w:t>
      </w:r>
      <w:r>
        <w:rPr>
          <w:rFonts w:ascii="Times New Roman" w:eastAsia="Times New Roman"/>
        </w:rPr>
        <w:t>2010</w:t>
      </w:r>
      <w:r>
        <w:t>）</w:t>
      </w:r>
      <w:r>
        <w:t>，石玉对</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，陈林、朱卫平</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等。他们分析了市场主体理性预期的形成机理，并且定性或定量分析了理性预期对房地产市场的影响。</w:t>
      </w:r>
    </w:p>
    <w:p w:rsidR="0018722C">
      <w:pPr>
        <w:pStyle w:val="BodyText"/>
        <w:spacing w:before="38"/>
        <w:ind w:leftChars="0" w:left="613"/>
        <w:topLinePunct/>
      </w:pPr>
      <w:r>
        <w:t>④准理性预期模式</w:t>
      </w:r>
    </w:p>
    <w:p w:rsidR="0018722C">
      <w:pPr>
        <w:topLinePunct/>
      </w:pPr>
      <w:r>
        <w:t>该模式假设人们对住宅价格的预期介于理性预期和适应性预期之间，用二者的加权平均来表示。如，高苛，刘长滨</w:t>
      </w:r>
      <w:r>
        <w:t>（</w:t>
      </w:r>
      <w:r>
        <w:rPr>
          <w:rFonts w:ascii="Times New Roman" w:eastAsia="Times New Roman"/>
        </w:rPr>
        <w:t>2008</w:t>
      </w:r>
      <w:r>
        <w:t>）</w:t>
      </w:r>
      <w:r>
        <w:t>提出我国房地产市场仍处于不断发展完善的阶段，市场化程度不高，效率低、信息不对称等使得市场主体无法拥有足够的信息去判断。在这种情况下，市场参与者的预期是由非理性逐渐向理性过渡的，具有准理性预期的特性。</w:t>
      </w:r>
    </w:p>
    <w:p w:rsidR="0018722C">
      <w:pPr>
        <w:pStyle w:val="BodyText"/>
        <w:spacing w:before="34"/>
        <w:ind w:leftChars="0" w:left="613"/>
        <w:topLinePunct/>
      </w:pPr>
      <w:r>
        <w:t>⑤异质预期模式</w:t>
      </w:r>
    </w:p>
    <w:p w:rsidR="0018722C">
      <w:pPr>
        <w:topLinePunct/>
      </w:pPr>
      <w:r>
        <w:t>梁以德、徐佳娜、崔詠芯</w:t>
      </w:r>
      <w:r>
        <w:t>（</w:t>
      </w:r>
      <w:r>
        <w:rPr>
          <w:rFonts w:ascii="Times New Roman" w:hAnsi="Times New Roman" w:eastAsia="Times New Roman"/>
        </w:rPr>
        <w:t>2007</w:t>
      </w:r>
      <w:r>
        <w:t>）</w:t>
      </w:r>
      <w:r>
        <w:t>在使用者成本模型和存量—流量模型基础上，建立了异质预期</w:t>
      </w:r>
      <w:r>
        <w:t>（</w:t>
      </w:r>
      <w:r>
        <w:t>包括单纯预期、偏好预期、趋势预期、调整预期</w:t>
      </w:r>
      <w:r>
        <w:t>）</w:t>
      </w:r>
      <w:r>
        <w:t>假设条件下的一组房价波动模型，并且分析了需求弹性、供给弹性、供给延滞以及折旧率等因素变动对房价波动的影响。沈悦、周奎省、张金梅</w:t>
      </w:r>
      <w:r>
        <w:t>（</w:t>
      </w:r>
      <w:r>
        <w:rPr>
          <w:rFonts w:ascii="Times New Roman" w:hAnsi="Times New Roman" w:eastAsia="Times New Roman"/>
        </w:rPr>
        <w:t>2010</w:t>
      </w:r>
      <w:r>
        <w:t>）</w:t>
      </w:r>
      <w:r>
        <w:t>为开发商、自住型购房者、投资型购房者分别设定了</w:t>
      </w:r>
      <w:r>
        <w:t>不</w:t>
      </w:r>
    </w:p>
    <w:p w:rsidR="0018722C">
      <w:pPr>
        <w:topLinePunct/>
      </w:pPr>
      <w:r>
        <w:t>同的预期影响因素，并设定了相应的预期形成机制，运用系统动力学方法分别分析了三类主体的预期与住宅价格之间的动态反馈关系及对住宅价格的影响，研究表明开发商和投资性购房者的预期与住宅价格存在正反馈效应，自住性购房者的预期与住宅价格分别存在负反馈和正反馈效应。</w:t>
      </w:r>
    </w:p>
    <w:p w:rsidR="0018722C">
      <w:pPr>
        <w:topLinePunct/>
      </w:pPr>
      <w:r>
        <w:t>赵华平、张所地</w:t>
      </w:r>
      <w:r>
        <w:t>（</w:t>
      </w:r>
      <w:r>
        <w:rPr>
          <w:rFonts w:ascii="Times New Roman" w:eastAsia="Times New Roman"/>
        </w:rPr>
        <w:t>2012</w:t>
      </w:r>
      <w:r>
        <w:t>）</w:t>
      </w:r>
      <w:r>
        <w:t>以行业收入信息的分散来代表异质预期，考察了</w:t>
      </w:r>
      <w:r>
        <w:rPr>
          <w:rFonts w:ascii="Times New Roman" w:eastAsia="Times New Roman"/>
        </w:rPr>
        <w:t>1997~2009</w:t>
      </w:r>
      <w:r>
        <w:t>年</w:t>
      </w:r>
      <w:r>
        <w:t>间收入异质预期对</w:t>
      </w:r>
      <w:r>
        <w:rPr>
          <w:rFonts w:ascii="Times New Roman" w:eastAsia="Times New Roman"/>
        </w:rPr>
        <w:t>31</w:t>
      </w:r>
      <w:r>
        <w:t>个省</w:t>
      </w:r>
      <w:r>
        <w:t>（</w:t>
      </w:r>
      <w:r>
        <w:rPr>
          <w:spacing w:val="-2"/>
        </w:rPr>
        <w:t>市、自治区</w:t>
      </w:r>
      <w:r>
        <w:t>）</w:t>
      </w:r>
      <w:r>
        <w:t>住房价格的影响，结果显示居民收入异质预期对房价具有正向影响。</w:t>
      </w:r>
    </w:p>
    <w:p w:rsidR="0018722C">
      <w:pPr>
        <w:topLinePunct/>
      </w:pPr>
      <w:r>
        <w:t>肖卫国、郑开元、袁威</w:t>
      </w:r>
      <w:r>
        <w:t>（</w:t>
      </w:r>
      <w:r>
        <w:rPr>
          <w:rFonts w:ascii="Times New Roman" w:eastAsia="Times New Roman"/>
        </w:rPr>
        <w:t>2012</w:t>
      </w:r>
      <w:r>
        <w:t>）</w:t>
      </w:r>
      <w:r>
        <w:t>通过设置耐心家庭与不耐心家庭的主观贴现率来反应家庭对房价看涨还是看跌的异质预期，对以利率为代表的货币政策与房价波动和住房消费的关系进行了模拟分析。</w:t>
      </w:r>
    </w:p>
    <w:p w:rsidR="0018722C">
      <w:pPr>
        <w:pStyle w:val="Heading4"/>
        <w:topLinePunct/>
        <w:ind w:left="200" w:hangingChars="200" w:hanging="200"/>
      </w:pPr>
      <w:r>
        <w:t>（</w:t>
      </w:r>
      <w:r>
        <w:t>2</w:t>
      </w:r>
      <w:r>
        <w:t>）</w:t>
      </w:r>
      <w:r>
        <w:t>预期的测度与量化</w:t>
      </w:r>
    </w:p>
    <w:p w:rsidR="0018722C">
      <w:pPr>
        <w:topLinePunct/>
      </w:pPr>
      <w:r>
        <w:t>在预期的测度与量化方面，国内学者仍然使用西方学者常用的一些方法。例如：</w:t>
      </w:r>
    </w:p>
    <w:p w:rsidR="0018722C">
      <w:pPr>
        <w:topLinePunct/>
      </w:pPr>
      <w:r>
        <w:t>外生价格预期法：孔煜</w:t>
      </w:r>
      <w:r>
        <w:t>（</w:t>
      </w:r>
      <w:r>
        <w:rPr>
          <w:rFonts w:ascii="Times New Roman" w:hAnsi="Times New Roman" w:eastAsia="Times New Roman"/>
        </w:rPr>
        <w:t>2009</w:t>
      </w:r>
      <w:r>
        <w:t>）</w:t>
      </w:r>
      <w:r>
        <w:t>在实证研究时，采用外生价格预期法</w:t>
      </w:r>
      <w:r>
        <w:rPr>
          <w:rFonts w:ascii="Times New Roman" w:hAnsi="Times New Roman" w:eastAsia="Times New Roman"/>
        </w:rPr>
        <w:t>—</w:t>
      </w:r>
      <w:r>
        <w:t>指出消费者预期指数可以替代消费者对家庭经济状况和总体经济走向的预期，并与商品房销售价格进行了实证分析，表明消费者预期与房价波动之间存在较强的长期均衡关系。</w:t>
      </w:r>
    </w:p>
    <w:p w:rsidR="0018722C">
      <w:pPr>
        <w:topLinePunct/>
      </w:pPr>
      <w:r>
        <w:t>近视价格法：张亚丽</w:t>
      </w:r>
      <w:r>
        <w:t>（</w:t>
      </w:r>
      <w:r>
        <w:rPr>
          <w:rFonts w:ascii="Times New Roman" w:eastAsia="Times New Roman"/>
        </w:rPr>
        <w:t>2011</w:t>
      </w:r>
      <w:r>
        <w:t>）</w:t>
      </w:r>
      <w:r>
        <w:t>在量化房价预期收益率时，采用近视价格法，预期收益率</w:t>
      </w:r>
    </w:p>
    <w:p w:rsidR="0018722C">
      <w:spacing w:beforeLines="0" w:before="0" w:afterLines="0" w:after="0" w:line="440" w:lineRule="auto"/>
      <w:pPr>
        <w:sectPr w:rsidR="00556256">
          <w:type w:val="continuous"/>
          <w:pgSz w:w="11910" w:h="16840"/>
          <w:pgMar w:header="895" w:footer="1213" w:top="1120" w:bottom="14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45.967728pt;margin-top:22.418398pt;width:2pt;height:7.8pt;mso-position-horizontal-relative:page;mso-position-vertical-relative:paragraph;z-index:-50562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cstheme="minorBidi" w:hAnsiTheme="minorHAnsi" w:eastAsiaTheme="minorHAnsi" w:asciiTheme="minorHAnsi"/>
          <w:spacing w:val="-6"/>
          <w:sz w:val="24"/>
        </w:rPr>
        <w:t>计算公式为：</w:t>
      </w:r>
      <w:r>
        <w:rPr>
          <w:kern w:val="2"/>
          <w:szCs w:val="22"/>
          <w:rFonts w:ascii="Times New Roman" w:eastAsia="Times New Roman" w:cstheme="minorBidi" w:hAnsiTheme="minorHAnsi"/>
          <w:i/>
          <w:sz w:val="24"/>
        </w:rPr>
        <w:t>rpe</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1 </w:t>
      </w:r>
      <w:r>
        <w:rPr>
          <w:rFonts w:ascii="Times New Roman" w:hAnsi="Times New Roman" w:eastAsia="宋体" w:cstheme="minorBidi"/>
        </w:rPr>
        <w:t>(</w:t>
      </w:r>
      <w:r>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position w:val="15"/>
          <w:sz w:val="24"/>
        </w:rPr>
        <w:t>p</w:t>
      </w:r>
      <w:r>
        <w:rPr>
          <w:kern w:val="2"/>
          <w:szCs w:val="22"/>
          <w:rFonts w:ascii="Times New Roman" w:hAnsi="Times New Roman" w:eastAsia="宋体" w:cstheme="minorBidi"/>
          <w:i/>
          <w:position w:val="9"/>
          <w:sz w:val="14"/>
        </w:rPr>
        <w:t>t</w:t>
      </w:r>
      <w:r w:rsidR="001852F3">
        <w:rPr>
          <w:kern w:val="2"/>
          <w:szCs w:val="22"/>
          <w:rFonts w:ascii="Times New Roman" w:hAnsi="Times New Roman" w:eastAsia="宋体" w:cstheme="minorBidi"/>
          <w:i/>
          <w:position w:val="9"/>
          <w:sz w:val="14"/>
        </w:rPr>
        <w:t xml:space="preserve"> </w:t>
      </w:r>
      <w:r>
        <w:rPr>
          <w:kern w:val="2"/>
          <w:szCs w:val="22"/>
          <w:rFonts w:ascii="Symbol" w:hAnsi="Symbol" w:eastAsia="Symbol" w:cstheme="minorBidi"/>
          <w:position w:val="15"/>
          <w:sz w:val="24"/>
        </w:rPr>
        <w:t></w:t>
      </w:r>
      <w:r>
        <w:rPr>
          <w:kern w:val="2"/>
          <w:szCs w:val="22"/>
          <w:rFonts w:ascii="Times New Roman" w:hAnsi="Times New Roman" w:eastAsia="宋体" w:cstheme="minorBidi"/>
          <w:i/>
          <w:position w:val="15"/>
          <w:sz w:val="24"/>
        </w:rPr>
        <w:t>p</w:t>
      </w:r>
      <w:r>
        <w:rPr>
          <w:kern w:val="2"/>
          <w:szCs w:val="22"/>
          <w:rFonts w:ascii="Times New Roman" w:hAnsi="Times New Roman" w:eastAsia="宋体" w:cstheme="minorBidi"/>
          <w:i/>
          <w:position w:val="9"/>
          <w:sz w:val="14"/>
        </w:rPr>
        <w:t>t</w:t>
      </w:r>
      <w:r>
        <w:rPr>
          <w:kern w:val="2"/>
          <w:szCs w:val="22"/>
          <w:rFonts w:ascii="Symbol" w:hAnsi="Symbol" w:eastAsia="Symbol" w:cstheme="minorBidi"/>
          <w:position w:val="9"/>
          <w:sz w:val="14"/>
        </w:rPr>
        <w:t></w:t>
      </w:r>
      <w:r>
        <w:rPr>
          <w:kern w:val="2"/>
          <w:szCs w:val="22"/>
          <w:rFonts w:ascii="Times New Roman" w:hAnsi="Times New Roman" w:eastAsia="宋体" w:cstheme="minorBidi"/>
          <w:position w:val="9"/>
          <w:sz w:val="14"/>
        </w:rPr>
        <w:t>1</w:t>
      </w:r>
      <w:r w:rsidR="001852F3">
        <w:rPr>
          <w:kern w:val="2"/>
          <w:szCs w:val="22"/>
          <w:rFonts w:ascii="Times New Roman" w:hAnsi="Times New Roman" w:eastAsia="宋体" w:cstheme="minorBidi"/>
          <w:position w:val="9"/>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position w:val="15"/>
          <w:sz w:val="24"/>
        </w:rPr>
        <w:t>p</w:t>
      </w:r>
      <w:r>
        <w:rPr>
          <w:kern w:val="2"/>
          <w:szCs w:val="22"/>
          <w:rFonts w:ascii="Times New Roman" w:hAnsi="Times New Roman" w:eastAsia="宋体" w:cstheme="minorBidi"/>
          <w:i/>
          <w:position w:val="9"/>
          <w:sz w:val="14"/>
        </w:rPr>
        <w:t>t</w:t>
      </w:r>
      <w:r>
        <w:rPr>
          <w:kern w:val="2"/>
          <w:szCs w:val="22"/>
          <w:rFonts w:ascii="Symbol" w:hAnsi="Symbol" w:eastAsia="Symbol" w:cstheme="minorBidi"/>
          <w:position w:val="9"/>
          <w:sz w:val="14"/>
        </w:rPr>
        <w:t></w:t>
      </w:r>
      <w:r>
        <w:rPr>
          <w:kern w:val="2"/>
          <w:szCs w:val="22"/>
          <w:rFonts w:ascii="Times New Roman" w:hAnsi="Times New Roman" w:eastAsia="宋体" w:cstheme="minorBidi"/>
          <w:position w:val="9"/>
          <w:sz w:val="14"/>
        </w:rPr>
        <w:t>1</w:t>
      </w:r>
      <w:r>
        <w:rPr>
          <w:kern w:val="2"/>
          <w:szCs w:val="22"/>
          <w:rFonts w:ascii="Symbol" w:hAnsi="Symbol" w:eastAsia="Symbol" w:cstheme="minorBidi"/>
          <w:position w:val="15"/>
          <w:sz w:val="24"/>
        </w:rPr>
        <w:t></w:t>
      </w:r>
      <w:r>
        <w:rPr>
          <w:kern w:val="2"/>
          <w:szCs w:val="22"/>
          <w:rFonts w:ascii="Times New Roman" w:hAnsi="Times New Roman" w:eastAsia="宋体" w:cstheme="minorBidi"/>
          <w:i/>
          <w:position w:val="15"/>
          <w:sz w:val="24"/>
        </w:rPr>
        <w:t>p</w:t>
      </w:r>
      <w:r>
        <w:rPr>
          <w:kern w:val="2"/>
          <w:szCs w:val="22"/>
          <w:rFonts w:ascii="Times New Roman" w:hAnsi="Times New Roman" w:eastAsia="宋体" w:cstheme="minorBidi"/>
          <w:i/>
          <w:position w:val="9"/>
          <w:sz w:val="14"/>
        </w:rPr>
        <w:t>t</w:t>
      </w:r>
      <w:r>
        <w:rPr>
          <w:kern w:val="2"/>
          <w:szCs w:val="22"/>
          <w:rFonts w:ascii="Symbol" w:hAnsi="Symbol" w:eastAsia="Symbol" w:cstheme="minorBidi"/>
          <w:position w:val="9"/>
          <w:sz w:val="14"/>
        </w:rPr>
        <w:t></w:t>
      </w:r>
      <w:r>
        <w:rPr>
          <w:kern w:val="2"/>
          <w:szCs w:val="22"/>
          <w:rFonts w:ascii="Times New Roman" w:hAnsi="Times New Roman" w:eastAsia="宋体" w:cstheme="minorBidi"/>
          <w:position w:val="9"/>
          <w:sz w:val="14"/>
        </w:rPr>
        <w:t>2</w:t>
      </w:r>
      <w:r>
        <w:rPr>
          <w:rFonts w:ascii="Times New Roman" w:hAnsi="Times New Roman" w:eastAsia="宋体" w:cstheme="minorBidi"/>
        </w:rPr>
        <w:t>)</w:t>
      </w:r>
      <w:r>
        <w:rPr>
          <w:rFonts w:cstheme="minorBidi" w:hAnsiTheme="minorHAnsi" w:eastAsiaTheme="minorHAnsi" w:asciiTheme="minorHAnsi"/>
        </w:rPr>
        <w:t>；任荣荣、郑思齐、龙奋杰</w:t>
      </w:r>
      <w:r>
        <w:rPr>
          <w:rFonts w:cstheme="minorBidi" w:hAnsiTheme="minorHAnsi" w:eastAsiaTheme="minorHAnsi" w:asciiTheme="minorHAnsi"/>
        </w:rPr>
        <w:t>（</w:t>
      </w:r>
      <w:r>
        <w:rPr>
          <w:kern w:val="2"/>
          <w:szCs w:val="22"/>
          <w:rFonts w:ascii="Times New Roman" w:hAnsi="Times New Roman" w:eastAsia="宋体" w:cstheme="minorBidi"/>
          <w:sz w:val="24"/>
        </w:rPr>
        <w:t>2008</w:t>
      </w:r>
      <w:r>
        <w:rPr>
          <w:rFonts w:cstheme="minorBidi" w:hAnsiTheme="minorHAnsi" w:eastAsiaTheme="minorHAnsi" w:asciiTheme="minorHAnsi"/>
        </w:rPr>
        <w:t>）</w:t>
      </w:r>
      <w:r>
        <w:rPr>
          <w:rFonts w:cstheme="minorBidi" w:hAnsiTheme="minorHAnsi" w:eastAsiaTheme="minorHAnsi" w:asciiTheme="minorHAnsi"/>
        </w:rPr>
        <w:t>实证分析时，</w:t>
      </w:r>
    </w:p>
    <w:p w:rsidR="0018722C">
      <w:spacing w:beforeLines="0" w:before="0" w:afterLines="0" w:after="0" w:line="440" w:lineRule="auto"/>
      <w:pPr>
        <w:sectPr w:rsidR="00556256">
          <w:type w:val="continuous"/>
          <w:pgSz w:w="11910" w:h="16840"/>
          <w:pgMar w:top="1580" w:bottom="280" w:left="1000" w:right="900"/>
          <w:cols w:num="2" w:equalWidth="0">
            <w:col w:w="1936" w:space="40"/>
            <w:col w:w="803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5696" from="162.521255pt,-1.637692pt" to="169.779458pt,-1.637692pt" stroked="true" strokeweight=".4861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5672" from="176.041977pt,-1.637692pt" to="216.307741pt,-1.637692pt" stroked="true" strokeweight=".48617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5648" from="227.790359pt,-1.637692pt" to="275.683353pt,-1.637692pt" stroked="true" strokeweight=".486179pt" strokecolor="#000000">
            <v:stroke dashstyle="solid"/>
            <w10:wrap type="none"/>
          </v:line>
        </w:pict>
      </w:r>
      <w:r>
        <w:rPr>
          <w:kern w:val="2"/>
          <w:szCs w:val="22"/>
          <w:rFonts w:ascii="Times New Roman" w:hAnsi="Times New Roman" w:cstheme="minorBidi" w:eastAsiaTheme="minorHAnsi"/>
          <w:sz w:val="24"/>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sz w:val="24"/>
        </w:rPr>
        <w:t>p</w:t>
      </w:r>
      <w:r>
        <w:rPr>
          <w:kern w:val="2"/>
          <w:szCs w:val="22"/>
          <w:rFonts w:ascii="Times New Roman" w:hAnsi="Times New Roman" w:cstheme="minorBidi" w:eastAsiaTheme="minorHAnsi"/>
          <w:i/>
          <w:spacing w:val="-2"/>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2</w:t>
      </w:r>
    </w:p>
    <w:p w:rsidR="0018722C">
      <w:pPr>
        <w:topLinePunct/>
      </w:pPr>
      <w:r>
        <w:t>同样采用近视预期法得到房价预期增长率的量化值。</w:t>
      </w:r>
    </w:p>
    <w:p w:rsidR="0018722C">
      <w:pPr>
        <w:topLinePunct/>
      </w:pPr>
      <w:r>
        <w:t>替代变量法：王来福</w:t>
      </w:r>
      <w:r>
        <w:t>（</w:t>
      </w:r>
      <w:r>
        <w:rPr>
          <w:rFonts w:ascii="Times New Roman" w:hAnsi="Times New Roman" w:eastAsia="Times New Roman"/>
        </w:rPr>
        <w:t>2008</w:t>
      </w:r>
      <w:r>
        <w:t>）</w:t>
      </w:r>
      <w:r>
        <w:t>假设房地产市场主体为理性预期，并采用替代变量</w:t>
      </w:r>
      <w:r>
        <w:rPr>
          <w:rFonts w:ascii="Times New Roman" w:hAnsi="Times New Roman" w:eastAsia="Times New Roman"/>
        </w:rPr>
        <w:t>—</w:t>
      </w:r>
      <w:r>
        <w:t>国房景气指数来反映公众对房地产市场的预期。</w:t>
      </w:r>
    </w:p>
    <w:p w:rsidR="0018722C">
      <w:pPr>
        <w:pStyle w:val="Heading4"/>
        <w:topLinePunct/>
        <w:ind w:left="200" w:hangingChars="200" w:hanging="200"/>
      </w:pPr>
      <w:r>
        <w:t>（</w:t>
      </w:r>
      <w:r>
        <w:t>3</w:t>
      </w:r>
      <w:r>
        <w:t>）</w:t>
      </w:r>
      <w:r>
        <w:t>影响房地产市场预期的因素</w:t>
      </w:r>
    </w:p>
    <w:p w:rsidR="0018722C">
      <w:pPr>
        <w:topLinePunct/>
      </w:pPr>
      <w:r>
        <w:t>部分文献对房地产市场预期的影响因素进行了分析，这些因素主要包括：宏观经济基本</w:t>
      </w:r>
      <w:r>
        <w:t>面、住房宏观调控政策、历史房价、市场主体行为、不确定性因素等等。例如，娄国豪</w:t>
      </w:r>
      <w:r>
        <w:t>（</w:t>
      </w:r>
      <w:r>
        <w:rPr>
          <w:rFonts w:ascii="Times New Roman" w:eastAsia="Times New Roman"/>
        </w:rPr>
        <w:t>2007</w:t>
      </w:r>
      <w:r>
        <w:t>）</w:t>
      </w:r>
      <w:r/>
      <w:r w:rsidR="001852F3">
        <w:t xml:space="preserve">从消费者的市场预期出发，分析宏观调控政策、金融政策、厂商行为、从众心理等对消费者理性预期产生影响的因素，以及这些因素对消费者预期的影响路径，进而分析房地产价格上涨的原因。孔煜</w:t>
      </w:r>
      <w:r>
        <w:t>（</w:t>
      </w:r>
      <w:r>
        <w:rPr>
          <w:rFonts w:ascii="Times New Roman" w:eastAsia="Times New Roman"/>
        </w:rPr>
        <w:t>2009</w:t>
      </w:r>
      <w:r>
        <w:t>）</w:t>
      </w:r>
      <w:r>
        <w:t>结合中国房地产市场的现实，分析了影响市场预期变化的因素，包</w:t>
      </w:r>
      <w:r>
        <w:t>括宏观经济基本面</w:t>
      </w:r>
      <w:r>
        <w:t>（</w:t>
      </w:r>
      <w:r>
        <w:rPr>
          <w:spacing w:val="-3"/>
        </w:rPr>
        <w:t>经济增长、城镇居民收入水平、城市化水平、汇率、货币流动性</w:t>
      </w:r>
      <w:r>
        <w:t>）</w:t>
      </w:r>
      <w:r>
        <w:t>、金融</w:t>
      </w:r>
      <w:r>
        <w:t>环境、政策层面</w:t>
      </w:r>
      <w:r>
        <w:t>（</w:t>
      </w:r>
      <w:r>
        <w:t>土地、货币、保障房等政策</w:t>
      </w:r>
      <w:r>
        <w:t>）</w:t>
      </w:r>
      <w:r>
        <w:t>等原因。刘婷，孙绍荣</w:t>
      </w:r>
      <w:r>
        <w:t>（</w:t>
      </w:r>
      <w:r>
        <w:rPr>
          <w:rFonts w:ascii="Times New Roman" w:eastAsia="Times New Roman"/>
        </w:rPr>
        <w:t>2009</w:t>
      </w:r>
      <w:r>
        <w:t>）</w:t>
      </w:r>
      <w:r>
        <w:t>研究了投资者的预期形成机制，以及房价连续上涨所持续的时间、上涨幅度、国家宏观调控政策等影响预期的因素，建立了房地产市场预期模型。贺京同，徐璐</w:t>
      </w:r>
      <w:r>
        <w:t>（</w:t>
      </w:r>
      <w:r>
        <w:rPr>
          <w:rFonts w:ascii="Times New Roman" w:eastAsia="Times New Roman"/>
        </w:rPr>
        <w:t>2011</w:t>
      </w:r>
      <w:r>
        <w:t>）</w:t>
      </w:r>
      <w:r>
        <w:t>提出房地产预期并非仅基于传统经济因素的理性预期或仅依据历史信息的适应性预期，而是极易受到货币幻觉、过度信心、片面信息、供给垄断等行为因素影响的。其中货币幻觉包括名义价值诱导和历史价格</w:t>
      </w:r>
      <w:r>
        <w:t>影响；垄断地位指房地产商和政府分别在住房供应和土地所有权供应中有垄断优势。徐文政，</w:t>
      </w:r>
      <w:r>
        <w:t>盛宇华</w:t>
      </w:r>
      <w:r>
        <w:t>（</w:t>
      </w:r>
      <w:r>
        <w:rPr>
          <w:rFonts w:ascii="Times New Roman" w:eastAsia="Times New Roman"/>
          <w:spacing w:val="-3"/>
        </w:rPr>
        <w:t>2011</w:t>
      </w:r>
      <w:r>
        <w:t>）</w:t>
      </w:r>
      <w:r>
        <w:t>指出不确定性因素是影响主体预期的主要因素，这些因素包括投资收益变化、主体风险承受力的变化、竞争博弈行为以及替代产品的威胁等，并构建考虑这些因素的房价预期模型。</w:t>
      </w:r>
    </w:p>
    <w:p w:rsidR="0018722C">
      <w:pPr>
        <w:pStyle w:val="Heading4"/>
        <w:topLinePunct/>
        <w:ind w:left="200" w:hangingChars="200" w:hanging="200"/>
      </w:pPr>
      <w:r>
        <w:t>（</w:t>
      </w:r>
      <w:r>
        <w:t>4</w:t>
      </w:r>
      <w:r>
        <w:t>）</w:t>
      </w:r>
      <w:r>
        <w:t>预期对房地产市场的作用机制</w:t>
      </w:r>
    </w:p>
    <w:p w:rsidR="0018722C">
      <w:pPr>
        <w:topLinePunct/>
      </w:pPr>
      <w:r>
        <w:t>任荣荣、郑思齐和龙奋杰</w:t>
      </w:r>
      <w:r>
        <w:t>（</w:t>
      </w:r>
      <w:r>
        <w:rPr>
          <w:rFonts w:ascii="Times New Roman" w:eastAsia="Times New Roman"/>
        </w:rPr>
        <w:t>2008</w:t>
      </w:r>
      <w:r>
        <w:t>）</w:t>
      </w:r>
      <w:r>
        <w:t xml:space="preserve">通过引入住房所有权成本概念分析了预期对房价的影响机理，并采用</w:t>
      </w:r>
      <w:r>
        <w:rPr>
          <w:rFonts w:ascii="Times New Roman" w:eastAsia="Times New Roman"/>
        </w:rPr>
        <w:t>Panel Data</w:t>
      </w:r>
      <w:r>
        <w:t>、聚类分析等方法对预期对房价的影响进行量化。</w:t>
      </w:r>
    </w:p>
    <w:p w:rsidR="0018722C">
      <w:pPr>
        <w:topLinePunct/>
      </w:pPr>
      <w:r>
        <w:t>孔煜</w:t>
      </w:r>
      <w:r>
        <w:t>（</w:t>
      </w:r>
      <w:r>
        <w:rPr>
          <w:rFonts w:ascii="Times New Roman" w:eastAsia="Times New Roman"/>
        </w:rPr>
        <w:t>2009</w:t>
      </w:r>
      <w:r>
        <w:t>）</w:t>
      </w:r>
      <w:r>
        <w:t>分析了预期对房地产供给与需求的影响，构建了房地产市场的供需均衡模</w:t>
      </w:r>
      <w:r>
        <w:t>型，从理论上分析预期与房价波动的内在机制，同时采用线性回归、</w:t>
      </w:r>
      <w:r>
        <w:rPr>
          <w:rFonts w:ascii="Times New Roman" w:eastAsia="Times New Roman"/>
        </w:rPr>
        <w:t>Granger</w:t>
      </w:r>
      <w:r>
        <w:t>因果检验方法定量分析二者的关系。</w:t>
      </w:r>
    </w:p>
    <w:p w:rsidR="0018722C">
      <w:pPr>
        <w:pStyle w:val="Heading4"/>
        <w:topLinePunct/>
        <w:ind w:left="200" w:hangingChars="200" w:hanging="200"/>
      </w:pPr>
      <w:r>
        <w:t>（</w:t>
      </w:r>
      <w:r>
        <w:t>5</w:t>
      </w:r>
      <w:r>
        <w:t>）</w:t>
      </w:r>
      <w:r>
        <w:t>考虑预期影响的房价模型</w:t>
      </w:r>
    </w:p>
    <w:p w:rsidR="0018722C">
      <w:pPr>
        <w:pStyle w:val="BodyText"/>
        <w:spacing w:before="90"/>
        <w:ind w:leftChars="0" w:left="613"/>
        <w:topLinePunct/>
      </w:pPr>
      <w:r>
        <w:t>①供需均衡模型</w:t>
      </w:r>
    </w:p>
    <w:p w:rsidR="0018722C">
      <w:pPr>
        <w:topLinePunct/>
      </w:pPr>
      <w:r>
        <w:t>任荣荣、郑思齐、龙奋杰</w:t>
      </w:r>
      <w:r>
        <w:t>（</w:t>
      </w:r>
      <w:r>
        <w:rPr>
          <w:rFonts w:ascii="Times New Roman" w:hAnsi="Times New Roman" w:eastAsia="Times New Roman"/>
        </w:rPr>
        <w:t>2008</w:t>
      </w:r>
      <w:r>
        <w:t>）</w:t>
      </w:r>
      <w:r>
        <w:t>指出预期主要对住房需求产生影响，通过引入住房所</w:t>
      </w:r>
      <w:r>
        <w:t>有</w:t>
      </w:r>
      <w:r w:rsidR="001852F3">
        <w:t xml:space="preserve">权</w:t>
      </w:r>
      <w:r w:rsidR="001852F3">
        <w:t xml:space="preserve">成</w:t>
      </w:r>
      <w:r w:rsidR="001852F3">
        <w:t xml:space="preserve">本</w:t>
      </w:r>
      <w:r w:rsidR="001852F3">
        <w:t xml:space="preserve">这</w:t>
      </w:r>
      <w:r w:rsidR="001852F3">
        <w:t xml:space="preserve">一</w:t>
      </w:r>
      <w:r w:rsidR="001852F3">
        <w:t xml:space="preserve">指</w:t>
      </w:r>
      <w:r w:rsidR="001852F3">
        <w:t xml:space="preserve">标</w:t>
      </w:r>
      <w:r w:rsidR="001852F3">
        <w:t xml:space="preserve">，</w:t>
      </w:r>
      <w:r w:rsidR="001852F3">
        <w:t xml:space="preserve">在</w:t>
      </w:r>
      <w:r w:rsidR="001852F3">
        <w:t xml:space="preserve">存</w:t>
      </w:r>
      <w:r w:rsidR="001852F3">
        <w:t xml:space="preserve">量</w:t>
      </w:r>
      <w:r>
        <w:rPr>
          <w:rFonts w:ascii="Times New Roman" w:hAnsi="Times New Roman" w:eastAsia="Times New Roman"/>
        </w:rPr>
        <w:t>—</w:t>
      </w:r>
      <w:r>
        <w:t>流</w:t>
      </w:r>
      <w:r w:rsidR="001852F3">
        <w:t xml:space="preserve">量</w:t>
      </w:r>
      <w:r w:rsidR="001852F3">
        <w:t xml:space="preserve">模</w:t>
      </w:r>
      <w:r w:rsidR="001852F3">
        <w:t xml:space="preserve">型</w:t>
      </w:r>
      <w:r w:rsidR="001852F3">
        <w:t xml:space="preserve">的</w:t>
      </w:r>
      <w:r w:rsidR="001852F3">
        <w:t xml:space="preserve">基</w:t>
      </w:r>
      <w:r w:rsidR="001852F3">
        <w:t xml:space="preserve">础</w:t>
      </w:r>
      <w:r w:rsidR="001852F3">
        <w:t xml:space="preserve">上</w:t>
      </w:r>
      <w:r w:rsidR="001852F3">
        <w:t xml:space="preserve">建</w:t>
      </w:r>
      <w:r w:rsidR="001852F3">
        <w:t xml:space="preserve">立</w:t>
      </w:r>
      <w:r w:rsidR="001852F3">
        <w:t xml:space="preserve">了</w:t>
      </w:r>
      <w:r w:rsidR="001852F3">
        <w:t xml:space="preserve">考</w:t>
      </w:r>
      <w:r w:rsidR="001852F3">
        <w:t xml:space="preserve">虑</w:t>
      </w:r>
      <w:r w:rsidR="001852F3">
        <w:t xml:space="preserve">预</w:t>
      </w:r>
      <w:r w:rsidR="001852F3">
        <w:t xml:space="preserve">期</w:t>
      </w:r>
      <w:r w:rsidR="001852F3">
        <w:t xml:space="preserve">的</w:t>
      </w:r>
      <w:r w:rsidR="001852F3">
        <w:t xml:space="preserve">房</w:t>
      </w:r>
      <w:r w:rsidR="001852F3">
        <w:t xml:space="preserve">价</w:t>
      </w:r>
      <w:r w:rsidR="001852F3">
        <w:t xml:space="preserve">模</w:t>
      </w:r>
      <w:r w:rsidR="001852F3">
        <w:t xml:space="preserve">型 ：</w:t>
      </w:r>
    </w:p>
    <w:p w:rsidR="0018722C">
      <w:spacing w:beforeLines="0" w:before="0" w:afterLines="0" w:after="0" w:line="440" w:lineRule="auto"/>
      <w:pPr>
        <w:sectPr w:rsidR="00556256">
          <w:type w:val="continuous"/>
          <w:pgSz w:w="11910" w:h="16840"/>
          <w:pgMar w:header="895" w:footer="1213" w:top="1140" w:bottom="1440" w:left="1000" w:right="100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rPr>
        <w:t>	</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H</w:t>
      </w:r>
      <w:r>
        <w:rPr>
          <w:rFonts w:ascii="Times New Roman" w:hAnsi="Times New Roman" w:cstheme="minorBidi" w:eastAsiaTheme="minorHAnsi"/>
          <w:vertAlign w:val="subscript"/>
          <w:i/>
        </w:rPr>
        <w:t>t</w:t>
      </w:r>
    </w:p>
    <w:p w:rsidR="0018722C">
      <w:pPr>
        <w:topLinePunct/>
      </w:pPr>
      <w:r>
        <w:br w:type="column"/>
      </w:r>
      <w:r>
        <w:t>。其中，</w:t>
      </w:r>
      <w:r>
        <w:rPr>
          <w:rFonts w:ascii="Times New Roman" w:hAnsi="Times New Roman" w:eastAsia="宋体"/>
          <w:i/>
        </w:rPr>
        <w:t>S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H</w:t>
      </w:r>
      <w:r>
        <w:t>表示单位家庭住房拥有量，</w:t>
      </w:r>
      <w:r>
        <w:rPr>
          <w:rFonts w:ascii="Times New Roman" w:hAnsi="Times New Roman" w:eastAsia="宋体"/>
          <w:i/>
        </w:rPr>
        <w:t>i</w:t>
      </w:r>
      <w:r>
        <w:t>表示按揭利率，</w:t>
      </w:r>
      <w:r>
        <w:rPr>
          <w:rFonts w:ascii="Times New Roman" w:hAnsi="Times New Roman" w:eastAsia="宋体"/>
          <w:i/>
        </w:rPr>
        <w:t>i</w:t>
      </w:r>
      <w:r>
        <w:rPr>
          <w:rFonts w:ascii="Symbol" w:hAnsi="Symbol" w:eastAsia="Symbol"/>
        </w:rPr>
        <w:t></w:t>
      </w:r>
      <w:r>
        <w:t>表示首</w:t>
      </w:r>
    </w:p>
    <w:p w:rsidR="0018722C">
      <w:spacing w:beforeLines="0" w:before="0" w:afterLines="0" w:after="0" w:line="440" w:lineRule="auto"/>
      <w:pPr>
        <w:sectPr w:rsidR="00556256">
          <w:type w:val="continuous"/>
          <w:pgSz w:w="11910" w:h="16840"/>
          <w:pgMar w:top="1580" w:bottom="280" w:left="1000" w:right="1000"/>
          <w:cols w:num="2" w:equalWidth="0">
            <w:col w:w="2026" w:space="247"/>
            <w:col w:w="763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5600" from="80.890808pt,.266419pt" to="170.436522pt,.266419pt" stroked="true" strokeweight=".486232pt" strokecolor="#000000">
            <v:stroke dashstyle="solid"/>
            <w10:wrap type="none"/>
          </v:line>
        </w:pict>
      </w:r>
      <w:r>
        <w:rPr>
          <w:kern w:val="2"/>
          <w:szCs w:val="22"/>
          <w:rFonts w:ascii="Times New Roman" w:hAnsi="Times New Roman" w:cstheme="minorBidi" w:eastAsiaTheme="minorHAnsi"/>
          <w:i/>
          <w:sz w:val="14"/>
        </w:rPr>
        <w:t>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i</w:t>
      </w:r>
    </w:p>
    <w:p w:rsidR="0018722C">
      <w:pPr>
        <w:pStyle w:val="cw20"/>
        <w:topLinePunct/>
      </w:pPr>
      <w:r>
        <w:rPr>
          <w:rFonts w:ascii="Times New Roman" w:hAnsi="Times New Roman"/>
          <w:i/>
        </w:rPr>
        <w:br w:type="column"/>
      </w:r>
      <w:r>
        <w:rPr>
          <w:rFonts w:ascii="Times New Roman" w:hAnsi="Times New Roman"/>
          <w:i/>
        </w:rPr>
        <w:t/>
      </w:r>
      <w:r>
        <w:rPr>
          <w:rFonts w:ascii="Times New Roman" w:hAnsi="Times New Roman"/>
          <w:i/>
        </w:rPr>
        <w:t>I</w:t>
      </w:r>
      <w:r>
        <w:rPr>
          <w:rFonts w:ascii="Symbol" w:hAnsi="Symbol"/>
        </w:rPr>
        <w:t></w:t>
      </w:r>
      <w:r>
        <w:rPr>
          <w:rFonts w:ascii="Symbol" w:hAnsi="Symbol"/>
        </w:rPr>
        <w:t></w:t>
      </w:r>
      <w:r>
        <w:rPr>
          <w:rFonts w:ascii="Times New Roman" w:hAnsi="Times New Roman"/>
        </w:rPr>
        <w:t xml:space="preserve"> </w:t>
      </w:r>
      <w:r>
        <w:rPr>
          <w:rFonts w:ascii="Times New Roman" w:hAnsi="Times New Roman"/>
          <w:i/>
        </w:rPr>
        <w:t>t</w:t>
      </w:r>
    </w:p>
    <w:p w:rsidR="0018722C">
      <w:pPr>
        <w:pStyle w:val="cw20"/>
        <w:tabs>
          <w:tab w:pos="354" w:val="left" w:leader="none"/>
          <w:tab w:pos="1847" w:val="left" w:leader="none"/>
          <w:tab w:pos="2256" w:val="left" w:leader="none"/>
          <w:tab w:pos="5328" w:val="left" w:leader="none"/>
        </w:tabs>
        <w:spacing w:line="189" w:lineRule="exact" w:before="0" w:after="0"/>
        <w:ind w:leftChars="0" w:left="353" w:rightChars="0" w:right="0" w:hanging="180"/>
        <w:jc w:val="left"/>
        <w:rPr>
          <w:rFonts w:ascii="Times New Roman"/>
          <w:i/>
          <w:sz w:val="14"/>
        </w:rPr>
        <w:topLinePunct/>
      </w:pPr>
      <w:r w:rsidP="005B568E">
        <w:rPr>
          <w:rFonts w:hint="default" w:ascii="Symbol" w:hAnsi="Symbol" w:eastAsia="Symbol" w:cs="Symbol"/>
          <w:w w:val="101"/>
          <w:position w:val="-12"/>
          <w:sz w:val="24"/>
          <w:szCs w:val="24"/>
        </w:rPr>
        <w:t></w:t>
      </w:r>
      <w:r>
        <w:rPr>
          <w:rFonts w:ascii="Times New Roman"/>
          <w:i/>
          <w:w w:val="101"/>
          <w:position w:val="-12"/>
          <w:sz w:val="24"/>
        </w:rPr>
        <w:br w:type="column"/>
      </w:r>
      <w:r>
        <w:rPr>
          <w:rFonts w:ascii="Times New Roman"/>
          <w:i/>
          <w:position w:val="-12"/>
          <w:sz w:val="24"/>
        </w:rPr>
        <w:t>E</w:t>
      </w:r>
      <w:r>
        <w:rPr>
          <w:rFonts w:ascii="Times New Roman"/>
          <w:position w:val="-12"/>
          <w:sz w:val="24"/>
        </w:rPr>
        <w:t>)</w:t>
      </w:r>
      <w:r w:rsidRPr="00000000">
        <w:tab/>
      </w:r>
      <w:r>
        <w:rPr>
          <w:rFonts w:ascii="Times New Roman"/>
          <w:i/>
          <w:sz w:val="14"/>
        </w:rPr>
        <w:t>t</w:t>
      </w:r>
      <w:r w:rsidRPr="00000000">
        <w:tab/>
        <w:t>t</w:t>
      </w:r>
      <w:r w:rsidRPr="00000000">
        <w:tab/>
        <w:t>t</w:t>
      </w:r>
    </w:p>
    <w:p w:rsidR="0018722C">
      <w:pPr>
        <w:spacing w:after="0" w:line="189" w:lineRule="auto"/>
        <w:jc w:val="left"/>
        <w:rPr>
          <w:rFonts w:ascii="Times New Roman"/>
          <w:sz w:val="14"/>
        </w:rPr>
        <w:sectPr w:rsidR="00556256">
          <w:type w:val="continuous"/>
          <w:pgSz w:w="11910" w:h="16840"/>
          <w:pgMar w:top="1580" w:bottom="280" w:left="1000" w:right="1000"/>
          <w:cols w:num="3" w:equalWidth="0">
            <w:col w:w="1011" w:space="40"/>
            <w:col w:w="647" w:space="39"/>
            <w:col w:w="8173"/>
          </w:cols>
        </w:sectPr>
      </w:pPr>
    </w:p>
    <w:p w:rsidR="0018722C">
      <w:pPr>
        <w:topLinePunct/>
      </w:pPr>
      <w:r>
        <w:rPr>
          <w:rFonts w:cstheme="minorBidi" w:hAnsiTheme="minorHAnsi" w:eastAsiaTheme="minorHAnsi" w:asciiTheme="minorHAnsi" w:ascii="Times New Roman"/>
        </w:rPr>
        <w:t>1   </w:t>
      </w:r>
      <w:r>
        <w:rPr>
          <w:rFonts w:ascii="Times New Roman" w:cstheme="minorBidi" w:hAnsiTheme="minorHAnsi" w:eastAsiaTheme="minorHAnsi"/>
        </w:rPr>
        <w:t>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pt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t>付的机会成本，</w:t>
      </w:r>
      <w:r>
        <w:rPr>
          <w:rFonts w:ascii="Times New Roman" w:eastAsia="Times New Roman" w:cstheme="minorBidi" w:hAnsiTheme="minorHAnsi"/>
          <w:i/>
        </w:rPr>
        <w:t>t </w:t>
      </w:r>
      <w:r>
        <w:rPr>
          <w:rFonts w:ascii="Times New Roman" w:eastAsia="Times New Roman" w:cstheme="minorBidi" w:hAnsiTheme="minorHAnsi"/>
          <w:vertAlign w:val="subscript"/>
          <w:i/>
        </w:rPr>
        <w:t>p</w:t>
      </w:r>
      <w:r>
        <w:rPr>
          <w:rFonts w:cstheme="minorBidi" w:hAnsiTheme="minorHAnsi" w:eastAsiaTheme="minorHAnsi" w:asciiTheme="minorHAnsi"/>
        </w:rPr>
        <w:t>表示房地产税率，</w:t>
      </w:r>
      <w:r>
        <w:rPr>
          <w:rFonts w:ascii="Times New Roman" w:eastAsia="Times New Roman" w:cstheme="minorBidi" w:hAnsiTheme="minorHAnsi"/>
          <w:i/>
        </w:rPr>
        <w:t>E</w:t>
      </w:r>
      <w:r>
        <w:rPr>
          <w:rFonts w:ascii="Times New Roman" w:eastAsia="Times New Roman" w:cstheme="minorBidi" w:hAnsiTheme="minorHAnsi"/>
          <w:vertAlign w:val="subscript"/>
          <w:i/>
        </w:rPr>
        <w:t>t</w:t>
      </w:r>
      <w:r>
        <w:rPr>
          <w:rFonts w:cstheme="minorBidi" w:hAnsiTheme="minorHAnsi" w:eastAsiaTheme="minorHAnsi" w:asciiTheme="minorHAnsi"/>
        </w:rPr>
        <w:t>表示房价预期增长率。</w:t>
      </w:r>
    </w:p>
    <w:p w:rsidR="0018722C">
      <w:pPr>
        <w:topLinePunct/>
      </w:pPr>
      <w:r>
        <w:t>高苛、刘长滨</w:t>
      </w:r>
      <w:r>
        <w:t>（</w:t>
      </w:r>
      <w:r>
        <w:rPr>
          <w:rFonts w:ascii="Times New Roman" w:hAnsi="Times New Roman" w:eastAsia="Times New Roman"/>
        </w:rPr>
        <w:t>2008</w:t>
      </w:r>
      <w:r>
        <w:t>）</w:t>
      </w:r>
      <w:r>
        <w:t>的观点是预期主要对住房需求产生影响，以住房存量</w:t>
      </w:r>
      <w:r>
        <w:rPr>
          <w:rFonts w:ascii="Times New Roman" w:hAnsi="Times New Roman" w:eastAsia="Times New Roman"/>
        </w:rPr>
        <w:t>—</w:t>
      </w:r>
      <w:r>
        <w:t>流量模型为基础，分别建立了理性预期、适应性预期以及有限理性预期下的房价模型，研究三种预期对住房价格的影响。</w:t>
      </w:r>
    </w:p>
    <w:p w:rsidR="0018722C">
      <w:pPr>
        <w:topLinePunct/>
      </w:pPr>
      <w:r>
        <w:t>孔煜</w:t>
      </w:r>
      <w:r>
        <w:t>（</w:t>
      </w:r>
      <w:r>
        <w:rPr>
          <w:rFonts w:ascii="Times New Roman" w:eastAsia="Times New Roman"/>
        </w:rPr>
        <w:t>2009</w:t>
      </w:r>
      <w:r>
        <w:t>）</w:t>
      </w:r>
      <w:r>
        <w:t>在一定假设条件下给出房地产市场的供给与需求函数，并假设供需双方对</w:t>
      </w:r>
    </w:p>
    <w:p w:rsidR="0018722C">
      <w:pPr>
        <w:topLinePunct/>
      </w:pPr>
      <w:r>
        <w:rPr>
          <w:rFonts w:cstheme="minorBidi" w:hAnsiTheme="minorHAnsi" w:eastAsiaTheme="minorHAnsi" w:asciiTheme="minorHAnsi"/>
        </w:rPr>
        <w:t>未来有相同的预期，在市场均衡时得到考虑预期的房价模型：</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u w:val="single"/>
        </w:rPr>
        <w:t> </w:t>
      </w:r>
      <w:r>
        <w:rPr>
          <w:rFonts w:ascii="Times New Roman" w:hAnsi="Times New Roman" w:eastAsia="宋体" w:cstheme="minorBidi"/>
          <w:i/>
          <w:u w:val="single"/>
        </w:rPr>
        <w:t>f </w:t>
      </w:r>
      <w:r>
        <w:rPr>
          <w:rFonts w:ascii="Symbol" w:hAnsi="Symbol" w:eastAsia="Symbol" w:cstheme="minorBidi"/>
          <w:u w:val="single"/>
        </w:rPr>
        <w:t></w:t>
      </w:r>
      <w:r>
        <w:rPr>
          <w:rFonts w:ascii="Times New Roman" w:hAnsi="Times New Roman" w:eastAsia="宋体" w:cstheme="minorBidi"/>
          <w:u w:val="single"/>
        </w:rPr>
        <w:t> </w:t>
      </w:r>
      <w:r>
        <w:rPr>
          <w:rFonts w:ascii="Times New Roman" w:hAnsi="Times New Roman" w:eastAsia="宋体" w:cstheme="minorBidi"/>
          <w:i/>
          <w:u w:val="single"/>
        </w:rPr>
        <w:t>c</w:t>
      </w:r>
      <w:r>
        <w:rPr>
          <w:rFonts w:ascii="Symbol" w:hAnsi="Symbol" w:eastAsia="Symbol" w:cstheme="minorBidi"/>
        </w:rPr>
        <w:t></w:t>
      </w:r>
      <w:r>
        <w:rPr>
          <w:rFonts w:ascii="Symbol" w:hAnsi="Symbol" w:eastAsia="Symbol" w:cstheme="minorBidi"/>
          <w:i/>
          <w:u w:val="single"/>
        </w:rPr>
        <w:t></w:t>
      </w:r>
      <w:r>
        <w:rPr>
          <w:rFonts w:ascii="Times New Roman" w:hAnsi="Times New Roman" w:eastAsia="宋体" w:cstheme="minorBidi"/>
          <w:i/>
          <w:u w:val="single"/>
        </w:rPr>
        <w:t> </w:t>
      </w:r>
      <w:r>
        <w:rPr>
          <w:rFonts w:ascii="Symbol" w:hAnsi="Symbol" w:eastAsia="Symbol" w:cstheme="minorBidi"/>
          <w:u w:val="single"/>
        </w:rPr>
        <w:t></w:t>
      </w:r>
      <w:r>
        <w:rPr>
          <w:rFonts w:ascii="Times New Roman" w:hAnsi="Times New Roman" w:eastAsia="宋体" w:cstheme="minorBidi"/>
          <w:u w:val="single"/>
        </w:rPr>
        <w:t> </w:t>
      </w:r>
      <w:r>
        <w:rPr>
          <w:rFonts w:ascii="Symbol" w:hAnsi="Symbol" w:eastAsia="Symbol" w:cstheme="minorBidi"/>
          <w:i/>
          <w:u w:val="single"/>
        </w:rPr>
        <w:t></w:t>
      </w:r>
      <w:r>
        <w:rPr>
          <w:rFonts w:ascii="Times New Roman" w:hAnsi="Times New Roman" w:eastAsia="宋体" w:cstheme="minorBidi"/>
          <w:i/>
        </w:rPr>
        <w:t>P</w:t>
      </w:r>
      <w:r>
        <w:rPr>
          <w:rFonts w:ascii="Times New Roman" w:hAnsi="Times New Roman" w:eastAsia="宋体" w:cstheme="minorBidi"/>
          <w:vertAlign w:val="superscript"/>
          /&gt;
        </w:rPr>
        <w:t>e</w:t>
      </w:r>
      <w:r>
        <w:rPr>
          <w:rFonts w:cstheme="minorBidi" w:hAnsiTheme="minorHAnsi" w:eastAsiaTheme="minorHAnsi" w:asciiTheme="minorHAnsi"/>
        </w:rPr>
        <w:t>。其中，</w:t>
      </w:r>
      <w:r>
        <w:rPr>
          <w:rFonts w:ascii="Times New Roman" w:hAnsi="Times New Roman" w:eastAsia="宋体" w:cstheme="minorBidi"/>
          <w:i/>
        </w:rPr>
        <w:t>P</w:t>
      </w:r>
      <w:r>
        <w:rPr>
          <w:rFonts w:ascii="Times New Roman" w:hAnsi="Times New Roman" w:eastAsia="宋体" w:cstheme="minorBidi"/>
          <w:vertAlign w:val="superscript"/>
          /&gt;
        </w:rPr>
        <w:t>e</w:t>
      </w:r>
    </w:p>
    <w:p w:rsidR="0018722C">
      <w:spacing w:beforeLines="0" w:before="0" w:afterLines="0" w:after="0" w:line="440" w:lineRule="auto"/>
      <w:pPr>
        <w:sectPr w:rsidR="00556256">
          <w:type w:val="continuous"/>
          <w:pgSz w:w="11910" w:h="16840"/>
          <w:pgMar w:top="1580" w:bottom="280" w:left="1000" w:right="1000"/>
        </w:sectPr>
        <w:topLinePunct/>
      </w:pPr>
    </w:p>
    <w:p w:rsidR="0018722C">
      <w:pPr>
        <w:topLinePunct/>
      </w:pPr>
      <w:r>
        <w:t>表示房价预期。</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d</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d</w:t>
      </w:r>
    </w:p>
    <w:p w:rsidR="0018722C">
      <w:spacing w:beforeLines="0" w:before="0" w:afterLines="0" w:after="0" w:line="440" w:lineRule="auto"/>
      <w:pPr>
        <w:sectPr w:rsidR="00556256">
          <w:type w:val="continuous"/>
          <w:pgSz w:w="11910" w:h="16840"/>
          <w:pgMar w:top="1580" w:bottom="280" w:left="1000" w:right="1000"/>
          <w:cols w:num="3" w:equalWidth="0">
            <w:col w:w="1814" w:space="5046"/>
            <w:col w:w="594" w:space="177"/>
            <w:col w:w="2279"/>
          </w:cols>
        </w:sectPr>
        <w:topLinePunct/>
      </w:pPr>
    </w:p>
    <w:p w:rsidR="0018722C">
      <w:pPr>
        <w:topLinePunct/>
      </w:pPr>
      <w:r>
        <w:t>况伟大</w:t>
      </w:r>
      <w:r>
        <w:t>（</w:t>
      </w:r>
      <w:r>
        <w:rPr>
          <w:rFonts w:ascii="Times New Roman" w:eastAsia="Times New Roman"/>
        </w:rPr>
        <w:t>2010</w:t>
      </w:r>
      <w:r>
        <w:t>）</w:t>
      </w:r>
      <w:r>
        <w:t>的研究表明预期对房地产市场供、需都有重要影响，给出了一定假设条件下的房地产市场供需函数，通过对住房存量调整模型的改进，建立了考虑预期的住房市场均衡模型。</w:t>
      </w:r>
    </w:p>
    <w:p w:rsidR="0018722C">
      <w:pPr>
        <w:topLinePunct/>
      </w:pPr>
      <w:r>
        <w:t>孙巍、徐笠崴、何彬</w:t>
      </w:r>
      <w:r>
        <w:t>（</w:t>
      </w:r>
      <w:r>
        <w:rPr>
          <w:rFonts w:ascii="Times New Roman" w:hAnsi="Times New Roman" w:eastAsia="Times New Roman"/>
        </w:rPr>
        <w:t>2011</w:t>
      </w:r>
      <w:r>
        <w:t>）</w:t>
      </w:r>
      <w:r>
        <w:t>的研究表明房地产市场在短期内供给无弹性，需求因素才是决定价格升值预期的决定性因素，并建立解释变量为“刚需”和投机需求的基于资产升</w:t>
      </w:r>
      <w:r>
        <w:t>值</w:t>
      </w:r>
    </w:p>
    <w:p w:rsidR="0018722C">
      <w:pPr>
        <w:topLinePunct/>
      </w:pPr>
      <w:r>
        <w:rPr>
          <w:rFonts w:cstheme="minorBidi" w:hAnsiTheme="minorHAnsi" w:eastAsiaTheme="minorHAnsi" w:asciiTheme="minorHAnsi"/>
        </w:rPr>
        <w:t>预期的住宅价格模型：</w:t>
      </w:r>
      <w:r>
        <w:rPr>
          <w:rFonts w:ascii="Times New Roman" w:hAnsi="Times New Roman" w:eastAsia="宋体" w:cstheme="minorBidi"/>
          <w:i/>
        </w:rPr>
        <w:t>P</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f </w:t>
      </w:r>
      <w:r>
        <w:rPr>
          <w:rFonts w:ascii="Times New Roman" w:hAnsi="Times New Roman" w:eastAsia="宋体" w:cstheme="minorBidi"/>
        </w:rPr>
        <w:t>(</w:t>
      </w:r>
      <w:r>
        <w:rPr>
          <w:kern w:val="2"/>
          <w:szCs w:val="22"/>
          <w:rFonts w:ascii="Times New Roman" w:hAnsi="Times New Roman" w:eastAsia="宋体" w:cstheme="minorBidi"/>
          <w:spacing w:val="-8"/>
          <w:sz w:val="24"/>
        </w:rPr>
        <w:t xml:space="preserve"> </w:t>
      </w:r>
      <w:r>
        <w:rPr>
          <w:kern w:val="2"/>
          <w:szCs w:val="22"/>
          <w:rFonts w:ascii="Times New Roman" w:hAnsi="Times New Roman" w:eastAsia="宋体" w:cstheme="minorBidi"/>
          <w:i/>
          <w:spacing w:val="-2"/>
          <w:sz w:val="24"/>
        </w:rPr>
        <w:t>y</w:t>
      </w:r>
      <w:r>
        <w:rPr>
          <w:kern w:val="2"/>
          <w:szCs w:val="22"/>
          <w:rFonts w:ascii="Times New Roman" w:hAnsi="Times New Roman" w:eastAsia="宋体" w:cstheme="minorBidi"/>
          <w:i/>
          <w:spacing w:val="-2"/>
          <w:position w:val="-5"/>
          <w:sz w:val="14"/>
        </w:rPr>
        <w:t>t</w:t>
      </w:r>
      <w:r>
        <w:rPr>
          <w:kern w:val="2"/>
          <w:szCs w:val="22"/>
          <w:rFonts w:ascii="Times New Roman" w:hAnsi="Times New Roman" w:eastAsia="宋体" w:cstheme="minorBidi"/>
          <w:spacing w:val="-6"/>
          <w:sz w:val="24"/>
        </w:rPr>
        <w:t>, </w:t>
      </w:r>
      <w:r>
        <w:rPr>
          <w:kern w:val="2"/>
          <w:szCs w:val="22"/>
          <w:rFonts w:ascii="Times New Roman" w:hAnsi="Times New Roman" w:eastAsia="宋体" w:cstheme="minorBidi"/>
          <w:i/>
          <w:spacing w:val="1"/>
          <w:sz w:val="24"/>
        </w:rPr>
        <w:t>E</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f </w:t>
      </w:r>
      <w:r>
        <w:rPr>
          <w:rFonts w:ascii="Times New Roman" w:hAnsi="Times New Roman" w:eastAsia="宋体" w:cstheme="minorBidi"/>
        </w:rPr>
        <w:t>(</w:t>
      </w:r>
      <w:r>
        <w:rPr>
          <w:kern w:val="2"/>
          <w:szCs w:val="22"/>
          <w:rFonts w:ascii="Times New Roman" w:hAnsi="Times New Roman" w:eastAsia="宋体" w:cstheme="minorBidi"/>
          <w:i/>
          <w:spacing w:val="-4"/>
          <w:sz w:val="24"/>
        </w:rPr>
        <w:t>W</w:t>
      </w:r>
      <w:r>
        <w:rPr>
          <w:kern w:val="2"/>
          <w:szCs w:val="22"/>
          <w:rFonts w:ascii="Times New Roman" w:hAnsi="Times New Roman" w:eastAsia="宋体" w:cstheme="minorBidi"/>
          <w:i/>
          <w:spacing w:val="-4"/>
          <w:position w:val="-5"/>
          <w:sz w:val="14"/>
        </w:rPr>
        <w:t>t</w:t>
      </w:r>
      <w:r>
        <w:rPr>
          <w:kern w:val="2"/>
          <w:szCs w:val="22"/>
          <w:rFonts w:ascii="Symbol" w:hAnsi="Symbol" w:eastAsia="Symbol" w:cstheme="minorBidi"/>
          <w:spacing w:val="-4"/>
          <w:position w:val="-5"/>
          <w:sz w:val="14"/>
        </w:rPr>
        <w:t></w:t>
      </w:r>
      <w:r>
        <w:rPr>
          <w:kern w:val="2"/>
          <w:szCs w:val="22"/>
          <w:rFonts w:ascii="Times New Roman" w:hAnsi="Times New Roman" w:eastAsia="宋体" w:cstheme="minorBidi"/>
          <w:spacing w:val="-4"/>
          <w:position w:val="-5"/>
          <w:sz w:val="14"/>
        </w:rPr>
        <w:t>1</w:t>
      </w:r>
      <w:r>
        <w:rPr>
          <w:kern w:val="2"/>
          <w:szCs w:val="22"/>
          <w:rFonts w:ascii="Times New Roman" w:hAnsi="Times New Roman" w:eastAsia="宋体" w:cstheme="minorBidi"/>
          <w:spacing w:val="-8"/>
          <w:sz w:val="24"/>
        </w:rPr>
        <w:t>, </w:t>
      </w:r>
      <w:r>
        <w:rPr>
          <w:kern w:val="2"/>
          <w:szCs w:val="22"/>
          <w:rFonts w:ascii="Times New Roman" w:hAnsi="Times New Roman" w:eastAsia="宋体" w:cstheme="minorBidi"/>
          <w:i/>
          <w:spacing w:val="0"/>
          <w:sz w:val="24"/>
        </w:rPr>
        <w:t>E</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pacing w:val="-2"/>
          <w:sz w:val="24"/>
        </w:rPr>
        <w:t>1</w:t>
      </w:r>
      <w:r>
        <w:rPr>
          <w:kern w:val="2"/>
          <w:szCs w:val="22"/>
          <w:rFonts w:ascii="Symbol" w:hAnsi="Symbol" w:eastAsia="Symbol" w:cstheme="minorBidi"/>
          <w:spacing w:val="-2"/>
          <w:sz w:val="24"/>
        </w:rPr>
        <w:t></w:t>
      </w:r>
      <w:r>
        <w:rPr>
          <w:kern w:val="2"/>
          <w:szCs w:val="22"/>
          <w:rFonts w:ascii="Times New Roman" w:hAnsi="Times New Roman" w:eastAsia="宋体" w:cstheme="minorBidi"/>
          <w:i/>
          <w:spacing w:val="-2"/>
          <w:sz w:val="24"/>
        </w:rPr>
        <w:t>i</w:t>
      </w:r>
      <w:r>
        <w:rPr>
          <w:kern w:val="2"/>
          <w:szCs w:val="22"/>
          <w:rFonts w:ascii="Times New Roman" w:hAnsi="Times New Roman" w:eastAsia="宋体" w:cstheme="minorBidi"/>
          <w:i/>
          <w:spacing w:val="-2"/>
          <w:position w:val="-5"/>
          <w:sz w:val="14"/>
        </w:rPr>
        <w:t>t</w:t>
      </w:r>
      <w:r>
        <w:rPr>
          <w:rFonts w:ascii="Times New Roman" w:hAnsi="Times New Roman" w:eastAsia="宋体" w:cstheme="minorBidi"/>
        </w:rPr>
        <w:t>)</w:t>
      </w:r>
      <w:r>
        <w:rPr>
          <w:rFonts w:cstheme="minorBidi" w:hAnsiTheme="minorHAnsi" w:eastAsiaTheme="minorHAnsi" w:asciiTheme="minorHAnsi"/>
          <w:kern w:val="2"/>
          <w:spacing w:val="-6"/>
          <w:sz w:val="24"/>
        </w:rPr>
        <w:t xml:space="preserve">. </w:t>
      </w:r>
      <w:r>
        <w:rPr>
          <w:rFonts w:cstheme="minorBidi" w:hAnsiTheme="minorHAnsi" w:eastAsiaTheme="minorHAnsi" w:asciiTheme="minorHAnsi"/>
        </w:rPr>
        <w:t>其中，</w:t>
      </w:r>
      <w:r>
        <w:rPr>
          <w:rFonts w:ascii="Times New Roman" w:hAnsi="Times New Roman" w:eastAsia="宋体" w:cstheme="minorBidi"/>
          <w:i/>
        </w:rPr>
        <w:t>y</w:t>
      </w:r>
      <w:r>
        <w:rPr>
          <w:rFonts w:ascii="Times New Roman" w:hAnsi="Times New Roman" w:eastAsia="宋体" w:cstheme="minorBidi"/>
          <w:vertAlign w:val="subscript"/>
          <w:i/>
        </w:rPr>
        <w:t>t</w:t>
      </w:r>
      <w:r>
        <w:rPr>
          <w:rFonts w:cstheme="minorBidi" w:hAnsiTheme="minorHAnsi" w:eastAsiaTheme="minorHAnsi" w:asciiTheme="minorHAnsi"/>
        </w:rPr>
        <w:t>表示可支配收入，</w:t>
      </w:r>
      <w:r>
        <w:rPr>
          <w:rFonts w:ascii="Times New Roman" w:hAnsi="Times New Roman" w:eastAsia="宋体" w:cstheme="minorBidi"/>
          <w:i/>
        </w:rPr>
        <w:t>E</w:t>
      </w:r>
      <w:r>
        <w:rPr>
          <w:rFonts w:cstheme="minorBidi" w:hAnsiTheme="minorHAnsi" w:eastAsiaTheme="minorHAnsi" w:asciiTheme="minorHAnsi"/>
        </w:rPr>
        <w:t>表示外</w:t>
      </w:r>
    </w:p>
    <w:p w:rsidR="0018722C">
      <w:pPr>
        <w:topLinePunct/>
      </w:pPr>
      <w:r>
        <w:rPr>
          <w:rFonts w:cstheme="minorBidi" w:hAnsiTheme="minorHAnsi" w:eastAsiaTheme="minorHAnsi" w:asciiTheme="minorHAnsi"/>
        </w:rPr>
        <w:t>在的货币市场环境，</w:t>
      </w:r>
      <w:r>
        <w:rPr>
          <w:rFonts w:ascii="Times New Roman" w:hAnsi="Times New Roman" w:eastAsia="宋体" w:cstheme="minorBidi"/>
          <w:i/>
        </w:rPr>
        <w:t>f </w:t>
      </w:r>
      <w:r>
        <w:rPr>
          <w:rFonts w:ascii="Times New Roman" w:hAnsi="Times New Roman" w:eastAsia="宋体" w:cstheme="minorBidi"/>
        </w:rPr>
        <w:t>(</w:t>
      </w:r>
      <w:r>
        <w:rPr>
          <w:kern w:val="2"/>
          <w:szCs w:val="22"/>
          <w:rFonts w:ascii="Times New Roman" w:hAnsi="Times New Roman" w:eastAsia="宋体" w:cstheme="minorBidi"/>
          <w:spacing w:val="-8"/>
          <w:sz w:val="24"/>
        </w:rPr>
        <w:t xml:space="preserve"> </w:t>
      </w:r>
      <w:r>
        <w:rPr>
          <w:kern w:val="2"/>
          <w:szCs w:val="22"/>
          <w:rFonts w:ascii="Times New Roman" w:hAnsi="Times New Roman" w:eastAsia="宋体" w:cstheme="minorBidi"/>
          <w:i/>
          <w:sz w:val="24"/>
        </w:rPr>
        <w:t>y</w:t>
      </w:r>
      <w:r>
        <w:rPr>
          <w:kern w:val="2"/>
          <w:szCs w:val="22"/>
          <w:rFonts w:ascii="Times New Roman" w:hAnsi="Times New Roman" w:eastAsia="宋体" w:cstheme="minorBidi"/>
          <w:i/>
          <w:position w:val="-5"/>
          <w:sz w:val="14"/>
        </w:rPr>
        <w:t>t</w:t>
      </w:r>
      <w:r>
        <w:rPr>
          <w:kern w:val="2"/>
          <w:szCs w:val="22"/>
          <w:rFonts w:ascii="Times New Roman" w:hAnsi="Times New Roman" w:eastAsia="宋体" w:cstheme="minorBidi"/>
          <w:spacing w:val="-6"/>
          <w:sz w:val="24"/>
        </w:rPr>
        <w:t>, </w:t>
      </w:r>
      <w:r>
        <w:rPr>
          <w:kern w:val="2"/>
          <w:szCs w:val="22"/>
          <w:rFonts w:ascii="Times New Roman" w:hAnsi="Times New Roman" w:eastAsia="宋体" w:cstheme="minorBidi"/>
          <w:i/>
          <w:spacing w:val="2"/>
          <w:sz w:val="24"/>
        </w:rPr>
        <w:t>E</w:t>
      </w:r>
      <w:r>
        <w:rPr>
          <w:rFonts w:ascii="Times New Roman" w:hAnsi="Times New Roman" w:eastAsia="宋体" w:cstheme="minorBidi"/>
        </w:rPr>
        <w:t>)</w:t>
      </w:r>
      <w:r>
        <w:rPr>
          <w:rFonts w:cstheme="minorBidi" w:hAnsiTheme="minorHAnsi" w:eastAsiaTheme="minorHAnsi" w:asciiTheme="minorHAnsi"/>
        </w:rPr>
        <w:t>表示刚性需求；</w:t>
      </w:r>
      <w:r>
        <w:rPr>
          <w:rFonts w:ascii="Times New Roman" w:hAnsi="Times New Roman" w:eastAsia="宋体" w:cstheme="minorBidi"/>
          <w:i/>
        </w:rPr>
        <w:t>W</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表示过去资产财富的变动，它是影响预期收</w:t>
      </w:r>
      <w:r>
        <w:rPr>
          <w:rFonts w:cstheme="minorBidi" w:hAnsiTheme="minorHAnsi" w:eastAsiaTheme="minorHAnsi" w:asciiTheme="minorHAnsi"/>
        </w:rPr>
        <w:t>益即投机性需求的主要因素，</w:t>
      </w:r>
      <w:r>
        <w:rPr>
          <w:rFonts w:ascii="Times New Roman" w:hAnsi="Times New Roman" w:eastAsia="宋体" w:cstheme="minorBidi"/>
          <w:i/>
        </w:rPr>
        <w:t>i</w:t>
      </w:r>
      <w:r>
        <w:rPr>
          <w:rFonts w:ascii="Times New Roman" w:hAnsi="Times New Roman" w:eastAsia="宋体" w:cstheme="minorBidi"/>
          <w:vertAlign w:val="subscript"/>
          <w:i/>
        </w:rPr>
        <w:t>t</w:t>
      </w:r>
      <w:r>
        <w:rPr>
          <w:rFonts w:cstheme="minorBidi" w:hAnsiTheme="minorHAnsi" w:eastAsiaTheme="minorHAnsi" w:asciiTheme="minorHAnsi"/>
        </w:rPr>
        <w:t>表示第</w:t>
      </w:r>
      <w:r>
        <w:rPr>
          <w:rFonts w:ascii="Times New Roman" w:hAnsi="Times New Roman" w:eastAsia="宋体" w:cstheme="minorBidi"/>
          <w:i/>
        </w:rPr>
        <w:t>t</w:t>
      </w:r>
      <w:r>
        <w:rPr>
          <w:rFonts w:cstheme="minorBidi" w:hAnsiTheme="minorHAnsi" w:eastAsiaTheme="minorHAnsi" w:asciiTheme="minorHAnsi"/>
        </w:rPr>
        <w:t>期的利率，</w:t>
      </w:r>
      <w:r>
        <w:rPr>
          <w:rFonts w:ascii="Times New Roman" w:hAnsi="Times New Roman" w:eastAsia="宋体" w:cstheme="minorBidi"/>
          <w:i/>
        </w:rPr>
        <w:t>f </w:t>
      </w:r>
      <w:r>
        <w:rPr>
          <w:rFonts w:ascii="Times New Roman" w:hAnsi="Times New Roman" w:eastAsia="宋体" w:cstheme="minorBidi"/>
        </w:rPr>
        <w:t>(</w:t>
      </w:r>
      <w:r>
        <w:rPr>
          <w:kern w:val="2"/>
          <w:szCs w:val="22"/>
          <w:rFonts w:ascii="Times New Roman" w:hAnsi="Times New Roman" w:eastAsia="宋体" w:cstheme="minorBidi"/>
          <w:i/>
          <w:spacing w:val="-6"/>
          <w:sz w:val="24"/>
        </w:rPr>
        <w:t>W</w:t>
      </w:r>
      <w:r>
        <w:rPr>
          <w:kern w:val="2"/>
          <w:szCs w:val="22"/>
          <w:rFonts w:ascii="Times New Roman" w:hAnsi="Times New Roman" w:eastAsia="宋体" w:cstheme="minorBidi"/>
          <w:i/>
          <w:spacing w:val="-6"/>
          <w:position w:val="-5"/>
          <w:sz w:val="14"/>
        </w:rPr>
        <w:t>t</w:t>
      </w:r>
      <w:r>
        <w:rPr>
          <w:kern w:val="2"/>
          <w:szCs w:val="22"/>
          <w:rFonts w:ascii="Symbol" w:hAnsi="Symbol" w:eastAsia="Symbol" w:cstheme="minorBidi"/>
          <w:spacing w:val="-2"/>
          <w:position w:val="-5"/>
          <w:sz w:val="14"/>
        </w:rPr>
        <w:t></w:t>
      </w:r>
      <w:r>
        <w:rPr>
          <w:kern w:val="2"/>
          <w:szCs w:val="22"/>
          <w:rFonts w:ascii="Times New Roman" w:hAnsi="Times New Roman" w:eastAsia="宋体" w:cstheme="minorBidi"/>
          <w:spacing w:val="-2"/>
          <w:position w:val="-5"/>
          <w:sz w:val="14"/>
        </w:rPr>
        <w:t>1</w:t>
      </w:r>
      <w:r>
        <w:rPr>
          <w:kern w:val="2"/>
          <w:szCs w:val="22"/>
          <w:rFonts w:ascii="Times New Roman" w:hAnsi="Times New Roman" w:eastAsia="宋体" w:cstheme="minorBidi"/>
          <w:spacing w:val="-6"/>
          <w:sz w:val="24"/>
        </w:rPr>
        <w:t>, </w:t>
      </w:r>
      <w:r>
        <w:rPr>
          <w:kern w:val="2"/>
          <w:szCs w:val="22"/>
          <w:rFonts w:ascii="Times New Roman" w:hAnsi="Times New Roman" w:eastAsia="宋体" w:cstheme="minorBidi"/>
          <w:i/>
          <w:spacing w:val="1"/>
          <w:sz w:val="24"/>
        </w:rPr>
        <w:t>E</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pacing w:val="-2"/>
          <w:sz w:val="24"/>
        </w:rPr>
        <w:t>1</w:t>
      </w:r>
      <w:r>
        <w:rPr>
          <w:kern w:val="2"/>
          <w:szCs w:val="22"/>
          <w:rFonts w:ascii="Symbol" w:hAnsi="Symbol" w:eastAsia="Symbol" w:cstheme="minorBidi"/>
          <w:spacing w:val="-2"/>
          <w:sz w:val="24"/>
        </w:rPr>
        <w:t></w:t>
      </w:r>
      <w:r>
        <w:rPr>
          <w:kern w:val="2"/>
          <w:szCs w:val="22"/>
          <w:rFonts w:ascii="Times New Roman" w:hAnsi="Times New Roman" w:eastAsia="宋体" w:cstheme="minorBidi"/>
          <w:i/>
          <w:spacing w:val="-2"/>
          <w:sz w:val="24"/>
        </w:rPr>
        <w:t>i</w:t>
      </w:r>
      <w:r>
        <w:rPr>
          <w:kern w:val="2"/>
          <w:szCs w:val="22"/>
          <w:rFonts w:ascii="Times New Roman" w:hAnsi="Times New Roman" w:eastAsia="宋体" w:cstheme="minorBidi"/>
          <w:i/>
          <w:spacing w:val="-2"/>
          <w:position w:val="-5"/>
          <w:sz w:val="14"/>
        </w:rPr>
        <w:t>t</w:t>
      </w:r>
      <w:r>
        <w:rPr>
          <w:rFonts w:ascii="Times New Roman" w:hAnsi="Times New Roman" w:eastAsia="宋体" w:cstheme="minorBidi"/>
        </w:rPr>
        <w:t>)</w:t>
      </w:r>
      <w:r>
        <w:rPr>
          <w:rFonts w:cstheme="minorBidi" w:hAnsiTheme="minorHAnsi" w:eastAsiaTheme="minorHAnsi" w:asciiTheme="minorHAnsi"/>
        </w:rPr>
        <w:t>表示投机性需求。</w:t>
      </w:r>
    </w:p>
    <w:p w:rsidR="0018722C">
      <w:pPr>
        <w:pStyle w:val="BodyText"/>
        <w:spacing w:line="309" w:lineRule="exact"/>
        <w:ind w:leftChars="0" w:left="613"/>
        <w:topLinePunct/>
      </w:pPr>
      <w:r>
        <w:t>②服务流量模型</w:t>
      </w:r>
    </w:p>
    <w:p w:rsidR="0018722C">
      <w:pPr>
        <w:topLinePunct/>
      </w:pPr>
      <w:r>
        <w:t>张亚丽</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，张亚丽、梁云芳、高铁梅</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使用国外学者</w:t>
      </w:r>
      <w:r>
        <w:rPr>
          <w:rFonts w:ascii="Times New Roman" w:eastAsia="Times New Roman"/>
        </w:rPr>
        <w:t>M</w:t>
      </w:r>
      <w:r>
        <w:rPr>
          <w:rFonts w:ascii="Times New Roman" w:eastAsia="Times New Roman"/>
        </w:rPr>
        <w:t>e</w:t>
      </w:r>
      <w:r>
        <w:rPr>
          <w:rFonts w:ascii="Times New Roman" w:eastAsia="Times New Roman"/>
        </w:rPr>
        <w:t>e</w:t>
      </w:r>
      <w:r>
        <w:rPr>
          <w:rFonts w:ascii="Times New Roman" w:eastAsia="Times New Roman"/>
        </w:rPr>
        <w:t>n</w:t>
      </w:r>
      <w:r>
        <w:t>（</w:t>
      </w:r>
      <w:r>
        <w:rPr>
          <w:rFonts w:ascii="Times New Roman" w:eastAsia="Times New Roman"/>
        </w:rPr>
        <w:t>1990</w:t>
      </w:r>
      <w:r>
        <w:t>）</w:t>
      </w:r>
      <w:r>
        <w:t>提出的房价模型定量分析房价预期收益率、预期收入对房地产价格波动的影响。</w:t>
      </w:r>
    </w:p>
    <w:p w:rsidR="0018722C">
      <w:pPr>
        <w:pStyle w:val="Heading4"/>
        <w:topLinePunct/>
        <w:ind w:left="200" w:hangingChars="200" w:hanging="200"/>
      </w:pPr>
      <w:r>
        <w:t>（</w:t>
      </w:r>
      <w:r>
        <w:t>6</w:t>
      </w:r>
      <w:r>
        <w:t>）</w:t>
      </w:r>
      <w:r>
        <w:t>预期对宏观调控的影响</w:t>
      </w:r>
    </w:p>
    <w:p w:rsidR="0018722C">
      <w:pPr>
        <w:topLinePunct/>
      </w:pPr>
      <w:r>
        <w:t>国内预期影响宏观经济管理方面的研究成果，主要集中在通胀预期、外汇干预预期等方面，预期对住房调控影响方面的研究成果较少，主要有：</w:t>
      </w:r>
    </w:p>
    <w:p w:rsidR="0018722C">
      <w:pPr>
        <w:topLinePunct/>
      </w:pPr>
      <w:r>
        <w:t>翁少群，刘洪玉</w:t>
      </w:r>
      <w:r>
        <w:t>（</w:t>
      </w:r>
      <w:r>
        <w:rPr>
          <w:rFonts w:ascii="Times New Roman" w:eastAsia="Times New Roman"/>
        </w:rPr>
        <w:t>2005</w:t>
      </w:r>
      <w:r>
        <w:t>）</w:t>
      </w:r>
      <w:r>
        <w:t>从需求方心理预期的角度入手，定性分析了预期如何影响宏观调控对供、求双方的调控效果，进而造成当时的房价表现，并给出了相应的政策建议。</w:t>
      </w:r>
    </w:p>
    <w:p w:rsidR="0018722C">
      <w:pPr>
        <w:topLinePunct/>
      </w:pPr>
      <w:r>
        <w:t>王来福</w:t>
      </w:r>
      <w:r>
        <w:t>（</w:t>
      </w:r>
      <w:r>
        <w:rPr>
          <w:rFonts w:ascii="Times New Roman" w:eastAsia="Times New Roman"/>
        </w:rPr>
        <w:t>2008</w:t>
      </w:r>
      <w:r>
        <w:t>）</w:t>
      </w:r>
      <w:r>
        <w:t>选取了国房景气指数和房地产投资占</w:t>
      </w:r>
      <w:r>
        <w:rPr>
          <w:rFonts w:ascii="Times New Roman" w:eastAsia="Times New Roman"/>
        </w:rPr>
        <w:t>GDP</w:t>
      </w:r>
      <w:r>
        <w:t>的比重指标作为公众预期和政</w:t>
      </w:r>
      <w:r>
        <w:t>府政策承诺的量化指标，采用</w:t>
      </w:r>
      <w:r>
        <w:rPr>
          <w:rFonts w:ascii="Times New Roman" w:eastAsia="Times New Roman"/>
        </w:rPr>
        <w:t>VAR</w:t>
      </w:r>
      <w:r>
        <w:t>模型实证检验了预期和不可置信的政策承诺对房价调控效果的影响。研究表明，由于政策效果的事前不可观测与事后执</w:t>
      </w:r>
      <w:r>
        <w:t>行当</w:t>
      </w:r>
      <w:r>
        <w:t>中的逆转，房地产调控政策成为不可置信的承诺；在社会公众理性预期的基础上，政策承诺的不可信导致调控政策失效。</w:t>
      </w:r>
    </w:p>
    <w:p w:rsidR="0018722C">
      <w:pPr>
        <w:topLinePunct/>
      </w:pPr>
      <w:r>
        <w:t>高苛、刘长滨</w:t>
      </w:r>
      <w:r>
        <w:t>（</w:t>
      </w:r>
      <w:r>
        <w:rPr>
          <w:rFonts w:ascii="Times New Roman" w:eastAsia="Times New Roman"/>
        </w:rPr>
        <w:t>2008</w:t>
      </w:r>
      <w:r>
        <w:t>）</w:t>
      </w:r>
      <w:r>
        <w:t>分别建立了理性预期、适应性预期、准理性预期条件下的房价模型，将住房调控抽象为一个参数，通过设置参数值进行了房价运行的模拟分析，最后提出</w:t>
      </w:r>
      <w:r>
        <w:t>引</w:t>
      </w:r>
    </w:p>
    <w:p w:rsidR="0018722C">
      <w:pPr>
        <w:topLinePunct/>
      </w:pPr>
      <w:r>
        <w:t>导公众预期的政策建议。</w:t>
      </w:r>
    </w:p>
    <w:p w:rsidR="0018722C">
      <w:pPr>
        <w:topLinePunct/>
      </w:pPr>
      <w:r>
        <w:t>王华春，赵蕊，陶斐斐等</w:t>
      </w:r>
      <w:r>
        <w:t>（</w:t>
      </w:r>
      <w:r>
        <w:rPr>
          <w:rFonts w:ascii="Times New Roman" w:eastAsia="Times New Roman"/>
        </w:rPr>
        <w:t>2009</w:t>
      </w:r>
      <w:r>
        <w:t>）</w:t>
      </w:r>
      <w:r>
        <w:t>定性分析了预期对房地产供需的影响，梳理了</w:t>
      </w:r>
      <w:r>
        <w:rPr>
          <w:rFonts w:ascii="Times New Roman" w:eastAsia="Times New Roman"/>
        </w:rPr>
        <w:t>2003</w:t>
      </w:r>
      <w:r>
        <w:t>年以来的住房调控政策及失效的原因，总结了城市化、宽松的货币政策等引起市场主体预期变化的因素，并提出了引导和稳定消费者预期的政策建议。</w:t>
      </w:r>
    </w:p>
    <w:p w:rsidR="0018722C">
      <w:pPr>
        <w:pStyle w:val="Heading3"/>
        <w:topLinePunct/>
        <w:ind w:left="200" w:hangingChars="200" w:hanging="200"/>
      </w:pPr>
      <w:bookmarkStart w:id="789156" w:name="_Toc686789156"/>
      <w:bookmarkStart w:name="_bookmark19" w:id="48"/>
      <w:bookmarkEnd w:id="48"/>
      <w:r>
        <w:t>2.1.5</w:t>
      </w:r>
      <w:r>
        <w:t xml:space="preserve"> </w:t>
      </w:r>
      <w:bookmarkStart w:name="_bookmark19" w:id="49"/>
      <w:bookmarkEnd w:id="49"/>
      <w:r>
        <w:t>文献评述</w:t>
      </w:r>
      <w:bookmarkEnd w:id="789156"/>
    </w:p>
    <w:p w:rsidR="0018722C">
      <w:pPr>
        <w:topLinePunct/>
      </w:pPr>
      <w:r>
        <w:t>现有文献在预期对房地产市场影响方面的研究还处于起步阶段，仍有如下问题需要解决：</w:t>
      </w:r>
      <w:r w:rsidR="001852F3">
        <w:t xml:space="preserve">一是国内外均缺乏对房地产市场参与者异质性预期的研究。房地产市场各类参与者关</w:t>
      </w:r>
      <w:r w:rsidR="001852F3">
        <w:t>注</w:t>
      </w:r>
    </w:p>
    <w:p w:rsidR="0018722C">
      <w:pPr>
        <w:topLinePunct/>
      </w:pPr>
      <w:r>
        <w:t>的重点不同，决策的目的动机不同，各自的决策方式也有差异，他们的预期共同对住宅价格产生影响。而现有研究缺乏对市场参与者预期异质性模式的设定分析，无法比较不同类型预期对住宅市场影响的差异性，也无法较好地实现对住宅市场的真实反映。</w:t>
      </w:r>
    </w:p>
    <w:p w:rsidR="0018722C">
      <w:pPr>
        <w:topLinePunct/>
      </w:pPr>
      <w:r>
        <w:t>二是国内外均缺乏预期作用于住房宏观调控效果的研究。现有成果一般都集中在预期对</w:t>
      </w:r>
      <w:r>
        <w:t>房地产价格波动的影响，少量的调控效果研究也是笼统地、定性地分析预期如何使政策失效，</w:t>
      </w:r>
      <w:r>
        <w:t>缺乏预期作用于不同的政策或政策组合下的效果的实证研究，不利于提高宏观调控政策的有效性。</w:t>
      </w:r>
    </w:p>
    <w:p w:rsidR="0018722C">
      <w:pPr>
        <w:topLinePunct/>
      </w:pPr>
      <w:r>
        <w:t>三是关于国内房地产市场预期形成机理的研究较少。缺乏系统分析国内房地产市场参与者预期的影响因素，预期对房地产市场传导路径等方面的研究成果，对国内房地产市场预期的形成机制还没有一致的意见。这可能导致市场参与者低估预期对房地产市场运行的影响程度，进而造成购房者、房地产企业决策的失误和住房宏观调控的低效。</w:t>
      </w:r>
    </w:p>
    <w:p w:rsidR="0018722C">
      <w:pPr>
        <w:topLinePunct/>
      </w:pPr>
      <w:r>
        <w:t>四是国内外均缺乏房地产市场预期扩散的研究。国内关于预期在市场参与者内部扩散过程的研究尚处于空白状态，而国外也仅有少数成果考虑了预期在市场主体间的传导。目前尚无法得知影响预期扩散过程的关键要素以及预期扩散的一般规律，因而无法较好的引导和管理市场预期，易造成调控政策的失效。</w:t>
      </w:r>
    </w:p>
    <w:p w:rsidR="0018722C">
      <w:pPr>
        <w:pStyle w:val="Heading2"/>
        <w:topLinePunct/>
        <w:ind w:left="171" w:hangingChars="171" w:hanging="171"/>
      </w:pPr>
      <w:bookmarkStart w:id="789157" w:name="_Toc686789157"/>
      <w:bookmarkStart w:name="2.2住宅价格决定理论及相关文献综述 " w:id="50"/>
      <w:bookmarkEnd w:id="50"/>
      <w:r>
        <w:t>2.2</w:t>
      </w:r>
      <w:r>
        <w:t xml:space="preserve"> </w:t>
      </w:r>
      <w:r/>
      <w:bookmarkStart w:name="_bookmark20" w:id="51"/>
      <w:bookmarkEnd w:id="51"/>
      <w:r/>
      <w:bookmarkStart w:name="_bookmark20" w:id="52"/>
      <w:bookmarkEnd w:id="52"/>
      <w:r>
        <w:t>住宅价格决定理论及相关文献综述</w:t>
      </w:r>
      <w:bookmarkEnd w:id="789157"/>
    </w:p>
    <w:p w:rsidR="0018722C">
      <w:pPr>
        <w:pStyle w:val="Heading3"/>
        <w:topLinePunct/>
        <w:ind w:left="200" w:hangingChars="200" w:hanging="200"/>
      </w:pPr>
      <w:bookmarkStart w:id="789158" w:name="_Toc686789158"/>
      <w:bookmarkStart w:name="_bookmark21" w:id="53"/>
      <w:bookmarkEnd w:id="53"/>
      <w:r>
        <w:t>2.2.1</w:t>
      </w:r>
      <w:r>
        <w:t xml:space="preserve"> </w:t>
      </w:r>
      <w:bookmarkStart w:name="_bookmark21" w:id="54"/>
      <w:bookmarkEnd w:id="54"/>
      <w:r>
        <w:t>基本概念</w:t>
      </w:r>
      <w:bookmarkEnd w:id="789158"/>
    </w:p>
    <w:p w:rsidR="0018722C">
      <w:pPr>
        <w:pStyle w:val="Heading4"/>
        <w:topLinePunct/>
        <w:ind w:left="200" w:hangingChars="200" w:hanging="200"/>
      </w:pPr>
      <w:r>
        <w:t>（</w:t>
      </w:r>
      <w:r>
        <w:t>1</w:t>
      </w:r>
      <w:r>
        <w:t>）</w:t>
      </w:r>
      <w:r>
        <w:t>商品房</w:t>
      </w:r>
    </w:p>
    <w:p w:rsidR="0018722C">
      <w:pPr>
        <w:topLinePunct/>
      </w:pPr>
      <w:r>
        <w:t>根据《现代汉语词典</w:t>
      </w:r>
      <w:r>
        <w:t>（</w:t>
      </w:r>
      <w:r>
        <w:t>第</w:t>
      </w:r>
      <w:r>
        <w:rPr>
          <w:rFonts w:ascii="Times New Roman" w:hAnsi="Times New Roman" w:eastAsia="Times New Roman"/>
        </w:rPr>
        <w:t>5</w:t>
      </w:r>
      <w:r>
        <w:t>版</w:t>
      </w:r>
      <w:r>
        <w:t>）</w:t>
      </w:r>
      <w:r>
        <w:t>》，“商品房”指作为商品出售的房屋。商品房指经政府</w:t>
      </w:r>
      <w:r>
        <w:t>有关部门批准，由房地产开发经营公司开发的，建成后用于市场出售、出租的房屋，包括住</w:t>
      </w:r>
      <w:r>
        <w:t>宅、商业用房以及其他建筑物，是能办产权证和国土证，可以自定价格出售的产权房。从法律角度来分析，商品房按法律、法规及有关规定可在市场上自由交易，不受政府政策限制。</w:t>
      </w:r>
    </w:p>
    <w:p w:rsidR="0018722C">
      <w:pPr>
        <w:pStyle w:val="Heading4"/>
        <w:topLinePunct/>
        <w:ind w:left="200" w:hangingChars="200" w:hanging="200"/>
      </w:pPr>
      <w:r>
        <w:t>（</w:t>
      </w:r>
      <w:r>
        <w:t>2</w:t>
      </w:r>
      <w:r>
        <w:t>）</w:t>
      </w:r>
      <w:r>
        <w:t>住宅</w:t>
      </w:r>
    </w:p>
    <w:p w:rsidR="0018722C">
      <w:pPr>
        <w:topLinePunct/>
      </w:pPr>
      <w:r>
        <w:t>根据《现代汉语词典</w:t>
      </w:r>
      <w:r>
        <w:t>（</w:t>
      </w:r>
      <w:r>
        <w:rPr>
          <w:spacing w:val="-16"/>
        </w:rPr>
        <w:t>第</w:t>
      </w:r>
      <w:r>
        <w:rPr>
          <w:rFonts w:ascii="Times New Roman" w:hAnsi="Times New Roman" w:eastAsia="Times New Roman"/>
        </w:rPr>
        <w:t>5</w:t>
      </w:r>
      <w:r>
        <w:t>版</w:t>
      </w:r>
      <w:r>
        <w:t>）</w:t>
      </w:r>
      <w:r>
        <w:t>》，“住宅”指住房</w:t>
      </w:r>
      <w:r>
        <w:t>（</w:t>
      </w:r>
      <w:r>
        <w:t>多指规模较大的</w:t>
      </w:r>
      <w:r>
        <w:t>）</w:t>
      </w:r>
      <w:r>
        <w:t>。住宅又称不动产</w:t>
      </w:r>
    </w:p>
    <w:p w:rsidR="0018722C">
      <w:pPr>
        <w:topLinePunct/>
      </w:pPr>
      <w:r>
        <w:t>（</w:t>
      </w:r>
      <w:r>
        <w:rPr>
          <w:rFonts w:ascii="Times New Roman" w:eastAsia="Times New Roman"/>
        </w:rPr>
        <w:t>R</w:t>
      </w:r>
      <w:r>
        <w:rPr>
          <w:rFonts w:ascii="Times New Roman" w:eastAsia="Times New Roman"/>
        </w:rPr>
        <w:t>e</w:t>
      </w:r>
      <w:r>
        <w:rPr>
          <w:rFonts w:ascii="Times New Roman" w:eastAsia="Times New Roman"/>
        </w:rPr>
        <w:t>a</w:t>
      </w:r>
      <w:r>
        <w:rPr>
          <w:rFonts w:ascii="Times New Roman" w:eastAsia="Times New Roman"/>
        </w:rPr>
        <w:t>l </w:t>
      </w:r>
      <w:r>
        <w:rPr>
          <w:rFonts w:ascii="Times New Roman" w:eastAsia="Times New Roman"/>
        </w:rPr>
        <w:t>E</w:t>
      </w:r>
      <w:r>
        <w:rPr>
          <w:rFonts w:ascii="Times New Roman" w:eastAsia="Times New Roman"/>
        </w:rPr>
        <w:t>s</w:t>
      </w:r>
      <w:r>
        <w:rPr>
          <w:rFonts w:ascii="Times New Roman" w:eastAsia="Times New Roman"/>
        </w:rPr>
        <w:t>t</w:t>
      </w:r>
      <w:r>
        <w:rPr>
          <w:rFonts w:ascii="Times New Roman" w:eastAsia="Times New Roman"/>
        </w:rPr>
        <w:t>a</w:t>
      </w:r>
      <w:r>
        <w:rPr>
          <w:rFonts w:ascii="Times New Roman" w:eastAsia="Times New Roman"/>
        </w:rPr>
        <w:t>t</w:t>
      </w:r>
      <w:r>
        <w:rPr>
          <w:rFonts w:ascii="Times New Roman" w:eastAsia="Times New Roman"/>
        </w:rPr>
        <w:t>e</w:t>
      </w:r>
      <w:r>
        <w:t>）</w:t>
      </w:r>
      <w:r>
        <w:t>，是指土地、地上永久性建筑物、基础设施、以及与土地、房屋所有权有关的权利或利益。从广义上讲，住宅和不动产以及房地产的概念是相对应的，体现了土地及其建筑物和构筑物的统一和不可分割，并同时衍生出一系列权利和责任。从狭义上讲，住宅是不动产中更能体现家庭财产属性的不动产，它是以家庭为单位的居住建筑，体现了人们对生活的最基本的居住需求。本文对于商品住宅的研究就是从狭义的住宅概念基础上延伸出来的。</w:t>
      </w:r>
      <w:r>
        <w:t>从经济关系上看住宅又可以分为商品房、房改房</w:t>
      </w:r>
      <w:r>
        <w:t>（</w:t>
      </w:r>
      <w:r>
        <w:t>已购公有住房</w:t>
      </w:r>
      <w:r>
        <w:t>）</w:t>
      </w:r>
      <w:r>
        <w:t>、廉租房、公租房、经适房等等。</w:t>
      </w:r>
    </w:p>
    <w:p w:rsidR="0018722C">
      <w:pPr>
        <w:pStyle w:val="Heading4"/>
        <w:topLinePunct/>
        <w:ind w:left="200" w:hangingChars="200" w:hanging="200"/>
      </w:pPr>
      <w:r>
        <w:t>（</w:t>
      </w:r>
      <w:r>
        <w:t>3</w:t>
      </w:r>
      <w:r>
        <w:t>）</w:t>
      </w:r>
      <w:r>
        <w:t>商品住宅</w:t>
      </w:r>
    </w:p>
    <w:p w:rsidR="0018722C">
      <w:pPr>
        <w:topLinePunct/>
      </w:pPr>
      <w:r>
        <w:t>商品住宅是指具有经营资格的房地产开发企业建设开发并经营的用于居民居住的商品房，包括新建商品住宅、二手住宅等，但不包括公租房、廉租房、经济适用房等政府对其交易有限制条件的非市场化住宅。</w:t>
      </w:r>
    </w:p>
    <w:p w:rsidR="0018722C">
      <w:pPr>
        <w:topLinePunct/>
      </w:pPr>
      <w:r>
        <w:t>本论文对于商品住宅的研究范围是：由具有经营资格的房地产开发企业开发建造的用于市场出售，供家庭或个人居住使用的新建商品住宅。</w:t>
      </w:r>
    </w:p>
    <w:p w:rsidR="0018722C">
      <w:pPr>
        <w:pStyle w:val="Heading4"/>
        <w:topLinePunct/>
        <w:ind w:left="200" w:hangingChars="200" w:hanging="200"/>
      </w:pPr>
      <w:r>
        <w:t>（</w:t>
      </w:r>
      <w:r>
        <w:t>4</w:t>
      </w:r>
      <w:r>
        <w:t>）</w:t>
      </w:r>
      <w:r>
        <w:t>商品住宅价格</w:t>
      </w:r>
    </w:p>
    <w:p w:rsidR="0018722C">
      <w:pPr>
        <w:topLinePunct/>
      </w:pPr>
      <w:r>
        <w:t>从现象上来讲，商品住宅价格是指为了获得商品住宅这种特殊的商品所必须支付的货币的数量。从本质上来讲，商品住宅价格是在商品住宅开发、建设、经营过程中，所耗费的社会必要劳动所形成的价值与土地所有权价格综合的货币表现。</w:t>
      </w:r>
    </w:p>
    <w:p w:rsidR="0018722C">
      <w:pPr>
        <w:topLinePunct/>
      </w:pPr>
      <w:r>
        <w:t>在我国，商品住宅市场普遍以增量住宅为主导，围绕商品住宅的交易活动基本上由买卖活动组成。个别商品住宅的价格体现为商品交换时的总消费额，即实际购买或成交价格。</w:t>
      </w:r>
    </w:p>
    <w:p w:rsidR="0018722C">
      <w:pPr>
        <w:topLinePunct/>
      </w:pPr>
      <w:r>
        <w:t>本论文所研究的商品住宅价格是指：在城镇范围内，新建商品住宅的平均销售价格，即由销售额和销售面积推算出的平均销售价格。</w:t>
      </w:r>
    </w:p>
    <w:p w:rsidR="0018722C">
      <w:pPr>
        <w:pStyle w:val="Heading3"/>
        <w:topLinePunct/>
        <w:ind w:left="200" w:hangingChars="200" w:hanging="200"/>
      </w:pPr>
      <w:bookmarkStart w:id="789159" w:name="_Toc686789159"/>
      <w:bookmarkStart w:name="_bookmark22" w:id="55"/>
      <w:bookmarkEnd w:id="55"/>
      <w:r>
        <w:t>2.2.2</w:t>
      </w:r>
      <w:r>
        <w:t xml:space="preserve"> </w:t>
      </w:r>
      <w:bookmarkStart w:name="_bookmark22" w:id="56"/>
      <w:bookmarkEnd w:id="56"/>
      <w:r>
        <w:t>商品住宅价格的形成条件与特点</w:t>
      </w:r>
      <w:bookmarkEnd w:id="789159"/>
    </w:p>
    <w:p w:rsidR="0018722C">
      <w:pPr>
        <w:pStyle w:val="Heading4"/>
        <w:topLinePunct/>
        <w:ind w:left="200" w:hangingChars="200" w:hanging="200"/>
      </w:pPr>
      <w:r>
        <w:t>（</w:t>
      </w:r>
      <w:r>
        <w:t>1</w:t>
      </w:r>
      <w:r>
        <w:t>）</w:t>
      </w:r>
      <w:r>
        <w:t>商品住宅价格形成的条件</w:t>
      </w:r>
    </w:p>
    <w:p w:rsidR="0018722C">
      <w:pPr>
        <w:pStyle w:val="BodyText"/>
        <w:spacing w:before="85"/>
        <w:ind w:leftChars="0" w:left="613"/>
        <w:topLinePunct/>
      </w:pPr>
      <w:r>
        <w:t>①商品住宅的有用性</w:t>
      </w:r>
    </w:p>
    <w:p w:rsidR="0018722C">
      <w:pPr>
        <w:topLinePunct/>
      </w:pPr>
      <w:r>
        <w:t>商品住宅的有用性是指商品住宅能够满足人们的某种需求或欲望，马克思政治经济学中将商品的这种有用性称为使用价格；西方经济学中将商品对使用者的这种有效性称为效用。商品住宅如果不具有有用性，人们就不会产生占有商品住宅的需求或欲望，也就不会为占有商品住宅付出货币，从而就不会有商品住宅的价格。</w:t>
      </w:r>
    </w:p>
    <w:p w:rsidR="0018722C">
      <w:pPr>
        <w:pStyle w:val="BodyText"/>
        <w:spacing w:before="22"/>
        <w:ind w:leftChars="0" w:left="613"/>
        <w:topLinePunct/>
      </w:pPr>
      <w:r>
        <w:t>②商品住宅的稀缺性</w:t>
      </w:r>
    </w:p>
    <w:p w:rsidR="0018722C">
      <w:pPr>
        <w:topLinePunct/>
      </w:pPr>
      <w:r>
        <w:t>商品住宅的稀缺性是指现在商品住宅的数量尚不能满足每个人的需要或欲望，是相对稀缺，而不是绝对缺乏。绝对缺乏是指“物质的不可获得性”。</w:t>
      </w:r>
    </w:p>
    <w:p w:rsidR="0018722C">
      <w:pPr>
        <w:pStyle w:val="BodyText"/>
        <w:spacing w:before="27"/>
        <w:ind w:leftChars="0" w:left="613"/>
        <w:topLinePunct/>
      </w:pPr>
      <w:r>
        <w:t>③商品住宅的有效需求</w:t>
      </w:r>
    </w:p>
    <w:p w:rsidR="0018722C">
      <w:pPr>
        <w:topLinePunct/>
      </w:pPr>
      <w:r>
        <w:t>商品住宅价格要成为现实，必须对商品住宅形成有效需求。需要不等于需求，需要只是一种要求或欲望，需求是指有购买能力支持的需要。这种有购买能力支持的需要，称为有效需求。</w:t>
      </w:r>
    </w:p>
    <w:p w:rsidR="0018722C">
      <w:pPr>
        <w:topLinePunct/>
      </w:pPr>
      <w:r>
        <w:t>现实中，商品住宅价格之所以高低不同，同一商品住宅价格之所以会发生波动，就是由于其有用性、稀缺性、有效需求的程度不同及其变化所引起的。</w:t>
      </w:r>
    </w:p>
    <w:p w:rsidR="0018722C">
      <w:pPr>
        <w:pStyle w:val="Heading4"/>
        <w:topLinePunct/>
        <w:ind w:left="200" w:hangingChars="200" w:hanging="200"/>
      </w:pPr>
      <w:r>
        <w:t>（</w:t>
      </w:r>
      <w:r>
        <w:t>2</w:t>
      </w:r>
      <w:r>
        <w:t>）</w:t>
      </w:r>
      <w:r>
        <w:t>商品住宅价格的特点</w:t>
      </w:r>
    </w:p>
    <w:p w:rsidR="0018722C">
      <w:pPr>
        <w:pStyle w:val="BodyText"/>
        <w:spacing w:before="90"/>
        <w:ind w:leftChars="0" w:left="613"/>
        <w:topLinePunct/>
      </w:pPr>
      <w:r>
        <w:t>①区域性</w:t>
      </w:r>
    </w:p>
    <w:p w:rsidR="0018722C">
      <w:pPr>
        <w:topLinePunct/>
      </w:pPr>
      <w:r>
        <w:t>由于土地的位置是固定的，商品住宅在交易时无法发生地理位置的移动，因此房价就会表现出区域性特征。这种区域性一方面反映在不同城市区域间住房差价，另一方面也会反映在同一城市不同地段间的住房差价。之所以存在这种差价，一是因为不同地区的土地自然地理条件各不相同，对商品住宅的功能结构和设备会有不同的影响，使相同质量的住房在不同</w:t>
      </w:r>
      <w:r>
        <w:t>地区价格不同；二是因为不同地区的经济发展环境，市场发展程度，供求状况等都存在差异，</w:t>
      </w:r>
      <w:r w:rsidR="001852F3">
        <w:t xml:space="preserve">同一城市不同地段的交通便利程度，繁华程度等不同都会导致房价表现出区域性特征。</w:t>
      </w:r>
    </w:p>
    <w:p w:rsidR="0018722C">
      <w:pPr>
        <w:pStyle w:val="BodyText"/>
        <w:spacing w:before="26"/>
        <w:ind w:leftChars="0" w:left="613"/>
        <w:topLinePunct/>
      </w:pPr>
      <w:r>
        <w:t>②二元性</w:t>
      </w:r>
    </w:p>
    <w:p w:rsidR="0018722C">
      <w:pPr>
        <w:topLinePunct/>
      </w:pPr>
      <w:r>
        <w:t>商品住宅的物质构成包括房屋设施与土地，是二者的有机统一体。这就意味着商品住宅价格在内涵上具有二元的实体性基础，其中一部分来源于土地开发和建筑安装劳动所形成的</w:t>
      </w:r>
      <w:r>
        <w:t>价值，是一般的人类劳动产品的价格，另一部分来源于土地使用权价格，属于资本化的地租。</w:t>
      </w:r>
    </w:p>
    <w:p w:rsidR="0018722C">
      <w:pPr>
        <w:pStyle w:val="BodyText"/>
        <w:spacing w:before="26"/>
        <w:ind w:leftChars="0" w:left="613"/>
        <w:topLinePunct/>
      </w:pPr>
      <w:r>
        <w:t>③单件性</w:t>
      </w:r>
    </w:p>
    <w:p w:rsidR="0018722C">
      <w:pPr>
        <w:topLinePunct/>
      </w:pPr>
      <w:r>
        <w:t>每个商品住宅都有不同于其他商品住宅的特殊性，这种特殊性反映到价格上，就是价格的单件性。主要包括三重含义：一是商品住宅是单件生产的，而且生产周期长，在生产过程中要受到季节、天气、材料价格变化的影响，使得每件商品住宅的工料消耗和各项支出费用</w:t>
      </w:r>
      <w:r>
        <w:t>有差异；二是没有完全相同的商品住宅，地理位置、建造条件、设施配套等方面都会有差异；</w:t>
      </w:r>
      <w:r>
        <w:t>三是商品住宅交易会受交易主体的影响，交易主体的知识水平、信息掌握程度等方面存在差异，导致不同的交易主体产生不同的房价。</w:t>
      </w:r>
    </w:p>
    <w:p w:rsidR="0018722C">
      <w:pPr>
        <w:pStyle w:val="BodyText"/>
        <w:spacing w:before="22"/>
        <w:ind w:leftChars="0" w:left="613"/>
        <w:topLinePunct/>
      </w:pPr>
      <w:r>
        <w:t>④扩散性</w:t>
      </w:r>
    </w:p>
    <w:p w:rsidR="0018722C">
      <w:pPr>
        <w:topLinePunct/>
      </w:pPr>
      <w:r>
        <w:t>商品住宅市场是全国市场体系的一个重要组成部分，它的状况直接影响市场体系的运行，</w:t>
      </w:r>
      <w:r>
        <w:t>房价的高低也会直接影响整个市场的价格水平。而价格则又直接影响到人们的实际生活水平，</w:t>
      </w:r>
      <w:r>
        <w:t>影响到社会其他行业的生产经营状况、企业营业水平、政府税收和其他财政收入等。这种经济影响也会扩散到社会生活和政治局势等方面，形成了商品住宅价格的扩散性特征。</w:t>
      </w:r>
    </w:p>
    <w:p w:rsidR="0018722C">
      <w:pPr>
        <w:topLinePunct/>
      </w:pPr>
      <w:r>
        <w:t>⑤保值性</w:t>
      </w:r>
    </w:p>
    <w:p w:rsidR="0018722C">
      <w:pPr>
        <w:topLinePunct/>
      </w:pPr>
      <w:r>
        <w:t>随着城市化进程的稳步推进和人民生活水平的提高，商品住宅需求不断增加，并且短期内供小于需的状态难以逆转，造成住房价格不断上升；商品住宅开发建设的周期长，投资</w:t>
      </w:r>
      <w:r>
        <w:t>风</w:t>
      </w:r>
    </w:p>
    <w:p w:rsidR="0018722C">
      <w:pPr>
        <w:topLinePunct/>
      </w:pPr>
      <w:r>
        <w:t>险大，短期供给弹性很小，也使得房价具有趋升性；土地资源的有限性使得住宅成为稀缺商品，同样使得房价具有趋升性。然而，商品住宅价格的保值性也不是绝对的，在有些情况下可能出现房价的波动。</w:t>
      </w:r>
    </w:p>
    <w:p w:rsidR="0018722C">
      <w:pPr>
        <w:pStyle w:val="BodyText"/>
        <w:spacing w:before="27"/>
        <w:ind w:leftChars="0" w:left="613"/>
        <w:topLinePunct/>
      </w:pPr>
      <w:r>
        <w:t>⑥政策性</w:t>
      </w:r>
    </w:p>
    <w:p w:rsidR="0018722C">
      <w:pPr>
        <w:topLinePunct/>
      </w:pPr>
      <w:r>
        <w:t>商品住宅产业受政府政策的重要影响。首先土地市场受到政府的严格把控，土地的权属性质、稀缺性以及耕地保护的必要性都决定了政府必须直接参与土地资源的配置。政府的各类土地利用规划、计划以及相关土地保护政策都会对区域土地价格产生重要影响。此外，各种宏观经济政策以及针对商品住宅的调控政策对商品住宅价格的影响也非常大。</w:t>
      </w:r>
    </w:p>
    <w:p w:rsidR="0018722C">
      <w:pPr>
        <w:pStyle w:val="Heading3"/>
        <w:topLinePunct/>
        <w:ind w:left="200" w:hangingChars="200" w:hanging="200"/>
      </w:pPr>
      <w:bookmarkStart w:id="789160" w:name="_Toc686789160"/>
      <w:bookmarkStart w:name="_bookmark23" w:id="57"/>
      <w:bookmarkEnd w:id="57"/>
      <w:r>
        <w:t>2.2.3</w:t>
      </w:r>
      <w:r>
        <w:t xml:space="preserve"> </w:t>
      </w:r>
      <w:bookmarkStart w:name="_bookmark23" w:id="58"/>
      <w:bookmarkEnd w:id="58"/>
      <w:r>
        <w:t>典型商品住宅价格理论模型</w:t>
      </w:r>
      <w:bookmarkEnd w:id="789160"/>
    </w:p>
    <w:p w:rsidR="0018722C">
      <w:pPr>
        <w:pStyle w:val="Heading4"/>
        <w:topLinePunct/>
        <w:ind w:left="200" w:hangingChars="200" w:hanging="200"/>
      </w:pPr>
      <w:r>
        <w:t>（</w:t>
      </w:r>
      <w:r>
        <w:t>1</w:t>
      </w:r>
      <w:r>
        <w:t>）</w:t>
      </w:r>
      <w:r>
        <w:t>供求决定理论模型</w:t>
      </w:r>
    </w:p>
    <w:p w:rsidR="0018722C">
      <w:pPr>
        <w:topLinePunct/>
      </w:pPr>
      <w:r>
        <w:t>供求决定论提出市场上商品住宅的价格不是事先规定的，而是根据住房市场上供求情况由买卖双方共同决定的。</w:t>
      </w:r>
    </w:p>
    <w:p w:rsidR="0018722C">
      <w:pPr>
        <w:topLinePunct/>
      </w:pPr>
      <w:r>
        <w:t>①商品住宅市场的静态供需价格模型</w:t>
      </w:r>
    </w:p>
    <w:p w:rsidR="0018722C">
      <w:pPr>
        <w:topLinePunct/>
      </w:pPr>
      <w:r>
        <w:t>根据古典经济学的供需关系原理，商品住宅市场的均衡发生在住房的供需量相等时。此时，供、需双方的意愿都得到了有效满足，市场价格即为均衡价格。从理论上讲，当商品住宅市场的需求方</w:t>
      </w:r>
      <w:r>
        <w:t>（</w:t>
      </w:r>
      <w:r>
        <w:t>包括自住者、投资者和投机者</w:t>
      </w:r>
      <w:r>
        <w:t>）</w:t>
      </w:r>
      <w:r>
        <w:t>愿意且能够购买的商品住宅数量恰好等于供给方</w:t>
      </w:r>
      <w:r>
        <w:t>（</w:t>
      </w:r>
      <w:r>
        <w:t>房地产企业</w:t>
      </w:r>
      <w:r>
        <w:t>）</w:t>
      </w:r>
      <w:r>
        <w:t>愿意且能够提供的住宅数量时，商品住宅市场呈现均衡状态。</w:t>
      </w:r>
    </w:p>
    <w:p w:rsidR="0018722C">
      <w:pPr>
        <w:topLinePunct/>
      </w:pPr>
      <w:r>
        <w:t>假定商品住宅市场的供需曲线都是线性函数，则商品住宅市场的静态供需均衡模型表达式为：</w:t>
      </w:r>
    </w:p>
    <w:p w:rsidR="0018722C">
      <w:spacing w:beforeLines="0" w:before="0" w:afterLines="0" w:after="0" w:line="440" w:lineRule="auto"/>
      <w:pPr>
        <w:sectPr w:rsidR="00556256">
          <w:type w:val="continuous"/>
          <w:pgSz w:w="11910" w:h="16840"/>
          <w:pgMar w:header="895" w:footer="1213" w:top="1140" w:bottom="144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85.555328pt;margin-top:12.964297pt;width:25.65pt;height:6.65pt;mso-position-horizontal-relative:page;mso-position-vertical-relative:paragraph;z-index:-505576" type="#_x0000_t202" filled="false" stroked="false">
            <v:textbox inset="0,0,0,0">
              <w:txbxContent>
                <w:p w:rsidR="0018722C">
                  <w:pPr>
                    <w:tabs>
                      <w:tab w:pos="450" w:val="left" w:leader="none"/>
                    </w:tabs>
                    <w:spacing w:line="133" w:lineRule="exact" w:before="0"/>
                    <w:ind w:leftChars="0" w:left="0" w:rightChars="0" w:right="0" w:firstLineChars="0" w:firstLine="0"/>
                    <w:jc w:val="left"/>
                    <w:rPr>
                      <w:rFonts w:ascii="Times New Roman"/>
                      <w:sz w:val="12"/>
                    </w:rPr>
                  </w:pPr>
                  <w:r>
                    <w:rPr>
                      <w:rFonts w:ascii="Times New Roman"/>
                      <w:w w:val="105"/>
                      <w:sz w:val="12"/>
                    </w:rPr>
                    <w:t>0</w:t>
                    <w:tab/>
                  </w:r>
                  <w:r>
                    <w:rPr>
                      <w:rFonts w:ascii="Times New Roman"/>
                      <w:sz w:val="12"/>
                    </w:rPr>
                    <w:t>1</w:t>
                  </w:r>
                </w:p>
              </w:txbxContent>
            </v:textbox>
            <w10:wrap type="none"/>
          </v:shape>
        </w:pict>
      </w:r>
      <w:r>
        <w:rPr>
          <w:kern w:val="2"/>
          <w:szCs w:val="22"/>
          <w:rFonts w:ascii="Times New Roman" w:hAnsi="Times New Roman" w:cstheme="minorBidi" w:eastAsiaTheme="minorHAnsi"/>
          <w:i/>
          <w:w w:val="105"/>
          <w:sz w:val="24"/>
        </w:rPr>
        <w:t>D</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i/>
          <w:w w:val="105"/>
          <w:sz w:val="24"/>
        </w:rPr>
        <w:t>P</w:t>
      </w:r>
    </w:p>
    <w:p w:rsidR="0018722C">
      <w:pPr>
        <w:topLinePunct/>
      </w:pPr>
      <w:r>
        <w:rPr>
          <w:rFonts w:cstheme="minorBidi" w:hAnsiTheme="minorHAnsi" w:eastAsiaTheme="minorHAnsi" w:asciiTheme="minorHAnsi" w:ascii="Times New Roman" w:hAnsi="Times New Roman"/>
          <w:i/>
        </w:rPr>
        <w:t>S</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P</w:t>
      </w:r>
    </w:p>
    <w:p w:rsidR="0018722C">
      <w:pPr>
        <w:topLinePunct/>
      </w:pPr>
      <w:r>
        <w:br w:type="column"/>
      </w:r>
      <w:r>
        <w:t>（</w:t>
      </w:r>
      <w:r>
        <w:rPr>
          <w:rFonts w:ascii="Times New Roman" w:eastAsia="Times New Roman"/>
        </w:rPr>
        <w:t>2.1</w:t>
      </w:r>
      <w:r>
        <w:t>）</w:t>
      </w:r>
    </w:p>
    <w:p w:rsidR="0018722C">
      <w:pPr>
        <w:topLinePunct/>
      </w:pPr>
      <w:r>
        <w:t>（</w:t>
      </w:r>
      <w:r>
        <w:rPr>
          <w:rFonts w:ascii="Times New Roman" w:eastAsia="Times New Roman"/>
        </w:rPr>
        <w:t>2.2</w:t>
      </w:r>
      <w:r>
        <w:t>）</w:t>
      </w:r>
    </w:p>
    <w:p w:rsidR="0018722C">
      <w:spacing w:beforeLines="0" w:before="0" w:afterLines="0" w:after="0" w:line="440" w:lineRule="auto"/>
      <w:pPr>
        <w:sectPr w:rsidR="00556256">
          <w:type w:val="continuous"/>
          <w:pgSz w:w="11910" w:h="16840"/>
          <w:pgMar w:top="1580" w:bottom="280" w:left="1000" w:right="900"/>
          <w:cols w:num="2" w:equalWidth="0">
            <w:col w:w="5383" w:space="40"/>
            <w:col w:w="4587"/>
          </w:cols>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hAnsi="Times New Roman"/>
          <w:i/>
        </w:rPr>
        <w:t>D</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S</w:t>
      </w:r>
    </w:p>
    <w:p w:rsidR="0018722C">
      <w:pPr>
        <w:topLinePunct/>
      </w:pPr>
      <w:r>
        <w:br w:type="column"/>
      </w:r>
      <w:r>
        <w:t>（</w:t>
      </w:r>
      <w:r>
        <w:rPr>
          <w:rFonts w:ascii="Times New Roman" w:eastAsia="Times New Roman"/>
        </w:rPr>
        <w:t>2.3</w:t>
      </w:r>
      <w:r>
        <w:t>）</w:t>
      </w:r>
    </w:p>
    <w:p w:rsidR="0018722C">
      <w:spacing w:beforeLines="0" w:before="0" w:afterLines="0" w:after="0" w:line="440" w:lineRule="auto"/>
      <w:pPr>
        <w:sectPr w:rsidR="00556256">
          <w:type w:val="continuous"/>
          <w:pgSz w:w="11910" w:h="16840"/>
          <w:pgMar w:top="1580" w:bottom="280" w:left="1000" w:right="900"/>
          <w:cols w:num="2" w:equalWidth="0">
            <w:col w:w="5182" w:space="40"/>
            <w:col w:w="4788"/>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D</w:t>
      </w:r>
      <w:r>
        <w:rPr>
          <w:rFonts w:cstheme="minorBidi" w:hAnsiTheme="minorHAnsi" w:eastAsiaTheme="minorHAnsi" w:asciiTheme="minorHAnsi"/>
        </w:rPr>
        <w:t>表示商品住宅需求，</w:t>
      </w:r>
      <w:r>
        <w:rPr>
          <w:rFonts w:ascii="Times New Roman" w:hAnsi="Times New Roman" w:eastAsia="宋体" w:cstheme="minorBidi"/>
          <w:i/>
        </w:rPr>
        <w:t>S</w:t>
      </w:r>
      <w:r>
        <w:rPr>
          <w:rFonts w:cstheme="minorBidi" w:hAnsiTheme="minorHAnsi" w:eastAsiaTheme="minorHAnsi" w:asciiTheme="minorHAnsi"/>
        </w:rPr>
        <w:t>表示商品住宅供给，</w:t>
      </w:r>
      <w:r>
        <w:rPr>
          <w:rFonts w:ascii="Times New Roman" w:hAnsi="Times New Roman" w:eastAsia="宋体" w:cstheme="minorBidi"/>
          <w:i/>
        </w:rPr>
        <w:t>P</w:t>
      </w:r>
      <w:r>
        <w:rPr>
          <w:rFonts w:cstheme="minorBidi" w:hAnsiTheme="minorHAnsi" w:eastAsiaTheme="minorHAnsi" w:asciiTheme="minorHAnsi"/>
        </w:rPr>
        <w:t>为商品住宅价格，</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为常</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1</w:t>
      </w:r>
      <w:r w:rsidRPr="00000000">
        <w:rPr>
          <w:rFonts w:cstheme="minorBidi" w:hAnsiTheme="minorHAnsi" w:eastAsiaTheme="minorHAnsi" w:asciiTheme="minorHAnsi"/>
        </w:rPr>
        <w:tab/>
        <w:t>0</w:t>
      </w:r>
      <w:r w:rsidRPr="00000000">
        <w:rPr>
          <w:rFonts w:cstheme="minorBidi" w:hAnsiTheme="minorHAnsi" w:eastAsiaTheme="minorHAnsi" w:asciiTheme="minorHAnsi"/>
        </w:rPr>
        <w:tab/>
      </w:r>
      <w:r>
        <w:rPr>
          <w:rFonts w:ascii="Times New Roman" w:cstheme="minorBidi" w:hAnsiTheme="minorHAnsi" w:eastAsiaTheme="minorHAnsi"/>
        </w:rPr>
        <w:t>1</w:t>
      </w:r>
    </w:p>
    <w:p w:rsidR="0018722C">
      <w:pPr>
        <w:topLinePunct/>
      </w:pPr>
      <w:r>
        <w:t>系数。有</w:t>
      </w:r>
      <w:r>
        <w:rPr>
          <w:rFonts w:ascii="Symbol" w:hAnsi="Symbol" w:eastAsia="Symbol"/>
          <w:i/>
        </w:rPr>
        <w:t></w:t>
      </w:r>
      <w:r>
        <w:rPr>
          <w:rFonts w:ascii="Times New Roman" w:hAnsi="Times New Roman" w:eastAsia="宋体"/>
        </w:rPr>
        <w:t>1</w:t>
      </w:r>
      <w:r w:rsidR="001852F3">
        <w:rPr>
          <w:rFonts w:ascii="Times New Roman" w:hAnsi="Times New Roman" w:eastAsia="宋体"/>
        </w:rPr>
        <w:t xml:space="preserve"> </w:t>
      </w:r>
      <w:r>
        <w:rPr>
          <w:rFonts w:ascii="Symbol" w:hAnsi="Symbol" w:eastAsia="Symbol"/>
        </w:rPr>
        <w:t></w:t>
      </w:r>
      <w:r>
        <w:rPr>
          <w:rFonts w:ascii="Times New Roman" w:hAnsi="Times New Roman" w:eastAsia="宋体"/>
        </w:rPr>
        <w:t>0</w:t>
      </w:r>
      <w:r>
        <w:t>，表示商品住宅价格的上升会导致需求下降；</w:t>
      </w:r>
      <w:r>
        <w:rPr>
          <w:rFonts w:ascii="Symbol" w:hAnsi="Symbol" w:eastAsia="Symbol"/>
          <w:i/>
        </w:rPr>
        <w:t></w:t>
      </w:r>
      <w:r>
        <w:rPr>
          <w:rFonts w:ascii="Times New Roman" w:hAnsi="Times New Roman" w:eastAsia="宋体"/>
        </w:rPr>
        <w:t>1</w:t>
      </w:r>
      <w:r w:rsidR="001852F3">
        <w:rPr>
          <w:rFonts w:ascii="Times New Roman" w:hAnsi="Times New Roman" w:eastAsia="宋体"/>
        </w:rPr>
        <w:t xml:space="preserve"> </w:t>
      </w:r>
      <w:r>
        <w:rPr>
          <w:rFonts w:ascii="Symbol" w:hAnsi="Symbol" w:eastAsia="Symbol"/>
        </w:rPr>
        <w:t></w:t>
      </w:r>
      <w:r>
        <w:rPr>
          <w:rFonts w:ascii="Times New Roman" w:hAnsi="Times New Roman" w:eastAsia="宋体"/>
        </w:rPr>
        <w:t>0</w:t>
      </w:r>
      <w:r>
        <w:t>，表示商品住宅价格的上升会导致供给增加。</w:t>
      </w:r>
    </w:p>
    <w:p w:rsidR="0018722C">
      <w:pPr>
        <w:topLinePunct/>
      </w:pPr>
      <w:r>
        <w:t>式</w:t>
      </w:r>
      <w:r>
        <w:t>（</w:t>
      </w:r>
      <w:r>
        <w:rPr>
          <w:rFonts w:ascii="Times New Roman" w:eastAsia="Times New Roman"/>
        </w:rPr>
        <w:t>2.3</w:t>
      </w:r>
      <w:r>
        <w:t>）</w:t>
      </w:r>
      <w:r>
        <w:t>表示商品住宅市场均衡条件下，住房供需量相等。由式</w:t>
      </w:r>
      <w:r>
        <w:t>（</w:t>
      </w:r>
      <w:r>
        <w:rPr>
          <w:rFonts w:ascii="Times New Roman" w:eastAsia="Times New Roman"/>
        </w:rPr>
        <w:t>2.1</w:t>
      </w:r>
      <w:r>
        <w:t>）</w:t>
      </w:r>
      <w:r>
        <w:rPr>
          <w:rFonts w:ascii="Times New Roman" w:eastAsia="Times New Roman"/>
        </w:rPr>
        <w:t>~</w:t>
      </w:r>
      <w:r>
        <w:t>（</w:t>
      </w:r>
      <w:r>
        <w:rPr>
          <w:rFonts w:ascii="Times New Roman" w:eastAsia="Times New Roman"/>
        </w:rPr>
        <w:t>2.3</w:t>
      </w:r>
      <w:r>
        <w:t>）</w:t>
      </w:r>
      <w:r>
        <w:t>可以得到市场均衡状态下的均衡房价。</w:t>
      </w:r>
    </w:p>
    <w:p w:rsidR="0018722C">
      <w:pPr>
        <w:pStyle w:val="cw20"/>
        <w:topLinePunct/>
      </w:pPr>
      <w:r>
        <w:t>a. </w:t>
      </w:r>
      <w:r>
        <w:t>商品住宅市场的短期均衡与房价形成</w:t>
      </w:r>
    </w:p>
    <w:p w:rsidR="0018722C">
      <w:pPr>
        <w:topLinePunct/>
      </w:pPr>
      <w:r>
        <w:t>由于商品住宅生产的特点，在短期内，其供给是无弹性的，商品住宅存量为</w:t>
      </w:r>
      <w:r>
        <w:rPr>
          <w:rFonts w:ascii="Times New Roman" w:eastAsia="Times New Roman"/>
          <w:i/>
        </w:rPr>
        <w:t>Q</w:t>
      </w:r>
      <w:r>
        <w:rPr>
          <w:rFonts w:ascii="Times New Roman" w:eastAsia="Times New Roman"/>
          <w:vertAlign w:val="subscript"/>
          <w:i/>
        </w:rPr>
        <w:t>e</w:t>
      </w:r>
      <w:r>
        <w:t>，而供给曲线是一条垂直线</w:t>
      </w:r>
      <w:r>
        <w:rPr>
          <w:rFonts w:ascii="Times New Roman" w:eastAsia="Times New Roman"/>
          <w:i/>
        </w:rPr>
        <w:t>S</w:t>
      </w:r>
      <w:r>
        <w:rPr>
          <w:vertAlign w:val="subscript"/>
          <w:rFonts w:ascii="Times New Roman" w:eastAsia="Times New Roman"/>
        </w:rPr>
        <w:t>0</w:t>
      </w:r>
      <w:r>
        <w:t>，它与需求曲线</w:t>
      </w:r>
      <w:r>
        <w:rPr>
          <w:rFonts w:ascii="Times New Roman" w:eastAsia="Times New Roman"/>
          <w:i/>
        </w:rPr>
        <w:t>D</w:t>
      </w:r>
      <w:r>
        <w:rPr>
          <w:vertAlign w:val="subscript"/>
          <w:rFonts w:ascii="Times New Roman" w:eastAsia="Times New Roman"/>
        </w:rPr>
        <w:t>0</w:t>
      </w:r>
      <w:r w:rsidR="001852F3">
        <w:rPr>
          <w:vertAlign w:val="subscript"/>
          <w:rFonts w:ascii="Times New Roman" w:eastAsia="Times New Roman"/>
        </w:rPr>
        <w:t xml:space="preserve"> </w:t>
      </w:r>
      <w:r>
        <w:t>一起决定了短期内商品住宅的均衡价格和均衡数</w:t>
      </w:r>
      <w:r>
        <w:t>量</w:t>
      </w:r>
    </w:p>
    <w:p w:rsidR="0018722C">
      <w:pPr>
        <w:topLinePunct/>
      </w:pPr>
      <w:r>
        <w:t>（</w:t>
      </w:r>
      <w:r>
        <w:t xml:space="preserve">见</w:t>
      </w:r>
      <w:r>
        <w:t>图</w:t>
      </w:r>
      <w:r>
        <w:rPr>
          <w:rFonts w:ascii="Times New Roman" w:eastAsia="宋体"/>
        </w:rPr>
        <w:t>2</w:t>
      </w:r>
      <w:r>
        <w:rPr>
          <w:rFonts w:ascii="Times New Roman" w:eastAsia="宋体"/>
        </w:rPr>
        <w:t>-</w:t>
      </w:r>
      <w:r>
        <w:rPr>
          <w:rFonts w:ascii="Times New Roman" w:eastAsia="宋体"/>
        </w:rPr>
        <w:t>1</w:t>
      </w:r>
      <w:r>
        <w:t>）</w:t>
      </w:r>
      <w:r>
        <w:t>。如果短期内，市场需求量上升，需求曲线由</w:t>
      </w:r>
      <w:r>
        <w:rPr>
          <w:rFonts w:ascii="Times New Roman" w:eastAsia="宋体"/>
          <w:i/>
        </w:rPr>
        <w:t>D</w:t>
      </w:r>
      <w:r>
        <w:rPr>
          <w:vertAlign w:val="subscript"/>
          <w:rFonts w:ascii="Times New Roman" w:eastAsia="宋体"/>
        </w:rPr>
        <w:t>0</w:t>
      </w:r>
      <w:r w:rsidR="001852F3">
        <w:rPr>
          <w:vertAlign w:val="subscript"/>
          <w:rFonts w:ascii="Times New Roman" w:eastAsia="宋体"/>
        </w:rPr>
        <w:t xml:space="preserve"> </w:t>
      </w:r>
      <w:r>
        <w:t>移动到</w:t>
      </w:r>
      <w:r>
        <w:rPr>
          <w:rFonts w:ascii="Times New Roman" w:eastAsia="宋体"/>
          <w:i/>
        </w:rPr>
        <w:t>D</w:t>
      </w:r>
      <w:r>
        <w:rPr>
          <w:vertAlign w:val="subscript"/>
          <w:rFonts w:ascii="Times New Roman" w:eastAsia="宋体"/>
        </w:rPr>
        <w:t>1</w:t>
      </w:r>
      <w:r w:rsidR="001852F3">
        <w:rPr>
          <w:vertAlign w:val="subscript"/>
          <w:rFonts w:ascii="Times New Roman" w:eastAsia="宋体"/>
        </w:rPr>
        <w:t xml:space="preserve"> </w:t>
      </w:r>
      <w:r>
        <w:t>，则会出现供不应求</w:t>
      </w:r>
    </w:p>
    <w:p w:rsidR="0018722C">
      <w:pPr>
        <w:topLinePunct/>
      </w:pPr>
      <w:r>
        <w:rPr>
          <w:rFonts w:cstheme="minorBidi" w:hAnsiTheme="minorHAnsi" w:eastAsiaTheme="minorHAnsi" w:asciiTheme="minorHAnsi"/>
        </w:rPr>
        <w:t>的现象，住房价格会由</w:t>
      </w:r>
      <w:r>
        <w:rPr>
          <w:rFonts w:ascii="Times New Roman" w:eastAsia="宋体" w:cstheme="minorBidi" w:hAnsiTheme="minorHAnsi"/>
          <w:i/>
        </w:rPr>
        <w:t>P</w:t>
      </w:r>
      <w:r>
        <w:rPr>
          <w:vertAlign w:val="subscript"/>
          <w:rFonts w:ascii="Times New Roman" w:eastAsia="宋体" w:cstheme="minorBidi" w:hAnsiTheme="minorHAnsi"/>
        </w:rPr>
        <w:t>0</w:t>
      </w:r>
      <w:r w:rsidR="001852F3">
        <w:rPr>
          <w:vertAlign w:val="subscript"/>
          <w:rFonts w:ascii="Times New Roman" w:eastAsia="宋体" w:cstheme="minorBidi" w:hAnsiTheme="minorHAnsi"/>
        </w:rPr>
        <w:t xml:space="preserve">  </w:t>
      </w:r>
      <w:r>
        <w:rPr>
          <w:rFonts w:cstheme="minorBidi" w:hAnsiTheme="minorHAnsi" w:eastAsiaTheme="minorHAnsi" w:asciiTheme="minorHAnsi"/>
        </w:rPr>
        <w:t>上升到</w:t>
      </w:r>
      <w:r>
        <w:rPr>
          <w:rFonts w:ascii="Times New Roman" w:eastAsia="宋体" w:cstheme="minorBidi" w:hAnsiTheme="minorHAnsi"/>
          <w:i/>
        </w:rPr>
        <w:t>P</w:t>
      </w:r>
      <w:r>
        <w:rPr>
          <w:vertAlign w:val="subscript"/>
          <w:rFonts w:ascii="Times New Roman" w:eastAsia="宋体" w:cstheme="minorBidi" w:hAnsiTheme="minorHAnsi"/>
        </w:rPr>
        <w:t>1</w:t>
      </w:r>
      <w:r>
        <w:rPr>
          <w:vertAlign w:val="subscript"/>
          <w:rFonts w:ascii="Times New Roman" w:eastAsia="宋体" w:cstheme="minorBidi" w:hAnsiTheme="minorHAnsi"/>
        </w:rPr>
        <w:t>     </w:t>
      </w:r>
      <w:r>
        <w:rPr>
          <w:rFonts w:cstheme="minorBidi" w:hAnsiTheme="minorHAnsi" w:eastAsiaTheme="minorHAnsi" w:asciiTheme="minorHAnsi"/>
        </w:rPr>
        <w:t>。因此，短期内商品住宅的价格主要是由市场需求决定的。</w:t>
      </w:r>
    </w:p>
    <w:p w:rsidR="0018722C">
      <w:pPr>
        <w:topLinePunct/>
      </w:pPr>
      <w:r>
        <w:rPr>
          <w:rFonts w:cstheme="minorBidi" w:hAnsiTheme="minorHAnsi" w:eastAsiaTheme="minorHAnsi" w:asciiTheme="minorHAnsi" w:ascii="Times New Roman"/>
        </w:rPr>
        <w:t>P</w:t>
      </w:r>
    </w:p>
    <w:p w:rsidR="0018722C">
      <w:pPr>
        <w:pStyle w:val="ae"/>
        <w:topLinePunct/>
      </w:pPr>
      <w:r>
        <w:rPr>
          <w:kern w:val="2"/>
          <w:sz w:val="22"/>
          <w:szCs w:val="22"/>
          <w:rFonts w:cstheme="minorBidi" w:hAnsiTheme="minorHAnsi" w:eastAsiaTheme="minorHAnsi" w:asciiTheme="minorHAnsi"/>
        </w:rPr>
        <w:pict>
          <v:group style="margin-left:218.941757pt;margin-top:-35.197483pt;width:149.8pt;height:107.8pt;mso-position-horizontal-relative:page;mso-position-vertical-relative:paragraph;z-index:-505408" coordorigin="4379,-704" coordsize="2996,2156">
            <v:line style="position:absolute" from="4428,1411" to="4428,-632" stroked="true" strokeweight=".549577pt" strokecolor="#000000">
              <v:stroke dashstyle="solid"/>
            </v:line>
            <v:shape style="position:absolute;left:4378;top:-704;width:99;height:83" coordorigin="4379,-704" coordsize="99,83" path="m4428,-704l4379,-621,4478,-621,4428,-704xe" filled="true" fillcolor="#000000" stroked="false">
              <v:path arrowok="t"/>
              <v:fill type="solid"/>
            </v:shape>
            <v:line style="position:absolute" from="4428,1411" to="7287,1411" stroked="true" strokeweight=".458344pt" strokecolor="#000000">
              <v:stroke dashstyle="solid"/>
            </v:line>
            <v:shape style="position:absolute;left:7275;top:1369;width:99;height:83" coordorigin="7275,1369" coordsize="99,83" path="m7275,1369l7275,1452,7374,1411,7275,1369xe" filled="true" fillcolor="#000000" stroked="false">
              <v:path arrowok="t"/>
              <v:fill type="solid"/>
            </v:shape>
            <v:shape style="position:absolute;left:1224;top:10317;width:2308;height:2574" coordorigin="1224,10317" coordsize="2308,2574" path="m5779,-471l5779,1167m4902,206l6583,1016m4981,-283l6663,526e" filled="false" stroked="true" strokeweight=".839934pt" strokecolor="#000000">
              <v:path arrowok="t"/>
              <v:stroke dashstyle="solid"/>
            </v:shape>
            <v:shape style="position:absolute;left:623;top:11218;width:1751;height:2060" coordorigin="623,11218" coordsize="1751,2060" path="m5779,1169l5779,1413m4443,635l5779,635m4443,102l5779,102e" filled="false" stroked="true" strokeweight=".503961pt" strokecolor="#000000">
              <v:path arrowok="t"/>
              <v:stroke dashstyle="shortdash"/>
            </v:shape>
            <v:shape style="position:absolute;left:5717;top:-695;width:183;height:180" type="#_x0000_t202" filled="false" stroked="false">
              <v:textbox inset="0,0,0,0">
                <w:txbxContent>
                  <w:p w:rsidR="0018722C">
                    <w:pPr>
                      <w:spacing w:line="178" w:lineRule="exact" w:before="0"/>
                      <w:ind w:leftChars="0" w:left="0" w:rightChars="0" w:right="0" w:firstLineChars="0" w:firstLine="0"/>
                      <w:jc w:val="left"/>
                      <w:rPr>
                        <w:rFonts w:ascii="Times New Roman"/>
                        <w:sz w:val="10"/>
                      </w:rPr>
                    </w:pPr>
                    <w:r>
                      <w:rPr>
                        <w:rFonts w:ascii="Times New Roman"/>
                        <w:w w:val="120"/>
                        <w:sz w:val="15"/>
                      </w:rPr>
                      <w:t>S</w:t>
                    </w:r>
                    <w:r>
                      <w:rPr>
                        <w:rFonts w:ascii="Times New Roman"/>
                        <w:w w:val="120"/>
                        <w:position w:val="-1"/>
                        <w:sz w:val="10"/>
                      </w:rPr>
                      <w:t>0</w:t>
                    </w:r>
                  </w:p>
                </w:txbxContent>
              </v:textbox>
              <w10:wrap type="none"/>
            </v:shape>
            <v:shape style="position:absolute;left:5891;top:3;width:193;height:180" type="#_x0000_t202" filled="false" stroked="false">
              <v:textbox inset="0,0,0,0">
                <w:txbxContent>
                  <w:p w:rsidR="0018722C">
                    <w:pPr>
                      <w:spacing w:line="178" w:lineRule="exact" w:before="0"/>
                      <w:ind w:leftChars="0" w:left="0" w:rightChars="0" w:right="0" w:firstLineChars="0" w:firstLine="0"/>
                      <w:jc w:val="left"/>
                      <w:rPr>
                        <w:rFonts w:ascii="Times New Roman"/>
                        <w:sz w:val="10"/>
                      </w:rPr>
                    </w:pPr>
                    <w:r>
                      <w:rPr>
                        <w:rFonts w:ascii="Times New Roman"/>
                        <w:w w:val="120"/>
                        <w:sz w:val="15"/>
                      </w:rPr>
                      <w:t>E</w:t>
                    </w:r>
                    <w:r>
                      <w:rPr>
                        <w:rFonts w:ascii="Times New Roman"/>
                        <w:w w:val="120"/>
                        <w:position w:val="-1"/>
                        <w:sz w:val="10"/>
                      </w:rPr>
                      <w:t>1</w:t>
                    </w:r>
                  </w:p>
                </w:txbxContent>
              </v:textbox>
              <w10:wrap type="none"/>
            </v:shape>
            <v:shape style="position:absolute;left:6360;top:535;width:153;height:170" type="#_x0000_t202" filled="false" stroked="false">
              <v:textbox inset="0,0,0,0">
                <w:txbxContent>
                  <w:p w:rsidR="0018722C">
                    <w:pPr>
                      <w:spacing w:line="169" w:lineRule="exact" w:before="0"/>
                      <w:ind w:leftChars="0" w:left="0" w:rightChars="0" w:right="0" w:firstLineChars="0" w:firstLine="0"/>
                      <w:jc w:val="left"/>
                      <w:rPr>
                        <w:rFonts w:ascii="Times New Roman"/>
                        <w:sz w:val="15"/>
                      </w:rPr>
                    </w:pPr>
                    <w:r>
                      <w:rPr>
                        <w:rFonts w:ascii="Times New Roman"/>
                        <w:w w:val="122"/>
                        <w:sz w:val="15"/>
                      </w:rPr>
                      <w:t>Q</w:t>
                    </w:r>
                  </w:p>
                </w:txbxContent>
              </v:textbox>
              <w10:wrap type="none"/>
            </v:shape>
            <v:shape style="position:absolute;left:6878;top:450;width:214;height:180" type="#_x0000_t202" filled="false" stroked="false">
              <v:textbox inset="0,0,0,0">
                <w:txbxContent>
                  <w:p w:rsidR="0018722C">
                    <w:pPr>
                      <w:spacing w:line="178" w:lineRule="exact" w:before="0"/>
                      <w:ind w:leftChars="0" w:left="0" w:rightChars="0" w:right="0" w:firstLineChars="0" w:firstLine="0"/>
                      <w:jc w:val="left"/>
                      <w:rPr>
                        <w:rFonts w:ascii="Times New Roman"/>
                        <w:sz w:val="10"/>
                      </w:rPr>
                    </w:pPr>
                    <w:r>
                      <w:rPr>
                        <w:rFonts w:ascii="Times New Roman"/>
                        <w:w w:val="120"/>
                        <w:sz w:val="15"/>
                      </w:rPr>
                      <w:t>D</w:t>
                    </w:r>
                    <w:r>
                      <w:rPr>
                        <w:rFonts w:ascii="Times New Roman"/>
                        <w:w w:val="120"/>
                        <w:position w:val="-1"/>
                        <w:sz w:val="10"/>
                      </w:rPr>
                      <w:t>1</w:t>
                    </w:r>
                  </w:p>
                </w:txbxContent>
              </v:textbox>
              <w10:wrap type="none"/>
            </v:shape>
            <v:shape style="position:absolute;left:6739;top:949;width:214;height:180" type="#_x0000_t202" filled="false" stroked="false">
              <v:textbox inset="0,0,0,0">
                <w:txbxContent>
                  <w:p w:rsidR="0018722C">
                    <w:pPr>
                      <w:spacing w:line="178" w:lineRule="exact" w:before="0"/>
                      <w:ind w:leftChars="0" w:left="0" w:rightChars="0" w:right="0" w:firstLineChars="0" w:firstLine="0"/>
                      <w:jc w:val="left"/>
                      <w:rPr>
                        <w:rFonts w:ascii="Times New Roman"/>
                        <w:sz w:val="10"/>
                      </w:rPr>
                    </w:pPr>
                    <w:r>
                      <w:rPr>
                        <w:rFonts w:ascii="Times New Roman"/>
                        <w:w w:val="120"/>
                        <w:sz w:val="15"/>
                      </w:rPr>
                      <w:t>D</w:t>
                    </w:r>
                    <w:r>
                      <w:rPr>
                        <w:rFonts w:ascii="Times New Roman"/>
                        <w:w w:val="120"/>
                        <w:position w:val="-1"/>
                        <w:sz w:val="10"/>
                      </w:rPr>
                      <w:t>0</w:t>
                    </w:r>
                  </w:p>
                </w:txbxContent>
              </v:textbox>
              <w10:wrap type="none"/>
            </v:shape>
            <v:shape style="position:absolute;left:5553;top:617;width:193;height:180" type="#_x0000_t202" filled="false" stroked="false">
              <v:textbox inset="0,0,0,0">
                <w:txbxContent>
                  <w:p w:rsidR="0018722C">
                    <w:pPr>
                      <w:spacing w:line="178" w:lineRule="exact" w:before="0"/>
                      <w:ind w:leftChars="0" w:left="0" w:rightChars="0" w:right="0" w:firstLineChars="0" w:firstLine="0"/>
                      <w:jc w:val="left"/>
                      <w:rPr>
                        <w:rFonts w:ascii="Times New Roman"/>
                        <w:sz w:val="10"/>
                      </w:rPr>
                    </w:pPr>
                    <w:r>
                      <w:rPr>
                        <w:rFonts w:ascii="Times New Roman"/>
                        <w:w w:val="120"/>
                        <w:sz w:val="15"/>
                      </w:rPr>
                      <w:t>E</w:t>
                    </w:r>
                    <w:r>
                      <w:rPr>
                        <w:rFonts w:ascii="Times New Roman"/>
                        <w:w w:val="120"/>
                        <w:position w:val="-1"/>
                        <w:sz w:val="10"/>
                      </w:rPr>
                      <w:t>0</w:t>
                    </w:r>
                  </w:p>
                </w:txbxContent>
              </v:textbox>
              <w10:wrap type="none"/>
            </v:shape>
            <w10:wrap type="none"/>
          </v:group>
        </w:pict>
      </w:r>
      <w:r>
        <w:rPr>
          <w:kern w:val="2"/>
          <w:szCs w:val="22"/>
          <w:rFonts w:ascii="Times New Roman" w:cstheme="minorBidi" w:hAnsiTheme="minorHAnsi" w:eastAsiaTheme="minorHAnsi"/>
          <w:w w:val="120"/>
          <w:sz w:val="15"/>
        </w:rPr>
        <w:t>P</w:t>
      </w:r>
      <w:r>
        <w:rPr>
          <w:kern w:val="2"/>
          <w:szCs w:val="22"/>
          <w:rFonts w:ascii="Times New Roman" w:cstheme="minorBidi" w:hAnsiTheme="minorHAnsi" w:eastAsiaTheme="minorHAnsi"/>
          <w:w w:val="120"/>
          <w:sz w:val="10"/>
        </w:rPr>
        <w:t>1</w:t>
      </w:r>
    </w:p>
    <w:p w:rsidR="0018722C">
      <w:pPr>
        <w:keepNext/>
        <w:topLinePunct/>
      </w:pPr>
      <w:r>
        <w:rPr>
          <w:rFonts w:cstheme="minorBidi" w:hAnsiTheme="minorHAnsi" w:eastAsiaTheme="minorHAnsi" w:asciiTheme="minorHAnsi" w:ascii="Times New Roman"/>
        </w:rPr>
        <w:t>P</w:t>
      </w:r>
      <w:r>
        <w:rPr>
          <w:rFonts w:ascii="Times New Roman" w:cstheme="minorBidi" w:hAnsiTheme="minorHAnsi" w:eastAsiaTheme="minorHAnsi"/>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e</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2-1  </w:t>
      </w:r>
      <w:r>
        <w:rPr>
          <w:kern w:val="2"/>
          <w:szCs w:val="22"/>
          <w:rFonts w:ascii="黑体" w:eastAsia="黑体" w:hint="eastAsia" w:cstheme="minorBidi" w:hAnsiTheme="minorHAnsi"/>
          <w:sz w:val="21"/>
        </w:rPr>
        <w:t>短期均衡房价形成</w:t>
      </w:r>
    </w:p>
    <w:p w:rsidR="0018722C">
      <w:pPr>
        <w:pStyle w:val="cw20"/>
        <w:topLinePunct/>
      </w:pPr>
      <w:r>
        <w:t>b. </w:t>
      </w:r>
      <w:r>
        <w:t>商品住宅市场的长期均衡与房价形成</w:t>
      </w:r>
    </w:p>
    <w:p w:rsidR="0018722C">
      <w:pPr>
        <w:topLinePunct/>
      </w:pPr>
      <w:r>
        <w:t>从长期看，随着商品住宅价格的上涨，房地产企业在利润的驱动下会增加投资。如果商</w:t>
      </w:r>
      <w:r>
        <w:t>品住宅的长期供给具有无限弹性</w:t>
      </w:r>
      <w:r>
        <w:t>（</w:t>
      </w:r>
      <w:r>
        <w:t>见</w:t>
      </w:r>
      <w:r>
        <w:t>图</w:t>
      </w:r>
      <w:r>
        <w:rPr>
          <w:rFonts w:ascii="Times New Roman" w:eastAsia="宋体"/>
        </w:rPr>
        <w:t>2-2</w:t>
      </w:r>
      <w:r>
        <w:t>中的</w:t>
      </w:r>
      <w:r>
        <w:rPr>
          <w:rFonts w:ascii="Times New Roman" w:eastAsia="宋体"/>
          <w:i/>
        </w:rPr>
        <w:t>S</w:t>
      </w:r>
      <w:r>
        <w:rPr>
          <w:vertAlign w:val="subscript"/>
          <w:rFonts w:ascii="Times New Roman" w:eastAsia="宋体"/>
        </w:rPr>
        <w:t>1</w:t>
      </w:r>
      <w:r>
        <w:t>）</w:t>
      </w:r>
      <w:r>
        <w:t>，那么住房供给将会增加至</w:t>
      </w:r>
      <w:r>
        <w:rPr>
          <w:rFonts w:ascii="Times New Roman" w:eastAsia="宋体"/>
          <w:i/>
        </w:rPr>
        <w:t>Q</w:t>
      </w:r>
      <w:r>
        <w:rPr>
          <w:vertAlign w:val="subscript"/>
          <w:rFonts w:ascii="Times New Roman" w:eastAsia="宋体"/>
        </w:rPr>
        <w:t>1</w:t>
      </w:r>
      <w:r>
        <w:t>，价格恢复</w:t>
      </w:r>
      <w:r>
        <w:t>到原来的</w:t>
      </w:r>
      <w:r>
        <w:rPr>
          <w:rFonts w:ascii="Times New Roman" w:eastAsia="宋体"/>
          <w:i/>
        </w:rPr>
        <w:t>P</w:t>
      </w:r>
      <w:r>
        <w:rPr>
          <w:vertAlign w:val="subscript"/>
          <w:rFonts w:ascii="Times New Roman" w:eastAsia="宋体"/>
        </w:rPr>
        <w:t>0</w:t>
      </w:r>
      <w:r>
        <w:t>。但是由于受土地等资源的制约，这种情形是不可能发生的。现实中，住房长期</w:t>
      </w:r>
      <w:r>
        <w:t>供给曲线为</w:t>
      </w:r>
      <w:r>
        <w:rPr>
          <w:rFonts w:ascii="Times New Roman" w:eastAsia="宋体"/>
          <w:i/>
        </w:rPr>
        <w:t>S</w:t>
      </w:r>
      <w:r>
        <w:rPr>
          <w:vertAlign w:val="subscript"/>
          <w:rFonts w:ascii="Times New Roman" w:eastAsia="宋体"/>
        </w:rPr>
        <w:t>2</w:t>
      </w:r>
      <w:r>
        <w:t>，它和需求曲线</w:t>
      </w:r>
      <w:r>
        <w:rPr>
          <w:rFonts w:ascii="Times New Roman" w:eastAsia="宋体"/>
          <w:i/>
        </w:rPr>
        <w:t>D</w:t>
      </w:r>
      <w:r>
        <w:rPr>
          <w:vertAlign w:val="subscript"/>
          <w:rFonts w:ascii="Times New Roman" w:eastAsia="宋体"/>
        </w:rPr>
        <w:t>1</w:t>
      </w:r>
      <w:r>
        <w:t>共同决定了商品住宅的均衡价格</w:t>
      </w:r>
      <w:r>
        <w:rPr>
          <w:rFonts w:ascii="Times New Roman" w:eastAsia="宋体"/>
          <w:i/>
        </w:rPr>
        <w:t>P</w:t>
      </w:r>
      <w:r>
        <w:rPr>
          <w:vertAlign w:val="subscript"/>
          <w:rFonts w:ascii="Times New Roman" w:eastAsia="宋体"/>
        </w:rPr>
        <w:t>2</w:t>
      </w:r>
      <w:r>
        <w:t>，价格变动的方向取决于需求曲线和供给曲线的弹性。</w:t>
      </w:r>
    </w:p>
    <w:p w:rsidR="0018722C">
      <w:pPr>
        <w:topLinePunct/>
      </w:pPr>
      <w:r>
        <w:rPr>
          <w:rFonts w:cstheme="minorBidi" w:hAnsiTheme="minorHAnsi" w:eastAsiaTheme="minorHAnsi" w:asciiTheme="minorHAnsi" w:ascii="Times New Roman"/>
        </w:rPr>
        <w:t>P</w:t>
      </w:r>
    </w:p>
    <w:p w:rsidR="0018722C">
      <w:pPr>
        <w:pStyle w:val="ae"/>
        <w:topLinePunct/>
      </w:pPr>
      <w:r>
        <w:rPr>
          <w:kern w:val="2"/>
          <w:sz w:val="22"/>
          <w:szCs w:val="22"/>
          <w:rFonts w:cstheme="minorBidi" w:hAnsiTheme="minorHAnsi" w:eastAsiaTheme="minorHAnsi" w:asciiTheme="minorHAnsi"/>
        </w:rPr>
        <w:pict>
          <v:group style="margin-left:217.077408pt;margin-top:-38.641331pt;width:155.2pt;height:130.9pt;mso-position-horizontal-relative:page;mso-position-vertical-relative:paragraph;z-index:-505192" coordorigin="4342,-773" coordsize="3104,2618">
            <v:line style="position:absolute" from="4392,1794" to="4392,-685" stroked="true" strokeweight=".555876pt" strokecolor="#000000">
              <v:stroke dashstyle="solid"/>
            </v:line>
            <v:shape style="position:absolute;left:4341;top:-773;width:101;height:101" coordorigin="4342,-773" coordsize="101,101" path="m4392,-773l4342,-673,4442,-673,4392,-773xe" filled="true" fillcolor="#000000" stroked="false">
              <v:path arrowok="t"/>
              <v:fill type="solid"/>
            </v:shape>
            <v:line style="position:absolute" from="4392,1794" to="7283,1794" stroked="true" strokeweight=".556418pt" strokecolor="#000000">
              <v:stroke dashstyle="solid"/>
            </v:line>
            <v:shape style="position:absolute;left:7270;top:1744;width:101;height:101" coordorigin="7271,1744" coordsize="101,101" path="m7271,1744l7271,1844,7371,1794,7271,1744xe" filled="true" fillcolor="#000000" stroked="false">
              <v:path arrowok="t"/>
              <v:fill type="solid"/>
            </v:shape>
            <v:shape style="position:absolute;left:1163;top:4705;width:2888;height:2168" coordorigin="1163,4706" coordsize="2888,2168" path="m5758,-176l5758,1499m4870,332l6571,1315m4951,-176l7100,1066e" filled="false" stroked="true" strokeweight=".926911pt" strokecolor="#000000">
              <v:path arrowok="t"/>
              <v:stroke dashstyle="solid"/>
            </v:shape>
            <v:shape style="position:absolute;left:547;top:5329;width:1766;height:1931" coordorigin="547,5329" coordsize="1766,1931" path="m5758,1501l5758,1798m4395,839l4745,839m4407,306l5758,306e" filled="false" stroked="true" strokeweight=".556147pt" strokecolor="#000000">
              <v:path arrowok="t"/>
              <v:stroke dashstyle="shortdash"/>
            </v:shape>
            <v:shape style="position:absolute;left:1032;top:4947;width:3370;height:2009" coordorigin="1033,4947" coordsize="3370,2009" path="m4770,839l7371,839m6337,10l5251,1562e" filled="false" stroked="true" strokeweight=".926911pt" strokecolor="#000000">
              <v:path arrowok="t"/>
              <v:stroke dashstyle="solid"/>
            </v:shape>
            <v:shape style="position:absolute;left:547;top:5499;width:2977;height:1773" coordorigin="547,5500" coordsize="2977,1773" path="m4395,437l6009,437m6693,868l6693,1807m6051,455l6051,1807e" filled="false" stroked="true" strokeweight=".556147pt" strokecolor="#000000">
              <v:path arrowok="t"/>
              <v:stroke dashstyle="shortdash"/>
            </v:shape>
            <v:shape style="position:absolute;left:5669;top:-453;width:185;height:219" type="#_x0000_t202" filled="false" stroked="false">
              <v:textbox inset="0,0,0,0">
                <w:txbxContent>
                  <w:p w:rsidR="0018722C">
                    <w:pPr>
                      <w:spacing w:line="218" w:lineRule="exact" w:before="0"/>
                      <w:ind w:leftChars="0" w:left="0" w:rightChars="0" w:right="0" w:firstLineChars="0" w:firstLine="0"/>
                      <w:jc w:val="left"/>
                      <w:rPr>
                        <w:rFonts w:ascii="Times New Roman"/>
                        <w:sz w:val="12"/>
                      </w:rPr>
                    </w:pPr>
                    <w:r>
                      <w:rPr>
                        <w:rFonts w:ascii="Times New Roman"/>
                        <w:w w:val="105"/>
                        <w:sz w:val="18"/>
                      </w:rPr>
                      <w:t>S</w:t>
                    </w:r>
                    <w:r>
                      <w:rPr>
                        <w:rFonts w:ascii="Times New Roman"/>
                        <w:w w:val="105"/>
                        <w:position w:val="-2"/>
                        <w:sz w:val="12"/>
                      </w:rPr>
                      <w:t>0</w:t>
                    </w:r>
                  </w:p>
                </w:txbxContent>
              </v:textbox>
              <w10:wrap type="none"/>
            </v:shape>
            <v:shape style="position:absolute;left:6325;top:-190;width:185;height:219" type="#_x0000_t202" filled="false" stroked="false">
              <v:textbox inset="0,0,0,0">
                <w:txbxContent>
                  <w:p w:rsidR="0018722C">
                    <w:pPr>
                      <w:spacing w:line="218" w:lineRule="exact" w:before="0"/>
                      <w:ind w:leftChars="0" w:left="0" w:rightChars="0" w:right="0" w:firstLineChars="0" w:firstLine="0"/>
                      <w:jc w:val="left"/>
                      <w:rPr>
                        <w:rFonts w:ascii="Times New Roman"/>
                        <w:sz w:val="12"/>
                      </w:rPr>
                    </w:pPr>
                    <w:r>
                      <w:rPr>
                        <w:rFonts w:ascii="Times New Roman"/>
                        <w:w w:val="105"/>
                        <w:sz w:val="18"/>
                      </w:rPr>
                      <w:t>S</w:t>
                    </w:r>
                    <w:r>
                      <w:rPr>
                        <w:rFonts w:ascii="Times New Roman"/>
                        <w:w w:val="105"/>
                        <w:position w:val="-2"/>
                        <w:sz w:val="12"/>
                      </w:rPr>
                      <w:t>2</w:t>
                    </w:r>
                  </w:p>
                </w:txbxContent>
              </v:textbox>
              <w10:wrap type="none"/>
            </v:shape>
            <v:shape style="position:absolute;left:5795;top:143;width:195;height:219" type="#_x0000_t202" filled="false" stroked="false">
              <v:textbox inset="0,0,0,0">
                <w:txbxContent>
                  <w:p w:rsidR="0018722C">
                    <w:pPr>
                      <w:spacing w:line="218" w:lineRule="exact" w:before="0"/>
                      <w:ind w:leftChars="0" w:left="0" w:rightChars="0" w:right="0" w:firstLineChars="0" w:firstLine="0"/>
                      <w:jc w:val="left"/>
                      <w:rPr>
                        <w:rFonts w:ascii="Times New Roman"/>
                        <w:sz w:val="12"/>
                      </w:rPr>
                    </w:pPr>
                    <w:r>
                      <w:rPr>
                        <w:rFonts w:ascii="Times New Roman"/>
                        <w:w w:val="105"/>
                        <w:sz w:val="18"/>
                      </w:rPr>
                      <w:t>E</w:t>
                    </w:r>
                    <w:r>
                      <w:rPr>
                        <w:rFonts w:ascii="Times New Roman"/>
                        <w:w w:val="105"/>
                        <w:position w:val="-2"/>
                        <w:sz w:val="12"/>
                      </w:rPr>
                      <w:t>1</w:t>
                    </w:r>
                  </w:p>
                </w:txbxContent>
              </v:textbox>
              <w10:wrap type="none"/>
            </v:shape>
            <v:shape style="position:absolute;left:6145;top:336;width:195;height:219" type="#_x0000_t202" filled="false" stroked="false">
              <v:textbox inset="0,0,0,0">
                <w:txbxContent>
                  <w:p w:rsidR="0018722C">
                    <w:pPr>
                      <w:spacing w:line="218" w:lineRule="exact" w:before="0"/>
                      <w:ind w:leftChars="0" w:left="0" w:rightChars="0" w:right="0" w:firstLineChars="0" w:firstLine="0"/>
                      <w:jc w:val="left"/>
                      <w:rPr>
                        <w:rFonts w:ascii="Times New Roman"/>
                        <w:sz w:val="12"/>
                      </w:rPr>
                    </w:pPr>
                    <w:r>
                      <w:rPr>
                        <w:rFonts w:ascii="Times New Roman"/>
                        <w:w w:val="105"/>
                        <w:sz w:val="18"/>
                      </w:rPr>
                      <w:t>E</w:t>
                    </w:r>
                    <w:r>
                      <w:rPr>
                        <w:rFonts w:ascii="Times New Roman"/>
                        <w:w w:val="105"/>
                        <w:position w:val="-2"/>
                        <w:sz w:val="12"/>
                      </w:rPr>
                      <w:t>3</w:t>
                    </w:r>
                  </w:p>
                </w:txbxContent>
              </v:textbox>
              <w10:wrap type="none"/>
            </v:shape>
            <v:shape style="position:absolute;left:6670;top:599;width:195;height:218" type="#_x0000_t202" filled="false" stroked="false">
              <v:textbox inset="0,0,0,0">
                <w:txbxContent>
                  <w:p w:rsidR="0018722C">
                    <w:pPr>
                      <w:spacing w:line="218" w:lineRule="exact" w:before="0"/>
                      <w:ind w:leftChars="0" w:left="0" w:rightChars="0" w:right="0" w:firstLineChars="0" w:firstLine="0"/>
                      <w:jc w:val="left"/>
                      <w:rPr>
                        <w:rFonts w:ascii="Times New Roman"/>
                        <w:sz w:val="12"/>
                      </w:rPr>
                    </w:pPr>
                    <w:r>
                      <w:rPr>
                        <w:rFonts w:ascii="Times New Roman"/>
                        <w:w w:val="105"/>
                        <w:sz w:val="18"/>
                      </w:rPr>
                      <w:t>E</w:t>
                    </w:r>
                    <w:r>
                      <w:rPr>
                        <w:rFonts w:ascii="Times New Roman"/>
                        <w:w w:val="105"/>
                        <w:position w:val="-2"/>
                        <w:sz w:val="12"/>
                      </w:rPr>
                      <w:t>2</w:t>
                    </w:r>
                  </w:p>
                </w:txbxContent>
              </v:textbox>
              <w10:wrap type="none"/>
            </v:shape>
            <v:shape style="position:absolute;left:7229;top:1072;width:216;height:219" type="#_x0000_t202" filled="false" stroked="false">
              <v:textbox inset="0,0,0,0">
                <w:txbxContent>
                  <w:p w:rsidR="0018722C">
                    <w:pPr>
                      <w:spacing w:line="218" w:lineRule="exact" w:before="0"/>
                      <w:ind w:leftChars="0" w:left="0" w:rightChars="0" w:right="0" w:firstLineChars="0" w:firstLine="0"/>
                      <w:jc w:val="left"/>
                      <w:rPr>
                        <w:rFonts w:ascii="Times New Roman"/>
                        <w:sz w:val="12"/>
                      </w:rPr>
                    </w:pPr>
                    <w:r>
                      <w:rPr>
                        <w:rFonts w:ascii="Times New Roman"/>
                        <w:w w:val="105"/>
                        <w:sz w:val="18"/>
                      </w:rPr>
                      <w:t>D</w:t>
                    </w:r>
                    <w:r>
                      <w:rPr>
                        <w:rFonts w:ascii="Times New Roman"/>
                        <w:w w:val="105"/>
                        <w:position w:val="-2"/>
                        <w:sz w:val="12"/>
                      </w:rPr>
                      <w:t>1</w:t>
                    </w:r>
                  </w:p>
                </w:txbxContent>
              </v:textbox>
              <w10:wrap type="none"/>
            </v:shape>
            <v:shape style="position:absolute;left:5529;top:830;width:195;height:219" type="#_x0000_t202" filled="false" stroked="false">
              <v:textbox inset="0,0,0,0">
                <w:txbxContent>
                  <w:p w:rsidR="0018722C">
                    <w:pPr>
                      <w:spacing w:line="218" w:lineRule="exact" w:before="0"/>
                      <w:ind w:leftChars="0" w:left="0" w:rightChars="0" w:right="0" w:firstLineChars="0" w:firstLine="0"/>
                      <w:jc w:val="left"/>
                      <w:rPr>
                        <w:rFonts w:ascii="Times New Roman"/>
                        <w:sz w:val="12"/>
                      </w:rPr>
                    </w:pPr>
                    <w:r>
                      <w:rPr>
                        <w:rFonts w:ascii="Times New Roman"/>
                        <w:w w:val="105"/>
                        <w:sz w:val="18"/>
                      </w:rPr>
                      <w:t>E</w:t>
                    </w:r>
                    <w:r>
                      <w:rPr>
                        <w:rFonts w:ascii="Times New Roman"/>
                        <w:w w:val="105"/>
                        <w:position w:val="-2"/>
                        <w:sz w:val="12"/>
                      </w:rPr>
                      <w:t>0</w:t>
                    </w:r>
                  </w:p>
                </w:txbxContent>
              </v:textbox>
              <w10:wrap type="none"/>
            </v:shape>
            <v:shape style="position:absolute;left:6056;top:848;width:631;height:941" type="#_x0000_t202" filled="false" stroked="false">
              <v:textbox inset="0,0,0,0">
                <w:txbxContent>
                  <w:p w:rsidR="0018722C">
                    <w:pPr>
                      <w:spacing w:line="240" w:lineRule="auto" w:before="0"/>
                      <w:rPr>
                        <w:sz w:val="22"/>
                      </w:rPr>
                    </w:pPr>
                  </w:p>
                  <w:p w:rsidR="0018722C">
                    <w:pPr>
                      <w:spacing w:before="161"/>
                      <w:ind w:leftChars="0" w:left="341" w:rightChars="0" w:right="0" w:firstLineChars="0" w:firstLine="0"/>
                      <w:jc w:val="left"/>
                      <w:rPr>
                        <w:rFonts w:ascii="Times New Roman"/>
                        <w:sz w:val="12"/>
                      </w:rPr>
                    </w:pPr>
                    <w:r>
                      <w:rPr>
                        <w:rFonts w:ascii="Times New Roman"/>
                        <w:w w:val="105"/>
                        <w:sz w:val="18"/>
                      </w:rPr>
                      <w:t>D</w:t>
                    </w:r>
                    <w:r>
                      <w:rPr>
                        <w:rFonts w:ascii="Times New Roman"/>
                        <w:w w:val="105"/>
                        <w:position w:val="-2"/>
                        <w:sz w:val="12"/>
                      </w:rPr>
                      <w:t>0</w:t>
                    </w:r>
                  </w:p>
                </w:txbxContent>
              </v:textbox>
              <w10:wrap type="none"/>
            </v:shape>
            <w10:wrap type="none"/>
          </v:group>
        </w:pict>
      </w:r>
      <w:r>
        <w:rPr>
          <w:kern w:val="2"/>
          <w:szCs w:val="22"/>
          <w:rFonts w:ascii="Times New Roman" w:cstheme="minorBidi" w:hAnsiTheme="minorHAnsi" w:eastAsiaTheme="minorHAnsi"/>
          <w:w w:val="105"/>
          <w:sz w:val="18"/>
        </w:rPr>
        <w:t>P</w:t>
      </w:r>
      <w:r>
        <w:rPr>
          <w:kern w:val="2"/>
          <w:szCs w:val="22"/>
          <w:rFonts w:ascii="Times New Roman" w:cstheme="minorBidi" w:hAnsiTheme="minorHAnsi" w:eastAsiaTheme="minorHAnsi"/>
          <w:w w:val="105"/>
          <w:sz w:val="12"/>
        </w:rPr>
        <w:t>1</w:t>
      </w:r>
      <w:r>
        <w:rPr>
          <w:kern w:val="2"/>
          <w:szCs w:val="22"/>
          <w:rFonts w:ascii="Times New Roman" w:cstheme="minorBidi" w:hAnsiTheme="minorHAnsi" w:eastAsiaTheme="minorHAnsi"/>
          <w:w w:val="102"/>
          <w:sz w:val="12"/>
        </w:rPr>
        <w:t> </w:t>
      </w:r>
      <w:r>
        <w:rPr>
          <w:kern w:val="2"/>
          <w:szCs w:val="22"/>
          <w:rFonts w:ascii="Times New Roman" w:cstheme="minorBidi" w:hAnsiTheme="minorHAnsi" w:eastAsiaTheme="minorHAnsi"/>
          <w:w w:val="105"/>
          <w:sz w:val="18"/>
        </w:rPr>
        <w:t>P</w:t>
      </w:r>
      <w:r>
        <w:rPr>
          <w:kern w:val="2"/>
          <w:szCs w:val="22"/>
          <w:rFonts w:ascii="Times New Roman" w:cstheme="minorBidi" w:hAnsiTheme="minorHAnsi" w:eastAsiaTheme="minorHAnsi"/>
          <w:w w:val="105"/>
          <w:sz w:val="12"/>
        </w:rPr>
        <w:t>2</w:t>
      </w:r>
    </w:p>
    <w:p w:rsidR="0018722C">
      <w:pPr>
        <w:topLinePunct/>
      </w:pPr>
      <w:r>
        <w:rPr>
          <w:rFonts w:cstheme="minorBidi" w:hAnsiTheme="minorHAnsi" w:eastAsiaTheme="minorHAnsi" w:asciiTheme="minorHAnsi" w:ascii="Times New Roman"/>
        </w:rPr>
        <w:t>P</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S</w:t>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Q</w:t>
      </w:r>
      <w:r>
        <w:rPr>
          <w:rFonts w:ascii="Times New Roman" w:cstheme="minorBidi" w:hAnsiTheme="minorHAnsi" w:eastAsiaTheme="minorHAnsi"/>
        </w:rPr>
        <w:t>0</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w:t>
      </w:r>
    </w:p>
    <w:p w:rsidR="0018722C">
      <w:spacing w:beforeLines="0" w:before="0" w:afterLines="0" w:after="0" w:line="440" w:lineRule="auto"/>
      <w:pPr>
        <w:sectPr w:rsidR="00556256">
          <w:type w:val="continuous"/>
          <w:pgSz w:w="11910" w:h="16840"/>
          <w:pgMar w:header="895" w:footer="1213" w:top="1120" w:bottom="1480" w:left="1000" w:right="900"/>
        </w:sectPr>
        <w:topLinePunct/>
      </w:pPr>
    </w:p>
    <w:p w:rsidR="0018722C">
      <w:pPr>
        <w:keepNext/>
        <w:pStyle w:val="cw20"/>
        <w:topLinePunct/>
      </w:pPr>
      <w:r>
        <w:t>c. </w:t>
      </w:r>
      <w:r>
        <w:t>非均衡状态下房价的形成</w:t>
      </w:r>
    </w:p>
    <w:p w:rsidR="0018722C">
      <w:pPr>
        <w:pStyle w:val="a9"/>
        <w:topLinePunct/>
      </w:pPr>
      <w:r>
        <w:rPr>
          <w:kern w:val="2"/>
          <w:sz w:val="22"/>
          <w:szCs w:val="22"/>
          <w:rFonts w:cstheme="minorBidi" w:hAnsiTheme="minorHAnsi" w:eastAsiaTheme="minorHAnsi" w:asciiTheme="minorHAnsi"/>
        </w:rPr>
        <w:br w:type="column"/>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2-2  </w:t>
      </w:r>
      <w:r>
        <w:rPr>
          <w:kern w:val="2"/>
          <w:szCs w:val="22"/>
          <w:rFonts w:ascii="黑体" w:eastAsia="黑体" w:hint="eastAsia" w:cstheme="minorBidi" w:hAnsiTheme="minorHAnsi"/>
          <w:sz w:val="21"/>
        </w:rPr>
        <w:t>长期均衡房价形成</w:t>
      </w:r>
    </w:p>
    <w:p w:rsidR="0018722C">
      <w:spacing w:beforeLines="0" w:before="0" w:afterLines="0" w:after="0" w:line="440" w:lineRule="auto"/>
      <w:pPr>
        <w:sectPr w:rsidR="00556256">
          <w:type w:val="continuous"/>
          <w:pgSz w:w="11910" w:h="16840"/>
          <w:pgMar w:top="1580" w:bottom="280" w:left="1000" w:right="900"/>
          <w:cols w:num="2" w:equalWidth="0">
            <w:col w:w="3542" w:space="40"/>
            <w:col w:w="6428"/>
          </w:cols>
        </w:sectPr>
        <w:topLinePunct/>
      </w:pPr>
    </w:p>
    <w:p w:rsidR="0018722C">
      <w:pPr>
        <w:topLinePunct/>
      </w:pPr>
      <w:r>
        <w:t>上述供需价格模型假设住宅市场是完全竞争的，在供给和需求力量的作用下住宅市场能够最终达到均衡并实现市场的出清。然而，现实中商品住宅市场的均衡可能很难达到。</w:t>
      </w:r>
    </w:p>
    <w:p w:rsidR="0018722C">
      <w:pPr>
        <w:topLinePunct/>
      </w:pPr>
      <w:r>
        <w:t>假设市场中有一定数量的闲置商品住宅，设这一固定存量为</w:t>
      </w:r>
      <w:r>
        <w:rPr>
          <w:rFonts w:ascii="Times New Roman" w:eastAsia="Times New Roman"/>
          <w:i/>
        </w:rPr>
        <w:t>Q</w:t>
      </w:r>
      <w:r>
        <w:rPr>
          <w:rFonts w:ascii="Times New Roman" w:eastAsia="Times New Roman"/>
          <w:vertAlign w:val="subscript"/>
          <w:i/>
        </w:rPr>
        <w:t>e</w:t>
      </w:r>
      <w:r>
        <w:t>，供给曲线</w:t>
      </w:r>
      <w:r>
        <w:rPr>
          <w:rFonts w:ascii="Times New Roman" w:eastAsia="Times New Roman"/>
          <w:i/>
        </w:rPr>
        <w:t>S</w:t>
      </w:r>
      <w:r>
        <w:rPr>
          <w:vertAlign w:val="subscript"/>
          <w:rFonts w:ascii="Times New Roman" w:eastAsia="Times New Roman"/>
        </w:rPr>
        <w:t>0</w:t>
      </w:r>
      <w:r>
        <w:t>与需求曲线</w:t>
      </w:r>
    </w:p>
    <w:p w:rsidR="0018722C">
      <w:pPr>
        <w:topLinePunct/>
      </w:pPr>
      <w:r>
        <w:rPr>
          <w:rFonts w:cstheme="minorBidi" w:hAnsiTheme="minorHAnsi" w:eastAsiaTheme="minorHAnsi" w:asciiTheme="minorHAnsi" w:ascii="Times New Roman" w:eastAsia="Times New Roman"/>
          <w:i/>
        </w:rPr>
        <w:t>D</w:t>
      </w:r>
      <w:r>
        <w:rPr>
          <w:vertAlign w:val="subscript"/>
          <w:rFonts w:ascii="Times New Roman" w:eastAsia="Times New Roman" w:cstheme="minorBidi" w:hAnsiTheme="minorHAnsi"/>
        </w:rPr>
        <w:t>0</w:t>
      </w:r>
      <w:r>
        <w:rPr>
          <w:rFonts w:cstheme="minorBidi" w:hAnsiTheme="minorHAnsi" w:eastAsiaTheme="minorHAnsi" w:asciiTheme="minorHAnsi"/>
        </w:rPr>
        <w:t>共同决定均衡价格</w:t>
      </w:r>
      <w:r>
        <w:rPr>
          <w:rFonts w:ascii="Times New Roman" w:eastAsia="Times New Roman" w:cstheme="minorBidi" w:hAnsiTheme="minorHAnsi"/>
          <w:i/>
        </w:rPr>
        <w:t>P</w:t>
      </w:r>
      <w:r>
        <w:rPr>
          <w:vertAlign w:val="subscript"/>
          <w:rFonts w:ascii="Times New Roman" w:eastAsia="Times New Roman" w:cstheme="minorBidi" w:hAnsiTheme="minorHAnsi"/>
        </w:rPr>
        <w:t>0   </w:t>
      </w:r>
      <w:r>
        <w:rPr>
          <w:rFonts w:cstheme="minorBidi" w:hAnsiTheme="minorHAnsi" w:eastAsiaTheme="minorHAnsi" w:asciiTheme="minorHAnsi"/>
        </w:rPr>
        <w:t>。</w:t>
      </w:r>
    </w:p>
    <w:p w:rsidR="0018722C">
      <w:pPr>
        <w:topLinePunct/>
      </w:pPr>
      <w:r>
        <w:t>当商品住宅市场价格</w:t>
      </w:r>
      <w:r>
        <w:rPr>
          <w:rFonts w:ascii="Times New Roman" w:eastAsia="宋体"/>
          <w:i/>
        </w:rPr>
        <w:t>P</w:t>
      </w:r>
      <w:r>
        <w:rPr>
          <w:vertAlign w:val="subscript"/>
          <w:rFonts w:ascii="Times New Roman" w:eastAsia="宋体"/>
        </w:rPr>
        <w:t>1</w:t>
      </w:r>
      <w:r>
        <w:t>高于</w:t>
      </w:r>
      <w:r>
        <w:rPr>
          <w:rFonts w:ascii="Times New Roman" w:eastAsia="宋体"/>
          <w:i/>
        </w:rPr>
        <w:t>P</w:t>
      </w:r>
      <w:r>
        <w:rPr>
          <w:vertAlign w:val="subscript"/>
          <w:rFonts w:ascii="Times New Roman" w:eastAsia="宋体"/>
        </w:rPr>
        <w:t>0</w:t>
      </w:r>
      <w:r>
        <w:t>时，住房供给量为</w:t>
      </w:r>
      <w:r>
        <w:rPr>
          <w:rFonts w:ascii="Times New Roman" w:eastAsia="宋体"/>
          <w:i/>
        </w:rPr>
        <w:t>Q</w:t>
      </w:r>
      <w:r>
        <w:rPr>
          <w:rFonts w:ascii="Times New Roman" w:eastAsia="宋体"/>
          <w:vertAlign w:val="subscript"/>
          <w:i/>
        </w:rPr>
        <w:t>B</w:t>
      </w:r>
      <w:r>
        <w:t>，需求量为</w:t>
      </w:r>
      <w:r>
        <w:rPr>
          <w:rFonts w:ascii="Times New Roman" w:eastAsia="宋体"/>
          <w:i/>
        </w:rPr>
        <w:t>Q</w:t>
      </w:r>
      <w:r>
        <w:rPr>
          <w:rFonts w:ascii="Times New Roman" w:eastAsia="宋体"/>
          <w:vertAlign w:val="subscript"/>
          <w:i/>
        </w:rPr>
        <w:t>A</w:t>
      </w:r>
      <w:r>
        <w:t>，供给大于需求</w:t>
      </w:r>
      <w:r>
        <w:t>（</w:t>
      </w:r>
      <w:r>
        <w:t>见</w:t>
      </w:r>
      <w:r>
        <w:t>图</w:t>
      </w:r>
      <w:r>
        <w:rPr>
          <w:rFonts w:ascii="Times New Roman" w:eastAsia="宋体"/>
        </w:rPr>
        <w:t>2</w:t>
      </w:r>
      <w:r>
        <w:rPr>
          <w:rFonts w:ascii="Times New Roman" w:eastAsia="宋体"/>
        </w:rPr>
        <w:t>-</w:t>
      </w:r>
      <w:r>
        <w:rPr>
          <w:rFonts w:ascii="Times New Roman" w:eastAsia="宋体"/>
        </w:rPr>
        <w:t>3</w:t>
      </w:r>
      <w:r>
        <w:t>）</w:t>
      </w:r>
      <w:r>
        <w:t>。此时，商品住宅的交易量为</w:t>
      </w:r>
      <w:r>
        <w:rPr>
          <w:rFonts w:ascii="Times New Roman" w:eastAsia="宋体"/>
          <w:i/>
        </w:rPr>
        <w:t>Q</w:t>
      </w:r>
      <w:r>
        <w:rPr>
          <w:rFonts w:ascii="Times New Roman" w:eastAsia="宋体"/>
          <w:vertAlign w:val="subscript"/>
          <w:i/>
        </w:rPr>
        <w:t>A</w:t>
      </w:r>
      <w:r>
        <w:t>，而总供给为</w:t>
      </w:r>
      <w:r>
        <w:rPr>
          <w:rFonts w:ascii="Times New Roman" w:eastAsia="宋体"/>
          <w:i/>
        </w:rPr>
        <w:t>Q</w:t>
      </w:r>
      <w:r>
        <w:rPr>
          <w:rFonts w:ascii="Times New Roman" w:eastAsia="宋体"/>
          <w:vertAlign w:val="subscript"/>
          <w:i/>
        </w:rPr>
        <w:t>e</w:t>
      </w:r>
      <w:r w:rsidR="001852F3">
        <w:rPr>
          <w:rFonts w:ascii="Times New Roman" w:eastAsia="宋体"/>
          <w:vertAlign w:val="subscript"/>
          <w:i/>
        </w:rPr>
        <w:t xml:space="preserve"> </w:t>
      </w:r>
      <w:r>
        <w:t>，则商品住宅的空置数量为</w:t>
      </w:r>
      <w:r>
        <w:rPr>
          <w:rFonts w:ascii="Times New Roman" w:eastAsia="宋体"/>
        </w:rPr>
        <w:t>A</w:t>
      </w:r>
      <w:r>
        <w:rPr>
          <w:rFonts w:ascii="Times New Roman" w:eastAsia="宋体"/>
        </w:rPr>
        <w:t>C</w:t>
      </w:r>
      <w:r>
        <w:t>。闲</w:t>
      </w:r>
      <w:r>
        <w:t>置住宅由两部分组成：</w:t>
      </w:r>
      <w:r>
        <w:rPr>
          <w:rFonts w:ascii="Times New Roman" w:eastAsia="宋体"/>
        </w:rPr>
        <w:t>AB</w:t>
      </w:r>
      <w:r>
        <w:t>为非均衡空余，是供给者愿意接受此价格但又卖不出去的住宅闲</w:t>
      </w:r>
      <w:r>
        <w:t>置</w:t>
      </w:r>
    </w:p>
    <w:p w:rsidR="0018722C">
      <w:pPr>
        <w:topLinePunct/>
      </w:pPr>
      <w:r>
        <w:t>量；</w:t>
      </w:r>
      <w:r>
        <w:rPr>
          <w:rFonts w:ascii="Times New Roman" w:eastAsia="Times New Roman"/>
        </w:rPr>
        <w:t>BC</w:t>
      </w:r>
      <w:r>
        <w:t>为均衡空余，意味着即使在此价格下达到均衡，这部分住宅也是闲置的，只有在高于</w:t>
      </w:r>
    </w:p>
    <w:p w:rsidR="0018722C">
      <w:pPr>
        <w:topLinePunct/>
      </w:pPr>
      <w:r>
        <w:rPr>
          <w:rFonts w:cstheme="minorBidi" w:hAnsiTheme="minorHAnsi" w:eastAsiaTheme="minorHAnsi" w:asciiTheme="minorHAnsi" w:ascii="Times New Roman" w:eastAsia="Times New Roman"/>
          <w:i/>
        </w:rPr>
        <w:t>P</w:t>
      </w:r>
      <w:r>
        <w:rPr>
          <w:vertAlign w:val="subscript"/>
          <w:rFonts w:ascii="Times New Roman" w:eastAsia="Times New Roman" w:cstheme="minorBidi" w:hAnsiTheme="minorHAnsi"/>
        </w:rPr>
        <w:t>1     </w:t>
      </w:r>
      <w:r>
        <w:rPr>
          <w:rFonts w:cstheme="minorBidi" w:hAnsiTheme="minorHAnsi" w:eastAsiaTheme="minorHAnsi" w:asciiTheme="minorHAnsi"/>
        </w:rPr>
        <w:t>的价格水平下才能出卖。</w:t>
      </w:r>
    </w:p>
    <w:p w:rsidR="0018722C">
      <w:pPr>
        <w:topLinePunct/>
      </w:pPr>
      <w:r>
        <w:rPr>
          <w:rFonts w:cstheme="minorBidi" w:hAnsiTheme="minorHAnsi" w:eastAsiaTheme="minorHAnsi" w:asciiTheme="minorHAnsi"/>
        </w:rPr>
        <w:t>当商品住宅市场价格</w:t>
      </w:r>
      <w:r>
        <w:rPr>
          <w:rFonts w:ascii="Times New Roman" w:eastAsia="宋体" w:cstheme="minorBidi" w:hAnsiTheme="minorHAnsi"/>
          <w:i/>
        </w:rPr>
        <w:t>P</w:t>
      </w:r>
      <w:r>
        <w:rPr>
          <w:vertAlign w:val="subscript"/>
          <w:rFonts w:ascii="Times New Roman" w:eastAsia="宋体" w:cstheme="minorBidi" w:hAnsiTheme="minorHAnsi"/>
        </w:rPr>
        <w:t>2</w:t>
      </w:r>
      <w:r>
        <w:rPr>
          <w:rFonts w:cstheme="minorBidi" w:hAnsiTheme="minorHAnsi" w:eastAsiaTheme="minorHAnsi" w:asciiTheme="minorHAnsi"/>
        </w:rPr>
        <w:t>低于</w:t>
      </w:r>
      <w:r>
        <w:rPr>
          <w:rFonts w:ascii="Times New Roman" w:eastAsia="宋体" w:cstheme="minorBidi" w:hAnsiTheme="minorHAnsi"/>
          <w:i/>
        </w:rPr>
        <w:t>P</w:t>
      </w:r>
      <w:r>
        <w:rPr>
          <w:vertAlign w:val="subscript"/>
          <w:rFonts w:ascii="Times New Roman" w:eastAsia="宋体" w:cstheme="minorBidi" w:hAnsiTheme="minorHAnsi"/>
        </w:rPr>
        <w:t>0</w:t>
      </w:r>
      <w:r>
        <w:rPr>
          <w:rFonts w:cstheme="minorBidi" w:hAnsiTheme="minorHAnsi" w:eastAsiaTheme="minorHAnsi" w:asciiTheme="minorHAnsi"/>
        </w:rPr>
        <w:t>时，住房供给量为</w:t>
      </w:r>
      <w:r>
        <w:rPr>
          <w:rFonts w:ascii="Times New Roman" w:eastAsia="宋体" w:cstheme="minorBidi" w:hAnsiTheme="minorHAnsi"/>
          <w:i/>
        </w:rPr>
        <w:t>Q</w:t>
      </w:r>
      <w:r>
        <w:rPr>
          <w:rFonts w:ascii="Times New Roman" w:eastAsia="宋体" w:cstheme="minorBidi" w:hAnsiTheme="minorHAnsi"/>
          <w:vertAlign w:val="subscript"/>
          <w:i/>
        </w:rPr>
        <w:t>A</w:t>
      </w:r>
      <w:r>
        <w:rPr>
          <w:vertAlign w:val="subscript"/>
          <w:rFonts w:ascii="Times New Roman" w:eastAsia="宋体" w:cstheme="minorBidi" w:hAnsiTheme="minorHAnsi"/>
        </w:rPr>
        <w:t>1</w:t>
      </w:r>
      <w:r>
        <w:rPr>
          <w:rFonts w:cstheme="minorBidi" w:hAnsiTheme="minorHAnsi" w:eastAsiaTheme="minorHAnsi" w:asciiTheme="minorHAnsi"/>
        </w:rPr>
        <w:t>，需求量为</w:t>
      </w:r>
      <w:r>
        <w:rPr>
          <w:rFonts w:ascii="Times New Roman" w:eastAsia="宋体" w:cstheme="minorBidi" w:hAnsiTheme="minorHAnsi"/>
          <w:i/>
        </w:rPr>
        <w:t>Q</w:t>
      </w:r>
      <w:r>
        <w:rPr>
          <w:rFonts w:ascii="Times New Roman" w:eastAsia="宋体" w:cstheme="minorBidi" w:hAnsiTheme="minorHAnsi"/>
          <w:vertAlign w:val="subscript"/>
          <w:i/>
        </w:rPr>
        <w:t>B</w:t>
      </w:r>
      <w:r>
        <w:rPr>
          <w:vertAlign w:val="subscript"/>
          <w:rFonts w:ascii="Times New Roman" w:eastAsia="宋体" w:cstheme="minorBidi" w:hAnsiTheme="minorHAnsi"/>
        </w:rPr>
        <w:t>1</w:t>
      </w:r>
      <w:r>
        <w:rPr>
          <w:rFonts w:cstheme="minorBidi" w:hAnsiTheme="minorHAnsi" w:eastAsiaTheme="minorHAnsi" w:asciiTheme="minorHAnsi"/>
        </w:rPr>
        <w:t>。此时，住宅市场上</w:t>
      </w:r>
      <w:r>
        <w:rPr>
          <w:rFonts w:cstheme="minorBidi" w:hAnsiTheme="minorHAnsi" w:eastAsiaTheme="minorHAnsi" w:asciiTheme="minorHAnsi"/>
        </w:rPr>
        <w:t>存在超额需求，实际交易量是</w:t>
      </w:r>
      <w:r>
        <w:rPr>
          <w:rFonts w:ascii="Times New Roman" w:eastAsia="宋体" w:cstheme="minorBidi" w:hAnsiTheme="minorHAnsi"/>
          <w:i/>
        </w:rPr>
        <w:t>Q</w:t>
      </w:r>
      <w:r>
        <w:rPr>
          <w:rFonts w:ascii="Times New Roman" w:eastAsia="宋体" w:cstheme="minorBidi" w:hAnsiTheme="minorHAnsi"/>
          <w:vertAlign w:val="subscript"/>
          <w:i/>
        </w:rPr>
        <w:t>A</w:t>
      </w:r>
      <w:r>
        <w:rPr>
          <w:vertAlign w:val="subscript"/>
          <w:rFonts w:ascii="Times New Roman" w:eastAsia="宋体" w:cstheme="minorBidi" w:hAnsiTheme="minorHAnsi"/>
        </w:rPr>
        <w:t>1</w:t>
      </w:r>
      <w:r>
        <w:rPr>
          <w:rFonts w:cstheme="minorBidi" w:hAnsiTheme="minorHAnsi" w:eastAsiaTheme="minorHAnsi" w:asciiTheme="minorHAnsi"/>
        </w:rPr>
        <w:t>，而总供给为</w:t>
      </w:r>
      <w:r>
        <w:rPr>
          <w:rFonts w:ascii="Times New Roman" w:eastAsia="宋体" w:cstheme="minorBidi" w:hAnsiTheme="minorHAnsi"/>
          <w:i/>
        </w:rPr>
        <w:t>Q</w:t>
      </w:r>
      <w:r>
        <w:rPr>
          <w:rFonts w:ascii="Times New Roman" w:eastAsia="宋体" w:cstheme="minorBidi" w:hAnsiTheme="minorHAnsi"/>
          <w:vertAlign w:val="subscript"/>
          <w:i/>
        </w:rPr>
        <w:t>e</w:t>
      </w:r>
      <w:r w:rsidR="001852F3">
        <w:rPr>
          <w:rFonts w:ascii="Times New Roman" w:eastAsia="宋体" w:cstheme="minorBidi" w:hAnsiTheme="minorHAnsi"/>
          <w:vertAlign w:val="subscript"/>
          <w:i/>
        </w:rPr>
        <w:t xml:space="preserve"> </w:t>
      </w:r>
      <w:r>
        <w:rPr>
          <w:rFonts w:cstheme="minorBidi" w:hAnsiTheme="minorHAnsi" w:eastAsiaTheme="minorHAnsi" w:asciiTheme="minorHAnsi"/>
        </w:rPr>
        <w:t>，超额需求为</w:t>
      </w:r>
      <w:r>
        <w:rPr>
          <w:rFonts w:ascii="Times New Roman" w:eastAsia="宋体" w:cstheme="minorBidi" w:hAnsiTheme="minorHAnsi"/>
          <w:i/>
        </w:rPr>
        <w:t>A</w:t>
      </w:r>
      <w:r>
        <w:rPr>
          <w:vertAlign w:val="subscript"/>
          <w:rFonts w:ascii="Times New Roman" w:eastAsia="宋体" w:cstheme="minorBidi" w:hAnsiTheme="minorHAnsi"/>
        </w:rPr>
        <w:t>1</w:t>
      </w:r>
      <w:r>
        <w:rPr>
          <w:rFonts w:ascii="Times New Roman" w:eastAsia="宋体" w:cstheme="minorBidi" w:hAnsiTheme="minorHAnsi"/>
          <w:i/>
        </w:rPr>
        <w:t>B</w:t>
      </w:r>
      <w:r>
        <w:rPr>
          <w:vertAlign w:val="subscript"/>
          <w:rFonts w:ascii="Times New Roman" w:eastAsia="宋体" w:cstheme="minorBidi" w:hAnsiTheme="minorHAnsi"/>
        </w:rPr>
        <w:t>1</w:t>
      </w:r>
      <w:r>
        <w:rPr>
          <w:rFonts w:cstheme="minorBidi" w:hAnsiTheme="minorHAnsi" w:eastAsiaTheme="minorHAnsi" w:asciiTheme="minorHAnsi"/>
          <w:kern w:val="2"/>
          <w:spacing w:val="-19"/>
          <w:sz w:val="24"/>
        </w:rPr>
        <w:t>,</w:t>
      </w:r>
      <w:r>
        <w:rPr>
          <w:rFonts w:cstheme="minorBidi" w:hAnsiTheme="minorHAnsi" w:eastAsiaTheme="minorHAnsi" w:asciiTheme="minorHAnsi"/>
        </w:rPr>
        <w:t> </w:t>
      </w:r>
      <w:r>
        <w:rPr>
          <w:rFonts w:ascii="Times New Roman" w:eastAsia="宋体" w:cstheme="minorBidi" w:hAnsiTheme="minorHAnsi"/>
          <w:i/>
        </w:rPr>
        <w:t>B</w:t>
      </w:r>
      <w:r>
        <w:rPr>
          <w:vertAlign w:val="subscript"/>
          <w:rFonts w:ascii="Times New Roman" w:eastAsia="宋体" w:cstheme="minorBidi" w:hAnsiTheme="minorHAnsi"/>
        </w:rPr>
        <w:t>1</w:t>
      </w:r>
      <w:r>
        <w:rPr>
          <w:rFonts w:ascii="Times New Roman" w:eastAsia="宋体" w:cstheme="minorBidi" w:hAnsiTheme="minorHAnsi"/>
          <w:i/>
        </w:rPr>
        <w:t>C</w:t>
      </w:r>
      <w:r>
        <w:rPr>
          <w:vertAlign w:val="subscript"/>
          <w:rFonts w:ascii="Times New Roman" w:eastAsia="宋体" w:cstheme="minorBidi" w:hAnsiTheme="minorHAnsi"/>
        </w:rPr>
        <w:t>1</w:t>
      </w:r>
      <w:r>
        <w:rPr>
          <w:rFonts w:cstheme="minorBidi" w:hAnsiTheme="minorHAnsi" w:eastAsiaTheme="minorHAnsi" w:asciiTheme="minorHAnsi"/>
        </w:rPr>
        <w:t>是均衡空余水平。</w:t>
      </w:r>
    </w:p>
    <w:p w:rsidR="0018722C">
      <w:pPr>
        <w:pStyle w:val="ae"/>
        <w:topLinePunct/>
      </w:pPr>
      <w:r>
        <w:rPr>
          <w:kern w:val="2"/>
          <w:sz w:val="22"/>
          <w:szCs w:val="22"/>
          <w:rFonts w:cstheme="minorBidi" w:hAnsiTheme="minorHAnsi" w:eastAsiaTheme="minorHAnsi" w:asciiTheme="minorHAnsi"/>
        </w:rPr>
        <w:pict>
          <v:group style="margin-left:215.909271pt;margin-top:18.447197pt;width:169.8pt;height:143.65pt;mso-position-horizontal-relative:page;mso-position-vertical-relative:paragraph;z-index:-504904" coordorigin="4318,369" coordsize="3396,2873">
            <v:line style="position:absolute" from="4374,2962" to="4374,467" stroked="true" strokeweight=".623093pt" strokecolor="#000000">
              <v:stroke dashstyle="solid"/>
            </v:line>
            <v:shape style="position:absolute;left:4318;top:368;width:113;height:112" coordorigin="4318,369" coordsize="113,112" path="m4374,369l4318,481,4430,481,4374,369xe" filled="true" fillcolor="#000000" stroked="false">
              <v:path arrowok="t"/>
              <v:fill type="solid"/>
            </v:shape>
            <v:line style="position:absolute" from="4374,2962" to="7616,2962" stroked="true" strokeweight=".621704pt" strokecolor="#000000">
              <v:stroke dashstyle="solid"/>
            </v:line>
            <v:shape style="position:absolute;left:7601;top:2906;width:113;height:112" coordorigin="7602,2906" coordsize="113,112" path="m7602,2906l7602,3018,7714,2962,7602,2906xe" filled="true" fillcolor="#000000" stroked="false">
              <v:path arrowok="t"/>
              <v:fill type="solid"/>
            </v:shape>
            <v:shape style="position:absolute;left:1152;top:10370;width:2457;height:2761" coordorigin="1152,10370" coordsize="2457,2761" path="m4902,841l6720,2364m7027,565l7027,2948e" filled="false" stroked="true" strokeweight="1.037331pt" strokecolor="#000000">
              <v:path arrowok="t"/>
              <v:stroke dashstyle="solid"/>
            </v:shape>
            <v:line style="position:absolute" from="4378,1152" to="7027,1152" stroked="true" strokeweight=".621704pt" strokecolor="#000000">
              <v:stroke dashstyle="shortdash"/>
            </v:line>
            <v:line style="position:absolute" from="6509,761" to="4742,2240" stroked="true" strokeweight="1.037127pt" strokecolor="#000000">
              <v:stroke dashstyle="solid"/>
            </v:line>
            <v:shape style="position:absolute;left:547;top:11082;width:3062;height:2066" coordorigin="547,11083" coordsize="3062,2066" path="m4378,1479l5654,1479m5261,1180l5261,2963m4378,1935l7027,1935m6046,1180l6046,2963m5089,1935l5089,2963m6218,1944l6218,2923e" filled="false" stroked="true" strokeweight=".622398pt" strokecolor="#000000">
              <v:path arrowok="t"/>
              <v:stroke dashstyle="shortdash"/>
            </v:shape>
            <v:shape style="position:absolute;left:6542;top:452;width:205;height:244" type="#_x0000_t202" filled="false" stroked="false">
              <v:textbox inset="0,0,0,0">
                <w:txbxContent>
                  <w:p w:rsidR="0018722C">
                    <w:pPr>
                      <w:spacing w:line="244" w:lineRule="exact" w:before="0"/>
                      <w:ind w:leftChars="0" w:left="0" w:rightChars="0" w:right="0" w:firstLineChars="0" w:firstLine="0"/>
                      <w:jc w:val="left"/>
                      <w:rPr>
                        <w:rFonts w:ascii="Times New Roman"/>
                        <w:sz w:val="14"/>
                      </w:rPr>
                    </w:pPr>
                    <w:r>
                      <w:rPr>
                        <w:rFonts w:ascii="Times New Roman"/>
                        <w:sz w:val="20"/>
                      </w:rPr>
                      <w:t>S</w:t>
                    </w:r>
                    <w:r>
                      <w:rPr>
                        <w:rFonts w:ascii="Times New Roman"/>
                        <w:position w:val="-2"/>
                        <w:sz w:val="14"/>
                      </w:rPr>
                      <w:t>0</w:t>
                    </w:r>
                  </w:p>
                </w:txbxContent>
              </v:textbox>
              <w10:wrap type="none"/>
            </v:shape>
            <v:shape style="position:absolute;left:5259;top:922;width:170;height:230" type="#_x0000_t202" filled="false" stroked="false">
              <v:textbox inset="0,0,0,0">
                <w:txbxContent>
                  <w:p w:rsidR="0018722C">
                    <w:pPr>
                      <w:spacing w:line="228" w:lineRule="exact" w:before="0"/>
                      <w:ind w:leftChars="0" w:left="0" w:rightChars="0" w:right="0" w:firstLineChars="0" w:firstLine="0"/>
                      <w:jc w:val="left"/>
                      <w:rPr>
                        <w:rFonts w:ascii="Times New Roman"/>
                        <w:sz w:val="20"/>
                      </w:rPr>
                    </w:pPr>
                    <w:r>
                      <w:rPr>
                        <w:rFonts w:ascii="Times New Roman"/>
                        <w:w w:val="103"/>
                        <w:sz w:val="20"/>
                      </w:rPr>
                      <w:t>A</w:t>
                    </w:r>
                  </w:p>
                </w:txbxContent>
              </v:textbox>
              <w10:wrap type="none"/>
            </v:shape>
            <v:shape style="position:absolute;left:5976;top:922;width:159;height:230" type="#_x0000_t202" filled="false" stroked="false">
              <v:textbox inset="0,0,0,0">
                <w:txbxContent>
                  <w:p w:rsidR="0018722C">
                    <w:pPr>
                      <w:spacing w:line="228" w:lineRule="exact" w:before="0"/>
                      <w:ind w:leftChars="0" w:left="0" w:rightChars="0" w:right="0" w:firstLineChars="0" w:firstLine="0"/>
                      <w:jc w:val="left"/>
                      <w:rPr>
                        <w:rFonts w:ascii="Times New Roman"/>
                        <w:sz w:val="20"/>
                      </w:rPr>
                    </w:pPr>
                    <w:r>
                      <w:rPr>
                        <w:rFonts w:ascii="Times New Roman"/>
                        <w:w w:val="103"/>
                        <w:sz w:val="20"/>
                      </w:rPr>
                      <w:t>B</w:t>
                    </w:r>
                  </w:p>
                </w:txbxContent>
              </v:textbox>
              <w10:wrap type="none"/>
            </v:shape>
            <v:shape style="position:absolute;left:6859;top:922;width:159;height:230" type="#_x0000_t202" filled="false" stroked="false">
              <v:textbox inset="0,0,0,0">
                <w:txbxContent>
                  <w:p w:rsidR="0018722C">
                    <w:pPr>
                      <w:spacing w:line="228" w:lineRule="exact" w:before="0"/>
                      <w:ind w:leftChars="0" w:left="0" w:rightChars="0" w:right="0" w:firstLineChars="0" w:firstLine="0"/>
                      <w:jc w:val="left"/>
                      <w:rPr>
                        <w:rFonts w:ascii="Times New Roman"/>
                        <w:sz w:val="20"/>
                      </w:rPr>
                    </w:pPr>
                    <w:r>
                      <w:rPr>
                        <w:rFonts w:ascii="Times New Roman"/>
                        <w:w w:val="103"/>
                        <w:sz w:val="20"/>
                      </w:rPr>
                      <w:t>C</w:t>
                    </w:r>
                  </w:p>
                </w:txbxContent>
              </v:textbox>
              <w10:wrap type="none"/>
            </v:shape>
            <v:shape style="position:absolute;left:4904;top:2997;width:575;height:244" type="#_x0000_t202" filled="false" stroked="false">
              <v:textbox inset="0,0,0,0">
                <w:txbxContent>
                  <w:p w:rsidR="0018722C">
                    <w:pPr>
                      <w:spacing w:line="244" w:lineRule="exact" w:before="0"/>
                      <w:ind w:leftChars="0" w:left="0" w:rightChars="0" w:right="0" w:firstLineChars="0" w:firstLine="0"/>
                      <w:jc w:val="left"/>
                      <w:rPr>
                        <w:rFonts w:ascii="Times New Roman"/>
                        <w:sz w:val="14"/>
                      </w:rPr>
                    </w:pPr>
                    <w:r>
                      <w:rPr>
                        <w:rFonts w:ascii="Times New Roman"/>
                        <w:position w:val="3"/>
                        <w:sz w:val="20"/>
                      </w:rPr>
                      <w:t>Q</w:t>
                    </w:r>
                    <w:r>
                      <w:rPr>
                        <w:rFonts w:ascii="Times New Roman"/>
                        <w:sz w:val="14"/>
                      </w:rPr>
                      <w:t>A1</w:t>
                    </w:r>
                    <w:r>
                      <w:rPr>
                        <w:rFonts w:ascii="Times New Roman"/>
                        <w:position w:val="3"/>
                        <w:sz w:val="20"/>
                      </w:rPr>
                      <w:t>Q</w:t>
                    </w:r>
                    <w:r>
                      <w:rPr>
                        <w:rFonts w:ascii="Times New Roman"/>
                        <w:sz w:val="14"/>
                      </w:rPr>
                      <w:t>A</w:t>
                    </w:r>
                  </w:p>
                </w:txbxContent>
              </v:textbox>
              <w10:wrap type="none"/>
            </v:shape>
            <v:shape style="position:absolute;left:5875;top:2997;width:592;height:244" type="#_x0000_t202" filled="false" stroked="false">
              <v:textbox inset="0,0,0,0">
                <w:txbxContent>
                  <w:p w:rsidR="0018722C">
                    <w:pPr>
                      <w:spacing w:line="244" w:lineRule="exact" w:before="0"/>
                      <w:ind w:leftChars="0" w:left="0" w:rightChars="0" w:right="0" w:firstLineChars="0" w:firstLine="0"/>
                      <w:jc w:val="left"/>
                      <w:rPr>
                        <w:rFonts w:ascii="Times New Roman"/>
                        <w:sz w:val="14"/>
                      </w:rPr>
                    </w:pPr>
                    <w:r>
                      <w:rPr>
                        <w:rFonts w:ascii="Times New Roman"/>
                        <w:position w:val="3"/>
                        <w:sz w:val="20"/>
                      </w:rPr>
                      <w:t>Q</w:t>
                    </w:r>
                    <w:r>
                      <w:rPr>
                        <w:rFonts w:ascii="Times New Roman"/>
                        <w:sz w:val="14"/>
                      </w:rPr>
                      <w:t>B</w:t>
                    </w:r>
                    <w:r>
                      <w:rPr>
                        <w:rFonts w:ascii="Times New Roman"/>
                        <w:position w:val="3"/>
                        <w:sz w:val="20"/>
                      </w:rPr>
                      <w:t>Q</w:t>
                    </w:r>
                    <w:r>
                      <w:rPr>
                        <w:rFonts w:ascii="Times New Roman"/>
                        <w:sz w:val="14"/>
                      </w:rPr>
                      <w:t>B1</w:t>
                    </w:r>
                  </w:p>
                </w:txbxContent>
              </v:textbox>
              <w10:wrap type="none"/>
            </v:shape>
            <v:shape style="position:absolute;left:6921;top:2997;width:232;height:244" type="#_x0000_t202" filled="false" stroked="false">
              <v:textbox inset="0,0,0,0">
                <w:txbxContent>
                  <w:p w:rsidR="0018722C">
                    <w:pPr>
                      <w:spacing w:line="244" w:lineRule="exact" w:before="0"/>
                      <w:ind w:leftChars="0" w:left="0" w:rightChars="0" w:right="0" w:firstLineChars="0" w:firstLine="0"/>
                      <w:jc w:val="left"/>
                      <w:rPr>
                        <w:rFonts w:ascii="Times New Roman"/>
                        <w:sz w:val="14"/>
                      </w:rPr>
                    </w:pPr>
                    <w:r>
                      <w:rPr>
                        <w:rFonts w:ascii="Times New Roman"/>
                        <w:sz w:val="20"/>
                      </w:rPr>
                      <w:t>Q</w:t>
                    </w:r>
                    <w:r>
                      <w:rPr>
                        <w:rFonts w:ascii="Times New Roman"/>
                        <w:position w:val="-2"/>
                        <w:sz w:val="14"/>
                      </w:rPr>
                      <w:t>e</w:t>
                    </w:r>
                  </w:p>
                </w:txbxContent>
              </v:textbox>
              <w10:wrap type="none"/>
            </v:shape>
            <v:shape style="position:absolute;left:6187;top:1705;width:228;height:244" type="#_x0000_t202" filled="false" stroked="false">
              <v:textbox inset="0,0,0,0">
                <w:txbxContent>
                  <w:p w:rsidR="0018722C">
                    <w:pPr>
                      <w:spacing w:line="244" w:lineRule="exact" w:before="0"/>
                      <w:ind w:leftChars="0" w:left="0" w:rightChars="0" w:right="0" w:firstLineChars="0" w:firstLine="0"/>
                      <w:jc w:val="left"/>
                      <w:rPr>
                        <w:rFonts w:ascii="Times New Roman"/>
                        <w:sz w:val="14"/>
                      </w:rPr>
                    </w:pPr>
                    <w:r>
                      <w:rPr>
                        <w:rFonts w:ascii="Times New Roman"/>
                        <w:sz w:val="20"/>
                      </w:rPr>
                      <w:t>B</w:t>
                    </w:r>
                    <w:r>
                      <w:rPr>
                        <w:rFonts w:ascii="Times New Roman"/>
                        <w:position w:val="-2"/>
                        <w:sz w:val="14"/>
                      </w:rPr>
                      <w:t>1</w:t>
                    </w:r>
                  </w:p>
                </w:txbxContent>
              </v:textbox>
              <w10:wrap type="none"/>
            </v:shape>
            <v:shape style="position:absolute;left:6825;top:1705;width:228;height:244" type="#_x0000_t202" filled="false" stroked="false">
              <v:textbox inset="0,0,0,0">
                <w:txbxContent>
                  <w:p w:rsidR="0018722C">
                    <w:pPr>
                      <w:spacing w:line="244" w:lineRule="exact" w:before="0"/>
                      <w:ind w:leftChars="0" w:left="0" w:rightChars="0" w:right="0" w:firstLineChars="0" w:firstLine="0"/>
                      <w:jc w:val="left"/>
                      <w:rPr>
                        <w:rFonts w:ascii="Times New Roman"/>
                        <w:sz w:val="14"/>
                      </w:rPr>
                    </w:pPr>
                    <w:r>
                      <w:rPr>
                        <w:rFonts w:ascii="Times New Roman"/>
                        <w:sz w:val="20"/>
                      </w:rPr>
                      <w:t>C</w:t>
                    </w:r>
                    <w:r>
                      <w:rPr>
                        <w:rFonts w:ascii="Times New Roman"/>
                        <w:position w:val="-2"/>
                        <w:sz w:val="14"/>
                      </w:rPr>
                      <w:t>1</w:t>
                    </w:r>
                  </w:p>
                </w:txbxContent>
              </v:textbox>
              <w10:wrap type="none"/>
            </v:shape>
            <v:shape style="position:absolute;left:4380;top:1484;width:875;height:445" type="#_x0000_t202" filled="false" stroked="false">
              <v:textbox inset="0,0,0,0">
                <w:txbxContent>
                  <w:p w:rsidR="0018722C">
                    <w:pPr>
                      <w:spacing w:line="240" w:lineRule="auto" w:before="9"/>
                      <w:rPr>
                        <w:sz w:val="16"/>
                      </w:rPr>
                    </w:pPr>
                  </w:p>
                  <w:p w:rsidR="0018722C">
                    <w:pPr>
                      <w:spacing w:line="226" w:lineRule="exact" w:before="0"/>
                      <w:ind w:leftChars="0" w:left="574" w:rightChars="0" w:right="0" w:firstLineChars="0" w:firstLine="0"/>
                      <w:jc w:val="left"/>
                      <w:rPr>
                        <w:rFonts w:ascii="Times New Roman"/>
                        <w:sz w:val="14"/>
                      </w:rPr>
                    </w:pPr>
                    <w:r>
                      <w:rPr>
                        <w:rFonts w:ascii="Times New Roman"/>
                        <w:sz w:val="20"/>
                      </w:rPr>
                      <w:t>A</w:t>
                    </w:r>
                    <w:r>
                      <w:rPr>
                        <w:rFonts w:ascii="Times New Roman"/>
                        <w:position w:val="-2"/>
                        <w:sz w:val="14"/>
                      </w:rPr>
                      <w:t>1</w:t>
                    </w:r>
                  </w:p>
                </w:txbxContent>
              </v:textbox>
              <w10:wrap type="none"/>
            </v:shape>
            <v:shape style="position:absolute;left:6224;top:1941;width:793;height:1015" type="#_x0000_t202" filled="false" stroked="false">
              <v:textbox inset="0,0,0,0">
                <w:txbxContent>
                  <w:p w:rsidR="0018722C">
                    <w:pPr>
                      <w:spacing w:line="240" w:lineRule="auto" w:before="1"/>
                      <w:rPr>
                        <w:sz w:val="34"/>
                      </w:rPr>
                    </w:pPr>
                  </w:p>
                  <w:p w:rsidR="0018722C">
                    <w:pPr>
                      <w:spacing w:before="1"/>
                      <w:ind w:leftChars="0" w:left="497" w:rightChars="0" w:right="0" w:firstLineChars="0" w:firstLine="0"/>
                      <w:jc w:val="left"/>
                      <w:rPr>
                        <w:rFonts w:ascii="Times New Roman"/>
                        <w:sz w:val="14"/>
                      </w:rPr>
                    </w:pPr>
                    <w:r>
                      <w:rPr>
                        <w:rFonts w:ascii="Times New Roman"/>
                        <w:sz w:val="20"/>
                      </w:rPr>
                      <w:t>D</w:t>
                    </w:r>
                    <w:r>
                      <w:rPr>
                        <w:rFonts w:ascii="Times New Roman"/>
                        <w:position w:val="-2"/>
                        <w:sz w:val="14"/>
                      </w:rPr>
                      <w:t>0</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3"/>
          <w:sz w:val="20"/>
        </w:rPr>
        <w:t>P</w:t>
      </w:r>
    </w:p>
    <w:p w:rsidR="0018722C">
      <w:pPr>
        <w:topLinePunct/>
      </w:pPr>
      <w:r>
        <w:rPr>
          <w:rFonts w:cstheme="minorBidi" w:hAnsiTheme="minorHAnsi" w:eastAsiaTheme="minorHAnsi" w:asciiTheme="minorHAnsi" w:ascii="Times New Roman"/>
        </w:rPr>
        <w:t>P</w:t>
      </w:r>
      <w:r>
        <w:rPr>
          <w:rFonts w:ascii="Times New Roman" w:cstheme="minorBidi" w:hAnsiTheme="minorHAnsi" w:eastAsiaTheme="minorHAnsi"/>
        </w:rPr>
        <w:t>1 </w:t>
      </w:r>
      <w:r>
        <w:rPr>
          <w:rFonts w:ascii="Times New Roman" w:cstheme="minorBidi" w:hAnsiTheme="minorHAnsi" w:eastAsiaTheme="minorHAnsi"/>
        </w:rPr>
        <w:t>P</w:t>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rPr>
        <w:t>P</w:t>
      </w:r>
      <w:r>
        <w:rPr>
          <w:rFonts w:ascii="Times New Roman" w:cstheme="minorBidi" w:hAnsiTheme="minorHAnsi" w:eastAsiaTheme="minorHAnsi"/>
        </w:rPr>
        <w:t>2</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2-3  </w:t>
      </w:r>
      <w:r>
        <w:rPr>
          <w:rFonts w:ascii="黑体" w:eastAsia="黑体" w:hint="eastAsia" w:cstheme="minorBidi" w:hAnsiTheme="minorHAnsi"/>
        </w:rPr>
        <w:t>非均衡条件下房价的形成</w:t>
      </w:r>
    </w:p>
    <w:p w:rsidR="0018722C">
      <w:pPr>
        <w:topLinePunct/>
      </w:pPr>
      <w:r>
        <w:t>由上述分析可知：当商品住宅价格在</w:t>
      </w:r>
      <w:r>
        <w:rPr>
          <w:rFonts w:ascii="Times New Roman" w:eastAsia="Times New Roman"/>
          <w:i/>
        </w:rPr>
        <w:t>P</w:t>
      </w:r>
      <w:r>
        <w:rPr>
          <w:vertAlign w:val="subscript"/>
          <w:rFonts w:ascii="Times New Roman" w:eastAsia="Times New Roman"/>
        </w:rPr>
        <w:t>0</w:t>
      </w:r>
      <w:r>
        <w:t>之上时，市场中供大于求，此时房价会向</w:t>
      </w:r>
      <w:r>
        <w:rPr>
          <w:rFonts w:ascii="Times New Roman" w:eastAsia="Times New Roman"/>
          <w:i/>
        </w:rPr>
        <w:t>P</w:t>
      </w:r>
      <w:r>
        <w:rPr>
          <w:vertAlign w:val="subscript"/>
          <w:rFonts w:ascii="Times New Roman" w:eastAsia="Times New Roman"/>
        </w:rPr>
        <w:t>0</w:t>
      </w:r>
      <w:r>
        <w:t>方向</w:t>
      </w:r>
      <w:r>
        <w:t>向下变动，并通过房价的下降促使市场状态向均衡方向发展；当商品住宅价格在</w:t>
      </w:r>
      <w:r>
        <w:rPr>
          <w:rFonts w:ascii="Times New Roman" w:eastAsia="Times New Roman"/>
          <w:i/>
        </w:rPr>
        <w:t>P</w:t>
      </w:r>
      <w:r>
        <w:rPr>
          <w:vertAlign w:val="subscript"/>
          <w:rFonts w:ascii="Times New Roman" w:eastAsia="Times New Roman"/>
        </w:rPr>
        <w:t>0</w:t>
      </w:r>
      <w:r>
        <w:t>之下时，</w:t>
      </w:r>
      <w:r>
        <w:t>此时房价将朝</w:t>
      </w:r>
      <w:r>
        <w:rPr>
          <w:rFonts w:ascii="Times New Roman" w:eastAsia="Times New Roman"/>
          <w:i/>
        </w:rPr>
        <w:t>P</w:t>
      </w:r>
      <w:r>
        <w:rPr>
          <w:vertAlign w:val="subscript"/>
          <w:rFonts w:ascii="Times New Roman" w:eastAsia="Times New Roman"/>
        </w:rPr>
        <w:t>0</w:t>
      </w:r>
      <w:r>
        <w:t>方向向上变动，并通过房价的上涨促使市场状态向均衡方向发展。因此，在</w:t>
      </w:r>
      <w:r>
        <w:t>非均衡的商品住宅市场中，房价的变动方向由市场上是存在超额供给还是存在超额需求决定，</w:t>
      </w:r>
      <w:r>
        <w:t>并且通过价格变动实现市场的供求均衡。而且，无论商品住宅市场上存在供给过度还是需求过度，闲置住宅总是存在的。</w:t>
      </w:r>
    </w:p>
    <w:p w:rsidR="0018722C">
      <w:pPr>
        <w:topLinePunct/>
      </w:pPr>
      <w:r>
        <w:t>②商品住宅市场的动态供需价格模型</w:t>
      </w:r>
    </w:p>
    <w:p w:rsidR="0018722C">
      <w:pPr>
        <w:topLinePunct/>
      </w:pPr>
      <w:r>
        <w:t>动态供需价格模型，又称为蛛网模型，是把时间引入均衡分析中，运用弹性原理解释某些生产周期较长的商品在失去均衡时发生的不同波动情况的一种动态分析理论，是微观经济学里分析动态均衡价格比较经典的模型，一般用来分析诸如农产品、畜产品、住宅等生产周期较长的产品的均衡。</w:t>
      </w:r>
    </w:p>
    <w:p w:rsidR="0018722C">
      <w:pPr>
        <w:topLinePunct/>
      </w:pPr>
      <w:r>
        <w:t>如果把住房的</w:t>
      </w:r>
      <w:r>
        <w:rPr>
          <w:rFonts w:ascii="Times New Roman" w:eastAsia="Times New Roman"/>
          <w:i/>
        </w:rPr>
        <w:t>D</w:t>
      </w:r>
      <w:r>
        <w:t>、</w:t>
      </w:r>
      <w:r>
        <w:rPr>
          <w:rFonts w:ascii="Times New Roman" w:eastAsia="Times New Roman"/>
          <w:i/>
        </w:rPr>
        <w:t>S</w:t>
      </w:r>
      <w:r>
        <w:t>、</w:t>
      </w:r>
      <w:r>
        <w:rPr>
          <w:rFonts w:ascii="Times New Roman" w:eastAsia="Times New Roman"/>
          <w:i/>
        </w:rPr>
        <w:t>P</w:t>
      </w:r>
      <w:r>
        <w:t>都看作是时间</w:t>
      </w:r>
      <w:r>
        <w:rPr>
          <w:rFonts w:ascii="Times New Roman" w:eastAsia="Times New Roman"/>
          <w:i/>
        </w:rPr>
        <w:t>t</w:t>
      </w:r>
      <w:r>
        <w:t>的函数，则可以得到商品住宅市场的动态供需价格模型：</w:t>
      </w:r>
    </w:p>
    <w:p w:rsidR="0018722C">
      <w:spacing w:beforeLines="0" w:before="0" w:afterLines="0" w:after="0" w:line="440" w:lineRule="auto"/>
      <w:pPr>
        <w:sectPr w:rsidR="00556256">
          <w:type w:val="continuous"/>
          <w:pgSz w:w="11910" w:h="16840"/>
          <w:pgMar w:header="895" w:footer="1213" w:top="1140" w:bottom="1440" w:left="1000" w:right="900"/>
        </w:sectPr>
        <w:topLinePunct/>
      </w:pPr>
    </w:p>
    <w:p w:rsidR="0018722C">
      <w:pPr>
        <w:topLinePunct/>
      </w:pPr>
      <w:r>
        <w:rPr>
          <w:rFonts w:cstheme="minorBidi" w:hAnsiTheme="minorHAnsi" w:eastAsiaTheme="minorHAnsi" w:asciiTheme="minorHAnsi" w:ascii="Times New Roman" w:hAnsi="Times New Roman"/>
          <w:i/>
        </w:rPr>
        <w:t>D</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P</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D</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2.4</w:t>
      </w:r>
      <w:r>
        <w:t>）</w:t>
      </w:r>
    </w:p>
    <w:p w:rsidR="0018722C">
      <w:pPr>
        <w:topLinePunct/>
      </w:pPr>
      <w:r>
        <w:t>（</w:t>
      </w:r>
      <w:r>
        <w:rPr>
          <w:rFonts w:ascii="Times New Roman" w:eastAsia="Times New Roman"/>
        </w:rPr>
        <w:t>2.5</w:t>
      </w:r>
      <w:r>
        <w:t>）</w:t>
      </w:r>
    </w:p>
    <w:p w:rsidR="0018722C">
      <w:pPr>
        <w:topLinePunct/>
      </w:pPr>
      <w:r>
        <w:t>（</w:t>
      </w:r>
      <w:r>
        <w:rPr>
          <w:rFonts w:ascii="Times New Roman" w:eastAsia="Times New Roman"/>
        </w:rPr>
        <w:t>2.6</w:t>
      </w:r>
      <w:r>
        <w:t>）</w:t>
      </w:r>
    </w:p>
    <w:p w:rsidR="0018722C">
      <w:spacing w:beforeLines="0" w:before="0" w:afterLines="0" w:after="0" w:line="440" w:lineRule="auto"/>
      <w:pPr>
        <w:sectPr w:rsidR="00556256">
          <w:type w:val="continuous"/>
          <w:pgSz w:w="11910" w:h="16840"/>
          <w:pgMar w:top="1580" w:bottom="280" w:left="1000" w:right="900"/>
          <w:cols w:num="2" w:equalWidth="0">
            <w:col w:w="5567" w:space="40"/>
            <w:col w:w="4403"/>
          </w:cols>
        </w:sectPr>
        <w:topLinePunct/>
      </w:pPr>
    </w:p>
    <w:p w:rsidR="0018722C">
      <w:pPr>
        <w:topLinePunct/>
      </w:pPr>
      <w:r>
        <w:t>（</w:t>
      </w:r>
      <w:r>
        <w:rPr>
          <w:rFonts w:ascii="Times New Roman" w:eastAsia="Times New Roman"/>
        </w:rPr>
        <w:t>2</w:t>
      </w:r>
      <w:r>
        <w:rPr>
          <w:rFonts w:ascii="Times New Roman" w:eastAsia="Times New Roman"/>
        </w:rPr>
        <w:t>.</w:t>
      </w:r>
      <w:r>
        <w:rPr>
          <w:rFonts w:ascii="Times New Roman" w:eastAsia="Times New Roman"/>
        </w:rPr>
        <w:t>4</w:t>
      </w:r>
      <w:r>
        <w:t>）</w:t>
      </w:r>
      <w:r>
        <w:t>式表明当期住房需求依赖于当期价格，</w:t>
      </w:r>
      <w:r>
        <w:t>（</w:t>
      </w:r>
      <w:r>
        <w:rPr>
          <w:rFonts w:ascii="Times New Roman" w:eastAsia="Times New Roman"/>
        </w:rPr>
        <w:t>2</w:t>
      </w:r>
      <w:r>
        <w:rPr>
          <w:rFonts w:ascii="Times New Roman" w:eastAsia="Times New Roman"/>
          <w:spacing w:val="0"/>
        </w:rPr>
        <w:t>.</w:t>
      </w:r>
      <w:r>
        <w:rPr>
          <w:rFonts w:ascii="Times New Roman" w:eastAsia="Times New Roman"/>
        </w:rPr>
        <w:t>5</w:t>
      </w:r>
      <w:r>
        <w:t>）</w:t>
      </w:r>
      <w:r>
        <w:t>式表明当期住房供给依赖于上一期</w:t>
      </w:r>
      <w:r>
        <w:t>价格，即住房供给量滞后于价格</w:t>
      </w:r>
      <w:r>
        <w:rPr>
          <w:rFonts w:ascii="Times New Roman" w:eastAsia="Times New Roman"/>
        </w:rPr>
        <w:t>1</w:t>
      </w:r>
      <w:r>
        <w:t>期，</w:t>
      </w:r>
      <w:r>
        <w:t>（</w:t>
      </w:r>
      <w:r>
        <w:rPr>
          <w:rFonts w:ascii="Times New Roman" w:eastAsia="Times New Roman"/>
        </w:rPr>
        <w:t>2</w:t>
      </w:r>
      <w:r>
        <w:rPr>
          <w:rFonts w:ascii="Times New Roman" w:eastAsia="Times New Roman"/>
          <w:spacing w:val="0"/>
        </w:rPr>
        <w:t>.</w:t>
      </w:r>
      <w:r>
        <w:rPr>
          <w:rFonts w:ascii="Times New Roman" w:eastAsia="Times New Roman"/>
        </w:rPr>
        <w:t>6</w:t>
      </w:r>
      <w:r>
        <w:t>）</w:t>
      </w:r>
      <w:r>
        <w:t>式表明住房市场供需均衡。由式</w:t>
      </w:r>
      <w:r>
        <w:t>（</w:t>
      </w:r>
      <w:r>
        <w:rPr>
          <w:rFonts w:ascii="Times New Roman" w:eastAsia="Times New Roman"/>
        </w:rPr>
        <w:t>2</w:t>
      </w:r>
      <w:r>
        <w:rPr>
          <w:rFonts w:ascii="Times New Roman" w:eastAsia="Times New Roman"/>
          <w:spacing w:val="0"/>
        </w:rPr>
        <w:t>.</w:t>
      </w:r>
      <w:r>
        <w:rPr>
          <w:rFonts w:ascii="Times New Roman" w:eastAsia="Times New Roman"/>
        </w:rPr>
        <w:t>4</w:t>
      </w:r>
      <w:r>
        <w:t>）</w:t>
      </w:r>
      <w:r>
        <w:rPr>
          <w:rFonts w:ascii="Times New Roman" w:eastAsia="Times New Roman"/>
        </w:rPr>
        <w:t>~</w:t>
      </w:r>
      <w:r>
        <w:t>（</w:t>
      </w:r>
      <w:r>
        <w:rPr>
          <w:rFonts w:ascii="Times New Roman" w:eastAsia="Times New Roman"/>
        </w:rPr>
        <w:t>2</w:t>
      </w:r>
      <w:r>
        <w:rPr>
          <w:rFonts w:ascii="Times New Roman" w:eastAsia="Times New Roman"/>
          <w:spacing w:val="0"/>
        </w:rPr>
        <w:t>.</w:t>
      </w:r>
      <w:r>
        <w:rPr>
          <w:rFonts w:ascii="Times New Roman" w:eastAsia="Times New Roman"/>
        </w:rPr>
        <w:t>6</w:t>
      </w:r>
      <w:r>
        <w:t>）</w:t>
      </w:r>
      <w:r>
        <w:t>可以求出住房价格表达式：</w:t>
      </w:r>
    </w:p>
    <w:p w:rsidR="0018722C">
      <w:spacing w:beforeLines="0" w:before="0" w:afterLines="0" w:after="0" w:line="440" w:lineRule="auto"/>
      <w:pPr>
        <w:sectPr w:rsidR="00556256">
          <w:type w:val="continuous"/>
          <w:pgSz w:w="11910" w:h="16840"/>
          <w:pgMar w:header="895" w:footer="1213" w:top="1120" w:bottom="14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       </w:t>
      </w:r>
      <w:r>
        <w:rPr>
          <w:rFonts w:ascii="Symbol" w:hAnsi="Symbol" w:cstheme="minorBidi" w:eastAsiaTheme="minorHAnsi"/>
        </w:rPr>
        <w:t></w:t>
      </w:r>
    </w:p>
    <w:p w:rsidR="0018722C">
      <w:pPr>
        <w:topLinePunct/>
      </w:pPr>
      <w:r>
        <w:t>该一阶非齐次差分方程的通解为：</w:t>
      </w:r>
    </w:p>
    <w:p w:rsidR="0018722C">
      <w:pPr>
        <w:spacing w:line="394" w:lineRule="exact" w:before="105"/>
        <w:ind w:leftChars="0" w:left="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position w:val="-14"/>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856" from="270.434204pt,-2.685663pt" to="282.556019pt,-2.685663pt" stroked="true" strokeweight=".486888pt" strokecolor="#000000">
            <v:stroke dashstyle="solid"/>
            <w10:wrap type="none"/>
          </v:line>
        </w:pict>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spacing w:val="-1"/>
          <w:sz w:val="14"/>
        </w:rPr>
        <w:t>1</w:t>
      </w:r>
    </w:p>
    <w:p w:rsidR="0018722C">
      <w:pPr>
        <w:spacing w:before="0"/>
        <w:ind w:leftChars="0" w:left="-8" w:rightChars="0" w:right="0" w:firstLineChars="0" w:firstLine="0"/>
        <w:jc w:val="left"/>
        <w:topLinePunct/>
      </w:pPr>
      <w:r>
        <w:rPr>
          <w:kern w:val="2"/>
          <w:sz w:val="24"/>
          <w:szCs w:val="22"/>
          <w:rFonts w:cstheme="minorBidi" w:hAnsiTheme="minorHAnsi" w:eastAsiaTheme="minorHAnsi" w:asciiTheme="minorHAnsi" w:ascii="Times New Roman" w:hAnsi="Times New Roman"/>
          <w:spacing w:val="-6"/>
          <w:position w:val="6"/>
        </w:rPr>
        <w:t>)</w:t>
      </w:r>
      <w:r w:rsidR="001852F3">
        <w:rPr>
          <w:kern w:val="2"/>
          <w:sz w:val="24"/>
          <w:szCs w:val="22"/>
          <w:rFonts w:cstheme="minorBidi" w:hAnsiTheme="minorHAnsi" w:eastAsiaTheme="minorHAnsi" w:asciiTheme="minorHAnsi" w:ascii="Times New Roman" w:hAnsi="Times New Roman"/>
          <w:spacing w:val="-6"/>
          <w:position w:val="6"/>
        </w:rPr>
        <w:t xml:space="preserve"> </w:t>
      </w:r>
      <w:r>
        <w:rPr>
          <w:kern w:val="2"/>
          <w:szCs w:val="22"/>
          <w:rFonts w:ascii="Times New Roman" w:hAnsi="Times New Roman" w:cstheme="minorBidi" w:eastAsiaTheme="minorHAnsi"/>
          <w:i/>
          <w:spacing w:val="-6"/>
          <w:position w:val="6"/>
          <w:sz w:val="24"/>
        </w:rPr>
        <w:t>P</w:t>
      </w:r>
      <w:r>
        <w:rPr>
          <w:kern w:val="2"/>
          <w:szCs w:val="22"/>
          <w:rFonts w:ascii="Times New Roman" w:hAnsi="Times New Roman" w:cstheme="minorBidi" w:eastAsiaTheme="minorHAnsi"/>
          <w:i/>
          <w:spacing w:val="-6"/>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line="395" w:lineRule="exact" w:before="105"/>
        <w:ind w:leftChars="0" w:left="17"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spacing w:val="1"/>
          <w:position w:val="-5"/>
          <w:sz w:val="14"/>
        </w:rPr>
        <w:t>0</w:t>
      </w:r>
      <w:r w:rsidR="001852F3">
        <w:rPr>
          <w:kern w:val="2"/>
          <w:szCs w:val="22"/>
          <w:rFonts w:ascii="Times New Roman" w:hAnsi="Times New Roman" w:cstheme="minorBidi" w:eastAsiaTheme="minorHAnsi"/>
          <w:spacing w:val="1"/>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position w:val="-5"/>
          <w:sz w:val="14"/>
        </w:rPr>
        <w:t>0</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832" from="315.575287pt,-2.706171pt" to="352.14311pt,-2.706171pt" stroked="true" strokeweight=".486888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1</w:t>
      </w:r>
    </w:p>
    <w:p w:rsidR="0018722C">
      <w:pPr>
        <w:topLinePunct/>
      </w:pPr>
      <w:r>
        <w:br w:type="column"/>
      </w:r>
      <w:r>
        <w:t>（</w:t>
      </w:r>
      <w:r>
        <w:rPr>
          <w:rFonts w:ascii="Times New Roman" w:eastAsia="Times New Roman"/>
        </w:rPr>
        <w:t>2.7</w:t>
      </w:r>
      <w:r>
        <w:t>）</w:t>
      </w:r>
    </w:p>
    <w:p w:rsidR="0018722C">
      <w:pPr>
        <w:spacing w:after="0"/>
        <w:sectPr w:rsidR="00556256">
          <w:type w:val="continuous"/>
          <w:pgSz w:w="11910" w:h="16840"/>
          <w:pgMar w:top="1580" w:bottom="280" w:left="1000" w:right="900"/>
          <w:cols w:num="5" w:equalWidth="0">
            <w:col w:w="4267" w:space="40"/>
            <w:col w:w="324" w:space="39"/>
            <w:col w:w="397" w:space="39"/>
            <w:col w:w="905" w:space="2493"/>
            <w:col w:w="1506"/>
          </w:cols>
        </w:sectPr>
      </w:pPr>
    </w:p>
    <w:p w:rsidR="0018722C">
      <w:pPr>
        <w:topLinePunct/>
      </w:pPr>
      <w:r>
        <w:rPr>
          <w:rFonts w:cstheme="minorBidi" w:hAnsiTheme="minorHAnsi" w:eastAsiaTheme="minorHAnsi" w:asciiTheme="minorHAnsi" w:ascii="Times New Roman" w:hAnsi="Times New Roman"/>
          <w:i/>
        </w:rPr>
        <w:t>P</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i/>
        </w:rPr>
        <w:t></w:t>
      </w:r>
      <w:r>
        <w:rPr>
          <w:vertAlign w:val="superscript"/>
          /&gt;
        </w:rPr>
        <w:t>1</w:t>
      </w:r>
      <w:r w:rsidR="001852F3">
        <w:rPr>
          <w:vertAlign w:val="superscript"/>
          /&gt;
        </w:rPr>
        <w:t xml:space="preserve"> </w:t>
      </w:r>
      <w:r>
        <w:rPr>
          <w:vertAlign w:val="superscript"/>
          /&gt;
        </w:rPr>
        <w:t> </w:t>
      </w:r>
      <w:r>
        <w:rPr>
          <w:rFonts w:ascii="Times New Roman" w:hAnsi="Times New Roman" w:cstheme="minorBidi" w:eastAsiaTheme="minorHAnsi"/>
          <w:vertAlign w:val="superscript"/>
          /&gt;
        </w:rPr>
        <w:t>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p>
    <w:p w:rsidR="0018722C">
      <w:pPr>
        <w:pStyle w:val="aff7"/>
        <w:topLinePunct/>
      </w:pPr>
      <w:r>
        <w:rPr>
          <w:rFonts w:ascii="Times New Roman"/>
          <w:sz w:val="2"/>
        </w:rPr>
        <w:pict>
          <v:group style="width:12.15pt;height:.5pt;mso-position-horizontal-relative:char;mso-position-vertical-relative:line" coordorigin="0,0" coordsize="243,10">
            <v:line style="position:absolute" from="0,5" to="242,5" stroked="true" strokeweight=".486179pt" strokecolor="#000000">
              <v:stroke dashstyle="solid"/>
            </v:line>
          </v:group>
        </w:pict>
      </w:r>
      <w:r/>
    </w:p>
    <w:p w:rsidR="0018722C">
      <w:pPr>
        <w:pStyle w:val="affff1"/>
        <w:topLinePunct/>
      </w:pPr>
      <w:r>
        <w:t>（</w:t>
      </w:r>
      <w:r>
        <w:rPr>
          <w:rFonts w:ascii="Times New Roman" w:eastAsia="Times New Roman"/>
        </w:rPr>
        <w:t>2.8</w:t>
      </w:r>
      <w:r>
        <w:t>）</w:t>
      </w:r>
    </w:p>
    <w:p w:rsidR="0018722C">
      <w:spacing w:beforeLines="0" w:before="0" w:afterLines="0" w:after="0" w:line="440" w:lineRule="auto"/>
      <w:pPr>
        <w:sectPr w:rsidR="00556256">
          <w:type w:val="continuous"/>
          <w:pgSz w:w="11910" w:h="16840"/>
          <w:pgMar w:top="1580" w:bottom="280" w:left="1000" w:right="900"/>
          <w:cols w:num="2" w:equalWidth="0">
            <w:col w:w="5770" w:space="40"/>
            <w:col w:w="4200"/>
          </w:cols>
        </w:sectPr>
        <w:topLinePunct/>
      </w:pPr>
    </w:p>
    <w:p w:rsidR="0018722C">
      <w:pPr>
        <w:pStyle w:val="ae"/>
        <w:topLinePunct/>
      </w:pPr>
      <w:r>
        <w:rPr>
          <w:kern w:val="2"/>
          <w:sz w:val="22"/>
          <w:szCs w:val="22"/>
          <w:rFonts w:cstheme="minorBidi" w:hAnsiTheme="minorHAnsi" w:eastAsiaTheme="minorHAnsi" w:asciiTheme="minorHAnsi"/>
        </w:rPr>
        <w:pict>
          <v:shape style="margin-left:258.297302pt;margin-top:7.178959pt;width:7.75pt;height:15.55pt;mso-position-horizontal-relative:page;mso-position-vertical-relative:paragraph;z-index:-50466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8"/>
                      <w:sz w:val="25"/>
                    </w:rPr>
                    <w:t></w:t>
                  </w:r>
                </w:p>
              </w:txbxContent>
            </v:textbox>
            <w10:wrap type="none"/>
          </v:shape>
        </w:pict>
      </w:r>
      <w:r>
        <w:rPr>
          <w:kern w:val="2"/>
          <w:szCs w:val="22"/>
          <w:rFonts w:ascii="Times New Roman" w:cstheme="minorBidi" w:hAnsiTheme="minorHAns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4"/>
        </w:rPr>
        <w:t>(</w:t>
      </w:r>
      <w:r w:rsidRPr="00000000">
        <w:rPr>
          <w:kern w:val="2"/>
          <w:sz w:val="22"/>
          <w:szCs w:val="22"/>
          <w:rFonts w:cstheme="minorBidi" w:hAnsiTheme="minorHAnsi" w:eastAsiaTheme="minorHAnsi" w:asciiTheme="minorHAnsi"/>
        </w:rPr>
        <w:tab/>
      </w:r>
      <w:r>
        <w:t>)</w:t>
      </w:r>
      <w:r>
        <w:rPr>
          <w:kern w:val="2"/>
          <w:szCs w:val="22"/>
          <w:rFonts w:ascii="Times New Roman" w:cstheme="minorBidi" w:hAnsiTheme="minorHAnsi" w:eastAsiaTheme="minorHAnsi"/>
          <w:spacing w:val="8"/>
          <w:sz w:val="24"/>
        </w:rPr>
        <w:t xml:space="preserve"> </w:t>
      </w:r>
      <w:r>
        <w:rPr>
          <w:kern w:val="2"/>
          <w:szCs w:val="22"/>
          <w:rFonts w:ascii="Times New Roman" w:cstheme="minorBidi" w:hAnsiTheme="minorHAnsi" w:eastAsiaTheme="minorHAnsi"/>
          <w:spacing w:val="-6"/>
          <w:sz w:val="24"/>
        </w:rPr>
        <w:t>(</w:t>
      </w:r>
      <w:r>
        <w:rPr>
          <w:kern w:val="2"/>
          <w:szCs w:val="22"/>
          <w:rFonts w:ascii="Times New Roman" w:cstheme="minorBidi" w:hAnsiTheme="minorHAnsi" w:eastAsiaTheme="minorHAnsi"/>
          <w:i/>
          <w:spacing w:val="-6"/>
          <w:sz w:val="24"/>
        </w:rPr>
        <w:t>P</w:t>
      </w:r>
      <w:r>
        <w:rPr>
          <w:kern w:val="2"/>
          <w:szCs w:val="22"/>
          <w:rFonts w:ascii="Times New Roman" w:cstheme="minorBidi" w:hAnsiTheme="minorHAnsi" w:eastAsiaTheme="minorHAnsi"/>
          <w:spacing w:val="-6"/>
          <w:sz w:val="14"/>
        </w:rPr>
        <w:t>0</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14"/>
        </w:rPr>
        <w:t>e</w:t>
      </w:r>
      <w:r w:rsidRPr="00000000">
        <w:rPr>
          <w:kern w:val="2"/>
          <w:sz w:val="22"/>
          <w:szCs w:val="22"/>
          <w:rFonts w:cstheme="minorBidi" w:hAnsiTheme="minorHAnsi" w:eastAsiaTheme="minorHAnsi" w:asciiTheme="minorHAnsi"/>
        </w:rPr>
        <w:tab/>
      </w:r>
      <w:r>
        <w:t>e</w:t>
      </w:r>
    </w:p>
    <w:p w:rsidR="0018722C">
      <w:pPr>
        <w:topLinePunct/>
      </w:pPr>
      <w:r>
        <w:rPr>
          <w:rFonts w:cstheme="minorBidi" w:hAnsiTheme="minorHAnsi" w:eastAsiaTheme="minorHAnsi" w:asciiTheme="minorHAnsi" w:ascii="Times New Roman"/>
        </w:rPr>
        <w:t>1</w:t>
      </w:r>
    </w:p>
    <w:p w:rsidR="0018722C">
      <w:pPr>
        <w:topLinePunct/>
      </w:pPr>
      <w:r>
        <w:t>其中，</w:t>
      </w:r>
      <w:r>
        <w:rPr>
          <w:rFonts w:ascii="Times New Roman" w:eastAsia="Times New Roman"/>
          <w:i/>
        </w:rPr>
        <w:t>P</w:t>
      </w:r>
      <w:r>
        <w:rPr>
          <w:rFonts w:ascii="Times New Roman" w:eastAsia="Times New Roman"/>
        </w:rPr>
        <w:t>0</w:t>
      </w:r>
      <w:r>
        <w:t>为住宅市场的初始价格，</w:t>
      </w:r>
      <w:r>
        <w:rPr>
          <w:rFonts w:ascii="Times New Roman" w:eastAsia="Times New Roman"/>
          <w:i/>
        </w:rPr>
        <w:t>P</w:t>
      </w:r>
      <w:r>
        <w:rPr>
          <w:rFonts w:ascii="Times New Roman" w:eastAsia="Times New Roman"/>
          <w:i/>
        </w:rPr>
        <w:t>e</w:t>
      </w:r>
      <w:r>
        <w:t>为静态均衡时的房价。由式</w:t>
      </w:r>
      <w:r>
        <w:t>（</w:t>
      </w:r>
      <w:r>
        <w:rPr>
          <w:rFonts w:ascii="Times New Roman" w:eastAsia="Times New Roman"/>
        </w:rPr>
        <w:t>2.8</w:t>
      </w:r>
      <w:r>
        <w:t>）</w:t>
      </w:r>
      <w:r>
        <w:t>可以得出如下结论：</w:t>
      </w:r>
    </w:p>
    <w:p w:rsidR="0018722C">
      <w:pPr>
        <w:pStyle w:val="cw20"/>
        <w:topLinePunct/>
      </w:pPr>
      <w:r>
        <w:t>a. </w:t>
      </w:r>
      <w:r>
        <w:t>如果</w:t>
      </w:r>
      <w:r>
        <w:rPr>
          <w:rFonts w:ascii="Times New Roman" w:hAnsi="Times New Roman" w:eastAsia="宋体"/>
          <w:i/>
        </w:rPr>
        <w:t>P</w:t>
      </w:r>
      <w:r>
        <w:rPr>
          <w:vertAlign w:val="subscript"/>
          <w:rFonts w:ascii="Times New Roman" w:hAnsi="Times New Roman" w:eastAsia="宋体"/>
        </w:rPr>
        <w:t>0</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i/>
        </w:rPr>
        <w:t>P</w:t>
      </w:r>
      <w:r>
        <w:rPr>
          <w:rFonts w:ascii="Times New Roman" w:hAnsi="Times New Roman" w:eastAsia="宋体"/>
          <w:vertAlign w:val="subscript"/>
          <w:i/>
        </w:rPr>
        <w:t>e</w:t>
      </w:r>
      <w:r w:rsidR="001852F3">
        <w:rPr>
          <w:rFonts w:ascii="Times New Roman" w:hAnsi="Times New Roman" w:eastAsia="宋体"/>
          <w:vertAlign w:val="subscript"/>
          <w:i/>
        </w:rPr>
        <w:t xml:space="preserve">   </w:t>
      </w:r>
      <w:r>
        <w:t>，则</w:t>
      </w:r>
      <w:r>
        <w:rPr>
          <w:rFonts w:ascii="Times New Roman" w:hAnsi="Times New Roman" w:eastAsia="宋体"/>
          <w:i/>
        </w:rPr>
        <w:t>P</w:t>
      </w:r>
      <w:r>
        <w:rPr>
          <w:rFonts w:ascii="Times New Roman" w:hAnsi="Times New Roman" w:eastAsia="宋体"/>
          <w:vertAlign w:val="subscript"/>
          <w:i/>
        </w:rPr>
        <w:t>t</w:t>
      </w:r>
      <w:r w:rsidR="001852F3">
        <w:rPr>
          <w:rFonts w:ascii="Times New Roman" w:hAnsi="Times New Roman" w:eastAsia="宋体"/>
          <w:vertAlign w:val="subscript"/>
          <w:i/>
        </w:rPr>
        <w:t xml:space="preserve">      </w:t>
      </w:r>
      <w:r>
        <w:rPr>
          <w:rFonts w:ascii="Symbol" w:hAnsi="Symbol" w:eastAsia="Symbol"/>
        </w:rPr>
        <w:t></w:t>
      </w:r>
      <w:r>
        <w:rPr>
          <w:rFonts w:ascii="Times New Roman" w:hAnsi="Times New Roman" w:eastAsia="宋体"/>
          <w:i/>
        </w:rPr>
        <w:t>P</w:t>
      </w:r>
      <w:r>
        <w:rPr>
          <w:rFonts w:ascii="Times New Roman" w:hAnsi="Times New Roman" w:eastAsia="宋体"/>
          <w:vertAlign w:val="subscript"/>
          <w:i/>
        </w:rPr>
        <w:t>e</w:t>
      </w:r>
      <w:r w:rsidR="001852F3">
        <w:rPr>
          <w:rFonts w:ascii="Times New Roman" w:hAnsi="Times New Roman" w:eastAsia="宋体"/>
          <w:vertAlign w:val="subscript"/>
          <w:i/>
        </w:rPr>
        <w:t xml:space="preserve"> </w:t>
      </w:r>
      <w:r>
        <w:t>，表明每期的商品住宅价格恒等于静态均衡价格。</w:t>
      </w:r>
    </w:p>
    <w:p w:rsidR="0018722C">
      <w:pPr>
        <w:pStyle w:val="cw20"/>
        <w:tabs>
          <w:tab w:pos="912" w:val="left" w:leader="none"/>
        </w:tabs>
        <w:spacing w:line="307" w:lineRule="auto" w:before="99" w:after="0"/>
        <w:ind w:leftChars="0" w:left="133" w:rightChars="0" w:right="236" w:firstLineChars="0" w:firstLine="480"/>
        <w:jc w:val="left"/>
        <w:rPr>
          <w:sz w:val="24"/>
        </w:rPr>
        <w:textAlignment w:val="center"/>
        <w:topLinePunct/>
      </w:pPr>
      <w:r>
        <w:rPr>
          <w:sz w:val="24"/>
        </w:rPr>
        <w:t>b. </w:t>
      </w:r>
      <w:r>
        <w:pict>
          <v:group style="margin-left:113.978149pt;margin-top:53.471146pt;width:15.05pt;height:33.85pt;mso-position-horizontal-relative:page;mso-position-vertical-relative:paragraph;z-index:2416" coordorigin="2280,1069" coordsize="301,677">
            <v:shape style="position:absolute;left:46;top:11451;width:298;height:667" coordorigin="46,11452" coordsize="298,667" path="m2308,1411l2551,1411m2285,1087l2285,1735m2575,1087l2575,1735e" filled="false" stroked="true" strokeweight=".510553pt" strokecolor="#000000">
              <v:path arrowok="t"/>
              <v:stroke dashstyle="solid"/>
            </v:shape>
            <v:shape style="position:absolute;left:2279;top:1069;width:301;height:677" type="#_x0000_t202" filled="false" stroked="false">
              <v:textbox inset="0,0,0,0">
                <w:txbxContent>
                  <w:p w:rsidR="0018722C">
                    <w:pPr>
                      <w:spacing w:line="337" w:lineRule="exact" w:before="2"/>
                      <w:ind w:leftChars="0" w:left="49" w:rightChars="0" w:right="0" w:firstLineChars="0" w:firstLine="0"/>
                      <w:jc w:val="left"/>
                      <w:rPr>
                        <w:rFonts w:ascii="Times New Roman" w:hAnsi="Times New Roman"/>
                        <w:sz w:val="14"/>
                      </w:rPr>
                    </w:pPr>
                    <w:r>
                      <w:rPr>
                        <w:rFonts w:ascii="Symbol" w:hAnsi="Symbol"/>
                        <w:i/>
                        <w:sz w:val="25"/>
                      </w:rPr>
                      <w:t></w:t>
                    </w:r>
                    <w:r>
                      <w:rPr>
                        <w:rFonts w:ascii="Times New Roman" w:hAnsi="Times New Roman"/>
                        <w:position w:val="-5"/>
                        <w:sz w:val="14"/>
                      </w:rPr>
                      <w:t>1</w:t>
                    </w:r>
                  </w:p>
                  <w:p w:rsidR="0018722C">
                    <w:pPr>
                      <w:spacing w:line="337" w:lineRule="exact" w:before="0"/>
                      <w:ind w:leftChars="0" w:left="26" w:rightChars="0" w:right="0" w:firstLineChars="0" w:firstLine="0"/>
                      <w:jc w:val="left"/>
                      <w:rPr>
                        <w:rFonts w:ascii="Times New Roman" w:hAnsi="Times New Roman"/>
                        <w:sz w:val="14"/>
                      </w:rPr>
                    </w:pPr>
                    <w:r>
                      <w:rPr>
                        <w:rFonts w:ascii="Symbol" w:hAnsi="Symbol"/>
                        <w:i/>
                        <w:sz w:val="25"/>
                      </w:rPr>
                      <w:t></w:t>
                    </w:r>
                    <w:r>
                      <w:rPr>
                        <w:rFonts w:ascii="Times New Roman" w:hAnsi="Times New Roman"/>
                        <w:position w:val="-5"/>
                        <w:sz w:val="14"/>
                      </w:rPr>
                      <w:t>1</w:t>
                    </w:r>
                  </w:p>
                </w:txbxContent>
              </v:textbox>
              <w10:wrap type="none"/>
            </v:shape>
            <w10:wrap type="none"/>
          </v:group>
        </w:pict>
      </w:r>
      <w:r>
        <w:rPr>
          <w:spacing w:val="-13"/>
          <w:sz w:val="24"/>
        </w:rPr>
        <w:t>如果</w:t>
      </w:r>
      <w:r>
        <w:rPr>
          <w:rFonts w:ascii="Times New Roman" w:hAnsi="Times New Roman" w:eastAsia="宋体"/>
          <w:i/>
          <w:spacing w:val="-11"/>
          <w:sz w:val="24"/>
        </w:rPr>
        <w:t>P</w:t>
      </w:r>
      <w:r>
        <w:rPr>
          <w:rFonts w:ascii="Times New Roman" w:hAnsi="Times New Roman" w:eastAsia="宋体"/>
          <w:spacing w:val="-11"/>
          <w:sz w:val="14"/>
        </w:rPr>
        <w:t>0</w:t>
      </w:r>
      <w:r>
        <w:rPr>
          <w:rFonts w:ascii="Symbol" w:hAnsi="Symbol" w:eastAsia="Symbol"/>
          <w:sz w:val="24"/>
        </w:rPr>
        <w:t></w:t>
      </w:r>
      <w:r>
        <w:rPr>
          <w:rFonts w:ascii="Times New Roman" w:hAnsi="Times New Roman" w:eastAsia="宋体"/>
          <w:i/>
          <w:spacing w:val="-11"/>
          <w:sz w:val="24"/>
        </w:rPr>
        <w:t>P</w:t>
      </w:r>
      <w:r>
        <w:rPr>
          <w:rFonts w:ascii="Times New Roman" w:hAnsi="Times New Roman" w:eastAsia="宋体"/>
          <w:i/>
          <w:spacing w:val="-11"/>
          <w:sz w:val="14"/>
        </w:rPr>
        <w:t>e</w:t>
      </w:r>
      <w:r>
        <w:rPr>
          <w:spacing w:val="-16"/>
          <w:sz w:val="24"/>
        </w:rPr>
        <w:t>，则</w:t>
      </w:r>
      <w:r>
        <w:rPr>
          <w:rFonts w:ascii="Times New Roman" w:hAnsi="Times New Roman" w:eastAsia="宋体"/>
          <w:i/>
          <w:spacing w:val="-10"/>
          <w:sz w:val="24"/>
        </w:rPr>
        <w:t>P</w:t>
      </w:r>
      <w:r>
        <w:rPr>
          <w:rFonts w:ascii="Times New Roman" w:hAnsi="Times New Roman" w:eastAsia="宋体"/>
          <w:i/>
          <w:spacing w:val="-10"/>
          <w:sz w:val="14"/>
        </w:rPr>
        <w:t>t</w:t>
      </w:r>
      <w:r>
        <w:rPr>
          <w:spacing w:val="-4"/>
          <w:sz w:val="24"/>
        </w:rPr>
        <w:t>的变动趋势可能是趋近于</w:t>
      </w:r>
      <w:r>
        <w:rPr>
          <w:rFonts w:ascii="Times New Roman" w:hAnsi="Times New Roman" w:eastAsia="宋体"/>
          <w:i/>
          <w:spacing w:val="-9"/>
          <w:sz w:val="24"/>
        </w:rPr>
        <w:t>P</w:t>
      </w:r>
      <w:r>
        <w:rPr>
          <w:rFonts w:ascii="Times New Roman" w:hAnsi="Times New Roman" w:eastAsia="宋体"/>
          <w:i/>
          <w:spacing w:val="-9"/>
          <w:sz w:val="14"/>
        </w:rPr>
        <w:t>e</w:t>
      </w:r>
      <w:r>
        <w:rPr>
          <w:spacing w:val="-8"/>
          <w:sz w:val="24"/>
        </w:rPr>
        <w:t>，也可能是背离</w:t>
      </w:r>
      <w:r>
        <w:rPr>
          <w:rFonts w:ascii="Times New Roman" w:hAnsi="Times New Roman" w:eastAsia="宋体"/>
          <w:i/>
          <w:spacing w:val="-9"/>
          <w:sz w:val="24"/>
        </w:rPr>
        <w:t>P</w:t>
      </w:r>
      <w:r>
        <w:rPr>
          <w:rFonts w:ascii="Times New Roman" w:hAnsi="Times New Roman" w:eastAsia="宋体"/>
          <w:i/>
          <w:spacing w:val="-9"/>
          <w:sz w:val="14"/>
        </w:rPr>
        <w:t>e</w:t>
      </w:r>
      <w:r>
        <w:rPr>
          <w:spacing w:val="-6"/>
          <w:sz w:val="24"/>
        </w:rPr>
        <w:t>。具体又可以分</w:t>
      </w:r>
      <w:r>
        <w:rPr>
          <w:rFonts w:ascii="Times New Roman" w:hAnsi="Times New Roman" w:eastAsia="宋体"/>
          <w:sz w:val="24"/>
        </w:rPr>
        <w:t>3</w:t>
      </w:r>
      <w:r>
        <w:rPr>
          <w:sz w:val="24"/>
        </w:rPr>
        <w:t>种情况考虑：</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cw20"/>
        <w:topLinePunct/>
      </w:pPr>
      <w:r>
        <w:t>(</w:t>
      </w:r>
      <w:r>
        <w:t xml:space="preserve">a</w:t>
      </w:r>
      <w:r>
        <w:t>)</w:t>
      </w:r>
      <w:r>
        <w:t xml:space="preserve"> </w:t>
      </w:r>
      <w:r>
        <w:t>当</w:t>
      </w:r>
    </w:p>
    <w:p w:rsidR="0018722C">
      <w:pPr>
        <w:topLinePunct/>
      </w:pPr>
      <w:r>
        <w:br w:type="column"/>
      </w:r>
      <w:r>
        <w:rPr>
          <w:rFonts w:ascii="Symbol" w:hAnsi="Symbol" w:eastAsia="Symbol"/>
        </w:rPr>
        <w:t></w:t>
      </w:r>
      <w:r w:rsidR="001852F3">
        <w:rPr>
          <w:rFonts w:ascii="Times New Roman" w:hAnsi="Times New Roman" w:eastAsia="宋体"/>
        </w:rPr>
        <w:t xml:space="preserve">1</w:t>
      </w:r>
      <w:r>
        <w:t>时，住房供给曲线与需求曲线斜率相等，即商品住宅的供给弹性等于需求弹</w:t>
      </w:r>
    </w:p>
    <w:p w:rsidR="0018722C">
      <w:spacing w:beforeLines="0" w:before="0" w:afterLines="0" w:after="0" w:line="440" w:lineRule="auto"/>
      <w:pPr>
        <w:sectPr w:rsidR="00556256">
          <w:type w:val="continuous"/>
          <w:pgSz w:w="11910" w:h="16840"/>
          <w:pgMar w:top="1580" w:bottom="280" w:left="1000" w:right="900"/>
          <w:cols w:num="2" w:equalWidth="0">
            <w:col w:w="1243" w:space="40"/>
            <w:col w:w="8727"/>
          </w:cols>
        </w:sectPr>
        <w:topLinePunct/>
      </w:pPr>
    </w:p>
    <w:p w:rsidR="0018722C">
      <w:pPr>
        <w:topLinePunct/>
      </w:pPr>
      <w:r>
        <w:rPr>
          <w:rFonts w:cstheme="minorBidi" w:hAnsiTheme="minorHAnsi" w:eastAsiaTheme="minorHAnsi" w:asciiTheme="minorHAnsi"/>
        </w:rPr>
        <w:t>性，此时商品住宅价格将随着</w:t>
      </w:r>
      <w:r>
        <w:rPr>
          <w:rFonts w:ascii="Times New Roman" w:hAnsi="Times New Roman" w:eastAsia="宋体" w:cstheme="minorBidi"/>
          <w:i/>
        </w:rPr>
        <w:t>t</w:t>
      </w:r>
      <w:r>
        <w:rPr>
          <w:rFonts w:cstheme="minorBidi" w:hAnsiTheme="minorHAnsi" w:eastAsiaTheme="minorHAnsi" w:asciiTheme="minorHAnsi"/>
        </w:rPr>
        <w:t>的变化在</w:t>
      </w:r>
      <w:r>
        <w:rPr>
          <w:rFonts w:ascii="Times New Roman" w:hAnsi="Times New Roman" w:eastAsia="宋体" w:cstheme="minorBidi"/>
          <w:i/>
        </w:rPr>
        <w:t>P</w:t>
      </w:r>
      <w:r>
        <w:rPr>
          <w:vertAlign w:val="subscript"/>
          <w:rFonts w:ascii="Times New Roman" w:hAnsi="Times New Roman" w:eastAsia="宋体" w:cstheme="minorBidi"/>
        </w:rPr>
        <w:t>0</w:t>
      </w:r>
      <w:r>
        <w:rPr>
          <w:rFonts w:cstheme="minorBidi" w:hAnsiTheme="minorHAnsi" w:eastAsiaTheme="minorHAnsi" w:asciiTheme="minorHAnsi"/>
        </w:rPr>
        <w:t>和</w:t>
      </w:r>
      <w:r>
        <w:rPr>
          <w:rFonts w:cstheme="minorBidi" w:hAnsiTheme="minorHAnsi" w:eastAsiaTheme="minorHAnsi" w:asciiTheme="minorHAnsi"/>
        </w:rPr>
        <w:t>（</w:t>
      </w:r>
      <w:r>
        <w:rPr>
          <w:kern w:val="2"/>
          <w:szCs w:val="22"/>
          <w:rFonts w:ascii="Times New Roman" w:hAnsi="Times New Roman" w:eastAsia="宋体" w:cstheme="minorBidi"/>
          <w:spacing w:val="3"/>
          <w:w w:val="103"/>
          <w:sz w:val="24"/>
        </w:rPr>
        <w:t>2</w:t>
      </w:r>
      <w:r>
        <w:rPr>
          <w:kern w:val="2"/>
          <w:szCs w:val="22"/>
          <w:rFonts w:ascii="Times New Roman" w:hAnsi="Times New Roman" w:eastAsia="宋体" w:cstheme="minorBidi"/>
          <w:i/>
          <w:spacing w:val="-22"/>
          <w:w w:val="103"/>
          <w:sz w:val="24"/>
        </w:rPr>
        <w:t>P</w:t>
      </w:r>
      <w:r>
        <w:rPr>
          <w:kern w:val="2"/>
          <w:szCs w:val="22"/>
          <w:rFonts w:ascii="Times New Roman" w:hAnsi="Times New Roman" w:eastAsia="宋体" w:cstheme="minorBidi"/>
          <w:i/>
          <w:w w:val="103"/>
          <w:position w:val="-5"/>
          <w:sz w:val="14"/>
        </w:rPr>
        <w:t>e</w:t>
      </w:r>
      <w:r w:rsidR="001852F3">
        <w:rPr>
          <w:kern w:val="2"/>
          <w:szCs w:val="22"/>
          <w:rFonts w:ascii="Times New Roman" w:hAnsi="Times New Roman" w:eastAsia="宋体" w:cstheme="minorBidi"/>
          <w:i/>
          <w:spacing w:val="0"/>
          <w:position w:val="-5"/>
          <w:sz w:val="14"/>
        </w:rPr>
        <w:t xml:space="preserve"> </w:t>
      </w:r>
      <w:r>
        <w:rPr>
          <w:kern w:val="2"/>
          <w:szCs w:val="22"/>
          <w:rFonts w:ascii="Symbol" w:hAnsi="Symbol" w:eastAsia="Symbol" w:cstheme="minorBidi"/>
          <w:w w:val="103"/>
          <w:sz w:val="24"/>
        </w:rPr>
        <w:t></w:t>
      </w:r>
      <w:r>
        <w:rPr>
          <w:kern w:val="2"/>
          <w:szCs w:val="22"/>
          <w:rFonts w:ascii="Times New Roman" w:hAnsi="Times New Roman" w:eastAsia="宋体" w:cstheme="minorBidi"/>
          <w:i/>
          <w:spacing w:val="-22"/>
          <w:w w:val="103"/>
          <w:sz w:val="24"/>
        </w:rPr>
        <w:t>P</w:t>
      </w:r>
      <w:r>
        <w:rPr>
          <w:kern w:val="2"/>
          <w:szCs w:val="22"/>
          <w:rFonts w:ascii="Times New Roman" w:hAnsi="Times New Roman" w:eastAsia="宋体" w:cstheme="minorBidi"/>
          <w:w w:val="103"/>
          <w:position w:val="-5"/>
          <w:sz w:val="14"/>
        </w:rPr>
        <w:t>0</w:t>
      </w:r>
      <w:r>
        <w:rPr>
          <w:rFonts w:cstheme="minorBidi" w:hAnsiTheme="minorHAnsi" w:eastAsiaTheme="minorHAnsi" w:asciiTheme="minorHAnsi"/>
        </w:rPr>
        <w:t>）</w:t>
      </w:r>
      <w:r>
        <w:rPr>
          <w:rFonts w:cstheme="minorBidi" w:hAnsiTheme="minorHAnsi" w:eastAsiaTheme="minorHAnsi" w:asciiTheme="minorHAnsi"/>
        </w:rPr>
        <w:t xml:space="preserve">之间来回振荡</w:t>
      </w:r>
      <w:r>
        <w:rPr>
          <w:rFonts w:cstheme="minorBidi" w:hAnsiTheme="minorHAnsi" w:eastAsiaTheme="minorHAnsi" w:asciiTheme="minorHAnsi"/>
        </w:rPr>
        <w:t>（</w:t>
      </w:r>
      <w:r>
        <w:rPr>
          <w:kern w:val="2"/>
          <w:szCs w:val="22"/>
          <w:rFonts w:cstheme="minorBidi" w:hAnsiTheme="minorHAnsi" w:eastAsiaTheme="minorHAnsi" w:asciiTheme="minorHAnsi"/>
          <w:spacing w:val="-10"/>
          <w:sz w:val="24"/>
        </w:rPr>
        <w:t>见</w:t>
      </w:r>
      <w:r>
        <w:rPr>
          <w:kern w:val="2"/>
          <w:szCs w:val="22"/>
          <w:rFonts w:cstheme="minorBidi" w:hAnsiTheme="minorHAnsi" w:eastAsiaTheme="minorHAnsi" w:asciiTheme="minorHAnsi"/>
          <w:spacing w:val="-10"/>
          <w:sz w:val="24"/>
        </w:rPr>
        <w:t>图</w:t>
      </w:r>
      <w:r>
        <w:rPr>
          <w:kern w:val="2"/>
          <w:szCs w:val="22"/>
          <w:rFonts w:ascii="Times New Roman" w:hAnsi="Times New Roman" w:eastAsia="宋体" w:cstheme="minorBidi"/>
          <w:sz w:val="24"/>
        </w:rPr>
        <w:t>2</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z w:val="24"/>
        </w:rPr>
        <w:t>4</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P</w:t>
      </w:r>
    </w:p>
    <w:p w:rsidR="0018722C">
      <w:pPr>
        <w:pStyle w:val="ae"/>
        <w:topLinePunct/>
      </w:pPr>
      <w:r>
        <w:rPr>
          <w:kern w:val="2"/>
          <w:sz w:val="22"/>
          <w:szCs w:val="22"/>
          <w:rFonts w:cstheme="minorBidi" w:hAnsiTheme="minorHAnsi" w:eastAsiaTheme="minorHAnsi" w:asciiTheme="minorHAnsi"/>
        </w:rPr>
        <w:pict>
          <v:group style="margin-left:226.419922pt;margin-top:-14.850934pt;width:147.75pt;height:127.6pt;mso-position-horizontal-relative:page;mso-position-vertical-relative:paragraph;z-index:-504760" coordorigin="4528,-297" coordsize="2955,2552">
            <v:line style="position:absolute" from="4577,2206" to="4577,-212" stroked="true" strokeweight=".542098pt" strokecolor="#000000">
              <v:stroke dashstyle="solid"/>
            </v:line>
            <v:shape style="position:absolute;left:4528;top:-298;width:98;height:98" coordorigin="4528,-297" coordsize="98,98" path="m4577,-297l4528,-199,4626,-199,4577,-297xe" filled="true" fillcolor="#000000" stroked="false">
              <v:path arrowok="t"/>
              <v:fill type="solid"/>
            </v:shape>
            <v:line style="position:absolute" from="4577,2206" to="7397,2206" stroked="true" strokeweight=".542489pt" strokecolor="#000000">
              <v:stroke dashstyle="solid"/>
            </v:line>
            <v:shape style="position:absolute;left:7385;top:2156;width:98;height:98" coordorigin="7385,2157" coordsize="98,98" path="m7385,2157l7385,2255,7483,2206,7385,2157xe" filled="true" fillcolor="#000000" stroked="false">
              <v:path arrowok="t"/>
              <v:fill type="solid"/>
            </v:shape>
            <v:shape style="position:absolute;left:886;top:6028;width:2603;height:2386" coordorigin="886,6029" coordsize="2603,2386" path="m4836,542l6287,1994m5265,197l6717,1649m6795,300l5155,1884m5669,1353l5669,669e" filled="false" stroked="true" strokeweight=".903823pt" strokecolor="#000000">
              <v:path arrowok="t"/>
              <v:stroke dashstyle="solid"/>
            </v:shape>
            <v:shape style="position:absolute;left:5612;top:583;width:113;height:113" type="#_x0000_t75" stroked="false">
              <v:imagedata r:id="rId44" o:title=""/>
            </v:shape>
            <v:shape style="position:absolute;left:547;top:6598;width:2495;height:2098" coordorigin="547,6599" coordsize="2495,2098" path="m6458,626l6458,2207m4580,1395l6458,1395m5669,626l5669,2207m4580,626l6458,626e" filled="false" stroked="true" strokeweight=".542294pt" strokecolor="#000000">
              <v:path arrowok="t"/>
              <v:stroke dashstyle="shortdash"/>
            </v:shape>
            <v:line style="position:absolute" from="6458,626" to="6458,1310" stroked="true" strokeweight=".903497pt" strokecolor="#000000">
              <v:stroke dashstyle="solid"/>
            </v:line>
            <v:shape style="position:absolute;left:6402;top:1283;width:113;height:113" type="#_x0000_t75" stroked="false">
              <v:imagedata r:id="rId45" o:title=""/>
            </v:shape>
            <v:line style="position:absolute" from="5690,626" to="6374,626" stroked="true" strokeweight=".904149pt" strokecolor="#000000">
              <v:stroke dashstyle="solid"/>
            </v:line>
            <v:shape style="position:absolute;left:6346;top:570;width:113;height:113" type="#_x0000_t75" stroked="false">
              <v:imagedata r:id="rId46" o:title=""/>
            </v:shape>
            <v:line style="position:absolute" from="6458,1395" to="5732,1395" stroked="true" strokeweight=".904149pt" strokecolor="#000000">
              <v:stroke dashstyle="solid"/>
            </v:line>
            <v:shape style="position:absolute;left:5647;top:1339;width:112;height:113" type="#_x0000_t75" stroked="false">
              <v:imagedata r:id="rId47" o:title=""/>
            </v:shape>
            <w10:wrap type="none"/>
          </v:group>
        </w:pict>
      </w:r>
      <w:r>
        <w:rPr>
          <w:kern w:val="2"/>
          <w:szCs w:val="22"/>
          <w:rFonts w:ascii="Times New Roman" w:cstheme="minorBidi" w:hAnsiTheme="minorHAnsi" w:eastAsiaTheme="minorHAnsi"/>
          <w:sz w:val="18"/>
        </w:rPr>
        <w:t>S</w:t>
      </w:r>
      <w:r>
        <w:rPr>
          <w:kern w:val="2"/>
          <w:szCs w:val="22"/>
          <w:rFonts w:ascii="Times New Roman" w:cstheme="minorBidi" w:hAnsiTheme="minorHAnsi" w:eastAsiaTheme="minorHAnsi"/>
          <w:sz w:val="12"/>
        </w:rPr>
        <w:t>0</w:t>
      </w:r>
    </w:p>
    <w:p w:rsidR="0018722C">
      <w:pPr>
        <w:topLinePunct/>
      </w:pPr>
      <w:r>
        <w:rPr>
          <w:rFonts w:cstheme="minorBidi" w:hAnsiTheme="minorHAnsi" w:eastAsiaTheme="minorHAnsi" w:asciiTheme="minorHAnsi" w:ascii="Times New Roman"/>
        </w:rPr>
        <w:t>P</w:t>
      </w:r>
      <w:r>
        <w:rPr>
          <w:rFonts w:ascii="Times New Roman" w:cstheme="minorBidi" w:hAnsiTheme="minorHAnsi" w:eastAsiaTheme="minorHAnsi"/>
        </w:rPr>
        <w:t>1</w:t>
      </w:r>
    </w:p>
    <w:p w:rsidR="0018722C">
      <w:pPr>
        <w:pStyle w:val="ae"/>
        <w:topLinePunct/>
      </w:pPr>
      <w:r>
        <w:rPr>
          <w:kern w:val="2"/>
          <w:sz w:val="22"/>
          <w:szCs w:val="22"/>
          <w:rFonts w:cstheme="minorBidi" w:hAnsiTheme="minorHAnsi" w:eastAsiaTheme="minorHAnsi" w:asciiTheme="minorHAnsi"/>
        </w:rPr>
        <w:pict>
          <v:shape style="margin-left:283.711456pt;margin-top:11.219174pt;width:38.950pt;height:39.8pt;mso-position-horizontal-relative:page;mso-position-vertical-relative:paragraph;z-index:251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0"/>
                    <w:ind w:leftChars="0" w:left="518" w:rightChars="0" w:right="0" w:firstLineChars="0" w:firstLine="0"/>
                    <w:jc w:val="left"/>
                    <w:rPr>
                      <w:rFonts w:ascii="Times New Roman"/>
                      <w:sz w:val="12"/>
                    </w:rPr>
                  </w:pPr>
                  <w:r>
                    <w:rPr>
                      <w:rFonts w:ascii="Times New Roman"/>
                      <w:sz w:val="18"/>
                    </w:rPr>
                    <w:t>D</w:t>
                  </w:r>
                  <w:r>
                    <w:rPr>
                      <w:rFonts w:ascii="Times New Roman"/>
                      <w:position w:val="-2"/>
                      <w:sz w:val="12"/>
                    </w:rPr>
                    <w:t>0</w:t>
                  </w:r>
                </w:p>
              </w:txbxContent>
            </v:textbox>
            <w10:wrap type="none"/>
          </v:shape>
        </w:pict>
      </w:r>
      <w:r>
        <w:rPr>
          <w:kern w:val="2"/>
          <w:szCs w:val="22"/>
          <w:rFonts w:ascii="Times New Roman" w:cstheme="minorBidi" w:hAnsiTheme="minorHAnsi" w:eastAsiaTheme="minorHAnsi"/>
          <w:sz w:val="18"/>
        </w:rPr>
        <w:t>P</w:t>
      </w:r>
      <w:r>
        <w:rPr>
          <w:kern w:val="2"/>
          <w:szCs w:val="22"/>
          <w:rFonts w:ascii="Times New Roman" w:cstheme="minorBidi" w:hAnsiTheme="minorHAnsi" w:eastAsiaTheme="minorHAnsi"/>
          <w:sz w:val="12"/>
        </w:rPr>
        <w:t>0</w:t>
      </w:r>
    </w:p>
    <w:p w:rsidR="0018722C">
      <w:pPr>
        <w:keepNext/>
        <w:topLinePunct/>
      </w:pPr>
      <w:r>
        <w:rPr>
          <w:rFonts w:cstheme="minorBidi" w:hAnsiTheme="minorHAnsi" w:eastAsiaTheme="minorHAnsi" w:asciiTheme="minorHAnsi" w:ascii="Times New Roman"/>
        </w:rPr>
        <w:t>D</w:t>
      </w:r>
      <w:r>
        <w:rPr>
          <w:rFonts w:ascii="Times New Roman" w:cstheme="minorBidi" w:hAnsiTheme="minorHAnsi" w:eastAsiaTheme="minorHAnsi"/>
        </w:rPr>
        <w:t>1</w:t>
      </w:r>
    </w:p>
    <w:p w:rsidR="0018722C">
      <w:pPr>
        <w:keepNext/>
        <w:topLinePunct/>
      </w:pPr>
      <w:r>
        <w:rPr>
          <w:rFonts w:cstheme="minorBidi" w:hAnsiTheme="minorHAnsi" w:eastAsiaTheme="minorHAnsi" w:asciiTheme="minorHAnsi" w:ascii="Times New Roman"/>
        </w:rPr>
        <w:t>0</w:t>
      </w:r>
    </w:p>
    <w:p w:rsidR="0018722C">
      <w:pPr>
        <w:keepNext/>
        <w:topLinePunct/>
      </w:pPr>
      <w:r>
        <w:rPr>
          <w:rFonts w:cstheme="minorBidi" w:hAnsiTheme="minorHAnsi" w:eastAsiaTheme="minorHAnsi" w:asciiTheme="minorHAnsi" w:ascii="Times New Roman"/>
        </w:rPr>
        <w:t>Q</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2-4</w:t>
      </w:r>
      <w:r>
        <w:t xml:space="preserve">  </w:t>
      </w:r>
      <w:r>
        <w:rPr>
          <w:rFonts w:ascii="黑体" w:eastAsia="黑体" w:hint="eastAsia" w:cstheme="minorBidi" w:hAnsiTheme="minorHAnsi"/>
        </w:rPr>
        <w:t>住房需求弹性等于供给弹性时房价的震荡</w:t>
      </w:r>
    </w:p>
    <w:p w:rsidR="0018722C">
      <w:pPr>
        <w:pStyle w:val="ae"/>
        <w:topLinePunct/>
      </w:pPr>
      <w:r>
        <w:pict>
          <v:group style="margin-left:114.678154pt;margin-top:126.733414pt;width:15pt;height:33.85pt;mso-position-horizontal-relative:page;mso-position-vertical-relative:paragraph;z-index:2488" coordorigin="2294,2535" coordsize="300,677">
            <v:shape style="position:absolute;left:46;top:5486;width:297;height:667" coordorigin="46,5487" coordsize="297,667" path="m2322,2877l2564,2877m2299,2552l2299,3201m2588,2552l2588,3201e" filled="false" stroked="true" strokeweight=".510887pt" strokecolor="#000000">
              <v:path arrowok="t"/>
              <v:stroke dashstyle="solid"/>
            </v:shape>
            <v:shape style="position:absolute;left:2293;top:2534;width:300;height:677" type="#_x0000_t202" filled="false" stroked="false">
              <v:textbox inset="0,0,0,0">
                <w:txbxContent>
                  <w:p w:rsidR="0018722C">
                    <w:pPr>
                      <w:spacing w:line="337" w:lineRule="exact" w:before="2"/>
                      <w:ind w:leftChars="0" w:left="48" w:rightChars="0" w:right="0" w:firstLineChars="0" w:firstLine="0"/>
                      <w:jc w:val="left"/>
                      <w:rPr>
                        <w:rFonts w:ascii="Times New Roman" w:hAnsi="Times New Roman"/>
                        <w:sz w:val="14"/>
                      </w:rPr>
                    </w:pPr>
                    <w:r>
                      <w:rPr>
                        <w:rFonts w:ascii="Symbol" w:hAnsi="Symbol"/>
                        <w:i/>
                        <w:sz w:val="25"/>
                      </w:rPr>
                      <w:t></w:t>
                    </w:r>
                    <w:r>
                      <w:rPr>
                        <w:rFonts w:ascii="Times New Roman" w:hAnsi="Times New Roman"/>
                        <w:position w:val="-5"/>
                        <w:sz w:val="14"/>
                      </w:rPr>
                      <w:t>1</w:t>
                    </w:r>
                  </w:p>
                  <w:p w:rsidR="0018722C">
                    <w:pPr>
                      <w:spacing w:line="337" w:lineRule="exact" w:before="0"/>
                      <w:ind w:leftChars="0" w:left="26" w:rightChars="0" w:right="0" w:firstLineChars="0" w:firstLine="0"/>
                      <w:jc w:val="left"/>
                      <w:rPr>
                        <w:rFonts w:ascii="Times New Roman" w:hAnsi="Times New Roman"/>
                        <w:sz w:val="14"/>
                      </w:rPr>
                    </w:pPr>
                    <w:r>
                      <w:rPr>
                        <w:rFonts w:ascii="Symbol" w:hAnsi="Symbol"/>
                        <w:i/>
                        <w:sz w:val="25"/>
                      </w:rPr>
                      <w:t></w:t>
                    </w:r>
                    <w:r>
                      <w:rPr>
                        <w:rFonts w:ascii="Times New Roman" w:hAnsi="Times New Roman"/>
                        <w:position w:val="-5"/>
                        <w:sz w:val="14"/>
                      </w:rPr>
                      <w:t>1</w:t>
                    </w:r>
                  </w:p>
                </w:txbxContent>
              </v:textbox>
              <w10:wrap type="none"/>
            </v:shape>
            <w10:wrap type="none"/>
          </v:group>
        </w:pict>
      </w:r>
      <w:r>
        <w:rPr>
          <w:spacing w:val="-16"/>
        </w:rPr>
        <w:t>图</w:t>
      </w:r>
      <w:r>
        <w:rPr>
          <w:rFonts w:ascii="Times New Roman" w:eastAsia="宋体"/>
        </w:rPr>
        <w:t>2-4</w:t>
      </w:r>
      <w:r>
        <w:rPr>
          <w:spacing w:val="-4"/>
        </w:rPr>
        <w:t>中，初始时期商品住宅的需求曲线是</w:t>
      </w:r>
      <w:r>
        <w:rPr>
          <w:rFonts w:ascii="Times New Roman" w:eastAsia="宋体"/>
          <w:i/>
          <w:spacing w:val="-2"/>
        </w:rPr>
        <w:t>D</w:t>
      </w:r>
      <w:r>
        <w:rPr>
          <w:rFonts w:ascii="Times New Roman" w:eastAsia="宋体"/>
          <w:spacing w:val="-2"/>
          <w:sz w:val="14"/>
        </w:rPr>
        <w:t>0</w:t>
      </w:r>
      <w:r>
        <w:rPr>
          <w:spacing w:val="0"/>
        </w:rPr>
        <w:t>，长期供给曲线是</w:t>
      </w:r>
      <w:r>
        <w:rPr>
          <w:rFonts w:ascii="Times New Roman" w:eastAsia="宋体"/>
          <w:i/>
          <w:spacing w:val="1"/>
        </w:rPr>
        <w:t>S</w:t>
      </w:r>
      <w:r>
        <w:rPr>
          <w:rFonts w:ascii="Times New Roman" w:eastAsia="宋体"/>
          <w:spacing w:val="1"/>
          <w:sz w:val="14"/>
        </w:rPr>
        <w:t>0</w:t>
      </w:r>
      <w:r>
        <w:rPr>
          <w:spacing w:val="-2"/>
        </w:rPr>
        <w:t>，此时由供需共同决</w:t>
      </w:r>
      <w:r>
        <w:rPr>
          <w:spacing w:val="-4"/>
        </w:rPr>
        <w:t>定的住房价格是</w:t>
      </w:r>
      <w:r>
        <w:rPr>
          <w:rFonts w:ascii="Times New Roman" w:eastAsia="宋体"/>
          <w:i/>
          <w:spacing w:val="-9"/>
        </w:rPr>
        <w:t>P</w:t>
      </w:r>
      <w:r>
        <w:rPr>
          <w:rFonts w:ascii="Times New Roman" w:eastAsia="宋体"/>
          <w:spacing w:val="-9"/>
          <w:sz w:val="14"/>
        </w:rPr>
        <w:t>0</w:t>
      </w:r>
      <w:r>
        <w:rPr>
          <w:spacing w:val="-5"/>
        </w:rPr>
        <w:t>。当需求曲线从</w:t>
      </w:r>
      <w:r>
        <w:rPr>
          <w:rFonts w:ascii="Times New Roman" w:eastAsia="宋体"/>
          <w:i/>
          <w:spacing w:val="-2"/>
        </w:rPr>
        <w:t>D</w:t>
      </w:r>
      <w:r>
        <w:rPr>
          <w:rFonts w:ascii="Times New Roman" w:eastAsia="宋体"/>
          <w:spacing w:val="-2"/>
          <w:sz w:val="14"/>
        </w:rPr>
        <w:t>0</w:t>
      </w:r>
      <w:r>
        <w:rPr>
          <w:spacing w:val="-12"/>
        </w:rPr>
        <w:t>移至</w:t>
      </w:r>
      <w:r>
        <w:rPr>
          <w:rFonts w:ascii="Times New Roman" w:eastAsia="宋体"/>
          <w:i/>
          <w:spacing w:val="-6"/>
        </w:rPr>
        <w:t>D</w:t>
      </w:r>
      <w:r>
        <w:rPr>
          <w:rFonts w:ascii="Times New Roman" w:eastAsia="宋体"/>
          <w:spacing w:val="-6"/>
          <w:sz w:val="14"/>
        </w:rPr>
        <w:t>1</w:t>
      </w:r>
      <w:r>
        <w:t>时，由于商品住宅生产的特点，房地产企业短</w:t>
      </w:r>
      <w:r>
        <w:rPr>
          <w:spacing w:val="3"/>
        </w:rPr>
        <w:t>期内仍按</w:t>
      </w:r>
      <w:r>
        <w:rPr>
          <w:rFonts w:ascii="Times New Roman" w:eastAsia="宋体"/>
          <w:i/>
          <w:spacing w:val="-2"/>
        </w:rPr>
        <w:t>Q</w:t>
      </w:r>
      <w:r>
        <w:rPr>
          <w:rFonts w:ascii="Times New Roman" w:eastAsia="宋体"/>
          <w:spacing w:val="-2"/>
          <w:sz w:val="14"/>
        </w:rPr>
        <w:t>0</w:t>
      </w:r>
      <w:r>
        <w:rPr>
          <w:spacing w:val="0"/>
        </w:rPr>
        <w:t>提供住宅商品，则房价就会上升到</w:t>
      </w:r>
      <w:r>
        <w:rPr>
          <w:rFonts w:ascii="Times New Roman" w:eastAsia="宋体"/>
          <w:i/>
          <w:spacing w:val="-12"/>
        </w:rPr>
        <w:t>P</w:t>
      </w:r>
      <w:r>
        <w:rPr>
          <w:rFonts w:ascii="Times New Roman" w:eastAsia="宋体"/>
          <w:spacing w:val="-12"/>
          <w:sz w:val="14"/>
        </w:rPr>
        <w:t>1</w:t>
      </w:r>
      <w:r>
        <w:rPr>
          <w:spacing w:val="-9"/>
        </w:rPr>
        <w:t>。房价在</w:t>
      </w:r>
      <w:r>
        <w:rPr>
          <w:rFonts w:ascii="Times New Roman" w:eastAsia="宋体"/>
          <w:i/>
          <w:spacing w:val="-12"/>
        </w:rPr>
        <w:t>P</w:t>
      </w:r>
      <w:r>
        <w:rPr>
          <w:rFonts w:ascii="Times New Roman" w:eastAsia="宋体"/>
          <w:spacing w:val="-12"/>
          <w:sz w:val="14"/>
        </w:rPr>
        <w:t>1</w:t>
      </w:r>
      <w:r>
        <w:rPr>
          <w:spacing w:val="-1"/>
        </w:rPr>
        <w:t>水平时，房地产企业会增大住房</w:t>
      </w:r>
      <w:r>
        <w:rPr>
          <w:spacing w:val="2"/>
        </w:rPr>
        <w:t>供给量至</w:t>
      </w:r>
      <w:r>
        <w:rPr>
          <w:rFonts w:ascii="Times New Roman" w:eastAsia="宋体"/>
          <w:i/>
          <w:spacing w:val="-6"/>
        </w:rPr>
        <w:t>Q</w:t>
      </w:r>
      <w:r>
        <w:rPr>
          <w:rFonts w:ascii="Times New Roman" w:eastAsia="宋体"/>
          <w:spacing w:val="-6"/>
          <w:sz w:val="14"/>
        </w:rPr>
        <w:t>1</w:t>
      </w:r>
      <w:r>
        <w:rPr>
          <w:spacing w:val="-6"/>
        </w:rPr>
        <w:t>，当其他条件不变时房价下降至</w:t>
      </w:r>
      <w:r>
        <w:rPr>
          <w:rFonts w:ascii="Times New Roman" w:eastAsia="宋体"/>
          <w:i/>
          <w:spacing w:val="-10"/>
        </w:rPr>
        <w:t>P</w:t>
      </w:r>
      <w:r>
        <w:rPr>
          <w:rFonts w:ascii="Times New Roman" w:eastAsia="宋体"/>
          <w:spacing w:val="-10"/>
          <w:sz w:val="14"/>
        </w:rPr>
        <w:t>0</w:t>
      </w:r>
      <w:r>
        <w:rPr>
          <w:spacing w:val="-2"/>
        </w:rPr>
        <w:t>。在该价格水平下供给减少至</w:t>
      </w:r>
      <w:r>
        <w:rPr>
          <w:rFonts w:ascii="Times New Roman" w:eastAsia="宋体"/>
          <w:i/>
          <w:spacing w:val="-2"/>
        </w:rPr>
        <w:t>Q</w:t>
      </w:r>
      <w:r>
        <w:rPr>
          <w:rFonts w:ascii="Times New Roman" w:eastAsia="宋体"/>
          <w:spacing w:val="-2"/>
          <w:sz w:val="14"/>
        </w:rPr>
        <w:t>0</w:t>
      </w:r>
      <w:r>
        <w:rPr>
          <w:spacing w:val="-3"/>
        </w:rPr>
        <w:t>，价格又恢复</w:t>
      </w:r>
      <w:r>
        <w:rPr>
          <w:spacing w:val="-21"/>
        </w:rPr>
        <w:t>到</w:t>
      </w:r>
      <w:r>
        <w:rPr>
          <w:rFonts w:ascii="Times New Roman" w:eastAsia="宋体"/>
          <w:i/>
          <w:spacing w:val="-12"/>
        </w:rPr>
        <w:t>P</w:t>
      </w:r>
      <w:r>
        <w:rPr>
          <w:rFonts w:ascii="Times New Roman" w:eastAsia="宋体"/>
          <w:spacing w:val="-12"/>
          <w:sz w:val="14"/>
        </w:rPr>
        <w:t>1</w:t>
      </w:r>
      <w:r w:rsidR="001852F3">
        <w:rPr>
          <w:rFonts w:ascii="Times New Roman" w:eastAsia="宋体"/>
          <w:spacing w:val="-11"/>
          <w:sz w:val="14"/>
        </w:rPr>
        <w:t xml:space="preserve"> </w:t>
      </w:r>
      <w:r>
        <w:rPr>
          <w:spacing w:val="-5"/>
        </w:rPr>
        <w:t>。供需弹性相等时，房价将以固定不变的摆动幅度上下波动，既不趋向均衡点也不发散。</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cw20"/>
        <w:topLinePunct/>
      </w:pPr>
      <w:r>
        <w:t>(</w:t>
      </w:r>
      <w:r>
        <w:t xml:space="preserve">b</w:t>
      </w:r>
      <w:r>
        <w:t>)</w:t>
      </w:r>
      <w:r>
        <w:t xml:space="preserve"> </w:t>
      </w:r>
      <w:r>
        <w:t>当</w:t>
      </w:r>
    </w:p>
    <w:p w:rsidR="0018722C">
      <w:pPr>
        <w:topLinePunct/>
      </w:pPr>
      <w:r>
        <w:br w:type="column"/>
      </w:r>
      <w:r>
        <w:rPr>
          <w:rFonts w:ascii="Symbol" w:hAnsi="Symbol" w:eastAsia="Symbol"/>
        </w:rPr>
        <w:t></w:t>
      </w:r>
      <w:r w:rsidR="001852F3">
        <w:rPr>
          <w:rFonts w:ascii="Times New Roman" w:hAnsi="Times New Roman" w:eastAsia="宋体"/>
        </w:rPr>
        <w:t xml:space="preserve">1</w:t>
      </w:r>
      <w:r>
        <w:t>时，住房供给曲线斜率大于需求曲线斜率，即商品住宅的供给弹性小于需求</w:t>
      </w:r>
    </w:p>
    <w:p w:rsidR="0018722C">
      <w:spacing w:beforeLines="0" w:before="0" w:afterLines="0" w:after="0" w:line="440" w:lineRule="auto"/>
      <w:pPr>
        <w:sectPr w:rsidR="00556256">
          <w:type w:val="continuous"/>
          <w:pgSz w:w="11910" w:h="16840"/>
          <w:pgMar w:top="1580" w:bottom="280" w:left="1000" w:right="900"/>
          <w:cols w:num="2" w:equalWidth="0">
            <w:col w:w="1253" w:space="40"/>
            <w:col w:w="8717"/>
          </w:cols>
        </w:sectPr>
        <w:topLinePunct/>
      </w:pPr>
    </w:p>
    <w:p w:rsidR="0018722C">
      <w:pPr>
        <w:topLinePunct/>
      </w:pPr>
      <w:r>
        <w:t>弹性，此时商品住宅价格将随着</w:t>
      </w:r>
      <w:r>
        <w:rPr>
          <w:rFonts w:ascii="Times New Roman" w:eastAsia="宋体"/>
          <w:i/>
        </w:rPr>
        <w:t>t</w:t>
      </w:r>
      <w:r>
        <w:t>的变化趋近于静态均衡价格</w:t>
      </w:r>
      <w:r>
        <w:rPr>
          <w:rFonts w:ascii="Times New Roman" w:eastAsia="宋体"/>
          <w:i/>
        </w:rPr>
        <w:t>P</w:t>
      </w:r>
      <w:r>
        <w:rPr>
          <w:rFonts w:ascii="Times New Roman" w:eastAsia="宋体"/>
          <w:vertAlign w:val="subscript"/>
          <w:i/>
        </w:rPr>
        <w:t>e</w:t>
      </w:r>
      <w:r>
        <w:t>（</w:t>
      </w:r>
      <w:r>
        <w:t>见</w:t>
      </w:r>
      <w:r>
        <w:t>图</w:t>
      </w:r>
      <w:r>
        <w:rPr>
          <w:rFonts w:ascii="Times New Roman" w:eastAsia="宋体"/>
        </w:rPr>
        <w:t>2</w:t>
      </w:r>
      <w:r>
        <w:rPr>
          <w:rFonts w:ascii="Times New Roman" w:eastAsia="宋体"/>
        </w:rPr>
        <w:t>-</w:t>
      </w:r>
      <w:r>
        <w:rPr>
          <w:rFonts w:ascii="Times New Roman" w:eastAsia="宋体"/>
        </w:rPr>
        <w:t>5</w:t>
      </w:r>
      <w:r>
        <w:t>）</w:t>
      </w:r>
      <w:r>
        <w:t>。</w:t>
      </w:r>
    </w:p>
    <w:p w:rsidR="0018722C">
      <w:pPr>
        <w:topLinePunct/>
      </w:pPr>
      <w:r>
        <w:rPr>
          <w:rFonts w:cstheme="minorBidi" w:hAnsiTheme="minorHAnsi" w:eastAsiaTheme="minorHAnsi" w:asciiTheme="minorHAnsi" w:ascii="Times New Roman"/>
        </w:rPr>
        <w:t>P</w:t>
      </w:r>
    </w:p>
    <w:p w:rsidR="0018722C">
      <w:pPr>
        <w:pStyle w:val="ae"/>
        <w:topLinePunct/>
      </w:pPr>
      <w:r>
        <w:rPr>
          <w:kern w:val="2"/>
          <w:sz w:val="22"/>
          <w:szCs w:val="22"/>
          <w:rFonts w:cstheme="minorBidi" w:hAnsiTheme="minorHAnsi" w:eastAsiaTheme="minorHAnsi" w:asciiTheme="minorHAnsi"/>
        </w:rPr>
        <w:pict>
          <v:group style="margin-left:215.749969pt;margin-top:-34.837742pt;width:170.15pt;height:158.15pt;mso-position-horizontal-relative:page;mso-position-vertical-relative:paragraph;z-index:-504544" coordorigin="4315,-697" coordsize="3403,3163">
            <v:line style="position:absolute" from="4371,2186" to="4371,-598" stroked="true" strokeweight=".624318pt" strokecolor="#000000">
              <v:stroke dashstyle="solid"/>
            </v:line>
            <v:shape style="position:absolute;left:4315;top:-697;width:113;height:113" coordorigin="4315,-697" coordsize="113,113" path="m4371,-697l4315,-584,4427,-584,4371,-697xe" filled="true" fillcolor="#000000" stroked="false">
              <v:path arrowok="t"/>
              <v:fill type="solid"/>
            </v:shape>
            <v:line style="position:absolute" from="4371,2186" to="7619,2186" stroked="true" strokeweight=".624788pt" strokecolor="#000000">
              <v:stroke dashstyle="solid"/>
            </v:line>
            <v:shape style="position:absolute;left:7605;top:2129;width:113;height:113" coordorigin="7605,2129" coordsize="113,113" path="m7605,2129l7605,2242,7717,2186,7605,2129xe" filled="true" fillcolor="#000000" stroked="false">
              <v:path arrowok="t"/>
              <v:fill type="solid"/>
            </v:shape>
            <v:shape style="position:absolute;left:1365;top:11052;width:2378;height:2474" coordorigin="1365,11052" coordsize="2378,2474" path="m5084,356l6644,1916m5560,-230l7146,1357e" filled="false" stroked="true" strokeweight="1.040922pt" strokecolor="#000000">
              <v:path arrowok="t"/>
              <v:stroke dashstyle="solid"/>
            </v:shape>
            <v:line style="position:absolute" from="4375,72" to="6538,72" stroked="true" strokeweight=".624788pt" strokecolor="#000000">
              <v:stroke dashstyle="shortdash"/>
            </v:line>
            <v:line style="position:absolute" from="6782,-295" to="5338,1931" stroked="true" strokeweight="1.040762pt" strokecolor="#000000">
              <v:stroke dashstyle="solid"/>
            </v:line>
            <v:line style="position:absolute" from="4375,564" to="6384,564" stroked="true" strokeweight=".624788pt" strokecolor="#000000">
              <v:stroke dashstyle="shortdash"/>
            </v:line>
            <v:shape style="position:absolute;left:6030;top:309;width:130;height:443" type="#_x0000_t75" stroked="false">
              <v:imagedata r:id="rId49" o:title=""/>
            </v:shape>
            <v:shape style="position:absolute;left:547;top:11400;width:2495;height:2438" coordorigin="547,11400" coordsize="2495,2438" path="m5874,72l5874,2187m4403,1129l5871,1129m6538,72l6538,2159m4375,752l6538,752m6095,564l6095,2138m4375,317l6390,317m6374,340l6374,2146e" filled="false" stroked="true" strokeweight=".624553pt" strokecolor="#000000">
              <v:path arrowok="t"/>
              <v:stroke dashstyle="shortdash"/>
            </v:shape>
            <v:line style="position:absolute" from="5874,1129" to="5874,173" stroked="true" strokeweight="1.04053pt" strokecolor="#000000">
              <v:stroke dashstyle="solid"/>
            </v:line>
            <v:shape style="position:absolute;left:5809;top:74;width:130;height:130" type="#_x0000_t75" stroked="false">
              <v:imagedata r:id="rId50" o:title=""/>
            </v:shape>
            <v:shape style="position:absolute;left:6109;top:252;width:282;height:130" type="#_x0000_t75" stroked="false">
              <v:imagedata r:id="rId51" o:title=""/>
            </v:shape>
            <v:line style="position:absolute" from="6538,99" to="6538,663" stroked="true" strokeweight="1.04053pt" strokecolor="#000000">
              <v:stroke dashstyle="solid"/>
            </v:line>
            <v:shape style="position:absolute;left:6473;top:631;width:130;height:130" type="#_x0000_t75" stroked="false">
              <v:imagedata r:id="rId52" o:title=""/>
            </v:shape>
            <v:line style="position:absolute" from="5877,72" to="6440,72" stroked="true" strokeweight="1.041313pt" strokecolor="#000000">
              <v:stroke dashstyle="solid"/>
            </v:line>
            <v:shape style="position:absolute;left:6408;top:7;width:130;height:130" type="#_x0000_t75" stroked="false">
              <v:imagedata r:id="rId53" o:title=""/>
            </v:shape>
            <v:shape style="position:absolute;left:6103;top:695;width:394;height:130" type="#_x0000_t75" stroked="false">
              <v:imagedata r:id="rId54" o:title=""/>
            </v:shape>
            <v:shape style="position:absolute;left:6218;top:350;width:221;height:270" type="#_x0000_t75" stroked="false">
              <v:imagedata r:id="rId55" o:title=""/>
            </v:shape>
            <v:shape style="position:absolute;left:6776;top:-605;width:206;height:245" type="#_x0000_t202" filled="false" stroked="false">
              <v:textbox inset="0,0,0,0">
                <w:txbxContent>
                  <w:p w:rsidR="0018722C">
                    <w:pPr>
                      <w:spacing w:line="245" w:lineRule="exact" w:before="0"/>
                      <w:ind w:leftChars="0" w:left="0" w:rightChars="0" w:right="0" w:firstLineChars="0" w:firstLine="0"/>
                      <w:jc w:val="left"/>
                      <w:rPr>
                        <w:rFonts w:ascii="Times New Roman"/>
                        <w:sz w:val="14"/>
                      </w:rPr>
                    </w:pPr>
                    <w:r>
                      <w:rPr>
                        <w:rFonts w:ascii="Times New Roman"/>
                        <w:sz w:val="21"/>
                      </w:rPr>
                      <w:t>S</w:t>
                    </w:r>
                    <w:r>
                      <w:rPr>
                        <w:rFonts w:ascii="Times New Roman"/>
                        <w:position w:val="-2"/>
                        <w:sz w:val="14"/>
                      </w:rPr>
                      <w:t>0</w:t>
                    </w:r>
                  </w:p>
                </w:txbxContent>
              </v:textbox>
              <w10:wrap type="none"/>
            </v:shape>
            <v:shape style="position:absolute;left:7251;top:1372;width:240;height:245" type="#_x0000_t202" filled="false" stroked="false">
              <v:textbox inset="0,0,0,0">
                <w:txbxContent>
                  <w:p w:rsidR="0018722C">
                    <w:pPr>
                      <w:spacing w:line="245" w:lineRule="exact" w:before="0"/>
                      <w:ind w:leftChars="0" w:left="0" w:rightChars="0" w:right="0" w:firstLineChars="0" w:firstLine="0"/>
                      <w:jc w:val="left"/>
                      <w:rPr>
                        <w:rFonts w:ascii="Times New Roman"/>
                        <w:sz w:val="14"/>
                      </w:rPr>
                    </w:pPr>
                    <w:r>
                      <w:rPr>
                        <w:rFonts w:ascii="Times New Roman"/>
                        <w:sz w:val="21"/>
                      </w:rPr>
                      <w:t>D</w:t>
                    </w:r>
                    <w:r>
                      <w:rPr>
                        <w:rFonts w:ascii="Times New Roman"/>
                        <w:position w:val="-2"/>
                        <w:sz w:val="14"/>
                      </w:rPr>
                      <w:t>1</w:t>
                    </w:r>
                  </w:p>
                </w:txbxContent>
              </v:textbox>
              <w10:wrap type="none"/>
            </v:shape>
            <v:shape style="position:absolute;left:6759;top:1864;width:240;height:245" type="#_x0000_t202" filled="false" stroked="false">
              <v:textbox inset="0,0,0,0">
                <w:txbxContent>
                  <w:p w:rsidR="0018722C">
                    <w:pPr>
                      <w:spacing w:line="245" w:lineRule="exact" w:before="0"/>
                      <w:ind w:leftChars="0" w:left="0" w:rightChars="0" w:right="0" w:firstLineChars="0" w:firstLine="0"/>
                      <w:jc w:val="left"/>
                      <w:rPr>
                        <w:rFonts w:ascii="Times New Roman"/>
                        <w:sz w:val="14"/>
                      </w:rPr>
                    </w:pPr>
                    <w:r>
                      <w:rPr>
                        <w:rFonts w:ascii="Times New Roman"/>
                        <w:sz w:val="21"/>
                      </w:rPr>
                      <w:t>D</w:t>
                    </w:r>
                    <w:r>
                      <w:rPr>
                        <w:rFonts w:ascii="Times New Roman"/>
                        <w:position w:val="-2"/>
                        <w:sz w:val="14"/>
                      </w:rPr>
                      <w:t>0</w:t>
                    </w:r>
                  </w:p>
                </w:txbxContent>
              </v:textbox>
              <w10:wrap type="none"/>
            </v:shape>
            <v:shape style="position:absolute;left:5788;top:2211;width:928;height:255" type="#_x0000_t202" filled="false" stroked="false">
              <v:textbox inset="0,0,0,0">
                <w:txbxContent>
                  <w:p w:rsidR="0018722C">
                    <w:pPr>
                      <w:spacing w:line="255" w:lineRule="exact" w:before="0"/>
                      <w:ind w:leftChars="0" w:left="0" w:rightChars="0" w:right="0" w:firstLineChars="0" w:firstLine="0"/>
                      <w:jc w:val="left"/>
                      <w:rPr>
                        <w:rFonts w:ascii="Times New Roman"/>
                        <w:sz w:val="14"/>
                      </w:rPr>
                    </w:pPr>
                    <w:r>
                      <w:rPr>
                        <w:rFonts w:ascii="Times New Roman"/>
                        <w:position w:val="1"/>
                        <w:sz w:val="21"/>
                      </w:rPr>
                      <w:t>Q</w:t>
                    </w:r>
                    <w:r>
                      <w:rPr>
                        <w:rFonts w:ascii="Times New Roman"/>
                        <w:position w:val="-1"/>
                        <w:sz w:val="14"/>
                      </w:rPr>
                      <w:t>0 </w:t>
                    </w:r>
                    <w:r>
                      <w:rPr>
                        <w:rFonts w:ascii="Times New Roman"/>
                        <w:position w:val="1"/>
                        <w:sz w:val="21"/>
                      </w:rPr>
                      <w:t>Q</w:t>
                    </w:r>
                    <w:r>
                      <w:rPr>
                        <w:rFonts w:ascii="Times New Roman"/>
                        <w:position w:val="-1"/>
                        <w:sz w:val="14"/>
                      </w:rPr>
                      <w:t>2</w:t>
                    </w:r>
                    <w:r>
                      <w:rPr>
                        <w:rFonts w:ascii="Times New Roman"/>
                        <w:spacing w:val="-24"/>
                        <w:position w:val="-1"/>
                        <w:sz w:val="14"/>
                      </w:rPr>
                      <w:t> </w:t>
                    </w:r>
                    <w:r>
                      <w:rPr>
                        <w:rFonts w:ascii="Times New Roman"/>
                        <w:spacing w:val="-7"/>
                        <w:sz w:val="21"/>
                      </w:rPr>
                      <w:t>Q</w:t>
                    </w:r>
                    <w:r>
                      <w:rPr>
                        <w:rFonts w:ascii="Times New Roman"/>
                        <w:spacing w:val="-7"/>
                        <w:position w:val="-2"/>
                        <w:sz w:val="14"/>
                      </w:rPr>
                      <w:t>3</w:t>
                    </w:r>
                    <w:r>
                      <w:rPr>
                        <w:rFonts w:ascii="Times New Roman"/>
                        <w:spacing w:val="-7"/>
                        <w:sz w:val="21"/>
                      </w:rPr>
                      <w:t>Q</w:t>
                    </w:r>
                    <w:r>
                      <w:rPr>
                        <w:rFonts w:ascii="Times New Roman"/>
                        <w:spacing w:val="-7"/>
                        <w:position w:val="-2"/>
                        <w:sz w:val="14"/>
                      </w:rPr>
                      <w:t>1</w:t>
                    </w:r>
                  </w:p>
                </w:txbxContent>
              </v:textbox>
              <w10:wrap type="none"/>
            </v:shape>
            <w10:wrap type="none"/>
          </v:group>
        </w:pict>
      </w:r>
    </w:p>
    <w:p w:rsidR="0018722C">
      <w:pPr>
        <w:pStyle w:val="ae"/>
        <w:topLinePunct/>
      </w:pP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z w:val="14"/>
        </w:rPr>
        <w:t>1 </w:t>
      </w: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z w:val="14"/>
        </w:rPr>
        <w:t>3 </w:t>
      </w:r>
      <w:r>
        <w:rPr>
          <w:kern w:val="2"/>
          <w:szCs w:val="22"/>
          <w:rFonts w:ascii="Times New Roman" w:cstheme="minorBidi" w:hAnsiTheme="minorHAnsi" w:eastAsiaTheme="minorHAnsi"/>
          <w:sz w:val="21"/>
        </w:rPr>
        <w:t>P</w:t>
      </w:r>
      <w:r>
        <w:rPr>
          <w:kern w:val="2"/>
          <w:szCs w:val="22"/>
          <w:rFonts w:ascii="Times New Roman" w:cstheme="minorBidi" w:hAnsiTheme="minorHAnsi" w:eastAsiaTheme="minorHAnsi"/>
          <w:sz w:val="14"/>
        </w:rPr>
        <w:t>4</w:t>
      </w:r>
    </w:p>
    <w:p w:rsidR="0018722C">
      <w:pPr>
        <w:keepNext/>
        <w:topLinePunct/>
      </w:pPr>
      <w:r>
        <w:rPr>
          <w:rFonts w:cstheme="minorBidi" w:hAnsiTheme="minorHAnsi" w:eastAsiaTheme="minorHAnsi" w:asciiTheme="minorHAnsi" w:ascii="Times New Roman"/>
        </w:rPr>
        <w:t>P</w:t>
      </w:r>
      <w:r>
        <w:rPr>
          <w:rFonts w:ascii="Times New Roman" w:cstheme="minorBidi" w:hAnsiTheme="minorHAnsi" w:eastAsiaTheme="minorHAnsi"/>
        </w:rPr>
        <w:t>2 </w:t>
      </w:r>
      <w:r>
        <w:rPr>
          <w:rFonts w:ascii="Times New Roman" w:cstheme="minorBidi" w:hAnsiTheme="minorHAnsi" w:eastAsiaTheme="minorHAnsi"/>
        </w:rPr>
        <w:t>P</w:t>
      </w:r>
      <w:r>
        <w:rPr>
          <w:rFonts w:ascii="Times New Roman" w:cstheme="minorBidi" w:hAnsiTheme="minorHAnsi" w:eastAsiaTheme="minorHAnsi"/>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2-5  </w:t>
      </w:r>
      <w:r>
        <w:rPr>
          <w:rFonts w:ascii="黑体" w:eastAsia="黑体" w:hint="eastAsia" w:cstheme="minorBidi" w:hAnsiTheme="minorHAnsi"/>
        </w:rPr>
        <w:t>住房需求弹性大于供给弹性时房价的收敛</w:t>
      </w:r>
    </w:p>
    <w:p w:rsidR="0018722C">
      <w:pPr>
        <w:pStyle w:val="ae"/>
        <w:topLinePunct/>
      </w:pPr>
      <w:r>
        <w:pict>
          <v:group style="margin-left:113.978149pt;margin-top:170.525467pt;width:15pt;height:33.85pt;mso-position-horizontal-relative:page;mso-position-vertical-relative:paragraph;z-index:2704" coordorigin="2280,3411" coordsize="300,677">
            <v:shape style="position:absolute;left:46;top:10595;width:297;height:667" coordorigin="46,10596" coordsize="297,667" path="m2308,3752l2550,3752m2285,3428l2285,4076m2574,3428l2574,4076e" filled="false" stroked="true" strokeweight=".510553pt" strokecolor="#000000">
              <v:path arrowok="t"/>
              <v:stroke dashstyle="solid"/>
            </v:shape>
            <v:shape style="position:absolute;left:2279;top:3410;width:300;height:677" type="#_x0000_t202" filled="false" stroked="false">
              <v:textbox inset="0,0,0,0">
                <w:txbxContent>
                  <w:p w:rsidR="0018722C">
                    <w:pPr>
                      <w:spacing w:line="337" w:lineRule="exact" w:before="2"/>
                      <w:ind w:leftChars="0" w:left="48" w:rightChars="0" w:right="0" w:firstLineChars="0" w:firstLine="0"/>
                      <w:jc w:val="left"/>
                      <w:rPr>
                        <w:rFonts w:ascii="Times New Roman" w:hAnsi="Times New Roman"/>
                        <w:sz w:val="14"/>
                      </w:rPr>
                    </w:pPr>
                    <w:r>
                      <w:rPr>
                        <w:rFonts w:ascii="Symbol" w:hAnsi="Symbol"/>
                        <w:i/>
                        <w:sz w:val="25"/>
                      </w:rPr>
                      <w:t></w:t>
                    </w:r>
                    <w:r>
                      <w:rPr>
                        <w:rFonts w:ascii="Times New Roman" w:hAnsi="Times New Roman"/>
                        <w:position w:val="-5"/>
                        <w:sz w:val="14"/>
                      </w:rPr>
                      <w:t>1</w:t>
                    </w:r>
                  </w:p>
                  <w:p w:rsidR="0018722C">
                    <w:pPr>
                      <w:spacing w:line="337" w:lineRule="exact" w:before="0"/>
                      <w:ind w:leftChars="0" w:left="26" w:rightChars="0" w:right="0" w:firstLineChars="0" w:firstLine="0"/>
                      <w:jc w:val="left"/>
                      <w:rPr>
                        <w:rFonts w:ascii="Times New Roman" w:hAnsi="Times New Roman"/>
                        <w:sz w:val="14"/>
                      </w:rPr>
                    </w:pPr>
                    <w:r>
                      <w:rPr>
                        <w:rFonts w:ascii="Symbol" w:hAnsi="Symbol"/>
                        <w:i/>
                        <w:sz w:val="25"/>
                      </w:rPr>
                      <w:t></w:t>
                    </w:r>
                    <w:r>
                      <w:rPr>
                        <w:rFonts w:ascii="Times New Roman" w:hAnsi="Times New Roman"/>
                        <w:position w:val="-5"/>
                        <w:sz w:val="14"/>
                      </w:rPr>
                      <w:t>1</w:t>
                    </w:r>
                  </w:p>
                </w:txbxContent>
              </v:textbox>
              <w10:wrap type="none"/>
            </v:shape>
            <w10:wrap type="none"/>
          </v:group>
        </w:pict>
      </w:r>
      <w:r>
        <w:t>图</w:t>
      </w:r>
      <w:r>
        <w:rPr>
          <w:rFonts w:ascii="Times New Roman" w:eastAsia="Times New Roman"/>
        </w:rPr>
        <w:t>2-5</w:t>
      </w:r>
      <w:r>
        <w:t>中，当需求曲线从</w:t>
      </w:r>
      <w:r>
        <w:rPr>
          <w:rFonts w:ascii="Times New Roman" w:eastAsia="Times New Roman"/>
          <w:i/>
        </w:rPr>
        <w:t>D</w:t>
      </w:r>
      <w:r>
        <w:rPr>
          <w:rFonts w:ascii="Times New Roman" w:eastAsia="Times New Roman"/>
        </w:rPr>
        <w:t>0</w:t>
      </w:r>
      <w:r>
        <w:t>移至</w:t>
      </w:r>
      <w:r>
        <w:rPr>
          <w:rFonts w:ascii="Times New Roman" w:eastAsia="Times New Roman"/>
          <w:i/>
        </w:rPr>
        <w:t>D</w:t>
      </w:r>
      <w:r>
        <w:rPr>
          <w:rFonts w:ascii="Times New Roman" w:eastAsia="Times New Roman"/>
        </w:rPr>
        <w:t>1</w:t>
      </w:r>
      <w:r>
        <w:t>时，由于商品住宅生产的特点，房地产企业短期内仍</w:t>
      </w:r>
      <w:r>
        <w:t>按</w:t>
      </w:r>
      <w:r>
        <w:rPr>
          <w:rFonts w:ascii="Times New Roman" w:eastAsia="Times New Roman"/>
          <w:i/>
        </w:rPr>
        <w:t>Q</w:t>
      </w:r>
      <w:r>
        <w:rPr>
          <w:rFonts w:ascii="Times New Roman" w:eastAsia="Times New Roman"/>
        </w:rPr>
        <w:t>0</w:t>
      </w:r>
      <w:r>
        <w:t>提供住宅商品，则房价就会上升到</w:t>
      </w:r>
      <w:r>
        <w:rPr>
          <w:rFonts w:ascii="Times New Roman" w:eastAsia="Times New Roman"/>
          <w:i/>
        </w:rPr>
        <w:t>P</w:t>
      </w:r>
      <w:r>
        <w:rPr>
          <w:rFonts w:ascii="Times New Roman" w:eastAsia="Times New Roman"/>
        </w:rPr>
        <w:t>1</w:t>
      </w:r>
      <w:r>
        <w:t>。由于同购房者相比，房地产企业对房价变化的反</w:t>
      </w:r>
      <w:r>
        <w:t>应不敏感，因此房地产企业会根据</w:t>
      </w:r>
      <w:r>
        <w:rPr>
          <w:rFonts w:ascii="Times New Roman" w:eastAsia="Times New Roman"/>
          <w:i/>
        </w:rPr>
        <w:t>P</w:t>
      </w:r>
      <w:r>
        <w:rPr>
          <w:rFonts w:ascii="Times New Roman" w:eastAsia="Times New Roman"/>
        </w:rPr>
        <w:t>1</w:t>
      </w:r>
      <w:r>
        <w:t>价格决定下一期的供给量</w:t>
      </w:r>
      <w:r>
        <w:rPr>
          <w:rFonts w:ascii="Times New Roman" w:eastAsia="Times New Roman"/>
          <w:i/>
        </w:rPr>
        <w:t>Q</w:t>
      </w:r>
      <w:r>
        <w:rPr>
          <w:rFonts w:ascii="Times New Roman" w:eastAsia="Times New Roman"/>
        </w:rPr>
        <w:t>1</w:t>
      </w:r>
      <w:r>
        <w:t>。由于商品住宅供给具有时</w:t>
      </w:r>
      <w:r>
        <w:t>滞性，当房地产企业供给建成的住宅产品</w:t>
      </w:r>
      <w:r>
        <w:rPr>
          <w:rFonts w:ascii="Times New Roman" w:eastAsia="Times New Roman"/>
          <w:i/>
        </w:rPr>
        <w:t>Q</w:t>
      </w:r>
      <w:r>
        <w:rPr>
          <w:rFonts w:ascii="Times New Roman" w:eastAsia="Times New Roman"/>
        </w:rPr>
        <w:t>1</w:t>
      </w:r>
      <w:r>
        <w:t>时，购房者由于偏好已发生改变，愿意购买支付</w:t>
      </w:r>
      <w:r>
        <w:t>的价格变为</w:t>
      </w:r>
      <w:r>
        <w:rPr>
          <w:rFonts w:ascii="Times New Roman" w:eastAsia="Times New Roman"/>
          <w:i/>
        </w:rPr>
        <w:t>P</w:t>
      </w:r>
      <w:r>
        <w:rPr>
          <w:rFonts w:ascii="Times New Roman" w:eastAsia="Times New Roman"/>
        </w:rPr>
        <w:t>2</w:t>
      </w:r>
      <w:r>
        <w:t>。在此价格水平上，供给减少至</w:t>
      </w:r>
      <w:r>
        <w:rPr>
          <w:rFonts w:ascii="Times New Roman" w:eastAsia="Times New Roman"/>
          <w:i/>
        </w:rPr>
        <w:t>Q</w:t>
      </w:r>
      <w:r>
        <w:rPr>
          <w:rFonts w:ascii="Times New Roman" w:eastAsia="Times New Roman"/>
        </w:rPr>
        <w:t>2</w:t>
      </w:r>
      <w:r>
        <w:t>，价格又涨至</w:t>
      </w:r>
      <w:r>
        <w:rPr>
          <w:rFonts w:ascii="Times New Roman" w:eastAsia="Times New Roman"/>
          <w:i/>
        </w:rPr>
        <w:t>P</w:t>
      </w:r>
      <w:r>
        <w:rPr>
          <w:rFonts w:ascii="Times New Roman" w:eastAsia="Times New Roman"/>
        </w:rPr>
        <w:t>3</w:t>
      </w:r>
      <w:r>
        <w:t>，房地产企业按此价格决定</w:t>
      </w:r>
      <w:r>
        <w:t>再下一期的供给量</w:t>
      </w:r>
      <w:r>
        <w:rPr>
          <w:rFonts w:ascii="Times New Roman" w:eastAsia="Times New Roman"/>
          <w:i/>
        </w:rPr>
        <w:t>Q</w:t>
      </w:r>
      <w:r>
        <w:rPr>
          <w:rFonts w:ascii="Times New Roman" w:eastAsia="Times New Roman"/>
        </w:rPr>
        <w:t>3</w:t>
      </w:r>
      <w:r>
        <w:t>。当供给</w:t>
      </w:r>
      <w:r>
        <w:rPr>
          <w:rFonts w:ascii="Times New Roman" w:eastAsia="Times New Roman"/>
          <w:i/>
        </w:rPr>
        <w:t>Q</w:t>
      </w:r>
      <w:r>
        <w:rPr>
          <w:rFonts w:ascii="Times New Roman" w:eastAsia="Times New Roman"/>
        </w:rPr>
        <w:t>3</w:t>
      </w:r>
      <w:r>
        <w:t>数量的商品住宅时，购房者愿意支付的价格又变为</w:t>
      </w:r>
      <w:r>
        <w:rPr>
          <w:rFonts w:ascii="Times New Roman" w:eastAsia="Times New Roman"/>
          <w:i/>
        </w:rPr>
        <w:t>P</w:t>
      </w:r>
      <w:r>
        <w:rPr>
          <w:rFonts w:ascii="Times New Roman" w:eastAsia="Times New Roman"/>
        </w:rPr>
        <w:t>4</w:t>
      </w:r>
      <w:r>
        <w:t>。如此循环往复，直到最后收敛于稳定的均衡状态。</w:t>
      </w:r>
    </w:p>
    <w:p w:rsidR="0018722C">
      <w:spacing w:beforeLines="0" w:before="0" w:afterLines="0" w:after="0" w:line="440" w:lineRule="auto"/>
      <w:pPr>
        <w:sectPr w:rsidR="00556256">
          <w:type w:val="continuous"/>
          <w:pgSz w:w="11910" w:h="16840"/>
          <w:pgMar w:header="895" w:footer="1213" w:top="1140" w:bottom="1440" w:left="1000" w:right="1000"/>
        </w:sectPr>
        <w:topLinePunct/>
      </w:pPr>
    </w:p>
    <w:p w:rsidR="0018722C">
      <w:pPr>
        <w:pStyle w:val="cw20"/>
        <w:topLinePunct/>
      </w:pPr>
      <w:r>
        <w:t>(</w:t>
      </w:r>
      <w:r>
        <w:t xml:space="preserve">c</w:t>
      </w:r>
      <w:r>
        <w:t>)</w:t>
      </w:r>
      <w:r>
        <w:t xml:space="preserve"> </w:t>
      </w:r>
      <w:r>
        <w:t>当</w:t>
      </w:r>
    </w:p>
    <w:p w:rsidR="0018722C">
      <w:pPr>
        <w:topLinePunct/>
      </w:pPr>
      <w:r>
        <w:br w:type="column"/>
      </w:r>
      <w:r>
        <w:rPr>
          <w:rFonts w:ascii="Symbol" w:hAnsi="Symbol" w:eastAsia="Symbol"/>
        </w:rPr>
        <w:t></w:t>
      </w:r>
      <w:r w:rsidR="001852F3">
        <w:rPr>
          <w:rFonts w:ascii="Times New Roman" w:hAnsi="Times New Roman" w:eastAsia="宋体"/>
        </w:rPr>
        <w:t xml:space="preserve">1</w:t>
      </w:r>
      <w:r>
        <w:t>时，住房供给曲线斜率小于需求曲线斜率，即商品住宅的供给弹性大于需求</w:t>
      </w:r>
    </w:p>
    <w:p w:rsidR="0018722C">
      <w:spacing w:beforeLines="0" w:before="0" w:afterLines="0" w:after="0" w:line="440" w:lineRule="auto"/>
      <w:pPr>
        <w:sectPr w:rsidR="00556256">
          <w:type w:val="continuous"/>
          <w:pgSz w:w="11910" w:h="16840"/>
          <w:pgMar w:top="1580" w:bottom="280" w:left="1000" w:right="1000"/>
          <w:cols w:num="2" w:equalWidth="0">
            <w:col w:w="1243" w:space="40"/>
            <w:col w:w="8627"/>
          </w:cols>
        </w:sectPr>
        <w:topLinePunct/>
      </w:pPr>
    </w:p>
    <w:p w:rsidR="0018722C">
      <w:pPr>
        <w:topLinePunct/>
      </w:pPr>
      <w:r>
        <w:t>弹性，此时商品住宅价格将随着</w:t>
      </w:r>
      <w:r>
        <w:rPr>
          <w:rFonts w:ascii="Times New Roman" w:eastAsia="宋体"/>
          <w:i/>
        </w:rPr>
        <w:t>t</w:t>
      </w:r>
      <w:r>
        <w:t>的变化趋近于无穷大</w:t>
      </w:r>
      <w:r>
        <w:t>（</w:t>
      </w:r>
      <w:r>
        <w:t>见</w:t>
      </w:r>
      <w:r>
        <w:t>图</w:t>
      </w:r>
      <w:r>
        <w:rPr>
          <w:rFonts w:ascii="Times New Roman" w:eastAsia="宋体"/>
        </w:rPr>
        <w:t>2</w:t>
      </w:r>
      <w:r>
        <w:rPr>
          <w:rFonts w:ascii="Times New Roman" w:eastAsia="宋体"/>
        </w:rPr>
        <w:t>-</w:t>
      </w:r>
      <w:r>
        <w:rPr>
          <w:rFonts w:ascii="Times New Roman" w:eastAsia="宋体"/>
        </w:rPr>
        <w:t>6</w:t>
      </w:r>
      <w:r>
        <w:t>）</w:t>
      </w:r>
      <w:r>
        <w:t>。</w:t>
      </w:r>
    </w:p>
    <w:p w:rsidR="0018722C">
      <w:pPr>
        <w:topLinePunct/>
      </w:pPr>
      <w:r>
        <w:rPr>
          <w:rFonts w:cstheme="minorBidi" w:hAnsiTheme="minorHAnsi" w:eastAsiaTheme="minorHAnsi" w:asciiTheme="minorHAnsi" w:ascii="Times New Roman"/>
        </w:rPr>
        <w:t>P</w:t>
      </w:r>
    </w:p>
    <w:p w:rsidR="0018722C">
      <w:pPr>
        <w:pStyle w:val="ae"/>
        <w:topLinePunct/>
      </w:pPr>
      <w:r>
        <w:rPr>
          <w:kern w:val="2"/>
          <w:sz w:val="22"/>
          <w:szCs w:val="22"/>
          <w:rFonts w:cstheme="minorBidi" w:hAnsiTheme="minorHAnsi" w:eastAsiaTheme="minorHAnsi" w:asciiTheme="minorHAnsi"/>
        </w:rPr>
        <w:pict>
          <v:group style="margin-left:218.683472pt;margin-top:-20.631124pt;width:162.85pt;height:140.4pt;mso-position-horizontal-relative:page;mso-position-vertical-relative:paragraph;z-index:-504472" coordorigin="4374,-413" coordsize="3257,2808">
            <v:line style="position:absolute" from="4427,2342" to="4427,-319" stroked="true" strokeweight=".597497pt" strokecolor="#000000">
              <v:stroke dashstyle="solid"/>
            </v:line>
            <v:shape style="position:absolute;left:4373;top:-413;width:108;height:108" coordorigin="4374,-413" coordsize="108,108" path="m4427,-413l4374,-305,4481,-305,4427,-413xe" filled="true" fillcolor="#000000" stroked="false">
              <v:path arrowok="t"/>
              <v:fill type="solid"/>
            </v:shape>
            <v:line style="position:absolute" from="4427,2342" to="7536,2342" stroked="true" strokeweight=".596980pt" strokecolor="#000000">
              <v:stroke dashstyle="solid"/>
            </v:line>
            <v:shape style="position:absolute;left:7522;top:2287;width:108;height:108" coordorigin="7522,2288" coordsize="108,108" path="m7522,2288l7522,2395,7630,2342,7522,2288xe" filled="true" fillcolor="#000000" stroked="false">
              <v:path arrowok="t"/>
              <v:fill type="solid"/>
            </v:shape>
            <v:shape style="position:absolute;left:853;top:2732;width:3211;height:2529" coordorigin="853,2732" coordsize="3211,2529" path="m4731,677l6576,2224m4906,128l6853,1761m7373,281l4709,1818e" filled="false" stroked="true" strokeweight=".995397pt" strokecolor="#000000">
              <v:path arrowok="t"/>
              <v:stroke dashstyle="solid"/>
            </v:shape>
            <v:line style="position:absolute" from="4431,1638" to="6730,1638" stroked="true" strokeweight=".596980pt" strokecolor="#000000">
              <v:stroke dashstyle="shortdash"/>
            </v:line>
            <v:line style="position:absolute" from="5513,1309" to="5513,744" stroked="true" strokeweight=".995828pt" strokecolor="#000000">
              <v:stroke dashstyle="solid"/>
            </v:line>
            <v:shape style="position:absolute;left:5451;top:650;width:124;height:124" type="#_x0000_t75" stroked="false">
              <v:imagedata r:id="rId56" o:title=""/>
            </v:shape>
            <v:shape style="position:absolute;left:518;top:2852;width:2779;height:2552" coordorigin="519,2852" coordsize="2779,2552" path="m5513,650l5513,2343m4458,1332l5466,1332m6736,698l6736,2306m4431,227l4995,227m5019,227l5019,2343m4431,650l6689,650e" filled="false" stroked="true" strokeweight=".597238pt" strokecolor="#000000">
              <v:path arrowok="t"/>
              <v:stroke dashstyle="shortdash"/>
            </v:shape>
            <v:line style="position:absolute" from="5019,1638" to="5019,321" stroked="true" strokeweight=".995828pt" strokecolor="#000000">
              <v:stroke dashstyle="solid"/>
            </v:line>
            <v:shape style="position:absolute;left:4957;top:227;width:124;height:124" type="#_x0000_t75" stroked="false">
              <v:imagedata r:id="rId57" o:title=""/>
            </v:shape>
            <v:line style="position:absolute" from="6736,664" to="6736,1544" stroked="true" strokeweight=".995828pt" strokecolor="#000000">
              <v:stroke dashstyle="solid"/>
            </v:line>
            <v:shape style="position:absolute;left:6674;top:1514;width:124;height:124" type="#_x0000_t75" stroked="false">
              <v:imagedata r:id="rId58" o:title=""/>
            </v:shape>
            <v:line style="position:absolute" from="5537,650" to="6643,650" stroked="true" strokeweight=".994967pt" strokecolor="#000000">
              <v:stroke dashstyle="solid"/>
            </v:line>
            <v:shape style="position:absolute;left:6612;top:588;width:124;height:124" type="#_x0000_t75" stroked="false">
              <v:imagedata r:id="rId59" o:title=""/>
            </v:shape>
            <v:line style="position:absolute" from="6713,1638" to="5089,1638" stroked="true" strokeweight=".994967pt" strokecolor="#000000">
              <v:stroke dashstyle="solid"/>
            </v:line>
            <v:shape style="position:absolute;left:4995;top:1576;width:124;height:124" type="#_x0000_t75" stroked="false">
              <v:imagedata r:id="rId60" o:title=""/>
            </v:shape>
            <w10:wrap type="none"/>
          </v:group>
        </w:pict>
      </w:r>
      <w:r>
        <w:rPr>
          <w:kern w:val="2"/>
          <w:szCs w:val="22"/>
          <w:rFonts w:ascii="Times New Roman" w:cstheme="minorBidi" w:hAnsiTheme="minorHAnsi" w:eastAsiaTheme="minorHAnsi"/>
          <w:sz w:val="20"/>
        </w:rPr>
        <w:t>P</w:t>
      </w:r>
      <w:r>
        <w:rPr>
          <w:kern w:val="2"/>
          <w:szCs w:val="22"/>
          <w:rFonts w:ascii="Times New Roman" w:cstheme="minorBidi" w:hAnsiTheme="minorHAnsi" w:eastAsiaTheme="minorHAnsi"/>
          <w:sz w:val="13"/>
        </w:rPr>
        <w:t>3</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20"/>
        </w:rPr>
        <w:t>S</w:t>
      </w:r>
      <w:r>
        <w:rPr>
          <w:kern w:val="2"/>
          <w:szCs w:val="22"/>
          <w:rFonts w:ascii="Times New Roman" w:cstheme="minorBidi" w:hAnsiTheme="minorHAnsi" w:eastAsiaTheme="minorHAnsi"/>
          <w:sz w:val="13"/>
        </w:rPr>
        <w:t>0</w:t>
      </w:r>
    </w:p>
    <w:p w:rsidR="0018722C">
      <w:pPr>
        <w:topLinePunct/>
      </w:pPr>
      <w:r>
        <w:rPr>
          <w:rFonts w:cstheme="minorBidi" w:hAnsiTheme="minorHAnsi" w:eastAsiaTheme="minorHAnsi" w:asciiTheme="minorHAnsi" w:ascii="Times New Roman"/>
        </w:rPr>
        <w:t>P</w:t>
      </w:r>
      <w:r>
        <w:rPr>
          <w:rFonts w:ascii="Times New Roman" w:cstheme="minorBidi" w:hAnsiTheme="minorHAnsi" w:eastAsiaTheme="minorHAnsi"/>
        </w:rPr>
        <w:t>1</w:t>
      </w:r>
    </w:p>
    <w:p w:rsidR="0018722C">
      <w:spacing w:beforeLines="0" w:before="0" w:afterLines="0" w:after="0" w:line="440" w:lineRule="auto"/>
      <w:pPr>
        <w:sectPr w:rsidR="00556256">
          <w:type w:val="continuous"/>
          <w:pgSz w:w="11910" w:h="16840"/>
          <w:pgMar w:top="1580" w:bottom="280" w:left="1000" w:right="1000"/>
        </w:sectPr>
        <w:topLinePunct/>
      </w:pPr>
    </w:p>
    <w:p w:rsidR="0018722C">
      <w:pPr>
        <w:pStyle w:val="ae"/>
        <w:topLinePunct/>
      </w:pPr>
      <w:r>
        <w:rPr>
          <w:kern w:val="2"/>
          <w:sz w:val="22"/>
          <w:szCs w:val="22"/>
          <w:rFonts w:cstheme="minorBidi" w:hAnsiTheme="minorHAnsi" w:eastAsiaTheme="minorHAnsi" w:asciiTheme="minorHAnsi"/>
        </w:rPr>
        <w:pict>
          <v:shape style="margin-left:275.948547pt;margin-top:30.621033pt;width:60.6pt;height:34.4pt;mso-position-horizontal-relative:page;mso-position-vertical-relative:paragraph;z-index:-504448" type="#_x0000_t202" filled="false" stroked="false">
            <v:textbox inset="0,0,0,0">
              <w:txbxContent>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spacing w:before="0"/>
                    <w:ind w:leftChars="0" w:left="481" w:rightChars="0" w:right="481" w:firstLineChars="0" w:firstLine="0"/>
                    <w:jc w:val="center"/>
                    <w:rPr>
                      <w:rFonts w:ascii="Times New Roman"/>
                      <w:sz w:val="13"/>
                    </w:rPr>
                  </w:pPr>
                  <w:r>
                    <w:rPr>
                      <w:rFonts w:ascii="Times New Roman"/>
                      <w:sz w:val="20"/>
                    </w:rPr>
                    <w:t>D</w:t>
                  </w:r>
                  <w:r>
                    <w:rPr>
                      <w:rFonts w:ascii="Times New Roman"/>
                      <w:position w:val="-2"/>
                      <w:sz w:val="13"/>
                    </w:rPr>
                    <w:t>0</w:t>
                  </w:r>
                </w:p>
              </w:txbxContent>
            </v:textbox>
            <w10:wrap type="none"/>
          </v:shape>
        </w:pict>
      </w:r>
      <w:r>
        <w:rPr>
          <w:kern w:val="2"/>
          <w:szCs w:val="22"/>
          <w:rFonts w:ascii="Times New Roman" w:cstheme="minorBidi" w:hAnsiTheme="minorHAnsi" w:eastAsiaTheme="minorHAnsi"/>
          <w:sz w:val="20"/>
        </w:rPr>
        <w:t>P</w:t>
      </w:r>
      <w:r>
        <w:rPr>
          <w:kern w:val="2"/>
          <w:szCs w:val="22"/>
          <w:rFonts w:ascii="Times New Roman" w:cstheme="minorBidi" w:hAnsiTheme="minorHAnsi" w:eastAsiaTheme="minorHAnsi"/>
          <w:sz w:val="13"/>
        </w:rPr>
        <w:t>0 </w:t>
      </w:r>
      <w:r>
        <w:rPr>
          <w:kern w:val="2"/>
          <w:szCs w:val="22"/>
          <w:rFonts w:ascii="Times New Roman" w:cstheme="minorBidi" w:hAnsiTheme="minorHAnsi" w:eastAsiaTheme="minorHAnsi"/>
          <w:sz w:val="20"/>
        </w:rPr>
        <w:t>P</w:t>
      </w:r>
      <w:r>
        <w:rPr>
          <w:kern w:val="2"/>
          <w:szCs w:val="22"/>
          <w:rFonts w:ascii="Times New Roman" w:cstheme="minorBidi" w:hAnsiTheme="minorHAnsi" w:eastAsiaTheme="minorHAnsi"/>
          <w:sz w:val="13"/>
        </w:rPr>
        <w:t>2</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0</w:t>
      </w:r>
    </w:p>
    <w:p w:rsidR="0018722C">
      <w:pPr>
        <w:keepNext/>
        <w:topLinePunct/>
      </w:pPr>
      <w:r>
        <w:rPr>
          <w:rFonts w:cstheme="minorBidi" w:hAnsiTheme="minorHAnsi" w:eastAsiaTheme="minorHAnsi" w:asciiTheme="minorHAnsi" w:ascii="Times New Roman"/>
        </w:rPr>
        <w:t>D</w:t>
      </w:r>
      <w:r>
        <w:rPr>
          <w:rFonts w:ascii="Times New Roman" w:cstheme="minorBidi" w:hAnsiTheme="minorHAnsi" w:eastAsiaTheme="minorHAnsi"/>
        </w:rPr>
        <w:t>1</w:t>
      </w:r>
    </w:p>
    <w:p w:rsidR="0018722C">
      <w:pPr>
        <w:keepNext/>
        <w:topLinePunct/>
      </w:pPr>
      <w:r>
        <w:rPr>
          <w:rFonts w:cstheme="minorBidi" w:hAnsiTheme="minorHAnsi" w:eastAsiaTheme="minorHAnsi" w:asciiTheme="minorHAnsi" w:ascii="Times New Roman"/>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w:t>
      </w:r>
    </w:p>
    <w:p w:rsidR="0018722C">
      <w:spacing w:beforeLines="0" w:before="0" w:afterLines="0" w:after="0" w:line="440" w:lineRule="auto"/>
      <w:pPr>
        <w:sectPr w:rsidR="00556256">
          <w:type w:val="continuous"/>
          <w:pgSz w:w="11910" w:h="16840"/>
          <w:pgMar w:top="1580" w:bottom="280" w:left="1000" w:right="1000"/>
          <w:cols w:num="2" w:equalWidth="0">
            <w:col w:w="4666" w:space="40"/>
            <w:col w:w="5204"/>
          </w:cols>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2-6  </w:t>
      </w:r>
      <w:r>
        <w:rPr>
          <w:rFonts w:ascii="黑体" w:eastAsia="黑体" w:hint="eastAsia" w:cstheme="minorBidi" w:hAnsiTheme="minorHAnsi"/>
        </w:rPr>
        <w:t>住房需求弹性小于供给弹性时房价的发散</w:t>
      </w:r>
    </w:p>
    <w:p w:rsidR="0018722C">
      <w:pPr>
        <w:topLinePunct/>
      </w:pPr>
      <w:r>
        <w:t/>
      </w:r>
      <w:r>
        <w:t>图</w:t>
      </w:r>
      <w:r>
        <w:rPr>
          <w:rFonts w:ascii="Times New Roman" w:eastAsia="宋体"/>
        </w:rPr>
        <w:t>2-6</w:t>
      </w:r>
      <w:r>
        <w:t>中，当需求曲线从</w:t>
      </w:r>
      <w:r>
        <w:rPr>
          <w:rFonts w:ascii="Times New Roman" w:eastAsia="宋体"/>
          <w:i/>
        </w:rPr>
        <w:t>D</w:t>
      </w:r>
      <w:r>
        <w:rPr>
          <w:rFonts w:ascii="Times New Roman" w:eastAsia="宋体"/>
        </w:rPr>
        <w:t>0</w:t>
      </w:r>
      <w:r>
        <w:t>移至</w:t>
      </w:r>
      <w:r>
        <w:rPr>
          <w:rFonts w:ascii="Times New Roman" w:eastAsia="宋体"/>
          <w:i/>
        </w:rPr>
        <w:t>D</w:t>
      </w:r>
      <w:r>
        <w:rPr>
          <w:rFonts w:ascii="Times New Roman" w:eastAsia="宋体"/>
        </w:rPr>
        <w:t>1</w:t>
      </w:r>
      <w:r>
        <w:t>时，由于商品住宅生产的特点，房地产企业短期内仍</w:t>
      </w:r>
      <w:r>
        <w:t>按</w:t>
      </w:r>
      <w:r>
        <w:rPr>
          <w:rFonts w:ascii="Times New Roman" w:eastAsia="宋体"/>
          <w:i/>
        </w:rPr>
        <w:t>Q</w:t>
      </w:r>
      <w:r>
        <w:rPr>
          <w:rFonts w:ascii="Times New Roman" w:eastAsia="宋体"/>
        </w:rPr>
        <w:t>0</w:t>
      </w:r>
      <w:r>
        <w:t>提供住宅商品，则房价就会上升到</w:t>
      </w:r>
      <w:r>
        <w:rPr>
          <w:rFonts w:ascii="Times New Roman" w:eastAsia="宋体"/>
          <w:i/>
        </w:rPr>
        <w:t>P</w:t>
      </w:r>
      <w:r>
        <w:rPr>
          <w:rFonts w:ascii="Times New Roman" w:eastAsia="宋体"/>
        </w:rPr>
        <w:t>1</w:t>
      </w:r>
      <w:r w:rsidR="001852F3">
        <w:rPr>
          <w:rFonts w:ascii="Times New Roman" w:eastAsia="宋体"/>
        </w:rPr>
        <w:t xml:space="preserve"> </w:t>
      </w:r>
      <w:r>
        <w:t>。此时，与购房者相比，房地产企业对房价变化</w:t>
      </w:r>
      <w:r>
        <w:t>的</w:t>
      </w:r>
    </w:p>
    <w:p w:rsidR="0018722C">
      <w:pPr>
        <w:topLinePunct/>
      </w:pPr>
      <w:r>
        <w:t>反应更为敏感，那么在</w:t>
      </w:r>
      <w:r>
        <w:rPr>
          <w:rFonts w:ascii="Times New Roman" w:eastAsia="Times New Roman"/>
          <w:i/>
        </w:rPr>
        <w:t>P</w:t>
      </w:r>
      <w:r>
        <w:rPr>
          <w:rFonts w:ascii="Times New Roman" w:eastAsia="Times New Roman"/>
        </w:rPr>
        <w:t>1</w:t>
      </w:r>
      <w:r>
        <w:t>价格下开发商会增加供给至</w:t>
      </w:r>
      <w:r>
        <w:rPr>
          <w:rFonts w:ascii="Times New Roman" w:eastAsia="Times New Roman"/>
          <w:i/>
        </w:rPr>
        <w:t>Q</w:t>
      </w:r>
      <w:r>
        <w:rPr>
          <w:rFonts w:ascii="Times New Roman" w:eastAsia="Times New Roman"/>
        </w:rPr>
        <w:t>1</w:t>
      </w:r>
      <w:r>
        <w:t>，其他条件不变时房价会下降到</w:t>
      </w:r>
      <w:r>
        <w:rPr>
          <w:rFonts w:ascii="Times New Roman" w:eastAsia="Times New Roman"/>
          <w:i/>
        </w:rPr>
        <w:t>P</w:t>
      </w:r>
      <w:r>
        <w:rPr>
          <w:rFonts w:ascii="Times New Roman" w:eastAsia="Times New Roman"/>
        </w:rPr>
        <w:t>2</w:t>
      </w:r>
      <w:r>
        <w:t>。</w:t>
      </w:r>
      <w:r>
        <w:t>由于房价大幅下降，房地产企业的供给也会大幅减少至</w:t>
      </w:r>
      <w:r>
        <w:rPr>
          <w:rFonts w:ascii="Times New Roman" w:eastAsia="Times New Roman"/>
          <w:i/>
        </w:rPr>
        <w:t>Q</w:t>
      </w:r>
      <w:r>
        <w:rPr>
          <w:rFonts w:ascii="Times New Roman" w:eastAsia="Times New Roman"/>
        </w:rPr>
        <w:t>2</w:t>
      </w:r>
      <w:r>
        <w:t>，则价格又涨至</w:t>
      </w:r>
      <w:r>
        <w:rPr>
          <w:rFonts w:ascii="Times New Roman" w:eastAsia="Times New Roman"/>
          <w:i/>
        </w:rPr>
        <w:t>P</w:t>
      </w:r>
      <w:r>
        <w:rPr>
          <w:rFonts w:ascii="Times New Roman" w:eastAsia="Times New Roman"/>
        </w:rPr>
        <w:t>3</w:t>
      </w:r>
      <w:r>
        <w:t>。如此循环往复，</w:t>
      </w:r>
      <w:r w:rsidR="001852F3">
        <w:t xml:space="preserve">房价波动幅度逐级变大，离均衡价格也越来越远。</w:t>
      </w:r>
    </w:p>
    <w:p w:rsidR="0018722C">
      <w:pPr>
        <w:pStyle w:val="Heading4"/>
        <w:topLinePunct/>
        <w:ind w:left="200" w:hangingChars="200" w:hanging="200"/>
      </w:pPr>
      <w:r>
        <w:t>（</w:t>
      </w:r>
      <w:r>
        <w:t>2</w:t>
      </w:r>
      <w:r>
        <w:t>）</w:t>
      </w:r>
      <w:r>
        <w:t>四象限模型</w:t>
      </w:r>
    </w:p>
    <w:p w:rsidR="0018722C">
      <w:pPr>
        <w:topLinePunct/>
      </w:pPr>
      <w:r>
        <w:t>四象限价格模型由</w:t>
      </w:r>
      <w:r>
        <w:rPr>
          <w:rFonts w:ascii="Times New Roman" w:eastAsia="Times New Roman"/>
        </w:rPr>
        <w:t>Dipasquale</w:t>
      </w:r>
      <w:r>
        <w:t>和</w:t>
      </w:r>
      <w:r>
        <w:rPr>
          <w:rFonts w:ascii="Times New Roman" w:eastAsia="Times New Roman"/>
        </w:rPr>
        <w:t>Wheaton</w:t>
      </w:r>
      <w:r>
        <w:t>（</w:t>
      </w:r>
      <w:r>
        <w:rPr>
          <w:rFonts w:ascii="Times New Roman" w:eastAsia="Times New Roman"/>
        </w:rPr>
        <w:t>1996</w:t>
      </w:r>
      <w:r>
        <w:t>）</w:t>
      </w:r>
      <w:r>
        <w:t>提出，在假设其他市场因素不变的条件下，利用该模型可以分析某单一因素的变化对住宅市场的影响，并能通过对住宅资产市场和使用市场相互作用过程的剖析，分析住宅市场如何达到长期均衡的过程。</w:t>
      </w:r>
    </w:p>
    <w:p w:rsidR="0018722C">
      <w:spacing w:beforeLines="0" w:before="0" w:afterLines="0" w:after="0" w:line="440" w:lineRule="auto"/>
      <w:pPr>
        <w:sectPr w:rsidR="00556256">
          <w:type w:val="continuous"/>
          <w:pgSz w:w="11910" w:h="16840"/>
          <w:pgMar w:header="895" w:footer="1213" w:top="1120" w:bottom="1480" w:left="1000" w:right="900"/>
        </w:sectPr>
        <w:topLinePunct/>
      </w:pPr>
    </w:p>
    <w:p w:rsidR="0018722C">
      <w:pPr>
        <w:pStyle w:val="ae"/>
        <w:topLinePunct/>
      </w:pPr>
      <w:r>
        <w:rPr>
          <w:kern w:val="2"/>
          <w:sz w:val="22"/>
          <w:szCs w:val="22"/>
          <w:rFonts w:cstheme="minorBidi" w:hAnsiTheme="minorHAnsi" w:eastAsiaTheme="minorHAnsi" w:asciiTheme="minorHAnsi"/>
        </w:rPr>
        <w:pict>
          <v:group style="margin-left:214.940445pt;margin-top:4.056854pt;width:162.3pt;height:144.1pt;mso-position-horizontal-relative:page;mso-position-vertical-relative:paragraph;z-index:-504424" coordorigin="4299,81" coordsize="3246,2882">
            <v:line style="position:absolute" from="5918,119" to="5918,2925" stroked="true" strokeweight=".761538pt" strokecolor="#000000">
              <v:stroke dashstyle="solid"/>
            </v:line>
            <v:shape style="position:absolute;left:5870;top:81;width:95;height:2882" coordorigin="5871,81" coordsize="95,2882" path="m5965,2916l5871,2916,5918,2963,5965,2916m5965,128l5918,81,5871,128,5965,128e" filled="true" fillcolor="#000000" stroked="false">
              <v:path arrowok="t"/>
              <v:fill type="solid"/>
            </v:shape>
            <v:line style="position:absolute" from="4337,1522" to="7499,1522" stroked="true" strokeweight=".76251pt" strokecolor="#000000">
              <v:stroke dashstyle="solid"/>
            </v:line>
            <v:shape style="position:absolute;left:4298;top:1474;width:3238;height:95" coordorigin="4299,1475" coordsize="3238,95" path="m4346,1475l4299,1522,4346,1569,4346,1475m7537,1522l7490,1475,7490,1569,7537,1522e" filled="true" fillcolor="#000000" stroked="false">
              <v:path arrowok="t"/>
              <v:fill type="solid"/>
            </v:shape>
            <v:shape style="position:absolute;left:1645;top:6789;width:4819;height:3686" coordorigin="1646,6789" coordsize="4819,3686" path="m5090,2171l6817,2171,6817,955,5090,955,5090,2171xm5738,1522l4659,2603m5918,1522l7357,2551m5918,1522l4479,493m6278,261l6281,320,6290,378,6305,435,6326,491,6353,544,6385,597,6422,647,6464,695,6511,742,6562,786,6617,827,6677,866,6740,903,6807,936,6877,967,6951,995,7027,1019,7106,1040,7188,1058,7272,1072,7359,1082,7447,1088,7537,1090e" filled="false" stroked="true" strokeweight=".762024pt" strokecolor="#000000">
              <v:path arrowok="t"/>
              <v:stroke dashstyle="solid"/>
            </v:shape>
            <w10:wrap type="none"/>
          </v:group>
        </w:pict>
      </w:r>
      <w:r>
        <w:rPr>
          <w:kern w:val="2"/>
          <w:szCs w:val="22"/>
          <w:rFonts w:cstheme="minorBidi" w:hAnsiTheme="minorHAnsi" w:eastAsiaTheme="minorHAnsi" w:asciiTheme="minorHAnsi"/>
          <w:sz w:val="15"/>
        </w:rPr>
        <w:t>资产市场：</w:t>
      </w:r>
      <w:r w:rsidR="001852F3">
        <w:rPr>
          <w:kern w:val="2"/>
          <w:szCs w:val="22"/>
          <w:rFonts w:cstheme="minorBidi" w:hAnsiTheme="minorHAnsi" w:eastAsiaTheme="minorHAnsi" w:asciiTheme="minorHAnsi"/>
          <w:sz w:val="15"/>
        </w:rPr>
        <w:t xml:space="preserve">形成均衡价格</w:t>
      </w:r>
    </w:p>
    <w:p w:rsidR="0018722C">
      <w:pPr>
        <w:spacing w:before="61"/>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租金</w:t>
      </w:r>
      <w:r>
        <w:rPr>
          <w:kern w:val="2"/>
          <w:szCs w:val="22"/>
          <w:rFonts w:ascii="Times New Roman" w:eastAsia="Times New Roman" w:cstheme="minorBidi" w:hAnsiTheme="minorHAnsi"/>
          <w:sz w:val="15"/>
        </w:rPr>
        <w:t>R</w:t>
      </w:r>
    </w:p>
    <w:p w:rsidR="0018722C">
      <w:pPr>
        <w:spacing w:line="223" w:lineRule="auto" w:before="0"/>
        <w:ind w:leftChars="0" w:left="824" w:rightChars="0" w:right="3101" w:firstLineChars="0" w:firstLine="76"/>
        <w:jc w:val="left"/>
        <w:topLinePunct/>
      </w:pPr>
      <w:r>
        <w:rPr>
          <w:kern w:val="2"/>
          <w:sz w:val="15"/>
          <w:szCs w:val="22"/>
          <w:rFonts w:cstheme="minorBidi" w:hAnsiTheme="minorHAnsi" w:eastAsiaTheme="minorHAnsi" w:asciiTheme="minorHAnsi"/>
        </w:rPr>
        <w:t>使用市场：</w:t>
      </w:r>
      <w:r w:rsidR="001852F3">
        <w:rPr>
          <w:kern w:val="2"/>
          <w:sz w:val="15"/>
          <w:szCs w:val="22"/>
          <w:rFonts w:cstheme="minorBidi" w:hAnsiTheme="minorHAnsi" w:eastAsiaTheme="minorHAnsi" w:asciiTheme="minorHAnsi"/>
        </w:rPr>
        <w:t xml:space="preserve">形成均衡租金</w:t>
      </w:r>
    </w:p>
    <w:p w:rsidR="0018722C">
      <w:spacing w:beforeLines="0" w:before="0" w:afterLines="0" w:after="0" w:line="440" w:lineRule="auto"/>
      <w:pPr>
        <w:sectPr w:rsidR="00556256">
          <w:type w:val="continuous"/>
          <w:pgSz w:w="11910" w:h="16840"/>
          <w:pgMar w:top="1580" w:bottom="280" w:left="1000" w:right="900"/>
          <w:cols w:num="3" w:equalWidth="0">
            <w:col w:w="3846" w:space="40"/>
            <w:col w:w="1240" w:space="39"/>
            <w:col w:w="4845"/>
          </w:cols>
        </w:sectPr>
        <w:topLinePunct/>
      </w:pPr>
    </w:p>
    <w:p w:rsidR="0018722C">
      <w:pPr>
        <w:topLinePunct/>
      </w:pPr>
      <w:r>
        <w:rPr>
          <w:rFonts w:cstheme="minorBidi" w:hAnsiTheme="minorHAnsi" w:eastAsiaTheme="minorHAnsi" w:asciiTheme="minorHAnsi" w:ascii="Times New Roman" w:eastAsia="Times New Roman"/>
        </w:rPr>
        <w:t>P=R</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i</w:t>
      </w:r>
      <w:r w:rsidRPr="00000000">
        <w:rPr>
          <w:rFonts w:cstheme="minorBidi" w:hAnsiTheme="minorHAnsi" w:eastAsiaTheme="minorHAnsi" w:asciiTheme="minorHAnsi"/>
        </w:rPr>
        <w:tab/>
      </w:r>
      <w:r>
        <w:rPr>
          <w:rFonts w:ascii="Times New Roman" w:eastAsia="Times New Roman" w:cstheme="minorBidi" w:hAnsiTheme="minorHAnsi"/>
        </w:rPr>
        <w:t>D</w:t>
      </w:r>
      <w:r>
        <w:rPr>
          <w:rFonts w:ascii="Times New Roman" w:eastAsia="Times New Roman" w:cstheme="minorBidi" w:hAnsiTheme="minorHAnsi"/>
        </w:rPr>
        <w:t>(</w:t>
      </w:r>
      <w:r>
        <w:rPr>
          <w:rFonts w:ascii="Times New Roman" w:eastAsia="Times New Roman" w:cstheme="minorBidi" w:hAnsiTheme="minorHAnsi"/>
        </w:rPr>
        <w:t>R,</w:t>
      </w:r>
      <w:r>
        <w:rPr>
          <w:rFonts w:cstheme="minorBidi" w:hAnsiTheme="minorHAnsi" w:eastAsiaTheme="minorHAnsi" w:asciiTheme="minorHAnsi"/>
        </w:rPr>
        <w:t>经济状况</w:t>
      </w:r>
      <w:r>
        <w:rPr>
          <w:rFonts w:cstheme="minorBidi" w:hAnsiTheme="minorHAnsi" w:eastAsiaTheme="minorHAnsi" w:asciiTheme="minorHAnsi"/>
          <w:kern w:val="2"/>
          <w:sz w:val="15"/>
        </w:rPr>
        <w:t>)</w:t>
      </w:r>
      <w:r w:rsidR="004B696B">
        <w:rPr>
          <w:rFonts w:cstheme="minorBidi" w:hAnsiTheme="minorHAnsi" w:eastAsiaTheme="minorHAnsi" w:asciiTheme="minorHAnsi"/>
          <w:kern w:val="2"/>
          <w:sz w:val="15"/>
        </w:rPr>
        <w:t xml:space="preserve"> </w:t>
      </w:r>
      <w:r>
        <w:rPr>
          <w:rFonts w:ascii="Times New Roman" w:eastAsia="Times New Roman" w:cstheme="minorBidi" w:hAnsiTheme="minorHAnsi"/>
        </w:rPr>
        <w:t>=S</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54.518188pt;margin-top:-21.89888pt;width:41.4pt;height:28.4pt;mso-position-horizontal-relative:page;mso-position-vertical-relative:paragraph;z-index:-504400" type="#_x0000_t202" filled="false" stroked="true" strokeweight=".761538pt" strokecolor="#000000">
            <v:textbox inset="0,0,0,0">
              <w:txbxContent>
                <w:p w:rsidR="0018722C">
                  <w:pPr>
                    <w:spacing w:before="106"/>
                    <w:ind w:leftChars="0" w:left="539" w:rightChars="0" w:right="0" w:firstLineChars="0" w:firstLine="0"/>
                    <w:jc w:val="left"/>
                    <w:rPr>
                      <w:sz w:val="15"/>
                    </w:rPr>
                  </w:pPr>
                  <w:r>
                    <w:rPr>
                      <w:w w:val="101"/>
                      <w:sz w:val="15"/>
                    </w:rPr>
                    <w:t>Ⅱ</w:t>
                  </w:r>
                </w:p>
              </w:txbxContent>
            </v:textbox>
            <v:stroke dashstyle="solid"/>
            <w10:wrap type="none"/>
          </v:shape>
        </w:pict>
      </w:r>
      <w:r>
        <w:rPr>
          <w:kern w:val="2"/>
          <w:sz w:val="22"/>
          <w:szCs w:val="22"/>
          <w:rFonts w:cstheme="minorBidi" w:hAnsiTheme="minorHAnsi" w:eastAsiaTheme="minorHAnsi" w:asciiTheme="minorHAnsi"/>
        </w:rPr>
        <w:pict>
          <v:shape style="position:absolute;margin-left:295.888733pt;margin-top:-21.89888pt;width:45pt;height:28.4pt;mso-position-horizontal-relative:page;mso-position-vertical-relative:paragraph;z-index:-504376" type="#_x0000_t202" filled="false" stroked="true" strokeweight=".762189pt" strokecolor="#000000">
            <v:textbox inset="0,0,0,0">
              <w:txbxContent>
                <w:p w:rsidR="0018722C">
                  <w:pPr>
                    <w:spacing w:before="106"/>
                    <w:ind w:leftChars="0" w:left="9" w:rightChars="0" w:right="0" w:firstLineChars="0" w:firstLine="0"/>
                    <w:jc w:val="center"/>
                    <w:rPr>
                      <w:sz w:val="15"/>
                    </w:rPr>
                  </w:pPr>
                  <w:r>
                    <w:rPr>
                      <w:w w:val="101"/>
                      <w:sz w:val="15"/>
                    </w:rPr>
                    <w:t>Ⅰ</w:t>
                  </w:r>
                </w:p>
              </w:txbxContent>
            </v:textbox>
            <v:stroke dashstyle="solid"/>
            <w10:wrap type="none"/>
          </v:shape>
        </w:pict>
      </w:r>
      <w:r>
        <w:rPr>
          <w:kern w:val="2"/>
          <w:sz w:val="22"/>
          <w:szCs w:val="22"/>
          <w:rFonts w:cstheme="minorBidi" w:hAnsiTheme="minorHAnsi" w:eastAsiaTheme="minorHAnsi" w:asciiTheme="minorHAnsi"/>
        </w:rPr>
        <w:pict>
          <v:shape style="position:absolute;margin-left:254.518188pt;margin-top:6.47222pt;width:41.4pt;height:32.4500pt;mso-position-horizontal-relative:page;mso-position-vertical-relative:paragraph;z-index:-504352" type="#_x0000_t202" filled="false" stroked="true" strokeweight=".761538pt" strokecolor="#000000">
            <v:textbox inset="0,0,0,0">
              <w:txbxContent>
                <w:p w:rsidR="0018722C">
                  <w:pPr>
                    <w:spacing w:line="186" w:lineRule="exact" w:before="0"/>
                    <w:ind w:leftChars="0" w:left="0" w:rightChars="0" w:right="61" w:firstLineChars="0" w:firstLine="0"/>
                    <w:jc w:val="right"/>
                    <w:rPr>
                      <w:sz w:val="15"/>
                    </w:rPr>
                  </w:pPr>
                  <w:r>
                    <w:rPr>
                      <w:w w:val="101"/>
                      <w:sz w:val="15"/>
                    </w:rPr>
                    <w:t>0</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before="0"/>
                    <w:ind w:leftChars="0" w:left="0" w:rightChars="0" w:right="64" w:firstLineChars="0" w:firstLine="0"/>
                    <w:jc w:val="right"/>
                    <w:rPr>
                      <w:sz w:val="15"/>
                    </w:rPr>
                  </w:pPr>
                  <w:r>
                    <w:rPr>
                      <w:w w:val="101"/>
                      <w:sz w:val="15"/>
                    </w:rPr>
                    <w:t>Ⅲ</w:t>
                  </w:r>
                </w:p>
              </w:txbxContent>
            </v:textbox>
            <v:stroke dashstyle="solid"/>
            <w10:wrap type="none"/>
          </v:shape>
        </w:pict>
      </w:r>
      <w:r>
        <w:rPr>
          <w:kern w:val="2"/>
          <w:szCs w:val="22"/>
          <w:rFonts w:cstheme="minorBidi" w:hAnsiTheme="minorHAnsi" w:eastAsiaTheme="minorHAnsi" w:asciiTheme="minorHAnsi"/>
          <w:sz w:val="15"/>
        </w:rPr>
        <w:t>价格P</w:t>
      </w:r>
      <w:r>
        <w:rPr>
          <w:kern w:val="2"/>
          <w:szCs w:val="22"/>
          <w:rFonts w:cstheme="minorBidi" w:hAnsiTheme="minorHAnsi" w:eastAsiaTheme="minorHAnsi" w:asciiTheme="minorHAnsi"/>
          <w:spacing w:val="0"/>
          <w:sz w:val="15"/>
        </w:rPr>
        <w:t>存</w:t>
      </w:r>
      <w:r>
        <w:rPr>
          <w:kern w:val="2"/>
          <w:szCs w:val="22"/>
          <w:rFonts w:cstheme="minorBidi" w:hAnsiTheme="minorHAnsi" w:eastAsiaTheme="minorHAnsi" w:asciiTheme="minorHAnsi"/>
          <w:sz w:val="15"/>
        </w:rPr>
        <w:t>量S</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rPr>
        <w:t>P=f</w:t>
      </w:r>
      <w:r>
        <w:rPr>
          <w:rFonts w:cstheme="minorBidi" w:hAnsiTheme="minorHAnsi" w:eastAsiaTheme="minorHAnsi" w:asciiTheme="minorHAnsi" w:ascii="Times New Roman"/>
        </w:rPr>
        <w:t>(</w:t>
      </w:r>
      <w:r>
        <w:rPr>
          <w:rFonts w:cstheme="minorBidi" w:hAnsiTheme="minorHAnsi" w:eastAsiaTheme="minorHAnsi" w:asciiTheme="minorHAnsi" w:ascii="Times New Roman"/>
        </w:rPr>
        <w:t>C</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S</w:t>
      </w:r>
      <w:r w:rsidR="001852F3">
        <w:rPr>
          <w:rFonts w:ascii="Times New Roman" w:hAnsi="Times New Roman" w:cstheme="minorBidi" w:eastAsiaTheme="minorHAnsi"/>
          <w:vertAlign w:val="subscript"/>
          <w:i/>
        </w:rPr>
        <w:t xml:space="preserve"> </w:t>
      </w:r>
      <w:r>
        <w:rPr>
          <w:vertAlign w:val="subscript"/>
          <w:rFonts w:ascii="Symbol" w:hAnsi="Symbol"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C </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Symbol" w:hAnsi="Symbol" w:cstheme="minorBidi" w:eastAsiaTheme="minorHAnsi"/>
          <w:i/>
        </w:rPr>
        <w:t></w:t>
      </w:r>
    </w:p>
    <w:p w:rsidR="0018722C">
      <w:pPr>
        <w:pStyle w:val="ae"/>
        <w:topLinePunct/>
      </w:pPr>
      <w:r>
        <w:rPr>
          <w:kern w:val="2"/>
          <w:sz w:val="22"/>
          <w:szCs w:val="22"/>
          <w:rFonts w:cstheme="minorBidi" w:hAnsiTheme="minorHAnsi" w:eastAsiaTheme="minorHAnsi" w:asciiTheme="minorHAnsi"/>
        </w:rPr>
        <w:pict>
          <v:shape style="margin-left:310.294464pt;margin-top:-7.243822pt;width:8.65pt;height:7.65pt;mso-position-horizontal-relative:page;mso-position-vertical-relative:paragraph;z-index:2872" type="#_x0000_t202" filled="false" stroked="false">
            <v:textbox inset="0,0,0,0">
              <w:txbxContent>
                <w:p w:rsidR="0018722C">
                  <w:pPr>
                    <w:spacing w:line="152" w:lineRule="exact" w:before="0"/>
                    <w:ind w:leftChars="0" w:left="0" w:rightChars="0" w:right="0" w:firstLineChars="0" w:firstLine="0"/>
                    <w:jc w:val="left"/>
                    <w:rPr>
                      <w:sz w:val="15"/>
                    </w:rPr>
                  </w:pPr>
                  <w:r>
                    <w:rPr>
                      <w:w w:val="101"/>
                      <w:sz w:val="15"/>
                    </w:rPr>
                    <w:t>Ⅳ</w:t>
                  </w:r>
                </w:p>
              </w:txbxContent>
            </v:textbox>
            <w10:wrap type="none"/>
          </v:shape>
        </w:pict>
      </w:r>
      <w:r>
        <w:rPr>
          <w:kern w:val="2"/>
          <w:szCs w:val="22"/>
          <w:rFonts w:ascii="Symbol" w:hAnsi="Symbol" w:cstheme="minorBidi" w:eastAsiaTheme="minorHAnsi"/>
          <w:sz w:val="13"/>
        </w:rPr>
        <w:t></w:t>
      </w:r>
      <w:r>
        <w:rPr>
          <w:kern w:val="2"/>
          <w:szCs w:val="22"/>
          <w:rFonts w:ascii="Times New Roman" w:hAnsi="Times New Roman" w:cstheme="minorBidi" w:eastAsiaTheme="minorHAnsi"/>
          <w:i/>
          <w:sz w:val="13"/>
        </w:rPr>
        <w:t>S</w:t>
      </w:r>
      <w:r w:rsidR="001852F3">
        <w:rPr>
          <w:kern w:val="2"/>
          <w:szCs w:val="22"/>
          <w:rFonts w:ascii="Times New Roman" w:hAnsi="Times New Roman" w:cstheme="minorBidi" w:eastAsiaTheme="minorHAnsi"/>
          <w:i/>
          <w:sz w:val="13"/>
        </w:rPr>
        <w:t xml:space="preserve"> </w:t>
      </w:r>
      <w:r>
        <w:rPr>
          <w:kern w:val="2"/>
          <w:szCs w:val="22"/>
          <w:rFonts w:ascii="Symbol" w:hAnsi="Symbol" w:cstheme="minorBidi" w:eastAsiaTheme="minorHAnsi"/>
          <w:sz w:val="13"/>
        </w:rPr>
        <w:t></w:t>
      </w:r>
      <w:r>
        <w:rPr>
          <w:kern w:val="2"/>
          <w:szCs w:val="22"/>
          <w:rFonts w:ascii="Times New Roman" w:hAnsi="Times New Roman" w:cstheme="minorBidi" w:eastAsiaTheme="minorHAnsi"/>
          <w:i/>
          <w:sz w:val="13"/>
        </w:rPr>
        <w:t>C</w:t>
      </w:r>
      <w:r w:rsidR="001852F3">
        <w:rPr>
          <w:kern w:val="2"/>
          <w:szCs w:val="22"/>
          <w:rFonts w:ascii="Times New Roman" w:hAnsi="Times New Roman" w:cstheme="minorBidi" w:eastAsiaTheme="minorHAnsi"/>
          <w:i/>
          <w:sz w:val="13"/>
        </w:rPr>
        <w:t xml:space="preserve"> </w:t>
      </w:r>
      <w:r>
        <w:rPr>
          <w:kern w:val="2"/>
          <w:szCs w:val="22"/>
          <w:rFonts w:ascii="Symbol" w:hAnsi="Symbol" w:cstheme="minorBidi" w:eastAsiaTheme="minorHAnsi"/>
          <w:sz w:val="13"/>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3"/>
        </w:rPr>
        <w:t>S</w:t>
      </w:r>
    </w:p>
    <w:p w:rsidR="0018722C">
      <w:spacing w:beforeLines="0" w:before="0" w:afterLines="0" w:after="0" w:line="440" w:lineRule="auto"/>
      <w:pPr>
        <w:sectPr w:rsidR="00556256">
          <w:type w:val="continuous"/>
          <w:pgSz w:w="11910" w:h="16840"/>
          <w:pgMar w:top="1580" w:bottom="280" w:left="1000" w:right="900"/>
          <w:cols w:num="2" w:equalWidth="0">
            <w:col w:w="3876" w:space="40"/>
            <w:col w:w="6094"/>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23" w:lineRule="auto" w:before="70"/>
        <w:ind w:leftChars="0" w:left="2566" w:rightChars="0" w:right="0" w:firstLineChars="0" w:firstLine="0"/>
        <w:jc w:val="right"/>
        <w:topLinePunct/>
      </w:pPr>
      <w:r>
        <w:rPr>
          <w:kern w:val="2"/>
          <w:sz w:val="15"/>
          <w:szCs w:val="22"/>
          <w:rFonts w:cstheme="minorBidi" w:hAnsiTheme="minorHAnsi" w:eastAsiaTheme="minorHAnsi" w:asciiTheme="minorHAnsi"/>
        </w:rPr>
        <w:t>资产市场：</w:t>
      </w:r>
      <w:r w:rsidR="001852F3">
        <w:rPr>
          <w:kern w:val="2"/>
          <w:sz w:val="15"/>
          <w:szCs w:val="22"/>
          <w:rFonts w:cstheme="minorBidi" w:hAnsiTheme="minorHAnsi" w:eastAsiaTheme="minorHAnsi" w:asciiTheme="minorHAnsi"/>
        </w:rPr>
        <w:t xml:space="preserve">决定开发量</w:t>
      </w:r>
    </w:p>
    <w:p w:rsidR="0018722C">
      <w:pPr>
        <w:spacing w:before="0"/>
        <w:ind w:leftChars="0" w:left="0" w:rightChars="0" w:right="0" w:firstLineChars="0" w:firstLine="0"/>
        <w:jc w:val="right"/>
        <w:keepNext/>
        <w:topLinePunct/>
      </w:pPr>
      <w:r>
        <w:rPr>
          <w:kern w:val="2"/>
          <w:sz w:val="15"/>
          <w:szCs w:val="22"/>
          <w:rFonts w:cstheme="minorBidi" w:hAnsiTheme="minorHAnsi" w:eastAsiaTheme="minorHAnsi" w:asciiTheme="minorHAnsi"/>
        </w:rPr>
        <w:t>开发量C</w:t>
      </w:r>
    </w:p>
    <w:p w:rsidR="0018722C">
      <w:pPr>
        <w:spacing w:line="223" w:lineRule="auto" w:before="106"/>
        <w:ind w:leftChars="0" w:left="881" w:rightChars="0" w:right="3207" w:hanging="77"/>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5"/>
        </w:rPr>
        <w:t>使用市场：</w:t>
      </w:r>
      <w:r w:rsidR="001852F3">
        <w:rPr>
          <w:kern w:val="2"/>
          <w:szCs w:val="22"/>
          <w:rFonts w:cstheme="minorBidi" w:hAnsiTheme="minorHAnsi" w:eastAsiaTheme="minorHAnsi" w:asciiTheme="minorHAnsi"/>
          <w:sz w:val="15"/>
        </w:rPr>
        <w:t xml:space="preserve">存量调整</w:t>
      </w:r>
    </w:p>
    <w:p w:rsidR="0018722C">
      <w:spacing w:beforeLines="0" w:before="0" w:afterLines="0" w:after="0" w:line="440" w:lineRule="auto"/>
      <w:pPr>
        <w:sectPr w:rsidR="00556256">
          <w:type w:val="continuous"/>
          <w:pgSz w:w="11910" w:h="16840"/>
          <w:pgMar w:top="1580" w:bottom="280" w:left="1000" w:right="900"/>
          <w:cols w:num="3" w:equalWidth="0">
            <w:col w:w="3446" w:space="40"/>
            <w:col w:w="1704" w:space="39"/>
            <w:col w:w="4781"/>
          </w:cols>
        </w:sectPr>
        <w:topLinePunct/>
      </w:pP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2-7  </w:t>
      </w:r>
      <w:r>
        <w:rPr>
          <w:kern w:val="2"/>
          <w:szCs w:val="22"/>
          <w:rFonts w:ascii="黑体" w:eastAsia="黑体" w:hint="eastAsia" w:cstheme="minorBidi" w:hAnsiTheme="minorHAnsi"/>
          <w:sz w:val="21"/>
        </w:rPr>
        <w:t>住宅市场的四象限模型</w:t>
      </w:r>
    </w:p>
    <w:p w:rsidR="0018722C">
      <w:pPr>
        <w:topLinePunct/>
      </w:pPr>
      <w:r>
        <w:t>在</w:t>
      </w:r>
      <w:r>
        <w:t>图</w:t>
      </w:r>
      <w:r>
        <w:rPr>
          <w:rFonts w:ascii="Times New Roman" w:eastAsia="Times New Roman"/>
        </w:rPr>
        <w:t>2-7</w:t>
      </w:r>
      <w:r>
        <w:t>所示的四象限模型中，第一、四象限代表住宅使用市场，第二、三象限代表住</w:t>
      </w:r>
      <w:r>
        <w:t>宅资产市场，二者通过纵坐标租金</w:t>
      </w:r>
      <w:r>
        <w:rPr>
          <w:rFonts w:ascii="Times New Roman" w:eastAsia="Times New Roman"/>
          <w:i/>
        </w:rPr>
        <w:t>R</w:t>
      </w:r>
      <w:r>
        <w:t>和开发量</w:t>
      </w:r>
      <w:r>
        <w:rPr>
          <w:rFonts w:ascii="Times New Roman" w:eastAsia="Times New Roman"/>
          <w:i/>
        </w:rPr>
        <w:t>C</w:t>
      </w:r>
      <w:r>
        <w:t>相联系，横坐标分别是住房价格</w:t>
      </w:r>
      <w:r>
        <w:rPr>
          <w:rFonts w:ascii="Times New Roman" w:eastAsia="Times New Roman"/>
          <w:i/>
        </w:rPr>
        <w:t>P</w:t>
      </w:r>
      <w:r>
        <w:t>和住宅市</w:t>
      </w:r>
      <w:r>
        <w:t>场存量</w:t>
      </w:r>
      <w:r>
        <w:rPr>
          <w:rFonts w:ascii="Times New Roman" w:eastAsia="Times New Roman"/>
          <w:i/>
        </w:rPr>
        <w:t>S</w:t>
      </w:r>
      <w:r>
        <w:t>。</w:t>
      </w:r>
    </w:p>
    <w:p w:rsidR="0018722C">
      <w:pPr>
        <w:topLinePunct/>
      </w:pPr>
      <w:r>
        <w:t>第一象限是住宅使用市场，横坐标为住宅使用权的存量</w:t>
      </w:r>
      <w:r>
        <w:rPr>
          <w:rFonts w:ascii="Times New Roman" w:hAnsi="Times New Roman" w:eastAsia="宋体"/>
          <w:i/>
        </w:rPr>
        <w:t>S</w:t>
      </w:r>
      <w:r>
        <w:t>，纵坐标为住宅使用权的价格即租金</w:t>
      </w:r>
      <w:r>
        <w:rPr>
          <w:rFonts w:ascii="Times New Roman" w:hAnsi="Times New Roman" w:eastAsia="宋体"/>
          <w:i/>
        </w:rPr>
        <w:t>R</w:t>
      </w:r>
      <w:r>
        <w:t>。租赁需求曲线反映了在特定的经济环境下，对住宅的需求量怎样取决于租金。为</w:t>
      </w:r>
      <w:r>
        <w:t>了使住宅需求量</w:t>
      </w:r>
      <w:r>
        <w:rPr>
          <w:rFonts w:ascii="Times New Roman" w:hAnsi="Times New Roman" w:eastAsia="宋体"/>
          <w:i/>
        </w:rPr>
        <w:t>D</w:t>
      </w:r>
      <w:r>
        <w:t>等于存量</w:t>
      </w:r>
      <w:r>
        <w:rPr>
          <w:rFonts w:ascii="Times New Roman" w:hAnsi="Times New Roman" w:eastAsia="宋体"/>
          <w:i/>
        </w:rPr>
        <w:t>S</w:t>
      </w:r>
      <w:r>
        <w:t>，必须确定适当的租金水平</w:t>
      </w:r>
      <w:r>
        <w:rPr>
          <w:rFonts w:ascii="Times New Roman" w:hAnsi="Times New Roman" w:eastAsia="宋体"/>
          <w:i/>
        </w:rPr>
        <w:t>R</w:t>
      </w:r>
      <w:r>
        <w:t>，使需求量等于存量，于是有：</w:t>
      </w:r>
      <w:r>
        <w:rPr>
          <w:rFonts w:ascii="Times New Roman" w:hAnsi="Times New Roman" w:eastAsia="宋体"/>
          <w:i/>
        </w:rPr>
        <w:t>D</w:t>
      </w:r>
      <w:r>
        <w:rPr>
          <w:rFonts w:ascii="Times New Roman" w:hAnsi="Times New Roman" w:eastAsia="宋体"/>
        </w:rPr>
        <w:t>(</w:t>
      </w:r>
      <w:r>
        <w:rPr>
          <w:rFonts w:ascii="Times New Roman" w:hAnsi="Times New Roman" w:eastAsia="宋体"/>
          <w:i/>
        </w:rPr>
        <w:t>R</w:t>
      </w:r>
      <w:r>
        <w:t>，经济状况</w:t>
      </w:r>
      <w:r>
        <w:rPr>
          <w:rFonts w:ascii="Times New Roman" w:hAnsi="Times New Roman" w:eastAsia="宋体"/>
        </w:rPr>
        <w:t>)</w:t>
      </w:r>
      <w:r>
        <w:rPr>
          <w:rFonts w:ascii="Symbol" w:hAnsi="Symbol" w:eastAsia="Symbol"/>
        </w:rPr>
        <w:t></w:t>
      </w:r>
      <w:r>
        <w:rPr>
          <w:rFonts w:ascii="Times New Roman" w:hAnsi="Times New Roman" w:eastAsia="宋体"/>
          <w:i/>
        </w:rPr>
        <w:t>S</w:t>
      </w:r>
      <w:r>
        <w:t>，均衡租金形成。当经济状况发生变化时，需求曲线会发生移动。</w:t>
      </w:r>
    </w:p>
    <w:p w:rsidR="0018722C">
      <w:pPr>
        <w:topLinePunct/>
      </w:pPr>
      <w:r>
        <w:t>第二象限是住宅资产市场，是资产市场的第一部分。横坐标是住宅所有权的买卖价格</w:t>
      </w:r>
      <w:r>
        <w:rPr>
          <w:rFonts w:ascii="Times New Roman" w:hAnsi="Times New Roman" w:eastAsia="宋体"/>
          <w:i/>
        </w:rPr>
        <w:t>P</w:t>
      </w:r>
      <w:r>
        <w:t>，</w:t>
      </w:r>
      <w:r>
        <w:t>以原点为起点的射线的斜率代表了住宅的资本化率</w:t>
      </w:r>
      <w:r>
        <w:rPr>
          <w:rFonts w:ascii="Times New Roman" w:hAnsi="Times New Roman" w:eastAsia="宋体"/>
          <w:i/>
        </w:rPr>
        <w:t>i</w:t>
      </w:r>
      <w:r>
        <w:t>，即租金和价格的比值，表示投资者愿意</w:t>
      </w:r>
      <w:r>
        <w:t>持有住宅的当前期望收益率。</w:t>
      </w:r>
      <w:r>
        <w:rPr>
          <w:rFonts w:ascii="Times New Roman" w:hAnsi="Times New Roman" w:eastAsia="宋体"/>
          <w:i/>
        </w:rPr>
        <w:t>i</w:t>
      </w:r>
      <w:r>
        <w:t>被看作是外生变量，是根据利率和各种资产的投资回报而定的。</w:t>
      </w:r>
      <w:r>
        <w:t>根据第一象限的</w:t>
      </w:r>
      <w:r>
        <w:rPr>
          <w:rFonts w:ascii="Times New Roman" w:hAnsi="Times New Roman" w:eastAsia="宋体"/>
          <w:i/>
        </w:rPr>
        <w:t>R</w:t>
      </w:r>
      <w:r>
        <w:t>和第二象限的</w:t>
      </w:r>
      <w:r>
        <w:rPr>
          <w:rFonts w:ascii="Times New Roman" w:hAnsi="Times New Roman" w:eastAsia="宋体"/>
          <w:i/>
        </w:rPr>
        <w:t>i</w:t>
      </w:r>
      <w:r>
        <w:t>，投资价格可以表示为：</w:t>
      </w:r>
      <w:r>
        <w:rPr>
          <w:rFonts w:ascii="Times New Roman" w:hAnsi="Times New Roman" w:eastAsia="宋体"/>
          <w:i/>
        </w:rPr>
        <w:t>P</w:t>
      </w:r>
      <w:r>
        <w:rPr>
          <w:rFonts w:ascii="Symbol" w:hAnsi="Symbol" w:eastAsia="Symbol"/>
        </w:rPr>
        <w:t></w:t>
      </w:r>
      <w:r>
        <w:rPr>
          <w:rFonts w:ascii="Times New Roman" w:hAnsi="Times New Roman" w:eastAsia="宋体"/>
          <w:i/>
        </w:rPr>
        <w:t>R </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i </w:t>
      </w:r>
      <w:r>
        <w:t>。</w:t>
      </w:r>
    </w:p>
    <w:p w:rsidR="0018722C">
      <w:pPr>
        <w:topLinePunct/>
      </w:pPr>
      <w:r>
        <w:t>第三象限是住宅资产市场的另一部分，对新建住宅形成原因进行了解释。斜线</w:t>
      </w:r>
      <w:r>
        <w:rPr>
          <w:rFonts w:ascii="Times New Roman" w:eastAsia="Times New Roman"/>
          <w:i/>
        </w:rPr>
        <w:t>f</w:t>
      </w:r>
      <w:r>
        <w:rPr>
          <w:rFonts w:ascii="Times New Roman" w:eastAsia="Times New Roman"/>
          <w:rFonts w:ascii="Times New Roman" w:eastAsia="Times New Roman"/>
        </w:rPr>
        <w:t>（</w:t>
      </w:r>
      <w:r>
        <w:rPr>
          <w:rFonts w:ascii="Times New Roman" w:eastAsia="Times New Roman"/>
          <w:i/>
        </w:rPr>
        <w:t>C</w:t>
      </w:r>
      <w:r>
        <w:rPr>
          <w:rFonts w:ascii="Times New Roman" w:eastAsia="Times New Roman"/>
          <w:rFonts w:ascii="Times New Roman" w:eastAsia="Times New Roman"/>
          <w:spacing w:val="-4"/>
        </w:rPr>
        <w:t>）</w:t>
      </w:r>
      <w:r>
        <w:t>反映</w:t>
      </w:r>
      <w:r>
        <w:t>的是开发住宅的成本，开发成本</w:t>
      </w:r>
      <w:r>
        <w:rPr>
          <w:rFonts w:ascii="Times New Roman" w:eastAsia="Times New Roman"/>
          <w:i/>
        </w:rPr>
        <w:t>P</w:t>
      </w:r>
      <w:r>
        <w:t>随着开发量</w:t>
      </w:r>
      <w:r>
        <w:rPr>
          <w:rFonts w:ascii="Times New Roman" w:eastAsia="Times New Roman"/>
          <w:i/>
        </w:rPr>
        <w:t>C</w:t>
      </w:r>
      <w:r>
        <w:t>的增加而增加。</w:t>
      </w:r>
      <w:r>
        <w:rPr>
          <w:rFonts w:ascii="Times New Roman" w:eastAsia="Times New Roman"/>
          <w:i/>
        </w:rPr>
        <w:t>f</w:t>
      </w:r>
      <w:r>
        <w:rPr>
          <w:rFonts w:ascii="Times New Roman" w:eastAsia="Times New Roman"/>
          <w:rFonts w:ascii="Times New Roman" w:eastAsia="Times New Roman"/>
        </w:rPr>
        <w:t>（</w:t>
      </w:r>
      <w:r>
        <w:rPr>
          <w:rFonts w:ascii="Times New Roman" w:eastAsia="Times New Roman"/>
          <w:i/>
        </w:rPr>
        <w:t>C</w:t>
      </w:r>
      <w:r>
        <w:rPr>
          <w:rFonts w:ascii="Times New Roman" w:eastAsia="Times New Roman"/>
          <w:rFonts w:ascii="Times New Roman" w:eastAsia="Times New Roman"/>
          <w:spacing w:val="-6"/>
        </w:rPr>
        <w:t>）</w:t>
      </w:r>
      <w:r>
        <w:t>和横轴相交的截距表示保持一定规模的新开发量所要求的最低单位价格。将资产市场确定的价格投影到成本曲线上，得出相应的开发量，此时开发成本等于住宅价格。当开发量低于住宅资产市场所需的</w:t>
      </w:r>
      <w:r>
        <w:t>平</w:t>
      </w:r>
    </w:p>
    <w:p w:rsidR="0018722C">
      <w:pPr>
        <w:topLinePunct/>
      </w:pPr>
      <w:r>
        <w:t>衡数量时，房地产企业获得超额利润；反之，则房地产企业无利可图。因此，新的开发量 </w:t>
      </w:r>
      <w:r>
        <w:rPr>
          <w:rFonts w:ascii="Times New Roman" w:eastAsia="Times New Roman"/>
          <w:i/>
        </w:rPr>
        <w:t>C</w:t>
      </w:r>
    </w:p>
    <w:p w:rsidR="0018722C">
      <w:pPr>
        <w:topLinePunct/>
      </w:pPr>
      <w:r>
        <w:t>应该保持在使房价等于开发成本的水平上，即</w:t>
      </w:r>
      <w:r>
        <w:rPr>
          <w:rFonts w:ascii="Times New Roman" w:hAnsi="Times New Roman" w:eastAsia="宋体"/>
          <w:i/>
        </w:rPr>
        <w:t>P</w:t>
      </w:r>
      <w:r>
        <w:rPr>
          <w:rFonts w:ascii="Symbol" w:hAnsi="Symbol" w:eastAsia="Symbol"/>
        </w:rPr>
        <w:t></w:t>
      </w:r>
      <w:r>
        <w:rPr>
          <w:rFonts w:ascii="Times New Roman" w:hAnsi="Times New Roman" w:eastAsia="宋体"/>
          <w:i/>
        </w:rPr>
        <w:t>f</w:t>
      </w:r>
      <w:r>
        <w:rPr>
          <w:rFonts w:ascii="Times New Roman" w:hAnsi="Times New Roman" w:eastAsia="宋体"/>
          <w:rFonts w:ascii="Times New Roman" w:hAnsi="Times New Roman" w:eastAsia="宋体"/>
        </w:rPr>
        <w:t>（</w:t>
      </w:r>
      <w:r>
        <w:rPr>
          <w:rFonts w:ascii="Times New Roman" w:hAnsi="Times New Roman" w:eastAsia="宋体"/>
          <w:i/>
        </w:rPr>
        <w:t>C</w:t>
      </w:r>
      <w:r>
        <w:rPr>
          <w:rFonts w:ascii="Times New Roman" w:hAnsi="Times New Roman" w:eastAsia="宋体"/>
          <w:rFonts w:ascii="Times New Roman" w:hAnsi="Times New Roman" w:eastAsia="宋体"/>
        </w:rPr>
        <w:t>）</w:t>
      </w:r>
      <w:r>
        <w:rPr>
          <w:rFonts w:ascii="Times New Roman" w:hAnsi="Times New Roman" w:eastAsia="宋体"/>
        </w:rPr>
        <w:t xml:space="preserve"> </w:t>
      </w:r>
      <w:r>
        <w:t>。</w:t>
      </w:r>
    </w:p>
    <w:p w:rsidR="0018722C">
      <w:pPr>
        <w:topLinePunct/>
      </w:pPr>
      <w:r>
        <w:t>第四象限是住宅使用市场的另一部分，反映的是新开发量</w:t>
      </w:r>
      <w:r>
        <w:rPr>
          <w:rFonts w:ascii="Times New Roman" w:hAnsi="Times New Roman" w:eastAsia="宋体"/>
          <w:i/>
        </w:rPr>
        <w:t>C</w:t>
      </w:r>
      <w:r>
        <w:t>向住宅使用市场存量</w:t>
      </w:r>
      <w:r>
        <w:rPr>
          <w:rFonts w:ascii="Times New Roman" w:hAnsi="Times New Roman" w:eastAsia="宋体"/>
          <w:i/>
        </w:rPr>
        <w:t>S</w:t>
      </w:r>
      <w:r>
        <w:t>的转</w:t>
      </w:r>
      <w:r>
        <w:t>化过程。在一段时间内，</w:t>
      </w:r>
      <w:r>
        <w:rPr>
          <w:rFonts w:ascii="Symbol" w:hAnsi="Symbol" w:eastAsia="Symbol"/>
        </w:rPr>
        <w:t></w:t>
      </w:r>
      <w:r>
        <w:rPr>
          <w:rFonts w:ascii="Times New Roman" w:hAnsi="Times New Roman" w:eastAsia="宋体"/>
          <w:i/>
        </w:rPr>
        <w:t>S</w:t>
      </w:r>
      <w:r>
        <w:t>等于</w:t>
      </w:r>
      <w:r>
        <w:rPr>
          <w:rFonts w:ascii="Times New Roman" w:hAnsi="Times New Roman" w:eastAsia="宋体"/>
          <w:i/>
        </w:rPr>
        <w:t>C</w:t>
      </w:r>
      <w:r>
        <w:t>与房屋折旧导致的存量损失的差，如果折旧率用</w:t>
      </w:r>
      <w:r>
        <w:rPr>
          <w:rFonts w:ascii="Symbol" w:hAnsi="Symbol" w:eastAsia="Symbol"/>
          <w:i/>
        </w:rPr>
        <w:t></w:t>
      </w:r>
      <w:r>
        <w:t>表示，</w:t>
      </w:r>
      <w:r>
        <w:t>则有</w:t>
      </w:r>
      <w:r>
        <w:rPr>
          <w:rFonts w:ascii="Symbol" w:hAnsi="Symbol" w:eastAsia="Symbol"/>
        </w:rPr>
        <w:t></w:t>
      </w:r>
      <w:r>
        <w:rPr>
          <w:rFonts w:ascii="Times New Roman" w:hAnsi="Times New Roman" w:eastAsia="宋体"/>
          <w:i/>
        </w:rPr>
        <w:t>S</w:t>
      </w:r>
      <w:r>
        <w:rPr>
          <w:rFonts w:ascii="Symbol" w:hAnsi="Symbol" w:eastAsia="Symbol"/>
        </w:rPr>
        <w:t></w:t>
      </w:r>
      <w:r>
        <w:rPr>
          <w:rFonts w:ascii="Times New Roman" w:hAnsi="Times New Roman" w:eastAsia="宋体"/>
          <w:i/>
        </w:rPr>
        <w:t>C</w:t>
      </w:r>
      <w:r>
        <w:rPr>
          <w:rFonts w:ascii="Symbol" w:hAnsi="Symbol" w:eastAsia="Symbol"/>
        </w:rPr>
        <w:t></w:t>
      </w:r>
      <w:r>
        <w:rPr>
          <w:rFonts w:ascii="Symbol" w:hAnsi="Symbol" w:eastAsia="Symbol"/>
          <w:i/>
        </w:rPr>
        <w:t></w:t>
      </w:r>
      <w:r>
        <w:rPr>
          <w:rFonts w:ascii="Times New Roman" w:hAnsi="Times New Roman" w:eastAsia="宋体"/>
          <w:i/>
        </w:rPr>
        <w:t>S</w:t>
      </w:r>
      <w:r>
        <w:t>。由原点出发的斜线反映的是新开发量与存量的关系，斜线上任意一点对</w:t>
      </w:r>
      <w:r>
        <w:t>应</w:t>
      </w:r>
    </w:p>
    <w:p w:rsidR="0018722C">
      <w:pPr>
        <w:pStyle w:val="ae"/>
        <w:topLinePunct/>
      </w:pPr>
      <w:r>
        <w:pict>
          <v:line style="position:absolute;mso-position-horizontal-relative:page;mso-position-vertical-relative:paragraph;z-index:-504304" from="402.367981pt,17.802763pt" to="412.072419pt,17.802763pt" stroked="true" strokeweight=".508347pt" strokecolor="#000000">
            <v:stroke dashstyle="solid"/>
            <w10:wrap type="none"/>
          </v:line>
        </w:pict>
      </w:r>
      <w:r>
        <w:t>的新竣工量刚好等于折旧量，因此存量保持不变，即</w:t>
      </w:r>
      <w:r>
        <w:rPr>
          <w:rFonts w:ascii="Symbol" w:hAnsi="Symbol" w:eastAsia="Symbol"/>
        </w:rPr>
        <w:t></w:t>
      </w:r>
      <w:r>
        <w:rPr>
          <w:rFonts w:ascii="Times New Roman" w:hAnsi="Times New Roman" w:eastAsia="宋体"/>
          <w:i/>
        </w:rPr>
        <w:t>S</w:t>
      </w:r>
      <w:r>
        <w:rPr>
          <w:rFonts w:ascii="Symbol" w:hAnsi="Symbol" w:eastAsia="Symbol"/>
        </w:rPr>
        <w:t></w:t>
      </w:r>
      <w:r w:rsidR="001852F3">
        <w:rPr>
          <w:rFonts w:ascii="Times New Roman" w:hAnsi="Times New Roman" w:eastAsia="宋体"/>
        </w:rPr>
        <w:t xml:space="preserve">0</w:t>
      </w:r>
      <w:r>
        <w:t>，</w:t>
      </w:r>
      <w:r>
        <w:rPr>
          <w:rFonts w:ascii="Times New Roman" w:hAnsi="Times New Roman" w:eastAsia="宋体"/>
          <w:i/>
        </w:rPr>
        <w:t>S</w:t>
      </w:r>
      <w:r>
        <w:rPr>
          <w:rFonts w:ascii="Symbol" w:hAnsi="Symbol" w:eastAsia="Symbol"/>
        </w:rPr>
        <w:t></w:t>
      </w:r>
      <w:r>
        <w:rPr>
          <w:rFonts w:ascii="Times New Roman" w:hAnsi="Times New Roman" w:eastAsia="宋体"/>
          <w:i/>
        </w:rPr>
        <w:t>C </w:t>
      </w:r>
      <w:r>
        <w:t>。</w:t>
      </w:r>
    </w:p>
    <w:p w:rsidR="0018722C">
      <w:pPr>
        <w:topLinePunct/>
      </w:pPr>
      <w:r>
        <w:t>在这个四象限模型中，从某个存量值开始，由使用市场确定租金，租金在资产市场转化为住宅价格，价格导致新的开发建设量，又回到使用市场，新的开发量最终形成新的存量水平。当存量的开始水平和结束水平相同时，使用市场和资产市场达到均衡状态。如果开始水</w:t>
      </w:r>
      <w:r>
        <w:t>平大于结束水平，则租金、价格、开发量必须上升以达到均衡；如果开始水平小于结束水平，</w:t>
      </w:r>
      <w:r w:rsidR="001852F3">
        <w:t xml:space="preserve">则租金、价格、开发量必然减少以达到均衡。</w:t>
      </w:r>
    </w:p>
    <w:p w:rsidR="0018722C">
      <w:pPr>
        <w:pStyle w:val="Heading4"/>
        <w:topLinePunct/>
        <w:ind w:left="200" w:hangingChars="200" w:hanging="200"/>
      </w:pPr>
      <w:r>
        <w:t>（</w:t>
      </w:r>
      <w:r>
        <w:t>3</w:t>
      </w:r>
      <w:r>
        <w:t>）</w:t>
      </w:r>
      <w:r>
        <w:t>存量</w:t>
      </w:r>
      <w:r>
        <w:t>—</w:t>
      </w:r>
      <w:r>
        <w:t>流量模型</w:t>
      </w:r>
    </w:p>
    <w:p w:rsidR="0018722C">
      <w:pPr>
        <w:topLinePunct/>
      </w:pPr>
      <w:r>
        <w:rPr>
          <w:rFonts w:ascii="Times New Roman" w:hAnsi="Times New Roman" w:eastAsia="宋体"/>
        </w:rPr>
        <w:t>DiPasquale</w:t>
      </w:r>
      <w:r>
        <w:t>和</w:t>
      </w:r>
      <w:r>
        <w:rPr>
          <w:rFonts w:ascii="Times New Roman" w:hAnsi="Times New Roman" w:eastAsia="宋体"/>
        </w:rPr>
        <w:t>Wheaton</w:t>
      </w:r>
      <w:r>
        <w:t>（</w:t>
      </w:r>
      <w:r>
        <w:rPr>
          <w:rFonts w:ascii="Times New Roman" w:hAnsi="Times New Roman" w:eastAsia="宋体"/>
        </w:rPr>
        <w:t>1996</w:t>
      </w:r>
      <w:r>
        <w:t>）</w:t>
      </w:r>
      <w:r>
        <w:t>的住宅存量</w:t>
      </w:r>
      <w:r>
        <w:rPr>
          <w:rFonts w:ascii="Times New Roman" w:hAnsi="Times New Roman" w:eastAsia="宋体"/>
        </w:rPr>
        <w:t>—</w:t>
      </w:r>
      <w:r>
        <w:t>流量模型表明，短期内住宅需求会随着房价的快速调整而等于住宅现有存量，而住宅存量的调整则往往是缓慢的、滞后的。住宅存量的调整会对由住宅市场短期均衡所决定的价格做出反应。</w:t>
      </w:r>
    </w:p>
    <w:p w:rsidR="0018722C">
      <w:pPr>
        <w:pStyle w:val="ae"/>
        <w:topLinePunct/>
      </w:pPr>
      <w:r>
        <w:pict>
          <v:shape style="margin-left:171.247986pt;margin-top:36.353546pt;width:354.05pt;height:7.8pt;mso-position-horizontal-relative:page;mso-position-vertical-relative:paragraph;z-index:-504256" type="#_x0000_t202" filled="false" stroked="false">
            <v:textbox inset="0,0,0,0">
              <w:txbxContent>
                <w:p w:rsidR="0018722C">
                  <w:pPr>
                    <w:tabs>
                      <w:tab w:pos="1261" w:val="left" w:leader="none"/>
                      <w:tab w:pos="7021" w:val="left" w:leader="none"/>
                    </w:tabs>
                    <w:spacing w:line="155" w:lineRule="exact" w:before="0"/>
                    <w:ind w:leftChars="0" w:left="0" w:rightChars="0" w:right="0" w:firstLineChars="0" w:firstLine="0"/>
                    <w:jc w:val="left"/>
                    <w:rPr>
                      <w:rFonts w:ascii="Times New Roman"/>
                      <w:sz w:val="12"/>
                    </w:rPr>
                  </w:pPr>
                  <w:r>
                    <w:rPr>
                      <w:rFonts w:ascii="Times New Roman"/>
                      <w:sz w:val="12"/>
                    </w:rPr>
                    <w:t>0</w:t>
                    <w:tab/>
                  </w:r>
                  <w:r>
                    <w:rPr>
                      <w:rFonts w:ascii="Times New Roman"/>
                      <w:i/>
                      <w:sz w:val="14"/>
                    </w:rPr>
                    <w:t>t</w:t>
                    <w:tab/>
                  </w:r>
                  <w:r>
                    <w:rPr>
                      <w:rFonts w:ascii="Times New Roman"/>
                      <w:w w:val="95"/>
                      <w:sz w:val="12"/>
                    </w:rPr>
                    <w:t>1</w:t>
                  </w:r>
                </w:p>
              </w:txbxContent>
            </v:textbox>
            <w10:wrap type="none"/>
          </v:shape>
        </w:pict>
      </w:r>
      <w:r>
        <w:rPr>
          <w:spacing w:val="-7"/>
        </w:rPr>
        <w:t>在模型中，假定第</w:t>
      </w:r>
      <w:r>
        <w:rPr>
          <w:rFonts w:ascii="Times New Roman" w:hAnsi="Times New Roman" w:eastAsia="宋体"/>
          <w:i/>
        </w:rPr>
        <w:t>t</w:t>
      </w:r>
      <w:r>
        <w:rPr>
          <w:spacing w:val="-6"/>
        </w:rPr>
        <w:t>期的住房需求</w:t>
      </w:r>
      <w:r>
        <w:rPr>
          <w:rFonts w:ascii="Times New Roman" w:hAnsi="Times New Roman" w:eastAsia="宋体"/>
          <w:i/>
          <w:spacing w:val="-2"/>
        </w:rPr>
        <w:t>D</w:t>
      </w:r>
      <w:r>
        <w:rPr>
          <w:rFonts w:ascii="Times New Roman" w:hAnsi="Times New Roman" w:eastAsia="宋体"/>
          <w:i/>
          <w:spacing w:val="-2"/>
          <w:sz w:val="14"/>
        </w:rPr>
        <w:t>t</w:t>
      </w:r>
      <w:r>
        <w:rPr>
          <w:spacing w:val="-10"/>
        </w:rPr>
        <w:t>和第</w:t>
      </w:r>
      <w:r>
        <w:rPr>
          <w:rFonts w:ascii="Times New Roman" w:hAnsi="Times New Roman" w:eastAsia="宋体"/>
          <w:i/>
        </w:rPr>
        <w:t>t</w:t>
      </w:r>
      <w:r>
        <w:rPr>
          <w:spacing w:val="-6"/>
        </w:rPr>
        <w:t>期的家庭数</w:t>
      </w:r>
      <w:r>
        <w:rPr>
          <w:rFonts w:ascii="Times New Roman" w:hAnsi="Times New Roman" w:eastAsia="宋体"/>
          <w:i/>
          <w:spacing w:val="3"/>
        </w:rPr>
        <w:t>H</w:t>
      </w:r>
      <w:r>
        <w:rPr>
          <w:rFonts w:ascii="Times New Roman" w:hAnsi="Times New Roman" w:eastAsia="宋体"/>
          <w:i/>
          <w:spacing w:val="3"/>
          <w:sz w:val="12"/>
        </w:rPr>
        <w:t>t</w:t>
      </w:r>
      <w:r>
        <w:rPr>
          <w:spacing w:val="-3"/>
        </w:rPr>
        <w:t>成正比，和拥有住房的成本</w:t>
      </w:r>
      <w:r>
        <w:rPr>
          <w:rFonts w:ascii="Times New Roman" w:hAnsi="Times New Roman" w:eastAsia="宋体"/>
          <w:i/>
          <w:spacing w:val="4"/>
        </w:rPr>
        <w:t>U</w:t>
      </w:r>
      <w:r>
        <w:rPr>
          <w:rFonts w:ascii="Times New Roman" w:hAnsi="Times New Roman" w:eastAsia="宋体"/>
          <w:i/>
          <w:spacing w:val="4"/>
          <w:sz w:val="14"/>
        </w:rPr>
        <w:t>t</w:t>
      </w:r>
      <w:r>
        <w:rPr>
          <w:spacing w:val="-3"/>
        </w:rPr>
        <w:t>成反比。其中，参数</w:t>
      </w:r>
      <w:r>
        <w:rPr>
          <w:rFonts w:ascii="Symbol" w:hAnsi="Symbol" w:eastAsia="Symbol"/>
          <w:i/>
          <w:sz w:val="25"/>
        </w:rPr>
        <w:t></w:t>
      </w:r>
      <w:r>
        <w:rPr>
          <w:spacing w:val="1"/>
        </w:rPr>
        <w:t>可看作是</w:t>
      </w:r>
      <w:r>
        <w:rPr>
          <w:rFonts w:ascii="Times New Roman" w:hAnsi="Times New Roman" w:eastAsia="宋体"/>
          <w:i/>
        </w:rPr>
        <w:t>U</w:t>
      </w:r>
      <w:r>
        <w:rPr>
          <w:spacing w:val="-1"/>
        </w:rPr>
        <w:t>为零时拥有住房的家庭占所有家庭数的比例，而参数</w:t>
      </w:r>
      <w:r>
        <w:rPr>
          <w:rFonts w:ascii="Symbol" w:hAnsi="Symbol" w:eastAsia="Symbol"/>
          <w:i/>
          <w:sz w:val="25"/>
        </w:rPr>
        <w:t></w:t>
      </w:r>
      <w:r>
        <w:t>是</w:t>
      </w:r>
      <w:r>
        <w:rPr>
          <w:spacing w:val="0"/>
        </w:rPr>
        <w:t>这一比例对成本</w:t>
      </w:r>
      <w:r>
        <w:rPr>
          <w:rFonts w:ascii="Times New Roman" w:hAnsi="Times New Roman" w:eastAsia="宋体"/>
          <w:i/>
          <w:spacing w:val="4"/>
        </w:rPr>
        <w:t>U</w:t>
      </w:r>
      <w:r>
        <w:rPr>
          <w:rFonts w:ascii="Times New Roman" w:hAnsi="Times New Roman" w:eastAsia="宋体"/>
          <w:i/>
          <w:spacing w:val="4"/>
          <w:sz w:val="14"/>
        </w:rPr>
        <w:t>t</w:t>
      </w:r>
      <w:r>
        <w:t>的反应，则有：</w:t>
      </w:r>
    </w:p>
    <w:p w:rsidR="0018722C">
      <w:spacing w:beforeLines="0" w:before="0" w:afterLines="0" w:after="0" w:line="440" w:lineRule="auto"/>
      <w:pPr>
        <w:sectPr w:rsidR="00556256">
          <w:type w:val="continuous"/>
          <w:pgSz w:w="11910" w:h="16840"/>
          <w:pgMar w:header="895" w:footer="1213" w:top="1140" w:bottom="1440" w:left="1000" w:right="900"/>
        </w:sectPr>
        <w:topLinePunct/>
      </w:pPr>
    </w:p>
    <w:p w:rsidR="0018722C">
      <w:pPr>
        <w:topLinePunct/>
      </w:pPr>
      <w:r>
        <w:rPr>
          <w:rFonts w:cstheme="minorBidi" w:hAnsiTheme="minorHAnsi" w:eastAsiaTheme="minorHAnsi" w:asciiTheme="minorHAnsi" w:ascii="Times New Roman" w:hAnsi="Times New Roman"/>
          <w:i/>
        </w:rPr>
        <w:t>D</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vertAlign w:val="subscript"/>
          <w:i/>
        </w:rPr>
        <w:t>t </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U</w:t>
      </w:r>
      <w:r>
        <w:rPr>
          <w:rFonts w:ascii="Times New Roman" w:hAnsi="Times New Roman" w:cstheme="minorBidi" w:eastAsiaTheme="minorHAnsi"/>
          <w:vertAlign w:val="subscript"/>
          <w:i/>
        </w:rPr>
        <w:t>t </w:t>
      </w:r>
      <w:r>
        <w:rPr>
          <w:rFonts w:ascii="Times New Roman" w:hAnsi="Times New Roman" w:cstheme="minorBidi" w:eastAsiaTheme="minorHAnsi"/>
        </w:rPr>
        <w:t>)</w:t>
      </w:r>
    </w:p>
    <w:p w:rsidR="0018722C">
      <w:pPr>
        <w:topLinePunct/>
      </w:pPr>
      <w:r>
        <w:br w:type="column"/>
      </w:r>
      <w:r>
        <w:t>（</w:t>
      </w:r>
      <w:r>
        <w:rPr>
          <w:rFonts w:ascii="Times New Roman" w:eastAsia="Times New Roman"/>
        </w:rPr>
        <w:t>2.9</w:t>
      </w:r>
      <w:r>
        <w:t>）</w:t>
      </w:r>
    </w:p>
    <w:p w:rsidR="0018722C">
      <w:spacing w:beforeLines="0" w:before="0" w:afterLines="0" w:after="0" w:line="440" w:lineRule="auto"/>
      <w:pPr>
        <w:sectPr w:rsidR="00556256">
          <w:type w:val="continuous"/>
          <w:pgSz w:w="11910" w:h="16840"/>
          <w:pgMar w:top="1580" w:bottom="280" w:left="1000" w:right="900"/>
          <w:cols w:num="2" w:equalWidth="0">
            <w:col w:w="5642" w:space="40"/>
            <w:col w:w="4328"/>
          </w:cols>
        </w:sectPr>
        <w:topLinePunct/>
      </w:pPr>
    </w:p>
    <w:p w:rsidR="0018722C">
      <w:pPr>
        <w:topLinePunct/>
      </w:pPr>
      <w:r>
        <w:t>拥有住房的年成本取决于现在的房价</w:t>
      </w:r>
      <w:r>
        <w:rPr>
          <w:rFonts w:ascii="Times New Roman" w:eastAsia="Times New Roman"/>
          <w:i/>
        </w:rPr>
        <w:t>P</w:t>
      </w:r>
      <w:r>
        <w:rPr>
          <w:rFonts w:ascii="Times New Roman" w:eastAsia="Times New Roman"/>
          <w:vertAlign w:val="subscript"/>
          <w:i/>
        </w:rPr>
        <w:t>t</w:t>
      </w:r>
      <w:r>
        <w:t>，抵押贷款利率</w:t>
      </w:r>
      <w:r>
        <w:rPr>
          <w:rFonts w:ascii="Times New Roman" w:eastAsia="Times New Roman"/>
          <w:i/>
        </w:rPr>
        <w:t>i</w:t>
      </w:r>
      <w:r>
        <w:rPr>
          <w:rFonts w:ascii="Times New Roman" w:eastAsia="Times New Roman"/>
          <w:vertAlign w:val="subscript"/>
          <w:i/>
        </w:rPr>
        <w:t>t</w:t>
      </w:r>
      <w:r>
        <w:t>和房价的预期增长率</w:t>
      </w:r>
      <w:r>
        <w:rPr>
          <w:rFonts w:ascii="Times New Roman" w:eastAsia="Times New Roman"/>
          <w:i/>
        </w:rPr>
        <w:t>E</w:t>
      </w:r>
      <w:r>
        <w:rPr>
          <w:rFonts w:ascii="Times New Roman" w:eastAsia="Times New Roman"/>
          <w:vertAlign w:val="subscript"/>
          <w:i/>
        </w:rPr>
        <w:t>t</w:t>
      </w:r>
      <w:r>
        <w:t>，可表示为：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U</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t </w:t>
      </w:r>
      <w:r>
        <w:rPr>
          <w:rFonts w:ascii="Times New Roman" w:hAnsi="Times New Roman" w:cstheme="minorBidi" w:eastAsiaTheme="minorHAnsi"/>
        </w:rPr>
        <w:t>)</w:t>
      </w:r>
    </w:p>
    <w:p w:rsidR="0018722C">
      <w:pPr>
        <w:topLinePunct/>
      </w:pPr>
      <w:r>
        <w:br w:type="column"/>
      </w:r>
      <w:r>
        <w:t>（</w:t>
      </w:r>
      <w:r>
        <w:rPr>
          <w:rFonts w:ascii="Times New Roman" w:eastAsia="Times New Roman"/>
        </w:rPr>
        <w:t>2.10</w:t>
      </w:r>
      <w:r>
        <w:t>）</w:t>
      </w:r>
    </w:p>
    <w:p w:rsidR="0018722C">
      <w:spacing w:beforeLines="0" w:before="0" w:afterLines="0" w:after="0" w:line="440" w:lineRule="auto"/>
      <w:pPr>
        <w:sectPr w:rsidR="00556256">
          <w:type w:val="continuous"/>
          <w:pgSz w:w="11910" w:h="16840"/>
          <w:pgMar w:top="1580" w:bottom="280" w:left="1000" w:right="900"/>
          <w:cols w:num="2" w:equalWidth="0">
            <w:col w:w="5551" w:space="40"/>
            <w:col w:w="4419"/>
          </w:cols>
        </w:sectPr>
        <w:topLinePunct/>
      </w:pPr>
    </w:p>
    <w:p w:rsidR="0018722C">
      <w:pPr>
        <w:topLinePunct/>
      </w:pPr>
      <w:r>
        <w:t>存量</w:t>
      </w:r>
      <w:r>
        <w:rPr>
          <w:rFonts w:ascii="Times New Roman" w:hAnsi="Times New Roman" w:eastAsia="Times New Roman"/>
        </w:rPr>
        <w:t>—</w:t>
      </w:r>
      <w:r>
        <w:t>流量模型假定当期的住房价格能够迅速地进行调整，使得住房需求等于现有存量，</w:t>
      </w:r>
      <w:r w:rsidR="001852F3">
        <w:t xml:space="preserve">即：</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D</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p>
    <w:p w:rsidR="0018722C">
      <w:pPr>
        <w:topLinePunct/>
      </w:pPr>
      <w:r>
        <w:t>由式</w:t>
      </w:r>
      <w:r>
        <w:t>（</w:t>
      </w:r>
      <w:r>
        <w:rPr>
          <w:rFonts w:ascii="Times New Roman" w:eastAsia="Times New Roman"/>
        </w:rPr>
        <w:t>2.9</w:t>
      </w:r>
      <w:r>
        <w:t>）</w:t>
      </w:r>
      <w:r>
        <w:t>～</w:t>
      </w:r>
      <w:r>
        <w:t>（</w:t>
      </w:r>
      <w:r>
        <w:rPr>
          <w:rFonts w:ascii="Times New Roman" w:eastAsia="Times New Roman"/>
        </w:rPr>
        <w:t>2.11</w:t>
      </w:r>
      <w:r>
        <w:t>）</w:t>
      </w:r>
      <w:r>
        <w:t>可得当期的住房价格：</w:t>
      </w: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H</w:t>
      </w:r>
      <w:r>
        <w:rPr>
          <w:rFonts w:ascii="Times New Roman" w:hAnsi="Times New Roman" w:cstheme="minorBidi" w:eastAsiaTheme="minorHAnsi"/>
          <w:vertAlign w:val="subscript"/>
          <w:i/>
        </w:rPr>
        <w:t>t </w:t>
      </w:r>
      <w:r>
        <w:rPr>
          <w:rFonts w:ascii="Times New Roman" w:hAnsi="Times New Roman" w:cstheme="minorBidi" w:eastAsiaTheme="minorHAnsi"/>
        </w:rPr>
        <w:t>)</w:t>
      </w:r>
    </w:p>
    <w:p w:rsidR="0018722C">
      <w:pPr>
        <w:topLinePunct/>
      </w:pPr>
      <w:r>
        <w:br w:type="column"/>
      </w:r>
      <w:r>
        <w:t>（</w:t>
      </w:r>
      <w:r>
        <w:rPr>
          <w:rFonts w:ascii="Times New Roman" w:eastAsia="Times New Roman"/>
        </w:rPr>
        <w:t>2.11</w:t>
      </w:r>
      <w:r>
        <w:t>）</w:t>
      </w:r>
    </w:p>
    <w:p w:rsidR="0018722C">
      <w:pPr>
        <w:topLinePunct/>
      </w:pPr>
      <w:r>
        <w:t>（</w:t>
      </w:r>
      <w:r>
        <w:rPr>
          <w:rFonts w:ascii="Times New Roman" w:eastAsia="Times New Roman"/>
        </w:rPr>
        <w:t>2.12</w:t>
      </w:r>
      <w:r>
        <w:t>）</w:t>
      </w:r>
    </w:p>
    <w:p w:rsidR="0018722C">
      <w:spacing w:beforeLines="0" w:before="0" w:afterLines="0" w:after="0" w:line="440" w:lineRule="auto"/>
      <w:pPr>
        <w:sectPr w:rsidR="00556256">
          <w:type w:val="continuous"/>
          <w:pgSz w:w="11910" w:h="16840"/>
          <w:pgMar w:top="1580" w:bottom="280" w:left="1000" w:right="900"/>
          <w:cols w:num="2" w:equalWidth="0">
            <w:col w:w="5533" w:space="2851"/>
            <w:col w:w="162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280" from="263.432953pt,.406968pt" to="327.150815pt,.406968pt" stroked="true" strokeweight=".486888pt" strokecolor="#000000">
            <v:stroke dashstyle="solid"/>
            <w10:wrap type="none"/>
          </v:line>
        </w:pict>
      </w:r>
      <w:r>
        <w:rPr>
          <w:kern w:val="2"/>
          <w:szCs w:val="22"/>
          <w:rFonts w:ascii="Times New Roman" w:hAnsi="Times New Roman" w:cstheme="minorBidi" w:eastAsiaTheme="minorHAnsi"/>
          <w:i/>
          <w:sz w:val="14"/>
        </w:rPr>
        <w:t>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i</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spacing w:val="8"/>
          <w:sz w:val="24"/>
        </w:rPr>
        <w:t> </w:t>
      </w:r>
      <w:r>
        <w:rPr>
          <w:kern w:val="2"/>
          <w:szCs w:val="22"/>
          <w:rFonts w:ascii="Times New Roman" w:hAnsi="Times New Roman" w:cstheme="minorBidi" w:eastAsiaTheme="minorHAnsi"/>
          <w:sz w:val="24"/>
        </w:rPr>
        <w:t>)</w:t>
      </w:r>
    </w:p>
    <w:p w:rsidR="0018722C">
      <w:pPr>
        <w:topLinePunct/>
      </w:pPr>
      <w:bookmarkStart w:id="789281" w:name="_cwCmt4"/>
      <w:r>
        <w:rPr>
          <w:rFonts w:cstheme="minorBidi" w:hAnsiTheme="minorHAnsi" w:eastAsiaTheme="minorHAnsi" w:asciiTheme="minorHAnsi" w:ascii="Times New Roman"/>
        </w:rPr>
        <w:t>1   </w:t>
      </w:r>
      <w:r>
        <w:rPr>
          <w:rFonts w:ascii="Times New Roman" w:cstheme="minorBidi" w:hAnsiTheme="minorHAnsi" w:eastAsiaTheme="minorHAnsi"/>
        </w:rPr>
        <w:t> </w:t>
      </w:r>
      <w:r>
        <w:rPr>
          <w:rFonts w:ascii="Times New Roman" w:cstheme="minorBidi" w:hAnsiTheme="minorHAnsi" w:eastAsiaTheme="minorHAnsi"/>
          <w:i/>
        </w:rPr>
        <w:t>t</w:t>
      </w:r>
      <w:r w:rsidRPr="00000000">
        <w:rPr>
          <w:rFonts w:cstheme="minorBidi" w:hAnsiTheme="minorHAnsi" w:eastAsiaTheme="minorHAnsi" w:asciiTheme="minorHAnsi"/>
        </w:rPr>
        <w:tab/>
        <w:t>t</w:t>
      </w:r>
      <w:bookmarkEnd w:id="789281"/>
    </w:p>
    <w:p w:rsidR="0018722C">
      <w:pPr>
        <w:topLinePunct/>
      </w:pPr>
      <w:r>
        <w:t>由式</w:t>
      </w:r>
      <w:r>
        <w:t>（</w:t>
      </w:r>
      <w:r>
        <w:rPr>
          <w:rFonts w:ascii="Times New Roman" w:eastAsia="Times New Roman"/>
        </w:rPr>
        <w:t>2.12</w:t>
      </w:r>
      <w:r>
        <w:t>）</w:t>
      </w:r>
      <w:r>
        <w:t>可知，单位家庭拥有的住房存量的减少，贷款利率的降低或者对未来房价上涨的预期，都会引起当前房价的上涨。</w:t>
      </w:r>
    </w:p>
    <w:p w:rsidR="0018722C">
      <w:pPr>
        <w:topLinePunct/>
      </w:pPr>
      <w:r>
        <w:t>因为住宅是耐用品，两期之间的住房存量的变化和上期开始的建设量之间存在如下关系：</w:t>
      </w:r>
    </w:p>
    <w:p w:rsidR="0018722C">
      <w:spacing w:beforeLines="0" w:before="0" w:afterLines="0" w:after="0" w:line="440" w:lineRule="auto"/>
      <w:pPr>
        <w:sectPr w:rsidR="00556256">
          <w:type w:val="continuous"/>
          <w:pgSz w:w="11910" w:h="16840"/>
          <w:pgMar w:header="895" w:footer="1213" w:top="1120" w:bottom="1480" w:left="1000" w:right="900"/>
        </w:sectPr>
        <w:topLinePunct/>
      </w:pPr>
    </w:p>
    <w:p w:rsidR="0018722C">
      <w:pPr>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w:t>
      </w:r>
      <w:r>
        <w:rPr>
          <w:rFonts w:ascii="Times New Roman" w:eastAsia="Times New Roman"/>
        </w:rPr>
        <w:t>2.13</w:t>
      </w:r>
      <w:r>
        <w:t>）</w:t>
      </w:r>
    </w:p>
    <w:p w:rsidR="0018722C">
      <w:spacing w:beforeLines="0" w:before="0" w:afterLines="0" w:after="0" w:line="440" w:lineRule="auto"/>
      <w:pPr>
        <w:sectPr w:rsidR="00556256">
          <w:type w:val="continuous"/>
          <w:pgSz w:w="11910" w:h="16840"/>
          <w:pgMar w:top="1580" w:bottom="280" w:left="1000" w:right="900"/>
          <w:cols w:num="2" w:equalWidth="0">
            <w:col w:w="5787" w:space="40"/>
            <w:col w:w="4183"/>
          </w:cols>
        </w:sectPr>
        <w:topLinePunct/>
      </w:pPr>
    </w:p>
    <w:p w:rsidR="0018722C">
      <w:pPr>
        <w:topLinePunct/>
      </w:pPr>
      <w:r>
        <w:t>由式</w:t>
      </w:r>
      <w:r>
        <w:t>（</w:t>
      </w:r>
      <w:r>
        <w:rPr>
          <w:rFonts w:ascii="Times New Roman" w:eastAsia="Times New Roman"/>
        </w:rPr>
        <w:t>2.13</w:t>
      </w:r>
      <w:r>
        <w:t>）</w:t>
      </w:r>
      <w:r>
        <w:t>可知，新建设量超过拆除量存量就会增加；建设量少于拆除量存量就会减少；建设量等于拆除量时存量保持稳定。</w:t>
      </w:r>
    </w:p>
    <w:p w:rsidR="0018722C">
      <w:pPr>
        <w:topLinePunct/>
      </w:pPr>
      <w:r>
        <w:t>住宅的新开发量和当期住宅价格水平有关，与当期住宅存量也有关系。只有在存量增长到使得城市边缘的剩余土地价格等于土地的机会成本的均衡数量之前，较高的住宅价格才能给市场带来新的开发量。住宅市场长期均衡存量也与住宅价格有直接有关系，因为土地价格是住宅价格的剩余部分。如果当期的实际存量等于长期均衡存量，就不会有新开发量。如果住宅价格增长，潜在的土地租金上升，长期均衡存量增长，开发量逐渐扩大，直至城区和郊区的租金再一次相等。当期的建设量是一种暂时的流量，仅在实际的存量达到由土地租金理论确定的长期存量之前才是必要的。上述关系可以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ES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P</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ES</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0</w:t>
      </w:r>
    </w:p>
    <w:p w:rsidR="0018722C">
      <w:pPr>
        <w:topLinePunct/>
      </w:pPr>
      <w:r>
        <w:br w:type="column"/>
      </w:r>
      <w:r>
        <w:t>（</w:t>
      </w:r>
      <w:r>
        <w:rPr>
          <w:rFonts w:ascii="Times New Roman" w:eastAsia="Times New Roman"/>
        </w:rPr>
        <w:t>2.14</w:t>
      </w:r>
      <w:r>
        <w:t>）</w:t>
      </w:r>
    </w:p>
    <w:p w:rsidR="0018722C">
      <w:pPr>
        <w:topLinePunct/>
      </w:pPr>
      <w:r>
        <w:t>（</w:t>
      </w:r>
      <w:r>
        <w:rPr>
          <w:rFonts w:ascii="Times New Roman" w:eastAsia="Times New Roman"/>
        </w:rPr>
        <w:t>2.15</w:t>
      </w:r>
      <w:r>
        <w:t>）</w:t>
      </w:r>
    </w:p>
    <w:p w:rsidR="0018722C">
      <w:spacing w:beforeLines="0" w:before="0" w:afterLines="0" w:after="0" w:line="440" w:lineRule="auto"/>
      <w:pPr>
        <w:sectPr w:rsidR="00556256">
          <w:type w:val="continuous"/>
          <w:pgSz w:w="11910" w:h="16840"/>
          <w:pgMar w:top="1580" w:bottom="280" w:left="1000" w:right="900"/>
          <w:cols w:num="2" w:equalWidth="0">
            <w:col w:w="5899" w:space="40"/>
            <w:col w:w="4071"/>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ES</w:t>
      </w:r>
      <w:r>
        <w:rPr>
          <w:rFonts w:ascii="Times New Roman" w:hAnsi="Times New Roman" w:eastAsia="宋体" w:cstheme="minorBidi"/>
          <w:vertAlign w:val="subscript"/>
          <w:i/>
        </w:rPr>
        <w:t>t</w:t>
      </w:r>
      <w:r>
        <w:rPr>
          <w:rFonts w:cstheme="minorBidi" w:hAnsiTheme="minorHAnsi" w:eastAsiaTheme="minorHAnsi" w:asciiTheme="minorHAnsi"/>
        </w:rPr>
        <w:t>表示长期均衡住房存量，</w:t>
      </w:r>
      <w:r>
        <w:rPr>
          <w:rFonts w:ascii="Times New Roman" w:hAnsi="Times New Roman" w:eastAsia="宋体" w:cstheme="minorBidi"/>
          <w:i/>
        </w:rPr>
        <w:t>P</w:t>
      </w:r>
      <w:r>
        <w:rPr>
          <w:rFonts w:ascii="Times New Roman" w:hAnsi="Times New Roman" w:eastAsia="宋体" w:cstheme="minorBidi"/>
          <w:vertAlign w:val="subscript"/>
          <w:i/>
        </w:rPr>
        <w:t>t</w:t>
      </w:r>
      <w:r>
        <w:rPr>
          <w:rFonts w:cstheme="minorBidi" w:hAnsiTheme="minorHAnsi" w:eastAsiaTheme="minorHAnsi" w:asciiTheme="minorHAnsi"/>
        </w:rPr>
        <w:t>表示房价，</w:t>
      </w:r>
      <w:r>
        <w:rPr>
          <w:rFonts w:ascii="Times New Roman" w:hAnsi="Times New Roman" w:eastAsia="宋体" w:cstheme="minorBidi"/>
          <w:i/>
        </w:rPr>
        <w:t>C</w:t>
      </w:r>
      <w:r>
        <w:rPr>
          <w:rFonts w:ascii="Times New Roman" w:hAnsi="Times New Roman" w:eastAsia="宋体" w:cstheme="minorBidi"/>
          <w:vertAlign w:val="subscript"/>
          <w:i/>
        </w:rPr>
        <w:t>t</w:t>
      </w:r>
      <w:r>
        <w:rPr>
          <w:rFonts w:cstheme="minorBidi" w:hAnsiTheme="minorHAnsi" w:eastAsiaTheme="minorHAnsi" w:asciiTheme="minorHAnsi"/>
        </w:rPr>
        <w:t>表示新开发量，</w:t>
      </w:r>
      <w:r>
        <w:rPr>
          <w:rFonts w:ascii="Times New Roman" w:hAnsi="Times New Roman" w:eastAsia="宋体" w:cstheme="minorBidi"/>
          <w:i/>
        </w:rPr>
        <w:t>S</w:t>
      </w:r>
      <w:r>
        <w:rPr>
          <w:rFonts w:ascii="Times New Roman" w:hAnsi="Times New Roman" w:eastAsia="宋体" w:cstheme="minorBidi"/>
          <w:vertAlign w:val="subscript"/>
          <w:i/>
        </w:rPr>
        <w:t>t</w:t>
      </w:r>
      <w:r>
        <w:rPr>
          <w:rFonts w:cstheme="minorBidi" w:hAnsiTheme="minorHAnsi" w:eastAsiaTheme="minorHAnsi" w:asciiTheme="minorHAnsi"/>
        </w:rPr>
        <w:t>表示当期存量，</w:t>
      </w:r>
      <w:r>
        <w:rPr>
          <w:rFonts w:ascii="Symbol" w:hAnsi="Symbol" w:eastAsia="Symbol" w:cstheme="minorBidi"/>
          <w:i/>
        </w:rPr>
        <w:t></w:t>
      </w:r>
      <w:r>
        <w:rPr>
          <w:rFonts w:cstheme="minorBidi" w:hAnsiTheme="minorHAnsi" w:eastAsiaTheme="minorHAnsi" w:asciiTheme="minorHAnsi"/>
        </w:rPr>
        <w:t>表</w:t>
      </w:r>
      <w:r>
        <w:rPr>
          <w:rFonts w:cstheme="minorBidi" w:hAnsiTheme="minorHAnsi" w:eastAsiaTheme="minorHAnsi" w:asciiTheme="minorHAnsi"/>
        </w:rPr>
        <w:t>示由于长期均衡存量与现实存量间的差异造成的建设项目的开发速度。即使</w:t>
      </w:r>
      <w:r>
        <w:rPr>
          <w:rFonts w:ascii="Times New Roman" w:hAnsi="Times New Roman" w:eastAsia="宋体" w:cstheme="minorBidi"/>
          <w:i/>
        </w:rPr>
        <w:t>P</w:t>
      </w:r>
      <w:r>
        <w:rPr>
          <w:rFonts w:ascii="Times New Roman" w:hAnsi="Times New Roman" w:eastAsia="宋体" w:cstheme="minorBidi"/>
          <w:vertAlign w:val="subscript"/>
          <w:i/>
        </w:rPr>
        <w:t>t</w:t>
      </w:r>
      <w:r>
        <w:rPr>
          <w:rFonts w:cstheme="minorBidi" w:hAnsiTheme="minorHAnsi" w:eastAsiaTheme="minorHAnsi" w:asciiTheme="minorHAnsi"/>
        </w:rPr>
        <w:t>过低使得</w:t>
      </w:r>
      <w:r>
        <w:rPr>
          <w:rFonts w:ascii="Times New Roman" w:hAnsi="Times New Roman" w:eastAsia="宋体" w:cstheme="minorBidi"/>
          <w:i/>
        </w:rPr>
        <w:t>ES</w:t>
      </w:r>
      <w:r>
        <w:rPr>
          <w:rFonts w:ascii="Times New Roman" w:hAnsi="Times New Roman" w:eastAsia="宋体" w:cstheme="minorBidi"/>
          <w:vertAlign w:val="subscript"/>
          <w:i/>
        </w:rPr>
        <w:t>t</w:t>
      </w:r>
      <w:r>
        <w:rPr>
          <w:rFonts w:cstheme="minorBidi" w:hAnsiTheme="minorHAnsi" w:eastAsiaTheme="minorHAnsi" w:asciiTheme="minorHAnsi"/>
        </w:rPr>
        <w:t>小于</w:t>
      </w:r>
      <w:r>
        <w:rPr>
          <w:rFonts w:ascii="Times New Roman" w:hAnsi="Times New Roman" w:eastAsia="宋体" w:cstheme="minorBidi"/>
          <w:i/>
        </w:rPr>
        <w:t>S</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Times New Roman" w:hAnsi="Times New Roman" w:eastAsia="宋体" w:cstheme="minorBidi"/>
          <w:i/>
        </w:rPr>
        <w:t>C</w:t>
      </w:r>
      <w:r>
        <w:rPr>
          <w:rFonts w:ascii="Times New Roman" w:hAnsi="Times New Roman" w:eastAsia="宋体" w:cstheme="minorBidi"/>
          <w:vertAlign w:val="subscript"/>
          <w:i/>
        </w:rPr>
        <w:t>t</w:t>
      </w:r>
      <w:r>
        <w:rPr>
          <w:rFonts w:cstheme="minorBidi" w:hAnsiTheme="minorHAnsi" w:eastAsiaTheme="minorHAnsi" w:asciiTheme="minorHAnsi"/>
        </w:rPr>
        <w:t>也不能为负。</w:t>
      </w:r>
    </w:p>
    <w:p w:rsidR="0018722C">
      <w:pPr>
        <w:topLinePunct/>
      </w:pPr>
      <w:r>
        <w:t>联合式</w:t>
      </w:r>
      <w:r>
        <w:t>（</w:t>
      </w:r>
      <w:r>
        <w:rPr>
          <w:rFonts w:ascii="Times New Roman" w:eastAsia="Times New Roman"/>
        </w:rPr>
        <w:t>2.12</w:t>
      </w:r>
      <w:r>
        <w:t>）</w:t>
      </w:r>
      <w:r>
        <w:t>～</w:t>
      </w:r>
      <w:r>
        <w:t>（</w:t>
      </w:r>
      <w:r>
        <w:rPr>
          <w:rFonts w:ascii="Times New Roman" w:eastAsia="Times New Roman"/>
        </w:rPr>
        <w:t>2.15</w:t>
      </w:r>
      <w:r>
        <w:t>）</w:t>
      </w:r>
      <w:r>
        <w:t>可以求出住宅稳定存量解：</w:t>
      </w:r>
    </w:p>
    <w:p w:rsidR="0018722C">
      <w:pPr>
        <w:topLinePunct/>
      </w:pPr>
      <w:r>
        <w:rPr>
          <w:rFonts w:cstheme="minorBidi" w:hAnsiTheme="minorHAnsi" w:eastAsiaTheme="minorHAnsi" w:asciiTheme="minorHAnsi" w:ascii="Times New Roman" w:hAnsi="Times New Roman"/>
        </w:rPr>
        <w:t>*</w:t>
      </w:r>
      <w:r w:rsidRPr="00000000">
        <w:rPr>
          <w:rFonts w:cstheme="minorBidi" w:hAnsiTheme="minorHAnsi" w:eastAsiaTheme="minorHAnsi" w:asciiTheme="minorHAnsi"/>
        </w:rPr>
        <w:tab/>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vertAlign w:val="subscript"/>
          <w:u w:val="single"/>
        </w:rPr>
        <w:t>0</w:t>
      </w:r>
      <w:r w:rsidRPr="00000000">
        <w:rPr>
          <w:rFonts w:cstheme="minorBidi" w:hAnsiTheme="minorHAnsi" w:eastAsiaTheme="minorHAnsi" w:asciiTheme="minorHAnsi"/>
        </w:rPr>
        <w:tab/>
      </w:r>
      <w:r>
        <w:rPr>
          <w:rFonts w:ascii="Times New Roman" w:hAnsi="Times New Roman" w:cstheme="minorBidi" w:eastAsiaTheme="minorHAnsi"/>
          <w:i/>
          <w:vertAlign w:val="subscript"/>
          <w:u w:val="single"/>
        </w:rPr>
        <w:t>t</w:t>
      </w:r>
      <w:r>
        <w:rPr>
          <w:rFonts w:ascii="Times New Roman" w:hAnsi="Times New Roman" w:cstheme="minorBidi" w:eastAsiaTheme="minorHAnsi"/>
          <w:i/>
          <w:vertAlign w:val="subscript"/>
          <w:u w:val="single"/>
        </w:rPr>
        <w:t> </w:t>
      </w:r>
    </w:p>
    <w:p w:rsidR="0018722C">
      <w:pPr>
        <w:topLinePunct/>
      </w:pPr>
      <w:r>
        <w:rPr>
          <w:rFonts w:cstheme="minorBidi" w:hAnsiTheme="minorHAnsi" w:eastAsiaTheme="minorHAnsi" w:asciiTheme="minorHAnsi" w:ascii="Symbol" w:hAnsi="Symbol"/>
          <w:i/>
        </w:rPr>
        <w:t></w:t>
      </w:r>
      <w:r>
        <w:rPr>
          <w:vertAlign w:val="subscript"/>
          <w:rFonts w:ascii="Times New Roman" w:hAnsi="Times New Roman" w:cstheme="minorBidi" w:eastAsiaTheme="minorHAnsi"/>
        </w:rPr>
        <w:t>1 </w:t>
      </w:r>
      <w:r>
        <w:rPr>
          <w:rFonts w:ascii="Times New Roman" w:hAnsi="Times New Roman"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t </w:t>
      </w:r>
      <w:r>
        <w:rPr>
          <w:rFonts w:ascii="Times New Roman" w:hAnsi="Times New Roman" w:cstheme="minorBidi" w:eastAsiaTheme="minorHAnsi"/>
        </w:rPr>
        <w:t>)</w:t>
      </w:r>
    </w:p>
    <w:p w:rsidR="0018722C">
      <w:pPr>
        <w:topLinePunct/>
      </w:pPr>
      <w:r>
        <w:br w:type="column"/>
      </w:r>
      <w:r>
        <w:t>（</w:t>
      </w:r>
      <w:r>
        <w:rPr>
          <w:rFonts w:ascii="Times New Roman" w:eastAsia="Times New Roman"/>
        </w:rPr>
        <w:t>2.16</w:t>
      </w:r>
      <w:r>
        <w:t>）</w:t>
      </w:r>
    </w:p>
    <w:p w:rsidR="0018722C">
      <w:spacing w:beforeLines="0" w:before="0" w:afterLines="0" w:after="0" w:line="440" w:lineRule="auto"/>
      <w:pPr>
        <w:sectPr w:rsidR="00556256">
          <w:type w:val="continuous"/>
          <w:pgSz w:w="11910" w:h="16840"/>
          <w:pgMar w:top="1580" w:bottom="280" w:left="1000" w:right="900"/>
          <w:cols w:num="2" w:equalWidth="0">
            <w:col w:w="5573" w:space="40"/>
            <w:col w:w="4397"/>
          </w:cols>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P</w:t>
      </w:r>
      <w:r>
        <w:rPr>
          <w:vertAlign w:val="superscript"/>
          /&gt;
        </w:rPr>
        <w:t>*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i/>
        </w:rPr>
        <w:t>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vertAlign w:val="subscript"/>
          <w:u w:val="single"/>
        </w:rPr>
        <w:t>0</w:t>
      </w:r>
      <w:r w:rsidRPr="00000000">
        <w:rPr>
          <w:rFonts w:cstheme="minorBidi" w:hAnsiTheme="minorHAnsi" w:eastAsiaTheme="minorHAnsi" w:asciiTheme="minorHAnsi"/>
        </w:rPr>
        <w:tab/>
        <w:t>1</w:t>
      </w:r>
    </w:p>
    <w:p w:rsidR="0018722C">
      <w:pPr>
        <w:spacing w:line="248" w:lineRule="exact" w:before="0"/>
        <w:ind w:leftChars="0" w:left="0" w:rightChars="0" w:right="468" w:firstLineChars="0" w:firstLine="0"/>
        <w:jc w:val="right"/>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topLinePunct/>
      </w:pPr>
      <w:r>
        <w:br w:type="column"/>
      </w:r>
      <w:r>
        <w:t>（</w:t>
      </w:r>
      <w:r>
        <w:rPr>
          <w:rFonts w:ascii="Times New Roman" w:eastAsia="Times New Roman"/>
        </w:rPr>
        <w:t>2.17</w:t>
      </w:r>
      <w:r>
        <w:t>）</w:t>
      </w:r>
    </w:p>
    <w:p w:rsidR="0018722C">
      <w:spacing w:beforeLines="0" w:before="0" w:afterLines="0" w:after="0" w:line="440" w:lineRule="auto"/>
      <w:pPr>
        <w:sectPr w:rsidR="00556256">
          <w:type w:val="continuous"/>
          <w:pgSz w:w="11910" w:h="16840"/>
          <w:pgMar w:top="1580" w:bottom="280" w:left="1000" w:right="900"/>
          <w:cols w:num="2" w:equalWidth="0">
            <w:col w:w="5620" w:space="40"/>
            <w:col w:w="4350"/>
          </w:cols>
        </w:sectPr>
        <w:topLinePunct/>
      </w:pPr>
    </w:p>
    <w:p w:rsidR="0018722C">
      <w:pPr>
        <w:topLinePunct/>
      </w:pPr>
      <w:r>
        <w:t>式</w:t>
      </w:r>
      <w:r>
        <w:t>（</w:t>
      </w:r>
      <w:r>
        <w:rPr>
          <w:rFonts w:ascii="Times New Roman" w:hAnsi="Times New Roman" w:eastAsia="宋体"/>
          <w:spacing w:val="-4"/>
        </w:rPr>
        <w:t>2.16</w:t>
      </w:r>
      <w:r>
        <w:t>）</w:t>
      </w:r>
      <w:r>
        <w:t>和</w:t>
      </w:r>
      <w:r>
        <w:t>（</w:t>
      </w:r>
      <w:r>
        <w:rPr>
          <w:rFonts w:ascii="Times New Roman" w:hAnsi="Times New Roman" w:eastAsia="宋体"/>
          <w:spacing w:val="-4"/>
        </w:rPr>
        <w:t>2.17</w:t>
      </w:r>
      <w:r>
        <w:t>）</w:t>
      </w:r>
      <w:r>
        <w:t>是家庭数、价格预期、贷款利率和模型参数</w:t>
      </w:r>
      <w:r>
        <w:t>（</w:t>
      </w:r>
      <w:r>
        <w:rPr>
          <w:rFonts w:ascii="Symbol" w:hAnsi="Symbol" w:eastAsia="Symbol"/>
          <w:i/>
          <w:spacing w:val="1"/>
          <w:sz w:val="25"/>
        </w:rPr>
        <w:t></w:t>
      </w:r>
      <w:r>
        <w:rPr>
          <w:rFonts w:ascii="Times New Roman" w:hAnsi="Times New Roman" w:eastAsia="宋体"/>
          <w:spacing w:val="1"/>
          <w:position w:val="-5"/>
          <w:sz w:val="14"/>
        </w:rPr>
        <w:t>0</w:t>
      </w:r>
      <w:r>
        <w:rPr>
          <w:spacing w:val="-6"/>
        </w:rPr>
        <w:t>、</w:t>
      </w:r>
      <w:r>
        <w:rPr>
          <w:rFonts w:ascii="Symbol" w:hAnsi="Symbol" w:eastAsia="Symbol"/>
          <w:i/>
          <w:spacing w:val="-8"/>
          <w:sz w:val="25"/>
        </w:rPr>
        <w:t></w:t>
      </w:r>
      <w:r>
        <w:rPr>
          <w:rFonts w:ascii="Times New Roman" w:hAnsi="Times New Roman" w:eastAsia="宋体"/>
          <w:spacing w:val="-8"/>
          <w:position w:val="-5"/>
          <w:sz w:val="14"/>
        </w:rPr>
        <w:t>1</w:t>
      </w:r>
      <w:r>
        <w:rPr>
          <w:spacing w:val="-6"/>
        </w:rPr>
        <w:t>、</w:t>
      </w:r>
      <w:r>
        <w:rPr>
          <w:rFonts w:ascii="Symbol" w:hAnsi="Symbol" w:eastAsia="Symbol"/>
          <w:i/>
          <w:spacing w:val="-2"/>
          <w:sz w:val="25"/>
        </w:rPr>
        <w:t></w:t>
      </w:r>
      <w:r>
        <w:rPr>
          <w:rFonts w:ascii="Times New Roman" w:hAnsi="Times New Roman" w:eastAsia="宋体"/>
          <w:spacing w:val="-2"/>
          <w:position w:val="-5"/>
          <w:sz w:val="14"/>
        </w:rPr>
        <w:t>0</w:t>
      </w:r>
      <w:r>
        <w:rPr>
          <w:spacing w:val="-6"/>
        </w:rPr>
        <w:t>、</w:t>
      </w:r>
      <w:r>
        <w:rPr>
          <w:rFonts w:ascii="Symbol" w:hAnsi="Symbol" w:eastAsia="Symbol"/>
          <w:i/>
          <w:spacing w:val="-8"/>
          <w:sz w:val="25"/>
        </w:rPr>
        <w:t></w:t>
      </w:r>
      <w:r>
        <w:rPr>
          <w:rFonts w:ascii="Times New Roman" w:hAnsi="Times New Roman" w:eastAsia="宋体"/>
          <w:spacing w:val="-8"/>
          <w:position w:val="-5"/>
          <w:sz w:val="14"/>
        </w:rPr>
        <w:t>1</w:t>
      </w:r>
      <w:r>
        <w:rPr>
          <w:spacing w:val="-6"/>
        </w:rPr>
        <w:t>、</w:t>
      </w:r>
      <w:r>
        <w:rPr>
          <w:rFonts w:ascii="Symbol" w:hAnsi="Symbol" w:eastAsia="Symbol"/>
          <w:i/>
          <w:spacing w:val="-4"/>
          <w:sz w:val="25"/>
        </w:rPr>
        <w:t></w:t>
      </w:r>
      <w:r>
        <w:rPr>
          <w:spacing w:val="-6"/>
        </w:rPr>
        <w:t>、</w:t>
      </w:r>
      <w:r>
        <w:rPr>
          <w:rFonts w:ascii="Symbol" w:hAnsi="Symbol" w:eastAsia="Symbol"/>
          <w:i/>
          <w:sz w:val="25"/>
        </w:rPr>
        <w:t></w:t>
      </w:r>
      <w:r>
        <w:t>）</w:t>
      </w:r>
      <w:r w:rsidR="001852F3">
        <w:t xml:space="preserve">保持恒定时，市场上存在的均衡价格和稳定存量。模型的这一长期稳态组合解将会因为参数和外生变量数值的不同而不同。模型的稳定状态解是一种假设的均衡，而在实际中基本上不</w:t>
      </w:r>
      <w:r>
        <w:t>可能会出现。因为在完全稳定的状态出现所需的时间内，市场的外生变量一般不会是恒定的。</w:t>
      </w:r>
    </w:p>
    <w:p w:rsidR="0018722C">
      <w:pPr>
        <w:pStyle w:val="Heading4"/>
        <w:topLinePunct/>
        <w:ind w:left="200" w:hangingChars="200" w:hanging="200"/>
      </w:pPr>
      <w:r>
        <w:t>（</w:t>
      </w:r>
      <w:r>
        <w:t>4</w:t>
      </w:r>
      <w:r>
        <w:t>）</w:t>
      </w:r>
      <w:r>
        <w:t>住宅资产定价理论模型</w:t>
      </w:r>
    </w:p>
    <w:p w:rsidR="0018722C">
      <w:pPr>
        <w:topLinePunct/>
      </w:pPr>
      <w:r>
        <w:t>作为耐用消费品，住宅的价格是在资产市场中决定的。按照现代资产价格理论，住宅资产的价格是其未来收益</w:t>
      </w:r>
      <w:r>
        <w:rPr>
          <w:rFonts w:ascii="Times New Roman" w:hAnsi="Times New Roman" w:eastAsia="Times New Roman"/>
        </w:rPr>
        <w:t>——</w:t>
      </w:r>
      <w:r>
        <w:t>租金的资本化价值和其价值增值所带来的收益共同决定的。因此</w:t>
      </w:r>
      <w:r>
        <w:t>，</w:t>
      </w:r>
    </w:p>
    <w:p w:rsidR="0018722C">
      <w:pPr>
        <w:topLinePunct/>
      </w:pPr>
      <w:r>
        <w:t>假定</w:t>
      </w:r>
      <w:r>
        <w:rPr>
          <w:rFonts w:ascii="Times New Roman" w:hAnsi="Times New Roman" w:eastAsia="Times New Roman"/>
          <w:i/>
        </w:rPr>
        <w:t>P</w:t>
      </w:r>
      <w:r>
        <w:t>为</w:t>
      </w:r>
      <w:r>
        <w:rPr>
          <w:rFonts w:ascii="Times New Roman" w:hAnsi="Times New Roman" w:eastAsia="Times New Roman"/>
          <w:i/>
        </w:rPr>
        <w:t>t</w:t>
      </w:r>
      <w:r>
        <w:t>期的住宅资产价格，</w:t>
      </w:r>
      <w:r>
        <w:rPr>
          <w:rFonts w:ascii="Times New Roman" w:hAnsi="Times New Roman" w:eastAsia="Times New Roman"/>
          <w:i/>
        </w:rPr>
        <w:t>P</w:t>
      </w:r>
      <w:r>
        <w:rPr>
          <w:rFonts w:ascii="Times New Roman" w:hAnsi="Times New Roman" w:eastAsia="Times New Roman"/>
          <w:vertAlign w:val="superscript"/>
          /&gt;
        </w:rPr>
        <w:t>e</w:t>
      </w:r>
      <w:r w:rsidR="001852F3">
        <w:rPr>
          <w:rFonts w:ascii="Times New Roman" w:hAnsi="Times New Roman" w:eastAsia="Times New Roman"/>
          <w:vertAlign w:val="superscript"/>
          /&gt;
        </w:rPr>
        <w:t xml:space="preserve"> </w:t>
      </w:r>
      <w:r>
        <w:t>为</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t>期预期的住宅资产价格，则住宅带来的预期经济利</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益就可以表示为收益</w:t>
      </w:r>
      <w:r>
        <w:rPr>
          <w:rFonts w:ascii="Times New Roman" w:hAnsi="Times New Roman" w:eastAsia="宋体" w:cstheme="minorBidi"/>
          <w:i/>
        </w:rPr>
        <w:t>r</w:t>
      </w:r>
      <w:r>
        <w:rPr>
          <w:rFonts w:cstheme="minorBidi" w:hAnsiTheme="minorHAnsi" w:eastAsiaTheme="minorHAnsi" w:asciiTheme="minorHAnsi"/>
        </w:rPr>
        <w:t>和预期资本收益</w:t>
      </w:r>
      <w:r>
        <w:rPr>
          <w:rFonts w:ascii="Times New Roman" w:hAnsi="Times New Roman" w:eastAsia="宋体" w:cstheme="minorBidi"/>
          <w:i/>
        </w:rPr>
        <w:t>P</w:t>
      </w:r>
      <w:r>
        <w:rPr>
          <w:rFonts w:ascii="Times New Roman" w:hAnsi="Times New Roman" w:eastAsia="宋体" w:cstheme="minorBidi"/>
          <w:vertAlign w:val="superscript"/>
          /&gt;
        </w:rPr>
        <w:t>e</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Times New Roman" w:hAnsi="Times New Roman" w:eastAsia="宋体" w:cstheme="minorBidi"/>
          <w:i/>
        </w:rPr>
        <w:t>P</w:t>
      </w:r>
      <w:r>
        <w:rPr>
          <w:rFonts w:cstheme="minorBidi" w:hAnsiTheme="minorHAnsi" w:eastAsiaTheme="minorHAnsi" w:asciiTheme="minorHAnsi"/>
        </w:rPr>
        <w:t>之和。</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t>无套利理论指出，对于任意资产而言，均衡状态时其收益率应该是相等的。因此，自住住宅的价格和机会租金的资本化价值应该是一致的，否则套利行为就会产生。将以国债为代表的收益率看作是贴现率</w:t>
      </w:r>
      <w:r>
        <w:rPr>
          <w:rFonts w:ascii="Times New Roman" w:eastAsia="Times New Roman"/>
          <w:i/>
        </w:rPr>
        <w:t>i</w:t>
      </w:r>
      <w:r>
        <w:rPr>
          <w:rFonts w:ascii="Times New Roman" w:eastAsia="Times New Roman"/>
          <w:i/>
        </w:rPr>
        <w:t>t  </w:t>
      </w:r>
      <w:r>
        <w:t>， </w:t>
      </w:r>
      <w:r>
        <w:rPr>
          <w:rFonts w:ascii="Times New Roman" w:eastAsia="Times New Roman"/>
          <w:i/>
        </w:rPr>
        <w:t>i</w:t>
      </w:r>
      <w:r>
        <w:rPr>
          <w:rFonts w:ascii="Times New Roman" w:eastAsia="Times New Roman"/>
          <w:i/>
        </w:rPr>
        <w:t>t  </w:t>
      </w:r>
      <w:r>
        <w:t>可以表示为：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P</w:t>
      </w:r>
      <w:r>
        <w:rPr>
          <w:rFonts w:ascii="Times New Roman" w:hAnsi="Times New Roman" w:cstheme="minorBidi" w:eastAsiaTheme="minorHAnsi"/>
          <w:vertAlign w:val="superscript"/>
          /&gt;
        </w:rPr>
        <w:t xml:space="preserve">e</w:t>
      </w:r>
      <w:r w:rsidR="001852F3">
        <w:rPr>
          <w:rFonts w:ascii="Times New Roman" w:hAnsi="Times New Roman" w:cstheme="minorBidi" w:eastAsiaTheme="minorHAnsi"/>
          <w:vertAlign w:val="superscript"/>
          /&gt;
        </w:rPr>
        <w:t xml:space="preserve">  </w:t>
      </w:r>
      <w:r>
        <w:rPr>
          <w:rFonts w:ascii="Symbol" w:hAnsi="Symbol" w:cstheme="minorBidi" w:eastAsiaTheme="minorHAnsi"/>
        </w:rPr>
        <w:t xml:space="preserve"></w:t>
      </w:r>
      <w:r>
        <w:rPr>
          <w:rFonts w:ascii="Times New Roman" w:hAnsi="Times New Roman" w:cstheme="minorBidi" w:eastAsiaTheme="minorHAnsi"/>
          <w:i/>
        </w:rPr>
        <w:t xml:space="preserve">P </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header="895" w:footer="1213" w:top="1140" w:bottom="144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u w:val="single"/>
        </w:rPr>
        <w:t xml:space="preserve"> </w:t>
      </w:r>
      <w:r>
        <w:rPr>
          <w:rFonts w:ascii="Times New Roman" w:hAnsi="Times New Roman" w:cstheme="minorBidi" w:eastAsiaTheme="minorHAnsi"/>
          <w:u w:val="single"/>
        </w:rPr>
        <w:t xml:space="preserve"> </w:t>
      </w:r>
      <w:r>
        <w:rPr>
          <w:rFonts w:ascii="Times New Roman" w:hAnsi="Times New Roman" w:cstheme="minorBidi" w:eastAsiaTheme="minorHAnsi"/>
          <w:i/>
          <w:vertAlign w:val="subscript"/>
          <w:u w:val="single"/>
        </w:rPr>
        <w:t>t</w:t>
      </w:r>
      <w:r w:rsidRPr="00000000">
        <w:rPr>
          <w:rFonts w:cstheme="minorBidi" w:hAnsiTheme="minorHAnsi" w:eastAsiaTheme="minorHAnsi" w:asciiTheme="minorHAnsi"/>
        </w:rPr>
        <w:tab/>
      </w:r>
      <w:r>
        <w:t>t</w:t>
      </w:r>
      <w:r>
        <w:rPr>
          <w:rFonts w:ascii="Symbol" w:hAnsi="Symbol" w:cstheme="minorBidi" w:eastAsiaTheme="minorHAnsi"/>
          <w:vertAlign w:val="subscript"/>
          <w:u w:val="single"/>
        </w:rPr>
        <w:t></w:t>
      </w:r>
      <w:r>
        <w:rPr>
          <w:rFonts w:ascii="Times New Roman" w:hAnsi="Times New Roman" w:cstheme="minorBidi" w:eastAsiaTheme="minorHAnsi"/>
          <w:vertAlign w:val="subscript"/>
          <w:u w:val="single"/>
        </w:rPr>
        <w:t>1</w:t>
      </w:r>
      <w:r w:rsidRPr="00000000">
        <w:rPr>
          <w:rFonts w:cstheme="minorBidi" w:hAnsiTheme="minorHAnsi" w:eastAsiaTheme="minorHAnsi" w:asciiTheme="minorHAnsi"/>
        </w:rPr>
        <w:tab/>
      </w:r>
      <w:r>
        <w:rPr>
          <w:rFonts w:ascii="Times New Roman" w:hAnsi="Times New Roman" w:cstheme="minorBidi" w:eastAsiaTheme="minorHAnsi"/>
          <w:i/>
          <w:vertAlign w:val="subscript"/>
          <w:u w:val="single"/>
        </w:rPr>
        <w:t>t</w:t>
      </w:r>
      <w:r>
        <w:rPr>
          <w:rFonts w:ascii="Times New Roman" w:hAnsi="Times New Roman" w:cstheme="minorBidi" w:eastAsiaTheme="minorHAnsi"/>
          <w:i/>
          <w:vertAlign w:val="subscript"/>
          <w:u w:val="single"/>
        </w:rPr>
        <w:t xml:space="preserve"> </w:t>
      </w:r>
    </w:p>
    <w:p w:rsidR="0018722C">
      <w:pPr>
        <w:topLinePunct/>
      </w:pPr>
      <w:r>
        <w:rPr>
          <w:rFonts w:cstheme="minorBidi" w:hAnsiTheme="minorHAnsi" w:eastAsiaTheme="minorHAnsi" w:asciiTheme="minorHAnsi" w:ascii="Times New Roman"/>
          <w:i/>
        </w:rPr>
        <w:t>P</w:t>
      </w:r>
      <w:r>
        <w:rPr>
          <w:rFonts w:ascii="Times New Roman" w:cstheme="minorBidi" w:hAnsiTheme="minorHAnsi" w:eastAsiaTheme="minorHAnsi"/>
          <w:vertAlign w:val="subscript"/>
          <w:i/>
        </w:rPr>
        <w:t>t</w:t>
      </w:r>
    </w:p>
    <w:p w:rsidR="0018722C">
      <w:pPr>
        <w:topLinePunct/>
      </w:pPr>
      <w:r>
        <w:t>由式</w:t>
      </w:r>
      <w:r>
        <w:t>（</w:t>
      </w:r>
      <w:r>
        <w:rPr>
          <w:rFonts w:ascii="Times New Roman" w:eastAsia="Times New Roman"/>
        </w:rPr>
        <w:t>2.18</w:t>
      </w:r>
      <w:r>
        <w:t>）</w:t>
      </w:r>
      <w:r>
        <w:t>可以得到住宅价格的表达式：</w:t>
      </w:r>
    </w:p>
    <w:p w:rsidR="0018722C">
      <w:pPr>
        <w:topLinePunct/>
      </w:pPr>
      <w:r>
        <w:br w:type="column"/>
      </w:r>
      <w:r>
        <w:t>（</w:t>
      </w:r>
      <w:r>
        <w:rPr>
          <w:rFonts w:ascii="Times New Roman" w:eastAsia="Times New Roman"/>
        </w:rPr>
        <w:t>2.18</w:t>
      </w:r>
      <w:r>
        <w:t>）</w:t>
      </w:r>
    </w:p>
    <w:p w:rsidR="0018722C">
      <w:spacing w:beforeLines="0" w:before="0" w:afterLines="0" w:after="0" w:line="440" w:lineRule="auto"/>
      <w:pPr>
        <w:sectPr w:rsidR="00556256">
          <w:type w:val="continuous"/>
          <w:pgSz w:w="11910" w:h="16840"/>
          <w:pgMar w:top="1580" w:bottom="280" w:left="1000" w:right="900"/>
          <w:cols w:num="2" w:equalWidth="0">
            <w:col w:w="5669" w:space="2715"/>
            <w:col w:w="1626"/>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perscript"/>
          /&gt;
        </w:rPr>
        <w:t>e</w:t>
      </w:r>
    </w:p>
    <w:p w:rsidR="0018722C">
      <w:pPr>
        <w:topLinePunct/>
      </w:pPr>
      <w:r>
        <w:rPr>
          <w:rFonts w:cstheme="minorBidi" w:hAnsiTheme="minorHAnsi" w:eastAsiaTheme="minorHAnsi" w:asciiTheme="minorHAnsi" w:ascii="Times New Roman" w:hAnsi="Times New Roman" w:eastAsia="Times New Roman"/>
          <w:i/>
        </w:rPr>
        <w:t>P</w:t>
      </w:r>
      <w:r>
        <w:rPr>
          <w:rFonts w:ascii="Times New Roman" w:hAnsi="Times New Roman" w:eastAsia="Times New Roman" w:cstheme="minorBidi"/>
          <w:vertAlign w:val="subscript"/>
          <w:i/>
        </w:rPr>
        <w:t>t</w:t>
      </w:r>
      <w:r w:rsidR="001852F3">
        <w:rPr>
          <w:rFonts w:ascii="Times New Roman" w:hAnsi="Times New Roman" w:eastAsia="Times New Roman" w:cstheme="minorBidi"/>
          <w:vertAlign w:val="subscript"/>
          <w:i/>
        </w:rPr>
        <w:t xml:space="preserve">    </w:t>
      </w:r>
      <w:r>
        <w:rPr>
          <w:rFonts w:ascii="Symbol" w:hAnsi="Symbol" w:eastAsia="Symbol" w:cstheme="minorBidi"/>
        </w:rPr>
        <w:t></w:t>
      </w:r>
      <w:r>
        <w:rPr>
          <w:rFonts w:ascii="Times New Roman" w:hAnsi="Times New Roman" w:eastAsia="Times New Roman" w:cstheme="minorBidi"/>
          <w:u w:val="single"/>
        </w:rPr>
        <w:t> </w:t>
      </w:r>
      <w:r>
        <w:rPr>
          <w:rFonts w:ascii="Times New Roman" w:hAnsi="Times New Roman" w:eastAsia="Times New Roman" w:cstheme="minorBidi"/>
          <w:u w:val="single"/>
        </w:rPr>
        <w:t> </w:t>
      </w:r>
      <w:r>
        <w:rPr>
          <w:rFonts w:ascii="Times New Roman" w:hAnsi="Times New Roman" w:eastAsia="Times New Roman" w:cstheme="minorBidi"/>
          <w:i/>
          <w:vertAlign w:val="superscript"/>
          /&gt;
        </w:rPr>
        <w:t>t</w:t>
      </w:r>
      <w:r w:rsidRPr="00000000">
        <w:rPr>
          <w:rFonts w:cstheme="minorBidi" w:hAnsiTheme="minorHAnsi" w:eastAsiaTheme="minorHAnsi" w:asciiTheme="minorHAnsi"/>
        </w:rPr>
        <w:tab/>
        <w:t>t</w:t>
      </w:r>
      <w:r>
        <w:rPr>
          <w:rFonts w:ascii="Symbol" w:hAnsi="Symbol" w:eastAsia="Symbol" w:cstheme="minorBidi"/>
          <w:vertAlign w:val="superscript"/>
          /&gt;
        </w:rPr>
        <w:t></w:t>
      </w:r>
      <w:r>
        <w:rPr>
          <w:rFonts w:ascii="Times New Roman" w:hAnsi="Times New Roman" w:eastAsia="Times New Roman" w:cstheme="minorBidi"/>
          <w:vertAlign w:val="superscript"/>
          /&gt;
        </w:rPr>
        <w:t>1</w:t>
      </w:r>
      <w:r>
        <w:rPr>
          <w:rFonts w:ascii="Times New Roman" w:hAnsi="Times New Roman" w:eastAsia="Times New Roman" w:cstheme="minorBidi"/>
        </w:rPr>
        <w:tab/>
      </w:r>
      <w:r>
        <w:rPr>
          <w:rFonts w:cstheme="minorBidi" w:hAnsiTheme="minorHAnsi" w:eastAsiaTheme="minorHAnsi" w:asciiTheme="minorHAnsi"/>
          <w:kern w:val="2"/>
          <w:sz w:val="24"/>
        </w:rPr>
        <w:t>(</w:t>
      </w:r>
      <w:r>
        <w:rPr>
          <w:rFonts w:ascii="Times New Roman" w:hAnsi="Times New Roman" w:eastAsia="Times New Roman" w:cstheme="minorBidi"/>
        </w:rPr>
        <w:t>2.19</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vertAlign w:val="subscript"/>
          <w:i/>
        </w:rPr>
        <w:t>t</w:t>
      </w:r>
    </w:p>
    <w:p w:rsidR="0018722C">
      <w:pPr>
        <w:topLinePunct/>
      </w:pPr>
      <w:r>
        <w:t>假设每期住宅的收益</w:t>
      </w:r>
      <w:r>
        <w:rPr>
          <w:rFonts w:ascii="Times New Roman" w:eastAsia="Times New Roman"/>
          <w:i/>
        </w:rPr>
        <w:t>r</w:t>
      </w:r>
      <w:r>
        <w:t>和贴现率</w:t>
      </w:r>
      <w:r>
        <w:rPr>
          <w:rFonts w:ascii="Times New Roman" w:eastAsia="Times New Roman"/>
          <w:i/>
        </w:rPr>
        <w:t>i</w:t>
      </w:r>
      <w:r>
        <w:t>都保持不变，则住宅价格方程可以简化为：</w:t>
      </w:r>
    </w:p>
    <w:p w:rsidR="0018722C">
      <w:pPr>
        <w:topLinePunct/>
      </w:pPr>
      <w:r>
        <w:rPr>
          <w:rFonts w:cstheme="minorBidi" w:hAnsiTheme="minorHAnsi" w:eastAsiaTheme="minorHAnsi" w:asciiTheme="minorHAnsi" w:ascii="Times New Roman"/>
          <w:i/>
        </w:rPr>
        <w:t>r</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4232" from="284.28299pt,9.026718pt" to="293.678249pt,9.026718pt" stroked="true" strokeweight=".510226pt" strokecolor="#000000">
            <v:stroke dashstyle="solid"/>
            <w10:wrap type="none"/>
          </v:line>
        </w:pic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i</w:t>
      </w:r>
    </w:p>
    <w:p w:rsidR="0018722C">
      <w:pPr>
        <w:topLinePunct/>
      </w:pPr>
      <w:r>
        <w:br w:type="column"/>
      </w:r>
      <w:r>
        <w:t>（</w:t>
      </w:r>
      <w:r>
        <w:rPr>
          <w:rFonts w:ascii="Times New Roman" w:eastAsia="Times New Roman"/>
        </w:rPr>
        <w:t>2.20</w:t>
      </w:r>
      <w:r>
        <w:t>）</w:t>
      </w:r>
    </w:p>
    <w:p w:rsidR="0018722C">
      <w:pPr>
        <w:spacing w:after="0" w:line="289" w:lineRule="auto"/>
        <w:jc w:val="right"/>
        <w:sectPr w:rsidR="00556256">
          <w:type w:val="continuous"/>
          <w:pgSz w:w="11910" w:h="16840"/>
          <w:pgMar w:top="1580" w:bottom="280" w:left="1000" w:right="900"/>
          <w:cols w:num="2" w:equalWidth="0">
            <w:col w:w="4770" w:space="40"/>
            <w:col w:w="5200"/>
          </w:cols>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8"/>
          <w:szCs w:val="24"/>
          <w:rFonts w:cstheme="minorBidi" w:ascii="宋体" w:hAnsi="宋体" w:eastAsia="宋体" w:cs="宋体"/>
        </w:rPr>
      </w:pPr>
    </w:p>
    <w:p w:rsidR="0018722C">
      <w:pPr>
        <w:topLinePunct/>
      </w:pPr>
      <w:r>
        <w:t>由式</w:t>
      </w:r>
      <w:r>
        <w:t>（</w:t>
      </w:r>
      <w:r>
        <w:rPr>
          <w:rFonts w:ascii="Times New Roman" w:eastAsia="Times New Roman"/>
        </w:rPr>
        <w:t>2.20</w:t>
      </w:r>
      <w:r>
        <w:t>）</w:t>
      </w:r>
      <w:r>
        <w:t>看到，住宅价格仅由资产收益</w:t>
      </w:r>
      <w:r>
        <w:rPr>
          <w:rFonts w:ascii="Times New Roman" w:eastAsia="Times New Roman"/>
          <w:i/>
        </w:rPr>
        <w:t>r</w:t>
      </w:r>
      <w:r>
        <w:t>和贴现率</w:t>
      </w:r>
      <w:r>
        <w:rPr>
          <w:rFonts w:ascii="Times New Roman" w:eastAsia="Times New Roman"/>
          <w:i/>
        </w:rPr>
        <w:t>i</w:t>
      </w:r>
      <w:r>
        <w:t>决定，即住房长期均衡价格为住房资产收益的资本化价格。</w:t>
      </w:r>
    </w:p>
    <w:p w:rsidR="0018722C">
      <w:pPr>
        <w:pStyle w:val="Heading4"/>
        <w:topLinePunct/>
        <w:ind w:left="200" w:hangingChars="200" w:hanging="200"/>
      </w:pPr>
      <w:r>
        <w:t>（</w:t>
      </w:r>
      <w:r>
        <w:t>5</w:t>
      </w:r>
      <w:r>
        <w:t>）</w:t>
      </w:r>
      <w:r>
        <w:t>特征价格模型</w:t>
      </w:r>
      <w:r>
        <w:t>（</w:t>
      </w:r>
      <w:r>
        <w:t>享用价格模型</w:t>
      </w:r>
      <w:r>
        <w:t>）</w:t>
      </w:r>
    </w:p>
    <w:p w:rsidR="0018722C">
      <w:pPr>
        <w:topLinePunct/>
      </w:pPr>
      <w:r>
        <w:t>上述几种住房价格模型都是住房同质假设下的模型，而特征价格模型是在住房异质的假设条件下进行住房价格研究的典型方法。</w:t>
      </w:r>
    </w:p>
    <w:p w:rsidR="0018722C">
      <w:pPr>
        <w:topLinePunct/>
      </w:pPr>
      <w:r>
        <w:t>特征价格模型</w:t>
      </w:r>
      <w:r>
        <w:t>（</w:t>
      </w:r>
      <w:r>
        <w:rPr>
          <w:rFonts w:ascii="Times New Roman" w:eastAsia="Times New Roman"/>
        </w:rPr>
        <w:t>Hedonic Price </w:t>
      </w:r>
      <w:r>
        <w:rPr>
          <w:rFonts w:ascii="Times New Roman" w:eastAsia="Times New Roman"/>
          <w:spacing w:val="-4"/>
        </w:rPr>
        <w:t>Model</w:t>
      </w:r>
      <w:r>
        <w:t>）</w:t>
      </w:r>
      <w:r>
        <w:t>是国外学者用于研究异质产品的特征差异和产品价格之间关系的模型。房地产由于其空间位置的固定性，各产品的特征</w:t>
      </w:r>
      <w:r>
        <w:t>（</w:t>
      </w:r>
      <w:r>
        <w:t>可形成使用价值</w:t>
      </w:r>
      <w:r>
        <w:t>）</w:t>
      </w:r>
      <w:r>
        <w:t>间差异明显，如房地产的地理位置、户型结构、朝向层次等。由于房地产的这些特点，特征价格模型在房地产领域得到了广泛的应用，主要用于研究影响住宅价格的区位因素，归纳这类研究，主要是由特征价格模型出发，研究住宅所处的位置、交通便利性、公用设施布局等区位因素对住宅价格的影响。同时，价格指数编制，特征隐含价格的推断，住宅特征市场需求的估计等领域也大量运用了特征价格模型。</w:t>
      </w:r>
    </w:p>
    <w:p w:rsidR="0018722C">
      <w:pPr>
        <w:pStyle w:val="Heading3"/>
        <w:topLinePunct/>
        <w:ind w:left="200" w:hangingChars="200" w:hanging="200"/>
      </w:pPr>
      <w:bookmarkStart w:id="789161" w:name="_Toc686789161"/>
      <w:bookmarkStart w:name="_bookmark24" w:id="59"/>
      <w:bookmarkEnd w:id="59"/>
      <w:r>
        <w:t>2.2.4</w:t>
      </w:r>
      <w:r>
        <w:t xml:space="preserve"> </w:t>
      </w:r>
      <w:bookmarkStart w:name="_bookmark24" w:id="60"/>
      <w:bookmarkEnd w:id="60"/>
      <w:r>
        <w:t>国外相关文献综述</w:t>
      </w:r>
      <w:bookmarkEnd w:id="789161"/>
    </w:p>
    <w:p w:rsidR="0018722C">
      <w:pPr>
        <w:topLinePunct/>
      </w:pPr>
      <w:r>
        <w:t>国外学者关于住宅价格的研究起步较早，开始主要集中在地租、地价等方面，后来逐步形成专业领域，同时表现出从定性的、描述性的研究逐步向定量的、模型化的研究转变的特征。整理归纳国外学者的研究成果，发现除了微观特征因素外，他们在住宅价格方面的研究主要集中在以下</w:t>
      </w:r>
      <w:r>
        <w:rPr>
          <w:rFonts w:ascii="Times New Roman" w:eastAsia="Times New Roman"/>
        </w:rPr>
        <w:t>2</w:t>
      </w:r>
      <w:r>
        <w:t>个方面：</w:t>
      </w:r>
    </w:p>
    <w:p w:rsidR="0018722C">
      <w:pPr>
        <w:pStyle w:val="Heading4"/>
        <w:topLinePunct/>
        <w:ind w:left="200" w:hangingChars="200" w:hanging="200"/>
      </w:pPr>
      <w:r>
        <w:t>（</w:t>
      </w:r>
      <w:r>
        <w:t>1</w:t>
      </w:r>
      <w:r>
        <w:t>）</w:t>
      </w:r>
      <w:r>
        <w:t>宏观经济基本面</w:t>
      </w:r>
    </w:p>
    <w:p w:rsidR="0018722C">
      <w:pPr>
        <w:topLinePunct/>
      </w:pPr>
      <w:r>
        <w:t>关于影响住宅价格的宏观经济基本面因素，西方学者的研究大都围绕经济增长、经济周期、就业、通货膨胀等指标，分析其对于住宅价格的解释能力。</w:t>
      </w:r>
    </w:p>
    <w:p w:rsidR="0018722C">
      <w:pPr>
        <w:topLinePunct/>
      </w:pPr>
      <w:r>
        <w:rPr>
          <w:rFonts w:ascii="Times New Roman" w:hAnsi="Times New Roman" w:eastAsia="Times New Roman"/>
        </w:rPr>
        <w:t>Kasparova</w:t>
      </w:r>
      <w:r>
        <w:t>和</w:t>
      </w:r>
      <w:r>
        <w:rPr>
          <w:rFonts w:ascii="Times New Roman" w:hAnsi="Times New Roman" w:eastAsia="Times New Roman"/>
        </w:rPr>
        <w:t>White</w:t>
      </w:r>
      <w:r>
        <w:t>（</w:t>
      </w:r>
      <w:r>
        <w:rPr>
          <w:rFonts w:ascii="Times New Roman" w:hAnsi="Times New Roman" w:eastAsia="Times New Roman"/>
          <w:spacing w:val="-6"/>
        </w:rPr>
        <w:t>2001</w:t>
      </w:r>
      <w:r>
        <w:t>）</w:t>
      </w:r>
      <w:r>
        <w:t>选择欧盟部分国家进行宏观因素对各国住宅价格的影响研究，</w:t>
      </w:r>
      <w:r>
        <w:t>分析各国的房价和货币政策、</w:t>
      </w:r>
      <w:r>
        <w:rPr>
          <w:rFonts w:ascii="Times New Roman" w:hAnsi="Times New Roman" w:eastAsia="Times New Roman"/>
        </w:rPr>
        <w:t>GDP</w:t>
      </w:r>
      <w:r>
        <w:t>之间的关系，探索潜在的供需因素变化时房价如何做出反</w:t>
      </w:r>
      <w:r>
        <w:t>应。</w:t>
      </w:r>
      <w:r>
        <w:rPr>
          <w:rFonts w:ascii="Times New Roman" w:hAnsi="Times New Roman" w:eastAsia="Times New Roman"/>
        </w:rPr>
        <w:t>Wheaton</w:t>
      </w:r>
      <w:r>
        <w:t>（</w:t>
      </w:r>
      <w:r>
        <w:rPr>
          <w:rFonts w:ascii="Times New Roman" w:hAnsi="Times New Roman" w:eastAsia="Times New Roman"/>
          <w:spacing w:val="-3"/>
        </w:rPr>
        <w:t>2002</w:t>
      </w:r>
      <w:r>
        <w:t>）</w:t>
      </w:r>
      <w:r>
        <w:t>采用存量</w:t>
      </w:r>
      <w:r>
        <w:rPr>
          <w:rFonts w:ascii="Times New Roman" w:hAnsi="Times New Roman" w:eastAsia="Times New Roman"/>
        </w:rPr>
        <w:t>—</w:t>
      </w:r>
      <w:r>
        <w:t>流量模型分析房地产市场本身的波动以及与宏观经济波动</w:t>
      </w:r>
      <w:r>
        <w:t>的</w:t>
      </w:r>
    </w:p>
    <w:p w:rsidR="0018722C">
      <w:pPr>
        <w:topLinePunct/>
      </w:pPr>
      <w:r>
        <w:t>联系，将房地产作为一个相对独立的市场，而将其它宏观经济变量，如国内生产总值、利率等作为外生变量，并将外生变量的变化视为外部冲击。</w:t>
      </w:r>
      <w:r>
        <w:rPr>
          <w:rFonts w:ascii="Times New Roman" w:eastAsia="宋体"/>
        </w:rPr>
        <w:t>Seko</w:t>
      </w:r>
      <w:r>
        <w:t>（</w:t>
      </w:r>
      <w:r>
        <w:rPr>
          <w:rFonts w:ascii="Times New Roman" w:eastAsia="宋体"/>
        </w:rPr>
        <w:t>2003</w:t>
      </w:r>
      <w:r>
        <w:t>）</w:t>
      </w:r>
      <w:r>
        <w:t>采用面板数据及自回归</w:t>
      </w:r>
      <w:r>
        <w:t>模型的方法，对日本</w:t>
      </w:r>
      <w:r>
        <w:rPr>
          <w:rFonts w:ascii="Times New Roman" w:eastAsia="宋体"/>
        </w:rPr>
        <w:t>46</w:t>
      </w:r>
      <w:r>
        <w:t>个县</w:t>
      </w:r>
      <w:r>
        <w:rPr>
          <w:rFonts w:ascii="Times New Roman" w:eastAsia="宋体"/>
        </w:rPr>
        <w:t>1980~2001</w:t>
      </w:r>
      <w:r>
        <w:t>年共</w:t>
      </w:r>
      <w:r>
        <w:rPr>
          <w:rFonts w:ascii="Times New Roman" w:eastAsia="宋体"/>
        </w:rPr>
        <w:t>22</w:t>
      </w:r>
      <w:r>
        <w:t>年的数据进行分析，表明日本各地区的住宅价格和经济基本面有着比较强的相关性，是可以预测的。</w:t>
      </w:r>
      <w:r>
        <w:rPr>
          <w:rFonts w:ascii="Times New Roman" w:eastAsia="宋体"/>
        </w:rPr>
        <w:t>Miller</w:t>
      </w:r>
      <w:r>
        <w:t>和</w:t>
      </w:r>
      <w:r>
        <w:rPr>
          <w:rFonts w:ascii="Times New Roman" w:eastAsia="宋体"/>
        </w:rPr>
        <w:t>Peng</w:t>
      </w:r>
      <w:r>
        <w:t>（</w:t>
      </w:r>
      <w:r>
        <w:rPr>
          <w:rFonts w:ascii="Times New Roman" w:eastAsia="宋体"/>
        </w:rPr>
        <w:t>2006</w:t>
      </w:r>
      <w:r>
        <w:t>）</w:t>
      </w:r>
      <w:r>
        <w:t>选择了城市生产总值</w:t>
      </w:r>
      <w:r>
        <w:t>（</w:t>
      </w:r>
      <w:r>
        <w:rPr>
          <w:rFonts w:ascii="Times New Roman" w:eastAsia="宋体"/>
          <w:w w:val="99"/>
        </w:rPr>
        <w:t>G</w:t>
      </w:r>
      <w:r>
        <w:rPr>
          <w:rFonts w:ascii="Times New Roman" w:eastAsia="宋体"/>
          <w:spacing w:val="-2"/>
          <w:w w:val="99"/>
        </w:rPr>
        <w:t>M</w:t>
      </w:r>
      <w:r>
        <w:rPr>
          <w:rFonts w:ascii="Times New Roman" w:eastAsia="宋体"/>
          <w:w w:val="99"/>
        </w:rPr>
        <w:t>P</w:t>
      </w:r>
      <w:r>
        <w:t>）</w:t>
      </w:r>
      <w:r>
        <w:t>、房价增值率、收入增长率、人口增长率、失业率等作为房价的解释变量，</w:t>
      </w:r>
      <w:r>
        <w:t>对</w:t>
      </w:r>
      <w:r>
        <w:rPr>
          <w:rFonts w:ascii="Times New Roman" w:eastAsia="宋体"/>
        </w:rPr>
        <w:t>1990</w:t>
      </w:r>
      <w:r>
        <w:t>～</w:t>
      </w:r>
      <w:r>
        <w:rPr>
          <w:rFonts w:ascii="Times New Roman" w:eastAsia="宋体"/>
        </w:rPr>
        <w:t>2002</w:t>
      </w:r>
      <w:r>
        <w:t>年间美国</w:t>
      </w:r>
      <w:r>
        <w:rPr>
          <w:rFonts w:ascii="Times New Roman" w:eastAsia="宋体"/>
        </w:rPr>
        <w:t>277</w:t>
      </w:r>
      <w:r>
        <w:t>个城市的房价与区域经济之间的关系进行了实证，表明房价波动</w:t>
      </w:r>
      <w:r>
        <w:t>率的方差是时变的城市达到了</w:t>
      </w:r>
      <w:r>
        <w:rPr>
          <w:rFonts w:ascii="Times New Roman" w:eastAsia="宋体"/>
        </w:rPr>
        <w:t>17%</w:t>
      </w:r>
      <w:r>
        <w:t>，人均</w:t>
      </w:r>
      <w:r>
        <w:rPr>
          <w:rFonts w:ascii="Times New Roman" w:eastAsia="宋体"/>
        </w:rPr>
        <w:t>GMP</w:t>
      </w:r>
      <w:r>
        <w:t>变化率和房价增值率是房价波动的</w:t>
      </w:r>
      <w:r>
        <w:rPr>
          <w:rFonts w:ascii="Times New Roman" w:eastAsia="宋体"/>
        </w:rPr>
        <w:t>Granger</w:t>
      </w:r>
      <w:r>
        <w:t>原因，房价波动也是人均收入变化率和未来房价变化的</w:t>
      </w:r>
      <w:r>
        <w:rPr>
          <w:rFonts w:ascii="Times New Roman" w:eastAsia="宋体"/>
        </w:rPr>
        <w:t>Granger</w:t>
      </w:r>
      <w:r>
        <w:t>原因。</w:t>
      </w:r>
      <w:r>
        <w:rPr>
          <w:rFonts w:ascii="Times New Roman" w:eastAsia="宋体"/>
        </w:rPr>
        <w:t>Miller</w:t>
      </w:r>
      <w:r>
        <w:t>、</w:t>
      </w:r>
      <w:r>
        <w:rPr>
          <w:rFonts w:ascii="Times New Roman" w:eastAsia="宋体"/>
        </w:rPr>
        <w:t>Peng</w:t>
      </w:r>
      <w:r>
        <w:t>和</w:t>
      </w:r>
      <w:r>
        <w:rPr>
          <w:rFonts w:ascii="Times New Roman" w:eastAsia="宋体"/>
        </w:rPr>
        <w:t>Sklar</w:t>
      </w:r>
      <w:r>
        <w:rPr>
          <w:rFonts w:ascii="Times New Roman" w:eastAsia="宋体"/>
        </w:rPr>
        <w:t>z</w:t>
      </w:r>
    </w:p>
    <w:p w:rsidR="0018722C">
      <w:pPr>
        <w:topLinePunct/>
      </w:pPr>
      <w:r>
        <w:t>（</w:t>
      </w:r>
      <w:r>
        <w:rPr>
          <w:rFonts w:ascii="Times New Roman" w:eastAsia="宋体"/>
        </w:rPr>
        <w:t>2009</w:t>
      </w:r>
      <w:r>
        <w:t>）</w:t>
      </w:r>
      <w:r>
        <w:t>使用美国</w:t>
      </w:r>
      <w:r>
        <w:rPr>
          <w:rFonts w:ascii="Times New Roman" w:eastAsia="宋体"/>
        </w:rPr>
        <w:t>379</w:t>
      </w:r>
      <w:r>
        <w:t>个城市从</w:t>
      </w:r>
      <w:r>
        <w:rPr>
          <w:rFonts w:ascii="Times New Roman" w:eastAsia="宋体"/>
        </w:rPr>
        <w:t>1980</w:t>
      </w:r>
      <w:r>
        <w:t>年</w:t>
      </w:r>
      <w:r>
        <w:rPr>
          <w:rFonts w:ascii="Times New Roman" w:eastAsia="宋体"/>
        </w:rPr>
        <w:t>1</w:t>
      </w:r>
      <w:r>
        <w:t>季度到</w:t>
      </w:r>
      <w:r>
        <w:rPr>
          <w:rFonts w:ascii="Times New Roman" w:eastAsia="宋体"/>
        </w:rPr>
        <w:t>2008</w:t>
      </w:r>
      <w:r>
        <w:t>年第</w:t>
      </w:r>
      <w:r>
        <w:rPr>
          <w:rFonts w:ascii="Times New Roman" w:eastAsia="宋体"/>
        </w:rPr>
        <w:t>2</w:t>
      </w:r>
      <w:r>
        <w:t>季度的季度数据，对住宅价格</w:t>
      </w:r>
      <w:r>
        <w:t>对</w:t>
      </w:r>
      <w:r>
        <w:rPr>
          <w:rFonts w:ascii="Times New Roman" w:eastAsia="宋体"/>
        </w:rPr>
        <w:t>GMP</w:t>
      </w:r>
      <w:r>
        <w:t>的影响做了实证研究，比较分析了影响房价的可以预见的和不可预见的变化</w:t>
      </w:r>
      <w:r>
        <w:t>（</w:t>
      </w:r>
      <w:r>
        <w:t>常用来描述住宅价格的抵押品效应和财富效应</w:t>
      </w:r>
      <w:r>
        <w:t>）</w:t>
      </w:r>
      <w:r>
        <w:t>，同时分析了家庭借贷约束对房价的影响。研究结果表明：住宅价格的变化对</w:t>
      </w:r>
      <w:r>
        <w:rPr>
          <w:rFonts w:ascii="Times New Roman" w:eastAsia="宋体"/>
        </w:rPr>
        <w:t>GMP</w:t>
      </w:r>
      <w:r>
        <w:t>增长有重要影响，并且可预见变化的影响是不可预见变化影响的三倍；在可预见的变化中的持久成份比普通成份有强连带效应；当家庭有更多的借贷约束，则抵押品效应越强，财富效应越弱。</w:t>
      </w:r>
      <w:r>
        <w:rPr>
          <w:rFonts w:ascii="Times New Roman" w:eastAsia="宋体"/>
        </w:rPr>
        <w:t>Miles</w:t>
      </w:r>
      <w:r>
        <w:t>（</w:t>
      </w:r>
      <w:r>
        <w:rPr>
          <w:rFonts w:ascii="Times New Roman" w:eastAsia="宋体"/>
        </w:rPr>
        <w:t>2009</w:t>
      </w:r>
      <w:r>
        <w:t>）</w:t>
      </w:r>
      <w:r>
        <w:t>对美国</w:t>
      </w:r>
      <w:r>
        <w:rPr>
          <w:rFonts w:ascii="Times New Roman" w:eastAsia="宋体"/>
        </w:rPr>
        <w:t>1959</w:t>
      </w:r>
      <w:r>
        <w:t>～</w:t>
      </w:r>
      <w:r>
        <w:rPr>
          <w:rFonts w:ascii="Times New Roman" w:eastAsia="宋体"/>
        </w:rPr>
        <w:t>2007</w:t>
      </w:r>
      <w:r>
        <w:t>年间住宅投资和宏观经济之间的关系进行了实证检验，结果表明住宅投资在美国经济周期中起着非常重要的作用，不仅带动了非住宅投资的增长，而且还拉动了消费。</w:t>
      </w:r>
    </w:p>
    <w:p w:rsidR="0018722C">
      <w:pPr>
        <w:pStyle w:val="Heading4"/>
        <w:topLinePunct/>
        <w:ind w:left="200" w:hangingChars="200" w:hanging="200"/>
      </w:pPr>
      <w:r>
        <w:t>（</w:t>
      </w:r>
      <w:r>
        <w:t>2</w:t>
      </w:r>
      <w:r>
        <w:t>）</w:t>
      </w:r>
      <w:r>
        <w:t>住房市场供给与需求</w:t>
      </w:r>
    </w:p>
    <w:p w:rsidR="0018722C">
      <w:pPr>
        <w:topLinePunct/>
      </w:pPr>
      <w:r>
        <w:t>现代西方供求理论指出，住房市场中的价格实际上是供给与需求均衡时的均衡价格。所以学者在研究住宅价格时往往从研究供给和需求开始，寻找促使价格均衡的因素，进而探讨住宅价格的形成机制。</w:t>
      </w:r>
    </w:p>
    <w:p w:rsidR="0018722C">
      <w:pPr>
        <w:pStyle w:val="BodyText"/>
        <w:spacing w:before="26"/>
        <w:ind w:leftChars="0" w:left="613"/>
        <w:topLinePunct/>
      </w:pPr>
      <w:r>
        <w:t>①影响供给的因素</w:t>
      </w:r>
    </w:p>
    <w:p w:rsidR="0018722C">
      <w:pPr>
        <w:topLinePunct/>
      </w:pPr>
      <w:r>
        <w:t>影响住宅供给的研究多数集中在土地价格、原材料价格、工人工资等方面，代表性的研究成果有：</w:t>
      </w:r>
    </w:p>
    <w:p w:rsidR="0018722C">
      <w:pPr>
        <w:topLinePunct/>
      </w:pPr>
      <w:r>
        <w:rPr>
          <w:rFonts w:ascii="Times New Roman" w:eastAsia="宋体"/>
        </w:rPr>
        <w:t>PotePan</w:t>
      </w:r>
      <w:r>
        <w:t>（</w:t>
      </w:r>
      <w:r>
        <w:rPr>
          <w:rFonts w:ascii="Times New Roman" w:eastAsia="宋体"/>
          <w:spacing w:val="0"/>
        </w:rPr>
        <w:t>1996</w:t>
      </w:r>
      <w:r>
        <w:t>）</w:t>
      </w:r>
      <w:r>
        <w:t>研究了房价、地价和租金的互动关系，显示地价对房价和租金变化具有</w:t>
      </w:r>
      <w:r>
        <w:t>重要的影响，地价上升，将导致房价和租金上升。</w:t>
      </w:r>
      <w:r>
        <w:rPr>
          <w:rFonts w:ascii="Times New Roman" w:eastAsia="宋体"/>
        </w:rPr>
        <w:t>Kim</w:t>
      </w:r>
      <w:r>
        <w:t>（</w:t>
      </w:r>
      <w:r>
        <w:rPr>
          <w:rFonts w:ascii="Times New Roman" w:eastAsia="宋体"/>
        </w:rPr>
        <w:t>2005</w:t>
      </w:r>
      <w:r>
        <w:t>）</w:t>
      </w:r>
      <w:r>
        <w:t>研究韩国房地产时，表明高</w:t>
      </w:r>
      <w:r>
        <w:t>地价是住宅价格上涨的一个主要原因。</w:t>
      </w:r>
      <w:r>
        <w:rPr>
          <w:rFonts w:ascii="Times New Roman" w:eastAsia="宋体"/>
        </w:rPr>
        <w:t>Ooi</w:t>
      </w:r>
      <w:r>
        <w:t>和</w:t>
      </w:r>
      <w:r>
        <w:rPr>
          <w:rFonts w:ascii="Times New Roman" w:eastAsia="宋体"/>
        </w:rPr>
        <w:t>Lee</w:t>
      </w:r>
      <w:r>
        <w:t>（</w:t>
      </w:r>
      <w:r>
        <w:rPr>
          <w:rFonts w:ascii="Times New Roman" w:eastAsia="宋体"/>
          <w:spacing w:val="-4"/>
        </w:rPr>
        <w:t>2007</w:t>
      </w:r>
      <w:r>
        <w:t>）</w:t>
      </w:r>
      <w:r>
        <w:t>采用</w:t>
      </w:r>
      <w:r>
        <w:rPr>
          <w:rFonts w:ascii="Times New Roman" w:eastAsia="宋体"/>
        </w:rPr>
        <w:t>1990</w:t>
      </w:r>
      <w:r>
        <w:t>年第</w:t>
      </w:r>
      <w:r>
        <w:rPr>
          <w:rFonts w:ascii="Times New Roman" w:eastAsia="宋体"/>
        </w:rPr>
        <w:t>1</w:t>
      </w:r>
      <w:r>
        <w:t>季度至</w:t>
      </w:r>
      <w:r>
        <w:rPr>
          <w:rFonts w:ascii="Times New Roman" w:eastAsia="宋体"/>
        </w:rPr>
        <w:t>2005</w:t>
      </w:r>
      <w:r>
        <w:t>年</w:t>
      </w:r>
      <w:r>
        <w:t>第</w:t>
      </w:r>
    </w:p>
    <w:p w:rsidR="0018722C">
      <w:pPr>
        <w:topLinePunct/>
      </w:pPr>
      <w:r>
        <w:rPr>
          <w:rFonts w:ascii="Times New Roman" w:eastAsia="Times New Roman"/>
        </w:rPr>
        <w:t>4</w:t>
      </w:r>
      <w:r>
        <w:t>季度的数据建立基于</w:t>
      </w:r>
      <w:r>
        <w:rPr>
          <w:rFonts w:ascii="Times New Roman" w:eastAsia="Times New Roman"/>
        </w:rPr>
        <w:t>Hedonic</w:t>
      </w:r>
      <w:r>
        <w:t>的房地产价格指数，研究了新加坡房地产市场与土地市场的价</w:t>
      </w:r>
      <w:r>
        <w:t>格关系，表明新加坡房地产市场房价与地价指数是协整的，存在长期的均衡关系。</w:t>
      </w:r>
      <w:r>
        <w:rPr>
          <w:rFonts w:ascii="Times New Roman" w:eastAsia="Times New Roman"/>
        </w:rPr>
        <w:t>Bostic</w:t>
      </w:r>
      <w:r>
        <w:t>，</w:t>
      </w:r>
    </w:p>
    <w:p w:rsidR="0018722C">
      <w:pPr>
        <w:topLinePunct/>
      </w:pPr>
      <w:r>
        <w:rPr>
          <w:rFonts w:ascii="Times New Roman" w:eastAsia="Times New Roman"/>
        </w:rPr>
        <w:t>Longhofer</w:t>
      </w:r>
      <w:r>
        <w:t>和</w:t>
      </w:r>
      <w:r>
        <w:rPr>
          <w:rFonts w:ascii="Times New Roman" w:eastAsia="Times New Roman"/>
        </w:rPr>
        <w:t>Redfearn</w:t>
      </w:r>
      <w:r>
        <w:t>（</w:t>
      </w:r>
      <w:r>
        <w:rPr>
          <w:rFonts w:ascii="Times New Roman" w:eastAsia="Times New Roman"/>
        </w:rPr>
        <w:t>2007</w:t>
      </w:r>
      <w:r>
        <w:t>）</w:t>
      </w:r>
      <w:r>
        <w:t>的研究显示土地价格已经反映了住宅的位置、区位等因素的价</w:t>
      </w:r>
      <w:r>
        <w:t>值，土地部分占整个商品房价值的比例可以很好地解释住宅价格的变化。</w:t>
      </w:r>
      <w:r>
        <w:rPr>
          <w:rFonts w:ascii="Times New Roman" w:eastAsia="Times New Roman"/>
        </w:rPr>
        <w:t>Ki</w:t>
      </w:r>
      <w:r>
        <w:rPr>
          <w:rFonts w:ascii="Times New Roman" w:eastAsia="Times New Roman"/>
        </w:rPr>
        <w:t>m</w:t>
      </w:r>
      <w:r>
        <w:t>，</w:t>
      </w:r>
      <w:r>
        <w:rPr>
          <w:rFonts w:ascii="Times New Roman" w:eastAsia="Times New Roman"/>
        </w:rPr>
        <w:t>P</w:t>
      </w:r>
      <w:r>
        <w:rPr>
          <w:rFonts w:ascii="Times New Roman" w:eastAsia="Times New Roman"/>
        </w:rPr>
        <w:t>a</w:t>
      </w:r>
      <w:r>
        <w:rPr>
          <w:rFonts w:ascii="Times New Roman" w:eastAsia="Times New Roman"/>
        </w:rPr>
        <w:t>r</w:t>
      </w:r>
      <w:r>
        <w:rPr>
          <w:rFonts w:ascii="Times New Roman" w:eastAsia="Times New Roman"/>
        </w:rPr>
        <w:t>k</w:t>
      </w:r>
      <w:r>
        <w:t>和</w:t>
      </w:r>
      <w:r>
        <w:rPr>
          <w:rFonts w:ascii="Times New Roman" w:eastAsia="Times New Roman"/>
        </w:rPr>
        <w:t>S</w:t>
      </w:r>
      <w:r>
        <w:rPr>
          <w:rFonts w:ascii="Times New Roman" w:eastAsia="Times New Roman"/>
        </w:rPr>
        <w:t>hill</w:t>
      </w:r>
      <w:r>
        <w:rPr>
          <w:rFonts w:ascii="Times New Roman" w:eastAsia="Times New Roman"/>
        </w:rPr>
        <w:t>i</w:t>
      </w:r>
      <w:r>
        <w:rPr>
          <w:rFonts w:ascii="Times New Roman" w:eastAsia="Times New Roman"/>
        </w:rPr>
        <w:t>n</w:t>
      </w:r>
      <w:r>
        <w:rPr>
          <w:rFonts w:ascii="Times New Roman" w:eastAsia="Times New Roman"/>
        </w:rPr>
        <w:t>g</w:t>
      </w:r>
    </w:p>
    <w:p w:rsidR="0018722C">
      <w:pPr>
        <w:topLinePunct/>
      </w:pPr>
      <w:r>
        <w:t>（</w:t>
      </w:r>
      <w:r>
        <w:rPr>
          <w:rFonts w:ascii="Times New Roman" w:eastAsia="Times New Roman"/>
        </w:rPr>
        <w:t>2008</w:t>
      </w:r>
      <w:r>
        <w:t>）</w:t>
      </w:r>
      <w:r>
        <w:t>对美国房地产市场进行研究，表明房地产市场与土地市场价格之间存在双向的</w:t>
      </w:r>
    </w:p>
    <w:p w:rsidR="0018722C">
      <w:pPr>
        <w:topLinePunct/>
      </w:pPr>
      <w:r>
        <w:rPr>
          <w:rFonts w:ascii="Times New Roman" w:eastAsia="Times New Roman"/>
        </w:rPr>
        <w:t>Granger</w:t>
      </w:r>
      <w:r>
        <w:t>因果关系。</w:t>
      </w:r>
      <w:r>
        <w:rPr>
          <w:rFonts w:ascii="Times New Roman" w:eastAsia="Times New Roman"/>
        </w:rPr>
        <w:t>Kieve</w:t>
      </w:r>
      <w:r>
        <w:t>和</w:t>
      </w:r>
      <w:r>
        <w:rPr>
          <w:rFonts w:ascii="Times New Roman" w:eastAsia="Times New Roman"/>
        </w:rPr>
        <w:t>Balchin</w:t>
      </w:r>
      <w:r>
        <w:t>（</w:t>
      </w:r>
      <w:r>
        <w:rPr>
          <w:rFonts w:ascii="Times New Roman" w:eastAsia="Times New Roman"/>
        </w:rPr>
        <w:t>1985</w:t>
      </w:r>
      <w:r>
        <w:t>）</w:t>
      </w:r>
      <w:r>
        <w:t>的研究表明住宅价格与建筑成本存在一个正相关的关系，原材料价格和劳动者工资的上涨以及贷款利率的增加都对住宅价格有向上的推动</w:t>
      </w:r>
      <w:r>
        <w:t>作</w:t>
      </w:r>
    </w:p>
    <w:p w:rsidR="0018722C">
      <w:pPr>
        <w:topLinePunct/>
      </w:pPr>
      <w:r>
        <w:t>用。</w:t>
      </w:r>
      <w:r>
        <w:rPr>
          <w:rFonts w:ascii="Times New Roman" w:eastAsia="Times New Roman"/>
        </w:rPr>
        <w:t>Grimes</w:t>
      </w:r>
      <w:r>
        <w:t>和</w:t>
      </w:r>
      <w:r>
        <w:rPr>
          <w:rFonts w:ascii="Times New Roman" w:eastAsia="Times New Roman"/>
        </w:rPr>
        <w:t>Aitken</w:t>
      </w:r>
      <w:r>
        <w:t>（</w:t>
      </w:r>
      <w:r>
        <w:rPr>
          <w:rFonts w:ascii="Times New Roman" w:eastAsia="Times New Roman"/>
        </w:rPr>
        <w:t>2010</w:t>
      </w:r>
      <w:r>
        <w:t>）</w:t>
      </w:r>
      <w:r>
        <w:t xml:space="preserve">分析了住房供给、土地成本和房价之间的动态关系，表明较高的供给弹性有利于缓解由短期需求冲击造成的房价暴涨，而地价的波动会降低这种缓解功能；</w:t>
      </w:r>
      <w:r w:rsidR="001852F3">
        <w:t xml:space="preserve">地价的上涨会加剧房价的上涨，此外区域房价的波动是区域住房供给弹性的函数。</w:t>
      </w:r>
    </w:p>
    <w:p w:rsidR="0018722C">
      <w:pPr>
        <w:pStyle w:val="BodyText"/>
        <w:spacing w:before="37"/>
        <w:ind w:leftChars="0" w:left="613"/>
        <w:topLinePunct/>
      </w:pPr>
      <w:r>
        <w:t>②影响需求的因素</w:t>
      </w:r>
    </w:p>
    <w:p w:rsidR="0018722C">
      <w:pPr>
        <w:topLinePunct/>
      </w:pPr>
      <w:r>
        <w:t>影响住宅需求的研究主要集中人口数量、人口结构、收入、就业等方面，代表性的研究成果有：</w:t>
      </w:r>
    </w:p>
    <w:p w:rsidR="0018722C">
      <w:pPr>
        <w:topLinePunct/>
      </w:pPr>
      <w:r>
        <w:t>在人口因素方面，</w:t>
      </w:r>
      <w:r>
        <w:rPr>
          <w:rFonts w:ascii="Times New Roman" w:eastAsia="Times New Roman"/>
        </w:rPr>
        <w:t>Mankiw</w:t>
      </w:r>
      <w:r>
        <w:t>和</w:t>
      </w:r>
      <w:r>
        <w:rPr>
          <w:rFonts w:ascii="Times New Roman" w:eastAsia="Times New Roman"/>
        </w:rPr>
        <w:t>Weil</w:t>
      </w:r>
      <w:r>
        <w:t>（</w:t>
      </w:r>
      <w:r>
        <w:rPr>
          <w:rFonts w:ascii="Times New Roman" w:eastAsia="Times New Roman"/>
        </w:rPr>
        <w:t>1989</w:t>
      </w:r>
      <w:r>
        <w:t>）</w:t>
      </w:r>
      <w:r>
        <w:t xml:space="preserve">首次将人口与房价联系起来，对美国</w:t>
      </w:r>
      <w:r>
        <w:rPr>
          <w:rFonts w:ascii="Times New Roman" w:eastAsia="Times New Roman"/>
        </w:rPr>
        <w:t>20</w:t>
      </w:r>
      <w:r>
        <w:t>世纪</w:t>
      </w:r>
    </w:p>
    <w:p w:rsidR="0018722C">
      <w:pPr>
        <w:topLinePunct/>
      </w:pPr>
      <w:r>
        <w:rPr>
          <w:rFonts w:ascii="Times New Roman" w:eastAsia="Times New Roman"/>
        </w:rPr>
        <w:t>70</w:t>
      </w:r>
      <w:r w:rsidR="001852F3">
        <w:rPr>
          <w:rFonts w:ascii="Times New Roman" w:eastAsia="Times New Roman"/>
        </w:rPr>
        <w:t xml:space="preserve"> </w:t>
      </w:r>
      <w:r>
        <w:t>年代住宅价格的上升进行了研究，结果表明人口是导致美国房价变动的主要原因，并对</w:t>
      </w:r>
    </w:p>
    <w:p w:rsidR="0018722C">
      <w:pPr>
        <w:topLinePunct/>
      </w:pPr>
      <w:r>
        <w:rPr>
          <w:rFonts w:ascii="Times New Roman" w:eastAsia="Times New Roman"/>
        </w:rPr>
        <w:t>1990~2010</w:t>
      </w:r>
      <w:r>
        <w:t>年美国的人口和房价进行了预测。</w:t>
      </w:r>
      <w:r>
        <w:rPr>
          <w:rFonts w:ascii="Times New Roman" w:eastAsia="Times New Roman"/>
        </w:rPr>
        <w:t>Bartik</w:t>
      </w:r>
      <w:r>
        <w:t>（</w:t>
      </w:r>
      <w:r>
        <w:rPr>
          <w:rFonts w:ascii="Times New Roman" w:eastAsia="Times New Roman"/>
        </w:rPr>
        <w:t>1991</w:t>
      </w:r>
      <w:r>
        <w:t>）</w:t>
      </w:r>
      <w:r>
        <w:t>建立了一个滞后调节的住宅价格</w:t>
      </w:r>
      <w:r>
        <w:t>模型，实证研究表明住宅价格上涨直接受人口和就业增长的影响。</w:t>
      </w:r>
      <w:r>
        <w:rPr>
          <w:rFonts w:ascii="Times New Roman" w:eastAsia="Times New Roman"/>
        </w:rPr>
        <w:t>Clapp</w:t>
      </w:r>
      <w:r>
        <w:t>和</w:t>
      </w:r>
      <w:r>
        <w:rPr>
          <w:rFonts w:ascii="Times New Roman" w:eastAsia="Times New Roman"/>
        </w:rPr>
        <w:t>Giaccotto</w:t>
      </w:r>
      <w:r>
        <w:t>（</w:t>
      </w:r>
      <w:r>
        <w:rPr>
          <w:rFonts w:ascii="Times New Roman" w:eastAsia="Times New Roman"/>
        </w:rPr>
        <w:t>1994</w:t>
      </w:r>
      <w:r>
        <w:t>）</w:t>
      </w:r>
      <w:r/>
      <w:r>
        <w:t>采用简单回归方法，对美国</w:t>
      </w:r>
      <w:r>
        <w:rPr>
          <w:rFonts w:ascii="Times New Roman" w:eastAsia="Times New Roman"/>
        </w:rPr>
        <w:t>3</w:t>
      </w:r>
      <w:r>
        <w:t>个市镇从</w:t>
      </w:r>
      <w:r>
        <w:rPr>
          <w:rFonts w:ascii="Times New Roman" w:eastAsia="Times New Roman"/>
        </w:rPr>
        <w:t>1981</w:t>
      </w:r>
      <w:r>
        <w:t>年</w:t>
      </w:r>
      <w:r>
        <w:rPr>
          <w:rFonts w:ascii="Times New Roman" w:eastAsia="Times New Roman"/>
        </w:rPr>
        <w:t>10</w:t>
      </w:r>
      <w:r>
        <w:t>月到</w:t>
      </w:r>
      <w:r>
        <w:rPr>
          <w:rFonts w:ascii="Times New Roman" w:eastAsia="Times New Roman"/>
        </w:rPr>
        <w:t>1988</w:t>
      </w:r>
      <w:r>
        <w:t>年</w:t>
      </w:r>
      <w:r>
        <w:rPr>
          <w:rFonts w:ascii="Times New Roman" w:eastAsia="Times New Roman"/>
        </w:rPr>
        <w:t>9</w:t>
      </w:r>
      <w:r>
        <w:t>月共</w:t>
      </w:r>
      <w:r>
        <w:rPr>
          <w:rFonts w:ascii="Times New Roman" w:eastAsia="Times New Roman"/>
        </w:rPr>
        <w:t>84</w:t>
      </w:r>
      <w:r>
        <w:t>个月的数据进行实</w:t>
      </w:r>
      <w:r>
        <w:t>证分析，表明人口和就业人口的变化对住宅价格具有较好的预测能力。</w:t>
      </w:r>
      <w:hyperlink r:id="rId67">
        <w:r>
          <w:rPr>
            <w:rFonts w:ascii="Times New Roman" w:eastAsia="Times New Roman"/>
          </w:rPr>
          <w:t>Jeanty</w:t>
        </w:r>
      </w:hyperlink>
      <w:r>
        <w:t>、</w:t>
      </w:r>
      <w:hyperlink r:id="rId67">
        <w:r>
          <w:rPr>
            <w:rFonts w:ascii="Times New Roman" w:eastAsia="Times New Roman"/>
          </w:rPr>
          <w:t>Partridge</w:t>
        </w:r>
      </w:hyperlink>
      <w:r>
        <w:t>和</w:t>
      </w:r>
      <w:hyperlink r:id="rId67">
        <w:r>
          <w:rPr>
            <w:rFonts w:ascii="Times New Roman" w:eastAsia="Times New Roman"/>
          </w:rPr>
          <w:t>Irwi</w:t>
        </w:r>
        <w:r>
          <w:rPr>
            <w:rFonts w:ascii="Times New Roman" w:eastAsia="Times New Roman"/>
          </w:rPr>
          <w:t>n</w:t>
        </w:r>
      </w:hyperlink>
    </w:p>
    <w:p w:rsidR="0018722C">
      <w:pPr>
        <w:topLinePunct/>
      </w:pPr>
      <w:r>
        <w:t>（</w:t>
      </w:r>
      <w:r>
        <w:rPr>
          <w:rFonts w:ascii="Times New Roman" w:eastAsia="Times New Roman"/>
        </w:rPr>
        <w:t>2010</w:t>
      </w:r>
      <w:r>
        <w:t>）</w:t>
      </w:r>
      <w:r>
        <w:t>使用密歇根州的人口普查数据，估计了同时考虑人口变化和房价波动的空间同期联立方程组模型，研究了人口迁移和房价之间的关系，表明随着人口的增加房价会上涨，但随着房价的上涨人口又会减少。</w:t>
      </w:r>
    </w:p>
    <w:p w:rsidR="0018722C">
      <w:pPr>
        <w:topLinePunct/>
      </w:pPr>
      <w:r>
        <w:t>在收入、就业方面，早期学者也经常使用居民收入来解释和预测住宅价格及走势，如</w:t>
      </w:r>
    </w:p>
    <w:p w:rsidR="0018722C">
      <w:pPr>
        <w:topLinePunct/>
      </w:pPr>
      <w:r>
        <w:rPr>
          <w:rFonts w:ascii="Times New Roman" w:eastAsia="Times New Roman"/>
        </w:rPr>
        <w:t>Fortura</w:t>
      </w:r>
      <w:r>
        <w:t>和</w:t>
      </w:r>
      <w:r>
        <w:rPr>
          <w:rFonts w:ascii="Times New Roman" w:eastAsia="Times New Roman"/>
        </w:rPr>
        <w:t>kushner</w:t>
      </w:r>
      <w:r>
        <w:t>（</w:t>
      </w:r>
      <w:r>
        <w:rPr>
          <w:rFonts w:ascii="Times New Roman" w:eastAsia="Times New Roman"/>
          <w:spacing w:val="-3"/>
        </w:rPr>
        <w:t>1986</w:t>
      </w:r>
      <w:r>
        <w:t>）</w:t>
      </w:r>
      <w:r>
        <w:t>用加拿大</w:t>
      </w:r>
      <w:r>
        <w:rPr>
          <w:rFonts w:ascii="Times New Roman" w:eastAsia="Times New Roman"/>
        </w:rPr>
        <w:t>1986</w:t>
      </w:r>
      <w:r>
        <w:t>年</w:t>
      </w:r>
      <w:r>
        <w:rPr>
          <w:rFonts w:ascii="Times New Roman" w:eastAsia="Times New Roman"/>
        </w:rPr>
        <w:t>30</w:t>
      </w:r>
      <w:r>
        <w:t>个都市区的数据建立了住宅价格方程，实证研</w:t>
      </w:r>
      <w:r>
        <w:t>究表明居民平均收入和住宅价格之间具有较强的正相关关系。</w:t>
      </w:r>
      <w:r>
        <w:rPr>
          <w:rFonts w:ascii="Times New Roman" w:eastAsia="Times New Roman"/>
        </w:rPr>
        <w:t>Davidoff</w:t>
      </w:r>
      <w:r>
        <w:t>（</w:t>
      </w:r>
      <w:r>
        <w:rPr>
          <w:rFonts w:ascii="Times New Roman" w:eastAsia="Times New Roman"/>
          <w:spacing w:val="-3"/>
        </w:rPr>
        <w:t>2006</w:t>
      </w:r>
      <w:r>
        <w:t>）</w:t>
      </w:r>
      <w:r>
        <w:t>的实证研究表</w:t>
      </w:r>
      <w:r>
        <w:t>明在美国的富裕家庭和普通家庭中家庭收入和住宅价格之间具有共同变化趋势。</w:t>
      </w:r>
      <w:r>
        <w:rPr>
          <w:rFonts w:ascii="Times New Roman" w:eastAsia="Times New Roman"/>
        </w:rPr>
        <w:t>Daniel</w:t>
      </w:r>
      <w:r>
        <w:rPr>
          <w:rFonts w:ascii="Times New Roman" w:eastAsia="Times New Roman"/>
        </w:rPr>
        <w:t>  </w:t>
      </w:r>
      <w:r>
        <w:t>和</w:t>
      </w:r>
    </w:p>
    <w:p w:rsidR="0018722C">
      <w:pPr>
        <w:topLinePunct/>
      </w:pPr>
      <w:r>
        <w:rPr>
          <w:rFonts w:ascii="Times New Roman" w:eastAsia="Times New Roman"/>
        </w:rPr>
        <w:t>Paul</w:t>
      </w:r>
      <w:r>
        <w:t>（</w:t>
      </w:r>
      <w:r>
        <w:rPr>
          <w:rFonts w:ascii="Times New Roman" w:eastAsia="Times New Roman"/>
          <w:spacing w:val="-2"/>
        </w:rPr>
        <w:t>2006</w:t>
      </w:r>
      <w:r>
        <w:t>）</w:t>
      </w:r>
      <w:r>
        <w:t>利用西班牙</w:t>
      </w:r>
      <w:r>
        <w:rPr>
          <w:rFonts w:ascii="Times New Roman" w:eastAsia="Times New Roman"/>
        </w:rPr>
        <w:t>50</w:t>
      </w:r>
      <w:r>
        <w:t>个行政区</w:t>
      </w:r>
      <w:r>
        <w:rPr>
          <w:rFonts w:ascii="Times New Roman" w:eastAsia="Times New Roman"/>
        </w:rPr>
        <w:t>1996~2002</w:t>
      </w:r>
      <w:r>
        <w:t>年的数据估计了居民收入对于住宅消费的弹</w:t>
      </w:r>
      <w:r>
        <w:t>性，结果显示西班牙住宅需求价格弹性在</w:t>
      </w:r>
      <w:r>
        <w:rPr>
          <w:rFonts w:ascii="Times New Roman" w:eastAsia="Times New Roman"/>
        </w:rPr>
        <w:t>0</w:t>
      </w:r>
      <w:r>
        <w:rPr>
          <w:rFonts w:ascii="Times New Roman" w:eastAsia="Times New Roman"/>
        </w:rPr>
        <w:t>.</w:t>
      </w:r>
      <w:r>
        <w:rPr>
          <w:rFonts w:ascii="Times New Roman" w:eastAsia="Times New Roman"/>
        </w:rPr>
        <w:t>7-0.9</w:t>
      </w:r>
      <w:r>
        <w:t>之间，表明收入增长是住宅价格最重要的决</w:t>
      </w:r>
      <w:r>
        <w:t>定因素。</w:t>
      </w:r>
      <w:r>
        <w:rPr>
          <w:rFonts w:ascii="Times New Roman" w:eastAsia="Times New Roman"/>
        </w:rPr>
        <w:t>Rabe</w:t>
      </w:r>
      <w:r>
        <w:t>和</w:t>
      </w:r>
      <w:r>
        <w:rPr>
          <w:rFonts w:ascii="Times New Roman" w:eastAsia="Times New Roman"/>
        </w:rPr>
        <w:t>Taylor</w:t>
      </w:r>
      <w:r>
        <w:t>（</w:t>
      </w:r>
      <w:r>
        <w:rPr>
          <w:rFonts w:ascii="Times New Roman" w:eastAsia="Times New Roman"/>
          <w:spacing w:val="-4"/>
        </w:rPr>
        <w:t>2012</w:t>
      </w:r>
      <w:r>
        <w:t>）</w:t>
      </w:r>
      <w:r>
        <w:t>使用英国</w:t>
      </w:r>
      <w:r>
        <w:rPr>
          <w:rFonts w:ascii="Times New Roman" w:eastAsia="Times New Roman"/>
        </w:rPr>
        <w:t>1992</w:t>
      </w:r>
      <w:r>
        <w:t>～</w:t>
      </w:r>
      <w:r>
        <w:rPr>
          <w:rFonts w:ascii="Times New Roman" w:eastAsia="Times New Roman"/>
        </w:rPr>
        <w:t>2008</w:t>
      </w:r>
      <w:r>
        <w:t>的面板数据对工资、就业和房价与人口</w:t>
      </w:r>
      <w:r>
        <w:t>迁移的关系进行了实证研究，表明房价水平的差异是家庭迁移的重要影响因素，失业人群会关注预期工资的地区差异，而就业人群对就业机会更为敏感。</w:t>
      </w:r>
    </w:p>
    <w:p w:rsidR="0018722C">
      <w:pPr>
        <w:pStyle w:val="BodyText"/>
        <w:spacing w:before="41"/>
        <w:ind w:leftChars="0" w:left="613"/>
        <w:topLinePunct/>
      </w:pPr>
      <w:r>
        <w:t>③供需综合因素</w:t>
      </w:r>
    </w:p>
    <w:p w:rsidR="0018722C">
      <w:pPr>
        <w:topLinePunct/>
      </w:pPr>
      <w:r>
        <w:t>除了单独考虑影响住宅供给或需求的因素对住宅价格的影响，更多学者在理论研究或实证分析时综合考虑两类因素对住宅价格的影响，研究成果较多。代表性成果有：</w:t>
      </w:r>
    </w:p>
    <w:p w:rsidR="0018722C">
      <w:pPr>
        <w:topLinePunct/>
      </w:pPr>
      <w:r>
        <w:rPr>
          <w:rFonts w:ascii="Times New Roman" w:eastAsia="Times New Roman"/>
        </w:rPr>
        <w:t>Case</w:t>
      </w:r>
      <w:r>
        <w:t>和</w:t>
      </w:r>
      <w:r>
        <w:rPr>
          <w:rFonts w:ascii="Times New Roman" w:eastAsia="Times New Roman"/>
        </w:rPr>
        <w:t>Shiller</w:t>
      </w:r>
      <w:r>
        <w:t>（</w:t>
      </w:r>
      <w:r>
        <w:rPr>
          <w:rFonts w:ascii="Times New Roman" w:eastAsia="Times New Roman"/>
        </w:rPr>
        <w:t>1990</w:t>
      </w:r>
      <w:r>
        <w:t>）</w:t>
      </w:r>
      <w:r>
        <w:t>对美国四个大都市区域从</w:t>
      </w:r>
      <w:r>
        <w:rPr>
          <w:rFonts w:ascii="Times New Roman" w:eastAsia="Times New Roman"/>
        </w:rPr>
        <w:t>1970</w:t>
      </w:r>
      <w:r>
        <w:t>年</w:t>
      </w:r>
      <w:r>
        <w:rPr>
          <w:rFonts w:ascii="Times New Roman" w:eastAsia="Times New Roman"/>
        </w:rPr>
        <w:t>1</w:t>
      </w:r>
      <w:r>
        <w:t>季度到</w:t>
      </w:r>
      <w:r>
        <w:rPr>
          <w:rFonts w:ascii="Times New Roman" w:eastAsia="Times New Roman"/>
        </w:rPr>
        <w:t>1986</w:t>
      </w:r>
      <w:r>
        <w:t>年</w:t>
      </w:r>
      <w:r>
        <w:rPr>
          <w:rFonts w:ascii="Times New Roman" w:eastAsia="Times New Roman"/>
        </w:rPr>
        <w:t>3</w:t>
      </w:r>
      <w:r>
        <w:t>季度共</w:t>
      </w:r>
      <w:r>
        <w:rPr>
          <w:rFonts w:ascii="Times New Roman" w:eastAsia="Times New Roman"/>
        </w:rPr>
        <w:t>67</w:t>
      </w:r>
      <w:r>
        <w:t>个季度的数据采用截面回归和时间序列的方法进行分析，表明人均可支配收入、成年人口的</w:t>
      </w:r>
      <w:r>
        <w:t>变化和成本价格比的变化与住宅价格具有非常强的正相关性。</w:t>
      </w:r>
      <w:r>
        <w:rPr>
          <w:rFonts w:ascii="Times New Roman" w:eastAsia="Times New Roman"/>
        </w:rPr>
        <w:t>Abraham</w:t>
      </w:r>
      <w:r>
        <w:t>和</w:t>
      </w:r>
      <w:r>
        <w:rPr>
          <w:rFonts w:ascii="Times New Roman" w:eastAsia="Times New Roman"/>
        </w:rPr>
        <w:t>Hendershott</w:t>
      </w:r>
      <w:r>
        <w:t>（</w:t>
      </w:r>
      <w:r>
        <w:rPr>
          <w:rFonts w:ascii="Times New Roman" w:eastAsia="Times New Roman"/>
          <w:spacing w:val="-2"/>
        </w:rPr>
        <w:t>1996</w:t>
      </w:r>
      <w:r>
        <w:t>）</w:t>
      </w:r>
      <w:r/>
      <w:r>
        <w:t>建立了房价变化的动态模型，实证研究表明建筑成本、收入、就业率的变化会直接影响房价变化，而房价的涨幅和利率上升成负相关。</w:t>
      </w:r>
      <w:r>
        <w:rPr>
          <w:rFonts w:ascii="Times New Roman" w:eastAsia="Times New Roman"/>
        </w:rPr>
        <w:t>Hort</w:t>
      </w:r>
      <w:r>
        <w:t>（</w:t>
      </w:r>
      <w:r>
        <w:rPr>
          <w:rFonts w:ascii="Times New Roman" w:eastAsia="Times New Roman"/>
        </w:rPr>
        <w:t>1998</w:t>
      </w:r>
      <w:r>
        <w:t>）</w:t>
      </w:r>
      <w:r>
        <w:t>估计了实际房价变动的受约束误差</w:t>
      </w:r>
      <w:r>
        <w:t>修正模型，利用瑞典</w:t>
      </w:r>
      <w:r>
        <w:rPr>
          <w:rFonts w:ascii="Times New Roman" w:eastAsia="Times New Roman"/>
        </w:rPr>
        <w:t>20</w:t>
      </w:r>
      <w:r>
        <w:t>个城市</w:t>
      </w:r>
      <w:r>
        <w:rPr>
          <w:rFonts w:ascii="Times New Roman" w:eastAsia="Times New Roman"/>
        </w:rPr>
        <w:t>1967~1994</w:t>
      </w:r>
      <w:r>
        <w:t>年的年度面板数据进行实证研究，研究显示长期</w:t>
      </w:r>
      <w:r>
        <w:t>内</w:t>
      </w:r>
    </w:p>
    <w:p w:rsidR="0018722C">
      <w:pPr>
        <w:topLinePunct/>
      </w:pPr>
      <w:r>
        <w:t>使用成本、建筑成本、收入的变动对真实房价产生重要影响，而短期内则显示真实房价具有自相关的结构。</w:t>
      </w:r>
      <w:r>
        <w:rPr>
          <w:rFonts w:ascii="Times New Roman" w:eastAsia="宋体"/>
        </w:rPr>
        <w:t>Jud</w:t>
      </w:r>
      <w:r>
        <w:t>和</w:t>
      </w:r>
      <w:r>
        <w:rPr>
          <w:rFonts w:ascii="Times New Roman" w:eastAsia="宋体"/>
        </w:rPr>
        <w:t>Winkler</w:t>
      </w:r>
      <w:r>
        <w:t>（</w:t>
      </w:r>
      <w:r>
        <w:rPr>
          <w:rFonts w:ascii="Times New Roman" w:eastAsia="宋体"/>
        </w:rPr>
        <w:t>2002</w:t>
      </w:r>
      <w:r>
        <w:t>）</w:t>
      </w:r>
      <w:r>
        <w:t>利用美国</w:t>
      </w:r>
      <w:r>
        <w:rPr>
          <w:rFonts w:ascii="Times New Roman" w:eastAsia="宋体"/>
        </w:rPr>
        <w:t>1984~1998</w:t>
      </w:r>
      <w:r>
        <w:t>年间</w:t>
      </w:r>
      <w:r>
        <w:rPr>
          <w:rFonts w:ascii="Times New Roman" w:eastAsia="宋体"/>
        </w:rPr>
        <w:t>130</w:t>
      </w:r>
      <w:r>
        <w:t>个大都市区的数据分析</w:t>
      </w:r>
      <w:r>
        <w:t>影响住宅价格变化的因素，结果显示住宅价格上涨受到实际建筑成本、实际利率、人口增长、</w:t>
      </w:r>
      <w:r>
        <w:t>实际收入的影响。</w:t>
      </w:r>
      <w:r>
        <w:rPr>
          <w:rFonts w:ascii="Times New Roman" w:eastAsia="宋体"/>
        </w:rPr>
        <w:t>Jacobsen</w:t>
      </w:r>
      <w:r>
        <w:t>（</w:t>
      </w:r>
      <w:r>
        <w:rPr>
          <w:rFonts w:ascii="Times New Roman" w:eastAsia="宋体"/>
          <w:spacing w:val="-2"/>
        </w:rPr>
        <w:t>2005</w:t>
      </w:r>
      <w:r>
        <w:t>）</w:t>
      </w:r>
      <w:r>
        <w:t>采用计量经济模型分析了影响挪威房价的各种要素，实证研究表明利率、建筑成本、家庭收入、失业率是挪威房价上涨的最主要原因，家庭债务负担</w:t>
      </w:r>
      <w:r>
        <w:t>对房价的影响甚微，而利率的调整对房价的调控最为有效。</w:t>
      </w:r>
      <w:r>
        <w:rPr>
          <w:rFonts w:ascii="Times New Roman" w:eastAsia="宋体"/>
        </w:rPr>
        <w:t>Hwang</w:t>
      </w:r>
      <w:r>
        <w:t>和</w:t>
      </w:r>
      <w:r>
        <w:rPr>
          <w:rFonts w:ascii="Times New Roman" w:eastAsia="宋体"/>
        </w:rPr>
        <w:t>Quigley</w:t>
      </w:r>
      <w:r>
        <w:t>（</w:t>
      </w:r>
      <w:r>
        <w:rPr>
          <w:rFonts w:ascii="Times New Roman" w:eastAsia="宋体"/>
          <w:spacing w:val="-2"/>
        </w:rPr>
        <w:t>2006</w:t>
      </w:r>
      <w:r>
        <w:t>）</w:t>
      </w:r>
      <w:r>
        <w:t>利用美</w:t>
      </w:r>
      <w:r>
        <w:t>国</w:t>
      </w:r>
      <w:r>
        <w:rPr>
          <w:rFonts w:ascii="Times New Roman" w:eastAsia="宋体"/>
        </w:rPr>
        <w:t>74</w:t>
      </w:r>
      <w:r>
        <w:t>个大城市</w:t>
      </w:r>
      <w:r>
        <w:rPr>
          <w:rFonts w:ascii="Times New Roman" w:eastAsia="宋体"/>
        </w:rPr>
        <w:t>1987~1999</w:t>
      </w:r>
      <w:r>
        <w:t>年的年度数据，建立了一个需求和供给模型，实证显示过去住宅较</w:t>
      </w:r>
      <w:r>
        <w:t>高的空置率会使房价下跌，而城市的整体经济状况、失业率、家庭收入也会对房价产生影响。</w:t>
      </w:r>
      <w:r>
        <w:rPr>
          <w:rFonts w:ascii="Times New Roman" w:eastAsia="宋体"/>
        </w:rPr>
        <w:t>Glenn</w:t>
      </w:r>
      <w:r>
        <w:t>（</w:t>
      </w:r>
      <w:r>
        <w:rPr>
          <w:rFonts w:ascii="Times New Roman" w:eastAsia="宋体"/>
          <w:spacing w:val="-6"/>
        </w:rPr>
        <w:t>2007</w:t>
      </w:r>
      <w:r>
        <w:t>）</w:t>
      </w:r>
      <w:r>
        <w:t>的研究表明澳大利亚在过去的</w:t>
      </w:r>
      <w:r>
        <w:rPr>
          <w:rFonts w:ascii="Times New Roman" w:eastAsia="宋体"/>
        </w:rPr>
        <w:t>15</w:t>
      </w:r>
      <w:r>
        <w:t>年，影响房价上涨的因素主要有人口、抵押贷款利率和通货膨胀等。</w:t>
      </w:r>
    </w:p>
    <w:p w:rsidR="0018722C">
      <w:pPr>
        <w:topLinePunct/>
      </w:pPr>
      <w:r>
        <w:t>文献研究显示，影响住宅价格的供需因素有：土地成本、建筑成本、贷款利率、人口总</w:t>
      </w:r>
      <w:r>
        <w:t>量、人口结构、就业情况、家庭收入等。从方法看，国外学者在研究住宅价格的供需因素时，</w:t>
      </w:r>
      <w:r w:rsidR="001852F3">
        <w:t xml:space="preserve">主要运用了截面回归、面板模型、分布滞后等计量模型。</w:t>
      </w:r>
    </w:p>
    <w:p w:rsidR="0018722C">
      <w:pPr>
        <w:pStyle w:val="Heading3"/>
        <w:topLinePunct/>
        <w:ind w:left="200" w:hangingChars="200" w:hanging="200"/>
      </w:pPr>
      <w:bookmarkStart w:id="789162" w:name="_Toc686789162"/>
      <w:bookmarkStart w:name="_bookmark25" w:id="61"/>
      <w:bookmarkEnd w:id="61"/>
      <w:r>
        <w:t>2.2.5</w:t>
      </w:r>
      <w:r>
        <w:t xml:space="preserve"> </w:t>
      </w:r>
      <w:bookmarkStart w:name="_bookmark25" w:id="62"/>
      <w:bookmarkEnd w:id="62"/>
      <w:r>
        <w:t>国内相关文献综述</w:t>
      </w:r>
      <w:bookmarkEnd w:id="789162"/>
    </w:p>
    <w:p w:rsidR="0018722C">
      <w:pPr>
        <w:pStyle w:val="Heading4"/>
        <w:topLinePunct/>
        <w:ind w:left="200" w:hangingChars="200" w:hanging="200"/>
      </w:pPr>
      <w:r>
        <w:t>（</w:t>
      </w:r>
      <w:r>
        <w:t>1</w:t>
      </w:r>
      <w:r>
        <w:t>）</w:t>
      </w:r>
      <w:r>
        <w:t>宏观经济基本面</w:t>
      </w:r>
    </w:p>
    <w:p w:rsidR="0018722C">
      <w:pPr>
        <w:topLinePunct/>
      </w:pPr>
      <w:r>
        <w:t>国内学者针对宏观经济基本面对住宅价格的解释能力做了较多分析，结果显示经济基本面可以在一定程度上解释住宅价格，但随着时间推移，其解释能力逐渐降低。主要成果有：</w:t>
      </w:r>
      <w:r w:rsidR="001852F3">
        <w:t xml:space="preserve">沈悦、刘洪玉</w:t>
      </w:r>
      <w:r>
        <w:t>（</w:t>
      </w:r>
      <w:r>
        <w:rPr>
          <w:rFonts w:ascii="Times New Roman" w:eastAsia="Times New Roman"/>
        </w:rPr>
        <w:t>2004</w:t>
      </w:r>
      <w:r>
        <w:t>）</w:t>
      </w:r>
      <w:r>
        <w:t>运用混合样本回归以及添加城市、年度工具变量等分析方法，</w:t>
      </w:r>
      <w:r>
        <w:t>对</w:t>
      </w:r>
    </w:p>
    <w:p w:rsidR="0018722C">
      <w:pPr>
        <w:topLinePunct/>
      </w:pPr>
      <w:r>
        <w:rPr>
          <w:rFonts w:ascii="Times New Roman" w:eastAsia="宋体"/>
        </w:rPr>
        <w:t>1995~2002</w:t>
      </w:r>
      <w:r>
        <w:t>年我国</w:t>
      </w:r>
      <w:r>
        <w:rPr>
          <w:rFonts w:ascii="Times New Roman" w:eastAsia="宋体"/>
        </w:rPr>
        <w:t>14</w:t>
      </w:r>
      <w:r>
        <w:t>个城市的中房住宅价格指数与宏观经济基本面相关变量进行实证研究，</w:t>
      </w:r>
      <w:r w:rsidR="001852F3">
        <w:t xml:space="preserve">显示经济基本面的当前信息或历史信息可以部分解释住宅价格水平或者变化率，但解释能力</w:t>
      </w:r>
      <w:r>
        <w:t>随时间而变化。孔煜、魏锋、任宏</w:t>
      </w:r>
      <w:r>
        <w:t>（</w:t>
      </w:r>
      <w:r>
        <w:rPr>
          <w:rFonts w:ascii="Times New Roman" w:eastAsia="宋体"/>
        </w:rPr>
        <w:t>2006</w:t>
      </w:r>
      <w:r>
        <w:t>）</w:t>
      </w:r>
      <w:r>
        <w:t>选取了</w:t>
      </w:r>
      <w:r>
        <w:rPr>
          <w:rFonts w:ascii="Times New Roman" w:eastAsia="宋体"/>
        </w:rPr>
        <w:t>30</w:t>
      </w:r>
      <w:r>
        <w:t>个省</w:t>
      </w:r>
      <w:r>
        <w:t>（</w:t>
      </w:r>
      <w:r>
        <w:rPr>
          <w:spacing w:val="-1"/>
        </w:rPr>
        <w:t>市、自治区</w:t>
      </w:r>
      <w:r>
        <w:t>）</w:t>
      </w:r>
      <w:r>
        <w:rPr>
          <w:rFonts w:ascii="Times New Roman" w:eastAsia="宋体"/>
        </w:rPr>
        <w:t>1995~2003</w:t>
      </w:r>
      <w:r>
        <w:t>年的混</w:t>
      </w:r>
      <w:r>
        <w:t>合数据，实证检验了经济增长率、消费水平、通货膨胀三个宏观经济变量对住宅价格的影响，</w:t>
      </w:r>
      <w:r>
        <w:t>表明只有消费水平对各个地区住宅价格波动的影响较大。段忠东、曾令华</w:t>
      </w:r>
      <w:r>
        <w:t>（</w:t>
      </w:r>
      <w:r>
        <w:rPr>
          <w:rFonts w:ascii="Times New Roman" w:eastAsia="宋体"/>
        </w:rPr>
        <w:t>2010</w:t>
      </w:r>
      <w:r>
        <w:t>）</w:t>
      </w:r>
      <w:r>
        <w:t>运用面板</w:t>
      </w:r>
      <w:r>
        <w:t>数据模型，对</w:t>
      </w:r>
      <w:r>
        <w:rPr>
          <w:rFonts w:ascii="Times New Roman" w:eastAsia="宋体"/>
        </w:rPr>
        <w:t>1998~2005</w:t>
      </w:r>
      <w:r>
        <w:t>年中国</w:t>
      </w:r>
      <w:r>
        <w:rPr>
          <w:rFonts w:ascii="Times New Roman" w:eastAsia="宋体"/>
        </w:rPr>
        <w:t>14</w:t>
      </w:r>
      <w:r>
        <w:t>个城市的宏观经济基本面对房价的解释能力做了实证研究，</w:t>
      </w:r>
      <w:r>
        <w:t>表明考虑房价自相关影响时，宏观基本面对房价的解释能力大大降低，且在</w:t>
      </w:r>
      <w:r>
        <w:rPr>
          <w:rFonts w:ascii="Times New Roman" w:eastAsia="宋体"/>
        </w:rPr>
        <w:t>2001</w:t>
      </w:r>
      <w:r>
        <w:t>年以后房价</w:t>
      </w:r>
      <w:r>
        <w:t>的上涨逐渐背离了经济基本面。段忠东</w:t>
      </w:r>
      <w:r>
        <w:t>（</w:t>
      </w:r>
      <w:r>
        <w:rPr>
          <w:rFonts w:ascii="Times New Roman" w:eastAsia="宋体"/>
          <w:spacing w:val="-2"/>
        </w:rPr>
        <w:t>2012</w:t>
      </w:r>
      <w:r>
        <w:t>）</w:t>
      </w:r>
      <w:r>
        <w:t>利用门限模型研究了</w:t>
      </w:r>
      <w:r>
        <w:rPr>
          <w:rFonts w:ascii="Times New Roman" w:eastAsia="宋体"/>
        </w:rPr>
        <w:t>1998</w:t>
      </w:r>
      <w:r>
        <w:t>～</w:t>
      </w:r>
      <w:r>
        <w:rPr>
          <w:rFonts w:ascii="Times New Roman" w:eastAsia="宋体"/>
        </w:rPr>
        <w:t>2011</w:t>
      </w:r>
      <w:r>
        <w:t>年间中国房</w:t>
      </w:r>
      <w:r>
        <w:t>价与通胀及产出间的数量关系，结果显示三者之间存在显著的非线性关系。</w:t>
      </w:r>
    </w:p>
    <w:p w:rsidR="0018722C">
      <w:pPr>
        <w:pStyle w:val="Heading4"/>
        <w:topLinePunct/>
        <w:ind w:left="200" w:hangingChars="200" w:hanging="200"/>
      </w:pPr>
      <w:r>
        <w:t>（</w:t>
      </w:r>
      <w:r>
        <w:t>2</w:t>
      </w:r>
      <w:r>
        <w:t>）</w:t>
      </w:r>
      <w:r>
        <w:t>住宅市场供需关系</w:t>
      </w:r>
    </w:p>
    <w:p w:rsidR="0018722C">
      <w:pPr>
        <w:topLinePunct/>
      </w:pPr>
      <w:r>
        <w:t>同国外相关研究一样，从供给和需求决定价格的传统经济学角度出发，进行住宅价格影响因素的分析也是国内学者研究的一个重要切入点。文献研究表明，从住宅市场供给和需求角度出发，影响住宅价格的因素有：人口因素、收入因素、就业、土地成本、房地产投资、银行信贷等。从方法看，前几年国内学者主要运用回归方法，而近几年也开始使用可变参</w:t>
      </w:r>
      <w:r>
        <w:t>数</w:t>
      </w:r>
    </w:p>
    <w:p w:rsidR="0018722C">
      <w:pPr>
        <w:topLinePunct/>
      </w:pPr>
      <w:r>
        <w:t>模型、面板数据、协整检验和</w:t>
      </w:r>
      <w:r>
        <w:rPr>
          <w:rFonts w:ascii="Times New Roman" w:eastAsia="Times New Roman"/>
        </w:rPr>
        <w:t>VAR</w:t>
      </w:r>
      <w:r>
        <w:t>模型等进行定量分析。主要研究成果有：</w:t>
      </w:r>
    </w:p>
    <w:p w:rsidR="0018722C">
      <w:pPr>
        <w:topLinePunct/>
      </w:pPr>
      <w:r>
        <w:t>影响住宅供给方面的研究主要集中在土地价格与住宅价格的相互关系上，一般结论为短期内房价影响地价，长期来看二者互为因果。如：刘琳、刘洪玉</w:t>
      </w:r>
      <w:r>
        <w:t>（</w:t>
      </w:r>
      <w:r>
        <w:rPr>
          <w:rFonts w:ascii="Times New Roman" w:eastAsia="Times New Roman"/>
        </w:rPr>
        <w:t>2003</w:t>
      </w:r>
      <w:r>
        <w:t>）</w:t>
      </w:r>
      <w:r>
        <w:t>对地价与房价关系的实证研究表明，房价上涨导致了地价的上涨，而地价上涨又是房价上涨的原因之一，二者长期来看是互为因果关系的。况伟大</w:t>
      </w:r>
      <w:r>
        <w:t>（</w:t>
      </w:r>
      <w:r>
        <w:rPr>
          <w:rFonts w:ascii="Times New Roman" w:eastAsia="Times New Roman"/>
        </w:rPr>
        <w:t>2005</w:t>
      </w:r>
      <w:r>
        <w:t>）</w:t>
      </w:r>
      <w:r>
        <w:t>通过构建一个城市住房市场和土地市场的关系模型探讨了房价和地价关系，结果显示在供大于求时，房价与地价成负相关关系；在供小于求时，房价与地价成正相关关系；短期内房价和地价相互影响，长期内地价是房价的格兰杰原因。严金海</w:t>
      </w:r>
      <w:r>
        <w:t>（</w:t>
      </w:r>
      <w:r>
        <w:rPr>
          <w:rFonts w:ascii="Times New Roman" w:eastAsia="Times New Roman"/>
        </w:rPr>
        <w:t>2006</w:t>
      </w:r>
      <w:r>
        <w:t>）</w:t>
      </w:r>
      <w:r>
        <w:t>采用格兰杰因果检验和误差修正模型等方法对中国房价与地价关系进行实证检验，表明短期内房价决定地价，长期内二者相互影响。黄静、屠梅曾</w:t>
      </w:r>
      <w:r>
        <w:t>（</w:t>
      </w:r>
      <w:r>
        <w:rPr>
          <w:rFonts w:ascii="Times New Roman" w:eastAsia="Times New Roman"/>
        </w:rPr>
        <w:t>2009</w:t>
      </w:r>
      <w:r>
        <w:t>）</w:t>
      </w:r>
      <w:r>
        <w:t>选择</w:t>
      </w:r>
      <w:r>
        <w:t>非平稳面板方法，对</w:t>
      </w:r>
      <w:r>
        <w:rPr>
          <w:rFonts w:ascii="Times New Roman" w:eastAsia="Times New Roman"/>
        </w:rPr>
        <w:t>1999~2008</w:t>
      </w:r>
      <w:r>
        <w:t>年间全国</w:t>
      </w:r>
      <w:r>
        <w:rPr>
          <w:rFonts w:ascii="Times New Roman" w:eastAsia="Times New Roman"/>
        </w:rPr>
        <w:t>29</w:t>
      </w:r>
      <w:r>
        <w:t>个城市的面板数据进行了实证分析，表明房价对地价长期影响的程度高于地价对房价的影响，长期来看房价、地价互为因果关系，短期内房</w:t>
      </w:r>
      <w:r>
        <w:t>价是地价的格兰杰原因。张同龙</w:t>
      </w:r>
      <w:r>
        <w:t>（</w:t>
      </w:r>
      <w:r>
        <w:rPr>
          <w:rFonts w:ascii="Times New Roman" w:eastAsia="Times New Roman"/>
          <w:spacing w:val="-3"/>
        </w:rPr>
        <w:t>2011</w:t>
      </w:r>
      <w:r>
        <w:t>）</w:t>
      </w:r>
      <w:r>
        <w:t>对中国</w:t>
      </w:r>
      <w:r>
        <w:rPr>
          <w:rFonts w:ascii="Times New Roman" w:eastAsia="Times New Roman"/>
        </w:rPr>
        <w:t>1998</w:t>
      </w:r>
      <w:r>
        <w:t>～</w:t>
      </w:r>
      <w:r>
        <w:rPr>
          <w:rFonts w:ascii="Times New Roman" w:eastAsia="Times New Roman"/>
        </w:rPr>
        <w:t>2009</w:t>
      </w:r>
      <w:r>
        <w:t>年间房价和地价的关系进行了实证检验，表明房价和地价间存在长期的均衡关系，且房价是地价的格兰杰原因。</w:t>
      </w:r>
    </w:p>
    <w:p w:rsidR="0018722C">
      <w:pPr>
        <w:topLinePunct/>
      </w:pPr>
      <w:r>
        <w:t>影响住宅需求方面的研究主要集中在人口、城市化、收入等因素与房价的关系。如，徐</w:t>
      </w:r>
      <w:r>
        <w:t>迎军、李东</w:t>
      </w:r>
      <w:r>
        <w:t>（</w:t>
      </w:r>
      <w:r>
        <w:rPr>
          <w:rFonts w:ascii="Times New Roman" w:eastAsia="Times New Roman"/>
          <w:spacing w:val="-2"/>
        </w:rPr>
        <w:t>2009</w:t>
      </w:r>
      <w:r>
        <w:t>）</w:t>
      </w:r>
      <w:r>
        <w:t xml:space="preserve">建立了住宅价格与收入差距之间的</w:t>
      </w:r>
      <w:r>
        <w:rPr>
          <w:rFonts w:ascii="Times New Roman" w:eastAsia="Times New Roman"/>
        </w:rPr>
        <w:t>VAR</w:t>
      </w:r>
      <w:r>
        <w:t>模型，实证结果显示基尼系数的</w:t>
      </w:r>
      <w:r>
        <w:t>冲击对商品住宅价格的影响是显著的。郭戬、孙炜</w:t>
      </w:r>
      <w:r>
        <w:t>（</w:t>
      </w:r>
      <w:r>
        <w:rPr>
          <w:rFonts w:ascii="Times New Roman" w:eastAsia="Times New Roman"/>
        </w:rPr>
        <w:t>2010</w:t>
      </w:r>
      <w:r>
        <w:t>）</w:t>
      </w:r>
      <w:r>
        <w:t>建立了包括城市人口、非农产业比重、市区产值比重、城镇居民人均可支配收入、人均电信收入、人均社会保障补助、万人教师数、人均道路面积、万人医生数、万人公交车数、城市人口规模、城市密度构成的城市化指标体系，结合江苏省数据对城市化指标与住宅价格的关系进行了分析。黄瑜</w:t>
      </w:r>
      <w:r>
        <w:t>（</w:t>
      </w:r>
      <w:r>
        <w:rPr>
          <w:rFonts w:ascii="Times New Roman" w:eastAsia="Times New Roman"/>
        </w:rPr>
        <w:t>2010</w:t>
      </w:r>
      <w:r>
        <w:t>）</w:t>
      </w:r>
      <w:r>
        <w:t>采</w:t>
      </w:r>
      <w:r>
        <w:t>用状态空间模型，对土地价格、居民收入和商品住宅价格的关系进行了动态实证，表</w:t>
      </w:r>
      <w:r>
        <w:t>明</w:t>
      </w:r>
    </w:p>
    <w:p w:rsidR="0018722C">
      <w:pPr>
        <w:topLinePunct/>
      </w:pPr>
      <w:r>
        <w:rPr>
          <w:rFonts w:ascii="Times New Roman" w:eastAsia="Times New Roman"/>
        </w:rPr>
        <w:t>2004~2006</w:t>
      </w:r>
      <w:r>
        <w:t>年居民收入对商品住宅价格的影响是在波动中减小的；</w:t>
      </w:r>
      <w:r>
        <w:rPr>
          <w:rFonts w:ascii="Times New Roman" w:eastAsia="Times New Roman"/>
        </w:rPr>
        <w:t>2007~2009</w:t>
      </w:r>
      <w:r>
        <w:t>年，居民收入变</w:t>
      </w:r>
      <w:r>
        <w:t>化对商品住宅价格的影响比较稳定。谭峻、赵妍</w:t>
      </w:r>
      <w:r>
        <w:t>（</w:t>
      </w:r>
      <w:r>
        <w:rPr>
          <w:rFonts w:ascii="Times New Roman" w:eastAsia="Times New Roman"/>
        </w:rPr>
        <w:t>2012</w:t>
      </w:r>
      <w:r>
        <w:t>）</w:t>
      </w:r>
      <w:r>
        <w:t>对北京和全国</w:t>
      </w:r>
      <w:r>
        <w:rPr>
          <w:rFonts w:ascii="Times New Roman" w:eastAsia="Times New Roman"/>
        </w:rPr>
        <w:t>2001</w:t>
      </w:r>
      <w:r>
        <w:t>～</w:t>
      </w:r>
      <w:r>
        <w:rPr>
          <w:rFonts w:ascii="Times New Roman" w:eastAsia="Times New Roman"/>
        </w:rPr>
        <w:t>2010</w:t>
      </w:r>
      <w:r>
        <w:t>年间的房价收入比进行了实证分析，探讨了房价与收入水平的之间的动态关系，确定了全国合理的房</w:t>
      </w:r>
      <w:r>
        <w:t>价收入比，其中北京的指标是明显偏高的。</w:t>
      </w:r>
    </w:p>
    <w:p w:rsidR="0018722C">
      <w:pPr>
        <w:pStyle w:val="Heading3"/>
        <w:topLinePunct/>
        <w:ind w:left="200" w:hangingChars="200" w:hanging="200"/>
      </w:pPr>
      <w:bookmarkStart w:id="789163" w:name="_Toc686789163"/>
      <w:bookmarkStart w:name="_bookmark26" w:id="63"/>
      <w:bookmarkEnd w:id="63"/>
      <w:r>
        <w:t>2.2.6</w:t>
      </w:r>
      <w:r>
        <w:t xml:space="preserve"> </w:t>
      </w:r>
      <w:bookmarkStart w:name="_bookmark26" w:id="64"/>
      <w:bookmarkEnd w:id="64"/>
      <w:r>
        <w:t>文献评述</w:t>
      </w:r>
      <w:bookmarkEnd w:id="789163"/>
    </w:p>
    <w:p w:rsidR="0018722C">
      <w:pPr>
        <w:topLinePunct/>
      </w:pPr>
      <w:r>
        <w:t>在住宅价格波动及影响因素领域，国内外学者无论是在宏观因素方面、中观市场供需，</w:t>
      </w:r>
      <w:r w:rsidR="001852F3">
        <w:t xml:space="preserve">还是微观住宅特征方面，都有较丰富的研究成果可供借鉴，但是仍有如下问题需要解决。一是对住宅市场的研究往往忽略了市场参与者预期的重要性，或是只做简单的定性分析，无法得知预期对住宅市场的影响途径及程度，使得研究框架及研究结论与国内住宅市场的实际情况都有一定的距离。二是国内对住宅市场的研究时间较短，对影响因素的作用机制、结果等都还有待进一步论证，对符合住宅市场现状的价格模型的构建研究还有待进一步深入开展。</w:t>
      </w:r>
    </w:p>
    <w:p w:rsidR="0018722C">
      <w:pPr>
        <w:pStyle w:val="Heading2"/>
        <w:topLinePunct/>
        <w:ind w:left="171" w:hangingChars="171" w:hanging="171"/>
      </w:pPr>
      <w:bookmarkStart w:id="789164" w:name="_Toc686789164"/>
      <w:bookmarkStart w:name="2.3住房宏观调控理论及相关文献综述 " w:id="65"/>
      <w:bookmarkEnd w:id="65"/>
      <w:r>
        <w:t>2.3</w:t>
      </w:r>
      <w:r>
        <w:t xml:space="preserve"> </w:t>
      </w:r>
      <w:r/>
      <w:bookmarkStart w:name="_bookmark27" w:id="66"/>
      <w:bookmarkEnd w:id="66"/>
      <w:r/>
      <w:bookmarkStart w:name="_bookmark27" w:id="67"/>
      <w:bookmarkEnd w:id="67"/>
      <w:r>
        <w:t>住房宏观调控理论及相关文献综述</w:t>
      </w:r>
      <w:bookmarkEnd w:id="789164"/>
    </w:p>
    <w:p w:rsidR="0018722C">
      <w:pPr>
        <w:pStyle w:val="Heading3"/>
        <w:topLinePunct/>
        <w:ind w:left="200" w:hangingChars="200" w:hanging="200"/>
      </w:pPr>
      <w:bookmarkStart w:id="789165" w:name="_Toc686789165"/>
      <w:bookmarkStart w:name="_bookmark28" w:id="68"/>
      <w:bookmarkEnd w:id="68"/>
      <w:r>
        <w:t>2.3.1</w:t>
      </w:r>
      <w:r>
        <w:t xml:space="preserve"> </w:t>
      </w:r>
      <w:bookmarkStart w:name="_bookmark28" w:id="69"/>
      <w:bookmarkEnd w:id="69"/>
      <w:r>
        <w:t>基本概念</w:t>
      </w:r>
      <w:bookmarkEnd w:id="789165"/>
    </w:p>
    <w:p w:rsidR="0018722C">
      <w:pPr>
        <w:pStyle w:val="Heading4"/>
        <w:topLinePunct/>
        <w:ind w:left="200" w:hangingChars="200" w:hanging="200"/>
      </w:pPr>
      <w:r>
        <w:t>（</w:t>
      </w:r>
      <w:r>
        <w:t>1</w:t>
      </w:r>
      <w:r>
        <w:t>）</w:t>
      </w:r>
      <w:r>
        <w:t>宏观调控</w:t>
      </w:r>
    </w:p>
    <w:p w:rsidR="0018722C">
      <w:pPr>
        <w:topLinePunct/>
      </w:pPr>
      <w:r>
        <w:t>宏观调控是从西方经济学中借鉴过来的概念，在西方叫做国家干预</w:t>
      </w:r>
      <w:r>
        <w:t>（</w:t>
      </w:r>
      <w:r>
        <w:rPr>
          <w:rFonts w:ascii="Times New Roman" w:eastAsia="Times New Roman"/>
        </w:rPr>
        <w:t>State Interference</w:t>
      </w:r>
      <w:r>
        <w:t>）</w:t>
      </w:r>
      <w:r/>
      <w:r>
        <w:t>或政府干预</w:t>
      </w:r>
      <w:r>
        <w:t>（</w:t>
      </w:r>
      <w:r>
        <w:rPr>
          <w:rFonts w:ascii="Times New Roman" w:eastAsia="Times New Roman"/>
          <w:w w:val="99"/>
        </w:rPr>
        <w:t>G</w:t>
      </w:r>
      <w:r>
        <w:rPr>
          <w:rFonts w:ascii="Times New Roman" w:eastAsia="Times New Roman"/>
          <w:spacing w:val="2"/>
          <w:w w:val="99"/>
        </w:rPr>
        <w:t>o</w:t>
      </w:r>
      <w:r>
        <w:rPr>
          <w:rFonts w:ascii="Times New Roman" w:eastAsia="Times New Roman"/>
          <w:spacing w:val="-2"/>
        </w:rPr>
        <w:t>v</w:t>
      </w:r>
      <w:r>
        <w:rPr>
          <w:rFonts w:ascii="Times New Roman" w:eastAsia="Times New Roman"/>
          <w:spacing w:val="0"/>
        </w:rPr>
        <w:t>e</w:t>
      </w:r>
      <w:r>
        <w:rPr>
          <w:rFonts w:ascii="Times New Roman" w:eastAsia="Times New Roman"/>
          <w:spacing w:val="0"/>
        </w:rPr>
        <w:t>r</w:t>
      </w:r>
      <w:r>
        <w:rPr>
          <w:rFonts w:ascii="Times New Roman" w:eastAsia="Times New Roman"/>
        </w:rPr>
        <w:t>n</w:t>
      </w:r>
      <w:r>
        <w:rPr>
          <w:rFonts w:ascii="Times New Roman" w:eastAsia="Times New Roman"/>
          <w:spacing w:val="-2"/>
        </w:rPr>
        <w:t>m</w:t>
      </w:r>
      <w:r>
        <w:rPr>
          <w:rFonts w:ascii="Times New Roman" w:eastAsia="Times New Roman"/>
          <w:spacing w:val="1"/>
        </w:rPr>
        <w:t>e</w:t>
      </w:r>
      <w:r>
        <w:rPr>
          <w:rFonts w:ascii="Times New Roman" w:eastAsia="Times New Roman"/>
          <w:spacing w:val="-2"/>
        </w:rPr>
        <w:t>n</w:t>
      </w:r>
      <w:r>
        <w:rPr>
          <w:rFonts w:ascii="Times New Roman" w:eastAsia="Times New Roman"/>
        </w:rPr>
        <w:t>t </w:t>
      </w:r>
      <w:r>
        <w:rPr>
          <w:rFonts w:ascii="Times New Roman" w:eastAsia="Times New Roman"/>
          <w:spacing w:val="0"/>
        </w:rPr>
        <w:t>I</w:t>
      </w:r>
      <w:r>
        <w:rPr>
          <w:rFonts w:ascii="Times New Roman" w:eastAsia="Times New Roman"/>
          <w:spacing w:val="-2"/>
        </w:rPr>
        <w:t>n</w:t>
      </w:r>
      <w:r>
        <w:rPr>
          <w:rFonts w:ascii="Times New Roman" w:eastAsia="Times New Roman"/>
          <w:spacing w:val="2"/>
        </w:rPr>
        <w:t>t</w:t>
      </w:r>
      <w:r>
        <w:rPr>
          <w:rFonts w:ascii="Times New Roman" w:eastAsia="Times New Roman"/>
          <w:spacing w:val="0"/>
        </w:rPr>
        <w:t>e</w:t>
      </w:r>
      <w:r>
        <w:rPr>
          <w:rFonts w:ascii="Times New Roman" w:eastAsia="Times New Roman"/>
          <w:spacing w:val="0"/>
        </w:rPr>
        <w:t>r</w:t>
      </w:r>
      <w:r>
        <w:rPr>
          <w:rFonts w:ascii="Times New Roman" w:eastAsia="Times New Roman"/>
          <w:spacing w:val="-2"/>
        </w:rPr>
        <w:t>v</w:t>
      </w:r>
      <w:r>
        <w:rPr>
          <w:rFonts w:ascii="Times New Roman" w:eastAsia="Times New Roman"/>
          <w:spacing w:val="0"/>
        </w:rPr>
        <w:t>e</w:t>
      </w:r>
      <w:r>
        <w:rPr>
          <w:rFonts w:ascii="Times New Roman" w:eastAsia="Times New Roman"/>
          <w:spacing w:val="-2"/>
        </w:rPr>
        <w:t>n</w:t>
      </w:r>
      <w:r>
        <w:rPr>
          <w:rFonts w:ascii="Times New Roman" w:eastAsia="Times New Roman"/>
          <w:spacing w:val="4"/>
        </w:rPr>
        <w:t>t</w:t>
      </w:r>
      <w:r>
        <w:rPr>
          <w:rFonts w:ascii="Times New Roman" w:eastAsia="Times New Roman"/>
          <w:spacing w:val="-5"/>
        </w:rPr>
        <w:t>i</w:t>
      </w:r>
      <w:r>
        <w:rPr>
          <w:rFonts w:ascii="Times New Roman" w:eastAsia="Times New Roman"/>
          <w:spacing w:val="2"/>
        </w:rPr>
        <w:t>o</w:t>
      </w:r>
      <w:r>
        <w:rPr>
          <w:rFonts w:ascii="Times New Roman" w:eastAsia="Times New Roman"/>
          <w:spacing w:val="-1"/>
        </w:rPr>
        <w:t>n</w:t>
      </w:r>
      <w:r>
        <w:t>）</w:t>
      </w:r>
      <w:r>
        <w:t>。从广义上讲，政府干预包含了政府对契约自由的一切</w:t>
      </w:r>
      <w:r>
        <w:t>干预，即政府干预在很大程度上等同于重新分配利益和好处而修正法律规定的调节政策。而</w:t>
      </w:r>
      <w:r>
        <w:t>宏观调控这一概念是国内学者自党的十四大以后才开始使用的，它属于宏观经济范畴。具体</w:t>
      </w:r>
      <w:r>
        <w:t>来讲，宏观调控是指在市场经济条件下，政府从宏观经济的角度，主要运用经济手段、法律</w:t>
      </w:r>
      <w:r>
        <w:t>手段，并辅之以必要的行政手段，为保持国民经济</w:t>
      </w:r>
      <w:r>
        <w:t>向着</w:t>
      </w:r>
      <w:r>
        <w:t>预期目标发展，维护经济健康运行所</w:t>
      </w:r>
      <w:r>
        <w:t>进行的调节和控制。宏观调控的前提是市场发挥配置资源的基础性作用，它与市场配置资源是市场经济体制的一对范畴，二者相辅相成，相互作用。</w:t>
      </w:r>
    </w:p>
    <w:p w:rsidR="0018722C">
      <w:pPr>
        <w:pStyle w:val="Heading4"/>
        <w:topLinePunct/>
        <w:ind w:left="200" w:hangingChars="200" w:hanging="200"/>
      </w:pPr>
      <w:r>
        <w:t>（</w:t>
      </w:r>
      <w:r>
        <w:t>2</w:t>
      </w:r>
      <w:r>
        <w:t>）</w:t>
      </w:r>
      <w:r>
        <w:t>房地产宏观调控</w:t>
      </w:r>
    </w:p>
    <w:p w:rsidR="0018722C">
      <w:pPr>
        <w:topLinePunct/>
      </w:pPr>
      <w:r>
        <w:t>房地产宏观调控，简言之就是针对房地产业的宏观调控，是国家权力和具备管理房地产职能的行政机关，为了实现房地产市场总供给和总需求的基本平衡、供给结构和需求结构的整体优化，促进房地产业健康持续平稳发展的目的，通过行政的、经济的、法律的手段来引导和影响房地产市场主体及其行为，从而对房地产业进行总体调节和控制的手段和职能的统称。目前，国内的房地产宏观调控更多的是针对市场机制无法自动调节商品房价格的情形，</w:t>
      </w:r>
      <w:r w:rsidR="001852F3">
        <w:t xml:space="preserve">主要是通过影响商品房供给和需求均衡，抑制商品房价的不合理增长，促进商品房供需结构优化，实现房地产产业稳定发展和改善居民的居住状况，因此通常也称为住房宏观调控。</w:t>
      </w:r>
    </w:p>
    <w:p w:rsidR="0018722C">
      <w:pPr>
        <w:topLinePunct/>
      </w:pPr>
      <w:r>
        <w:t>房地产宏观调控政策是指运用经济、法律、行政等手段对房地产业发展进行调控所采取的一系列政策和操作方法，是各种调控手段有机联系、协调运作的耦合。</w:t>
      </w:r>
    </w:p>
    <w:p w:rsidR="0018722C">
      <w:pPr>
        <w:pStyle w:val="Heading4"/>
        <w:topLinePunct/>
        <w:ind w:left="200" w:hangingChars="200" w:hanging="200"/>
      </w:pPr>
      <w:r>
        <w:t>（</w:t>
      </w:r>
      <w:r>
        <w:t>3</w:t>
      </w:r>
      <w:r>
        <w:t>）</w:t>
      </w:r>
      <w:r>
        <w:t>房地产宏观调控效果</w:t>
      </w:r>
    </w:p>
    <w:p w:rsidR="0018722C">
      <w:pPr>
        <w:topLinePunct/>
      </w:pPr>
      <w:r>
        <w:t>房地产宏观调控效果是指政府通过货币政策、土地政策、信贷政策、税收政策等手段，</w:t>
      </w:r>
      <w:r w:rsidR="001852F3">
        <w:t xml:space="preserve">对房地产市场的需求、供给水平变动的影响情况。包括能否达到政策出台的预期目的，在多大程度上对房地产市场的运行产生作用和影响。通过对调控效果的分析可以及时发现调控过程中存在的问题，找</w:t>
      </w:r>
      <w:r w:rsidR="001852F3">
        <w:t>出问题</w:t>
      </w:r>
      <w:r w:rsidR="001852F3">
        <w:t>产生的原因并采取相应的对策。</w:t>
      </w:r>
    </w:p>
    <w:p w:rsidR="0018722C">
      <w:pPr>
        <w:topLinePunct/>
      </w:pPr>
      <w:r>
        <w:t>衡量宏观调控的效果，一方面可以根据调控政策的影响力来判断，政策的影响力越大，</w:t>
      </w:r>
      <w:r w:rsidR="001852F3">
        <w:t xml:space="preserve">宏观调控的效果越好；另一方面可以根据调控效果与预期目标的偏离程度来判断，如果政策出台的预期目标实现的程度越高，偏离预期的程度越小，调控政策的效果越好。</w:t>
      </w:r>
    </w:p>
    <w:p w:rsidR="0018722C">
      <w:pPr>
        <w:pStyle w:val="Heading4"/>
        <w:topLinePunct/>
        <w:ind w:left="200" w:hangingChars="200" w:hanging="200"/>
      </w:pPr>
      <w:r>
        <w:t>（</w:t>
      </w:r>
      <w:r>
        <w:t>4</w:t>
      </w:r>
      <w:r>
        <w:t>）</w:t>
      </w:r>
      <w:r>
        <w:t>商品住宅宏观调控工具</w:t>
      </w:r>
    </w:p>
    <w:p w:rsidR="0018722C">
      <w:pPr>
        <w:topLinePunct/>
      </w:pPr>
      <w:r>
        <w:t>商品住宅宏观调控的工具主要分为供给管理和需求管理两大类：</w:t>
      </w:r>
    </w:p>
    <w:p w:rsidR="0018722C">
      <w:pPr>
        <w:topLinePunct/>
      </w:pPr>
      <w:r>
        <w:t>商品住宅供给管理是指通过增加</w:t>
      </w:r>
      <w:r>
        <w:t>（</w:t>
      </w:r>
      <w:r>
        <w:t>或减少</w:t>
      </w:r>
      <w:r>
        <w:t>）</w:t>
      </w:r>
      <w:r>
        <w:t>商品住宅供给量以改变供给曲线的位置，实</w:t>
      </w:r>
    </w:p>
    <w:p w:rsidR="0018722C">
      <w:pPr>
        <w:topLinePunct/>
      </w:pPr>
      <w:r>
        <w:t>现供给的相对增长</w:t>
      </w:r>
      <w:r>
        <w:t>（</w:t>
      </w:r>
      <w:r>
        <w:t>或减少</w:t>
      </w:r>
      <w:r>
        <w:t>）</w:t>
      </w:r>
      <w:r>
        <w:t>，进而达到商品住宅宏观调控目标的政策工具。商品住宅供给管</w:t>
      </w:r>
      <w:r>
        <w:t>理的工具主要包括货币政策、土地政策、财政政策等。实施扩张性的货币政策和财政政策，</w:t>
      </w:r>
      <w:r>
        <w:t>或者实施宽松的土地供应政策，都有利于商品住宅供给的增加。土地供给数量和对土地囤积</w:t>
      </w:r>
      <w:r>
        <w:t>的打击共同形成了土地政策，财政政策工具包括财政支出和税收政策，货币政策主要是包括利率和信贷等工具。</w:t>
      </w:r>
    </w:p>
    <w:p w:rsidR="0018722C">
      <w:pPr>
        <w:topLinePunct/>
      </w:pPr>
      <w:r>
        <w:t>商品住宅需求管理是指通过减少</w:t>
      </w:r>
      <w:r>
        <w:t>（</w:t>
      </w:r>
      <w:r>
        <w:t>或增加</w:t>
      </w:r>
      <w:r>
        <w:t>）</w:t>
      </w:r>
      <w:r>
        <w:t>商品住宅需求来达到商品住宅价格合理等宏观调控目标的政策工具。这是凯恩斯主义特别重视的政策工具。凯恩斯主义指出，在短期内生产技术条件、资本设备的质量与数量、劳动力的质量与数量都是不变的，因此，商品住宅宏观调控是在供给相对刚性的前提下对住房需求进行调节。商品住宅需求管理的工具主要包括货币政策、财政政策、保障房政策等。</w:t>
      </w:r>
    </w:p>
    <w:p w:rsidR="0018722C">
      <w:pPr>
        <w:pStyle w:val="Heading3"/>
        <w:topLinePunct/>
        <w:ind w:left="200" w:hangingChars="200" w:hanging="200"/>
      </w:pPr>
      <w:bookmarkStart w:id="789166" w:name="_Toc686789166"/>
      <w:bookmarkStart w:name="_bookmark29" w:id="70"/>
      <w:bookmarkEnd w:id="70"/>
      <w:r>
        <w:t>2.3.2</w:t>
      </w:r>
      <w:r>
        <w:t xml:space="preserve"> </w:t>
      </w:r>
      <w:bookmarkStart w:name="_bookmark29" w:id="71"/>
      <w:bookmarkEnd w:id="71"/>
      <w:r>
        <w:t>住房宏观调控的目标</w:t>
      </w:r>
      <w:bookmarkEnd w:id="789166"/>
    </w:p>
    <w:p w:rsidR="0018722C">
      <w:pPr>
        <w:pStyle w:val="Heading4"/>
        <w:topLinePunct/>
        <w:ind w:left="200" w:hangingChars="200" w:hanging="200"/>
      </w:pPr>
      <w:r>
        <w:t>（</w:t>
      </w:r>
      <w:r>
        <w:t>1</w:t>
      </w:r>
      <w:r>
        <w:t>）</w:t>
      </w:r>
      <w:r>
        <w:t>根本目标</w:t>
      </w:r>
    </w:p>
    <w:p w:rsidR="0018722C">
      <w:pPr>
        <w:topLinePunct/>
      </w:pPr>
      <w:r>
        <w:t>我国住房宏观调控的根本目标是使人民安居乐业，实现全体人民住有所居。这个目标不会因为不同时期、不同领导人的改变而改变，而且其它任何阶段的目标都是围绕着这个根本目标的具体情况而展开的。</w:t>
      </w:r>
    </w:p>
    <w:p w:rsidR="0018722C">
      <w:pPr>
        <w:pStyle w:val="Heading4"/>
        <w:topLinePunct/>
        <w:ind w:left="200" w:hangingChars="200" w:hanging="200"/>
      </w:pPr>
      <w:r>
        <w:t>（</w:t>
      </w:r>
      <w:r>
        <w:t>2</w:t>
      </w:r>
      <w:r>
        <w:t>）</w:t>
      </w:r>
      <w:r>
        <w:t>中长期目标</w:t>
      </w:r>
    </w:p>
    <w:p w:rsidR="0018722C">
      <w:pPr>
        <w:topLinePunct/>
      </w:pPr>
      <w:r>
        <w:t>我国住房宏观调控的中长期目标是解决产业发展的深层次矛盾，重构房地产市场的价值体系和基本框架。目前主要包括：房地产市场健康持续平稳发展；促使房地产业与国民经济发展和居民生活水平相适应；建立完善的保障性住房体系。</w:t>
      </w:r>
    </w:p>
    <w:p w:rsidR="0018722C">
      <w:pPr>
        <w:pStyle w:val="Heading4"/>
        <w:topLinePunct/>
        <w:ind w:left="200" w:hangingChars="200" w:hanging="200"/>
      </w:pPr>
      <w:r>
        <w:t>（</w:t>
      </w:r>
      <w:r>
        <w:t>3</w:t>
      </w:r>
      <w:r>
        <w:t>）</w:t>
      </w:r>
      <w:r>
        <w:t>短期目标</w:t>
      </w:r>
    </w:p>
    <w:p w:rsidR="0018722C">
      <w:pPr>
        <w:topLinePunct/>
      </w:pPr>
      <w:r>
        <w:t>我国住房宏观调控的短期目标主要包括：</w:t>
      </w:r>
      <w:r>
        <w:t>（</w:t>
      </w:r>
      <w:r>
        <w:rPr>
          <w:rFonts w:ascii="Times New Roman" w:eastAsia="Times New Roman"/>
        </w:rPr>
        <w:t>1</w:t>
      </w:r>
      <w:r>
        <w:t>）</w:t>
      </w:r>
      <w:r>
        <w:t>抑制房价过快上涨。我国目前房价增长过快，已经超出了大多数普通百姓的经济承受能力，因此稳定房价成为近几年房地产宏观调控</w:t>
      </w:r>
      <w:r>
        <w:t>的核心目标。</w:t>
      </w:r>
      <w:r>
        <w:t>（</w:t>
      </w:r>
      <w:r>
        <w:rPr>
          <w:rFonts w:ascii="Times New Roman" w:eastAsia="Times New Roman"/>
        </w:rPr>
        <w:t>2</w:t>
      </w:r>
      <w:r>
        <w:t>）</w:t>
      </w:r>
      <w:r>
        <w:t>房地产供求动态平衡。缓解市场供需失衡的现状，实现房地产市场供求总量的基本平衡。通过年度土地供应、信贷计划等调控手段实行总量控制，保持供求关系相对</w:t>
      </w:r>
      <w:r>
        <w:t>平衡，避免市场大起大落。</w:t>
      </w:r>
      <w:r>
        <w:t>（</w:t>
      </w:r>
      <w:r>
        <w:rPr>
          <w:rFonts w:ascii="Times New Roman" w:eastAsia="Times New Roman"/>
        </w:rPr>
        <w:t>3</w:t>
      </w:r>
      <w:r>
        <w:t>）</w:t>
      </w:r>
      <w:r>
        <w:t>抑制投机活动。抑制投机行为是住房调控的重要目标。投机行为主要有房地产的盲目开发投资，房地产炒作买卖等，它们的共同点是脱离了正常的市场消费基础。市场投机的存在，可能会造成投资过热，房价偏高，甚至出现房地产泡沫。</w:t>
      </w:r>
    </w:p>
    <w:p w:rsidR="0018722C">
      <w:pPr>
        <w:pStyle w:val="Heading3"/>
        <w:topLinePunct/>
        <w:ind w:left="200" w:hangingChars="200" w:hanging="200"/>
      </w:pPr>
      <w:bookmarkStart w:id="789167" w:name="_Toc686789167"/>
      <w:bookmarkStart w:name="_bookmark30" w:id="72"/>
      <w:bookmarkEnd w:id="72"/>
      <w:r>
        <w:t>2.3.3</w:t>
      </w:r>
      <w:r>
        <w:t xml:space="preserve"> </w:t>
      </w:r>
      <w:bookmarkStart w:name="_bookmark30" w:id="73"/>
      <w:bookmarkEnd w:id="73"/>
      <w:r>
        <w:t>住房宏观调控的必要性</w:t>
      </w:r>
      <w:bookmarkEnd w:id="789167"/>
    </w:p>
    <w:p w:rsidR="0018722C">
      <w:pPr>
        <w:topLinePunct/>
      </w:pPr>
      <w:r>
        <w:t>市场竞争不充分、外部性、公共物品属性等原因造成了房地产市场失灵现象的客观存在，</w:t>
      </w:r>
      <w:r w:rsidR="001852F3">
        <w:t xml:space="preserve">必须通过宏观调控加以纠正。</w:t>
      </w:r>
    </w:p>
    <w:p w:rsidR="0018722C">
      <w:pPr>
        <w:pStyle w:val="Heading4"/>
        <w:topLinePunct/>
        <w:ind w:left="200" w:hangingChars="200" w:hanging="200"/>
      </w:pPr>
      <w:r>
        <w:t>（</w:t>
      </w:r>
      <w:r>
        <w:t>1</w:t>
      </w:r>
      <w:r>
        <w:t>）</w:t>
      </w:r>
      <w:r>
        <w:t>房地产市场无法实现完全竞争</w:t>
      </w:r>
    </w:p>
    <w:p w:rsidR="0018722C">
      <w:pPr>
        <w:topLinePunct/>
      </w:pPr>
      <w:r>
        <w:t>市场竞争激烈，房地产市场的集中度越来越高；由于土地和区位的不可复制性，以及户</w:t>
      </w:r>
    </w:p>
    <w:p w:rsidR="0018722C">
      <w:pPr>
        <w:topLinePunct/>
      </w:pPr>
      <w:r>
        <w:t>型结构、设计风格等方面的差异，使得房地产商品具有异质性；土地资源无法自由流动，资金准入门槛高使得资本的进入和退出也不是完全自由的；在房地产交易过程中，买、卖双方</w:t>
      </w:r>
      <w:r>
        <w:t>在信息占有方面处于不同的地位。房地产市场的上述特点决定了其不可能成为完全竞争市场。</w:t>
      </w:r>
    </w:p>
    <w:p w:rsidR="0018722C">
      <w:pPr>
        <w:pStyle w:val="Heading4"/>
        <w:topLinePunct/>
        <w:ind w:left="200" w:hangingChars="200" w:hanging="200"/>
      </w:pPr>
      <w:r>
        <w:t>（</w:t>
      </w:r>
      <w:r>
        <w:t>2</w:t>
      </w:r>
      <w:r>
        <w:t>）</w:t>
      </w:r>
      <w:r>
        <w:t>房地产市场存在外部性</w:t>
      </w:r>
    </w:p>
    <w:p w:rsidR="0018722C">
      <w:pPr>
        <w:topLinePunct/>
      </w:pPr>
      <w:r>
        <w:t>房地产市场的外部性是指某些房地产市场主体的经济活动对其他经济主体产生正面或者负面的影响。例如，房地产业为其他行为提供厂房和住宅等基本的生产和生活资料，并能通过景观建设等改善居民的居住环境，这是正外部性；房地产开发对农用地和绿地的使用会造成生态破坏，并会占用大量资源带来大量污染等，这是负外部性。政府必须通过住房调控使外部性内化，有效发挥市场配置资源的作用。</w:t>
      </w:r>
    </w:p>
    <w:p w:rsidR="0018722C">
      <w:pPr>
        <w:pStyle w:val="Heading4"/>
        <w:topLinePunct/>
        <w:ind w:left="200" w:hangingChars="200" w:hanging="200"/>
      </w:pPr>
      <w:r>
        <w:t>（</w:t>
      </w:r>
      <w:r>
        <w:t>3</w:t>
      </w:r>
      <w:r>
        <w:t>）</w:t>
      </w:r>
      <w:r>
        <w:t>部分房地产品具有公共属性</w:t>
      </w:r>
    </w:p>
    <w:p w:rsidR="0018722C">
      <w:pPr>
        <w:topLinePunct/>
      </w:pPr>
      <w:r>
        <w:t>商品住宅、写字楼等由于产权明晰，具有排他性和竞争性，是私人物品。但保障性住房则带为较为明显的准公共物品属性，这主要体现在保障房不具备完全的排他性。</w:t>
      </w:r>
    </w:p>
    <w:p w:rsidR="0018722C">
      <w:pPr>
        <w:pStyle w:val="Heading4"/>
        <w:topLinePunct/>
        <w:ind w:left="200" w:hangingChars="200" w:hanging="200"/>
      </w:pPr>
      <w:r>
        <w:t>（</w:t>
      </w:r>
      <w:r>
        <w:t>4</w:t>
      </w:r>
      <w:r>
        <w:t>）</w:t>
      </w:r>
      <w:r>
        <w:t>土地资源的特殊性</w:t>
      </w:r>
    </w:p>
    <w:p w:rsidR="0018722C">
      <w:pPr>
        <w:topLinePunct/>
      </w:pPr>
      <w:r>
        <w:t>土地资源之于个体的不可或缺性会加重市场失灵：市场力量能够推动土地资源最大化价值在人们手中分配，却不能保证土地作为一种生存必需资源最低限度公平地提供给每个社会人；土地资源的不可再造性会加重市场失灵：人类虽然可以改造土地，却不能制造土地，这决定了土地的总量是有限的，使得通过扩大土地供给达到住房供需平衡的功能受到了极大的限制；土地资源在社会生产过程中的不可替代性会加重市场失灵：资源的相对可替代是市场有效配置资源的前提，而土地资源的不可替代性使市场的纠错机制无法发挥作用，市场无法对其供进行调配。</w:t>
      </w:r>
    </w:p>
    <w:p w:rsidR="0018722C">
      <w:pPr>
        <w:pStyle w:val="Heading3"/>
        <w:topLinePunct/>
        <w:ind w:left="200" w:hangingChars="200" w:hanging="200"/>
      </w:pPr>
      <w:bookmarkStart w:id="789168" w:name="_Toc686789168"/>
      <w:bookmarkStart w:name="_bookmark31" w:id="74"/>
      <w:bookmarkEnd w:id="74"/>
      <w:r>
        <w:t>2.3.4</w:t>
      </w:r>
      <w:r>
        <w:t xml:space="preserve"> </w:t>
      </w:r>
      <w:bookmarkStart w:name="_bookmark31" w:id="75"/>
      <w:bookmarkEnd w:id="75"/>
      <w:r>
        <w:t>国外相关文献综述</w:t>
      </w:r>
      <w:bookmarkEnd w:id="789168"/>
    </w:p>
    <w:p w:rsidR="0018722C">
      <w:pPr>
        <w:pStyle w:val="Heading4"/>
        <w:topLinePunct/>
        <w:ind w:left="200" w:hangingChars="200" w:hanging="200"/>
      </w:pPr>
      <w:r>
        <w:t>（</w:t>
      </w:r>
      <w:r>
        <w:t>1</w:t>
      </w:r>
      <w:r>
        <w:t>）</w:t>
      </w:r>
      <w:r>
        <w:t>土地政策</w:t>
      </w:r>
    </w:p>
    <w:p w:rsidR="0018722C">
      <w:pPr>
        <w:topLinePunct/>
      </w:pPr>
      <w:r>
        <w:t>西方学者指出宏观政策因素是影响住宅市场的重要因素之一。其中，土地供给制度方面的研究较多，他们普遍认为政府土地供给的限制，会导致土地价格上涨，进而带动住宅价格上涨。</w:t>
      </w:r>
    </w:p>
    <w:p w:rsidR="0018722C">
      <w:pPr>
        <w:topLinePunct/>
      </w:pPr>
      <w:r>
        <w:rPr>
          <w:rFonts w:ascii="Times New Roman" w:eastAsia="宋体"/>
        </w:rPr>
        <w:t>Pollakowski</w:t>
      </w:r>
      <w:r>
        <w:t>和</w:t>
      </w:r>
      <w:r>
        <w:rPr>
          <w:rFonts w:ascii="Times New Roman" w:eastAsia="宋体"/>
        </w:rPr>
        <w:t>Wachter</w:t>
      </w:r>
      <w:r>
        <w:t>（</w:t>
      </w:r>
      <w:r>
        <w:rPr>
          <w:rFonts w:ascii="Times New Roman" w:eastAsia="宋体"/>
        </w:rPr>
        <w:t>1990</w:t>
      </w:r>
      <w:r>
        <w:t>）</w:t>
      </w:r>
      <w:r>
        <w:t>的研究表明华盛顿地区的土地供应限制对地价、房价产</w:t>
      </w:r>
      <w:r>
        <w:t>生了显著的影响，土地供应限制越严，房价和地价会上升的越快。</w:t>
      </w:r>
      <w:r>
        <w:rPr>
          <w:rFonts w:ascii="Times New Roman" w:eastAsia="宋体"/>
        </w:rPr>
        <w:t>Hannah</w:t>
      </w:r>
      <w:r>
        <w:t>，</w:t>
      </w:r>
      <w:r>
        <w:rPr>
          <w:rFonts w:ascii="Times New Roman" w:eastAsia="宋体"/>
        </w:rPr>
        <w:t>Kim</w:t>
      </w:r>
      <w:r>
        <w:t>和</w:t>
      </w:r>
      <w:r>
        <w:rPr>
          <w:rFonts w:ascii="Times New Roman" w:eastAsia="宋体"/>
        </w:rPr>
        <w:t>Mills</w:t>
      </w:r>
      <w:r>
        <w:t>（</w:t>
      </w:r>
      <w:r>
        <w:rPr>
          <w:rFonts w:ascii="Times New Roman" w:eastAsia="宋体"/>
          <w:spacing w:val="-4"/>
        </w:rPr>
        <w:t>1993</w:t>
      </w:r>
      <w:r>
        <w:t>）</w:t>
      </w:r>
      <w:r/>
      <w:r>
        <w:t>的研究表明，韩国</w:t>
      </w:r>
      <w:r>
        <w:rPr>
          <w:rFonts w:ascii="Times New Roman" w:eastAsia="宋体"/>
        </w:rPr>
        <w:t>1980</w:t>
      </w:r>
      <w:r>
        <w:t>年左右的房价大涨主要是由于土地供应缺乏弹性以及供应比例过低所</w:t>
      </w:r>
      <w:r>
        <w:t>导致的。</w:t>
      </w:r>
      <w:r>
        <w:rPr>
          <w:rFonts w:ascii="Times New Roman" w:eastAsia="宋体"/>
        </w:rPr>
        <w:t>Mayer</w:t>
      </w:r>
      <w:r>
        <w:t>和</w:t>
      </w:r>
      <w:r>
        <w:rPr>
          <w:rFonts w:ascii="Times New Roman" w:eastAsia="宋体"/>
        </w:rPr>
        <w:t>Somervile</w:t>
      </w:r>
      <w:r>
        <w:t>（</w:t>
      </w:r>
      <w:r>
        <w:rPr>
          <w:rFonts w:ascii="Times New Roman" w:eastAsia="宋体"/>
        </w:rPr>
        <w:t>2000</w:t>
      </w:r>
      <w:r>
        <w:t>）</w:t>
      </w:r>
      <w:r>
        <w:t>考察了</w:t>
      </w:r>
      <w:r>
        <w:rPr>
          <w:rFonts w:ascii="Times New Roman" w:eastAsia="宋体"/>
        </w:rPr>
        <w:t>1985</w:t>
      </w:r>
      <w:r>
        <w:t>～</w:t>
      </w:r>
      <w:r>
        <w:rPr>
          <w:rFonts w:ascii="Times New Roman" w:eastAsia="宋体"/>
        </w:rPr>
        <w:t>1996</w:t>
      </w:r>
      <w:r>
        <w:t>年土地利用管制对新建住宅的影响，</w:t>
      </w:r>
      <w:r>
        <w:t>表明在控制其他因素保持不变时，管制政策会减少城市新建住宅量并使房价弹性降低。</w:t>
      </w:r>
    </w:p>
    <w:p w:rsidR="0018722C">
      <w:pPr>
        <w:topLinePunct/>
      </w:pPr>
      <w:r>
        <w:rPr>
          <w:rFonts w:ascii="Times New Roman" w:eastAsia="Times New Roman"/>
        </w:rPr>
        <w:t>Cheshire</w:t>
      </w:r>
      <w:r>
        <w:t>和</w:t>
      </w:r>
      <w:r>
        <w:rPr>
          <w:rFonts w:ascii="Times New Roman" w:eastAsia="Times New Roman"/>
        </w:rPr>
        <w:t>Sheppard</w:t>
      </w:r>
      <w:r>
        <w:t>（</w:t>
      </w:r>
      <w:r>
        <w:rPr>
          <w:rFonts w:ascii="Times New Roman" w:eastAsia="Times New Roman"/>
        </w:rPr>
        <w:t>2002</w:t>
      </w:r>
      <w:r>
        <w:t>）</w:t>
      </w:r>
      <w:r>
        <w:t>的土地规划福利效应研究表明，规划带来的不利后果是扭曲了地价，使得英国的住宅价格相对于收入而言在全球居于前列。</w:t>
      </w:r>
      <w:r>
        <w:rPr>
          <w:rFonts w:ascii="Times New Roman" w:eastAsia="Times New Roman"/>
        </w:rPr>
        <w:t>Hui</w:t>
      </w:r>
      <w:r>
        <w:t>（</w:t>
      </w:r>
      <w:r>
        <w:rPr>
          <w:rFonts w:ascii="Times New Roman" w:eastAsia="Times New Roman"/>
        </w:rPr>
        <w:t>2004</w:t>
      </w:r>
      <w:r>
        <w:t>）</w:t>
      </w:r>
      <w:r>
        <w:t>和</w:t>
      </w:r>
      <w:r>
        <w:rPr>
          <w:rFonts w:ascii="Times New Roman" w:eastAsia="Times New Roman"/>
        </w:rPr>
        <w:t>Zhang</w:t>
      </w:r>
      <w:r>
        <w:t>（</w:t>
      </w:r>
      <w:r>
        <w:rPr>
          <w:rFonts w:ascii="Times New Roman" w:eastAsia="Times New Roman"/>
        </w:rPr>
        <w:t>2008</w:t>
      </w:r>
      <w:r>
        <w:t>）</w:t>
      </w:r>
    </w:p>
    <w:p w:rsidR="0018722C">
      <w:pPr>
        <w:topLinePunct/>
      </w:pPr>
      <w:r>
        <w:t>的研究表明，土地供给量是住宅价格的影响因素，且土地供给量对住宅价格的影响大约滞后</w:t>
      </w:r>
      <w:r>
        <w:t>一年以上。</w:t>
      </w:r>
      <w:hyperlink r:id="rId74">
        <w:r>
          <w:rPr>
            <w:rFonts w:ascii="Times New Roman" w:eastAsia="Times New Roman"/>
          </w:rPr>
          <w:t>Bourassa</w:t>
        </w:r>
      </w:hyperlink>
      <w:r>
        <w:t>、</w:t>
      </w:r>
      <w:hyperlink r:id="rId74">
        <w:r>
          <w:rPr>
            <w:rFonts w:ascii="Times New Roman" w:eastAsia="Times New Roman"/>
          </w:rPr>
          <w:t>Hoesli</w:t>
        </w:r>
      </w:hyperlink>
      <w:r>
        <w:t>和</w:t>
      </w:r>
      <w:hyperlink r:id="rId74">
        <w:r>
          <w:rPr>
            <w:rFonts w:ascii="Times New Roman" w:eastAsia="Times New Roman"/>
          </w:rPr>
          <w:t>Scognamiglio</w:t>
        </w:r>
      </w:hyperlink>
      <w:r>
        <w:t>等</w:t>
      </w:r>
      <w:r>
        <w:t>（</w:t>
      </w:r>
      <w:r>
        <w:rPr>
          <w:rFonts w:ascii="Times New Roman" w:eastAsia="Times New Roman"/>
        </w:rPr>
        <w:t>2011</w:t>
      </w:r>
      <w:r>
        <w:t>）</w:t>
      </w:r>
      <w:r>
        <w:t>将土地价值占房屋总价值的比值视为</w:t>
      </w:r>
      <w:r>
        <w:t>土地杠杆，对</w:t>
      </w:r>
      <w:r>
        <w:rPr>
          <w:rFonts w:ascii="Times New Roman" w:eastAsia="Times New Roman"/>
        </w:rPr>
        <w:t>1978</w:t>
      </w:r>
      <w:r>
        <w:t>～</w:t>
      </w:r>
      <w:r>
        <w:rPr>
          <w:rFonts w:ascii="Times New Roman" w:eastAsia="Times New Roman"/>
        </w:rPr>
        <w:t>2008</w:t>
      </w:r>
      <w:r>
        <w:t>年间瑞士家庭的住房交易行为进行了实证检验，证实了土地的利用</w:t>
      </w:r>
      <w:r>
        <w:t>制度是影响房价的关键因素，此外建筑成本和人均</w:t>
      </w:r>
      <w:r>
        <w:rPr>
          <w:rFonts w:ascii="Times New Roman" w:eastAsia="Times New Roman"/>
        </w:rPr>
        <w:t>GDP</w:t>
      </w:r>
      <w:r>
        <w:t>等也会产生影响。</w:t>
      </w:r>
    </w:p>
    <w:p w:rsidR="0018722C">
      <w:pPr>
        <w:pStyle w:val="Heading4"/>
        <w:topLinePunct/>
        <w:ind w:left="200" w:hangingChars="200" w:hanging="200"/>
      </w:pPr>
      <w:r>
        <w:t>（</w:t>
      </w:r>
      <w:r>
        <w:t>2</w:t>
      </w:r>
      <w:r>
        <w:t>）</w:t>
      </w:r>
      <w:r>
        <w:t>货币政策</w:t>
      </w:r>
    </w:p>
    <w:p w:rsidR="0018722C">
      <w:pPr>
        <w:topLinePunct/>
      </w:pPr>
      <w:r>
        <w:t>关于住宅市场与金融政策方面的研究也较多，研究显示利率、货币供应量、汇率等因素对住宅价格都有一定的影响。</w:t>
      </w:r>
    </w:p>
    <w:p w:rsidR="0018722C">
      <w:pPr>
        <w:topLinePunct/>
      </w:pPr>
      <w:r>
        <w:rPr>
          <w:rFonts w:ascii="Times New Roman" w:eastAsia="宋体"/>
        </w:rPr>
        <w:t>Lastrapes</w:t>
      </w:r>
      <w:r>
        <w:t>（</w:t>
      </w:r>
      <w:r>
        <w:rPr>
          <w:rFonts w:ascii="Times New Roman" w:eastAsia="宋体"/>
        </w:rPr>
        <w:t>2002</w:t>
      </w:r>
      <w:r>
        <w:t>）</w:t>
      </w:r>
      <w:r>
        <w:t>估计了房价对货币供应冲击的动态响应，表明房地产市场会受月度货</w:t>
      </w:r>
      <w:r>
        <w:t>币供应冲击的重要影响，房价、销售量会对货币供应的增加做出正向响应。</w:t>
      </w:r>
      <w:r>
        <w:rPr>
          <w:rFonts w:ascii="Times New Roman" w:eastAsia="宋体"/>
        </w:rPr>
        <w:t>Iacoviello</w:t>
      </w:r>
      <w:r>
        <w:t>（</w:t>
      </w:r>
      <w:r>
        <w:rPr>
          <w:rFonts w:ascii="Times New Roman" w:eastAsia="宋体"/>
        </w:rPr>
        <w:t>2002</w:t>
      </w:r>
      <w:r>
        <w:t>）</w:t>
      </w:r>
      <w:r>
        <w:t>通过建立一个</w:t>
      </w:r>
      <w:r>
        <w:rPr>
          <w:rFonts w:ascii="Times New Roman" w:eastAsia="宋体"/>
        </w:rPr>
        <w:t>VAR</w:t>
      </w:r>
      <w:r>
        <w:t>计量模型来分析宏观因素对住宅价格的影响，研究表明货币政策变化和住</w:t>
      </w:r>
      <w:r>
        <w:t>宅需求变动是住宅价格短期波动的影响主要因素。</w:t>
      </w:r>
      <w:r>
        <w:rPr>
          <w:rFonts w:ascii="Times New Roman" w:eastAsia="宋体"/>
        </w:rPr>
        <w:t>Fratantoni</w:t>
      </w:r>
      <w:r w:rsidR="001852F3">
        <w:rPr>
          <w:rFonts w:ascii="Times New Roman" w:eastAsia="宋体"/>
        </w:rPr>
        <w:t xml:space="preserve"> </w:t>
      </w:r>
      <w:r>
        <w:t>和</w:t>
      </w:r>
      <w:r>
        <w:rPr>
          <w:rFonts w:ascii="Times New Roman" w:eastAsia="宋体"/>
        </w:rPr>
        <w:t>Schuh</w:t>
      </w:r>
      <w:r>
        <w:t>（</w:t>
      </w:r>
      <w:r>
        <w:rPr>
          <w:rFonts w:ascii="Times New Roman" w:eastAsia="宋体"/>
          <w:spacing w:val="2"/>
        </w:rPr>
        <w:t>2003</w:t>
      </w:r>
      <w:r>
        <w:t>）</w:t>
      </w:r>
      <w:r>
        <w:t>利用美</w:t>
      </w:r>
      <w:r>
        <w:t>国</w:t>
      </w:r>
    </w:p>
    <w:p w:rsidR="0018722C">
      <w:pPr>
        <w:topLinePunct/>
      </w:pPr>
      <w:r>
        <w:rPr>
          <w:rFonts w:ascii="Times New Roman" w:eastAsia="宋体"/>
        </w:rPr>
        <w:t>1966~1998</w:t>
      </w:r>
      <w:r>
        <w:t>年不同地区的数据，研究了货币政策对不同地区房价的影响，表明同样的货币政</w:t>
      </w:r>
      <w:r>
        <w:t>策在不同地区对房价的影响会显著不同。</w:t>
      </w:r>
      <w:r>
        <w:rPr>
          <w:rFonts w:ascii="Times New Roman" w:eastAsia="宋体"/>
        </w:rPr>
        <w:t>Aoki</w:t>
      </w:r>
      <w:r>
        <w:t>、</w:t>
      </w:r>
      <w:r>
        <w:rPr>
          <w:rFonts w:ascii="Times New Roman" w:eastAsia="宋体"/>
        </w:rPr>
        <w:t>Proudman</w:t>
      </w:r>
      <w:r>
        <w:t>和</w:t>
      </w:r>
      <w:r>
        <w:rPr>
          <w:rFonts w:ascii="Times New Roman" w:eastAsia="宋体"/>
        </w:rPr>
        <w:t>Vlieghe</w:t>
      </w:r>
      <w:r>
        <w:t>（</w:t>
      </w:r>
      <w:r>
        <w:rPr>
          <w:rFonts w:ascii="Times New Roman" w:eastAsia="宋体"/>
        </w:rPr>
        <w:t>2004</w:t>
      </w:r>
      <w:r>
        <w:t>）</w:t>
      </w:r>
      <w:r>
        <w:t>等研究了房价、消费、金融政策间的关系，表明金融政策对房价、房地产投资、消费具有重要影响，同时金融政策对房地产消费的影响会随着信贷市场的结构性变化而加大。</w:t>
      </w:r>
      <w:r>
        <w:rPr>
          <w:rFonts w:ascii="Times New Roman" w:eastAsia="宋体"/>
        </w:rPr>
        <w:t>Landies</w:t>
      </w:r>
      <w:r>
        <w:t>（</w:t>
      </w:r>
      <w:r>
        <w:rPr>
          <w:rFonts w:ascii="Times New Roman" w:eastAsia="宋体"/>
        </w:rPr>
        <w:t>2006</w:t>
      </w:r>
      <w:r>
        <w:t>）</w:t>
      </w:r>
      <w:r>
        <w:t>通过分析</w:t>
      </w:r>
      <w:r>
        <w:t>指出，政府针对房地产投资和房价上涨的宏观调控所起的作用微乎其微，合理规划土地开发，</w:t>
      </w:r>
      <w:r>
        <w:t>加强对房地产业的监督和管理实际上比宏观调控更为重要。</w:t>
      </w:r>
      <w:r>
        <w:rPr>
          <w:rFonts w:ascii="Times New Roman" w:eastAsia="宋体"/>
        </w:rPr>
        <w:t>Negro</w:t>
      </w:r>
      <w:r>
        <w:t>和</w:t>
      </w:r>
      <w:r>
        <w:rPr>
          <w:rFonts w:ascii="Times New Roman" w:eastAsia="宋体"/>
        </w:rPr>
        <w:t>Otrok</w:t>
      </w:r>
      <w:r>
        <w:t>（</w:t>
      </w:r>
      <w:r>
        <w:rPr>
          <w:rFonts w:ascii="Times New Roman" w:eastAsia="宋体"/>
          <w:spacing w:val="-2"/>
        </w:rPr>
        <w:t>2007</w:t>
      </w:r>
      <w:r>
        <w:t>）</w:t>
      </w:r>
      <w:r>
        <w:t>研究了美国宽松的货币政策与房地产价格上涨是否具有因果关系的问题，表明宽松的货币政策对房地产价格的上涨起到了重要的推动作用。</w:t>
      </w:r>
      <w:r>
        <w:rPr>
          <w:rFonts w:ascii="Times New Roman" w:eastAsia="宋体"/>
        </w:rPr>
        <w:t>Wheaton</w:t>
      </w:r>
      <w:r>
        <w:t>和</w:t>
      </w:r>
      <w:r>
        <w:rPr>
          <w:rFonts w:ascii="Times New Roman" w:eastAsia="宋体"/>
        </w:rPr>
        <w:t>Nechayev</w:t>
      </w:r>
      <w:r>
        <w:t>（</w:t>
      </w:r>
      <w:r>
        <w:rPr>
          <w:rFonts w:ascii="Times New Roman" w:eastAsia="宋体"/>
        </w:rPr>
        <w:t>2008</w:t>
      </w:r>
      <w:r>
        <w:t>）</w:t>
      </w:r>
      <w:r>
        <w:t>实证研究表明过度活跃的住房金融市场过度放大了家庭购房支付能力，诱发房价非理性上涨。</w:t>
      </w:r>
      <w:r>
        <w:rPr>
          <w:rFonts w:ascii="Times New Roman" w:eastAsia="宋体"/>
        </w:rPr>
        <w:t>Iacoviello</w:t>
      </w:r>
      <w:r w:rsidR="001852F3">
        <w:rPr>
          <w:rFonts w:ascii="Times New Roman" w:eastAsia="宋体"/>
        </w:rPr>
        <w:t xml:space="preserve"> </w:t>
      </w:r>
      <w:r>
        <w:t>和</w:t>
      </w:r>
      <w:r>
        <w:rPr>
          <w:rFonts w:ascii="Times New Roman" w:eastAsia="宋体"/>
        </w:rPr>
        <w:t>Minett</w:t>
      </w:r>
      <w:r>
        <w:rPr>
          <w:rFonts w:ascii="Times New Roman" w:eastAsia="宋体"/>
        </w:rPr>
        <w:t>i</w:t>
      </w:r>
    </w:p>
    <w:p w:rsidR="0018722C">
      <w:pPr>
        <w:topLinePunct/>
      </w:pPr>
      <w:r>
        <w:t>（</w:t>
      </w:r>
      <w:r>
        <w:rPr>
          <w:rFonts w:ascii="Times New Roman" w:eastAsia="Times New Roman"/>
        </w:rPr>
        <w:t>2008</w:t>
      </w:r>
      <w:r>
        <w:t>）</w:t>
      </w:r>
      <w:r>
        <w:t>研究了住房市场的货币政策渠道，并对芬兰、英国、挪威和德国的住房市场进行了</w:t>
      </w:r>
      <w:r>
        <w:t>实证分析，表明的确存在广泛的信贷渠道，在某些情况下就是银行的贷款渠道。</w:t>
      </w:r>
      <w:hyperlink r:id="rId75">
        <w:r>
          <w:rPr>
            <w:rFonts w:ascii="Times New Roman" w:eastAsia="Times New Roman"/>
          </w:rPr>
          <w:t>McDonald </w:t>
        </w:r>
      </w:hyperlink>
      <w:r>
        <w:t>和</w:t>
      </w:r>
    </w:p>
    <w:p w:rsidR="0018722C">
      <w:pPr>
        <w:topLinePunct/>
      </w:pPr>
      <w:hyperlink r:id="rId76">
        <w:r>
          <w:rPr>
            <w:rFonts w:ascii="Times New Roman" w:eastAsia="Times New Roman"/>
          </w:rPr>
          <w:t>Stokes</w:t>
        </w:r>
      </w:hyperlink>
      <w:r>
        <w:t>（</w:t>
      </w:r>
      <w:r>
        <w:rPr>
          <w:rFonts w:ascii="Times New Roman" w:eastAsia="Times New Roman"/>
        </w:rPr>
        <w:t>2011</w:t>
      </w:r>
      <w:r>
        <w:t>）</w:t>
      </w:r>
      <w:r>
        <w:t>使用格兰杰因果检验和</w:t>
      </w:r>
      <w:r>
        <w:rPr>
          <w:rFonts w:ascii="Times New Roman" w:eastAsia="Times New Roman"/>
        </w:rPr>
        <w:t>VAR</w:t>
      </w:r>
      <w:r>
        <w:t>模型研究了房地产泡沬的形成，检验了</w:t>
      </w:r>
      <w:r>
        <w:rPr>
          <w:rFonts w:ascii="Times New Roman" w:eastAsia="Times New Roman"/>
        </w:rPr>
        <w:t>1987</w:t>
      </w:r>
      <w:r>
        <w:t>年至</w:t>
      </w:r>
    </w:p>
    <w:p w:rsidR="0018722C">
      <w:pPr>
        <w:topLinePunct/>
      </w:pPr>
      <w:r>
        <w:rPr>
          <w:rFonts w:ascii="Times New Roman" w:eastAsia="Times New Roman"/>
        </w:rPr>
        <w:t>2010</w:t>
      </w:r>
      <w:r>
        <w:t>年</w:t>
      </w:r>
      <w:r>
        <w:rPr>
          <w:rFonts w:ascii="Times New Roman" w:eastAsia="Times New Roman"/>
        </w:rPr>
        <w:t>8</w:t>
      </w:r>
      <w:r>
        <w:t>月的月度房价指数以及同期的联邦基金利率数据，证实了</w:t>
      </w:r>
      <w:r>
        <w:rPr>
          <w:rFonts w:ascii="Times New Roman" w:eastAsia="Times New Roman"/>
        </w:rPr>
        <w:t>2001</w:t>
      </w:r>
      <w:r>
        <w:t>年至</w:t>
      </w:r>
      <w:r>
        <w:rPr>
          <w:rFonts w:ascii="Times New Roman" w:eastAsia="Times New Roman"/>
        </w:rPr>
        <w:t>2004</w:t>
      </w:r>
      <w:r>
        <w:t>年联邦储备局的利率政策人为地造成了长期低利率并引发了房地产泡沬的形成。</w:t>
      </w:r>
    </w:p>
    <w:p w:rsidR="0018722C">
      <w:pPr>
        <w:pStyle w:val="Heading4"/>
        <w:topLinePunct/>
        <w:ind w:left="200" w:hangingChars="200" w:hanging="200"/>
      </w:pPr>
      <w:r>
        <w:t>（</w:t>
      </w:r>
      <w:r>
        <w:t>3</w:t>
      </w:r>
      <w:r>
        <w:t>）</w:t>
      </w:r>
      <w:r>
        <w:t>税收政策</w:t>
      </w:r>
    </w:p>
    <w:p w:rsidR="0018722C">
      <w:pPr>
        <w:topLinePunct/>
      </w:pPr>
      <w:r>
        <w:rPr>
          <w:rFonts w:ascii="Times New Roman" w:eastAsia="宋体"/>
        </w:rPr>
        <w:t>Oates</w:t>
      </w:r>
      <w:r>
        <w:t>（</w:t>
      </w:r>
      <w:r>
        <w:rPr>
          <w:rFonts w:ascii="Times New Roman" w:eastAsia="宋体"/>
        </w:rPr>
        <w:t>1994</w:t>
      </w:r>
      <w:r>
        <w:t>）</w:t>
      </w:r>
      <w:r>
        <w:t>的研究表明，居民在扩建房屋时，必然会考虑房屋扩建增值而导致财产税</w:t>
      </w:r>
      <w:r>
        <w:t>额增加的问题，因此财产税的设置可能会减少此类建设而带来负面影响。</w:t>
      </w:r>
      <w:r>
        <w:rPr>
          <w:rFonts w:ascii="Times New Roman" w:eastAsia="宋体"/>
        </w:rPr>
        <w:t>Tse</w:t>
      </w:r>
      <w:r>
        <w:t>和</w:t>
      </w:r>
      <w:r>
        <w:rPr>
          <w:rFonts w:ascii="Times New Roman" w:eastAsia="宋体"/>
        </w:rPr>
        <w:t>Webb</w:t>
      </w:r>
      <w:r>
        <w:t>（</w:t>
      </w:r>
      <w:r>
        <w:rPr>
          <w:rFonts w:ascii="Times New Roman" w:eastAsia="宋体"/>
          <w:spacing w:val="-4"/>
        </w:rPr>
        <w:t>1999</w:t>
      </w:r>
      <w:r>
        <w:t>）</w:t>
      </w:r>
      <w:r/>
      <w:r>
        <w:t>运用资本化定价理论对资本利得税对房价的影响作了研究，表明随着这类税负的增加，人们</w:t>
      </w:r>
      <w:r>
        <w:t>愿意为某一处不动产所支付的价格会降低，政府课征不动产交易税会延迟消费者的住房消费，</w:t>
      </w:r>
      <w:r>
        <w:t>财产交易税对住房预期收益会产生重大负面影响。</w:t>
      </w:r>
      <w:r>
        <w:rPr>
          <w:rFonts w:ascii="Times New Roman" w:eastAsia="宋体"/>
        </w:rPr>
        <w:t>Wood</w:t>
      </w:r>
      <w:r>
        <w:t>和</w:t>
      </w:r>
      <w:r>
        <w:rPr>
          <w:rFonts w:ascii="Times New Roman" w:eastAsia="宋体"/>
        </w:rPr>
        <w:t>Flatau</w:t>
      </w:r>
      <w:r>
        <w:t>（</w:t>
      </w:r>
      <w:r>
        <w:rPr>
          <w:rFonts w:ascii="Times New Roman" w:eastAsia="宋体"/>
          <w:spacing w:val="-2"/>
        </w:rPr>
        <w:t>2006</w:t>
      </w:r>
      <w:r>
        <w:t>）</w:t>
      </w:r>
      <w:r>
        <w:t>采用微观模拟模型研究了澳大利亚房地产政策对住宅需求选择的影响，研究表明房地产税会影响租房买房的相对价格、家庭财富并最终影响房价。</w:t>
      </w:r>
      <w:r>
        <w:rPr>
          <w:rFonts w:ascii="Times New Roman" w:eastAsia="宋体"/>
        </w:rPr>
        <w:t>Raslanas</w:t>
      </w:r>
      <w:r>
        <w:t>、</w:t>
      </w:r>
      <w:r>
        <w:rPr>
          <w:rFonts w:ascii="Times New Roman" w:eastAsia="宋体"/>
        </w:rPr>
        <w:t>Zavadskas</w:t>
      </w:r>
      <w:r>
        <w:t>和</w:t>
      </w:r>
      <w:r>
        <w:rPr>
          <w:rFonts w:ascii="Times New Roman" w:eastAsia="宋体"/>
        </w:rPr>
        <w:t>Kaklauskas</w:t>
      </w:r>
      <w:r>
        <w:t>（</w:t>
      </w:r>
      <w:r>
        <w:rPr>
          <w:rFonts w:ascii="Times New Roman" w:eastAsia="宋体"/>
        </w:rPr>
        <w:t>2010</w:t>
      </w:r>
      <w:r>
        <w:t>）</w:t>
      </w:r>
      <w:r>
        <w:t>分析了立</w:t>
      </w:r>
      <w:r>
        <w:t>陶</w:t>
      </w:r>
    </w:p>
    <w:p w:rsidR="0018722C">
      <w:pPr>
        <w:topLinePunct/>
      </w:pPr>
      <w:r>
        <w:t>宛的房地产税收体系和完善税制的可能途径，指出房地产税在立陶宛的税制中的重要地位，</w:t>
      </w:r>
      <w:r w:rsidR="001852F3">
        <w:t xml:space="preserve">提出了设置土地税可作为房产税改革的重要措施。</w:t>
      </w:r>
    </w:p>
    <w:p w:rsidR="0018722C">
      <w:pPr>
        <w:pStyle w:val="Heading4"/>
        <w:topLinePunct/>
        <w:ind w:left="200" w:hangingChars="200" w:hanging="200"/>
      </w:pPr>
      <w:r>
        <w:t>（</w:t>
      </w:r>
      <w:r>
        <w:t>4</w:t>
      </w:r>
      <w:r>
        <w:t>）</w:t>
      </w:r>
      <w:r>
        <w:t>保障房政策</w:t>
      </w:r>
    </w:p>
    <w:p w:rsidR="0018722C">
      <w:pPr>
        <w:topLinePunct/>
      </w:pPr>
      <w:r>
        <w:rPr>
          <w:rFonts w:ascii="Times New Roman" w:eastAsia="Times New Roman"/>
        </w:rPr>
        <w:t>Susin</w:t>
      </w:r>
      <w:r>
        <w:t>（</w:t>
      </w:r>
      <w:r>
        <w:rPr>
          <w:rFonts w:ascii="Times New Roman" w:eastAsia="Times New Roman"/>
        </w:rPr>
        <w:t>2002</w:t>
      </w:r>
      <w:r>
        <w:t>）</w:t>
      </w:r>
      <w:r>
        <w:t>分析了美国的租房券对住房市场的影响，结果显示这种补贴会造成低档住</w:t>
      </w:r>
      <w:r>
        <w:t>房价格和租金的大涨，而对中高档房价的影响并不显著。</w:t>
      </w:r>
      <w:r>
        <w:rPr>
          <w:rFonts w:ascii="Times New Roman" w:eastAsia="Times New Roman"/>
        </w:rPr>
        <w:t>Laferrere</w:t>
      </w:r>
      <w:r>
        <w:t>和</w:t>
      </w:r>
      <w:r>
        <w:rPr>
          <w:rFonts w:ascii="Times New Roman" w:eastAsia="Times New Roman"/>
        </w:rPr>
        <w:t>Blanc</w:t>
      </w:r>
      <w:r>
        <w:t>（</w:t>
      </w:r>
      <w:r>
        <w:rPr>
          <w:rFonts w:ascii="Times New Roman" w:eastAsia="Times New Roman"/>
          <w:spacing w:val="-2"/>
        </w:rPr>
        <w:t>2004</w:t>
      </w:r>
      <w:r>
        <w:t>）</w:t>
      </w:r>
      <w:r>
        <w:t>分析了法国住房补贴对租金的影响，表明短期内存在房东通过提高租金价格来分享一部分住房补贴的情况，因此住房租金补贴会推动租金上涨。</w:t>
      </w:r>
      <w:r>
        <w:rPr>
          <w:rFonts w:ascii="Times New Roman" w:eastAsia="Times New Roman"/>
        </w:rPr>
        <w:t>Lee</w:t>
      </w:r>
      <w:r>
        <w:t>（</w:t>
      </w:r>
      <w:r>
        <w:rPr>
          <w:rFonts w:ascii="Times New Roman" w:eastAsia="Times New Roman"/>
        </w:rPr>
        <w:t>2007</w:t>
      </w:r>
      <w:r>
        <w:t>）</w:t>
      </w:r>
      <w:r>
        <w:t>构建面板</w:t>
      </w:r>
      <w:r>
        <w:rPr>
          <w:rFonts w:ascii="Times New Roman" w:eastAsia="Times New Roman"/>
        </w:rPr>
        <w:t>VAR</w:t>
      </w:r>
      <w:r>
        <w:t>模型，分析了韩国的</w:t>
      </w:r>
      <w:r>
        <w:t>公租房投资与私人租房投资的关系，结果显示二者存在互为因果关系的挤出效应，此消彼长。</w:t>
      </w:r>
      <w:r>
        <w:rPr>
          <w:rFonts w:ascii="Times New Roman" w:eastAsia="Times New Roman"/>
        </w:rPr>
        <w:t>Kangasharju</w:t>
      </w:r>
      <w:r>
        <w:t>（</w:t>
      </w:r>
      <w:r>
        <w:rPr>
          <w:rFonts w:ascii="Times New Roman" w:eastAsia="Times New Roman"/>
          <w:spacing w:val="-2"/>
        </w:rPr>
        <w:t>2010</w:t>
      </w:r>
      <w:r>
        <w:t>）</w:t>
      </w:r>
      <w:r>
        <w:t>使用超过</w:t>
      </w:r>
      <w:r>
        <w:rPr>
          <w:rFonts w:ascii="Times New Roman" w:eastAsia="Times New Roman"/>
        </w:rPr>
        <w:t>12000</w:t>
      </w:r>
      <w:r>
        <w:t>户在自由市场和政府市场租房家庭的资料，分析了住</w:t>
      </w:r>
      <w:r>
        <w:t>房</w:t>
      </w:r>
    </w:p>
    <w:p w:rsidR="0018722C">
      <w:pPr>
        <w:topLinePunct/>
      </w:pPr>
      <w:r>
        <w:t>补贴对于低收入家庭房租支付的帮助作用，结果显示</w:t>
      </w:r>
      <w:r>
        <w:rPr>
          <w:rFonts w:ascii="Times New Roman" w:eastAsia="Times New Roman"/>
        </w:rPr>
        <w:t>2002</w:t>
      </w:r>
      <w:r>
        <w:t>年始针对不同家庭增加住房补贴的</w:t>
      </w:r>
      <w:r>
        <w:t>政策并没有起到应有的效果：对于私人市场的租房者，补贴每增加</w:t>
      </w:r>
      <w:r>
        <w:rPr>
          <w:rFonts w:ascii="Times New Roman" w:eastAsia="Times New Roman"/>
        </w:rPr>
        <w:t>1</w:t>
      </w:r>
      <w:r>
        <w:t>欧元，则房租会上涨</w:t>
      </w:r>
      <w:r>
        <w:rPr>
          <w:rFonts w:ascii="Times New Roman" w:eastAsia="Times New Roman"/>
        </w:rPr>
        <w:t>60</w:t>
      </w:r>
      <w:r>
        <w:t>～</w:t>
      </w:r>
    </w:p>
    <w:p w:rsidR="0018722C">
      <w:pPr>
        <w:topLinePunct/>
      </w:pPr>
      <w:r>
        <w:rPr>
          <w:rFonts w:ascii="Times New Roman" w:eastAsia="Times New Roman"/>
        </w:rPr>
        <w:t>70</w:t>
      </w:r>
      <w:r>
        <w:t>欧分；对于政府市场的租房者，补贴效果为</w:t>
      </w:r>
      <w:r>
        <w:rPr>
          <w:rFonts w:ascii="Times New Roman" w:eastAsia="Times New Roman"/>
        </w:rPr>
        <w:t>0</w:t>
      </w:r>
      <w:r>
        <w:t>，因为房租是紧盯住房费用的。</w:t>
      </w:r>
    </w:p>
    <w:p w:rsidR="0018722C">
      <w:pPr>
        <w:topLinePunct/>
      </w:pPr>
      <w:r>
        <w:t>文献研究表明，影响住宅市场的政府管制因素主要有土地政策、金融政策、税收政策和保障房政策，它们主要是通过对房地产企业供给和购房者需求的影响间接影响住宅价格。从方法看，早期的研究主要通过供求平衡模型进行，近几年的研究则大量运用了分布滞后、向量自回归、协整和误差修正等计量模型。</w:t>
      </w:r>
    </w:p>
    <w:p w:rsidR="0018722C">
      <w:pPr>
        <w:pStyle w:val="Heading4"/>
        <w:topLinePunct/>
        <w:ind w:left="200" w:hangingChars="200" w:hanging="200"/>
      </w:pPr>
      <w:r>
        <w:t>（</w:t>
      </w:r>
      <w:r>
        <w:t>5</w:t>
      </w:r>
      <w:r>
        <w:t>）</w:t>
      </w:r>
      <w:r>
        <w:t>宏观调控政策的效果</w:t>
      </w:r>
    </w:p>
    <w:p w:rsidR="0018722C">
      <w:pPr>
        <w:topLinePunct/>
      </w:pPr>
      <w:r>
        <w:rPr>
          <w:rFonts w:ascii="Times New Roman" w:eastAsia="Times New Roman"/>
        </w:rPr>
        <w:t>Kim</w:t>
      </w:r>
      <w:r>
        <w:t>和</w:t>
      </w:r>
      <w:r>
        <w:rPr>
          <w:rFonts w:ascii="Times New Roman" w:eastAsia="Times New Roman"/>
        </w:rPr>
        <w:t>Kim</w:t>
      </w:r>
      <w:r>
        <w:t>（</w:t>
      </w:r>
      <w:r>
        <w:rPr>
          <w:rFonts w:ascii="Times New Roman" w:eastAsia="Times New Roman"/>
        </w:rPr>
        <w:t>1999</w:t>
      </w:r>
      <w:r>
        <w:t>）</w:t>
      </w:r>
      <w:r>
        <w:t>在研究预期和价格管制的影响时，分别建立了适应性预期和完美预期下的房地产市场供需均衡模型，并得到两种房价的表达式和房价与管制价格的关系。实证研究表明，采用适应性预期的人更倾向于取消价格管制，因为房屋整体价格会长期低于价</w:t>
      </w:r>
      <w:r>
        <w:t>格</w:t>
      </w:r>
    </w:p>
    <w:p w:rsidR="0018722C">
      <w:pPr>
        <w:topLinePunct/>
      </w:pPr>
      <w:r>
        <w:t>管制下时的价格水平。</w:t>
      </w:r>
      <w:r>
        <w:rPr>
          <w:rFonts w:ascii="Times New Roman" w:hAnsi="Times New Roman" w:eastAsia="宋体"/>
        </w:rPr>
        <w:t>M</w:t>
      </w:r>
      <w:r>
        <w:rPr>
          <w:rFonts w:ascii="Times New Roman" w:hAnsi="Times New Roman" w:eastAsia="宋体"/>
        </w:rPr>
        <w:t>a</w:t>
      </w:r>
      <w:r>
        <w:rPr>
          <w:rFonts w:ascii="Times New Roman" w:hAnsi="Times New Roman" w:eastAsia="宋体"/>
        </w:rPr>
        <w:t>l</w:t>
      </w:r>
      <w:r>
        <w:rPr>
          <w:rFonts w:ascii="Times New Roman" w:hAnsi="Times New Roman" w:eastAsia="宋体"/>
        </w:rPr>
        <w:t>p</w:t>
      </w:r>
      <w:r>
        <w:rPr>
          <w:rFonts w:ascii="Times New Roman" w:hAnsi="Times New Roman" w:eastAsia="宋体"/>
        </w:rPr>
        <w:t>ez</w:t>
      </w:r>
      <w:r>
        <w:rPr>
          <w:rFonts w:ascii="Times New Roman" w:hAnsi="Times New Roman" w:eastAsia="宋体"/>
        </w:rPr>
        <w:t>z</w:t>
      </w:r>
      <w:r>
        <w:rPr>
          <w:rFonts w:ascii="Times New Roman" w:hAnsi="Times New Roman" w:eastAsia="宋体"/>
        </w:rPr>
        <w:t>i</w:t>
      </w:r>
      <w:r>
        <w:t>和</w:t>
      </w:r>
      <w:r>
        <w:rPr>
          <w:rFonts w:ascii="Times New Roman" w:hAnsi="Times New Roman" w:eastAsia="宋体"/>
        </w:rPr>
        <w:t>W</w:t>
      </w:r>
      <w:r>
        <w:rPr>
          <w:rFonts w:ascii="Times New Roman" w:hAnsi="Times New Roman" w:eastAsia="宋体"/>
        </w:rPr>
        <w:t>a</w:t>
      </w:r>
      <w:r>
        <w:rPr>
          <w:rFonts w:ascii="Times New Roman" w:hAnsi="Times New Roman" w:eastAsia="宋体"/>
        </w:rPr>
        <w:t>c</w:t>
      </w:r>
      <w:r>
        <w:rPr>
          <w:rFonts w:ascii="Times New Roman" w:hAnsi="Times New Roman" w:eastAsia="宋体"/>
        </w:rPr>
        <w:t>h</w:t>
      </w:r>
      <w:r>
        <w:rPr>
          <w:rFonts w:ascii="Times New Roman" w:hAnsi="Times New Roman" w:eastAsia="宋体"/>
        </w:rPr>
        <w:t>t</w:t>
      </w:r>
      <w:r>
        <w:rPr>
          <w:rFonts w:ascii="Times New Roman" w:hAnsi="Times New Roman" w:eastAsia="宋体"/>
        </w:rPr>
        <w:t>e</w:t>
      </w:r>
      <w:r>
        <w:t>（</w:t>
      </w:r>
      <w:r>
        <w:rPr>
          <w:rFonts w:ascii="Times New Roman" w:hAnsi="Times New Roman" w:eastAsia="宋体"/>
        </w:rPr>
        <w:t>r</w:t>
      </w:r>
      <w:r w:rsidR="001852F3">
        <w:rPr>
          <w:rFonts w:ascii="Times New Roman" w:hAnsi="Times New Roman" w:eastAsia="宋体"/>
        </w:rPr>
        <w:t xml:space="preserve"> </w:t>
      </w:r>
      <w:r>
        <w:rPr>
          <w:rFonts w:ascii="Times New Roman" w:hAnsi="Times New Roman" w:eastAsia="宋体"/>
        </w:rPr>
        <w:t>2005</w:t>
      </w:r>
      <w:r>
        <w:t>）</w:t>
      </w:r>
      <w:r>
        <w:t>的研究显示过度或不恰当的管制将导致“供</w:t>
      </w:r>
    </w:p>
    <w:p w:rsidR="0018722C">
      <w:pPr>
        <w:topLinePunct/>
      </w:pPr>
      <w:r>
        <w:t>给不畅</w:t>
      </w:r>
      <w:r>
        <w:rPr>
          <w:rFonts w:hint="eastAsia"/>
        </w:rPr>
        <w:t>“</w:t>
      </w:r>
      <w:r>
        <w:t>，从而导致房地产价格上升，且在更为严格的管制条件下，供给是决定是否发生泡沫的关键因素。</w:t>
      </w:r>
      <w:r>
        <w:rPr>
          <w:rFonts w:ascii="Times New Roman" w:hAnsi="Times New Roman" w:eastAsia="Times New Roman"/>
        </w:rPr>
        <w:t>Huang</w:t>
      </w:r>
      <w:r>
        <w:t>和</w:t>
      </w:r>
      <w:r>
        <w:rPr>
          <w:rFonts w:ascii="Times New Roman" w:hAnsi="Times New Roman" w:eastAsia="Times New Roman"/>
        </w:rPr>
        <w:t>Tang</w:t>
      </w:r>
      <w:r>
        <w:t>（</w:t>
      </w:r>
      <w:r>
        <w:rPr>
          <w:rFonts w:ascii="Times New Roman" w:hAnsi="Times New Roman" w:eastAsia="Times New Roman"/>
        </w:rPr>
        <w:t>2012</w:t>
      </w:r>
      <w:r>
        <w:t>）</w:t>
      </w:r>
      <w:r>
        <w:t>使用覆盖美国</w:t>
      </w:r>
      <w:r>
        <w:rPr>
          <w:rFonts w:ascii="Times New Roman" w:hAnsi="Times New Roman" w:eastAsia="Times New Roman"/>
        </w:rPr>
        <w:t>300</w:t>
      </w:r>
      <w:r>
        <w:t>多个城市从</w:t>
      </w:r>
      <w:r>
        <w:rPr>
          <w:rFonts w:ascii="Times New Roman" w:hAnsi="Times New Roman" w:eastAsia="Times New Roman"/>
        </w:rPr>
        <w:t>2000</w:t>
      </w:r>
      <w:r>
        <w:t>年</w:t>
      </w:r>
      <w:r>
        <w:rPr>
          <w:rFonts w:ascii="Times New Roman" w:hAnsi="Times New Roman" w:eastAsia="Times New Roman"/>
        </w:rPr>
        <w:t>1</w:t>
      </w:r>
      <w:r>
        <w:t>月至</w:t>
      </w:r>
      <w:r>
        <w:rPr>
          <w:rFonts w:ascii="Times New Roman" w:hAnsi="Times New Roman" w:eastAsia="Times New Roman"/>
        </w:rPr>
        <w:t>2009 </w:t>
      </w:r>
      <w:r>
        <w:t>年</w:t>
      </w:r>
    </w:p>
    <w:p w:rsidR="0018722C">
      <w:pPr>
        <w:topLinePunct/>
      </w:pPr>
      <w:r>
        <w:rPr>
          <w:rFonts w:ascii="Times New Roman" w:eastAsia="Times New Roman"/>
        </w:rPr>
        <w:t>7</w:t>
      </w:r>
      <w:r>
        <w:t>月的样本数据进行了实证检验，表明过去</w:t>
      </w:r>
      <w:r>
        <w:rPr>
          <w:rFonts w:ascii="Times New Roman" w:eastAsia="Times New Roman"/>
        </w:rPr>
        <w:t>10</w:t>
      </w:r>
      <w:r>
        <w:t>年中严格的土地管制放大了房价对次贷扩张的反应，严格的住宅土地使用管制的效果是导致了更大幅度的房价涨跌。</w:t>
      </w:r>
    </w:p>
    <w:p w:rsidR="0018722C">
      <w:pPr>
        <w:pStyle w:val="Heading3"/>
        <w:topLinePunct/>
        <w:ind w:left="200" w:hangingChars="200" w:hanging="200"/>
      </w:pPr>
      <w:bookmarkStart w:id="789169" w:name="_Toc686789169"/>
      <w:bookmarkStart w:name="_bookmark32" w:id="76"/>
      <w:bookmarkEnd w:id="76"/>
      <w:r>
        <w:t>2.3.5</w:t>
      </w:r>
      <w:r>
        <w:t xml:space="preserve"> </w:t>
      </w:r>
      <w:bookmarkStart w:name="_bookmark32" w:id="77"/>
      <w:bookmarkEnd w:id="77"/>
      <w:r>
        <w:t>国内相关文献综述</w:t>
      </w:r>
      <w:bookmarkEnd w:id="789169"/>
    </w:p>
    <w:p w:rsidR="0018722C">
      <w:pPr>
        <w:topLinePunct/>
      </w:pPr>
      <w:r>
        <w:t>国内学者从多个角度研究了宏观政策与住宅市场之间复杂的关系。一类研究是分析各项宏观政策对住宅价格产生的影响或传导机制，另一类是分析宏观政策实施效果的研究。</w:t>
      </w:r>
    </w:p>
    <w:p w:rsidR="0018722C">
      <w:pPr>
        <w:pStyle w:val="Heading4"/>
        <w:topLinePunct/>
        <w:ind w:left="200" w:hangingChars="200" w:hanging="200"/>
      </w:pPr>
      <w:r>
        <w:t>（</w:t>
      </w:r>
      <w:r>
        <w:t>1</w:t>
      </w:r>
      <w:r>
        <w:t>）</w:t>
      </w:r>
      <w:r>
        <w:t>货币政策</w:t>
      </w:r>
    </w:p>
    <w:p w:rsidR="0018722C">
      <w:pPr>
        <w:topLinePunct/>
      </w:pPr>
      <w:r>
        <w:t>周金奎</w:t>
      </w:r>
      <w:r>
        <w:t>（</w:t>
      </w:r>
      <w:r>
        <w:rPr>
          <w:rFonts w:ascii="Times New Roman" w:eastAsia="Times New Roman"/>
        </w:rPr>
        <w:t>2005</w:t>
      </w:r>
      <w:r>
        <w:t>）</w:t>
      </w:r>
      <w:r>
        <w:t>对</w:t>
      </w:r>
      <w:r>
        <w:rPr>
          <w:rFonts w:ascii="Times New Roman" w:eastAsia="Times New Roman"/>
        </w:rPr>
        <w:t>2001</w:t>
      </w:r>
      <w:r>
        <w:t>年</w:t>
      </w:r>
      <w:r>
        <w:rPr>
          <w:rFonts w:ascii="Times New Roman" w:eastAsia="Times New Roman"/>
        </w:rPr>
        <w:t>6</w:t>
      </w:r>
      <w:r>
        <w:t>月</w:t>
      </w:r>
      <w:r>
        <w:rPr>
          <w:rFonts w:ascii="Times New Roman" w:eastAsia="Times New Roman"/>
        </w:rPr>
        <w:t>~2004</w:t>
      </w:r>
      <w:r>
        <w:t>年</w:t>
      </w:r>
      <w:r>
        <w:rPr>
          <w:rFonts w:ascii="Times New Roman" w:eastAsia="Times New Roman"/>
        </w:rPr>
        <w:t>8</w:t>
      </w:r>
      <w:r>
        <w:t>月期间北京、天津、上海、重庆</w:t>
      </w:r>
      <w:r>
        <w:rPr>
          <w:rFonts w:ascii="Times New Roman" w:eastAsia="Times New Roman"/>
        </w:rPr>
        <w:t>4</w:t>
      </w:r>
      <w:r>
        <w:t>个直辖市房地产价格与货币政策及其他宏观经济变量之间的关系进行了实证研究，表明各城市住宅价格水平与投资额、销售额和滞后一期的价格存在协整关系；由于投资额和销售额中的大部分</w:t>
      </w:r>
      <w:r>
        <w:t>是</w:t>
      </w:r>
    </w:p>
    <w:p w:rsidR="0018722C">
      <w:pPr>
        <w:topLinePunct/>
      </w:pPr>
      <w:r>
        <w:t>银行贷款，这说明住宅价格上涨与宽松的货币政策有紧密的联系。韩冬梅、屠梅曾、曹坤</w:t>
      </w:r>
      <w:r>
        <w:t>（</w:t>
      </w:r>
      <w:r>
        <w:rPr>
          <w:rFonts w:ascii="Times New Roman" w:eastAsia="宋体"/>
        </w:rPr>
        <w:t>2007</w:t>
      </w:r>
      <w:r>
        <w:t>）</w:t>
      </w:r>
      <w:r w:rsidR="001852F3">
        <w:t xml:space="preserve">构建了联立方程模型并进行了实证研究，表明信贷政策会对住房市场供需产生直接影响，对住房宏观调控应以信贷手段为主，如果住房市场过热，则辅以货币供给量的调控；外汇储备</w:t>
      </w:r>
      <w:r>
        <w:t>对商品房销售额具有较高的弹性并且反应迅速，应提高外资进入房地产市场的门槛。戴国强，</w:t>
      </w:r>
      <w:r>
        <w:t>张建华</w:t>
      </w:r>
      <w:r>
        <w:t>（</w:t>
      </w:r>
      <w:r>
        <w:rPr>
          <w:rFonts w:ascii="Times New Roman" w:eastAsia="宋体"/>
          <w:spacing w:val="-2"/>
        </w:rPr>
        <w:t>2009</w:t>
      </w:r>
      <w:r>
        <w:t>）</w:t>
      </w:r>
      <w:r>
        <w:t>在分析货币政策与房地产价格传导机制的基础上，利用结构</w:t>
      </w:r>
      <w:r>
        <w:rPr>
          <w:rFonts w:ascii="Times New Roman" w:eastAsia="宋体"/>
        </w:rPr>
        <w:t>VAR</w:t>
      </w:r>
      <w:r>
        <w:t>模型对货币供应量与利率对房价的影响进行了实证分析，表明货币政策对房地产价格的传导比较顺畅，</w:t>
      </w:r>
      <w:r w:rsidR="001852F3">
        <w:t xml:space="preserve">利率机制、货币供应量对房地产供需的影响较弱，而利率对房地产的投资和房地产价格的影响较为显著。武康平、胡谍</w:t>
      </w:r>
      <w:r>
        <w:t>（</w:t>
      </w:r>
      <w:r>
        <w:rPr>
          <w:rFonts w:ascii="Times New Roman" w:eastAsia="宋体"/>
        </w:rPr>
        <w:t>2010</w:t>
      </w:r>
      <w:r>
        <w:t>）</w:t>
      </w:r>
      <w:r>
        <w:t>定性分析了货币政策影响房地产市场的渠道，包括利率</w:t>
      </w:r>
      <w:r>
        <w:t>渠道、信贷渠道、资产负债表渠道，同时建立施加两种约束的</w:t>
      </w:r>
      <w:r>
        <w:rPr>
          <w:rFonts w:ascii="Times New Roman" w:eastAsia="宋体"/>
        </w:rPr>
        <w:t>SVAR</w:t>
      </w:r>
      <w:r>
        <w:t>模型来分析房地产市场在货币政策传导机制中的作用。实证结果表明房地产市场已经成为我国货币政策传导的重要渠道，宽松的货币政策是房价短期高涨的主要原因。任木荣、苏国强</w:t>
      </w:r>
      <w:r>
        <w:t>（</w:t>
      </w:r>
      <w:r>
        <w:rPr>
          <w:rFonts w:ascii="Times New Roman" w:eastAsia="宋体"/>
        </w:rPr>
        <w:t>2012</w:t>
      </w:r>
      <w:r>
        <w:t>）</w:t>
      </w:r>
      <w:r>
        <w:t>定性分析了货币政策调控房价的传导机制，结合政策数据挖掘传导机制中存在的问题并提出相关建议。杜晓华</w:t>
      </w:r>
      <w:r>
        <w:t>（</w:t>
      </w:r>
      <w:r>
        <w:rPr>
          <w:rFonts w:ascii="Times New Roman" w:eastAsia="宋体"/>
        </w:rPr>
        <w:t>2012</w:t>
      </w:r>
      <w:r>
        <w:t>）</w:t>
      </w:r>
      <w:r>
        <w:t>将货币政策影响房地产市场的路径归纳为利率渠道、信贷渠道、货币供应量渠</w:t>
      </w:r>
      <w:r>
        <w:t>道，采用</w:t>
      </w:r>
      <w:r>
        <w:rPr>
          <w:rFonts w:ascii="Times New Roman" w:eastAsia="宋体"/>
        </w:rPr>
        <w:t>VAR</w:t>
      </w:r>
      <w:r>
        <w:t>模型定量分析了货币政策对房地产价格的影响，显示货币政策的作用存在时滞，</w:t>
      </w:r>
      <w:r w:rsidR="001852F3">
        <w:t xml:space="preserve">并且对住房需求的影响较为明显。</w:t>
      </w:r>
    </w:p>
    <w:p w:rsidR="0018722C">
      <w:pPr>
        <w:pStyle w:val="Heading4"/>
        <w:topLinePunct/>
        <w:ind w:left="200" w:hangingChars="200" w:hanging="200"/>
      </w:pPr>
      <w:r>
        <w:t>（</w:t>
      </w:r>
      <w:r>
        <w:t>2</w:t>
      </w:r>
      <w:r>
        <w:t>）</w:t>
      </w:r>
      <w:r>
        <w:t>税收政策</w:t>
      </w:r>
    </w:p>
    <w:p w:rsidR="0018722C">
      <w:pPr>
        <w:topLinePunct/>
      </w:pPr>
      <w:r>
        <w:t>陈多长，踪家峰</w:t>
      </w:r>
      <w:r>
        <w:t>（</w:t>
      </w:r>
      <w:r>
        <w:rPr>
          <w:rFonts w:ascii="Times New Roman" w:eastAsia="Times New Roman"/>
        </w:rPr>
        <w:t>2004</w:t>
      </w:r>
      <w:r>
        <w:t>）</w:t>
      </w:r>
      <w:r>
        <w:t>定性分析了房产税会降低住宅资产的长期均衡价格，短期效果是提高房租、降低均衡住房供给量且有效率损失。王岳平</w:t>
      </w:r>
      <w:r>
        <w:t>（</w:t>
      </w:r>
      <w:r>
        <w:rPr>
          <w:rFonts w:ascii="Times New Roman" w:eastAsia="Times New Roman"/>
        </w:rPr>
        <w:t>2011</w:t>
      </w:r>
      <w:r>
        <w:t>）</w:t>
      </w:r>
      <w:r>
        <w:t xml:space="preserve">定性分析了房价过快上涨的原因，指出实施高利得税打击炒房投机是抑制房价过快上涨的最有效手段，建议暂不采用征收不动产税的形式，而是采用征收利得税的方式，对房地产交易增值部分征收</w:t>
      </w:r>
      <w:r>
        <w:rPr>
          <w:rFonts w:ascii="Times New Roman" w:eastAsia="Times New Roman"/>
        </w:rPr>
        <w:t>40%</w:t>
      </w:r>
      <w:r>
        <w:t>～</w:t>
      </w:r>
      <w:r>
        <w:rPr>
          <w:rFonts w:ascii="Times New Roman" w:eastAsia="Times New Roman"/>
        </w:rPr>
        <w:t>50%</w:t>
      </w:r>
      <w:r>
        <w:t>的利得税以打击炒房投资。崔光灿、谌汉初、吕雪</w:t>
      </w:r>
      <w:r>
        <w:t>（</w:t>
      </w:r>
      <w:r>
        <w:rPr>
          <w:rFonts w:ascii="Times New Roman" w:eastAsia="Times New Roman"/>
        </w:rPr>
        <w:t>2011</w:t>
      </w:r>
      <w:r>
        <w:t>）</w:t>
      </w:r>
      <w:r>
        <w:t xml:space="preserve">在分析差别化房地产税收政策现状基础上，从理论和实证两方面具体分析了我国差别化房地产税收政策对住房消费的影响，</w:t>
      </w:r>
      <w:r w:rsidR="001852F3">
        <w:t xml:space="preserve">结果显示房地产税收政策是可以起到引导住房消费的目的。程瑶</w:t>
      </w:r>
      <w:r>
        <w:t>（</w:t>
      </w:r>
      <w:r>
        <w:rPr>
          <w:rFonts w:ascii="Times New Roman" w:eastAsia="Times New Roman"/>
        </w:rPr>
        <w:t>2012</w:t>
      </w:r>
      <w:r>
        <w:t>）</w:t>
      </w:r>
      <w:r>
        <w:t>对江苏省的实际调查研究表明，由于税制本身固有的缺陷、征管水平和征管手段的限制，虽然各项房地产税收调控政策大部分都起到了一定的效果，但是执行结果与预期的调控目标相比还是存在一定距离。</w:t>
      </w:r>
    </w:p>
    <w:p w:rsidR="0018722C">
      <w:pPr>
        <w:pStyle w:val="Heading4"/>
        <w:topLinePunct/>
        <w:ind w:left="200" w:hangingChars="200" w:hanging="200"/>
      </w:pPr>
      <w:r>
        <w:t>（</w:t>
      </w:r>
      <w:r>
        <w:t>3</w:t>
      </w:r>
      <w:r>
        <w:t>）</w:t>
      </w:r>
      <w:r>
        <w:t>土地政策</w:t>
      </w:r>
    </w:p>
    <w:p w:rsidR="0018722C">
      <w:pPr>
        <w:topLinePunct/>
      </w:pPr>
      <w:r>
        <w:t>杨继波</w:t>
      </w:r>
      <w:r>
        <w:t>（</w:t>
      </w:r>
      <w:r>
        <w:rPr>
          <w:rFonts w:ascii="Times New Roman" w:hAnsi="Times New Roman" w:eastAsia="Times New Roman"/>
          <w:spacing w:val="-2"/>
        </w:rPr>
        <w:t>2007</w:t>
      </w:r>
      <w:r>
        <w:t>）</w:t>
      </w:r>
      <w:r>
        <w:t>对我国</w:t>
      </w:r>
      <w:r>
        <w:rPr>
          <w:rFonts w:ascii="Times New Roman" w:hAnsi="Times New Roman" w:eastAsia="Times New Roman"/>
        </w:rPr>
        <w:t>2004</w:t>
      </w:r>
      <w:r>
        <w:t>年以来的土地调控政策进行了回顾，分析了近几年的土地政策作用、效果等问题，指出了在调控过程中出现政府角色定位混乱、政策执行监督不力等问题，进而提出了强化土地供应管理，完善土地“招拍挂”制度等政策的系列建议。卢为民、于小峰</w:t>
      </w:r>
      <w:r>
        <w:t>（</w:t>
      </w:r>
      <w:r>
        <w:rPr>
          <w:rFonts w:ascii="Times New Roman" w:hAnsi="Times New Roman" w:eastAsia="Times New Roman"/>
          <w:spacing w:val="-1"/>
        </w:rPr>
        <w:t>2010</w:t>
      </w:r>
      <w:r>
        <w:t>）</w:t>
      </w:r>
      <w:r>
        <w:t>通过与财政政策、货币政策的比较，分析了土地政策在房地产市场调控中的</w:t>
      </w:r>
      <w:r>
        <w:t>优势和劣势，并结合我国近几年的调控实践将土地政策分为三个阶段进行了实证分析。唐健、徐小峰</w:t>
      </w:r>
      <w:r>
        <w:t>（</w:t>
      </w:r>
      <w:r>
        <w:rPr>
          <w:rFonts w:ascii="Times New Roman" w:hAnsi="Times New Roman" w:eastAsia="Times New Roman"/>
          <w:spacing w:val="-4"/>
        </w:rPr>
        <w:t>2011</w:t>
      </w:r>
      <w:r>
        <w:t>）</w:t>
      </w:r>
      <w:r>
        <w:t>对</w:t>
      </w:r>
      <w:r>
        <w:rPr>
          <w:rFonts w:ascii="Times New Roman" w:hAnsi="Times New Roman" w:eastAsia="Times New Roman"/>
        </w:rPr>
        <w:t>2005</w:t>
      </w:r>
      <w:r>
        <w:t>年后出台的</w:t>
      </w:r>
      <w:r>
        <w:rPr>
          <w:rFonts w:ascii="Times New Roman" w:hAnsi="Times New Roman" w:eastAsia="Times New Roman"/>
        </w:rPr>
        <w:t>14</w:t>
      </w:r>
      <w:r>
        <w:t>项土地政策进行分类分析，并对一系列政策的效果</w:t>
      </w:r>
      <w:r>
        <w:t>进</w:t>
      </w:r>
    </w:p>
    <w:p w:rsidR="0018722C">
      <w:pPr>
        <w:topLinePunct/>
      </w:pPr>
      <w:r>
        <w:t>行评价，提出了调整土地供应结构，保障政策执行效力等政策建议。</w:t>
      </w:r>
    </w:p>
    <w:p w:rsidR="0018722C">
      <w:pPr>
        <w:pStyle w:val="Heading4"/>
        <w:topLinePunct/>
        <w:ind w:left="200" w:hangingChars="200" w:hanging="200"/>
      </w:pPr>
      <w:r>
        <w:t>（</w:t>
      </w:r>
      <w:r>
        <w:t>4</w:t>
      </w:r>
      <w:r>
        <w:t>）</w:t>
      </w:r>
      <w:r>
        <w:t>保障房政策</w:t>
      </w:r>
    </w:p>
    <w:p w:rsidR="0018722C">
      <w:pPr>
        <w:topLinePunct/>
      </w:pPr>
      <w:r>
        <w:t>陈立中</w:t>
      </w:r>
      <w:r>
        <w:t>（</w:t>
      </w:r>
      <w:r>
        <w:rPr>
          <w:rFonts w:ascii="Times New Roman" w:hAnsi="Times New Roman" w:eastAsia="Times New Roman"/>
          <w:spacing w:val="-4"/>
        </w:rPr>
        <w:t>2010</w:t>
      </w:r>
      <w:r>
        <w:t>）</w:t>
      </w:r>
      <w:r>
        <w:t>运用</w:t>
      </w:r>
      <w:r>
        <w:rPr>
          <w:rFonts w:ascii="Times New Roman" w:hAnsi="Times New Roman" w:eastAsia="Times New Roman"/>
        </w:rPr>
        <w:t>Probit</w:t>
      </w:r>
      <w:r>
        <w:t>模型和多元</w:t>
      </w:r>
      <w:r>
        <w:rPr>
          <w:rFonts w:ascii="Times New Roman" w:hAnsi="Times New Roman" w:eastAsia="Times New Roman"/>
        </w:rPr>
        <w:t>Logit</w:t>
      </w:r>
      <w:r>
        <w:t>模型对北京市廉租房和经济适用房的瞄准效率及其影响因素进行了实证分析，结果显示从住房保障政策瞄准效率来看，廉租房明显高于经济适用房，“应保未保”或“保不应保”的错误较少，二者对房地产市场都有重要影响。王斌、高戈</w:t>
      </w:r>
      <w:r>
        <w:t>（</w:t>
      </w:r>
      <w:r>
        <w:rPr>
          <w:rFonts w:ascii="Times New Roman" w:hAnsi="Times New Roman" w:eastAsia="Times New Roman"/>
        </w:rPr>
        <w:t>2011</w:t>
      </w:r>
      <w:r>
        <w:t>）</w:t>
      </w:r>
      <w:r>
        <w:t>通过构建</w:t>
      </w:r>
      <w:r>
        <w:rPr>
          <w:rFonts w:ascii="Times New Roman" w:hAnsi="Times New Roman" w:eastAsia="Times New Roman"/>
        </w:rPr>
        <w:t>SVAR</w:t>
      </w:r>
      <w:r>
        <w:t>模型就住房保障对房价的动态冲击效应进行检验，表明经济适用房建设对房价上涨具有抑制作用。</w:t>
      </w:r>
    </w:p>
    <w:p w:rsidR="0018722C">
      <w:pPr>
        <w:pStyle w:val="Heading4"/>
        <w:topLinePunct/>
        <w:ind w:left="200" w:hangingChars="200" w:hanging="200"/>
      </w:pPr>
      <w:r>
        <w:t>（</w:t>
      </w:r>
      <w:r>
        <w:t>5</w:t>
      </w:r>
      <w:r>
        <w:t>）</w:t>
      </w:r>
      <w:r>
        <w:t>宏观调控政策的效果</w:t>
      </w:r>
    </w:p>
    <w:p w:rsidR="0018722C">
      <w:pPr>
        <w:topLinePunct/>
      </w:pPr>
      <w:r>
        <w:t>杨玉珍、文林峰</w:t>
      </w:r>
      <w:r>
        <w:t>（</w:t>
      </w:r>
      <w:r>
        <w:rPr>
          <w:rFonts w:ascii="Times New Roman" w:eastAsia="Times New Roman"/>
        </w:rPr>
        <w:t>2005</w:t>
      </w:r>
      <w:r>
        <w:t>）</w:t>
      </w:r>
      <w:r>
        <w:t xml:space="preserve">从金融政策、土地政策两个方面分析了</w:t>
      </w:r>
      <w:r>
        <w:rPr>
          <w:rFonts w:ascii="Times New Roman" w:eastAsia="Times New Roman"/>
        </w:rPr>
        <w:t>2004</w:t>
      </w:r>
      <w:r>
        <w:t>年开始实施的宏观</w:t>
      </w:r>
    </w:p>
    <w:p w:rsidR="0018722C">
      <w:pPr>
        <w:topLinePunct/>
      </w:pPr>
      <w:r>
        <w:t>调控政策的效果，并且总结了各地抑止房价过快上涨的</w:t>
      </w:r>
      <w:r>
        <w:rPr>
          <w:rFonts w:ascii="Times New Roman" w:hAnsi="Times New Roman" w:eastAsia="Times New Roman"/>
        </w:rPr>
        <w:t>6</w:t>
      </w:r>
      <w:r>
        <w:t>条措施和效果。陈峰、史冬梅</w:t>
      </w:r>
      <w:r>
        <w:t>（</w:t>
      </w:r>
      <w:r>
        <w:rPr>
          <w:rFonts w:ascii="Times New Roman" w:hAnsi="Times New Roman" w:eastAsia="Times New Roman"/>
        </w:rPr>
        <w:t>2007</w:t>
      </w:r>
      <w:r>
        <w:t>）</w:t>
      </w:r>
      <w:r/>
      <w:r w:rsidR="001852F3">
        <w:t xml:space="preserve">立足“有效性”，指出房价调控中存在政策对住宅有效性需求引导乏力，非有效性需求抑制不足，并且住宅有效供给体系严重失衡，供给调控政策过度刚性化等问题，从供给与需求方面定性分析调控政策的效果，并且总结了整体软硬件环境建设滞后、各方博弈、地方政府托</w:t>
      </w:r>
      <w:r>
        <w:t>市等影响调控效果的政策外因素。房林</w:t>
      </w:r>
      <w:r>
        <w:t>（</w:t>
      </w:r>
      <w:r>
        <w:rPr>
          <w:rFonts w:ascii="Times New Roman" w:hAnsi="Times New Roman" w:eastAsia="Times New Roman"/>
          <w:spacing w:val="-7"/>
        </w:rPr>
        <w:t>2011</w:t>
      </w:r>
      <w:r>
        <w:t>）</w:t>
      </w:r>
      <w:r>
        <w:t>在</w:t>
      </w:r>
      <w:r>
        <w:rPr>
          <w:rFonts w:ascii="Times New Roman" w:hAnsi="Times New Roman" w:eastAsia="Times New Roman"/>
        </w:rPr>
        <w:t>2011</w:t>
      </w:r>
      <w:r>
        <w:t>年房产税、“新国八条”与保障房“军</w:t>
      </w:r>
      <w:r>
        <w:t>令状”等政策背景下，以微观经济学中的供求关系变化、消费者效用变化、供求机会成本和</w:t>
      </w:r>
      <w:r>
        <w:t>垄断利润等观点对当年房地产市场的变化和政策效果进行了理论分析和判断。韩蓓、蒋东</w:t>
      </w:r>
      <w:r>
        <w:t>生</w:t>
      </w:r>
    </w:p>
    <w:p w:rsidR="0018722C">
      <w:pPr>
        <w:topLinePunct/>
      </w:pPr>
      <w:r>
        <w:t>（</w:t>
      </w:r>
      <w:r>
        <w:rPr>
          <w:rFonts w:ascii="Times New Roman" w:eastAsia="Times New Roman"/>
        </w:rPr>
        <w:t>2011</w:t>
      </w:r>
      <w:r>
        <w:t>）</w:t>
      </w:r>
      <w:r>
        <w:t xml:space="preserve">从政策动态一致性的视角，将</w:t>
      </w:r>
      <w:r>
        <w:rPr>
          <w:rFonts w:ascii="Times New Roman" w:eastAsia="Times New Roman"/>
        </w:rPr>
        <w:t>1998~2010</w:t>
      </w:r>
      <w:r>
        <w:t>年分为四个阶段分别讨论其动态不一致，</w:t>
      </w:r>
      <w:r w:rsidR="001852F3">
        <w:t xml:space="preserve">并逐一分析政策实施效果的影响因素，对房地产调控政策的效果进行了较细致的研究。程</w:t>
      </w:r>
      <w:r w:rsidR="001852F3">
        <w:t>瑶</w:t>
      </w:r>
    </w:p>
    <w:p w:rsidR="0018722C">
      <w:pPr>
        <w:topLinePunct/>
      </w:pPr>
      <w:r>
        <w:t>（</w:t>
      </w:r>
      <w:r>
        <w:rPr>
          <w:rFonts w:ascii="Times New Roman" w:eastAsia="Times New Roman"/>
        </w:rPr>
        <w:t>2012</w:t>
      </w:r>
      <w:r>
        <w:t>）</w:t>
      </w:r>
      <w:r>
        <w:t>通过在江苏省的调研数据，分析了个人所得税、土地增值税、营业税、房产税、契税等税收政策的实施对房价的调控效果，并提出了相关政策建议。王松涛</w:t>
      </w:r>
      <w:r>
        <w:t>（</w:t>
      </w:r>
      <w:r>
        <w:rPr>
          <w:rFonts w:ascii="Times New Roman" w:eastAsia="Times New Roman"/>
        </w:rPr>
        <w:t>2011</w:t>
      </w:r>
      <w:r>
        <w:t>）</w:t>
      </w:r>
      <w:r>
        <w:t>应用干预</w:t>
      </w:r>
      <w:r>
        <w:t>分析和面板模型对</w:t>
      </w:r>
      <w:r>
        <w:rPr>
          <w:rFonts w:ascii="Times New Roman" w:eastAsia="Times New Roman"/>
        </w:rPr>
        <w:t>2001~2007</w:t>
      </w:r>
      <w:r>
        <w:t>年间北京、上海等</w:t>
      </w:r>
      <w:r>
        <w:rPr>
          <w:rFonts w:ascii="Times New Roman" w:eastAsia="Times New Roman"/>
        </w:rPr>
        <w:t>6</w:t>
      </w:r>
      <w:r>
        <w:t>个城市的住房调控效果进行了实证研究，</w:t>
      </w:r>
      <w:r>
        <w:t>结果表明全国性的政策工具对</w:t>
      </w:r>
      <w:r>
        <w:rPr>
          <w:rFonts w:ascii="Times New Roman" w:eastAsia="Times New Roman"/>
        </w:rPr>
        <w:t>6</w:t>
      </w:r>
      <w:r>
        <w:t>个城市的房价干预存在差异。</w:t>
      </w:r>
    </w:p>
    <w:p w:rsidR="0018722C">
      <w:pPr>
        <w:pStyle w:val="Heading3"/>
        <w:topLinePunct/>
        <w:ind w:left="200" w:hangingChars="200" w:hanging="200"/>
      </w:pPr>
      <w:bookmarkStart w:id="789170" w:name="_Toc686789170"/>
      <w:bookmarkStart w:name="_bookmark33" w:id="78"/>
      <w:bookmarkEnd w:id="78"/>
      <w:r>
        <w:t>2.3.6</w:t>
      </w:r>
      <w:r>
        <w:t xml:space="preserve"> </w:t>
      </w:r>
      <w:bookmarkStart w:name="_bookmark33" w:id="79"/>
      <w:bookmarkEnd w:id="79"/>
      <w:r>
        <w:t>文献评述</w:t>
      </w:r>
      <w:bookmarkEnd w:id="789170"/>
    </w:p>
    <w:p w:rsidR="0018722C">
      <w:pPr>
        <w:topLinePunct/>
      </w:pPr>
      <w:r>
        <w:t>通过对国内外住房宏观调控研究成果的整理，发现国外关于住房宏观调控作用与效果的</w:t>
      </w:r>
      <w:r>
        <w:t>研究比较丰富，研究成果也被大量地介绍到中国。相比之下，国内关于住房宏观调控的研究，</w:t>
      </w:r>
      <w:r w:rsidR="001852F3">
        <w:t xml:space="preserve">议题广泛，但分散而不够深入，尚有如下问题需要解决：</w:t>
      </w:r>
    </w:p>
    <w:p w:rsidR="0018722C">
      <w:pPr>
        <w:topLinePunct/>
      </w:pPr>
      <w:r>
        <w:t>一是缺乏考虑预期的住房宏观调控研究。商品住宅市场的运行首先取决于市场参与者对未来的预期和供需行为。而国内外住房宏观调控的研究往往都忽视了市场参与者预期的重要性，对于房地产市场运行机制的假设就与现实有一定的偏离，因而无法深入分析住房宏观调控的运行过程、渠道以及作用效果，无法形成科学、合理的调控思路与方法，最终也难以达到宏观调控的目的。</w:t>
      </w:r>
    </w:p>
    <w:p w:rsidR="0018722C">
      <w:pPr>
        <w:topLinePunct/>
      </w:pPr>
      <w:r>
        <w:t>二是缺乏宏观调控政策对住房供给与需求影响的分类分析。政府出台有些调控政策的目的是抑制</w:t>
      </w:r>
      <w:r>
        <w:t>（</w:t>
      </w:r>
      <w:r>
        <w:t>或刺激</w:t>
      </w:r>
      <w:r>
        <w:t>）</w:t>
      </w:r>
      <w:r>
        <w:t>供给，出台有些政策的目的是抑制</w:t>
      </w:r>
      <w:r>
        <w:t>（</w:t>
      </w:r>
      <w:r>
        <w:t>或刺激</w:t>
      </w:r>
      <w:r>
        <w:t>）</w:t>
      </w:r>
      <w:r>
        <w:t>需求，有些政策是要对供需双方进行综合性调节。但现实中，调控政策实施后的效果可能与政府的预期相差甚远，甚至起到了完全相反的效果。因此，政府制定住房调控政策时，必须准确把握已存在的供求关系，遵循住房市场的供求变化规律，科学进行住房供需管理。而现有的住房宏观调控方面的研究成果，往往都未将调控政策的对象进行区分，只是笼统地分析房价或房价增长率在调控前后的变化。这样就无法得知不同类型的调控政策</w:t>
      </w:r>
      <w:r>
        <w:t>（</w:t>
      </w:r>
      <w:r>
        <w:t>或组合</w:t>
      </w:r>
      <w:r>
        <w:t>）</w:t>
      </w:r>
      <w:r>
        <w:t>对于住房市场供给、需求的不同影响方向与程度，也无法得知调控政策实施后供给、需求双方的变化最终如何影响住房市场的走势，自然也无法出台具有针对性的、合理有效的调控政策。</w:t>
      </w:r>
    </w:p>
    <w:p w:rsidR="0018722C">
      <w:pPr>
        <w:topLinePunct/>
      </w:pPr>
      <w:r>
        <w:t>三是缺乏住房调控政策在不同类型城市</w:t>
      </w:r>
      <w:r>
        <w:t>（</w:t>
      </w:r>
      <w:r>
        <w:t>或地区</w:t>
      </w:r>
      <w:r>
        <w:t>）</w:t>
      </w:r>
      <w:r>
        <w:t>实施效应的比较研究。现有成果往往是不考虑实施环境异质性的，仅从全国层面分析调控政策的作用效果。个别研究成果也只是选取了少量的城市和政策工具进行了比较分析，研究结论并不具有代表性，无法得知不同的调控工具对不同类型城市</w:t>
      </w:r>
      <w:r>
        <w:t>（</w:t>
      </w:r>
      <w:r>
        <w:t>或地区</w:t>
      </w:r>
      <w:r>
        <w:t>）</w:t>
      </w:r>
      <w:r>
        <w:t>的影响是否存在差异，也无法为出台差别化的调控政策提供科学依据。</w:t>
      </w:r>
    </w:p>
    <w:p w:rsidR="0018722C">
      <w:pPr>
        <w:pStyle w:val="Heading1"/>
        <w:topLinePunct/>
      </w:pPr>
      <w:bookmarkStart w:id="789171" w:name="_Toc686789171"/>
      <w:bookmarkStart w:name="3商品住宅市场预期的形成与扩散研究 " w:id="80"/>
      <w:bookmarkEnd w:id="80"/>
      <w:r>
        <w:t>3</w:t>
      </w:r>
      <w:r>
        <w:t xml:space="preserve"> </w:t>
      </w:r>
      <w:r/>
      <w:bookmarkStart w:name="_bookmark34" w:id="81"/>
      <w:bookmarkEnd w:id="81"/>
      <w:r/>
      <w:bookmarkStart w:name="_bookmark34" w:id="82"/>
      <w:bookmarkEnd w:id="82"/>
      <w:r>
        <w:t>商品住宅市场预期的形成与扩散研究</w:t>
      </w:r>
      <w:bookmarkEnd w:id="789171"/>
    </w:p>
    <w:p w:rsidR="0018722C">
      <w:pPr>
        <w:pStyle w:val="Heading2"/>
        <w:topLinePunct/>
        <w:ind w:left="171" w:hangingChars="171" w:hanging="171"/>
      </w:pPr>
      <w:bookmarkStart w:id="789172" w:name="_Toc686789172"/>
      <w:bookmarkStart w:name="3.1住宅市场预期的种类 " w:id="83"/>
      <w:bookmarkEnd w:id="83"/>
      <w:r>
        <w:t>3.1</w:t>
      </w:r>
      <w:r>
        <w:t xml:space="preserve"> </w:t>
      </w:r>
      <w:r/>
      <w:bookmarkStart w:name="_bookmark35" w:id="84"/>
      <w:bookmarkEnd w:id="84"/>
      <w:r/>
      <w:bookmarkStart w:name="_bookmark35" w:id="85"/>
      <w:bookmarkEnd w:id="85"/>
      <w:r>
        <w:t>住宅市场预期的种类</w:t>
      </w:r>
      <w:bookmarkEnd w:id="789172"/>
    </w:p>
    <w:p w:rsidR="0018722C">
      <w:pPr>
        <w:pStyle w:val="Heading3"/>
        <w:topLinePunct/>
        <w:ind w:left="200" w:hangingChars="200" w:hanging="200"/>
      </w:pPr>
      <w:bookmarkStart w:id="789173" w:name="_Toc686789173"/>
      <w:bookmarkStart w:name="_bookmark36" w:id="86"/>
      <w:bookmarkEnd w:id="86"/>
      <w:r>
        <w:t>3.1.1</w:t>
      </w:r>
      <w:r>
        <w:t xml:space="preserve"> </w:t>
      </w:r>
      <w:bookmarkStart w:name="_bookmark36" w:id="87"/>
      <w:bookmarkEnd w:id="87"/>
      <w:r>
        <w:t>按预期主体分类</w:t>
      </w:r>
      <w:bookmarkEnd w:id="789173"/>
    </w:p>
    <w:p w:rsidR="0018722C">
      <w:pPr>
        <w:topLinePunct/>
      </w:pPr>
      <w:r>
        <w:t>由于商品住宅市场主体可以分为购房者</w:t>
      </w:r>
      <w:r>
        <w:t>（</w:t>
      </w:r>
      <w:r>
        <w:t>包括自住者与投资者</w:t>
      </w:r>
      <w:r>
        <w:t>）</w:t>
      </w:r>
      <w:r>
        <w:t>、房地产企业和政府，因</w:t>
      </w:r>
      <w:r>
        <w:t>此住宅市场的预期也可分为购房者预期、房地产企业预期和政府预期。三类预期同时存在，</w:t>
      </w:r>
      <w:r w:rsidR="001852F3">
        <w:t xml:space="preserve">相互影响，共同构成整个商品住宅市场的总体预期。</w:t>
      </w:r>
    </w:p>
    <w:p w:rsidR="0018722C">
      <w:pPr>
        <w:pStyle w:val="Heading4"/>
        <w:topLinePunct/>
        <w:ind w:left="200" w:hangingChars="200" w:hanging="200"/>
      </w:pPr>
      <w:r>
        <w:t>（</w:t>
      </w:r>
      <w:r>
        <w:t>1</w:t>
      </w:r>
      <w:r>
        <w:t>）</w:t>
      </w:r>
      <w:r>
        <w:t>购房者预期</w:t>
      </w:r>
    </w:p>
    <w:p w:rsidR="0018722C">
      <w:pPr>
        <w:topLinePunct/>
      </w:pPr>
      <w:r>
        <w:t>购房者预期是一种个人预期，也是一种大众预期。一般是对商品住宅市场的主要变量</w:t>
      </w:r>
      <w:r>
        <w:rPr>
          <w:rFonts w:ascii="Times New Roman" w:hAnsi="Times New Roman" w:eastAsia="Times New Roman"/>
        </w:rPr>
        <w:t>——</w:t>
      </w:r>
      <w:r>
        <w:t>价格</w:t>
      </w:r>
      <w:r>
        <w:t>（</w:t>
      </w:r>
      <w:r>
        <w:t>销售价格与租赁价格</w:t>
      </w:r>
      <w:r>
        <w:t>）</w:t>
      </w:r>
      <w:r>
        <w:t>在下一时期的变动方向做出的某种猜测，而不是对价格变动范围做出的某种数量估计。由于不同的购房者对国家的宏观经济形势、政策出台与实施、商品住宅市场历史周期等信息的获取程度与认知程度相距甚远，因此购房者的预期结果也会有很大差异。甚至于同一个购房者，在不同的时间、不同的地点，其预期结果也是不同的。</w:t>
      </w:r>
    </w:p>
    <w:p w:rsidR="0018722C">
      <w:pPr>
        <w:topLinePunct/>
      </w:pPr>
      <w:r>
        <w:t>购房者除了会对未来的住宅价格进行预期，还会对自己未来的收入水平和支出规模做出一些估计。收入预期是根据经济发展形势和就业情况做出的预期，它会直接影响购房者的消费或投资行为；支出预期是根据经济发展形势做出的关于衣食住行基本支出、医疗保健、教育培训支出等的预期，它也会直接影响购房者的消费、投资行为。对于投资者而言，还会对未来的投资风险和收益进行预期，以此做出投资决策。</w:t>
      </w:r>
    </w:p>
    <w:p w:rsidR="0018722C">
      <w:pPr>
        <w:pStyle w:val="Heading4"/>
        <w:topLinePunct/>
        <w:ind w:left="200" w:hangingChars="200" w:hanging="200"/>
      </w:pPr>
      <w:r>
        <w:t>（</w:t>
      </w:r>
      <w:r>
        <w:t>2</w:t>
      </w:r>
      <w:r>
        <w:t>）</w:t>
      </w:r>
      <w:r>
        <w:t>房地产企业预期</w:t>
      </w:r>
    </w:p>
    <w:p w:rsidR="0018722C">
      <w:pPr>
        <w:topLinePunct/>
      </w:pPr>
      <w:r>
        <w:t>房地产企业的预期是一种组织预期。一般是指对商品住宅销售价格、销售面积、开发投资额等变量在下一时期的变动范围做出的某种数量估计。</w:t>
      </w:r>
    </w:p>
    <w:p w:rsidR="0018722C">
      <w:pPr>
        <w:topLinePunct/>
      </w:pPr>
      <w:r>
        <w:t>房地产企业预期会明显地影响到整个商品住宅市场的运行。这是由于房地产企业是市场运行的主要参与者，它涉及住宅商品的生产与交易等环节；此外，房地产企业之间的博弈行为也会使整个市场处于不断的变动之中。</w:t>
      </w:r>
    </w:p>
    <w:p w:rsidR="0018722C">
      <w:pPr>
        <w:pStyle w:val="Heading4"/>
        <w:topLinePunct/>
        <w:ind w:left="200" w:hangingChars="200" w:hanging="200"/>
      </w:pPr>
      <w:r>
        <w:t>（</w:t>
      </w:r>
      <w:r>
        <w:t>3</w:t>
      </w:r>
      <w:r>
        <w:t>）</w:t>
      </w:r>
      <w:r>
        <w:t>政府预期</w:t>
      </w:r>
    </w:p>
    <w:p w:rsidR="0018722C">
      <w:pPr>
        <w:topLinePunct/>
      </w:pPr>
      <w:r>
        <w:t>政府预期是指以房地产业管理部门为代表的国家的预期行为。政府在进行住宅市场的宏观调控时，既要对商品住宅市场的主要变量进行预期，又要对调控政策的制定与实施效果进</w:t>
      </w:r>
      <w:r>
        <w:t>行预期。它一般是指对商品住宅销售价格、销售面积、竣工面积、开发投资额、房价收入比、租赁价格等变量在下一时期的变动范围做出的某种数量估计。</w:t>
      </w:r>
    </w:p>
    <w:p w:rsidR="0018722C">
      <w:pPr>
        <w:topLinePunct/>
      </w:pPr>
      <w:r>
        <w:t>由于政府有其特定的偏好函数，组成政府的公务员也有自身的利益要求，而且政府掌握的信息不一定比购房者或房地产企业更充分，因此政府的预期并不能总是站在公正客观的立场上，也不一定比购房者或房地产企业的预期更合理。目前，政府在商品住宅市场运行中</w:t>
      </w:r>
      <w:r>
        <w:t>的</w:t>
      </w:r>
    </w:p>
    <w:p w:rsidR="0018722C">
      <w:pPr>
        <w:topLinePunct/>
      </w:pPr>
      <w:r>
        <w:t>影响越来越大，它的决策会直接影响到购房者或房地产企业的预期，它对商品住宅市场做出的预期也是购房者或房地产企业做出预期的重要依据之一。</w:t>
      </w:r>
    </w:p>
    <w:p w:rsidR="0018722C">
      <w:pPr>
        <w:pStyle w:val="Heading3"/>
        <w:topLinePunct/>
        <w:ind w:left="200" w:hangingChars="200" w:hanging="200"/>
      </w:pPr>
      <w:bookmarkStart w:id="789174" w:name="_Toc686789174"/>
      <w:bookmarkStart w:name="_bookmark37" w:id="88"/>
      <w:bookmarkEnd w:id="88"/>
      <w:r>
        <w:t>3.1.2</w:t>
      </w:r>
      <w:r>
        <w:t xml:space="preserve"> </w:t>
      </w:r>
      <w:bookmarkStart w:name="_bookmark37" w:id="89"/>
      <w:bookmarkEnd w:id="89"/>
      <w:r>
        <w:t>按预期变量分类</w:t>
      </w:r>
      <w:bookmarkEnd w:id="789174"/>
    </w:p>
    <w:p w:rsidR="0018722C">
      <w:pPr>
        <w:topLinePunct/>
      </w:pPr>
      <w:r>
        <w:t>商品住宅市场有其内在特征与运行机制，购房者、房地产企业以及政府所关注的市场运行的指标主要有：商品住宅销售价格、销售面积、销售额、投资额、竣工面积、施工面积、</w:t>
      </w:r>
      <w:r>
        <w:t>本年新开工面积、房地产企业资金来源</w:t>
      </w:r>
      <w:r>
        <w:t>（</w:t>
      </w:r>
      <w:r>
        <w:t>包括国内贷款、利用外资、自筹资金</w:t>
      </w:r>
      <w:r>
        <w:t>）</w:t>
      </w:r>
      <w:r>
        <w:t>、竣工套数合</w:t>
      </w:r>
      <w:r>
        <w:t>计、销售套数合计、房价收入比、租售比、租赁价格等等。因此，市场参与者依据自身需求以及信息获取、加工能力，对相关指标下一时期变动方向及程度进行预期。其中，对商品住宅销售价格这一变量的预期是市场参与者最为关注的，也是住宅市场中最为普遍的预期。</w:t>
      </w:r>
    </w:p>
    <w:p w:rsidR="0018722C">
      <w:pPr>
        <w:topLinePunct/>
      </w:pPr>
      <w:r>
        <w:t>商品住宅销售价格预期是指市场参与者对销售价格在未来变动方向及变动程度的预期。由销售价格预期引起的消费、投资、开发、调控等行为，必然会引起商品住宅市场供给、需求以及交易价格的变化，因此市场参与者对该指标的波动最为敏感。</w:t>
      </w:r>
    </w:p>
    <w:p w:rsidR="0018722C">
      <w:pPr>
        <w:pStyle w:val="Heading3"/>
        <w:topLinePunct/>
        <w:ind w:left="200" w:hangingChars="200" w:hanging="200"/>
      </w:pPr>
      <w:bookmarkStart w:id="789175" w:name="_Toc686789175"/>
      <w:bookmarkStart w:name="_bookmark38" w:id="90"/>
      <w:bookmarkEnd w:id="90"/>
      <w:r>
        <w:t>3.1.3</w:t>
      </w:r>
      <w:r>
        <w:t xml:space="preserve"> </w:t>
      </w:r>
      <w:bookmarkStart w:name="_bookmark38" w:id="91"/>
      <w:bookmarkEnd w:id="91"/>
      <w:r>
        <w:t>按时间长短分类</w:t>
      </w:r>
      <w:bookmarkEnd w:id="789175"/>
    </w:p>
    <w:p w:rsidR="0018722C">
      <w:pPr>
        <w:topLinePunct/>
      </w:pPr>
      <w:r>
        <w:t>从预期时间的长短来看，商品住宅市场的预期又可以分为长期预期和短期预期。市场参与者对未来预期变量做出判断是受时间因素制约的。针对同一预期变量，在采用相同的方法进行预期时，其短期、长期预期值可能是不同的。短期预期一般是一年期以内的预期，长期预期则指一年期以上的预期。</w:t>
      </w:r>
    </w:p>
    <w:p w:rsidR="0018722C">
      <w:pPr>
        <w:topLinePunct/>
      </w:pPr>
      <w:r>
        <w:t>随着时间的推移，对商品住宅市场产生影响的因素的不确定性加大，因此长期预期比短期预期具有更大的不确定性。这是因为在短期内，商品住宅市场与整个经济系统的稳定性较高，各种披露的信息难以改变，市场参与者对信息的收集、加工、分析能力也难以改变；而</w:t>
      </w:r>
      <w:r>
        <w:t>在较长时间范围内，商品住宅市场与整个经济系统的不确定性增加，市场参与者的信息收集、分析能力也可能发生较大变化，使得长期预期有较大的不确定性。</w:t>
      </w:r>
    </w:p>
    <w:p w:rsidR="0018722C">
      <w:pPr>
        <w:topLinePunct/>
      </w:pPr>
      <w:r>
        <w:t>对于自住者和投资者来说，由于信息获取能力、加工分析能力等方面的不足，他们往往更加重视住宅销售价格等变量的短期变化，进行短期预期。对于房地产企业来说，既要考虑企业的长远发展，又具备信息收集、加工分析和专业知识方面的优势，因此他们更重视对住宅市场的长期预期。但是，企业的发展具有连续性，他们也会对住宅市场进行不断的短期预期，从而使房地产企业的预期具有长期与短期并重的特点。对于政府来说，它作为住宅市场的管理者，必须掌握市场发展的长期趋势，才能合理的出台产业规划与调控政策，因此政府更侧重于进行长期预期。</w:t>
      </w:r>
    </w:p>
    <w:p w:rsidR="0018722C">
      <w:pPr>
        <w:pStyle w:val="Heading3"/>
        <w:topLinePunct/>
        <w:ind w:left="200" w:hangingChars="200" w:hanging="200"/>
      </w:pPr>
      <w:bookmarkStart w:id="789176" w:name="_Toc686789176"/>
      <w:bookmarkStart w:name="_bookmark39" w:id="92"/>
      <w:bookmarkEnd w:id="92"/>
      <w:r>
        <w:t>3.1.4</w:t>
      </w:r>
      <w:r>
        <w:t xml:space="preserve"> </w:t>
      </w:r>
      <w:bookmarkStart w:name="_bookmark39" w:id="93"/>
      <w:bookmarkEnd w:id="93"/>
      <w:r>
        <w:t>按预期机制分类</w:t>
      </w:r>
      <w:bookmarkEnd w:id="789176"/>
    </w:p>
    <w:p w:rsidR="0018722C">
      <w:pPr>
        <w:topLinePunct/>
      </w:pPr>
      <w:r>
        <w:t>由</w:t>
      </w:r>
      <w:r>
        <w:rPr>
          <w:rFonts w:ascii="Times New Roman" w:eastAsia="Times New Roman"/>
        </w:rPr>
        <w:t>2</w:t>
      </w:r>
      <w:r>
        <w:rPr>
          <w:rFonts w:ascii="Times New Roman" w:eastAsia="Times New Roman"/>
        </w:rPr>
        <w:t>.</w:t>
      </w:r>
      <w:r>
        <w:rPr>
          <w:rFonts w:ascii="Times New Roman" w:eastAsia="Times New Roman"/>
        </w:rPr>
        <w:t>1</w:t>
      </w:r>
      <w:r>
        <w:t>节分析可知，随着经济的发展和社会实践的需要，国内外学者为市场参与者的预</w:t>
      </w:r>
    </w:p>
    <w:p w:rsidR="0018722C">
      <w:pPr>
        <w:topLinePunct/>
      </w:pPr>
      <w:r>
        <w:t>期设置了不同的形成机制，包括：静态预期、外推型预期、适应型预期、理性预期、准理性</w:t>
      </w:r>
      <w:r>
        <w:t>预期、偏好预期、近视预期、异质预期等等。预期的每种形成机制都有其特点，详见</w:t>
      </w:r>
      <w:r>
        <w:rPr>
          <w:rFonts w:ascii="Times New Roman" w:eastAsia="宋体"/>
        </w:rPr>
        <w:t>2</w:t>
      </w:r>
      <w:r>
        <w:rPr>
          <w:rFonts w:ascii="Times New Roman" w:eastAsia="宋体"/>
        </w:rPr>
        <w:t>.</w:t>
      </w:r>
      <w:r>
        <w:rPr>
          <w:rFonts w:ascii="Times New Roman" w:eastAsia="宋体"/>
        </w:rPr>
        <w:t>1</w:t>
      </w:r>
      <w:r>
        <w:t>节内容，此处不再重述。</w:t>
      </w:r>
    </w:p>
    <w:p w:rsidR="0018722C">
      <w:pPr>
        <w:pStyle w:val="Heading3"/>
        <w:topLinePunct/>
        <w:ind w:left="200" w:hangingChars="200" w:hanging="200"/>
      </w:pPr>
      <w:bookmarkStart w:id="789177" w:name="_Toc686789177"/>
      <w:bookmarkStart w:name="_bookmark40" w:id="94"/>
      <w:bookmarkEnd w:id="94"/>
      <w:r>
        <w:t>3.1.5</w:t>
      </w:r>
      <w:r>
        <w:t xml:space="preserve"> </w:t>
      </w:r>
      <w:bookmarkStart w:name="_bookmark40" w:id="95"/>
      <w:bookmarkEnd w:id="95"/>
      <w:r>
        <w:t>本文的“预期”类型</w:t>
      </w:r>
      <w:bookmarkEnd w:id="789177"/>
    </w:p>
    <w:p w:rsidR="0018722C">
      <w:pPr>
        <w:pStyle w:val="Heading3"/>
        <w:topLinePunct/>
        <w:ind w:left="200" w:hangingChars="200" w:hanging="200"/>
      </w:pPr>
      <w:bookmarkStart w:id="789178" w:name="_Toc686789178"/>
      <w:r>
        <w:t>2.1.1 </w:t>
      </w:r>
      <w:r>
        <w:t>中已经给出本文所研究的“预期”的基本概念与预期模式</w:t>
      </w:r>
      <w:r>
        <w:t>（</w:t>
      </w:r>
      <w:r>
        <w:t>形成机制</w:t>
      </w:r>
      <w:r>
        <w:t>）</w:t>
      </w:r>
      <w:r>
        <w:t>，综合</w:t>
      </w:r>
      <w:r>
        <w:t>3</w:t>
      </w:r>
      <w:r>
        <w:t>.</w:t>
      </w:r>
      <w:r>
        <w:t>1</w:t>
      </w:r>
      <w:r>
        <w:t>.</w:t>
      </w:r>
      <w:r>
        <w:t>1</w:t>
      </w:r>
      <w:r>
        <w:t>～</w:t>
      </w:r>
      <w:bookmarkEnd w:id="789178"/>
    </w:p>
    <w:p w:rsidR="0018722C">
      <w:pPr>
        <w:topLinePunct/>
      </w:pPr>
      <w:r>
        <w:rPr>
          <w:rFonts w:ascii="Times New Roman" w:hAnsi="Times New Roman" w:eastAsia="Times New Roman"/>
        </w:rPr>
        <w:t>3.1.3</w:t>
      </w:r>
      <w:r>
        <w:t>的内容，从分类的角度讲，本文的“预期”类型是商品住宅市场参与者</w:t>
      </w:r>
      <w:r>
        <w:t>（</w:t>
      </w:r>
      <w:r>
        <w:t>包括购房者、房地产企业、政府</w:t>
      </w:r>
      <w:r>
        <w:t>）</w:t>
      </w:r>
      <w:r>
        <w:t>针对商品住宅市场的销售价格、销售面积、销售额等主要变量做出的短期预期。其中，又对商品住宅销售价格、投资回报等市场参与者最为关注的，市场中最为普遍的，最具有代表性指标的预期进行了重点分析。</w:t>
      </w:r>
    </w:p>
    <w:p w:rsidR="0018722C">
      <w:pPr>
        <w:pStyle w:val="Heading2"/>
        <w:topLinePunct/>
        <w:ind w:left="171" w:hangingChars="171" w:hanging="171"/>
      </w:pPr>
      <w:bookmarkStart w:id="789179" w:name="_Toc686789179"/>
      <w:bookmarkStart w:name="3.2住宅市场预期的影响因素 " w:id="96"/>
      <w:bookmarkEnd w:id="96"/>
      <w:r>
        <w:t>3.2</w:t>
      </w:r>
      <w:r>
        <w:t xml:space="preserve"> </w:t>
      </w:r>
      <w:r/>
      <w:bookmarkStart w:name="_bookmark41" w:id="97"/>
      <w:bookmarkEnd w:id="97"/>
      <w:r/>
      <w:bookmarkStart w:name="_bookmark41" w:id="98"/>
      <w:bookmarkEnd w:id="98"/>
      <w:r>
        <w:t>住宅市场预期的影响因素</w:t>
      </w:r>
      <w:bookmarkEnd w:id="789179"/>
    </w:p>
    <w:p w:rsidR="0018722C">
      <w:pPr>
        <w:topLinePunct/>
      </w:pPr>
      <w:r>
        <w:t>结合中国商品住宅市场的现实情况，将影响市场参与者预期的因素归纳为以下</w:t>
      </w:r>
      <w:r>
        <w:rPr>
          <w:rFonts w:ascii="Times New Roman" w:eastAsia="Times New Roman"/>
        </w:rPr>
        <w:t>6</w:t>
      </w:r>
      <w:r>
        <w:t>点。</w:t>
      </w:r>
    </w:p>
    <w:p w:rsidR="0018722C">
      <w:pPr>
        <w:pStyle w:val="Heading3"/>
        <w:topLinePunct/>
        <w:ind w:left="200" w:hangingChars="200" w:hanging="200"/>
      </w:pPr>
      <w:bookmarkStart w:id="789180" w:name="_Toc686789180"/>
      <w:bookmarkStart w:name="_bookmark42" w:id="99"/>
      <w:bookmarkEnd w:id="99"/>
      <w:r>
        <w:t>3.2.1</w:t>
      </w:r>
      <w:r>
        <w:t xml:space="preserve"> </w:t>
      </w:r>
      <w:bookmarkStart w:name="_bookmark42" w:id="100"/>
      <w:bookmarkEnd w:id="100"/>
      <w:r>
        <w:t>经济因素</w:t>
      </w:r>
      <w:bookmarkEnd w:id="789180"/>
    </w:p>
    <w:p w:rsidR="0018722C">
      <w:pPr>
        <w:topLinePunct/>
      </w:pPr>
      <w:r>
        <w:t>市场参与者对商品住宅市场未来的发展趋势进行预期时，其根本目的是要获取预期利益。而预期利益与整个宏观经济态势是密切相关的。当宏观经济形势良好，则市场参与者会形成乐观预期，增加住宅商品的投资与消费，可能会获取更多利益；当宏观经济走势下滑，市场参与者可能会形成悲观预期，采取观望态度，减少住宅商品的投资、消费，避免收益损失。可见，住宅市场的预期会受宏观经济基本面因素的制约。</w:t>
      </w:r>
    </w:p>
    <w:p w:rsidR="0018722C">
      <w:pPr>
        <w:topLinePunct/>
      </w:pPr>
      <w:r>
        <w:t>对国内商品住宅市场预期产生影响的基本面因素主要有：经济增长、城镇居民收入水平、物价水平等等。</w:t>
      </w:r>
    </w:p>
    <w:p w:rsidR="0018722C">
      <w:pPr>
        <w:pStyle w:val="Heading4"/>
        <w:topLinePunct/>
        <w:ind w:left="200" w:hangingChars="200" w:hanging="200"/>
      </w:pPr>
      <w:r>
        <w:t>（</w:t>
      </w:r>
      <w:r>
        <w:t>1</w:t>
      </w:r>
      <w:r>
        <w:t>）</w:t>
      </w:r>
      <w:r>
        <w:t>经济增长</w:t>
      </w:r>
    </w:p>
    <w:p w:rsidR="0018722C">
      <w:pPr>
        <w:topLinePunct/>
      </w:pPr>
      <w:r>
        <w:t>如果经济发展蓬勃，增长</w:t>
      </w:r>
      <w:r>
        <w:t>势头</w:t>
      </w:r>
      <w:r>
        <w:t>良好，预示着投资、生产活跃，居民的整体收入水平往往也会提高，消费能力随之增强，整个社会对商品住宅的需求也会增加。旺盛的需求又会刺激商品住宅供给的增加，有利于整个住宅市场的繁荣，市场参与者也会对住宅产业的发展产生乐观预期。反之，如果经济处于衰退状态，居民的收入水平往往会出现下降，对商品住宅的消费、投资能力都会降低，商品住宅的供给也会随之减少，导致住宅产业出现衰退，市场参与者自然会对未来形成悲观预期。</w:t>
      </w:r>
    </w:p>
    <w:p w:rsidR="0018722C">
      <w:pPr>
        <w:topLinePunct/>
      </w:pPr>
      <w:r>
        <w:t>自住房市场化改革以来，国内生产总值</w:t>
      </w:r>
      <w:r>
        <w:t>（</w:t>
      </w:r>
      <w:r>
        <w:rPr>
          <w:rFonts w:ascii="Times New Roman" w:eastAsia="Times New Roman"/>
        </w:rPr>
        <w:t>GDP</w:t>
      </w:r>
      <w:r>
        <w:t>）</w:t>
      </w:r>
      <w:r>
        <w:t>从</w:t>
      </w:r>
      <w:r>
        <w:rPr>
          <w:rFonts w:ascii="Times New Roman" w:eastAsia="Times New Roman"/>
        </w:rPr>
        <w:t>1998</w:t>
      </w:r>
      <w:r>
        <w:t>年的</w:t>
      </w:r>
      <w:r>
        <w:rPr>
          <w:rFonts w:ascii="Times New Roman" w:eastAsia="Times New Roman"/>
        </w:rPr>
        <w:t>84402</w:t>
      </w:r>
      <w:r>
        <w:rPr>
          <w:rFonts w:ascii="Times New Roman" w:eastAsia="Times New Roman"/>
        </w:rPr>
        <w:t>.</w:t>
      </w:r>
      <w:r>
        <w:rPr>
          <w:rFonts w:ascii="Times New Roman" w:eastAsia="Times New Roman"/>
        </w:rPr>
        <w:t>3</w:t>
      </w:r>
      <w:r>
        <w:t>亿元增长到了</w:t>
      </w:r>
      <w:r>
        <w:rPr>
          <w:rFonts w:ascii="Times New Roman" w:eastAsia="Times New Roman"/>
        </w:rPr>
        <w:t>2011</w:t>
      </w:r>
    </w:p>
    <w:p w:rsidR="0018722C">
      <w:pPr>
        <w:topLinePunct/>
      </w:pPr>
      <w:r>
        <w:t>年的</w:t>
      </w:r>
      <w:r>
        <w:rPr>
          <w:rFonts w:ascii="Times New Roman" w:eastAsia="Times New Roman"/>
        </w:rPr>
        <w:t>472881</w:t>
      </w:r>
      <w:r>
        <w:rPr>
          <w:rFonts w:ascii="Times New Roman" w:eastAsia="Times New Roman"/>
        </w:rPr>
        <w:t>.</w:t>
      </w:r>
      <w:r>
        <w:rPr>
          <w:rFonts w:ascii="Times New Roman" w:eastAsia="Times New Roman"/>
        </w:rPr>
        <w:t>6</w:t>
      </w:r>
      <w:r>
        <w:t>亿元</w:t>
      </w:r>
      <w:r>
        <w:t>（</w:t>
      </w:r>
      <w:r>
        <w:t>见</w:t>
      </w:r>
      <w:r>
        <w:t>图</w:t>
      </w:r>
      <w:r>
        <w:rPr>
          <w:rFonts w:ascii="Times New Roman" w:eastAsia="Times New Roman"/>
        </w:rPr>
        <w:t>3</w:t>
      </w:r>
      <w:r>
        <w:rPr>
          <w:rFonts w:ascii="Times New Roman" w:eastAsia="Times New Roman"/>
        </w:rPr>
        <w:t>-</w:t>
      </w:r>
      <w:r>
        <w:rPr>
          <w:rFonts w:ascii="Times New Roman" w:eastAsia="Times New Roman"/>
        </w:rPr>
        <w:t>1</w:t>
      </w:r>
      <w:r>
        <w:t>）</w:t>
      </w:r>
      <w:r>
        <w:t>，增长了</w:t>
      </w:r>
      <w:r>
        <w:rPr>
          <w:rFonts w:ascii="Times New Roman" w:eastAsia="Times New Roman"/>
        </w:rPr>
        <w:t>4</w:t>
      </w:r>
      <w:r>
        <w:rPr>
          <w:rFonts w:ascii="Times New Roman" w:eastAsia="Times New Roman"/>
        </w:rPr>
        <w:t>.</w:t>
      </w:r>
      <w:r>
        <w:rPr>
          <w:rFonts w:ascii="Times New Roman" w:eastAsia="Times New Roman"/>
        </w:rPr>
        <w:t>6</w:t>
      </w:r>
      <w:r>
        <w:t>倍，意味着国内经济增长</w:t>
      </w:r>
      <w:r>
        <w:t>势头</w:t>
      </w:r>
      <w:r>
        <w:t>良好，促进了商品住宅市场参与者乐观预期的形成。</w:t>
      </w:r>
    </w:p>
    <w:p w:rsidR="0018722C">
      <w:pPr>
        <w:pStyle w:val="Heading4"/>
        <w:topLinePunct/>
        <w:ind w:left="200" w:hangingChars="200" w:hanging="200"/>
      </w:pPr>
      <w:r>
        <w:t>（</w:t>
      </w:r>
      <w:r>
        <w:t>2</w:t>
      </w:r>
      <w:r>
        <w:t>）</w:t>
      </w:r>
      <w:r>
        <w:t>城镇居民收入水平</w:t>
      </w:r>
    </w:p>
    <w:p w:rsidR="0018722C">
      <w:pPr>
        <w:topLinePunct/>
      </w:pPr>
      <w:r>
        <w:t>商品住宅的昂贵性决定了城镇居民收入水平对住宅市场预期的影响。如果一个家庭没有</w:t>
      </w:r>
    </w:p>
    <w:p w:rsidR="0018722C">
      <w:pPr>
        <w:topLinePunct/>
      </w:pPr>
      <w:r>
        <w:t>一定水平之上的稳定收入，就不可能维持与住宅消费相关的一切经济契约关系，如房租的缴纳，住宅抵押贷款的还本付息，以及物业、采暖、照明、用水、燃气、清洁卫生和设备管道维修等日常运行费用的清算。因此，城镇居民收入水平提高，整个社会对商品住宅的购买力增强，对商品住宅的消费、投资等活动都会增加。若是中、低收入人口的收入普遍增加，则</w:t>
      </w:r>
      <w:r>
        <w:t>其边际消费倾向增大，其收入增加的部分就可能会用于提高居住质量，引起住宅需求的增加；</w:t>
      </w:r>
      <w:r>
        <w:t>若是高收入者的收入增加，则会带动住宅的投资，整个市场的活跃程度增加，市场参与者会</w:t>
      </w:r>
      <w:r>
        <w:t>形成乐观预期。反之，居民收入水平下降，家庭支出可能会更多地用于生活必需品的购买，</w:t>
      </w:r>
      <w:r w:rsidR="001852F3">
        <w:t xml:space="preserve">商品住宅的投资与消费活动都会减少，整个市场出现萧条，市场参与者形成悲观预期。</w:t>
      </w:r>
    </w:p>
    <w:p w:rsidR="0018722C">
      <w:pPr>
        <w:topLinePunct/>
      </w:pPr>
      <w:r>
        <w:t>自</w:t>
      </w:r>
      <w:r>
        <w:rPr>
          <w:rFonts w:ascii="Times New Roman" w:eastAsia="Times New Roman"/>
        </w:rPr>
        <w:t>1998</w:t>
      </w:r>
      <w:r>
        <w:t>年以来，城镇居民家庭人均可支配收入从</w:t>
      </w:r>
      <w:r>
        <w:rPr>
          <w:rFonts w:ascii="Times New Roman" w:eastAsia="Times New Roman"/>
        </w:rPr>
        <w:t>5425</w:t>
      </w:r>
      <w:r>
        <w:rPr>
          <w:rFonts w:ascii="Times New Roman" w:eastAsia="Times New Roman"/>
        </w:rPr>
        <w:t>.</w:t>
      </w:r>
      <w:r>
        <w:rPr>
          <w:rFonts w:ascii="Times New Roman" w:eastAsia="Times New Roman"/>
        </w:rPr>
        <w:t>1</w:t>
      </w:r>
      <w:r>
        <w:t>元增长到了</w:t>
      </w:r>
      <w:r>
        <w:rPr>
          <w:rFonts w:ascii="Times New Roman" w:eastAsia="Times New Roman"/>
        </w:rPr>
        <w:t>2011</w:t>
      </w:r>
      <w:r>
        <w:t>年的</w:t>
      </w:r>
      <w:r>
        <w:rPr>
          <w:rFonts w:ascii="Times New Roman" w:eastAsia="Times New Roman"/>
        </w:rPr>
        <w:t>21809</w:t>
      </w:r>
      <w:r>
        <w:rPr>
          <w:rFonts w:ascii="Times New Roman" w:eastAsia="Times New Roman"/>
        </w:rPr>
        <w:t>.</w:t>
      </w:r>
      <w:r>
        <w:rPr>
          <w:rFonts w:ascii="Times New Roman" w:eastAsia="Times New Roman"/>
        </w:rPr>
        <w:t>78</w:t>
      </w:r>
      <w:r>
        <w:t>元，增长了</w:t>
      </w:r>
      <w:r>
        <w:rPr>
          <w:rFonts w:ascii="Times New Roman" w:eastAsia="Times New Roman"/>
        </w:rPr>
        <w:t>3</w:t>
      </w:r>
      <w:r>
        <w:t>倍，强化了市场参与者对住宅市场的乐观预期。</w:t>
      </w:r>
      <w:r>
        <w:rPr>
          <w:rFonts w:ascii="Times New Roman" w:eastAsia="Times New Roman"/>
        </w:rPr>
        <w:t>1998</w:t>
      </w:r>
      <w:r>
        <w:t>～</w:t>
      </w:r>
      <w:r>
        <w:rPr>
          <w:rFonts w:ascii="Times New Roman" w:eastAsia="Times New Roman"/>
        </w:rPr>
        <w:t>2011</w:t>
      </w:r>
      <w:r>
        <w:t>年全国</w:t>
      </w:r>
      <w:r>
        <w:rPr>
          <w:rFonts w:ascii="Times New Roman" w:eastAsia="Times New Roman"/>
        </w:rPr>
        <w:t>GDP</w:t>
      </w:r>
      <w:r>
        <w:t>与城</w:t>
      </w:r>
      <w:r>
        <w:t>镇居民人均可支配收入的变动情况见</w:t>
      </w:r>
      <w:r>
        <w:t>图</w:t>
      </w:r>
      <w:r>
        <w:rPr>
          <w:rFonts w:ascii="Times New Roman" w:eastAsia="Times New Roman"/>
        </w:rPr>
        <w:t>3-1</w:t>
      </w:r>
      <w:r>
        <w:t>。</w:t>
      </w:r>
    </w:p>
    <w:p w:rsidR="0018722C">
      <w:spacing w:beforeLines="0" w:before="0" w:afterLines="0" w:after="0" w:line="440" w:lineRule="auto"/>
      <w:pPr>
        <w:sectPr w:rsidR="00556256">
          <w:type w:val="continuous"/>
          <w:pgSz w:w="11910" w:h="16840"/>
          <w:pgMar w:header="895" w:footer="1213" w:top="1140" w:bottom="1400" w:left="1000" w:right="900"/>
        </w:sectPr>
        <w:topLinePunct/>
      </w:pPr>
    </w:p>
    <w:p w:rsidR="0018722C">
      <w:pPr>
        <w:topLinePunct/>
      </w:pPr>
      <w:r>
        <w:rPr>
          <w:rFonts w:cstheme="minorBidi" w:hAnsiTheme="minorHAnsi" w:eastAsiaTheme="minorHAnsi" w:asciiTheme="minorHAnsi" w:ascii="Arial"/>
        </w:rPr>
        <w:t>500000.0</w:t>
      </w:r>
    </w:p>
    <w:p w:rsidR="0018722C">
      <w:pPr>
        <w:topLinePunct/>
      </w:pPr>
      <w:r>
        <w:rPr>
          <w:rFonts w:cstheme="minorBidi" w:hAnsiTheme="minorHAnsi" w:eastAsiaTheme="minorHAnsi" w:asciiTheme="minorHAnsi" w:ascii="Arial"/>
        </w:rPr>
        <w:t>450000.0</w:t>
      </w:r>
    </w:p>
    <w:p w:rsidR="0018722C">
      <w:pPr>
        <w:topLinePunct/>
      </w:pPr>
      <w:r>
        <w:rPr>
          <w:rFonts w:cstheme="minorBidi" w:hAnsiTheme="minorHAnsi" w:eastAsiaTheme="minorHAnsi" w:asciiTheme="minorHAnsi" w:ascii="Arial"/>
        </w:rPr>
        <w:t>400000.0</w:t>
      </w:r>
    </w:p>
    <w:p w:rsidR="0018722C">
      <w:pPr>
        <w:pStyle w:val="ae"/>
        <w:topLinePunct/>
      </w:pPr>
      <w:r>
        <w:rPr>
          <w:rFonts w:cstheme="minorBidi" w:hAnsiTheme="minorHAnsi" w:eastAsiaTheme="minorHAnsi" w:asciiTheme="minorHAnsi"/>
        </w:rPr>
        <w:pict>
          <v:shape style="margin-left:159.309601pt;margin-top:11.706975pt;width:8.1pt;height:35.85pt;mso-position-horizontal-relative:page;mso-position-vertical-relative:paragraph;z-index:3088" type="#_x0000_t202" filled="false" stroked="false">
            <v:textbox inset="0,0,0,0" style="layout-flow:vertical;mso-layout-flow-alt:bottom-to-top">
              <w:txbxContent>
                <w:p w:rsidR="0018722C">
                  <w:pPr>
                    <w:spacing w:line="142" w:lineRule="exact" w:before="0"/>
                    <w:ind w:leftChars="0" w:left="20" w:rightChars="0" w:right="0" w:firstLineChars="0" w:firstLine="0"/>
                    <w:jc w:val="left"/>
                    <w:rPr>
                      <w:sz w:val="11"/>
                    </w:rPr>
                  </w:pPr>
                  <w:r>
                    <w:rPr>
                      <w:rFonts w:ascii="Arial" w:eastAsia="Arial"/>
                      <w:spacing w:val="-2"/>
                      <w:w w:val="99"/>
                      <w:sz w:val="11"/>
                    </w:rPr>
                    <w:t>G</w:t>
                  </w:r>
                  <w:r>
                    <w:rPr>
                      <w:rFonts w:ascii="Arial" w:eastAsia="Arial"/>
                      <w:spacing w:val="-4"/>
                      <w:w w:val="99"/>
                      <w:sz w:val="11"/>
                    </w:rPr>
                    <w:t>D</w:t>
                  </w:r>
                  <w:r>
                    <w:rPr>
                      <w:rFonts w:ascii="Arial" w:eastAsia="Arial"/>
                      <w:spacing w:val="2"/>
                      <w:w w:val="99"/>
                      <w:sz w:val="11"/>
                    </w:rPr>
                    <w:t>P</w:t>
                  </w:r>
                  <w:r>
                    <w:rPr>
                      <w:w w:val="99"/>
                      <w:sz w:val="11"/>
                    </w:rPr>
                    <w:t>（亿元）</w:t>
                  </w:r>
                </w:p>
              </w:txbxContent>
            </v:textbox>
            <w10:wrap type="none"/>
          </v:shape>
        </w:pict>
      </w:r>
      <w:r>
        <w:rPr>
          <w:vertAlign w:val="subscript"/>
          <w:rFonts w:ascii="Arial" w:cstheme="minorBidi" w:hAnsiTheme="minorHAnsi" w:eastAsiaTheme="minorHAnsi"/>
        </w:rPr>
        <w:t>350000.0</w:t>
      </w:r>
    </w:p>
    <w:p w:rsidR="0018722C">
      <w:pPr>
        <w:topLinePunct/>
      </w:pPr>
      <w:r>
        <w:rPr>
          <w:rFonts w:cstheme="minorBidi" w:hAnsiTheme="minorHAnsi" w:eastAsiaTheme="minorHAnsi" w:asciiTheme="minorHAnsi" w:ascii="Arial"/>
        </w:rPr>
        <w:t>300000.0</w:t>
      </w:r>
    </w:p>
    <w:p w:rsidR="0018722C">
      <w:pPr>
        <w:topLinePunct/>
      </w:pPr>
      <w:r>
        <w:rPr>
          <w:rFonts w:cstheme="minorBidi" w:hAnsiTheme="minorHAnsi" w:eastAsiaTheme="minorHAnsi" w:asciiTheme="minorHAnsi" w:ascii="Arial"/>
        </w:rPr>
        <w:t>250000.0</w:t>
      </w:r>
    </w:p>
    <w:p w:rsidR="0018722C">
      <w:pPr>
        <w:topLinePunct/>
      </w:pPr>
      <w:r>
        <w:rPr>
          <w:rFonts w:cstheme="minorBidi" w:hAnsiTheme="minorHAnsi" w:eastAsiaTheme="minorHAnsi" w:asciiTheme="minorHAnsi" w:ascii="Arial"/>
        </w:rPr>
        <w:t>200000.0</w:t>
      </w:r>
    </w:p>
    <w:p w:rsidR="0018722C">
      <w:pPr>
        <w:topLinePunct/>
      </w:pPr>
      <w:r>
        <w:rPr>
          <w:rFonts w:cstheme="minorBidi" w:hAnsiTheme="minorHAnsi" w:eastAsiaTheme="minorHAnsi" w:asciiTheme="minorHAnsi" w:ascii="Arial"/>
        </w:rPr>
        <w:t>150000.0</w:t>
      </w:r>
    </w:p>
    <w:p w:rsidR="0018722C">
      <w:pPr>
        <w:topLinePunct/>
      </w:pPr>
      <w:r>
        <w:rPr>
          <w:rFonts w:cstheme="minorBidi" w:hAnsiTheme="minorHAnsi" w:eastAsiaTheme="minorHAnsi" w:asciiTheme="minorHAnsi" w:ascii="Arial"/>
        </w:rPr>
        <w:t>100000.0</w:t>
      </w:r>
    </w:p>
    <w:p w:rsidR="0018722C">
      <w:pPr>
        <w:topLinePunct/>
      </w:pPr>
      <w:r>
        <w:rPr>
          <w:rFonts w:cstheme="minorBidi" w:hAnsiTheme="minorHAnsi" w:eastAsiaTheme="minorHAnsi" w:asciiTheme="minorHAnsi" w:ascii="Arial"/>
        </w:rPr>
        <w:t>50000.0</w:t>
      </w:r>
    </w:p>
    <w:p w:rsidR="0018722C">
      <w:pPr>
        <w:topLinePunct/>
      </w:pPr>
      <w:r>
        <w:rPr>
          <w:rFonts w:cstheme="minorBidi" w:hAnsiTheme="minorHAnsi" w:eastAsiaTheme="minorHAnsi" w:asciiTheme="minorHAnsi" w:ascii="Arial"/>
        </w:rPr>
        <w:t>0.0</w:t>
      </w:r>
    </w:p>
    <w:p w:rsidR="0018722C">
      <w:pPr>
        <w:pStyle w:val="ae"/>
        <w:topLinePunct/>
      </w:pPr>
      <w:r>
        <w:rPr>
          <w:kern w:val="2"/>
          <w:sz w:val="22"/>
          <w:szCs w:val="22"/>
          <w:rFonts w:cstheme="minorBidi" w:hAnsiTheme="minorHAnsi" w:eastAsiaTheme="minorHAnsi" w:asciiTheme="minorHAnsi"/>
        </w:rPr>
        <w:pict>
          <v:group style="margin-left:275.749207pt;margin-top:16.567183pt;width:2.95pt;height:2.95pt;mso-position-horizontal-relative:page;mso-position-vertical-relative:paragraph;z-index:-504136" coordorigin="5515,331" coordsize="59,59">
            <v:shape style="position:absolute;left:5519;top:335;width:51;height:51" coordorigin="5519,336" coordsize="51,51" path="m5544,336l5519,361,5544,386,5569,361,5544,336xe" filled="true" fillcolor="#000000" stroked="false">
              <v:path arrowok="t"/>
              <v:fill type="solid"/>
            </v:shape>
            <v:shape style="position:absolute;left:5519;top:335;width:51;height:51" coordorigin="5519,336" coordsize="51,51" path="m5544,336l5569,361,5544,386,5519,361,5544,336xe" filled="false" stroked="true" strokeweight=".419646pt" strokecolor="#000000">
              <v:path arrowok="t"/>
              <v:stroke dashstyle="solid"/>
            </v:shape>
            <w10:wrap type="none"/>
          </v:group>
        </w:pict>
      </w:r>
      <w:r>
        <w:rPr>
          <w:kern w:val="2"/>
          <w:szCs w:val="22"/>
          <w:rFonts w:cstheme="minorBidi" w:hAnsiTheme="minorHAnsi" w:eastAsiaTheme="minorHAnsi" w:asciiTheme="minorHAnsi"/>
          <w:sz w:val="11"/>
        </w:rPr>
        <w:t>1998 1999 2000 2001 2002 2003 2004 2005 2006 2007 2008 2009 2010 2011</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25000</w:t>
      </w:r>
    </w:p>
    <w:p w:rsidR="0018722C">
      <w:pPr>
        <w:pStyle w:val="ae"/>
        <w:topLinePunct/>
      </w:pPr>
      <w:r>
        <w:rPr>
          <w:kern w:val="2"/>
          <w:sz w:val="22"/>
          <w:szCs w:val="22"/>
          <w:rFonts w:cstheme="minorBidi" w:hAnsiTheme="minorHAnsi" w:eastAsiaTheme="minorHAnsi" w:asciiTheme="minorHAnsi"/>
        </w:rPr>
        <w:pict>
          <v:group style="margin-left:195.797989pt;margin-top:-18.884205pt;width:212.25pt;height:110.75pt;mso-position-horizontal-relative:page;mso-position-vertical-relative:paragraph;z-index:3040" coordorigin="3916,-378" coordsize="4245,2215">
            <v:shape style="position:absolute;left:1421;top:5705;width:6884;height:3556" coordorigin="1422,5705" coordsize="6884,3556" path="m3920,-373l3920,1824m3920,1832l3945,1832m3920,1613l3945,1613m3920,1393l3945,1393m3920,1173l3945,1173m3920,954l3945,954m3920,734l3945,734m3920,505l3945,505m3920,286l3945,286m3920,66l3945,66m3920,-154l3945,-154m3920,-373l3945,-373m3920,1832l8148,1832m3920,1832l3920,1807m4222,1832l4222,1807m4523,1832l4523,1807m4824,1832l4824,1807m5134,1832l5134,1807m5435,1832l5435,1807m5737,1832l5737,1807m6038,1832l6038,1807m6340,1832l6340,1807m6641,1832l6641,1807m6942,1832l6942,1807m7252,1832l7252,1807m7553,1832l7553,1807m7855,1832l7855,1807m8156,1832l8156,1807e" filled="false" stroked="true" strokeweight=".419661pt" strokecolor="#000000">
              <v:path arrowok="t"/>
              <v:stroke dashstyle="solid"/>
            </v:shape>
            <v:shape style="position:absolute;left:1666;top:5909;width:6381;height:2752" coordorigin="1667,5910" coordsize="6381,2752" path="m4071,1460l4364,1435m4372,1435l4665,1393m4674,1393l4975,1351m4983,1351l5276,1300m5285,1300l5578,1232m5586,1232l5879,1131m5888,1131l6180,1013m6189,1013l6482,877m6490,877l6783,666m6792,658l7093,455m7101,446l7394,328m7403,328l7696,66m7704,58l7997,-247e" filled="false" stroked="true" strokeweight=".419661pt" strokecolor="#000000">
              <v:path arrowok="t"/>
              <v:stroke dashstyle="solid"/>
            </v:shape>
            <v:shape style="position:absolute;left:4041;top:-285;width:3977;height:1758" coordorigin="4042,-285" coordsize="3977,1758" path="m4083,1431l4042,1431,4042,1473,4083,1473,4083,1431m4385,1406l4343,1406,4343,1448,4385,1448,4385,1406m4686,1363l4644,1363,4644,1406,4686,1406,4686,1363m4996,1321l4954,1321,4954,1363,4996,1363,4996,1321m5297,1270l5256,1270,5256,1313,5297,1313,5297,1270m5599,1203l5557,1203,5557,1245,5599,1245,5599,1203m5900,1101l5858,1101,5858,1143,5900,1143,5900,1101m6201,983l6160,983,6160,1025,6201,1025,6201,983m6503,848l6461,848,6461,890,6503,890,6503,848m6804,628l6762,628,6762,670,6804,670,6804,628m7114,417l7072,417,7072,459,7114,459,7114,417m7415,298l7373,298,7373,341,7415,341,7415,298m7717,28l7675,28,7675,70,7717,70,7717,28m8018,-285l7976,-285,7976,-242,8018,-242,8018,-285e" filled="true" fillcolor="#000000" stroked="false">
              <v:path arrowok="t"/>
              <v:fill type="solid"/>
            </v:shape>
            <v:shape style="position:absolute;left:8250;top:5705;width:55;height:3556" coordorigin="8251,5705" coordsize="55,3556" path="m8156,-373l8156,1824m8122,1832l8148,1832m8122,1393l8148,1393m8122,954l8148,954m8122,505l8148,505m8122,66l8148,66m8122,-373l8148,-373e" filled="false" stroked="true" strokeweight=".419661pt" strokecolor="#000000">
              <v:path arrowok="t"/>
              <v:stroke dashstyle="solid"/>
            </v:shape>
            <v:shape style="position:absolute;left:1666;top:6168;width:6381;height:2316" coordorigin="1667,6169" coordsize="6381,2316" path="m4071,1351l4364,1317m4372,1317l4665,1275m4674,1275l4975,1224m4983,1224l5276,1156m5285,1156l5578,1089m5586,1089l5879,1004m5888,1004l6180,903m6189,903l6482,793m6490,793l6783,615m6792,615l7093,438m7101,438l7394,320m7403,320l7696,142m7704,142l7997,-86e" filled="false" stroked="true" strokeweight=".419661pt" strokecolor="#000000">
              <v:path arrowok="t"/>
              <v:stroke dashstyle="solid"/>
            </v:shape>
            <v:shape style="position:absolute;left:4045;top:1325;width:51;height:51" coordorigin="4046,1325" coordsize="51,51" path="m4071,1325l4046,1351,4071,1376,4096,1351,4071,1325xe" filled="true" fillcolor="#000000" stroked="false">
              <v:path arrowok="t"/>
              <v:fill type="solid"/>
            </v:shape>
            <v:shape style="position:absolute;left:4045;top:1325;width:51;height:51" coordorigin="4046,1325" coordsize="51,51" path="m4071,1325l4096,1351,4071,1376,4046,1351,4071,1325xe" filled="false" stroked="true" strokeweight=".419638pt" strokecolor="#000000">
              <v:path arrowok="t"/>
              <v:stroke dashstyle="solid"/>
            </v:shape>
            <v:shape style="position:absolute;left:4347;top:1291;width:51;height:51" coordorigin="4347,1292" coordsize="51,51" path="m4372,1292l4347,1317,4372,1342,4397,1317,4372,1292xe" filled="true" fillcolor="#000000" stroked="false">
              <v:path arrowok="t"/>
              <v:fill type="solid"/>
            </v:shape>
            <v:shape style="position:absolute;left:4347;top:1291;width:51;height:51" coordorigin="4347,1292" coordsize="51,51" path="m4372,1292l4397,1317,4372,1342,4347,1317,4372,1292xe" filled="false" stroked="true" strokeweight=".419645pt" strokecolor="#000000">
              <v:path arrowok="t"/>
              <v:stroke dashstyle="solid"/>
            </v:shape>
            <v:shape style="position:absolute;left:4648;top:1249;width:51;height:51" coordorigin="4649,1249" coordsize="51,51" path="m4674,1249l4649,1275,4674,1300,4699,1275,4674,1249xe" filled="true" fillcolor="#000000" stroked="false">
              <v:path arrowok="t"/>
              <v:fill type="solid"/>
            </v:shape>
            <v:shape style="position:absolute;left:4648;top:1249;width:51;height:51" coordorigin="4649,1249" coordsize="51,51" path="m4674,1249l4699,1275,4674,1300,4649,1275,4674,1249xe" filled="false" stroked="true" strokeweight=".41964pt" strokecolor="#000000">
              <v:path arrowok="t"/>
              <v:stroke dashstyle="solid"/>
            </v:shape>
            <v:shape style="position:absolute;left:4958;top:1198;width:51;height:51" coordorigin="4958,1199" coordsize="51,51" path="m4983,1199l4958,1224,4983,1249,5008,1224,4983,1199xe" filled="true" fillcolor="#000000" stroked="false">
              <v:path arrowok="t"/>
              <v:fill type="solid"/>
            </v:shape>
            <v:shape style="position:absolute;left:4958;top:1198;width:51;height:51" coordorigin="4958,1199" coordsize="51,51" path="m4983,1199l5008,1224,4983,1249,4958,1224,4983,1199xe" filled="false" stroked="true" strokeweight=".419645pt" strokecolor="#000000">
              <v:path arrowok="t"/>
              <v:stroke dashstyle="solid"/>
            </v:shape>
            <v:shape style="position:absolute;left:5259;top:1130;width:51;height:51" coordorigin="5260,1131" coordsize="51,51" path="m5285,1131l5260,1156,5285,1182,5310,1156,5285,1131xe" filled="true" fillcolor="#000000" stroked="false">
              <v:path arrowok="t"/>
              <v:fill type="solid"/>
            </v:shape>
            <v:shape style="position:absolute;left:5259;top:1130;width:51;height:51" coordorigin="5260,1131" coordsize="51,51" path="m5285,1131l5310,1156,5285,1182,5260,1156,5285,1131xe" filled="false" stroked="true" strokeweight=".419636pt" strokecolor="#000000">
              <v:path arrowok="t"/>
              <v:stroke dashstyle="solid"/>
            </v:shape>
            <v:shape style="position:absolute;left:5560;top:1063;width:51;height:51" coordorigin="5561,1063" coordsize="51,51" path="m5586,1063l5561,1089,5586,1114,5611,1089,5586,1063xe" filled="true" fillcolor="#000000" stroked="false">
              <v:path arrowok="t"/>
              <v:fill type="solid"/>
            </v:shape>
            <v:shape style="position:absolute;left:5560;top:1063;width:51;height:51" coordorigin="5561,1063" coordsize="51,51" path="m5586,1063l5611,1089,5586,1114,5561,1089,5586,1063xe" filled="false" stroked="true" strokeweight=".419648pt" strokecolor="#000000">
              <v:path arrowok="t"/>
              <v:stroke dashstyle="solid"/>
            </v:shape>
            <v:shape style="position:absolute;left:5862;top:978;width:51;height:51" coordorigin="5862,979" coordsize="51,51" path="m5888,979l5862,1004,5888,1029,5913,1004,5888,979xe" filled="true" fillcolor="#000000" stroked="false">
              <v:path arrowok="t"/>
              <v:fill type="solid"/>
            </v:shape>
            <v:shape style="position:absolute;left:5862;top:978;width:51;height:51" coordorigin="5862,979" coordsize="51,51" path="m5888,979l5913,1004,5888,1029,5862,1004,5888,979xe" filled="false" stroked="true" strokeweight=".41966pt" strokecolor="#000000">
              <v:path arrowok="t"/>
              <v:stroke dashstyle="solid"/>
            </v:shape>
            <v:shape style="position:absolute;left:6163;top:877;width:51;height:51" coordorigin="6164,877" coordsize="51,51" path="m6189,877l6164,903,6189,928,6214,903,6189,877xe" filled="true" fillcolor="#000000" stroked="false">
              <v:path arrowok="t"/>
              <v:fill type="solid"/>
            </v:shape>
            <v:shape style="position:absolute;left:6163;top:877;width:51;height:51" coordorigin="6164,877" coordsize="51,51" path="m6189,877l6214,903,6189,928,6164,903,6189,877xe" filled="false" stroked="true" strokeweight=".419648pt" strokecolor="#000000">
              <v:path arrowok="t"/>
              <v:stroke dashstyle="solid"/>
            </v:shape>
            <v:shape style="position:absolute;left:6464;top:767;width:51;height:51" coordorigin="6465,768" coordsize="51,51" path="m6490,768l6465,793,6490,818,6515,793,6490,768xe" filled="true" fillcolor="#000000" stroked="false">
              <v:path arrowok="t"/>
              <v:fill type="solid"/>
            </v:shape>
            <v:shape style="position:absolute;left:6464;top:767;width:51;height:51" coordorigin="6465,768" coordsize="51,51" path="m6490,768l6515,793,6490,818,6465,793,6490,768xe" filled="false" stroked="true" strokeweight=".41966pt" strokecolor="#000000">
              <v:path arrowok="t"/>
              <v:stroke dashstyle="solid"/>
            </v:shape>
            <v:shape style="position:absolute;left:6766;top:590;width:51;height:51" coordorigin="6766,590" coordsize="51,51" path="m6792,590l6766,615,6792,641,6817,615,6792,590xe" filled="true" fillcolor="#000000" stroked="false">
              <v:path arrowok="t"/>
              <v:fill type="solid"/>
            </v:shape>
            <v:shape style="position:absolute;left:6766;top:590;width:51;height:51" coordorigin="6766,590" coordsize="51,51" path="m6792,590l6817,615,6792,641,6766,615,6792,590xe" filled="false" stroked="true" strokeweight=".419639pt" strokecolor="#000000">
              <v:path arrowok="t"/>
              <v:stroke dashstyle="solid"/>
            </v:shape>
            <v:shape style="position:absolute;left:7076;top:412;width:51;height:51" coordorigin="7076,413" coordsize="51,51" path="m7101,413l7076,438,7101,463,7126,438,7101,413xe" filled="true" fillcolor="#000000" stroked="false">
              <v:path arrowok="t"/>
              <v:fill type="solid"/>
            </v:shape>
            <v:shape style="position:absolute;left:7076;top:412;width:51;height:51" coordorigin="7076,413" coordsize="51,51" path="m7101,413l7126,438,7101,463,7076,438,7101,413xe" filled="false" stroked="true" strokeweight=".419648pt" strokecolor="#000000">
              <v:path arrowok="t"/>
              <v:stroke dashstyle="solid"/>
            </v:shape>
            <v:shape style="position:absolute;left:7377;top:294;width:51;height:51" coordorigin="7378,294" coordsize="51,51" path="m7403,294l7378,320,7403,345,7428,320,7403,294xe" filled="true" fillcolor="#000000" stroked="false">
              <v:path arrowok="t"/>
              <v:fill type="solid"/>
            </v:shape>
            <v:shape style="position:absolute;left:7377;top:294;width:51;height:51" coordorigin="7378,294" coordsize="51,51" path="m7403,294l7428,320,7403,345,7378,320,7403,294xe" filled="false" stroked="true" strokeweight=".419635pt" strokecolor="#000000">
              <v:path arrowok="t"/>
              <v:stroke dashstyle="solid"/>
            </v:shape>
            <v:shape style="position:absolute;left:7678;top:116;width:51;height:51" coordorigin="7679,117" coordsize="51,51" path="m7704,117l7679,142,7704,167,7729,142,7704,117xe" filled="true" fillcolor="#000000" stroked="false">
              <v:path arrowok="t"/>
              <v:fill type="solid"/>
            </v:shape>
            <v:shape style="position:absolute;left:7678;top:116;width:51;height:51" coordorigin="7679,117" coordsize="51,51" path="m7704,117l7729,142,7704,167,7679,142,7704,117xe" filled="false" stroked="true" strokeweight=".419644pt" strokecolor="#000000">
              <v:path arrowok="t"/>
              <v:stroke dashstyle="solid"/>
            </v:shape>
            <v:shape style="position:absolute;left:7980;top:-121;width:51;height:51" coordorigin="7980,-120" coordsize="51,51" path="m8006,-120l7980,-94,8006,-69,8030,-94,8006,-120xe" filled="true" fillcolor="#000000" stroked="false">
              <v:path arrowok="t"/>
              <v:fill type="solid"/>
            </v:shape>
            <v:shape style="position:absolute;left:7980;top:-121;width:51;height:51" coordorigin="7980,-120" coordsize="51,51" path="m8006,-120l8030,-94,8006,-69,7980,-94,8006,-120xe" filled="false" stroked="true" strokeweight=".419635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427.864746pt;margin-top:-3.388553pt;width:7.45pt;height:78.9pt;mso-position-horizontal-relative:page;mso-position-vertical-relative:paragraph;z-index:3112" type="#_x0000_t202" filled="false" stroked="false">
            <v:textbox inset="0,0,0,0" style="layout-flow:vertical;mso-layout-flow-alt:bottom-to-top">
              <w:txbxContent>
                <w:p w:rsidR="0018722C">
                  <w:pPr>
                    <w:spacing w:line="129" w:lineRule="exact" w:before="0"/>
                    <w:ind w:leftChars="0" w:left="20" w:rightChars="0" w:right="0" w:firstLineChars="0" w:firstLine="0"/>
                    <w:jc w:val="left"/>
                    <w:rPr>
                      <w:sz w:val="11"/>
                    </w:rPr>
                  </w:pPr>
                  <w:r>
                    <w:rPr>
                      <w:w w:val="99"/>
                      <w:sz w:val="11"/>
                    </w:rPr>
                    <w:t>城镇居民人均可支配收入（元）</w:t>
                  </w:r>
                </w:p>
              </w:txbxContent>
            </v:textbox>
            <w10:wrap type="none"/>
          </v:shape>
        </w:pict>
      </w:r>
      <w:r>
        <w:rPr>
          <w:kern w:val="2"/>
          <w:szCs w:val="22"/>
          <w:rFonts w:ascii="Arial" w:cstheme="minorBidi" w:hAnsiTheme="minorHAnsi" w:eastAsiaTheme="minorHAnsi"/>
          <w:sz w:val="11"/>
        </w:rPr>
        <w:t>20000</w:t>
      </w:r>
    </w:p>
    <w:p w:rsidR="0018722C">
      <w:pPr>
        <w:topLinePunct/>
      </w:pPr>
      <w:r>
        <w:rPr>
          <w:rFonts w:cstheme="minorBidi" w:hAnsiTheme="minorHAnsi" w:eastAsiaTheme="minorHAnsi" w:asciiTheme="minorHAnsi" w:ascii="Arial"/>
        </w:rPr>
        <w:t>15000</w:t>
      </w:r>
    </w:p>
    <w:p w:rsidR="0018722C">
      <w:pPr>
        <w:topLinePunct/>
      </w:pPr>
      <w:r>
        <w:rPr>
          <w:rFonts w:cstheme="minorBidi" w:hAnsiTheme="minorHAnsi" w:eastAsiaTheme="minorHAnsi" w:asciiTheme="minorHAnsi" w:ascii="Arial"/>
        </w:rPr>
        <w:t>10000</w:t>
      </w:r>
    </w:p>
    <w:p w:rsidR="0018722C">
      <w:pPr>
        <w:topLinePunct/>
      </w:pPr>
      <w:r>
        <w:rPr>
          <w:rFonts w:cstheme="minorBidi" w:hAnsiTheme="minorHAnsi" w:eastAsiaTheme="minorHAnsi" w:asciiTheme="minorHAnsi" w:ascii="Arial"/>
        </w:rPr>
        <w:t>5000</w:t>
      </w:r>
    </w:p>
    <w:p w:rsidR="0018722C">
      <w:pPr>
        <w:topLinePunct/>
      </w:pPr>
      <w:r>
        <w:rPr>
          <w:rFonts w:cstheme="minorBidi" w:hAnsiTheme="minorHAnsi" w:eastAsiaTheme="minorHAnsi" w:asciiTheme="minorHAnsi" w:ascii="Arial"/>
        </w:rPr>
        <w:t>0</w:t>
      </w:r>
    </w:p>
    <w:p w:rsidR="0018722C">
      <w:spacing w:beforeLines="0" w:before="0" w:afterLines="0" w:after="0" w:line="440" w:lineRule="auto"/>
      <w:pPr>
        <w:sectPr w:rsidR="00556256">
          <w:type w:val="continuous"/>
          <w:pgSz w:w="11910" w:h="16840"/>
          <w:pgMar w:top="1580" w:bottom="280" w:left="1000" w:right="900"/>
          <w:cols w:num="3" w:equalWidth="0">
            <w:col w:w="2835" w:space="40"/>
            <w:col w:w="4244" w:space="39"/>
            <w:col w:w="2852"/>
          </w:cols>
        </w:sectPr>
        <w:topLinePunct/>
      </w:pPr>
    </w:p>
    <w:p w:rsidR="0018722C">
      <w:pPr>
        <w:pStyle w:val="affff5"/>
        <w:keepNext/>
        <w:topLinePunct/>
      </w:pPr>
      <w:r>
        <w:rPr>
          <w:kern w:val="2"/>
          <w:szCs w:val="22"/>
          <w:rFonts w:ascii="Arial" w:cstheme="minorBidi" w:hAnsiTheme="minorHAnsi" w:eastAsiaTheme="minorHAnsi"/>
          <w:spacing w:val="-21"/>
          <w:position w:val="-2"/>
          <w:sz w:val="17"/>
        </w:rPr>
        <w:pict>
          <v:shape style="width:111.35pt;height:8.5pt;mso-position-horizontal-relative:char;mso-position-vertical-relative:line" type="#_x0000_t202" filled="false" stroked="true" strokeweight=".421336pt" strokecolor="#000000">
            <w10:anchorlock/>
            <v:textbox inset="0,0,0,0">
              <w:txbxContent>
                <w:p w:rsidR="0018722C">
                  <w:pPr>
                    <w:tabs>
                      <w:tab w:pos="288" w:val="left" w:leader="none"/>
                      <w:tab w:pos="765" w:val="left" w:leader="none"/>
                    </w:tabs>
                    <w:spacing w:line="138" w:lineRule="exact" w:before="0"/>
                    <w:ind w:leftChars="0" w:left="41" w:rightChars="0" w:right="0" w:firstLineChars="0" w:firstLine="0"/>
                    <w:jc w:val="left"/>
                    <w:rPr>
                      <w:sz w:val="11"/>
                    </w:rPr>
                  </w:pPr>
                  <w:r>
                    <w:rPr>
                      <w:w w:val="99"/>
                      <w:sz w:val="11"/>
                      <w:u w:val="single"/>
                    </w:rPr>
                    <w:t> </w:t>
                  </w:r>
                  <w:r>
                    <w:rPr>
                      <w:sz w:val="11"/>
                      <w:u w:val="single"/>
                    </w:rPr>
                    <w:tab/>
                  </w:r>
                  <w:r>
                    <w:rPr>
                      <w:sz w:val="11"/>
                    </w:rPr>
                    <w:t>GDP</w:t>
                  </w:r>
                  <w:r>
                    <w:rPr>
                      <w:sz w:val="11"/>
                      <w:u w:val="single"/>
                    </w:rPr>
                    <w:t> </w:t>
                    <w:tab/>
                  </w:r>
                  <w:r>
                    <w:rPr>
                      <w:w w:val="95"/>
                      <w:sz w:val="11"/>
                    </w:rPr>
                    <w:t>城镇居民家庭人均可支配收入</w:t>
                  </w:r>
                </w:p>
              </w:txbxContent>
            </v:textbox>
            <v:stroke dashstyle="solid"/>
          </v:shape>
        </w:pict>
      </w:r>
    </w:p>
    <w:p w:rsidR="0018722C">
      <w:pPr>
        <w:pStyle w:val="a9"/>
        <w:topLinePunct/>
      </w:pPr>
      <w:r>
        <w:rPr>
          <w:rFonts w:cstheme="minorBidi" w:hAnsiTheme="minorHAnsi" w:eastAsiaTheme="minorHAnsi" w:asciiTheme="minorHAnsi" w:ascii="黑体" w:hAnsi="黑体" w:eastAsia="黑体" w:hint="eastAsia"/>
        </w:rPr>
        <w:t>图</w:t>
      </w:r>
      <w:r>
        <w:rPr>
          <w:rFonts w:ascii="Times New Roman" w:hAnsi="Times New Roman" w:eastAsia="Times New Roman" w:cstheme="minorBidi"/>
        </w:rPr>
        <w:t>3-1</w:t>
      </w:r>
      <w:r>
        <w:t xml:space="preserve">  </w:t>
      </w:r>
      <w:r w:rsidRPr="00DB64CE">
        <w:rPr>
          <w:rFonts w:ascii="Times New Roman" w:hAnsi="Times New Roman" w:eastAsia="Times New Roman" w:cstheme="minorBidi"/>
        </w:rPr>
        <w:t>GDP</w:t>
      </w:r>
      <w:r>
        <w:rPr>
          <w:rFonts w:ascii="黑体" w:hAnsi="黑体" w:eastAsia="黑体" w:hint="eastAsia" w:cstheme="minorBidi"/>
        </w:rPr>
        <w:t>与城镇居民家庭人均可支配收入走势图</w:t>
      </w:r>
      <w:r>
        <w:rPr>
          <w:rFonts w:ascii="黑体" w:hAnsi="黑体" w:eastAsia="黑体" w:hint="eastAsia" w:cstheme="minorBidi"/>
        </w:rPr>
        <w:t>（</w:t>
      </w:r>
      <w:r>
        <w:rPr>
          <w:rFonts w:ascii="Times New Roman" w:hAnsi="Times New Roman" w:eastAsia="Times New Roman" w:cstheme="minorBidi"/>
        </w:rPr>
        <w:t>1998</w:t>
      </w:r>
      <w:r>
        <w:rPr>
          <w:rFonts w:ascii="黑体" w:hAnsi="黑体" w:eastAsia="黑体" w:hint="eastAsia" w:cstheme="minorBidi"/>
        </w:rPr>
        <w:t>～</w:t>
      </w:r>
      <w:r>
        <w:rPr>
          <w:rFonts w:ascii="Times New Roman" w:hAnsi="Times New Roman" w:eastAsia="Times New Roman" w:cstheme="minorBidi"/>
        </w:rPr>
        <w:t>2011</w:t>
      </w:r>
      <w:r>
        <w:rPr>
          <w:rFonts w:ascii="黑体" w:hAnsi="黑体" w:eastAsia="黑体" w:hint="eastAsia" w:cstheme="minorBidi"/>
        </w:rPr>
        <w:t>）</w:t>
      </w:r>
      <w:r>
        <w:rPr>
          <w:rFonts w:ascii="黑体" w:hAnsi="黑体" w:eastAsia="黑体" w:hint="eastAsia" w:cstheme="minorBidi"/>
        </w:rPr>
        <w:t>①</w:t>
      </w:r>
    </w:p>
    <w:p w:rsidR="0018722C">
      <w:pPr>
        <w:pStyle w:val="Heading4"/>
        <w:topLinePunct/>
        <w:ind w:left="200" w:hangingChars="200" w:hanging="200"/>
      </w:pPr>
      <w:r>
        <w:t>（</w:t>
      </w:r>
      <w:r>
        <w:t>3</w:t>
      </w:r>
      <w:r>
        <w:t>）</w:t>
      </w:r>
      <w:r>
        <w:t>通货膨胀</w:t>
      </w:r>
    </w:p>
    <w:p w:rsidR="0018722C">
      <w:pPr>
        <w:topLinePunct/>
      </w:pPr>
      <w:r>
        <w:t>通货膨胀会通过多条路径影响市场参与者的预期，其中对房价预期的影响最为显著。主要传导路径有：</w:t>
      </w:r>
    </w:p>
    <w:p w:rsidR="0018722C">
      <w:pPr>
        <w:topLinePunct/>
      </w:pPr>
      <w:r>
        <w:t>成本效应。通货膨胀时，住宅产业从业人员生活成本增加，企业面临工资上涨压力；银行往往也会缩紧银根，造成企业贷款成本增加；在消费品价格普遍上涨的情况下，钢铁、建材等原材料价格往往也会跟随上涨。在工资、金融、原材料成本增加的压力下，市场参与者必定会认为房地产企业要提高商品住宅价格以维持一定的利润，故形成房价上涨的预期。</w:t>
      </w:r>
    </w:p>
    <w:p w:rsidR="0018722C">
      <w:pPr>
        <w:topLinePunct/>
      </w:pPr>
      <w:r>
        <w:t>风险规避效应。通货膨胀时，市场参与者为避免财富缩水，会对个人资产进行合理投资、</w:t>
      </w:r>
      <w:r>
        <w:t>整合，其中投资于保值性强的房地产的可能性增加，可能会对住宅价格产生正向影响，形成需求增加、房价上涨的预期。</w:t>
      </w:r>
    </w:p>
    <w:p w:rsidR="0018722C">
      <w:pPr>
        <w:topLinePunct/>
      </w:pPr>
      <w:r>
        <w:t>财富效应。通货膨胀时，购房者的真实财富缩水，促使其减少对住宅的需求，当供给一定时，对住宅价格有负向影响，购房者形成需求减少、房价下降的预期。</w:t>
      </w:r>
    </w:p>
    <w:p w:rsidR="0018722C">
      <w:pPr>
        <w:pStyle w:val="aff7"/>
        <w:topLinePunct/>
      </w:pPr>
      <w:r>
        <w:pict>
          <v:line style="position:absolute;mso-position-horizontal-relative:page;mso-position-vertical-relative:paragraph;z-index:3016;mso-wrap-distance-left:0;mso-wrap-distance-right:0" from="80.664001pt,13.060025pt" to="224.734001pt,13.060025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说明：统计数据来源于《中国统计年鉴》</w:t>
      </w:r>
      <w:r>
        <w:rPr>
          <w:rFonts w:cstheme="minorBidi" w:hAnsiTheme="minorHAnsi" w:eastAsiaTheme="minorHAnsi" w:asciiTheme="minorHAnsi"/>
        </w:rPr>
        <w:t>（</w:t>
      </w:r>
      <w:r>
        <w:rPr>
          <w:rFonts w:ascii="Times New Roman" w:hAnsi="Times New Roman" w:eastAsia="Times New Roman" w:cstheme="minorBidi"/>
        </w:rPr>
        <w:t>19</w:t>
      </w:r>
      <w:r>
        <w:rPr>
          <w:rFonts w:ascii="Times New Roman" w:hAnsi="Times New Roman" w:eastAsia="Times New Roman" w:cstheme="minorBidi"/>
        </w:rPr>
        <w:t>9</w:t>
      </w:r>
      <w:r>
        <w:rPr>
          <w:rFonts w:ascii="Times New Roman" w:hAnsi="Times New Roman" w:eastAsia="Times New Roman" w:cstheme="minorBidi"/>
        </w:rPr>
        <w:t>9</w:t>
      </w:r>
      <w:r>
        <w:rPr>
          <w:rFonts w:cstheme="minorBidi" w:hAnsiTheme="minorHAnsi" w:eastAsiaTheme="minorHAnsi" w:asciiTheme="minorHAnsi"/>
        </w:rPr>
        <w:t>～</w:t>
      </w:r>
      <w:r>
        <w:rPr>
          <w:rFonts w:ascii="Times New Roman" w:hAnsi="Times New Roman" w:eastAsia="Times New Roman" w:cstheme="minorBidi"/>
        </w:rPr>
        <w:t>2</w:t>
      </w:r>
      <w:r>
        <w:rPr>
          <w:rFonts w:ascii="Times New Roman" w:hAnsi="Times New Roman" w:eastAsia="Times New Roman" w:cstheme="minorBidi"/>
        </w:rPr>
        <w:t>012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预防性储蓄效应。通货膨胀时，由于消费习惯的形成，市场参与者为了保证将来的生活水平不低于现在，会增加储蓄，减少现期对住宅的需求，对住宅价格有负向影响，形成需求减少、房价下降的预期。</w:t>
      </w:r>
    </w:p>
    <w:p w:rsidR="0018722C">
      <w:pPr>
        <w:topLinePunct/>
      </w:pPr>
      <w:r>
        <w:t>流动性约束效应。通货膨胀时，银行往往缩紧银根，购房者贷款成本增加，这可能会减少其现期对商品住宅的消费，对住宅价格有负向影响，形成需求减少、房价下降的预期。</w:t>
      </w:r>
    </w:p>
    <w:p w:rsidR="0018722C">
      <w:pPr>
        <w:pStyle w:val="Heading3"/>
        <w:topLinePunct/>
        <w:ind w:left="200" w:hangingChars="200" w:hanging="200"/>
      </w:pPr>
      <w:bookmarkStart w:id="789181" w:name="_Toc686789181"/>
      <w:bookmarkStart w:name="_bookmark43" w:id="101"/>
      <w:bookmarkEnd w:id="101"/>
      <w:r>
        <w:t>3.2.2</w:t>
      </w:r>
      <w:r>
        <w:t xml:space="preserve"> </w:t>
      </w:r>
      <w:bookmarkStart w:name="_bookmark43" w:id="102"/>
      <w:bookmarkEnd w:id="102"/>
      <w:r>
        <w:t>政策因素</w:t>
      </w:r>
      <w:bookmarkEnd w:id="789181"/>
    </w:p>
    <w:p w:rsidR="0018722C">
      <w:pPr>
        <w:topLinePunct/>
      </w:pPr>
      <w:r>
        <w:t>为了实现规范商品住宅市场发展、稳定房价、化解金融风险、保障居民住房需求等目标，</w:t>
      </w:r>
    </w:p>
    <w:p w:rsidR="0018722C">
      <w:pPr>
        <w:topLinePunct/>
      </w:pPr>
      <w:r>
        <w:rPr>
          <w:rFonts w:ascii="Times New Roman" w:eastAsia="Times New Roman"/>
        </w:rPr>
        <w:t>1998</w:t>
      </w:r>
      <w:r>
        <w:t>年以来国家出台了一系列宏观调控政策，使用了涵盖经济、法律以及行政等手段措施。住房宏观调控的实施会对市场参与者的预期产生影响，下文对主要的住房调控政策进行分析。</w:t>
      </w:r>
    </w:p>
    <w:p w:rsidR="0018722C">
      <w:pPr>
        <w:pStyle w:val="Heading4"/>
        <w:topLinePunct/>
        <w:ind w:left="200" w:hangingChars="200" w:hanging="200"/>
      </w:pPr>
      <w:r>
        <w:t>（</w:t>
      </w:r>
      <w:r>
        <w:t>1</w:t>
      </w:r>
      <w:r>
        <w:t>）</w:t>
      </w:r>
      <w:r>
        <w:t>货币政策</w:t>
      </w:r>
    </w:p>
    <w:p w:rsidR="0018722C">
      <w:pPr>
        <w:topLinePunct/>
      </w:pPr>
      <w:r>
        <w:t>货币政策指</w:t>
      </w:r>
      <w:hyperlink r:id="rId86">
        <w:r>
          <w:t>中央银行</w:t>
        </w:r>
      </w:hyperlink>
      <w:r>
        <w:t>为实现其特定的</w:t>
      </w:r>
      <w:hyperlink r:id="rId87">
        <w:r>
          <w:t>经济</w:t>
        </w:r>
      </w:hyperlink>
      <w:r>
        <w:t>目标而采用的各种控制和调节</w:t>
      </w:r>
      <w:hyperlink r:id="rId88">
        <w:r>
          <w:t>货币供应量</w:t>
        </w:r>
      </w:hyperlink>
      <w:r>
        <w:t>或信用量的方针和措施的总称，包括</w:t>
      </w:r>
      <w:hyperlink r:id="rId89">
        <w:r>
          <w:t>信贷</w:t>
        </w:r>
      </w:hyperlink>
      <w:r>
        <w:t>政策、</w:t>
      </w:r>
      <w:hyperlink r:id="rId90">
        <w:r>
          <w:t>利率</w:t>
        </w:r>
      </w:hyperlink>
      <w:r>
        <w:t>政策和</w:t>
      </w:r>
      <w:hyperlink r:id="rId91">
        <w:r>
          <w:t>外汇</w:t>
        </w:r>
      </w:hyperlink>
      <w:r>
        <w:t>政策。货币供应量在供给方面，影响住宅开发投资，在需求方面，影响住宅商品的购买能力。</w:t>
      </w:r>
    </w:p>
    <w:p w:rsidR="0018722C">
      <w:pPr>
        <w:topLinePunct/>
      </w:pPr>
      <w:r>
        <w:t>①利率政策。利率因素对于商品住宅市场而言，是一个十分敏感的因素。对于房地产企业来说，较低的贷款利率意味着较低的金融成本，企业可以以低利率筹措所需资本，有利于</w:t>
      </w:r>
      <w:r>
        <w:t>商品住宅供给的增加，故促使市场参与者形成供给增加、房价下降的预期；对于投资者来说，</w:t>
      </w:r>
      <w:r>
        <w:t>当存款利率较高时，投资者会把资金投向货币市场，以谋取风险小而利息又高的收益，市场</w:t>
      </w:r>
      <w:r>
        <w:t>参与者产生投资需求减少，房价下降的预期；当贷款利率较低时，投资者会将资金从货币市</w:t>
      </w:r>
      <w:r>
        <w:t>场抽出投向住宅市场，较低的筹措成本可能会获取较高的报酬，市场参与者产生需求增加、</w:t>
      </w:r>
      <w:r>
        <w:t>房价上涨的预期；对于普通消费者而言，较高的贷款利率，每单位居住服务的实际成本上升，</w:t>
      </w:r>
      <w:r w:rsidR="001852F3">
        <w:t xml:space="preserve">意味着生活成本的上升，因此市场参与者可能形成居住服务需求减少、房价下降的预期。</w:t>
      </w:r>
    </w:p>
    <w:p w:rsidR="0018722C">
      <w:pPr>
        <w:topLinePunct/>
      </w:pPr>
      <w:r>
        <w:t>由上述分析可知，利率因素对住宅市场预期的影响是复杂的，但一般来说，利率提高会增加住宅开发的成本，另一方面也会减少对住宅的投资需求。因此，住宅市场发展过热时，</w:t>
      </w:r>
      <w:r w:rsidR="001852F3">
        <w:t xml:space="preserve">政府往往会调高利率，一方面提高房地产企业进入门槛，另一方面改变投资者预期，促使住宅市场回归到健康稳定的发展状态；当住宅市场萧条时，政府会降低利率，降低企业进入门槛，改善投资者预期，以促进市场的复苏与繁荣。</w:t>
      </w:r>
    </w:p>
    <w:p w:rsidR="0018722C">
      <w:pPr>
        <w:topLinePunct/>
      </w:pPr>
      <w:r>
        <w:t>②汇率政策。一个国家的汇率政策对于国际贸易和</w:t>
      </w:r>
      <w:hyperlink r:id="rId92">
        <w:r>
          <w:t>国际资本</w:t>
        </w:r>
      </w:hyperlink>
      <w:r>
        <w:t>的流动具有重要影响，对住宅市场也会产生重要影响。以下分析采用直接标价法来表示人民币汇率，汇率下降表示本币升值。</w:t>
      </w:r>
    </w:p>
    <w:p w:rsidR="0018722C">
      <w:pPr>
        <w:topLinePunct/>
      </w:pPr>
      <w:r>
        <w:t>在中国走向对外开放的背景下，资产交易的环境发生了变化，投资者有了一个全球的投资组合视野，使国内资产价格产生了相对于汇率变动的贴水和升水，促使汇率成为了国内资产价格变动的重要影响因素。目前，国内学术界对于汇率影响房地产市场的主要渠道总结</w:t>
      </w:r>
      <w:r>
        <w:t>为</w:t>
      </w:r>
    </w:p>
    <w:p w:rsidR="0018722C">
      <w:pPr>
        <w:topLinePunct/>
      </w:pPr>
      <w:r>
        <w:t>三个方面：即预期机制、财富机制和溢出机制。汇率对商品住宅市场预期的影响同样也会通过这三个途径实现。</w:t>
      </w:r>
    </w:p>
    <w:p w:rsidR="0018722C">
      <w:pPr>
        <w:topLinePunct/>
      </w:pPr>
      <w:r>
        <w:t>预期机制。当一国存在汇率下降，即货币升值预期时，投资者倾向于持有本币。但持有本币存在机会成本，因此投资者更倾向于购买该国的资产，如商品住宅。投资者通过购买商品住宅后等待本币升值，这样投资者将有可能获得本币升值和房价上涨的双重收益。</w:t>
      </w:r>
    </w:p>
    <w:p w:rsidR="0018722C">
      <w:pPr>
        <w:topLinePunct/>
      </w:pPr>
      <w:r>
        <w:t>财富机制。当一国汇率下降，货币升值时，将会导致出口减少，进口增加。商品供给的增加一般来说会引起国内商品价格走低，带动多余的资金流向住宅市场。</w:t>
      </w:r>
    </w:p>
    <w:p w:rsidR="0018722C">
      <w:pPr>
        <w:topLinePunct/>
      </w:pPr>
      <w:r>
        <w:t>溢出机制。当一国汇率下降，货币升值时，引起一系列经济指数的变化。例如，生产成本、工资、货币供应量发生变化，导致物价下降、经济紧缩，政府采取扩张性的财政政策和货币政策，可能促使部分资金流向住宅市场。</w:t>
      </w:r>
    </w:p>
    <w:p w:rsidR="0018722C">
      <w:pPr>
        <w:topLinePunct/>
      </w:pPr>
      <w:r>
        <w:t>在上述三种机制作用下，汇率的变动引起了商品住宅市场供需的变动，进而引起市场参与者预期的变化。</w:t>
      </w:r>
    </w:p>
    <w:p w:rsidR="0018722C">
      <w:pPr>
        <w:pStyle w:val="BodyText"/>
        <w:spacing w:before="19"/>
        <w:ind w:leftChars="0" w:left="613"/>
        <w:topLinePunct/>
      </w:pPr>
      <w:r>
        <w:t>③信贷政策</w:t>
      </w:r>
    </w:p>
    <w:p w:rsidR="0018722C">
      <w:pPr>
        <w:topLinePunct/>
      </w:pPr>
      <w:r>
        <w:t>对房地产企业而言，银行信贷支持参与了土地储备、交易以及房地产开发和销售的全部过程，利用信贷政策对房地产市场进行调控实际上是将房地产市场的房地产品的供求调控转化为资金的需求与供给的调控。当央行收缩房地产开发信贷总量或规定提高房地产开发的项目资本金比例时，房地产企业从银行可获得的资金减少，同时经营杠杆与财务杠杆作用被抑制，在不增加其他融资渠道的情况下，房地产企业的投资量和开发量会下降，会促使市场参与者形成供给减少、房价上涨的预期。</w:t>
      </w:r>
    </w:p>
    <w:p w:rsidR="0018722C">
      <w:pPr>
        <w:topLinePunct/>
      </w:pPr>
      <w:r>
        <w:t>对购房者而言，如果商业银行提高了个人住房抵押贷款首付比例，则购房者从银行可获得的资金将会减少，房地产市场的需求量也会下降。例如，</w:t>
      </w:r>
      <w:r>
        <w:rPr>
          <w:rFonts w:ascii="Times New Roman" w:eastAsia="Times New Roman"/>
        </w:rPr>
        <w:t>2010</w:t>
      </w:r>
      <w:r>
        <w:t>年</w:t>
      </w:r>
      <w:r>
        <w:rPr>
          <w:rFonts w:ascii="Times New Roman" w:eastAsia="Times New Roman"/>
        </w:rPr>
        <w:t>4</w:t>
      </w:r>
      <w:r>
        <w:t>月</w:t>
      </w:r>
      <w:r>
        <w:rPr>
          <w:rFonts w:ascii="Times New Roman" w:eastAsia="Times New Roman"/>
        </w:rPr>
        <w:t>21</w:t>
      </w:r>
      <w:r>
        <w:t>日国务院发布</w:t>
      </w:r>
      <w:r>
        <w:t>的</w:t>
      </w:r>
    </w:p>
    <w:p w:rsidR="0018722C">
      <w:pPr>
        <w:topLinePunct/>
      </w:pPr>
      <w:r>
        <w:t>“新国十条”规定，对购买首套自住房且套型建筑面积在</w:t>
      </w:r>
      <w:r>
        <w:rPr>
          <w:rFonts w:ascii="Times New Roman" w:hAnsi="Times New Roman" w:eastAsia="Times New Roman"/>
        </w:rPr>
        <w:t>90</w:t>
      </w:r>
      <w:r>
        <w:t>平方米以上的家庭，贷款首付款</w:t>
      </w:r>
      <w:r>
        <w:t>比例不得低于</w:t>
      </w:r>
      <w:r>
        <w:rPr>
          <w:rFonts w:ascii="Times New Roman" w:hAnsi="Times New Roman" w:eastAsia="Times New Roman"/>
        </w:rPr>
        <w:t>30%</w:t>
      </w:r>
      <w:r>
        <w:t>；对贷款购买第二套住房的家庭，贷款首付款比例不得低于</w:t>
      </w:r>
      <w:r>
        <w:rPr>
          <w:rFonts w:ascii="Times New Roman" w:hAnsi="Times New Roman" w:eastAsia="Times New Roman"/>
        </w:rPr>
        <w:t>50%</w:t>
      </w:r>
      <w:r>
        <w:t>，贷款利</w:t>
      </w:r>
      <w:r>
        <w:t>率不得低于基准利率的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倍等。由于央行实行极为严格的差别化住房信贷政策，投资、投机性需求受到了相当程度的抑制，促使市场参与者形成需求减少、房价下降的预期。</w:t>
      </w:r>
    </w:p>
    <w:p w:rsidR="0018722C">
      <w:pPr>
        <w:pStyle w:val="Heading4"/>
        <w:topLinePunct/>
        <w:ind w:left="200" w:hangingChars="200" w:hanging="200"/>
      </w:pPr>
      <w:r>
        <w:t>（</w:t>
      </w:r>
      <w:r>
        <w:t>2</w:t>
      </w:r>
      <w:r>
        <w:t>）</w:t>
      </w:r>
      <w:r>
        <w:t>土地政策</w:t>
      </w:r>
    </w:p>
    <w:p w:rsidR="0018722C">
      <w:pPr>
        <w:topLinePunct/>
      </w:pPr>
      <w:r>
        <w:t>土地政策既可以影响商品住宅市场的供求关系，又能直接决定开发成本，因而对商品住宅市场预期会产生重要影响。</w:t>
      </w:r>
    </w:p>
    <w:p w:rsidR="0018722C">
      <w:pPr>
        <w:topLinePunct/>
      </w:pPr>
      <w:r>
        <w:t>①土地供应政策</w:t>
      </w:r>
    </w:p>
    <w:p w:rsidR="0018722C">
      <w:pPr>
        <w:topLinePunct/>
      </w:pPr>
      <w:r>
        <w:t>土地供应政策，是指由政府制定并实施的影响土地增量供给和存量供给的各种政策的总和。土地供应的方式、数量、结构和价格可以直接影响住房市场的供给数量、结构、价格和预期。</w:t>
      </w:r>
    </w:p>
    <w:p w:rsidR="0018722C">
      <w:pPr>
        <w:topLinePunct/>
      </w:pPr>
      <w:r>
        <w:t>土地作为商品住宅的生产要素，它在房地产市场调控中的作用主要是通过影响商品住宅</w:t>
      </w:r>
    </w:p>
    <w:p w:rsidR="0018722C">
      <w:pPr>
        <w:topLinePunct/>
      </w:pPr>
      <w:r>
        <w:t>的供给产生的。“土地的稀缺性”使人们相信土地及住宅的供给必然是有限的，土地价格必然呈现出一种自然上升的趋势。政府出台从紧的土地供给政策，可供开发的土地供应减少，</w:t>
      </w:r>
      <w:r>
        <w:t>则在土地开发强度不变的情况下住房供应量出现下降，导致出现供给下降、房价上涨的预期；</w:t>
      </w:r>
      <w:r>
        <w:t>如果政府提高地价，地价作为房价的重要组成部分，它的上涨自然会提高住宅开发成本，降低企业供给意愿，进而促进供给减少、房价上涨预期的形成。</w:t>
      </w:r>
    </w:p>
    <w:p w:rsidR="0018722C">
      <w:pPr>
        <w:topLinePunct/>
      </w:pPr>
      <w:r>
        <w:t>土地使用权的出让方式与出让期限也会影响住宅市场预期。按照《</w:t>
      </w:r>
      <w:hyperlink r:id="rId95">
        <w:r>
          <w:t>招标拍卖挂牌出让国</w:t>
        </w:r>
      </w:hyperlink>
      <w:hyperlink r:id="rId95">
        <w:r>
          <w:t>有土地使用权规定</w:t>
        </w:r>
      </w:hyperlink>
      <w:r>
        <w:t>》</w:t>
      </w:r>
      <w:r>
        <w:t>（</w:t>
      </w:r>
      <w:r>
        <w:t>国土资源部令第</w:t>
      </w:r>
      <w:r>
        <w:rPr>
          <w:rFonts w:ascii="Times New Roman" w:eastAsia="Times New Roman"/>
        </w:rPr>
        <w:t>11</w:t>
      </w:r>
      <w:r>
        <w:t>号，</w:t>
      </w:r>
      <w:r>
        <w:rPr>
          <w:rFonts w:ascii="Times New Roman" w:eastAsia="Times New Roman"/>
        </w:rPr>
        <w:t>2002</w:t>
      </w:r>
      <w:r>
        <w:t>年</w:t>
      </w:r>
      <w:r>
        <w:rPr>
          <w:rFonts w:ascii="Times New Roman" w:eastAsia="Times New Roman"/>
        </w:rPr>
        <w:t>7</w:t>
      </w:r>
      <w:r>
        <w:t>月</w:t>
      </w:r>
      <w:r>
        <w:rPr>
          <w:rFonts w:ascii="Times New Roman" w:eastAsia="Times New Roman"/>
        </w:rPr>
        <w:t>1</w:t>
      </w:r>
      <w:r>
        <w:t>日起实行</w:t>
      </w:r>
      <w:r>
        <w:t>）</w:t>
      </w:r>
      <w:r>
        <w:t>的解释，土地公开出让方式包括</w:t>
      </w:r>
      <w:hyperlink r:id="rId96">
        <w:r>
          <w:t>招标</w:t>
        </w:r>
      </w:hyperlink>
      <w:r>
        <w:t>、</w:t>
      </w:r>
      <w:hyperlink r:id="rId97">
        <w:r>
          <w:t>拍卖</w:t>
        </w:r>
      </w:hyperlink>
      <w:r>
        <w:t>和</w:t>
      </w:r>
      <w:hyperlink r:id="rId98">
        <w:r>
          <w:t>挂牌</w:t>
        </w:r>
      </w:hyperlink>
      <w:r>
        <w:t>。三种出让方式，依次有抬高地价的可能。土地出让期限的长短意味着土地使用时间的长短，出让期限使住宅资产的增值有了一定的限制和条件，对房价上涨的预期有一定的冲减作用。</w:t>
      </w:r>
    </w:p>
    <w:p w:rsidR="0018722C">
      <w:pPr>
        <w:topLinePunct/>
      </w:pPr>
      <w:r>
        <w:t>此外，政府对土地供应各项审批的时间和资金成本、与土地供应相关的法律环境等都会对商品住宅供给的效率产生影响。当土地供应政策改善了住宅供给的效率时，也会增加有效住房供给量和速度，促使供给增加、房价下降预期的形成。</w:t>
      </w:r>
    </w:p>
    <w:p w:rsidR="0018722C">
      <w:pPr>
        <w:pStyle w:val="BodyText"/>
        <w:spacing w:before="27"/>
        <w:ind w:leftChars="0" w:left="613"/>
        <w:topLinePunct/>
      </w:pPr>
      <w:r>
        <w:t>②其他相关政策</w:t>
      </w:r>
    </w:p>
    <w:p w:rsidR="0018722C">
      <w:pPr>
        <w:topLinePunct/>
      </w:pPr>
      <w:r>
        <w:t>与土地相关的税收、金融政策也会对住宅市场预期产生重要影响。在土地税收政策方面，</w:t>
      </w:r>
      <w:r>
        <w:t>主要包括取得税、保有税和流转税三个方面。如果提高土地取得税，土地成本就会增加，住</w:t>
      </w:r>
      <w:r>
        <w:t>宅开发成本提高；降低保有税，就会使房地产企业倾向于保有土地，市场上的土地供应量会</w:t>
      </w:r>
      <w:r>
        <w:t>减少；提高流转税，使房地产企业倾向于保有土地，闲置土地就会增加，市场上的土地供应</w:t>
      </w:r>
      <w:r>
        <w:t>量就会减少。开发成本的提高和土地供给的减少，都会促使市场主体形成供给减少、房价上涨的预期。</w:t>
      </w:r>
    </w:p>
    <w:p w:rsidR="0018722C">
      <w:pPr>
        <w:topLinePunct/>
      </w:pPr>
      <w:r>
        <w:t>在土地金融政策方面，主要表现为土地抵押贷款政策。宽松的土地抵押贷款政策，会使房地产企业获得更多贷款，这可能会增加住宅开发量和供给量，使居民形成供给增加、价格下降的预期；紧缩的土地抵押贷款政策会使房地产企业贷款减少，土地开发面积和竣工面积增速减缓，可能引起住宅市场供给减少，进而促进居民形成供给减少、价格上涨的预期。</w:t>
      </w:r>
    </w:p>
    <w:p w:rsidR="0018722C">
      <w:pPr>
        <w:pStyle w:val="Heading4"/>
        <w:topLinePunct/>
        <w:ind w:left="200" w:hangingChars="200" w:hanging="200"/>
      </w:pPr>
      <w:r>
        <w:t>（</w:t>
      </w:r>
      <w:r>
        <w:t>3</w:t>
      </w:r>
      <w:r>
        <w:t>）</w:t>
      </w:r>
      <w:r>
        <w:t>保障性住房政策</w:t>
      </w:r>
    </w:p>
    <w:p w:rsidR="0018722C">
      <w:pPr>
        <w:topLinePunct/>
      </w:pPr>
      <w:r>
        <w:t>相对于商品住宅而言，保障性住房</w:t>
      </w:r>
      <w:r>
        <w:t>（</w:t>
      </w:r>
      <w:r>
        <w:t>以下简称“保障房”</w:t>
      </w:r>
      <w:r>
        <w:t>）</w:t>
      </w:r>
      <w:r>
        <w:t>是限定标准、限定价格或租金的住房，由政府为城镇中低收入住房困难家庭提供，主要由廉租住房、经济适用住房、限价商品住房、公共租赁住房等构成。</w:t>
      </w:r>
    </w:p>
    <w:p w:rsidR="0018722C">
      <w:pPr>
        <w:topLinePunct/>
      </w:pPr>
      <w:r>
        <w:t>保障性住房政策的出台，对商品住宅市场有重大影响。廉租房、经适房、公租房等的入市，低收入人群必将淡出商品住宅市场，需求减少，房地产企业的市场空间也相应减小，会促使市场参与者产生需求减少、房价下降的预期；此外，保障房的建设使得可供开发的土地总量减少，房地产企业土地获取成本可能提高，会降低企业供给意愿，促使形成供给减少、房价上涨的预期。</w:t>
      </w:r>
    </w:p>
    <w:p w:rsidR="0018722C">
      <w:pPr>
        <w:topLinePunct/>
      </w:pPr>
      <w:r>
        <w:rPr>
          <w:rFonts w:ascii="Times New Roman" w:eastAsia="Times New Roman"/>
        </w:rPr>
        <w:t>2008</w:t>
      </w:r>
      <w:r>
        <w:t>年底，党中央、国务院确定了进一步扩大内需、促进经济平稳较快增长的十项措施，</w:t>
      </w:r>
      <w:r w:rsidR="001852F3">
        <w:t xml:space="preserve">其中第一项就是加快保障性安居工程建设。</w:t>
      </w:r>
      <w:r>
        <w:rPr>
          <w:rFonts w:ascii="Times New Roman" w:eastAsia="Times New Roman"/>
        </w:rPr>
        <w:t>2008</w:t>
      </w:r>
      <w:r>
        <w:t>年四季度至</w:t>
      </w:r>
      <w:r>
        <w:rPr>
          <w:rFonts w:ascii="Times New Roman" w:eastAsia="Times New Roman"/>
        </w:rPr>
        <w:t>2010</w:t>
      </w:r>
      <w:r>
        <w:t>年末，开工建设保障性住</w:t>
      </w:r>
      <w:r>
        <w:t>房和棚户区改造住房</w:t>
      </w:r>
      <w:r>
        <w:rPr>
          <w:rFonts w:ascii="Times New Roman" w:eastAsia="Times New Roman"/>
        </w:rPr>
        <w:t>1300</w:t>
      </w:r>
      <w:r>
        <w:t>万套，竣工</w:t>
      </w:r>
      <w:r>
        <w:rPr>
          <w:rFonts w:ascii="Times New Roman" w:eastAsia="Times New Roman"/>
        </w:rPr>
        <w:t>800</w:t>
      </w:r>
      <w:r>
        <w:t>万套，其中</w:t>
      </w:r>
      <w:r>
        <w:rPr>
          <w:rFonts w:ascii="Times New Roman" w:eastAsia="Times New Roman"/>
        </w:rPr>
        <w:t>2010</w:t>
      </w:r>
      <w:r>
        <w:t>年开工</w:t>
      </w:r>
      <w:r>
        <w:rPr>
          <w:rFonts w:ascii="Times New Roman" w:eastAsia="Times New Roman"/>
        </w:rPr>
        <w:t>590</w:t>
      </w:r>
      <w:r>
        <w:t>万套，竣工</w:t>
      </w:r>
      <w:r>
        <w:rPr>
          <w:rFonts w:ascii="Times New Roman" w:eastAsia="Times New Roman"/>
        </w:rPr>
        <w:t>370</w:t>
      </w:r>
      <w:r>
        <w:t>万套；</w:t>
      </w:r>
    </w:p>
    <w:p w:rsidR="0018722C">
      <w:pPr>
        <w:topLinePunct/>
      </w:pPr>
      <w:r>
        <w:t>全国保障性安居工程完成总投资累计超过</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万亿元，其中中央财政和预算内投资</w:t>
      </w:r>
      <w:r>
        <w:rPr>
          <w:rFonts w:ascii="Times New Roman" w:hAnsi="Times New Roman" w:eastAsia="Times New Roman"/>
        </w:rPr>
        <w:t>1300</w:t>
      </w:r>
      <w:r>
        <w:t>多亿元，地方政府也大量投入。国家还明确了税费优惠、土地供应等措施，使保障性安居工程支持政策逐步完善。国家“十二五”规划纲要确定，“十二五”期间建设保障房、棚户区改造</w:t>
      </w:r>
      <w:r>
        <w:t>住房</w:t>
      </w:r>
      <w:r>
        <w:rPr>
          <w:rFonts w:ascii="Times New Roman" w:hAnsi="Times New Roman" w:eastAsia="Times New Roman"/>
        </w:rPr>
        <w:t>3600</w:t>
      </w:r>
      <w:r>
        <w:t>万套，其中</w:t>
      </w:r>
      <w:r>
        <w:rPr>
          <w:rFonts w:ascii="Times New Roman" w:hAnsi="Times New Roman" w:eastAsia="Times New Roman"/>
        </w:rPr>
        <w:t>2011</w:t>
      </w:r>
      <w:r>
        <w:t>年开工建设</w:t>
      </w:r>
      <w:r>
        <w:rPr>
          <w:rFonts w:ascii="Times New Roman" w:hAnsi="Times New Roman" w:eastAsia="Times New Roman"/>
        </w:rPr>
        <w:t>1000</w:t>
      </w:r>
      <w:r>
        <w:t>万套。这些举措都会增加住房有效供应，分流商品住宅市场需求，必定会促进整个社会形成需求减少、房价下降的预期。</w:t>
      </w:r>
    </w:p>
    <w:p w:rsidR="0018722C">
      <w:pPr>
        <w:pStyle w:val="Heading4"/>
        <w:topLinePunct/>
        <w:ind w:left="200" w:hangingChars="200" w:hanging="200"/>
      </w:pPr>
      <w:r>
        <w:t>（</w:t>
      </w:r>
      <w:r>
        <w:t>4</w:t>
      </w:r>
      <w:r>
        <w:t>）</w:t>
      </w:r>
      <w:r>
        <w:t>政策执行的不确定性</w:t>
      </w:r>
    </w:p>
    <w:p w:rsidR="0018722C">
      <w:pPr>
        <w:topLinePunct/>
      </w:pPr>
      <w:r>
        <w:t>①政策执行主体执行力的不确定性</w:t>
      </w:r>
    </w:p>
    <w:p w:rsidR="0018722C">
      <w:pPr>
        <w:topLinePunct/>
      </w:pPr>
      <w:r>
        <w:t>政府出台的住房宏观调控政策的重要执行主体是地方政府和银行。调控政策出台的目的是稳定住房价格，促进市场健康、稳定发展。然而，地方政府预算外收入主要靠土地批租实现，经济增</w:t>
      </w:r>
      <w:r>
        <w:t>长相</w:t>
      </w:r>
      <w:r>
        <w:t>当程度靠房地产业发展带动，因此地方政府并没有打压房地产业的主动性。地方政府对土地价格的默许，甚至助推，都会导致房价上涨预期的形成。此外，商业银行出于利润最大化的考虑，往往对调控政策执行的积极性不高，实际操作时搞变通、松紧不一等现象屡禁不止。银行对于调控政策执行的不到位，无疑也是促成需求增加、房价上涨预期的重要因素。</w:t>
      </w:r>
    </w:p>
    <w:p w:rsidR="0018722C">
      <w:pPr>
        <w:pStyle w:val="BodyText"/>
        <w:spacing w:before="21"/>
        <w:ind w:leftChars="0" w:left="613"/>
        <w:topLinePunct/>
      </w:pPr>
      <w:r>
        <w:t>②政策执行结果的不确定性</w:t>
      </w:r>
    </w:p>
    <w:p w:rsidR="0018722C">
      <w:pPr>
        <w:topLinePunct/>
      </w:pPr>
      <w:r>
        <w:rPr>
          <w:rFonts w:ascii="Times New Roman" w:hAnsi="Times New Roman" w:eastAsia="Times New Roman"/>
        </w:rPr>
        <w:t>2003</w:t>
      </w:r>
      <w:r>
        <w:t>年</w:t>
      </w:r>
      <w:r>
        <w:rPr>
          <w:rFonts w:ascii="Times New Roman" w:hAnsi="Times New Roman" w:eastAsia="Times New Roman"/>
        </w:rPr>
        <w:t>6</w:t>
      </w:r>
      <w:r>
        <w:t>月中央银行发布的《关于进一步加强房地产信贷业务管理的通知》是政府抑制房地产过热的开始，此后针对房价过快上涨，房地产市场过热等现象，政府出台了一系列宏</w:t>
      </w:r>
      <w:r>
        <w:t>观调控措施</w:t>
      </w:r>
      <w:r>
        <w:t>（</w:t>
      </w:r>
      <w:r>
        <w:t>主要有</w:t>
      </w:r>
      <w:r>
        <w:rPr>
          <w:rFonts w:ascii="Times New Roman" w:hAnsi="Times New Roman" w:eastAsia="Times New Roman"/>
        </w:rPr>
        <w:t>2003</w:t>
      </w:r>
      <w:r>
        <w:t>年土地实行“招、拍、挂”，</w:t>
      </w:r>
      <w:r>
        <w:rPr>
          <w:rFonts w:ascii="Times New Roman" w:hAnsi="Times New Roman" w:eastAsia="Times New Roman"/>
        </w:rPr>
        <w:t>2005</w:t>
      </w:r>
      <w:r>
        <w:t>年新旧“国八条”，</w:t>
      </w:r>
      <w:r>
        <w:rPr>
          <w:rFonts w:ascii="Times New Roman" w:hAnsi="Times New Roman" w:eastAsia="Times New Roman"/>
        </w:rPr>
        <w:t>2006</w:t>
      </w:r>
      <w:r>
        <w:t>年“国</w:t>
      </w:r>
      <w:r>
        <w:t>六条”与土地新政，</w:t>
      </w:r>
      <w:r>
        <w:rPr>
          <w:rFonts w:ascii="Times New Roman" w:hAnsi="Times New Roman" w:eastAsia="Times New Roman"/>
        </w:rPr>
        <w:t>2010</w:t>
      </w:r>
      <w:r>
        <w:t>年“国十一条”与“新国十条”，</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1</w:t>
      </w:r>
      <w:r>
        <w:t>年“新国八条”等</w:t>
      </w:r>
      <w:r>
        <w:t>）</w:t>
      </w:r>
      <w:r>
        <w:t>，但调控效果却不佳。包括在“史上最严厉的房产调控政策年”</w:t>
      </w:r>
      <w:r>
        <w:rPr>
          <w:rFonts w:ascii="Times New Roman" w:hAnsi="Times New Roman" w:eastAsia="Times New Roman"/>
        </w:rPr>
        <w:t>—2010</w:t>
      </w:r>
      <w:r>
        <w:t>年中，商品住宅价格也普遍存在“越调越高”的现象。多年来，住房调控政策实施结果的不确定性，部分政策的前后矛盾，向人们传递了这样一个信号，即商品住宅市场仍有持续上升的空间，诱发人们形成乐观预期。</w:t>
      </w:r>
    </w:p>
    <w:p w:rsidR="0018722C">
      <w:pPr>
        <w:pStyle w:val="Heading3"/>
        <w:topLinePunct/>
        <w:ind w:left="200" w:hangingChars="200" w:hanging="200"/>
      </w:pPr>
      <w:bookmarkStart w:id="789182" w:name="_Toc686789182"/>
      <w:bookmarkStart w:name="_bookmark44" w:id="103"/>
      <w:bookmarkEnd w:id="103"/>
      <w:r>
        <w:t>3.2.3</w:t>
      </w:r>
      <w:r>
        <w:t xml:space="preserve"> </w:t>
      </w:r>
      <w:bookmarkStart w:name="_bookmark44" w:id="104"/>
      <w:bookmarkEnd w:id="104"/>
      <w:r>
        <w:t>社会因素</w:t>
      </w:r>
      <w:bookmarkEnd w:id="789182"/>
    </w:p>
    <w:p w:rsidR="0018722C">
      <w:pPr>
        <w:pStyle w:val="Heading4"/>
        <w:topLinePunct/>
        <w:ind w:left="200" w:hangingChars="200" w:hanging="200"/>
      </w:pPr>
      <w:r>
        <w:t>（</w:t>
      </w:r>
      <w:r>
        <w:t>1</w:t>
      </w:r>
      <w:r>
        <w:t>）</w:t>
      </w:r>
      <w:r>
        <w:t>城市化与人口</w:t>
      </w:r>
    </w:p>
    <w:p w:rsidR="0018722C">
      <w:pPr>
        <w:topLinePunct/>
      </w:pPr>
      <w:r>
        <w:t>在经济、社会发展的推动下，中国以人口城市化为主要标志的城市化进程正在快速推进。住宅产业作为中国城市化进程持续发展的载体，必然会受其影响。</w:t>
      </w:r>
    </w:p>
    <w:p w:rsidR="0018722C">
      <w:pPr>
        <w:topLinePunct/>
      </w:pPr>
      <w:r>
        <w:t>大量农民工涌入城市打工，部分富裕起来的农民进入城市购房置业，大量来自农村的大中专院校毕业生选择留在城市工作生活，这些原因都造成了城市人口规模的迅速膨胀，促</w:t>
      </w:r>
      <w:r>
        <w:t>使</w:t>
      </w:r>
    </w:p>
    <w:p w:rsidR="0018722C">
      <w:pPr>
        <w:topLinePunct/>
      </w:pPr>
      <w:r>
        <w:t>住房需求不断加大。城市化不断向郊区扩张，需要向失地农民提供大量的安置费用或住房，</w:t>
      </w:r>
      <w:r w:rsidR="001852F3">
        <w:t xml:space="preserve">这会造成地价的快速上涨并进一步推高房价；在人们收入水平提高以后，以居住面积扩大、房屋格局优化、居住环境改善为主要特点的住房消费升级的需求也逐步增加；随着城市化进程的加快，大规模城市改造和居民拆迁，也成为住宅需求扩大的重要因素；由于传统生活方</w:t>
      </w:r>
      <w:r>
        <w:t>式的改变与城市化的影响，城镇家庭中的人口越来越少，第六次全国人口普查</w:t>
      </w:r>
      <w:r>
        <w:t>（</w:t>
      </w:r>
      <w:r>
        <w:rPr>
          <w:rFonts w:ascii="Times New Roman" w:eastAsia="Times New Roman"/>
        </w:rPr>
        <w:t>2010</w:t>
      </w:r>
      <w:r>
        <w:t>年</w:t>
      </w:r>
      <w:r>
        <w:t>）</w:t>
      </w:r>
      <w:r>
        <w:t>显</w:t>
      </w:r>
      <w:r>
        <w:t>示，我国城市平均家庭户规模为</w:t>
      </w:r>
      <w:r>
        <w:rPr>
          <w:rFonts w:ascii="Times New Roman" w:eastAsia="Times New Roman"/>
        </w:rPr>
        <w:t>2</w:t>
      </w:r>
      <w:r>
        <w:rPr>
          <w:rFonts w:ascii="Times New Roman" w:eastAsia="Times New Roman"/>
        </w:rPr>
        <w:t>.</w:t>
      </w:r>
      <w:r>
        <w:rPr>
          <w:rFonts w:ascii="Times New Roman" w:eastAsia="Times New Roman"/>
        </w:rPr>
        <w:t>71</w:t>
      </w:r>
      <w:r>
        <w:t>人，比第五次人口普查</w:t>
      </w:r>
      <w:r>
        <w:t>（</w:t>
      </w:r>
      <w:r>
        <w:rPr>
          <w:rFonts w:ascii="Times New Roman" w:eastAsia="Times New Roman"/>
        </w:rPr>
        <w:t>2000</w:t>
      </w:r>
      <w:r>
        <w:t>年</w:t>
      </w:r>
      <w:r>
        <w:t>）</w:t>
      </w:r>
      <w:r>
        <w:t>的</w:t>
      </w:r>
      <w:r>
        <w:rPr>
          <w:rFonts w:ascii="Times New Roman" w:eastAsia="Times New Roman"/>
        </w:rPr>
        <w:t>3</w:t>
      </w:r>
      <w:r>
        <w:rPr>
          <w:rFonts w:ascii="Times New Roman" w:eastAsia="Times New Roman"/>
        </w:rPr>
        <w:t>.</w:t>
      </w:r>
      <w:r>
        <w:rPr>
          <w:rFonts w:ascii="Times New Roman" w:eastAsia="Times New Roman"/>
        </w:rPr>
        <w:t>03</w:t>
      </w:r>
      <w:r>
        <w:t>人下降了</w:t>
      </w:r>
      <w:r>
        <w:rPr>
          <w:rFonts w:ascii="Times New Roman" w:eastAsia="Times New Roman"/>
        </w:rPr>
        <w:t>0</w:t>
      </w:r>
      <w:r>
        <w:rPr>
          <w:rFonts w:ascii="Times New Roman" w:eastAsia="Times New Roman"/>
        </w:rPr>
        <w:t>.</w:t>
      </w:r>
      <w:r>
        <w:rPr>
          <w:rFonts w:ascii="Times New Roman" w:eastAsia="Times New Roman"/>
        </w:rPr>
        <w:t>32</w:t>
      </w:r>
      <w:r>
        <w:t>人，城市家庭的小型化也在一定程度上刺激了人们对商品住宅的需求。</w:t>
      </w:r>
    </w:p>
    <w:p w:rsidR="0018722C">
      <w:pPr>
        <w:topLinePunct/>
      </w:pPr>
      <w:r>
        <w:t>统计数据显示，我国城镇人口已由</w:t>
      </w:r>
      <w:r>
        <w:rPr>
          <w:rFonts w:ascii="Times New Roman" w:eastAsia="Times New Roman"/>
        </w:rPr>
        <w:t>1998</w:t>
      </w:r>
      <w:r>
        <w:t>年的</w:t>
      </w:r>
      <w:r>
        <w:rPr>
          <w:rFonts w:ascii="Times New Roman" w:eastAsia="Times New Roman"/>
        </w:rPr>
        <w:t>4</w:t>
      </w:r>
      <w:r>
        <w:rPr>
          <w:rFonts w:ascii="Times New Roman" w:eastAsia="Times New Roman"/>
        </w:rPr>
        <w:t>.</w:t>
      </w:r>
      <w:r>
        <w:rPr>
          <w:rFonts w:ascii="Times New Roman" w:eastAsia="Times New Roman"/>
        </w:rPr>
        <w:t>16</w:t>
      </w:r>
      <w:r>
        <w:t>亿人增长到了</w:t>
      </w:r>
      <w:r>
        <w:rPr>
          <w:rFonts w:ascii="Times New Roman" w:eastAsia="Times New Roman"/>
        </w:rPr>
        <w:t>2011</w:t>
      </w:r>
      <w:r>
        <w:t>年的</w:t>
      </w:r>
      <w:r>
        <w:rPr>
          <w:rFonts w:ascii="Times New Roman" w:eastAsia="Times New Roman"/>
        </w:rPr>
        <w:t>6</w:t>
      </w:r>
      <w:r>
        <w:rPr>
          <w:rFonts w:ascii="Times New Roman" w:eastAsia="Times New Roman"/>
        </w:rPr>
        <w:t>.</w:t>
      </w:r>
      <w:r>
        <w:rPr>
          <w:rFonts w:ascii="Times New Roman" w:eastAsia="Times New Roman"/>
        </w:rPr>
        <w:t>91</w:t>
      </w:r>
      <w:r>
        <w:t>亿人，城</w:t>
      </w:r>
      <w:r>
        <w:t>镇人口比重也由</w:t>
      </w:r>
      <w:r>
        <w:rPr>
          <w:rFonts w:ascii="Times New Roman" w:eastAsia="Times New Roman"/>
        </w:rPr>
        <w:t>33</w:t>
      </w:r>
      <w:r>
        <w:rPr>
          <w:rFonts w:ascii="Times New Roman" w:eastAsia="Times New Roman"/>
        </w:rPr>
        <w:t>.</w:t>
      </w:r>
      <w:r>
        <w:rPr>
          <w:rFonts w:ascii="Times New Roman" w:eastAsia="Times New Roman"/>
        </w:rPr>
        <w:t>35</w:t>
      </w:r>
      <w:r>
        <w:rPr>
          <w:rFonts w:ascii="Times New Roman" w:eastAsia="Times New Roman"/>
        </w:rPr>
        <w:t>%</w:t>
      </w:r>
      <w:r>
        <w:t>上升到了</w:t>
      </w:r>
      <w:r>
        <w:rPr>
          <w:rFonts w:ascii="Times New Roman" w:eastAsia="Times New Roman"/>
        </w:rPr>
        <w:t>51</w:t>
      </w:r>
      <w:r>
        <w:rPr>
          <w:rFonts w:ascii="Times New Roman" w:eastAsia="Times New Roman"/>
        </w:rPr>
        <w:t>.</w:t>
      </w:r>
      <w:r>
        <w:rPr>
          <w:rFonts w:ascii="Times New Roman" w:eastAsia="Times New Roman"/>
        </w:rPr>
        <w:t>27</w:t>
      </w:r>
      <w:r>
        <w:rPr>
          <w:rFonts w:ascii="Times New Roman" w:eastAsia="Times New Roman"/>
        </w:rPr>
        <w:t>%</w:t>
      </w:r>
      <w:r>
        <w:t>（</w:t>
      </w:r>
      <w:r>
        <w:t>发展趋势见</w:t>
      </w:r>
      <w:r>
        <w:t>图</w:t>
      </w:r>
      <w:r>
        <w:rPr>
          <w:rFonts w:ascii="Times New Roman" w:eastAsia="Times New Roman"/>
        </w:rPr>
        <w:t>3</w:t>
      </w:r>
      <w:r>
        <w:rPr>
          <w:rFonts w:ascii="Times New Roman" w:eastAsia="Times New Roman"/>
        </w:rPr>
        <w:t>-</w:t>
      </w:r>
      <w:r>
        <w:rPr>
          <w:rFonts w:ascii="Times New Roman" w:eastAsia="Times New Roman"/>
        </w:rPr>
        <w:t>2</w:t>
      </w:r>
      <w:r>
        <w:t>）</w:t>
      </w:r>
      <w:r>
        <w:t>。人口加快向城市地区集中，造成了城市土地需求不断扩大，带动了城市商品住宅需求增加和价格上涨；另一方面，公共设施的建设又从成本方面推动住宅价格上升。在城市化进程持续推进，城镇人口规模不断扩大和家庭人口不断减少等背景之下，市场参与者必然会形成未来需求不断增加、房价上涨的预期。</w:t>
      </w:r>
    </w:p>
    <w:p w:rsidR="0018722C">
      <w:pPr>
        <w:topLinePunct/>
      </w:pPr>
      <w:r>
        <w:t>此外，人口老龄化对住宅产业的影响在于它会降低全社会购房支出的比例，即意味着全社会对商品住宅的需求将被老年养护支出所“挤出”，因此，老龄化问题的日益显现会在一定程度上对未来住宅市场的乐观预期产生抑止作用。</w:t>
      </w:r>
    </w:p>
    <w:p w:rsidR="0018722C">
      <w:spacing w:beforeLines="0" w:before="0" w:afterLines="0" w:after="0" w:line="440" w:lineRule="auto"/>
      <w:pPr>
        <w:sectPr w:rsidR="00556256">
          <w:type w:val="continuous"/>
          <w:pgSz w:w="11910" w:h="16840"/>
          <w:pgMar w:header="895" w:footer="1213" w:top="1120" w:bottom="1440" w:left="1000" w:right="900"/>
        </w:sectPr>
        <w:topLinePunct/>
      </w:pPr>
    </w:p>
    <w:p w:rsidR="0018722C">
      <w:pPr>
        <w:topLinePunct/>
      </w:pPr>
      <w:r>
        <w:rPr>
          <w:rFonts w:cstheme="minorBidi" w:hAnsiTheme="minorHAnsi" w:eastAsiaTheme="minorHAnsi" w:asciiTheme="minorHAnsi" w:ascii="Arial"/>
        </w:rPr>
        <w:t>8.00</w:t>
      </w:r>
    </w:p>
    <w:p w:rsidR="0018722C">
      <w:pPr>
        <w:topLinePunct/>
      </w:pPr>
      <w:r>
        <w:rPr>
          <w:rFonts w:cstheme="minorBidi" w:hAnsiTheme="minorHAnsi" w:eastAsiaTheme="minorHAnsi" w:asciiTheme="minorHAnsi" w:ascii="Arial"/>
        </w:rPr>
        <w:t>7.00</w:t>
      </w:r>
    </w:p>
    <w:p w:rsidR="0018722C">
      <w:pPr>
        <w:pStyle w:val="ae"/>
        <w:topLinePunct/>
      </w:pPr>
      <w:r>
        <w:rPr>
          <w:rFonts w:cstheme="minorBidi" w:hAnsiTheme="minorHAnsi" w:eastAsiaTheme="minorHAnsi" w:asciiTheme="minorHAnsi"/>
        </w:rPr>
        <w:pict>
          <v:shape style="margin-left:148.711227pt;margin-top:3.184409pt;width:9.7pt;height:63.35pt;mso-position-horizontal-relative:page;mso-position-vertical-relative:paragraph;z-index:3256" type="#_x0000_t202" filled="false" stroked="false">
            <v:textbox inset="0,0,0,0" style="layout-flow:vertical;mso-layout-flow-alt:bottom-to-top">
              <w:txbxContent>
                <w:p w:rsidR="0018722C">
                  <w:pPr>
                    <w:spacing w:line="173" w:lineRule="exact" w:before="0"/>
                    <w:ind w:leftChars="0" w:left="20" w:rightChars="0" w:right="0" w:firstLineChars="0" w:firstLine="0"/>
                    <w:jc w:val="left"/>
                    <w:rPr>
                      <w:sz w:val="15"/>
                    </w:rPr>
                  </w:pPr>
                  <w:r>
                    <w:rPr>
                      <w:w w:val="102"/>
                      <w:sz w:val="15"/>
                    </w:rPr>
                    <w:t>城镇人口（亿人）</w:t>
                  </w:r>
                </w:p>
              </w:txbxContent>
            </v:textbox>
            <w10:wrap type="none"/>
          </v:shape>
        </w:pict>
      </w:r>
      <w:r>
        <w:rPr>
          <w:vertAlign w:val="subscript"/>
          <w:rFonts w:ascii="Arial" w:cstheme="minorBidi" w:hAnsiTheme="minorHAnsi" w:eastAsiaTheme="minorHAnsi"/>
        </w:rPr>
        <w:t>6.00</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4.00</w:t>
      </w:r>
    </w:p>
    <w:p w:rsidR="0018722C">
      <w:pPr>
        <w:topLinePunct/>
      </w:pPr>
      <w:r>
        <w:rPr>
          <w:rFonts w:cstheme="minorBidi" w:hAnsiTheme="minorHAnsi" w:eastAsiaTheme="minorHAnsi" w:asciiTheme="minorHAnsi" w:ascii="Arial"/>
        </w:rPr>
        <w:t>3.00</w:t>
      </w:r>
    </w:p>
    <w:p w:rsidR="0018722C">
      <w:pPr>
        <w:topLinePunct/>
      </w:pPr>
      <w:r>
        <w:rPr>
          <w:rFonts w:cstheme="minorBidi" w:hAnsiTheme="minorHAnsi" w:eastAsiaTheme="minorHAnsi" w:asciiTheme="minorHAnsi" w:ascii="Arial"/>
        </w:rPr>
        <w:t>2.00</w:t>
      </w:r>
    </w:p>
    <w:p w:rsidR="0018722C">
      <w:pPr>
        <w:topLinePunct/>
      </w:pPr>
      <w:r>
        <w:rPr>
          <w:rFonts w:cstheme="minorBidi" w:hAnsiTheme="minorHAnsi" w:eastAsiaTheme="minorHAnsi" w:asciiTheme="minorHAnsi" w:ascii="Arial"/>
        </w:rPr>
        <w:t>1.00</w:t>
      </w:r>
    </w:p>
    <w:p w:rsidR="0018722C">
      <w:pPr>
        <w:topLinePunct/>
      </w:pPr>
      <w:r>
        <w:rPr>
          <w:rFonts w:cstheme="minorBidi" w:hAnsiTheme="minorHAnsi" w:eastAsiaTheme="minorHAnsi" w:asciiTheme="minorHAnsi" w:ascii="Arial"/>
        </w:rPr>
        <w:t>0.00</w:t>
      </w:r>
    </w:p>
    <w:p w:rsidR="0018722C">
      <w:pPr>
        <w:pStyle w:val="ae"/>
        <w:topLinePunct/>
      </w:pPr>
      <w:r>
        <w:rPr>
          <w:kern w:val="2"/>
          <w:sz w:val="22"/>
          <w:szCs w:val="22"/>
          <w:rFonts w:cstheme="minorBidi" w:hAnsiTheme="minorHAnsi" w:eastAsiaTheme="minorHAnsi" w:asciiTheme="minorHAnsi"/>
        </w:rPr>
        <w:pict>
          <v:group style="margin-left:245.531494pt;margin-top:15.222167pt;width:12.3pt;height:3.15pt;mso-position-horizontal-relative:page;mso-position-vertical-relative:paragraph;z-index:-503992" coordorigin="4911,304" coordsize="246,63">
            <v:line style="position:absolute" from="4911,340" to="5156,340" stroked="true" strokeweight=".509124pt" strokecolor="#000000">
              <v:stroke dashstyle="solid"/>
            </v:line>
            <v:rect style="position:absolute;left:4998;top:305;width:62;height:62" filled="true" fillcolor="#000000" stroked="false">
              <v:fill type="solid"/>
            </v:rect>
            <v:rect style="position:absolute;left:4998;top:305;width:62;height:62" filled="false" stroked="true" strokeweight=".071411pt" strokecolor="#000000">
              <v:stroke dashstyle="solid"/>
            </v:rect>
            <w10:wrap type="none"/>
          </v:group>
        </w:pict>
      </w:r>
      <w:r>
        <w:rPr>
          <w:kern w:val="2"/>
          <w:sz w:val="22"/>
          <w:szCs w:val="22"/>
          <w:rFonts w:cstheme="minorBidi" w:hAnsiTheme="minorHAnsi" w:eastAsiaTheme="minorHAnsi" w:asciiTheme="minorHAnsi"/>
        </w:rPr>
        <w:pict>
          <v:group style="margin-left:290.404083pt;margin-top:15.285839pt;width:12.3pt;height:3.5pt;mso-position-horizontal-relative:page;mso-position-vertical-relative:paragraph;z-index:-503968" coordorigin="5808,306" coordsize="246,70">
            <v:line style="position:absolute" from="5808,340" to="6053,340" stroked="true" strokeweight=".509124pt" strokecolor="#000000">
              <v:stroke dashstyle="solid"/>
            </v:line>
            <v:shape style="position:absolute;left:5896;top:306;width:69;height:68" coordorigin="5896,306" coordsize="69,68" path="m5931,306l5896,340,5931,374,5965,340,5931,306xe" filled="true" fillcolor="#000000" stroked="false">
              <v:path arrowok="t"/>
              <v:fill type="solid"/>
            </v:shape>
            <v:shape style="position:absolute;left:5896;top:306;width:69;height:68" coordorigin="5896,306" coordsize="69,68" path="m5896,340l5931,306,5965,340,5931,374,5896,340xe" filled="false" stroked="true" strokeweight=".07141pt" strokecolor="#000000">
              <v:path arrowok="t"/>
              <v:stroke dashstyle="solid"/>
            </v:shape>
            <w10:wrap type="none"/>
          </v:group>
        </w:pict>
      </w:r>
      <w:r>
        <w:rPr>
          <w:kern w:val="2"/>
          <w:szCs w:val="22"/>
          <w:rFonts w:cstheme="minorBidi" w:hAnsiTheme="minorHAnsi" w:eastAsiaTheme="minorHAnsi" w:asciiTheme="minorHAnsi"/>
          <w:w w:val="105"/>
          <w:sz w:val="13"/>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r w:rsidRPr="00000000">
        <w:rPr>
          <w:kern w:val="2"/>
          <w:sz w:val="22"/>
          <w:szCs w:val="22"/>
          <w:rFonts w:cstheme="minorBidi" w:hAnsiTheme="minorHAnsi" w:eastAsiaTheme="minorHAnsi" w:asciiTheme="minorHAnsi"/>
        </w:rPr>
        <w:tab/>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w:t>
      </w:r>
      <w:r w:rsidRPr="00000000">
        <w:rPr>
          <w:kern w:val="2"/>
          <w:sz w:val="22"/>
          <w:szCs w:val="22"/>
          <w:rFonts w:cstheme="minorBidi" w:hAnsiTheme="minorHAnsi" w:eastAsiaTheme="minorHAnsi" w:asciiTheme="minorHAnsi"/>
        </w:rPr>
        <w:tab/>
        <w:t>10</w:t>
      </w:r>
      <w:r w:rsidR="001852F3">
        <w:t xml:space="preserve">  11</w:t>
      </w:r>
      <w:r w:rsidR="001852F3">
        <w:t xml:space="preserve">  12</w:t>
      </w:r>
      <w:r w:rsidR="001852F3">
        <w:t xml:space="preserve">  13</w:t>
      </w:r>
      <w:r>
        <w:rPr>
          <w:kern w:val="2"/>
          <w:szCs w:val="22"/>
          <w:rFonts w:cstheme="minorBidi" w:hAnsiTheme="minorHAnsi" w:eastAsiaTheme="minorHAnsi" w:asciiTheme="minorHAnsi"/>
          <w:spacing w:val="32"/>
          <w:w w:val="105"/>
          <w:sz w:val="13"/>
        </w:rPr>
        <w:t> </w:t>
      </w:r>
      <w:r>
        <w:rPr>
          <w:kern w:val="2"/>
          <w:szCs w:val="22"/>
          <w:rFonts w:cstheme="minorBidi" w:hAnsiTheme="minorHAnsi" w:eastAsiaTheme="minorHAnsi" w:asciiTheme="minorHAnsi"/>
          <w:spacing w:val="1"/>
          <w:w w:val="105"/>
          <w:sz w:val="13"/>
        </w:rPr>
        <w:t>14</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60.00</w:t>
      </w:r>
    </w:p>
    <w:p w:rsidR="0018722C">
      <w:pPr>
        <w:pStyle w:val="ae"/>
        <w:topLinePunct/>
      </w:pPr>
      <w:r>
        <w:rPr>
          <w:kern w:val="2"/>
          <w:sz w:val="22"/>
          <w:szCs w:val="22"/>
          <w:rFonts w:cstheme="minorBidi" w:hAnsiTheme="minorHAnsi" w:eastAsiaTheme="minorHAnsi" w:asciiTheme="minorHAnsi"/>
        </w:rPr>
        <w:pict>
          <v:group style="margin-left:181.984039pt;margin-top:-13.922391pt;width:227.8pt;height:107.25pt;mso-position-horizontal-relative:page;mso-position-vertical-relative:paragraph;z-index:3184" coordorigin="3640,-278" coordsize="4556,2145">
            <v:shape style="position:absolute;left:1446;top:2777;width:8916;height:4207" coordorigin="1447,2778" coordsize="8916,4207" path="m3640,1865l3640,-278m3640,1865l3681,1865m3640,1597l3681,1597m3640,1329l3681,1329m3640,1061l3681,1061m3640,794l3681,794m3640,526l3681,526m3640,258l3681,258m3640,-10l3681,-10m3640,-278l3681,-278m3640,1865l8194,1865m3640,1824l3640,1865m3965,1824l3965,1865m4291,1824l4291,1865m4616,1824l4616,1865m4941,1824l4941,1865m5267,1824l5267,1865m5591,1824l5591,1865m5917,1824l5917,1865m6243,1824l6243,1865m6568,1824l6568,1865m6894,1824l6894,1865m7219,1824l7219,1865m7544,1824l7544,1865m7869,1824l7869,1865m8194,1824l8194,1865m8194,1865l8194,-278m8154,1865l8194,1865m8154,1508l8194,1508m8154,1151l8194,1151m8154,794l8194,794m8154,436l8194,436m8154,79l8194,79m8154,-278l8194,-278e" filled="false" stroked="true" strokeweight=".071411pt" strokecolor="#000000">
              <v:path arrowok="t"/>
              <v:stroke dashstyle="solid"/>
            </v:shape>
            <v:shape style="position:absolute;left:3803;top:14;width:4228;height:737" coordorigin="3803,15" coordsize="4228,737" path="m3803,751l4128,693,4453,636,4779,578,5104,520,5430,463,5754,412,6080,360,6405,304,6730,241,7056,194,7381,137,7706,71,8031,15e" filled="false" stroked="true" strokeweight=".509166pt" strokecolor="#000000">
              <v:path arrowok="t"/>
              <v:stroke dashstyle="solid"/>
            </v:shape>
            <v:rect style="position:absolute;left:3760;top:715;width:62;height:62" filled="true" fillcolor="#000000" stroked="false">
              <v:fill type="solid"/>
            </v:rect>
            <v:rect style="position:absolute;left:3760;top:715;width:62;height:62" filled="false" stroked="true" strokeweight=".071411pt" strokecolor="#000000">
              <v:stroke dashstyle="solid"/>
            </v:rect>
            <v:rect style="position:absolute;left:4087;top:654;width:62;height:62" filled="true" fillcolor="#000000" stroked="false">
              <v:fill type="solid"/>
            </v:rect>
            <v:rect style="position:absolute;left:4087;top:654;width:62;height:62" filled="false" stroked="true" strokeweight=".071411pt" strokecolor="#000000">
              <v:stroke dashstyle="solid"/>
            </v:rect>
            <v:rect style="position:absolute;left:4415;top:593;width:62;height:62" filled="true" fillcolor="#000000" stroked="false">
              <v:fill type="solid"/>
            </v:rect>
            <v:rect style="position:absolute;left:4415;top:593;width:62;height:62" filled="false" stroked="true" strokeweight=".071411pt" strokecolor="#000000">
              <v:stroke dashstyle="solid"/>
            </v:rect>
            <v:rect style="position:absolute;left:4742;top:541;width:62;height:62" filled="true" fillcolor="#000000" stroked="false">
              <v:fill type="solid"/>
            </v:rect>
            <v:rect style="position:absolute;left:4742;top:541;width:62;height:62" filled="false" stroked="true" strokeweight=".071411pt" strokecolor="#000000">
              <v:stroke dashstyle="solid"/>
            </v:rect>
            <v:rect style="position:absolute;left:5069;top:480;width:62;height:62" filled="true" fillcolor="#000000" stroked="false">
              <v:fill type="solid"/>
            </v:rect>
            <v:rect style="position:absolute;left:5069;top:480;width:62;height:62" filled="false" stroked="true" strokeweight=".071411pt" strokecolor="#000000">
              <v:stroke dashstyle="solid"/>
            </v:rect>
            <v:rect style="position:absolute;left:5386;top:419;width:62;height:62" filled="true" fillcolor="#000000" stroked="false">
              <v:fill type="solid"/>
            </v:rect>
            <v:rect style="position:absolute;left:5386;top:419;width:62;height:62" filled="false" stroked="true" strokeweight=".071411pt" strokecolor="#000000">
              <v:stroke dashstyle="solid"/>
            </v:rect>
            <v:rect style="position:absolute;left:5714;top:368;width:62;height:62" filled="true" fillcolor="#000000" stroked="false">
              <v:fill type="solid"/>
            </v:rect>
            <v:rect style="position:absolute;left:5714;top:368;width:62;height:62" filled="false" stroked="true" strokeweight=".071411pt" strokecolor="#000000">
              <v:stroke dashstyle="solid"/>
            </v:rect>
            <v:rect style="position:absolute;left:6041;top:316;width:62;height:62" filled="true" fillcolor="#000000" stroked="false">
              <v:fill type="solid"/>
            </v:rect>
            <v:rect style="position:absolute;left:6041;top:316;width:62;height:62" filled="false" stroked="true" strokeweight=".071411pt" strokecolor="#000000">
              <v:stroke dashstyle="solid"/>
            </v:rect>
            <v:rect style="position:absolute;left:6368;top:266;width:62;height:62" filled="true" fillcolor="#000000" stroked="false">
              <v:fill type="solid"/>
            </v:rect>
            <v:rect style="position:absolute;left:6368;top:266;width:62;height:62" filled="false" stroked="true" strokeweight=".071411pt" strokecolor="#000000">
              <v:stroke dashstyle="solid"/>
            </v:rect>
            <v:rect style="position:absolute;left:6695;top:204;width:62;height:62" filled="true" fillcolor="#000000" stroked="false">
              <v:fill type="solid"/>
            </v:rect>
            <v:rect style="position:absolute;left:6695;top:204;width:62;height:62" filled="false" stroked="true" strokeweight=".071411pt" strokecolor="#000000">
              <v:stroke dashstyle="solid"/>
            </v:rect>
            <v:rect style="position:absolute;left:7013;top:153;width:62;height:62" filled="true" fillcolor="#000000" stroked="false">
              <v:fill type="solid"/>
            </v:rect>
            <v:rect style="position:absolute;left:7013;top:153;width:62;height:62" filled="false" stroked="true" strokeweight=".071411pt" strokecolor="#000000">
              <v:stroke dashstyle="solid"/>
            </v:rect>
            <v:rect style="position:absolute;left:7340;top:102;width:62;height:62" filled="true" fillcolor="#000000" stroked="false">
              <v:fill type="solid"/>
            </v:rect>
            <v:rect style="position:absolute;left:7340;top:102;width:62;height:62" filled="false" stroked="true" strokeweight=".071411pt" strokecolor="#000000">
              <v:stroke dashstyle="solid"/>
            </v:rect>
            <v:rect style="position:absolute;left:7667;top:30;width:62;height:62" filled="true" fillcolor="#000000" stroked="false">
              <v:fill type="solid"/>
            </v:rect>
            <v:rect style="position:absolute;left:7667;top:30;width:62;height:62" filled="false" stroked="true" strokeweight=".071411pt" strokecolor="#000000">
              <v:stroke dashstyle="solid"/>
            </v:rect>
            <v:rect style="position:absolute;left:7994;top:-21;width:62;height:62" filled="true" fillcolor="#000000" stroked="false">
              <v:fill type="solid"/>
            </v:rect>
            <v:rect style="position:absolute;left:7994;top:-21;width:62;height:62" filled="false" stroked="true" strokeweight=".071411pt" strokecolor="#000000">
              <v:stroke dashstyle="solid"/>
            </v:rect>
            <v:shape style="position:absolute;left:3803;top:34;width:4228;height:640" coordorigin="3803,34" coordsize="4228,640" path="m3803,674l4128,623,4453,571,4779,520,5104,469,5430,417,5754,374,6080,330,6405,281,6730,226,7056,187,7381,139,7706,81,8031,34e" filled="false" stroked="true" strokeweight=".509156pt" strokecolor="#000000">
              <v:path arrowok="t"/>
              <v:stroke dashstyle="solid"/>
            </v:shape>
            <v:shape style="position:absolute;left:3768;top:639;width:69;height:69" coordorigin="3769,640" coordsize="69,69" path="m3803,640l3769,674,3803,708,3837,674,3803,640xe" filled="true" fillcolor="#000000" stroked="false">
              <v:path arrowok="t"/>
              <v:fill type="solid"/>
            </v:shape>
            <v:shape style="position:absolute;left:3768;top:639;width:69;height:69" coordorigin="3769,640" coordsize="69,69" path="m3769,674l3803,640,3837,674,3803,708,3769,674xe" filled="false" stroked="true" strokeweight=".071411pt" strokecolor="#000000">
              <v:path arrowok="t"/>
              <v:stroke dashstyle="solid"/>
            </v:shape>
            <v:shape style="position:absolute;left:4094;top:589;width:69;height:69" coordorigin="4094,589" coordsize="69,69" path="m4128,589l4094,623,4128,657,4163,623,4128,589xe" filled="true" fillcolor="#000000" stroked="false">
              <v:path arrowok="t"/>
              <v:fill type="solid"/>
            </v:shape>
            <v:shape style="position:absolute;left:4094;top:589;width:69;height:69" coordorigin="4094,589" coordsize="69,69" path="m4094,623l4128,589,4163,623,4128,657,4094,623xe" filled="false" stroked="true" strokeweight=".071411pt" strokecolor="#000000">
              <v:path arrowok="t"/>
              <v:stroke dashstyle="solid"/>
            </v:shape>
            <v:shape style="position:absolute;left:4419;top:537;width:69;height:69" coordorigin="4420,538" coordsize="69,69" path="m4453,538l4420,571,4453,606,4488,571,4453,538xe" filled="true" fillcolor="#000000" stroked="false">
              <v:path arrowok="t"/>
              <v:fill type="solid"/>
            </v:shape>
            <v:shape style="position:absolute;left:4419;top:537;width:69;height:69" coordorigin="4420,538" coordsize="69,69" path="m4420,571l4453,538,4488,571,4453,606,4420,571xe" filled="false" stroked="true" strokeweight=".071411pt" strokecolor="#000000">
              <v:path arrowok="t"/>
              <v:stroke dashstyle="solid"/>
            </v:shape>
            <v:shape style="position:absolute;left:4744;top:486;width:68;height:69" coordorigin="4745,486" coordsize="68,69" path="m4779,486l4745,520,4779,555,4813,520,4779,486xe" filled="true" fillcolor="#000000" stroked="false">
              <v:path arrowok="t"/>
              <v:fill type="solid"/>
            </v:shape>
            <v:shape style="position:absolute;left:4744;top:486;width:68;height:69" coordorigin="4745,486" coordsize="68,69" path="m4745,520l4779,486,4813,520,4779,555,4745,520xe" filled="false" stroked="true" strokeweight=".071412pt" strokecolor="#000000">
              <v:path arrowok="t"/>
              <v:stroke dashstyle="solid"/>
            </v:shape>
            <v:shape style="position:absolute;left:5069;top:435;width:69;height:69" coordorigin="5070,435" coordsize="69,69" path="m5104,435l5070,469,5104,504,5138,469,5104,435xe" filled="true" fillcolor="#000000" stroked="false">
              <v:path arrowok="t"/>
              <v:fill type="solid"/>
            </v:shape>
            <v:shape style="position:absolute;left:5069;top:435;width:69;height:69" coordorigin="5070,435" coordsize="69,69" path="m5070,469l5104,435,5138,469,5104,504,5070,469xe" filled="false" stroked="true" strokeweight=".071411pt" strokecolor="#000000">
              <v:path arrowok="t"/>
              <v:stroke dashstyle="solid"/>
            </v:shape>
            <v:shape style="position:absolute;left:5395;top:383;width:69;height:69" coordorigin="5395,383" coordsize="69,69" path="m5430,383l5395,417,5430,452,5464,417,5430,383xe" filled="true" fillcolor="#000000" stroked="false">
              <v:path arrowok="t"/>
              <v:fill type="solid"/>
            </v:shape>
            <v:shape style="position:absolute;left:5395;top:383;width:69;height:69" coordorigin="5395,383" coordsize="69,69" path="m5395,417l5430,383,5464,417,5430,452,5395,417xe" filled="false" stroked="true" strokeweight=".071411pt" strokecolor="#000000">
              <v:path arrowok="t"/>
              <v:stroke dashstyle="solid"/>
            </v:shape>
            <v:shape style="position:absolute;left:5720;top:340;width:69;height:68" coordorigin="5721,340" coordsize="69,68" path="m5754,340l5721,374,5754,408,5789,374,5754,340xe" filled="true" fillcolor="#000000" stroked="false">
              <v:path arrowok="t"/>
              <v:fill type="solid"/>
            </v:shape>
            <v:shape style="position:absolute;left:5720;top:340;width:69;height:68" coordorigin="5721,340" coordsize="69,68" path="m5721,374l5754,340,5789,374,5754,408,5721,374xe" filled="false" stroked="true" strokeweight=".07141pt" strokecolor="#000000">
              <v:path arrowok="t"/>
              <v:stroke dashstyle="solid"/>
            </v:shape>
            <v:shape style="position:absolute;left:6045;top:295;width:69;height:69" coordorigin="6046,295" coordsize="69,69" path="m6080,295l6046,330,6080,364,6114,330,6080,295xe" filled="true" fillcolor="#000000" stroked="false">
              <v:path arrowok="t"/>
              <v:fill type="solid"/>
            </v:shape>
            <v:shape style="position:absolute;left:6045;top:295;width:69;height:69" coordorigin="6046,295" coordsize="69,69" path="m6046,330l6080,295,6114,330,6080,364,6046,330xe" filled="false" stroked="true" strokeweight=".071411pt" strokecolor="#000000">
              <v:path arrowok="t"/>
              <v:stroke dashstyle="solid"/>
            </v:shape>
            <v:shape style="position:absolute;left:6371;top:247;width:68;height:68" coordorigin="6371,247" coordsize="68,68" path="m6405,247l6371,281,6405,315,6439,281,6405,247xe" filled="true" fillcolor="#000000" stroked="false">
              <v:path arrowok="t"/>
              <v:fill type="solid"/>
            </v:shape>
            <v:shape style="position:absolute;left:6371;top:247;width:68;height:68" coordorigin="6371,247" coordsize="68,68" path="m6371,281l6405,247,6439,281,6405,315,6371,281xe" filled="false" stroked="true" strokeweight=".071411pt" strokecolor="#000000">
              <v:path arrowok="t"/>
              <v:stroke dashstyle="solid"/>
            </v:shape>
            <v:shape style="position:absolute;left:6695;top:191;width:69;height:69" coordorigin="6696,192" coordsize="69,69" path="m6730,192l6696,226,6730,260,6764,226,6730,192xe" filled="true" fillcolor="#000000" stroked="false">
              <v:path arrowok="t"/>
              <v:fill type="solid"/>
            </v:shape>
            <v:shape style="position:absolute;left:6695;top:191;width:69;height:69" coordorigin="6696,192" coordsize="69,69" path="m6696,226l6730,192,6764,226,6730,260,6696,226xe" filled="false" stroked="true" strokeweight=".071411pt" strokecolor="#000000">
              <v:path arrowok="t"/>
              <v:stroke dashstyle="solid"/>
            </v:shape>
            <v:shape style="position:absolute;left:7021;top:152;width:69;height:69" coordorigin="7021,153" coordsize="69,69" path="m7056,153l7021,187,7056,221,7090,187,7056,153xe" filled="true" fillcolor="#000000" stroked="false">
              <v:path arrowok="t"/>
              <v:fill type="solid"/>
            </v:shape>
            <v:shape style="position:absolute;left:7021;top:152;width:69;height:69" coordorigin="7021,153" coordsize="69,69" path="m7021,187l7056,153,7090,187,7056,221,7021,187xe" filled="false" stroked="true" strokeweight=".071411pt" strokecolor="#000000">
              <v:path arrowok="t"/>
              <v:stroke dashstyle="solid"/>
            </v:shape>
            <v:shape style="position:absolute;left:7346;top:105;width:69;height:68" coordorigin="7347,105" coordsize="69,68" path="m7381,105l7347,139,7381,173,7415,139,7381,105xe" filled="true" fillcolor="#000000" stroked="false">
              <v:path arrowok="t"/>
              <v:fill type="solid"/>
            </v:shape>
            <v:shape style="position:absolute;left:7346;top:105;width:69;height:68" coordorigin="7347,105" coordsize="69,68" path="m7347,139l7381,105,7415,139,7381,173,7347,139xe" filled="false" stroked="true" strokeweight=".07141pt" strokecolor="#000000">
              <v:path arrowok="t"/>
              <v:stroke dashstyle="solid"/>
            </v:shape>
            <v:shape style="position:absolute;left:7672;top:47;width:69;height:69" coordorigin="7672,48" coordsize="69,69" path="m7706,48l7672,81,7706,116,7740,81,7706,48xe" filled="true" fillcolor="#000000" stroked="false">
              <v:path arrowok="t"/>
              <v:fill type="solid"/>
            </v:shape>
            <v:shape style="position:absolute;left:7672;top:47;width:69;height:69" coordorigin="7672,48" coordsize="69,69" path="m7672,81l7706,48,7740,81,7706,116,7672,81xe" filled="false" stroked="true" strokeweight=".071411pt" strokecolor="#000000">
              <v:path arrowok="t"/>
              <v:stroke dashstyle="solid"/>
            </v:shape>
            <v:shape style="position:absolute;left:7997;top:-1;width:68;height:69" coordorigin="7998,0" coordsize="68,69" path="m8031,0l7998,34,8031,68,8065,34,8031,0xe" filled="true" fillcolor="#000000" stroked="false">
              <v:path arrowok="t"/>
              <v:fill type="solid"/>
            </v:shape>
            <v:shape style="position:absolute;left:7997;top:-1;width:68;height:69" coordorigin="7998,0" coordsize="68,69" path="m7998,34l8031,0,8065,34,8031,68,7998,34xe" filled="false" stroked="true" strokeweight=".071412pt" strokecolor="#000000">
              <v:path arrowok="t"/>
              <v:stroke dashstyle="solid"/>
            </v:shape>
            <w10:wrap type="none"/>
          </v:group>
        </w:pict>
      </w:r>
    </w:p>
    <w:p w:rsidR="0018722C">
      <w:pPr>
        <w:pStyle w:val="ae"/>
        <w:topLinePunct/>
      </w:pPr>
      <w:r>
        <w:rPr>
          <w:kern w:val="2"/>
          <w:sz w:val="22"/>
          <w:szCs w:val="22"/>
          <w:rFonts w:cstheme="minorBidi" w:hAnsiTheme="minorHAnsi" w:eastAsiaTheme="minorHAnsi" w:asciiTheme="minorHAnsi"/>
        </w:rPr>
        <w:pict>
          <v:shape style="margin-left:436.118561pt;margin-top:5.659876pt;width:10.050pt;height:69pt;mso-position-horizontal-relative:page;mso-position-vertical-relative:paragraph;z-index:3280" type="#_x0000_t202" filled="false" stroked="false">
            <v:textbox inset="0,0,0,0" style="layout-flow:vertical;mso-layout-flow-alt:bottom-to-top">
              <w:txbxContent>
                <w:p w:rsidR="0018722C">
                  <w:pPr>
                    <w:spacing w:line="180" w:lineRule="exact" w:before="0"/>
                    <w:ind w:leftChars="0" w:left="20" w:rightChars="0" w:right="0" w:firstLineChars="0" w:firstLine="0"/>
                    <w:jc w:val="left"/>
                    <w:rPr>
                      <w:sz w:val="15"/>
                    </w:rPr>
                  </w:pPr>
                  <w:r>
                    <w:rPr>
                      <w:spacing w:val="-2"/>
                      <w:w w:val="102"/>
                      <w:sz w:val="15"/>
                    </w:rPr>
                    <w:t>城镇人口比重</w:t>
                  </w:r>
                  <w:r>
                    <w:rPr>
                      <w:w w:val="102"/>
                      <w:sz w:val="15"/>
                    </w:rPr>
                    <w:t>（</w:t>
                  </w:r>
                  <w:r>
                    <w:rPr>
                      <w:rFonts w:ascii="Arial" w:eastAsia="Arial"/>
                      <w:spacing w:val="3"/>
                      <w:w w:val="102"/>
                      <w:sz w:val="13"/>
                    </w:rPr>
                    <w:t>%</w:t>
                  </w:r>
                  <w:r>
                    <w:rPr>
                      <w:w w:val="102"/>
                      <w:sz w:val="15"/>
                    </w:rPr>
                    <w:t>）</w:t>
                  </w:r>
                </w:p>
              </w:txbxContent>
            </v:textbox>
            <w10:wrap type="none"/>
          </v:shape>
        </w:pict>
      </w:r>
      <w:r>
        <w:rPr>
          <w:kern w:val="2"/>
          <w:szCs w:val="22"/>
          <w:rFonts w:ascii="Arial" w:cstheme="minorBidi" w:hAnsiTheme="minorHAnsi" w:eastAsiaTheme="minorHAnsi"/>
          <w:sz w:val="13"/>
        </w:rPr>
        <w:t>50.00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0.00</w:t>
      </w:r>
    </w:p>
    <w:p w:rsidR="0018722C">
      <w:spacing w:beforeLines="0" w:before="0" w:afterLines="0" w:after="0" w:line="440" w:lineRule="auto"/>
      <w:pPr>
        <w:sectPr w:rsidR="00556256">
          <w:type w:val="continuous"/>
          <w:pgSz w:w="11910" w:h="16840"/>
          <w:pgMar w:top="1580" w:bottom="280" w:left="1000" w:right="900"/>
          <w:cols w:num="3" w:equalWidth="0">
            <w:col w:w="2538" w:space="40"/>
            <w:col w:w="4510" w:space="39"/>
            <w:col w:w="2883"/>
          </w:cols>
        </w:sectPr>
        <w:topLinePunct/>
      </w:pPr>
    </w:p>
    <w:p w:rsidR="0018722C">
      <w:pPr>
        <w:pStyle w:val="affff5"/>
        <w:keepNext/>
        <w:topLinePunct/>
      </w:pPr>
      <w:r>
        <w:rPr>
          <w:kern w:val="2"/>
          <w:szCs w:val="22"/>
          <w:rFonts w:ascii="Arial" w:cstheme="minorBidi" w:hAnsiTheme="minorHAnsi" w:eastAsiaTheme="minorHAnsi"/>
          <w:spacing w:val="-24"/>
          <w:position w:val="-3"/>
          <w:sz w:val="20"/>
        </w:rPr>
        <w:pict>
          <v:shape style="width:106.05pt;height:10.55pt;mso-position-horizontal-relative:char;mso-position-vertical-relative:line" type="#_x0000_t202" filled="false" stroked="true" strokeweight=".071314pt" strokecolor="#000000">
            <w10:anchorlock/>
            <v:textbox inset="0,0,0,0">
              <w:txbxContent>
                <w:p w:rsidR="0018722C">
                  <w:pPr>
                    <w:tabs>
                      <w:tab w:pos="1223" w:val="left" w:leader="none"/>
                    </w:tabs>
                    <w:spacing w:before="3"/>
                    <w:ind w:leftChars="0" w:left="324" w:rightChars="0" w:right="0" w:firstLineChars="0" w:firstLine="0"/>
                    <w:jc w:val="left"/>
                    <w:rPr>
                      <w:sz w:val="13"/>
                    </w:rPr>
                  </w:pPr>
                  <w:r>
                    <w:rPr>
                      <w:sz w:val="13"/>
                    </w:rPr>
                    <w:t>城镇人口</w:t>
                    <w:tab/>
                  </w:r>
                  <w:r>
                    <w:rPr>
                      <w:spacing w:val="-1"/>
                      <w:sz w:val="13"/>
                    </w:rPr>
                    <w:t>城镇人口比重</w:t>
                  </w:r>
                </w:p>
              </w:txbxContent>
            </v:textbox>
            <v:stroke dashstyle="solid"/>
          </v:shape>
        </w:pict>
      </w:r>
    </w:p>
    <w:p w:rsidR="0018722C">
      <w:pPr>
        <w:pStyle w:val="a9"/>
        <w:topLinePunct/>
      </w:pPr>
      <w:r>
        <w:rPr>
          <w:rFonts w:cstheme="minorBidi" w:hAnsiTheme="minorHAnsi" w:eastAsiaTheme="minorHAnsi" w:asciiTheme="minorHAnsi" w:ascii="黑体" w:hAnsi="黑体" w:eastAsia="黑体" w:hint="eastAsia"/>
        </w:rPr>
        <w:t>图</w:t>
      </w:r>
      <w:r>
        <w:rPr>
          <w:rFonts w:ascii="Times New Roman" w:hAnsi="Times New Roman" w:eastAsia="Times New Roman" w:cstheme="minorBidi"/>
        </w:rPr>
        <w:t>3-2  </w:t>
      </w:r>
      <w:r>
        <w:rPr>
          <w:rFonts w:ascii="黑体" w:hAnsi="黑体" w:eastAsia="黑体" w:hint="eastAsia" w:cstheme="minorBidi"/>
        </w:rPr>
        <w:t>全国城镇人口数量及比重趋势图</w:t>
      </w:r>
      <w:r>
        <w:rPr>
          <w:rFonts w:ascii="黑体" w:hAnsi="黑体" w:eastAsia="黑体" w:hint="eastAsia" w:cstheme="minorBidi"/>
        </w:rPr>
        <w:t>（</w:t>
      </w:r>
      <w:r>
        <w:rPr>
          <w:rFonts w:ascii="Times New Roman" w:hAnsi="Times New Roman" w:eastAsia="Times New Roman" w:cstheme="minorBidi"/>
        </w:rPr>
        <w:t>1998</w:t>
      </w:r>
      <w:r>
        <w:rPr>
          <w:rFonts w:ascii="黑体" w:hAnsi="黑体" w:eastAsia="黑体" w:hint="eastAsia" w:cstheme="minorBidi"/>
        </w:rPr>
        <w:t>～</w:t>
      </w:r>
      <w:r>
        <w:rPr>
          <w:rFonts w:ascii="Times New Roman" w:hAnsi="Times New Roman" w:eastAsia="Times New Roman" w:cstheme="minorBidi"/>
        </w:rPr>
        <w:t>2011</w:t>
      </w:r>
      <w:r>
        <w:rPr>
          <w:rFonts w:ascii="黑体" w:hAnsi="黑体" w:eastAsia="黑体" w:hint="eastAsia" w:cstheme="minorBidi"/>
        </w:rPr>
        <w:t>）</w:t>
      </w:r>
      <w:r>
        <w:rPr>
          <w:rFonts w:ascii="黑体" w:hAnsi="黑体" w:eastAsia="黑体" w:hint="eastAsia" w:cstheme="minorBidi"/>
        </w:rPr>
        <w:t>①</w:t>
      </w:r>
    </w:p>
    <w:p w:rsidR="0018722C">
      <w:pPr>
        <w:pStyle w:val="Heading4"/>
        <w:topLinePunct/>
        <w:ind w:left="200" w:hangingChars="200" w:hanging="200"/>
      </w:pPr>
      <w:r>
        <w:t>（</w:t>
      </w:r>
      <w:r>
        <w:t>2</w:t>
      </w:r>
      <w:r>
        <w:t>）</w:t>
      </w:r>
      <w:r>
        <w:t>社会安定程度与历史文化</w:t>
      </w:r>
    </w:p>
    <w:p w:rsidR="0018722C">
      <w:pPr>
        <w:topLinePunct/>
      </w:pPr>
      <w:r>
        <w:t>与动乱的社会相比，人们更愿意在稳定的政局和良好的社会秩序下进行住宅商品的投资、</w:t>
      </w:r>
      <w:r>
        <w:t>消费活动，也更容易形成乐观的市场预期。而整个社会的历史发展、意识形态、文化传统、</w:t>
      </w:r>
      <w:r>
        <w:t>社会习俗等，会影响居民对住宅商品的投资与消费活动，也会影响居民对生活现状的态度，</w:t>
      </w:r>
      <w:r>
        <w:t>进而影响市场预期的形成。例如，传统儒家学说的中庸思想会在一定程度上弱化住宅市场的</w:t>
      </w:r>
      <w:r>
        <w:t>乐观预期；传统思想中的“以家为本”、“居者有其屋”等观念，认为拥有属于自己的住房</w:t>
      </w:r>
      <w:r>
        <w:t>家才完整，人才踏实，无疑会在一定程度上影响商品住宅需求，也会促进市场乐观预期的</w:t>
      </w:r>
      <w:r>
        <w:t>形</w:t>
      </w:r>
    </w:p>
    <w:p w:rsidR="0018722C">
      <w:pPr>
        <w:pStyle w:val="aff7"/>
        <w:topLinePunct/>
      </w:pPr>
      <w:r>
        <w:pict>
          <v:line style="position:absolute;mso-position-horizontal-relative:page;mso-position-vertical-relative:paragraph;z-index:3160;mso-wrap-distance-left:0;mso-wrap-distance-right:0" from="80.664001pt,11.022167pt" to="224.734001pt,11.022167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说明：统计数据来源于《中国统计年鉴》</w:t>
      </w:r>
      <w:r>
        <w:rPr>
          <w:rFonts w:cstheme="minorBidi" w:hAnsiTheme="minorHAnsi" w:eastAsiaTheme="minorHAnsi" w:asciiTheme="minorHAnsi"/>
        </w:rPr>
        <w:t>（</w:t>
      </w:r>
      <w:r>
        <w:rPr>
          <w:rFonts w:ascii="Times New Roman" w:hAnsi="Times New Roman" w:eastAsia="Times New Roman" w:cstheme="minorBidi"/>
        </w:rPr>
        <w:t>19</w:t>
      </w:r>
      <w:r>
        <w:rPr>
          <w:rFonts w:ascii="Times New Roman" w:hAnsi="Times New Roman" w:eastAsia="Times New Roman" w:cstheme="minorBidi"/>
        </w:rPr>
        <w:t>9</w:t>
      </w:r>
      <w:r>
        <w:rPr>
          <w:rFonts w:ascii="Times New Roman" w:hAnsi="Times New Roman" w:eastAsia="Times New Roman" w:cstheme="minorBidi"/>
        </w:rPr>
        <w:t>9</w:t>
      </w:r>
      <w:r>
        <w:rPr>
          <w:rFonts w:cstheme="minorBidi" w:hAnsiTheme="minorHAnsi" w:eastAsiaTheme="minorHAnsi" w:asciiTheme="minorHAnsi"/>
        </w:rPr>
        <w:t>～</w:t>
      </w:r>
      <w:r>
        <w:rPr>
          <w:rFonts w:ascii="Times New Roman" w:hAnsi="Times New Roman" w:eastAsia="Times New Roman" w:cstheme="minorBidi"/>
        </w:rPr>
        <w:t>2</w:t>
      </w:r>
      <w:r>
        <w:rPr>
          <w:rFonts w:ascii="Times New Roman" w:hAnsi="Times New Roman" w:eastAsia="Times New Roman" w:cstheme="minorBidi"/>
        </w:rPr>
        <w:t>012</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成。</w:t>
      </w:r>
    </w:p>
    <w:p w:rsidR="0018722C">
      <w:pPr>
        <w:pStyle w:val="Heading4"/>
        <w:topLinePunct/>
        <w:ind w:left="200" w:hangingChars="200" w:hanging="200"/>
      </w:pPr>
      <w:r>
        <w:t>（</w:t>
      </w:r>
      <w:r>
        <w:t>3</w:t>
      </w:r>
      <w:r>
        <w:t>）</w:t>
      </w:r>
      <w:r>
        <w:t>社会共同的价值观</w:t>
      </w:r>
    </w:p>
    <w:p w:rsidR="0018722C">
      <w:pPr>
        <w:topLinePunct/>
      </w:pPr>
      <w:r>
        <w:t>社会共同的价值观是维持社会稳定和形成共同行为标准的基础，因而也是人们预期行为的内在依据。例如，法律制度就需要很高的价值认同。法律制度的出发点是一个经济社会成员共同认可的一些十分基本的价值观，在既有法律制度的约束下，由于对惩罚尺度的了解，</w:t>
      </w:r>
      <w:r w:rsidR="001852F3">
        <w:t xml:space="preserve">人们可以预见其他行为人的合理的行为空间。而市场制度和大量的市场规则也是行为人基本价值观念的体现，在这种制度约束下，行为人对未来事件的预期就有了基本的依据。例如，</w:t>
      </w:r>
      <w:r w:rsidR="001852F3">
        <w:t xml:space="preserve">国家在住房宏观调控中，会制定相应的市场制度，甚至动用法律手段来对市场参与者的行为进行约束。正是由于人们持有遵循制度、遵守法律的共同价值观，市场参与者的乐观预期才会在一定程度上得到遏制。</w:t>
      </w:r>
    </w:p>
    <w:p w:rsidR="0018722C">
      <w:pPr>
        <w:pStyle w:val="Heading3"/>
        <w:topLinePunct/>
        <w:ind w:left="200" w:hangingChars="200" w:hanging="200"/>
      </w:pPr>
      <w:bookmarkStart w:id="789183" w:name="_Toc686789183"/>
      <w:bookmarkStart w:name="_bookmark45" w:id="105"/>
      <w:bookmarkEnd w:id="105"/>
      <w:r>
        <w:t>3.2.4</w:t>
      </w:r>
      <w:r>
        <w:t xml:space="preserve"> </w:t>
      </w:r>
      <w:bookmarkStart w:name="_bookmark45" w:id="106"/>
      <w:bookmarkEnd w:id="106"/>
      <w:r>
        <w:t>区域因素</w:t>
      </w:r>
      <w:bookmarkEnd w:id="789183"/>
    </w:p>
    <w:p w:rsidR="0018722C">
      <w:pPr>
        <w:topLinePunct/>
      </w:pPr>
      <w:r>
        <w:t>以上分析的商品住宅市场预期的影响因素，都属于一般因素，即影响预期的一般、普遍的因素，它们会对整个住宅市场产生全面影响。以下将分析影响预期的区域因素、个别因素以及市场参与者的特征因素，它们对市场预期的形成具有局部性或特殊性的影响。</w:t>
      </w:r>
    </w:p>
    <w:p w:rsidR="0018722C">
      <w:pPr>
        <w:pStyle w:val="Heading4"/>
        <w:topLinePunct/>
        <w:ind w:left="200" w:hangingChars="200" w:hanging="200"/>
      </w:pPr>
      <w:r>
        <w:t>（</w:t>
      </w:r>
      <w:r>
        <w:t>1</w:t>
      </w:r>
      <w:r>
        <w:t>）</w:t>
      </w:r>
      <w:r>
        <w:t>城市规划</w:t>
      </w:r>
    </w:p>
    <w:p w:rsidR="0018722C">
      <w:pPr>
        <w:topLinePunct/>
      </w:pPr>
      <w:r>
        <w:t>城市规划与房地产开发两者之间是相互联系的，且通过多种方式、机制互相作用。城市</w:t>
      </w:r>
      <w:r>
        <w:t>的性质、职能与规模、城市土地配置的合理程度、用地功能布局及城市基础设施的发展水平，</w:t>
      </w:r>
      <w:r>
        <w:t>以及城市建设总体容量控制标准从总体层面上决定了城市地价的高低，也对区域内的住宅供</w:t>
      </w:r>
      <w:r>
        <w:t>需活动产生长远的影响。城市规划是商品住宅开发的重要依据，也是市场参与者形成预期的依据之一，即城市规划的出台与执行会对住宅市场的预期产生影响。</w:t>
      </w:r>
    </w:p>
    <w:p w:rsidR="0018722C">
      <w:pPr>
        <w:topLinePunct/>
      </w:pPr>
      <w:r>
        <w:t>①城市规划对预期的正面影响</w:t>
      </w:r>
    </w:p>
    <w:p w:rsidR="0018722C">
      <w:pPr>
        <w:topLinePunct/>
      </w:pPr>
      <w:r>
        <w:t>城市规划纲要所确定的城市发展速度、城镇居民收入、新发展区的选择、土地需求量预</w:t>
      </w:r>
      <w:r>
        <w:t>测、土地供给的数量及分布、基础设施投资区位、土地开发程序、分阶段土地投放量的安排、生态环境建设等，都会影响城市的住宅市场预期。</w:t>
      </w:r>
    </w:p>
    <w:p w:rsidR="0018722C">
      <w:pPr>
        <w:topLinePunct/>
      </w:pPr>
      <w:r>
        <w:t>例如，太原市“十二五”规划纲要中明确指出，要建设“资源节约型、环境友好型”社</w:t>
      </w:r>
      <w:r>
        <w:t>会，要“把太原建设成为一流的省会城市，努力成为具有国际影响力的区域性现代化大都市”</w:t>
      </w:r>
      <w:r>
        <w:t>①</w:t>
      </w:r>
      <w:r>
        <w:t>。这不仅意味着太原市在未来具有良好的发展前景，而且说明未来太原的城市规模将继</w:t>
      </w:r>
      <w:r>
        <w:t>续扩大，城镇人口继续增加，这些都会刺激住宅商品的消费与投资活动，使市场参与者形成</w:t>
      </w:r>
      <w:r>
        <w:t>乐观预期。太原市“十二五”规划纲要中还指出，要“建设青</w:t>
      </w:r>
      <w:r>
        <w:t>ft绿水之城”，要“全力推进西ft生态示范区建设”，“全面建设汾河生态走廊”等等，让人们看到了城市生态环境改善的蓝图，这无疑会增强人们在太原进行住房投资与消费的意愿，促进住宅市场的活跃和房</w:t>
      </w:r>
      <w:r>
        <w:t>价</w:t>
      </w:r>
    </w:p>
    <w:p w:rsidR="0018722C">
      <w:pPr>
        <w:pStyle w:val="aff7"/>
        <w:topLinePunct/>
      </w:pPr>
      <w:r>
        <w:pict>
          <v:line style="position:absolute;mso-position-horizontal-relative:page;mso-position-vertical-relative:paragraph;z-index:3304;mso-wrap-distance-left:0;mso-wrap-distance-right:0" from="80.664001pt,10.764447pt" to="224.734001pt,10.764447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《太原市国民经济和社会发展第十二个五年</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年～</w:t>
      </w:r>
      <w:r>
        <w:rPr>
          <w:rFonts w:ascii="Times New Roman" w:hAnsi="Times New Roman" w:eastAsia="Times New Roman" w:cstheme="minorBidi"/>
        </w:rPr>
        <w:t>2015</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规划纲要》</w:t>
      </w:r>
    </w:p>
    <w:p w:rsidR="0018722C">
      <w:pPr>
        <w:topLinePunct/>
      </w:pPr>
      <w:r>
        <w:t>上涨预期的形成。</w:t>
      </w:r>
    </w:p>
    <w:p w:rsidR="0018722C">
      <w:pPr>
        <w:topLinePunct/>
      </w:pPr>
      <w:r>
        <w:t>城市总体规划决定了城市的性质、城市用地规模和主导职能，对城市的地价水平有重要影响；同时，还决定了城市在一定时期内的发展规模以及人口增长速度，这会引导商品住宅开发的强度、方向与规模。控制性详细规划一般都会给出土地的规定用途、面积、容积率、边界范围、建筑物高度等限制。如果这些限制有利于土地的健康、协调利用，有利于环境的改善，有利于绿化和提供充足的地面活动空间，那么这些规划会在无形中提高土地价格，进而促进该区域附着在土地之上的住宅价格上涨预期的形成。此外，城市规划还可以通过对配套设施的控制来改善城市经济发展的软硬件环境，使城市发展的未来溢价增加，从而影响住宅市场预期的形成。</w:t>
      </w:r>
    </w:p>
    <w:p w:rsidR="0018722C">
      <w:pPr>
        <w:pStyle w:val="BodyText"/>
        <w:spacing w:before="26"/>
        <w:ind w:leftChars="0" w:left="613"/>
        <w:topLinePunct/>
      </w:pPr>
      <w:r>
        <w:t>②城市规划对预期的负面影响</w:t>
      </w:r>
    </w:p>
    <w:p w:rsidR="0018722C">
      <w:pPr>
        <w:topLinePunct/>
      </w:pPr>
      <w:r>
        <w:t>如果城市规划制定者仅考虑经济效益，忽视对周围的环境、历史文化乃至整个城市的景观特色的保护，那么城市建设行为可能会给区域住宅市场预期带来负面影响。例如，城市规</w:t>
      </w:r>
      <w:r>
        <w:t>划不当，造成建设中出现水土流失、地下水枯竭、地面下沉等后果；规划部门对于建筑密度、</w:t>
      </w:r>
      <w:r>
        <w:t>建设高度、容积率等指标的忽视，造成光污染、城市景观特色难以为继等后果。这些不科学</w:t>
      </w:r>
      <w:r>
        <w:t>的规划，无视自然规律的开发都会使市场参与者对区域内的住宅品质失去信心，进而产生悲观预期。</w:t>
      </w:r>
    </w:p>
    <w:p w:rsidR="0018722C">
      <w:pPr>
        <w:pStyle w:val="Heading4"/>
        <w:topLinePunct/>
        <w:ind w:left="200" w:hangingChars="200" w:hanging="200"/>
      </w:pPr>
      <w:r>
        <w:t>（</w:t>
      </w:r>
      <w:r>
        <w:t>2</w:t>
      </w:r>
      <w:r>
        <w:t>）</w:t>
      </w:r>
      <w:r>
        <w:t>生态环境</w:t>
      </w:r>
    </w:p>
    <w:p w:rsidR="0018722C">
      <w:pPr>
        <w:topLinePunct/>
      </w:pPr>
      <w:hyperlink r:id="rId104">
        <w:r>
          <w:t>生态环境</w:t>
        </w:r>
      </w:hyperlink>
      <w:r>
        <w:t>是指影响人类生存与发展的</w:t>
      </w:r>
      <w:hyperlink r:id="rId105">
        <w:r>
          <w:t>水资源</w:t>
        </w:r>
      </w:hyperlink>
      <w:r>
        <w:t>、</w:t>
      </w:r>
      <w:hyperlink r:id="rId106">
        <w:r>
          <w:t>土地资源</w:t>
        </w:r>
      </w:hyperlink>
      <w:r>
        <w:t>、</w:t>
      </w:r>
      <w:hyperlink r:id="rId107">
        <w:r>
          <w:t>生物资源</w:t>
        </w:r>
      </w:hyperlink>
      <w:r>
        <w:t>以及</w:t>
      </w:r>
      <w:hyperlink r:id="rId108">
        <w:r>
          <w:t>气候资源</w:t>
        </w:r>
      </w:hyperlink>
      <w:r>
        <w:t>数量与质量的总称，是关系到社会和</w:t>
      </w:r>
      <w:hyperlink r:id="rId87">
        <w:r>
          <w:t>经济</w:t>
        </w:r>
      </w:hyperlink>
      <w:r>
        <w:t>持续发展的</w:t>
      </w:r>
      <w:hyperlink r:id="rId109">
        <w:r>
          <w:t>复合生态系统</w:t>
        </w:r>
      </w:hyperlink>
      <w:r>
        <w:t>。在生态环境的众要素中，水资源因素与气候因素对城市商品住宅市场预期有较大的影响。</w:t>
      </w:r>
    </w:p>
    <w:p w:rsidR="0018722C">
      <w:pPr>
        <w:topLinePunct/>
      </w:pPr>
      <w:r>
        <w:t>如果某区域内江、河、湖、海等水资源丰富，一方面意味着生活饮水的质量与数量的保证，另一方面空气湿润、植被丰富有利于居民生活健康，此外围绕水资源形成的景观也会给居住者带来美的享受。气候因素主要包括日照、风向、风速、温度、湿度、降水量、灾害性气候等。对于居民来说，这些因素直接关系到环境的舒适程度和身体健康。</w:t>
      </w:r>
    </w:p>
    <w:p w:rsidR="0018722C">
      <w:pPr>
        <w:topLinePunct/>
      </w:pPr>
      <w:r>
        <w:t>可见，如果某一区域未来生态环境会得到改善，水资源日益丰富，气候好转，都会增加该区域住宅市场的活跃程度，使得市场参与者形成该区域住宅市场活跃、价格上涨的预期。</w:t>
      </w:r>
    </w:p>
    <w:p w:rsidR="0018722C">
      <w:pPr>
        <w:pStyle w:val="Heading3"/>
        <w:topLinePunct/>
        <w:ind w:left="200" w:hangingChars="200" w:hanging="200"/>
      </w:pPr>
      <w:bookmarkStart w:id="789184" w:name="_Toc686789184"/>
      <w:bookmarkStart w:name="_bookmark46" w:id="107"/>
      <w:bookmarkEnd w:id="107"/>
      <w:r>
        <w:t>3.2.5</w:t>
      </w:r>
      <w:r>
        <w:t xml:space="preserve"> </w:t>
      </w:r>
      <w:bookmarkStart w:name="_bookmark46" w:id="108"/>
      <w:bookmarkEnd w:id="108"/>
      <w:r>
        <w:t>个别因素</w:t>
      </w:r>
      <w:bookmarkEnd w:id="789184"/>
    </w:p>
    <w:p w:rsidR="0018722C">
      <w:pPr>
        <w:topLinePunct/>
      </w:pPr>
      <w:r>
        <w:t>对商品住宅市场预期产生影响的个别因素主要包括某一住宅所处地区的繁华程度、基础设施完善程度、环境因素、交通因素、土地因素等。这些因素的动态变化会影响住宅个别价格预期，也是同一区域内出现预期差异的依据。</w:t>
      </w:r>
    </w:p>
    <w:p w:rsidR="0018722C">
      <w:pPr>
        <w:topLinePunct/>
      </w:pPr>
      <w:r>
        <w:t>繁华程度包括：商场、超市、餐饮、住宿、娱乐、银行等的距离与数量；基础设施主要包括：生活设施上是否实现道路、供电、供水、供热、供气、排水、污水处理、网络、通</w:t>
      </w:r>
      <w:r>
        <w:t>信</w:t>
      </w:r>
    </w:p>
    <w:p w:rsidR="0018722C">
      <w:pPr>
        <w:topLinePunct/>
      </w:pPr>
      <w:r>
        <w:t>（</w:t>
      </w:r>
      <w:r>
        <w:t>讯</w:t>
      </w:r>
      <w:r>
        <w:t>）</w:t>
      </w:r>
      <w:r>
        <w:t>、土地平整的“九通一平”，幼儿园、小学、中学、大中专院校、医院、派出所、停车</w:t>
      </w:r>
      <w:r>
        <w:t>场等公共设施是否完善，公园、体育场馆、图书馆等文体设施是否完善等等；环境因素包括：</w:t>
      </w:r>
      <w:r>
        <w:t>绿化、水污染、噪声污染、电磁辐射污染等的程度；交通因素包括：公交、轻轨、地铁等公</w:t>
      </w:r>
      <w:r>
        <w:t>交便捷程度，飞机、火车、长途汽车、高速公路、港口等对外交通设施的便捷程度；土地因素包括：地理位置、地形地势、地质、水文等。</w:t>
      </w:r>
    </w:p>
    <w:p w:rsidR="0018722C">
      <w:pPr>
        <w:topLinePunct/>
      </w:pPr>
      <w:r>
        <w:t>上述个别因素如果在未来越有利于居民生活便捷、健康、和谐，则人们可能会形成该住宅价格上涨的预期；如果这些因素在未来发生恶化，则人们会对该住宅形成悲观预期。</w:t>
      </w:r>
    </w:p>
    <w:p w:rsidR="0018722C">
      <w:pPr>
        <w:pStyle w:val="Heading3"/>
        <w:topLinePunct/>
        <w:ind w:left="200" w:hangingChars="200" w:hanging="200"/>
      </w:pPr>
      <w:bookmarkStart w:id="789185" w:name="_Toc686789185"/>
      <w:bookmarkStart w:name="_bookmark47" w:id="109"/>
      <w:bookmarkEnd w:id="109"/>
      <w:r>
        <w:t>3.2.6</w:t>
      </w:r>
      <w:r>
        <w:t xml:space="preserve"> </w:t>
      </w:r>
      <w:bookmarkStart w:name="_bookmark47" w:id="110"/>
      <w:bookmarkEnd w:id="110"/>
      <w:r>
        <w:t>市场参与者的特征因素</w:t>
      </w:r>
      <w:bookmarkEnd w:id="789185"/>
    </w:p>
    <w:p w:rsidR="0018722C">
      <w:pPr>
        <w:topLinePunct/>
      </w:pPr>
      <w:r>
        <w:t>市场参与者的特征因素，例如风险偏好、知识积累、信息处理等特征的差异，都会对预期的形成产生重要影响。即使在经济、社会与政策等因素相同的条件下，人们形成的预期也存在差异。</w:t>
      </w:r>
    </w:p>
    <w:p w:rsidR="0018722C">
      <w:pPr>
        <w:pStyle w:val="Heading4"/>
        <w:topLinePunct/>
        <w:ind w:left="200" w:hangingChars="200" w:hanging="200"/>
      </w:pPr>
      <w:r>
        <w:t>（</w:t>
      </w:r>
      <w:r>
        <w:t>1</w:t>
      </w:r>
      <w:r>
        <w:t>）</w:t>
      </w:r>
      <w:r>
        <w:t>风险偏好</w:t>
      </w:r>
    </w:p>
    <w:p w:rsidR="0018722C">
      <w:pPr>
        <w:topLinePunct/>
      </w:pPr>
      <w:r>
        <w:t>市场参与者对待风险的态度是不同的，有风险爱好者、风险中立者与风险厌恶者之分。在住宅市场活跃、价格持续上涨时，风险爱好者更愿意预期市场发展趋势不变，可能会加大对商品住宅的投资、消费活动，承担较大的风险来获取更多的预期收益；而风险厌恶者，则宁愿获取较小的收益也不愿意承担巨大的风险，他们的存在对市场中的乐观预期有一定的缓和作用。</w:t>
      </w:r>
    </w:p>
    <w:p w:rsidR="0018722C">
      <w:pPr>
        <w:pStyle w:val="Heading4"/>
        <w:topLinePunct/>
        <w:ind w:left="200" w:hangingChars="200" w:hanging="200"/>
      </w:pPr>
      <w:r>
        <w:t>（</w:t>
      </w:r>
      <w:r>
        <w:t>2</w:t>
      </w:r>
      <w:r>
        <w:t>）</w:t>
      </w:r>
      <w:r>
        <w:t>知识积累</w:t>
      </w:r>
    </w:p>
    <w:p w:rsidR="0018722C">
      <w:pPr>
        <w:topLinePunct/>
      </w:pPr>
      <w:r>
        <w:t>个人的知识结构是市场参与者正确预期的基础。由于住宅市场的相关知识在行为人之间是分立的，正是这些分立的知识，使每个人拥有特定的知识优势，基于这些知识的决策只能由个人或由其参与才能做出。因此，市场参与者对于房价、投资回报等变量的预期和这些预期的正确性便存在差异性。</w:t>
      </w:r>
    </w:p>
    <w:p w:rsidR="0018722C">
      <w:pPr>
        <w:topLinePunct/>
      </w:pPr>
      <w:r>
        <w:t>除了个人知识的分立性，行为人具有的默认知识对预期也会产生影响。默认知识指由行为人自身掌握但难以交流的，是在实践中积累起来而转化为自身下意识的行为基础。默认知识是不同的市场参与者自身的专有知识，这也说明了市场参与者的预期会受到默认知识的影响而不可能完全一致。</w:t>
      </w:r>
    </w:p>
    <w:p w:rsidR="0018722C">
      <w:pPr>
        <w:pStyle w:val="Heading4"/>
        <w:topLinePunct/>
        <w:ind w:left="200" w:hangingChars="200" w:hanging="200"/>
      </w:pPr>
      <w:r>
        <w:t>（</w:t>
      </w:r>
      <w:r>
        <w:t>3</w:t>
      </w:r>
      <w:r>
        <w:t>）</w:t>
      </w:r>
      <w:r>
        <w:t>信息处理</w:t>
      </w:r>
    </w:p>
    <w:p w:rsidR="0018722C">
      <w:pPr>
        <w:topLinePunct/>
      </w:pPr>
      <w:r>
        <w:t>市场参与者在形成预期的过程中，除了要受到知识的约束外，还要受到信息资源的影响。</w:t>
      </w:r>
      <w:r>
        <w:t>对于每个市场参与者来说，商品住宅市场的相关信息是不完全的，预期的准确性，取决于信</w:t>
      </w:r>
      <w:r>
        <w:t>息获取的多少。素质良好，知识结构完善的市场参与者，可以及时准确地获取足够信息，则</w:t>
      </w:r>
      <w:r>
        <w:t>可以形成较为正确的预期，并能最大程度地降低风险。对于知识和经验都匮乏的参与人来说，</w:t>
      </w:r>
      <w:r w:rsidR="001852F3">
        <w:t xml:space="preserve">获取信息的过程更要受到时间的制约和信息成本的制约，不利于正确预期的形成。</w:t>
      </w:r>
    </w:p>
    <w:p w:rsidR="0018722C">
      <w:pPr>
        <w:topLinePunct/>
      </w:pPr>
      <w:r>
        <w:t>在商品住宅市场预期形成的过程中，相关预期主体的行为是行为人做出正确预期和采取相应策略的依据，它是一种综合了其他行为人各方面信息的特定信息。在现实经济生活中，</w:t>
      </w:r>
      <w:r w:rsidR="001852F3">
        <w:t xml:space="preserve">住宅市场预期者并不能清楚地获知其他行为人的一切信息，这就产生了信息的非对称问题。例如，不同预期主体的行为是有先后之分的。先行动者无法得知后行动者的行为信息，而后行动者则可以把先行动者的行为作为已知信息，这就形成了信息的不对称。由于信息的不对称，市场参与者获取的信息有限，影响其预期的正确性，这会使部分参与者退出市场；其他留在市场中的参与者，因为要承担较高的风险，可能会发生投机行为泛滥等现象；拥有信息优势的参与者，在不具有承诺的前提下，随时可能做出损害他人的行为决策，带来道德风险问题。</w:t>
      </w:r>
    </w:p>
    <w:p w:rsidR="0018722C">
      <w:pPr>
        <w:pStyle w:val="Heading2"/>
        <w:topLinePunct/>
        <w:ind w:left="171" w:hangingChars="171" w:hanging="171"/>
      </w:pPr>
      <w:bookmarkStart w:id="789186" w:name="_Toc686789186"/>
      <w:bookmarkStart w:name="3.3住宅市场预期的形成机理 " w:id="111"/>
      <w:bookmarkEnd w:id="111"/>
      <w:r>
        <w:t>3.3</w:t>
      </w:r>
      <w:r>
        <w:t xml:space="preserve"> </w:t>
      </w:r>
      <w:r/>
      <w:bookmarkStart w:name="_bookmark48" w:id="112"/>
      <w:bookmarkEnd w:id="112"/>
      <w:r/>
      <w:bookmarkStart w:name="_bookmark48" w:id="113"/>
      <w:bookmarkEnd w:id="113"/>
      <w:r>
        <w:t>住宅市场预期的形成机理</w:t>
      </w:r>
      <w:bookmarkEnd w:id="789186"/>
    </w:p>
    <w:p w:rsidR="0018722C">
      <w:pPr>
        <w:topLinePunct/>
      </w:pPr>
      <w:r>
        <w:t>第</w:t>
      </w:r>
      <w:r>
        <w:rPr>
          <w:rFonts w:ascii="Times New Roman" w:eastAsia="宋体"/>
        </w:rPr>
        <w:t>3</w:t>
      </w:r>
      <w:r>
        <w:rPr>
          <w:rFonts w:ascii="Times New Roman" w:eastAsia="宋体"/>
        </w:rPr>
        <w:t>.</w:t>
      </w:r>
      <w:r>
        <w:rPr>
          <w:rFonts w:ascii="Times New Roman" w:eastAsia="宋体"/>
        </w:rPr>
        <w:t>2</w:t>
      </w:r>
      <w:r>
        <w:t>节中对影响商品住宅市场预期的诸多因素进行了归纳梳理，从分析过程和结论中可知，预期作为住宅市场运行中的微观变量，与整个经济、社会、政策，以及区域等等的运行之间具有不可分割的联系，是影响商品住宅市场运行的一个极为重要的因素，因此它是房地产学者和宏观决策者应充分重视的变量。然而，过去的研究者和决策者对预期并没有给予足够的关注，对于预期的形成机理也缺乏应有的思考。</w:t>
      </w:r>
    </w:p>
    <w:p w:rsidR="0018722C">
      <w:pPr>
        <w:pStyle w:val="Heading3"/>
        <w:topLinePunct/>
        <w:ind w:left="200" w:hangingChars="200" w:hanging="200"/>
      </w:pPr>
      <w:bookmarkStart w:id="789187" w:name="_Toc686789187"/>
      <w:bookmarkStart w:name="_bookmark49" w:id="114"/>
      <w:bookmarkEnd w:id="114"/>
      <w:r>
        <w:t>3.3.1</w:t>
      </w:r>
      <w:r>
        <w:t xml:space="preserve"> </w:t>
      </w:r>
      <w:bookmarkStart w:name="_bookmark49" w:id="115"/>
      <w:bookmarkEnd w:id="115"/>
      <w:r>
        <w:t>预期形成的条件</w:t>
      </w:r>
      <w:bookmarkEnd w:id="789187"/>
    </w:p>
    <w:p w:rsidR="0018722C">
      <w:pPr>
        <w:topLinePunct/>
      </w:pPr>
      <w:r>
        <w:t>住宅市场的预期并不是脱离主客观条件而凭空产生的，而是在满足一系列条件后才可能形成的，这些条件主要有：</w:t>
      </w:r>
    </w:p>
    <w:p w:rsidR="0018722C">
      <w:pPr>
        <w:pStyle w:val="Heading4"/>
        <w:topLinePunct/>
        <w:ind w:left="200" w:hangingChars="200" w:hanging="200"/>
      </w:pPr>
      <w:r>
        <w:t>（</w:t>
      </w:r>
      <w:r>
        <w:t>1</w:t>
      </w:r>
      <w:r>
        <w:t>）</w:t>
      </w:r>
      <w:r>
        <w:t>主观条件</w:t>
      </w:r>
    </w:p>
    <w:p w:rsidR="0018722C">
      <w:pPr>
        <w:topLinePunct/>
      </w:pPr>
      <w:r>
        <w:t>商品住宅市场参与者都有自己的经济利益和追求、保护经济利益的动机。如果人们没有追求经济利益的动机，也就没有必要去关心未来的经济利益，更没有必要形成预期。对于自住者而言，其经济利益动机就是能以较低的所有权成本获取住房；对于投资</w:t>
      </w:r>
      <w:r>
        <w:t>（</w:t>
      </w:r>
      <w:r>
        <w:t>机</w:t>
      </w:r>
      <w:r>
        <w:t>）</w:t>
      </w:r>
      <w:r>
        <w:t>者而言，</w:t>
      </w:r>
      <w:r w:rsidR="001852F3">
        <w:t xml:space="preserve">其经济利益动机就是未来能随着房价和租金的上涨获取更多的投资</w:t>
      </w:r>
      <w:r>
        <w:t>（</w:t>
      </w:r>
      <w:r>
        <w:t>机</w:t>
      </w:r>
      <w:r>
        <w:t>）</w:t>
      </w:r>
      <w:r>
        <w:t>收益；对于房地产企业而言，其经济利益动机就是利润的最大化等等。正是因为这些利益和动机的存在，市场参与者才会关注住宅市场未来的走势，才会对自己关心的经济指标形成预期。</w:t>
      </w:r>
    </w:p>
    <w:p w:rsidR="0018722C">
      <w:pPr>
        <w:topLinePunct/>
      </w:pPr>
      <w:r>
        <w:t>此外，市场参与者是可以对客观经济条件的变化产生察觉的。这也是重要的主观条件，</w:t>
      </w:r>
      <w:r w:rsidR="001852F3">
        <w:t xml:space="preserve">因为人们形成预期是在直观感觉经济环境的变化后形成的，而不是凭空想象出来的。</w:t>
      </w:r>
    </w:p>
    <w:p w:rsidR="0018722C">
      <w:pPr>
        <w:pStyle w:val="Heading4"/>
        <w:topLinePunct/>
        <w:ind w:left="200" w:hangingChars="200" w:hanging="200"/>
      </w:pPr>
      <w:r>
        <w:t>（</w:t>
      </w:r>
      <w:r>
        <w:t>2</w:t>
      </w:r>
      <w:r>
        <w:t>）</w:t>
      </w:r>
      <w:r>
        <w:t>客观条件</w:t>
      </w:r>
    </w:p>
    <w:p w:rsidR="0018722C">
      <w:pPr>
        <w:topLinePunct/>
      </w:pPr>
      <w:r>
        <w:t>住宅市场预期的形成是以市场参与者占有和使用了反映客观经济现实的信息为前提的。预期的形成过程就是人们对住房市场的客观信息收集、分析和利用并以此形成判断、推理和不断修正的过程。没有必要的客观信息为依据，预期就无法形成。此外，影响市场参与者未来经济利益的因素具有不确定性，也是重要的客观条件。如果未来影响市场参与者经济利</w:t>
      </w:r>
      <w:r>
        <w:t>益</w:t>
      </w:r>
    </w:p>
    <w:p w:rsidR="0018722C">
      <w:pPr>
        <w:topLinePunct/>
      </w:pPr>
      <w:r>
        <w:t>的因素是确定的、可知的，那么市场参与者也就没有必要形成预期了。</w:t>
      </w:r>
    </w:p>
    <w:p w:rsidR="0018722C">
      <w:pPr>
        <w:pStyle w:val="Heading3"/>
        <w:topLinePunct/>
        <w:ind w:left="200" w:hangingChars="200" w:hanging="200"/>
      </w:pPr>
      <w:bookmarkStart w:id="789188" w:name="_Toc686789188"/>
      <w:bookmarkStart w:name="_bookmark50" w:id="116"/>
      <w:bookmarkEnd w:id="116"/>
      <w:r>
        <w:t>3.3.2</w:t>
      </w:r>
      <w:r>
        <w:t xml:space="preserve"> </w:t>
      </w:r>
      <w:bookmarkStart w:name="_bookmark50" w:id="117"/>
      <w:bookmarkEnd w:id="117"/>
      <w:r>
        <w:t>预期形成的途径</w:t>
      </w:r>
      <w:bookmarkEnd w:id="789188"/>
    </w:p>
    <w:p w:rsidR="0018722C">
      <w:pPr>
        <w:topLinePunct/>
      </w:pPr>
      <w:r>
        <w:t>根据预期影响因素的梳理和人们使用的信息的不同，笔者将市场参与者预期形成的途径归纳为两条：一是预期形成的直接途径，二是预期形成的间接途径。</w:t>
      </w:r>
    </w:p>
    <w:p w:rsidR="0018722C">
      <w:pPr>
        <w:pStyle w:val="Heading4"/>
        <w:topLinePunct/>
        <w:ind w:left="200" w:hangingChars="200" w:hanging="200"/>
      </w:pPr>
      <w:r>
        <w:t>（</w:t>
      </w:r>
      <w:r>
        <w:t>1</w:t>
      </w:r>
      <w:r>
        <w:t>）</w:t>
      </w:r>
      <w:r>
        <w:t>直接形成途径</w:t>
      </w:r>
    </w:p>
    <w:p w:rsidR="0018722C">
      <w:pPr>
        <w:topLinePunct/>
      </w:pPr>
      <w:r>
        <w:rPr>
          <w:rFonts w:ascii="Times New Roman" w:hAnsi="Times New Roman" w:eastAsia="Times New Roman"/>
        </w:rPr>
        <w:t>1978</w:t>
      </w:r>
      <w:r>
        <w:t>年至今，我国居民经历了大幅的经济周期</w:t>
      </w:r>
      <w:r>
        <w:t>①</w:t>
      </w:r>
      <w:r>
        <w:t>与两轮房地产周期</w:t>
      </w:r>
      <w:r>
        <w:t>②</w:t>
      </w:r>
      <w:r>
        <w:t>；按照政策导向，政</w:t>
      </w:r>
      <w:r>
        <w:t>府对房地产市场的宏观调控也可以划分为多个阶段。尽管宏观经济与住宅市场存在起伏涨落，</w:t>
      </w:r>
      <w:r>
        <w:t>但是改革开放的三十多年来我国国民经济稳步增长，居民收入分配制度日臻完善，宏观调控</w:t>
      </w:r>
      <w:r>
        <w:t>体系逐步健全，市场价格机制开始发挥基础性作用，居民居住条件也有了极大改善。住宅市</w:t>
      </w:r>
      <w:r>
        <w:t>场参与者在这一过程中无论对宏观经济形势，社会发展趋势，城市规划与发展，还是政府调</w:t>
      </w:r>
      <w:r>
        <w:t>控政策的出台与执行都有了一定的认识，对住宅市场的发展走势也有一定的信息处理与判断能力。此外，目前各级政府正在努力完善信息公开制度与提高政策的透明度，公众已具备了</w:t>
      </w:r>
      <w:r>
        <w:t>一定程度的预期的经验条件与信息条件。因此，市场参与者在自身经历、可借鉴的他人经历、大众传媒等信息的学习下，会直接形成一定的预期结论。</w:t>
      </w:r>
    </w:p>
    <w:p w:rsidR="0018722C">
      <w:pPr>
        <w:topLinePunct/>
      </w:pPr>
      <w:r>
        <w:t>例如，</w:t>
      </w:r>
      <w:r>
        <w:rPr>
          <w:rFonts w:ascii="Times New Roman" w:eastAsia="Times New Roman"/>
        </w:rPr>
        <w:t>2012</w:t>
      </w:r>
      <w:r>
        <w:t>年</w:t>
      </w:r>
      <w:r>
        <w:rPr>
          <w:rFonts w:ascii="Times New Roman" w:eastAsia="Times New Roman"/>
        </w:rPr>
        <w:t>3</w:t>
      </w:r>
      <w:r>
        <w:t>月</w:t>
      </w:r>
      <w:r>
        <w:rPr>
          <w:rFonts w:ascii="Times New Roman" w:eastAsia="Times New Roman"/>
        </w:rPr>
        <w:t>28</w:t>
      </w:r>
      <w:r>
        <w:t>日至</w:t>
      </w:r>
      <w:r>
        <w:rPr>
          <w:rFonts w:ascii="Times New Roman" w:eastAsia="Times New Roman"/>
        </w:rPr>
        <w:t>29</w:t>
      </w:r>
      <w:r>
        <w:t>日，经国家住建部组织有关专家评审，《太原市城市轨</w:t>
      </w:r>
      <w:r>
        <w:t>道交通建设规划》获得通过。这标志着太原城市轨道交通建设规划已完成了国家对轨道交</w:t>
      </w:r>
      <w:r>
        <w:t>通规划审批立项的所有评审程序，具备了建设规划上报国务院的各项条件。尽管目前太原</w:t>
      </w:r>
      <w:r>
        <w:t>市地铁建设尚未开工，但是北京、广州等已有地铁城市的经验告诉我们：现代社会生活节</w:t>
      </w:r>
      <w:r>
        <w:t>奏较快，居民在选择住宅时，对交通条件的重视程度越来越高；而地铁这种轨道交通具有</w:t>
      </w:r>
      <w:r>
        <w:t>明显的外部效益，能给沿线的住宅带来明显的增值效益。同时，太原市居民已经积累了长</w:t>
      </w:r>
      <w:r>
        <w:t>风街、南中环街等街道的建设对沿线各类房地产价格带动的经验。虽然目前关于地铁的规</w:t>
      </w:r>
      <w:r>
        <w:t>划对住宅市场供需的影响尚未显现，但是自身经验和对别人经验的借鉴，太原市居民自然</w:t>
      </w:r>
      <w:r>
        <w:t>而然地会形成地铁沿线住宅需求增加、价格上涨的预期。</w:t>
      </w:r>
    </w:p>
    <w:p w:rsidR="0018722C">
      <w:pPr>
        <w:topLinePunct/>
      </w:pPr>
      <w:r>
        <w:t>同理，在城市化进程继续推进，城市人口不断膨胀，城镇居民收入水平不断提高的经济社会发展趋势下，市场参与者会借鉴国内外大量经验并直接形成乐观的市场预期。</w:t>
      </w:r>
    </w:p>
    <w:p w:rsidR="0018722C">
      <w:pPr>
        <w:pStyle w:val="Heading4"/>
        <w:topLinePunct/>
        <w:ind w:left="200" w:hangingChars="200" w:hanging="200"/>
      </w:pPr>
      <w:r>
        <w:t>（</w:t>
      </w:r>
      <w:r>
        <w:t>2</w:t>
      </w:r>
      <w:r>
        <w:t>）</w:t>
      </w:r>
      <w:r>
        <w:t>间接形成途径</w:t>
      </w:r>
    </w:p>
    <w:p w:rsidR="0018722C">
      <w:pPr>
        <w:topLinePunct/>
      </w:pPr>
      <w:r>
        <w:t>预期的间接形成途径是相对于直接途径而言的，是指预期来源因素发生以后，市场参与者在各种信息的收集与学习后并没有直接形成预期，而是以来源因素引起的现实供求关系</w:t>
      </w:r>
      <w:r>
        <w:t>的</w:t>
      </w:r>
    </w:p>
    <w:p w:rsidR="0018722C">
      <w:pPr>
        <w:pStyle w:val="aff7"/>
        <w:topLinePunct/>
      </w:pPr>
      <w:r>
        <w:pict>
          <v:line style="position:absolute;mso-position-horizontal-relative:page;mso-position-vertical-relative:paragraph;z-index:3328;mso-wrap-distance-left:0;mso-wrap-distance-right:0" from="80.664001pt,17.282734pt" to="224.734001pt,17.282734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①说明：对于我国经济周期的划分，国内学者还没有统一的意见。但是，众多研究显示，</w:t>
      </w:r>
      <w:r>
        <w:rPr>
          <w:rFonts w:ascii="Times New Roman" w:hAnsi="Times New Roman" w:eastAsia="Times New Roman" w:cstheme="minorBidi"/>
        </w:rPr>
        <w:t>1978</w:t>
      </w:r>
      <w:r w:rsidR="001852F3">
        <w:rPr>
          <w:rFonts w:ascii="Times New Roman" w:hAnsi="Times New Roman" w:eastAsia="Times New Roman" w:cstheme="minorBidi"/>
        </w:rPr>
        <w:t xml:space="preserve"> </w:t>
      </w:r>
      <w:r>
        <w:rPr>
          <w:rFonts w:cstheme="minorBidi" w:hAnsiTheme="minorHAnsi" w:eastAsiaTheme="minorHAnsi" w:asciiTheme="minorHAnsi"/>
        </w:rPr>
        <w:t>年以来我国居民至少经历过 </w:t>
      </w:r>
      <w:r>
        <w:rPr>
          <w:rFonts w:ascii="Times New Roman" w:hAnsi="Times New Roman" w:eastAsia="Times New Roman" w:cstheme="minorBidi"/>
        </w:rPr>
        <w:t>1</w:t>
      </w:r>
    </w:p>
    <w:p w:rsidR="0018722C">
      <w:pPr>
        <w:topLinePunct/>
      </w:pPr>
      <w:r>
        <w:rPr>
          <w:rFonts w:cstheme="minorBidi" w:hAnsiTheme="minorHAnsi" w:eastAsiaTheme="minorHAnsi" w:asciiTheme="minorHAnsi"/>
        </w:rPr>
        <w:t>个经济周期。例如，唐晓彬、董莉、向蓉美</w:t>
      </w:r>
      <w:r>
        <w:rPr>
          <w:rFonts w:cstheme="minorBidi" w:hAnsiTheme="minorHAnsi" w:eastAsiaTheme="minorHAnsi" w:asciiTheme="minorHAnsi"/>
        </w:rPr>
        <w:t>（</w:t>
      </w:r>
      <w:r>
        <w:rPr>
          <w:kern w:val="2"/>
          <w:szCs w:val="22"/>
          <w:rFonts w:ascii="Times New Roman" w:eastAsia="Times New Roman" w:cstheme="minorBidi" w:hAnsiTheme="minorHAnsi"/>
          <w:spacing w:val="-2"/>
          <w:sz w:val="18"/>
        </w:rPr>
        <w:t>2011</w:t>
      </w:r>
      <w:r>
        <w:rPr>
          <w:rFonts w:cstheme="minorBidi" w:hAnsiTheme="minorHAnsi" w:eastAsiaTheme="minorHAnsi" w:asciiTheme="minorHAnsi"/>
        </w:rPr>
        <w:t>）</w:t>
      </w:r>
      <w:r>
        <w:rPr>
          <w:rFonts w:cstheme="minorBidi" w:hAnsiTheme="minorHAnsi" w:eastAsiaTheme="minorHAnsi" w:asciiTheme="minorHAnsi"/>
        </w:rPr>
        <w:t>等的研究表明</w:t>
      </w:r>
      <w:r>
        <w:rPr>
          <w:rFonts w:ascii="Times New Roman" w:eastAsia="Times New Roman" w:cstheme="minorBidi" w:hAnsiTheme="minorHAnsi"/>
        </w:rPr>
        <w:t>1978</w:t>
      </w:r>
      <w:r>
        <w:rPr>
          <w:rFonts w:cstheme="minorBidi" w:hAnsiTheme="minorHAnsi" w:eastAsiaTheme="minorHAnsi" w:asciiTheme="minorHAnsi"/>
        </w:rPr>
        <w:t>年～</w:t>
      </w:r>
      <w:r>
        <w:rPr>
          <w:rFonts w:ascii="Times New Roman" w:eastAsia="Times New Roman" w:cstheme="minorBidi" w:hAnsiTheme="minorHAnsi"/>
        </w:rPr>
        <w:t>2008</w:t>
      </w:r>
      <w:r>
        <w:rPr>
          <w:rFonts w:cstheme="minorBidi" w:hAnsiTheme="minorHAnsi" w:eastAsiaTheme="minorHAnsi" w:asciiTheme="minorHAnsi"/>
        </w:rPr>
        <w:t>年间国内历了</w:t>
      </w:r>
      <w:r>
        <w:rPr>
          <w:rFonts w:ascii="Times New Roman" w:eastAsia="Times New Roman" w:cstheme="minorBidi" w:hAnsiTheme="minorHAnsi"/>
        </w:rPr>
        <w:t>5</w:t>
      </w:r>
      <w:r>
        <w:rPr>
          <w:rFonts w:cstheme="minorBidi" w:hAnsiTheme="minorHAnsi" w:eastAsiaTheme="minorHAnsi" w:asciiTheme="minorHAnsi"/>
        </w:rPr>
        <w:t>轮经济周期；刘金全、郑</w:t>
      </w:r>
      <w:r>
        <w:rPr>
          <w:rFonts w:cstheme="minorBidi" w:hAnsiTheme="minorHAnsi" w:eastAsiaTheme="minorHAnsi" w:asciiTheme="minorHAnsi"/>
        </w:rPr>
        <w:t>挺国</w:t>
      </w:r>
      <w:r>
        <w:rPr>
          <w:rFonts w:cstheme="minorBidi" w:hAnsiTheme="minorHAnsi" w:eastAsiaTheme="minorHAnsi" w:asciiTheme="minorHAnsi"/>
        </w:rPr>
        <w:t>（</w:t>
      </w:r>
      <w:r>
        <w:rPr>
          <w:kern w:val="2"/>
          <w:szCs w:val="22"/>
          <w:rFonts w:ascii="Times New Roman" w:eastAsia="Times New Roman" w:cstheme="minorBidi" w:hAnsiTheme="minorHAnsi"/>
          <w:spacing w:val="-4"/>
          <w:sz w:val="18"/>
        </w:rPr>
        <w:t>2008</w:t>
      </w:r>
      <w:r>
        <w:rPr>
          <w:rFonts w:cstheme="minorBidi" w:hAnsiTheme="minorHAnsi" w:eastAsiaTheme="minorHAnsi" w:asciiTheme="minorHAnsi"/>
        </w:rPr>
        <w:t>）</w:t>
      </w:r>
      <w:r>
        <w:rPr>
          <w:rFonts w:cstheme="minorBidi" w:hAnsiTheme="minorHAnsi" w:eastAsiaTheme="minorHAnsi" w:asciiTheme="minorHAnsi"/>
        </w:rPr>
        <w:t>的研究显示</w:t>
      </w:r>
      <w:r>
        <w:rPr>
          <w:rFonts w:ascii="Times New Roman" w:eastAsia="Times New Roman" w:cstheme="minorBidi" w:hAnsiTheme="minorHAnsi"/>
        </w:rPr>
        <w:t>1991</w:t>
      </w:r>
      <w:r>
        <w:rPr>
          <w:rFonts w:cstheme="minorBidi" w:hAnsiTheme="minorHAnsi" w:eastAsiaTheme="minorHAnsi" w:asciiTheme="minorHAnsi"/>
        </w:rPr>
        <w:t>～</w:t>
      </w:r>
      <w:r>
        <w:rPr>
          <w:rFonts w:ascii="Times New Roman" w:eastAsia="Times New Roman" w:cstheme="minorBidi" w:hAnsiTheme="minorHAnsi"/>
        </w:rPr>
        <w:t>2003</w:t>
      </w:r>
      <w:r>
        <w:rPr>
          <w:rFonts w:cstheme="minorBidi" w:hAnsiTheme="minorHAnsi" w:eastAsiaTheme="minorHAnsi" w:asciiTheme="minorHAnsi"/>
        </w:rPr>
        <w:t>年间国内经济增长呈现了一个完整的周期波动；苏汝劼</w:t>
      </w:r>
      <w:r>
        <w:rPr>
          <w:rFonts w:cstheme="minorBidi" w:hAnsiTheme="minorHAnsi" w:eastAsiaTheme="minorHAnsi" w:asciiTheme="minorHAnsi"/>
        </w:rPr>
        <w:t>（</w:t>
      </w:r>
      <w:r>
        <w:rPr>
          <w:kern w:val="2"/>
          <w:szCs w:val="22"/>
          <w:rFonts w:ascii="Times New Roman" w:eastAsia="Times New Roman" w:cstheme="minorBidi" w:hAnsiTheme="minorHAnsi"/>
          <w:spacing w:val="-4"/>
          <w:sz w:val="18"/>
        </w:rPr>
        <w:t>2006</w:t>
      </w:r>
      <w:r>
        <w:rPr>
          <w:rFonts w:cstheme="minorBidi" w:hAnsiTheme="minorHAnsi" w:eastAsiaTheme="minorHAnsi" w:asciiTheme="minorHAnsi"/>
        </w:rPr>
        <w:t>）</w:t>
      </w:r>
      <w:r>
        <w:rPr>
          <w:rFonts w:cstheme="minorBidi" w:hAnsiTheme="minorHAnsi" w:eastAsiaTheme="minorHAnsi" w:asciiTheme="minorHAnsi"/>
        </w:rPr>
        <w:t>的研究表明</w:t>
      </w:r>
      <w:r>
        <w:rPr>
          <w:rFonts w:ascii="Times New Roman" w:eastAsia="Times New Roman" w:cstheme="minorBidi" w:hAnsiTheme="minorHAnsi"/>
        </w:rPr>
        <w:t>1978</w:t>
      </w:r>
      <w:r>
        <w:rPr>
          <w:rFonts w:cstheme="minorBidi" w:hAnsiTheme="minorHAnsi" w:eastAsiaTheme="minorHAnsi" w:asciiTheme="minorHAnsi"/>
        </w:rPr>
        <w:t>～</w:t>
      </w:r>
      <w:r>
        <w:rPr>
          <w:rFonts w:ascii="Times New Roman" w:eastAsia="Times New Roman" w:cstheme="minorBidi" w:hAnsiTheme="minorHAnsi"/>
        </w:rPr>
        <w:t>2004</w:t>
      </w:r>
      <w:r>
        <w:rPr>
          <w:rFonts w:cstheme="minorBidi" w:hAnsiTheme="minorHAnsi" w:eastAsiaTheme="minorHAnsi" w:asciiTheme="minorHAnsi"/>
        </w:rPr>
        <w:t>年间国内经历了</w:t>
      </w:r>
      <w:r>
        <w:rPr>
          <w:rFonts w:ascii="Times New Roman" w:eastAsia="Times New Roman" w:cstheme="minorBidi" w:hAnsiTheme="minorHAnsi"/>
        </w:rPr>
        <w:t>5</w:t>
      </w:r>
      <w:r>
        <w:rPr>
          <w:rFonts w:cstheme="minorBidi" w:hAnsiTheme="minorHAnsi" w:eastAsiaTheme="minorHAnsi" w:asciiTheme="minorHAnsi"/>
        </w:rPr>
        <w:t>轮经济周期等。</w:t>
      </w:r>
    </w:p>
    <w:p w:rsidR="0018722C">
      <w:pPr>
        <w:topLinePunct/>
      </w:pPr>
      <w:r>
        <w:rPr>
          <w:rFonts w:cstheme="minorBidi" w:hAnsiTheme="minorHAnsi" w:eastAsiaTheme="minorHAnsi" w:asciiTheme="minorHAnsi"/>
        </w:rPr>
        <w:t>②说明：蔡明超、黄徐星、赵戴怡</w:t>
      </w:r>
      <w:r>
        <w:rPr>
          <w:rFonts w:cstheme="minorBidi" w:hAnsiTheme="minorHAnsi" w:eastAsiaTheme="minorHAnsi" w:asciiTheme="minorHAnsi"/>
        </w:rPr>
        <w:t>（</w:t>
      </w:r>
      <w:r>
        <w:rPr>
          <w:rFonts w:ascii="Times New Roman" w:hAnsi="Times New Roman" w:eastAsia="Times New Roman" w:cstheme="minorBidi"/>
        </w:rPr>
        <w:t>2011</w:t>
      </w:r>
      <w:r>
        <w:rPr>
          <w:rFonts w:cstheme="minorBidi" w:hAnsiTheme="minorHAnsi" w:eastAsiaTheme="minorHAnsi" w:asciiTheme="minorHAnsi"/>
        </w:rPr>
        <w:t>）</w:t>
      </w:r>
      <w:r>
        <w:rPr>
          <w:rFonts w:cstheme="minorBidi" w:hAnsiTheme="minorHAnsi" w:eastAsiaTheme="minorHAnsi" w:asciiTheme="minorHAnsi"/>
        </w:rPr>
        <w:t>的研究显示，</w:t>
      </w:r>
      <w:r>
        <w:rPr>
          <w:rFonts w:ascii="Times New Roman" w:hAnsi="Times New Roman" w:eastAsia="Times New Roman" w:cstheme="minorBidi"/>
        </w:rPr>
        <w:t>1995</w:t>
      </w:r>
      <w:r>
        <w:rPr>
          <w:rFonts w:cstheme="minorBidi" w:hAnsiTheme="minorHAnsi" w:eastAsiaTheme="minorHAnsi" w:asciiTheme="minorHAnsi"/>
        </w:rPr>
        <w:t>～</w:t>
      </w:r>
      <w:r>
        <w:rPr>
          <w:rFonts w:ascii="Times New Roman" w:hAnsi="Times New Roman" w:eastAsia="Times New Roman" w:cstheme="minorBidi"/>
        </w:rPr>
        <w:t>2010</w:t>
      </w:r>
      <w:r>
        <w:rPr>
          <w:rFonts w:cstheme="minorBidi" w:hAnsiTheme="minorHAnsi" w:eastAsiaTheme="minorHAnsi" w:asciiTheme="minorHAnsi"/>
        </w:rPr>
        <w:t>年间我国的房地产市场经历了</w:t>
      </w:r>
      <w:r>
        <w:rPr>
          <w:rFonts w:ascii="Times New Roman" w:hAnsi="Times New Roman" w:eastAsia="Times New Roman" w:cstheme="minorBidi"/>
        </w:rPr>
        <w:t>2</w:t>
      </w:r>
      <w:r>
        <w:rPr>
          <w:rFonts w:cstheme="minorBidi" w:hAnsiTheme="minorHAnsi" w:eastAsiaTheme="minorHAnsi" w:asciiTheme="minorHAnsi"/>
        </w:rPr>
        <w:t>轮周期：</w:t>
      </w:r>
      <w:r>
        <w:rPr>
          <w:rFonts w:ascii="Times New Roman" w:hAnsi="Times New Roman" w:eastAsia="Times New Roman" w:cstheme="minorBidi"/>
        </w:rPr>
        <w:t>1995</w:t>
      </w:r>
      <w:r>
        <w:rPr>
          <w:rFonts w:cstheme="minorBidi" w:hAnsiTheme="minorHAnsi" w:eastAsiaTheme="minorHAnsi" w:asciiTheme="minorHAnsi"/>
        </w:rPr>
        <w:t>～</w:t>
      </w:r>
      <w:r>
        <w:rPr>
          <w:rFonts w:ascii="Times New Roman" w:hAnsi="Times New Roman" w:eastAsia="Times New Roman" w:cstheme="minorBidi"/>
        </w:rPr>
        <w:t>2005</w:t>
      </w:r>
      <w:r>
        <w:rPr>
          <w:rFonts w:cstheme="minorBidi" w:hAnsiTheme="minorHAnsi" w:eastAsiaTheme="minorHAnsi" w:asciiTheme="minorHAnsi"/>
        </w:rPr>
        <w:t>年、</w:t>
      </w:r>
      <w:r>
        <w:rPr>
          <w:rFonts w:ascii="Times New Roman" w:hAnsi="Times New Roman" w:eastAsia="Times New Roman" w:cstheme="minorBidi"/>
        </w:rPr>
        <w:t>2006</w:t>
      </w:r>
      <w:r>
        <w:rPr>
          <w:rFonts w:cstheme="minorBidi" w:hAnsiTheme="minorHAnsi" w:eastAsiaTheme="minorHAnsi" w:asciiTheme="minorHAnsi"/>
        </w:rPr>
        <w:t>～</w:t>
      </w:r>
      <w:r>
        <w:rPr>
          <w:rFonts w:ascii="Times New Roman" w:hAnsi="Times New Roman" w:eastAsia="Times New Roman" w:cstheme="minorBidi"/>
        </w:rPr>
        <w:t>2010</w:t>
      </w:r>
      <w:r>
        <w:rPr>
          <w:rFonts w:cstheme="minorBidi" w:hAnsiTheme="minorHAnsi" w:eastAsiaTheme="minorHAnsi" w:asciiTheme="minorHAnsi"/>
        </w:rPr>
        <w:t>年。</w:t>
      </w:r>
    </w:p>
    <w:p w:rsidR="0018722C">
      <w:pPr>
        <w:topLinePunct/>
      </w:pPr>
      <w:r>
        <w:t>变化为依据，间接形成预期的途径。</w:t>
      </w:r>
    </w:p>
    <w:p w:rsidR="0018722C">
      <w:pPr>
        <w:topLinePunct/>
      </w:pPr>
      <w:r>
        <w:t>供给与需求是决定商品住宅价格的最基本的因素。如果预期的来源因素已经对住宅市场</w:t>
      </w:r>
      <w:r>
        <w:t>的供给与需求造成影响，市场参与者可以根据供需关系的变化，间接地形成房价预期。例如，</w:t>
      </w:r>
      <w:r>
        <w:t>如果政府针对住宅市场出台新政策，由于缺乏政策执行结果的相关经验，市场参与者短时间</w:t>
      </w:r>
      <w:r>
        <w:t>内无法形成政策对住宅市场影响结果的预期，需通过对市场供需关系变化的观察才能做出对未来价格走势的判断，这种情形就属于预期间接形成途径。</w:t>
      </w:r>
    </w:p>
    <w:p w:rsidR="0018722C">
      <w:pPr>
        <w:topLinePunct/>
      </w:pPr>
      <w:r>
        <w:t>事实上，现实生活中预期形成的直接途径和间接途径之间可能并没有清晰的界限，很多因素会促使市场参与者直接形成某种预期，同时又会通过作用于市场供需间接地令市场参与者对预期进行修正。市场参与者通过两条途径的反复作用，才形成源于某因素的预期，在这种情形下直接、间接两条途径是相互影响，不可分割的。</w:t>
      </w:r>
    </w:p>
    <w:p w:rsidR="0018722C">
      <w:pPr>
        <w:pStyle w:val="Heading2"/>
        <w:topLinePunct/>
        <w:ind w:left="171" w:hangingChars="171" w:hanging="171"/>
      </w:pPr>
      <w:bookmarkStart w:id="789189" w:name="_Toc686789189"/>
      <w:bookmarkStart w:name="3.4住宅市场预期的扩散分析 " w:id="118"/>
      <w:bookmarkEnd w:id="118"/>
      <w:r>
        <w:t>3.4</w:t>
      </w:r>
      <w:r>
        <w:t xml:space="preserve"> </w:t>
      </w:r>
      <w:r/>
      <w:bookmarkStart w:name="_bookmark51" w:id="119"/>
      <w:bookmarkEnd w:id="119"/>
      <w:r/>
      <w:bookmarkStart w:name="_bookmark51" w:id="120"/>
      <w:bookmarkEnd w:id="120"/>
      <w:r>
        <w:t>住宅市场预期的扩散分析</w:t>
      </w:r>
      <w:bookmarkEnd w:id="789189"/>
    </w:p>
    <w:p w:rsidR="0018722C">
      <w:pPr>
        <w:pStyle w:val="Heading3"/>
        <w:topLinePunct/>
        <w:ind w:left="200" w:hangingChars="200" w:hanging="200"/>
      </w:pPr>
      <w:bookmarkStart w:id="789190" w:name="_Toc686789190"/>
      <w:bookmarkStart w:name="_bookmark52" w:id="121"/>
      <w:bookmarkEnd w:id="121"/>
      <w:r>
        <w:t>3.4.1</w:t>
      </w:r>
      <w:r>
        <w:t xml:space="preserve"> </w:t>
      </w:r>
      <w:bookmarkStart w:name="_bookmark52" w:id="122"/>
      <w:bookmarkEnd w:id="122"/>
      <w:r>
        <w:t>预期扩散研究的必要性</w:t>
      </w:r>
      <w:bookmarkEnd w:id="789190"/>
    </w:p>
    <w:p w:rsidR="0018722C">
      <w:pPr>
        <w:topLinePunct/>
      </w:pPr>
      <w:r>
        <w:t>由前述分析可知，预期在宏观经济、调控政策、社会发展、区域特征等因素的影响下，</w:t>
      </w:r>
      <w:r w:rsidR="001852F3">
        <w:t xml:space="preserve">通过直接或间接途径在市场参与者中形成。然而，预期并不是某个人或某类人的专有行为。个体预期形成后，会通过有意或无意的交流和传播，在市场的不同个体之间传递，由个体产生的独特的心理行为变成群体的心理行为，即形成绝对优势的主流预期</w:t>
      </w:r>
      <w:r>
        <w:rPr>
          <w:rFonts w:ascii="Times New Roman" w:hAnsi="Times New Roman" w:eastAsia="Times New Roman"/>
        </w:rPr>
        <w:t>—</w:t>
      </w:r>
      <w:r>
        <w:t>社会预期。在社会预期的影响下，相当数量的经济行为主体的行为方式和行为目标趋于一致，所形成的合力会对经济运行产生重大影响。例如，某城市某一天下雨，有些人到一家银行的廊檐下避雨，看到的人则误以为人们是在排队取款。消息一传十，十传百，很快传到股票交易所。股民以为这家银行发生了问题，于是持有这家银行股票的人争相抛售，引起该银行股价暴跌。同样，</w:t>
      </w:r>
      <w:r w:rsidR="001852F3">
        <w:t xml:space="preserve">住房市场的个体预期一旦扩散形成社会预期，也会对整个住宅市场的运行和政府的住房宏观调控效果产生重大甚至是决定性的影响。</w:t>
      </w:r>
    </w:p>
    <w:p w:rsidR="0018722C">
      <w:pPr>
        <w:topLinePunct/>
      </w:pPr>
      <w:r>
        <w:t>然而，预期对住房市场的影响是具有时效性的，即预期的效用依赖于时间因素。这是政府可以调节市场预期的前提和基础。如果住房市场参与者形成合理的预期，它对住房市场运行的积极作用与所经过的时间成反比。合理的预期在形成初期往往会受到人们的重视，随着时间的推移预期的价值会发生衰减甚至消失。因此，合理的个体预期一经产生，就应该引导它尽快扩散，形成社会预期，减少不必要的滞留时间，及时发挥它对市场参与者行为的影响与作用。相反，如果个体形成的预期是消极的、不合理的，则政府应采取措施减缓其扩散速度，即防止预期恶化。</w:t>
      </w:r>
    </w:p>
    <w:p w:rsidR="0018722C">
      <w:pPr>
        <w:topLinePunct/>
      </w:pPr>
      <w:r>
        <w:t>综上可见，研究预期扩散，包括预期以何种模式在市场参与者中间扩散，哪些因素是影响预期扩散快慢的关键因素，预期扩散过程又分为哪些阶段等内容对于政府的宏观调控是十分必要的，对于购房者和房地产企业的决策也是十分重要的。</w:t>
      </w:r>
    </w:p>
    <w:p w:rsidR="0018722C">
      <w:pPr>
        <w:topLinePunct/>
      </w:pPr>
      <w:r>
        <w:t>预期作为一种特殊信息，它在整个住宅市场中的扩散不是一个一蹴而就的过程，而是一个从点到面、从局部到整体的动态演变过程，同时也是一个涉及到各类经济主体之间交互作用的复杂过程。市场参与者处于一种观望别人决策同时又被别人观望的处境，这就导致住宅市场预期的扩散过程中存在复杂的扩散模式。以下借鉴了创新扩散的理论与方法，对商品住宅市场参与者的预期扩散进行了分析。</w:t>
      </w:r>
    </w:p>
    <w:p w:rsidR="0018722C">
      <w:pPr>
        <w:pStyle w:val="Heading3"/>
        <w:topLinePunct/>
        <w:ind w:left="200" w:hangingChars="200" w:hanging="200"/>
      </w:pPr>
      <w:bookmarkStart w:id="789191" w:name="_Toc686789191"/>
      <w:bookmarkStart w:name="_bookmark53" w:id="123"/>
      <w:bookmarkEnd w:id="123"/>
      <w:r>
        <w:t>3.4.2</w:t>
      </w:r>
      <w:r>
        <w:t xml:space="preserve"> </w:t>
      </w:r>
      <w:bookmarkStart w:name="_bookmark53" w:id="124"/>
      <w:bookmarkEnd w:id="124"/>
      <w:r>
        <w:t>采用创新扩散研究方法的原因</w:t>
      </w:r>
      <w:bookmarkEnd w:id="789191"/>
    </w:p>
    <w:p w:rsidR="0018722C">
      <w:pPr>
        <w:pStyle w:val="Heading4"/>
        <w:topLinePunct/>
        <w:ind w:left="200" w:hangingChars="200" w:hanging="200"/>
      </w:pPr>
      <w:r>
        <w:t>（</w:t>
      </w:r>
      <w:r>
        <w:t>1</w:t>
      </w:r>
      <w:r>
        <w:t>）</w:t>
      </w:r>
      <w:r>
        <w:t>现有研究的不足</w:t>
      </w:r>
    </w:p>
    <w:p w:rsidR="0018722C">
      <w:pPr>
        <w:topLinePunct/>
      </w:pPr>
      <w:r>
        <w:t>梳理现有研究成果，</w:t>
      </w:r>
      <w:r>
        <w:rPr>
          <w:rFonts w:ascii="Times New Roman" w:eastAsia="Times New Roman"/>
        </w:rPr>
        <w:t>Bywaters</w:t>
      </w:r>
      <w:r>
        <w:t>和</w:t>
      </w:r>
      <w:r>
        <w:rPr>
          <w:rFonts w:ascii="Times New Roman" w:eastAsia="Times New Roman"/>
        </w:rPr>
        <w:t>Thomas</w:t>
      </w:r>
      <w:r>
        <w:t>（</w:t>
      </w:r>
      <w:r>
        <w:rPr>
          <w:rFonts w:ascii="Times New Roman" w:eastAsia="Times New Roman"/>
        </w:rPr>
        <w:t>2009</w:t>
      </w:r>
      <w:r>
        <w:t>）</w:t>
      </w:r>
      <w:r>
        <w:t>基于有限理性与市场主体间的内在相互影响构建了一种非线性的、</w:t>
      </w:r>
      <w:r>
        <w:rPr>
          <w:rFonts w:ascii="Times New Roman" w:eastAsia="Times New Roman"/>
        </w:rPr>
        <w:t>S</w:t>
      </w:r>
      <w:r>
        <w:t>形扩散路径的价格预期。他们认为房地产市场上的各种主体在价格预期的形成过程中发挥着不同的作用，并给出由最初的一种主体预期如何向别的主体扩</w:t>
      </w:r>
      <w:r>
        <w:t>散的方程，并用</w:t>
      </w:r>
      <w:r>
        <w:rPr>
          <w:rFonts w:ascii="Times New Roman" w:eastAsia="Times New Roman"/>
        </w:rPr>
        <w:t>Logistic</w:t>
      </w:r>
      <w:r>
        <w:t>模型加以描述。该研究结合现实设计了价格预期的扩散路径，但只是简单地以预期信息的损失来建立非线性模型，忽略了预期扩散时初始状态、扩散率、扩散途径等因素的影响。</w:t>
      </w:r>
    </w:p>
    <w:p w:rsidR="0018722C">
      <w:pPr>
        <w:topLinePunct/>
      </w:pPr>
      <w:r>
        <w:rPr>
          <w:rFonts w:ascii="Times New Roman" w:hAnsi="Times New Roman" w:eastAsia="宋体"/>
        </w:rPr>
        <w:t>Hong</w:t>
      </w:r>
      <w:r>
        <w:t>和</w:t>
      </w:r>
      <w:r>
        <w:rPr>
          <w:rFonts w:ascii="Times New Roman" w:hAnsi="Times New Roman" w:eastAsia="宋体"/>
        </w:rPr>
        <w:t>Stein</w:t>
      </w:r>
      <w:r>
        <w:t>（</w:t>
      </w:r>
      <w:r>
        <w:rPr>
          <w:rFonts w:ascii="Times New Roman" w:hAnsi="Times New Roman" w:eastAsia="宋体"/>
        </w:rPr>
        <w:t>1999</w:t>
      </w:r>
      <w:r>
        <w:t>）</w:t>
      </w:r>
      <w:r>
        <w:t>从市场参与者相互作用的角度提出了资产市场中反应不足、动量</w:t>
      </w:r>
      <w:r>
        <w:t>交易和过度反应的统一理论模型</w:t>
      </w:r>
      <w:r>
        <w:t>（</w:t>
      </w:r>
      <w:r>
        <w:rPr>
          <w:spacing w:val="-10"/>
        </w:rPr>
        <w:t>简称</w:t>
      </w:r>
      <w:r>
        <w:rPr>
          <w:rFonts w:ascii="Times New Roman" w:hAnsi="Times New Roman" w:eastAsia="宋体"/>
        </w:rPr>
        <w:t>HS</w:t>
      </w:r>
      <w:r>
        <w:rPr>
          <w:spacing w:val="0"/>
        </w:rPr>
        <w:t>模型</w:t>
      </w:r>
      <w:r>
        <w:t>）</w:t>
      </w:r>
      <w:r>
        <w:t>。在该模型中，为了表示新信息在消息观察</w:t>
      </w:r>
      <w:r>
        <w:t>者群体中逐步扩散过程，把消息观察者分成</w:t>
      </w:r>
      <w:r>
        <w:rPr>
          <w:rFonts w:ascii="Times New Roman" w:hAnsi="Times New Roman" w:eastAsia="宋体"/>
          <w:i/>
        </w:rPr>
        <w:t>z</w:t>
      </w:r>
      <w:r>
        <w:t>个群体，类似地，假定关于第</w:t>
      </w:r>
      <w:r>
        <w:rPr>
          <w:rFonts w:ascii="Times New Roman" w:hAnsi="Times New Roman" w:eastAsia="宋体"/>
          <w:i/>
        </w:rPr>
        <w:t>j</w:t>
      </w:r>
      <w:r>
        <w:rPr>
          <w:rFonts w:ascii="Symbol" w:hAnsi="Symbol" w:eastAsia="Symbol"/>
        </w:rPr>
        <w:t></w:t>
      </w:r>
      <w:r>
        <w:rPr>
          <w:rFonts w:ascii="Times New Roman" w:hAnsi="Times New Roman" w:eastAsia="宋体"/>
        </w:rPr>
        <w:t>1</w:t>
      </w:r>
      <w:r>
        <w:t>期股息的</w:t>
      </w:r>
      <w:r>
        <w:t>新</w:t>
      </w:r>
    </w:p>
    <w:p w:rsidR="0018722C">
      <w:spacing w:beforeLines="0" w:before="0" w:afterLines="0" w:after="0" w:line="440" w:lineRule="auto"/>
      <w:pPr>
        <w:sectPr w:rsidR="00556256">
          <w:type w:val="continuous"/>
          <w:pgSz w:w="11910" w:h="16840"/>
          <w:pgMar w:header="895" w:footer="1208" w:top="1140" w:bottom="1440" w:left="1000" w:right="980"/>
        </w:sectPr>
        <w:topLinePunct/>
      </w:pPr>
    </w:p>
    <w:p w:rsidR="0018722C">
      <w:pPr>
        <w:spacing w:before="43"/>
        <w:ind w:leftChars="0" w:left="133" w:rightChars="0" w:right="0" w:firstLineChars="0" w:firstLine="0"/>
        <w:jc w:val="left"/>
        <w:topLinePunct/>
      </w:pPr>
      <w:r>
        <w:rPr>
          <w:kern w:val="2"/>
          <w:sz w:val="24"/>
          <w:szCs w:val="22"/>
          <w:rFonts w:cstheme="minorBidi" w:hAnsiTheme="minorHAnsi" w:eastAsiaTheme="minorHAnsi" w:asciiTheme="minorHAnsi"/>
        </w:rPr>
        <w:t>信息</w:t>
      </w:r>
      <w:r>
        <w:rPr>
          <w:kern w:val="2"/>
          <w:szCs w:val="22"/>
          <w:rFonts w:ascii="Symbol" w:hAnsi="Symbol" w:cstheme="minorBidi" w:eastAsiaTheme="minorHAnsi"/>
          <w:i/>
          <w:position w:val="-1"/>
          <w:sz w:val="25"/>
        </w:rPr>
        <w:t></w:t>
      </w:r>
      <w:r>
        <w:rPr>
          <w:kern w:val="2"/>
          <w:szCs w:val="22"/>
          <w:rFonts w:ascii="Times New Roman" w:hAnsi="Times New Roman" w:cstheme="minorBidi" w:eastAsiaTheme="minorHAnsi"/>
          <w:i/>
          <w:position w:val="-1"/>
          <w:sz w:val="25"/>
        </w:rPr>
        <w:t> </w:t>
      </w:r>
      <w:r>
        <w:rPr>
          <w:kern w:val="2"/>
          <w:szCs w:val="22"/>
          <w:rFonts w:ascii="Times New Roman" w:hAnsi="Times New Roman" w:cstheme="minorBidi" w:eastAsiaTheme="minorHAnsi"/>
          <w:i/>
          <w:position w:val="-7"/>
          <w:sz w:val="14"/>
        </w:rPr>
        <w:t>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可分解成</w:t>
      </w:r>
      <w:r>
        <w:rPr>
          <w:rFonts w:ascii="Times New Roman" w:hAnsi="Times New Roman" w:cstheme="minorBidi" w:eastAsiaTheme="minorHAnsi"/>
          <w:i/>
        </w:rPr>
        <w:t>z</w:t>
      </w:r>
      <w:r>
        <w:rPr>
          <w:rFonts w:cstheme="minorBidi" w:hAnsiTheme="minorHAnsi" w:eastAsiaTheme="minorHAnsi" w:asciiTheme="minorHAnsi"/>
        </w:rPr>
        <w:t>个</w:t>
      </w:r>
      <w:r w:rsidR="001852F3">
        <w:rPr>
          <w:rFonts w:cstheme="minorBidi" w:hAnsiTheme="minorHAnsi" w:eastAsiaTheme="minorHAnsi" w:asciiTheme="minorHAnsi"/>
        </w:rPr>
        <w:t xml:space="preserve">相</w:t>
      </w:r>
      <w:r w:rsidR="001852F3">
        <w:rPr>
          <w:rFonts w:cstheme="minorBidi" w:hAnsiTheme="minorHAnsi" w:eastAsiaTheme="minorHAnsi" w:asciiTheme="minorHAnsi"/>
        </w:rPr>
        <w:t xml:space="preserve">互</w:t>
      </w:r>
      <w:r w:rsidR="001852F3">
        <w:rPr>
          <w:rFonts w:cstheme="minorBidi" w:hAnsiTheme="minorHAnsi" w:eastAsiaTheme="minorHAnsi" w:asciiTheme="minorHAnsi"/>
        </w:rPr>
        <w:t xml:space="preserve">独</w:t>
      </w:r>
      <w:r w:rsidR="001852F3">
        <w:rPr>
          <w:rFonts w:cstheme="minorBidi" w:hAnsiTheme="minorHAnsi" w:eastAsiaTheme="minorHAnsi" w:asciiTheme="minorHAnsi"/>
        </w:rPr>
        <w:t xml:space="preserve">立</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子</w:t>
      </w:r>
      <w:r w:rsidR="001852F3">
        <w:rPr>
          <w:rFonts w:cstheme="minorBidi" w:hAnsiTheme="minorHAnsi" w:eastAsiaTheme="minorHAnsi" w:asciiTheme="minorHAnsi"/>
        </w:rPr>
        <w:t xml:space="preserve">新</w:t>
      </w:r>
      <w:r w:rsidR="001852F3">
        <w:rPr>
          <w:rFonts w:cstheme="minorBidi" w:hAnsiTheme="minorHAnsi" w:eastAsiaTheme="minorHAnsi" w:asciiTheme="minorHAnsi"/>
        </w:rPr>
        <w:t xml:space="preserve">信</w:t>
      </w:r>
      <w:r w:rsidR="001852F3">
        <w:rPr>
          <w:rFonts w:cstheme="minorBidi" w:hAnsiTheme="minorHAnsi" w:eastAsiaTheme="minorHAnsi" w:asciiTheme="minorHAnsi"/>
        </w:rPr>
        <w:t xml:space="preserve">息</w:t>
      </w:r>
      <w:r w:rsidR="001852F3">
        <w:rPr>
          <w:rFonts w:cstheme="minorBidi" w:hAnsiTheme="minorHAnsi" w:eastAsiaTheme="minorHAnsi" w:asciiTheme="minorHAnsi"/>
        </w:rPr>
        <w:t xml:space="preserve">量</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有</w:t>
      </w:r>
      <w:r>
        <w:rPr>
          <w:rFonts w:ascii="Symbol" w:hAnsi="Symbol" w:cstheme="minorBidi" w:eastAsiaTheme="minorHAnsi"/>
          <w:i/>
        </w:rPr>
        <w:t></w:t>
      </w:r>
      <w:r>
        <w:rPr>
          <w:rFonts w:ascii="Times New Roman" w:hAnsi="Times New Roman" w:cstheme="minorBidi" w:eastAsiaTheme="minorHAnsi"/>
          <w:i/>
        </w:rPr>
        <w:t>j</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j</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j </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MT Extra" w:hAnsi="MT Extra"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jz</w:t>
      </w:r>
    </w:p>
    <w:p w:rsidR="0018722C">
      <w:pPr>
        <w:topLinePunct/>
      </w:pPr>
      <w:r>
        <w:br w:type="column"/>
      </w:r>
      <w:r>
        <w:t>，</w:t>
      </w:r>
      <w:r w:rsidR="001852F3">
        <w:t xml:space="preserve">其中： </w:t>
      </w:r>
    </w:p>
    <w:p w:rsidR="0018722C">
      <w:spacing w:beforeLines="0" w:before="0" w:afterLines="0" w:after="0" w:line="440" w:lineRule="auto"/>
      <w:pPr>
        <w:sectPr w:rsidR="00556256">
          <w:type w:val="continuous"/>
          <w:pgSz w:w="11910" w:h="16840"/>
          <w:pgMar w:top="1580" w:bottom="280" w:left="1000" w:right="980"/>
          <w:cols w:num="3" w:equalWidth="0">
            <w:col w:w="950" w:space="40"/>
            <w:col w:w="7562" w:space="39"/>
            <w:col w:w="1339"/>
          </w:cols>
        </w:sectPr>
        <w:topLinePunct/>
      </w:pPr>
    </w:p>
    <w:p w:rsidR="0018722C">
      <w:pPr>
        <w:spacing w:before="170"/>
        <w:ind w:leftChars="0" w:left="165" w:rightChars="0" w:right="0" w:firstLineChars="0" w:firstLine="0"/>
        <w:jc w:val="left"/>
        <w:topLinePunct/>
      </w:pPr>
      <w:r>
        <w:rPr>
          <w:kern w:val="2"/>
          <w:sz w:val="28"/>
          <w:szCs w:val="22"/>
          <w:rFonts w:cstheme="minorBidi" w:hAnsiTheme="minorHAnsi" w:eastAsiaTheme="minorHAnsi" w:asciiTheme="minorHAnsi" w:ascii="Symbol" w:hAnsi="Symbol"/>
          <w:i/>
          <w:w w:val="115"/>
          <w:position w:val="7"/>
        </w:rPr>
        <w:t></w:t>
      </w:r>
      <w:r>
        <w:rPr>
          <w:kern w:val="2"/>
          <w:szCs w:val="22"/>
          <w:rFonts w:ascii="Times New Roman" w:hAnsi="Times New Roman" w:cstheme="minorBidi" w:eastAsiaTheme="minorHAnsi"/>
          <w:i/>
          <w:w w:val="115"/>
          <w:sz w:val="15"/>
        </w:rPr>
        <w:t>jk</w:t>
      </w:r>
    </w:p>
    <w:p w:rsidR="0018722C">
      <w:pPr>
        <w:spacing w:before="172"/>
        <w:ind w:leftChars="0" w:left="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10"/>
          <w:sz w:val="26"/>
        </w:rPr>
        <w:t>~</w:t>
      </w:r>
      <w:r>
        <w:rPr>
          <w:kern w:val="2"/>
          <w:szCs w:val="22"/>
          <w:rFonts w:ascii="Times New Roman" w:hAnsi="Times New Roman" w:cstheme="minorBidi" w:eastAsiaTheme="minorHAnsi"/>
          <w:spacing w:val="8"/>
          <w:w w:val="110"/>
          <w:sz w:val="26"/>
        </w:rPr>
        <w:t> </w:t>
      </w:r>
      <w:r>
        <w:rPr>
          <w:kern w:val="2"/>
          <w:szCs w:val="22"/>
          <w:rFonts w:ascii="Times New Roman" w:hAnsi="Times New Roman" w:cstheme="minorBidi" w:eastAsiaTheme="minorHAnsi"/>
          <w:i/>
          <w:w w:val="110"/>
          <w:sz w:val="26"/>
        </w:rPr>
        <w:t>N</w:t>
      </w:r>
      <w:r>
        <w:rPr>
          <w:kern w:val="2"/>
          <w:szCs w:val="22"/>
          <w:rFonts w:ascii="Times New Roman" w:hAnsi="Times New Roman" w:cstheme="minorBidi" w:eastAsiaTheme="minorHAnsi"/>
          <w:i/>
          <w:spacing w:val="-22"/>
          <w:w w:val="110"/>
          <w:sz w:val="26"/>
        </w:rPr>
        <w:t> </w:t>
      </w:r>
      <w:r>
        <w:rPr>
          <w:kern w:val="2"/>
          <w:szCs w:val="22"/>
          <w:rFonts w:ascii="Times New Roman" w:hAnsi="Times New Roman" w:cstheme="minorBidi" w:eastAsiaTheme="minorHAnsi"/>
          <w:spacing w:val="-2"/>
          <w:w w:val="110"/>
          <w:sz w:val="26"/>
        </w:rPr>
        <w:t>(0,</w:t>
      </w:r>
      <w:r>
        <w:rPr>
          <w:kern w:val="2"/>
          <w:szCs w:val="22"/>
          <w:rFonts w:ascii="Times New Roman" w:hAnsi="Times New Roman" w:cstheme="minorBidi" w:eastAsiaTheme="minorHAnsi"/>
          <w:spacing w:val="-8"/>
          <w:w w:val="110"/>
          <w:sz w:val="26"/>
        </w:rPr>
        <w:t> </w:t>
      </w:r>
      <w:r>
        <w:rPr>
          <w:kern w:val="2"/>
          <w:szCs w:val="22"/>
          <w:rFonts w:ascii="Symbol" w:hAnsi="Symbol" w:cstheme="minorBidi" w:eastAsiaTheme="minorHAnsi"/>
          <w:i/>
          <w:w w:val="110"/>
          <w:sz w:val="28"/>
        </w:rPr>
        <w:t></w:t>
      </w:r>
      <w:r>
        <w:rPr>
          <w:kern w:val="2"/>
          <w:szCs w:val="22"/>
          <w:rFonts w:ascii="Times New Roman" w:hAnsi="Times New Roman" w:cstheme="minorBidi" w:eastAsiaTheme="minorHAnsi"/>
          <w:i/>
          <w:spacing w:val="-14"/>
          <w:w w:val="110"/>
          <w:sz w:val="28"/>
        </w:rPr>
        <w:t> </w:t>
      </w:r>
      <w:r>
        <w:rPr>
          <w:kern w:val="2"/>
          <w:szCs w:val="22"/>
          <w:rFonts w:ascii="Times New Roman" w:hAnsi="Times New Roman" w:cstheme="minorBidi" w:eastAsiaTheme="minorHAnsi"/>
          <w:w w:val="110"/>
          <w:position w:val="12"/>
          <w:sz w:val="15"/>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z</w:t>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1,2,</w:t>
      </w:r>
      <w:r>
        <w:rPr>
          <w:rFonts w:ascii="Times New Roman" w:hAnsi="Times New Roman" w:eastAsia="宋体" w:cstheme="minorBidi"/>
        </w:rPr>
        <w:t xml:space="preserve">, </w:t>
      </w:r>
      <w:r>
        <w:rPr>
          <w:rFonts w:ascii="Times New Roman" w:hAnsi="Times New Roman" w:eastAsia="宋体" w:cstheme="minorBidi"/>
          <w:i/>
        </w:rPr>
        <w:t xml:space="preserve">z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80"/>
          <w:cols w:num="4" w:equalWidth="0">
            <w:col w:w="475" w:space="40"/>
            <w:col w:w="1223" w:space="39"/>
            <w:col w:w="405" w:space="104"/>
            <w:col w:w="7644"/>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352" from="143.091707pt,-16.970463pt" to="137.855408pt,-1.83071pt" stroked="true" strokeweight=".591301pt" strokecolor="#000000">
            <v:stroke dashstyle="solid"/>
            <w10:wrap type="none"/>
          </v:line>
        </w:pict>
      </w:r>
      <w:r>
        <w:rPr>
          <w:kern w:val="2"/>
          <w:szCs w:val="22"/>
          <w:rFonts w:cstheme="minorBidi" w:hAnsiTheme="minorHAnsi" w:eastAsiaTheme="minorHAnsi" w:asciiTheme="minorHAnsi"/>
          <w:sz w:val="24"/>
        </w:rPr>
        <w:t>新息</w:t>
      </w:r>
      <w:r>
        <w:rPr>
          <w:kern w:val="2"/>
          <w:szCs w:val="22"/>
          <w:rFonts w:ascii="Symbol" w:hAnsi="Symbol" w:eastAsia="Symbol" w:cstheme="minorBidi"/>
          <w:i/>
          <w:sz w:val="25"/>
        </w:rPr>
        <w:t></w:t>
      </w:r>
      <w:r>
        <w:rPr>
          <w:kern w:val="2"/>
          <w:szCs w:val="22"/>
          <w:rFonts w:ascii="Times New Roman" w:hAnsi="Times New Roman" w:eastAsia="宋体" w:cstheme="minorBidi"/>
          <w:i/>
          <w:sz w:val="14"/>
        </w:rPr>
        <w:t>t</w:t>
      </w:r>
      <w:r>
        <w:rPr>
          <w:kern w:val="2"/>
          <w:szCs w:val="22"/>
          <w:rFonts w:ascii="Symbol" w:hAnsi="Symbol" w:eastAsia="Symbol" w:cstheme="minorBidi"/>
          <w:sz w:val="14"/>
        </w:rPr>
        <w:t></w:t>
      </w:r>
      <w:r>
        <w:rPr>
          <w:kern w:val="2"/>
          <w:szCs w:val="22"/>
          <w:rFonts w:ascii="Times New Roman" w:hAnsi="Times New Roman" w:eastAsia="宋体" w:cstheme="minorBidi"/>
          <w:i/>
          <w:sz w:val="14"/>
        </w:rPr>
        <w:t>z</w:t>
      </w:r>
      <w:r>
        <w:rPr>
          <w:kern w:val="2"/>
          <w:szCs w:val="22"/>
          <w:rFonts w:ascii="Symbol" w:hAnsi="Symbol" w:eastAsia="Symbol" w:cstheme="minorBidi"/>
          <w:sz w:val="14"/>
        </w:rPr>
        <w:t></w:t>
      </w:r>
      <w:r>
        <w:rPr>
          <w:kern w:val="2"/>
          <w:szCs w:val="22"/>
          <w:rFonts w:ascii="Times New Roman" w:hAnsi="Times New Roman" w:eastAsia="宋体" w:cstheme="minorBidi"/>
          <w:sz w:val="14"/>
        </w:rPr>
        <w:t>1</w:t>
      </w:r>
      <w:r>
        <w:rPr>
          <w:kern w:val="2"/>
          <w:szCs w:val="22"/>
          <w:rFonts w:cstheme="minorBidi" w:hAnsiTheme="minorHAnsi" w:eastAsiaTheme="minorHAnsi" w:asciiTheme="minorHAnsi"/>
          <w:sz w:val="24"/>
        </w:rPr>
        <w:t>在</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z w:val="24"/>
        </w:rPr>
        <w:t>时开始扩散的过程如下：</w:t>
      </w:r>
    </w:p>
    <w:p w:rsidR="0018722C">
      <w:pPr>
        <w:pStyle w:val="ae"/>
        <w:topLinePunct/>
      </w:pPr>
      <w:r>
        <w:pict>
          <v:line style="position:absolute;mso-position-horizontal-relative:page;mso-position-vertical-relative:paragraph;z-index:-503824" from="372.630035pt,34.670609pt" to="361.951172pt,49.741048pt" stroked="true" strokeweight=".407701pt" strokecolor="#000000">
            <v:stroke dashstyle="solid"/>
            <w10:wrap type="none"/>
          </v:line>
        </w:pict>
      </w:r>
      <w:r>
        <w:t>在</w:t>
      </w:r>
      <w:r w:rsidR="001852F3">
        <w:t xml:space="preserve"> </w:t>
      </w:r>
      <w:r>
        <w:rPr>
          <w:rFonts w:ascii="Times New Roman" w:eastAsia="Times New Roman"/>
          <w:i/>
        </w:rPr>
        <w:t>t</w:t>
      </w:r>
      <w:r w:rsidR="001852F3">
        <w:rPr>
          <w:rFonts w:ascii="Times New Roman" w:eastAsia="Times New Roman"/>
          <w:i/>
        </w:rPr>
        <w:t xml:space="preserve">  </w:t>
      </w:r>
      <w:r>
        <w:t>时</w:t>
      </w:r>
      <w:r w:rsidR="001852F3">
        <w:t xml:space="preserve">，</w:t>
      </w:r>
      <w:r w:rsidR="001852F3">
        <w:t xml:space="preserve">各</w:t>
      </w:r>
      <w:r w:rsidR="001852F3">
        <w:t xml:space="preserve">个</w:t>
      </w:r>
      <w:r w:rsidR="001852F3">
        <w:t xml:space="preserve">消</w:t>
      </w:r>
      <w:r w:rsidR="001852F3">
        <w:t xml:space="preserve">息</w:t>
      </w:r>
      <w:r w:rsidR="001852F3">
        <w:t xml:space="preserve">观</w:t>
      </w:r>
      <w:r w:rsidR="001852F3">
        <w:t xml:space="preserve">察</w:t>
      </w:r>
      <w:r w:rsidR="001852F3">
        <w:t xml:space="preserve">者</w:t>
      </w:r>
      <w:r w:rsidR="001852F3">
        <w:t xml:space="preserve">子</w:t>
      </w:r>
      <w:r w:rsidR="001852F3">
        <w:t xml:space="preserve">群 体</w:t>
      </w:r>
    </w:p>
    <w:p w:rsidR="0018722C">
      <w:pPr>
        <w:topLinePunct/>
      </w:pPr>
      <w:r>
        <w:rPr>
          <w:rFonts w:cstheme="minorBidi" w:hAnsiTheme="minorHAnsi" w:eastAsiaTheme="minorHAnsi" w:asciiTheme="minorHAnsi" w:ascii="Times New Roman" w:hAnsi="Times New Roman" w:eastAsia="宋体"/>
        </w:rPr>
        <w:t>1</w:t>
      </w:r>
      <w:r>
        <w:rPr>
          <w:rFonts w:ascii="Times New Roman" w:hAnsi="Times New Roman" w:eastAsia="宋体" w:cstheme="minorBidi"/>
        </w:rPr>
        <w:t>2</w:t>
      </w:r>
      <w:r>
        <w:rPr>
          <w:rFonts w:cstheme="minorBidi" w:hAnsiTheme="minorHAnsi" w:eastAsiaTheme="minorHAnsi" w:asciiTheme="minorHAnsi"/>
          <w:kern w:val="2"/>
          -20"/&gt;
          <w:w w:val="148"/>
          <w:sz w:val="24"/>
        </w:rPr>
        <w:t xml:space="preserve">, </w:t>
      </w:r>
      <w:r>
        <w:rPr>
          <w:rFonts w:ascii="Times New Roman" w:hAnsi="Times New Roman" w:eastAsia="宋体" w:cstheme="minorBidi"/>
          <w:i/>
        </w:rPr>
        <w:t>z</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z</w:t>
      </w:r>
    </w:p>
    <w:p w:rsidR="0018722C">
      <w:pPr>
        <w:pStyle w:val="BodyText"/>
        <w:spacing w:before="1"/>
        <w:ind w:leftChars="0" w:left="163"/>
        <w:topLinePunct/>
      </w:pPr>
      <w:r>
        <w:t>分</w:t>
      </w:r>
      <w:r w:rsidR="001852F3">
        <w:t xml:space="preserve">别</w:t>
      </w:r>
      <w:r w:rsidR="001852F3">
        <w:t xml:space="preserve">观</w:t>
      </w:r>
      <w:r w:rsidR="001852F3">
        <w:t xml:space="preserve">测 到</w:t>
      </w:r>
    </w:p>
    <w:p w:rsidR="0018722C">
      <w:spacing w:beforeLines="0" w:before="0" w:afterLines="0" w:after="0" w:line="440" w:lineRule="auto"/>
      <w:pPr>
        <w:sectPr w:rsidR="00556256">
          <w:type w:val="continuous"/>
          <w:pgSz w:w="11910" w:h="16840"/>
          <w:pgMar w:top="1580" w:bottom="280" w:left="1000" w:right="980"/>
          <w:cols w:num="3" w:equalWidth="0">
            <w:col w:w="5565" w:space="40"/>
            <w:col w:w="2244" w:space="39"/>
            <w:col w:w="2042"/>
          </w:cols>
        </w:sectPr>
        <w:topLinePunct/>
      </w:pPr>
    </w:p>
    <w:p w:rsidR="0018722C">
      <w:pPr>
        <w:tabs>
          <w:tab w:pos="725" w:val="left" w:leader="none"/>
          <w:tab w:pos="1433" w:val="left" w:leader="none"/>
        </w:tabs>
        <w:spacing w:line="199" w:lineRule="exact" w:before="98"/>
        <w:ind w:leftChars="0" w:left="165" w:rightChars="0" w:right="0" w:firstLineChars="0" w:firstLine="0"/>
        <w:jc w:val="left"/>
        <w:topLinePunct/>
      </w:pPr>
      <w:bookmarkStart w:id="789282" w:name="_cwCmt5"/>
      <w:r>
        <w:rPr>
          <w:kern w:val="2"/>
          <w:sz w:val="26"/>
          <w:szCs w:val="22"/>
          <w:rFonts w:cstheme="minorBidi" w:hAnsiTheme="minorHAnsi" w:eastAsiaTheme="minorHAnsi" w:asciiTheme="minorHAnsi" w:ascii="Symbol" w:hAnsi="Symbol"/>
          <w:i/>
          <w:w w:val="118"/>
        </w:rPr>
        <w:t></w:t>
      </w:r>
      <w:r>
        <w:rPr>
          <w:kern w:val="2"/>
          <w:szCs w:val="22"/>
          <w:rFonts w:ascii="Times New Roman" w:hAnsi="Times New Roman" w:cstheme="minorBidi" w:eastAsiaTheme="minorHAnsi"/>
          <w:w w:val="128"/>
          <w:position w:val="11"/>
          <w:sz w:val="14"/>
        </w:rPr>
        <w:t>1</w:t>
      </w:r>
      <w:r>
        <w:rPr>
          <w:kern w:val="2"/>
          <w:szCs w:val="22"/>
          <w:rFonts w:cstheme="minorBidi" w:hAnsiTheme="minorHAnsi" w:eastAsiaTheme="minorHAnsi" w:asciiTheme="minorHAnsi"/>
          <w:spacing w:val="-80"/>
          <w:w w:val="128"/>
          <w:sz w:val="24"/>
        </w:rPr>
        <w:t>，</w:t>
      </w:r>
      <w:r>
        <w:rPr>
          <w:kern w:val="2"/>
          <w:szCs w:val="22"/>
          <w:rFonts w:ascii="Symbol" w:hAnsi="Symbol" w:cstheme="minorBidi" w:eastAsiaTheme="minorHAnsi"/>
          <w:i/>
          <w:w w:val="118"/>
          <w:sz w:val="26"/>
        </w:rPr>
        <w:t></w:t>
      </w:r>
      <w:r>
        <w:rPr>
          <w:kern w:val="2"/>
          <w:szCs w:val="22"/>
          <w:rFonts w:ascii="Times New Roman" w:hAnsi="Times New Roman" w:cstheme="minorBidi" w:eastAsiaTheme="minorHAnsi"/>
          <w:w w:val="128"/>
          <w:position w:val="11"/>
          <w:sz w:val="14"/>
        </w:rPr>
        <w:t>2</w:t>
      </w:r>
      <w:r>
        <w:rPr>
          <w:kern w:val="2"/>
          <w:szCs w:val="22"/>
          <w:rFonts w:cstheme="minorBidi" w:hAnsiTheme="minorHAnsi" w:eastAsiaTheme="minorHAnsi" w:asciiTheme="minorHAnsi"/>
          <w:spacing w:val="-88"/>
          <w:w w:val="128"/>
          <w:sz w:val="24"/>
        </w:rPr>
        <w:t>，</w:t>
      </w:r>
      <w:r>
        <w:rPr>
          <w:kern w:val="2"/>
          <w:szCs w:val="22"/>
          <w:rFonts w:ascii="MT Extra" w:hAnsi="MT Extra" w:cstheme="minorBidi" w:eastAsiaTheme="minorHAnsi"/>
          <w:spacing w:val="-14"/>
          <w:w w:val="128"/>
          <w:sz w:val="24"/>
        </w:rPr>
        <w:t></w:t>
      </w:r>
      <w:r>
        <w:rPr>
          <w:kern w:val="2"/>
          <w:szCs w:val="22"/>
          <w:rFonts w:cstheme="minorBidi" w:hAnsiTheme="minorHAnsi" w:eastAsiaTheme="minorHAnsi" w:asciiTheme="minorHAnsi"/>
          <w:spacing w:val="-7"/>
          <w:w w:val="128"/>
          <w:sz w:val="24"/>
        </w:rPr>
        <w:t>，</w:t>
      </w:r>
      <w:r>
        <w:rPr>
          <w:kern w:val="2"/>
          <w:szCs w:val="22"/>
          <w:rFonts w:ascii="Symbol" w:hAnsi="Symbol" w:cstheme="minorBidi" w:eastAsiaTheme="minorHAnsi"/>
          <w:i/>
          <w:w w:val="118"/>
          <w:sz w:val="26"/>
        </w:rPr>
        <w:t></w:t>
      </w:r>
      <w:r>
        <w:rPr>
          <w:kern w:val="2"/>
          <w:szCs w:val="22"/>
          <w:rFonts w:ascii="Times New Roman" w:hAnsi="Times New Roman" w:cstheme="minorBidi" w:eastAsiaTheme="minorHAnsi"/>
          <w:i/>
          <w:spacing w:val="6"/>
          <w:w w:val="128"/>
          <w:position w:val="11"/>
          <w:sz w:val="14"/>
        </w:rPr>
        <w:t>z</w:t>
      </w:r>
      <w:r>
        <w:rPr>
          <w:kern w:val="2"/>
          <w:szCs w:val="22"/>
          <w:rFonts w:ascii="Symbol" w:hAnsi="Symbol" w:cstheme="minorBidi" w:eastAsiaTheme="minorHAnsi"/>
          <w:spacing w:val="-7"/>
          <w:w w:val="128"/>
          <w:position w:val="11"/>
          <w:sz w:val="14"/>
        </w:rPr>
        <w:t></w:t>
      </w:r>
      <w:r>
        <w:rPr>
          <w:kern w:val="2"/>
          <w:szCs w:val="22"/>
          <w:rFonts w:ascii="Times New Roman" w:hAnsi="Times New Roman" w:cstheme="minorBidi" w:eastAsiaTheme="minorHAnsi"/>
          <w:w w:val="128"/>
          <w:position w:val="11"/>
          <w:sz w:val="14"/>
        </w:rPr>
        <w:t>1</w:t>
      </w:r>
      <w:bookmarkEnd w:id="789282"/>
    </w:p>
    <w:p w:rsidR="0018722C">
      <w:pPr>
        <w:spacing w:line="199" w:lineRule="exact" w:before="98"/>
        <w:ind w:leftChars="0" w:left="1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4"/>
          <w:w w:val="125"/>
          <w:sz w:val="24"/>
        </w:rPr>
        <w:t>，</w:t>
      </w:r>
      <w:r>
        <w:rPr>
          <w:kern w:val="2"/>
          <w:szCs w:val="22"/>
          <w:rFonts w:ascii="Symbol" w:hAnsi="Symbol" w:cstheme="minorBidi" w:eastAsiaTheme="minorHAnsi"/>
          <w:i/>
          <w:spacing w:val="-4"/>
          <w:w w:val="125"/>
          <w:sz w:val="26"/>
        </w:rPr>
        <w:t></w:t>
      </w:r>
      <w:r>
        <w:rPr>
          <w:kern w:val="2"/>
          <w:szCs w:val="22"/>
          <w:rFonts w:ascii="Times New Roman" w:hAnsi="Times New Roman" w:cstheme="minorBidi" w:eastAsiaTheme="minorHAnsi"/>
          <w:i/>
          <w:spacing w:val="-12"/>
          <w:w w:val="125"/>
          <w:sz w:val="26"/>
        </w:rPr>
        <w:t> </w:t>
      </w:r>
      <w:r>
        <w:rPr>
          <w:kern w:val="2"/>
          <w:szCs w:val="22"/>
          <w:rFonts w:ascii="Times New Roman" w:hAnsi="Times New Roman" w:cstheme="minorBidi" w:eastAsiaTheme="minorHAnsi"/>
          <w:i/>
          <w:w w:val="125"/>
          <w:position w:val="11"/>
          <w:sz w:val="14"/>
        </w:rPr>
        <w:t>z</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的任一子量都被</w:t>
      </w:r>
      <w:r>
        <w:rPr>
          <w:rFonts w:ascii="Times New Roman" w:hAnsi="Times New Roman" w:eastAsia="Times New Roman" w:cstheme="minorBidi"/>
        </w:rPr>
        <w:t>1</w:t>
      </w:r>
      <w:r w:rsidR="001852F3">
        <w:rPr>
          <w:rFonts w:ascii="Times New Roman" w:hAnsi="Times New Roman" w:eastAsia="Times New Roman" w:cstheme="minorBidi"/>
        </w:rPr>
        <w:t xml:space="preserve"> </w:t>
      </w:r>
      <w:r>
        <w:rPr>
          <w:rFonts w:cstheme="minorBidi" w:hAnsiTheme="minorHAnsi" w:eastAsiaTheme="minorHAnsi" w:asciiTheme="minorHAnsi"/>
        </w:rPr>
        <w:t>个总体观测到；</w:t>
      </w:r>
    </w:p>
    <w:p w:rsidR="0018722C">
      <w:spacing w:beforeLines="0" w:before="0" w:afterLines="0" w:after="0" w:line="440" w:lineRule="auto"/>
      <w:pPr>
        <w:sectPr w:rsidR="00556256">
          <w:type w:val="continuous"/>
          <w:pgSz w:w="11910" w:h="16840"/>
          <w:pgMar w:top="1580" w:bottom="280" w:left="1000" w:right="980"/>
          <w:cols w:num="3" w:equalWidth="0">
            <w:col w:w="2591" w:space="40"/>
            <w:col w:w="710" w:space="194"/>
            <w:col w:w="6395"/>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z</w:t>
      </w:r>
    </w:p>
    <w:p w:rsidR="0018722C">
      <w:spacing w:beforeLines="0" w:before="0" w:afterLines="0" w:after="0" w:line="440" w:lineRule="auto"/>
      <w:pPr>
        <w:sectPr w:rsidR="00556256">
          <w:type w:val="continuous"/>
          <w:pgSz w:w="11910" w:h="16840"/>
          <w:pgMar w:top="1580" w:bottom="280" w:left="1000" w:right="980"/>
          <w:cols w:num="4" w:equalWidth="0">
            <w:col w:w="1469" w:space="507"/>
            <w:col w:w="762" w:space="177"/>
            <w:col w:w="761" w:space="93"/>
            <w:col w:w="6161"/>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800" from="347.180054pt,32.390457pt" to="336.50119pt,47.422891pt" stroked="true" strokeweight=".407361pt" strokecolor="#000000">
            <v:stroke dashstyle="solid"/>
            <w10:wrap type="none"/>
          </v:line>
        </w:pict>
      </w:r>
      <w:r>
        <w:rPr>
          <w:kern w:val="2"/>
          <w:szCs w:val="22"/>
          <w:rFonts w:cstheme="minorBidi" w:hAnsiTheme="minorHAnsi" w:eastAsiaTheme="minorHAnsi" w:asciiTheme="minorHAnsi"/>
          <w:w w:val="90"/>
          <w:sz w:val="24"/>
        </w:rPr>
        <w:t>在</w:t>
      </w:r>
      <w:r>
        <w:rPr>
          <w:kern w:val="2"/>
          <w:szCs w:val="22"/>
          <w:rFonts w:ascii="Times New Roman" w:hAnsi="Times New Roman" w:cstheme="minorBidi" w:eastAsiaTheme="minorHAnsi"/>
          <w:i/>
          <w:w w:val="90"/>
          <w:sz w:val="24"/>
        </w:rPr>
        <w:t>t</w:t>
      </w:r>
      <w:r>
        <w:rPr>
          <w:kern w:val="2"/>
          <w:szCs w:val="22"/>
          <w:rFonts w:ascii="Symbol" w:hAnsi="Symbol" w:cstheme="minorBidi" w:eastAsiaTheme="minorHAnsi"/>
          <w:w w:val="90"/>
          <w:sz w:val="24"/>
        </w:rPr>
        <w:t></w:t>
      </w:r>
      <w:r>
        <w:rPr>
          <w:kern w:val="2"/>
          <w:szCs w:val="22"/>
          <w:rFonts w:ascii="Times New Roman" w:hAnsi="Times New Roman" w:cstheme="minorBidi" w:eastAsiaTheme="minorHAnsi"/>
          <w:w w:val="90"/>
          <w:sz w:val="24"/>
        </w:rPr>
        <w:t>1</w:t>
      </w:r>
    </w:p>
    <w:p w:rsidR="0018722C">
      <w:pPr>
        <w:topLinePunct/>
      </w:pPr>
      <w:r>
        <w:br w:type="column"/>
      </w:r>
      <w:r>
        <w:t>时</w:t>
      </w:r>
      <w:r w:rsidR="001852F3">
        <w:t xml:space="preserve">，</w:t>
      </w:r>
      <w:r w:rsidR="001852F3">
        <w:t xml:space="preserve">各</w:t>
      </w:r>
      <w:r w:rsidR="001852F3">
        <w:t xml:space="preserve">个</w:t>
      </w:r>
      <w:r w:rsidR="001852F3">
        <w:t xml:space="preserve">消</w:t>
      </w:r>
      <w:r w:rsidR="001852F3">
        <w:t xml:space="preserve">息</w:t>
      </w:r>
      <w:r w:rsidR="001852F3">
        <w:t xml:space="preserve">观</w:t>
      </w:r>
      <w:r w:rsidR="001852F3">
        <w:t xml:space="preserve">察</w:t>
      </w:r>
      <w:r w:rsidR="001852F3">
        <w:t xml:space="preserve">者</w:t>
      </w:r>
      <w:r w:rsidR="001852F3">
        <w:t xml:space="preserve">子</w:t>
      </w:r>
      <w:r w:rsidR="001852F3">
        <w:t xml:space="preserve">群 体</w:t>
      </w:r>
    </w:p>
    <w:p w:rsidR="0018722C">
      <w:pPr>
        <w:topLinePunct/>
      </w:pPr>
      <w:bookmarkStart w:id="789283" w:name="_cwCmt6"/>
      <w:r>
        <w:rPr>
          <w:rFonts w:cstheme="minorBidi" w:hAnsiTheme="minorHAnsi" w:eastAsiaTheme="minorHAnsi" w:asciiTheme="minorHAnsi"/>
        </w:rPr>
        <w:br w:type="column"/>
      </w:r>
      <w:r>
        <w:rPr>
          <w:rFonts w:ascii="Times New Roman" w:hAnsi="Times New Roman" w:eastAsia="宋体" w:cstheme="minorBidi"/>
        </w:rPr>
        <w:t>1</w:t>
      </w:r>
      <w:r>
        <w:rPr>
          <w:rFonts w:ascii="Times New Roman" w:hAnsi="Times New Roman" w:eastAsia="宋体" w:cstheme="minorBidi"/>
        </w:rPr>
        <w:t>2</w:t>
      </w:r>
      <w:r>
        <w:rPr>
          <w:rFonts w:cstheme="minorBidi" w:hAnsiTheme="minorHAnsi" w:eastAsiaTheme="minorHAnsi" w:asciiTheme="minorHAnsi"/>
          <w:kern w:val="2"/>
          -20"/&gt;
          <w:w w:val="148"/>
          <w:sz w:val="24"/>
        </w:rPr>
        <w:t xml:space="preserve">, </w:t>
      </w:r>
      <w:r>
        <w:rPr>
          <w:rFonts w:ascii="Times New Roman" w:hAnsi="Times New Roman" w:eastAsia="宋体" w:cstheme="minorBidi"/>
          <w:i/>
        </w:rPr>
        <w:t>z</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z</w:t>
      </w:r>
      <w:bookmarkEnd w:id="789283"/>
    </w:p>
    <w:p w:rsidR="0018722C">
      <w:pPr>
        <w:pStyle w:val="BodyText"/>
        <w:spacing w:before="72"/>
        <w:ind w:leftChars="0" w:left="153"/>
        <w:topLinePunct/>
      </w:pPr>
      <w:r>
        <w:br w:type="column"/>
      </w:r>
      <w:r>
        <w:t>分 别 观 测 到</w:t>
      </w:r>
    </w:p>
    <w:p w:rsidR="0018722C">
      <w:pPr>
        <w:spacing w:after="0"/>
        <w:sectPr w:rsidR="00556256">
          <w:type w:val="continuous"/>
          <w:pgSz w:w="11910" w:h="16840"/>
          <w:pgMar w:top="1580" w:bottom="280" w:left="1000" w:right="980"/>
          <w:cols w:num="4" w:equalWidth="0">
            <w:col w:w="1298" w:space="40"/>
            <w:col w:w="4293" w:space="39"/>
            <w:col w:w="2227" w:space="40"/>
            <w:col w:w="1993"/>
          </w:cols>
        </w:sectPr>
      </w:pPr>
    </w:p>
    <w:p w:rsidR="0018722C">
      <w:pPr>
        <w:tabs>
          <w:tab w:pos="751" w:val="left" w:leader="none"/>
        </w:tabs>
        <w:spacing w:line="199" w:lineRule="exact" w:before="101"/>
        <w:ind w:leftChars="0" w:left="235" w:rightChars="0" w:right="0" w:firstLineChars="0" w:firstLine="0"/>
        <w:jc w:val="left"/>
        <w:topLinePunct/>
      </w:pPr>
      <w:r>
        <w:rPr>
          <w:kern w:val="2"/>
          <w:sz w:val="25"/>
          <w:szCs w:val="22"/>
          <w:rFonts w:cstheme="minorBidi" w:hAnsiTheme="minorHAnsi" w:eastAsiaTheme="minorHAnsi" w:asciiTheme="minorHAnsi" w:ascii="Symbol" w:hAnsi="Symbol"/>
          <w:i/>
          <w:w w:val="111"/>
        </w:rPr>
        <w:t></w:t>
      </w:r>
      <w:r>
        <w:rPr>
          <w:kern w:val="2"/>
          <w:szCs w:val="22"/>
          <w:rFonts w:ascii="Times New Roman" w:hAnsi="Times New Roman" w:cstheme="minorBidi" w:eastAsiaTheme="minorHAnsi"/>
          <w:spacing w:val="-10"/>
          <w:sz w:val="25"/>
        </w:rPr>
        <w:t> </w:t>
      </w:r>
      <w:r>
        <w:rPr>
          <w:kern w:val="2"/>
          <w:szCs w:val="22"/>
          <w:rFonts w:ascii="Times New Roman" w:hAnsi="Times New Roman" w:cstheme="minorBidi" w:eastAsiaTheme="minorHAnsi"/>
          <w:w w:val="116"/>
          <w:position w:val="11"/>
          <w:sz w:val="14"/>
        </w:rPr>
        <w:t>2</w:t>
      </w:r>
      <w:r>
        <w:rPr>
          <w:kern w:val="2"/>
          <w:szCs w:val="22"/>
          <w:rFonts w:cstheme="minorBidi" w:hAnsiTheme="minorHAnsi" w:eastAsiaTheme="minorHAnsi" w:asciiTheme="minorHAnsi"/>
          <w:spacing w:val="-74"/>
          <w:w w:val="116"/>
          <w:sz w:val="24"/>
        </w:rPr>
        <w:t xml:space="preserve">, </w:t>
      </w:r>
      <w:r>
        <w:rPr>
          <w:kern w:val="2"/>
          <w:szCs w:val="22"/>
          <w:rFonts w:ascii="Symbol" w:hAnsi="Symbol" w:cstheme="minorBidi" w:eastAsiaTheme="minorHAnsi"/>
          <w:i/>
          <w:w w:val="111"/>
          <w:sz w:val="25"/>
        </w:rPr>
        <w:t></w:t>
      </w:r>
      <w:r>
        <w:rPr>
          <w:kern w:val="2"/>
          <w:szCs w:val="22"/>
          <w:rFonts w:ascii="Times New Roman" w:hAnsi="Times New Roman" w:cstheme="minorBidi" w:eastAsiaTheme="minorHAnsi"/>
          <w:spacing w:val="-12"/>
          <w:sz w:val="25"/>
        </w:rPr>
        <w:t> </w:t>
      </w:r>
      <w:r>
        <w:rPr>
          <w:kern w:val="2"/>
          <w:szCs w:val="22"/>
          <w:rFonts w:ascii="Times New Roman" w:hAnsi="Times New Roman" w:cstheme="minorBidi" w:eastAsiaTheme="minorHAnsi"/>
          <w:w w:val="116"/>
          <w:position w:val="11"/>
          <w:sz w:val="14"/>
        </w:rPr>
        <w:t>3</w:t>
      </w:r>
    </w:p>
    <w:p w:rsidR="0018722C">
      <w:pPr>
        <w:tabs>
          <w:tab w:pos="1360" w:val="left" w:leader="none"/>
        </w:tabs>
        <w:spacing w:line="199" w:lineRule="exact" w:before="101"/>
        <w:ind w:leftChars="0" w:left="23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94"/>
          <w:w w:val="116"/>
          <w:sz w:val="24"/>
        </w:rPr>
        <w:t>，</w:t>
      </w:r>
      <w:r>
        <w:rPr>
          <w:kern w:val="2"/>
          <w:szCs w:val="22"/>
          <w:rFonts w:ascii="MT Extra" w:hAnsi="MT Extra" w:cstheme="minorBidi" w:eastAsiaTheme="minorHAnsi"/>
          <w:spacing w:val="-15"/>
          <w:w w:val="116"/>
          <w:sz w:val="24"/>
        </w:rPr>
        <w:t></w:t>
      </w:r>
      <w:r>
        <w:rPr>
          <w:kern w:val="2"/>
          <w:szCs w:val="22"/>
          <w:rFonts w:cstheme="minorBidi" w:hAnsiTheme="minorHAnsi" w:eastAsiaTheme="minorHAnsi" w:asciiTheme="minorHAnsi"/>
          <w:spacing w:val="-6"/>
          <w:w w:val="116"/>
          <w:sz w:val="24"/>
        </w:rPr>
        <w:t>，</w:t>
      </w:r>
      <w:r>
        <w:rPr>
          <w:kern w:val="2"/>
          <w:szCs w:val="22"/>
          <w:rFonts w:ascii="Symbol" w:hAnsi="Symbol" w:cstheme="minorBidi" w:eastAsiaTheme="minorHAnsi"/>
          <w:i/>
          <w:w w:val="111"/>
          <w:sz w:val="25"/>
        </w:rPr>
        <w:t></w:t>
      </w:r>
      <w:r>
        <w:rPr>
          <w:kern w:val="2"/>
          <w:szCs w:val="22"/>
          <w:rFonts w:ascii="Times New Roman" w:hAnsi="Times New Roman" w:cstheme="minorBidi" w:eastAsiaTheme="minorHAnsi"/>
          <w:spacing w:val="-6"/>
          <w:sz w:val="25"/>
        </w:rPr>
        <w:t> </w:t>
      </w:r>
      <w:r>
        <w:rPr>
          <w:kern w:val="2"/>
          <w:szCs w:val="22"/>
          <w:rFonts w:ascii="Times New Roman" w:hAnsi="Times New Roman" w:cstheme="minorBidi" w:eastAsiaTheme="minorHAnsi"/>
          <w:i/>
          <w:w w:val="116"/>
          <w:position w:val="11"/>
          <w:sz w:val="14"/>
        </w:rPr>
        <w:t>z</w:t>
      </w:r>
      <w:r>
        <w:rPr>
          <w:kern w:val="2"/>
          <w:szCs w:val="22"/>
          <w:rFonts w:ascii="Times New Roman" w:hAnsi="Times New Roman" w:cstheme="minorBidi" w:eastAsiaTheme="minorHAnsi"/>
          <w:i/>
          <w:position w:val="11"/>
          <w:sz w:val="14"/>
        </w:rPr>
        <w:tab/>
      </w:r>
      <w:r>
        <w:rPr>
          <w:kern w:val="2"/>
          <w:szCs w:val="22"/>
          <w:rFonts w:cstheme="minorBidi" w:hAnsiTheme="minorHAnsi" w:eastAsiaTheme="minorHAnsi" w:asciiTheme="minorHAnsi"/>
          <w:spacing w:val="-6"/>
          <w:w w:val="116"/>
          <w:sz w:val="24"/>
        </w:rPr>
        <w:t>，</w:t>
      </w:r>
      <w:r>
        <w:rPr>
          <w:kern w:val="2"/>
          <w:szCs w:val="22"/>
          <w:rFonts w:ascii="Symbol" w:hAnsi="Symbol" w:cstheme="minorBidi" w:eastAsiaTheme="minorHAnsi"/>
          <w:i/>
          <w:w w:val="111"/>
          <w:sz w:val="25"/>
        </w:rPr>
        <w:t></w:t>
      </w:r>
      <w:r>
        <w:rPr>
          <w:kern w:val="2"/>
          <w:szCs w:val="22"/>
          <w:rFonts w:ascii="Times New Roman" w:hAnsi="Times New Roman" w:cstheme="minorBidi" w:eastAsiaTheme="minorHAnsi"/>
          <w:spacing w:val="-18"/>
          <w:sz w:val="25"/>
        </w:rPr>
        <w:t> </w:t>
      </w:r>
      <w:r>
        <w:rPr>
          <w:kern w:val="2"/>
          <w:szCs w:val="22"/>
          <w:rFonts w:ascii="Times New Roman" w:hAnsi="Times New Roman" w:cstheme="minorBidi" w:eastAsiaTheme="minorHAnsi"/>
          <w:w w:val="116"/>
          <w:position w:val="11"/>
          <w:sz w:val="14"/>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t>
      </w:r>
      <w:r>
        <w:rPr>
          <w:rFonts w:ascii="Symbol" w:hAnsi="Symbol" w:eastAsia="Symbol" w:cstheme="minorBidi"/>
          <w:i/>
        </w:rPr>
        <w:t></w:t>
      </w:r>
      <w:r>
        <w:rPr>
          <w:rFonts w:ascii="Times New Roman" w:hAnsi="Times New Roman" w:eastAsia="Times New Roman" w:cstheme="minorBidi"/>
        </w:rPr>
        <w:tab/>
      </w:r>
      <w:r>
        <w:rPr>
          <w:rFonts w:cstheme="minorBidi" w:hAnsiTheme="minorHAnsi" w:eastAsiaTheme="minorHAnsi" w:asciiTheme="minorHAnsi"/>
        </w:rPr>
        <w:t>的任一子量被</w:t>
      </w:r>
      <w:r>
        <w:rPr>
          <w:rFonts w:ascii="Times New Roman" w:hAnsi="Times New Roman" w:eastAsia="Times New Roman" w:cstheme="minorBidi"/>
        </w:rPr>
        <w:t>2</w:t>
      </w:r>
      <w:r>
        <w:rPr>
          <w:rFonts w:ascii="Times New Roman" w:hAnsi="Times New Roman" w:eastAsia="Times New Roman" w:cstheme="minorBidi"/>
        </w:rPr>
        <w:t>  </w:t>
      </w:r>
      <w:r>
        <w:rPr>
          <w:rFonts w:cstheme="minorBidi" w:hAnsiTheme="minorHAnsi" w:eastAsiaTheme="minorHAnsi" w:asciiTheme="minorHAnsi"/>
        </w:rPr>
        <w:t>个总体观测到；</w:t>
      </w:r>
    </w:p>
    <w:p w:rsidR="0018722C">
      <w:spacing w:beforeLines="0" w:before="0" w:afterLines="0" w:after="0" w:line="440" w:lineRule="auto"/>
      <w:pPr>
        <w:sectPr w:rsidR="00556256">
          <w:type w:val="continuous"/>
          <w:pgSz w:w="11910" w:h="16840"/>
          <w:pgMar w:top="1580" w:bottom="280" w:left="1000" w:right="980"/>
          <w:cols w:num="3" w:equalWidth="0">
            <w:col w:w="1127" w:space="109"/>
            <w:col w:w="1859" w:space="102"/>
            <w:col w:w="6733"/>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z</w:t>
      </w:r>
    </w:p>
    <w:p w:rsidR="0018722C">
      <w:spacing w:beforeLines="0" w:before="0" w:afterLines="0" w:after="0" w:line="440" w:lineRule="auto"/>
      <w:pPr>
        <w:sectPr w:rsidR="00556256">
          <w:type w:val="continuous"/>
          <w:pgSz w:w="11910" w:h="16840"/>
          <w:pgMar w:top="1580" w:bottom="280" w:left="1000" w:right="980"/>
          <w:cols w:num="4" w:equalWidth="0">
            <w:col w:w="1429" w:space="415"/>
            <w:col w:w="781" w:space="40"/>
            <w:col w:w="744" w:space="40"/>
            <w:col w:w="6481"/>
          </w:cols>
        </w:sectPr>
        <w:topLinePunct/>
      </w:pPr>
    </w:p>
    <w:p w:rsidR="0018722C">
      <w:pPr>
        <w:spacing w:before="69"/>
        <w:ind w:leftChars="0" w:left="613" w:rightChars="0" w:right="0" w:firstLineChars="0" w:firstLine="0"/>
        <w:jc w:val="left"/>
        <w:topLinePunct/>
      </w:pPr>
      <w:r>
        <w:rPr>
          <w:kern w:val="2"/>
          <w:sz w:val="24"/>
          <w:szCs w:val="22"/>
          <w:rFonts w:cstheme="minorBidi" w:hAnsiTheme="minorHAnsi" w:eastAsiaTheme="minorHAnsi" w:asciiTheme="minorHAnsi"/>
          <w:spacing w:val="-8"/>
          <w:w w:val="95"/>
          <w:position w:val="3"/>
        </w:rPr>
        <w:t>到</w:t>
      </w:r>
      <w:r>
        <w:rPr>
          <w:kern w:val="2"/>
          <w:szCs w:val="22"/>
          <w:rFonts w:ascii="Times New Roman" w:hAnsi="Times New Roman" w:cstheme="minorBidi" w:eastAsiaTheme="minorHAnsi"/>
          <w:i/>
          <w:w w:val="95"/>
          <w:sz w:val="24"/>
        </w:rPr>
        <w:t>t</w:t>
      </w:r>
      <w:r>
        <w:rPr>
          <w:kern w:val="2"/>
          <w:szCs w:val="22"/>
          <w:rFonts w:ascii="Symbol" w:hAnsi="Symbol" w:cstheme="minorBidi" w:eastAsiaTheme="minorHAnsi"/>
          <w:w w:val="95"/>
          <w:sz w:val="24"/>
        </w:rPr>
        <w:t></w:t>
      </w:r>
      <w:r>
        <w:rPr>
          <w:kern w:val="2"/>
          <w:szCs w:val="22"/>
          <w:rFonts w:ascii="Times New Roman" w:hAnsi="Times New Roman" w:cstheme="minorBidi" w:eastAsiaTheme="minorHAnsi"/>
          <w:i/>
          <w:w w:val="95"/>
          <w:sz w:val="24"/>
        </w:rPr>
        <w:t>z</w:t>
      </w:r>
      <w:r>
        <w:rPr>
          <w:kern w:val="2"/>
          <w:szCs w:val="22"/>
          <w:rFonts w:ascii="Symbol" w:hAnsi="Symbol" w:cstheme="minorBidi" w:eastAsiaTheme="minorHAnsi"/>
          <w:spacing w:val="1"/>
          <w:w w:val="95"/>
          <w:sz w:val="24"/>
        </w:rPr>
        <w:t></w:t>
      </w:r>
      <w:r>
        <w:rPr>
          <w:kern w:val="2"/>
          <w:szCs w:val="22"/>
          <w:rFonts w:ascii="Times New Roman" w:hAnsi="Times New Roman" w:cstheme="minorBidi" w:eastAsiaTheme="minorHAnsi"/>
          <w:spacing w:val="1"/>
          <w:w w:val="95"/>
          <w:sz w:val="24"/>
        </w:rPr>
        <w:t>1</w:t>
      </w:r>
    </w:p>
    <w:p w:rsidR="0018722C">
      <w:pPr>
        <w:topLinePunct/>
      </w:pPr>
      <w:r>
        <w:br w:type="column"/>
      </w:r>
      <w:r>
        <w:t>时</w:t>
      </w:r>
      <w:r w:rsidR="001852F3">
        <w:t xml:space="preserve">，</w:t>
      </w:r>
      <w:r w:rsidR="001852F3">
        <w:t xml:space="preserve">各</w:t>
      </w:r>
      <w:r w:rsidR="001852F3">
        <w:t xml:space="preserve">个</w:t>
      </w:r>
      <w:r w:rsidR="001852F3">
        <w:t xml:space="preserve">消</w:t>
      </w:r>
      <w:r w:rsidR="001852F3">
        <w:t xml:space="preserve">息</w:t>
      </w:r>
      <w:r w:rsidR="001852F3">
        <w:t xml:space="preserve">观</w:t>
      </w:r>
      <w:r w:rsidR="001852F3">
        <w:t xml:space="preserve">察</w:t>
      </w:r>
      <w:r w:rsidR="001852F3">
        <w:t xml:space="preserve">者</w:t>
      </w:r>
      <w:r w:rsidR="001852F3">
        <w:t xml:space="preserve">子</w:t>
      </w:r>
      <w:r w:rsidR="001852F3">
        <w:t xml:space="preserve">群 体</w:t>
      </w:r>
    </w:p>
    <w:p w:rsidR="0018722C">
      <w:pPr>
        <w:topLinePunct/>
      </w:pPr>
      <w:r>
        <w:rPr>
          <w:rFonts w:cstheme="minorBidi" w:hAnsiTheme="minorHAnsi" w:eastAsiaTheme="minorHAnsi" w:asciiTheme="minorHAnsi"/>
        </w:rPr>
        <w:br w:type="column"/>
      </w:r>
      <w:r>
        <w:rPr>
          <w:rFonts w:ascii="Times New Roman" w:hAnsi="Times New Roman" w:eastAsia="宋体" w:cstheme="minorBidi"/>
        </w:rPr>
        <w:t>1</w:t>
      </w:r>
      <w:r>
        <w:rPr>
          <w:rFonts w:ascii="Times New Roman" w:hAnsi="Times New Roman" w:eastAsia="宋体" w:cstheme="minorBidi"/>
        </w:rPr>
        <w:t>2</w:t>
      </w:r>
      <w:r>
        <w:rPr>
          <w:rFonts w:cstheme="minorBidi" w:hAnsiTheme="minorHAnsi" w:eastAsiaTheme="minorHAnsi" w:asciiTheme="minorHAnsi"/>
          <w:kern w:val="2"/>
          -20"/&gt;
          <w:w w:val="148"/>
          <w:sz w:val="24"/>
        </w:rPr>
        <w:t xml:space="preserve">, </w:t>
      </w:r>
      <w:r>
        <w:rPr>
          <w:rFonts w:ascii="Times New Roman" w:hAnsi="Times New Roman" w:eastAsia="宋体" w:cstheme="minorBidi"/>
          <w:i/>
        </w:rPr>
        <w:t>z</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z</w:t>
      </w:r>
    </w:p>
    <w:p w:rsidR="0018722C">
      <w:pPr>
        <w:pStyle w:val="BodyText"/>
        <w:spacing w:before="73"/>
        <w:ind w:leftChars="0" w:left="143"/>
        <w:topLinePunct/>
      </w:pPr>
      <w:r>
        <w:br w:type="column"/>
      </w:r>
      <w:r>
        <w:t>分 别 观 测 到</w:t>
      </w:r>
    </w:p>
    <w:p w:rsidR="0018722C">
      <w:spacing w:beforeLines="0" w:before="0" w:afterLines="0" w:after="0" w:line="440" w:lineRule="auto"/>
      <w:pPr>
        <w:sectPr w:rsidR="00556256">
          <w:type w:val="continuous"/>
          <w:pgSz w:w="11910" w:h="16840"/>
          <w:pgMar w:top="1580" w:bottom="280" w:left="1000" w:right="980"/>
          <w:cols w:num="4" w:equalWidth="0">
            <w:col w:w="1518" w:space="40"/>
            <w:col w:w="4142" w:space="39"/>
            <w:col w:w="2221" w:space="40"/>
            <w:col w:w="1930"/>
          </w:cols>
        </w:sectPr>
        <w:topLinePunct/>
      </w:pPr>
    </w:p>
    <w:p w:rsidR="0018722C">
      <w:pPr>
        <w:tabs>
          <w:tab w:pos="688" w:val="left" w:leader="none"/>
        </w:tabs>
        <w:spacing w:line="199" w:lineRule="exact" w:before="101"/>
        <w:ind w:leftChars="0" w:left="225"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Times New Roman" w:hAnsi="Times New Roman" w:cstheme="minorBidi" w:eastAsiaTheme="minorHAnsi"/>
          <w:i/>
          <w:w w:val="105"/>
          <w:position w:val="11"/>
          <w:sz w:val="14"/>
        </w:rPr>
        <w:t>Z</w:t>
      </w:r>
      <w:r>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11"/>
          <w:sz w:val="14"/>
        </w:rPr>
        <w:t>1</w:t>
      </w:r>
    </w:p>
    <w:p w:rsidR="0018722C">
      <w:pPr>
        <w:spacing w:line="197" w:lineRule="exact" w:before="104"/>
        <w:ind w:leftChars="0" w:left="2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72"/>
          <w:w w:val="104"/>
          <w:position w:val="-10"/>
          <w:sz w:val="24"/>
        </w:rPr>
        <w:t>，</w:t>
      </w:r>
      <w:r>
        <w:rPr>
          <w:kern w:val="2"/>
          <w:szCs w:val="22"/>
          <w:rFonts w:ascii="MT Extra" w:hAnsi="MT Extra" w:cstheme="minorBidi" w:eastAsiaTheme="minorHAnsi"/>
          <w:spacing w:val="-10"/>
          <w:w w:val="104"/>
          <w:position w:val="-10"/>
          <w:sz w:val="24"/>
        </w:rPr>
        <w:t></w:t>
      </w:r>
      <w:r>
        <w:rPr>
          <w:kern w:val="2"/>
          <w:szCs w:val="22"/>
          <w:rFonts w:cstheme="minorBidi" w:hAnsiTheme="minorHAnsi" w:eastAsiaTheme="minorHAnsi" w:asciiTheme="minorHAnsi"/>
          <w:spacing w:val="-6"/>
          <w:w w:val="104"/>
          <w:position w:val="-10"/>
          <w:sz w:val="24"/>
        </w:rPr>
        <w:t>，</w:t>
      </w:r>
      <w:r>
        <w:rPr>
          <w:kern w:val="2"/>
          <w:szCs w:val="22"/>
          <w:rFonts w:ascii="Symbol" w:hAnsi="Symbol" w:cstheme="minorBidi" w:eastAsiaTheme="minorHAnsi"/>
          <w:i/>
          <w:w w:val="100"/>
          <w:position w:val="-10"/>
          <w:sz w:val="25"/>
        </w:rPr>
        <w:t></w:t>
      </w:r>
      <w:r>
        <w:rPr>
          <w:kern w:val="2"/>
          <w:szCs w:val="22"/>
          <w:rFonts w:ascii="Times New Roman" w:hAnsi="Times New Roman" w:cstheme="minorBidi" w:eastAsiaTheme="minorHAnsi"/>
          <w:i/>
          <w:w w:val="104"/>
          <w:sz w:val="14"/>
        </w:rPr>
        <w:t>z</w:t>
      </w:r>
      <w:r>
        <w:rPr>
          <w:kern w:val="2"/>
          <w:szCs w:val="22"/>
          <w:rFonts w:ascii="Symbol" w:hAnsi="Symbol" w:cstheme="minorBidi" w:eastAsiaTheme="minorHAnsi"/>
          <w:spacing w:val="4"/>
          <w:w w:val="104"/>
          <w:sz w:val="14"/>
        </w:rPr>
        <w:t></w:t>
      </w:r>
      <w:r>
        <w:rPr>
          <w:kern w:val="2"/>
          <w:szCs w:val="22"/>
          <w:rFonts w:ascii="Times New Roman" w:hAnsi="Times New Roman" w:cstheme="minorBidi" w:eastAsiaTheme="minorHAnsi"/>
          <w:w w:val="104"/>
          <w:sz w:val="14"/>
        </w:rPr>
        <w:t>2</w:t>
      </w:r>
      <w:r>
        <w:rPr>
          <w:kern w:val="2"/>
          <w:szCs w:val="22"/>
          <w:rFonts w:cstheme="minorBidi" w:hAnsiTheme="minorHAnsi" w:eastAsiaTheme="minorHAnsi" w:asciiTheme="minorHAnsi"/>
          <w:spacing w:val="-6"/>
          <w:w w:val="104"/>
          <w:position w:val="-10"/>
          <w:sz w:val="24"/>
        </w:rPr>
        <w:t>，</w:t>
      </w:r>
      <w:r>
        <w:rPr>
          <w:kern w:val="2"/>
          <w:szCs w:val="22"/>
          <w:rFonts w:ascii="Symbol" w:hAnsi="Symbol" w:cstheme="minorBidi" w:eastAsiaTheme="minorHAnsi"/>
          <w:i/>
          <w:w w:val="100"/>
          <w:position w:val="-10"/>
          <w:sz w:val="25"/>
        </w:rPr>
        <w:t></w:t>
      </w:r>
      <w:r>
        <w:rPr>
          <w:kern w:val="2"/>
          <w:szCs w:val="22"/>
          <w:rFonts w:ascii="Times New Roman" w:hAnsi="Times New Roman" w:cstheme="minorBidi" w:eastAsiaTheme="minorHAnsi"/>
          <w:i/>
          <w:w w:val="104"/>
          <w:sz w:val="14"/>
        </w:rPr>
        <w:t>z</w:t>
      </w:r>
      <w:r>
        <w:rPr>
          <w:kern w:val="2"/>
          <w:szCs w:val="22"/>
          <w:rFonts w:ascii="Symbol" w:hAnsi="Symbol" w:cstheme="minorBidi" w:eastAsiaTheme="minorHAnsi"/>
          <w:spacing w:val="-4"/>
          <w:w w:val="104"/>
          <w:sz w:val="14"/>
        </w:rPr>
        <w:t></w:t>
      </w:r>
      <w:r>
        <w:rPr>
          <w:kern w:val="2"/>
          <w:szCs w:val="22"/>
          <w:rFonts w:ascii="Times New Roman" w:hAnsi="Times New Roman" w:cstheme="minorBidi" w:eastAsiaTheme="minorHAnsi"/>
          <w:w w:val="104"/>
          <w:sz w:val="14"/>
        </w:rPr>
        <w:t>1</w:t>
      </w:r>
    </w:p>
    <w:p w:rsidR="0018722C">
      <w:pPr>
        <w:topLinePunct/>
      </w:pPr>
      <w:r>
        <w:br w:type="column"/>
      </w:r>
      <w:r>
        <w:t>，</w:t>
      </w:r>
      <w:r>
        <w:t>每个子群体都已经观测</w:t>
      </w:r>
      <w:r>
        <w:t>到</w:t>
      </w:r>
      <w:r>
        <w:rPr>
          <w:rFonts w:ascii="Symbol" w:hAnsi="Symbol" w:eastAsia="Symbol"/>
          <w:i/>
        </w:rPr>
        <w:t></w:t>
      </w:r>
      <w:r>
        <w:t>的每一个子量</w:t>
      </w:r>
      <w:r>
        <w:t>，</w:t>
      </w:r>
      <w:r>
        <w:t>新</w:t>
      </w:r>
      <w:r>
        <w:t>息</w:t>
      </w:r>
      <w:r>
        <w:rPr>
          <w:rFonts w:ascii="Symbol" w:hAnsi="Symbol" w:eastAsia="Symbol"/>
          <w:i/>
        </w:rPr>
        <w:t></w:t>
      </w:r>
      <w:r>
        <w:t>已经</w:t>
      </w:r>
    </w:p>
    <w:p w:rsidR="0018722C">
      <w:spacing w:beforeLines="0" w:before="0" w:afterLines="0" w:after="0" w:line="440" w:lineRule="auto"/>
      <w:pPr>
        <w:sectPr w:rsidR="00556256">
          <w:type w:val="continuous"/>
          <w:pgSz w:w="11910" w:h="16840"/>
          <w:pgMar w:top="1580" w:bottom="280" w:left="1000" w:right="980"/>
          <w:cols w:num="3" w:equalWidth="0">
            <w:col w:w="1131" w:space="40"/>
            <w:col w:w="1870" w:space="39"/>
            <w:col w:w="6850"/>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80"/>
          <w:cols w:num="6" w:equalWidth="0">
            <w:col w:w="721" w:space="40"/>
            <w:col w:w="663" w:space="319"/>
            <w:col w:w="721" w:space="40"/>
            <w:col w:w="664" w:space="2658"/>
            <w:col w:w="744" w:space="1948"/>
            <w:col w:w="1412"/>
          </w:cols>
        </w:sectPr>
        <w:topLinePunct/>
      </w:pPr>
    </w:p>
    <w:p w:rsidR="0018722C">
      <w:pPr>
        <w:topLinePunct/>
      </w:pPr>
      <w:r>
        <w:t>完全公开。这意味着新信息在观察群体中得到充分扩散传播，各个消息观察者获取新信息的机会均等。</w:t>
      </w:r>
    </w:p>
    <w:p w:rsidR="0018722C">
      <w:pPr>
        <w:topLinePunct/>
      </w:pPr>
      <w:r>
        <w:t>上述股息新信息的扩散，考虑到了信息扩散率</w:t>
      </w:r>
      <w:r>
        <w:rPr>
          <w:rFonts w:ascii="Times New Roman" w:eastAsia="Times New Roman"/>
          <w:i/>
        </w:rPr>
        <w:t>z</w:t>
      </w:r>
      <w:r>
        <w:t>的影响，但是扩散人数是阶跃型函数，</w:t>
      </w:r>
      <w:r w:rsidR="001852F3">
        <w:t xml:space="preserve">这种假设与实际差异较大。此外，并没有考虑扩散途径的影响。</w:t>
      </w:r>
    </w:p>
    <w:p w:rsidR="0018722C">
      <w:pPr>
        <w:pStyle w:val="Heading4"/>
        <w:topLinePunct/>
        <w:ind w:left="200" w:hangingChars="200" w:hanging="200"/>
      </w:pPr>
      <w:r>
        <w:t>（</w:t>
      </w:r>
      <w:r>
        <w:t>2</w:t>
      </w:r>
      <w:r>
        <w:t>）</w:t>
      </w:r>
      <w:r>
        <w:t>创新扩散理论与预期</w:t>
      </w:r>
    </w:p>
    <w:p w:rsidR="0018722C">
      <w:pPr>
        <w:topLinePunct/>
      </w:pPr>
      <w:r>
        <w:t>美国新墨西哥大学</w:t>
      </w:r>
      <w:r>
        <w:rPr>
          <w:rFonts w:ascii="Times New Roman" w:eastAsia="Times New Roman"/>
        </w:rPr>
        <w:t>Rogers</w:t>
      </w:r>
      <w:r>
        <w:t>（</w:t>
      </w:r>
      <w:r>
        <w:rPr>
          <w:rFonts w:ascii="Times New Roman" w:eastAsia="Times New Roman"/>
        </w:rPr>
        <w:t>1962</w:t>
      </w:r>
      <w:r>
        <w:t>）</w:t>
      </w:r>
      <w:r>
        <w:t>考察了创新扩散的进程和各种影响因素，总结出创新事物在一个</w:t>
      </w:r>
      <w:hyperlink r:id="rId116">
        <w:r>
          <w:t>社会系统</w:t>
        </w:r>
      </w:hyperlink>
      <w:r>
        <w:t>中扩散的基本规律，提出了著名的创新扩散</w:t>
      </w:r>
      <w:r>
        <w:rPr>
          <w:rFonts w:ascii="Times New Roman" w:eastAsia="Times New Roman"/>
        </w:rPr>
        <w:t>S-</w:t>
      </w:r>
      <w:r>
        <w:t>曲线理论。他指出创新扩散指一项创新随时间通过某种渠道被社会系统成员所接受的过程。宏观的扩散过程由创新、传播渠道、时间、社会系统四个关键元素组成。根据采纳新技术与新产品通常要经历了解、兴趣、评估、试验、采纳的先后顺序，将潜在采纳者根据其行为表现分为五大类：创新者、早期采纳者、早期多数、后期多数和滞后者。他认为创新扩散总是借助一定</w:t>
      </w:r>
      <w:r>
        <w:t>的社会网络进行推广的，最佳途径是将信息技术和人际传播结合起来加以应用。</w:t>
      </w:r>
    </w:p>
    <w:p w:rsidR="0018722C">
      <w:pPr>
        <w:topLinePunct/>
      </w:pPr>
      <w:r>
        <w:t>以下对创新与预期进行了对比，显示出市场参与者预期的扩散是符合创新扩散理论的：</w:t>
      </w:r>
    </w:p>
    <w:p w:rsidR="0018722C">
      <w:pPr>
        <w:topLinePunct/>
      </w:pPr>
      <w:r>
        <w:t>①预期具有创新性。</w:t>
      </w:r>
      <w:r>
        <w:rPr>
          <w:rFonts w:ascii="Times New Roman" w:hAnsi="Times New Roman" w:eastAsia="Times New Roman"/>
        </w:rPr>
        <w:t>Rogers</w:t>
      </w:r>
      <w:r>
        <w:t>指出创新是一种被个人或其他采纳单位视为新颖的观念、时间或事物。客观事物在不停地发展变化，反映事物变化的预期也处于不停的变化之中。随着新信息的出现、经济活动不确定性的发生和风险的来临，原有的预期不能再客观地反映经济变量及其发展规律，从而失去应有的价值，称为“预期老化”。这就需要不断地收集和补充新信息，产生新的预期。新预期具有相对优越性，因此不能以时过境迁的预期作为判断、决策的依据，否则难以保证决策的正确性。“预期总是在变动之中，当过去的预期还远远没有发挥它的影响以前，新的预期又会加在过去的之上”。新预期的不断形成，正是一种创新的过程。</w:t>
      </w:r>
    </w:p>
    <w:p w:rsidR="0018722C">
      <w:pPr>
        <w:topLinePunct/>
      </w:pPr>
      <w:r>
        <w:t>②同样经历</w:t>
      </w:r>
      <w:r>
        <w:rPr>
          <w:rFonts w:ascii="Times New Roman" w:hAnsi="Times New Roman" w:eastAsia="Times New Roman"/>
        </w:rPr>
        <w:t>5</w:t>
      </w:r>
      <w:r>
        <w:t>个阶段：受众个体先获知预期新信息</w:t>
      </w:r>
      <w:r>
        <w:t>（</w:t>
      </w:r>
      <w:r>
        <w:t>了解</w:t>
      </w:r>
      <w:r>
        <w:t>）</w:t>
      </w:r>
      <w:r>
        <w:t>，</w:t>
      </w:r>
      <w:r>
        <w:t>为了做出商品住宅的消费、投资决策对它发生兴趣</w:t>
      </w:r>
      <w:r>
        <w:t>（</w:t>
      </w:r>
      <w:r>
        <w:t>兴趣</w:t>
      </w:r>
      <w:r>
        <w:t>）</w:t>
      </w:r>
      <w:r>
        <w:t>，根据自身的购买能力和风险承受能力考虑是否采纳该预期</w:t>
      </w:r>
      <w:r>
        <w:t>信息</w:t>
      </w:r>
      <w:r>
        <w:t>（</w:t>
      </w:r>
      <w:r>
        <w:t>评估</w:t>
      </w:r>
      <w:r>
        <w:t>）</w:t>
      </w:r>
      <w:r>
        <w:t>，</w:t>
      </w:r>
      <w:r>
        <w:t>观察市场行情与他人的行为</w:t>
      </w:r>
      <w:r>
        <w:t>（</w:t>
      </w:r>
      <w:r>
        <w:t>试验</w:t>
      </w:r>
      <w:r>
        <w:t>）</w:t>
      </w:r>
      <w:r>
        <w:t>，</w:t>
      </w:r>
      <w:r>
        <w:t>并最终决定消费投资的时间与数量</w:t>
      </w:r>
      <w:r>
        <w:t>（</w:t>
      </w:r>
      <w:r>
        <w:t>采纳</w:t>
      </w:r>
      <w:r>
        <w:t>）</w:t>
      </w:r>
      <w:r>
        <w:t>。</w:t>
      </w:r>
    </w:p>
    <w:p w:rsidR="0018722C">
      <w:pPr>
        <w:topLinePunct/>
      </w:pPr>
      <w:r>
        <w:t>③采纳者同样可分为</w:t>
      </w:r>
      <w:r>
        <w:rPr>
          <w:rFonts w:ascii="Times New Roman" w:hAnsi="Times New Roman" w:eastAsia="Times New Roman"/>
        </w:rPr>
        <w:t>5</w:t>
      </w:r>
      <w:r>
        <w:t>类：由于受收入水平，住宅不动产拥有量，以往的投资消费经</w:t>
      </w:r>
    </w:p>
    <w:p w:rsidR="0018722C">
      <w:pPr>
        <w:topLinePunct/>
      </w:pPr>
      <w:r>
        <w:t>验等因素的影响，可以将市场参与者按照对新预期采纳的时间与主动性分为</w:t>
      </w:r>
      <w:r>
        <w:rPr>
          <w:rFonts w:ascii="Times New Roman" w:eastAsia="Times New Roman"/>
        </w:rPr>
        <w:t>5</w:t>
      </w:r>
      <w:r>
        <w:t>类：革新者、早期采纳者、早期追随者、晚期追随者和滞后者。一般来说，收入水平越高，投资经验越</w:t>
      </w:r>
      <w:r>
        <w:t>丰富，风险承受能力越强的潜在采纳者对于新预期的采纳时间可能更早；而购买能力低下</w:t>
      </w:r>
      <w:r>
        <w:t>又缺乏投资消费经验的潜在采纳者对于新预期接受的主动性很小，时间相对也晚。</w:t>
      </w:r>
    </w:p>
    <w:p w:rsidR="0018722C">
      <w:pPr>
        <w:topLinePunct/>
      </w:pPr>
      <w:r>
        <w:t>④同样有</w:t>
      </w:r>
      <w:r>
        <w:rPr>
          <w:rFonts w:ascii="Times New Roman" w:hAnsi="Times New Roman" w:eastAsia="Times New Roman"/>
        </w:rPr>
        <w:t>4</w:t>
      </w:r>
      <w:r>
        <w:t>个关键元素。市场某个个体</w:t>
      </w:r>
      <w:r>
        <w:t>（</w:t>
      </w:r>
      <w:r>
        <w:t>或组织</w:t>
      </w:r>
      <w:r>
        <w:t>）</w:t>
      </w:r>
      <w:r>
        <w:t>根据当期所掌握的新信息形成未来</w:t>
      </w:r>
    </w:p>
    <w:p w:rsidR="0018722C">
      <w:pPr>
        <w:topLinePunct/>
      </w:pPr>
      <w:r>
        <w:rPr>
          <w:rFonts w:ascii="Times New Roman" w:hAnsi="Times New Roman" w:eastAsia="Times New Roman"/>
        </w:rPr>
        <w:t>1</w:t>
      </w:r>
      <w:r>
        <w:t>期市场预期——预期的创新；个体</w:t>
      </w:r>
      <w:r>
        <w:t>（</w:t>
      </w:r>
      <w:r>
        <w:t>或组织</w:t>
      </w:r>
      <w:r>
        <w:t>）</w:t>
      </w:r>
      <w:r>
        <w:t>通过口头交流或者广告、电视等媒体进行预期的传播，或者同时受两种途径的影响——传播渠道；随着时间的推移，预期在市场中扩大、散开——时间；住宅市场供需双方相互联系构成一个经济系统——社会系统。</w:t>
      </w:r>
    </w:p>
    <w:p w:rsidR="0018722C">
      <w:pPr>
        <w:topLinePunct/>
      </w:pPr>
      <w:r>
        <w:t>由于预期与创新二者之间的相似性，笔者认为可以尝试借助创新扩散理论与方法对预期在住宅市场中的扩散进行研究。以下将分别考虑两种传播渠道下的情形：只有口头交流等内部影响的渠道；同时存在口头交流与大众传媒影响的渠道。</w:t>
      </w:r>
    </w:p>
    <w:p w:rsidR="0018722C">
      <w:pPr>
        <w:pStyle w:val="Heading4"/>
        <w:topLinePunct/>
        <w:ind w:left="200" w:hangingChars="200" w:hanging="200"/>
      </w:pPr>
      <w:r>
        <w:t>（</w:t>
      </w:r>
      <w:r>
        <w:t>3</w:t>
      </w:r>
      <w:r>
        <w:t>）</w:t>
      </w:r>
      <w:r>
        <w:t>现有的创新扩散模型与本文的选择</w:t>
      </w:r>
    </w:p>
    <w:p w:rsidR="0018722C">
      <w:pPr>
        <w:topLinePunct/>
      </w:pPr>
      <w:r>
        <w:t>西方学者在长期的研究中建立了多个创新扩散模型，用来预测新产品及新技术的扩散。</w:t>
      </w:r>
      <w:r>
        <w:t>较早的扩散模型分别有</w:t>
      </w:r>
      <w:r>
        <w:rPr>
          <w:rFonts w:ascii="Times New Roman" w:eastAsia="Times New Roman"/>
        </w:rPr>
        <w:t>Fourt</w:t>
      </w:r>
      <w:r>
        <w:t>和</w:t>
      </w:r>
      <w:r>
        <w:rPr>
          <w:rFonts w:ascii="Times New Roman" w:eastAsia="Times New Roman"/>
        </w:rPr>
        <w:t>Woodlock</w:t>
      </w:r>
      <w:r>
        <w:t>（</w:t>
      </w:r>
      <w:r>
        <w:rPr>
          <w:rFonts w:ascii="Times New Roman" w:eastAsia="Times New Roman"/>
        </w:rPr>
        <w:t>1960</w:t>
      </w:r>
      <w:r>
        <w:t>）</w:t>
      </w:r>
      <w:r>
        <w:t>与</w:t>
      </w:r>
      <w:r>
        <w:rPr>
          <w:rFonts w:ascii="Times New Roman" w:eastAsia="Times New Roman"/>
        </w:rPr>
        <w:t>Mansfield</w:t>
      </w:r>
      <w:r>
        <w:t>（</w:t>
      </w:r>
      <w:r>
        <w:rPr>
          <w:rFonts w:ascii="Times New Roman" w:eastAsia="Times New Roman"/>
          <w:spacing w:val="-2"/>
        </w:rPr>
        <w:t>1961</w:t>
      </w:r>
      <w:r>
        <w:t>）</w:t>
      </w:r>
      <w:r>
        <w:t>所提出的模型，其</w:t>
      </w:r>
      <w:r>
        <w:t>中</w:t>
      </w:r>
    </w:p>
    <w:p w:rsidR="0018722C">
      <w:pPr>
        <w:topLinePunct/>
      </w:pPr>
      <w:r>
        <w:rPr>
          <w:rFonts w:ascii="Times New Roman" w:eastAsia="Times New Roman"/>
        </w:rPr>
        <w:t>Fourt</w:t>
      </w:r>
      <w:r>
        <w:t>和</w:t>
      </w:r>
      <w:r>
        <w:rPr>
          <w:rFonts w:ascii="Times New Roman" w:eastAsia="Times New Roman"/>
        </w:rPr>
        <w:t>Woodlock</w:t>
      </w:r>
      <w:r>
        <w:t>（</w:t>
      </w:r>
      <w:r>
        <w:rPr>
          <w:rFonts w:ascii="Times New Roman" w:eastAsia="Times New Roman"/>
        </w:rPr>
        <w:t>1960</w:t>
      </w:r>
      <w:r>
        <w:t>）</w:t>
      </w:r>
      <w:r>
        <w:t>假设扩散过程中，潜在采纳者仅受到大众媒体的影响，而</w:t>
      </w:r>
      <w:r>
        <w:rPr>
          <w:rFonts w:ascii="Times New Roman" w:eastAsia="Times New Roman"/>
        </w:rPr>
        <w:t>Mansfield</w:t>
      </w:r>
    </w:p>
    <w:p w:rsidR="0018722C">
      <w:pPr>
        <w:topLinePunct/>
      </w:pPr>
      <w:r>
        <w:t>（</w:t>
      </w:r>
      <w:r>
        <w:rPr>
          <w:rFonts w:ascii="Times New Roman" w:eastAsia="Times New Roman"/>
        </w:rPr>
        <w:t>1961</w:t>
      </w:r>
      <w:r>
        <w:t>）</w:t>
      </w:r>
      <w:r>
        <w:t>指出潜在采纳者仅受到人际交流的影响。</w:t>
      </w:r>
    </w:p>
    <w:p w:rsidR="0018722C">
      <w:pPr>
        <w:topLinePunct/>
      </w:pPr>
      <w:r>
        <w:t>随着人们对现实世界认知能力的提升，</w:t>
      </w:r>
      <w:r>
        <w:rPr>
          <w:rFonts w:ascii="Times New Roman" w:hAnsi="Times New Roman" w:eastAsia="Times New Roman"/>
        </w:rPr>
        <w:t>Bass</w:t>
      </w:r>
      <w:r>
        <w:t>（</w:t>
      </w:r>
      <w:r>
        <w:rPr>
          <w:rFonts w:ascii="Times New Roman" w:hAnsi="Times New Roman" w:eastAsia="Times New Roman"/>
        </w:rPr>
        <w:t>1969</w:t>
      </w:r>
      <w:r>
        <w:t>）</w:t>
      </w:r>
      <w:r>
        <w:t>将外部影响模型和内部影响模型组合在一起，假设新产品的潜在采纳者会受到两种传播方式的影响，提出了著名的耐用品一次购买扩散模型。因此，</w:t>
      </w:r>
      <w:r>
        <w:rPr>
          <w:rFonts w:ascii="Times New Roman" w:hAnsi="Times New Roman" w:eastAsia="Times New Roman"/>
        </w:rPr>
        <w:t>Bass</w:t>
      </w:r>
      <w:r>
        <w:t>模型也称为混合影响模型。</w:t>
      </w:r>
      <w:r>
        <w:rPr>
          <w:rFonts w:ascii="Times New Roman" w:hAnsi="Times New Roman" w:eastAsia="Times New Roman"/>
        </w:rPr>
        <w:t>Bass</w:t>
      </w:r>
      <w:r>
        <w:t>模型中如果令</w:t>
      </w:r>
      <w:r>
        <w:rPr>
          <w:rFonts w:ascii="Times New Roman" w:hAnsi="Times New Roman" w:eastAsia="Times New Roman"/>
          <w:i/>
        </w:rPr>
        <w:t>q</w:t>
      </w:r>
      <w:r>
        <w:rPr>
          <w:rFonts w:ascii="Times New Roman" w:hAnsi="Times New Roman" w:eastAsia="Times New Roman"/>
        </w:rPr>
        <w:t>=0</w:t>
      </w:r>
      <w:r>
        <w:t>，则得到只受</w:t>
      </w:r>
      <w:r>
        <w:t>外部影响而不受已采纳者影响的</w:t>
      </w:r>
      <w:r>
        <w:rPr>
          <w:rFonts w:ascii="Times New Roman" w:hAnsi="Times New Roman" w:eastAsia="Times New Roman"/>
        </w:rPr>
        <w:t>Fourt—Woodlock</w:t>
      </w:r>
      <w:r>
        <w:t>模型，该模型将创新扩散完全归因于系统</w:t>
      </w:r>
      <w:r>
        <w:t>的外部因素，而没有考虑系统中己采纳者对未采纳者的影响；如果令</w:t>
      </w:r>
      <w:r>
        <w:rPr>
          <w:rFonts w:ascii="Times New Roman" w:hAnsi="Times New Roman" w:eastAsia="Times New Roman"/>
          <w:i/>
        </w:rPr>
        <w:t>p</w:t>
      </w:r>
      <w:r>
        <w:rPr>
          <w:rFonts w:ascii="Times New Roman" w:hAnsi="Times New Roman" w:eastAsia="Times New Roman"/>
        </w:rPr>
        <w:t>=0</w:t>
      </w:r>
      <w:r>
        <w:t>，则得到不受外部</w:t>
      </w:r>
      <w:r>
        <w:t>影响的</w:t>
      </w:r>
      <w:r>
        <w:rPr>
          <w:rFonts w:ascii="Times New Roman" w:hAnsi="Times New Roman" w:eastAsia="Times New Roman"/>
        </w:rPr>
        <w:t>Mansfield</w:t>
      </w:r>
      <w:r>
        <w:t>模型。该模型假定技术创新在任意时刻</w:t>
      </w:r>
      <w:r>
        <w:rPr>
          <w:rFonts w:ascii="Times New Roman" w:hAnsi="Times New Roman" w:eastAsia="Times New Roman"/>
          <w:i/>
        </w:rPr>
        <w:t>t</w:t>
      </w:r>
      <w:r>
        <w:t>的扩散速度与该时刻系统中己经采纳创新的人数以及尚未采纳创新的人数成正比。这意味着创新扩散完全是由潜在市场内部的信息传播而推动的，系统外部的因素对于技术创新过程没有影响。由于该模型描述的创新扩</w:t>
      </w:r>
      <w:r>
        <w:t>散过程与传染病的传播过程非常类似，也被称为标准传染病模型。</w:t>
      </w:r>
    </w:p>
    <w:p w:rsidR="0018722C">
      <w:pPr>
        <w:topLinePunct/>
      </w:pPr>
      <w:r>
        <w:rPr>
          <w:rFonts w:ascii="Times New Roman" w:eastAsia="Times New Roman"/>
        </w:rPr>
        <w:t>Bass</w:t>
      </w:r>
      <w:r>
        <w:t>模型确定了扩散理论的研究方向，即把扩散模型作为扩散理论研究的重点，而且也奠定了扩散理论研究的基础。</w:t>
      </w:r>
      <w:r>
        <w:rPr>
          <w:rFonts w:ascii="Times New Roman" w:eastAsia="Times New Roman"/>
        </w:rPr>
        <w:t>Bass</w:t>
      </w:r>
      <w:r>
        <w:t>模型是建立在一系列重要假设前提下对技术创新扩散的抽象描述，国内外众多学者利用该模型及其扩展模型，围绕技术创新扩散进行了深入研究，例</w:t>
      </w:r>
      <w:r>
        <w:t>如：</w:t>
      </w:r>
      <w:r>
        <w:rPr>
          <w:rFonts w:ascii="Times New Roman" w:eastAsia="Times New Roman"/>
        </w:rPr>
        <w:t>Norton</w:t>
      </w:r>
      <w:r>
        <w:t>和</w:t>
      </w:r>
      <w:r>
        <w:rPr>
          <w:rFonts w:ascii="Times New Roman" w:eastAsia="Times New Roman"/>
        </w:rPr>
        <w:t>Bass</w:t>
      </w:r>
      <w:r>
        <w:t>（</w:t>
      </w:r>
      <w:r>
        <w:rPr>
          <w:rFonts w:ascii="Times New Roman" w:eastAsia="Times New Roman"/>
          <w:spacing w:val="-7"/>
        </w:rPr>
        <w:t>1987</w:t>
      </w:r>
      <w:r>
        <w:t>）</w:t>
      </w:r>
      <w:r>
        <w:t>，</w:t>
      </w:r>
      <w:r>
        <w:rPr>
          <w:rFonts w:ascii="Times New Roman" w:eastAsia="Times New Roman"/>
        </w:rPr>
        <w:t>Mahajan</w:t>
      </w:r>
      <w:r>
        <w:t>、</w:t>
      </w:r>
      <w:r>
        <w:rPr>
          <w:rFonts w:ascii="Times New Roman" w:eastAsia="Times New Roman"/>
        </w:rPr>
        <w:t>Muller</w:t>
      </w:r>
      <w:r>
        <w:t>和</w:t>
      </w:r>
      <w:r>
        <w:rPr>
          <w:rFonts w:ascii="Times New Roman" w:eastAsia="Times New Roman"/>
        </w:rPr>
        <w:t>Bass</w:t>
      </w:r>
      <w:r>
        <w:t>（</w:t>
      </w:r>
      <w:r>
        <w:rPr>
          <w:rFonts w:ascii="Times New Roman" w:eastAsia="Times New Roman"/>
          <w:spacing w:val="-8"/>
        </w:rPr>
        <w:t>1990</w:t>
      </w:r>
      <w:r>
        <w:t>）</w:t>
      </w:r>
      <w:r>
        <w:t>，</w:t>
      </w:r>
      <w:r>
        <w:rPr>
          <w:rFonts w:ascii="Times New Roman" w:eastAsia="Times New Roman"/>
        </w:rPr>
        <w:t>Jain</w:t>
      </w:r>
      <w:r>
        <w:t>、</w:t>
      </w:r>
      <w:r>
        <w:rPr>
          <w:rFonts w:ascii="Times New Roman" w:eastAsia="Times New Roman"/>
        </w:rPr>
        <w:t>Mahajan</w:t>
      </w:r>
      <w:r>
        <w:t>和</w:t>
      </w:r>
      <w:r>
        <w:rPr>
          <w:rFonts w:ascii="Times New Roman" w:eastAsia="Times New Roman"/>
        </w:rPr>
        <w:t>Muller</w:t>
      </w:r>
      <w:r>
        <w:t>（</w:t>
      </w:r>
      <w:r>
        <w:rPr>
          <w:rFonts w:ascii="Times New Roman" w:eastAsia="Times New Roman"/>
          <w:spacing w:val="-6"/>
        </w:rPr>
        <w:t>1991</w:t>
      </w:r>
      <w:r>
        <w:t>）</w:t>
      </w:r>
      <w:r>
        <w:t xml:space="preserve">，</w:t>
      </w:r>
      <w:r>
        <w:t>孟庆春、丁雪</w:t>
      </w:r>
      <w:r>
        <w:t>（</w:t>
      </w:r>
      <w:r>
        <w:rPr>
          <w:rFonts w:ascii="Times New Roman" w:eastAsia="Times New Roman"/>
          <w:spacing w:val="-6"/>
        </w:rPr>
        <w:t>2009</w:t>
      </w:r>
      <w:r>
        <w:t>）</w:t>
      </w:r>
      <w:r>
        <w:t>，</w:t>
      </w:r>
      <w:r>
        <w:t>张京伟、崔文田、林军等</w:t>
      </w:r>
      <w:r>
        <w:t>（</w:t>
      </w:r>
      <w:r>
        <w:rPr>
          <w:rFonts w:ascii="Times New Roman" w:eastAsia="Times New Roman"/>
          <w:spacing w:val="-6"/>
        </w:rPr>
        <w:t>2010</w:t>
      </w:r>
      <w:r>
        <w:t>）</w:t>
      </w:r>
      <w:r>
        <w:t>，</w:t>
      </w:r>
      <w:r>
        <w:t>陈国宏、王丽丽、蔡猷花</w:t>
      </w:r>
      <w:r>
        <w:t>（</w:t>
      </w:r>
      <w:r>
        <w:rPr>
          <w:rFonts w:ascii="Times New Roman" w:eastAsia="Times New Roman"/>
          <w:spacing w:val="-6"/>
        </w:rPr>
        <w:t>2010</w:t>
      </w:r>
      <w:r>
        <w:t>）</w:t>
      </w:r>
      <w:r>
        <w:t xml:space="preserve">，</w:t>
      </w:r>
      <w:r>
        <w:t>燕夏敏、林军、崔文田等</w:t>
      </w:r>
      <w:r>
        <w:t>（</w:t>
      </w:r>
      <w:r>
        <w:rPr>
          <w:rFonts w:ascii="Times New Roman" w:eastAsia="Times New Roman"/>
        </w:rPr>
        <w:t>2011</w:t>
      </w:r>
      <w:r>
        <w:t>）</w:t>
      </w:r>
      <w:r>
        <w:t>。</w:t>
      </w:r>
    </w:p>
    <w:p w:rsidR="0018722C">
      <w:pPr>
        <w:topLinePunct/>
      </w:pPr>
      <w:r>
        <w:t>鉴于</w:t>
      </w:r>
      <w:r>
        <w:rPr>
          <w:rFonts w:ascii="Times New Roman" w:hAnsi="Times New Roman" w:eastAsia="Times New Roman"/>
        </w:rPr>
        <w:t>Bass</w:t>
      </w:r>
      <w:r>
        <w:t>模型在众多技术创新扩散模型中具有里程碑的意义，论文选取该模型进行预期扩散研究，探寻了同时存在内、外部影响的情形下预期扩散的规律。此外，由于商品住宅消费中“羊群效应”的存在，住宅市场参与者往往受内部影响的程度更大，故论文还借鉴传染病模型对仅存在内部影响情形下预期的扩散过程进行了分析。</w:t>
      </w:r>
    </w:p>
    <w:p w:rsidR="0018722C">
      <w:pPr>
        <w:pStyle w:val="Heading3"/>
        <w:topLinePunct/>
        <w:ind w:left="200" w:hangingChars="200" w:hanging="200"/>
      </w:pPr>
      <w:bookmarkStart w:id="789192" w:name="_Toc686789192"/>
      <w:bookmarkStart w:name="_bookmark54" w:id="125"/>
      <w:bookmarkEnd w:id="125"/>
      <w:r>
        <w:t>3.4.3</w:t>
      </w:r>
      <w:r>
        <w:t xml:space="preserve"> </w:t>
      </w:r>
      <w:bookmarkStart w:name="_bookmark54" w:id="126"/>
      <w:bookmarkEnd w:id="126"/>
      <w:r>
        <w:t>仅存在内部影响情形下预期的扩散</w:t>
      </w:r>
      <w:bookmarkEnd w:id="789192"/>
    </w:p>
    <w:p w:rsidR="0018722C">
      <w:pPr>
        <w:topLinePunct/>
      </w:pPr>
      <w:r>
        <w:t>预期在市场参与者之间可能的扩散过程为：某个个体通过直接或间接途径形成预期，或者通过人际交流获知预期新信息；其次，将该预期信息告之其他个体；之后通过自身消化、或者与他人讨论和经人指点后，逐步认同这个新观点。换言之，在预期扩散的过程中，认知与认同之间存在一个时间上的滞后——潜伏期。由前述分析可知，传染病模型是研究信息传</w:t>
      </w:r>
      <w:r>
        <w:t>播、创新扩散的重要模型，该部分将基于有限理性假设，在改进的单一群体的传染病模型基</w:t>
      </w:r>
      <w:r>
        <w:t>础上，建立只存在内部影响的预期扩散模型，刻画预期在市场参与者间的传导规律，并通过系统仿真识别影响预期扩散的关键参数。</w:t>
      </w:r>
    </w:p>
    <w:p w:rsidR="0018722C">
      <w:pPr>
        <w:pStyle w:val="Heading4"/>
        <w:topLinePunct/>
        <w:ind w:left="200" w:hangingChars="200" w:hanging="200"/>
      </w:pPr>
      <w:r>
        <w:t>（</w:t>
      </w:r>
      <w:r>
        <w:t>1</w:t>
      </w:r>
      <w:r>
        <w:t>）</w:t>
      </w:r>
      <w:r>
        <w:t>单一群体传染病传播模型</w:t>
      </w:r>
    </w:p>
    <w:p w:rsidR="0018722C">
      <w:pPr>
        <w:topLinePunct/>
      </w:pPr>
      <w:r>
        <w:t>单一群体模型采用宏观视角建模，关注整个人群状态的变化，一般采用</w:t>
      </w:r>
      <w:r>
        <w:t>（</w:t>
      </w:r>
      <w:r>
        <w:t>偏</w:t>
      </w:r>
      <w:r>
        <w:t>）</w:t>
      </w:r>
      <w:r>
        <w:t>微分方程描述。最流行的单一群体模型是仓室模型，所有处于相同状态的人构成一个仓室，随着状态的变化，人员在仓室之间移动。</w:t>
      </w:r>
    </w:p>
    <w:p w:rsidR="0018722C">
      <w:pPr>
        <w:topLinePunct/>
      </w:pPr>
      <w:r>
        <w:rPr>
          <w:rFonts w:ascii="Times New Roman" w:eastAsia="Times New Roman"/>
        </w:rPr>
        <w:t>SIR</w:t>
      </w:r>
      <w:r>
        <w:t>模型是由</w:t>
      </w:r>
      <w:r>
        <w:rPr>
          <w:rFonts w:ascii="Times New Roman" w:eastAsia="Times New Roman"/>
        </w:rPr>
        <w:t>Kermack</w:t>
      </w:r>
      <w:r>
        <w:t>等</w:t>
      </w:r>
      <w:r>
        <w:t>（</w:t>
      </w:r>
      <w:r>
        <w:rPr>
          <w:rFonts w:ascii="Times New Roman" w:eastAsia="Times New Roman"/>
        </w:rPr>
        <w:t>1927</w:t>
      </w:r>
      <w:r>
        <w:t>）</w:t>
      </w:r>
      <w:r>
        <w:t>提出的。该模型假设人群规模为</w:t>
      </w:r>
      <w:r>
        <w:rPr>
          <w:rFonts w:ascii="Times New Roman" w:eastAsia="Times New Roman"/>
          <w:i/>
        </w:rPr>
        <w:t>N</w:t>
      </w:r>
      <w:r>
        <w:t>，分为易感者，感</w:t>
      </w:r>
      <w:r>
        <w:t>染者，</w:t>
      </w:r>
      <w:r w:rsidR="001852F3">
        <w:t xml:space="preserve">移除者，</w:t>
      </w:r>
      <w:r w:rsidR="001852F3">
        <w:t xml:space="preserve">人数分别用</w:t>
      </w:r>
      <w:r>
        <w:rPr>
          <w:rFonts w:ascii="Times New Roman" w:eastAsia="Times New Roman"/>
          <w:i/>
        </w:rPr>
        <w:t>S</w:t>
      </w:r>
      <w:r>
        <w:rPr>
          <w:rFonts w:ascii="Times New Roman" w:eastAsia="Times New Roman"/>
        </w:rPr>
        <w:t>(</w:t>
      </w:r>
      <w:r>
        <w:rPr>
          <w:rFonts w:ascii="Times New Roman" w:eastAsia="Times New Roman"/>
          <w:i/>
        </w:rPr>
        <w:t>t</w:t>
      </w:r>
      <w:r>
        <w:rPr>
          <w:rFonts w:ascii="Times New Roman" w:eastAsia="Times New Roman"/>
        </w:rPr>
        <w:t>)</w:t>
      </w:r>
      <w:r>
        <w:t>、</w:t>
      </w:r>
      <w:r>
        <w:rPr>
          <w:rFonts w:ascii="Times New Roman" w:eastAsia="Times New Roman"/>
          <w:i/>
        </w:rPr>
        <w:t>I </w:t>
      </w:r>
      <w:r>
        <w:rPr>
          <w:rFonts w:ascii="Times New Roman" w:eastAsia="Times New Roman"/>
        </w:rPr>
        <w:t>(</w:t>
      </w:r>
      <w:r>
        <w:rPr>
          <w:rFonts w:ascii="Times New Roman" w:eastAsia="Times New Roman"/>
          <w:i/>
          <w:spacing w:val="-2"/>
        </w:rPr>
        <w:t>t</w:t>
      </w:r>
      <w:r>
        <w:rPr>
          <w:rFonts w:ascii="Times New Roman" w:eastAsia="Times New Roman"/>
        </w:rPr>
        <w:t>)</w:t>
      </w:r>
      <w: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spacing w:val="8"/>
        </w:rPr>
        <w:t>）</w:t>
      </w:r>
      <w:r>
        <w:t>表示。对应的各部分人群占总体的比例</w:t>
      </w:r>
      <w:r>
        <w:t>为</w:t>
      </w:r>
    </w:p>
    <w:p w:rsidR="0018722C">
      <w:pPr>
        <w:topLinePunct/>
      </w:pPr>
      <w:r>
        <w:rPr>
          <w:rFonts w:ascii="Times New Roman" w:eastAsia="Times New Roman"/>
          <w:i/>
        </w:rPr>
        <w:t>s</w:t>
      </w:r>
      <w:r>
        <w:rPr>
          <w:rFonts w:ascii="Times New Roman" w:eastAsia="Times New Roman"/>
        </w:rPr>
        <w:t>(</w:t>
      </w:r>
      <w:r>
        <w:rPr>
          <w:rFonts w:ascii="Times New Roman" w:eastAsia="Times New Roman"/>
          <w:i/>
        </w:rPr>
        <w:t>t</w:t>
      </w:r>
      <w:r>
        <w:rPr>
          <w:rFonts w:ascii="Times New Roman" w:eastAsia="Times New Roman"/>
        </w:rPr>
        <w:t>)</w:t>
      </w:r>
      <w:r>
        <w:t>、</w:t>
      </w:r>
      <w:r>
        <w:rPr>
          <w:rFonts w:ascii="Times New Roman" w:eastAsia="Times New Roman"/>
          <w:i/>
        </w:rPr>
        <w:t>i</w:t>
      </w:r>
      <w:r>
        <w:rPr>
          <w:rFonts w:ascii="Times New Roman" w:eastAsia="Times New Roman"/>
        </w:rPr>
        <w:t>(</w:t>
      </w:r>
      <w:r>
        <w:rPr>
          <w:rFonts w:ascii="Times New Roman" w:eastAsia="Times New Roman"/>
          <w:i/>
        </w:rPr>
        <w:t>t</w:t>
      </w:r>
      <w:r>
        <w:rPr>
          <w:rFonts w:ascii="Times New Roman" w:eastAsia="Times New Roman"/>
        </w:rPr>
        <w:t>)</w:t>
      </w:r>
      <w:r>
        <w:t>、</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。设个人单位时间内与其他人的平均有效接触</w:t>
      </w:r>
      <w:r>
        <w:t>（</w:t>
      </w:r>
      <w:r>
        <w:t>足以导致传播的接触</w:t>
      </w:r>
      <w:r>
        <w:t>）</w:t>
      </w:r>
      <w:r>
        <w:t>次数为</w:t>
      </w:r>
    </w:p>
    <w:p w:rsidR="0018722C">
      <w:pPr>
        <w:topLinePunct/>
      </w:pPr>
      <w:r>
        <w:rPr>
          <w:rFonts w:ascii="Symbol" w:hAnsi="Symbol" w:eastAsia="Symbol"/>
          <w:i/>
        </w:rPr>
        <w:t></w:t>
      </w:r>
      <w:r>
        <w:t>，单位时间内治愈人数为</w:t>
      </w:r>
      <w:r>
        <w:rPr>
          <w:rFonts w:ascii="Symbol" w:hAnsi="Symbol" w:eastAsia="Symbol"/>
          <w:i/>
        </w:rPr>
        <w:t></w:t>
      </w:r>
      <w:r>
        <w:t>，则可以建立</w:t>
      </w:r>
      <w:r>
        <w:rPr>
          <w:rFonts w:ascii="Times New Roman" w:hAnsi="Times New Roman" w:eastAsia="宋体"/>
        </w:rPr>
        <w:t>SIR</w:t>
      </w:r>
      <w:r>
        <w:t>模型：</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776" from="244.762741pt,24.058998pt" to="259.130347pt,24.058998pt" stroked="true" strokeweight=".494587pt" strokecolor="#000000">
            <v:stroke dashstyle="solid"/>
            <w10:wrap type="none"/>
          </v:line>
        </w:pic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sz w:val="24"/>
        </w:rPr>
        <w:t>S</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 xml:space="preserve">IS </w:t>
      </w:r>
      <w:r>
        <w:rPr>
          <w:kern w:val="2"/>
          <w:szCs w:val="22"/>
          <w:rFonts w:ascii="Times New Roman" w:hAnsi="Times New Roman" w:cstheme="minorBidi" w:eastAsiaTheme="minorHAnsi"/>
          <w:i/>
          <w:sz w:val="24"/>
        </w:rPr>
        <w:t>dt</w:t>
      </w:r>
    </w:p>
    <w:p w:rsidR="0018722C">
      <w:spacing w:beforeLines="0" w:before="0" w:afterLines="0" w:after="0" w:line="440" w:lineRule="auto"/>
      <w:pPr>
        <w:sectPr w:rsidR="00556256">
          <w:type w:val="continuous"/>
          <w:pgSz w:w="11910" w:h="16840"/>
          <w:pgMar w:header="895" w:footer="1208" w:top="1120" w:bottom="1480" w:left="1000" w:right="960"/>
        </w:sectPr>
        <w:topLinePunct/>
      </w:pPr>
    </w:p>
    <w:p w:rsidR="0018722C">
      <w:pPr>
        <w:topLinePunct/>
      </w:pPr>
      <w:r>
        <w:rPr>
          <w:rFonts w:cstheme="minorBidi" w:hAnsiTheme="minorHAnsi" w:eastAsiaTheme="minorHAnsi" w:asciiTheme="minorHAnsi"/>
        </w:rPr>
        <w:t>其中，满足</w:t>
      </w:r>
      <w:r>
        <w:rPr>
          <w:rFonts w:ascii="Times New Roman" w:hAnsi="Times New Roman" w:eastAsia="宋体" w:cstheme="minorBidi"/>
          <w:i/>
        </w:rPr>
        <w:t>S</w:t>
      </w:r>
      <w:r>
        <w:rPr>
          <w:rFonts w:ascii="Times New Roman" w:hAnsi="Times New Roman" w:eastAsia="宋体" w:cstheme="minorBidi"/>
        </w:rPr>
        <w:t>(</w:t>
      </w:r>
      <w:r>
        <w:rPr>
          <w:kern w:val="2"/>
          <w:szCs w:val="22"/>
          <w:rFonts w:ascii="Times New Roman" w:hAnsi="Times New Roman" w:eastAsia="宋体" w:cstheme="minorBidi"/>
          <w:i/>
          <w:spacing w:val="2"/>
          <w:w w:val="105"/>
          <w:sz w:val="24"/>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I</w:t>
      </w:r>
      <w:r>
        <w:rPr>
          <w:rFonts w:ascii="Times New Roman" w:hAnsi="Times New Roman" w:eastAsia="宋体" w:cstheme="minorBidi"/>
          <w:i/>
        </w:rPr>
        <w:t> </w:t>
      </w:r>
      <w:r>
        <w:rPr>
          <w:rFonts w:ascii="Times New Roman" w:hAnsi="Times New Roman" w:eastAsia="宋体" w:cstheme="minorBidi"/>
        </w:rPr>
        <w:t>(</w:t>
      </w:r>
      <w:r>
        <w:rPr>
          <w:kern w:val="2"/>
          <w:szCs w:val="22"/>
          <w:rFonts w:ascii="Times New Roman" w:hAnsi="Times New Roman" w:eastAsia="宋体" w:cstheme="minorBidi"/>
          <w:i/>
          <w:w w:val="105"/>
          <w:sz w:val="24"/>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R</w:t>
      </w:r>
      <w:r>
        <w:rPr>
          <w:rFonts w:ascii="Times New Roman" w:hAnsi="Times New Roman" w:eastAsia="宋体" w:cstheme="minorBidi"/>
        </w:rPr>
        <w:t>(</w:t>
      </w:r>
      <w:r>
        <w:rPr>
          <w:kern w:val="2"/>
          <w:szCs w:val="22"/>
          <w:rFonts w:ascii="Times New Roman" w:hAnsi="Times New Roman" w:eastAsia="宋体" w:cstheme="minorBidi"/>
          <w:i/>
          <w:w w:val="105"/>
          <w:sz w:val="24"/>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N</w:t>
      </w:r>
      <w:r>
        <w:rPr>
          <w:rFonts w:ascii="Times New Roman" w:hAnsi="Times New Roman" w:eastAsia="宋体" w:cstheme="minorBidi"/>
          <w: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D</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IS</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I </w:t>
      </w:r>
      <w:r>
        <w:rPr>
          <w:rFonts w:ascii="Times New Roman" w:hAnsi="Times New Roman" w:cstheme="minorBidi" w:eastAsiaTheme="minorHAnsi"/>
          <w:i/>
        </w:rPr>
        <w:t>dt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752" from="244.762741pt,-15.031038pt" to="257.432975pt,-15.031038pt" stroked="true" strokeweight=".494587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3728" from="244.762741pt,17.355867pt" to="259.671852pt,17.355867pt" stroked="true" strokeweight=".494587pt" strokecolor="#000000">
            <v:stroke dashstyle="solid"/>
            <w10:wrap type="none"/>
          </v:line>
        </w:pic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 xml:space="preserve">I </w:t>
      </w:r>
      <w:r>
        <w:rPr>
          <w:kern w:val="2"/>
          <w:szCs w:val="22"/>
          <w:rFonts w:ascii="Times New Roman" w:hAnsi="Times New Roman" w:cstheme="minorBidi" w:eastAsiaTheme="minorHAnsi"/>
          <w:i/>
          <w:sz w:val="24"/>
        </w:rPr>
        <w:t>dt</w:t>
      </w:r>
    </w:p>
    <w:p w:rsidR="0018722C">
      <w:pPr>
        <w:topLinePunct/>
      </w:pPr>
      <w:r>
        <w:br w:type="column"/>
      </w:r>
      <w:r>
        <w:t>（</w:t>
      </w:r>
      <w:r>
        <w:rPr>
          <w:rFonts w:ascii="Times New Roman" w:eastAsia="Times New Roman"/>
        </w:rPr>
        <w:t>3.1</w:t>
      </w:r>
      <w:r>
        <w:t>）</w:t>
      </w:r>
    </w:p>
    <w:p w:rsidR="0018722C">
      <w:pPr>
        <w:spacing w:after="0"/>
        <w:sectPr w:rsidR="00556256">
          <w:type w:val="continuous"/>
          <w:pgSz w:w="11910" w:h="16840"/>
          <w:pgMar w:top="1580" w:bottom="280" w:left="1000" w:right="960"/>
          <w:cols w:num="3" w:equalWidth="0">
            <w:col w:w="3875" w:space="40"/>
            <w:col w:w="1227" w:space="3583"/>
            <w:col w:w="1225"/>
          </w:cols>
        </w:sectPr>
      </w:pPr>
    </w:p>
    <w:p w:rsidR="0018722C">
      <w:pPr>
        <w:topLinePunct/>
      </w:pPr>
      <w:r>
        <w:rPr>
          <w:rFonts w:ascii="Times New Roman" w:eastAsia="Times New Roman"/>
        </w:rPr>
        <w:t>SIR</w:t>
      </w:r>
      <w:r>
        <w:t>模型适用于康复后获得终生免疫的传染病。由于该模型中设有疾病移除者，即治愈者类型，但是在商品住宅市场中，市场主体往往无法具备对预期信息的免疫，因此建模时假设市场上没有预期信息免疫者，即所有市场参与者的行为都会受到预期信息的影响。</w:t>
      </w:r>
    </w:p>
    <w:p w:rsidR="0018722C">
      <w:pPr>
        <w:pStyle w:val="Heading4"/>
        <w:topLinePunct/>
        <w:ind w:left="200" w:hangingChars="200" w:hanging="200"/>
      </w:pPr>
      <w:r>
        <w:t>（</w:t>
      </w:r>
      <w:r>
        <w:t>2</w:t>
      </w:r>
      <w:r>
        <w:t>）</w:t>
      </w:r>
      <w:r>
        <w:t>内部影响下预期扩散模型的构建</w:t>
      </w:r>
    </w:p>
    <w:p w:rsidR="0018722C">
      <w:pPr>
        <w:topLinePunct/>
      </w:pPr>
      <w:r>
        <w:t>“时滞”是预期扩散过程中的一个基本因素，它可以反映市场参与者对预期的认知到认同的过程，因此使用带有“时滞”的传染病模型更贴近预期在住宅市场扩散的实际情况。该</w:t>
      </w:r>
      <w:r>
        <w:t>部分将对经典的</w:t>
      </w:r>
      <w:r>
        <w:rPr>
          <w:rFonts w:ascii="Times New Roman" w:hAnsi="Times New Roman" w:eastAsia="Times New Roman"/>
        </w:rPr>
        <w:t>SIR</w:t>
      </w:r>
      <w:r>
        <w:t>模型进行改进，并引入反映市场特征的预期认同滞后因子，建立内部影</w:t>
      </w:r>
      <w:r>
        <w:t>响下预期扩散模型。</w:t>
      </w:r>
    </w:p>
    <w:p w:rsidR="0018722C">
      <w:pPr>
        <w:pStyle w:val="BodyText"/>
        <w:spacing w:before="29"/>
        <w:ind w:leftChars="0" w:left="613"/>
        <w:topLinePunct/>
      </w:pPr>
      <w:r>
        <w:t>①假设条件</w:t>
      </w:r>
    </w:p>
    <w:p w:rsidR="0018722C">
      <w:pPr>
        <w:topLinePunct/>
      </w:pPr>
      <w:r>
        <w:rPr>
          <w:rFonts w:ascii="Times New Roman" w:eastAsia="Times New Roman"/>
        </w:rPr>
        <w:t>a.</w:t>
      </w:r>
      <w:r>
        <w:t>假设预期在市场参与者之间传导时，不存在宣传、推广、大众传媒等外部影响，而是通过参与者之间的口头交流、讨论等方式进行传播。</w:t>
      </w:r>
    </w:p>
    <w:p w:rsidR="0018722C">
      <w:pPr>
        <w:topLinePunct/>
      </w:pPr>
      <w:r>
        <w:rPr>
          <w:rFonts w:ascii="Times New Roman" w:eastAsia="Times New Roman"/>
        </w:rPr>
        <w:t>b.</w:t>
      </w:r>
      <w:r>
        <w:t>预期的认知与认同之间存在时滞。</w:t>
      </w:r>
    </w:p>
    <w:p w:rsidR="0018722C">
      <w:pPr>
        <w:topLinePunct/>
      </w:pPr>
      <w:r>
        <w:rPr>
          <w:rFonts w:ascii="Times New Roman" w:eastAsia="Times New Roman"/>
        </w:rPr>
        <w:t>c.</w:t>
      </w:r>
      <w:r>
        <w:t>商品住宅市场中存在已接受到预期的认知者和尚未接受到预期的未认识者。在时刻</w:t>
      </w:r>
    </w:p>
    <w:p w:rsidR="0018722C">
      <w:pPr>
        <w:topLinePunct/>
      </w:pPr>
      <w:r>
        <w:rPr>
          <w:rFonts w:ascii="Times New Roman" w:eastAsia="Times New Roman"/>
          <w:i/>
        </w:rPr>
        <w:t>t</w:t>
      </w:r>
      <w:r>
        <w:t>，这两类人群占该类主体总人数的比例分别为</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和</w:t>
      </w:r>
      <w:r>
        <w:rPr>
          <w:rFonts w:ascii="Times New Roman" w:eastAsia="Times New Roman"/>
          <w:i/>
        </w:rPr>
        <w:t>U</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w:t>
      </w:r>
    </w:p>
    <w:p w:rsidR="0018722C">
      <w:pPr>
        <w:topLinePunct/>
      </w:pPr>
      <w:r>
        <w:rPr>
          <w:rFonts w:ascii="Times New Roman" w:eastAsia="Times New Roman"/>
        </w:rPr>
        <w:t>d.</w:t>
      </w:r>
      <w:r>
        <w:t>市场参与者总人数是</w:t>
      </w:r>
      <w:r>
        <w:rPr>
          <w:rFonts w:ascii="Times New Roman" w:eastAsia="Times New Roman"/>
          <w:i/>
        </w:rPr>
        <w:t>N</w:t>
      </w:r>
      <w:r>
        <w:t>。</w:t>
      </w:r>
    </w:p>
    <w:p w:rsidR="0018722C">
      <w:pPr>
        <w:topLinePunct/>
      </w:pPr>
      <w:r>
        <w:rPr>
          <w:rFonts w:ascii="Times New Roman" w:hAnsi="Times New Roman" w:eastAsia="Times New Roman"/>
        </w:rPr>
        <w:t>e.</w:t>
      </w:r>
      <w:r>
        <w:t>每个预期信息认知者在单位时间有效传播到的平均人数是常数</w:t>
      </w:r>
      <w:r>
        <w:rPr>
          <w:rFonts w:ascii="Symbol" w:hAnsi="Symbol" w:eastAsia="Symbol"/>
          <w:i/>
        </w:rPr>
        <w:t></w:t>
      </w:r>
      <w:r>
        <w:t>（</w:t>
      </w:r>
      <w:r>
        <w:rPr>
          <w:rFonts w:ascii="Symbol" w:hAnsi="Symbol" w:eastAsia="Symbol"/>
          <w:i/>
        </w:rPr>
        <w:t></w:t>
      </w:r>
      <w:r>
        <w:t>即单位时间传播率</w:t>
      </w:r>
      <w:r>
        <w:t>）</w:t>
      </w:r>
      <w:r>
        <w:t>。当认知者将预期信息有效传播到未认知者时，会使后者转化成认知者。</w:t>
      </w:r>
    </w:p>
    <w:p w:rsidR="0018722C">
      <w:pPr>
        <w:topLinePunct/>
      </w:pPr>
      <w:r>
        <w:rPr>
          <w:rFonts w:ascii="Times New Roman" w:hAnsi="Times New Roman" w:eastAsia="宋体"/>
        </w:rPr>
        <w:t>f.</w:t>
      </w:r>
      <w:r>
        <w:t>初始时刻，预期认知者的人数比例为</w:t>
      </w:r>
      <w:r>
        <w:rPr>
          <w:rFonts w:ascii="Times New Roman" w:hAnsi="Times New Roman" w:eastAsia="宋体"/>
          <w:i/>
        </w:rPr>
        <w:t>R</w:t>
      </w:r>
      <w:r>
        <w:rPr>
          <w:rFonts w:ascii="Times New Roman" w:hAnsi="Times New Roman" w:eastAsia="宋体"/>
        </w:rPr>
        <w:t>0</w:t>
      </w:r>
      <w:r>
        <w:t>，即</w:t>
      </w:r>
      <w:r>
        <w:rPr>
          <w:rFonts w:ascii="Times New Roman" w:hAnsi="Times New Roman" w:eastAsia="宋体"/>
          <w:i/>
        </w:rPr>
        <w:t>R</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w:t>
      </w:r>
      <w:r>
        <w:rPr>
          <w:rFonts w:ascii="Symbol" w:hAnsi="Symbol" w:eastAsia="Symbol"/>
        </w:rPr>
        <w:t></w:t>
      </w:r>
      <w:r>
        <w:rPr>
          <w:rFonts w:ascii="Times New Roman" w:hAnsi="Times New Roman" w:eastAsia="宋体"/>
          <w:i/>
        </w:rPr>
        <w:t>R</w:t>
      </w:r>
      <w:r>
        <w:rPr>
          <w:rFonts w:ascii="Times New Roman" w:hAnsi="Times New Roman" w:eastAsia="宋体"/>
        </w:rPr>
        <w:t>0 </w:t>
      </w:r>
      <w:r>
        <w:t>。</w:t>
      </w:r>
    </w:p>
    <w:p w:rsidR="0018722C">
      <w:pPr>
        <w:pStyle w:val="BodyText"/>
        <w:spacing w:before="95"/>
        <w:ind w:leftChars="0" w:left="632"/>
        <w:topLinePunct/>
      </w:pPr>
      <w:r>
        <w:t>②认知者比例模型</w:t>
      </w:r>
    </w:p>
    <w:p w:rsidR="0018722C">
      <w:pPr>
        <w:topLinePunct/>
      </w:pPr>
      <w:r>
        <w:t>根据假设条件，在</w:t>
      </w:r>
      <w:r>
        <w:rPr>
          <w:rFonts w:ascii="Times New Roman" w:hAnsi="Times New Roman" w:eastAsia="Times New Roman"/>
          <w:i/>
        </w:rPr>
        <w:t>t</w:t>
      </w:r>
      <w:r>
        <w:t>时刻，预期认知者的总数目为</w:t>
      </w:r>
      <w:r>
        <w:rPr>
          <w:rFonts w:ascii="Times New Roman" w:hAnsi="Times New Roman" w:eastAsia="Times New Roman"/>
          <w:i/>
        </w:rPr>
        <w:t>NR</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，而每个认知者在单位时间内可使</w:t>
      </w:r>
      <w:r>
        <w:rPr>
          <w:rFonts w:ascii="Symbol" w:hAnsi="Symbol" w:eastAsia="Symbol"/>
          <w:i/>
        </w:rPr>
        <w:t></w:t>
      </w:r>
      <w:r>
        <w:rPr>
          <w:rFonts w:ascii="Times New Roman" w:hAnsi="Times New Roman" w:eastAsia="Times New Roman"/>
          <w:i/>
        </w:rPr>
        <w:t>U</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个未认知者变成认知者。因此，在</w:t>
      </w:r>
      <w:r>
        <w:rPr>
          <w:rFonts w:ascii="Times New Roman" w:hAnsi="Times New Roman" w:eastAsia="Times New Roman"/>
          <w:i/>
        </w:rPr>
        <w:t>t</w:t>
      </w:r>
      <w:r>
        <w:t>时刻，单位时间内共有</w:t>
      </w:r>
      <w:r>
        <w:rPr>
          <w:rFonts w:ascii="Times New Roman" w:hAnsi="Times New Roman" w:eastAsia="Times New Roman"/>
          <w:i/>
        </w:rPr>
        <w:t>NR</w:t>
      </w:r>
      <w:r>
        <w:rPr>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Pr>
        <w:t>)</w:t>
      </w:r>
      <w:r>
        <w:rPr>
          <w:rFonts w:ascii="Symbol" w:hAnsi="Symbol" w:eastAsia="Symbol"/>
          <w:i/>
        </w:rPr>
        <w:t></w:t>
      </w:r>
      <w:r>
        <w:rPr>
          <w:rFonts w:ascii="Times New Roman" w:hAnsi="Times New Roman" w:eastAsia="Times New Roman"/>
          <w:i/>
        </w:rPr>
        <w:t>U</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个未认知者被传播，即</w:t>
      </w:r>
      <w:r>
        <w:rPr>
          <w:rFonts w:ascii="Times New Roman" w:hAnsi="Times New Roman" w:eastAsia="Times New Roman"/>
          <w:i/>
        </w:rPr>
        <w:t>NR</w:t>
      </w:r>
      <w:r>
        <w:rPr>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Pr>
        <w:t>)</w:t>
      </w:r>
      <w:r>
        <w:rPr>
          <w:rFonts w:ascii="Symbol" w:hAnsi="Symbol" w:eastAsia="Symbol"/>
          <w:i/>
        </w:rPr>
        <w:t></w:t>
      </w:r>
      <w:r>
        <w:rPr>
          <w:rFonts w:ascii="Times New Roman" w:hAnsi="Times New Roman" w:eastAsia="Times New Roman"/>
          <w:i/>
        </w:rPr>
        <w:t>U</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就是认知者总数目</w:t>
      </w:r>
      <w:r>
        <w:rPr>
          <w:rFonts w:ascii="Times New Roman" w:hAnsi="Times New Roman" w:eastAsia="Times New Roman"/>
          <w:i/>
        </w:rPr>
        <w:t>NR</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的增加率，有：</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spacing w:before="1"/>
        <w:ind w:leftChars="0" w:left="613" w:rightChars="0" w:right="0" w:firstLineChars="0" w:firstLine="0"/>
        <w:jc w:val="left"/>
        <w:topLinePunct/>
      </w:pPr>
      <w:r>
        <w:rPr>
          <w:kern w:val="2"/>
          <w:sz w:val="24"/>
          <w:szCs w:val="22"/>
          <w:rFonts w:cstheme="minorBidi" w:hAnsiTheme="minorHAnsi" w:eastAsiaTheme="minorHAnsi" w:asciiTheme="minorHAnsi"/>
          <w:spacing w:val="-14"/>
          <w:w w:val="105"/>
        </w:rPr>
        <w:t>又有：</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t</w:t>
      </w:r>
      <w:r>
        <w:rPr>
          <w:kern w:val="2"/>
          <w:szCs w:val="22"/>
          <w:rFonts w:ascii="Times New Roman" w:hAnsi="Times New Roman" w:cstheme="minorBidi" w:eastAsiaTheme="minorHAnsi"/>
          <w:spacing w:val="-8"/>
          <w:w w:val="105"/>
          <w:sz w:val="24"/>
        </w:rPr>
        <w:t>)</w:t>
      </w:r>
      <w:r>
        <w:rPr>
          <w:kern w:val="2"/>
          <w:szCs w:val="22"/>
          <w:rFonts w:ascii="Symbol" w:hAnsi="Symbol" w:cstheme="minorBidi" w:eastAsiaTheme="minorHAnsi"/>
          <w:spacing w:val="3"/>
          <w:w w:val="105"/>
          <w:sz w:val="24"/>
        </w:rPr>
        <w:t></w:t>
      </w:r>
      <w:r>
        <w:rPr>
          <w:kern w:val="2"/>
          <w:szCs w:val="22"/>
          <w:rFonts w:ascii="Times New Roman" w:hAnsi="Times New Roman" w:cstheme="minorBidi" w:eastAsiaTheme="minorHAnsi"/>
          <w:i/>
          <w:spacing w:val="3"/>
          <w:w w:val="105"/>
          <w:sz w:val="24"/>
        </w:rPr>
        <w:t>U</w:t>
      </w:r>
      <w:r>
        <w:rPr>
          <w:kern w:val="2"/>
          <w:szCs w:val="22"/>
          <w:rFonts w:ascii="Times New Roman" w:hAnsi="Times New Roman" w:cstheme="minorBidi" w:eastAsiaTheme="minorHAnsi"/>
          <w:i/>
          <w:spacing w:val="-22"/>
          <w:w w:val="105"/>
          <w:sz w:val="24"/>
        </w:rPr>
        <w:t>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kern w:val="2"/>
          <w:szCs w:val="22"/>
          <w:rFonts w:ascii="Times New Roman" w:hAnsi="Times New Roman" w:cstheme="minorBidi" w:eastAsiaTheme="minorHAnsi"/>
          <w:spacing w:val="-4"/>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0"/>
          <w:w w:val="105"/>
          <w:sz w:val="24"/>
        </w:rPr>
        <w:t> </w:t>
      </w:r>
      <w:r>
        <w:rPr>
          <w:kern w:val="2"/>
          <w:szCs w:val="22"/>
          <w:rFonts w:ascii="Times New Roman" w:hAnsi="Times New Roman" w:cstheme="minorBidi" w:eastAsiaTheme="minorHAnsi"/>
          <w:w w:val="105"/>
          <w:sz w:val="2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D</w:t>
      </w:r>
      <w:r>
        <w:rPr>
          <w:rFonts w:ascii="Times New Roman" w:hAnsi="Times New Roman" w:cstheme="minorBidi" w:eastAsiaTheme="minorHAnsi"/>
          <w:i/>
        </w:rPr>
        <w:t>NR</w:t>
      </w:r>
      <w:r>
        <w:rPr>
          <w:rFonts w:ascii="Times New Roman" w:hAnsi="Times New Roman" w:cstheme="minorBidi" w:eastAsiaTheme="minorHAnsi"/>
        </w:rPr>
        <w:t>(</w:t>
      </w:r>
      <w:r>
        <w:rPr>
          <w:kern w:val="2"/>
          <w:szCs w:val="22"/>
          <w:rFonts w:ascii="Times New Roman" w:hAnsi="Times New Roman" w:cstheme="minorBidi" w:eastAsiaTheme="minorHAnsi"/>
          <w:i/>
          <w:position w:val="15"/>
          <w:sz w:val="2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NR</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i/>
        </w:rPr>
        <w:t>U</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1"/>
          <w:sz w:val="24"/>
        </w:rPr>
        <w:t>t</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464" from="238.774948pt,-3.388319pt" to="273.899211pt,-3.388319pt" stroked="true" strokeweight=".483351pt" strokecolor="#000000">
            <v:stroke dashstyle="solid"/>
            <w10:wrap type="none"/>
          </v:line>
        </w:pict>
      </w:r>
      <w:r>
        <w:rPr>
          <w:kern w:val="2"/>
          <w:szCs w:val="22"/>
          <w:rFonts w:ascii="Times New Roman" w:cstheme="minorBidi" w:hAnsiTheme="minorHAnsi" w:eastAsiaTheme="minorHAnsi"/>
          <w:i/>
          <w:sz w:val="24"/>
        </w:rPr>
        <w:t>dt</w:t>
      </w:r>
    </w:p>
    <w:p w:rsidR="0018722C">
      <w:pPr>
        <w:topLinePunct/>
      </w:pPr>
      <w:r>
        <w:br w:type="column"/>
      </w:r>
      <w:r>
        <w:t>（</w:t>
      </w:r>
      <w:r>
        <w:rPr>
          <w:rFonts w:ascii="Times New Roman" w:eastAsia="Times New Roman"/>
        </w:rPr>
        <w:t>3.2</w:t>
      </w:r>
      <w:r>
        <w:t>）</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opLinePunct/>
      </w:pPr>
      <w:r>
        <w:t>（</w:t>
      </w:r>
      <w:r>
        <w:rPr>
          <w:rFonts w:ascii="Times New Roman" w:eastAsia="Times New Roman"/>
        </w:rPr>
        <w:t>3.3</w:t>
      </w:r>
      <w:r>
        <w:t>）</w:t>
      </w:r>
    </w:p>
    <w:p w:rsidR="0018722C">
      <w:spacing w:beforeLines="0" w:before="0" w:afterLines="0" w:after="0" w:line="440" w:lineRule="auto"/>
      <w:pPr>
        <w:sectPr w:rsidR="00556256">
          <w:type w:val="continuous"/>
          <w:pgSz w:w="11910" w:h="16840"/>
          <w:pgMar w:top="1580" w:bottom="280" w:left="1000" w:right="900"/>
          <w:cols w:num="3" w:equalWidth="0">
            <w:col w:w="2753" w:space="425"/>
            <w:col w:w="2709" w:space="2612"/>
            <w:col w:w="1511"/>
          </w:cols>
        </w:sectPr>
        <w:topLinePunct/>
      </w:pPr>
    </w:p>
    <w:p w:rsidR="0018722C">
      <w:pPr>
        <w:topLinePunct/>
      </w:pPr>
      <w:r>
        <w:t>根据式</w:t>
      </w:r>
      <w:r>
        <w:t>（</w:t>
      </w:r>
      <w:r>
        <w:rPr>
          <w:rFonts w:ascii="Times New Roman" w:eastAsia="宋体"/>
        </w:rPr>
        <w:t>3</w:t>
      </w:r>
      <w:r>
        <w:rPr>
          <w:rFonts w:ascii="Times New Roman" w:eastAsia="宋体"/>
          <w:spacing w:val="0"/>
        </w:rPr>
        <w:t>.</w:t>
      </w:r>
      <w:r>
        <w:rPr>
          <w:rFonts w:ascii="Times New Roman" w:eastAsia="宋体"/>
        </w:rPr>
        <w:t>2</w:t>
      </w:r>
      <w:r>
        <w:t>）</w:t>
      </w:r>
      <w:r>
        <w:t>、</w:t>
      </w:r>
      <w:r>
        <w:t>（</w:t>
      </w:r>
      <w:r>
        <w:rPr>
          <w:rFonts w:ascii="Times New Roman" w:eastAsia="宋体"/>
        </w:rPr>
        <w:t>3</w:t>
      </w:r>
      <w:r>
        <w:rPr>
          <w:rFonts w:ascii="Times New Roman" w:eastAsia="宋体"/>
          <w:spacing w:val="0"/>
        </w:rPr>
        <w:t>.</w:t>
      </w:r>
      <w:r>
        <w:rPr>
          <w:rFonts w:ascii="Times New Roman" w:eastAsia="宋体"/>
        </w:rPr>
        <w:t>3</w:t>
      </w:r>
      <w:r>
        <w:t>）</w:t>
      </w:r>
      <w:r>
        <w:t>，可解出时刻</w:t>
      </w:r>
      <w:r>
        <w:rPr>
          <w:rFonts w:ascii="Times New Roman" w:eastAsia="宋体"/>
          <w:i/>
        </w:rPr>
        <w:t>t</w:t>
      </w:r>
      <w:r>
        <w:t>时预期认知者比例模型</w:t>
      </w:r>
      <w:r>
        <w:t>（</w:t>
      </w:r>
      <w:r>
        <w:rPr>
          <w:rFonts w:ascii="Times New Roman" w:eastAsia="宋体"/>
        </w:rPr>
        <w:t>3</w:t>
      </w:r>
      <w:r>
        <w:rPr>
          <w:rFonts w:ascii="Times New Roman" w:eastAsia="宋体"/>
          <w:spacing w:val="0"/>
        </w:rPr>
        <w:t>.</w:t>
      </w:r>
      <w:r>
        <w:rPr>
          <w:rFonts w:ascii="Times New Roman" w:eastAsia="宋体"/>
        </w:rPr>
        <w:t>4</w:t>
      </w:r>
      <w:r>
        <w:t>）</w:t>
      </w:r>
      <w:r>
        <w:t>，过程如下：</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440" from="243.078079pt,10.65133pt" to="270.19995pt,10.65133pt" stroked="true" strokeweight=".483351pt" strokecolor="#000000">
            <v:stroke dashstyle="solid"/>
            <w10:wrap type="none"/>
          </v:line>
        </w:pict>
      </w:r>
      <w:r>
        <w:rPr>
          <w:kern w:val="2"/>
          <w:szCs w:val="22"/>
          <w:rFonts w:ascii="Times New Roman" w:hAnsi="Times New Roman" w:cstheme="minorBidi" w:eastAsiaTheme="minorHAnsi"/>
          <w:i/>
          <w:sz w:val="24"/>
        </w:rPr>
        <w:t>d</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dt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dR</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ff7"/>
        <w:topLinePunct/>
      </w:pPr>
      <w:r>
        <w:rPr>
          <w:rFonts w:ascii="Times New Roman"/>
          <w:sz w:val="2"/>
        </w:rPr>
        <w:pict>
          <v:group style="width:69.650pt;height:.5pt;mso-position-horizontal-relative:char;mso-position-vertical-relative:line" coordorigin="0,0" coordsize="1393,10">
            <v:line style="position:absolute" from="0,5" to="1392,5" stroked="true" strokeweight=".487249pt" strokecolor="#000000">
              <v:stroke dashstyle="solid"/>
            </v:line>
          </v:group>
        </w:pict>
      </w:r>
      <w:r/>
    </w:p>
    <w:p w:rsidR="0018722C">
      <w:pPr>
        <w:pStyle w:val="affff1"/>
        <w:spacing w:before="0"/>
        <w:ind w:leftChars="0" w:left="0" w:rightChars="0" w:right="0" w:firstLineChars="0" w:firstLine="0"/>
        <w:jc w:val="righ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p>
    <w:p w:rsidR="0018722C">
      <w:pPr>
        <w:spacing w:before="202"/>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dt</w:t>
      </w:r>
    </w:p>
    <w:p w:rsidR="0018722C">
      <w:spacing w:beforeLines="0" w:before="0" w:afterLines="0" w:after="0" w:line="440" w:lineRule="auto"/>
      <w:pPr>
        <w:sectPr w:rsidR="00556256">
          <w:type w:val="continuous"/>
          <w:pgSz w:w="11910" w:h="16840"/>
          <w:pgMar w:top="1580" w:bottom="280" w:left="1000" w:right="900"/>
          <w:cols w:num="2" w:equalWidth="0">
            <w:col w:w="5429" w:space="40"/>
            <w:col w:w="4541"/>
          </w:cols>
        </w:sectPr>
        <w:topLinePunct/>
      </w:pPr>
    </w:p>
    <w:p w:rsidR="0018722C">
      <w:pPr>
        <w:topLinePunct/>
      </w:pPr>
      <w:bookmarkStart w:id="789284" w:name="_cwCmt7"/>
      <w:r>
        <w:rPr>
          <w:rFonts w:ascii="Times New Roman" w:hAnsi="Times New Roman"/>
        </w:rPr>
        <w:t>1</w:t>
      </w:r>
      <w:r>
        <w:rPr>
          <w:rFonts w:ascii="Times New Roman" w:hAnsi="Times New Roman"/>
        </w:rPr>
        <w:t> </w:t>
      </w:r>
      <w:r>
        <w:rPr>
          <w:rFonts w:ascii="Times New Roman" w:hAnsi="Times New Roman"/>
        </w:rPr>
        <w:t>[</w:t>
      </w:r>
      <w:r>
        <w:rPr>
          <w:rFonts w:ascii="Times New Roman" w:hAnsi="Times New Roman"/>
        </w:rPr>
        <w:t> </w:t>
      </w:r>
      <w:r>
        <w:rPr>
          <w:rFonts w:ascii="Times New Roman" w:hAnsi="Times New Roman"/>
        </w:rPr>
        <w:t>1</w:t>
      </w:r>
      <w:r>
        <w:rPr>
          <w:rFonts w:ascii="Symbol" w:hAnsi="Symbol"/>
        </w:rPr>
        <w:t></w:t>
      </w:r>
      <w:bookmarkEnd w:id="789284"/>
    </w:p>
    <w:p w:rsidR="0018722C">
      <w:pPr>
        <w:pStyle w:val="cw15"/>
        <w:topLinePunct/>
      </w:pPr>
      <w:r w:rsidR="008331E4">
        <w:rPr>
          <w:sz w:val="22"/>
          <w:rFonts w:ascii="SimSun-ExtB" w:eastAsia="SimSun-ExtB" w:hAnsi="SimSun-ExtB"/>
        </w:rPr>
        <w:t xml:space="preserve">                  </w:t>
      </w:r>
      <w:r w:rsidR="008331E4">
        <w:rPr>
          <w:rFonts w:ascii="Symbol" w:hAnsi="Symbol"/>
          <w:sz w:val="2"/>
        </w:rPr>
        <w:pict>
          <v:group style="width:8.550pt;height:.5pt;mso-position-horizontal-relative:char;mso-position-vertical-relative:line" coordorigin="0,0" coordsize="171,10">
            <v:line style="position:absolute" from="0,5" to="171,5" stroked="true" strokeweight=".486508pt" strokecolor="#000000">
              <v:stroke dashstyle="solid"/>
            </v:line>
          </v:group>
        </w:pict>
      </w:r>
      <w:r w:rsidR="008331E4">
        <w:rPr>
          <w:sz w:val="22"/>
          <w:rFonts w:ascii="SimSun-ExtB" w:eastAsia="SimSun-ExtB" w:hAnsi="SimSun-ExtB"/>
        </w:rPr>
        <w:t xml:space="preserve">                                    </w:t>
      </w:r>
      <w:r w:rsidR="008331E4">
        <w:rPr>
          <w:rFonts w:ascii="Times New Roman" w:hAnsi="Times New Roman"/>
          <w:spacing w:val="43"/>
          <w:sz w:val="2"/>
        </w:rPr>
        <w:t> </w:t>
      </w:r>
      <w:r w:rsidR="008331E4">
        <w:rPr>
          <w:rFonts w:ascii="Symbol" w:hAnsi="Symbol"/>
          <w:spacing w:val="43"/>
          <w:sz w:val="2"/>
        </w:rPr>
        <w:pict>
          <v:group style="width:21.5pt;height:.5pt;mso-position-horizontal-relative:char;mso-position-vertical-relative:line" coordorigin="0,0" coordsize="430,10">
            <v:line style="position:absolute" from="0,5" to="430,5" stroked="true" strokeweight=".486508pt" strokecolor="#000000">
              <v:stroke dashstyle="solid"/>
            </v:line>
          </v:group>
        </w:pict>
      </w:r>
      <w:r/>
    </w:p>
    <w:p w:rsidR="0018722C">
      <w:pPr>
        <w:pStyle w:val="affff1"/>
        <w:topLinePunct/>
      </w:pPr>
      <w:bookmarkStart w:id="789285" w:name="_cwCmt8"/>
      <w:r>
        <w:rPr>
          <w:rFonts w:cstheme="minorBidi" w:hAnsiTheme="minorHAnsi" w:eastAsiaTheme="minorHAnsi" w:asciiTheme="minorHAnsi"/>
        </w:rPr>
        <w:br w:type="column"/>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dR</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dt</w:t>
      </w:r>
      <w:bookmarkEnd w:id="789285"/>
    </w:p>
    <w:p w:rsidR="0018722C">
      <w:pPr>
        <w:pStyle w:val="aff7"/>
        <w:topLinePunct/>
      </w:pPr>
      <w:r>
        <w:rPr>
          <w:rFonts w:ascii="Times New Roman"/>
          <w:sz w:val="2"/>
        </w:rPr>
        <w:pict>
          <v:group style="width:35.75pt;height:.5pt;mso-position-horizontal-relative:char;mso-position-vertical-relative:line" coordorigin="0,0" coordsize="715,10">
            <v:line style="position:absolute" from="0,5" to="714,5" stroked="true" strokeweight=".486508pt" strokecolor="#000000">
              <v:stroke dashstyle="solid"/>
            </v:line>
          </v:group>
        </w:pict>
      </w:r>
      <w:r/>
    </w:p>
    <w:p w:rsidR="0018722C">
      <w:spacing w:beforeLines="0" w:before="0" w:afterLines="0" w:after="0" w:line="440" w:lineRule="auto"/>
      <w:pPr>
        <w:sectPr w:rsidR="00556256">
          <w:type w:val="continuous"/>
          <w:pgSz w:w="11910" w:h="16840"/>
          <w:pgMar w:top="1580" w:bottom="280" w:left="1000" w:right="900"/>
          <w:cols w:num="2" w:equalWidth="0">
            <w:col w:w="4504" w:space="40"/>
            <w:col w:w="5466"/>
          </w:cols>
        </w:sectPr>
        <w:topLinePunct/>
      </w:pPr>
    </w:p>
    <w:p w:rsidR="0018722C">
      <w:pPr>
        <w:pStyle w:val="affff1"/>
        <w:topLinePunct/>
      </w:pPr>
      <w:r>
        <w:rPr>
          <w:rFonts w:cstheme="minorBidi" w:hAnsiTheme="minorHAnsi" w:eastAsiaTheme="minorHAnsi" w:asciiTheme="minorHAnsi" w:ascii="Symbol" w:hAnsi="Symbol"/>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t>等式两边同时求不定积分：</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2" w:equalWidth="0">
            <w:col w:w="4311" w:space="40"/>
            <w:col w:w="5659"/>
          </w:cols>
        </w:sectPr>
        <w:topLinePunct/>
      </w:pPr>
    </w:p>
    <w:p w:rsidR="0018722C">
      <w:pPr>
        <w:topLinePunct/>
      </w:pPr>
      <w:r>
        <w:rPr>
          <w:rFonts w:cstheme="minorBidi" w:hAnsiTheme="minorHAnsi" w:eastAsiaTheme="minorHAnsi" w:asciiTheme="minorHAnsi" w:ascii="Times New Roman" w:hAnsi="Times New Roman"/>
          <w:u w:val="single"/>
        </w:rPr>
        <w:t>1</w:t>
      </w:r>
      <w:r>
        <w:rPr>
          <w:rFonts w:ascii="Symbol" w:hAnsi="Symbol" w:cstheme="minorBidi" w:eastAsiaTheme="minorHAnsi"/>
        </w:rPr>
        <w:t></w:t>
      </w:r>
      <w:r>
        <w:rPr>
          <w:rFonts w:ascii="Times New Roman" w:hAnsi="Times New Roman" w:cstheme="minorBidi" w:eastAsiaTheme="minorHAnsi"/>
          <w:u w:val="single"/>
        </w:rPr>
        <w:t>  </w:t>
      </w:r>
      <w:r>
        <w:rPr>
          <w:rFonts w:ascii="Times New Roman" w:hAnsi="Times New Roman" w:cstheme="minorBidi" w:eastAsiaTheme="minorHAnsi"/>
          <w:u w:val="single"/>
        </w:rPr>
        <w:t>1  </w:t>
      </w:r>
      <w:r>
        <w:rPr>
          <w:rFonts w:ascii="Times New Roman" w:hAnsi="Times New Roman" w:cstheme="minorBidi" w:eastAsiaTheme="minorHAnsi"/>
        </w:rPr>
        <w:t> </w:t>
      </w:r>
      <w:r>
        <w:rPr>
          <w:rFonts w:ascii="Times New Roman" w:hAnsi="Times New Roman" w:cstheme="minorBidi" w:eastAsiaTheme="minorHAnsi"/>
          <w:i/>
        </w:rPr>
        <w:t>dR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rPr>
        <w:t></w:t>
      </w:r>
      <w:r>
        <w:rPr>
          <w:rFonts w:ascii="Symbol" w:hAnsi="Symbol" w:cstheme="minorBidi" w:eastAsiaTheme="minorHAnsi"/>
          <w:u w:val="single"/>
        </w:rPr>
        <w:t></w:t>
      </w:r>
      <w:r>
        <w:rPr>
          <w:rFonts w:ascii="Times New Roman" w:hAnsi="Times New Roman" w:cstheme="minorBidi" w:eastAsiaTheme="minorHAnsi"/>
          <w:u w:val="single"/>
        </w:rPr>
        <w:t>1</w:t>
      </w:r>
      <w:r w:rsidRPr="00000000">
        <w:rPr>
          <w:rFonts w:cstheme="minorBidi" w:hAnsiTheme="minorHAnsi" w:eastAsiaTheme="minorHAnsi" w:asciiTheme="minorHAnsi"/>
        </w:rPr>
        <w:tab/>
      </w:r>
      <w:r>
        <w:rPr>
          <w:rFonts w:ascii="Times New Roman" w:hAnsi="Times New Roman" w:cstheme="minorBidi" w:eastAsiaTheme="minorHAnsi"/>
          <w:i/>
        </w:rPr>
        <w:t>dR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dt</w:t>
      </w:r>
    </w:p>
    <w:p w:rsidR="0018722C">
      <w:pPr>
        <w:tabs>
          <w:tab w:pos="3472" w:val="left" w:leader="none"/>
          <w:tab w:pos="4657" w:val="left" w:leader="none"/>
          <w:tab w:pos="4994" w:val="left" w:leader="none"/>
        </w:tabs>
        <w:spacing w:before="4"/>
        <w:ind w:leftChars="0" w:left="3115"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pacing w:val="0"/>
          <w:sz w:val="24"/>
        </w:rPr>
        <w:t>R</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pacing w:val="0"/>
          <w:sz w:val="24"/>
        </w:rPr>
        <w:t>R</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p>
    <w:p w:rsidR="0018722C">
      <w:pPr>
        <w:topLinePunct/>
      </w:pPr>
      <w:r>
        <w:rPr>
          <w:rFonts w:cstheme="minorBidi" w:hAnsiTheme="minorHAnsi" w:eastAsiaTheme="minorHAnsi" w:asciiTheme="minorHAnsi" w:ascii="Times New Roman" w:hAnsi="Times New Roman"/>
        </w:rPr>
        <w:t>1 </w:t>
      </w:r>
      <w:r>
        <w:rPr>
          <w:rFonts w:ascii="Times New Roman" w:hAnsi="Times New Roman" w:cstheme="minorBidi" w:eastAsiaTheme="minorHAnsi"/>
        </w:rPr>
        <w:t>[</w:t>
      </w:r>
      <w:r>
        <w:rPr>
          <w:rFonts w:ascii="Times New Roman" w:hAnsi="Times New Roman" w:cstheme="minorBidi" w:eastAsiaTheme="minorHAnsi"/>
        </w:rPr>
        <w:t xml:space="preserve">ln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rPr>
        <w:t>ln</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p>
    <w:p w:rsidR="0018722C">
      <w:pPr>
        <w:pStyle w:val="aff7"/>
        <w:topLinePunct/>
      </w:pPr>
      <w:r>
        <w:rPr>
          <w:kern w:val="2"/>
          <w:sz w:val="2"/>
          <w:szCs w:val="22"/>
          <w:rFonts w:cstheme="minorBidi" w:hAnsiTheme="minorHAnsi" w:eastAsiaTheme="minorHAnsi" w:asciiTheme="minorHAnsi" w:ascii="Times New Roman"/>
        </w:rPr>
        <w:pict>
          <v:group style="width:8.6pt;height:.5pt;mso-position-horizontal-relative:char;mso-position-vertical-relative:line" coordorigin="0,0" coordsize="172,10">
            <v:line style="position:absolute" from="0,5" to="172,5" stroked="true" strokeweight=".483351pt" strokecolor="#000000">
              <v:stroke dashstyle="solid"/>
            </v:line>
          </v:group>
        </w:pict>
      </w:r>
      <w:r>
        <w:rPr>
          <w:kern w:val="2"/>
          <w:szCs w:val="22"/>
          <w:rFonts w:ascii="Times New Roman" w:cstheme="minorBidi" w:hAnsiTheme="minorHAnsi" w:eastAsiaTheme="minorHAnsi"/>
          <w:sz w:val="2"/>
        </w:rPr>
        <w:pict>
          <v:group style="width:8.6pt;height:.5pt;mso-position-horizontal-relative:char;mso-position-vertical-relative:line" coordorigin="0,0" coordsize="172,10">
            <v:line style="position:absolute" from="0,5" to="171,5" stroked="true" strokeweight=".483351pt" strokecolor="#000000">
              <v:stroke dashstyle="solid"/>
            </v:line>
          </v:group>
        </w:pict>
      </w:r>
    </w:p>
    <w:p w:rsidR="0018722C">
      <w:pPr>
        <w:pStyle w:val="affff1"/>
        <w:tabs>
          <w:tab w:pos="4162" w:val="left" w:leader="none"/>
          <w:tab w:pos="4549" w:val="left" w:leader="none"/>
          <w:tab w:pos="6143" w:val="left" w:leader="none"/>
          <w:tab w:pos="6926" w:val="left" w:leader="none"/>
        </w:tabs>
        <w:spacing w:line="312" w:lineRule="exact" w:before="0"/>
        <w:ind w:leftChars="0" w:left="2924" w:rightChars="0" w:right="0" w:firstLineChars="0" w:firstLine="0"/>
        <w:jc w:val="left"/>
        <w:topLinePunct/>
      </w:pPr>
      <w:r>
        <w:rPr>
          <w:kern w:val="2"/>
          <w:sz w:val="25"/>
          <w:szCs w:val="22"/>
          <w:rFonts w:cstheme="minorBidi" w:hAnsiTheme="minorHAnsi" w:eastAsiaTheme="minorHAnsi" w:asciiTheme="minorHAnsi" w:ascii="Symbol" w:hAnsi="Symbol"/>
          <w:i/>
          <w:position w:val="-12"/>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position w:val="-12"/>
          <w:sz w:val="25"/>
        </w:rPr>
        <w:t></w:t>
      </w:r>
      <w:r>
        <w:rPr>
          <w:kern w:val="2"/>
          <w:szCs w:val="22"/>
          <w:rFonts w:ascii="Times New Roman" w:hAnsi="Times New Roman" w:cstheme="minorBidi" w:eastAsiaTheme="minorHAnsi"/>
          <w:sz w:val="14"/>
        </w:rPr>
        <w:t>2</w:t>
      </w:r>
      <w:r w:rsidRPr="00000000">
        <w:rPr>
          <w:kern w:val="2"/>
          <w:sz w:val="22"/>
          <w:szCs w:val="22"/>
          <w:rFonts w:cstheme="minorBidi" w:hAnsiTheme="minorHAnsi" w:eastAsiaTheme="minorHAnsi" w:asciiTheme="minorHAnsi"/>
        </w:rPr>
        <w:tab/>
        <w:t>3</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ln</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C</w:t>
      </w:r>
      <w:r>
        <w:rPr>
          <w:vertAlign w:val="subscript"/>
          <w:rFonts w:ascii="Times New Roman" w:hAnsi="Times New Roman" w:cstheme="minorBidi" w:eastAsiaTheme="minorHAnsi"/>
        </w:rPr>
        <w:t>4</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ascii="Times New Roman"/>
        </w:rPr>
        <w:t>ln</w:t>
      </w:r>
    </w:p>
    <w:p w:rsidR="0018722C">
      <w:pPr>
        <w:pStyle w:val="ae"/>
        <w:topLinePunct/>
      </w:pPr>
      <w:r>
        <w:pict>
          <v:shape style="margin-left:342.388489pt;margin-top:37.046124pt;width:3.6pt;height:7.8pt;mso-position-horizontal-relative:page;mso-position-vertical-relative:paragraph;z-index:-503368"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102"/>
                      <w:sz w:val="14"/>
                    </w:rPr>
                    <w:t>5</w:t>
                  </w:r>
                </w:p>
              </w:txbxContent>
            </v:textbox>
            <w10:wrap type="none"/>
          </v:shape>
        </w:pict>
      </w:r>
      <w:r>
        <w:rPr>
          <w:spacing w:val="-4"/>
        </w:rPr>
        <w:t>两边同时求以</w:t>
      </w:r>
      <w:r>
        <w:rPr>
          <w:rFonts w:ascii="Times New Roman" w:eastAsia="宋体"/>
          <w:i/>
        </w:rPr>
        <w:t>e</w:t>
      </w:r>
      <w:r>
        <w:t>为底的指数，有：</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784" from="261.330566pt,1.882132pt" to="297.99169pt,1.882132pt" stroked="true" strokeweight=".487249pt" strokecolor="#000000">
            <v:stroke dashstyle="solid"/>
            <w10:wrap type="none"/>
          </v:line>
        </w:pict>
      </w:r>
      <w:r>
        <w:rPr>
          <w:kern w:val="2"/>
          <w:szCs w:val="22"/>
          <w:rFonts w:ascii="Times New Roman" w:hAnsi="Times New Roman" w:cstheme="minorBidi" w:eastAsiaTheme="minorHAnsi"/>
          <w:i/>
          <w:spacing w:val="0"/>
          <w:sz w:val="24"/>
        </w:rPr>
        <w:t>R</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i/>
          <w:spacing w:val="0"/>
          <w:sz w:val="24"/>
        </w:rPr>
        <w:t>t</w:t>
      </w:r>
      <w:r>
        <w:rPr>
          <w:kern w:val="2"/>
          <w:szCs w:val="22"/>
          <w:rFonts w:ascii="Times New Roman" w:hAnsi="Times New Roman" w:cstheme="minorBidi" w:eastAsiaTheme="minorHAnsi"/>
          <w:spacing w:val="0"/>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Times New Roman" w:hAnsi="Times New Roman" w:cstheme="minorBidi" w:eastAsiaTheme="minorHAnsi"/>
          <w:sz w:val="24"/>
        </w:rPr>
        <w:t>1</w:t>
      </w:r>
    </w:p>
    <w:p w:rsidR="0018722C">
      <w:pPr>
        <w:spacing w:before="202"/>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position w:val="-5"/>
          <w:sz w:val="14"/>
        </w:rPr>
        <w:t>4</w:t>
      </w:r>
    </w:p>
    <w:p w:rsidR="0018722C">
      <w:pPr>
        <w:spacing w:after="0"/>
        <w:jc w:val="left"/>
        <w:rPr>
          <w:rFonts w:ascii="Times New Roman" w:hAnsi="Times New Roman"/>
          <w:sz w:val="14"/>
        </w:rPr>
        <w:sectPr w:rsidR="00556256">
          <w:type w:val="continuous"/>
          <w:pgSz w:w="11910" w:h="16840"/>
          <w:pgMar w:top="1580" w:bottom="280" w:left="1000" w:right="900"/>
          <w:cols w:num="3" w:equalWidth="0">
            <w:col w:w="4196" w:space="40"/>
            <w:col w:w="738" w:space="39"/>
            <w:col w:w="4997"/>
          </w:cols>
        </w:sectPr>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ff7"/>
        <w:topLinePunct/>
      </w:pPr>
      <w:r>
        <w:rPr>
          <w:rFonts w:ascii="Times New Roman"/>
          <w:sz w:val="2"/>
        </w:rPr>
        <w:pict>
          <v:group style="width:36.6pt;height:.5pt;mso-position-horizontal-relative:char;mso-position-vertical-relative:line" coordorigin="0,0" coordsize="732,10">
            <v:line style="position:absolute" from="0,5" to="732,5" stroked="true" strokeweight=".48650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p>
    <w:p w:rsidR="0018722C">
      <w:pPr>
        <w:spacing w:before="212"/>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4"/>
          <w:w w:val="102"/>
          <w:sz w:val="24"/>
        </w:rPr>
        <w:t>e</w:t>
      </w:r>
      <w:r>
        <w:rPr>
          <w:kern w:val="2"/>
          <w:szCs w:val="22"/>
          <w:rFonts w:ascii="Symbol" w:hAnsi="Symbol" w:cstheme="minorBidi" w:eastAsiaTheme="minorHAnsi"/>
          <w:i/>
          <w:w w:val="95"/>
          <w:position w:val="11"/>
          <w:sz w:val="15"/>
        </w:rPr>
        <w:t></w:t>
      </w:r>
      <w:r>
        <w:rPr>
          <w:kern w:val="2"/>
          <w:szCs w:val="22"/>
          <w:rFonts w:ascii="Times New Roman" w:hAnsi="Times New Roman" w:cstheme="minorBidi" w:eastAsiaTheme="minorHAnsi"/>
          <w:i/>
          <w:w w:val="102"/>
          <w:position w:val="11"/>
          <w:sz w:val="14"/>
        </w:rPr>
        <w:t>t</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3"/>
          <w:w w:val="102"/>
          <w:sz w:val="24"/>
        </w:rPr>
        <w:t>e</w:t>
      </w:r>
      <w:r>
        <w:rPr>
          <w:kern w:val="2"/>
          <w:szCs w:val="22"/>
          <w:rFonts w:ascii="Times New Roman" w:hAnsi="Times New Roman" w:cstheme="minorBidi" w:eastAsiaTheme="minorHAnsi"/>
          <w:i/>
          <w:spacing w:val="0"/>
          <w:w w:val="102"/>
          <w:position w:val="11"/>
          <w:sz w:val="14"/>
        </w:rPr>
        <w:t>C</w:t>
      </w:r>
      <w:r>
        <w:rPr>
          <w:kern w:val="2"/>
          <w:szCs w:val="22"/>
          <w:rFonts w:ascii="Times New Roman" w:hAnsi="Times New Roman" w:cstheme="minorBidi" w:eastAsiaTheme="minorHAnsi"/>
          <w:w w:val="102"/>
          <w:position w:val="7"/>
          <w:sz w:val="10"/>
        </w:rPr>
        <w:t>4</w:t>
      </w:r>
    </w:p>
    <w:p w:rsidR="0018722C">
      <w:pPr>
        <w:spacing w:before="212"/>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 e</w:t>
      </w:r>
      <w:r>
        <w:rPr>
          <w:kern w:val="2"/>
          <w:szCs w:val="22"/>
          <w:rFonts w:ascii="Symbol" w:hAnsi="Symbol" w:cstheme="minorBidi" w:eastAsiaTheme="minorHAnsi"/>
          <w:i/>
          <w:position w:val="11"/>
          <w:sz w:val="15"/>
        </w:rPr>
        <w:t></w:t>
      </w:r>
      <w:r>
        <w:rPr>
          <w:kern w:val="2"/>
          <w:szCs w:val="22"/>
          <w:rFonts w:ascii="Times New Roman" w:hAnsi="Times New Roman" w:cstheme="minorBidi" w:eastAsiaTheme="minorHAnsi"/>
          <w:i/>
          <w:position w:val="11"/>
          <w:sz w:val="14"/>
        </w:rPr>
        <w:t>t</w:t>
      </w:r>
    </w:p>
    <w:p w:rsidR="0018722C">
      <w:spacing w:beforeLines="0" w:before="0" w:afterLines="0" w:after="0" w:line="440" w:lineRule="auto"/>
      <w:pPr>
        <w:sectPr w:rsidR="00556256">
          <w:type w:val="continuous"/>
          <w:pgSz w:w="11910" w:h="16840"/>
          <w:pgMar w:top="1580" w:bottom="280" w:left="1000" w:right="900"/>
          <w:cols w:num="3" w:equalWidth="0">
            <w:col w:w="4478" w:space="40"/>
            <w:col w:w="878" w:space="39"/>
            <w:col w:w="4575"/>
          </w:cols>
        </w:sectPr>
        <w:topLinePunct/>
      </w:pPr>
    </w:p>
    <w:p w:rsidR="0018722C">
      <w:pPr>
        <w:topLinePunct/>
      </w:pPr>
      <w:r>
        <w:rPr>
          <w:rFonts w:cstheme="minorBidi" w:hAnsiTheme="minorHAnsi" w:eastAsiaTheme="minorHAnsi" w:asciiTheme="minorHAnsi"/>
        </w:rPr>
        <w:t>由条件</w:t>
      </w:r>
      <w:r>
        <w:rPr>
          <w:rFonts w:ascii="Times New Roman" w:hAnsi="Times New Roman" w:eastAsia="宋体" w:cstheme="minorBidi"/>
          <w:i/>
        </w:rPr>
        <w:t>R</w:t>
      </w:r>
      <w:r>
        <w:rPr>
          <w:rFonts w:ascii="Times New Roman" w:hAnsi="Times New Roman" w:eastAsia="宋体" w:cstheme="minorBidi"/>
        </w:rPr>
        <w:t>(</w:t>
      </w:r>
      <w:r>
        <w:rPr>
          <w:rFonts w:ascii="Times New Roman" w:hAnsi="Times New Roman" w:eastAsia="宋体" w:cstheme="minorBidi"/>
        </w:rPr>
        <w:t>0</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R</w:t>
      </w:r>
      <w:r>
        <w:rPr>
          <w:vertAlign w:val="subscript"/>
          <w:rFonts w:ascii="Times New Roman" w:hAnsi="Times New Roman" w:eastAsia="宋体" w:cstheme="minorBidi"/>
        </w:rPr>
        <w:t>0</w:t>
      </w:r>
      <w:r>
        <w:rPr>
          <w:rFonts w:cstheme="minorBidi" w:hAnsiTheme="minorHAnsi" w:eastAsiaTheme="minorHAnsi" w:asciiTheme="minorHAnsi"/>
        </w:rPr>
        <w:t>，可得：</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rPr>
        <w:t>5</w:t>
      </w:r>
      <w:r>
        <w:rPr>
          <w:rFonts w:ascii="Times New Roman" w:hAnsi="Times New Roman" w:cstheme="minorBidi" w:eastAsiaTheme="minorHAnsi"/>
          <w:i/>
        </w:rPr>
        <w:t>e</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297.769440pt;margin-top:-17.377928pt;width:6pt;height:9.1pt;mso-position-horizontal-relative:page;mso-position-vertical-relative:paragraph;z-index:-503320" type="#_x0000_t202" filled="false" stroked="false">
            <v:textbox inset="0,0,0,0">
              <w:txbxContent>
                <w:p w:rsidR="0018722C">
                  <w:pPr>
                    <w:spacing w:before="8"/>
                    <w:ind w:leftChars="0" w:left="0" w:rightChars="0" w:right="0" w:firstLineChars="0" w:firstLine="0"/>
                    <w:jc w:val="left"/>
                    <w:rPr>
                      <w:rFonts w:ascii="Times New Roman" w:hAnsi="Times New Roman"/>
                      <w:i/>
                      <w:sz w:val="14"/>
                    </w:rPr>
                  </w:pPr>
                  <w:r>
                    <w:rPr>
                      <w:rFonts w:ascii="Symbol" w:hAnsi="Symbol"/>
                      <w:i/>
                      <w:spacing w:val="-1"/>
                      <w:w w:val="105"/>
                      <w:sz w:val="14"/>
                    </w:rPr>
                    <w:t></w:t>
                  </w:r>
                  <w:r>
                    <w:rPr>
                      <w:rFonts w:ascii="Times New Roman" w:hAnsi="Times New Roman"/>
                      <w:i/>
                      <w:spacing w:val="-1"/>
                      <w:w w:val="105"/>
                      <w:sz w:val="14"/>
                    </w:rPr>
                    <w:t>t</w:t>
                  </w:r>
                </w:p>
              </w:txbxContent>
            </v:textbox>
            <w10:wrap type="none"/>
          </v:shape>
        </w:pict>
      </w:r>
      <w:r>
        <w:rPr>
          <w:kern w:val="2"/>
          <w:szCs w:val="22"/>
          <w:rFonts w:ascii="Times New Roman" w:hAnsi="Times New Roman" w:cstheme="minorBidi" w:eastAsiaTheme="minorHAnsi"/>
          <w:i/>
          <w:sz w:val="24"/>
        </w:rPr>
        <w:t>C </w:t>
      </w:r>
      <w:r>
        <w:rPr>
          <w:kern w:val="2"/>
          <w:szCs w:val="22"/>
          <w:rFonts w:ascii="Times New Roman" w:hAnsi="Times New Roman" w:cstheme="minorBidi" w:eastAsiaTheme="minorHAnsi"/>
          <w:i/>
          <w:spacing w:val="0"/>
          <w:sz w:val="24"/>
        </w:rPr>
        <w:t>e</w:t>
      </w:r>
      <w:r>
        <w:rPr>
          <w:kern w:val="2"/>
          <w:szCs w:val="22"/>
          <w:rFonts w:ascii="Symbol" w:hAnsi="Symbol" w:cstheme="minorBidi" w:eastAsiaTheme="minorHAnsi"/>
          <w:i/>
          <w:spacing w:val="0"/>
          <w:sz w:val="14"/>
        </w:rPr>
        <w:t></w:t>
      </w:r>
      <w:r>
        <w:rPr>
          <w:kern w:val="2"/>
          <w:szCs w:val="22"/>
          <w:rFonts w:ascii="Times New Roman" w:hAnsi="Times New Roman" w:cstheme="minorBidi" w:eastAsiaTheme="minorHAnsi"/>
          <w:i/>
          <w:spacing w:val="0"/>
          <w:sz w:val="14"/>
        </w:rPr>
        <w:t>t </w:t>
      </w:r>
      <w:r>
        <w:rPr>
          <w:kern w:val="2"/>
          <w:szCs w:val="22"/>
          <w:rFonts w:ascii="Times New Roman" w:hAnsi="Times New Roman" w:cstheme="minorBidi" w:eastAsiaTheme="minorHAnsi"/>
          <w:i/>
          <w:spacing w:val="1"/>
          <w:sz w:val="24"/>
        </w:rPr>
        <w:t>R</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i/>
          <w:spacing w:val="1"/>
          <w:sz w:val="24"/>
        </w:rPr>
        <w:t>t</w:t>
      </w:r>
      <w:r>
        <w:rPr>
          <w:kern w:val="2"/>
          <w:szCs w:val="22"/>
          <w:rFonts w:ascii="Times New Roman" w:hAnsi="Times New Roman" w:cstheme="minorBidi" w:eastAsiaTheme="minorHAnsi"/>
          <w:spacing w:val="1"/>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14"/>
          <w:u w:val="single"/>
        </w:rPr>
        <w:t>5</w:t>
      </w:r>
    </w:p>
    <w:p w:rsidR="0018722C">
      <w:pPr>
        <w:pStyle w:val="ae"/>
        <w:topLinePunct/>
      </w:pPr>
      <w:r>
        <w:rPr>
          <w:kern w:val="2"/>
          <w:sz w:val="22"/>
          <w:szCs w:val="22"/>
          <w:rFonts w:cstheme="minorBidi" w:hAnsiTheme="minorHAnsi" w:eastAsiaTheme="minorHAnsi" w:asciiTheme="minorHAnsi"/>
        </w:rPr>
        <w:pict>
          <v:shape style="margin-left:301.688995pt;margin-top:3.455986pt;width:3.6pt;height:7.8pt;mso-position-horizontal-relative:page;mso-position-vertical-relative:paragraph;z-index:-50334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5</w:t>
                  </w:r>
                </w:p>
              </w:txbxContent>
            </v:textbox>
            <w10:wrap type="none"/>
          </v:shape>
        </w:pict>
      </w:r>
      <w:r>
        <w:rPr>
          <w:kern w:val="2"/>
          <w:szCs w:val="22"/>
          <w:rFonts w:ascii="Times New Roman" w:hAnsi="Times New Roman" w:cstheme="minorBidi" w:eastAsiaTheme="minorHAnsi"/>
          <w:i/>
          <w:sz w:val="24"/>
        </w:rPr>
        <w:t>C e</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1</w:t>
      </w:r>
    </w:p>
    <w:p w:rsidR="0018722C">
      <w:spacing w:beforeLines="0" w:before="0" w:afterLines="0" w:after="0" w:line="440" w:lineRule="auto"/>
      <w:pPr>
        <w:sectPr w:rsidR="00556256">
          <w:type w:val="continuous"/>
          <w:pgSz w:w="11910" w:h="16840"/>
          <w:pgMar w:top="1580" w:bottom="280" w:left="1000" w:right="900"/>
          <w:cols w:num="2" w:equalWidth="0">
            <w:col w:w="3293" w:space="60"/>
            <w:col w:w="6657"/>
          </w:cols>
        </w:sectPr>
        <w:topLinePunct/>
      </w:pPr>
    </w:p>
    <w:p w:rsidR="0018722C">
      <w:pPr>
        <w:topLinePunct/>
      </w:pPr>
      <w:r>
        <w:rPr>
          <w:rFonts w:cstheme="minorBidi" w:hAnsiTheme="minorHAnsi" w:eastAsiaTheme="minorHAnsi" w:asciiTheme="minorHAnsi" w:ascii="Times New Roman" w:hAnsi="Times New Roman"/>
          <w:i/>
        </w:rPr>
        <w:t>C</w:t>
      </w:r>
      <w:r>
        <w:rPr>
          <w:vertAlign w:val="subscript"/>
          <w:rFonts w:ascii="Times New Roman" w:hAnsi="Times New Roman" w:cstheme="minorBidi" w:eastAsiaTheme="minorHAnsi"/>
        </w:rPr>
        <w:t>5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rFonts w:ascii="Times New Roman" w:cstheme="minorBidi" w:hAnsiTheme="minorHAnsi" w:eastAsiaTheme="minorHAnsi"/>
        </w:rPr>
        <w:t>0</w:t>
      </w:r>
    </w:p>
    <w:p w:rsidR="0018722C">
      <w:pPr>
        <w:pStyle w:val="aff7"/>
        <w:topLinePunct/>
      </w:pPr>
      <w:r>
        <w:rPr>
          <w:rFonts w:ascii="Times New Roman"/>
          <w:sz w:val="2"/>
        </w:rPr>
        <w:pict>
          <v:group style="width:29pt;height:.5pt;mso-position-horizontal-relative:char;mso-position-vertical-relative:line" coordorigin="0,0" coordsize="580,10">
            <v:line style="position:absolute" from="0,5" to="580,5" stroked="true" strokeweight=".48688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R</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1</w:t>
      </w:r>
    </w:p>
    <w:p w:rsidR="0018722C">
      <w:spacing w:beforeLines="0" w:before="0" w:afterLines="0" w:after="0" w:line="440" w:lineRule="auto"/>
      <w:pPr>
        <w:sectPr w:rsidR="00556256">
          <w:type w:val="continuous"/>
          <w:pgSz w:w="11910" w:h="16840"/>
          <w:pgMar w:top="1580" w:bottom="280" w:left="1000" w:right="900"/>
          <w:cols w:num="2" w:equalWidth="0">
            <w:col w:w="4847" w:space="40"/>
            <w:col w:w="5123"/>
          </w:cols>
        </w:sectPr>
        <w:topLinePunct/>
      </w:pP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rPr>
        <w:t>将</w:t>
      </w:r>
      <w:r>
        <w:rPr>
          <w:rFonts w:ascii="Times New Roman" w:eastAsia="Times New Roman" w:cstheme="minorBidi" w:hAnsiTheme="minorHAnsi"/>
          <w:i/>
        </w:rPr>
        <w:t>C</w:t>
      </w:r>
      <w:r>
        <w:rPr>
          <w:vertAlign w:val="subscript"/>
          <w:rFonts w:ascii="Times New Roman" w:eastAsia="Times New Roman" w:cstheme="minorBidi" w:hAnsiTheme="minorHAnsi"/>
        </w:rPr>
        <w:t>5</w:t>
      </w:r>
      <w:r>
        <w:rPr>
          <w:rFonts w:cstheme="minorBidi" w:hAnsiTheme="minorHAnsi" w:eastAsiaTheme="minorHAnsi" w:asciiTheme="minorHAnsi"/>
        </w:rPr>
        <w:t>代入</w:t>
      </w:r>
      <w:r>
        <w:rPr>
          <w:rFonts w:ascii="Times New Roman" w:eastAsia="Times New Roman" w:cstheme="minorBidi" w:hAnsiTheme="minorHAnsi"/>
          <w:i/>
        </w:rPr>
        <w:t>R</w:t>
      </w:r>
      <w:r>
        <w:rPr>
          <w:rFonts w:ascii="Times New Roman" w:eastAsia="Times New Roman" w:cstheme="minorBidi" w:hAnsiTheme="minorHAnsi"/>
          <w:kern w:val="2"/>
          <w:rFonts w:ascii="Times New Roman" w:eastAsia="Times New Roman" w:cstheme="minorBidi" w:hAnsiTheme="minorHAnsi"/>
          <w:sz w:val="24"/>
        </w:rPr>
        <w:t>（</w:t>
      </w:r>
      <w:r>
        <w:rPr>
          <w:rFonts w:ascii="Times New Roman" w:eastAsia="Times New Roman" w:cstheme="minorBidi" w:hAnsiTheme="minorHAnsi"/>
          <w:i/>
        </w:rPr>
        <w:t>t</w:t>
      </w:r>
      <w:r>
        <w:rPr>
          <w:rFonts w:ascii="Times New Roman" w:eastAsia="Times New Roman" w:cstheme="minorBidi" w:hAnsiTheme="minorHAnsi"/>
          <w:kern w:val="2"/>
          <w:rFonts w:ascii="Times New Roman" w:eastAsia="Times New Roman" w:cstheme="minorBidi" w:hAnsiTheme="minorHAnsi"/>
          <w:sz w:val="24"/>
        </w:rPr>
        <w:t>）</w:t>
      </w:r>
      <w:r>
        <w:rPr>
          <w:rFonts w:cstheme="minorBidi" w:hAnsiTheme="minorHAnsi" w:eastAsiaTheme="minorHAnsi" w:asciiTheme="minorHAnsi"/>
        </w:rPr>
        <w:t>表达式，可得：</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i/>
        </w:rPr>
        <w:t> </w:t>
      </w:r>
      <w:r>
        <w:rPr>
          <w:rFonts w:ascii="Times New Roman" w:hAnsi="Times New Roman" w:cstheme="minorBidi" w:eastAsiaTheme="minorHAnsi"/>
          <w:i/>
        </w:rPr>
        <w:t>e</w:t>
      </w:r>
      <w:r>
        <w:rPr>
          <w:rFonts w:ascii="Symbol" w:hAnsi="Symbol" w:cstheme="minorBidi" w:eastAsiaTheme="minorHAnsi"/>
          <w:i/>
        </w:rPr>
        <w:t></w:t>
      </w:r>
      <w:r>
        <w:rPr>
          <w:rFonts w:ascii="Times New Roman" w:hAnsi="Times New Roman" w:cstheme="minorBidi" w:eastAsiaTheme="minorHAnsi"/>
          <w:vertAlign w:val="superscript"/>
          /&gt;
        </w:rPr>
        <w:t>t</w:t>
      </w:r>
      <w:r>
        <w:rPr>
          <w:rFonts w:ascii="Times New Roman" w:hAnsi="Times New Roman" w:cstheme="minorBidi" w:eastAsiaTheme="minorHAnsi"/>
          <w:i/>
        </w:rPr>
        <w:tab/>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i/>
        </w:rPr>
        <w:t xml:space="preserve"> </w:t>
      </w:r>
      <w:r>
        <w:rPr>
          <w:vertAlign w:val="superscript"/>
          /&gt;
        </w:rPr>
        <w:t>0</w:t>
      </w:r>
      <w:r w:rsidRPr="00000000">
        <w:rPr>
          <w:rFonts w:cstheme="minorBidi" w:hAnsiTheme="minorHAnsi" w:eastAsiaTheme="minorHAnsi" w:asciiTheme="minorHAnsi"/>
        </w:rPr>
        <w:t>	</w:t>
      </w:r>
      <w:r>
        <w:rPr>
          <w:rFonts w:ascii="Symbol" w:hAnsi="Symbol" w:cstheme="minorBidi" w:eastAsiaTheme="minorHAnsi"/>
        </w:rPr>
        <w:t></w:t>
      </w:r>
    </w:p>
    <w:p w:rsidR="0018722C">
      <w:pPr>
        <w:pStyle w:val="aff7"/>
        <w:topLinePunct/>
      </w:pPr>
      <w:r>
        <w:rPr>
          <w:rFonts w:ascii="Symbol" w:hAnsi="Symbol"/>
          <w:sz w:val="2"/>
        </w:rPr>
        <w:pict>
          <v:group style="width:65.95pt;height:.5pt;mso-position-horizontal-relative:char;mso-position-vertical-relative:line" coordorigin="0,0" coordsize="1319,10">
            <v:line style="position:absolute" from="0,5" to="1318,5" stroked="true" strokeweight=".491094pt" strokecolor="#000000">
              <v:stroke dashstyle="solid"/>
            </v:line>
          </v:group>
        </w:pict>
      </w:r>
      <w:r/>
    </w:p>
    <w:p w:rsidR="0018722C">
      <w:pPr>
        <w:pStyle w:val="affff1"/>
        <w:topLinePunct/>
      </w:pPr>
      <w:r>
        <w:br w:type="column"/>
      </w:r>
      <w:r>
        <w:t>（</w:t>
      </w:r>
      <w:r>
        <w:rPr>
          <w:rFonts w:ascii="Times New Roman" w:eastAsia="Times New Roman"/>
        </w:rPr>
        <w:t>3.4</w:t>
      </w:r>
      <w:r>
        <w:t>）</w:t>
      </w:r>
    </w:p>
    <w:p w:rsidR="0018722C">
      <w:spacing w:beforeLines="0" w:before="0" w:afterLines="0" w:after="0" w:line="440" w:lineRule="auto"/>
      <w:pPr>
        <w:sectPr w:rsidR="00556256">
          <w:type w:val="continuous"/>
          <w:pgSz w:w="11910" w:h="16840"/>
          <w:pgMar w:top="1580" w:bottom="280" w:left="1000" w:right="900"/>
          <w:cols w:num="2" w:equalWidth="0">
            <w:col w:w="5196" w:space="824"/>
            <w:col w:w="399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808" from="313.051239pt,-.084989pt" to="385.55158pt,-.084989pt" stroked="true" strokeweight=".491094pt" strokecolor="#000000">
            <v:stroke dashstyle="solid"/>
            <w10:wrap type="none"/>
          </v:line>
        </w:pict>
      </w:r>
      <w:r>
        <w:rPr>
          <w:kern w:val="2"/>
          <w:szCs w:val="22"/>
          <w:rFonts w:ascii="Times New Roman" w:hAnsi="Times New Roman" w:cstheme="minorBidi" w:eastAsiaTheme="minorHAnsi"/>
          <w:i/>
          <w:sz w:val="24"/>
        </w:rPr>
        <w:t>R e</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1</w:t>
      </w:r>
    </w:p>
    <w:p w:rsidR="0018722C">
      <w:pPr>
        <w:pStyle w:val="aff7"/>
        <w:topLinePunct/>
      </w:pPr>
      <w:r>
        <w:pict>
          <v:line style="position:absolute;mso-position-horizontal-relative:page;mso-position-vertical-relative:paragraph;z-index:3712;mso-wrap-distance-left:0;mso-wrap-distance-right:0" from="351.437286pt,9.050103pt" to="365.178595pt,9.050103pt" stroked="true" strokeweight=".245552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BodyText"/>
        <w:ind w:leftChars="0" w:left="613"/>
        <w:topLinePunct/>
      </w:pPr>
      <w:r>
        <w:t>③认同者比例模型</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sidRPr="00000000">
        <w:rPr>
          <w:rFonts w:cstheme="minorBidi" w:hAnsiTheme="minorHAnsi" w:eastAsiaTheme="minorHAnsi" w:asciiTheme="minorHAnsi"/>
        </w:rPr>
        <w:tab/>
        <w:t>0</w:t>
      </w:r>
      <w:r w:rsidRPr="00000000">
        <w:rPr>
          <w:rFonts w:cstheme="minorBidi" w:hAnsiTheme="minorHAnsi" w:eastAsiaTheme="minorHAnsi" w:asciiTheme="minorHAnsi"/>
        </w:rPr>
        <w:tab/>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e</w:t>
      </w:r>
    </w:p>
    <w:p w:rsidR="0018722C">
      <w:pPr>
        <w:topLinePunct/>
      </w:pPr>
      <w:r>
        <w:br w:type="column"/>
      </w:r>
      <w:r>
        <w:rPr>
          <w:rFonts w:ascii="Times New Roman" w:hAnsi="Times New Roman"/>
        </w:rPr>
        <w:t>(</w:t>
      </w:r>
      <w:r>
        <w:rPr>
          <w:rFonts w:ascii="Symbol" w:hAnsi="Symbol"/>
        </w:rPr>
        <w:t></w:t>
      </w:r>
      <w:r>
        <w:rPr>
          <w:rFonts w:ascii="Times New Roman" w:hAnsi="Times New Roman"/>
        </w:rPr>
        <w:t>1</w:t>
      </w:r>
      <w:r>
        <w:rPr>
          <w:rFonts w:ascii="Times New Roman" w:hAnsi="Times New Roman"/>
        </w:rPr>
        <w:t>)</w:t>
      </w:r>
    </w:p>
    <w:p w:rsidR="0018722C">
      <w:pPr>
        <w:topLinePunct/>
      </w:pPr>
      <w:r>
        <w:rPr>
          <w:rFonts w:cstheme="minorBidi" w:hAnsiTheme="minorHAnsi" w:eastAsiaTheme="minorHAnsi" w:asciiTheme="minorHAnsi" w:ascii="Times New Roman"/>
          <w:i/>
        </w:rPr>
        <w:t>R</w:t>
      </w:r>
      <w:r>
        <w:rPr>
          <w:vertAlign w:val="subscript"/>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top="1580" w:bottom="280" w:left="1000" w:right="900"/>
          <w:cols w:num="3" w:equalWidth="0">
            <w:col w:w="2534" w:space="691"/>
            <w:col w:w="2465" w:space="40"/>
            <w:col w:w="4280"/>
          </w:cols>
        </w:sectPr>
        <w:topLinePunct/>
      </w:pPr>
    </w:p>
    <w:p w:rsidR="0018722C">
      <w:pPr>
        <w:topLinePunct/>
      </w:pPr>
      <w:r>
        <w:t>在预期新信息的扩散传导过程中，人们从认知该信息到认同该信息存在一个逐步发展的</w:t>
      </w:r>
    </w:p>
    <w:p w:rsidR="0018722C">
      <w:pPr>
        <w:topLinePunct/>
      </w:pPr>
      <w:r>
        <w:t>过程，我们在模型中定义一个滞后因子</w:t>
      </w:r>
      <w:r>
        <w:rPr>
          <w:rFonts w:ascii="Times New Roman" w:eastAsia="Times New Roman"/>
          <w:i/>
        </w:rPr>
        <w:t>I</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，表征认知者中认同者的占比，即认同者比例</w:t>
      </w:r>
      <w:r>
        <w:rPr>
          <w:rFonts w:ascii="Times New Roman" w:eastAsia="Times New Roman"/>
          <w:i/>
        </w:rPr>
        <w:t>A</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p>
    <w:p w:rsidR="0018722C">
      <w:pPr>
        <w:topLinePunct/>
      </w:pPr>
      <w:r>
        <w:t>是认知者比例</w:t>
      </w:r>
      <w:r>
        <w:rPr>
          <w:rFonts w:ascii="Times New Roman" w:eastAsia="Times New Roman"/>
          <w:i/>
        </w:rPr>
        <w:t>R</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与</w:t>
      </w:r>
      <w:r>
        <w:rPr>
          <w:rFonts w:ascii="Times New Roman" w:eastAsia="Times New Roman"/>
          <w:i/>
        </w:rPr>
        <w:t>I</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的乘积，有：</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I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rFonts w:ascii="Times New Roman" w:hAnsi="Times New Roman" w:cstheme="minorBidi" w:eastAsiaTheme="minorHAnsi"/>
        </w:rPr>
        <w:t>)</w:t>
      </w:r>
    </w:p>
    <w:p w:rsidR="0018722C">
      <w:pPr>
        <w:topLinePunct/>
      </w:pPr>
      <w:r>
        <w:br w:type="column"/>
      </w:r>
      <w:r>
        <w:t>（</w:t>
      </w:r>
      <w:r>
        <w:rPr>
          <w:rFonts w:ascii="Times New Roman" w:eastAsia="Times New Roman"/>
        </w:rPr>
        <w:t>3.5</w:t>
      </w:r>
      <w:r>
        <w:t>）</w:t>
      </w:r>
    </w:p>
    <w:p w:rsidR="0018722C">
      <w:spacing w:beforeLines="0" w:before="0" w:afterLines="0" w:after="0" w:line="440" w:lineRule="auto"/>
      <w:pPr>
        <w:sectPr w:rsidR="00556256">
          <w:type w:val="continuous"/>
          <w:pgSz w:w="11910" w:h="16840"/>
          <w:pgMar w:top="1580" w:bottom="280" w:left="1000" w:right="900"/>
          <w:cols w:num="2" w:equalWidth="0">
            <w:col w:w="5870" w:space="40"/>
            <w:col w:w="4100"/>
          </w:cols>
        </w:sectPr>
        <w:topLinePunct/>
      </w:pPr>
    </w:p>
    <w:p w:rsidR="0018722C">
      <w:pPr>
        <w:topLinePunct/>
      </w:pPr>
      <w:r>
        <w:t>现实中，商品住宅市场不同类型的参与人群具有不同的</w:t>
      </w:r>
      <w:r>
        <w:rPr>
          <w:rFonts w:ascii="Times New Roman" w:hAnsi="Times New Roman" w:eastAsia="Times New Roman"/>
          <w:i/>
        </w:rPr>
        <w:t>I</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。但是，无论哪类参与者，最</w:t>
      </w:r>
      <w:r>
        <w:t>终所有的认知者都会变为认同者，即</w:t>
      </w:r>
      <w:r>
        <w:rPr>
          <w:rFonts w:ascii="Times New Roman" w:hAnsi="Times New Roman" w:eastAsia="Times New Roman"/>
          <w:i/>
        </w:rPr>
        <w:t>t</w:t>
      </w:r>
      <w:r>
        <w:rPr>
          <w:rFonts w:ascii="Times New Roman" w:hAnsi="Times New Roman" w:eastAsia="Times New Roman"/>
        </w:rPr>
        <w:t>→∞</w:t>
      </w:r>
      <w:r>
        <w:t>时，</w:t>
      </w:r>
      <w:r>
        <w:rPr>
          <w:rFonts w:ascii="Times New Roman" w:hAnsi="Times New Roman" w:eastAsia="Times New Roman"/>
          <w:i/>
        </w:rPr>
        <w:t>I</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rPr>
          <w:rFonts w:ascii="Times New Roman" w:hAnsi="Times New Roman" w:eastAsia="Times New Roman"/>
        </w:rPr>
        <w:t>→1</w:t>
      </w:r>
      <w:r>
        <w:t>，</w:t>
      </w:r>
      <w:r>
        <w:rPr>
          <w:rFonts w:ascii="Times New Roman" w:hAnsi="Times New Roman" w:eastAsia="Times New Roman"/>
          <w:i/>
        </w:rPr>
        <w:t>A</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rPr>
          <w:rFonts w:ascii="Times New Roman" w:hAnsi="Times New Roman" w:eastAsia="Times New Roman"/>
        </w:rPr>
        <w:t>→</w:t>
      </w:r>
      <w:r>
        <w:rPr>
          <w:rFonts w:ascii="Times New Roman" w:hAnsi="Times New Roman" w:eastAsia="Times New Roman"/>
          <w:i/>
        </w:rPr>
        <w:t>R</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。因此，以下将假定商品住</w:t>
      </w:r>
      <w:r>
        <w:t>宅市场中存在唯一的预期滞后因子</w:t>
      </w:r>
      <w:r>
        <w:rPr>
          <w:rFonts w:ascii="Times New Roman" w:hAnsi="Times New Roman" w:eastAsia="Times New Roman"/>
          <w:i/>
        </w:rPr>
        <w:t>I</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w:t>
      </w:r>
    </w:p>
    <w:p w:rsidR="0018722C">
      <w:pPr>
        <w:topLinePunct/>
      </w:pPr>
      <w:r>
        <w:t>假设滞后因子与时间</w:t>
      </w:r>
      <w:r>
        <w:rPr>
          <w:rFonts w:ascii="Times New Roman" w:hAnsi="Times New Roman" w:eastAsia="Times New Roman"/>
          <w:i/>
        </w:rPr>
        <w:t>t</w:t>
      </w:r>
      <w:r>
        <w:t>有关：随着</w:t>
      </w:r>
      <w:r>
        <w:rPr>
          <w:rFonts w:ascii="Times New Roman" w:hAnsi="Times New Roman" w:eastAsia="Times New Roman"/>
          <w:i/>
        </w:rPr>
        <w:t>t</w:t>
      </w:r>
      <w:r>
        <w:t>增大，</w:t>
      </w:r>
      <w:r>
        <w:rPr>
          <w:rFonts w:ascii="Times New Roman" w:hAnsi="Times New Roman" w:eastAsia="Times New Roman"/>
          <w:i/>
        </w:rPr>
        <w:t>I</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值趋近</w:t>
      </w:r>
      <w:r>
        <w:rPr>
          <w:rFonts w:ascii="Times New Roman" w:hAnsi="Times New Roman" w:eastAsia="Times New Roman"/>
        </w:rPr>
        <w:t>1</w:t>
      </w:r>
      <w:r>
        <w:t>；当</w:t>
      </w:r>
      <w:r>
        <w:rPr>
          <w:rFonts w:ascii="Times New Roman" w:hAnsi="Times New Roman" w:eastAsia="Times New Roman"/>
          <w:i/>
        </w:rPr>
        <w:t>t</w:t>
      </w:r>
      <w:r>
        <w:rPr>
          <w:rFonts w:ascii="Times New Roman" w:hAnsi="Times New Roman" w:eastAsia="Times New Roman"/>
        </w:rPr>
        <w:t>→∞</w:t>
      </w:r>
      <w:r>
        <w:t>时，</w:t>
      </w:r>
      <w:r>
        <w:rPr>
          <w:rFonts w:ascii="Times New Roman" w:hAnsi="Times New Roman" w:eastAsia="Times New Roman"/>
          <w:i/>
        </w:rPr>
        <w:t>A</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rPr>
          <w:rFonts w:ascii="Times New Roman" w:hAnsi="Times New Roman" w:eastAsia="Times New Roman"/>
        </w:rPr>
        <w:t>→1</w:t>
      </w:r>
      <w:r>
        <w:t>。此外，滞后因子还与预期的认同难度系数</w:t>
      </w:r>
      <w:r>
        <w:rPr>
          <w:rFonts w:ascii="Times New Roman" w:hAnsi="Times New Roman" w:eastAsia="Times New Roman"/>
          <w:i/>
        </w:rPr>
        <w:t>x</w:t>
      </w:r>
      <w:r>
        <w:t>有关：</w:t>
      </w:r>
      <w:r>
        <w:rPr>
          <w:rFonts w:ascii="Times New Roman" w:hAnsi="Times New Roman" w:eastAsia="Times New Roman"/>
          <w:i/>
        </w:rPr>
        <w:t>x</w:t>
      </w:r>
      <w:r>
        <w:t>值越小，则从认知状态发展到认同状态难度越小</w:t>
      </w:r>
      <w:r>
        <w:t>，</w:t>
      </w:r>
    </w:p>
    <w:p w:rsidR="0018722C">
      <w:pPr>
        <w:topLinePunct/>
      </w:pPr>
      <w:r>
        <w:rPr>
          <w:rFonts w:ascii="Times New Roman" w:eastAsia="Times New Roman"/>
          <w:i/>
        </w:rPr>
        <w:t>I</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值越接近于</w:t>
      </w:r>
      <w:r>
        <w:rPr>
          <w:rFonts w:ascii="Times New Roman" w:eastAsia="Times New Roman"/>
        </w:rPr>
        <w:t>1</w:t>
      </w:r>
      <w:r>
        <w:t>。同时考虑这两个因素，假定：</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I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3928" from="299.504852pt,1.805395pt" to="321.483708pt,1.805395pt" stroked="true" strokeweight=".483351pt" strokecolor="#000000">
            <v:stroke dashstyle="solid"/>
            <w10:wrap type="none"/>
          </v:line>
        </w:pic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i/>
          <w:sz w:val="24"/>
        </w:rPr>
        <w:t>x</w:t>
      </w:r>
    </w:p>
    <w:p w:rsidR="0018722C">
      <w:pPr>
        <w:topLinePunct/>
      </w:pPr>
      <w:r>
        <w:br w:type="column"/>
      </w:r>
      <w:r>
        <w:t>（</w:t>
      </w:r>
      <w:r>
        <w:rPr>
          <w:rFonts w:ascii="Times New Roman" w:eastAsia="Times New Roman"/>
        </w:rPr>
        <w:t>3.6</w:t>
      </w:r>
      <w:r>
        <w:t>）</w:t>
      </w:r>
    </w:p>
    <w:p w:rsidR="0018722C">
      <w:pPr>
        <w:spacing w:after="0"/>
        <w:jc w:val="right"/>
        <w:sectPr w:rsidR="00556256">
          <w:type w:val="continuous"/>
          <w:pgSz w:w="11910" w:h="16840"/>
          <w:pgMar w:top="1580" w:bottom="280" w:left="1000" w:right="900"/>
          <w:cols w:num="3" w:equalWidth="0">
            <w:col w:w="4926" w:space="40"/>
            <w:col w:w="451" w:space="39"/>
            <w:col w:w="4554"/>
          </w:cols>
        </w:sectPr>
      </w:pPr>
    </w:p>
    <w:p w:rsidR="0018722C">
      <w:pPr>
        <w:topLinePunct/>
      </w:pPr>
      <w:r>
        <w:t>因此，在时刻</w:t>
      </w:r>
      <w:r>
        <w:rPr>
          <w:rFonts w:ascii="Times New Roman" w:eastAsia="Times New Roman"/>
          <w:i/>
        </w:rPr>
        <w:t>t</w:t>
      </w:r>
      <w:r>
        <w:t>，预期信息认同者比例模型为：</w:t>
      </w:r>
    </w:p>
    <w:p w:rsidR="0018722C">
      <w:pPr>
        <w:topLinePunct/>
      </w:pPr>
      <w:r>
        <w:rPr>
          <w:rFonts w:cstheme="minorBidi" w:hAnsiTheme="minorHAnsi" w:eastAsiaTheme="minorHAnsi" w:asciiTheme="minorHAnsi" w:ascii="Times New Roman" w:hAnsi="Times New Roman"/>
          <w:i/>
        </w:rPr>
        <w:t>R e</w:t>
      </w:r>
      <w:r>
        <w:rPr>
          <w:rFonts w:ascii="Symbol" w:hAnsi="Symbol" w:cstheme="minorBidi" w:eastAsiaTheme="minorHAnsi"/>
          <w:vertAlign w:val="superscript"/>
          /&gt;
        </w:rPr>
        <w:t></w:t>
      </w:r>
      <w:r>
        <w:rPr>
          <w:rFonts w:ascii="Times New Roman" w:hAnsi="Times New Roman" w:cstheme="minorBidi" w:eastAsiaTheme="minorHAnsi"/>
          <w:vertAlign w:val="superscript"/>
          /&gt;
        </w:rPr>
        <w:t>t</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248" from="265.667969pt,9.052382pt" to="365.691363pt,9.052382pt" stroked="true" strokeweight=".486232pt" strokecolor="#000000">
            <v:stroke dashstyle="solid"/>
            <w10:wrap type="none"/>
          </v:line>
        </w:pict>
      </w:r>
      <w:r>
        <w:rPr>
          <w:kern w:val="2"/>
          <w:szCs w:val="22"/>
          <w:rFonts w:ascii="Times New Roman" w:hAnsi="Times New Roman" w:cstheme="minorBidi" w:eastAsiaTheme="minorHAnsi"/>
          <w:i/>
          <w:sz w:val="24"/>
        </w:rPr>
        <w:t>A</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14"/>
        </w:rPr>
        <w:t></w:t>
      </w:r>
      <w:r>
        <w:rPr>
          <w:kern w:val="2"/>
          <w:szCs w:val="22"/>
          <w:rFonts w:ascii="Times New Roman" w:hAnsi="Times New Roman" w:cstheme="minorBidi" w:eastAsiaTheme="minorHAnsi"/>
          <w:spacing w:val="0"/>
          <w:sz w:val="14"/>
        </w:rPr>
        <w:t>0</w:t>
      </w:r>
    </w:p>
    <w:p w:rsidR="0018722C">
      <w:pPr>
        <w:topLinePunct/>
      </w:pPr>
      <w:r>
        <w:br w:type="column"/>
      </w:r>
      <w:r>
        <w:t>（</w:t>
      </w:r>
      <w:r>
        <w:rPr>
          <w:rFonts w:ascii="Times New Roman" w:eastAsia="Times New Roman"/>
        </w:rPr>
        <w:t>3.7</w:t>
      </w:r>
      <w:r>
        <w:t>）</w:t>
      </w:r>
    </w:p>
    <w:p w:rsidR="0018722C">
      <w:pPr>
        <w:spacing w:after="0" w:line="186" w:lineRule="auto"/>
        <w:jc w:val="right"/>
        <w:sectPr w:rsidR="00556256">
          <w:type w:val="continuous"/>
          <w:pgSz w:w="11910" w:h="16840"/>
          <w:pgMar w:top="1580" w:bottom="280" w:left="1000" w:right="900"/>
          <w:cols w:num="2" w:equalWidth="0">
            <w:col w:w="5261" w:space="186"/>
            <w:col w:w="4563"/>
          </w:cols>
        </w:sectPr>
      </w:pP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R e</w:t>
      </w:r>
      <w:r w:rsidR="001852F3">
        <w:rPr>
          <w:rFonts w:ascii="Times New Roman" w:hAnsi="Times New Roman" w:cstheme="minorBidi" w:eastAsiaTheme="minorHAnsi"/>
          <w:i/>
        </w:rPr>
        <w:t xml:space="preserve"> </w:t>
      </w:r>
      <w:r>
        <w:rPr>
          <w:rFonts w:ascii="Times New Roman" w:hAnsi="Times New Roman" w:cstheme="minorBidi" w:eastAsiaTheme="minorHAnsi"/>
          <w:vertAlign w:val="superscript"/>
          /&gt;
        </w:rPr>
        <w:t>t</w:t>
      </w:r>
      <w:r w:rsidR="001852F3">
        <w:rPr>
          <w:rFonts w:ascii="Times New Roman" w:hAnsi="Times New Roman" w:cstheme="minorBidi" w:eastAsiaTheme="minorHAnsi"/>
          <w:vertAlign w:val="superscript"/>
          /&gt;
        </w:rPr>
        <w:t xml:space="preserve"> </w:t>
      </w:r>
      <w:r>
        <w:rPr>
          <w:rFonts w:ascii="Symbol" w:hAnsi="Symbol" w:cstheme="minorBidi" w:eastAsiaTheme="minorHAnsi"/>
        </w:rPr>
        <w:t></w:t>
      </w:r>
      <w:r>
        <w:rPr>
          <w:rFonts w:ascii="Times New Roman" w:hAnsi="Times New Roman" w:cstheme="minorBidi" w:eastAsiaTheme="minorHAnsi"/>
          <w:i/>
        </w:rPr>
        <w:t>R</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x</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p>
    <w:p w:rsidR="0018722C">
      <w:pPr>
        <w:pStyle w:val="Heading4"/>
        <w:topLinePunct/>
        <w:ind w:left="200" w:hangingChars="200" w:hanging="200"/>
      </w:pPr>
      <w:r>
        <w:t>（</w:t>
      </w:r>
      <w:r>
        <w:t>3</w:t>
      </w:r>
      <w:r>
        <w:t>）</w:t>
      </w:r>
      <w:r>
        <w:t>系统仿真与结果分析</w:t>
      </w:r>
    </w:p>
    <w:p w:rsidR="0018722C">
      <w:pPr>
        <w:topLinePunct/>
      </w:pPr>
      <w:r>
        <w:t>内部影响下预期扩散模型建立后，运用</w:t>
      </w:r>
      <w:r>
        <w:rPr>
          <w:rFonts w:ascii="Times New Roman" w:eastAsia="Times New Roman"/>
        </w:rPr>
        <w:t>Matlab</w:t>
      </w:r>
      <w:r>
        <w:rPr>
          <w:rFonts w:ascii="Times New Roman" w:eastAsia="Times New Roman"/>
        </w:rPr>
        <w:t> </w:t>
      </w:r>
      <w:r>
        <w:rPr>
          <w:rFonts w:ascii="Times New Roman" w:eastAsia="Times New Roman"/>
        </w:rPr>
        <w:t>R2010b</w:t>
      </w:r>
      <w:r>
        <w:t>软件进行仿真，模拟预期信息的</w:t>
      </w:r>
      <w:r>
        <w:t>扩散与各参数之间的关系，以期找出影响预期信息扩散的关键要素。取</w:t>
      </w:r>
      <w:r>
        <w:rPr>
          <w:rFonts w:ascii="Times New Roman" w:eastAsia="Times New Roman"/>
          <w:i/>
        </w:rPr>
        <w:t>t</w:t>
      </w:r>
      <w:r>
        <w:t>的初始值为</w:t>
      </w:r>
      <w:r>
        <w:rPr>
          <w:rFonts w:ascii="Times New Roman" w:eastAsia="Times New Roman"/>
        </w:rPr>
        <w:t>0</w:t>
      </w:r>
      <w:r>
        <w:t>，仿</w:t>
      </w:r>
      <w:r>
        <w:t>真周期为</w:t>
      </w:r>
      <w:r>
        <w:rPr>
          <w:rFonts w:ascii="Times New Roman" w:eastAsia="Times New Roman"/>
        </w:rPr>
        <w:t>20</w:t>
      </w:r>
      <w:r>
        <w:t>个单位时间。</w:t>
      </w:r>
    </w:p>
    <w:p w:rsidR="0018722C">
      <w:pPr>
        <w:topLinePunct/>
      </w:pPr>
      <w:r>
        <w:t>①认知者人数比例</w:t>
      </w:r>
      <w:r>
        <w:rPr>
          <w:rFonts w:ascii="Times New Roman" w:hAnsi="Times New Roman" w:eastAsia="Times New Roman"/>
          <w:i/>
        </w:rPr>
        <w:t>R</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与单位时间传播率</w:t>
      </w:r>
      <w:r>
        <w:rPr>
          <w:rFonts w:ascii="Symbol" w:hAnsi="Symbol" w:eastAsia="Symbol"/>
          <w:i/>
        </w:rPr>
        <w:t></w:t>
      </w:r>
      <w:r>
        <w:t>的关系</w:t>
      </w:r>
    </w:p>
    <w:p w:rsidR="0018722C">
      <w:pPr>
        <w:pStyle w:val="BodyText"/>
        <w:spacing w:line="302" w:lineRule="auto" w:before="68"/>
        <w:ind w:leftChars="0" w:left="133" w:rightChars="0" w:right="230" w:firstLineChars="0" w:firstLine="499"/>
        <w:topLinePunct/>
      </w:pPr>
      <w:r>
        <w:rPr>
          <w:spacing w:val="2"/>
        </w:rPr>
        <w:t>初始时刻，给定预期信息认知者的人数比例</w:t>
      </w:r>
      <w:r>
        <w:rPr>
          <w:rFonts w:ascii="Times New Roman" w:eastAsia="Times New Roman"/>
          <w:i/>
          <w:spacing w:val="-2"/>
        </w:rPr>
        <w:t>R</w:t>
      </w:r>
      <w:r>
        <w:rPr>
          <w:rFonts w:ascii="Times New Roman" w:eastAsia="Times New Roman"/>
          <w:spacing w:val="-2"/>
          <w:position w:val="-5"/>
          <w:sz w:val="14"/>
        </w:rPr>
        <w:t>0</w:t>
      </w:r>
      <w:r>
        <w:rPr>
          <w:spacing w:val="8"/>
        </w:rPr>
        <w:t>为</w:t>
      </w:r>
      <w:r>
        <w:rPr>
          <w:rFonts w:ascii="Times New Roman" w:eastAsia="Times New Roman"/>
          <w:spacing w:val="2"/>
        </w:rPr>
        <w:t>0.01</w:t>
      </w:r>
      <w:r>
        <w:rPr>
          <w:spacing w:val="2"/>
        </w:rPr>
        <w:t>；不同的传播率对市场主体认</w:t>
      </w:r>
      <w:r>
        <w:rPr>
          <w:spacing w:val="0"/>
        </w:rPr>
        <w:t>知预期信息的影响见图</w:t>
      </w:r>
      <w:r>
        <w:rPr>
          <w:rFonts w:ascii="Times New Roman" w:eastAsia="Times New Roman"/>
          <w:spacing w:val="2"/>
        </w:rPr>
        <w:t>3</w:t>
      </w:r>
      <w:r>
        <w:rPr>
          <w:rFonts w:ascii="Times New Roman" w:eastAsia="Times New Roman"/>
          <w:spacing w:val="2"/>
        </w:rPr>
        <w:t>-</w:t>
      </w:r>
      <w:r>
        <w:rPr>
          <w:rFonts w:ascii="Times New Roman" w:eastAsia="Times New Roman"/>
          <w:spacing w:val="2"/>
        </w:rPr>
        <w:t>3</w:t>
      </w:r>
      <w:r>
        <w:rPr>
          <w:spacing w:val="4"/>
        </w:rPr>
        <w:t>（</w:t>
      </w:r>
      <w:r>
        <w:rPr>
          <w:spacing w:val="-7"/>
        </w:rPr>
        <w:t>曲线</w:t>
      </w:r>
      <w:r>
        <w:rPr>
          <w:rFonts w:ascii="Times New Roman" w:eastAsia="Times New Roman"/>
          <w:spacing w:val="1"/>
        </w:rPr>
        <w:t>R</w:t>
      </w:r>
      <w:r>
        <w:rPr>
          <w:rFonts w:ascii="Times New Roman" w:eastAsia="Times New Roman"/>
          <w:spacing w:val="2"/>
        </w:rPr>
        <w:t>1</w:t>
      </w:r>
      <w:r>
        <w:rPr>
          <w:spacing w:val="2"/>
        </w:rPr>
        <w:t>、</w:t>
      </w:r>
      <w:r>
        <w:rPr>
          <w:rFonts w:ascii="Times New Roman" w:eastAsia="Times New Roman"/>
          <w:spacing w:val="-1"/>
        </w:rPr>
        <w:t>R</w:t>
      </w:r>
      <w:r>
        <w:rPr>
          <w:rFonts w:ascii="Times New Roman" w:eastAsia="Times New Roman"/>
        </w:rPr>
        <w:t>2</w:t>
      </w:r>
      <w:r>
        <w:rPr>
          <w:spacing w:val="-3"/>
        </w:rPr>
        <w:t>的单位时间传播率分别为</w:t>
      </w:r>
      <w:r>
        <w:rPr>
          <w:rFonts w:ascii="Times New Roman" w:eastAsia="Times New Roman"/>
        </w:rPr>
        <w:t>0</w:t>
      </w:r>
      <w:r>
        <w:rPr>
          <w:rFonts w:ascii="Times New Roman" w:eastAsia="Times New Roman"/>
          <w:spacing w:val="0"/>
        </w:rPr>
        <w:t>.</w:t>
      </w:r>
      <w:r>
        <w:rPr>
          <w:rFonts w:ascii="Times New Roman" w:eastAsia="Times New Roman"/>
        </w:rPr>
        <w:t>5</w:t>
      </w:r>
      <w:r>
        <w:rPr>
          <w:spacing w:val="-16"/>
        </w:rPr>
        <w:t>和</w:t>
      </w:r>
      <w:r>
        <w:rPr>
          <w:rFonts w:ascii="Times New Roman" w:eastAsia="Times New Roman"/>
        </w:rPr>
        <w:t>1</w:t>
      </w:r>
      <w:r>
        <w:rPr>
          <w:rFonts w:ascii="Times New Roman" w:eastAsia="Times New Roman"/>
          <w:spacing w:val="0"/>
        </w:rPr>
        <w:t>.</w:t>
      </w:r>
      <w:r>
        <w:rPr>
          <w:rFonts w:ascii="Times New Roman" w:eastAsia="Times New Roman"/>
        </w:rPr>
        <w:t>2</w:t>
      </w:r>
      <w:r>
        <w:rPr>
          <w:spacing w:val="-60"/>
        </w:rPr>
        <w:t>）。</w:t>
      </w:r>
    </w:p>
    <w:p w:rsidR="00000000">
      <w:pPr>
        <w:pStyle w:val="aff7"/>
        <w:spacing w:line="240" w:lineRule="atLeast"/>
        <w:topLinePunct/>
      </w:pPr>
      <w:r>
        <w:drawing>
          <wp:inline>
            <wp:extent cx="2572236" cy="1836229"/>
            <wp:effectExtent l="0" t="0" r="0" b="0"/>
            <wp:docPr id="1" name="image17.jpeg" descr=""/>
            <wp:cNvGraphicFramePr>
              <a:graphicFrameLocks noChangeAspect="1"/>
            </wp:cNvGraphicFramePr>
            <a:graphic>
              <a:graphicData uri="http://schemas.openxmlformats.org/drawingml/2006/picture">
                <pic:pic>
                  <pic:nvPicPr>
                    <pic:cNvPr id="2" name="image17.jpeg"/>
                    <pic:cNvPicPr/>
                  </pic:nvPicPr>
                  <pic:blipFill>
                    <a:blip r:embed="rId121" cstate="print"/>
                    <a:stretch>
                      <a:fillRect/>
                    </a:stretch>
                  </pic:blipFill>
                  <pic:spPr>
                    <a:xfrm>
                      <a:off x="0" y="0"/>
                      <a:ext cx="2572236" cy="1836229"/>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Times New Roman" w:hAnsi="Times New Roman" w:eastAsia="Times New Roman" w:cstheme="minorBidi"/>
        </w:rPr>
        <w:t>3-3  </w:t>
      </w:r>
      <w:r>
        <w:rPr>
          <w:rFonts w:ascii="黑体" w:hAnsi="黑体" w:eastAsia="黑体" w:hint="eastAsia" w:cstheme="minorBidi"/>
        </w:rPr>
        <w:t>预期认知者比例时间趋势图</w:t>
      </w:r>
      <w:r>
        <w:rPr>
          <w:rFonts w:ascii="黑体" w:hAnsi="黑体" w:eastAsia="黑体" w:hint="eastAsia" w:cstheme="minorBidi"/>
        </w:rPr>
        <w:t>（</w:t>
      </w:r>
      <w:r>
        <w:rPr>
          <w:rFonts w:ascii="Symbol" w:hAnsi="Symbol" w:eastAsia="Symbol" w:cstheme="minorBidi"/>
          <w:i/>
        </w:rPr>
        <w:t></w:t>
      </w:r>
      <w:r>
        <w:rPr>
          <w:rFonts w:ascii="黑体" w:hAnsi="黑体" w:eastAsia="黑体" w:hint="eastAsia" w:cstheme="minorBidi"/>
        </w:rPr>
        <w:t>不同</w:t>
      </w:r>
      <w:r>
        <w:rPr>
          <w:rFonts w:ascii="黑体" w:hAnsi="黑体" w:eastAsia="黑体" w:hint="eastAsia" w:cstheme="minorBidi"/>
        </w:rPr>
        <w:t>）</w:t>
      </w:r>
    </w:p>
    <w:p w:rsidR="0018722C">
      <w:pPr>
        <w:topLinePunct/>
      </w:pPr>
      <w:r>
        <w:t>由</w:t>
      </w:r>
      <w:r>
        <w:t>图</w:t>
      </w:r>
      <w:r>
        <w:rPr>
          <w:rFonts w:ascii="Times New Roman" w:hAnsi="Times New Roman" w:eastAsia="宋体"/>
        </w:rPr>
        <w:t>3-3</w:t>
      </w:r>
      <w:r>
        <w:t>可知：</w:t>
      </w:r>
      <w:r>
        <w:rPr>
          <w:rFonts w:ascii="Times New Roman" w:hAnsi="Times New Roman" w:eastAsia="宋体"/>
        </w:rPr>
        <w:t>a.</w:t>
      </w:r>
      <w:r>
        <w:t>曲线</w:t>
      </w:r>
      <w:r>
        <w:rPr>
          <w:rFonts w:ascii="Times New Roman" w:hAnsi="Times New Roman" w:eastAsia="宋体"/>
        </w:rPr>
        <w:t>R1</w:t>
      </w:r>
      <w:r>
        <w:t>与</w:t>
      </w:r>
      <w:r>
        <w:rPr>
          <w:rFonts w:ascii="Times New Roman" w:hAnsi="Times New Roman" w:eastAsia="宋体"/>
        </w:rPr>
        <w:t>R2</w:t>
      </w:r>
      <w:r>
        <w:t>的变化趋势基本一致。无论单位时间传播率</w:t>
      </w:r>
      <w:r>
        <w:rPr>
          <w:rFonts w:ascii="Symbol" w:hAnsi="Symbol" w:eastAsia="Symbol"/>
          <w:i/>
        </w:rPr>
        <w:t></w:t>
      </w:r>
      <w:r>
        <w:t>取何值，</w:t>
      </w:r>
      <w:r w:rsidR="001852F3">
        <w:t xml:space="preserve">认知者人数比例</w:t>
      </w:r>
      <w:r>
        <w:rPr>
          <w:rFonts w:ascii="Times New Roman" w:hAnsi="Times New Roman" w:eastAsia="宋体"/>
          <w:i/>
        </w:rPr>
        <w:t>R</w:t>
      </w:r>
      <w:r>
        <w:rPr>
          <w:rFonts w:ascii="Times New Roman" w:hAnsi="Times New Roman" w:eastAsia="宋体"/>
          <w:rFonts w:ascii="Times New Roman" w:hAnsi="Times New Roman" w:eastAsia="宋体"/>
        </w:rPr>
        <w:t>（</w:t>
      </w:r>
      <w:r>
        <w:rPr>
          <w:rFonts w:ascii="Times New Roman" w:hAnsi="Times New Roman" w:eastAsia="宋体"/>
          <w:i/>
        </w:rPr>
        <w:t>t</w:t>
      </w:r>
      <w:r>
        <w:rPr>
          <w:rFonts w:ascii="Times New Roman" w:hAnsi="Times New Roman" w:eastAsia="宋体"/>
          <w:rFonts w:ascii="Times New Roman" w:hAnsi="Times New Roman" w:eastAsia="宋体"/>
        </w:rPr>
        <w:t>）</w:t>
      </w:r>
      <w:r>
        <w:t>由</w:t>
      </w:r>
      <w:r>
        <w:rPr>
          <w:rFonts w:ascii="Times New Roman" w:hAnsi="Times New Roman" w:eastAsia="宋体"/>
          <w:i/>
        </w:rPr>
        <w:t>R</w:t>
      </w:r>
      <w:r>
        <w:rPr>
          <w:rFonts w:ascii="Times New Roman" w:hAnsi="Times New Roman" w:eastAsia="宋体"/>
        </w:rPr>
        <w:t>0</w:t>
      </w:r>
      <w:r w:rsidR="001852F3">
        <w:rPr>
          <w:rFonts w:ascii="Times New Roman" w:hAnsi="Times New Roman" w:eastAsia="宋体"/>
        </w:rPr>
        <w:t xml:space="preserve">  </w:t>
      </w:r>
      <w:r>
        <w:rPr>
          <w:rFonts w:ascii="Symbol" w:hAnsi="Symbol" w:eastAsia="Symbol"/>
        </w:rPr>
        <w:t></w:t>
      </w:r>
      <w:r w:rsidR="001852F3">
        <w:rPr>
          <w:rFonts w:ascii="Times New Roman" w:hAnsi="Times New Roman" w:eastAsia="宋体"/>
        </w:rPr>
        <w:t xml:space="preserve">0.01</w:t>
      </w:r>
      <w:r>
        <w:t>开始随时间</w:t>
      </w:r>
      <w:r>
        <w:rPr>
          <w:rFonts w:ascii="Times New Roman" w:hAnsi="Times New Roman" w:eastAsia="宋体"/>
          <w:i/>
        </w:rPr>
        <w:t>t</w:t>
      </w:r>
      <w:r>
        <w:t>逐渐上升，最终趋近于</w:t>
      </w:r>
      <w:r>
        <w:rPr>
          <w:rFonts w:ascii="Times New Roman" w:hAnsi="Times New Roman" w:eastAsia="宋体"/>
        </w:rPr>
        <w:t>1</w:t>
      </w:r>
      <w:r>
        <w:t>。</w:t>
      </w:r>
      <w:r>
        <w:rPr>
          <w:rFonts w:ascii="Times New Roman" w:hAnsi="Times New Roman" w:eastAsia="宋体"/>
        </w:rPr>
        <w:t>b.</w:t>
      </w:r>
      <w:r>
        <w:t>预期认知者比</w:t>
      </w:r>
      <w:r>
        <w:t>例</w:t>
      </w:r>
    </w:p>
    <w:p w:rsidR="0018722C">
      <w:pPr>
        <w:topLinePunct/>
      </w:pPr>
      <w:r>
        <w:rPr>
          <w:rFonts w:ascii="Times New Roman" w:hAnsi="Times New Roman" w:eastAsia="Times New Roman"/>
          <w:i/>
        </w:rPr>
        <w:t>R</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i/>
          <w:spacing w:val="2"/>
        </w:rPr>
        <w:t>t</w:t>
      </w:r>
      <w:r>
        <w:rPr>
          <w:rFonts w:ascii="Times New Roman" w:hAnsi="Times New Roman" w:eastAsia="Times New Roman"/>
          <w:rFonts w:ascii="Times New Roman" w:hAnsi="Times New Roman" w:eastAsia="Times New Roman"/>
          <w:spacing w:val="2"/>
        </w:rPr>
        <w:t>）</w:t>
      </w:r>
      <w:r>
        <w:t>的变化，受到</w:t>
      </w:r>
      <w:r>
        <w:rPr>
          <w:rFonts w:ascii="Symbol" w:hAnsi="Symbol" w:eastAsia="Symbol"/>
          <w:i/>
        </w:rPr>
        <w:t></w:t>
      </w:r>
      <w:r>
        <w:t>取值的直接影响。</w:t>
      </w:r>
      <w:r>
        <w:rPr>
          <w:rFonts w:ascii="Symbol" w:hAnsi="Symbol" w:eastAsia="Symbol"/>
          <w:i/>
        </w:rPr>
        <w:t></w:t>
      </w:r>
      <w:r>
        <w:t>值越大，</w:t>
      </w:r>
      <w:r>
        <w:rPr>
          <w:rFonts w:ascii="Times New Roman" w:hAnsi="Times New Roman" w:eastAsia="Times New Roman"/>
          <w:i/>
        </w:rPr>
        <w:t>R</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i/>
          <w:spacing w:val="2"/>
        </w:rPr>
        <w:t>t</w:t>
      </w:r>
      <w:r>
        <w:rPr>
          <w:rFonts w:ascii="Times New Roman" w:hAnsi="Times New Roman" w:eastAsia="Times New Roman"/>
          <w:rFonts w:ascii="Times New Roman" w:hAnsi="Times New Roman" w:eastAsia="Times New Roman"/>
          <w:spacing w:val="2"/>
        </w:rPr>
        <w:t>）</w:t>
      </w:r>
      <w:r>
        <w:t>上升越快，曲线越陡，认知者人数比例</w:t>
      </w:r>
      <w:r>
        <w:t>趋近于</w:t>
      </w:r>
      <w:r>
        <w:rPr>
          <w:rFonts w:ascii="Times New Roman" w:hAnsi="Times New Roman" w:eastAsia="Times New Roman"/>
        </w:rPr>
        <w:t>1</w:t>
      </w:r>
      <w:r>
        <w:t>所需的时间越短。由</w:t>
      </w:r>
      <w:r>
        <w:t>图</w:t>
      </w:r>
      <w:r>
        <w:rPr>
          <w:rFonts w:ascii="Times New Roman" w:hAnsi="Times New Roman" w:eastAsia="Times New Roman"/>
        </w:rPr>
        <w:t>3-3</w:t>
      </w:r>
      <w:r>
        <w:t>知，曲线</w:t>
      </w:r>
      <w:r>
        <w:rPr>
          <w:rFonts w:ascii="Times New Roman" w:hAnsi="Times New Roman" w:eastAsia="Times New Roman"/>
        </w:rPr>
        <w:t>R1</w:t>
      </w:r>
      <w:r>
        <w:t>趋近于</w:t>
      </w:r>
      <w:r>
        <w:rPr>
          <w:rFonts w:ascii="Times New Roman" w:hAnsi="Times New Roman" w:eastAsia="Times New Roman"/>
        </w:rPr>
        <w:t>1</w:t>
      </w:r>
      <w:r>
        <w:t>的时间大概为</w:t>
      </w:r>
      <w:r>
        <w:rPr>
          <w:rFonts w:ascii="Times New Roman" w:hAnsi="Times New Roman" w:eastAsia="Times New Roman"/>
        </w:rPr>
        <w:t>20</w:t>
      </w:r>
      <w:r>
        <w:t>期；而曲线</w:t>
      </w:r>
      <w:r>
        <w:rPr>
          <w:rFonts w:ascii="Times New Roman" w:hAnsi="Times New Roman" w:eastAsia="Times New Roman"/>
        </w:rPr>
        <w:t>R</w:t>
      </w:r>
      <w:r>
        <w:rPr>
          <w:rFonts w:ascii="Times New Roman" w:hAnsi="Times New Roman" w:eastAsia="Times New Roman"/>
        </w:rPr>
        <w:t>2</w:t>
      </w:r>
    </w:p>
    <w:p w:rsidR="0018722C">
      <w:pPr>
        <w:topLinePunct/>
      </w:pPr>
      <w:r>
        <w:t>趋近于</w:t>
      </w:r>
      <w:r>
        <w:rPr>
          <w:rFonts w:ascii="Times New Roman" w:hAnsi="Times New Roman" w:eastAsia="Times New Roman"/>
        </w:rPr>
        <w:t>1</w:t>
      </w:r>
      <w:r>
        <w:t>的时间大概为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5</w:t>
      </w:r>
      <w:r>
        <w:t>期。即，</w:t>
      </w:r>
      <w:r>
        <w:rPr>
          <w:rFonts w:ascii="Symbol" w:hAnsi="Symbol" w:eastAsia="Symbol"/>
          <w:i/>
        </w:rPr>
        <w:t></w:t>
      </w:r>
      <w:r>
        <w:t>值越大，预期信息扩散越快，预期信息饱和所需时间越短。</w:t>
      </w:r>
    </w:p>
    <w:p w:rsidR="0018722C">
      <w:pPr>
        <w:topLinePunct/>
      </w:pPr>
      <w:r>
        <w:t>②认知者人数比例</w:t>
      </w:r>
      <w:r>
        <w:rPr>
          <w:rFonts w:ascii="Times New Roman" w:hAnsi="Times New Roman" w:eastAsia="Times New Roman"/>
          <w:i/>
        </w:rPr>
        <w:t>R</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与初始时刻认知者比例</w:t>
      </w:r>
      <w:r>
        <w:rPr>
          <w:rFonts w:ascii="Times New Roman" w:hAnsi="Times New Roman" w:eastAsia="Times New Roman"/>
          <w:i/>
        </w:rPr>
        <w:t>R</w:t>
      </w:r>
      <w:r>
        <w:rPr>
          <w:rFonts w:ascii="Times New Roman" w:hAnsi="Times New Roman" w:eastAsia="Times New Roman"/>
        </w:rPr>
        <w:t>0</w:t>
      </w:r>
      <w:r>
        <w:t>的关系</w:t>
      </w:r>
    </w:p>
    <w:p w:rsidR="0018722C">
      <w:pPr>
        <w:pStyle w:val="BodyText"/>
        <w:spacing w:line="307" w:lineRule="auto" w:before="93"/>
        <w:ind w:leftChars="0" w:left="133" w:rightChars="0" w:right="126" w:firstLineChars="0" w:firstLine="499"/>
        <w:jc w:val="both"/>
        <w:topLinePunct/>
      </w:pPr>
      <w:r>
        <w:rPr>
          <w:spacing w:val="2"/>
        </w:rPr>
        <w:t>每个预期信息认知者在单位时间有效传播到的平均人数</w:t>
      </w:r>
      <w:r>
        <w:rPr>
          <w:rFonts w:ascii="Symbol" w:hAnsi="Symbol" w:eastAsia="Symbol"/>
          <w:i/>
          <w:spacing w:val="0"/>
          <w:w w:val="95"/>
          <w:sz w:val="25"/>
        </w:rPr>
        <w:t></w:t>
      </w:r>
      <w:r>
        <w:rPr>
          <w:spacing w:val="-12"/>
        </w:rPr>
        <w:t>取</w:t>
      </w:r>
      <w:r>
        <w:rPr>
          <w:rFonts w:ascii="Times New Roman" w:hAnsi="Times New Roman" w:eastAsia="宋体"/>
          <w:spacing w:val="2"/>
        </w:rPr>
        <w:t>0</w:t>
      </w:r>
      <w:r>
        <w:rPr>
          <w:rFonts w:ascii="Times New Roman" w:hAnsi="Times New Roman" w:eastAsia="宋体"/>
          <w:spacing w:val="2"/>
        </w:rPr>
        <w:t>.</w:t>
      </w:r>
      <w:r>
        <w:rPr>
          <w:rFonts w:ascii="Times New Roman" w:hAnsi="Times New Roman" w:eastAsia="宋体"/>
          <w:spacing w:val="2"/>
        </w:rPr>
        <w:t>5</w:t>
      </w:r>
      <w:r>
        <w:rPr>
          <w:spacing w:val="-2"/>
        </w:rPr>
        <w:t>，则初始时刻预期信息</w:t>
      </w:r>
      <w:r>
        <w:rPr>
          <w:spacing w:val="-7"/>
        </w:rPr>
        <w:t>认知者的比例</w:t>
      </w:r>
      <w:r>
        <w:rPr>
          <w:rFonts w:ascii="Times New Roman" w:hAnsi="Times New Roman" w:eastAsia="宋体"/>
          <w:i/>
          <w:spacing w:val="-4"/>
        </w:rPr>
        <w:t>R</w:t>
      </w:r>
      <w:r>
        <w:rPr>
          <w:rFonts w:ascii="Times New Roman" w:hAnsi="Times New Roman" w:eastAsia="宋体"/>
          <w:position w:val="-5"/>
          <w:sz w:val="14"/>
        </w:rPr>
        <w:t>0</w:t>
      </w:r>
      <w:r>
        <w:rPr>
          <w:spacing w:val="1"/>
        </w:rPr>
        <w:t>对预期信息扩散的影响见图</w:t>
      </w:r>
      <w:r>
        <w:rPr>
          <w:rFonts w:ascii="Times New Roman" w:hAnsi="Times New Roman" w:eastAsia="宋体"/>
          <w:spacing w:val="2"/>
        </w:rPr>
        <w:t>3</w:t>
      </w:r>
      <w:r>
        <w:rPr>
          <w:rFonts w:ascii="Times New Roman" w:hAnsi="Times New Roman" w:eastAsia="宋体"/>
          <w:spacing w:val="2"/>
        </w:rPr>
        <w:t>-</w:t>
      </w:r>
      <w:r>
        <w:rPr>
          <w:rFonts w:ascii="Times New Roman" w:hAnsi="Times New Roman" w:eastAsia="宋体"/>
          <w:spacing w:val="2"/>
        </w:rPr>
        <w:t>4</w:t>
      </w:r>
      <w:r>
        <w:rPr>
          <w:spacing w:val="4"/>
        </w:rPr>
        <w:t>（</w:t>
      </w:r>
      <w:r>
        <w:rPr>
          <w:spacing w:val="-7"/>
        </w:rPr>
        <w:t>曲线</w:t>
      </w:r>
      <w:r>
        <w:rPr>
          <w:rFonts w:ascii="Times New Roman" w:hAnsi="Times New Roman" w:eastAsia="宋体"/>
          <w:spacing w:val="1"/>
        </w:rPr>
        <w:t>R</w:t>
      </w:r>
      <w:r>
        <w:rPr>
          <w:rFonts w:ascii="Times New Roman" w:hAnsi="Times New Roman" w:eastAsia="宋体"/>
          <w:spacing w:val="2"/>
        </w:rPr>
        <w:t>3</w:t>
      </w:r>
      <w:r>
        <w:rPr>
          <w:spacing w:val="4"/>
        </w:rPr>
        <w:t>、</w:t>
      </w:r>
      <w:r>
        <w:rPr>
          <w:rFonts w:ascii="Times New Roman" w:hAnsi="Times New Roman" w:eastAsia="宋体"/>
          <w:spacing w:val="1"/>
        </w:rPr>
        <w:t>R</w:t>
      </w:r>
      <w:r>
        <w:rPr>
          <w:rFonts w:ascii="Times New Roman" w:hAnsi="Times New Roman" w:eastAsia="宋体"/>
        </w:rPr>
        <w:t>4</w:t>
      </w:r>
      <w:r>
        <w:rPr>
          <w:spacing w:val="-16"/>
        </w:rPr>
        <w:t>的</w:t>
      </w:r>
      <w:r>
        <w:rPr>
          <w:rFonts w:ascii="Times New Roman" w:hAnsi="Times New Roman" w:eastAsia="宋体"/>
          <w:i/>
          <w:spacing w:val="-4"/>
          <w:w w:val="99"/>
        </w:rPr>
        <w:t>R</w:t>
      </w:r>
      <w:r>
        <w:rPr>
          <w:rFonts w:ascii="Times New Roman" w:hAnsi="Times New Roman" w:eastAsia="宋体"/>
          <w:w w:val="99"/>
          <w:position w:val="-5"/>
          <w:sz w:val="14"/>
        </w:rPr>
        <w:t>0</w:t>
      </w:r>
      <w:r>
        <w:rPr>
          <w:spacing w:val="-4"/>
        </w:rPr>
        <w:t>分别为</w:t>
      </w:r>
      <w:r>
        <w:rPr>
          <w:rFonts w:ascii="Times New Roman" w:hAnsi="Times New Roman" w:eastAsia="宋体"/>
          <w:spacing w:val="2"/>
        </w:rPr>
        <w:t>0</w:t>
      </w:r>
      <w:r>
        <w:rPr>
          <w:rFonts w:ascii="Times New Roman" w:hAnsi="Times New Roman" w:eastAsia="宋体"/>
          <w:spacing w:val="2"/>
        </w:rPr>
        <w:t>.</w:t>
      </w:r>
      <w:r>
        <w:rPr>
          <w:rFonts w:ascii="Times New Roman" w:hAnsi="Times New Roman" w:eastAsia="宋体"/>
          <w:spacing w:val="2"/>
        </w:rPr>
        <w:t>0</w:t>
      </w:r>
      <w:r>
        <w:rPr>
          <w:rFonts w:ascii="Times New Roman" w:hAnsi="Times New Roman" w:eastAsia="宋体"/>
        </w:rPr>
        <w:t>1</w:t>
      </w:r>
      <w:r>
        <w:rPr>
          <w:spacing w:val="-12"/>
        </w:rPr>
        <w:t>和</w:t>
      </w:r>
      <w:r>
        <w:rPr>
          <w:rFonts w:ascii="Times New Roman" w:hAnsi="Times New Roman" w:eastAsia="宋体"/>
          <w:spacing w:val="2"/>
        </w:rPr>
        <w:t>0</w:t>
      </w:r>
      <w:r>
        <w:rPr>
          <w:rFonts w:ascii="Times New Roman" w:hAnsi="Times New Roman" w:eastAsia="宋体"/>
          <w:spacing w:val="2"/>
        </w:rPr>
        <w:t>.</w:t>
      </w:r>
      <w:r>
        <w:rPr>
          <w:rFonts w:ascii="Times New Roman" w:hAnsi="Times New Roman" w:eastAsia="宋体"/>
          <w:spacing w:val="2"/>
        </w:rPr>
        <w:t>1</w:t>
      </w:r>
      <w:r>
        <w:rPr>
          <w:spacing w:val="-58"/>
        </w:rPr>
        <w:t>）。</w:t>
      </w:r>
    </w:p>
    <w:p w:rsidR="00000000">
      <w:pPr>
        <w:pStyle w:val="aff7"/>
        <w:spacing w:line="240" w:lineRule="atLeast"/>
        <w:topLinePunct/>
      </w:pPr>
      <w:r>
        <w:drawing>
          <wp:inline>
            <wp:extent cx="2565074" cy="1760220"/>
            <wp:effectExtent l="0" t="0" r="0" b="0"/>
            <wp:docPr id="3" name="image18.jpeg" descr=""/>
            <wp:cNvGraphicFramePr>
              <a:graphicFrameLocks noChangeAspect="1"/>
            </wp:cNvGraphicFramePr>
            <a:graphic>
              <a:graphicData uri="http://schemas.openxmlformats.org/drawingml/2006/picture">
                <pic:pic>
                  <pic:nvPicPr>
                    <pic:cNvPr id="4" name="image18.jpeg"/>
                    <pic:cNvPicPr/>
                  </pic:nvPicPr>
                  <pic:blipFill>
                    <a:blip r:embed="rId123" cstate="print"/>
                    <a:stretch>
                      <a:fillRect/>
                    </a:stretch>
                  </pic:blipFill>
                  <pic:spPr>
                    <a:xfrm>
                      <a:off x="0" y="0"/>
                      <a:ext cx="2565074" cy="176022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3-4</w:t>
      </w:r>
      <w:r>
        <w:rPr>
          <w:rFonts w:ascii="Times New Roman" w:eastAsia="Times New Roman" w:cstheme="minorBidi" w:hAnsiTheme="minorHAnsi"/>
        </w:rPr>
        <w:t>  </w:t>
      </w:r>
      <w:r>
        <w:rPr>
          <w:rFonts w:ascii="黑体" w:eastAsia="黑体" w:hint="eastAsia" w:cstheme="minorBidi" w:hAnsiTheme="minorHAnsi"/>
        </w:rPr>
        <w:t>预期认知者比例时间趋势图</w:t>
      </w:r>
      <w:r>
        <w:rPr>
          <w:rFonts w:ascii="黑体" w:eastAsia="黑体" w:hint="eastAsia" w:cstheme="minorBidi" w:hAnsiTheme="minorHAnsi"/>
        </w:rPr>
        <w:t>（</w:t>
      </w:r>
      <w:r>
        <w:rPr>
          <w:rFonts w:ascii="Times New Roman" w:eastAsia="Times New Roman" w:cstheme="minorBidi" w:hAnsiTheme="minorHAnsi"/>
          <w:i/>
        </w:rPr>
        <w:t>R</w:t>
      </w:r>
      <w:r>
        <w:rPr>
          <w:rFonts w:ascii="Times New Roman" w:eastAsia="Times New Roman" w:cstheme="minorBidi" w:hAnsiTheme="minorHAnsi"/>
        </w:rPr>
        <w:t>0</w:t>
      </w:r>
      <w:r>
        <w:rPr>
          <w:rFonts w:ascii="黑体" w:eastAsia="黑体" w:hint="eastAsia" w:cstheme="minorBidi" w:hAnsiTheme="minorHAnsi"/>
        </w:rPr>
        <w:t>不同</w:t>
      </w:r>
      <w:r>
        <w:rPr>
          <w:rFonts w:ascii="黑体" w:eastAsia="黑体" w:hint="eastAsia" w:cstheme="minorBidi" w:hAnsiTheme="minorHAnsi"/>
        </w:rPr>
        <w:t>）</w:t>
      </w:r>
    </w:p>
    <w:p w:rsidR="0018722C">
      <w:pPr>
        <w:topLinePunct/>
      </w:pPr>
      <w:r>
        <w:t>由</w:t>
      </w:r>
      <w:r>
        <w:t>图</w:t>
      </w:r>
      <w:r>
        <w:rPr>
          <w:rFonts w:ascii="Times New Roman" w:eastAsia="宋体"/>
        </w:rPr>
        <w:t>3-4</w:t>
      </w:r>
      <w:r>
        <w:t>可知：</w:t>
      </w:r>
      <w:r>
        <w:rPr>
          <w:rFonts w:ascii="Times New Roman" w:eastAsia="宋体"/>
        </w:rPr>
        <w:t>a.</w:t>
      </w:r>
      <w:r>
        <w:t>曲线</w:t>
      </w:r>
      <w:r>
        <w:rPr>
          <w:rFonts w:ascii="Times New Roman" w:eastAsia="宋体"/>
        </w:rPr>
        <w:t>R3</w:t>
      </w:r>
      <w:r>
        <w:t>与</w:t>
      </w:r>
      <w:r>
        <w:rPr>
          <w:rFonts w:ascii="Times New Roman" w:eastAsia="宋体"/>
        </w:rPr>
        <w:t>R4</w:t>
      </w:r>
      <w:r>
        <w:t>的变化趋势基本一致。无论</w:t>
      </w:r>
      <w:r>
        <w:rPr>
          <w:rFonts w:ascii="Times New Roman" w:eastAsia="宋体"/>
          <w:i/>
        </w:rPr>
        <w:t>R</w:t>
      </w:r>
      <w:r>
        <w:rPr>
          <w:rFonts w:ascii="Times New Roman" w:eastAsia="宋体"/>
        </w:rPr>
        <w:t>0</w:t>
      </w:r>
      <w:r>
        <w:t>取值大小，认知者人数</w:t>
      </w:r>
      <w:r>
        <w:t>比例</w:t>
      </w:r>
      <w:r>
        <w:rPr>
          <w:rFonts w:ascii="Times New Roman" w:eastAsia="宋体"/>
          <w:i/>
        </w:rPr>
        <w:t>R</w:t>
      </w:r>
      <w:r>
        <w:rPr>
          <w:rFonts w:ascii="Times New Roman" w:eastAsia="宋体"/>
          <w:rFonts w:ascii="Times New Roman" w:eastAsia="宋体"/>
          <w:spacing w:val="2"/>
        </w:rPr>
        <w:t>（</w:t>
      </w:r>
      <w:r>
        <w:rPr>
          <w:rFonts w:ascii="Times New Roman" w:eastAsia="宋体"/>
          <w:i/>
          <w:spacing w:val="2"/>
        </w:rPr>
        <w:t>t</w:t>
      </w:r>
      <w:r>
        <w:rPr>
          <w:rFonts w:ascii="Times New Roman" w:eastAsia="宋体"/>
          <w:rFonts w:ascii="Times New Roman" w:eastAsia="宋体"/>
          <w:spacing w:val="2"/>
        </w:rPr>
        <w:t>）</w:t>
      </w:r>
      <w:r>
        <w:t>由</w:t>
      </w:r>
      <w:r>
        <w:rPr>
          <w:rFonts w:ascii="Times New Roman" w:eastAsia="宋体"/>
          <w:i/>
        </w:rPr>
        <w:t>R</w:t>
      </w:r>
      <w:r>
        <w:rPr>
          <w:rFonts w:ascii="Times New Roman" w:eastAsia="宋体"/>
        </w:rPr>
        <w:t>0</w:t>
      </w:r>
      <w:r>
        <w:t>开始随时间</w:t>
      </w:r>
      <w:r>
        <w:rPr>
          <w:rFonts w:ascii="Times New Roman" w:eastAsia="宋体"/>
          <w:i/>
        </w:rPr>
        <w:t>t</w:t>
      </w:r>
      <w:r>
        <w:t>逐渐上升，最终趋近于</w:t>
      </w:r>
      <w:r>
        <w:rPr>
          <w:rFonts w:ascii="Times New Roman" w:eastAsia="宋体"/>
        </w:rPr>
        <w:t>1</w:t>
      </w:r>
      <w:r>
        <w:t>。</w:t>
      </w:r>
      <w:r>
        <w:rPr>
          <w:rFonts w:ascii="Times New Roman" w:eastAsia="宋体"/>
        </w:rPr>
        <w:t>b.</w:t>
      </w:r>
      <w:r>
        <w:t>初始认知者比例</w:t>
      </w:r>
      <w:r>
        <w:rPr>
          <w:rFonts w:ascii="Times New Roman" w:eastAsia="宋体"/>
          <w:i/>
        </w:rPr>
        <w:t>R</w:t>
      </w:r>
      <w:r>
        <w:rPr>
          <w:rFonts w:ascii="Times New Roman" w:eastAsia="宋体"/>
        </w:rPr>
        <w:t>0</w:t>
      </w:r>
      <w:r>
        <w:t>对</w:t>
      </w:r>
      <w:r>
        <w:rPr>
          <w:rFonts w:ascii="Times New Roman" w:eastAsia="宋体"/>
          <w:i/>
        </w:rPr>
        <w:t>R</w:t>
      </w:r>
      <w:r>
        <w:rPr>
          <w:rFonts w:ascii="Times New Roman" w:eastAsia="宋体"/>
          <w:rFonts w:ascii="Times New Roman" w:eastAsia="宋体"/>
          <w:spacing w:val="2"/>
        </w:rPr>
        <w:t>（</w:t>
      </w:r>
      <w:r>
        <w:rPr>
          <w:rFonts w:ascii="Times New Roman" w:eastAsia="宋体"/>
          <w:i/>
          <w:spacing w:val="2"/>
        </w:rPr>
        <w:t>t</w:t>
      </w:r>
      <w:r>
        <w:rPr>
          <w:rFonts w:ascii="Times New Roman" w:eastAsia="宋体"/>
          <w:rFonts w:ascii="Times New Roman" w:eastAsia="宋体"/>
          <w:spacing w:val="2"/>
        </w:rPr>
        <w:t>）</w:t>
      </w:r>
      <w:r>
        <w:t>的变化</w:t>
      </w:r>
      <w:r>
        <w:t>速率有影响。在短期内，曲线</w:t>
      </w:r>
      <w:r>
        <w:rPr>
          <w:rFonts w:ascii="Times New Roman" w:eastAsia="宋体"/>
        </w:rPr>
        <w:t>R3</w:t>
      </w:r>
      <w:r>
        <w:t>的斜率明显小于曲线</w:t>
      </w:r>
      <w:r>
        <w:rPr>
          <w:rFonts w:ascii="Times New Roman" w:eastAsia="宋体"/>
        </w:rPr>
        <w:t>R4</w:t>
      </w:r>
      <w:r>
        <w:t>；随着时间的推移，二者斜率逐渐趋同；随着认知者人数的饱和，曲线</w:t>
      </w:r>
      <w:r>
        <w:rPr>
          <w:rFonts w:ascii="Times New Roman" w:eastAsia="宋体"/>
        </w:rPr>
        <w:t>R3</w:t>
      </w:r>
      <w:r>
        <w:t>的斜率逐渐又大于曲线</w:t>
      </w:r>
      <w:r>
        <w:rPr>
          <w:rFonts w:ascii="Times New Roman" w:eastAsia="宋体"/>
        </w:rPr>
        <w:t>R4</w:t>
      </w:r>
      <w:r>
        <w:t>。即：若初始时</w:t>
      </w:r>
      <w:r>
        <w:t>刻预期信息认知者人数比例较大，则一开始预期信息的扩散就会很快，这段时间是预期管理者需要高度重视的关键时间段；但随着预期信息的饱和，预期扩散速度会逐渐放缓，甚</w:t>
      </w:r>
      <w:r>
        <w:t>至低于初始比例较小的情形。</w:t>
      </w:r>
    </w:p>
    <w:p w:rsidR="0018722C">
      <w:pPr>
        <w:topLinePunct/>
      </w:pPr>
      <w:r>
        <w:t>③认知者人数比例</w:t>
      </w:r>
      <w:r>
        <w:rPr>
          <w:rFonts w:ascii="Times New Roman" w:hAnsi="Times New Roman" w:eastAsia="Times New Roman"/>
          <w:i/>
        </w:rPr>
        <w:t>R</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与认同者人数比例</w:t>
      </w:r>
      <w:r>
        <w:rPr>
          <w:rFonts w:ascii="Times New Roman" w:hAnsi="Times New Roman" w:eastAsia="Times New Roman"/>
          <w:i/>
        </w:rPr>
        <w:t>A</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的关系</w:t>
      </w:r>
    </w:p>
    <w:p w:rsidR="0018722C">
      <w:pPr>
        <w:pStyle w:val="BodyText"/>
        <w:spacing w:line="307" w:lineRule="auto" w:before="90"/>
        <w:ind w:leftChars="0" w:left="133" w:rightChars="0" w:right="127" w:firstLineChars="0" w:firstLine="499"/>
        <w:jc w:val="both"/>
        <w:topLinePunct/>
      </w:pPr>
      <w:r>
        <w:rPr>
          <w:spacing w:val="1"/>
        </w:rPr>
        <w:t>由式</w:t>
      </w:r>
      <w:r>
        <w:rPr>
          <w:spacing w:val="2"/>
        </w:rPr>
        <w:t>（</w:t>
      </w:r>
      <w:r>
        <w:rPr>
          <w:rFonts w:ascii="Times New Roman" w:hAnsi="Times New Roman" w:eastAsia="宋体"/>
          <w:spacing w:val="2"/>
        </w:rPr>
        <w:t>3.5</w:t>
      </w:r>
      <w:r>
        <w:rPr>
          <w:spacing w:val="2"/>
        </w:rPr>
        <w:t>）</w:t>
      </w:r>
      <w:r>
        <w:rPr>
          <w:spacing w:val="2"/>
        </w:rPr>
        <w:t>可知，</w:t>
      </w:r>
      <w:r>
        <w:rPr>
          <w:rFonts w:ascii="Times New Roman" w:hAnsi="Times New Roman" w:eastAsia="宋体"/>
          <w:i/>
          <w:spacing w:val="2"/>
        </w:rPr>
        <w:t>A</w:t>
      </w:r>
      <w:r>
        <w:rPr>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spacing w:val="2"/>
        </w:rPr>
        <w:t>）</w:t>
      </w:r>
      <w:r>
        <w:rPr>
          <w:spacing w:val="-12"/>
        </w:rPr>
        <w:t>是</w:t>
      </w:r>
      <w:r>
        <w:rPr>
          <w:rFonts w:ascii="Times New Roman" w:hAnsi="Times New Roman" w:eastAsia="宋体"/>
          <w:i/>
          <w:spacing w:val="2"/>
        </w:rPr>
        <w:t>R</w:t>
      </w:r>
      <w:r>
        <w:rPr>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spacing w:val="2"/>
        </w:rPr>
        <w:t>）</w:t>
      </w:r>
      <w:r>
        <w:rPr>
          <w:spacing w:val="-5"/>
        </w:rPr>
        <w:t>与滞后指数</w:t>
      </w:r>
      <w:r>
        <w:rPr>
          <w:rFonts w:ascii="Times New Roman" w:hAnsi="Times New Roman" w:eastAsia="宋体"/>
          <w:i/>
        </w:rPr>
        <w:t>I</w:t>
      </w:r>
      <w:r>
        <w:rPr>
          <w:rFonts w:ascii="Times New Roman" w:hAnsi="Times New Roman" w:eastAsia="宋体"/>
        </w:rPr>
        <w:t>（</w:t>
      </w:r>
      <w:r>
        <w:rPr>
          <w:rFonts w:ascii="Times New Roman" w:hAnsi="Times New Roman" w:eastAsia="宋体"/>
          <w:i/>
        </w:rPr>
        <w:t>t</w:t>
      </w:r>
      <w:r>
        <w:rPr>
          <w:rFonts w:ascii="Times New Roman" w:hAnsi="Times New Roman" w:eastAsia="宋体"/>
        </w:rPr>
        <w:t>）</w:t>
      </w:r>
      <w:r>
        <w:rPr>
          <w:spacing w:val="-5"/>
        </w:rPr>
        <w:t>的函数，且有</w:t>
      </w:r>
      <w:r>
        <w:rPr>
          <w:rFonts w:ascii="Times New Roman" w:hAnsi="Times New Roman" w:eastAsia="宋体"/>
          <w:i/>
        </w:rPr>
        <w:t>t</w:t>
      </w:r>
      <w:r>
        <w:rPr>
          <w:rFonts w:ascii="Times New Roman" w:hAnsi="Times New Roman" w:eastAsia="宋体"/>
        </w:rPr>
        <w:t>→∞</w:t>
      </w:r>
      <w:r>
        <w:rPr>
          <w:spacing w:val="0"/>
        </w:rPr>
        <w:t>时，</w:t>
      </w:r>
      <w:r>
        <w:rPr>
          <w:rFonts w:ascii="Times New Roman" w:hAnsi="Times New Roman" w:eastAsia="宋体"/>
          <w:i/>
          <w:spacing w:val="1"/>
        </w:rPr>
        <w:t>A</w:t>
      </w:r>
      <w:r>
        <w:rPr>
          <w:rFonts w:ascii="Times New Roman" w:hAnsi="Times New Roman" w:eastAsia="宋体"/>
          <w:spacing w:val="1"/>
        </w:rPr>
        <w:t>（</w:t>
      </w:r>
      <w:r>
        <w:rPr>
          <w:rFonts w:ascii="Times New Roman" w:hAnsi="Times New Roman" w:eastAsia="宋体"/>
          <w:i/>
          <w:spacing w:val="1"/>
        </w:rPr>
        <w:t>t</w:t>
      </w:r>
      <w:r>
        <w:rPr>
          <w:rFonts w:ascii="Times New Roman" w:hAnsi="Times New Roman" w:eastAsia="宋体"/>
          <w:spacing w:val="1"/>
        </w:rPr>
        <w:t>）</w:t>
      </w:r>
      <w:r>
        <w:rPr>
          <w:rFonts w:ascii="Times New Roman" w:hAnsi="Times New Roman" w:eastAsia="宋体"/>
          <w:spacing w:val="1"/>
        </w:rPr>
        <w:t>→</w:t>
      </w:r>
      <w:r>
        <w:rPr>
          <w:rFonts w:ascii="Times New Roman" w:hAnsi="Times New Roman" w:eastAsia="宋体"/>
          <w:i/>
          <w:spacing w:val="1"/>
        </w:rPr>
        <w:t>R</w:t>
      </w:r>
      <w:r>
        <w:rPr>
          <w:rFonts w:ascii="Times New Roman" w:hAnsi="Times New Roman" w:eastAsia="宋体"/>
          <w:spacing w:val="1"/>
        </w:rPr>
        <w:t>（</w:t>
      </w:r>
      <w:r>
        <w:rPr>
          <w:rFonts w:ascii="Times New Roman" w:hAnsi="Times New Roman" w:eastAsia="宋体"/>
          <w:i/>
          <w:spacing w:val="1"/>
        </w:rPr>
        <w:t>t</w:t>
      </w:r>
      <w:r>
        <w:rPr>
          <w:rFonts w:ascii="Times New Roman" w:hAnsi="Times New Roman" w:eastAsia="宋体"/>
          <w:spacing w:val="1"/>
        </w:rPr>
        <w:t>）</w:t>
      </w:r>
      <w:r>
        <w:rPr>
          <w:spacing w:val="-1"/>
        </w:rPr>
        <w:t>。通过系</w:t>
      </w:r>
      <w:r>
        <w:rPr>
          <w:spacing w:val="-2"/>
        </w:rPr>
        <w:t>统仿真，可使二者的关系显化，见图</w:t>
      </w:r>
      <w:r>
        <w:rPr>
          <w:rFonts w:ascii="Times New Roman" w:hAnsi="Times New Roman" w:eastAsia="宋体"/>
        </w:rPr>
        <w:t>3-5</w:t>
      </w:r>
      <w:r>
        <w:t>（</w:t>
      </w:r>
      <w:r>
        <w:rPr>
          <w:spacing w:val="-6"/>
        </w:rPr>
        <w:t>不失一般性地取</w:t>
      </w:r>
      <w:r>
        <w:rPr>
          <w:rFonts w:ascii="Times New Roman" w:hAnsi="Times New Roman" w:eastAsia="宋体"/>
          <w:i/>
          <w:spacing w:val="-4"/>
        </w:rPr>
        <w:t>R</w:t>
      </w:r>
      <w:r>
        <w:rPr>
          <w:rFonts w:ascii="Times New Roman" w:hAnsi="Times New Roman" w:eastAsia="宋体"/>
          <w:spacing w:val="-4"/>
          <w:position w:val="-5"/>
          <w:sz w:val="14"/>
        </w:rPr>
        <w:t>0</w:t>
      </w:r>
      <w:r>
        <w:rPr>
          <w:rFonts w:ascii="Symbol" w:hAnsi="Symbol" w:eastAsia="Symbol"/>
        </w:rPr>
        <w:t></w:t>
      </w:r>
      <w:r w:rsidR="001852F3">
        <w:rPr>
          <w:rFonts w:ascii="Times New Roman" w:hAnsi="Times New Roman" w:eastAsia="宋体"/>
        </w:rPr>
        <w:t xml:space="preserve">0.01</w:t>
      </w:r>
      <w:r>
        <w:rPr>
          <w:spacing w:val="-19"/>
        </w:rPr>
        <w:t>，</w:t>
      </w:r>
      <w:r>
        <w:rPr>
          <w:rFonts w:ascii="Symbol" w:hAnsi="Symbol" w:eastAsia="Symbol"/>
          <w:i/>
          <w:sz w:val="25"/>
        </w:rPr>
        <w:t></w:t>
      </w:r>
      <w:r>
        <w:rPr>
          <w:rFonts w:ascii="Symbol" w:hAnsi="Symbol" w:eastAsia="Symbol"/>
        </w:rPr>
        <w:t></w:t>
      </w:r>
      <w:r>
        <w:rPr>
          <w:rFonts w:ascii="Times New Roman" w:hAnsi="Times New Roman" w:eastAsia="宋体"/>
          <w:spacing w:val="-2"/>
        </w:rPr>
        <w:t>0.5</w:t>
      </w:r>
      <w:r>
        <w:rPr>
          <w:spacing w:val="-15"/>
        </w:rPr>
        <w:t>，</w:t>
      </w:r>
      <w:r>
        <w:rPr>
          <w:rFonts w:ascii="Times New Roman" w:hAnsi="Times New Roman" w:eastAsia="宋体"/>
          <w:i/>
        </w:rPr>
        <w:t>x</w:t>
      </w:r>
      <w:r>
        <w:rPr>
          <w:rFonts w:ascii="Symbol" w:hAnsi="Symbol" w:eastAsia="Symbol"/>
        </w:rPr>
        <w:t></w:t>
      </w:r>
      <w:r>
        <w:rPr>
          <w:rFonts w:ascii="Times New Roman" w:hAnsi="Times New Roman" w:eastAsia="宋体"/>
          <w:spacing w:val="-2"/>
        </w:rPr>
        <w:t>0.5</w:t>
      </w:r>
      <w:r>
        <w:rPr>
          <w:spacing w:val="4"/>
        </w:rPr>
        <w:t>，仿</w:t>
      </w:r>
      <w:r>
        <w:rPr>
          <w:spacing w:val="-2"/>
        </w:rPr>
        <w:t>真周期为</w:t>
      </w:r>
      <w:r>
        <w:rPr>
          <w:rFonts w:ascii="Times New Roman" w:hAnsi="Times New Roman" w:eastAsia="宋体"/>
        </w:rPr>
        <w:t>30</w:t>
      </w:r>
      <w:r>
        <w:rPr>
          <w:spacing w:val="4"/>
        </w:rPr>
        <w:t>个时间单位</w:t>
      </w:r>
      <w:r>
        <w:rPr>
          <w:spacing w:val="-58"/>
        </w:rPr>
        <w:t>）</w:t>
      </w:r>
      <w:r>
        <w:t>。</w:t>
      </w:r>
    </w:p>
    <w:p w:rsidR="00000000">
      <w:pPr>
        <w:pStyle w:val="aff7"/>
        <w:spacing w:line="240" w:lineRule="atLeast"/>
        <w:topLinePunct/>
      </w:pPr>
      <w:r>
        <w:drawing>
          <wp:inline>
            <wp:extent cx="2787223" cy="1960244"/>
            <wp:effectExtent l="0" t="0" r="0" b="0"/>
            <wp:docPr id="5" name="image19.jpeg" descr=""/>
            <wp:cNvGraphicFramePr>
              <a:graphicFrameLocks noChangeAspect="1"/>
            </wp:cNvGraphicFramePr>
            <a:graphic>
              <a:graphicData uri="http://schemas.openxmlformats.org/drawingml/2006/picture">
                <pic:pic>
                  <pic:nvPicPr>
                    <pic:cNvPr id="6" name="image19.jpeg"/>
                    <pic:cNvPicPr/>
                  </pic:nvPicPr>
                  <pic:blipFill>
                    <a:blip r:embed="rId124" cstate="print"/>
                    <a:stretch>
                      <a:fillRect/>
                    </a:stretch>
                  </pic:blipFill>
                  <pic:spPr>
                    <a:xfrm>
                      <a:off x="0" y="0"/>
                      <a:ext cx="2787223" cy="1960244"/>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3-5</w:t>
      </w:r>
      <w:r>
        <w:t xml:space="preserve">  </w:t>
      </w:r>
      <w:r>
        <w:rPr>
          <w:rFonts w:ascii="黑体" w:eastAsia="黑体" w:hint="eastAsia" w:cstheme="minorBidi" w:hAnsiTheme="minorHAnsi"/>
        </w:rPr>
        <w:t>预期认知者与认同者比例时间趋势图</w:t>
      </w:r>
    </w:p>
    <w:p w:rsidR="0018722C">
      <w:pPr>
        <w:topLinePunct/>
      </w:pPr>
      <w:r>
        <w:t>由</w:t>
      </w:r>
      <w:r>
        <w:t>图</w:t>
      </w:r>
      <w:r>
        <w:rPr>
          <w:rFonts w:ascii="Times New Roman" w:eastAsia="宋体"/>
        </w:rPr>
        <w:t>3-5</w:t>
      </w:r>
      <w:r>
        <w:t>可知，曲线</w:t>
      </w:r>
      <w:r>
        <w:rPr>
          <w:rFonts w:ascii="Times New Roman" w:eastAsia="宋体"/>
          <w:i/>
        </w:rPr>
        <w:t>A</w:t>
      </w:r>
      <w:r>
        <w:rPr>
          <w:rFonts w:ascii="Times New Roman" w:eastAsia="宋体"/>
          <w:rFonts w:ascii="Times New Roman" w:eastAsia="宋体"/>
          <w:spacing w:val="2"/>
        </w:rPr>
        <w:t>（</w:t>
      </w:r>
      <w:r>
        <w:rPr>
          <w:rFonts w:ascii="Times New Roman" w:eastAsia="宋体"/>
          <w:i/>
          <w:spacing w:val="2"/>
        </w:rPr>
        <w:t>t</w:t>
      </w:r>
      <w:r>
        <w:rPr>
          <w:rFonts w:ascii="Times New Roman" w:eastAsia="宋体"/>
          <w:rFonts w:ascii="Times New Roman" w:eastAsia="宋体"/>
          <w:spacing w:val="2"/>
        </w:rPr>
        <w:t>）</w:t>
      </w:r>
      <w:r>
        <w:t>与</w:t>
      </w:r>
      <w:r>
        <w:rPr>
          <w:rFonts w:ascii="Times New Roman" w:eastAsia="宋体"/>
          <w:i/>
        </w:rPr>
        <w:t>R</w:t>
      </w:r>
      <w:r>
        <w:rPr>
          <w:rFonts w:ascii="Times New Roman" w:eastAsia="宋体"/>
          <w:rFonts w:ascii="Times New Roman" w:eastAsia="宋体"/>
          <w:spacing w:val="2"/>
        </w:rPr>
        <w:t>（</w:t>
      </w:r>
      <w:r>
        <w:rPr>
          <w:rFonts w:ascii="Times New Roman" w:eastAsia="宋体"/>
          <w:i/>
          <w:spacing w:val="2"/>
        </w:rPr>
        <w:t>t</w:t>
      </w:r>
      <w:r>
        <w:rPr>
          <w:rFonts w:ascii="Times New Roman" w:eastAsia="宋体"/>
          <w:rFonts w:ascii="Times New Roman" w:eastAsia="宋体"/>
          <w:spacing w:val="2"/>
        </w:rPr>
        <w:t>）</w:t>
      </w:r>
      <w:r>
        <w:t>二者之间存在差距，但变化趋势基本一致；随着时间的</w:t>
      </w:r>
      <w:r>
        <w:t>推移，</w:t>
      </w:r>
      <w:r>
        <w:rPr>
          <w:rFonts w:ascii="Times New Roman" w:eastAsia="宋体"/>
          <w:i/>
        </w:rPr>
        <w:t>A</w:t>
      </w:r>
      <w:r>
        <w:rPr>
          <w:rFonts w:ascii="Times New Roman" w:eastAsia="宋体"/>
          <w:rFonts w:ascii="Times New Roman" w:eastAsia="宋体"/>
          <w:spacing w:val="2"/>
        </w:rPr>
        <w:t>（</w:t>
      </w:r>
      <w:r>
        <w:rPr>
          <w:rFonts w:ascii="Times New Roman" w:eastAsia="宋体"/>
          <w:i/>
          <w:spacing w:val="2"/>
        </w:rPr>
        <w:t>t</w:t>
      </w:r>
      <w:r>
        <w:rPr>
          <w:rFonts w:ascii="Times New Roman" w:eastAsia="宋体"/>
          <w:rFonts w:ascii="Times New Roman" w:eastAsia="宋体"/>
          <w:spacing w:val="2"/>
        </w:rPr>
        <w:t>）</w:t>
      </w:r>
      <w:r>
        <w:t>与</w:t>
      </w:r>
      <w:r>
        <w:rPr>
          <w:rFonts w:ascii="Times New Roman" w:eastAsia="宋体"/>
          <w:i/>
        </w:rPr>
        <w:t>R</w:t>
      </w:r>
      <w:r>
        <w:rPr>
          <w:rFonts w:ascii="Times New Roman" w:eastAsia="宋体"/>
          <w:rFonts w:ascii="Times New Roman" w:eastAsia="宋体"/>
          <w:spacing w:val="2"/>
        </w:rPr>
        <w:t>（</w:t>
      </w:r>
      <w:r>
        <w:rPr>
          <w:rFonts w:ascii="Times New Roman" w:eastAsia="宋体"/>
          <w:i/>
          <w:spacing w:val="2"/>
        </w:rPr>
        <w:t>t</w:t>
      </w:r>
      <w:r>
        <w:rPr>
          <w:rFonts w:ascii="Times New Roman" w:eastAsia="宋体"/>
          <w:rFonts w:ascii="Times New Roman" w:eastAsia="宋体"/>
          <w:spacing w:val="2"/>
        </w:rPr>
        <w:t>）</w:t>
      </w:r>
      <w:r>
        <w:t>间的差距出现由小逐渐变大，又逐渐变小，最终逐渐消失的特征。即，</w:t>
      </w:r>
      <w:r>
        <w:t>预期在市场主体内部的潜伏期</w:t>
      </w:r>
      <w:r>
        <w:t>（</w:t>
      </w:r>
      <w:r>
        <w:rPr>
          <w:spacing w:val="4"/>
        </w:rPr>
        <w:t>由认知到认同的时间差</w:t>
      </w:r>
      <w:r>
        <w:t>）</w:t>
      </w:r>
      <w:r>
        <w:t>会随时间推移由短到长，再到短，</w:t>
      </w:r>
      <w:r>
        <w:t>最后消失。</w:t>
      </w:r>
    </w:p>
    <w:p w:rsidR="0018722C">
      <w:pPr>
        <w:topLinePunct/>
      </w:pPr>
      <w:r>
        <w:t>④认同者人数比例</w:t>
      </w:r>
      <w:r>
        <w:rPr>
          <w:rFonts w:ascii="Times New Roman" w:hAnsi="Times New Roman" w:eastAsia="Times New Roman"/>
          <w:i/>
        </w:rPr>
        <w:t>A</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与单位时间传播率</w:t>
      </w:r>
      <w:r>
        <w:rPr>
          <w:rFonts w:ascii="Symbol" w:hAnsi="Symbol" w:eastAsia="Symbol"/>
          <w:i/>
        </w:rPr>
        <w:t></w:t>
      </w:r>
      <w:r>
        <w:t>的关系</w:t>
      </w:r>
    </w:p>
    <w:p w:rsidR="0018722C">
      <w:pPr>
        <w:pStyle w:val="BodyText"/>
        <w:spacing w:line="307" w:lineRule="auto" w:before="93"/>
        <w:ind w:leftChars="0" w:left="133" w:rightChars="0" w:right="236" w:firstLineChars="0" w:firstLine="499"/>
        <w:jc w:val="both"/>
        <w:topLinePunct/>
      </w:pPr>
      <w:r>
        <w:rPr>
          <w:spacing w:val="0"/>
        </w:rPr>
        <w:t>由于认知者在初始时刻比例</w:t>
      </w:r>
      <w:r>
        <w:rPr>
          <w:rFonts w:ascii="Times New Roman" w:hAnsi="Times New Roman" w:eastAsia="宋体"/>
          <w:i/>
          <w:spacing w:val="-2"/>
        </w:rPr>
        <w:t>R</w:t>
      </w:r>
      <w:r>
        <w:rPr>
          <w:rFonts w:ascii="Times New Roman" w:hAnsi="Times New Roman" w:eastAsia="宋体"/>
          <w:spacing w:val="-2"/>
          <w:position w:val="-5"/>
          <w:sz w:val="14"/>
        </w:rPr>
        <w:t>0</w:t>
      </w:r>
      <w:r>
        <w:rPr>
          <w:spacing w:val="2"/>
        </w:rPr>
        <w:t>与预期认同难度系数</w:t>
      </w:r>
      <w:r>
        <w:rPr>
          <w:rFonts w:ascii="Times New Roman" w:hAnsi="Times New Roman" w:eastAsia="宋体"/>
          <w:i/>
        </w:rPr>
        <w:t>x</w:t>
      </w:r>
      <w:r>
        <w:rPr>
          <w:spacing w:val="4"/>
        </w:rPr>
        <w:t>的取值不影响该部分的讨论结</w:t>
      </w:r>
      <w:r>
        <w:rPr>
          <w:spacing w:val="-2"/>
        </w:rPr>
        <w:t>果，故不失一般性地取</w:t>
      </w:r>
      <w:r>
        <w:rPr>
          <w:rFonts w:ascii="Times New Roman" w:hAnsi="Times New Roman" w:eastAsia="宋体"/>
          <w:i/>
          <w:spacing w:val="-4"/>
        </w:rPr>
        <w:t>R</w:t>
      </w:r>
      <w:r>
        <w:rPr>
          <w:rFonts w:ascii="Times New Roman" w:hAnsi="Times New Roman" w:eastAsia="宋体"/>
          <w:spacing w:val="-4"/>
          <w:position w:val="-5"/>
          <w:sz w:val="14"/>
        </w:rPr>
        <w:t>0</w:t>
      </w:r>
      <w:r>
        <w:rPr>
          <w:rFonts w:ascii="Symbol" w:hAnsi="Symbol" w:eastAsia="Symbol"/>
        </w:rPr>
        <w:t></w:t>
      </w:r>
      <w:r w:rsidR="001852F3">
        <w:rPr>
          <w:rFonts w:ascii="Times New Roman" w:hAnsi="Times New Roman" w:eastAsia="宋体"/>
        </w:rPr>
        <w:t xml:space="preserve">0.01</w:t>
      </w:r>
      <w:r>
        <w:rPr>
          <w:spacing w:val="-20"/>
        </w:rPr>
        <w:t>,</w:t>
      </w:r>
      <w:r>
        <w:rPr>
          <w:spacing w:val="-20"/>
        </w:rPr>
        <w:t> </w:t>
      </w:r>
      <w:r>
        <w:rPr>
          <w:rFonts w:ascii="Times New Roman" w:hAnsi="Times New Roman" w:eastAsia="宋体"/>
          <w:i/>
        </w:rPr>
        <w:t>x</w:t>
      </w:r>
      <w:r>
        <w:rPr>
          <w:rFonts w:ascii="Symbol" w:hAnsi="Symbol" w:eastAsia="Symbol"/>
        </w:rPr>
        <w:t></w:t>
      </w:r>
      <w:r>
        <w:rPr>
          <w:rFonts w:ascii="Times New Roman" w:hAnsi="Times New Roman" w:eastAsia="宋体"/>
          <w:spacing w:val="-2"/>
        </w:rPr>
        <w:t>0.5</w:t>
      </w:r>
      <w:r>
        <w:rPr>
          <w:spacing w:val="1"/>
        </w:rPr>
        <w:t>。每个预期信息认知者在单位时间有效传播到的</w:t>
      </w:r>
      <w:r>
        <w:rPr>
          <w:spacing w:val="4"/>
        </w:rPr>
        <w:t>平均人数</w:t>
      </w:r>
      <w:r>
        <w:rPr>
          <w:rFonts w:ascii="Symbol" w:hAnsi="Symbol" w:eastAsia="Symbol"/>
          <w:i/>
          <w:sz w:val="25"/>
        </w:rPr>
        <w:t></w:t>
      </w:r>
      <w:r>
        <w:rPr>
          <w:spacing w:val="2"/>
        </w:rPr>
        <w:t>对市场主体认同预期信息速度的影响见图</w:t>
      </w:r>
      <w:r>
        <w:rPr>
          <w:rFonts w:ascii="Times New Roman" w:hAnsi="Times New Roman" w:eastAsia="宋体"/>
        </w:rPr>
        <w:t>3-6</w:t>
      </w:r>
      <w:r>
        <w:t>（</w:t>
      </w:r>
      <w:r>
        <w:rPr>
          <w:spacing w:val="-6"/>
        </w:rPr>
        <w:t>曲线</w:t>
      </w:r>
      <w:r>
        <w:rPr>
          <w:rFonts w:ascii="Times New Roman" w:hAnsi="Times New Roman" w:eastAsia="宋体"/>
        </w:rPr>
        <w:t>A1</w:t>
      </w:r>
      <w:r>
        <w:rPr>
          <w:spacing w:val="-5"/>
        </w:rPr>
        <w:t>、</w:t>
      </w:r>
      <w:r>
        <w:rPr>
          <w:rFonts w:ascii="Times New Roman" w:hAnsi="Times New Roman" w:eastAsia="宋体"/>
        </w:rPr>
        <w:t>A2</w:t>
      </w:r>
      <w:r>
        <w:t>的单位时间传播率</w:t>
      </w:r>
      <w:r>
        <w:rPr>
          <w:spacing w:val="-8"/>
        </w:rPr>
        <w:t>分别为</w:t>
      </w:r>
      <w:r>
        <w:rPr>
          <w:rFonts w:ascii="Times New Roman" w:hAnsi="Times New Roman" w:eastAsia="宋体"/>
        </w:rPr>
        <w:t>0</w:t>
      </w:r>
      <w:r>
        <w:rPr>
          <w:rFonts w:ascii="Times New Roman" w:hAnsi="Times New Roman" w:eastAsia="宋体"/>
          <w:spacing w:val="0"/>
        </w:rPr>
        <w:t>.</w:t>
      </w:r>
      <w:r>
        <w:rPr>
          <w:rFonts w:ascii="Times New Roman" w:hAnsi="Times New Roman" w:eastAsia="宋体"/>
        </w:rPr>
        <w:t>5</w:t>
      </w:r>
      <w:r>
        <w:t>、</w:t>
      </w:r>
      <w:r>
        <w:rPr>
          <w:rFonts w:ascii="Times New Roman" w:hAnsi="Times New Roman" w:eastAsia="宋体"/>
        </w:rPr>
        <w:t>1</w:t>
      </w:r>
      <w:r>
        <w:rPr>
          <w:rFonts w:ascii="Times New Roman" w:hAnsi="Times New Roman" w:eastAsia="宋体"/>
          <w:spacing w:val="0"/>
        </w:rPr>
        <w:t>.</w:t>
      </w:r>
      <w:r>
        <w:rPr>
          <w:rFonts w:ascii="Times New Roman" w:hAnsi="Times New Roman" w:eastAsia="宋体"/>
        </w:rPr>
        <w:t>2</w:t>
      </w:r>
      <w:r>
        <w:rPr>
          <w:spacing w:val="-60"/>
        </w:rPr>
        <w:t>）。</w:t>
      </w:r>
    </w:p>
    <w:p w:rsidR="00000000">
      <w:pPr>
        <w:pStyle w:val="aff7"/>
        <w:spacing w:line="240" w:lineRule="atLeast"/>
        <w:topLinePunct/>
      </w:pPr>
      <w:r>
        <w:drawing>
          <wp:inline>
            <wp:extent cx="2559263" cy="1920239"/>
            <wp:effectExtent l="0" t="0" r="0" b="0"/>
            <wp:docPr id="7" name="image20.jpeg" descr=""/>
            <wp:cNvGraphicFramePr>
              <a:graphicFrameLocks noChangeAspect="1"/>
            </wp:cNvGraphicFramePr>
            <a:graphic>
              <a:graphicData uri="http://schemas.openxmlformats.org/drawingml/2006/picture">
                <pic:pic>
                  <pic:nvPicPr>
                    <pic:cNvPr id="8" name="image20.jpeg"/>
                    <pic:cNvPicPr/>
                  </pic:nvPicPr>
                  <pic:blipFill>
                    <a:blip r:embed="rId126" cstate="print"/>
                    <a:stretch>
                      <a:fillRect/>
                    </a:stretch>
                  </pic:blipFill>
                  <pic:spPr>
                    <a:xfrm>
                      <a:off x="0" y="0"/>
                      <a:ext cx="2559263" cy="1920239"/>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Times New Roman" w:hAnsi="Times New Roman" w:eastAsia="Times New Roman" w:cstheme="minorBidi"/>
        </w:rPr>
        <w:t>3-6</w:t>
      </w:r>
      <w:r>
        <w:t xml:space="preserve">  </w:t>
      </w:r>
      <w:r>
        <w:rPr>
          <w:rFonts w:ascii="黑体" w:hAnsi="黑体" w:eastAsia="黑体" w:hint="eastAsia" w:cstheme="minorBidi"/>
        </w:rPr>
        <w:t>预期认同者比例时间趋势图</w:t>
      </w:r>
      <w:r>
        <w:rPr>
          <w:rFonts w:ascii="黑体" w:hAnsi="黑体" w:eastAsia="黑体" w:hint="eastAsia" w:cstheme="minorBidi"/>
        </w:rPr>
        <w:t>（</w:t>
      </w:r>
      <w:r>
        <w:rPr>
          <w:rFonts w:ascii="Symbol" w:hAnsi="Symbol" w:eastAsia="Symbol" w:cstheme="minorBidi"/>
          <w:i/>
        </w:rPr>
        <w:t></w:t>
      </w:r>
      <w:r>
        <w:rPr>
          <w:rFonts w:ascii="黑体" w:hAnsi="黑体" w:eastAsia="黑体" w:hint="eastAsia" w:cstheme="minorBidi"/>
        </w:rPr>
        <w:t>不同</w:t>
      </w:r>
      <w:r>
        <w:rPr>
          <w:rFonts w:ascii="黑体" w:hAnsi="黑体" w:eastAsia="黑体" w:hint="eastAsia" w:cstheme="minorBidi"/>
        </w:rPr>
        <w:t>）</w:t>
      </w:r>
    </w:p>
    <w:p w:rsidR="0018722C">
      <w:pPr>
        <w:topLinePunct/>
      </w:pPr>
      <w:r>
        <w:t>由</w:t>
      </w:r>
      <w:r>
        <w:t>图</w:t>
      </w:r>
      <w:r>
        <w:rPr>
          <w:rFonts w:ascii="Times New Roman" w:hAnsi="Times New Roman" w:eastAsia="宋体"/>
        </w:rPr>
        <w:t>3-6</w:t>
      </w:r>
      <w:r>
        <w:t>可知：</w:t>
      </w:r>
      <w:r>
        <w:rPr>
          <w:rFonts w:ascii="Times New Roman" w:hAnsi="Times New Roman" w:eastAsia="宋体"/>
        </w:rPr>
        <w:t>a.</w:t>
      </w:r>
      <w:r>
        <w:t>曲线</w:t>
      </w:r>
      <w:r>
        <w:rPr>
          <w:rFonts w:ascii="Times New Roman" w:hAnsi="Times New Roman" w:eastAsia="宋体"/>
        </w:rPr>
        <w:t>A1</w:t>
      </w:r>
      <w:r>
        <w:t>与</w:t>
      </w:r>
      <w:r>
        <w:rPr>
          <w:rFonts w:ascii="Times New Roman" w:hAnsi="Times New Roman" w:eastAsia="宋体"/>
        </w:rPr>
        <w:t>A2</w:t>
      </w:r>
      <w:r>
        <w:t>的变化趋势基本一致。无论单位时间传播率</w:t>
      </w:r>
      <w:r>
        <w:rPr>
          <w:rFonts w:ascii="Symbol" w:hAnsi="Symbol" w:eastAsia="Symbol"/>
          <w:i/>
        </w:rPr>
        <w:t></w:t>
      </w:r>
      <w:r>
        <w:t>取何值，</w:t>
      </w:r>
      <w:r>
        <w:t>认同者人数比例</w:t>
      </w:r>
      <w:r>
        <w:rPr>
          <w:rFonts w:ascii="Times New Roman" w:hAnsi="Times New Roman" w:eastAsia="宋体"/>
          <w:i/>
        </w:rPr>
        <w:t>A</w:t>
      </w:r>
      <w:r>
        <w:rPr>
          <w:rFonts w:ascii="Times New Roman" w:hAnsi="Times New Roman" w:eastAsia="宋体"/>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rFonts w:ascii="Times New Roman" w:hAnsi="Times New Roman" w:eastAsia="宋体"/>
          <w:spacing w:val="2"/>
        </w:rPr>
        <w:t>）</w:t>
      </w:r>
      <w:r>
        <w:t>由</w:t>
      </w:r>
      <w:r>
        <w:rPr>
          <w:rFonts w:ascii="Times New Roman" w:hAnsi="Times New Roman" w:eastAsia="宋体"/>
        </w:rPr>
        <w:t>0</w:t>
      </w:r>
      <w:r>
        <w:t>开始随时间</w:t>
      </w:r>
      <w:r>
        <w:rPr>
          <w:rFonts w:ascii="Times New Roman" w:hAnsi="Times New Roman" w:eastAsia="宋体"/>
          <w:i/>
        </w:rPr>
        <w:t>t</w:t>
      </w:r>
      <w:r>
        <w:t>逐渐上升，最终趋近于</w:t>
      </w:r>
      <w:r>
        <w:rPr>
          <w:rFonts w:ascii="Times New Roman" w:hAnsi="Times New Roman" w:eastAsia="宋体"/>
        </w:rPr>
        <w:t>1</w:t>
      </w:r>
      <w:r>
        <w:t>；</w:t>
      </w:r>
      <w:r>
        <w:rPr>
          <w:rFonts w:ascii="Times New Roman" w:hAnsi="Times New Roman" w:eastAsia="宋体"/>
        </w:rPr>
        <w:t>b.</w:t>
      </w:r>
      <w:r>
        <w:t>预期认同者比例</w:t>
      </w:r>
      <w:r>
        <w:rPr>
          <w:rFonts w:ascii="Times New Roman" w:hAnsi="Times New Roman" w:eastAsia="宋体"/>
          <w:i/>
        </w:rPr>
        <w:t>A</w:t>
      </w:r>
      <w:r>
        <w:rPr>
          <w:rFonts w:ascii="Times New Roman" w:hAnsi="Times New Roman" w:eastAsia="宋体"/>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rFonts w:ascii="Times New Roman" w:hAnsi="Times New Roman" w:eastAsia="宋体"/>
          <w:spacing w:val="2"/>
        </w:rPr>
        <w:t>）</w:t>
      </w:r>
      <w:r>
        <w:t>的</w:t>
      </w:r>
      <w:r>
        <w:t>变化，受到</w:t>
      </w:r>
      <w:r>
        <w:rPr>
          <w:rFonts w:ascii="Symbol" w:hAnsi="Symbol" w:eastAsia="Symbol"/>
          <w:i/>
        </w:rPr>
        <w:t></w:t>
      </w:r>
      <w:r>
        <w:t>取值的直接影响。</w:t>
      </w:r>
      <w:r>
        <w:rPr>
          <w:rFonts w:ascii="Symbol" w:hAnsi="Symbol" w:eastAsia="Symbol"/>
          <w:i/>
        </w:rPr>
        <w:t></w:t>
      </w:r>
      <w:r>
        <w:t>值越大，</w:t>
      </w:r>
      <w:r>
        <w:rPr>
          <w:rFonts w:ascii="Times New Roman" w:hAnsi="Times New Roman" w:eastAsia="宋体"/>
          <w:i/>
        </w:rPr>
        <w:t>A</w:t>
      </w:r>
      <w:r>
        <w:rPr>
          <w:rFonts w:ascii="Times New Roman" w:hAnsi="Times New Roman" w:eastAsia="宋体"/>
          <w:rFonts w:ascii="Times New Roman" w:hAnsi="Times New Roman" w:eastAsia="宋体"/>
          <w:spacing w:val="0"/>
        </w:rPr>
        <w:t>（</w:t>
      </w:r>
      <w:r>
        <w:rPr>
          <w:rFonts w:ascii="Times New Roman" w:hAnsi="Times New Roman" w:eastAsia="宋体"/>
          <w:i/>
          <w:spacing w:val="0"/>
        </w:rPr>
        <w:t>t</w:t>
      </w:r>
      <w:r>
        <w:rPr>
          <w:rFonts w:ascii="Times New Roman" w:hAnsi="Times New Roman" w:eastAsia="宋体"/>
          <w:rFonts w:ascii="Times New Roman" w:hAnsi="Times New Roman" w:eastAsia="宋体"/>
          <w:spacing w:val="0"/>
        </w:rPr>
        <w:t>）</w:t>
      </w:r>
      <w:r>
        <w:t>上升越快，曲线越陡，认同者人数比例趋近于</w:t>
      </w:r>
      <w:r>
        <w:rPr>
          <w:rFonts w:ascii="Times New Roman" w:hAnsi="Times New Roman" w:eastAsia="宋体"/>
        </w:rPr>
        <w:t>1</w:t>
      </w:r>
      <w:r>
        <w:t>所需的时间越短。即，</w:t>
      </w:r>
      <w:r>
        <w:rPr>
          <w:rFonts w:ascii="Symbol" w:hAnsi="Symbol" w:eastAsia="Symbol"/>
          <w:i/>
        </w:rPr>
        <w:t></w:t>
      </w:r>
      <w:r>
        <w:t>值越大，预期信息扩散并被认同的速度越快，预期信息饱和所需时间越短。</w:t>
      </w:r>
    </w:p>
    <w:p w:rsidR="0018722C">
      <w:pPr>
        <w:topLinePunct/>
      </w:pPr>
      <w:r>
        <w:t>⑤认同者人数比例</w:t>
      </w:r>
      <w:r>
        <w:rPr>
          <w:rFonts w:ascii="Times New Roman" w:hAnsi="Times New Roman" w:eastAsia="Times New Roman"/>
          <w:i/>
        </w:rPr>
        <w:t>A</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与初始时刻认知者比例</w:t>
      </w:r>
      <w:r>
        <w:rPr>
          <w:rFonts w:ascii="Times New Roman" w:hAnsi="Times New Roman" w:eastAsia="Times New Roman"/>
          <w:i/>
        </w:rPr>
        <w:t>R</w:t>
      </w:r>
      <w:r>
        <w:rPr>
          <w:rFonts w:ascii="Times New Roman" w:hAnsi="Times New Roman" w:eastAsia="Times New Roman"/>
        </w:rPr>
        <w:t>0</w:t>
      </w:r>
      <w:r>
        <w:t>的关系</w:t>
      </w:r>
    </w:p>
    <w:p w:rsidR="0018722C">
      <w:pPr>
        <w:topLinePunct/>
      </w:pPr>
      <w:r>
        <w:t>由于认知者在单位时间传播率</w:t>
      </w:r>
      <w:r>
        <w:rPr>
          <w:rFonts w:ascii="Symbol" w:hAnsi="Symbol" w:eastAsia="Symbol"/>
          <w:i/>
        </w:rPr>
        <w:t></w:t>
      </w:r>
      <w:r>
        <w:t>与预期认同难度系数</w:t>
      </w:r>
      <w:r>
        <w:rPr>
          <w:rFonts w:ascii="Times New Roman" w:hAnsi="Times New Roman" w:eastAsia="宋体"/>
          <w:i/>
        </w:rPr>
        <w:t>x</w:t>
      </w:r>
      <w:r>
        <w:t>的取值不影响该部分的讨论结</w:t>
      </w:r>
      <w:r>
        <w:t>果，故不失一般性地取</w:t>
      </w:r>
      <w:r>
        <w:rPr>
          <w:rFonts w:ascii="Symbol" w:hAnsi="Symbol" w:eastAsia="Symbol"/>
          <w:i/>
        </w:rPr>
        <w:t></w:t>
      </w:r>
      <w:r>
        <w:rPr>
          <w:rFonts w:ascii="Symbol" w:hAnsi="Symbol" w:eastAsia="Symbol"/>
        </w:rPr>
        <w:t></w:t>
      </w:r>
      <w:r>
        <w:rPr>
          <w:rFonts w:ascii="Times New Roman" w:hAnsi="Times New Roman" w:eastAsia="宋体"/>
        </w:rPr>
        <w:t>0.5</w:t>
      </w:r>
      <w:r>
        <w:rPr>
          <w:spacing w:val="-12"/>
        </w:rPr>
        <w:t>,</w:t>
      </w:r>
      <w:r>
        <w:t> </w:t>
      </w:r>
      <w:r>
        <w:rPr>
          <w:rFonts w:ascii="Times New Roman" w:hAnsi="Times New Roman" w:eastAsia="宋体"/>
          <w:i/>
        </w:rPr>
        <w:t>x</w:t>
      </w:r>
      <w:r>
        <w:rPr>
          <w:rFonts w:ascii="Symbol" w:hAnsi="Symbol" w:eastAsia="Symbol"/>
        </w:rPr>
        <w:t></w:t>
      </w:r>
      <w:r>
        <w:rPr>
          <w:rFonts w:ascii="Times New Roman" w:hAnsi="Times New Roman" w:eastAsia="宋体"/>
        </w:rPr>
        <w:t>0.5</w:t>
      </w:r>
      <w:r>
        <w:t>；初始时刻预期信息认知者的比例</w:t>
      </w:r>
      <w:r>
        <w:rPr>
          <w:rFonts w:ascii="Times New Roman" w:hAnsi="Times New Roman" w:eastAsia="宋体"/>
          <w:i/>
        </w:rPr>
        <w:t>R</w:t>
      </w:r>
      <w:r>
        <w:rPr>
          <w:rFonts w:ascii="Times New Roman" w:hAnsi="Times New Roman" w:eastAsia="宋体"/>
        </w:rPr>
        <w:t>0</w:t>
      </w:r>
      <w:r>
        <w:t>对预期信息</w:t>
      </w:r>
      <w:r>
        <w:t>扩散过程中被认同的速度的影响见</w:t>
      </w:r>
      <w:r>
        <w:t>图</w:t>
      </w:r>
      <w:r>
        <w:rPr>
          <w:rFonts w:ascii="Times New Roman" w:hAnsi="Times New Roman" w:eastAsia="宋体"/>
        </w:rPr>
        <w:t>3-7</w:t>
      </w:r>
      <w:r>
        <w:t>（</w:t>
      </w:r>
      <w:r>
        <w:t>曲线</w:t>
      </w:r>
      <w:r>
        <w:rPr>
          <w:rFonts w:ascii="Times New Roman" w:hAnsi="Times New Roman" w:eastAsia="宋体"/>
        </w:rPr>
        <w:t>A3</w:t>
      </w:r>
      <w:r>
        <w:t>、</w:t>
      </w:r>
      <w:r>
        <w:rPr>
          <w:rFonts w:ascii="Times New Roman" w:hAnsi="Times New Roman" w:eastAsia="宋体"/>
        </w:rPr>
        <w:t>A4</w:t>
      </w:r>
      <w:r>
        <w:t>的</w:t>
      </w:r>
      <w:r>
        <w:rPr>
          <w:rFonts w:ascii="Times New Roman" w:hAnsi="Times New Roman" w:eastAsia="宋体"/>
          <w:i/>
        </w:rPr>
        <w:t>R</w:t>
      </w:r>
      <w:r>
        <w:rPr>
          <w:rFonts w:ascii="Times New Roman" w:hAnsi="Times New Roman" w:eastAsia="宋体"/>
        </w:rPr>
        <w:t>0</w:t>
      </w:r>
      <w:r>
        <w:t>分别为</w:t>
      </w:r>
      <w:r>
        <w:rPr>
          <w:rFonts w:ascii="Times New Roman" w:hAnsi="Times New Roman" w:eastAsia="宋体"/>
        </w:rPr>
        <w:t>0</w:t>
      </w:r>
      <w:r>
        <w:rPr>
          <w:rFonts w:ascii="Times New Roman" w:hAnsi="Times New Roman" w:eastAsia="宋体"/>
        </w:rPr>
        <w:t>.</w:t>
      </w:r>
      <w:r>
        <w:rPr>
          <w:rFonts w:ascii="Times New Roman" w:hAnsi="Times New Roman" w:eastAsia="宋体"/>
        </w:rPr>
        <w:t>01</w:t>
      </w:r>
      <w:r>
        <w:t>、</w:t>
      </w:r>
      <w:r>
        <w:rPr>
          <w:rFonts w:ascii="Times New Roman" w:hAnsi="Times New Roman" w:eastAsia="宋体"/>
        </w:rPr>
        <w:t>0.1</w:t>
      </w:r>
      <w:r>
        <w:t>，仿真周期</w:t>
      </w:r>
      <w:r>
        <w:t>为</w:t>
      </w:r>
      <w:r>
        <w:rPr>
          <w:rFonts w:ascii="Times New Roman" w:hAnsi="Times New Roman" w:eastAsia="宋体"/>
        </w:rPr>
        <w:t>20</w:t>
      </w:r>
      <w:r>
        <w:t>个时间单位</w:t>
      </w:r>
      <w:r>
        <w:t>）</w:t>
      </w:r>
      <w:r>
        <w:t>。</w:t>
      </w:r>
    </w:p>
    <w:p w:rsidR="0018722C">
      <w:pPr>
        <w:pStyle w:val="affff5"/>
        <w:keepNext/>
        <w:topLinePunct/>
      </w:pPr>
      <w:r>
        <w:rPr>
          <w:sz w:val="20"/>
        </w:rPr>
        <w:drawing>
          <wp:inline distT="0" distB="0" distL="0" distR="0">
            <wp:extent cx="2771769" cy="2045588"/>
            <wp:effectExtent l="0" t="0" r="0" b="0"/>
            <wp:docPr id="9" name="image21.jpeg" descr=""/>
            <wp:cNvGraphicFramePr>
              <a:graphicFrameLocks noChangeAspect="1"/>
            </wp:cNvGraphicFramePr>
            <a:graphic>
              <a:graphicData uri="http://schemas.openxmlformats.org/drawingml/2006/picture">
                <pic:pic>
                  <pic:nvPicPr>
                    <pic:cNvPr id="10" name="image21.jpeg"/>
                    <pic:cNvPicPr/>
                  </pic:nvPicPr>
                  <pic:blipFill>
                    <a:blip r:embed="rId128" cstate="print"/>
                    <a:stretch>
                      <a:fillRect/>
                    </a:stretch>
                  </pic:blipFill>
                  <pic:spPr>
                    <a:xfrm>
                      <a:off x="0" y="0"/>
                      <a:ext cx="2771769" cy="2045588"/>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3-7</w:t>
      </w:r>
      <w:r>
        <w:rPr>
          <w:rFonts w:ascii="Times New Roman" w:eastAsia="Times New Roman" w:cstheme="minorBidi" w:hAnsiTheme="minorHAnsi"/>
        </w:rPr>
        <w:t>  </w:t>
      </w:r>
      <w:r>
        <w:rPr>
          <w:rFonts w:ascii="黑体" w:eastAsia="黑体" w:hint="eastAsia" w:cstheme="minorBidi" w:hAnsiTheme="minorHAnsi"/>
        </w:rPr>
        <w:t>预期认同者比例时间趋势图</w:t>
      </w:r>
      <w:r>
        <w:rPr>
          <w:rFonts w:ascii="黑体" w:eastAsia="黑体" w:hint="eastAsia" w:cstheme="minorBidi" w:hAnsiTheme="minorHAnsi"/>
        </w:rPr>
        <w:t>（</w:t>
      </w:r>
      <w:r>
        <w:rPr>
          <w:rFonts w:ascii="Times New Roman" w:eastAsia="Times New Roman" w:cstheme="minorBidi" w:hAnsiTheme="minorHAnsi"/>
          <w:i/>
        </w:rPr>
        <w:t>R</w:t>
      </w:r>
      <w:r>
        <w:rPr>
          <w:rFonts w:ascii="Times New Roman" w:eastAsia="Times New Roman" w:cstheme="minorBidi" w:hAnsiTheme="minorHAnsi"/>
        </w:rPr>
        <w:t>0</w:t>
      </w:r>
      <w:r>
        <w:rPr>
          <w:rFonts w:ascii="黑体" w:eastAsia="黑体" w:hint="eastAsia" w:cstheme="minorBidi" w:hAnsiTheme="minorHAnsi"/>
        </w:rPr>
        <w:t>不同</w:t>
      </w:r>
      <w:r>
        <w:rPr>
          <w:rFonts w:ascii="黑体" w:eastAsia="黑体" w:hint="eastAsia" w:cstheme="minorBidi" w:hAnsiTheme="minorHAnsi"/>
        </w:rPr>
        <w:t>）</w:t>
      </w:r>
    </w:p>
    <w:p w:rsidR="0018722C">
      <w:pPr>
        <w:topLinePunct/>
      </w:pPr>
      <w:r>
        <w:t>由</w:t>
      </w:r>
      <w:r>
        <w:t>图</w:t>
      </w:r>
      <w:r>
        <w:rPr>
          <w:rFonts w:ascii="Times New Roman" w:eastAsia="宋体"/>
        </w:rPr>
        <w:t>3-7</w:t>
      </w:r>
      <w:r>
        <w:t>可知：</w:t>
      </w:r>
      <w:r>
        <w:rPr>
          <w:rFonts w:ascii="Times New Roman" w:eastAsia="宋体"/>
        </w:rPr>
        <w:t>a.</w:t>
      </w:r>
      <w:r>
        <w:t>曲线</w:t>
      </w:r>
      <w:r>
        <w:rPr>
          <w:rFonts w:ascii="Times New Roman" w:eastAsia="宋体"/>
        </w:rPr>
        <w:t>A3</w:t>
      </w:r>
      <w:r>
        <w:t>与</w:t>
      </w:r>
      <w:r>
        <w:rPr>
          <w:rFonts w:ascii="Times New Roman" w:eastAsia="宋体"/>
        </w:rPr>
        <w:t>A4</w:t>
      </w:r>
      <w:r>
        <w:t>的变化趋势基本一致。无论</w:t>
      </w:r>
      <w:r>
        <w:rPr>
          <w:rFonts w:ascii="Times New Roman" w:eastAsia="宋体"/>
          <w:i/>
        </w:rPr>
        <w:t>R</w:t>
      </w:r>
      <w:r>
        <w:rPr>
          <w:rFonts w:ascii="Times New Roman" w:eastAsia="宋体"/>
        </w:rPr>
        <w:t>0</w:t>
      </w:r>
      <w:r>
        <w:t>取值大小，认同者人数</w:t>
      </w:r>
      <w:r>
        <w:t>比例</w:t>
      </w:r>
      <w:r>
        <w:rPr>
          <w:rFonts w:ascii="Times New Roman" w:eastAsia="宋体"/>
          <w:i/>
        </w:rPr>
        <w:t>A</w:t>
      </w:r>
      <w:r>
        <w:rPr>
          <w:rFonts w:ascii="Times New Roman" w:eastAsia="宋体"/>
          <w:rFonts w:ascii="Times New Roman" w:eastAsia="宋体"/>
          <w:spacing w:val="2"/>
        </w:rPr>
        <w:t>（</w:t>
      </w:r>
      <w:r>
        <w:rPr>
          <w:rFonts w:ascii="Times New Roman" w:eastAsia="宋体"/>
          <w:i/>
          <w:spacing w:val="2"/>
        </w:rPr>
        <w:t>t</w:t>
      </w:r>
      <w:r>
        <w:rPr>
          <w:rFonts w:ascii="Times New Roman" w:eastAsia="宋体"/>
          <w:rFonts w:ascii="Times New Roman" w:eastAsia="宋体"/>
          <w:spacing w:val="2"/>
        </w:rPr>
        <w:t>）</w:t>
      </w:r>
      <w:r>
        <w:t>由</w:t>
      </w:r>
      <w:r>
        <w:rPr>
          <w:rFonts w:ascii="Times New Roman" w:eastAsia="宋体"/>
        </w:rPr>
        <w:t>0</w:t>
      </w:r>
      <w:r>
        <w:t>开始随时间</w:t>
      </w:r>
      <w:r>
        <w:rPr>
          <w:rFonts w:ascii="Times New Roman" w:eastAsia="宋体"/>
          <w:i/>
        </w:rPr>
        <w:t>t</w:t>
      </w:r>
      <w:r>
        <w:t>逐渐上升，最终趋近于</w:t>
      </w:r>
      <w:r>
        <w:rPr>
          <w:rFonts w:ascii="Times New Roman" w:eastAsia="宋体"/>
        </w:rPr>
        <w:t>1</w:t>
      </w:r>
      <w:r>
        <w:t>。</w:t>
      </w:r>
      <w:r>
        <w:rPr>
          <w:rFonts w:ascii="Times New Roman" w:eastAsia="宋体"/>
        </w:rPr>
        <w:t>b.</w:t>
      </w:r>
      <w:r>
        <w:t>初始认知者比例</w:t>
      </w:r>
      <w:r>
        <w:rPr>
          <w:rFonts w:ascii="Times New Roman" w:eastAsia="宋体"/>
          <w:i/>
        </w:rPr>
        <w:t>R</w:t>
      </w:r>
      <w:r>
        <w:rPr>
          <w:rFonts w:ascii="Times New Roman" w:eastAsia="宋体"/>
        </w:rPr>
        <w:t>0</w:t>
      </w:r>
      <w:r>
        <w:t>对</w:t>
      </w:r>
      <w:r>
        <w:rPr>
          <w:rFonts w:ascii="Times New Roman" w:eastAsia="宋体"/>
          <w:i/>
        </w:rPr>
        <w:t>A</w:t>
      </w:r>
      <w:r>
        <w:rPr>
          <w:rFonts w:ascii="Times New Roman" w:eastAsia="宋体"/>
          <w:rFonts w:ascii="Times New Roman" w:eastAsia="宋体"/>
          <w:spacing w:val="2"/>
        </w:rPr>
        <w:t>（</w:t>
      </w:r>
      <w:r>
        <w:rPr>
          <w:rFonts w:ascii="Times New Roman" w:eastAsia="宋体"/>
          <w:i/>
          <w:spacing w:val="2"/>
        </w:rPr>
        <w:t>t</w:t>
      </w:r>
      <w:r>
        <w:rPr>
          <w:rFonts w:ascii="Times New Roman" w:eastAsia="宋体"/>
          <w:rFonts w:ascii="Times New Roman" w:eastAsia="宋体"/>
          <w:spacing w:val="2"/>
        </w:rPr>
        <w:t>）</w:t>
      </w:r>
      <w:r>
        <w:t>的变化速</w:t>
      </w:r>
      <w:r>
        <w:t>率有影响。在短期内，曲线</w:t>
      </w:r>
      <w:r>
        <w:rPr>
          <w:rFonts w:ascii="Times New Roman" w:eastAsia="宋体"/>
        </w:rPr>
        <w:t>A3</w:t>
      </w:r>
      <w:r>
        <w:t>的斜率明显小于曲线</w:t>
      </w:r>
      <w:r>
        <w:rPr>
          <w:rFonts w:ascii="Times New Roman" w:eastAsia="宋体"/>
        </w:rPr>
        <w:t>A4</w:t>
      </w:r>
      <w:r>
        <w:t>；随着时间的推移，二者斜率逐</w:t>
      </w:r>
      <w:r>
        <w:t>渐趋同；随着认同者人数的饱和，曲线</w:t>
      </w:r>
      <w:r>
        <w:rPr>
          <w:rFonts w:ascii="Times New Roman" w:eastAsia="宋体"/>
        </w:rPr>
        <w:t>A3</w:t>
      </w:r>
      <w:r>
        <w:t>的斜率逐渐又大于曲线</w:t>
      </w:r>
      <w:r>
        <w:rPr>
          <w:rFonts w:ascii="Times New Roman" w:eastAsia="宋体"/>
        </w:rPr>
        <w:t>A4</w:t>
      </w:r>
      <w:r>
        <w:t>。即：若初始时刻</w:t>
      </w:r>
      <w:r>
        <w:t>预期信息认知者人数比例较大，则一开始预期信息的认同速度就会很快，这段时间是预期</w:t>
      </w:r>
      <w:r>
        <w:t>管理者需要高度重视的关键时间段；但随着预期信息的饱和，预期认同速度会逐渐放缓，</w:t>
      </w:r>
      <w:r>
        <w:t>甚至低于初始比例较小的情形。</w:t>
      </w:r>
    </w:p>
    <w:p w:rsidR="0018722C">
      <w:pPr>
        <w:topLinePunct/>
      </w:pPr>
      <w:r>
        <w:t>⑥认同者人数比例</w:t>
      </w:r>
      <w:r>
        <w:rPr>
          <w:rFonts w:ascii="Times New Roman" w:hAnsi="Times New Roman" w:eastAsia="Times New Roman"/>
          <w:i/>
        </w:rPr>
        <w:t>A</w:t>
      </w:r>
      <w:r>
        <w:rPr>
          <w:rFonts w:ascii="Times New Roman" w:hAnsi="Times New Roman" w:eastAsia="Times New Roman"/>
          <w:rFonts w:ascii="Times New Roman" w:hAnsi="Times New Roman" w:eastAsia="Times New Roman"/>
        </w:rPr>
        <w:t>（</w:t>
      </w:r>
      <w:r>
        <w:rPr>
          <w:rFonts w:ascii="Times New Roman" w:hAnsi="Times New Roman" w:eastAsia="Times New Roman"/>
          <w:i/>
        </w:rPr>
        <w:t>t</w:t>
      </w:r>
      <w:r>
        <w:rPr>
          <w:rFonts w:ascii="Times New Roman" w:hAnsi="Times New Roman" w:eastAsia="Times New Roman"/>
          <w:rFonts w:ascii="Times New Roman" w:hAnsi="Times New Roman" w:eastAsia="Times New Roman"/>
        </w:rPr>
        <w:t>）</w:t>
      </w:r>
      <w:r>
        <w:t>与信息厌恶系数</w:t>
      </w:r>
      <w:r>
        <w:rPr>
          <w:rFonts w:ascii="Times New Roman" w:hAnsi="Times New Roman" w:eastAsia="Times New Roman"/>
          <w:i/>
        </w:rPr>
        <w:t>x</w:t>
      </w:r>
      <w:r>
        <w:t>的关系</w:t>
      </w:r>
    </w:p>
    <w:p w:rsidR="0018722C">
      <w:pPr>
        <w:pStyle w:val="BodyText"/>
        <w:spacing w:line="295" w:lineRule="auto" w:before="73"/>
        <w:ind w:leftChars="0" w:left="133" w:rightChars="0" w:right="196" w:firstLineChars="0" w:firstLine="480"/>
        <w:jc w:val="both"/>
        <w:topLinePunct/>
      </w:pPr>
      <w:r>
        <w:rPr>
          <w:spacing w:val="-10"/>
        </w:rPr>
        <w:t>为使</w:t>
      </w:r>
      <w:r>
        <w:rPr>
          <w:rFonts w:ascii="Times New Roman" w:hAnsi="Times New Roman" w:eastAsia="宋体"/>
          <w:i/>
          <w:spacing w:val="2"/>
        </w:rPr>
        <w:t>A</w:t>
      </w:r>
      <w:r>
        <w:rPr>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spacing w:val="2"/>
        </w:rPr>
        <w:t>）</w:t>
      </w:r>
      <w:r>
        <w:rPr>
          <w:spacing w:val="-10"/>
        </w:rPr>
        <w:t>与</w:t>
      </w:r>
      <w:r>
        <w:rPr>
          <w:rFonts w:ascii="Times New Roman" w:hAnsi="Times New Roman" w:eastAsia="宋体"/>
          <w:i/>
        </w:rPr>
        <w:t>x</w:t>
      </w:r>
      <w:r>
        <w:rPr>
          <w:spacing w:val="-2"/>
        </w:rPr>
        <w:t>的关系显化，不失一般性地取</w:t>
      </w:r>
      <w:r>
        <w:rPr>
          <w:rFonts w:ascii="Times New Roman" w:hAnsi="Times New Roman" w:eastAsia="宋体"/>
          <w:i/>
          <w:spacing w:val="-4"/>
        </w:rPr>
        <w:t>R</w:t>
      </w:r>
      <w:r>
        <w:rPr>
          <w:rFonts w:ascii="Times New Roman" w:hAnsi="Times New Roman" w:eastAsia="宋体"/>
          <w:spacing w:val="-4"/>
          <w:position w:val="-5"/>
          <w:sz w:val="14"/>
        </w:rPr>
        <w:t>0</w:t>
      </w:r>
      <w:r>
        <w:rPr>
          <w:rFonts w:ascii="Symbol" w:hAnsi="Symbol" w:eastAsia="Symbol"/>
        </w:rPr>
        <w:t></w:t>
      </w:r>
      <w:r w:rsidR="001852F3">
        <w:rPr>
          <w:rFonts w:ascii="Times New Roman" w:hAnsi="Times New Roman" w:eastAsia="宋体"/>
        </w:rPr>
        <w:t xml:space="preserve">0.01</w:t>
      </w:r>
      <w:r>
        <w:rPr>
          <w:spacing w:val="-22"/>
        </w:rPr>
        <w:t>,</w:t>
      </w:r>
      <w:r>
        <w:rPr>
          <w:spacing w:val="-22"/>
        </w:rPr>
        <w:t> </w:t>
      </w:r>
      <w:r>
        <w:rPr>
          <w:rFonts w:ascii="Symbol" w:hAnsi="Symbol" w:eastAsia="Symbol"/>
          <w:i/>
          <w:sz w:val="25"/>
        </w:rPr>
        <w:t></w:t>
      </w:r>
      <w:r>
        <w:rPr>
          <w:rFonts w:ascii="Symbol" w:hAnsi="Symbol" w:eastAsia="Symbol"/>
        </w:rPr>
        <w:t></w:t>
      </w:r>
      <w:r w:rsidR="001852F3">
        <w:rPr>
          <w:rFonts w:ascii="Times New Roman" w:hAnsi="Times New Roman" w:eastAsia="宋体"/>
          <w:spacing w:val="-2"/>
        </w:rPr>
        <w:t xml:space="preserve">0.5</w:t>
      </w:r>
      <w:r>
        <w:rPr>
          <w:spacing w:val="-2"/>
        </w:rPr>
        <w:t>，仿真周期为</w:t>
      </w:r>
      <w:r>
        <w:rPr>
          <w:rFonts w:ascii="Times New Roman" w:hAnsi="Times New Roman" w:eastAsia="宋体"/>
        </w:rPr>
        <w:t>20</w:t>
      </w:r>
      <w:r>
        <w:rPr>
          <w:spacing w:val="4"/>
        </w:rPr>
        <w:t>个时间</w:t>
      </w:r>
      <w:r>
        <w:rPr>
          <w:spacing w:val="2"/>
        </w:rPr>
        <w:t>单位。预期信息认同难度系数对预期信息扩散的影响见图</w:t>
      </w:r>
      <w:r>
        <w:rPr>
          <w:rFonts w:ascii="Times New Roman" w:hAnsi="Times New Roman" w:eastAsia="宋体"/>
          <w:spacing w:val="2"/>
        </w:rPr>
        <w:t>3-8</w:t>
      </w:r>
      <w:r>
        <w:rPr>
          <w:spacing w:val="2"/>
        </w:rPr>
        <w:t>（</w:t>
      </w:r>
      <w:r>
        <w:rPr>
          <w:spacing w:val="-5"/>
        </w:rPr>
        <w:t>曲线</w:t>
      </w:r>
      <w:r>
        <w:rPr>
          <w:rFonts w:ascii="Times New Roman" w:hAnsi="Times New Roman" w:eastAsia="宋体"/>
        </w:rPr>
        <w:t>A5</w:t>
      </w:r>
      <w:r>
        <w:rPr>
          <w:spacing w:val="6"/>
        </w:rPr>
        <w:t>、</w:t>
      </w:r>
      <w:r>
        <w:rPr>
          <w:rFonts w:ascii="Times New Roman" w:hAnsi="Times New Roman" w:eastAsia="宋体"/>
        </w:rPr>
        <w:t>A6</w:t>
      </w:r>
      <w:r>
        <w:rPr>
          <w:spacing w:val="-10"/>
        </w:rPr>
        <w:t>的</w:t>
      </w:r>
      <w:r>
        <w:rPr>
          <w:rFonts w:ascii="Times New Roman" w:hAnsi="Times New Roman" w:eastAsia="宋体"/>
          <w:i/>
        </w:rPr>
        <w:t>x</w:t>
      </w:r>
      <w:r>
        <w:rPr>
          <w:spacing w:val="4"/>
        </w:rPr>
        <w:t>取值分</w:t>
      </w:r>
      <w:r>
        <w:rPr>
          <w:spacing w:val="-7"/>
        </w:rPr>
        <w:t>别为</w:t>
      </w:r>
      <w:r>
        <w:rPr>
          <w:rFonts w:ascii="Times New Roman" w:hAnsi="Times New Roman" w:eastAsia="宋体"/>
          <w:spacing w:val="2"/>
        </w:rPr>
        <w:t>0</w:t>
      </w:r>
      <w:r>
        <w:rPr>
          <w:rFonts w:ascii="Times New Roman" w:hAnsi="Times New Roman" w:eastAsia="宋体"/>
          <w:spacing w:val="2"/>
        </w:rPr>
        <w:t>.</w:t>
      </w:r>
      <w:r>
        <w:rPr>
          <w:rFonts w:ascii="Times New Roman" w:hAnsi="Times New Roman" w:eastAsia="宋体"/>
          <w:spacing w:val="2"/>
        </w:rPr>
        <w:t>5</w:t>
      </w:r>
      <w:r>
        <w:rPr>
          <w:spacing w:val="4"/>
        </w:rPr>
        <w:t>、</w:t>
      </w:r>
      <w:r>
        <w:rPr>
          <w:rFonts w:ascii="Times New Roman" w:hAnsi="Times New Roman" w:eastAsia="宋体"/>
          <w:spacing w:val="2"/>
        </w:rPr>
        <w:t>1</w:t>
      </w:r>
      <w:r>
        <w:rPr>
          <w:rFonts w:ascii="Times New Roman" w:hAnsi="Times New Roman" w:eastAsia="宋体"/>
          <w:spacing w:val="2"/>
        </w:rPr>
        <w:t>.</w:t>
      </w:r>
      <w:r>
        <w:rPr>
          <w:rFonts w:ascii="Times New Roman" w:hAnsi="Times New Roman" w:eastAsia="宋体"/>
          <w:spacing w:val="2"/>
        </w:rPr>
        <w:t>5</w:t>
      </w:r>
      <w:r>
        <w:rPr>
          <w:spacing w:val="-58"/>
        </w:rPr>
        <w:t>）。</w:t>
      </w:r>
    </w:p>
    <w:p w:rsidR="00000000">
      <w:pPr>
        <w:pStyle w:val="aff7"/>
        <w:spacing w:line="240" w:lineRule="atLeast"/>
        <w:topLinePunct/>
      </w:pPr>
      <w:r>
        <w:drawing>
          <wp:inline>
            <wp:extent cx="2879297" cy="2160270"/>
            <wp:effectExtent l="0" t="0" r="0" b="0"/>
            <wp:docPr id="11" name="image22.jpeg" descr=""/>
            <wp:cNvGraphicFramePr>
              <a:graphicFrameLocks noChangeAspect="1"/>
            </wp:cNvGraphicFramePr>
            <a:graphic>
              <a:graphicData uri="http://schemas.openxmlformats.org/drawingml/2006/picture">
                <pic:pic>
                  <pic:nvPicPr>
                    <pic:cNvPr id="12" name="image22.jpeg"/>
                    <pic:cNvPicPr/>
                  </pic:nvPicPr>
                  <pic:blipFill>
                    <a:blip r:embed="rId129" cstate="print"/>
                    <a:stretch>
                      <a:fillRect/>
                    </a:stretch>
                  </pic:blipFill>
                  <pic:spPr>
                    <a:xfrm>
                      <a:off x="0" y="0"/>
                      <a:ext cx="2879297" cy="216027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3-8</w:t>
      </w:r>
      <w:r>
        <w:t xml:space="preserve">  </w:t>
      </w:r>
      <w:r>
        <w:rPr>
          <w:rFonts w:ascii="黑体" w:eastAsia="黑体" w:hint="eastAsia" w:cstheme="minorBidi" w:hAnsiTheme="minorHAnsi"/>
        </w:rPr>
        <w:t>预期认同者比例时间趋势图</w:t>
      </w:r>
      <w:r>
        <w:rPr>
          <w:rFonts w:ascii="黑体" w:eastAsia="黑体" w:hint="eastAsia" w:cstheme="minorBidi" w:hAnsiTheme="minorHAnsi"/>
        </w:rPr>
        <w:t>（</w:t>
      </w:r>
      <w:r>
        <w:rPr>
          <w:rFonts w:ascii="Times New Roman" w:eastAsia="Times New Roman" w:cstheme="minorBidi" w:hAnsiTheme="minorHAnsi"/>
          <w:i/>
        </w:rPr>
        <w:t>x</w:t>
      </w:r>
      <w:r>
        <w:rPr>
          <w:rFonts w:ascii="黑体" w:eastAsia="黑体" w:hint="eastAsia" w:cstheme="minorBidi" w:hAnsiTheme="minorHAnsi"/>
        </w:rPr>
        <w:t>不同</w:t>
      </w:r>
      <w:r>
        <w:rPr>
          <w:rFonts w:ascii="黑体" w:eastAsia="黑体" w:hint="eastAsia" w:cstheme="minorBidi" w:hAnsiTheme="minorHAnsi"/>
        </w:rPr>
        <w:t>）</w:t>
      </w:r>
    </w:p>
    <w:p w:rsidR="0018722C">
      <w:pPr>
        <w:topLinePunct/>
      </w:pPr>
      <w:r>
        <w:t>由</w:t>
      </w:r>
      <w:r>
        <w:t>图</w:t>
      </w:r>
      <w:r>
        <w:rPr>
          <w:rFonts w:ascii="Times New Roman" w:eastAsia="Times New Roman"/>
        </w:rPr>
        <w:t>3-8</w:t>
      </w:r>
      <w:r>
        <w:t>可知，</w:t>
      </w:r>
      <w:r>
        <w:rPr>
          <w:rFonts w:ascii="Times New Roman" w:eastAsia="Times New Roman"/>
          <w:i/>
        </w:rPr>
        <w:t>x</w:t>
      </w:r>
      <w:r>
        <w:t>值相对较小的曲线</w:t>
      </w:r>
      <w:r>
        <w:rPr>
          <w:rFonts w:ascii="Times New Roman" w:eastAsia="Times New Roman"/>
        </w:rPr>
        <w:t>A5</w:t>
      </w:r>
      <w:r>
        <w:t>比曲线</w:t>
      </w:r>
      <w:r>
        <w:rPr>
          <w:rFonts w:ascii="Times New Roman" w:eastAsia="Times New Roman"/>
        </w:rPr>
        <w:t>A6</w:t>
      </w:r>
      <w:r>
        <w:t>上升更快。即，</w:t>
      </w:r>
      <w:r>
        <w:rPr>
          <w:rFonts w:ascii="Times New Roman" w:eastAsia="Times New Roman"/>
          <w:i/>
        </w:rPr>
        <w:t>x</w:t>
      </w:r>
      <w:r>
        <w:t>值越小，从认知状态发展到认同状态难度越小，预期信息被认同的速度越快。</w:t>
      </w:r>
    </w:p>
    <w:p w:rsidR="0018722C">
      <w:pPr>
        <w:pStyle w:val="Heading3"/>
        <w:topLinePunct/>
        <w:ind w:left="200" w:hangingChars="200" w:hanging="200"/>
      </w:pPr>
      <w:bookmarkStart w:id="789193" w:name="_Toc686789193"/>
      <w:bookmarkStart w:name="_bookmark55" w:id="127"/>
      <w:bookmarkEnd w:id="127"/>
      <w:r>
        <w:t>3.4.4</w:t>
      </w:r>
      <w:r>
        <w:t xml:space="preserve"> </w:t>
      </w:r>
      <w:bookmarkStart w:name="_bookmark55" w:id="128"/>
      <w:bookmarkEnd w:id="128"/>
      <w:r>
        <w:t>同时存在内外部影响情形下预期的扩散</w:t>
      </w:r>
      <w:bookmarkEnd w:id="789193"/>
    </w:p>
    <w:p w:rsidR="0018722C">
      <w:pPr>
        <w:topLinePunct/>
      </w:pPr>
      <w:r>
        <w:t>该部分将基于有限理性假设及住宅市场参与者间的相互影响进行分析，借鉴</w:t>
      </w:r>
      <w:r>
        <w:rPr>
          <w:rFonts w:ascii="Times New Roman" w:eastAsia="Times New Roman"/>
        </w:rPr>
        <w:t>BASS</w:t>
      </w:r>
      <w:r>
        <w:t>模型的建模思路，把预期的扩散过程看作是新产品、新技术的扩散过程，构建同时存在内外部影响下的预期扩散模型来探讨预期的扩散规律，并通过系统仿真分析影响预期信息扩散的关键参数，为房地产管理部门预测、管理公众预期的传播提供决策支持。</w:t>
      </w:r>
    </w:p>
    <w:p w:rsidR="0018722C">
      <w:pPr>
        <w:pStyle w:val="Heading4"/>
        <w:topLinePunct/>
        <w:ind w:left="200" w:hangingChars="200" w:hanging="200"/>
      </w:pPr>
      <w:r>
        <w:t>（</w:t>
      </w:r>
      <w:r>
        <w:t>1</w:t>
      </w:r>
      <w:r>
        <w:t>）</w:t>
      </w:r>
      <w:r>
        <w:t>Bass</w:t>
      </w:r>
      <w:r>
        <w:t>模型简介</w:t>
      </w:r>
    </w:p>
    <w:p w:rsidR="0018722C">
      <w:pPr>
        <w:topLinePunct/>
      </w:pPr>
      <w:r>
        <w:rPr>
          <w:rFonts w:ascii="Times New Roman" w:eastAsia="宋体"/>
        </w:rPr>
        <w:t>Bass</w:t>
      </w:r>
      <w:r>
        <w:t>模型是研究新产品或新技术在生命周期中扩散机制的重要模型，由</w:t>
      </w:r>
      <w:r>
        <w:rPr>
          <w:rFonts w:ascii="Times New Roman" w:eastAsia="宋体"/>
        </w:rPr>
        <w:t>Bass</w:t>
      </w:r>
      <w:r>
        <w:t>（</w:t>
      </w:r>
      <w:r>
        <w:rPr>
          <w:rFonts w:ascii="Times New Roman" w:eastAsia="宋体"/>
        </w:rPr>
        <w:t>1969</w:t>
      </w:r>
      <w:r>
        <w:t>）</w:t>
      </w:r>
      <w:r>
        <w:t>提出。他假设新产品的潜在采用者会受到</w:t>
      </w:r>
      <w:r>
        <w:rPr>
          <w:rFonts w:ascii="Times New Roman" w:eastAsia="宋体"/>
        </w:rPr>
        <w:t>2</w:t>
      </w:r>
      <w:r>
        <w:t>种传播方式的影响：一是潜在采用者会受到大</w:t>
      </w:r>
      <w:r>
        <w:t>众媒体的影响，又称为外部影响</w:t>
      </w:r>
      <w:r>
        <w:t>（</w:t>
      </w:r>
      <w:r>
        <w:rPr>
          <w:rFonts w:ascii="Times New Roman" w:eastAsia="宋体"/>
          <w:spacing w:val="2"/>
        </w:rPr>
        <w:t>External</w:t>
      </w:r>
      <w:r w:rsidR="001852F3">
        <w:rPr>
          <w:rFonts w:ascii="Times New Roman" w:eastAsia="宋体"/>
          <w:spacing w:val="12"/>
        </w:rPr>
        <w:t xml:space="preserve"> </w:t>
      </w:r>
      <w:r>
        <w:rPr>
          <w:rFonts w:ascii="Times New Roman" w:eastAsia="宋体"/>
          <w:spacing w:val="1"/>
        </w:rPr>
        <w:t>Influence</w:t>
      </w:r>
      <w:r>
        <w:t>）</w:t>
      </w:r>
      <w:r>
        <w:t>，</w:t>
      </w:r>
      <w:r w:rsidR="001852F3">
        <w:t xml:space="preserve">此</w:t>
      </w:r>
      <w:r w:rsidR="001852F3">
        <w:t xml:space="preserve">类的采用者称为创新</w:t>
      </w:r>
      <w:r w:rsidR="001852F3">
        <w:t>者</w:t>
      </w:r>
    </w:p>
    <w:p w:rsidR="0018722C">
      <w:pPr>
        <w:topLinePunct/>
      </w:pPr>
      <w:r>
        <w:t>（</w:t>
      </w:r>
      <w:r/>
      <w:r>
        <w:rPr>
          <w:rFonts w:ascii="Times New Roman" w:eastAsia="宋体"/>
        </w:rPr>
        <w:t>I</w:t>
      </w:r>
      <w:r>
        <w:rPr>
          <w:rFonts w:ascii="Times New Roman" w:eastAsia="宋体"/>
        </w:rPr>
        <w:t>n</w:t>
      </w:r>
      <w:r>
        <w:rPr>
          <w:rFonts w:ascii="Times New Roman" w:eastAsia="宋体"/>
        </w:rPr>
        <w:t>n</w:t>
      </w:r>
      <w:r>
        <w:rPr>
          <w:rFonts w:ascii="Times New Roman" w:eastAsia="宋体"/>
        </w:rPr>
        <w:t>o</w:t>
      </w:r>
      <w:r>
        <w:rPr>
          <w:rFonts w:ascii="Times New Roman" w:eastAsia="宋体"/>
        </w:rPr>
        <w:t>v</w:t>
      </w:r>
      <w:r>
        <w:rPr>
          <w:rFonts w:ascii="Times New Roman" w:eastAsia="宋体"/>
        </w:rPr>
        <w:t>a</w:t>
      </w:r>
      <w:r>
        <w:rPr>
          <w:rFonts w:ascii="Times New Roman" w:eastAsia="宋体"/>
        </w:rPr>
        <w:t>t</w:t>
      </w:r>
      <w:r>
        <w:rPr>
          <w:rFonts w:ascii="Times New Roman" w:eastAsia="宋体"/>
        </w:rPr>
        <w:t>o</w:t>
      </w:r>
      <w:r>
        <w:rPr>
          <w:rFonts w:ascii="Times New Roman" w:eastAsia="宋体"/>
        </w:rPr>
        <w:t>r</w:t>
      </w:r>
      <w:r>
        <w:t>）</w:t>
      </w:r>
      <w:r>
        <w:t>；</w:t>
      </w:r>
      <w:r w:rsidR="001852F3">
        <w:t xml:space="preserve">二是潜在采用者会受到人际传播或口头传播的影响，</w:t>
      </w:r>
      <w:r w:rsidR="001852F3">
        <w:t xml:space="preserve">又称为内部影响</w:t>
      </w:r>
    </w:p>
    <w:p w:rsidR="0018722C">
      <w:pPr>
        <w:topLinePunct/>
      </w:pPr>
      <w:r>
        <w:t>（</w:t>
      </w:r>
      <w:r>
        <w:rPr>
          <w:rFonts w:ascii="Times New Roman" w:eastAsia="宋体"/>
        </w:rPr>
        <w:t>I</w:t>
      </w:r>
      <w:r>
        <w:rPr>
          <w:rFonts w:ascii="Times New Roman" w:eastAsia="宋体"/>
        </w:rPr>
        <w:t>n</w:t>
      </w:r>
      <w:r>
        <w:rPr>
          <w:rFonts w:ascii="Times New Roman" w:eastAsia="宋体"/>
        </w:rPr>
        <w:t>t</w:t>
      </w:r>
      <w:r>
        <w:rPr>
          <w:rFonts w:ascii="Times New Roman" w:eastAsia="宋体"/>
        </w:rPr>
        <w:t>e</w:t>
      </w:r>
      <w:r>
        <w:rPr>
          <w:rFonts w:ascii="Times New Roman" w:eastAsia="宋体"/>
        </w:rPr>
        <w:t>r</w:t>
      </w:r>
      <w:r>
        <w:rPr>
          <w:rFonts w:ascii="Times New Roman" w:eastAsia="宋体"/>
        </w:rPr>
        <w:t>n</w:t>
      </w:r>
      <w:r>
        <w:rPr>
          <w:rFonts w:ascii="Times New Roman" w:eastAsia="宋体"/>
        </w:rPr>
        <w:t>a</w:t>
      </w:r>
      <w:r>
        <w:rPr>
          <w:rFonts w:ascii="Times New Roman" w:eastAsia="宋体"/>
        </w:rPr>
        <w:t>l </w:t>
      </w:r>
      <w:r>
        <w:rPr>
          <w:rFonts w:ascii="Times New Roman" w:eastAsia="宋体"/>
        </w:rPr>
        <w:t>I</w:t>
      </w:r>
      <w:r>
        <w:rPr>
          <w:rFonts w:ascii="Times New Roman" w:eastAsia="宋体"/>
        </w:rPr>
        <w:t>n</w:t>
      </w:r>
      <w:r>
        <w:rPr>
          <w:rFonts w:ascii="Times New Roman" w:eastAsia="宋体"/>
        </w:rPr>
        <w:t>f</w:t>
      </w:r>
      <w:r>
        <w:rPr>
          <w:rFonts w:ascii="Times New Roman" w:eastAsia="宋体"/>
        </w:rPr>
        <w:t>l</w:t>
      </w:r>
      <w:r>
        <w:rPr>
          <w:rFonts w:ascii="Times New Roman" w:eastAsia="宋体"/>
        </w:rPr>
        <w:t>u</w:t>
      </w:r>
      <w:r>
        <w:rPr>
          <w:rFonts w:ascii="Times New Roman" w:eastAsia="宋体"/>
        </w:rPr>
        <w:t>e</w:t>
      </w:r>
      <w:r>
        <w:rPr>
          <w:rFonts w:ascii="Times New Roman" w:eastAsia="宋体"/>
        </w:rPr>
        <w:t>n</w:t>
      </w:r>
      <w:r>
        <w:rPr>
          <w:rFonts w:ascii="Times New Roman" w:eastAsia="宋体"/>
        </w:rPr>
        <w:t>c</w:t>
      </w:r>
      <w:r>
        <w:rPr>
          <w:rFonts w:ascii="Times New Roman" w:eastAsia="宋体"/>
        </w:rPr>
        <w:t>e</w:t>
      </w:r>
      <w:r>
        <w:t>）</w:t>
      </w:r>
      <w:r>
        <w:t>，此类的采用者称为模仿者</w:t>
      </w:r>
      <w:r>
        <w:t>（</w:t>
      </w:r>
      <w:r>
        <w:rPr>
          <w:rFonts w:ascii="Times New Roman" w:eastAsia="宋体"/>
          <w:spacing w:val="5"/>
        </w:rPr>
        <w:t>I</w:t>
      </w:r>
      <w:r>
        <w:rPr>
          <w:rFonts w:ascii="Times New Roman" w:eastAsia="宋体"/>
        </w:rPr>
        <w:t>m</w:t>
      </w:r>
      <w:r>
        <w:rPr>
          <w:rFonts w:ascii="Times New Roman" w:eastAsia="宋体"/>
          <w:spacing w:val="-2"/>
        </w:rPr>
        <w:t>i</w:t>
      </w:r>
      <w:r>
        <w:rPr>
          <w:rFonts w:ascii="Times New Roman" w:eastAsia="宋体"/>
          <w:spacing w:val="4"/>
        </w:rPr>
        <w:t>t</w:t>
      </w:r>
      <w:r>
        <w:rPr>
          <w:rFonts w:ascii="Times New Roman" w:eastAsia="宋体"/>
          <w:spacing w:val="1"/>
        </w:rPr>
        <w:t>a</w:t>
      </w:r>
      <w:r>
        <w:rPr>
          <w:rFonts w:ascii="Times New Roman" w:eastAsia="宋体"/>
          <w:spacing w:val="4"/>
        </w:rPr>
        <w:t>t</w:t>
      </w:r>
      <w:r>
        <w:rPr>
          <w:rFonts w:ascii="Times New Roman" w:eastAsia="宋体"/>
          <w:spacing w:val="2"/>
        </w:rPr>
        <w:t>o</w:t>
      </w:r>
      <w:r>
        <w:rPr>
          <w:rFonts w:ascii="Times New Roman" w:eastAsia="宋体"/>
          <w:spacing w:val="4"/>
        </w:rPr>
        <w:t>r</w:t>
      </w:r>
      <w:r>
        <w:t>）</w:t>
      </w:r>
      <w:r>
        <w:t>，通过对</w:t>
      </w:r>
      <w:r>
        <w:rPr>
          <w:rFonts w:ascii="Times New Roman" w:eastAsia="宋体"/>
        </w:rPr>
        <w:t>1</w:t>
      </w:r>
      <w:r>
        <w:rPr>
          <w:rFonts w:ascii="Times New Roman" w:eastAsia="宋体"/>
        </w:rPr>
        <w:t>1</w:t>
      </w:r>
      <w:r>
        <w:t>个耐用品的市场扩</w:t>
      </w:r>
      <w:r>
        <w:t>散研究，提出了耐用品的一次购买模型，简称</w:t>
      </w:r>
      <w:r>
        <w:rPr>
          <w:rFonts w:ascii="Times New Roman" w:eastAsia="宋体"/>
        </w:rPr>
        <w:t>Bass</w:t>
      </w:r>
      <w:r>
        <w:t>模型。</w:t>
      </w:r>
    </w:p>
    <w:p w:rsidR="0018722C">
      <w:pPr>
        <w:topLinePunct/>
      </w:pPr>
      <w:r>
        <w:rPr>
          <w:rFonts w:ascii="Times New Roman" w:eastAsia="Times New Roman"/>
        </w:rPr>
        <w:t>Bass</w:t>
      </w:r>
      <w:r>
        <w:t>模型的基本形式为：</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F</w:t>
      </w:r>
      <w:r>
        <w:rPr>
          <w:rFonts w:cstheme="minorBidi" w:hAnsiTheme="minorHAnsi" w:eastAsiaTheme="minorHAnsi" w:asciiTheme="minorHAnsi" w:ascii="Times New Roman"/>
          <w:i/>
        </w:rPr>
        <w:t xml:space="preserve"> </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e"/>
        <w:topLinePunct/>
      </w:pPr>
      <w:bookmarkStart w:id="789286" w:name="_cwCmt9"/>
      <w:r>
        <w:rPr>
          <w:kern w:val="2"/>
          <w:sz w:val="22"/>
          <w:szCs w:val="22"/>
          <w:rFonts w:cstheme="minorBidi" w:hAnsiTheme="minorHAnsi" w:eastAsiaTheme="minorHAnsi" w:asciiTheme="minorHAnsi"/>
        </w:rPr>
        <w:pict>
          <v:line style="position:absolute;mso-position-horizontal-relative:page;mso-position-vertical-relative:paragraph;z-index:4072" from="252.676178pt,1.825297pt" to="289.406846pt,1.825297pt" stroked="true" strokeweight=".486508pt" strokecolor="#000000">
            <v:stroke dashstyle="solid"/>
            <w10:wrap type="none"/>
          </v:lin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bookmarkEnd w:id="789286"/>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qF</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br w:type="column"/>
      </w:r>
      <w:r>
        <w:t>（</w:t>
      </w:r>
      <w:r>
        <w:rPr>
          <w:rFonts w:ascii="Times New Roman" w:eastAsia="Times New Roman"/>
        </w:rPr>
        <w:t>3.8</w:t>
      </w:r>
      <w:r>
        <w:t>）</w:t>
      </w:r>
    </w:p>
    <w:p w:rsidR="0018722C">
      <w:spacing w:beforeLines="0" w:before="0" w:afterLines="0" w:after="0" w:line="440" w:lineRule="auto"/>
      <w:pPr>
        <w:sectPr w:rsidR="00556256">
          <w:type w:val="continuous"/>
          <w:pgSz w:w="11910" w:h="16840"/>
          <w:pgMar w:top="1580" w:bottom="280" w:left="1000" w:right="900"/>
          <w:cols w:num="3" w:equalWidth="0">
            <w:col w:w="4779" w:space="40"/>
            <w:col w:w="1182" w:space="39"/>
            <w:col w:w="3970"/>
          </w:cols>
        </w:sectPr>
        <w:topLinePunct/>
      </w:pPr>
    </w:p>
    <w:p w:rsidR="0018722C">
      <w:pPr>
        <w:topLinePunct/>
      </w:pPr>
      <w:r>
        <w:t>其中，</w:t>
      </w:r>
      <w:r>
        <w:rPr>
          <w:rFonts w:ascii="Times New Roman" w:hAnsi="Times New Roman" w:eastAsia="宋体"/>
          <w:i/>
        </w:rPr>
        <w:t>f</w:t>
      </w:r>
      <w:r>
        <w:rPr>
          <w:rFonts w:ascii="Times New Roman" w:hAnsi="Times New Roman" w:eastAsia="宋体"/>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rFonts w:ascii="Times New Roman" w:hAnsi="Times New Roman" w:eastAsia="宋体"/>
          <w:spacing w:val="2"/>
        </w:rPr>
        <w:t>）</w:t>
      </w:r>
      <w:r>
        <w:t>是在第</w:t>
      </w:r>
      <w:r>
        <w:rPr>
          <w:rFonts w:ascii="Times New Roman" w:hAnsi="Times New Roman" w:eastAsia="宋体"/>
          <w:i/>
        </w:rPr>
        <w:t>t</w:t>
      </w:r>
      <w:r>
        <w:t>时刻新技术采用者的采用速度</w:t>
      </w:r>
      <w:r>
        <w:t>（</w:t>
      </w:r>
      <w:r>
        <w:t>非累计采用者比例</w:t>
      </w:r>
      <w:r>
        <w:t>）</w:t>
      </w:r>
      <w:r>
        <w:t>；</w:t>
      </w:r>
      <w:r>
        <w:rPr>
          <w:rFonts w:ascii="Times New Roman" w:hAnsi="Times New Roman" w:eastAsia="宋体"/>
          <w:i/>
        </w:rPr>
        <w:t>F</w:t>
      </w:r>
      <w:r>
        <w:rPr>
          <w:rFonts w:ascii="Times New Roman" w:hAnsi="Times New Roman" w:eastAsia="宋体"/>
          <w:rFonts w:ascii="Times New Roman" w:hAnsi="Times New Roman" w:eastAsia="宋体"/>
          <w:spacing w:val="2"/>
        </w:rPr>
        <w:t>（</w:t>
      </w:r>
      <w:r>
        <w:rPr>
          <w:rFonts w:ascii="Times New Roman" w:hAnsi="Times New Roman" w:eastAsia="宋体"/>
          <w:i/>
          <w:spacing w:val="2"/>
        </w:rPr>
        <w:t>t</w:t>
      </w:r>
      <w:r>
        <w:rPr>
          <w:rFonts w:ascii="Times New Roman" w:hAnsi="Times New Roman" w:eastAsia="宋体"/>
          <w:rFonts w:ascii="Times New Roman" w:hAnsi="Times New Roman" w:eastAsia="宋体"/>
          <w:spacing w:val="2"/>
        </w:rPr>
        <w:t>）</w:t>
      </w:r>
      <w:r>
        <w:t>为在第</w:t>
      </w:r>
      <w:r>
        <w:rPr>
          <w:rFonts w:ascii="Times New Roman" w:hAnsi="Times New Roman" w:eastAsia="宋体"/>
          <w:i/>
        </w:rPr>
        <w:t>t</w:t>
      </w:r>
      <w:r>
        <w:t>时刻</w:t>
      </w:r>
      <w:r>
        <w:t>累积采用者占全部采用者的比率；令</w:t>
      </w:r>
      <w:r>
        <w:rPr>
          <w:rFonts w:ascii="Times New Roman" w:hAnsi="Times New Roman" w:eastAsia="宋体"/>
          <w:i/>
        </w:rPr>
        <w:t>mf </w:t>
      </w:r>
      <w:r>
        <w:rPr>
          <w:rFonts w:ascii="Times New Roman" w:hAnsi="Times New Roman" w:eastAsia="宋体"/>
        </w:rPr>
        <w:t>(</w:t>
      </w:r>
      <w:r>
        <w:rPr>
          <w:rFonts w:ascii="Times New Roman" w:hAnsi="Times New Roman" w:eastAsia="宋体"/>
          <w:i/>
          <w:spacing w:val="0"/>
        </w:rPr>
        <w:t>t</w:t>
      </w:r>
      <w:r>
        <w:rPr>
          <w:rFonts w:ascii="Times New Roman" w:hAnsi="Times New Roman" w:eastAsia="宋体"/>
        </w:rPr>
        <w:t>)</w:t>
      </w:r>
      <w:r>
        <w:rPr>
          <w:rFonts w:ascii="Symbol" w:hAnsi="Symbol" w:eastAsia="Symbol"/>
        </w:rPr>
        <w:t></w:t>
      </w:r>
      <w:r>
        <w:rPr>
          <w:rFonts w:ascii="Times New Roman" w:hAnsi="Times New Roman" w:eastAsia="宋体"/>
          <w:i/>
        </w:rPr>
        <w:t>n</w:t>
      </w:r>
      <w:r>
        <w:rPr>
          <w:rFonts w:ascii="Times New Roman" w:hAnsi="Times New Roman" w:eastAsia="宋体"/>
        </w:rPr>
        <w:t>(</w:t>
      </w:r>
      <w:r>
        <w:rPr>
          <w:rFonts w:ascii="Times New Roman" w:hAnsi="Times New Roman" w:eastAsia="宋体"/>
          <w:i/>
        </w:rPr>
        <w:t>t</w:t>
      </w:r>
      <w:r>
        <w:rPr>
          <w:rFonts w:ascii="Times New Roman" w:hAnsi="Times New Roman" w:eastAsia="宋体"/>
        </w:rPr>
        <w:t>)</w:t>
      </w:r>
      <w:r>
        <w:rPr>
          <w:spacing w:val="-18"/>
        </w:rPr>
        <w:t>,</w:t>
      </w:r>
      <w:r>
        <w:t> </w:t>
      </w:r>
      <w:r>
        <w:rPr>
          <w:rFonts w:ascii="Times New Roman" w:hAnsi="Times New Roman" w:eastAsia="宋体"/>
        </w:rPr>
        <w:t>F</w:t>
      </w:r>
      <w:r>
        <w:rPr>
          <w:rFonts w:ascii="Times New Roman" w:hAnsi="Times New Roman" w:eastAsia="宋体"/>
        </w:rPr>
        <w:t>(</w:t>
      </w:r>
      <w:r>
        <w:rPr>
          <w:rFonts w:ascii="Times New Roman" w:hAnsi="Times New Roman" w:eastAsia="宋体"/>
          <w:spacing w:val="-2"/>
        </w:rPr>
        <w:t>0</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，其中</w:t>
      </w:r>
      <w:r>
        <w:rPr>
          <w:rFonts w:ascii="Times New Roman" w:hAnsi="Times New Roman" w:eastAsia="宋体"/>
          <w:i/>
        </w:rPr>
        <w:t>m</w:t>
      </w:r>
      <w:r>
        <w:t>表示潜在的采纳者总</w:t>
      </w:r>
      <w:r>
        <w:t>数</w:t>
      </w:r>
      <w:r>
        <w:t>（</w:t>
      </w:r>
      <w:r>
        <w:t>即市场的最大潜力</w:t>
      </w:r>
      <w:r>
        <w:t>）</w:t>
      </w:r>
      <w:r>
        <w:t>，则累积采纳者人数为</w:t>
      </w:r>
      <w:r>
        <w:rPr>
          <w:rFonts w:ascii="Times New Roman" w:hAnsi="Times New Roman" w:eastAsia="宋体"/>
        </w:rPr>
        <w:t>N</w:t>
      </w:r>
      <w:r>
        <w:rPr>
          <w:rFonts w:ascii="Times New Roman" w:hAnsi="Times New Roman" w:eastAsia="宋体"/>
        </w:rPr>
        <w:t>(</w:t>
      </w:r>
      <w:r>
        <w:rPr>
          <w:rFonts w:ascii="Times New Roman" w:hAnsi="Times New Roman" w:eastAsia="宋体"/>
          <w:i/>
          <w:spacing w:val="6"/>
          <w:w w:val="104"/>
        </w:rPr>
        <w:t>t</w:t>
      </w:r>
      <w:r>
        <w:rPr>
          <w:rFonts w:ascii="Times New Roman" w:hAnsi="Times New Roman" w:eastAsia="宋体"/>
        </w:rPr>
        <w:t>)</w:t>
      </w:r>
      <w:r>
        <w:rPr>
          <w:rFonts w:ascii="Symbol" w:hAnsi="Symbol" w:eastAsia="Symbol"/>
        </w:rPr>
        <w:t></w:t>
      </w:r>
      <w:r>
        <w:rPr>
          <w:rFonts w:ascii="Times New Roman" w:hAnsi="Times New Roman" w:eastAsia="宋体"/>
          <w:i/>
        </w:rPr>
        <w:t>m</w:t>
      </w:r>
      <w:r>
        <w:rPr>
          <w:rFonts w:ascii="Times New Roman" w:hAnsi="Times New Roman" w:eastAsia="宋体"/>
          <w:i/>
        </w:rPr>
        <w:t>F</w:t>
      </w:r>
      <w:r>
        <w:rPr>
          <w:rFonts w:ascii="Times New Roman" w:hAnsi="Times New Roman" w:eastAsia="宋体"/>
          <w:rFonts w:ascii="Times New Roman" w:hAnsi="Times New Roman" w:eastAsia="宋体"/>
          <w:spacing w:val="-2"/>
          <w:w w:val="104"/>
        </w:rPr>
        <w:t>（</w:t>
      </w:r>
      <w:r>
        <w:rPr>
          <w:rFonts w:ascii="Times New Roman" w:hAnsi="Times New Roman" w:eastAsia="宋体"/>
          <w:i/>
          <w:spacing w:val="6"/>
          <w:w w:val="104"/>
        </w:rPr>
        <w:t>t</w:t>
      </w:r>
      <w:r>
        <w:rPr>
          <w:rFonts w:ascii="Times New Roman" w:hAnsi="Times New Roman" w:eastAsia="宋体"/>
          <w:rFonts w:ascii="Times New Roman" w:hAnsi="Times New Roman" w:eastAsia="宋体"/>
          <w:w w:val="104"/>
        </w:rPr>
        <w:t>）</w:t>
      </w:r>
      <w:r>
        <w:t>，可得</w:t>
      </w:r>
      <w:r>
        <w:rPr>
          <w:rFonts w:ascii="Times New Roman" w:hAnsi="Times New Roman" w:eastAsia="宋体"/>
        </w:rPr>
        <w:t>B</w:t>
      </w:r>
      <w:r>
        <w:rPr>
          <w:rFonts w:ascii="Times New Roman" w:hAnsi="Times New Roman" w:eastAsia="宋体"/>
        </w:rPr>
        <w:t>a</w:t>
      </w:r>
      <w:r>
        <w:rPr>
          <w:rFonts w:ascii="Times New Roman" w:hAnsi="Times New Roman" w:eastAsia="宋体"/>
        </w:rPr>
        <w:t>s</w:t>
      </w:r>
      <w:r>
        <w:rPr>
          <w:rFonts w:ascii="Times New Roman" w:hAnsi="Times New Roman" w:eastAsia="宋体"/>
        </w:rPr>
        <w:t>s</w:t>
      </w:r>
      <w:r w:rsidR="001852F3">
        <w:rPr>
          <w:rFonts w:ascii="Times New Roman" w:hAnsi="Times New Roman" w:eastAsia="宋体"/>
        </w:rPr>
        <w:t xml:space="preserve"> </w:t>
      </w:r>
      <w:r>
        <w:t>模型的累积采用</w:t>
      </w:r>
      <w:r>
        <w:t>者</w:t>
      </w:r>
      <w:r>
        <w:rPr>
          <w:rFonts w:ascii="Times New Roman" w:hAnsi="Times New Roman" w:eastAsia="宋体"/>
        </w:rPr>
        <w:t>S</w:t>
      </w:r>
      <w:r>
        <w:t>型曲线</w:t>
      </w:r>
      <w:r>
        <w:rPr>
          <w:rFonts w:ascii="Times New Roman" w:hAnsi="Times New Roman" w:eastAsia="宋体"/>
          <w:i/>
        </w:rPr>
        <w:t>N</w:t>
      </w:r>
      <w:r>
        <w:rPr>
          <w:rFonts w:ascii="Times New Roman" w:hAnsi="Times New Roman" w:eastAsia="宋体"/>
          <w:rFonts w:ascii="Times New Roman" w:hAnsi="Times New Roman" w:eastAsia="宋体"/>
          <w:spacing w:val="1"/>
        </w:rPr>
        <w:t>（</w:t>
      </w:r>
      <w:r>
        <w:rPr>
          <w:rFonts w:ascii="Times New Roman" w:hAnsi="Times New Roman" w:eastAsia="宋体"/>
          <w:i/>
          <w:spacing w:val="1"/>
        </w:rPr>
        <w:t>t</w:t>
      </w:r>
      <w:r>
        <w:rPr>
          <w:rFonts w:ascii="Times New Roman" w:hAnsi="Times New Roman" w:eastAsia="宋体"/>
          <w:rFonts w:ascii="Times New Roman" w:hAnsi="Times New Roman" w:eastAsia="宋体"/>
          <w:spacing w:val="1"/>
        </w:rPr>
        <w:t>）</w:t>
      </w:r>
      <w: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N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m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080" from="286.246674pt,1.634822pt" to="344.935966pt,1.634822pt" stroked="true" strokeweight=".488979pt" strokecolor="#000000">
            <v:stroke dashstyle="solid"/>
            <w10:wrap type="none"/>
          </v:line>
        </w:pict>
      </w:r>
      <w:r>
        <w:rPr>
          <w:kern w:val="2"/>
          <w:szCs w:val="22"/>
          <w:rFonts w:ascii="Times New Roman" w:cstheme="minorBidi" w:hAnsiTheme="minorHAnsi" w:eastAsiaTheme="minorHAnsi"/>
          <w:i/>
          <w:w w:val="101"/>
          <w:sz w:val="24"/>
        </w:rPr>
        <w:t>q</w:t>
      </w:r>
    </w:p>
    <w:p w:rsidR="0018722C">
      <w:pPr>
        <w:topLinePunct/>
      </w:pPr>
      <w:r>
        <w:br w:type="column"/>
      </w:r>
      <w:r>
        <w:t>（</w:t>
      </w:r>
      <w:r>
        <w:rPr>
          <w:rFonts w:ascii="Times New Roman" w:eastAsia="Times New Roman"/>
        </w:rPr>
        <w:t>3.9</w:t>
      </w:r>
      <w:r>
        <w:t>）</w:t>
      </w:r>
    </w:p>
    <w:p w:rsidR="0018722C">
      <w:pPr>
        <w:spacing w:after="0"/>
        <w:jc w:val="right"/>
        <w:sectPr w:rsidR="00556256">
          <w:type w:val="continuous"/>
          <w:pgSz w:w="11910" w:h="16840"/>
          <w:pgMar w:top="1580" w:bottom="280" w:left="1000" w:right="900"/>
          <w:cols w:num="3" w:equalWidth="0">
            <w:col w:w="4689" w:space="40"/>
            <w:col w:w="1018" w:space="39"/>
            <w:col w:w="4224"/>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p</w:t>
      </w:r>
      <w:r>
        <w:rPr>
          <w:rFonts w:cstheme="minorBidi" w:hAnsiTheme="minorHAnsi" w:eastAsiaTheme="minorHAnsi" w:asciiTheme="minorHAnsi"/>
        </w:rPr>
        <w:t>为创新系数，</w:t>
      </w:r>
      <w:r>
        <w:rPr>
          <w:rFonts w:ascii="Times New Roman" w:eastAsia="Times New Roman" w:cstheme="minorBidi" w:hAnsiTheme="minorHAnsi"/>
          <w:i/>
        </w:rPr>
        <w:t>q</w:t>
      </w:r>
      <w:r>
        <w:rPr>
          <w:rFonts w:cstheme="minorBidi" w:hAnsiTheme="minorHAnsi" w:eastAsiaTheme="minorHAnsi" w:asciiTheme="minorHAnsi"/>
        </w:rPr>
        <w:t>为模仿系数。</w:t>
      </w:r>
    </w:p>
    <w:p w:rsidR="0018722C">
      <w:pPr>
        <w:pStyle w:val="Heading4"/>
        <w:topLinePunct/>
        <w:ind w:left="200" w:hangingChars="200" w:hanging="200"/>
      </w:pPr>
      <w:r>
        <w:t>（</w:t>
      </w:r>
      <w:r>
        <w:t>2</w:t>
      </w:r>
      <w:r>
        <w:t>）</w:t>
      </w:r>
      <w:r>
        <w:t>内外部影响下预期扩散模型构建</w:t>
      </w:r>
    </w:p>
    <w:p w:rsidR="0018722C">
      <w:pPr>
        <w:pStyle w:val="BodyText"/>
        <w:spacing w:before="90"/>
        <w:ind w:leftChars="0" w:left="613"/>
        <w:topLinePunct/>
      </w:pPr>
      <w:r>
        <w:t>①假设条件</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q</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3104" from="301.731018pt,-3.407958pt" to="310.847927pt,-3.407958pt" stroked="true" strokeweight=".244495pt" strokecolor="#000000">
            <v:stroke dashstyle="solid"/>
            <w10:wrap type="none"/>
          </v:line>
        </w:pict>
      </w:r>
      <w:r>
        <w:rPr>
          <w:kern w:val="2"/>
          <w:szCs w:val="22"/>
          <w:rFonts w:ascii="Times New Roman" w:cstheme="minorBidi" w:hAnsiTheme="minorHAnsi" w:eastAsiaTheme="minorHAnsi"/>
          <w:i/>
          <w:w w:val="101"/>
          <w:sz w:val="24"/>
        </w:rPr>
        <w:t>p</w:t>
      </w:r>
    </w:p>
    <w:p w:rsidR="0018722C">
      <w:spacing w:beforeLines="0" w:before="0" w:afterLines="0" w:after="0" w:line="440" w:lineRule="auto"/>
      <w:pPr>
        <w:sectPr w:rsidR="00556256">
          <w:type w:val="continuous"/>
          <w:pgSz w:w="11910" w:h="16840"/>
          <w:pgMar w:top="1580" w:bottom="280" w:left="1000" w:right="900"/>
          <w:cols w:num="2" w:equalWidth="0">
            <w:col w:w="4574" w:space="40"/>
            <w:col w:w="5396"/>
          </w:cols>
        </w:sectPr>
        <w:topLinePunct/>
      </w:pPr>
    </w:p>
    <w:p w:rsidR="0018722C">
      <w:pPr>
        <w:topLinePunct/>
      </w:pPr>
      <w:r>
        <w:rPr>
          <w:rFonts w:ascii="Times New Roman" w:eastAsia="Times New Roman"/>
        </w:rPr>
        <w:t>a.</w:t>
      </w:r>
      <w:r>
        <w:t>假设预期在市场参与者间扩散时，既存在宣传、推广、大众传媒等外部影响，又存在参与者之间的口头交流、讨论等内部影响。</w:t>
      </w:r>
    </w:p>
    <w:p w:rsidR="0018722C">
      <w:pPr>
        <w:topLinePunct/>
      </w:pPr>
      <w:r>
        <w:rPr>
          <w:rFonts w:ascii="Times New Roman" w:eastAsia="Times New Roman"/>
        </w:rPr>
        <w:t>b.</w:t>
      </w:r>
      <w:r>
        <w:t>预期的扩散只存在两个过程：采用与不采用。                               </w:t>
      </w:r>
      <w:r>
        <w:rPr>
          <w:rFonts w:ascii="Times New Roman" w:eastAsia="Times New Roman"/>
        </w:rPr>
        <w:t>c.</w:t>
      </w:r>
      <w:r>
        <w:t>一部分市场参与者通过广播、电视、广告等宣传手段获取预期信息，称为媒介信</w:t>
      </w:r>
      <w:r>
        <w:t>息</w:t>
      </w:r>
    </w:p>
    <w:p w:rsidR="0018722C">
      <w:pPr>
        <w:topLinePunct/>
      </w:pPr>
      <w:r>
        <w:t>预期者；另一部分是通过口口相传的形式获取到预期信息，称为口头信息预期者；前一类预期者人数为</w:t>
      </w:r>
      <w:r>
        <w:rPr>
          <w:rFonts w:ascii="Times New Roman" w:eastAsia="Times New Roman"/>
          <w:i/>
        </w:rPr>
        <w:t>N</w:t>
      </w:r>
      <w:r>
        <w:rPr>
          <w:rFonts w:ascii="Times New Roman" w:eastAsia="Times New Roman"/>
        </w:rPr>
        <w:t>1</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，后一类预期者人数是</w:t>
      </w:r>
      <w:r>
        <w:rPr>
          <w:rFonts w:ascii="Times New Roman" w:eastAsia="Times New Roman"/>
          <w:i/>
        </w:rPr>
        <w:t>N</w:t>
      </w:r>
      <w:r>
        <w:rPr>
          <w:rFonts w:ascii="Times New Roman" w:eastAsia="Times New Roman"/>
        </w:rPr>
        <w:t>2</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，两类预期者总数是</w:t>
      </w:r>
      <w:r>
        <w:rPr>
          <w:rFonts w:ascii="Times New Roman" w:eastAsia="Times New Roman"/>
          <w:i/>
        </w:rPr>
        <w:t>M</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w:t>
      </w:r>
    </w:p>
    <w:p w:rsidR="0018722C">
      <w:pPr>
        <w:topLinePunct/>
      </w:pPr>
      <w:r>
        <w:rPr>
          <w:rFonts w:ascii="Times New Roman" w:hAnsi="Times New Roman" w:eastAsia="Times New Roman"/>
        </w:rPr>
        <w:t>d.</w:t>
      </w:r>
      <w:r>
        <w:t>市场参与者总人数是</w:t>
      </w:r>
      <w:r>
        <w:rPr>
          <w:rFonts w:ascii="Times New Roman" w:hAnsi="Times New Roman" w:eastAsia="Times New Roman"/>
          <w:i/>
        </w:rPr>
        <w:t>N</w:t>
      </w:r>
      <w:r>
        <w:t>，则潜在预期被接受者人数是</w:t>
      </w:r>
      <w:r>
        <w:rPr>
          <w:rFonts w:ascii="Times New Roman" w:hAnsi="Times New Roman" w:eastAsia="Times New Roman"/>
          <w:i/>
        </w:rPr>
        <w:t>N</w:t>
      </w:r>
      <w:r>
        <w:rPr>
          <w:rFonts w:ascii="Symbol" w:hAnsi="Symbol" w:eastAsia="Symbol"/>
        </w:rPr>
        <w:t></w:t>
      </w:r>
      <w:r>
        <w:rPr>
          <w:rFonts w:ascii="Times New Roman" w:hAnsi="Times New Roman" w:eastAsia="Times New Roman"/>
          <w:i/>
        </w:rPr>
        <w:t>N</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t</w:t>
      </w:r>
      <w:r>
        <w:rPr>
          <w:rFonts w:ascii="Times New Roman" w:hAnsi="Times New Roman" w:eastAsia="Times New Roman"/>
        </w:rPr>
        <w:t>)</w:t>
      </w:r>
      <w:r>
        <w:rPr>
          <w:rFonts w:ascii="Symbol" w:hAnsi="Symbol" w:eastAsia="Symbol"/>
        </w:rPr>
        <w:t></w:t>
      </w:r>
      <w:r>
        <w:rPr>
          <w:rFonts w:ascii="Times New Roman" w:hAnsi="Times New Roman" w:eastAsia="Times New Roman"/>
          <w:i/>
        </w:rPr>
        <w:t>N</w:t>
      </w:r>
      <w:r>
        <w:rPr>
          <w:rFonts w:ascii="Times New Roman" w:hAnsi="Times New Roman" w:eastAsia="Times New Roman"/>
        </w:rPr>
        <w:t>2</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t</w:t>
      </w:r>
      <w:r>
        <w:rPr>
          <w:rFonts w:ascii="Times New Roman" w:hAnsi="Times New Roman" w:eastAsia="Times New Roman"/>
          <w:rFonts w:ascii="Times New Roman" w:hAnsi="Times New Roman" w:eastAsia="Times New Roman"/>
        </w:rPr>
        <w:t>）</w:t>
      </w:r>
      <w:r>
        <w:t>。</w:t>
      </w:r>
    </w:p>
    <w:p w:rsidR="0018722C">
      <w:pPr>
        <w:topLinePunct/>
      </w:pPr>
      <w:r>
        <w:rPr>
          <w:rFonts w:ascii="Times New Roman" w:eastAsia="Times New Roman"/>
        </w:rPr>
        <w:t>e.</w:t>
      </w:r>
      <w:r>
        <w:t>潜在受影响人群通过媒体等外部影响而获取预期信息，则称这种可能性为外部影响系</w:t>
      </w:r>
    </w:p>
    <w:p w:rsidR="0018722C">
      <w:pPr>
        <w:topLinePunct/>
      </w:pPr>
      <w:r>
        <w:t>数，记为</w:t>
      </w:r>
      <w:r>
        <w:rPr>
          <w:rFonts w:ascii="Times New Roman" w:eastAsia="Times New Roman"/>
          <w:i/>
        </w:rPr>
        <w:t>p</w:t>
      </w:r>
      <w:r>
        <w:t>；潜在受影响人群通过口口相传而了解预期信息，则称这种可能性为内部影响系数，记为</w:t>
      </w:r>
      <w:r>
        <w:rPr>
          <w:rFonts w:ascii="Times New Roman" w:eastAsia="Times New Roman"/>
          <w:i/>
        </w:rPr>
        <w:t>q</w:t>
      </w:r>
      <w:r>
        <w:t>。</w:t>
      </w:r>
    </w:p>
    <w:p w:rsidR="0018722C">
      <w:pPr>
        <w:topLinePunct/>
      </w:pPr>
      <w:r>
        <w:rPr>
          <w:rFonts w:ascii="Times New Roman" w:hAnsi="Times New Roman" w:eastAsia="宋体"/>
        </w:rPr>
        <w:t>f.</w:t>
      </w:r>
      <w:r>
        <w:t>以口头传播形式获取预期信息的人群中，一部分接受到的预期信息与大众媒体宣传的信</w:t>
      </w:r>
      <w:r>
        <w:t>息内容一致，概率为</w:t>
      </w:r>
      <w:r>
        <w:rPr>
          <w:rFonts w:ascii="Symbol" w:hAnsi="Symbol" w:eastAsia="Symbol"/>
          <w:i/>
        </w:rPr>
        <w:t></w:t>
      </w:r>
      <w:r>
        <w:t>（</w:t>
      </w:r>
      <w:r>
        <w:t>称为预期一致率</w:t>
      </w:r>
      <w:r>
        <w:t>）</w:t>
      </w:r>
      <w:r>
        <w:t>；另一部分人群接受到的预期信息与大众媒体发布的信息存在一定的差异，概率为</w:t>
      </w:r>
      <w:r>
        <w:rPr>
          <w:rFonts w:ascii="Symbol" w:hAnsi="Symbol" w:eastAsia="Symbol"/>
          <w:i/>
        </w:rPr>
        <w:t></w:t>
      </w:r>
      <w:r>
        <w:t>；</w:t>
      </w:r>
      <w:r>
        <w:rPr>
          <w:rFonts w:ascii="Symbol" w:hAnsi="Symbol" w:eastAsia="Symbol"/>
          <w:i/>
        </w:rPr>
        <w:t></w:t>
      </w:r>
      <w:r>
        <w:rPr>
          <w:rFonts w:ascii="Symbol" w:hAnsi="Symbol" w:eastAsia="Symbol"/>
        </w:rPr>
        <w:t></w:t>
      </w:r>
      <w:r>
        <w:rPr>
          <w:rFonts w:ascii="Symbol" w:hAnsi="Symbol" w:eastAsia="Symbol"/>
          <w:i/>
        </w:rPr>
        <w:t></w:t>
      </w:r>
      <w:r>
        <w:rPr>
          <w:rFonts w:ascii="Symbol" w:hAnsi="Symbol" w:eastAsia="Symbol"/>
        </w:rPr>
        <w:t></w:t>
      </w:r>
      <w:r>
        <w:rPr>
          <w:rFonts w:ascii="Times New Roman" w:hAnsi="Times New Roman" w:eastAsia="宋体"/>
        </w:rPr>
        <w:t>1</w:t>
      </w:r>
      <w:r>
        <w:t>。</w:t>
      </w:r>
    </w:p>
    <w:p w:rsidR="0018722C">
      <w:pPr>
        <w:topLinePunct/>
      </w:pPr>
      <w:r>
        <w:rPr>
          <w:rFonts w:ascii="Times New Roman" w:hAnsi="Times New Roman" w:eastAsia="宋体"/>
        </w:rPr>
        <w:t>g.</w:t>
      </w:r>
      <w:r>
        <w:t>在初始时刻，有</w:t>
      </w:r>
      <w:r>
        <w:rPr>
          <w:rFonts w:ascii="Times New Roman" w:hAnsi="Times New Roman" w:eastAsia="宋体"/>
          <w:i/>
        </w:rPr>
        <w:t>N</w:t>
      </w:r>
      <w:r>
        <w:rPr>
          <w:rFonts w:ascii="Times New Roman" w:hAnsi="Times New Roman" w:eastAsia="宋体"/>
        </w:rPr>
        <w:t>1</w:t>
      </w:r>
      <w:r>
        <w:rPr>
          <w:rFonts w:ascii="Times New Roman" w:hAnsi="Times New Roman" w:eastAsia="宋体"/>
        </w:rPr>
        <w:t>(</w:t>
      </w:r>
      <w:r>
        <w:rPr>
          <w:rFonts w:ascii="Times New Roman" w:hAnsi="Times New Roman" w:eastAsia="宋体"/>
          <w:w w:val="105"/>
        </w:rPr>
        <w:t xml:space="preserve">0</w:t>
      </w:r>
      <w:r>
        <w:rPr>
          <w:rFonts w:ascii="Times New Roman" w:hAnsi="Times New Roman" w:eastAsia="宋体"/>
        </w:rPr>
        <w:t>)</w:t>
      </w:r>
      <w:r>
        <w:rPr>
          <w:rFonts w:ascii="Symbol" w:hAnsi="Symbol" w:eastAsia="Symbol"/>
        </w:rPr>
        <w:t></w:t>
      </w:r>
      <w:r>
        <w:rPr>
          <w:rFonts w:ascii="Times New Roman" w:hAnsi="Times New Roman" w:eastAsia="宋体"/>
          <w:i/>
        </w:rPr>
        <w:t>N</w:t>
      </w:r>
      <w:r>
        <w:rPr>
          <w:rFonts w:ascii="Times New Roman" w:hAnsi="Times New Roman" w:eastAsia="宋体"/>
        </w:rPr>
        <w:t>2 </w:t>
      </w:r>
      <w:r>
        <w:rPr>
          <w:rFonts w:ascii="Times New Roman" w:hAnsi="Times New Roman" w:eastAsia="宋体"/>
        </w:rPr>
        <w:t>(</w:t>
      </w:r>
      <w:r>
        <w:rPr>
          <w:rFonts w:ascii="Times New Roman" w:hAnsi="Times New Roman" w:eastAsia="宋体"/>
          <w:w w:val="105"/>
        </w:rPr>
        <w:t xml:space="preserve">0</w:t>
      </w:r>
      <w:r>
        <w:rPr>
          <w:rFonts w:ascii="Times New Roman" w:hAnsi="Times New Roman" w:eastAsia="宋体"/>
        </w:rPr>
        <w:t>)</w:t>
      </w:r>
      <w:r>
        <w:rPr>
          <w:rFonts w:ascii="Symbol" w:hAnsi="Symbol" w:eastAsia="Symbol"/>
        </w:rPr>
        <w:t></w:t>
      </w:r>
      <w:r>
        <w:rPr>
          <w:rFonts w:ascii="Times New Roman" w:hAnsi="Times New Roman" w:eastAsia="宋体"/>
          <w:i/>
        </w:rPr>
        <w:t>M </w:t>
      </w:r>
      <w:r>
        <w:rPr>
          <w:rFonts w:ascii="Times New Roman" w:hAnsi="Times New Roman" w:eastAsia="宋体"/>
        </w:rPr>
        <w:t>(</w:t>
      </w:r>
      <w:r>
        <w:rPr>
          <w:rFonts w:ascii="Times New Roman" w:hAnsi="Times New Roman" w:eastAsia="宋体"/>
          <w:w w:val="105"/>
        </w:rPr>
        <w:t xml:space="preserve">0</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rPr>
          <w:w w:val="105"/>
        </w:rPr>
        <w:t>.</w:t>
      </w:r>
    </w:p>
    <w:p w:rsidR="0018722C">
      <w:pPr>
        <w:pStyle w:val="BodyText"/>
        <w:spacing w:before="78"/>
        <w:ind w:leftChars="0" w:left="613"/>
        <w:topLinePunct/>
      </w:pPr>
      <w:r>
        <w:t>②预期扩散人群数量推导</w:t>
      </w:r>
    </w:p>
    <w:p w:rsidR="0018722C">
      <w:pPr>
        <w:topLinePunct/>
      </w:pPr>
      <w:r>
        <w:t>在时刻</w:t>
      </w:r>
      <w:r>
        <w:rPr>
          <w:rFonts w:ascii="Times New Roman" w:eastAsia="Times New Roman"/>
          <w:i/>
        </w:rPr>
        <w:t>t</w:t>
      </w:r>
      <w:r>
        <w:t>，媒介信息预期者人数为：</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N</w:t>
      </w:r>
      <w:r>
        <w:rPr>
          <w:vertAlign w:val="superscript"/>
          /&gt;
        </w:rPr>
        <w:t>1</w:t>
      </w:r>
      <w:r>
        <w:rPr>
          <w:vertAlign w:val="superscript"/>
          /&gt;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0"/>
          <w:w w:val="105"/>
          <w:position w:val="1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N</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N</w:t>
      </w:r>
      <w:r>
        <w:rPr>
          <w:kern w:val="2"/>
          <w:szCs w:val="22"/>
          <w:rFonts w:ascii="Times New Roman" w:hAnsi="Times New Roman" w:cstheme="minorBidi" w:eastAsiaTheme="minorHAnsi"/>
          <w:i/>
          <w:spacing w:val="9"/>
          <w:w w:val="105"/>
          <w:sz w:val="24"/>
        </w:rPr>
        <w:t xml:space="preserve">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pStyle w:val="aff7"/>
        <w:topLinePunct/>
      </w:pPr>
      <w:r>
        <w:rPr>
          <w:rFonts w:ascii="Times New Roman"/>
          <w:sz w:val="2"/>
        </w:rPr>
        <w:pict>
          <v:group style="width:32.2pt;height:.5pt;mso-position-horizontal-relative:char;mso-position-vertical-relative:line" coordorigin="0,0" coordsize="644,10">
            <v:line style="position:absolute" from="0,5" to="643,5" stroked="true" strokeweight=".483351pt" strokecolor="#000000">
              <v:stroke dashstyle="solid"/>
            </v:line>
          </v:group>
        </w:pict>
      </w:r>
      <w:r/>
    </w:p>
    <w:p w:rsidR="0018722C">
      <w:pPr>
        <w:pStyle w:val="affff1"/>
        <w:topLinePunct/>
      </w:pPr>
      <w:bookmarkStart w:id="789287" w:name="_cwCmt10"/>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bookmarkEnd w:id="789287"/>
    </w:p>
    <w:p w:rsidR="0018722C">
      <w:pPr>
        <w:topLinePunct/>
      </w:pPr>
      <w:bookmarkStart w:id="789288" w:name="_cwCmt11"/>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bookmarkEnd w:id="789288"/>
    </w:p>
    <w:p w:rsidR="0018722C">
      <w:pPr>
        <w:topLinePunct/>
      </w:pPr>
      <w:r>
        <w:br w:type="column"/>
      </w:r>
      <w:r>
        <w:t>（</w:t>
      </w:r>
      <w:r>
        <w:rPr>
          <w:rFonts w:ascii="Times New Roman" w:eastAsia="Times New Roman"/>
        </w:rPr>
        <w:t>3.10</w:t>
      </w:r>
      <w:r>
        <w:t>）</w:t>
      </w:r>
    </w:p>
    <w:p w:rsidR="0018722C">
      <w:spacing w:beforeLines="0" w:before="0" w:afterLines="0" w:after="0" w:line="440" w:lineRule="auto"/>
      <w:pPr>
        <w:sectPr w:rsidR="00556256">
          <w:type w:val="continuous"/>
          <w:pgSz w:w="11910" w:h="16840"/>
          <w:pgMar w:top="1580" w:bottom="280" w:left="1000" w:right="900"/>
          <w:cols w:num="4" w:equalWidth="0">
            <w:col w:w="3891" w:space="40"/>
            <w:col w:w="2265" w:space="39"/>
            <w:col w:w="1702" w:space="40"/>
            <w:col w:w="203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888" from="383.120056pt,.208955pt" to="447.296269pt,.208955pt" stroked="true" strokeweight=".483351pt" strokecolor="#000000">
            <v:stroke dashstyle="solid"/>
            <w10:wrap type="none"/>
          </v:line>
        </w:pict>
      </w:r>
      <w:r>
        <w:rPr>
          <w:kern w:val="2"/>
          <w:szCs w:val="22"/>
          <w:rFonts w:ascii="Times New Roman" w:cstheme="minorBidi" w:hAnsiTheme="minorHAnsi" w:eastAsiaTheme="minorHAnsi"/>
          <w:i/>
          <w:w w:val="105"/>
          <w:sz w:val="24"/>
        </w:rPr>
        <w:t>dt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4"/>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24"/>
        </w:rPr>
        <w:t>N</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在时刻</w:t>
      </w:r>
      <w:r>
        <w:rPr>
          <w:rFonts w:ascii="Times New Roman" w:eastAsia="Times New Roman"/>
          <w:i/>
        </w:rPr>
        <w:t>t</w:t>
      </w:r>
      <w:r>
        <w:t>，口头信息预期者人数为：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N</w:t>
      </w:r>
      <w:r>
        <w:rPr>
          <w:vertAlign w:val="superscript"/>
          /&gt;
        </w:rPr>
        <w:t>2</w:t>
      </w:r>
      <w:r>
        <w:rPr>
          <w:vertAlign w:val="superscript"/>
          /&gt;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pacing w:val="1"/>
          <w:w w:val="105"/>
          <w:position w:val="15"/>
          <w:sz w:val="24"/>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q</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N</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N</w:t>
      </w:r>
      <w:r>
        <w:rPr>
          <w:kern w:val="2"/>
          <w:szCs w:val="22"/>
          <w:rFonts w:ascii="Times New Roman" w:hAnsi="Times New Roman" w:cstheme="minorBidi" w:eastAsiaTheme="minorHAnsi"/>
          <w:i/>
          <w:spacing w:val="4"/>
          <w:w w:val="105"/>
          <w:sz w:val="24"/>
        </w:rPr>
        <w:t xml:space="preserve"> </w:t>
      </w:r>
      <w:r>
        <w:rPr>
          <w:kern w:val="2"/>
          <w:szCs w:val="22"/>
          <w:rFonts w:ascii="Times New Roman" w:hAnsi="Times New Roman" w:cstheme="minorBidi" w:eastAsiaTheme="minorHAnsi"/>
          <w:spacing w:val="0"/>
          <w:w w:val="105"/>
          <w:sz w:val="24"/>
        </w:rPr>
        <w:t>(</w:t>
      </w:r>
      <w:r>
        <w:rPr>
          <w:kern w:val="2"/>
          <w:szCs w:val="22"/>
          <w:rFonts w:ascii="Times New Roman" w:hAnsi="Times New Roman" w:cstheme="minorBidi" w:eastAsiaTheme="minorHAnsi"/>
          <w:i/>
          <w:spacing w:val="0"/>
          <w:w w:val="105"/>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p>
    <w:p w:rsidR="0018722C">
      <w:pPr>
        <w:pStyle w:val="aff7"/>
        <w:topLinePunct/>
      </w:pPr>
      <w:r>
        <w:rPr>
          <w:rFonts w:ascii="Times New Roman"/>
          <w:sz w:val="2"/>
        </w:rPr>
        <w:pict>
          <v:group style="width:33pt;height:.5pt;mso-position-horizontal-relative:char;mso-position-vertical-relative:line" coordorigin="0,0" coordsize="660,10">
            <v:line style="position:absolute" from="0,5" to="660,5" stroked="true" strokeweight=".483351pt" strokecolor="#000000">
              <v:stroke dashstyle="solid"/>
            </v:line>
          </v:group>
        </w:pict>
      </w:r>
      <w:r/>
    </w:p>
    <w:p w:rsidR="0018722C">
      <w:pPr>
        <w:pStyle w:val="affff1"/>
        <w:topLinePunct/>
      </w:pPr>
      <w:bookmarkStart w:id="789289" w:name="_cwCmt12"/>
      <w:r>
        <w:rPr>
          <w:rFonts w:cstheme="minorBidi" w:hAnsiTheme="minorHAnsi" w:eastAsiaTheme="minorHAnsi" w:asciiTheme="minorHAnsi" w:ascii="Times New Roman" w:hAnsi="Times New Roman"/>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bookmarkEnd w:id="789289"/>
    </w:p>
    <w:p w:rsidR="0018722C">
      <w:pPr>
        <w:topLinePunct/>
      </w:pPr>
      <w:r>
        <w:t>（</w:t>
      </w:r>
      <w:r>
        <w:rPr>
          <w:rFonts w:ascii="Times New Roman" w:eastAsia="Times New Roman"/>
        </w:rPr>
        <w:t>3.11</w:t>
      </w:r>
      <w:r>
        <w:t>）</w:t>
      </w:r>
    </w:p>
    <w:p w:rsidR="0018722C">
      <w:spacing w:beforeLines="0" w:before="0" w:afterLines="0" w:after="0" w:line="440" w:lineRule="auto"/>
      <w:pPr>
        <w:sectPr w:rsidR="00556256">
          <w:type w:val="continuous"/>
          <w:pgSz w:w="11910" w:h="16840"/>
          <w:pgMar w:top="1580" w:bottom="280" w:left="1000" w:right="900"/>
          <w:cols w:num="3" w:equalWidth="0">
            <w:col w:w="5461" w:space="40"/>
            <w:col w:w="1677" w:space="1163"/>
            <w:col w:w="166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864" from="346.013458pt,.20679pt" to="409.274675pt,.20679pt" stroked="true" strokeweight=".483351pt" strokecolor="#000000">
            <v:stroke dashstyle="solid"/>
            <w10:wrap type="none"/>
          </v:line>
        </w:pict>
      </w:r>
      <w:r>
        <w:rPr>
          <w:kern w:val="2"/>
          <w:szCs w:val="22"/>
          <w:rFonts w:ascii="Times New Roman" w:cstheme="minorBidi" w:hAnsiTheme="minorHAnsi" w:eastAsiaTheme="minorHAnsi"/>
          <w:i/>
          <w:w w:val="105"/>
          <w:sz w:val="24"/>
        </w:rPr>
        <w:t>dt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4"/>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24"/>
        </w:rPr>
        <w:t>N</w:t>
      </w:r>
    </w:p>
    <w:p w:rsidR="0018722C">
      <w:pPr>
        <w:topLinePunct/>
      </w:pPr>
      <w:r>
        <w:t>在时刻</w:t>
      </w:r>
      <w:r>
        <w:rPr>
          <w:rFonts w:ascii="Times New Roman" w:eastAsia="Times New Roman"/>
          <w:i/>
        </w:rPr>
        <w:t>t</w:t>
      </w:r>
      <w:r>
        <w:t>，接受到预期扩散的总人数为：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840" from="91.86483pt,20.143559pt" to="118.371416pt,20.143559pt" stroked="true" strokeweight=".4909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2816" from="129.741638pt,20.143559pt" to="157.121399pt,20.143559pt" stroked="true" strokeweight=".49094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502792" from="167.594513pt,20.143559pt" to="196.26757pt,20.143559pt" stroked="true" strokeweight=".490949pt" strokecolor="#000000">
            <v:stroke dashstyle="solid"/>
            <w10:wrap type="none"/>
          </v:line>
        </w:pict>
      </w:r>
      <w:r>
        <w:rPr>
          <w:kern w:val="2"/>
          <w:szCs w:val="22"/>
          <w:rFonts w:ascii="Times New Roman" w:hAnsi="Times New Roman" w:cstheme="minorBidi" w:eastAsiaTheme="minorHAnsi"/>
          <w:i/>
          <w:sz w:val="20"/>
        </w:rPr>
        <w:t xml:space="preserve">d</w:t>
      </w:r>
      <w:r>
        <w:rPr>
          <w:kern w:val="2"/>
          <w:szCs w:val="22"/>
          <w:rFonts w:ascii="Times New Roman" w:hAnsi="Times New Roman" w:cstheme="minorBidi" w:eastAsiaTheme="minorHAnsi"/>
          <w:i/>
          <w:sz w:val="20"/>
        </w:rPr>
        <w:t xml:space="preserve">M</w:t>
      </w:r>
      <w:r>
        <w:rPr>
          <w:kern w:val="2"/>
          <w:szCs w:val="22"/>
          <w:rFonts w:ascii="Times New Roman" w:hAnsi="Times New Roman" w:cstheme="minorBidi" w:eastAsiaTheme="minorHAnsi"/>
          <w:i/>
          <w:sz w:val="20"/>
        </w:rPr>
        <w:t xml:space="preserve"> </w:t>
      </w:r>
      <w:r>
        <w:rPr>
          <w:kern w:val="2"/>
          <w:szCs w:val="22"/>
          <w:rFonts w:ascii="Times New Roman" w:hAnsi="Times New Roman" w:cstheme="minorBidi" w:eastAsiaTheme="minorHAnsi"/>
          <w:sz w:val="20"/>
        </w:rPr>
        <w:t>(</w:t>
      </w:r>
      <w:r>
        <w:rPr>
          <w:kern w:val="2"/>
          <w:szCs w:val="22"/>
          <w:rFonts w:ascii="Times New Roman" w:hAnsi="Times New Roman" w:cstheme="minorBidi" w:eastAsiaTheme="minorHAnsi"/>
          <w:i/>
          <w:sz w:val="20"/>
        </w:rPr>
        <w:t>t</w:t>
      </w:r>
      <w:r>
        <w:rPr>
          <w:kern w:val="2"/>
          <w:szCs w:val="22"/>
          <w:rFonts w:ascii="Times New Roman" w:hAnsi="Times New Roman" w:cstheme="minorBidi" w:eastAsiaTheme="minorHAnsi"/>
          <w:sz w:val="20"/>
        </w:rPr>
        <w:t>)</w:t>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 </w:t>
      </w:r>
      <w:r>
        <w:rPr>
          <w:kern w:val="2"/>
          <w:szCs w:val="22"/>
          <w:rFonts w:ascii="Times New Roman" w:hAnsi="Times New Roman" w:cstheme="minorBidi" w:eastAsiaTheme="minorHAnsi"/>
          <w:i/>
          <w:sz w:val="20"/>
        </w:rPr>
        <w:t>dN</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z w:val="20"/>
        </w:rPr>
        <w:t>(</w:t>
      </w:r>
      <w:r>
        <w:rPr>
          <w:kern w:val="2"/>
          <w:szCs w:val="22"/>
          <w:rFonts w:ascii="Times New Roman" w:hAnsi="Times New Roman" w:cstheme="minorBidi" w:eastAsiaTheme="minorHAnsi"/>
          <w:i/>
          <w:sz w:val="20"/>
        </w:rPr>
        <w:t>t</w:t>
      </w:r>
      <w:r>
        <w:rPr>
          <w:kern w:val="2"/>
          <w:szCs w:val="22"/>
          <w:rFonts w:ascii="Times New Roman" w:hAnsi="Times New Roman" w:cstheme="minorBidi" w:eastAsiaTheme="minorHAnsi"/>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dN</w:t>
      </w:r>
      <w:r>
        <w:rPr>
          <w:kern w:val="2"/>
          <w:szCs w:val="22"/>
          <w:rFonts w:ascii="Times New Roman" w:hAnsi="Times New Roman" w:cstheme="minorBidi" w:eastAsiaTheme="minorHAnsi"/>
          <w:sz w:val="14"/>
        </w:rPr>
        <w:t xml:space="preserve">2 </w:t>
      </w:r>
      <w:r>
        <w:rPr>
          <w:kern w:val="2"/>
          <w:szCs w:val="22"/>
          <w:rFonts w:ascii="Times New Roman" w:hAnsi="Times New Roman" w:cstheme="minorBidi" w:eastAsiaTheme="minorHAnsi"/>
          <w:sz w:val="20"/>
        </w:rPr>
        <w:t>(</w:t>
      </w:r>
      <w:r>
        <w:rPr>
          <w:kern w:val="2"/>
          <w:szCs w:val="22"/>
          <w:rFonts w:ascii="Times New Roman" w:hAnsi="Times New Roman" w:cstheme="minorBidi" w:eastAsiaTheme="minorHAnsi"/>
          <w:i/>
          <w:sz w:val="20"/>
        </w:rPr>
        <w:t>t</w:t>
      </w:r>
      <w:r>
        <w:rPr>
          <w:kern w:val="2"/>
          <w:szCs w:val="22"/>
          <w:rFonts w:ascii="Times New Roman" w:hAnsi="Times New Roman" w:cstheme="minorBidi" w:eastAsiaTheme="minorHAnsi"/>
          <w:sz w:val="20"/>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dt</w:t>
      </w:r>
      <w:r w:rsidRPr="00000000">
        <w:rPr>
          <w:rFonts w:cstheme="minorBidi" w:hAnsiTheme="minorHAnsi" w:eastAsiaTheme="minorHAnsi" w:asciiTheme="minorHAnsi"/>
        </w:rPr>
        <w:tab/>
        <w:t>dt</w:t>
      </w:r>
      <w:r w:rsidRPr="00000000">
        <w:rPr>
          <w:rFonts w:cstheme="minorBidi" w:hAnsiTheme="minorHAnsi" w:eastAsiaTheme="minorHAnsi" w:asciiTheme="minorHAnsi"/>
        </w:rPr>
        <w:tab/>
      </w:r>
      <w:r>
        <w:rPr>
          <w:rFonts w:ascii="Times New Roman" w:cstheme="minorBidi" w:hAnsiTheme="minorHAnsi" w:eastAsiaTheme="minorHAnsi"/>
          <w:i/>
        </w:rPr>
        <w:t>dt</w:t>
      </w:r>
    </w:p>
    <w:p w:rsidR="0018722C">
      <w:pPr>
        <w:topLinePunct/>
      </w:pPr>
      <w:r>
        <w:br w:type="column"/>
      </w:r>
      <w:r>
        <w:t>（</w:t>
      </w:r>
      <w:r>
        <w:rPr>
          <w:rFonts w:ascii="Times New Roman" w:eastAsia="Times New Roman"/>
        </w:rPr>
        <w:t>3.12</w:t>
      </w:r>
      <w:r>
        <w:t>）</w:t>
      </w:r>
    </w:p>
    <w:p w:rsidR="0018722C">
      <w:spacing w:beforeLines="0" w:before="0" w:afterLines="0" w:after="0" w:line="440" w:lineRule="auto"/>
      <w:pPr>
        <w:sectPr w:rsidR="00556256">
          <w:type w:val="continuous"/>
          <w:pgSz w:w="11910" w:h="16840"/>
          <w:pgMar w:top="1580" w:bottom="280" w:left="1000" w:right="900"/>
          <w:cols w:num="2" w:equalWidth="0">
            <w:col w:w="2713" w:space="5234"/>
            <w:col w:w="2063"/>
          </w:cols>
        </w:sectPr>
        <w:topLinePunct/>
      </w:pPr>
    </w:p>
    <w:p w:rsidR="0018722C">
      <w:pPr>
        <w:topLinePunct/>
      </w:pPr>
      <w:r>
        <w:rPr>
          <w:rFonts w:cstheme="minorBidi" w:hAnsiTheme="minorHAnsi" w:eastAsiaTheme="minorHAnsi" w:asciiTheme="minorHAnsi" w:ascii="Symbol" w:hAnsi="Symbol"/>
        </w:rPr>
        <w:t></w:t>
      </w:r>
      <w:r w:rsidR="001852F3">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rPr>
        <w:t>(</w:t>
      </w:r>
      <w:r>
        <w:rPr>
          <w:kern w:val="2"/>
          <w:szCs w:val="22"/>
          <w:rFonts w:ascii="Times New Roman" w:hAnsi="Times New Roman" w:cstheme="minorBidi" w:eastAsiaTheme="minorHAnsi"/>
          <w:i/>
          <w:sz w:val="20"/>
        </w:rPr>
        <w:t>N</w:t>
      </w:r>
      <w:r>
        <w:rPr>
          <w:kern w:val="2"/>
          <w:szCs w:val="22"/>
          <w:rFonts w:ascii="Symbol" w:hAnsi="Symbol" w:cstheme="minorBidi" w:eastAsiaTheme="minorHAnsi"/>
          <w:sz w:val="20"/>
        </w:rPr>
        <w:t></w:t>
      </w:r>
      <w:r>
        <w:rPr>
          <w:kern w:val="2"/>
          <w:szCs w:val="22"/>
          <w:rFonts w:ascii="Times New Roman" w:hAnsi="Times New Roman" w:cstheme="minorBidi" w:eastAsiaTheme="minorHAnsi"/>
          <w:i/>
          <w:sz w:val="20"/>
        </w:rPr>
        <w:t>N</w:t>
      </w:r>
      <w:r w:rsidR="001852F3">
        <w:rPr>
          <w:kern w:val="2"/>
          <w:szCs w:val="22"/>
          <w:rFonts w:ascii="Times New Roman" w:hAnsi="Times New Roman" w:cstheme="minorBidi" w:eastAsiaTheme="minorHAnsi"/>
          <w:i/>
          <w:sz w:val="20"/>
        </w:rPr>
        <w:t xml:space="preserve"> </w:t>
      </w:r>
      <w:r>
        <w:rPr>
          <w:kern w:val="2"/>
          <w:szCs w:val="22"/>
          <w:rFonts w:ascii="Times New Roman" w:hAnsi="Times New Roman" w:cstheme="minorBidi" w:eastAsiaTheme="minorHAnsi"/>
          <w:sz w:val="20"/>
        </w:rPr>
        <w:t>(</w:t>
      </w:r>
      <w:r>
        <w:rPr>
          <w:kern w:val="2"/>
          <w:szCs w:val="22"/>
          <w:rFonts w:ascii="Times New Roman" w:hAnsi="Times New Roman" w:cstheme="minorBidi" w:eastAsiaTheme="minorHAnsi"/>
          <w:i/>
          <w:sz w:val="20"/>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z w:val="20"/>
        </w:rPr>
        <w:t>t</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N</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rPr>
        <w:t>2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N</w:t>
      </w:r>
      <w:r w:rsidR="001852F3">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pStyle w:val="aff7"/>
        <w:topLinePunct/>
      </w:pPr>
      <w:r>
        <w:rPr>
          <w:rFonts w:ascii="Times New Roman"/>
          <w:sz w:val="2"/>
        </w:rPr>
        <w:pict>
          <v:group style="width:55.5pt;height:.5pt;mso-position-horizontal-relative:char;mso-position-vertical-relative:line" coordorigin="0,0" coordsize="1110,10">
            <v:line style="position:absolute" from="0,5" to="1109,5" stroked="true" strokeweight=".490949pt" strokecolor="#000000">
              <v:stroke dashstyle="solid"/>
            </v:line>
          </v:group>
        </w:pict>
      </w:r>
      <w:r/>
    </w:p>
    <w:p w:rsidR="0018722C">
      <w:pPr>
        <w:pStyle w:val="affff1"/>
        <w:topLinePunct/>
      </w:pPr>
      <w:bookmarkStart w:id="789290" w:name="_cwCmt13"/>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r>
        <w:rPr>
          <w:rFonts w:ascii="Times New Roman" w:cstheme="minorBidi" w:hAnsiTheme="minorHAnsi" w:eastAsiaTheme="minorHAnsi"/>
        </w:rPr>
        <w:t>)</w:t>
      </w:r>
      <w:bookmarkEnd w:id="789290"/>
    </w:p>
    <w:p w:rsidR="0018722C">
      <w:spacing w:beforeLines="0" w:before="0" w:afterLines="0" w:after="0" w:line="440" w:lineRule="auto"/>
      <w:pPr>
        <w:sectPr w:rsidR="00556256">
          <w:type w:val="continuous"/>
          <w:pgSz w:w="11910" w:h="16840"/>
          <w:pgMar w:top="1580" w:bottom="280" w:left="1000" w:right="900"/>
          <w:cols w:num="2" w:equalWidth="0">
            <w:col w:w="8053" w:space="40"/>
            <w:col w:w="1917"/>
          </w:cols>
        </w:sectPr>
        <w:topLinePunct/>
      </w:pP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i/>
        </w:rPr>
        <w:t>N</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t>2</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化简式</w:t>
      </w:r>
      <w:r>
        <w:t>（</w:t>
      </w:r>
      <w:r>
        <w:rPr>
          <w:rFonts w:ascii="Times New Roman" w:eastAsia="Times New Roman"/>
        </w:rPr>
        <w:t>3</w:t>
      </w:r>
      <w:r>
        <w:rPr>
          <w:rFonts w:ascii="Times New Roman" w:eastAsia="Times New Roman"/>
        </w:rPr>
        <w:t>.</w:t>
      </w:r>
      <w:r>
        <w:rPr>
          <w:rFonts w:ascii="Times New Roman" w:eastAsia="Times New Roman"/>
        </w:rPr>
        <w:t>1</w:t>
      </w:r>
      <w:r>
        <w:rPr>
          <w:rFonts w:ascii="Times New Roman" w:eastAsia="Times New Roman"/>
        </w:rPr>
        <w:t>2</w:t>
      </w:r>
      <w:r>
        <w:t>）</w:t>
      </w:r>
      <w:r>
        <w:t>，有：</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D</w:t>
      </w:r>
      <w:r>
        <w:rPr>
          <w:rFonts w:cstheme="minorBidi" w:hAnsiTheme="minorHAnsi" w:eastAsiaTheme="minorHAnsi" w:asciiTheme="minorHAnsi" w:ascii="Times New Roman" w:hAnsi="Times New Roman"/>
          <w:i/>
        </w:rPr>
        <w:t xml:space="preserve">M </w:t>
      </w:r>
      <w:r>
        <w:rPr>
          <w:rFonts w:ascii="Times New Roman" w:hAnsi="Times New Roman" w:cstheme="minorBidi" w:eastAsiaTheme="minorHAnsi"/>
        </w:rPr>
        <w:t xml:space="preserve">(</w:t>
      </w:r>
      <w:r>
        <w:rPr>
          <w:kern w:val="2"/>
          <w:szCs w:val="22"/>
          <w:rFonts w:ascii="Times New Roman" w:hAnsi="Times New Roman" w:cstheme="minorBidi" w:eastAsiaTheme="minorHAnsi"/>
          <w:i/>
          <w:position w:val="13"/>
          <w:sz w:val="21"/>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1"/>
        </w:rPr>
        <w:t xml:space="preserve">N</w:t>
      </w:r>
      <w:r>
        <w:rPr>
          <w:kern w:val="2"/>
          <w:szCs w:val="22"/>
          <w:rFonts w:ascii="Symbol" w:hAnsi="Symbol" w:cstheme="minorBidi" w:eastAsiaTheme="minorHAnsi"/>
          <w:sz w:val="21"/>
        </w:rPr>
        <w:t xml:space="preserve"></w:t>
      </w:r>
      <w:r>
        <w:rPr>
          <w:kern w:val="2"/>
          <w:szCs w:val="22"/>
          <w:rFonts w:ascii="Times New Roman" w:hAnsi="Times New Roman" w:cstheme="minorBidi" w:eastAsiaTheme="minorHAnsi"/>
          <w:i/>
          <w:sz w:val="21"/>
        </w:rPr>
        <w:t xml:space="preserve">N</w:t>
      </w:r>
      <w:r w:rsidR="001852F3">
        <w:rPr>
          <w:kern w:val="2"/>
          <w:szCs w:val="22"/>
          <w:rFonts w:ascii="Times New Roman" w:hAnsi="Times New Roman" w:cstheme="minorBidi" w:eastAsiaTheme="minorHAnsi"/>
          <w:i/>
          <w:sz w:val="21"/>
        </w:rPr>
        <w:t xml:space="preserve"> </w:t>
      </w:r>
      <w:r>
        <w:rPr>
          <w:kern w:val="2"/>
          <w:szCs w:val="22"/>
          <w:rFonts w:ascii="Times New Roman" w:hAnsi="Times New Roman" w:cstheme="minorBidi" w:eastAsiaTheme="minorHAnsi"/>
          <w:sz w:val="21"/>
        </w:rPr>
        <w:t xml:space="preserve">(</w:t>
      </w:r>
      <w:r>
        <w:rPr>
          <w:kern w:val="2"/>
          <w:szCs w:val="22"/>
          <w:rFonts w:ascii="Times New Roman" w:hAnsi="Times New Roman" w:cstheme="minorBidi" w:eastAsiaTheme="minorHAnsi"/>
          <w:i/>
          <w:sz w:val="21"/>
        </w:rPr>
        <w:t xml:space="preserve">t</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N</w:t>
      </w:r>
    </w:p>
    <w:p w:rsidR="0018722C">
      <w:pPr>
        <w:pStyle w:val="aff7"/>
        <w:topLinePunct/>
      </w:pPr>
      <w:r>
        <w:rPr>
          <w:rFonts w:ascii="Times New Roman"/>
          <w:sz w:val="2"/>
        </w:rPr>
        <w:pict>
          <v:group style="width:27.65pt;height:.45pt;mso-position-horizontal-relative:char;mso-position-vertical-relative:line" coordorigin="0,0" coordsize="553,9">
            <v:line style="position:absolute" from="0,4" to="553,4" stroked="true" strokeweight=".43467pt" strokecolor="#000000">
              <v:stroke dashstyle="solid"/>
            </v:line>
          </v:group>
        </w:pict>
      </w:r>
      <w:r/>
    </w:p>
    <w:p w:rsidR="0018722C">
      <w:pPr>
        <w:pStyle w:val="affff1"/>
        <w:topLinePunct/>
      </w:pPr>
      <w:bookmarkStart w:id="789291" w:name="_cwCmt14"/>
      <w:r>
        <w:rPr>
          <w:rFonts w:cstheme="minorBidi" w:hAnsiTheme="minorHAnsi" w:eastAsiaTheme="minorHAnsi" w:asciiTheme="minorHAnsi" w:ascii="Times New Roman" w:hAnsi="Times New Roman"/>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q </w:t>
      </w:r>
      <w:r>
        <w:rPr>
          <w:rFonts w:ascii="Times New Roman" w:hAnsi="Times New Roman" w:cstheme="minorBidi" w:eastAsiaTheme="minorHAnsi"/>
          <w:i/>
        </w:rPr>
        <w:t>N</w:t>
      </w:r>
      <w:r>
        <w:rPr>
          <w:vertAlign w:val="subscript"/>
          <w:rFonts w:ascii="Times New Roman" w:hAnsi="Times New Roman" w:cstheme="minorBidi" w:eastAsiaTheme="minorHAnsi"/>
        </w:rPr>
        <w:t xml:space="preserve">1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vertAlign w:val="subscript"/>
          <w:rFonts w:ascii="Times New Roman" w:hAnsi="Times New Roman" w:cstheme="minorBidi" w:eastAsiaTheme="minorHAnsi"/>
        </w:rPr>
        <w:t xml:space="preserve">2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q </w:t>
      </w:r>
      <w:r>
        <w:rPr>
          <w:rFonts w:ascii="Times New Roman" w:hAnsi="Times New Roman" w:cstheme="minorBidi" w:eastAsiaTheme="minorHAnsi"/>
          <w:i/>
        </w:rPr>
        <w:t>N</w:t>
      </w:r>
      <w:r>
        <w:rPr>
          <w:vertAlign w:val="subscript"/>
          <w:rFonts w:ascii="Times New Roman" w:hAnsi="Times New Roman" w:cstheme="minorBidi" w:eastAsiaTheme="minorHAnsi"/>
        </w:rPr>
        <w:t xml:space="preserve">1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vertAlign w:val="subscript"/>
          <w:rFonts w:ascii="Times New Roman" w:hAnsi="Times New Roman" w:cstheme="minorBidi" w:eastAsiaTheme="minorHAnsi"/>
        </w:rPr>
        <w:t xml:space="preserve">2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bookmarkEnd w:id="789291"/>
    </w:p>
    <w:p w:rsidR="0018722C">
      <w:pPr>
        <w:pStyle w:val="aff7"/>
        <w:topLinePunct/>
      </w:pPr>
      <w:r>
        <w:rPr>
          <w:kern w:val="2"/>
          <w:sz w:val="2"/>
          <w:szCs w:val="22"/>
          <w:rFonts w:cstheme="minorBidi" w:hAnsiTheme="minorHAnsi" w:eastAsiaTheme="minorHAnsi" w:asciiTheme="minorHAnsi" w:ascii="Times New Roman"/>
        </w:rPr>
        <w:pict>
          <v:group style="width:56.6pt;height:.45pt;mso-position-horizontal-relative:char;mso-position-vertical-relative:line" coordorigin="0,0" coordsize="1132,9">
            <v:line style="position:absolute" from="0,4" to="1132,4" stroked="true" strokeweight=".43467pt" strokecolor="#000000">
              <v:stroke dashstyle="solid"/>
            </v:line>
          </v:group>
        </w:pict>
      </w:r>
      <w:r>
        <w:rPr>
          <w:kern w:val="2"/>
          <w:szCs w:val="22"/>
          <w:rFonts w:ascii="Times New Roman" w:cstheme="minorBidi" w:hAnsiTheme="minorHAnsi" w:eastAsiaTheme="minorHAnsi"/>
          <w:sz w:val="2"/>
        </w:rPr>
        <w:pict>
          <v:group style="width:56.6pt;height:.45pt;mso-position-horizontal-relative:char;mso-position-vertical-relative:line" coordorigin="0,0" coordsize="1132,9">
            <v:line style="position:absolute" from="0,4" to="1131,4" stroked="true" strokeweight=".43467pt" strokecolor="#000000">
              <v:stroke dashstyle="solid"/>
            </v:line>
          </v:group>
        </w:pict>
      </w:r>
    </w:p>
    <w:p w:rsidR="0018722C">
      <w:spacing w:beforeLines="0" w:before="0" w:afterLines="0" w:after="0" w:line="440" w:lineRule="auto"/>
      <w:pPr>
        <w:sectPr w:rsidR="00556256">
          <w:type w:val="continuous"/>
          <w:pgSz w:w="11910" w:h="16840"/>
          <w:pgMar w:top="1580" w:bottom="280" w:left="1000" w:right="900"/>
          <w:cols w:num="2" w:equalWidth="0">
            <w:col w:w="3856" w:space="40"/>
            <w:col w:w="6114"/>
          </w:cols>
        </w:sectPr>
        <w:topLinePunct/>
      </w:pPr>
    </w:p>
    <w:p w:rsidR="0018722C">
      <w:pPr>
        <w:pStyle w:val="affff1"/>
        <w:topLinePunct/>
      </w:pPr>
      <w:r>
        <w:rPr>
          <w:rFonts w:cstheme="minorBidi" w:hAnsiTheme="minorHAnsi" w:eastAsiaTheme="minorHAnsi" w:asciiTheme="minorHAnsi" w:ascii="Times New Roman"/>
          <w:i/>
        </w:rPr>
        <w:t>dt</w:t>
      </w:r>
      <w:r w:rsidRPr="00000000">
        <w:rPr>
          <w:rFonts w:cstheme="minorBidi" w:hAnsiTheme="minorHAnsi" w:eastAsiaTheme="minorHAnsi" w:asciiTheme="minorHAnsi"/>
        </w:rPr>
        <w:tab/>
      </w:r>
      <w:r>
        <w:rPr>
          <w:vertAlign w:val="subscript"/>
          <w:rFonts w:ascii="Times New Roman" w:cstheme="minorBidi" w:hAnsiTheme="minorHAnsi" w:eastAsiaTheme="minorHAnsi"/>
        </w:rPr>
        <w:t>1</w:t>
      </w:r>
      <w:r w:rsidRPr="00000000">
        <w:rPr>
          <w:rFonts w:cstheme="minorBidi" w:hAnsiTheme="minorHAnsi" w:eastAsiaTheme="minorHAnsi" w:asciiTheme="minorHAnsi"/>
        </w:rPr>
        <w:tab/>
        <w:t>2</w:t>
      </w:r>
    </w:p>
    <w:p w:rsidR="0018722C">
      <w:pPr>
        <w:spacing w:before="146"/>
        <w:ind w:leftChars="0" w:left="2452" w:rightChars="0" w:right="0" w:firstLineChars="0" w:firstLine="0"/>
        <w:jc w:val="left"/>
        <w:topLinePunct/>
      </w:pPr>
      <w:r>
        <w:rPr>
          <w:kern w:val="2"/>
          <w:sz w:val="21"/>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1"/>
        </w:rPr>
        <w:t xml:space="preserve">(</w:t>
      </w:r>
      <w:r>
        <w:rPr>
          <w:kern w:val="2"/>
          <w:szCs w:val="22"/>
          <w:rFonts w:ascii="Times New Roman" w:hAnsi="Times New Roman" w:cstheme="minorBidi" w:eastAsiaTheme="minorHAnsi"/>
          <w:i/>
          <w:sz w:val="21"/>
        </w:rPr>
        <w:t>N</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N</w:t>
      </w:r>
      <w:r>
        <w:rPr>
          <w:kern w:val="2"/>
          <w:szCs w:val="22"/>
          <w:rFonts w:ascii="Times New Roman" w:hAnsi="Times New Roman" w:cstheme="minorBidi" w:eastAsiaTheme="minorHAnsi"/>
          <w:position w:val="-4"/>
          <w:sz w:val="12"/>
        </w:rPr>
        <w:t>1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t</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N</w:t>
      </w:r>
      <w:r>
        <w:rPr>
          <w:kern w:val="2"/>
          <w:szCs w:val="22"/>
          <w:rFonts w:ascii="Times New Roman" w:hAnsi="Times New Roman" w:cstheme="minorBidi" w:eastAsiaTheme="minorHAnsi"/>
          <w:position w:val="-4"/>
          <w:sz w:val="12"/>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r w:rsidRPr="00000000">
        <w:rPr>
          <w:rFonts w:cstheme="minorBidi" w:hAnsiTheme="minorHAnsi" w:eastAsiaTheme="minorHAnsi" w:asciiTheme="minorHAnsi"/>
        </w:rPr>
        <w:tab/>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768" from="321.588348pt,15.153584pt" to="378.159323pt,15.153584pt" stroked="true" strokeweight=".43467pt" strokecolor="#000000">
            <v:stroke dashstyle="solid"/>
            <w10:wrap type="none"/>
          </v:line>
        </w:pic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t</w:t>
      </w:r>
      <w:r>
        <w:rPr>
          <w:kern w:val="2"/>
          <w:szCs w:val="22"/>
          <w:rFonts w:ascii="Times New Roman" w:hAnsi="Times New Roman" w:cstheme="minorBidi" w:eastAsiaTheme="minorHAnsi"/>
          <w:sz w:val="21"/>
        </w:rPr>
        <w:t xml:space="preserve">)</w:t>
      </w:r>
      <w:r>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p</w:t>
      </w:r>
      <w:r>
        <w:rPr>
          <w:kern w:val="2"/>
          <w:szCs w:val="22"/>
          <w:rFonts w:ascii="Symbol" w:hAnsi="Symbol" w:cstheme="minorBidi" w:eastAsiaTheme="minorHAnsi"/>
          <w:sz w:val="21"/>
        </w:rPr>
        <w:t></w:t>
      </w:r>
      <w:r w:rsidR="001852F3">
        <w:rPr>
          <w:kern w:val="2"/>
          <w:szCs w:val="22"/>
          <w:rFonts w:ascii="Times New Roman" w:hAnsi="Times New Roman" w:cstheme="minorBidi" w:eastAsiaTheme="minorHAnsi"/>
          <w:sz w:val="21"/>
        </w:rPr>
        <w:t xml:space="preserve">(</w:t>
      </w:r>
      <w:r>
        <w:rPr>
          <w:kern w:val="2"/>
          <w:szCs w:val="22"/>
          <w:rFonts w:ascii="Symbol" w:hAnsi="Symbol" w:cstheme="minorBidi" w:eastAsiaTheme="minorHAnsi"/>
          <w:i/>
          <w:sz w:val="22"/>
        </w:rPr>
        <w:t></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w:t>
      </w:r>
      <w:r w:rsidR="001852F3">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i/>
          <w:sz w:val="21"/>
        </w:rPr>
        <w:t xml:space="preserve">q </w:t>
      </w:r>
      <w:r>
        <w:rPr>
          <w:kern w:val="2"/>
          <w:szCs w:val="22"/>
          <w:rFonts w:ascii="Times New Roman" w:hAnsi="Times New Roman" w:cstheme="minorBidi" w:eastAsiaTheme="minorHAnsi"/>
          <w:i/>
          <w:sz w:val="21"/>
        </w:rPr>
        <w:t>N</w:t>
      </w:r>
      <w:r>
        <w:rPr>
          <w:kern w:val="2"/>
          <w:szCs w:val="22"/>
          <w:rFonts w:ascii="Times New Roman" w:hAnsi="Times New Roman" w:cstheme="minorBidi" w:eastAsiaTheme="minorHAnsi"/>
          <w:sz w:val="12"/>
        </w:rPr>
        <w:t xml:space="preserve">1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t</w:t>
      </w:r>
      <w:r>
        <w:rPr>
          <w:kern w:val="2"/>
          <w:szCs w:val="22"/>
          <w:rFonts w:ascii="Times New Roman" w:hAnsi="Times New Roman"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N</w:t>
      </w:r>
      <w:r>
        <w:rPr>
          <w:kern w:val="2"/>
          <w:szCs w:val="22"/>
          <w:rFonts w:ascii="Times New Roman" w:hAnsi="Times New Roman" w:cstheme="minorBidi" w:eastAsiaTheme="minorHAnsi"/>
          <w:sz w:val="12"/>
        </w:rPr>
        <w:t xml:space="preserve">2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t</w:t>
      </w:r>
      <w:r>
        <w:rPr>
          <w:kern w:val="2"/>
          <w:szCs w:val="22"/>
          <w:rFonts w:ascii="Times New Roman" w:hAnsi="Times New Roman" w:cstheme="minorBidi" w:eastAsiaTheme="minorHAnsi"/>
          <w:sz w:val="21"/>
        </w:rPr>
        <w:t xml:space="preserve">) </w:t>
      </w:r>
      <w:r>
        <w:rPr>
          <w:kern w:val="2"/>
          <w:szCs w:val="22"/>
          <w:rFonts w:ascii="Times New Roman" w:hAnsi="Times New Roman" w:cstheme="minorBidi" w:eastAsiaTheme="minorHAnsi"/>
          <w:sz w:val="21"/>
        </w:rPr>
        <w:t>)</w:t>
      </w:r>
    </w:p>
    <w:p w:rsidR="0018722C">
      <w:pPr>
        <w:topLinePunct/>
      </w:pPr>
      <w:r>
        <w:rPr>
          <w:rFonts w:cstheme="minorBidi" w:hAnsiTheme="minorHAnsi" w:eastAsiaTheme="minorHAnsi" w:asciiTheme="minorHAnsi" w:ascii="Times New Roman"/>
          <w:i/>
        </w:rPr>
        <w:t>N</w:t>
      </w:r>
    </w:p>
    <w:p w:rsidR="0018722C">
      <w:pPr>
        <w:topLinePunct/>
      </w:pPr>
      <w:r>
        <w:t>（</w:t>
      </w:r>
      <w:r>
        <w:rPr>
          <w:rFonts w:ascii="Times New Roman" w:eastAsia="Times New Roman"/>
        </w:rPr>
        <w:t>3.13</w:t>
      </w:r>
      <w:r>
        <w:t>）</w:t>
      </w:r>
    </w:p>
    <w:p w:rsidR="0018722C">
      <w:spacing w:beforeLines="0" w:before="0" w:afterLines="0" w:after="0" w:line="440" w:lineRule="auto"/>
      <w:pPr>
        <w:sectPr w:rsidR="00556256">
          <w:type w:val="continuous"/>
          <w:pgSz w:w="11910" w:h="16840"/>
          <w:pgMar w:top="1580" w:bottom="280" w:left="1000" w:right="900"/>
          <w:cols w:num="3" w:equalWidth="0">
            <w:col w:w="3932" w:space="40"/>
            <w:col w:w="3186" w:space="39"/>
            <w:col w:w="281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744" from="255.833038pt,15.149908pt" to="278.342128pt,15.149908pt" stroked="true" strokeweight=".43467pt" strokecolor="#000000">
            <v:stroke dashstyle="solid"/>
            <w10:wrap type="none"/>
          </v:line>
        </w:pict>
      </w:r>
      <w:r>
        <w:rPr>
          <w:kern w:val="2"/>
          <w:szCs w:val="22"/>
          <w:rFonts w:ascii="Symbol" w:hAnsi="Symbol" w:cstheme="minorBidi" w:eastAsiaTheme="minorHAnsi"/>
          <w:sz w:val="21"/>
        </w:rPr>
        <w:t></w:t>
      </w:r>
      <w:r w:rsidR="001852F3">
        <w:rPr>
          <w:kern w:val="2"/>
          <w:szCs w:val="22"/>
          <w:rFonts w:ascii="Times New Roman" w:hAnsi="Times New Roman" w:cstheme="minorBidi" w:eastAsiaTheme="minorHAnsi"/>
          <w:sz w:val="21"/>
        </w:rPr>
        <w:t xml:space="preserve">(</w:t>
      </w:r>
      <w:r>
        <w:rPr>
          <w:kern w:val="2"/>
          <w:szCs w:val="22"/>
          <w:rFonts w:ascii="Times New Roman" w:hAnsi="Times New Roman" w:cstheme="minorBidi" w:eastAsiaTheme="minorHAnsi"/>
          <w:i/>
          <w:sz w:val="21"/>
        </w:rPr>
        <w:t>N</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M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p</w:t>
      </w:r>
      <w:r>
        <w:rPr>
          <w:kern w:val="2"/>
          <w:szCs w:val="22"/>
          <w:rFonts w:ascii="Symbol" w:hAnsi="Symbol" w:cstheme="minorBidi" w:eastAsiaTheme="minorHAnsi"/>
          <w:sz w:val="21"/>
        </w:rPr>
        <w:t></w:t>
      </w:r>
      <w:r>
        <w:rPr>
          <w:kern w:val="2"/>
          <w:szCs w:val="22"/>
          <w:rFonts w:ascii="Times New Roman" w:hAnsi="Times New Roman" w:cstheme="minorBidi" w:eastAsiaTheme="minorHAnsi"/>
          <w:i/>
          <w:sz w:val="21"/>
        </w:rPr>
        <w:t>q </w:t>
      </w:r>
      <w:r>
        <w:rPr>
          <w:kern w:val="2"/>
          <w:szCs w:val="22"/>
          <w:rFonts w:ascii="Times New Roman" w:hAnsi="Times New Roman" w:cstheme="minorBidi" w:eastAsiaTheme="minorHAnsi"/>
          <w:i/>
          <w:sz w:val="21"/>
        </w:rPr>
        <w:t>M </w:t>
      </w:r>
      <w:r>
        <w:rPr>
          <w:kern w:val="2"/>
          <w:szCs w:val="22"/>
          <w:rFonts w:ascii="Times New Roman" w:hAnsi="Times New Roman" w:cstheme="minorBidi" w:eastAsiaTheme="minorHAnsi"/>
          <w:sz w:val="21"/>
        </w:rPr>
        <w:t>(</w:t>
      </w:r>
      <w:r>
        <w:rPr>
          <w:kern w:val="2"/>
          <w:szCs w:val="22"/>
          <w:rFonts w:ascii="Times New Roman" w:hAnsi="Times New Roman" w:cstheme="minorBidi" w:eastAsiaTheme="minorHAnsi"/>
          <w:i/>
          <w:sz w:val="21"/>
        </w:rPr>
        <w:t>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sz w:val="21"/>
        </w:rPr>
        <w:t>)</w:t>
      </w:r>
    </w:p>
    <w:p w:rsidR="0018722C">
      <w:pPr>
        <w:topLinePunct/>
      </w:pPr>
      <w:r>
        <w:rPr>
          <w:rFonts w:cstheme="minorBidi" w:hAnsiTheme="minorHAnsi" w:eastAsiaTheme="minorHAnsi" w:asciiTheme="minorHAnsi" w:ascii="Times New Roman"/>
          <w:i/>
        </w:rPr>
        <w:t>N</w:t>
      </w:r>
    </w:p>
    <w:p w:rsidR="0018722C">
      <w:pPr>
        <w:topLinePunct/>
      </w:pPr>
      <w:r>
        <w:t>根据假设</w:t>
      </w:r>
      <w:r>
        <w:rPr>
          <w:rFonts w:ascii="Times New Roman" w:eastAsia="宋体"/>
        </w:rPr>
        <w:t>7</w:t>
      </w:r>
      <w:r>
        <w:t>，可以推导出</w:t>
      </w:r>
      <w:r>
        <w:rPr>
          <w:rFonts w:ascii="Times New Roman" w:eastAsia="宋体"/>
          <w:i/>
        </w:rPr>
        <w:t>t</w:t>
      </w:r>
      <w:r>
        <w:t>时刻的预期扩散人群</w:t>
      </w:r>
      <w:r>
        <w:rPr>
          <w:rFonts w:ascii="Times New Roman" w:eastAsia="宋体"/>
        </w:rPr>
        <w:t>S</w:t>
      </w:r>
      <w:r>
        <w:t>型曲线</w:t>
      </w:r>
      <w:r>
        <w:t>（</w:t>
      </w:r>
      <w:r>
        <w:rPr>
          <w:rFonts w:ascii="Times New Roman" w:eastAsia="宋体"/>
        </w:rPr>
        <w:t>3</w:t>
      </w:r>
      <w:r>
        <w:rPr>
          <w:rFonts w:ascii="Times New Roman" w:eastAsia="宋体"/>
        </w:rPr>
        <w:t>.</w:t>
      </w:r>
      <w:r>
        <w:rPr>
          <w:rFonts w:ascii="Times New Roman" w:eastAsia="宋体"/>
        </w:rPr>
        <w:t>1</w:t>
      </w:r>
      <w:r>
        <w:rPr>
          <w:rFonts w:ascii="Times New Roman" w:eastAsia="宋体"/>
        </w:rPr>
        <w:t>4</w:t>
      </w:r>
      <w:r>
        <w:t>）</w:t>
      </w:r>
      <w:r>
        <w:t>，过程如下：</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cstheme="minorBidi" w:hAnsiTheme="minorHAnsi" w:eastAsiaTheme="minorHAnsi" w:asciiTheme="minorHAnsi" w:ascii="Times New Roman"/>
          <w:i/>
        </w:rPr>
        <w:t xml:space="preserve">M </w:t>
      </w:r>
      <w:r>
        <w:rPr>
          <w:rFonts w:ascii="Times New Roman" w:cstheme="minorBidi" w:hAnsiTheme="minorHAnsi" w:eastAsiaTheme="minorHAnsi"/>
        </w:rPr>
        <w:t>(</w:t>
      </w:r>
      <w:r>
        <w:rPr>
          <w:rFonts w:ascii="Times New Roman" w:cstheme="minorBidi" w:hAnsiTheme="minorHAnsi" w:eastAsiaTheme="minorHAnsi"/>
          <w:i/>
        </w:rPr>
        <w:t>t</w:t>
      </w:r>
      <w:r>
        <w:rPr>
          <w:rFonts w:ascii="Times New Roman" w:cstheme="minorBidi" w:hAnsiTheme="minorHAnsi" w:eastAsiaTheme="minorHAnsi"/>
        </w:rPr>
        <w:t>)</w:t>
      </w:r>
    </w:p>
    <w:p w:rsidR="0018722C">
      <w:pPr>
        <w:pStyle w:val="aff7"/>
        <w:topLinePunct/>
      </w:pPr>
      <w:r>
        <w:rPr>
          <w:rFonts w:ascii="Times New Roman"/>
          <w:sz w:val="2"/>
        </w:rPr>
        <w:pict>
          <v:group style="width:116.9pt;height:.5pt;mso-position-horizontal-relative:char;mso-position-vertical-relative:line" coordorigin="0,0" coordsize="2338,10">
            <v:line style="position:absolute" from="0,5" to="2337,5" stroked="true" strokeweight=".489641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M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q </w:t>
      </w:r>
      <w:r>
        <w:rPr>
          <w:rFonts w:ascii="Times New Roman" w:hAnsi="Times New Roman" w:cstheme="minorBidi" w:eastAsiaTheme="minorHAnsi"/>
          <w:i/>
        </w:rPr>
        <w:t>M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720" from="315.975952pt,-3.383522pt" to="327.123544pt,-3.383522pt" stroked="true" strokeweight=".244826pt" strokecolor="#000000">
            <v:stroke dashstyle="solid"/>
            <w10:wrap type="none"/>
          </v:line>
        </w:pict>
      </w:r>
      <w:r>
        <w:rPr>
          <w:kern w:val="2"/>
          <w:szCs w:val="22"/>
          <w:rFonts w:ascii="Times New Roman" w:cstheme="minorBidi" w:hAnsiTheme="minorHAnsi" w:eastAsiaTheme="minorHAnsi"/>
          <w:i/>
          <w:w w:val="101"/>
          <w:sz w:val="24"/>
        </w:rPr>
        <w:t>N</w:t>
      </w:r>
    </w:p>
    <w:p w:rsidR="0018722C">
      <w:pPr>
        <w:spacing w:before="0"/>
        <w:ind w:leftChars="0" w:left="2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dt</w:t>
      </w:r>
    </w:p>
    <w:p w:rsidR="0018722C">
      <w:spacing w:beforeLines="0" w:before="0" w:afterLines="0" w:after="0" w:line="440" w:lineRule="auto"/>
      <w:pPr>
        <w:sectPr w:rsidR="00556256">
          <w:type w:val="continuous"/>
          <w:pgSz w:w="11910" w:h="16840"/>
          <w:pgMar w:top="1580" w:bottom="280" w:left="1000" w:right="900"/>
          <w:cols w:num="2" w:equalWidth="0">
            <w:col w:w="6143" w:space="40"/>
            <w:col w:w="3827"/>
          </w:cols>
        </w:sectPr>
        <w:topLinePunct/>
      </w:pPr>
    </w:p>
    <w:p w:rsidR="0018722C">
      <w:pPr>
        <w:spacing w:line="231" w:lineRule="exact" w:before="91"/>
        <w:ind w:leftChars="0" w:left="0" w:rightChars="0" w:right="460" w:firstLineChars="0" w:firstLine="0"/>
        <w:jc w:val="right"/>
        <w:topLinePunct/>
      </w:pPr>
      <w:r>
        <w:rPr>
          <w:kern w:val="2"/>
          <w:sz w:val="21"/>
          <w:szCs w:val="22"/>
          <w:rFonts w:cstheme="minorBidi" w:hAnsiTheme="minorHAnsi" w:eastAsiaTheme="minorHAnsi" w:asciiTheme="minorHAnsi" w:ascii="Symbol" w:hAnsi="Symbol"/>
          <w:w w:val="100"/>
        </w:rPr>
        <w:t></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1</w:t>
      </w:r>
    </w:p>
    <w:p w:rsidR="0018722C">
      <w:pPr>
        <w:spacing w:line="231" w:lineRule="exact" w:before="91"/>
        <w:ind w:leftChars="0" w:left="14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p>
    <w:p w:rsidR="0018722C">
      <w:pPr>
        <w:topLinePunct/>
      </w:pPr>
      <w:bookmarkStart w:id="789292" w:name="_cwCmt15"/>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q</w:t>
      </w:r>
      <w:bookmarkEnd w:id="789292"/>
    </w:p>
    <w:p w:rsidR="0018722C">
      <w:spacing w:beforeLines="0" w:before="0" w:afterLines="0" w:after="0" w:line="440" w:lineRule="auto"/>
      <w:pPr>
        <w:sectPr w:rsidR="00556256">
          <w:type w:val="continuous"/>
          <w:pgSz w:w="11910" w:h="16840"/>
          <w:pgMar w:top="1580" w:bottom="280" w:left="1000" w:right="900"/>
          <w:cols w:num="2" w:equalWidth="0">
            <w:col w:w="4503" w:space="40"/>
            <w:col w:w="546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696" from="208.259674pt,8.085378pt" to="242.205412pt,8.085378pt" stroked="true" strokeweight=".429144pt" strokecolor="#000000">
            <v:stroke dashstyle="solid"/>
            <w10:wrap type="none"/>
          </v:line>
        </w:pict>
      </w:r>
      <w:r>
        <w:rPr>
          <w:kern w:val="2"/>
          <w:szCs w:val="22"/>
          <w:rFonts w:ascii="Times New Roman" w:hAnsi="Times New Roman" w:cstheme="minorBidi" w:eastAsiaTheme="minorHAnsi"/>
          <w:i/>
          <w:sz w:val="21"/>
          <w:u w:val="single"/>
        </w:rPr>
        <w:t>Np</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N</w:t>
      </w:r>
    </w:p>
    <w:p w:rsidR="0018722C">
      <w:pPr>
        <w:tabs>
          <w:tab w:pos="1039" w:val="left" w:leader="none"/>
        </w:tabs>
        <w:spacing w:line="203" w:lineRule="exact" w:before="3"/>
        <w:ind w:leftChars="0" w:left="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1"/>
        </w:rPr>
        <w:t></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672" from="252.36058pt,-2.189456pt" to="292.568779pt,-2.189456pt" stroked="true" strokeweight=".42914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2" from="302.55426pt,-2.189456pt" to="349.131092pt,-2.189456pt" stroked="true" strokeweight=".429144pt" strokecolor="#000000">
            <v:stroke dashstyle="solid"/>
            <w10:wrap type="none"/>
          </v:line>
        </w:pic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 </w:t>
      </w:r>
      <w:r>
        <w:rPr>
          <w:kern w:val="2"/>
          <w:szCs w:val="22"/>
          <w:rFonts w:ascii="Times New Roman" w:hAnsi="Times New Roman" w:cstheme="minorBidi" w:eastAsiaTheme="minorHAnsi"/>
          <w:i/>
          <w:sz w:val="21"/>
        </w:rPr>
        <w:t>N </w:t>
      </w:r>
      <w:r>
        <w:rPr>
          <w:kern w:val="2"/>
          <w:szCs w:val="22"/>
          <w:rFonts w:ascii="Symbol" w:hAnsi="Symbol" w:cstheme="minorBidi" w:eastAsiaTheme="minorHAnsi"/>
          <w:sz w:val="21"/>
        </w:rPr>
        <w:t></w:t>
      </w:r>
      <w:r>
        <w:rPr>
          <w:kern w:val="2"/>
          <w:szCs w:val="22"/>
          <w:rFonts w:ascii="Times New Roman" w:hAnsi="Times New Roman" w:cstheme="minorBidi" w:eastAsiaTheme="minorHAnsi"/>
          <w:spacing w:val="-16"/>
          <w:sz w:val="21"/>
        </w:rPr>
        <w:t> </w:t>
      </w:r>
      <w:r>
        <w:rPr>
          <w:kern w:val="2"/>
          <w:szCs w:val="22"/>
          <w:rFonts w:ascii="Times New Roman" w:hAnsi="Times New Roman" w:cstheme="minorBidi" w:eastAsiaTheme="minorHAnsi"/>
          <w:i/>
          <w:sz w:val="21"/>
        </w:rPr>
        <w:t>M</w:t>
      </w:r>
      <w:r>
        <w:rPr>
          <w:kern w:val="2"/>
          <w:szCs w:val="22"/>
          <w:rFonts w:ascii="Times New Roman" w:hAnsi="Times New Roman" w:cstheme="minorBidi" w:eastAsiaTheme="minorHAnsi"/>
          <w:i/>
          <w:spacing w:val="-10"/>
          <w:sz w:val="21"/>
        </w:rPr>
        <w:t> </w:t>
      </w:r>
      <w:r>
        <w:rPr>
          <w:kern w:val="2"/>
          <w:szCs w:val="22"/>
          <w:rFonts w:ascii="Times New Roman" w:hAnsi="Times New Roman" w:cstheme="minorBidi" w:eastAsiaTheme="minorHAnsi"/>
          <w:spacing w:val="1"/>
          <w:sz w:val="21"/>
        </w:rPr>
        <w:t>(</w:t>
      </w:r>
      <w:r>
        <w:rPr>
          <w:kern w:val="2"/>
          <w:szCs w:val="22"/>
          <w:rFonts w:ascii="Times New Roman" w:hAnsi="Times New Roman" w:cstheme="minorBidi" w:eastAsiaTheme="minorHAnsi"/>
          <w:i/>
          <w:spacing w:val="1"/>
          <w:sz w:val="21"/>
        </w:rPr>
        <w:t>t</w:t>
      </w:r>
      <w:r>
        <w:rPr>
          <w:kern w:val="2"/>
          <w:szCs w:val="22"/>
          <w:rFonts w:ascii="Times New Roman" w:hAnsi="Times New Roman" w:cstheme="minorBidi" w:eastAsiaTheme="minorHAnsi"/>
          <w:spacing w:val="1"/>
          <w:sz w:val="21"/>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sz w:val="21"/>
          <w:u w:val="single"/>
        </w:rPr>
        <w:t>Np</w:t>
      </w:r>
    </w:p>
    <w:p w:rsidR="0018722C">
      <w:pPr>
        <w:tabs>
          <w:tab w:pos="1674" w:val="left" w:leader="none"/>
        </w:tabs>
        <w:spacing w:line="220" w:lineRule="exact" w:before="3"/>
        <w:ind w:leftChars="0" w:left="6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0"/>
          <w:sz w:val="21"/>
        </w:rPr>
        <w:t></w:t>
      </w:r>
      <w:r>
        <w:rPr>
          <w:kern w:val="2"/>
          <w:szCs w:val="22"/>
          <w:rFonts w:ascii="Times New Roman" w:hAnsi="Times New Roman" w:cstheme="minorBidi" w:eastAsiaTheme="minorHAnsi"/>
          <w:i/>
          <w:spacing w:val="0"/>
          <w:sz w:val="21"/>
        </w:rPr>
        <w:t>D</w:t>
      </w:r>
      <w:r>
        <w:rPr>
          <w:kern w:val="2"/>
          <w:szCs w:val="22"/>
          <w:rFonts w:ascii="Times New Roman" w:hAnsi="Times New Roman" w:cstheme="minorBidi" w:eastAsiaTheme="minorHAnsi"/>
          <w:i/>
          <w:spacing w:val="0"/>
          <w:sz w:val="21"/>
        </w:rPr>
        <w:t>M</w:t>
      </w:r>
      <w:r>
        <w:rPr>
          <w:kern w:val="2"/>
          <w:szCs w:val="22"/>
          <w:rFonts w:ascii="Times New Roman" w:hAnsi="Times New Roman" w:cstheme="minorBidi" w:eastAsiaTheme="minorHAnsi"/>
          <w:i/>
          <w:spacing w:val="-10"/>
          <w:sz w:val="21"/>
        </w:rPr>
        <w:t xml:space="preserve"> </w:t>
      </w:r>
      <w:r>
        <w:rPr>
          <w:kern w:val="2"/>
          <w:szCs w:val="22"/>
          <w:rFonts w:ascii="Times New Roman" w:hAnsi="Times New Roman" w:cstheme="minorBidi" w:eastAsiaTheme="minorHAnsi"/>
          <w:spacing w:val="1"/>
          <w:sz w:val="21"/>
        </w:rPr>
        <w:t>(</w:t>
      </w:r>
      <w:r>
        <w:rPr>
          <w:kern w:val="2"/>
          <w:szCs w:val="22"/>
          <w:rFonts w:ascii="Times New Roman" w:hAnsi="Times New Roman" w:cstheme="minorBidi" w:eastAsiaTheme="minorHAnsi"/>
          <w:i/>
          <w:spacing w:val="1"/>
          <w:sz w:val="21"/>
        </w:rPr>
        <w:t>t</w:t>
      </w:r>
      <w:r>
        <w:rPr>
          <w:kern w:val="2"/>
          <w:szCs w:val="22"/>
          <w:rFonts w:ascii="Times New Roman" w:hAnsi="Times New Roman" w:cstheme="minorBidi" w:eastAsiaTheme="minorHAnsi"/>
          <w:spacing w:val="1"/>
          <w:sz w:val="21"/>
        </w:rPr>
        <w:t>)</w:t>
      </w:r>
      <w:r>
        <w:rPr>
          <w:kern w:val="2"/>
          <w:szCs w:val="22"/>
          <w:rFonts w:ascii="Times New Roman" w:hAnsi="Times New Roman" w:cstheme="minorBidi" w:eastAsiaTheme="minorHAnsi"/>
          <w:spacing w:val="-2"/>
          <w:sz w:val="21"/>
        </w:rPr>
        <w:t xml:space="preserve"> </w:t>
      </w:r>
      <w:r>
        <w:rPr>
          <w:kern w:val="2"/>
          <w:szCs w:val="22"/>
          <w:rFonts w:ascii="Symbol" w:hAnsi="Symbol" w:cstheme="minorBidi" w:eastAsiaTheme="minorHAnsi"/>
          <w:sz w:val="21"/>
        </w:rPr>
        <w:t></w:t>
      </w:r>
      <w:r>
        <w:rPr>
          <w:kern w:val="2"/>
          <w:szCs w:val="22"/>
          <w:rFonts w:ascii="Times New Roman" w:hAnsi="Times New Roman" w:cstheme="minorBidi" w:eastAsiaTheme="minorHAnsi"/>
          <w:sz w:val="21"/>
        </w:rPr>
        <w:tab/>
      </w:r>
      <w:r>
        <w:rPr>
          <w:kern w:val="2"/>
          <w:szCs w:val="22"/>
          <w:rFonts w:ascii="Times New Roman" w:hAnsi="Times New Roman" w:cstheme="minorBidi" w:eastAsiaTheme="minorHAnsi"/>
          <w:i/>
          <w:sz w:val="21"/>
        </w:rPr>
        <w:t>dt</w:t>
      </w:r>
    </w:p>
    <w:p w:rsidR="0018722C">
      <w:pPr>
        <w:pStyle w:val="cw20"/>
        <w:tabs>
          <w:tab w:pos="177" w:val="left" w:leader="none"/>
          <w:tab w:pos="1471" w:val="left" w:leader="none"/>
        </w:tabs>
        <w:spacing w:line="178" w:lineRule="exact" w:before="0" w:after="0"/>
        <w:ind w:leftChars="0" w:left="176" w:rightChars="0" w:right="0" w:hanging="158"/>
        <w:jc w:val="left"/>
        <w:rPr>
          <w:rFonts w:ascii="Symbol" w:hAnsi="Symbol"/>
          <w:i/>
          <w:sz w:val="21"/>
        </w:rPr>
        <w:spacing w:line="133.5" w:lineRule="auto"/>
        <w:textAlignment w:val="center"/>
        <w:topLinePunct/>
      </w:pPr>
      <w:r>
        <w:pict>
          <v:line style="position:absolute;mso-position-horizontal-relative:page;mso-position-vertical-relative:paragraph;z-index:-502624" from="391.234741pt,-3.058543pt" to="400.973059pt,-3.058543pt" stroked="true" strokeweight=".429144pt" strokecolor="#000000">
            <v:stroke dashstyle="solid"/>
            <w10:wrap type="none"/>
          </v:line>
        </w:pict>
      </w:r>
      <w:r>
        <w:rPr>
          <w:rFonts w:ascii="Times New Roman" w:hAnsi="Times New Roman"/>
          <w:i/>
          <w:sz w:val="21"/>
        </w:rPr>
        <w:t>M</w:t>
      </w:r>
      <w:r>
        <w:rPr>
          <w:rFonts w:ascii="Times New Roman" w:hAnsi="Times New Roman"/>
          <w:i/>
          <w:spacing w:val="-9"/>
          <w:sz w:val="21"/>
        </w:rPr>
        <w:t> </w:t>
      </w:r>
      <w:r>
        <w:rPr>
          <w:rFonts w:ascii="Times New Roman" w:hAnsi="Times New Roman"/>
          <w:spacing w:val="1"/>
          <w:sz w:val="21"/>
        </w:rPr>
        <w:t>(</w:t>
      </w:r>
      <w:r>
        <w:rPr>
          <w:rFonts w:ascii="Times New Roman" w:hAnsi="Times New Roman"/>
          <w:i/>
          <w:spacing w:val="1"/>
          <w:sz w:val="21"/>
        </w:rPr>
        <w:t>t</w:t>
      </w:r>
      <w:r>
        <w:rPr>
          <w:rFonts w:ascii="Times New Roman" w:hAnsi="Times New Roman"/>
          <w:spacing w:val="1"/>
          <w:sz w:val="21"/>
        </w:rPr>
        <w:t>)</w:t>
      </w:r>
      <w:r>
        <w:rPr>
          <w:rFonts w:ascii="Times New Roman" w:hAnsi="Times New Roman"/>
          <w:spacing w:val="-14"/>
          <w:sz w:val="21"/>
        </w:rPr>
        <w:t> </w:t>
      </w:r>
      <w:r>
        <w:rPr>
          <w:rFonts w:ascii="Symbol" w:hAnsi="Symbol"/>
          <w:sz w:val="21"/>
        </w:rPr>
        <w:t></w:t>
      </w:r>
      <w:r>
        <w:rPr>
          <w:rFonts w:ascii="Times New Roman" w:hAnsi="Times New Roman"/>
          <w:sz w:val="21"/>
        </w:rPr>
        <w:t>	</w:t>
      </w:r>
      <w:r>
        <w:rPr>
          <w:rFonts w:ascii="Times New Roman" w:hAnsi="Times New Roman"/>
          <w:i/>
          <w:sz w:val="21"/>
        </w:rPr>
        <w:t>N</w:t>
      </w:r>
    </w:p>
    <w:p w:rsidR="0018722C">
      <w:pPr>
        <w:spacing w:after="0" w:line="178" w:lineRule="auto"/>
        <w:jc w:val="left"/>
        <w:rPr>
          <w:rFonts w:ascii="Symbol" w:hAnsi="Symbol"/>
          <w:sz w:val="21"/>
        </w:rPr>
        <w:sectPr w:rsidR="00556256">
          <w:type w:val="continuous"/>
          <w:pgSz w:w="11910" w:h="16840"/>
          <w:pgMar w:top="1580" w:bottom="280" w:left="1000" w:right="900"/>
          <w:cols w:num="3" w:equalWidth="0">
            <w:col w:w="3815" w:space="40"/>
            <w:col w:w="1483" w:space="39"/>
            <w:col w:w="4633"/>
          </w:cols>
        </w:sectPr>
      </w:pPr>
    </w:p>
    <w:p w:rsidR="0018722C">
      <w:pPr>
        <w:topLinePunct/>
      </w:pP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q</w:t>
      </w:r>
    </w:p>
    <w:p w:rsidR="0018722C">
      <w:pPr>
        <w:tabs>
          <w:tab w:pos="5193" w:val="left" w:leader="none"/>
        </w:tabs>
        <w:spacing w:line="240" w:lineRule="exact" w:before="107"/>
        <w:ind w:leftChars="0" w:left="3047" w:rightChars="0" w:right="0" w:firstLineChars="0" w:firstLine="0"/>
        <w:jc w:val="left"/>
        <w:topLinePunct/>
      </w:pPr>
      <w:r>
        <w:rPr>
          <w:kern w:val="2"/>
          <w:sz w:val="22"/>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2"/>
        </w:rPr>
        <w:t>	</w:t>
      </w:r>
    </w:p>
    <w:p w:rsidR="0018722C">
      <w:pPr>
        <w:tabs>
          <w:tab w:pos="3508" w:val="left" w:leader="none"/>
          <w:tab w:pos="4633" w:val="left" w:leader="none"/>
          <w:tab w:pos="5193" w:val="left" w:leader="none"/>
        </w:tabs>
        <w:spacing w:line="182" w:lineRule="exact" w:before="0"/>
        <w:ind w:leftChars="0" w:left="3047" w:rightChars="0" w:right="0" w:firstLineChars="0" w:firstLine="0"/>
        <w:jc w:val="left"/>
        <w:topLinePunct/>
      </w:pPr>
      <w:r>
        <w:rPr>
          <w:kern w:val="2"/>
          <w:sz w:val="22"/>
          <w:szCs w:val="22"/>
          <w:rFonts w:cstheme="minorBidi" w:hAnsiTheme="minorHAnsi" w:eastAsiaTheme="minorHAnsi" w:asciiTheme="minorHAnsi" w:ascii="Symbol" w:hAnsi="Symbol"/>
        </w:rPr>
        <w:t></w:t>
      </w:r>
      <w:r>
        <w:rPr>
          <w:kern w:val="2"/>
          <w:szCs w:val="22"/>
          <w:rFonts w:ascii="Times New Roman" w:hAnsi="Times New Roman" w:cstheme="minorBidi" w:eastAsiaTheme="minorHAnsi"/>
          <w:position w:val="-7"/>
          <w:sz w:val="22"/>
        </w:rPr>
        <w:t>1</w:t>
      </w:r>
      <w:r w:rsidRPr="00000000">
        <w:rPr>
          <w:kern w:val="2"/>
          <w:sz w:val="22"/>
          <w:szCs w:val="22"/>
          <w:rFonts w:cstheme="minorBidi" w:hAnsiTheme="minorHAnsi" w:eastAsiaTheme="minorHAnsi" w:asciiTheme="minorHAnsi"/>
        </w:rPr>
        <w:tab/>
        <w:t>1</w:t>
      </w:r>
      <w:r>
        <w:rPr>
          <w:kern w:val="2"/>
          <w:szCs w:val="22"/>
          <w:rFonts w:ascii="Symbol" w:hAnsi="Symbol" w:cstheme="minorBidi" w:eastAsiaTheme="minorHAnsi"/>
          <w:sz w:val="22"/>
        </w:rPr>
        <w:t></w:t>
      </w:r>
    </w:p>
    <w:p w:rsidR="0018722C">
      <w:pPr>
        <w:spacing w:line="336" w:lineRule="exact" w:before="0"/>
        <w:ind w:leftChars="0" w:left="6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1"/>
          <w:sz w:val="21"/>
        </w:rPr>
        <w:t></w:t>
      </w:r>
      <w:r>
        <w:rPr>
          <w:kern w:val="2"/>
          <w:szCs w:val="22"/>
          <w:rFonts w:ascii="Symbol" w:hAnsi="Symbol" w:cstheme="minorBidi" w:eastAsiaTheme="minorHAnsi"/>
          <w:spacing w:val="-41"/>
          <w:position w:val="-7"/>
          <w:sz w:val="21"/>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Q</w:t>
      </w:r>
      <w:r w:rsidR="001852F3">
        <w:rPr>
          <w:rFonts w:cstheme="minorBidi" w:hAnsiTheme="minorHAnsi" w:eastAsiaTheme="minorHAnsi" w:asciiTheme="minorHAnsi" w:ascii="Times New Roman"/>
          <w:i/>
        </w:rPr>
        <w:t xml:space="preserve">  Np</w:t>
      </w:r>
    </w:p>
    <w:p w:rsidR="0018722C">
      <w:spacing w:beforeLines="0" w:before="0" w:afterLines="0" w:after="0" w:line="440" w:lineRule="auto"/>
      <w:pPr>
        <w:sectPr w:rsidR="00556256">
          <w:type w:val="continuous"/>
          <w:pgSz w:w="11910" w:h="16840"/>
          <w:pgMar w:top="1580" w:bottom="280" w:left="1000" w:right="900"/>
          <w:cols w:num="2" w:equalWidth="0">
            <w:col w:w="5280" w:space="40"/>
            <w:col w:w="4690"/>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600" from="207.027908pt,8.50076pt" to="249.398366pt,8.50076pt" stroked="true" strokeweight=".45195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624" from="259.916138pt,8.50076pt" to="308.980673pt,8.50076pt" stroked="true" strokeweight=".451959pt" strokecolor="#000000">
            <v:stroke dashstyle="solid"/>
            <w10:wrap type="none"/>
          </v:line>
        </w:pict>
      </w:r>
      <w:r>
        <w:rPr>
          <w:kern w:val="2"/>
          <w:szCs w:val="22"/>
          <w:rFonts w:ascii="Symbol" w:hAnsi="Symbol" w:cstheme="minorBidi" w:eastAsiaTheme="minorHAnsi"/>
          <w:sz w:val="22"/>
        </w:rPr>
        <w:t></w:t>
      </w:r>
      <w:r>
        <w:rPr>
          <w:kern w:val="2"/>
          <w:szCs w:val="22"/>
          <w:rFonts w:ascii="Times New Roman" w:hAnsi="Times New Roman" w:cstheme="minorBidi" w:eastAsiaTheme="minorHAnsi"/>
          <w:sz w:val="22"/>
        </w:rPr>
        <w:t>	</w:t>
      </w:r>
    </w:p>
    <w:p w:rsidR="0018722C">
      <w:pPr>
        <w:tabs>
          <w:tab w:pos="1194" w:val="left" w:leader="none"/>
        </w:tabs>
        <w:spacing w:line="204" w:lineRule="exact" w:before="0"/>
        <w:ind w:leftChars="0" w:left="0" w:rightChars="0" w:right="0" w:firstLineChars="0" w:firstLine="0"/>
        <w:jc w:val="right"/>
        <w:topLinePunct/>
      </w:pPr>
      <w:r>
        <w:rPr>
          <w:kern w:val="2"/>
          <w:sz w:val="22"/>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i/>
          <w:sz w:val="22"/>
        </w:rPr>
        <w:t>N</w:t>
      </w:r>
      <w:r>
        <w:rPr>
          <w:kern w:val="2"/>
          <w:szCs w:val="22"/>
          <w:rFonts w:ascii="Symbol" w:hAnsi="Symbol" w:cstheme="minorBidi" w:eastAsiaTheme="minorHAnsi"/>
          <w:sz w:val="22"/>
        </w:rPr>
        <w:t></w:t>
      </w:r>
      <w:r>
        <w:rPr>
          <w:kern w:val="2"/>
          <w:szCs w:val="22"/>
          <w:rFonts w:ascii="Times New Roman" w:hAnsi="Times New Roman" w:cstheme="minorBidi" w:eastAsiaTheme="minorHAnsi"/>
          <w:i/>
          <w:sz w:val="22"/>
        </w:rPr>
        <w:t>M</w:t>
      </w:r>
      <w:r>
        <w:rPr>
          <w:kern w:val="2"/>
          <w:szCs w:val="22"/>
          <w:rFonts w:ascii="Times New Roman" w:hAnsi="Times New Roman" w:cstheme="minorBidi" w:eastAsiaTheme="minorHAnsi"/>
          <w:i/>
          <w:spacing w:val="-10"/>
          <w:sz w:val="22"/>
        </w:rPr>
        <w:t> </w:t>
      </w:r>
      <w:r>
        <w:rPr>
          <w:kern w:val="2"/>
          <w:szCs w:val="22"/>
          <w:rFonts w:ascii="Times New Roman" w:hAnsi="Times New Roman" w:cstheme="minorBidi" w:eastAsiaTheme="minorHAnsi"/>
          <w:spacing w:val="1"/>
          <w:sz w:val="22"/>
        </w:rPr>
        <w:t>(</w:t>
      </w:r>
      <w:r>
        <w:rPr>
          <w:kern w:val="2"/>
          <w:szCs w:val="22"/>
          <w:rFonts w:ascii="Times New Roman" w:hAnsi="Times New Roman" w:cstheme="minorBidi" w:eastAsiaTheme="minorHAnsi"/>
          <w:i/>
          <w:spacing w:val="1"/>
          <w:sz w:val="22"/>
        </w:rPr>
        <w:t>t</w:t>
      </w:r>
      <w:r>
        <w:rPr>
          <w:kern w:val="2"/>
          <w:szCs w:val="22"/>
          <w:rFonts w:ascii="Times New Roman" w:hAnsi="Times New Roman" w:cstheme="minorBidi" w:eastAsiaTheme="minorHAnsi"/>
          <w:spacing w:val="1"/>
          <w:sz w:val="22"/>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position w:val="3"/>
          <w:sz w:val="22"/>
          <w:u w:val="single"/>
        </w:rPr>
        <w:t>Np</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i/>
        </w:rPr>
        <w:t>M</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w:t>
      </w:r>
    </w:p>
    <w:p w:rsidR="0018722C">
      <w:pPr>
        <w:pStyle w:val="cw20"/>
        <w:tabs>
          <w:tab w:pos="188" w:val="left" w:leader="none"/>
          <w:tab w:pos="1553" w:val="left" w:leader="none"/>
          <w:tab w:pos="1939" w:val="left" w:leader="none"/>
        </w:tabs>
        <w:spacing w:line="189" w:lineRule="exact" w:before="0" w:after="0"/>
        <w:ind w:leftChars="0" w:left="187" w:rightChars="0" w:right="0" w:hanging="165"/>
        <w:jc w:val="left"/>
        <w:rPr>
          <w:rFonts w:ascii="Symbol" w:hAnsi="Symbol"/>
          <w:i/>
          <w:sz w:val="22"/>
        </w:rPr>
        <w:spacing w:line="141.75" w:lineRule="auto"/>
        <w:textAlignment w:val="center"/>
        <w:topLinePunct/>
      </w:pPr>
      <w:r>
        <w:pict>
          <v:line style="position:absolute;mso-position-horizontal-relative:page;mso-position-vertical-relative:paragraph;z-index:-502552" from="353.338837pt,-3.124838pt" to="363.609907pt,-3.124838pt" stroked="true" strokeweight=".451959pt" strokecolor="#000000">
            <v:stroke dashstyle="solid"/>
            <w10:wrap type="none"/>
          </v:line>
        </w:pict>
      </w:r>
      <w:r>
        <w:pict>
          <v:line style="position:absolute;mso-position-horizontal-relative:page;mso-position-vertical-relative:paragraph;z-index:4672" from="369.222321pt,-3.124838pt" to="384.188737pt,-3.124838pt" stroked="true" strokeweight=".451959pt" strokecolor="#000000">
            <v:stroke dashstyle="solid"/>
            <w10:wrap type="none"/>
          </v:line>
        </w:pict>
      </w:r>
      <w:r>
        <w:rPr>
          <w:rFonts w:ascii="Times New Roman" w:hAnsi="Times New Roman"/>
          <w:i/>
          <w:sz w:val="22"/>
        </w:rPr>
        <w:t>M</w:t>
      </w:r>
      <w:r>
        <w:rPr>
          <w:rFonts w:ascii="Times New Roman" w:hAnsi="Times New Roman"/>
          <w:i/>
          <w:spacing w:val="-8"/>
          <w:sz w:val="22"/>
        </w:rPr>
        <w:t> </w:t>
      </w:r>
      <w:r>
        <w:rPr>
          <w:rFonts w:ascii="Times New Roman" w:hAnsi="Times New Roman"/>
          <w:spacing w:val="1"/>
          <w:sz w:val="22"/>
        </w:rPr>
        <w:t>(</w:t>
      </w:r>
      <w:r>
        <w:rPr>
          <w:rFonts w:ascii="Times New Roman" w:hAnsi="Times New Roman"/>
          <w:i/>
          <w:spacing w:val="1"/>
          <w:sz w:val="22"/>
        </w:rPr>
        <w:t>t</w:t>
      </w:r>
      <w:r>
        <w:rPr>
          <w:rFonts w:ascii="Times New Roman" w:hAnsi="Times New Roman"/>
          <w:spacing w:val="1"/>
          <w:sz w:val="22"/>
        </w:rPr>
        <w:t>)</w:t>
      </w:r>
      <w:r>
        <w:rPr>
          <w:rFonts w:ascii="Symbol" w:hAnsi="Symbol"/>
          <w:sz w:val="22"/>
        </w:rPr>
        <w:t></w:t>
      </w:r>
      <w:r>
        <w:rPr>
          <w:rFonts w:ascii="Times New Roman" w:hAnsi="Times New Roman"/>
          <w:sz w:val="22"/>
        </w:rPr>
        <w:t>	</w:t>
      </w:r>
      <w:r>
        <w:rPr>
          <w:rFonts w:ascii="Times New Roman" w:hAnsi="Times New Roman"/>
          <w:i/>
          <w:sz w:val="22"/>
        </w:rPr>
        <w:t>N</w:t>
      </w:r>
      <w:r w:rsidRPr="00000000">
        <w:t>	</w:t>
        <w:t>q</w:t>
      </w:r>
    </w:p>
    <w:p w:rsidR="0018722C">
      <w:pPr>
        <w:pStyle w:val="cw20"/>
        <w:topLinePunct/>
      </w:pPr>
      <w:r>
        <w:rPr>
          <w:rFonts w:ascii="Times New Roman"/>
          <w:i/>
        </w:rPr>
        <w:br w:type="column"/>
      </w:r>
      <w:r>
        <w:rPr>
          <w:rFonts w:ascii="Times New Roman"/>
          <w:i/>
        </w:rPr>
        <w:t>N</w:t>
      </w:r>
      <w:r>
        <w:rPr>
          <w:rFonts w:ascii="Times New Roman"/>
        </w:rPr>
        <w:t>)</w:t>
      </w:r>
      <w:r w:rsidR="001852F3">
        <w:rPr>
          <w:rFonts w:ascii="Times New Roman"/>
        </w:rPr>
        <w:t xml:space="preserve"> </w:t>
      </w:r>
      <w:r>
        <w:rPr>
          <w:rFonts w:ascii="Times New Roman"/>
          <w:i/>
        </w:rPr>
        <w:t>dt</w:t>
      </w:r>
    </w:p>
    <w:p w:rsidR="0018722C">
      <w:pPr>
        <w:spacing w:after="0" w:line="240" w:lineRule="auto"/>
        <w:jc w:val="left"/>
        <w:rPr>
          <w:rFonts w:ascii="Symbol"/>
          <w:sz w:val="22"/>
        </w:rPr>
        <w:sectPr w:rsidR="00556256">
          <w:type w:val="continuous"/>
          <w:pgSz w:w="11910" w:h="16840"/>
          <w:pgMar w:top="1580" w:bottom="280" w:left="1000" w:right="900"/>
          <w:cols w:num="3" w:equalWidth="0">
            <w:col w:w="4499" w:space="40"/>
            <w:col w:w="2052" w:space="39"/>
            <w:col w:w="3380"/>
          </w:cols>
        </w:sectPr>
      </w:pPr>
    </w:p>
    <w:p w:rsidR="0018722C">
      <w:pPr>
        <w:tabs>
          <w:tab w:pos="4310" w:val="left" w:leader="none"/>
          <w:tab w:pos="5193" w:val="left" w:leader="none"/>
        </w:tabs>
        <w:spacing w:before="0"/>
        <w:ind w:leftChars="0" w:left="3047" w:rightChars="0" w:right="0" w:firstLineChars="0" w:firstLine="0"/>
        <w:jc w:val="left"/>
        <w:topLinePunct/>
      </w:pPr>
      <w:r>
        <w:rPr>
          <w:kern w:val="2"/>
          <w:sz w:val="22"/>
          <w:szCs w:val="22"/>
          <w:rFonts w:cstheme="minorBidi" w:hAnsiTheme="minorHAnsi" w:eastAsiaTheme="minorHAnsi" w:asciiTheme="minorHAnsi" w:ascii="Symbol" w:hAnsi="Symbol"/>
          <w:spacing w:val="-22"/>
        </w:rPr>
        <w:t></w:t>
      </w:r>
      <w:r>
        <w:rPr>
          <w:kern w:val="2"/>
          <w:szCs w:val="22"/>
          <w:rFonts w:ascii="Symbol" w:hAnsi="Symbol" w:cstheme="minorBidi" w:eastAsiaTheme="minorHAnsi"/>
          <w:spacing w:val="-22"/>
          <w:position w:val="-8"/>
          <w:sz w:val="22"/>
        </w:rPr>
        <w:t></w:t>
      </w:r>
      <w:r>
        <w:rPr>
          <w:kern w:val="2"/>
          <w:szCs w:val="22"/>
          <w:rFonts w:ascii="Times New Roman" w:hAnsi="Times New Roman" w:cstheme="minorBidi" w:eastAsiaTheme="minorHAnsi"/>
          <w:i/>
          <w:position w:val="-3"/>
          <w:sz w:val="22"/>
        </w:rPr>
        <w:t>q</w:t>
      </w:r>
      <w:r>
        <w:rPr>
          <w:kern w:val="2"/>
          <w:szCs w:val="22"/>
          <w:rFonts w:ascii="Symbol" w:hAnsi="Symbol" w:cstheme="minorBidi" w:eastAsiaTheme="minorHAnsi"/>
          <w:spacing w:val="-22"/>
          <w:sz w:val="22"/>
        </w:rPr>
        <w:t></w:t>
      </w:r>
      <w:r>
        <w:rPr>
          <w:kern w:val="2"/>
          <w:szCs w:val="22"/>
          <w:rFonts w:ascii="Symbol" w:hAnsi="Symbol" w:cstheme="minorBidi" w:eastAsiaTheme="minorHAnsi"/>
          <w:spacing w:val="-22"/>
          <w:position w:val="-8"/>
          <w:sz w:val="22"/>
        </w:rPr>
        <w:t></w:t>
      </w:r>
    </w:p>
    <w:p w:rsidR="0018722C">
      <w:pPr>
        <w:topLinePunct/>
      </w:pPr>
      <w:r>
        <w:t>等式两边同时求不定积分：</w:t>
      </w:r>
    </w:p>
    <w:p w:rsidR="0018722C">
      <w:pPr>
        <w:tabs>
          <w:tab w:pos="3312" w:val="left" w:leader="none"/>
          <w:tab w:pos="3905" w:val="left" w:leader="none"/>
          <w:tab w:pos="5293" w:val="left" w:leader="none"/>
          <w:tab w:pos="5814" w:val="left" w:leader="none"/>
        </w:tabs>
        <w:spacing w:line="318" w:lineRule="exact" w:before="90"/>
        <w:ind w:leftChars="0" w:left="2704" w:rightChars="0" w:right="0" w:firstLineChars="0" w:firstLine="0"/>
        <w:jc w:val="left"/>
        <w:topLinePunct/>
      </w:pPr>
      <w:bookmarkStart w:id="789293" w:name="_cwCmt16"/>
      <w:r>
        <w:rPr>
          <w:kern w:val="2"/>
          <w:sz w:val="36"/>
          <w:szCs w:val="22"/>
          <w:rFonts w:cstheme="minorBidi" w:hAnsiTheme="minorHAnsi" w:eastAsiaTheme="minorHAnsi" w:asciiTheme="minorHAnsi" w:ascii="Symbol" w:hAnsi="Symbol"/>
          <w:position w:val="-8"/>
        </w:rPr>
        <w:t></w:t>
      </w:r>
      <w:r>
        <w:rPr>
          <w:kern w:val="2"/>
          <w:szCs w:val="22"/>
          <w:rFonts w:ascii="Symbol" w:hAnsi="Symbol" w:cstheme="minorBidi" w:eastAsiaTheme="minorHAnsi"/>
          <w:position w:val="15"/>
          <w:sz w:val="36"/>
          <w:u w:val="single"/>
        </w:rPr>
        <w:t></w:t>
      </w:r>
      <w:r>
        <w:rPr>
          <w:kern w:val="2"/>
          <w:szCs w:val="22"/>
          <w:rFonts w:ascii="Times New Roman" w:hAnsi="Times New Roman" w:cstheme="minorBidi" w:eastAsiaTheme="minorHAnsi"/>
          <w:position w:val="15"/>
          <w:sz w:val="24"/>
          <w:u w:val="single"/>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 xml:space="preserve">d</w:t>
      </w:r>
      <w:r>
        <w:rPr>
          <w:kern w:val="2"/>
          <w:szCs w:val="22"/>
          <w:rFonts w:ascii="Times New Roman" w:hAnsi="Times New Roman" w:cstheme="minorBidi" w:eastAsiaTheme="minorHAnsi"/>
          <w:i/>
          <w:sz w:val="24"/>
        </w:rPr>
        <w:t xml:space="preserve">M </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i/>
          <w:spacing w:val="1"/>
          <w:sz w:val="24"/>
        </w:rPr>
        <w:t>t</w:t>
      </w:r>
      <w:r>
        <w:rPr>
          <w:kern w:val="2"/>
          <w:szCs w:val="22"/>
          <w:rFonts w:ascii="Times New Roman" w:hAnsi="Times New Roman" w:cstheme="minorBidi" w:eastAsiaTheme="minorHAnsi"/>
          <w:spacing w:val="1"/>
          <w:sz w:val="24"/>
        </w:rPr>
        <w:t>)</w:t>
      </w:r>
      <w:r>
        <w:rPr>
          <w:kern w:val="2"/>
          <w:szCs w:val="22"/>
          <w:rFonts w:ascii="Symbol" w:hAnsi="Symbol" w:cstheme="minorBidi" w:eastAsiaTheme="minorHAnsi"/>
          <w:sz w:val="24"/>
        </w:rPr>
        <w:t></w:t>
      </w:r>
      <w:r>
        <w:rPr>
          <w:kern w:val="2"/>
          <w:szCs w:val="22"/>
          <w:rFonts w:ascii="Symbol" w:hAnsi="Symbol" w:cstheme="minorBidi" w:eastAsiaTheme="minorHAnsi"/>
          <w:position w:val="-8"/>
          <w:sz w:val="36"/>
        </w:rPr>
        <w:t></w:t>
      </w:r>
      <w:r>
        <w:rPr>
          <w:kern w:val="2"/>
          <w:szCs w:val="22"/>
          <w:rFonts w:ascii="Symbol" w:hAnsi="Symbol" w:cstheme="minorBidi" w:eastAsiaTheme="minorHAnsi"/>
          <w:position w:val="15"/>
          <w:sz w:val="36"/>
          <w:u w:val="single"/>
        </w:rPr>
        <w:t></w:t>
      </w:r>
      <w:r>
        <w:rPr>
          <w:kern w:val="2"/>
          <w:szCs w:val="22"/>
          <w:rFonts w:ascii="Times New Roman" w:hAnsi="Times New Roman" w:cstheme="minorBidi" w:eastAsiaTheme="minorHAnsi"/>
          <w:position w:val="15"/>
          <w:sz w:val="24"/>
          <w:u w:val="single"/>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dM</w:t>
      </w:r>
      <w:r>
        <w:rPr>
          <w:kern w:val="2"/>
          <w:szCs w:val="22"/>
          <w:rFonts w:ascii="Times New Roman" w:hAnsi="Times New Roman" w:cstheme="minorBidi" w:eastAsiaTheme="minorHAnsi"/>
          <w:i/>
          <w:spacing w:val="-12"/>
          <w:sz w:val="24"/>
        </w:rPr>
        <w:t xml:space="preserve"> </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i/>
          <w:spacing w:val="1"/>
          <w:sz w:val="24"/>
        </w:rPr>
        <w:t>t</w:t>
      </w:r>
      <w:r>
        <w:rPr>
          <w:kern w:val="2"/>
          <w:szCs w:val="22"/>
          <w:rFonts w:ascii="Times New Roman" w:hAnsi="Times New Roman" w:cstheme="minorBidi" w:eastAsiaTheme="minorHAnsi"/>
          <w:spacing w:val="1"/>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2"/>
          <w:sz w:val="24"/>
        </w:rPr>
        <w:t xml:space="preserve">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3"/>
          <w:sz w:val="24"/>
        </w:rPr>
        <w:t>q</w:t>
      </w:r>
      <w:r>
        <w:rPr>
          <w:kern w:val="2"/>
          <w:szCs w:val="22"/>
          <w:rFonts w:ascii="Times New Roman" w:hAnsi="Times New Roman" w:cstheme="minorBidi" w:eastAsiaTheme="minorHAnsi"/>
          <w:spacing w:val="3"/>
          <w:sz w:val="24"/>
        </w:rPr>
        <w:t>)</w:t>
      </w:r>
      <w:r>
        <w:rPr>
          <w:kern w:val="2"/>
          <w:szCs w:val="22"/>
          <w:rFonts w:ascii="Symbol" w:hAnsi="Symbol" w:cstheme="minorBidi" w:eastAsiaTheme="minorHAnsi"/>
          <w:spacing w:val="3"/>
          <w:position w:val="-8"/>
          <w:sz w:val="36"/>
        </w:rPr>
        <w:t></w:t>
      </w:r>
      <w:r>
        <w:rPr>
          <w:kern w:val="2"/>
          <w:szCs w:val="22"/>
          <w:rFonts w:ascii="Times New Roman" w:hAnsi="Times New Roman" w:cstheme="minorBidi" w:eastAsiaTheme="minorHAnsi"/>
          <w:i/>
          <w:spacing w:val="3"/>
          <w:sz w:val="24"/>
        </w:rPr>
        <w:t>dt</w:t>
      </w:r>
      <w:bookmarkEnd w:id="789293"/>
    </w:p>
    <w:p w:rsidR="0018722C">
      <w:spacing w:beforeLines="0" w:before="0" w:afterLines="0" w:after="0" w:line="440" w:lineRule="auto"/>
      <w:pPr>
        <w:sectPr w:rsidR="00556256">
          <w:type w:val="continuous"/>
          <w:pgSz w:w="11910" w:h="16840"/>
          <w:pgMar w:header="895" w:footer="1208" w:top="1120" w:bottom="1480" w:left="1000" w:right="9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456" from="192.981323pt,15.194288pt" to="209.216787pt,15.194288pt" stroked="true" strokeweight=".244632pt" strokecolor="#000000">
            <v:stroke dashstyle="solid"/>
            <w10:wrap type="none"/>
          </v:line>
        </w:pict>
      </w:r>
      <w:r>
        <w:rPr>
          <w:kern w:val="2"/>
          <w:szCs w:val="22"/>
          <w:rFonts w:ascii="Times New Roman" w:hAnsi="Times New Roman" w:cstheme="minorBidi" w:eastAsiaTheme="minorHAnsi"/>
          <w:i/>
          <w:sz w:val="24"/>
        </w:rPr>
        <w:t>Np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i/>
        </w:rPr>
        <w:t>q</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Symbol" w:hAnsi="Symbol" w:cstheme="minorBidi" w:eastAsiaTheme="minorHAnsi"/>
        </w:rPr>
        <w:t></w:t>
      </w:r>
      <w:r>
        <w:rPr>
          <w:rFonts w:ascii="Times New Roman" w:hAnsi="Times New Roman" w:cstheme="minorBidi" w:eastAsiaTheme="minorHAnsi"/>
          <w:i/>
        </w:rPr>
        <w:t>Np</w:t>
      </w:r>
      <w:r>
        <w:rPr>
          <w:rFonts w:ascii="Symbol" w:hAnsi="Symbol"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C</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i/>
        </w:rPr>
      </w:pPr>
    </w:p>
    <w:p w:rsidR="0018722C">
      <w:pPr>
        <w:widowControl w:val="0"/>
        <w:snapToGrid w:val="1"/>
        <w:spacing w:beforeLines="0" w:afterLines="0" w:before="0" w:after="0" w:line="20" w:lineRule="exact"/>
        <w:ind w:firstLineChars="0" w:firstLine="0" w:rightChars="0" w:right="0" w:leftChars="0" w:left="2799"/>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16.25pt;height:.5pt;mso-position-horizontal-relative:char;mso-position-vertical-relative:line" coordorigin="0,0" coordsize="325,10">
            <v:line style="position:absolute" from="0,5" to="325,5" stroked="true" strokeweight=".486232pt" strokecolor="#000000">
              <v:stroke dashstyle="solid"/>
            </v:line>
          </v:group>
        </w:pict>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M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pStyle w:val="cw20"/>
        <w:tabs>
          <w:tab w:pos="246" w:val="left" w:leader="none"/>
        </w:tabs>
        <w:spacing w:line="153" w:lineRule="exact" w:before="0" w:after="0"/>
        <w:ind w:leftChars="0" w:left="245" w:rightChars="0" w:right="0" w:hanging="169"/>
        <w:jc w:val="left"/>
        <w:rPr>
          <w:rFonts w:ascii="Times New Roman" w:hAnsi="Times New Roman"/>
          <w:i/>
          <w:sz w:val="24"/>
        </w:rPr>
        <w:topLinePunct/>
      </w:pPr>
      <w:r w:rsidP="005B568E">
        <w:rPr>
          <w:rFonts w:hint="default" w:ascii="Symbol" w:hAnsi="Symbol" w:eastAsia="Symbol" w:cs="Symbol"/>
          <w:w w:val="104"/>
          <w:sz w:val="24"/>
          <w:szCs w:val="24"/>
        </w:rPr>
        <w:t></w:t>
      </w:r>
      <w:r>
        <w:rPr>
          <w:rFonts w:ascii="Times New Roman" w:hAnsi="Times New Roman"/>
          <w:spacing w:val="-2"/>
          <w:sz w:val="24"/>
        </w:rPr>
        <w:t>L</w:t>
      </w:r>
      <w:r>
        <w:rPr>
          <w:rFonts w:ascii="Times New Roman" w:hAnsi="Times New Roman"/>
          <w:spacing w:val="-2"/>
          <w:sz w:val="24"/>
        </w:rPr>
        <w:t>n</w:t>
      </w:r>
      <w:r>
        <w:rPr>
          <w:rFonts w:ascii="Symbol" w:hAnsi="Symbol"/>
          <w:spacing w:val="-2"/>
          <w:sz w:val="32"/>
        </w:rPr>
        <w:t></w:t>
      </w:r>
      <w:r>
        <w:rPr>
          <w:rFonts w:ascii="Times New Roman" w:hAnsi="Times New Roman"/>
          <w:i/>
          <w:spacing w:val="-2"/>
          <w:sz w:val="24"/>
        </w:rPr>
        <w:t>M</w:t>
      </w:r>
      <w:r>
        <w:rPr>
          <w:rFonts w:ascii="Times New Roman" w:hAnsi="Times New Roman"/>
          <w:i/>
          <w:spacing w:val="-14"/>
          <w:sz w:val="24"/>
        </w:rPr>
        <w:t xml:space="preserve"> </w:t>
      </w:r>
      <w:r>
        <w:rPr>
          <w:rFonts w:ascii="Times New Roman" w:hAnsi="Times New Roman"/>
          <w:spacing w:val="0"/>
          <w:sz w:val="24"/>
        </w:rPr>
        <w:t>(</w:t>
      </w:r>
      <w:r>
        <w:rPr>
          <w:rFonts w:ascii="Times New Roman" w:hAnsi="Times New Roman"/>
          <w:i/>
          <w:spacing w:val="0"/>
          <w:sz w:val="24"/>
        </w:rPr>
        <w:t>t</w:t>
      </w:r>
      <w:r>
        <w:rPr>
          <w:rFonts w:ascii="Times New Roman" w:hAnsi="Times New Roman"/>
          <w:spacing w:val="0"/>
          <w:sz w:val="24"/>
        </w:rPr>
        <w:t>)</w:t>
      </w:r>
      <w:r>
        <w:rPr>
          <w:rFonts w:ascii="Symbol" w:hAnsi="Symbol"/>
          <w:sz w:val="24"/>
        </w:rPr>
        <w:t></w:t>
      </w:r>
      <w:r>
        <w:rPr>
          <w:rFonts w:ascii="Times New Roman" w:hAnsi="Times New Roman"/>
          <w:i/>
          <w:sz w:val="24"/>
        </w:rPr>
        <w:t>N</w:t>
      </w:r>
      <w:r>
        <w:rPr>
          <w:rFonts w:ascii="Symbol" w:hAnsi="Symbol"/>
          <w:spacing w:val="1"/>
          <w:sz w:val="32"/>
        </w:rPr>
        <w:t></w:t>
      </w:r>
      <w:r>
        <w:rPr>
          <w:rFonts w:ascii="Symbol" w:hAnsi="Symbol"/>
          <w:spacing w:val="1"/>
          <w:sz w:val="24"/>
        </w:rPr>
        <w:t></w:t>
      </w:r>
      <w:r>
        <w:rPr>
          <w:rFonts w:ascii="Times New Roman" w:hAnsi="Times New Roman"/>
          <w:spacing w:val="-17"/>
          <w:sz w:val="24"/>
        </w:rPr>
        <w:t xml:space="preserve"> </w:t>
      </w:r>
      <w:r>
        <w:rPr>
          <w:rFonts w:ascii="Times New Roman" w:hAnsi="Times New Roman"/>
          <w:i/>
          <w:sz w:val="24"/>
        </w:rPr>
        <w:t>C</w:t>
      </w:r>
    </w:p>
    <w:p w:rsidR="0018722C">
      <w:pPr>
        <w:topLinePunct/>
      </w:pPr>
      <w:r>
        <w:rPr>
          <w:rFonts w:cstheme="minorBidi" w:hAnsiTheme="minorHAnsi" w:eastAsiaTheme="minorHAnsi" w:asciiTheme="minorHAnsi" w:ascii="Symbol" w:hAnsi="Symbol"/>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 xml:space="preserve">p</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q</w:t>
      </w:r>
      <w:r>
        <w:rPr>
          <w:rFonts w:ascii="Times New Roman" w:hAnsi="Times New Roman" w:cstheme="minorBidi" w:eastAsiaTheme="minorHAnsi"/>
        </w:rPr>
        <w:t xml:space="preserve">)</w:t>
      </w:r>
      <w:r>
        <w:rPr>
          <w:rFonts w:ascii="Times New Roman" w:hAnsi="Times New Roman" w:cstheme="minorBidi" w:eastAsiaTheme="minorHAnsi"/>
        </w:rPr>
        <w:t xml:space="preserve">(</w:t>
      </w:r>
      <w:r>
        <w:rPr>
          <w:kern w:val="2"/>
          <w:szCs w:val="22"/>
          <w:rFonts w:ascii="Times New Roman" w:hAnsi="Times New Roman" w:cstheme="minorBidi" w:eastAsiaTheme="minorHAnsi"/>
          <w:i/>
          <w:sz w:val="24"/>
        </w:rPr>
        <w:t xml:space="preserve">t</w:t>
      </w:r>
      <w:r>
        <w:rPr>
          <w:kern w:val="2"/>
          <w:szCs w:val="22"/>
          <w:rFonts w:ascii="Symbol" w:hAnsi="Symbol" w:cstheme="minorBidi" w:eastAsiaTheme="minorHAnsi"/>
          <w:sz w:val="24"/>
        </w:rPr>
        <w:t xml:space="preserve"></w:t>
      </w:r>
      <w:r>
        <w:rPr>
          <w:kern w:val="2"/>
          <w:szCs w:val="22"/>
          <w:rFonts w:ascii="Times New Roman" w:hAnsi="Times New Roman" w:cstheme="minorBidi" w:eastAsiaTheme="minorHAnsi"/>
          <w:i/>
          <w:sz w:val="24"/>
        </w:rPr>
        <w:t xml:space="preserve">C </w:t>
      </w:r>
      <w:r>
        <w:rPr>
          <w:rFonts w:ascii="Times New Roman" w:hAnsi="Times New Roman" w:cstheme="minorBidi" w:eastAsiaTheme="minorHAnsi"/>
        </w:rPr>
        <w:t xml:space="preserve">)</w:t>
      </w:r>
    </w:p>
    <w:p w:rsidR="0018722C">
      <w:spacing w:beforeLines="0" w:before="0" w:afterLines="0" w:after="0" w:line="440" w:lineRule="auto"/>
      <w:pPr>
        <w:sectPr w:rsidR="00556256">
          <w:type w:val="continuous"/>
          <w:pgSz w:w="11910" w:h="16840"/>
          <w:pgMar w:top="1580" w:bottom="280" w:left="1000" w:right="980"/>
          <w:cols w:num="3" w:equalWidth="0">
            <w:col w:w="4313" w:space="40"/>
            <w:col w:w="1822" w:space="39"/>
            <w:col w:w="3716"/>
          </w:cols>
        </w:sectPr>
        <w:topLinePunct/>
      </w:pPr>
    </w:p>
    <w:p w:rsidR="0018722C">
      <w:pPr>
        <w:pStyle w:val="ae"/>
        <w:topLinePunct/>
      </w:pPr>
      <w:r>
        <w:rPr>
          <w:kern w:val="2"/>
          <w:sz w:val="22"/>
          <w:szCs w:val="22"/>
          <w:rFonts w:cstheme="minorBidi" w:hAnsiTheme="minorHAnsi" w:eastAsiaTheme="minorHAnsi" w:asciiTheme="minorHAnsi"/>
        </w:rPr>
        <w:pict>
          <v:shape style="margin-left:195.097565pt;margin-top:7.074204pt;width:6.15pt;height:13.3pt;mso-position-horizontal-relative:page;mso-position-vertical-relative:paragraph;z-index:-50219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2"/>
                      <w:sz w:val="24"/>
                    </w:rPr>
                    <w:t>q</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14"/>
        </w:rPr>
        <w:t>1</w:t>
      </w:r>
      <w:r w:rsidRPr="00000000">
        <w:rPr>
          <w:kern w:val="2"/>
          <w:sz w:val="22"/>
          <w:szCs w:val="22"/>
          <w:rFonts w:cstheme="minorBidi" w:hAnsiTheme="minorHAnsi" w:eastAsiaTheme="minorHAnsi" w:asciiTheme="minorHAnsi"/>
        </w:rPr>
        <w:t>	</w:t>
        <w:t>2</w:t>
      </w:r>
      <w:r w:rsidRPr="00000000">
        <w:rPr>
          <w:kern w:val="2"/>
          <w:sz w:val="22"/>
          <w:szCs w:val="22"/>
          <w:rFonts w:cstheme="minorBidi" w:hAnsiTheme="minorHAnsi" w:eastAsiaTheme="minorHAnsi" w:asciiTheme="minorHAnsi"/>
        </w:rPr>
        <w:t>	</w:t>
        <w:t>3</w:t>
      </w:r>
    </w:p>
    <w:p w:rsidR="0018722C">
      <w:pPr>
        <w:pStyle w:val="BodyText"/>
        <w:tabs>
          <w:tab w:pos="3840" w:val="left" w:leader="none"/>
        </w:tabs>
        <w:spacing w:line="231" w:lineRule="exact"/>
        <w:ind w:leftChars="0" w:left="2698"/>
        <w:rPr>
          <w:rFonts w:ascii="Symbol" w:hAnsi="Symbol"/>
        </w:rPr>
        <w:topLinePunct/>
      </w:pPr>
      <w:r>
        <w:rPr>
          <w:rFonts w:ascii="Symbol" w:hAnsi="Symbol"/>
        </w:rPr>
        <w:t></w:t>
      </w:r>
      <w:r>
        <w:rPr>
          <w:rFonts w:ascii="Times New Roman" w:hAnsi="Times New Roman"/>
        </w:rPr>
        <w:t>	</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720;mso-wrap-distance-left:0;mso-wrap-distance-right:0" from="252.881104pt,24.651653pt" to="269.127418pt,24.651653pt" stroked="true" strokeweight=".245903pt" strokecolor="#000000">
            <v:stroke dashstyle="solid"/>
            <w10:wrap type="topAndBottom"/>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Np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000" w:right="980"/>
        </w:sectPr>
        <w:topLinePunct/>
      </w:pPr>
    </w:p>
    <w:p w:rsidR="0018722C">
      <w:pPr>
        <w:pStyle w:val="BodyText"/>
        <w:spacing w:line="263" w:lineRule="exact"/>
        <w:jc w:val="right"/>
        <w:rPr>
          <w:rFonts w:ascii="Symbol" w:hAnsi="Symbol"/>
        </w:rPr>
        <w:topLinePunct/>
      </w:pPr>
      <w:r>
        <w:rPr>
          <w:rFonts w:ascii="Symbol" w:hAnsi="Symbol"/>
          <w:w w:val="100"/>
        </w:rPr>
        <w:t></w:t>
      </w:r>
    </w:p>
    <w:p w:rsidR="0018722C">
      <w:pPr>
        <w:topLinePunct/>
      </w:pPr>
      <w:r>
        <w:rPr>
          <w:rFonts w:ascii="Times New Roman" w:hAnsi="Times New Roman"/>
        </w:rPr>
        <w:t/>
      </w:r>
      <w:r>
        <w:rPr>
          <w:rFonts w:ascii="Times New Roman" w:hAnsi="Times New Roman"/>
        </w:rPr>
        <w:t>L</w:t>
      </w:r>
      <w:r>
        <w:rPr>
          <w:rFonts w:ascii="Times New Roman" w:hAnsi="Times New Roman"/>
        </w:rPr>
        <w:t xml:space="preserve">n </w:t>
      </w:r>
      <w:r>
        <w:rPr>
          <w:rFonts w:ascii="Symbol" w:hAnsi="Symbol"/>
        </w:rPr>
        <w:t></w:t>
      </w:r>
    </w:p>
    <w:p w:rsidR="0018722C">
      <w:pPr>
        <w:pStyle w:val="BodyText"/>
        <w:spacing w:line="228" w:lineRule="exact"/>
        <w:jc w:val="right"/>
        <w:rPr>
          <w:rFonts w:ascii="Symbol" w:hAnsi="Symbol"/>
        </w:rPr>
        <w:topLinePunct/>
      </w:pPr>
      <w:r>
        <w:rPr>
          <w:rFonts w:ascii="Symbol" w:hAnsi="Symbol"/>
          <w:w w:val="100"/>
        </w:rPr>
        <w:t></w:t>
      </w:r>
    </w:p>
    <w:p w:rsidR="0018722C">
      <w:pPr>
        <w:pStyle w:val="BodyText"/>
        <w:spacing w:line="352" w:lineRule="exact"/>
        <w:jc w:val="right"/>
        <w:rPr>
          <w:rFonts w:ascii="Symbol" w:hAnsi="Symbol"/>
        </w:rPr>
        <w:topLinePunct/>
      </w:pPr>
      <w:r>
        <w:rPr>
          <w:rFonts w:ascii="Symbol" w:hAnsi="Symbol"/>
        </w:rPr>
        <w:t></w:t>
      </w:r>
      <w:r>
        <w:rPr>
          <w:rFonts w:ascii="Symbol" w:hAnsi="Symbol"/>
          <w:position w:val="-8"/>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q</w:t>
      </w:r>
    </w:p>
    <w:p w:rsidR="0018722C">
      <w:pPr>
        <w:topLinePunct/>
      </w:pPr>
      <w:r>
        <w:rPr>
          <w:rFonts w:cstheme="minorBidi" w:hAnsiTheme="minorHAnsi" w:eastAsiaTheme="minorHAnsi" w:asciiTheme="minorHAnsi" w:ascii="Times New Roman" w:hAnsi="Times New Roman"/>
          <w:i/>
        </w:rPr>
        <w:t>M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spacing w:line="263" w:lineRule="exact" w:before="0"/>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768" from="251.887955pt,7.579993pt" to="305.196981pt,7.579993pt" stroked="true" strokeweight=".491796pt" strokecolor="#000000">
            <v:stroke dashstyle="solid"/>
            <w10:wrap type="none"/>
          </v:line>
        </w:pict>
      </w:r>
      <w:r>
        <w:rPr>
          <w:kern w:val="2"/>
          <w:szCs w:val="22"/>
          <w:rFonts w:ascii="Symbol" w:hAnsi="Symbol" w:cstheme="minorBidi" w:eastAsiaTheme="minorHAnsi"/>
          <w:sz w:val="2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q</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C</w:t>
      </w:r>
      <w:r>
        <w:rPr>
          <w:kern w:val="2"/>
          <w:szCs w:val="22"/>
          <w:rFonts w:ascii="Times New Roman" w:hAnsi="Times New Roman" w:cstheme="minorBidi" w:eastAsiaTheme="minorHAnsi"/>
          <w:sz w:val="14"/>
        </w:rPr>
        <w:t>4</w:t>
      </w:r>
    </w:p>
    <w:p w:rsidR="0018722C">
      <w:pPr>
        <w:pStyle w:val="BodyText"/>
        <w:spacing w:line="209" w:lineRule="exact"/>
        <w:ind w:leftChars="0" w:left="82"/>
        <w:rPr>
          <w:rFonts w:ascii="Symbol" w:hAnsi="Symbol"/>
        </w:rPr>
        <w:topLinePunct/>
      </w:pPr>
      <w:r>
        <w:rPr>
          <w:rFonts w:ascii="Symbol" w:hAnsi="Symbol"/>
          <w:w w:val="100"/>
        </w:rPr>
        <w:t></w:t>
      </w:r>
    </w:p>
    <w:p w:rsidR="0018722C">
      <w:pPr>
        <w:pStyle w:val="BodyText"/>
        <w:spacing w:line="352" w:lineRule="exact"/>
        <w:ind w:leftChars="0" w:left="82"/>
        <w:rPr>
          <w:rFonts w:ascii="Symbol" w:hAnsi="Symbol"/>
        </w:rPr>
        <w:topLinePunct/>
      </w:pPr>
      <w:r>
        <w:rPr>
          <w:rFonts w:ascii="Symbol" w:hAnsi="Symbol"/>
        </w:rPr>
        <w:t></w:t>
      </w:r>
      <w:r>
        <w:rPr>
          <w:rFonts w:ascii="Symbol" w:hAnsi="Symbol"/>
          <w:position w:val="-8"/>
        </w:rPr>
        <w:t></w:t>
      </w:r>
    </w:p>
    <w:p w:rsidR="0018722C">
      <w:pPr>
        <w:spacing w:after="0" w:line="352" w:lineRule="auto"/>
        <w:rPr>
          <w:rFonts w:ascii="Symbol" w:hAnsi="Symbol"/>
        </w:rPr>
        <w:sectPr w:rsidR="00556256">
          <w:type w:val="continuous"/>
          <w:pgSz w:w="11910" w:h="16840"/>
          <w:pgMar w:top="1580" w:bottom="280" w:left="1000" w:right="980"/>
          <w:cols w:num="3" w:equalWidth="0">
            <w:col w:w="4030" w:space="40"/>
            <w:col w:w="928" w:space="39"/>
            <w:col w:w="4893"/>
          </w:cols>
        </w:sectPr>
      </w:pPr>
    </w:p>
    <w:p w:rsidR="0018722C">
      <w:pPr>
        <w:topLinePunct/>
      </w:pPr>
      <w:r>
        <w:t>等式两边求以</w:t>
      </w:r>
      <w:r>
        <w:rPr>
          <w:rFonts w:ascii="Times New Roman" w:eastAsia="Times New Roman"/>
          <w:i/>
        </w:rPr>
        <w:t>e</w:t>
      </w:r>
      <w:r>
        <w:t>为底的指数，有：</w:t>
      </w:r>
    </w:p>
    <w:p w:rsidR="0018722C">
      <w:pPr>
        <w:pStyle w:val="ae"/>
        <w:topLinePunct/>
      </w:pPr>
      <w:r>
        <w:rPr>
          <w:kern w:val="2"/>
          <w:sz w:val="22"/>
          <w:szCs w:val="22"/>
          <w:rFonts w:cstheme="minorBidi" w:hAnsiTheme="minorHAnsi" w:eastAsiaTheme="minorHAnsi" w:asciiTheme="minorHAnsi"/>
        </w:rPr>
        <w:pict>
          <v:shape style="margin-left:262.701447pt;margin-top:15.886275pt;width:5.65pt;height:7.8pt;mso-position-horizontal-relative:page;mso-position-vertical-relative:paragraph;z-index:-502216"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sz w:val="14"/>
                    </w:rPr>
                    <w:t>ln</w:t>
                  </w:r>
                </w:p>
              </w:txbxContent>
            </v:textbox>
            <w10:wrap type="none"/>
          </v:shape>
        </w:pic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M </w:t>
      </w:r>
      <w:r>
        <w:rPr>
          <w:kern w:val="2"/>
          <w:szCs w:val="22"/>
          <w:rFonts w:ascii="Times New Roman" w:hAnsi="Times New Roman" w:cstheme="minorBidi" w:eastAsiaTheme="minorHAnsi"/>
          <w:w w:val="105"/>
          <w:sz w:val="14"/>
        </w:rPr>
        <w:t>(</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q</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Np </w:t>
      </w:r>
      <w:r>
        <w:rPr>
          <w:kern w:val="2"/>
          <w:szCs w:val="22"/>
          <w:rFonts w:ascii="Symbol" w:hAnsi="Symbol" w:cstheme="minorBidi" w:eastAsiaTheme="minorHAnsi"/>
          <w:w w:val="105"/>
          <w:sz w:val="1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408" from="272.313843pt,2.448408pt" to="305.633070pt,2.448408pt" stroked="true" strokeweight=".242131pt" strokecolor="#000000">
            <v:stroke dashstyle="solid"/>
            <w10:wrap type="none"/>
          </v:line>
        </w:pic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M </w:t>
      </w:r>
      <w:r>
        <w:rPr>
          <w:kern w:val="2"/>
          <w:szCs w:val="22"/>
          <w:rFonts w:ascii="Times New Roman" w:hAnsi="Times New Roman" w:cstheme="minorBidi" w:eastAsiaTheme="minorHAnsi"/>
          <w:w w:val="105"/>
          <w:sz w:val="14"/>
        </w:rPr>
        <w:t>(</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q</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Nq </w:t>
      </w:r>
      <w:r>
        <w:rPr>
          <w:kern w:val="2"/>
          <w:szCs w:val="22"/>
          <w:rFonts w:ascii="Symbol" w:hAnsi="Symbol" w:cstheme="minorBidi" w:eastAsiaTheme="minorHAnsi"/>
          <w:w w:val="105"/>
          <w:sz w:val="14"/>
        </w:rPr>
        <w:t></w:t>
      </w:r>
    </w:p>
    <w:p w:rsidR="0018722C">
      <w:pPr>
        <w:spacing w:line="9" w:lineRule="exact" w:before="0"/>
        <w:ind w:leftChars="0" w:left="353" w:rightChars="0" w:right="0" w:firstLineChars="0" w:firstLine="0"/>
        <w:jc w:val="left"/>
        <w:topLinePunct/>
      </w:pPr>
      <w:r>
        <w:rPr>
          <w:kern w:val="2"/>
          <w:sz w:val="14"/>
          <w:szCs w:val="22"/>
          <w:rFonts w:cstheme="minorBidi" w:hAnsiTheme="minorHAnsi" w:eastAsiaTheme="minorHAnsi" w:asciiTheme="minorHAnsi" w:ascii="Times New Roman" w:hAnsi="Times New Roman"/>
          <w:w w:val="105"/>
        </w:rPr>
        <w:t>( </w:t>
      </w:r>
      <w:r>
        <w:rPr>
          <w:kern w:val="2"/>
          <w:szCs w:val="22"/>
          <w:rFonts w:ascii="Times New Roman" w:hAnsi="Times New Roman" w:cstheme="minorBidi" w:eastAsiaTheme="minorHAnsi"/>
          <w:i/>
          <w:w w:val="105"/>
          <w:sz w:val="14"/>
        </w:rPr>
        <w:t>p</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q</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C</w:t>
      </w:r>
    </w:p>
    <w:p w:rsidR="0018722C">
      <w:spacing w:beforeLines="0" w:before="0" w:afterLines="0" w:after="0" w:line="440" w:lineRule="auto"/>
      <w:pPr>
        <w:sectPr w:rsidR="00556256">
          <w:type w:val="continuous"/>
          <w:pgSz w:w="11910" w:h="16840"/>
          <w:pgMar w:top="1580" w:bottom="280" w:left="1000" w:right="980"/>
          <w:cols w:num="2" w:equalWidth="0">
            <w:col w:w="5185" w:space="40"/>
            <w:col w:w="4705"/>
          </w:cols>
        </w:sectPr>
        <w:topLinePunct/>
      </w:pPr>
    </w:p>
    <w:p w:rsidR="0018722C">
      <w:pPr>
        <w:topLinePunct/>
      </w:pPr>
      <w:r>
        <w:rPr>
          <w:rFonts w:cstheme="minorBidi" w:hAnsiTheme="minorHAnsi" w:eastAsiaTheme="minorHAnsi" w:asciiTheme="minorHAnsi" w:ascii="Times New Roman" w:hAnsi="Times New Roman"/>
          <w:i/>
        </w:rPr>
        <w:t>e</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	</w:t>
      </w:r>
      <w:r>
        <w:rPr>
          <w:vertAlign w:val="subscript"/>
          <w:rFonts w:ascii="Times New Roman" w:hAnsi="Times New Roman" w:cstheme="minorBidi" w:eastAsiaTheme="minorHAnsi"/>
        </w:rPr>
        <w:t>4</w:t>
      </w:r>
    </w:p>
    <w:p w:rsidR="0018722C">
      <w:spacing w:beforeLines="0" w:before="0" w:afterLines="0" w:after="0" w:line="440" w:lineRule="auto"/>
      <w:pPr>
        <w:sectPr w:rsidR="00556256">
          <w:type w:val="continuous"/>
          <w:pgSz w:w="11910" w:h="16840"/>
          <w:pgMar w:top="1580" w:bottom="280" w:left="1000" w:right="980"/>
        </w:sectPr>
        <w:topLinePunct/>
      </w:pPr>
    </w:p>
    <w:p w:rsidR="0018722C">
      <w:pPr>
        <w:spacing w:before="0"/>
        <w:ind w:leftChars="0" w:left="1093" w:rightChars="0" w:right="0" w:firstLineChars="0" w:firstLine="0"/>
        <w:jc w:val="left"/>
        <w:topLinePunct/>
      </w:pPr>
      <w:r>
        <w:rPr>
          <w:kern w:val="2"/>
          <w:sz w:val="24"/>
          <w:szCs w:val="22"/>
          <w:rFonts w:cstheme="minorBidi" w:hAnsiTheme="minorHAnsi" w:eastAsiaTheme="minorHAnsi" w:asciiTheme="minorHAnsi"/>
          <w:spacing w:val="-10"/>
        </w:rPr>
        <w:t>由条件</w:t>
      </w:r>
      <w:r>
        <w:rPr>
          <w:kern w:val="2"/>
          <w:szCs w:val="22"/>
          <w:rFonts w:ascii="Times New Roman" w:hAnsi="Times New Roman" w:eastAsia="宋体" w:cstheme="minorBidi"/>
          <w:i/>
          <w:w w:val="104"/>
          <w:sz w:val="24"/>
        </w:rPr>
        <w:t>M</w:t>
      </w:r>
      <w:r>
        <w:rPr>
          <w:kern w:val="2"/>
          <w:szCs w:val="22"/>
          <w:rFonts w:ascii="Times New Roman" w:hAnsi="Times New Roman" w:eastAsia="宋体" w:cstheme="minorBidi"/>
          <w:i/>
          <w:spacing w:val="-15"/>
          <w:sz w:val="24"/>
        </w:rPr>
        <w:t> </w:t>
      </w:r>
      <w:r>
        <w:rPr>
          <w:kern w:val="2"/>
          <w:szCs w:val="22"/>
          <w:rFonts w:ascii="Times New Roman" w:hAnsi="Times New Roman" w:eastAsia="宋体" w:cstheme="minorBidi"/>
          <w:spacing w:val="0"/>
          <w:w w:val="104"/>
          <w:sz w:val="24"/>
        </w:rPr>
        <w:t>(</w:t>
      </w:r>
      <w:r>
        <w:rPr>
          <w:kern w:val="2"/>
          <w:szCs w:val="22"/>
          <w:rFonts w:ascii="Times New Roman" w:hAnsi="Times New Roman" w:eastAsia="宋体" w:cstheme="minorBidi"/>
          <w:spacing w:val="-3"/>
          <w:w w:val="104"/>
          <w:sz w:val="24"/>
        </w:rPr>
        <w:t>0</w:t>
      </w:r>
      <w:r>
        <w:rPr>
          <w:kern w:val="2"/>
          <w:szCs w:val="22"/>
          <w:rFonts w:ascii="Times New Roman" w:hAnsi="Times New Roman" w:eastAsia="宋体" w:cstheme="minorBidi"/>
          <w:w w:val="104"/>
          <w:sz w:val="24"/>
        </w:rPr>
        <w:t>)</w:t>
      </w:r>
      <w:r>
        <w:rPr>
          <w:kern w:val="2"/>
          <w:szCs w:val="22"/>
          <w:rFonts w:ascii="Symbol" w:hAnsi="Symbol" w:eastAsia="Symbol" w:cstheme="minorBidi"/>
          <w:w w:val="104"/>
          <w:sz w:val="24"/>
        </w:rPr>
        <w:t></w:t>
      </w:r>
      <w:r>
        <w:rPr>
          <w:kern w:val="2"/>
          <w:szCs w:val="22"/>
          <w:rFonts w:ascii="Times New Roman" w:hAnsi="Times New Roman" w:eastAsia="宋体" w:cstheme="minorBidi"/>
          <w:w w:val="104"/>
          <w:sz w:val="24"/>
        </w:rPr>
        <w:t>0</w:t>
      </w:r>
      <w:r>
        <w:rPr>
          <w:kern w:val="2"/>
          <w:szCs w:val="22"/>
          <w:rFonts w:cstheme="minorBidi" w:hAnsiTheme="minorHAnsi" w:eastAsiaTheme="minorHAnsi" w:asciiTheme="minorHAnsi"/>
          <w:spacing w:val="8"/>
          <w:sz w:val="24"/>
        </w:rPr>
        <w:t>，有</w:t>
      </w:r>
      <w:r>
        <w:rPr>
          <w:kern w:val="2"/>
          <w:szCs w:val="22"/>
          <w:rFonts w:ascii="Times New Roman" w:hAnsi="Times New Roman" w:eastAsia="宋体" w:cstheme="minorBidi"/>
          <w:i/>
          <w:spacing w:val="5"/>
          <w:w w:val="100"/>
          <w:sz w:val="24"/>
        </w:rPr>
        <w:t>e</w:t>
      </w:r>
      <w:r>
        <w:rPr>
          <w:kern w:val="2"/>
          <w:szCs w:val="22"/>
          <w:rFonts w:ascii="Times New Roman" w:hAnsi="Times New Roman" w:eastAsia="宋体" w:cstheme="minorBidi"/>
          <w:i/>
          <w:spacing w:val="0"/>
          <w:w w:val="101"/>
          <w:position w:val="11"/>
          <w:sz w:val="14"/>
        </w:rPr>
        <w:t>C</w:t>
      </w:r>
      <w:r>
        <w:rPr>
          <w:kern w:val="2"/>
          <w:szCs w:val="22"/>
          <w:rFonts w:ascii="Times New Roman" w:hAnsi="Times New Roman" w:eastAsia="宋体" w:cstheme="minorBidi"/>
          <w:w w:val="100"/>
          <w:position w:val="8"/>
          <w:sz w:val="10"/>
        </w:rPr>
        <w:t>4</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w w:val="102"/>
          <w:sz w:val="2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i/>
        </w:rPr>
        <w:t>Np</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position w:val="-3"/>
          <w:sz w:val="14"/>
        </w:rPr>
        <w:t> </w:t>
      </w:r>
      <w:r>
        <w:rPr>
          <w:kern w:val="2"/>
          <w:szCs w:val="22"/>
          <w:rFonts w:ascii="Times New Roman" w:hAnsi="Times New Roman" w:cstheme="minorBidi" w:eastAsiaTheme="minorHAnsi"/>
          <w:i/>
          <w:w w:val="102"/>
          <w:position w:val="-3"/>
          <w:sz w:val="14"/>
        </w:rPr>
        <w:t>p</w:t>
      </w:r>
      <w:r>
        <w:rPr>
          <w:kern w:val="2"/>
          <w:szCs w:val="22"/>
          <w:rFonts w:ascii="Symbol" w:hAnsi="Symbol" w:cstheme="minorBidi" w:eastAsiaTheme="minorHAnsi"/>
          <w:w w:val="102"/>
          <w:position w:val="-3"/>
          <w:sz w:val="14"/>
        </w:rPr>
        <w:t></w:t>
      </w:r>
      <w:r>
        <w:rPr>
          <w:kern w:val="2"/>
          <w:szCs w:val="22"/>
          <w:rFonts w:ascii="Times New Roman" w:hAnsi="Times New Roman" w:cstheme="minorBidi" w:eastAsiaTheme="minorHAnsi"/>
          <w:i/>
          <w:w w:val="102"/>
          <w:position w:val="-3"/>
          <w:sz w:val="14"/>
        </w:rPr>
        <w:t>q</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C</w:t>
      </w:r>
      <w:r>
        <w:rPr>
          <w:vertAlign w:val="subscript"/>
          <w:rFonts w:ascii="Times New Roman" w:hAnsi="Times New Roman" w:cstheme="minorBidi" w:eastAsiaTheme="minorHAnsi"/>
        </w:rPr>
        <w:t>4 </w:t>
      </w:r>
      <w:r>
        <w:rPr>
          <w:rFonts w:ascii="Times New Roman" w:hAnsi="Times New Roman" w:cstheme="minorBidi" w:eastAsiaTheme="minorHAnsi"/>
          <w:i/>
        </w:rPr>
        <w:t>M </w:t>
      </w:r>
      <w:r>
        <w:rPr>
          <w:rFonts w:ascii="Times New Roman" w:hAnsi="Times New Roman" w:cstheme="minorBidi" w:eastAsiaTheme="minorHAnsi"/>
        </w:rPr>
        <w:t>(</w:t>
      </w:r>
      <w:r>
        <w:rPr>
          <w:kern w:val="2"/>
          <w:szCs w:val="22"/>
          <w:rFonts w:ascii="Times New Roman" w:hAnsi="Times New Roman" w:cstheme="minorBidi" w:eastAsiaTheme="minorHAnsi"/>
          <w:i/>
          <w:sz w:val="24"/>
        </w:rPr>
        <w:t>t</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i/>
        </w:rPr>
        <w:t>Nq</w:t>
      </w:r>
    </w:p>
    <w:p w:rsidR="0018722C">
      <w:pPr>
        <w:pStyle w:val="ae"/>
        <w:topLinePunct/>
      </w:pPr>
      <w:r>
        <w:pict>
          <v:line style="position:absolute;mso-position-horizontal-relative:page;mso-position-vertical-relative:paragraph;z-index:-502384" from="249.079727pt,-15.027523pt" to="307.709211pt,-15.027523pt" stroked="true" strokeweight=".486508pt" strokecolor="#000000">
            <v:stroke dashstyle="solid"/>
            <w10:wrap type="none"/>
          </v:line>
        </w:pict>
      </w:r>
      <w:r>
        <w:pict>
          <v:line style="position:absolute;mso-position-horizontal-relative:page;mso-position-vertical-relative:paragraph;z-index:-502360" from="250.363205pt,24.822477pt" to="259.443912pt,24.822477pt" stroked="true" strokeweight=".486508pt" strokecolor="#000000">
            <v:stroke dashstyle="solid"/>
            <w10:wrap type="none"/>
          </v:line>
        </w:pict>
      </w:r>
      <w:r>
        <w:rPr>
          <w:rFonts w:ascii="Symbol" w:hAnsi="Symbol" w:eastAsia="Symbol"/>
        </w:rPr>
        <w:t></w:t>
      </w:r>
      <w:r>
        <w:rPr>
          <w:rFonts w:ascii="Symbol" w:hAnsi="Symbol" w:eastAsia="Symbol"/>
        </w:rPr>
        <w:t></w:t>
      </w:r>
      <w:r>
        <w:rPr>
          <w:rFonts w:ascii="Times New Roman" w:hAnsi="Times New Roman" w:eastAsia="宋体"/>
          <w:i/>
        </w:rPr>
        <w:t>p</w:t>
      </w:r>
      <w:r>
        <w:t>，代入上式：</w:t>
      </w:r>
    </w:p>
    <w:p w:rsidR="0018722C">
      <w:pPr>
        <w:topLinePunct/>
      </w:pPr>
      <w:r>
        <w:rPr>
          <w:rFonts w:cstheme="minorBidi" w:hAnsiTheme="minorHAnsi" w:eastAsiaTheme="minorHAnsi" w:asciiTheme="minorHAnsi" w:ascii="Times New Roman"/>
          <w:i/>
        </w:rPr>
        <w:t>q</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336" from="252.679703pt,25.816904pt" to="311.333616pt,25.816904pt" stroked="true" strokeweight=".486508pt" strokecolor="#000000">
            <v:stroke dashstyle="solid"/>
            <w10:wrap type="none"/>
          </v:line>
        </w:pict>
      </w:r>
      <w:r>
        <w:rPr>
          <w:kern w:val="2"/>
          <w:szCs w:val="22"/>
          <w:rFonts w:ascii="Times New Roman" w:hAnsi="Times New Roman" w:cstheme="minorBidi" w:eastAsiaTheme="minorHAnsi"/>
          <w:i/>
          <w:sz w:val="24"/>
        </w:rPr>
        <w:t>M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q</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Np</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pe</w:t>
      </w:r>
      <w:r>
        <w:rPr>
          <w:kern w:val="2"/>
          <w:szCs w:val="22"/>
          <w:rFonts w:ascii="Times New Roman" w:hAnsi="Times New Roman" w:cstheme="minorBidi" w:eastAsiaTheme="minorHAnsi"/>
          <w:sz w:val="14"/>
        </w:rPr>
        <w:t>( </w:t>
      </w:r>
      <w:r>
        <w:rPr>
          <w:kern w:val="2"/>
          <w:szCs w:val="22"/>
          <w:rFonts w:ascii="Times New Roman" w:hAnsi="Times New Roman" w:cstheme="minorBidi" w:eastAsiaTheme="minorHAnsi"/>
          <w:i/>
          <w:sz w:val="14"/>
        </w:rPr>
        <w:t>p</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q</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ascii="Times New Roman" w:hAnsi="Times New Roman"/>
          <w:i/>
        </w:rPr>
        <w:t>M </w:t>
      </w:r>
      <w:r>
        <w:rPr>
          <w:rFonts w:ascii="Times New Roman" w:hAnsi="Times New Roman"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5"/>
          <w:w w:val="104"/>
          <w:sz w:val="24"/>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e</w:t>
      </w:r>
      <w:r>
        <w:rPr>
          <w:vertAlign w:val="superscript"/>
          /&gt;
        </w:rPr>
        <w:t>(</w:t>
      </w:r>
      <w:r>
        <w:rPr>
          <w:kern w:val="2"/>
          <w:szCs w:val="22"/>
          <w:rFonts w:ascii="Times New Roman" w:hAnsi="Times New Roman" w:cstheme="minorBidi" w:eastAsiaTheme="minorHAnsi"/>
          <w:spacing w:val="-4"/>
          <w:position w:val="11"/>
          <w:sz w:val="14"/>
        </w:rPr>
        <w:t> </w:t>
      </w:r>
      <w:r>
        <w:rPr>
          <w:kern w:val="2"/>
          <w:szCs w:val="22"/>
          <w:rFonts w:ascii="Times New Roman" w:hAnsi="Times New Roman" w:cstheme="minorBidi" w:eastAsiaTheme="minorHAnsi"/>
          <w:i/>
          <w:spacing w:val="2"/>
          <w:w w:val="104"/>
          <w:position w:val="11"/>
          <w:sz w:val="14"/>
        </w:rPr>
        <w:t>p</w:t>
      </w:r>
      <w:r>
        <w:rPr>
          <w:kern w:val="2"/>
          <w:szCs w:val="22"/>
          <w:rFonts w:ascii="Symbol" w:hAnsi="Symbol" w:cstheme="minorBidi" w:eastAsiaTheme="minorHAnsi"/>
          <w:spacing w:val="2"/>
          <w:w w:val="104"/>
          <w:position w:val="11"/>
          <w:sz w:val="14"/>
        </w:rPr>
        <w:t></w:t>
      </w:r>
      <w:r>
        <w:rPr>
          <w:kern w:val="2"/>
          <w:szCs w:val="22"/>
          <w:rFonts w:ascii="Times New Roman" w:hAnsi="Times New Roman" w:cstheme="minorBidi" w:eastAsiaTheme="minorHAnsi"/>
          <w:i/>
          <w:spacing w:val="3"/>
          <w:w w:val="104"/>
          <w:position w:val="11"/>
          <w:sz w:val="14"/>
        </w:rPr>
        <w:t>q</w:t>
      </w:r>
      <w:r>
        <w:rPr>
          <w:vertAlign w:val="superscript"/>
          /&gt;
        </w:rPr>
        <w:t>)</w:t>
      </w:r>
      <w:r w:rsidR="001852F3">
        <w:rPr>
          <w:vertAlign w:val="superscript"/>
          /&gt;
        </w:rPr>
        <w:t xml:space="preserve"> </w:t>
      </w:r>
      <w:r>
        <w:rPr>
          <w:rFonts w:ascii="Times New Roman" w:hAnsi="Times New Roman" w:cstheme="minorBidi" w:eastAsiaTheme="minorHAnsi"/>
          <w:vertAlign w:val="superscript"/>
          /&gt;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e</w:t>
      </w:r>
      <w:r>
        <w:rPr>
          <w:vertAlign w:val="superscript"/>
          /&gt;
        </w:rPr>
        <w:t>(</w:t>
      </w:r>
      <w:r>
        <w:rPr>
          <w:kern w:val="2"/>
          <w:szCs w:val="22"/>
          <w:rFonts w:ascii="Times New Roman" w:hAnsi="Times New Roman" w:cstheme="minorBidi" w:eastAsiaTheme="minorHAnsi"/>
          <w:spacing w:val="-5"/>
          <w:position w:val="11"/>
          <w:sz w:val="14"/>
        </w:rPr>
        <w:t> </w:t>
      </w:r>
      <w:r>
        <w:rPr>
          <w:kern w:val="2"/>
          <w:szCs w:val="22"/>
          <w:rFonts w:ascii="Times New Roman" w:hAnsi="Times New Roman" w:cstheme="minorBidi" w:eastAsiaTheme="minorHAnsi"/>
          <w:i/>
          <w:spacing w:val="2"/>
          <w:w w:val="104"/>
          <w:position w:val="11"/>
          <w:sz w:val="14"/>
        </w:rPr>
        <w:t>p</w:t>
      </w:r>
      <w:r>
        <w:rPr>
          <w:kern w:val="2"/>
          <w:szCs w:val="22"/>
          <w:rFonts w:ascii="Symbol" w:hAnsi="Symbol" w:cstheme="minorBidi" w:eastAsiaTheme="minorHAnsi"/>
          <w:spacing w:val="2"/>
          <w:w w:val="104"/>
          <w:position w:val="11"/>
          <w:sz w:val="14"/>
        </w:rPr>
        <w:t></w:t>
      </w:r>
      <w:r>
        <w:rPr>
          <w:kern w:val="2"/>
          <w:szCs w:val="22"/>
          <w:rFonts w:ascii="Times New Roman" w:hAnsi="Times New Roman" w:cstheme="minorBidi" w:eastAsiaTheme="minorHAnsi"/>
          <w:i/>
          <w:spacing w:val="3"/>
          <w:w w:val="104"/>
          <w:position w:val="11"/>
          <w:sz w:val="14"/>
        </w:rPr>
        <w:t>q</w:t>
      </w:r>
      <w:r>
        <w:rPr>
          <w:vertAlign w:val="superscript"/>
          /&gt;
        </w:rPr>
        <w:t>)</w:t>
      </w:r>
      <w:r w:rsidR="001852F3">
        <w:rPr>
          <w:vertAlign w:val="superscript"/>
          /&gt;
        </w:rPr>
        <w:t xml:space="preserve"> </w:t>
      </w:r>
      <w:r>
        <w:rPr>
          <w:rFonts w:ascii="Times New Roman" w:hAnsi="Times New Roman" w:cstheme="minorBidi" w:eastAsiaTheme="minorHAnsi"/>
          <w:vertAlign w:val="superscript"/>
          /&gt;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000" w:right="980"/>
          <w:cols w:num="2" w:equalWidth="0">
            <w:col w:w="3554" w:space="40"/>
            <w:col w:w="6336"/>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E</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p</w:t>
      </w:r>
      <w:r>
        <w:rPr>
          <w:vertAlign w:val="subscript"/>
          <w:rFonts w:ascii="Symbol" w:hAnsi="Symbol" w:cstheme="minorBidi" w:eastAsiaTheme="minorHAnsi"/>
        </w:rPr>
        <w:t></w:t>
      </w:r>
      <w:r>
        <w:rPr>
          <w:rFonts w:ascii="Times New Roman" w:hAnsi="Times New Roman" w:cstheme="minorBidi" w:eastAsiaTheme="minorHAnsi"/>
          <w:vertAlign w:val="subscript"/>
          <w:i/>
        </w:rPr>
        <w:t>q</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288" from="265.928497pt,5.082085pt" to="314.628932pt,5.082085pt" stroked="true" strokeweight=".46563pt" strokecolor="#000000">
            <v:stroke dashstyle="solid"/>
            <w10:wrap type="none"/>
          </v:line>
        </w:pict>
      </w:r>
      <w:r>
        <w:rPr>
          <w:kern w:val="2"/>
          <w:szCs w:val="22"/>
          <w:rFonts w:ascii="Times New Roman" w:hAnsi="Times New Roman" w:cstheme="minorBidi" w:eastAsiaTheme="minorHAnsi"/>
          <w:i/>
          <w:w w:val="105"/>
          <w:sz w:val="22"/>
        </w:rPr>
        <w:t>M </w:t>
      </w:r>
      <w:r>
        <w:rPr>
          <w:kern w:val="2"/>
          <w:szCs w:val="22"/>
          <w:rFonts w:ascii="Times New Roman" w:hAnsi="Times New Roman" w:cstheme="minorBidi" w:eastAsiaTheme="minorHAnsi"/>
          <w:w w:val="105"/>
          <w:sz w:val="22"/>
        </w:rPr>
        <w:t>(</w:t>
      </w:r>
      <w:r>
        <w:rPr>
          <w:kern w:val="2"/>
          <w:szCs w:val="22"/>
          <w:rFonts w:ascii="Times New Roman" w:hAnsi="Times New Roman" w:cstheme="minorBidi" w:eastAsiaTheme="minorHAnsi"/>
          <w:i/>
          <w:w w:val="105"/>
          <w:sz w:val="22"/>
        </w:rPr>
        <w:t>t</w:t>
      </w:r>
      <w:r>
        <w:rPr>
          <w:kern w:val="2"/>
          <w:szCs w:val="22"/>
          <w:rFonts w:ascii="Times New Roman" w:hAnsi="Times New Roman" w:cstheme="minorBidi" w:eastAsiaTheme="minorHAnsi"/>
          <w:w w:val="105"/>
          <w:sz w:val="22"/>
        </w:rPr>
        <w:t>)</w:t>
      </w:r>
      <w:r>
        <w:rPr>
          <w:kern w:val="2"/>
          <w:szCs w:val="22"/>
          <w:rFonts w:ascii="Symbol" w:hAnsi="Symbol" w:cstheme="minorBidi" w:eastAsiaTheme="minorHAnsi"/>
          <w:w w:val="105"/>
          <w:sz w:val="22"/>
        </w:rPr>
        <w:t></w:t>
      </w:r>
      <w:r>
        <w:rPr>
          <w:kern w:val="2"/>
          <w:szCs w:val="22"/>
          <w:rFonts w:ascii="Times New Roman" w:hAnsi="Times New Roman" w:cstheme="minorBidi" w:eastAsiaTheme="minorHAnsi"/>
          <w:i/>
          <w:w w:val="105"/>
          <w:sz w:val="22"/>
        </w:rPr>
        <w:t>N</w:t>
      </w:r>
      <w:r>
        <w:rPr>
          <w:kern w:val="2"/>
          <w:szCs w:val="22"/>
          <w:rFonts w:ascii="Symbol" w:hAnsi="Symbol" w:cstheme="minorBidi" w:eastAsiaTheme="minorHAnsi"/>
          <w:w w:val="105"/>
          <w:sz w:val="22"/>
        </w:rPr>
        <w:t></w:t>
      </w:r>
      <w:r>
        <w:rPr>
          <w:kern w:val="2"/>
          <w:szCs w:val="22"/>
          <w:rFonts w:ascii="Times New Roman" w:hAnsi="Times New Roman" w:cstheme="minorBidi" w:eastAsiaTheme="minorHAnsi"/>
          <w:w w:val="105"/>
          <w:sz w:val="22"/>
        </w:rPr>
        <w:t> </w:t>
      </w:r>
      <w:r>
        <w:rPr>
          <w:kern w:val="2"/>
          <w:szCs w:val="22"/>
          <w:rFonts w:ascii="Times New Roman" w:hAnsi="Times New Roman" w:cstheme="minorBidi" w:eastAsiaTheme="minorHAnsi"/>
          <w:i/>
          <w:w w:val="105"/>
          <w:sz w:val="22"/>
        </w:rPr>
        <w:t>q</w:t>
      </w:r>
    </w:p>
    <w:p w:rsidR="0018722C">
      <w:pPr>
        <w:spacing w:before="0"/>
        <w:ind w:leftChars="0" w:left="76" w:rightChars="0" w:right="0" w:firstLineChars="0" w:firstLine="0"/>
        <w:jc w:val="left"/>
        <w:topLinePunct/>
      </w:pPr>
      <w:r>
        <w:rPr>
          <w:kern w:val="2"/>
          <w:sz w:val="22"/>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2"/>
        </w:rPr>
        <w:t>N </w:t>
      </w:r>
      <w:r>
        <w:rPr>
          <w:kern w:val="2"/>
          <w:szCs w:val="22"/>
          <w:rFonts w:ascii="Symbol" w:hAnsi="Symbol" w:cstheme="minorBidi" w:eastAsiaTheme="minorHAnsi"/>
          <w:w w:val="105"/>
          <w:sz w:val="2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vertAlign w:val="subscript"/>
          <w:rFonts w:ascii="Symbol" w:hAnsi="Symbol" w:cstheme="minorBidi" w:eastAsiaTheme="minorHAnsi"/>
        </w:rPr>
        <w: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p</w:t>
      </w:r>
      <w:r>
        <w:rPr>
          <w:vertAlign w:val="subscript"/>
          <w:rFonts w:ascii="Symbol" w:hAnsi="Symbol" w:cstheme="minorBidi" w:eastAsiaTheme="minorHAnsi"/>
        </w:rPr>
        <w:t></w:t>
      </w:r>
      <w:r>
        <w:rPr>
          <w:rFonts w:ascii="Times New Roman" w:hAnsi="Times New Roman" w:cstheme="minorBidi" w:eastAsiaTheme="minorHAnsi"/>
          <w:vertAlign w:val="subscript"/>
          <w:i/>
        </w:rPr>
        <w:t>q</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240" from="343.481812pt,1.943862pt" to="401.339576pt,1.943862pt" stroked="true" strokeweight=".46563pt" strokecolor="#000000">
            <v:stroke dashstyle="solid"/>
            <w10:wrap type="none"/>
          </v:line>
        </w:pict>
      </w:r>
      <w:r>
        <w:rPr>
          <w:kern w:val="2"/>
          <w:szCs w:val="22"/>
          <w:rFonts w:ascii="Times New Roman" w:cstheme="minorBidi" w:hAnsiTheme="minorHAnsi" w:eastAsiaTheme="minorHAnsi"/>
          <w:i/>
          <w:w w:val="105"/>
          <w:sz w:val="22"/>
        </w:rPr>
        <w:t>q</w:t>
      </w:r>
    </w:p>
    <w:p w:rsidR="0018722C">
      <w:pPr>
        <w:topLinePunct/>
      </w:pPr>
      <w:r>
        <w:t>（</w:t>
      </w:r>
      <w:r>
        <w:rPr>
          <w:rFonts w:ascii="Times New Roman" w:eastAsia="Times New Roman"/>
        </w:rPr>
        <w:t>3.14</w:t>
      </w:r>
      <w:r>
        <w:t>）</w:t>
      </w:r>
    </w:p>
    <w:p w:rsidR="0018722C">
      <w:spacing w:beforeLines="0" w:before="0" w:afterLines="0" w:after="0" w:line="440" w:lineRule="auto"/>
      <w:pPr>
        <w:sectPr w:rsidR="00556256">
          <w:type w:val="continuous"/>
          <w:pgSz w:w="11910" w:h="16840"/>
          <w:pgMar w:top="1580" w:bottom="280" w:left="1000" w:right="980"/>
          <w:cols w:num="4" w:equalWidth="0">
            <w:col w:w="5245" w:space="40"/>
            <w:col w:w="545" w:space="39"/>
            <w:col w:w="1005" w:space="39"/>
            <w:col w:w="3017"/>
          </w:cols>
        </w:sectPr>
        <w:topLinePunct/>
      </w:pPr>
    </w:p>
    <w:p w:rsidR="0018722C">
      <w:pPr>
        <w:pStyle w:val="Heading4"/>
        <w:topLinePunct/>
        <w:ind w:left="200" w:hangingChars="200" w:hanging="200"/>
      </w:pPr>
      <w:r>
        <w:t>（</w:t>
      </w:r>
      <w:r>
        <w:t>3</w:t>
      </w:r>
      <w:r>
        <w:t>）</w:t>
      </w:r>
      <w:r>
        <w:t>系统仿真与结果分析</w:t>
      </w:r>
    </w:p>
    <w:p w:rsidR="0018722C">
      <w:pPr>
        <w:pStyle w:val="cw20"/>
        <w:tabs>
          <w:tab w:pos="974" w:val="left" w:leader="none"/>
        </w:tabs>
        <w:spacing w:line="242" w:lineRule="exact" w:before="3" w:after="0"/>
        <w:ind w:leftChars="0" w:left="973" w:rightChars="0" w:right="0" w:hanging="175"/>
        <w:jc w:val="left"/>
        <w:rPr>
          <w:rFonts w:ascii="Times New Roman" w:hAnsi="Times New Roman"/>
          <w:i/>
          <w:sz w:val="13"/>
        </w:rPr>
        <w:topLinePunct/>
      </w:pPr>
      <w:r w:rsidP="005B568E">
        <w:rPr>
          <w:rFonts w:hint="default" w:ascii="Symbol" w:hAnsi="Symbol" w:eastAsia="Symbol" w:cs="Symbol"/>
          <w:w w:val="105"/>
          <w:position w:val="-9"/>
          <w:sz w:val="22"/>
          <w:szCs w:val="22"/>
        </w:rPr>
        <w:t></w:t>
      </w:r>
      <w:r>
        <w:rPr>
          <w:rFonts w:ascii="Times New Roman" w:hAnsi="Times New Roman"/>
          <w:i/>
          <w:spacing w:val="4"/>
          <w:w w:val="105"/>
          <w:position w:val="-9"/>
          <w:sz w:val="22"/>
        </w:rPr>
        <w:br w:type="column"/>
      </w:r>
      <w:r>
        <w:rPr>
          <w:rFonts w:ascii="Times New Roman" w:hAnsi="Times New Roman"/>
          <w:i/>
          <w:spacing w:val="2"/>
          <w:w w:val="105"/>
          <w:position w:val="-9"/>
          <w:sz w:val="22"/>
        </w:rPr>
        <w:t>E</w:t>
      </w:r>
      <w:r>
        <w:rPr>
          <w:rFonts w:ascii="Times New Roman" w:hAnsi="Times New Roman"/>
          <w:spacing w:val="2"/>
          <w:w w:val="105"/>
          <w:sz w:val="13"/>
        </w:rPr>
        <w:t>(</w:t>
      </w:r>
      <w:r>
        <w:rPr>
          <w:rFonts w:ascii="Times New Roman" w:hAnsi="Times New Roman"/>
          <w:spacing w:val="-4"/>
          <w:w w:val="105"/>
          <w:sz w:val="13"/>
        </w:rPr>
        <w:t xml:space="preserve"> </w:t>
      </w:r>
      <w:r>
        <w:rPr>
          <w:rFonts w:ascii="Times New Roman" w:hAnsi="Times New Roman"/>
          <w:i/>
          <w:spacing w:val="2"/>
          <w:w w:val="105"/>
          <w:sz w:val="13"/>
        </w:rPr>
        <w:t>p</w:t>
      </w:r>
      <w:r>
        <w:rPr>
          <w:rFonts w:ascii="Symbol" w:hAnsi="Symbol"/>
          <w:spacing w:val="2"/>
          <w:w w:val="105"/>
          <w:sz w:val="13"/>
        </w:rPr>
        <w:t></w:t>
      </w:r>
      <w:r>
        <w:rPr>
          <w:rFonts w:ascii="Times New Roman" w:hAnsi="Times New Roman"/>
          <w:i/>
          <w:spacing w:val="2"/>
          <w:w w:val="105"/>
          <w:sz w:val="13"/>
        </w:rPr>
        <w:t>q</w:t>
      </w:r>
      <w:r>
        <w:rPr>
          <w:rFonts w:ascii="Times New Roman" w:hAnsi="Times New Roman"/>
          <w:spacing w:val="2"/>
          <w:w w:val="105"/>
          <w:sz w:val="13"/>
        </w:rPr>
        <w:t>)</w:t>
      </w:r>
      <w:r w:rsidR="001852F3">
        <w:rPr>
          <w:rFonts w:ascii="Times New Roman" w:hAnsi="Times New Roman"/>
          <w:spacing w:val="2"/>
          <w:w w:val="105"/>
          <w:sz w:val="13"/>
        </w:rPr>
        <w:t xml:space="preserve"> </w:t>
      </w:r>
      <w:r>
        <w:rPr>
          <w:rFonts w:ascii="Times New Roman" w:hAnsi="Times New Roman"/>
          <w:i/>
          <w:spacing w:val="2"/>
          <w:w w:val="105"/>
          <w:sz w:val="13"/>
        </w:rPr>
        <w:t>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888" from="266.878204pt,-3.290597pt" to="275.563517pt,-3.290597pt" stroked="true" strokeweight=".232819pt" strokecolor="#000000">
            <v:stroke dashstyle="solid"/>
            <w10:wrap type="none"/>
          </v:line>
        </w:pict>
      </w:r>
      <w:r>
        <w:rPr>
          <w:kern w:val="2"/>
          <w:szCs w:val="22"/>
          <w:rFonts w:ascii="Times New Roman" w:cstheme="minorBidi" w:hAnsiTheme="minorHAnsi" w:eastAsiaTheme="minorHAnsi"/>
          <w:i/>
          <w:w w:val="105"/>
          <w:sz w:val="22"/>
        </w:rPr>
        <w:t>p</w:t>
      </w:r>
    </w:p>
    <w:p w:rsidR="0018722C">
      <w:pPr>
        <w:topLinePunct/>
      </w:pPr>
      <w:bookmarkStart w:id="789294" w:name="_cwCmt17"/>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vertAlign w:val="subscript"/>
          <w:rFonts w:ascii="Symbol" w:hAnsi="Symbol" w:cstheme="minorBidi" w:eastAsiaTheme="minorHAnsi"/>
        </w:rPr>
        <w: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p</w:t>
      </w:r>
      <w:r>
        <w:rPr>
          <w:vertAlign w:val="subscript"/>
          <w:rFonts w:ascii="Symbol" w:hAnsi="Symbol" w:cstheme="minorBidi" w:eastAsiaTheme="minorHAnsi"/>
        </w:rPr>
        <w:t></w:t>
      </w:r>
      <w:r>
        <w:rPr>
          <w:rFonts w:ascii="Times New Roman" w:hAnsi="Times New Roman" w:cstheme="minorBidi" w:eastAsiaTheme="minorHAnsi"/>
          <w:vertAlign w:val="subscript"/>
          <w:i/>
        </w:rPr>
        <w:t>q</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bookmarkEnd w:id="789294"/>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2264" from="359.142914pt,-3.290597pt" to="367.832975pt,-3.290597pt" stroked="true" strokeweight=".232819pt" strokecolor="#000000">
            <v:stroke dashstyle="solid"/>
            <w10:wrap type="none"/>
          </v:line>
        </w:pict>
      </w:r>
      <w:r>
        <w:rPr>
          <w:kern w:val="2"/>
          <w:szCs w:val="22"/>
          <w:rFonts w:ascii="Times New Roman" w:cstheme="minorBidi" w:hAnsiTheme="minorHAnsi" w:eastAsiaTheme="minorHAnsi"/>
          <w:i/>
          <w:w w:val="105"/>
          <w:sz w:val="22"/>
        </w:rPr>
        <w:t>p</w:t>
      </w:r>
    </w:p>
    <w:p w:rsidR="0018722C">
      <w:spacing w:beforeLines="0" w:before="0" w:afterLines="0" w:after="0" w:line="440" w:lineRule="auto"/>
      <w:pPr>
        <w:sectPr w:rsidR="00556256">
          <w:type w:val="continuous"/>
          <w:pgSz w:w="11910" w:h="16840"/>
          <w:pgMar w:top="1580" w:bottom="280" w:left="1000" w:right="980"/>
          <w:cols w:num="3" w:equalWidth="0">
            <w:col w:w="3374" w:space="394"/>
            <w:col w:w="1480" w:space="40"/>
            <w:col w:w="4642"/>
          </w:cols>
        </w:sectPr>
        <w:topLinePunct/>
      </w:pPr>
    </w:p>
    <w:p w:rsidR="0018722C">
      <w:pPr>
        <w:topLinePunct/>
      </w:pPr>
      <w:r>
        <w:t>内外部影响下预期扩散模型建立后，运用</w:t>
      </w:r>
      <w:r>
        <w:rPr>
          <w:rFonts w:ascii="Times New Roman" w:eastAsia="Times New Roman"/>
        </w:rPr>
        <w:t>Matlab</w:t>
      </w:r>
      <w:r>
        <w:rPr>
          <w:rFonts w:ascii="Times New Roman" w:eastAsia="Times New Roman"/>
        </w:rPr>
        <w:t> </w:t>
      </w:r>
      <w:r>
        <w:rPr>
          <w:rFonts w:ascii="Times New Roman" w:eastAsia="Times New Roman"/>
        </w:rPr>
        <w:t>R2010b</w:t>
      </w:r>
      <w:r>
        <w:t>软件进行系统仿真，模拟预期</w:t>
      </w:r>
      <w:r>
        <w:t>信息的扩散与各参数之间的关系，以期找出影响扩散的关键要素。取</w:t>
      </w:r>
      <w:r>
        <w:rPr>
          <w:rFonts w:ascii="Times New Roman" w:eastAsia="Times New Roman"/>
          <w:i/>
        </w:rPr>
        <w:t>t</w:t>
      </w:r>
      <w:r>
        <w:t>的初始值为</w:t>
      </w:r>
      <w:r>
        <w:rPr>
          <w:rFonts w:ascii="Times New Roman" w:eastAsia="Times New Roman"/>
        </w:rPr>
        <w:t>0</w:t>
      </w:r>
      <w:r>
        <w:t>，仿真</w:t>
      </w:r>
      <w:r>
        <w:t>周期为</w:t>
      </w:r>
      <w:r>
        <w:rPr>
          <w:rFonts w:ascii="Times New Roman" w:eastAsia="Times New Roman"/>
        </w:rPr>
        <w:t>20</w:t>
      </w:r>
      <w:r>
        <w:t>个单位时间，市场主体总人数</w:t>
      </w:r>
      <w:r>
        <w:rPr>
          <w:rFonts w:ascii="Times New Roman" w:eastAsia="Times New Roman"/>
          <w:i/>
        </w:rPr>
        <w:t>N</w:t>
      </w:r>
      <w:r>
        <w:rPr>
          <w:rFonts w:ascii="Times New Roman" w:eastAsia="Times New Roman"/>
        </w:rPr>
        <w:t>=100</w:t>
      </w:r>
      <w:r>
        <w:t>。</w:t>
      </w:r>
    </w:p>
    <w:p w:rsidR="0018722C">
      <w:pPr>
        <w:topLinePunct/>
      </w:pPr>
      <w:r>
        <w:t>①预期扩散人数与外部影响系数的关系</w:t>
      </w:r>
    </w:p>
    <w:p w:rsidR="0018722C">
      <w:pPr>
        <w:topLinePunct/>
      </w:pPr>
      <w:r>
        <w:t>不失一般性地令内部影响系数</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0.2</w:t>
      </w:r>
      <w:r>
        <w:t>，则外部影响系数</w:t>
      </w:r>
      <w:r>
        <w:rPr>
          <w:rFonts w:ascii="Times New Roman" w:hAnsi="Times New Roman" w:eastAsia="宋体"/>
          <w:i/>
        </w:rPr>
        <w:t>p</w:t>
      </w:r>
      <w:r>
        <w:t>对预期信息扩散的影响见图</w:t>
      </w:r>
    </w:p>
    <w:p w:rsidR="0018722C">
      <w:pPr>
        <w:topLinePunct/>
      </w:pPr>
      <w:r>
        <w:rPr>
          <w:rFonts w:ascii="Times New Roman" w:eastAsia="宋体"/>
        </w:rPr>
        <w:t>3</w:t>
      </w:r>
      <w:r>
        <w:rPr>
          <w:rFonts w:ascii="Times New Roman" w:eastAsia="宋体"/>
        </w:rPr>
        <w:t>-</w:t>
      </w:r>
      <w:r>
        <w:rPr>
          <w:rFonts w:ascii="Times New Roman" w:eastAsia="宋体"/>
        </w:rPr>
        <w:t>9</w:t>
      </w:r>
      <w:r>
        <w:t>（</w:t>
      </w:r>
      <w:r>
        <w:t>曲线</w:t>
      </w:r>
      <w:r>
        <w:rPr>
          <w:rFonts w:ascii="Times New Roman" w:eastAsia="宋体"/>
        </w:rPr>
        <w:t>M</w:t>
      </w:r>
      <w:r>
        <w:rPr>
          <w:rFonts w:ascii="Times New Roman" w:eastAsia="宋体"/>
        </w:rPr>
        <w:t>1</w:t>
      </w:r>
      <w:r>
        <w:t>、</w:t>
      </w:r>
      <w:r>
        <w:rPr>
          <w:rFonts w:ascii="Times New Roman" w:eastAsia="宋体"/>
        </w:rPr>
        <w:t>M</w:t>
      </w:r>
      <w:r>
        <w:rPr>
          <w:rFonts w:ascii="Times New Roman" w:eastAsia="宋体"/>
        </w:rPr>
        <w:t>2</w:t>
      </w:r>
      <w:r>
        <w:t>的</w:t>
      </w:r>
      <w:r>
        <w:rPr>
          <w:rFonts w:ascii="Times New Roman" w:eastAsia="宋体"/>
          <w:i/>
        </w:rPr>
        <w:t>p</w:t>
      </w:r>
      <w:r>
        <w:t>取值分别为</w:t>
      </w:r>
      <w:r>
        <w:rPr>
          <w:rFonts w:ascii="Times New Roman" w:eastAsia="宋体"/>
        </w:rPr>
        <w:t>0</w:t>
      </w:r>
      <w:r>
        <w:rPr>
          <w:rFonts w:ascii="Times New Roman" w:eastAsia="宋体"/>
        </w:rPr>
        <w:t>.</w:t>
      </w:r>
      <w:r>
        <w:rPr>
          <w:rFonts w:ascii="Times New Roman" w:eastAsia="宋体"/>
        </w:rPr>
        <w:t>3</w:t>
      </w:r>
      <w:r>
        <w:t>、</w:t>
      </w:r>
      <w:r>
        <w:rPr>
          <w:rFonts w:ascii="Times New Roman" w:eastAsia="宋体"/>
        </w:rPr>
        <w:t>0</w:t>
      </w:r>
      <w:r>
        <w:rPr>
          <w:rFonts w:ascii="Times New Roman" w:eastAsia="宋体"/>
        </w:rPr>
        <w:t>.</w:t>
      </w:r>
      <w:r>
        <w:rPr>
          <w:rFonts w:ascii="Times New Roman" w:eastAsia="宋体"/>
        </w:rPr>
        <w:t>8</w:t>
      </w:r>
      <w:r>
        <w:t>）</w:t>
      </w:r>
      <w:r>
        <w:t>。</w:t>
      </w:r>
    </w:p>
    <w:p w:rsidR="0018722C">
      <w:pPr>
        <w:pStyle w:val="affff5"/>
        <w:keepNext/>
        <w:topLinePunct/>
      </w:pPr>
      <w:r>
        <w:rPr>
          <w:sz w:val="20"/>
        </w:rPr>
        <w:drawing>
          <wp:inline distT="0" distB="0" distL="0" distR="0">
            <wp:extent cx="2361408" cy="1895475"/>
            <wp:effectExtent l="0" t="0" r="0" b="0"/>
            <wp:docPr id="13" name="image23.jpeg" descr=""/>
            <wp:cNvGraphicFramePr>
              <a:graphicFrameLocks noChangeAspect="1"/>
            </wp:cNvGraphicFramePr>
            <a:graphic>
              <a:graphicData uri="http://schemas.openxmlformats.org/drawingml/2006/picture">
                <pic:pic>
                  <pic:nvPicPr>
                    <pic:cNvPr id="14" name="image23.jpeg"/>
                    <pic:cNvPicPr/>
                  </pic:nvPicPr>
                  <pic:blipFill>
                    <a:blip r:embed="rId134" cstate="print"/>
                    <a:stretch>
                      <a:fillRect/>
                    </a:stretch>
                  </pic:blipFill>
                  <pic:spPr>
                    <a:xfrm>
                      <a:off x="0" y="0"/>
                      <a:ext cx="2361408" cy="18954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3-9</w:t>
      </w:r>
      <w:r>
        <w:t xml:space="preserve">  </w:t>
      </w:r>
      <w:r>
        <w:rPr>
          <w:rFonts w:ascii="黑体" w:eastAsia="黑体" w:hint="eastAsia" w:cstheme="minorBidi" w:hAnsiTheme="minorHAnsi"/>
        </w:rPr>
        <w:t>预期扩散人数时间趋势图</w:t>
      </w:r>
      <w:r>
        <w:rPr>
          <w:rFonts w:ascii="黑体" w:eastAsia="黑体" w:hint="eastAsia" w:cstheme="minorBidi" w:hAnsiTheme="minorHAnsi"/>
        </w:rPr>
        <w:t>（</w:t>
      </w:r>
      <w:r>
        <w:rPr>
          <w:rFonts w:ascii="Times New Roman" w:eastAsia="Times New Roman" w:cstheme="minorBidi" w:hAnsiTheme="minorHAnsi"/>
          <w:i/>
        </w:rPr>
        <w:t>p</w:t>
      </w:r>
      <w:r>
        <w:rPr>
          <w:rFonts w:ascii="黑体" w:eastAsia="黑体" w:hint="eastAsia" w:cstheme="minorBidi" w:hAnsiTheme="minorHAnsi"/>
        </w:rPr>
        <w:t>不同</w:t>
      </w:r>
      <w:r>
        <w:rPr>
          <w:rFonts w:ascii="黑体" w:eastAsia="黑体" w:hint="eastAsia" w:cstheme="minorBidi" w:hAnsiTheme="minorHAnsi"/>
        </w:rPr>
        <w:t>）</w:t>
      </w:r>
    </w:p>
    <w:p w:rsidR="0018722C">
      <w:pPr>
        <w:topLinePunct/>
      </w:pPr>
      <w:r>
        <w:t>由</w:t>
      </w:r>
      <w:r>
        <w:t>图</w:t>
      </w:r>
      <w:r>
        <w:rPr>
          <w:rFonts w:ascii="Times New Roman" w:hAnsi="Times New Roman" w:eastAsia="宋体"/>
        </w:rPr>
        <w:t>3-9</w:t>
      </w:r>
      <w:r>
        <w:t>可知：</w:t>
      </w:r>
      <w:r>
        <w:rPr>
          <w:rFonts w:ascii="Times New Roman" w:hAnsi="Times New Roman" w:eastAsia="宋体"/>
        </w:rPr>
        <w:t>a.</w:t>
      </w:r>
      <w:r>
        <w:t>曲线</w:t>
      </w:r>
      <w:r>
        <w:rPr>
          <w:rFonts w:ascii="Times New Roman" w:hAnsi="Times New Roman" w:eastAsia="宋体"/>
        </w:rPr>
        <w:t>M1</w:t>
      </w:r>
      <w:r>
        <w:t>与</w:t>
      </w:r>
      <w:r>
        <w:rPr>
          <w:rFonts w:ascii="Times New Roman" w:hAnsi="Times New Roman" w:eastAsia="宋体"/>
        </w:rPr>
        <w:t>M2</w:t>
      </w:r>
      <w:r>
        <w:t>的变化趋势基本一致。无论外部影响系数</w:t>
      </w:r>
      <w:r>
        <w:rPr>
          <w:rFonts w:ascii="Times New Roman" w:hAnsi="Times New Roman" w:eastAsia="宋体"/>
          <w:i/>
        </w:rPr>
        <w:t>p</w:t>
      </w:r>
      <w:r>
        <w:t>取何值，</w:t>
      </w:r>
      <w:r>
        <w:t>预期扩散人数</w:t>
      </w:r>
      <w:r>
        <w:rPr>
          <w:rFonts w:ascii="Times New Roman" w:hAnsi="Times New Roman" w:eastAsia="宋体"/>
          <w:i/>
        </w:rPr>
        <w:t>M</w:t>
      </w:r>
      <w:r>
        <w:rPr>
          <w:rFonts w:ascii="Times New Roman" w:hAnsi="Times New Roman" w:eastAsia="宋体"/>
          <w:rFonts w:ascii="Times New Roman" w:hAnsi="Times New Roman" w:eastAsia="宋体"/>
          <w:spacing w:val="0"/>
        </w:rPr>
        <w:t>（</w:t>
      </w:r>
      <w:r>
        <w:rPr>
          <w:rFonts w:ascii="Times New Roman" w:hAnsi="Times New Roman" w:eastAsia="宋体"/>
          <w:i/>
          <w:spacing w:val="0"/>
        </w:rPr>
        <w:t>t</w:t>
      </w:r>
      <w:r>
        <w:rPr>
          <w:rFonts w:ascii="Times New Roman" w:hAnsi="Times New Roman" w:eastAsia="宋体"/>
          <w:rFonts w:ascii="Times New Roman" w:hAnsi="Times New Roman" w:eastAsia="宋体"/>
          <w:spacing w:val="0"/>
        </w:rPr>
        <w:t>）</w:t>
      </w:r>
      <w:r>
        <w:t>由</w:t>
      </w:r>
      <w:r>
        <w:rPr>
          <w:rFonts w:ascii="Times New Roman" w:hAnsi="Times New Roman" w:eastAsia="宋体"/>
          <w:i/>
        </w:rPr>
        <w:t>M </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开始随时间</w:t>
      </w:r>
      <w:r>
        <w:rPr>
          <w:rFonts w:ascii="Times New Roman" w:hAnsi="Times New Roman" w:eastAsia="宋体"/>
          <w:i/>
        </w:rPr>
        <w:t>t</w:t>
      </w:r>
      <w:r>
        <w:t>逐渐上升，最终趋近于样本总量</w:t>
      </w:r>
      <w:r>
        <w:rPr>
          <w:rFonts w:ascii="Times New Roman" w:hAnsi="Times New Roman" w:eastAsia="宋体"/>
        </w:rPr>
        <w:t>100</w:t>
      </w:r>
      <w:r>
        <w:t>。</w:t>
      </w:r>
      <w:r>
        <w:rPr>
          <w:rFonts w:ascii="Times New Roman" w:hAnsi="Times New Roman" w:eastAsia="宋体"/>
        </w:rPr>
        <w:t>b.</w:t>
      </w:r>
      <w:r>
        <w:t>预期扩</w:t>
      </w:r>
      <w:r>
        <w:t>散人数</w:t>
      </w:r>
      <w:r>
        <w:rPr>
          <w:rFonts w:ascii="Times New Roman" w:hAnsi="Times New Roman" w:eastAsia="宋体"/>
          <w:i/>
        </w:rPr>
        <w:t>M</w:t>
      </w:r>
      <w:r>
        <w:rPr>
          <w:rFonts w:ascii="Times New Roman" w:hAnsi="Times New Roman" w:eastAsia="宋体"/>
          <w:rFonts w:ascii="Times New Roman" w:hAnsi="Times New Roman" w:eastAsia="宋体"/>
          <w:spacing w:val="0"/>
        </w:rPr>
        <w:t>（</w:t>
      </w:r>
      <w:r>
        <w:rPr>
          <w:rFonts w:ascii="Times New Roman" w:hAnsi="Times New Roman" w:eastAsia="宋体"/>
          <w:i/>
          <w:spacing w:val="0"/>
        </w:rPr>
        <w:t>t</w:t>
      </w:r>
      <w:r>
        <w:rPr>
          <w:rFonts w:ascii="Times New Roman" w:hAnsi="Times New Roman" w:eastAsia="宋体"/>
          <w:rFonts w:ascii="Times New Roman" w:hAnsi="Times New Roman" w:eastAsia="宋体"/>
          <w:spacing w:val="0"/>
        </w:rPr>
        <w:t>）</w:t>
      </w:r>
      <w:r>
        <w:t>的变化，受到</w:t>
      </w:r>
      <w:r>
        <w:rPr>
          <w:rFonts w:ascii="Times New Roman" w:hAnsi="Times New Roman" w:eastAsia="宋体"/>
          <w:i/>
        </w:rPr>
        <w:t>p</w:t>
      </w:r>
      <w:r>
        <w:t>取值的直接影响。</w:t>
      </w:r>
      <w:r>
        <w:rPr>
          <w:rFonts w:ascii="Times New Roman" w:hAnsi="Times New Roman" w:eastAsia="宋体"/>
          <w:i/>
        </w:rPr>
        <w:t>p</w:t>
      </w:r>
      <w:r>
        <w:t>值越大，</w:t>
      </w:r>
      <w:r>
        <w:rPr>
          <w:rFonts w:ascii="Times New Roman" w:hAnsi="Times New Roman" w:eastAsia="宋体"/>
          <w:i/>
        </w:rPr>
        <w:t>M</w:t>
      </w:r>
      <w:r>
        <w:rPr>
          <w:rFonts w:ascii="Times New Roman" w:hAnsi="Times New Roman" w:eastAsia="宋体"/>
          <w:rFonts w:ascii="Times New Roman" w:hAnsi="Times New Roman" w:eastAsia="宋体"/>
        </w:rPr>
        <w:t>（</w:t>
      </w:r>
      <w:r>
        <w:rPr>
          <w:rFonts w:ascii="Times New Roman" w:hAnsi="Times New Roman" w:eastAsia="宋体"/>
          <w:i/>
        </w:rPr>
        <w:t>t</w:t>
      </w:r>
      <w:r>
        <w:rPr>
          <w:rFonts w:ascii="Times New Roman" w:hAnsi="Times New Roman" w:eastAsia="宋体"/>
          <w:rFonts w:ascii="Times New Roman" w:hAnsi="Times New Roman" w:eastAsia="宋体"/>
        </w:rPr>
        <w:t>）</w:t>
      </w:r>
      <w:r>
        <w:t>上升越快，曲线越陡，预期扩</w:t>
      </w:r>
      <w:r>
        <w:t>散人数趋近于样本总量</w:t>
      </w:r>
      <w:r>
        <w:rPr>
          <w:rFonts w:ascii="Times New Roman" w:hAnsi="Times New Roman" w:eastAsia="宋体"/>
        </w:rPr>
        <w:t>100</w:t>
      </w:r>
      <w:r>
        <w:t>所需的时间越短。由</w:t>
      </w:r>
      <w:r>
        <w:t>图</w:t>
      </w:r>
      <w:r>
        <w:rPr>
          <w:rFonts w:ascii="Times New Roman" w:hAnsi="Times New Roman" w:eastAsia="宋体"/>
        </w:rPr>
        <w:t>3-9</w:t>
      </w:r>
      <w:r>
        <w:t>知，曲线</w:t>
      </w:r>
      <w:r>
        <w:rPr>
          <w:rFonts w:ascii="Times New Roman" w:hAnsi="Times New Roman" w:eastAsia="宋体"/>
        </w:rPr>
        <w:t>M1</w:t>
      </w:r>
      <w:r>
        <w:t>趋近于</w:t>
      </w:r>
      <w:r>
        <w:rPr>
          <w:rFonts w:ascii="Times New Roman" w:hAnsi="Times New Roman" w:eastAsia="宋体"/>
        </w:rPr>
        <w:t>100</w:t>
      </w:r>
      <w:r>
        <w:t>的时间大</w:t>
      </w:r>
      <w:r>
        <w:t>概</w:t>
      </w:r>
    </w:p>
    <w:p w:rsidR="0018722C">
      <w:pPr>
        <w:topLinePunct/>
      </w:pPr>
      <w:r>
        <w:t>为</w:t>
      </w:r>
      <w:r>
        <w:rPr>
          <w:rFonts w:ascii="Times New Roman" w:eastAsia="Times New Roman"/>
        </w:rPr>
        <w:t>13</w:t>
      </w:r>
      <w:r>
        <w:t>期；而曲线</w:t>
      </w:r>
      <w:r>
        <w:rPr>
          <w:rFonts w:ascii="Times New Roman" w:eastAsia="Times New Roman"/>
        </w:rPr>
        <w:t>M2</w:t>
      </w:r>
      <w:r>
        <w:t>趋近于</w:t>
      </w:r>
      <w:r>
        <w:rPr>
          <w:rFonts w:ascii="Times New Roman" w:eastAsia="Times New Roman"/>
        </w:rPr>
        <w:t>100</w:t>
      </w:r>
      <w:r>
        <w:t>的时间大概为</w:t>
      </w:r>
      <w:r>
        <w:rPr>
          <w:rFonts w:ascii="Times New Roman" w:eastAsia="Times New Roman"/>
        </w:rPr>
        <w:t>6</w:t>
      </w:r>
      <w:r>
        <w:rPr>
          <w:rFonts w:ascii="Times New Roman" w:eastAsia="Times New Roman"/>
        </w:rPr>
        <w:t>.</w:t>
      </w:r>
      <w:r>
        <w:rPr>
          <w:rFonts w:ascii="Times New Roman" w:eastAsia="Times New Roman"/>
        </w:rPr>
        <w:t>5</w:t>
      </w:r>
      <w:r>
        <w:t>期。即，市场参与者通过广播、电视、网络等能获取预期信息的可能性越大，则预期信息扩散越快，预期信息饱和所需时间越短。</w:t>
      </w:r>
    </w:p>
    <w:p w:rsidR="0018722C">
      <w:pPr>
        <w:topLinePunct/>
      </w:pPr>
      <w:r>
        <w:t>②预期扩散人数与内部影响系数的关系</w:t>
      </w:r>
    </w:p>
    <w:p w:rsidR="0018722C">
      <w:pPr>
        <w:topLinePunct/>
      </w:pPr>
      <w:r>
        <w:t>给定外部影响系数</w:t>
      </w:r>
      <w:r>
        <w:rPr>
          <w:rFonts w:ascii="Times New Roman" w:hAnsi="Times New Roman" w:eastAsia="宋体"/>
          <w:i/>
        </w:rPr>
        <w:t>p</w:t>
      </w:r>
      <w:r>
        <w:rPr>
          <w:rFonts w:ascii="Symbol" w:hAnsi="Symbol" w:eastAsia="Symbol"/>
        </w:rPr>
        <w:t></w:t>
      </w:r>
      <w:r w:rsidR="001852F3">
        <w:rPr>
          <w:rFonts w:ascii="Times New Roman" w:hAnsi="Times New Roman" w:eastAsia="宋体"/>
        </w:rPr>
        <w:t xml:space="preserve">0.2</w:t>
      </w:r>
      <w:r>
        <w:t>，则内部影响系数</w:t>
      </w:r>
      <w:r>
        <w:rPr>
          <w:rFonts w:ascii="Times New Roman" w:hAnsi="Times New Roman" w:eastAsia="宋体"/>
          <w:i/>
        </w:rPr>
        <w:t>q</w:t>
      </w:r>
      <w:r>
        <w:t>对预期信息扩散的影响见</w:t>
      </w:r>
      <w:r>
        <w:t>图</w:t>
      </w:r>
      <w:r>
        <w:rPr>
          <w:rFonts w:ascii="Times New Roman" w:hAnsi="Times New Roman" w:eastAsia="宋体"/>
        </w:rPr>
        <w:t>3-10</w:t>
      </w:r>
      <w:r>
        <w:t>（</w:t>
      </w:r>
      <w:r>
        <w:t>曲线</w:t>
      </w:r>
    </w:p>
    <w:p w:rsidR="0018722C">
      <w:pPr>
        <w:topLinePunct/>
      </w:pPr>
      <w:r>
        <w:rPr>
          <w:rFonts w:ascii="Times New Roman" w:eastAsia="宋体"/>
        </w:rPr>
        <w:t>M</w:t>
      </w:r>
      <w:r>
        <w:rPr>
          <w:rFonts w:ascii="Times New Roman" w:eastAsia="宋体"/>
        </w:rPr>
        <w:t>3</w:t>
      </w:r>
      <w:r>
        <w:t>、</w:t>
      </w:r>
      <w:r>
        <w:rPr>
          <w:rFonts w:ascii="Times New Roman" w:eastAsia="宋体"/>
        </w:rPr>
        <w:t>M</w:t>
      </w:r>
      <w:r>
        <w:rPr>
          <w:rFonts w:ascii="Times New Roman" w:eastAsia="宋体"/>
        </w:rPr>
        <w:t>4</w:t>
      </w:r>
      <w:r>
        <w:t>的</w:t>
      </w:r>
      <w:r>
        <w:rPr>
          <w:rFonts w:ascii="Times New Roman" w:eastAsia="宋体"/>
          <w:i/>
        </w:rPr>
        <w:t>q</w:t>
      </w:r>
      <w:r>
        <w:t>取值分别为</w:t>
      </w:r>
      <w:r>
        <w:rPr>
          <w:rFonts w:ascii="Times New Roman" w:eastAsia="宋体"/>
        </w:rPr>
        <w:t>0</w:t>
      </w:r>
      <w:r>
        <w:rPr>
          <w:rFonts w:ascii="Times New Roman" w:eastAsia="宋体"/>
        </w:rPr>
        <w:t>.</w:t>
      </w:r>
      <w:r>
        <w:rPr>
          <w:rFonts w:ascii="Times New Roman" w:eastAsia="宋体"/>
        </w:rPr>
        <w:t>3</w:t>
      </w:r>
      <w:r>
        <w:t>、</w:t>
      </w:r>
      <w:r>
        <w:rPr>
          <w:rFonts w:ascii="Times New Roman" w:eastAsia="宋体"/>
        </w:rPr>
        <w:t>0</w:t>
      </w:r>
      <w:r>
        <w:rPr>
          <w:rFonts w:ascii="Times New Roman" w:eastAsia="宋体"/>
        </w:rPr>
        <w:t>.</w:t>
      </w:r>
      <w:r>
        <w:rPr>
          <w:rFonts w:ascii="Times New Roman" w:eastAsia="宋体"/>
        </w:rPr>
        <w:t>8</w:t>
      </w:r>
      <w:r>
        <w:rPr>
          <w:spacing w:val="-58"/>
        </w:rPr>
        <w:t>)</w:t>
      </w:r>
      <w:r>
        <w:t>。</w:t>
      </w:r>
    </w:p>
    <w:p w:rsidR="0018722C">
      <w:pPr>
        <w:pStyle w:val="aff7"/>
        <w:topLinePunct/>
      </w:pPr>
      <w:r>
        <w:drawing>
          <wp:inline>
            <wp:extent cx="2418913" cy="1800225"/>
            <wp:effectExtent l="0" t="0" r="0" b="0"/>
            <wp:docPr id="15" name="image24.jpeg" descr=""/>
            <wp:cNvGraphicFramePr>
              <a:graphicFrameLocks noChangeAspect="1"/>
            </wp:cNvGraphicFramePr>
            <a:graphic>
              <a:graphicData uri="http://schemas.openxmlformats.org/drawingml/2006/picture">
                <pic:pic>
                  <pic:nvPicPr>
                    <pic:cNvPr id="16" name="image24.jpeg"/>
                    <pic:cNvPicPr/>
                  </pic:nvPicPr>
                  <pic:blipFill>
                    <a:blip r:embed="rId135" cstate="print"/>
                    <a:stretch>
                      <a:fillRect/>
                    </a:stretch>
                  </pic:blipFill>
                  <pic:spPr>
                    <a:xfrm>
                      <a:off x="0" y="0"/>
                      <a:ext cx="2418913" cy="180022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3-10</w:t>
      </w:r>
      <w:r>
        <w:t xml:space="preserve">  </w:t>
      </w:r>
      <w:r>
        <w:rPr>
          <w:rFonts w:ascii="黑体" w:eastAsia="黑体" w:hint="eastAsia" w:cstheme="minorBidi" w:hAnsiTheme="minorHAnsi"/>
        </w:rPr>
        <w:t>预期扩散人数时间趋势图</w:t>
      </w:r>
      <w:r>
        <w:rPr>
          <w:rFonts w:ascii="黑体" w:eastAsia="黑体" w:hint="eastAsia" w:cstheme="minorBidi" w:hAnsiTheme="minorHAnsi"/>
        </w:rPr>
        <w:t>（</w:t>
      </w:r>
      <w:r>
        <w:rPr>
          <w:rFonts w:ascii="Times New Roman" w:eastAsia="Times New Roman" w:cstheme="minorBidi" w:hAnsiTheme="minorHAnsi"/>
          <w:i/>
        </w:rPr>
        <w:t>q</w:t>
      </w:r>
      <w:r>
        <w:rPr>
          <w:rFonts w:ascii="黑体" w:eastAsia="黑体" w:hint="eastAsia" w:cstheme="minorBidi" w:hAnsiTheme="minorHAnsi"/>
        </w:rPr>
        <w:t>不同</w:t>
      </w:r>
      <w:r>
        <w:rPr>
          <w:rFonts w:ascii="黑体" w:eastAsia="黑体" w:hint="eastAsia" w:cstheme="minorBidi" w:hAnsiTheme="minorHAnsi"/>
        </w:rPr>
        <w:t>）</w:t>
      </w:r>
    </w:p>
    <w:p w:rsidR="0018722C">
      <w:pPr>
        <w:topLinePunct/>
      </w:pPr>
      <w:r>
        <w:t>由</w:t>
      </w:r>
      <w:r>
        <w:t>图</w:t>
      </w:r>
      <w:r>
        <w:rPr>
          <w:rFonts w:ascii="Times New Roman" w:hAnsi="Times New Roman" w:eastAsia="宋体"/>
        </w:rPr>
        <w:t>3-10</w:t>
      </w:r>
      <w:r>
        <w:t>可知：</w:t>
      </w:r>
      <w:r>
        <w:rPr>
          <w:rFonts w:ascii="Times New Roman" w:hAnsi="Times New Roman" w:eastAsia="宋体"/>
        </w:rPr>
        <w:t>a.</w:t>
      </w:r>
      <w:r>
        <w:t>曲线</w:t>
      </w:r>
      <w:r>
        <w:rPr>
          <w:rFonts w:ascii="Times New Roman" w:hAnsi="Times New Roman" w:eastAsia="宋体"/>
        </w:rPr>
        <w:t>M3</w:t>
      </w:r>
      <w:r>
        <w:t>与</w:t>
      </w:r>
      <w:r>
        <w:rPr>
          <w:rFonts w:ascii="Times New Roman" w:hAnsi="Times New Roman" w:eastAsia="宋体"/>
        </w:rPr>
        <w:t>M4</w:t>
      </w:r>
      <w:r>
        <w:t>的变化趋势基本一致。无论内部影响系数</w:t>
      </w:r>
      <w:r>
        <w:rPr>
          <w:rFonts w:ascii="Times New Roman" w:hAnsi="Times New Roman" w:eastAsia="宋体"/>
          <w:i/>
        </w:rPr>
        <w:t>q</w:t>
      </w:r>
      <w:r>
        <w:t>取何值，</w:t>
      </w:r>
      <w:r>
        <w:t>预期扩散人数</w:t>
      </w:r>
      <w:r>
        <w:rPr>
          <w:rFonts w:ascii="Times New Roman" w:hAnsi="Times New Roman" w:eastAsia="宋体"/>
          <w:i/>
        </w:rPr>
        <w:t>M</w:t>
      </w:r>
      <w:r>
        <w:rPr>
          <w:rFonts w:ascii="Times New Roman" w:hAnsi="Times New Roman" w:eastAsia="宋体"/>
          <w:rFonts w:ascii="Times New Roman" w:hAnsi="Times New Roman" w:eastAsia="宋体"/>
          <w:spacing w:val="0"/>
        </w:rPr>
        <w:t>（</w:t>
      </w:r>
      <w:r>
        <w:rPr>
          <w:rFonts w:ascii="Times New Roman" w:hAnsi="Times New Roman" w:eastAsia="宋体"/>
          <w:i/>
          <w:spacing w:val="0"/>
        </w:rPr>
        <w:t>t</w:t>
      </w:r>
      <w:r>
        <w:rPr>
          <w:rFonts w:ascii="Times New Roman" w:hAnsi="Times New Roman" w:eastAsia="宋体"/>
          <w:rFonts w:ascii="Times New Roman" w:hAnsi="Times New Roman" w:eastAsia="宋体"/>
          <w:spacing w:val="0"/>
        </w:rPr>
        <w:t>）</w:t>
      </w:r>
      <w:r>
        <w:t>由</w:t>
      </w:r>
      <w:r>
        <w:rPr>
          <w:rFonts w:ascii="Times New Roman" w:hAnsi="Times New Roman" w:eastAsia="宋体"/>
          <w:i/>
        </w:rPr>
        <w:t>M </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开始随时间</w:t>
      </w:r>
      <w:r>
        <w:rPr>
          <w:rFonts w:ascii="Times New Roman" w:hAnsi="Times New Roman" w:eastAsia="宋体"/>
          <w:i/>
        </w:rPr>
        <w:t>t</w:t>
      </w:r>
      <w:r>
        <w:t>逐渐上升，最终趋近于样本总量</w:t>
      </w:r>
      <w:r>
        <w:rPr>
          <w:rFonts w:ascii="Times New Roman" w:hAnsi="Times New Roman" w:eastAsia="宋体"/>
        </w:rPr>
        <w:t>100</w:t>
      </w:r>
      <w:r>
        <w:t>。</w:t>
      </w:r>
      <w:r>
        <w:rPr>
          <w:rFonts w:ascii="Times New Roman" w:hAnsi="Times New Roman" w:eastAsia="宋体"/>
        </w:rPr>
        <w:t>b.</w:t>
      </w:r>
      <w:r>
        <w:t>预期扩</w:t>
      </w:r>
      <w:r>
        <w:t>散人数</w:t>
      </w:r>
      <w:r>
        <w:rPr>
          <w:rFonts w:ascii="Times New Roman" w:hAnsi="Times New Roman" w:eastAsia="宋体"/>
          <w:i/>
        </w:rPr>
        <w:t>M</w:t>
      </w:r>
      <w:r>
        <w:rPr>
          <w:rFonts w:ascii="Times New Roman" w:hAnsi="Times New Roman" w:eastAsia="宋体"/>
          <w:rFonts w:ascii="Times New Roman" w:hAnsi="Times New Roman" w:eastAsia="宋体"/>
          <w:spacing w:val="0"/>
        </w:rPr>
        <w:t>（</w:t>
      </w:r>
      <w:r>
        <w:rPr>
          <w:rFonts w:ascii="Times New Roman" w:hAnsi="Times New Roman" w:eastAsia="宋体"/>
          <w:i/>
          <w:spacing w:val="0"/>
        </w:rPr>
        <w:t>t</w:t>
      </w:r>
      <w:r>
        <w:rPr>
          <w:rFonts w:ascii="Times New Roman" w:hAnsi="Times New Roman" w:eastAsia="宋体"/>
          <w:rFonts w:ascii="Times New Roman" w:hAnsi="Times New Roman" w:eastAsia="宋体"/>
          <w:spacing w:val="0"/>
        </w:rPr>
        <w:t>）</w:t>
      </w:r>
      <w:r>
        <w:t>的变化，受到</w:t>
      </w:r>
      <w:r>
        <w:rPr>
          <w:rFonts w:ascii="Times New Roman" w:hAnsi="Times New Roman" w:eastAsia="宋体"/>
          <w:i/>
        </w:rPr>
        <w:t>q</w:t>
      </w:r>
      <w:r>
        <w:t>取值的直接影响。</w:t>
      </w:r>
      <w:r>
        <w:rPr>
          <w:rFonts w:ascii="Times New Roman" w:hAnsi="Times New Roman" w:eastAsia="宋体"/>
          <w:i/>
        </w:rPr>
        <w:t>q</w:t>
      </w:r>
      <w:r>
        <w:t>值越大，</w:t>
      </w:r>
      <w:r>
        <w:rPr>
          <w:rFonts w:ascii="Times New Roman" w:hAnsi="Times New Roman" w:eastAsia="宋体"/>
          <w:i/>
        </w:rPr>
        <w:t>M</w:t>
      </w:r>
      <w:r>
        <w:rPr>
          <w:rFonts w:ascii="Times New Roman" w:hAnsi="Times New Roman" w:eastAsia="宋体"/>
          <w:rFonts w:ascii="Times New Roman" w:hAnsi="Times New Roman" w:eastAsia="宋体"/>
        </w:rPr>
        <w:t>（</w:t>
      </w:r>
      <w:r>
        <w:rPr>
          <w:rFonts w:ascii="Times New Roman" w:hAnsi="Times New Roman" w:eastAsia="宋体"/>
          <w:i/>
        </w:rPr>
        <w:t>t</w:t>
      </w:r>
      <w:r>
        <w:rPr>
          <w:rFonts w:ascii="Times New Roman" w:hAnsi="Times New Roman" w:eastAsia="宋体"/>
          <w:rFonts w:ascii="Times New Roman" w:hAnsi="Times New Roman" w:eastAsia="宋体"/>
        </w:rPr>
        <w:t>）</w:t>
      </w:r>
      <w:r>
        <w:t>上升越快，曲线越陡，预期扩</w:t>
      </w:r>
      <w:r>
        <w:t>散人数趋近于样本总量</w:t>
      </w:r>
      <w:r>
        <w:rPr>
          <w:rFonts w:ascii="Times New Roman" w:hAnsi="Times New Roman" w:eastAsia="宋体"/>
        </w:rPr>
        <w:t>100</w:t>
      </w:r>
      <w:r>
        <w:t>所需的时间越短。由</w:t>
      </w:r>
      <w:r>
        <w:t>图</w:t>
      </w:r>
      <w:r>
        <w:rPr>
          <w:rFonts w:ascii="Times New Roman" w:hAnsi="Times New Roman" w:eastAsia="宋体"/>
        </w:rPr>
        <w:t>3-10</w:t>
      </w:r>
      <w:r>
        <w:t>知，曲线</w:t>
      </w:r>
      <w:r>
        <w:rPr>
          <w:rFonts w:ascii="Times New Roman" w:hAnsi="Times New Roman" w:eastAsia="宋体"/>
        </w:rPr>
        <w:t>M3</w:t>
      </w:r>
      <w:r>
        <w:t>趋近于</w:t>
      </w:r>
      <w:r>
        <w:rPr>
          <w:rFonts w:ascii="Times New Roman" w:hAnsi="Times New Roman" w:eastAsia="宋体"/>
        </w:rPr>
        <w:t>100</w:t>
      </w:r>
      <w:r>
        <w:t>的时间大</w:t>
      </w:r>
      <w:r>
        <w:t>概</w:t>
      </w:r>
    </w:p>
    <w:p w:rsidR="0018722C">
      <w:pPr>
        <w:topLinePunct/>
      </w:pPr>
      <w:r>
        <w:t>为</w:t>
      </w:r>
      <w:r>
        <w:rPr>
          <w:rFonts w:ascii="Times New Roman" w:eastAsia="Times New Roman"/>
        </w:rPr>
        <w:t>14</w:t>
      </w:r>
      <w:r>
        <w:t>期；而曲线</w:t>
      </w:r>
      <w:r>
        <w:rPr>
          <w:rFonts w:ascii="Times New Roman" w:eastAsia="Times New Roman"/>
        </w:rPr>
        <w:t>M4</w:t>
      </w:r>
      <w:r>
        <w:t>趋近于</w:t>
      </w:r>
      <w:r>
        <w:rPr>
          <w:rFonts w:ascii="Times New Roman" w:eastAsia="Times New Roman"/>
        </w:rPr>
        <w:t>100</w:t>
      </w:r>
      <w:r>
        <w:t>的时间大概为</w:t>
      </w:r>
      <w:r>
        <w:rPr>
          <w:rFonts w:ascii="Times New Roman" w:eastAsia="Times New Roman"/>
        </w:rPr>
        <w:t>8</w:t>
      </w:r>
      <w:r>
        <w:t>期。即，市场参与者通过口头交流、讨论能</w:t>
      </w:r>
    </w:p>
    <w:p w:rsidR="0018722C">
      <w:pPr>
        <w:topLinePunct/>
      </w:pPr>
      <w:r>
        <w:t>获取预期信息的可能性越大，则预期信息扩散越快，预期信息饱和所需时间越短。</w:t>
      </w:r>
    </w:p>
    <w:p w:rsidR="0018722C">
      <w:pPr>
        <w:topLinePunct/>
      </w:pPr>
      <w:r>
        <w:t>③预期扩散人数与内外部影响系数的关系</w:t>
      </w:r>
    </w:p>
    <w:p w:rsidR="0018722C">
      <w:pPr>
        <w:topLinePunct/>
      </w:pPr>
      <w:r>
        <w:t>由前述分析可知，</w:t>
      </w:r>
      <w:r>
        <w:rPr>
          <w:rFonts w:ascii="Times New Roman" w:eastAsia="Times New Roman"/>
          <w:i/>
        </w:rPr>
        <w:t>p</w:t>
      </w:r>
      <w:r>
        <w:t>、</w:t>
      </w:r>
      <w:r>
        <w:rPr>
          <w:rFonts w:ascii="Times New Roman" w:eastAsia="Times New Roman"/>
          <w:i/>
        </w:rPr>
        <w:t>q</w:t>
      </w:r>
      <w:r>
        <w:t>单独变化时对</w:t>
      </w:r>
      <w:r>
        <w:rPr>
          <w:rFonts w:ascii="Times New Roman" w:eastAsia="Times New Roman"/>
          <w:i/>
        </w:rPr>
        <w:t>M</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有重要影响。但是</w:t>
      </w:r>
      <w:r>
        <w:rPr>
          <w:rFonts w:ascii="Times New Roman" w:eastAsia="Times New Roman"/>
          <w:i/>
        </w:rPr>
        <w:t>p</w:t>
      </w:r>
      <w:r>
        <w:t>与</w:t>
      </w:r>
      <w:r>
        <w:rPr>
          <w:rFonts w:ascii="Times New Roman" w:eastAsia="Times New Roman"/>
          <w:i/>
        </w:rPr>
        <w:t>q</w:t>
      </w:r>
      <w:r>
        <w:t>哪个参数对预期扩散影响更大，还有待进一步比较分析。内、外部影响系数的差异对预期信息扩散的影响</w:t>
      </w:r>
      <w:r>
        <w:t>见</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pStyle w:val="a9"/>
        <w:topLinePunct/>
      </w:pPr>
      <w:r>
        <w:rPr>
          <w:spacing w:val="14"/>
        </w:rPr>
        <w:t>图</w:t>
      </w:r>
      <w:r>
        <w:rPr>
          <w:rFonts w:ascii="Times New Roman" w:eastAsia="Times New Roman"/>
        </w:rPr>
        <w:t>3-11</w:t>
      </w:r>
      <w:r>
        <w:t xml:space="preserve">  </w:t>
      </w:r>
      <w:r>
        <w:rPr>
          <w:spacing w:val="23"/>
        </w:rPr>
        <w:t>（</w:t>
      </w:r>
      <w:r>
        <w:rPr>
          <w:spacing w:val="18"/>
        </w:rPr>
        <w:t>曲线</w:t>
      </w:r>
      <w:r>
        <w:rPr>
          <w:rFonts w:ascii="Times New Roman" w:eastAsia="Times New Roman"/>
        </w:rPr>
        <w:t>M5</w:t>
      </w:r>
      <w:r>
        <w:rPr>
          <w:rFonts w:ascii="Times New Roman" w:eastAsia="Times New Roman"/>
          <w:spacing w:val="12"/>
        </w:rPr>
        <w:t>  </w:t>
      </w:r>
      <w:r>
        <w:t>有</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P</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3</w:t>
      </w:r>
      <w:r>
        <w:rPr>
          <w:rFonts w:cstheme="minorBidi" w:hAnsiTheme="minorHAnsi" w:eastAsiaTheme="minorHAnsi" w:asciiTheme="minorHAnsi"/>
          <w:kern w:val="2"/>
          <w:spacing w:val="-6"/>
          <w:w w:val="105"/>
          <w:sz w:val="24"/>
        </w:rPr>
        <w:t xml:space="preserve">, </w:t>
      </w:r>
      <w:r>
        <w:rPr>
          <w:rFonts w:ascii="Times New Roman" w:hAnsi="Times New Roman" w:eastAsia="宋体" w:cstheme="minorBidi"/>
          <w:i/>
        </w:rPr>
        <w:t>q</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8</w:t>
      </w:r>
      <w:r>
        <w:rPr>
          <w:rFonts w:cstheme="minorBidi" w:hAnsiTheme="minorHAnsi" w:eastAsiaTheme="minorHAnsi" w:asciiTheme="minorHAnsi"/>
          <w:kern w:val="2"/>
          <w:spacing w:val="-58"/>
          <w:sz w:val="24"/>
        </w:rPr>
        <w:t>)</w:t>
      </w:r>
      <w:r>
        <w:rPr>
          <w:rFonts w:cstheme="minorBidi" w:hAnsiTheme="minorHAnsi" w:eastAsiaTheme="minorHAnsi" w:asciiTheme="minorHAnsi"/>
        </w:rPr>
        <w:t>。</w:t>
      </w:r>
    </w:p>
    <w:p w:rsidR="0018722C">
      <w:pPr>
        <w:topLinePunct/>
      </w:pPr>
      <w:r>
        <w:br w:type="column"/>
      </w:r>
      <w:r>
        <w:rPr>
          <w:rFonts w:ascii="Times New Roman" w:hAnsi="Times New Roman" w:eastAsia="宋体"/>
          <w:i/>
        </w:rPr>
        <w:t>p</w:t>
      </w:r>
      <w:r>
        <w:rPr>
          <w:rFonts w:ascii="Symbol" w:hAnsi="Symbol" w:eastAsia="Symbol"/>
        </w:rPr>
        <w:t></w:t>
      </w:r>
      <w:r w:rsidR="001852F3">
        <w:rPr>
          <w:rFonts w:ascii="Times New Roman" w:hAnsi="Times New Roman" w:eastAsia="宋体"/>
        </w:rPr>
        <w:t xml:space="preserve">0.3</w:t>
      </w:r>
      <w:r>
        <w:rPr>
          <w:w w:val="105"/>
        </w:rPr>
        <w:t xml:space="preserve">, </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0.3</w:t>
      </w:r>
      <w:r>
        <w:t>；曲线</w:t>
      </w:r>
      <w:r>
        <w:rPr>
          <w:rFonts w:ascii="Times New Roman" w:hAnsi="Times New Roman" w:eastAsia="宋体"/>
        </w:rPr>
        <w:t>M6  </w:t>
      </w:r>
      <w:r>
        <w:t>有</w:t>
      </w:r>
    </w:p>
    <w:p w:rsidR="0018722C">
      <w:pPr>
        <w:topLinePunct/>
      </w:pPr>
      <w:r>
        <w:br w:type="column"/>
      </w:r>
      <w:r>
        <w:rPr>
          <w:rFonts w:ascii="Times New Roman" w:hAnsi="Times New Roman" w:eastAsia="宋体"/>
          <w:i/>
        </w:rPr>
        <w:t>p</w:t>
      </w:r>
      <w:r>
        <w:rPr>
          <w:rFonts w:ascii="Symbol" w:hAnsi="Symbol" w:eastAsia="Symbol"/>
        </w:rPr>
        <w:t></w:t>
      </w:r>
      <w:r w:rsidR="001852F3">
        <w:rPr>
          <w:rFonts w:ascii="Times New Roman" w:hAnsi="Times New Roman" w:eastAsia="宋体"/>
        </w:rPr>
        <w:t xml:space="preserve">0.8</w:t>
      </w:r>
      <w:r>
        <w:rPr>
          <w:w w:val="105"/>
        </w:rPr>
        <w:t xml:space="preserve">, </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0.3</w:t>
      </w:r>
      <w:r>
        <w:t>；曲线</w:t>
      </w:r>
      <w:r>
        <w:rPr>
          <w:rFonts w:ascii="Times New Roman" w:hAnsi="Times New Roman" w:eastAsia="宋体"/>
        </w:rPr>
        <w:t>M7  </w:t>
      </w:r>
      <w:r>
        <w:t>有</w:t>
      </w:r>
    </w:p>
    <w:p w:rsidR="0018722C">
      <w:spacing w:beforeLines="0" w:before="0" w:afterLines="0" w:after="0" w:line="440" w:lineRule="auto"/>
      <w:pPr>
        <w:sectPr w:rsidR="00556256">
          <w:type w:val="continuous"/>
          <w:pgSz w:w="11910" w:h="16840"/>
          <w:pgMar w:top="1580" w:bottom="280" w:left="1000" w:right="900"/>
          <w:cols w:num="3" w:equalWidth="0">
            <w:col w:w="2784" w:space="40"/>
            <w:col w:w="3461" w:space="39"/>
            <w:col w:w="3686"/>
          </w:cols>
        </w:sectPr>
        <w:topLinePunct/>
      </w:pPr>
    </w:p>
    <w:p w:rsidR="0018722C">
      <w:pPr>
        <w:pStyle w:val="affff5"/>
        <w:keepNext/>
        <w:topLinePunct/>
      </w:pPr>
      <w:r>
        <w:rPr>
          <w:sz w:val="20"/>
        </w:rPr>
        <w:drawing>
          <wp:inline distT="0" distB="0" distL="0" distR="0">
            <wp:extent cx="2549754" cy="1920239"/>
            <wp:effectExtent l="0" t="0" r="0" b="0"/>
            <wp:docPr id="17" name="image25.jpeg" descr=""/>
            <wp:cNvGraphicFramePr>
              <a:graphicFrameLocks noChangeAspect="1"/>
            </wp:cNvGraphicFramePr>
            <a:graphic>
              <a:graphicData uri="http://schemas.openxmlformats.org/drawingml/2006/picture">
                <pic:pic>
                  <pic:nvPicPr>
                    <pic:cNvPr id="18" name="image25.jpeg"/>
                    <pic:cNvPicPr/>
                  </pic:nvPicPr>
                  <pic:blipFill>
                    <a:blip r:embed="rId137" cstate="print"/>
                    <a:stretch>
                      <a:fillRect/>
                    </a:stretch>
                  </pic:blipFill>
                  <pic:spPr>
                    <a:xfrm>
                      <a:off x="0" y="0"/>
                      <a:ext cx="2549754" cy="1920239"/>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3-11</w:t>
      </w:r>
      <w:r>
        <w:t xml:space="preserve">  </w:t>
      </w:r>
      <w:r>
        <w:rPr>
          <w:rFonts w:ascii="黑体" w:eastAsia="黑体" w:hint="eastAsia" w:cstheme="minorBidi" w:hAnsiTheme="minorHAnsi"/>
        </w:rPr>
        <w:t>预期扩散人数时间趋势图</w:t>
      </w:r>
      <w:r>
        <w:rPr>
          <w:rFonts w:ascii="黑体" w:eastAsia="黑体" w:hint="eastAsia" w:cstheme="minorBidi" w:hAnsiTheme="minorHAnsi"/>
        </w:rPr>
        <w:t>（</w:t>
      </w:r>
      <w:r>
        <w:rPr>
          <w:rFonts w:ascii="Times New Roman" w:eastAsia="Times New Roman" w:cstheme="minorBidi" w:hAnsiTheme="minorHAnsi"/>
          <w:i/>
        </w:rPr>
        <w:t>p</w:t>
      </w:r>
      <w:r>
        <w:rPr>
          <w:rFonts w:ascii="黑体" w:eastAsia="黑体" w:hint="eastAsia" w:cstheme="minorBidi" w:hAnsiTheme="minorHAnsi"/>
        </w:rPr>
        <w:t>、</w:t>
      </w:r>
      <w:r>
        <w:rPr>
          <w:rFonts w:ascii="Times New Roman" w:eastAsia="Times New Roman" w:cstheme="minorBidi" w:hAnsiTheme="minorHAnsi"/>
          <w:i/>
        </w:rPr>
        <w:t>q</w:t>
      </w:r>
      <w:r>
        <w:rPr>
          <w:rFonts w:ascii="黑体" w:eastAsia="黑体" w:hint="eastAsia" w:cstheme="minorBidi" w:hAnsiTheme="minorHAnsi"/>
        </w:rPr>
        <w:t>比较</w:t>
      </w:r>
      <w:r>
        <w:rPr>
          <w:rFonts w:ascii="黑体" w:eastAsia="黑体" w:hint="eastAsia" w:cstheme="minorBidi" w:hAnsiTheme="minorHAnsi"/>
        </w:rPr>
        <w:t>）</w:t>
      </w:r>
    </w:p>
    <w:p w:rsidR="0018722C">
      <w:pPr>
        <w:topLinePunct/>
      </w:pPr>
      <w:r>
        <w:t>比较</w:t>
      </w:r>
      <w:r>
        <w:t>图</w:t>
      </w:r>
      <w:r>
        <w:rPr>
          <w:rFonts w:ascii="Times New Roman" w:eastAsia="Times New Roman"/>
        </w:rPr>
        <w:t>3-11</w:t>
      </w:r>
      <w:r>
        <w:t>中的曲线</w:t>
      </w:r>
      <w:r>
        <w:rPr>
          <w:rFonts w:ascii="Times New Roman" w:eastAsia="Times New Roman"/>
        </w:rPr>
        <w:t>M6</w:t>
      </w:r>
      <w:r>
        <w:t>、</w:t>
      </w:r>
      <w:r>
        <w:rPr>
          <w:rFonts w:ascii="Times New Roman" w:eastAsia="Times New Roman"/>
        </w:rPr>
        <w:t>M7</w:t>
      </w:r>
      <w:r>
        <w:t>发现，与</w:t>
      </w:r>
      <w:r>
        <w:rPr>
          <w:rFonts w:ascii="Times New Roman" w:eastAsia="Times New Roman"/>
        </w:rPr>
        <w:t>M5</w:t>
      </w:r>
      <w:r>
        <w:t>相比，当</w:t>
      </w:r>
      <w:r>
        <w:rPr>
          <w:rFonts w:ascii="Times New Roman" w:eastAsia="Times New Roman"/>
          <w:i/>
        </w:rPr>
        <w:t>p</w:t>
      </w:r>
      <w:r>
        <w:t>、</w:t>
      </w:r>
      <w:r>
        <w:rPr>
          <w:rFonts w:ascii="Times New Roman" w:eastAsia="Times New Roman"/>
          <w:i/>
        </w:rPr>
        <w:t>q</w:t>
      </w:r>
      <w:r>
        <w:t>取值增量相同时，</w:t>
      </w:r>
      <w:r>
        <w:rPr>
          <w:rFonts w:ascii="Times New Roman" w:eastAsia="Times New Roman"/>
        </w:rPr>
        <w:t>M6</w:t>
      </w:r>
      <w:r>
        <w:t>曲线比</w:t>
      </w:r>
      <w:r>
        <w:rPr>
          <w:rFonts w:ascii="Times New Roman" w:eastAsia="Times New Roman"/>
        </w:rPr>
        <w:t>M7</w:t>
      </w:r>
      <w:r>
        <w:t>曲线上升的更快，预期人数达到样本总量的时间更短。即，当</w:t>
      </w:r>
      <w:r>
        <w:rPr>
          <w:rFonts w:ascii="Times New Roman" w:eastAsia="Times New Roman"/>
          <w:i/>
        </w:rPr>
        <w:t>p</w:t>
      </w:r>
      <w:r>
        <w:t>和</w:t>
      </w:r>
      <w:r>
        <w:rPr>
          <w:rFonts w:ascii="Times New Roman" w:eastAsia="Times New Roman"/>
          <w:i/>
        </w:rPr>
        <w:t>q</w:t>
      </w:r>
      <w:r>
        <w:t>取值相同时，外部影</w:t>
      </w:r>
      <w:r>
        <w:t>响系数</w:t>
      </w:r>
      <w:r>
        <w:rPr>
          <w:rFonts w:ascii="Times New Roman" w:eastAsia="Times New Roman"/>
          <w:i/>
        </w:rPr>
        <w:t>p</w:t>
      </w:r>
      <w:r>
        <w:t>对</w:t>
      </w:r>
      <w:r>
        <w:rPr>
          <w:rFonts w:ascii="Times New Roman" w:eastAsia="Times New Roman"/>
          <w:i/>
        </w:rPr>
        <w:t>M</w:t>
      </w:r>
      <w:r>
        <w:rPr>
          <w:rFonts w:ascii="Times New Roman" w:eastAsia="Times New Roman"/>
          <w:rFonts w:ascii="Times New Roman" w:eastAsia="Times New Roman"/>
        </w:rPr>
        <w:t>（</w:t>
      </w:r>
      <w:r>
        <w:rPr>
          <w:rFonts w:ascii="Times New Roman" w:eastAsia="Times New Roman"/>
          <w:i/>
        </w:rPr>
        <w:t>t</w:t>
      </w:r>
      <w:r>
        <w:rPr>
          <w:rFonts w:ascii="Times New Roman" w:eastAsia="Times New Roman"/>
          <w:rFonts w:ascii="Times New Roman" w:eastAsia="Times New Roman"/>
        </w:rPr>
        <w:t>）</w:t>
      </w:r>
      <w:r>
        <w:t>的影响更大，市场参与者的预期更容易被大众媒体所左右，管理者应更加重视外部影响对预期扩散的作用。</w:t>
      </w:r>
    </w:p>
    <w:p w:rsidR="0018722C">
      <w:pPr>
        <w:pStyle w:val="Heading2"/>
        <w:topLinePunct/>
        <w:ind w:left="171" w:hangingChars="171" w:hanging="171"/>
      </w:pPr>
      <w:bookmarkStart w:id="789194" w:name="_Toc686789194"/>
      <w:bookmarkStart w:name="3.5本章小结 " w:id="129"/>
      <w:bookmarkEnd w:id="129"/>
      <w:r>
        <w:t>3.5</w:t>
      </w:r>
      <w:r>
        <w:t xml:space="preserve"> </w:t>
      </w:r>
      <w:r/>
      <w:bookmarkStart w:name="_bookmark56" w:id="130"/>
      <w:bookmarkEnd w:id="130"/>
      <w:r/>
      <w:bookmarkStart w:name="_bookmark56" w:id="131"/>
      <w:bookmarkEnd w:id="131"/>
      <w:r>
        <w:t>本章小结</w:t>
      </w:r>
      <w:bookmarkEnd w:id="789194"/>
    </w:p>
    <w:p w:rsidR="0018722C">
      <w:pPr>
        <w:topLinePunct/>
      </w:pPr>
      <w:r>
        <w:t>本章对商品住宅市场预期的形成与扩散机理进行了系统性分析。通过对市场参与者预期形成的诱因、预期形成的条件、预期形成的途径三方面的归纳，理清了商品住宅市场预期的形成机理；首次将创新扩散的理论与方法引入了住宅市场预期研究，对住宅市场预期的扩散过程进行了建模与仿真分析，揭示了预期扩散的规律和关键影响因素。研究结论有助于管理者和市场参与者深入认识预期的形成机理，为预期管理和预期培养活动提供了可供借鉴的依据。</w:t>
      </w:r>
    </w:p>
    <w:p w:rsidR="0018722C">
      <w:pPr>
        <w:topLinePunct/>
      </w:pPr>
      <w:r>
        <w:t>主要研究结论有：</w:t>
      </w:r>
      <w:r>
        <w:t>（</w:t>
      </w:r>
      <w:r>
        <w:rPr>
          <w:rFonts w:ascii="Times New Roman" w:hAnsi="Times New Roman" w:eastAsia="Times New Roman"/>
        </w:rPr>
        <w:t>1</w:t>
      </w:r>
      <w:r>
        <w:t>）</w:t>
      </w:r>
      <w:r>
        <w:t>在经济、政策、社会、区域、个别、市场参与者特征因素等预期诱因的影响下，如果商品住宅市场预期形成的主、客观条件具备，则预期可以通过直接途径或间接途径形成。</w:t>
      </w:r>
      <w:r>
        <w:t>（</w:t>
      </w:r>
      <w:r>
        <w:rPr>
          <w:rFonts w:ascii="Times New Roman" w:hAnsi="Times New Roman" w:eastAsia="Times New Roman"/>
        </w:rPr>
        <w:t>2</w:t>
      </w:r>
      <w:r>
        <w:t>）</w:t>
      </w:r>
      <w:r>
        <w:t>内部影响条件下预期的扩散模型仿真研究表明：当其他条件不</w:t>
      </w:r>
      <w:r>
        <w:t>变时，预期单位时间传播率</w:t>
      </w:r>
      <w:r>
        <w:rPr>
          <w:rFonts w:ascii="Symbol" w:hAnsi="Symbol" w:eastAsia="Symbol"/>
          <w:i/>
        </w:rPr>
        <w:t></w:t>
      </w:r>
      <w:r>
        <w:t>的值越大，预期信息扩散</w:t>
      </w:r>
      <w:r>
        <w:t>（</w:t>
      </w:r>
      <w:r>
        <w:rPr>
          <w:w w:val="95"/>
        </w:rPr>
        <w:t>被认知</w:t>
      </w:r>
      <w:r>
        <w:t>）</w:t>
      </w:r>
      <w:r>
        <w:t>越快，被认同的速度也越快；</w:t>
      </w:r>
    </w:p>
    <w:p w:rsidR="0018722C">
      <w:pPr>
        <w:topLinePunct/>
      </w:pPr>
      <w:r>
        <w:t>若初始时刻预期信息认知者人数比例较大，则一开始预期信息的扩散和认同就会很快；但</w:t>
      </w:r>
      <w:r>
        <w:t>随着预期信息的饱和，预期扩散和认同速度会逐渐放缓，甚至低于初始比例较小的情形；</w:t>
      </w:r>
      <w:r w:rsidR="001852F3">
        <w:t xml:space="preserve">预期在市场参与者身上的潜伏期会随时间推移经历短</w:t>
      </w:r>
      <w:r>
        <w:rPr>
          <w:rFonts w:ascii="Times New Roman" w:hAnsi="Times New Roman" w:eastAsia="宋体"/>
        </w:rPr>
        <w:t>→</w:t>
      </w:r>
      <w:r>
        <w:t>长</w:t>
      </w:r>
      <w:r>
        <w:rPr>
          <w:rFonts w:ascii="Times New Roman" w:hAnsi="Times New Roman" w:eastAsia="宋体"/>
        </w:rPr>
        <w:t>→</w:t>
      </w:r>
      <w:r>
        <w:t>短</w:t>
      </w:r>
      <w:r>
        <w:rPr>
          <w:rFonts w:ascii="Times New Roman" w:hAnsi="Times New Roman" w:eastAsia="宋体"/>
        </w:rPr>
        <w:t>→</w:t>
      </w:r>
      <w:r>
        <w:t>消失的过程；预期认同难</w:t>
      </w:r>
      <w:r>
        <w:t>度系数</w:t>
      </w:r>
      <w:r>
        <w:rPr>
          <w:rFonts w:ascii="Times New Roman" w:hAnsi="Times New Roman" w:eastAsia="宋体"/>
          <w:i/>
        </w:rPr>
        <w:t>x</w:t>
      </w:r>
      <w:r>
        <w:t>值越小，从认知状态发展到认同状态难度越小，预期信息被认同的速度越快。</w:t>
      </w:r>
      <w:r>
        <w:t>（</w:t>
      </w:r>
      <w:r>
        <w:rPr>
          <w:rFonts w:ascii="Times New Roman" w:hAnsi="Times New Roman" w:eastAsia="宋体"/>
        </w:rPr>
        <w:t>3</w:t>
      </w:r>
      <w:r>
        <w:t>）</w:t>
      </w:r>
      <w:r w:rsidR="001852F3">
        <w:t xml:space="preserve">内、外部影响条件下预期的扩散模型仿真研究表明：当其他条件不变时，外部影响系数</w:t>
      </w:r>
      <w:r>
        <w:rPr>
          <w:rFonts w:ascii="Times New Roman" w:hAnsi="Times New Roman" w:eastAsia="宋体"/>
          <w:i/>
        </w:rPr>
        <w:t>p</w:t>
      </w:r>
      <w:r>
        <w:t>值越大，即市场参与者通过广播、电视、网络等能获取预期信息的可能性越大，则预期信息</w:t>
      </w:r>
      <w:r>
        <w:t>扩散越快；内部影响系数</w:t>
      </w:r>
      <w:r>
        <w:rPr>
          <w:rFonts w:ascii="Times New Roman" w:hAnsi="Times New Roman" w:eastAsia="宋体"/>
          <w:i/>
        </w:rPr>
        <w:t>q</w:t>
      </w:r>
      <w:r>
        <w:t>值越大，即市场参与者通过口头交流、讨论能获取预期信息的可</w:t>
      </w:r>
      <w:r>
        <w:t>能性越大，则预期信息扩散越快；内、外部影响系数相比较，外部影响系数</w:t>
      </w:r>
      <w:r>
        <w:rPr>
          <w:rFonts w:ascii="Times New Roman" w:hAnsi="Times New Roman" w:eastAsia="宋体"/>
          <w:i/>
        </w:rPr>
        <w:t>p</w:t>
      </w:r>
      <w:r>
        <w:t>对预期扩散的影响更大，即市场参与者的预期更容易被大众媒体所左右，管理者应更加重视外部影响对预期扩散的作用。</w:t>
      </w:r>
    </w:p>
    <w:p w:rsidR="0018722C">
      <w:pPr>
        <w:pStyle w:val="Heading1"/>
        <w:topLinePunct/>
      </w:pPr>
      <w:bookmarkStart w:id="789195" w:name="_Toc686789195"/>
      <w:bookmarkStart w:name="4预期对商品住宅价格影响的建模分析 " w:id="132"/>
      <w:bookmarkEnd w:id="132"/>
      <w:r>
        <w:t>4</w:t>
      </w:r>
      <w:r>
        <w:t xml:space="preserve"> </w:t>
      </w:r>
      <w:r/>
      <w:bookmarkStart w:name="_bookmark57" w:id="133"/>
      <w:bookmarkEnd w:id="133"/>
      <w:r/>
      <w:bookmarkStart w:name="_bookmark57" w:id="134"/>
      <w:bookmarkEnd w:id="134"/>
      <w:r>
        <w:t>预期对商品住宅价格影响的建模分析</w:t>
      </w:r>
      <w:bookmarkEnd w:id="789195"/>
    </w:p>
    <w:p w:rsidR="0018722C">
      <w:pPr>
        <w:pStyle w:val="Heading2"/>
        <w:topLinePunct/>
        <w:ind w:left="171" w:hangingChars="171" w:hanging="171"/>
      </w:pPr>
      <w:bookmarkStart w:id="789196" w:name="_Toc686789196"/>
      <w:bookmarkStart w:name="4.1预期与住宅价格的互动关系 " w:id="135"/>
      <w:bookmarkEnd w:id="135"/>
      <w:r>
        <w:t>4.1</w:t>
      </w:r>
      <w:r>
        <w:t xml:space="preserve"> </w:t>
      </w:r>
      <w:r/>
      <w:bookmarkStart w:name="_bookmark58" w:id="136"/>
      <w:bookmarkEnd w:id="136"/>
      <w:r/>
      <w:bookmarkStart w:name="_bookmark58" w:id="137"/>
      <w:bookmarkEnd w:id="137"/>
      <w:r>
        <w:t>预期与住宅价格的互动关系</w:t>
      </w:r>
      <w:bookmarkEnd w:id="789196"/>
    </w:p>
    <w:p w:rsidR="0018722C">
      <w:pPr>
        <w:topLinePunct/>
      </w:pPr>
      <w:r>
        <w:t>市场参与者根据相关信息对未来价格走势做出某种预期，并根据预期做出行为决策，将会导致住宅市场供、需结构的变化，从而引起下一期住宅价格的波动。而住宅价格波动的新信息又会促使市场参与者调整其预期，进而影响其行为决策，并导致新的价格波动，如此循环往复。</w:t>
      </w:r>
    </w:p>
    <w:p w:rsidR="0018722C">
      <w:pPr>
        <w:pStyle w:val="Heading3"/>
        <w:topLinePunct/>
        <w:ind w:left="200" w:hangingChars="200" w:hanging="200"/>
      </w:pPr>
      <w:bookmarkStart w:id="789197" w:name="_Toc686789197"/>
      <w:bookmarkStart w:name="_bookmark59" w:id="138"/>
      <w:bookmarkEnd w:id="138"/>
      <w:r>
        <w:t>4.1.1</w:t>
      </w:r>
      <w:r>
        <w:t xml:space="preserve"> </w:t>
      </w:r>
      <w:bookmarkStart w:name="_bookmark59" w:id="139"/>
      <w:bookmarkEnd w:id="139"/>
      <w:r>
        <w:t>预期对住宅价格的影响</w:t>
      </w:r>
      <w:bookmarkEnd w:id="789197"/>
    </w:p>
    <w:p w:rsidR="0018722C">
      <w:pPr>
        <w:pStyle w:val="Heading4"/>
        <w:topLinePunct/>
        <w:ind w:left="200" w:hangingChars="200" w:hanging="200"/>
      </w:pPr>
      <w:r>
        <w:t>（</w:t>
      </w:r>
      <w:r>
        <w:t>1</w:t>
      </w:r>
      <w:r>
        <w:t>）</w:t>
      </w:r>
      <w:r>
        <w:t>需求途径</w:t>
      </w:r>
    </w:p>
    <w:p w:rsidR="0018722C">
      <w:pPr>
        <w:topLinePunct/>
      </w:pPr>
      <w:r>
        <w:t>购房者如果预期未来住宅价格走高，则会增加现期的购买与囤积，以避免未来支付更高的购买成本或能以更高的价格抛出赚取利润。即使交易行为已超出原有预算，尽快购买也是更合理的选择。购房者这种行为直接的结果就是市场中的购房需求大量释放，需求总量不断增加。需求的增加造成了市场进一步“繁荣”的表象，而供给在短期内是基本不变的，供给相对稳定的条件下会引起住宅价格的上涨。房价上涨的预期得到证实，则会导致购房者形成进一步涨价的预期，由此产生一系列的正反馈作用，使得住宅价格不断上涨。这一过程在</w:t>
      </w:r>
      <w:r>
        <w:t>图</w:t>
      </w:r>
      <w:r>
        <w:rPr>
          <w:rFonts w:ascii="Times New Roman" w:hAnsi="Times New Roman" w:eastAsia="宋体"/>
        </w:rPr>
        <w:t>4-1</w:t>
      </w:r>
      <w:r>
        <w:rPr>
          <w:rFonts w:ascii="Times New Roman" w:hAnsi="Times New Roman" w:eastAsia="宋体"/>
          <w:rFonts w:ascii="Times New Roman" w:hAnsi="Times New Roman" w:eastAsia="宋体"/>
        </w:rPr>
        <w:t>（</w:t>
      </w:r>
      <w:r>
        <w:rPr>
          <w:rFonts w:ascii="Times New Roman" w:hAnsi="Times New Roman" w:eastAsia="宋体"/>
        </w:rPr>
        <w:t>a</w:t>
      </w:r>
      <w:r>
        <w:rPr>
          <w:rFonts w:ascii="Times New Roman" w:hAnsi="Times New Roman" w:eastAsia="宋体"/>
          <w:rFonts w:ascii="Times New Roman" w:hAnsi="Times New Roman" w:eastAsia="宋体"/>
        </w:rPr>
        <w:t>）</w:t>
      </w:r>
      <w:r>
        <w:t>中表现为，涨价预期促使市场需求增加，使得需求曲线由</w:t>
      </w:r>
      <w:r>
        <w:rPr>
          <w:rFonts w:ascii="Times New Roman" w:hAnsi="Times New Roman" w:eastAsia="宋体"/>
        </w:rPr>
        <w:t>D</w:t>
      </w:r>
      <w:r>
        <w:rPr>
          <w:rFonts w:ascii="Times New Roman" w:hAnsi="Times New Roman" w:eastAsia="宋体"/>
        </w:rPr>
        <w:t>0</w:t>
      </w:r>
      <w:r>
        <w:t>变化到</w:t>
      </w:r>
      <w:r>
        <w:rPr>
          <w:rFonts w:ascii="Times New Roman" w:hAnsi="Times New Roman" w:eastAsia="宋体"/>
        </w:rPr>
        <w:t>D</w:t>
      </w:r>
      <w:r>
        <w:rPr>
          <w:rFonts w:ascii="Times New Roman" w:hAnsi="Times New Roman" w:eastAsia="宋体"/>
        </w:rPr>
        <w:t>1</w:t>
      </w:r>
      <w:r>
        <w:t>；当供给不变时，</w:t>
      </w:r>
      <w:r>
        <w:t>均衡价格由</w:t>
      </w:r>
      <w:r>
        <w:rPr>
          <w:rFonts w:ascii="Times New Roman" w:hAnsi="Times New Roman" w:eastAsia="宋体"/>
        </w:rPr>
        <w:t>P</w:t>
      </w:r>
      <w:r>
        <w:rPr>
          <w:rFonts w:ascii="Times New Roman" w:hAnsi="Times New Roman" w:eastAsia="宋体"/>
        </w:rPr>
        <w:t>0</w:t>
      </w:r>
      <w:r>
        <w:t>上升到</w:t>
      </w:r>
      <w:r>
        <w:rPr>
          <w:rFonts w:ascii="Times New Roman" w:hAnsi="Times New Roman" w:eastAsia="宋体"/>
        </w:rPr>
        <w:t>P</w:t>
      </w:r>
      <w:r>
        <w:rPr>
          <w:rFonts w:ascii="Times New Roman" w:hAnsi="Times New Roman" w:eastAsia="宋体"/>
        </w:rPr>
        <w:t>1</w:t>
      </w:r>
      <w:r>
        <w:t>；价格上涨使市场参与者进一步形成涨价预期，促使需求进一步增加，</w:t>
      </w:r>
      <w:r>
        <w:t>需求曲线由</w:t>
      </w:r>
      <w:r>
        <w:rPr>
          <w:rFonts w:ascii="Times New Roman" w:hAnsi="Times New Roman" w:eastAsia="宋体"/>
        </w:rPr>
        <w:t>D</w:t>
      </w:r>
      <w:r>
        <w:rPr>
          <w:rFonts w:ascii="Times New Roman" w:hAnsi="Times New Roman" w:eastAsia="宋体"/>
        </w:rPr>
        <w:t>1</w:t>
      </w:r>
      <w:r>
        <w:t>变化到</w:t>
      </w:r>
      <w:r>
        <w:rPr>
          <w:rFonts w:ascii="Times New Roman" w:hAnsi="Times New Roman" w:eastAsia="宋体"/>
        </w:rPr>
        <w:t>D</w:t>
      </w:r>
      <w:r>
        <w:rPr>
          <w:rFonts w:ascii="Times New Roman" w:hAnsi="Times New Roman" w:eastAsia="宋体"/>
        </w:rPr>
        <w:t>2</w:t>
      </w:r>
      <w:r>
        <w:t>；供给不变时，均衡价格由</w:t>
      </w:r>
      <w:r>
        <w:rPr>
          <w:rFonts w:ascii="Times New Roman" w:hAnsi="Times New Roman" w:eastAsia="宋体"/>
        </w:rPr>
        <w:t>P</w:t>
      </w:r>
      <w:r>
        <w:rPr>
          <w:rFonts w:ascii="Times New Roman" w:hAnsi="Times New Roman" w:eastAsia="宋体"/>
        </w:rPr>
        <w:t>1</w:t>
      </w:r>
      <w:r>
        <w:t>上升到</w:t>
      </w:r>
      <w:r>
        <w:rPr>
          <w:rFonts w:ascii="Times New Roman" w:hAnsi="Times New Roman" w:eastAsia="宋体"/>
        </w:rPr>
        <w:t>P</w:t>
      </w:r>
      <w:r>
        <w:rPr>
          <w:rFonts w:ascii="Times New Roman" w:hAnsi="Times New Roman" w:eastAsia="宋体"/>
        </w:rPr>
        <w:t>2</w:t>
      </w:r>
      <w:r>
        <w:t>。</w:t>
      </w:r>
    </w:p>
    <w:p w:rsidR="0018722C">
      <w:pPr>
        <w:topLinePunct/>
      </w:pPr>
      <w:r>
        <w:t>相反，如果购房者预期未来住宅价格下跌，则会减少现期的购买，以避免当期支付更高的购买成本。购房者这种行为直接的结果就是市场参与者迅速减少，交易量下滑，出现大量滞销、闲置住宅，市场中的购房需求萎缩。需求的减少造成了市场进一步“萧条”的表象，</w:t>
      </w:r>
      <w:r w:rsidR="001852F3">
        <w:t xml:space="preserve">而供给在短期内是基本不变的，住宅价格开始下降。房价下降的预期得到证实，则会导致购房者形成进一步下降的预期，由此产生一系列的负反馈作用，使得住宅价格不断降低。这一</w:t>
      </w:r>
      <w:r>
        <w:t>过程在</w:t>
      </w:r>
      <w:r>
        <w:t>图</w:t>
      </w:r>
      <w:r>
        <w:rPr>
          <w:rFonts w:ascii="Times New Roman" w:hAnsi="Times New Roman" w:eastAsia="Times New Roman"/>
        </w:rPr>
        <w:t>4-1</w:t>
      </w:r>
      <w:r>
        <w:rPr>
          <w:rFonts w:ascii="Times New Roman" w:hAnsi="Times New Roman" w:eastAsia="Times New Roman"/>
          <w:rFonts w:ascii="Times New Roman" w:hAnsi="Times New Roman" w:eastAsia="Times New Roman"/>
        </w:rPr>
        <w:t>（</w:t>
      </w:r>
      <w:r>
        <w:rPr>
          <w:rFonts w:ascii="Times New Roman" w:hAnsi="Times New Roman" w:eastAsia="Times New Roman"/>
        </w:rPr>
        <w:t>b</w:t>
      </w:r>
      <w:r>
        <w:rPr>
          <w:rFonts w:ascii="Times New Roman" w:hAnsi="Times New Roman" w:eastAsia="Times New Roman"/>
          <w:rFonts w:ascii="Times New Roman" w:hAnsi="Times New Roman" w:eastAsia="Times New Roman"/>
        </w:rPr>
        <w:t>）</w:t>
      </w:r>
      <w:r>
        <w:t>中表现为，降价预期促使市场需求减少，使得需求曲线由</w:t>
      </w:r>
      <w:r>
        <w:rPr>
          <w:rFonts w:ascii="Times New Roman" w:hAnsi="Times New Roman" w:eastAsia="Times New Roman"/>
        </w:rPr>
        <w:t>D</w:t>
      </w:r>
      <w:r>
        <w:rPr>
          <w:rFonts w:ascii="Times New Roman" w:hAnsi="Times New Roman" w:eastAsia="Times New Roman"/>
        </w:rPr>
        <w:t>0</w:t>
      </w:r>
      <w:r>
        <w:t>变化到</w:t>
      </w:r>
      <w:r>
        <w:rPr>
          <w:rFonts w:ascii="Times New Roman" w:hAnsi="Times New Roman" w:eastAsia="Times New Roman"/>
        </w:rPr>
        <w:t>D</w:t>
      </w:r>
      <w:r>
        <w:rPr>
          <w:rFonts w:ascii="Times New Roman" w:hAnsi="Times New Roman" w:eastAsia="Times New Roman"/>
        </w:rPr>
        <w:t>1</w:t>
      </w:r>
      <w:r>
        <w:t>；当供</w:t>
      </w:r>
      <w:r>
        <w:t>给不变时，均衡价格由</w:t>
      </w:r>
      <w:r>
        <w:rPr>
          <w:rFonts w:ascii="Times New Roman" w:hAnsi="Times New Roman" w:eastAsia="Times New Roman"/>
        </w:rPr>
        <w:t>P</w:t>
      </w:r>
      <w:r>
        <w:rPr>
          <w:rFonts w:ascii="Times New Roman" w:hAnsi="Times New Roman" w:eastAsia="Times New Roman"/>
        </w:rPr>
        <w:t>0</w:t>
      </w:r>
      <w:r>
        <w:t>下降到</w:t>
      </w:r>
      <w:r>
        <w:rPr>
          <w:rFonts w:ascii="Times New Roman" w:hAnsi="Times New Roman" w:eastAsia="Times New Roman"/>
        </w:rPr>
        <w:t>P</w:t>
      </w:r>
      <w:r>
        <w:rPr>
          <w:rFonts w:ascii="Times New Roman" w:hAnsi="Times New Roman" w:eastAsia="Times New Roman"/>
        </w:rPr>
        <w:t>1</w:t>
      </w:r>
      <w:r>
        <w:t>；价格下降使市场参与者进一步形成降价预期，促使需求</w:t>
      </w:r>
      <w:r>
        <w:t>进一步减少，需求曲线由</w:t>
      </w:r>
      <w:r>
        <w:rPr>
          <w:rFonts w:ascii="Times New Roman" w:hAnsi="Times New Roman" w:eastAsia="Times New Roman"/>
        </w:rPr>
        <w:t>D</w:t>
      </w:r>
      <w:r>
        <w:rPr>
          <w:rFonts w:ascii="Times New Roman" w:hAnsi="Times New Roman" w:eastAsia="Times New Roman"/>
        </w:rPr>
        <w:t>1</w:t>
      </w:r>
      <w:r>
        <w:t>变化到</w:t>
      </w:r>
      <w:r>
        <w:rPr>
          <w:rFonts w:ascii="Times New Roman" w:hAnsi="Times New Roman" w:eastAsia="Times New Roman"/>
        </w:rPr>
        <w:t>D</w:t>
      </w:r>
      <w:r>
        <w:rPr>
          <w:rFonts w:ascii="Times New Roman" w:hAnsi="Times New Roman" w:eastAsia="Times New Roman"/>
        </w:rPr>
        <w:t>2</w:t>
      </w:r>
      <w:r>
        <w:t>；供给不变时，均衡价格由</w:t>
      </w:r>
      <w:r>
        <w:rPr>
          <w:rFonts w:ascii="Times New Roman" w:hAnsi="Times New Roman" w:eastAsia="Times New Roman"/>
        </w:rPr>
        <w:t>P</w:t>
      </w:r>
      <w:r>
        <w:rPr>
          <w:rFonts w:ascii="Times New Roman" w:hAnsi="Times New Roman" w:eastAsia="Times New Roman"/>
        </w:rPr>
        <w:t>1</w:t>
      </w:r>
      <w:r>
        <w:t>下降到</w:t>
      </w:r>
      <w:r>
        <w:rPr>
          <w:rFonts w:ascii="Times New Roman" w:hAnsi="Times New Roman" w:eastAsia="Times New Roman"/>
        </w:rPr>
        <w:t>P</w:t>
      </w:r>
      <w:r>
        <w:rPr>
          <w:rFonts w:ascii="Times New Roman" w:hAnsi="Times New Roman" w:eastAsia="Times New Roman"/>
        </w:rPr>
        <w:t>2</w:t>
      </w:r>
      <w:r>
        <w:t>。</w:t>
      </w:r>
    </w:p>
    <w:p w:rsidR="0018722C">
      <w:pPr>
        <w:pStyle w:val="ae"/>
        <w:topLinePunct/>
      </w:pPr>
      <w:r>
        <w:rPr>
          <w:kern w:val="2"/>
          <w:sz w:val="22"/>
          <w:szCs w:val="22"/>
          <w:rFonts w:cstheme="minorBidi" w:hAnsiTheme="minorHAnsi" w:eastAsiaTheme="minorHAnsi" w:asciiTheme="minorHAnsi"/>
        </w:rPr>
        <w:pict>
          <v:group style="margin-left:114.799622pt;margin-top:7.152838pt;width:157.8pt;height:120.5pt;mso-position-horizontal-relative:page;mso-position-vertical-relative:paragraph;z-index:-502024" coordorigin="2296,143" coordsize="3156,2410">
            <v:line style="position:absolute" from="2332,2517" to="2332,241" stroked="true" strokeweight=".396176pt" strokecolor="#000000">
              <v:stroke dashstyle="solid"/>
            </v:line>
            <v:shape style="position:absolute;left:2295;top:178;width:72;height:72" coordorigin="2296,178" coordsize="72,72" path="m2332,178l2296,249,2367,249,2332,178xe" filled="true" fillcolor="#000000" stroked="false">
              <v:path arrowok="t"/>
              <v:fill type="solid"/>
            </v:shape>
            <v:line style="position:absolute" from="2332,2517" to="5389,2517" stroked="true" strokeweight=".395996pt" strokecolor="#000000">
              <v:stroke dashstyle="solid"/>
            </v:line>
            <v:shape style="position:absolute;left:5379;top:2481;width:72;height:72" coordorigin="5380,2481" coordsize="72,72" path="m5380,2481l5380,2552,5451,2517,5380,2481xe" filled="true" fillcolor="#000000" stroked="false">
              <v:path arrowok="t"/>
              <v:fill type="solid"/>
            </v:shape>
            <v:shape style="position:absolute;left:1170;top:9993;width:4990;height:3459" coordorigin="1171,9994" coordsize="4990,3459" path="m2644,490l2674,554,2708,618,2744,682,2783,745,2824,808,2868,870,2915,932,2963,993,3014,1053,3067,1112,3121,1170,3178,1227,3236,1283,3296,1338,3358,1391,3421,1443,3485,1494,3550,1543,3616,1590,3684,1636,3752,1680,3821,1722,3891,1762,3961,1800,4032,1836,4103,1869,4174,1901,4246,1930,4317,1956,4389,1980,4460,2001,4531,2020,4601,2036,4671,2049m2644,2049l2721,2043,2797,2035,2873,2025,2949,2012,3024,1996,3098,1979,3172,1959,3245,1937,3317,1912,3389,1886,3460,1857,3529,1827,3598,1794,3666,1759,3732,1723,3798,1684,3862,1643,3926,1601,3988,1557,4048,1511,4107,1463,4165,1414,4222,1362,4276,1310,4330,1255,4381,1199,4431,1142,4479,1083,4526,1022,4570,960,4613,897,4654,832,4693,766,4730,699,4764,631,4797,561,4827,490m3361,147l3392,211,3425,275,3461,339,3500,402,3542,465,3586,527,3632,589,3681,650,3731,710,3784,769,3839,827,3896,884,3954,940,4014,995,4075,1048,4138,1100,4202,1151,4267,1200,4334,1247,4401,1293,4470,1337,4539,1379,4608,1419,4679,1457,4749,1493,4820,1526,4892,1558,4963,1587,5035,1613,5106,1637,5177,1658,5248,1677,5319,1693,5389,1706m3018,334l3049,398,3082,462,3118,526,3157,590,3199,652,3243,715,3289,776,3338,837,3388,897,3441,956,3496,1014,3552,1071,3611,1127,3671,1182,3732,1236,3795,1288,3859,1338,3924,1387,3991,1435,4058,1480,4126,1524,4196,1566,4265,1606,4336,1644,4406,1680,4477,1713,4549,1745,4620,1774,4692,1800,4763,1824,4834,1846,4905,1864,4976,1880,5046,1893e" filled="false" stroked="true" strokeweight=".396086pt" strokecolor="#000000">
              <v:path arrowok="t"/>
              <v:stroke dashstyle="solid"/>
            </v:shape>
            <v:shape style="position:absolute;left:589;top:12009;width:3645;height:2294" coordorigin="590,12009" coordsize="3645,2294" path="m3767,1689l2332,1698m4060,1481l2332,1488m3767,1689l3767,2517m4060,1481l4060,2517m4329,1255l4329,2517m4329,1255l2324,1255e" filled="false" stroked="true" strokeweight=".396086pt" strokecolor="#000000">
              <v:path arrowok="t"/>
              <v:stroke dashstyle="shortdash"/>
            </v:shape>
            <v:shape style="position:absolute;left:4693;top:1717;width:415;height:259" coordorigin="4694,1717" coordsize="415,259" path="m4765,1940l4694,1904,4694,1976,4765,1940m5108,1753l5037,1717,5037,1788,5108,1753e" filled="true" fillcolor="#000000" stroked="false">
              <v:path arrowok="t"/>
              <v:fill type="solid"/>
            </v:shape>
            <v:shape style="position:absolute;left:4946;top:333;width:94;height:147" type="#_x0000_t202" filled="false" stroked="false">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w w:val="101"/>
                        <w:sz w:val="13"/>
                      </w:rPr>
                      <w:t>S</w:t>
                    </w:r>
                  </w:p>
                </w:txbxContent>
              </v:textbox>
              <w10:wrap type="none"/>
            </v:shape>
            <v:shape style="position:absolute;left:4858;top:1612;width:43;height:147" type="#_x0000_t202" filled="false" stroked="false">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spacing w:val="-12"/>
                        <w:w w:val="101"/>
                        <w:sz w:val="13"/>
                        <w:u w:val="single"/>
                      </w:rPr>
                      <w:t> </w:t>
                    </w:r>
                  </w:p>
                </w:txbxContent>
              </v:textbox>
              <w10:wrap type="none"/>
            </v:shape>
            <v:shape style="position:absolute;left:4537;top:1846;width:30;height:147" type="#_x0000_t202" filled="false" stroked="false">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spacing w:val="-43"/>
                        <w:w w:val="101"/>
                        <w:sz w:val="13"/>
                        <w:u w:val="single"/>
                      </w:rPr>
                      <w:t> </w:t>
                    </w:r>
                  </w:p>
                </w:txbxContent>
              </v:textbox>
              <w10:wrap type="none"/>
            </v:shape>
            <v:shape style="position:absolute;left:5069;top:1846;width:160;height:156" type="#_x0000_t202" filled="false" stroked="false">
              <v:textbox inset="0,0,0,0">
                <w:txbxContent>
                  <w:p w:rsidR="0018722C">
                    <w:pPr>
                      <w:spacing w:line="155" w:lineRule="exact" w:before="0"/>
                      <w:ind w:leftChars="0" w:left="0" w:rightChars="0" w:right="0" w:firstLineChars="0" w:firstLine="0"/>
                      <w:jc w:val="left"/>
                      <w:rPr>
                        <w:rFonts w:ascii="Times New Roman"/>
                        <w:sz w:val="8"/>
                      </w:rPr>
                    </w:pPr>
                    <w:r>
                      <w:rPr>
                        <w:rFonts w:ascii="Times New Roman"/>
                        <w:position w:val="2"/>
                        <w:sz w:val="13"/>
                      </w:rPr>
                      <w:t>D</w:t>
                    </w:r>
                    <w:r>
                      <w:rPr>
                        <w:rFonts w:ascii="Times New Roman"/>
                        <w:sz w:val="8"/>
                      </w:rPr>
                      <w:t>1</w:t>
                    </w:r>
                  </w:p>
                </w:txbxContent>
              </v:textbox>
              <w10:wrap type="none"/>
            </v:shape>
            <v:shape style="position:absolute;left:4695;top:2048;width:160;height:156" type="#_x0000_t202" filled="false" stroked="false">
              <v:textbox inset="0,0,0,0">
                <w:txbxContent>
                  <w:p w:rsidR="0018722C">
                    <w:pPr>
                      <w:spacing w:line="155" w:lineRule="exact" w:before="0"/>
                      <w:ind w:leftChars="0" w:left="0" w:rightChars="0" w:right="0" w:firstLineChars="0" w:firstLine="0"/>
                      <w:jc w:val="left"/>
                      <w:rPr>
                        <w:rFonts w:ascii="Times New Roman"/>
                        <w:sz w:val="8"/>
                      </w:rPr>
                    </w:pPr>
                    <w:r>
                      <w:rPr>
                        <w:rFonts w:ascii="Times New Roman"/>
                        <w:position w:val="2"/>
                        <w:sz w:val="13"/>
                      </w:rPr>
                      <w:t>D</w:t>
                    </w:r>
                    <w:r>
                      <w:rPr>
                        <w:rFonts w:ascii="Times New Roman"/>
                        <w:sz w:val="8"/>
                      </w:rPr>
                      <w:t>0</w:t>
                    </w:r>
                  </w:p>
                </w:txbxContent>
              </v:textbox>
              <w10:wrap type="none"/>
            </v:shape>
            <w10:wrap type="none"/>
          </v:group>
        </w:pict>
      </w:r>
      <w:r>
        <w:rPr>
          <w:kern w:val="2"/>
          <w:sz w:val="22"/>
          <w:szCs w:val="22"/>
          <w:rFonts w:cstheme="minorBidi" w:hAnsiTheme="minorHAnsi" w:eastAsiaTheme="minorHAnsi" w:asciiTheme="minorHAnsi"/>
        </w:rPr>
        <w:pict>
          <v:group style="margin-left:323.803711pt;margin-top:7.933832pt;width:157.8pt;height:120.5pt;mso-position-horizontal-relative:page;mso-position-vertical-relative:paragraph;z-index:-501952" coordorigin="6476,159" coordsize="3156,2410">
            <v:line style="position:absolute" from="6512,2532" to="6512,256" stroked="true" strokeweight=".396176pt" strokecolor="#000000">
              <v:stroke dashstyle="solid"/>
            </v:line>
            <v:shape style="position:absolute;left:6476;top:193;width:72;height:72" coordorigin="6476,194" coordsize="72,72" path="m6512,194l6476,265,6547,265,6512,194xe" filled="true" fillcolor="#000000" stroked="false">
              <v:path arrowok="t"/>
              <v:fill type="solid"/>
            </v:shape>
            <v:line style="position:absolute" from="6512,2532" to="9569,2532" stroked="true" strokeweight=".395996pt" strokecolor="#000000">
              <v:stroke dashstyle="solid"/>
            </v:line>
            <v:shape style="position:absolute;left:9559;top:2496;width:72;height:72" coordorigin="9560,2497" coordsize="72,72" path="m9560,2497l9560,2568,9631,2532,9560,2497xe" filled="true" fillcolor="#000000" stroked="false">
              <v:path arrowok="t"/>
              <v:fill type="solid"/>
            </v:shape>
            <v:shape style="position:absolute;left:8767;top:10022;width:4989;height:3459" coordorigin="8768,10022" coordsize="4989,3459" path="m6824,506l6854,570,6888,634,6924,698,6963,761,7004,824,7048,886,7095,948,7143,1009,7194,1069,7247,1128,7302,1186,7358,1243,7416,1299,7476,1354,7538,1407,7601,1459,7665,1510,7730,1559,7797,1606,7864,1652,7932,1695,8001,1737,8071,1777,8141,1815,8212,1851,8283,1885,8354,1916,8426,1945,8497,1972,8569,1996,8640,2017,8711,2036,8781,2052,8851,2065m6824,2065l6901,2059,6977,2051,7053,2040,7129,2027,7204,2012,7278,1994,7352,1974,7425,1952,7497,1928,7569,1902,7640,1873,7709,1842,7778,1810,7846,1775,7913,1738,7978,1700,8043,1659,8106,1617,8168,1572,8228,1526,8287,1479,8345,1429,8402,1378,8456,1325,8510,1271,8561,1215,8611,1157,8660,1098,8706,1038,8751,976,8793,913,8834,848,8873,782,8910,715,8944,646,8977,577,9007,506m7541,163l7572,227,7605,291,7641,355,7680,418,7722,481,7766,543,7812,605,7861,666,7912,726,7964,785,8019,843,8076,900,8134,956,8194,1011,8255,1064,8318,1116,8382,1167,8448,1216,8514,1263,8581,1309,8650,1353,8719,1394,8788,1434,8859,1472,8929,1508,9001,1542,9072,1573,9143,1602,9215,1629,9286,1653,9357,1674,9428,1693,9499,1709,9569,1722m7198,350l7229,414,7262,478,7298,542,7337,605,7379,668,7423,730,7469,792,7518,853,7568,913,7621,972,7676,1030,7732,1087,7791,1143,7851,1198,7912,1251,7975,1303,8039,1354,8104,1403,8171,1450,8238,1496,8307,1540,8376,1582,8445,1622,8516,1660,8586,1695,8657,1729,8729,1760,8800,1789,8872,1816,8943,1840,9014,1861,9085,1880,9156,1896,9226,1909e" filled="false" stroked="true" strokeweight=".396086pt" strokecolor="#000000">
              <v:path arrowok="t"/>
              <v:stroke dashstyle="solid"/>
            </v:shape>
            <v:shape style="position:absolute;left:8186;top:12037;width:3645;height:2294" coordorigin="8187,12038" coordsize="3645,2294" path="m7948,1705l6512,1714m8240,1497l6512,1503m7948,1705l7948,2532m8240,1497l8240,2532m8509,1271l8509,2532m8509,1271l6504,1271e" filled="false" stroked="true" strokeweight=".396086pt" strokecolor="#000000">
              <v:path arrowok="t"/>
              <v:stroke dashstyle="shortdash"/>
            </v:shape>
            <v:shape style="position:absolute;left:8820;top:1709;width:228;height:321" coordorigin="8820,1709" coordsize="228,321" path="m8892,1959l8820,1994,8892,2030,8892,1959m9047,1709l8976,1745,9047,1781,9047,1709e" filled="true" fillcolor="#000000" stroked="false">
              <v:path arrowok="t"/>
              <v:fill type="solid"/>
            </v:shape>
            <v:shape style="position:absolute;left:9126;top:349;width:94;height:147" type="#_x0000_t202" filled="false" stroked="false">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w w:val="101"/>
                        <w:sz w:val="13"/>
                      </w:rPr>
                      <w:t>S</w:t>
                    </w:r>
                  </w:p>
                </w:txbxContent>
              </v:textbox>
              <w10:wrap type="none"/>
            </v:shape>
            <v:shape style="position:absolute;left:8875;top:1628;width:534;height:592" type="#_x0000_t202" filled="false" stroked="false">
              <v:textbox inset="0,0,0,0">
                <w:txbxContent>
                  <w:p w:rsidR="0018722C">
                    <w:pPr>
                      <w:spacing w:line="146" w:lineRule="exact" w:before="0"/>
                      <w:ind w:leftChars="0" w:left="0" w:rightChars="0" w:right="120" w:firstLineChars="0" w:firstLine="0"/>
                      <w:jc w:val="center"/>
                      <w:rPr>
                        <w:rFonts w:ascii="Times New Roman"/>
                        <w:sz w:val="13"/>
                      </w:rPr>
                    </w:pPr>
                    <w:r>
                      <w:rPr>
                        <w:rFonts w:ascii="Times New Roman"/>
                        <w:w w:val="101"/>
                        <w:sz w:val="13"/>
                        <w:u w:val="single"/>
                      </w:rPr>
                      <w:t> </w:t>
                    </w:r>
                    <w:r>
                      <w:rPr>
                        <w:rFonts w:ascii="Times New Roman"/>
                        <w:spacing w:val="-14"/>
                        <w:sz w:val="13"/>
                        <w:u w:val="single"/>
                      </w:rPr>
                      <w:t> </w:t>
                    </w:r>
                  </w:p>
                  <w:p w:rsidR="0018722C">
                    <w:pPr>
                      <w:tabs>
                        <w:tab w:pos="374" w:val="left" w:leader="none"/>
                      </w:tabs>
                      <w:spacing w:before="83"/>
                      <w:ind w:leftChars="0" w:left="7" w:rightChars="0" w:right="0" w:firstLineChars="0" w:firstLine="0"/>
                      <w:jc w:val="left"/>
                      <w:rPr>
                        <w:rFonts w:ascii="Times New Roman"/>
                        <w:sz w:val="8"/>
                      </w:rPr>
                    </w:pPr>
                    <w:r>
                      <w:rPr>
                        <w:rFonts w:ascii="Times New Roman"/>
                        <w:w w:val="101"/>
                        <w:position w:val="2"/>
                        <w:sz w:val="13"/>
                        <w:u w:val="single"/>
                      </w:rPr>
                      <w:t> </w:t>
                    </w:r>
                    <w:r>
                      <w:rPr>
                        <w:rFonts w:ascii="Times New Roman"/>
                        <w:position w:val="2"/>
                        <w:sz w:val="13"/>
                        <w:u w:val="single"/>
                      </w:rPr>
                      <w:t> </w:t>
                    </w:r>
                    <w:r>
                      <w:rPr>
                        <w:rFonts w:ascii="Times New Roman"/>
                        <w:spacing w:val="-14"/>
                        <w:position w:val="2"/>
                        <w:sz w:val="13"/>
                        <w:u w:val="single"/>
                      </w:rPr>
                      <w:t> </w:t>
                    </w:r>
                    <w:r>
                      <w:rPr>
                        <w:rFonts w:ascii="Times New Roman"/>
                        <w:position w:val="2"/>
                        <w:sz w:val="13"/>
                      </w:rPr>
                      <w:tab/>
                      <w:t>D</w:t>
                    </w:r>
                    <w:r>
                      <w:rPr>
                        <w:rFonts w:ascii="Times New Roman"/>
                        <w:sz w:val="8"/>
                      </w:rPr>
                      <w:t>1</w:t>
                    </w:r>
                  </w:p>
                  <w:p w:rsidR="0018722C">
                    <w:pPr>
                      <w:spacing w:line="160" w:lineRule="exact" w:before="42"/>
                      <w:ind w:leftChars="0" w:left="0" w:rightChars="0" w:right="0" w:firstLineChars="0" w:firstLine="0"/>
                      <w:jc w:val="left"/>
                      <w:rPr>
                        <w:rFonts w:ascii="Times New Roman"/>
                        <w:sz w:val="8"/>
                      </w:rPr>
                    </w:pPr>
                    <w:r>
                      <w:rPr>
                        <w:rFonts w:ascii="Times New Roman"/>
                        <w:position w:val="2"/>
                        <w:sz w:val="13"/>
                      </w:rPr>
                      <w:t>D</w:t>
                    </w:r>
                    <w:r>
                      <w:rPr>
                        <w:rFonts w:ascii="Times New Roman"/>
                        <w:sz w:val="8"/>
                      </w:rPr>
                      <w:t>2</w:t>
                    </w:r>
                  </w:p>
                </w:txbxContent>
              </v:textbox>
              <w10:wrap type="none"/>
            </v:shape>
            <w10:wrap type="none"/>
          </v:group>
        </w:pict>
      </w:r>
      <w:r>
        <w:rPr>
          <w:kern w:val="2"/>
          <w:szCs w:val="22"/>
          <w:rFonts w:ascii="Times New Roman" w:cstheme="minorBidi" w:hAnsiTheme="minorHAnsi" w:eastAsiaTheme="minorHAnsi"/>
          <w:sz w:val="13"/>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sz w:val="13"/>
        </w:rPr>
        <w:t>P</w:t>
      </w:r>
    </w:p>
    <w:p w:rsidR="0018722C">
      <w:pPr>
        <w:topLinePunct/>
      </w:pPr>
      <w:r>
        <w:rPr>
          <w:rFonts w:cstheme="minorBidi" w:hAnsiTheme="minorHAnsi" w:eastAsiaTheme="minorHAnsi" w:asciiTheme="minorHAnsi" w:ascii="Times New Roman"/>
        </w:rPr>
        <w:t>P</w:t>
      </w:r>
      <w:r>
        <w:rPr>
          <w:vertAlign w:val="superscript"/>
          /&gt;
        </w:rPr>
        <w:t>2</w:t>
      </w:r>
      <w:r w:rsidRPr="00000000">
        <w:rPr>
          <w:rFonts w:cstheme="minorBidi" w:hAnsiTheme="minorHAnsi" w:eastAsiaTheme="minorHAnsi" w:asciiTheme="minorHAnsi"/>
        </w:rPr>
        <w:tab/>
      </w:r>
      <w:r>
        <w:rPr>
          <w:rFonts w:ascii="Times New Roman" w:cstheme="minorBidi" w:hAnsiTheme="minorHAnsi" w:eastAsiaTheme="minorHAnsi"/>
        </w:rPr>
        <w:t>P</w:t>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rPr>
        <w:t>P</w:t>
      </w:r>
      <w:r>
        <w:rPr>
          <w:vertAlign w:val="superscript"/>
          /&gt;
        </w:rPr>
        <w:t>1</w:t>
      </w:r>
      <w:r w:rsidRPr="00000000">
        <w:rPr>
          <w:rFonts w:cstheme="minorBidi" w:hAnsiTheme="minorHAnsi" w:eastAsiaTheme="minorHAnsi" w:asciiTheme="minorHAnsi"/>
        </w:rPr>
        <w:tab/>
      </w:r>
      <w:r>
        <w:rPr>
          <w:rFonts w:ascii="Times New Roman" w:cstheme="minorBidi" w:hAnsiTheme="minorHAnsi" w:eastAsiaTheme="minorHAnsi"/>
        </w:rPr>
        <w:t>P</w:t>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rPr>
        <w:t>P</w:t>
      </w:r>
      <w:r>
        <w:rPr>
          <w:vertAlign w:val="subscript"/>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D</w:t>
      </w:r>
      <w:r>
        <w:rPr>
          <w:vertAlign w:val="superscript"/>
          /&gt;
        </w:rPr>
        <w:t>2</w:t>
      </w:r>
      <w:r w:rsidRPr="00000000">
        <w:rPr>
          <w:rFonts w:cstheme="minorBidi" w:hAnsiTheme="minorHAnsi" w:eastAsiaTheme="minorHAnsi" w:asciiTheme="minorHAnsi"/>
        </w:rPr>
        <w:tab/>
      </w:r>
      <w:r>
        <w:rPr>
          <w:rFonts w:ascii="Times New Roman" w:cstheme="minorBidi" w:hAnsiTheme="minorHAnsi" w:eastAsiaTheme="minorHAnsi"/>
        </w:rPr>
        <w:t>P</w:t>
      </w:r>
      <w:r>
        <w:rPr>
          <w:vertAlign w:val="subscript"/>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D</w:t>
      </w:r>
      <w:r>
        <w:rPr>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header="895" w:footer="1208" w:top="1140" w:bottom="1440" w:left="1000" w:right="1000"/>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0      </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1      </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ab/>
        <w:t>0</w:t>
      </w:r>
    </w:p>
    <w:p w:rsidR="0018722C">
      <w:pPr>
        <w:topLinePunct/>
      </w:pPr>
      <w:r>
        <w:rPr>
          <w:rFonts w:cstheme="minorBidi" w:hAnsiTheme="minorHAnsi" w:eastAsiaTheme="minorHAnsi" w:asciiTheme="minorHAnsi" w:ascii="Times New Roman"/>
        </w:rPr>
        <w:t>Q</w:t>
      </w:r>
      <w:r>
        <w:rPr>
          <w:rFonts w:ascii="Times New Roman" w:cstheme="minorBidi" w:hAnsiTheme="minorHAnsi" w:eastAsiaTheme="minorHAnsi"/>
        </w:rPr>
        <w:t>2      </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1      </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p>
    <w:p w:rsidR="0018722C">
      <w:spacing w:beforeLines="0" w:before="0" w:afterLines="0" w:after="0" w:line="440" w:lineRule="auto"/>
      <w:pPr>
        <w:sectPr w:rsidR="00556256">
          <w:type w:val="continuous"/>
          <w:pgSz w:w="11910" w:h="16840"/>
          <w:pgMar w:top="1580" w:bottom="280" w:left="1000" w:right="1000"/>
          <w:cols w:num="2" w:equalWidth="0">
            <w:col w:w="5490" w:space="205"/>
            <w:col w:w="4215"/>
          </w:cols>
        </w:sectPr>
        <w:topLinePunct/>
      </w:pPr>
    </w:p>
    <w:p w:rsidR="0018722C">
      <w:pPr>
        <w:keepNext/>
        <w:topLinePunct/>
      </w:pPr>
      <w:r>
        <w:rPr>
          <w:rFonts w:cstheme="minorBidi" w:hAnsiTheme="minorHAnsi" w:eastAsiaTheme="minorHAnsi" w:asciiTheme="minorHAnsi" w:ascii="Times New Roman"/>
        </w:rPr>
        <w:t>a</w:t>
      </w:r>
      <w:r w:rsidRPr="00000000">
        <w:rPr>
          <w:rFonts w:cstheme="minorBidi" w:hAnsiTheme="minorHAnsi" w:eastAsiaTheme="minorHAnsi" w:asciiTheme="minorHAnsi"/>
        </w:rPr>
        <w:tab/>
      </w:r>
      <w:r>
        <w:rPr>
          <w:rFonts w:ascii="Times New Roman" w:cstheme="minorBidi" w:hAnsiTheme="minorHAnsi" w:eastAsiaTheme="minorHAnsi"/>
        </w:rPr>
        <w:t>b</w:t>
      </w:r>
    </w:p>
    <w:p w:rsidR="0018722C">
      <w:spacing w:beforeLines="0" w:before="0" w:afterLines="0" w:after="0" w:line="440" w:lineRule="auto"/>
      <w:pPr>
        <w:sectPr w:rsidR="00556256">
          <w:type w:val="continuous"/>
          <w:pgSz w:w="11910" w:h="16840"/>
          <w:pgMar w:top="1580" w:bottom="280" w:left="1000" w:right="1000"/>
        </w:sectPr>
        <w:topLinePunct/>
      </w:pPr>
    </w:p>
    <w:p w:rsidR="0018722C">
      <w:pPr>
        <w:pStyle w:val="Heading4"/>
        <w:topLinePunct/>
        <w:ind w:left="200" w:hangingChars="200" w:hanging="200"/>
      </w:pPr>
      <w:r>
        <w:t>（</w:t>
      </w:r>
      <w:r>
        <w:t>2</w:t>
      </w:r>
      <w:r>
        <w:t>）</w:t>
      </w:r>
      <w:r>
        <w:t>供给途径</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4-1  </w:t>
      </w:r>
      <w:r>
        <w:rPr>
          <w:rFonts w:ascii="黑体" w:eastAsia="黑体" w:hint="eastAsia" w:cstheme="minorBidi" w:hAnsiTheme="minorHAnsi"/>
        </w:rPr>
        <w:t>预期对住宅价格的影响</w:t>
      </w:r>
      <w:r>
        <w:rPr>
          <w:rFonts w:ascii="黑体" w:eastAsia="黑体" w:hint="eastAsia" w:cstheme="minorBidi" w:hAnsiTheme="minorHAnsi"/>
        </w:rPr>
        <w:t>（</w:t>
      </w:r>
      <w:r>
        <w:rPr>
          <w:rFonts w:ascii="黑体" w:eastAsia="黑体" w:hint="eastAsia" w:cstheme="minorBidi" w:hAnsiTheme="minorHAnsi"/>
        </w:rPr>
        <w:t>需求途径</w:t>
      </w:r>
      <w:r>
        <w:rPr>
          <w:rFonts w:ascii="黑体" w:eastAsia="黑体" w:hint="eastAsia" w:cstheme="minorBidi" w:hAnsiTheme="minorHAnsi"/>
        </w:rPr>
        <w:t>）</w:t>
      </w:r>
    </w:p>
    <w:p w:rsidR="0018722C">
      <w:spacing w:beforeLines="0" w:before="0" w:afterLines="0" w:after="0" w:line="440" w:lineRule="auto"/>
      <w:pPr>
        <w:sectPr w:rsidR="00556256">
          <w:type w:val="continuous"/>
          <w:pgSz w:w="11910" w:h="16840"/>
          <w:pgMar w:top="1580" w:bottom="280" w:left="1000" w:right="1000"/>
          <w:cols w:num="2" w:equalWidth="0">
            <w:col w:w="2174" w:space="159"/>
            <w:col w:w="7577"/>
          </w:cols>
        </w:sectPr>
        <w:topLinePunct/>
      </w:pPr>
    </w:p>
    <w:p w:rsidR="0018722C">
      <w:pPr>
        <w:topLinePunct/>
      </w:pPr>
      <w:r>
        <w:t>房地产企业如果对市场走势看好，预期住宅价格将要上升，则会囤积手中的房地产，等待价格上涨时出售以赚取更多的利润，这种“惜售”行为减少了当期商品住宅的供给，当需求不变时，对当期住宅价格有正向影响。房地产企业在房价上涨预期下，也可能会在土地拍卖市场上高价拿地，造成地王不断出现，进而推动未来地王房价及周边房价上升。房地产企业在乐观预期下，往往加大住宅商品的投资开发力度，造成未来的供给增加，在其它条件不变时，未来住宅价格下降；然而，现实中房地产企业可能会在价格上涨时“捂盘惜售”，以降低市场上可见的供给量，因此加大开发力度，未来的供给可能不增反减，造成价格上升。可见，现实中房地产企业的供给决策模式比购房者要复杂。房地产企业的预期会对当期和未来的房价都产生影响，其中，对于未来房价的影响的方向是不确定的。</w:t>
      </w:r>
    </w:p>
    <w:p w:rsidR="0018722C">
      <w:pPr>
        <w:topLinePunct/>
      </w:pPr>
      <w:r>
        <w:t>相反，如果房地产企业对市场持悲观预期，预期住宅价格将要下跌，则会增加本期的抛售，避免将来价格下跌带来收益上的损失。同理，投资</w:t>
      </w:r>
      <w:r>
        <w:t>（</w:t>
      </w:r>
      <w:r>
        <w:t>机</w:t>
      </w:r>
      <w:r>
        <w:t>）</w:t>
      </w:r>
      <w:r>
        <w:t>者也会在悲观预期下增加住宅商品的抛售。这种抛售行为加大了当期商品住宅的供给，在需求不变的条件下对当期住宅价格产生负向影响。此外，房地产企业在悲观预期下，可能会降低住宅商品的开发力度，造成未来供给减少，在需求不变的条件下拉高房价。悲观预期下开发热情下降，房地产企业对土地的需求可能下降，土地供给稳定的条件下造成土地价格下降，进而对未来房价产生负向影响。可见，房地产企业的悲观预期会对当期住宅价格产生负向影响，但对未来价格影响的方向不能确定。</w:t>
      </w:r>
    </w:p>
    <w:p w:rsidR="0018722C">
      <w:pPr>
        <w:pStyle w:val="Heading4"/>
        <w:topLinePunct/>
        <w:ind w:left="200" w:hangingChars="200" w:hanging="200"/>
      </w:pPr>
      <w:r>
        <w:t>（</w:t>
      </w:r>
      <w:r>
        <w:t>3</w:t>
      </w:r>
      <w:r>
        <w:t>）</w:t>
      </w:r>
      <w:r>
        <w:t>供、需同时作用</w:t>
      </w:r>
    </w:p>
    <w:p w:rsidR="0018722C">
      <w:pPr>
        <w:topLinePunct/>
      </w:pPr>
      <w:r>
        <w:t>如果购房者与房地产企业对未来均有房价上涨的预期，则将导致现期市场需求的增加和</w:t>
      </w:r>
      <w:r>
        <w:t>供给减少同时发生，加剧了现期房价的上升</w:t>
      </w:r>
      <w:r>
        <w:t>（</w:t>
      </w:r>
      <w:r>
        <w:t>见</w:t>
      </w:r>
      <w:r>
        <w:t>图</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Fonts w:ascii="Times New Roman" w:eastAsia="Times New Roman"/>
          <w:spacing w:val="0"/>
        </w:rPr>
        <w:t>（</w:t>
      </w:r>
      <w:r>
        <w:rPr>
          <w:rFonts w:ascii="Times New Roman" w:eastAsia="Times New Roman"/>
          <w:spacing w:val="0"/>
        </w:rPr>
        <w:t>a</w:t>
      </w:r>
      <w:r>
        <w:rPr>
          <w:rFonts w:ascii="Times New Roman" w:eastAsia="Times New Roman"/>
          <w:rFonts w:ascii="Times New Roman" w:eastAsia="Times New Roman"/>
          <w:spacing w:val="0"/>
        </w:rPr>
        <w:t>）</w:t>
      </w:r>
      <w:r>
        <w:t>）</w:t>
      </w:r>
      <w:r>
        <w:t>。如果购房者与房地产企业对未来均有房价下降的预期，则将导致现期市场需求的减少和供给增加同时发生，加剧了现期房价</w:t>
      </w:r>
      <w:r>
        <w:t>的下跌</w:t>
      </w:r>
      <w:r>
        <w:t>（</w:t>
      </w:r>
      <w:r>
        <w:t>见</w:t>
      </w:r>
      <w:r>
        <w:t>图</w:t>
      </w:r>
      <w:r>
        <w:rPr>
          <w:rFonts w:ascii="Times New Roman" w:eastAsia="Times New Roman"/>
        </w:rPr>
        <w:t>4</w:t>
      </w:r>
      <w:r>
        <w:rPr>
          <w:rFonts w:ascii="Times New Roman" w:eastAsia="Times New Roman"/>
        </w:rPr>
        <w:t>-</w:t>
      </w:r>
      <w:r>
        <w:rPr>
          <w:rFonts w:ascii="Times New Roman" w:eastAsia="Times New Roman"/>
        </w:rPr>
        <w:t>2</w:t>
      </w:r>
      <w:r>
        <w:rPr>
          <w:rFonts w:ascii="Times New Roman" w:eastAsia="Times New Roman"/>
          <w:rFonts w:ascii="Times New Roman" w:eastAsia="Times New Roman"/>
          <w:spacing w:val="0"/>
        </w:rPr>
        <w:t>（</w:t>
      </w:r>
      <w:r>
        <w:rPr>
          <w:rFonts w:ascii="Times New Roman" w:eastAsia="Times New Roman"/>
          <w:spacing w:val="-2"/>
        </w:rPr>
        <w:t>b</w:t>
      </w:r>
      <w:r>
        <w:rPr>
          <w:rFonts w:ascii="Times New Roman" w:eastAsia="Times New Roman"/>
          <w:rFonts w:ascii="Times New Roman" w:eastAsia="Times New Roman"/>
          <w:spacing w:val="0"/>
        </w:rPr>
        <w:t>）</w:t>
      </w:r>
      <w:r>
        <w:t>）</w:t>
      </w:r>
      <w:r>
        <w:t>。可见，供需双方一致的预期通过作用于住宅市场需求和供给，使得现</w:t>
      </w:r>
      <w:r>
        <w:t>期房价的变化与预期房价的变化是同方向的。即，预期房价上升，则房价会上升；预期房</w:t>
      </w:r>
      <w:r>
        <w:t>价</w:t>
      </w:r>
    </w:p>
    <w:p w:rsidR="0018722C">
      <w:pPr>
        <w:topLinePunct/>
      </w:pPr>
      <w:r>
        <w:t>下降，房价就会下降。这也就是</w:t>
      </w:r>
      <w:r>
        <w:rPr>
          <w:rFonts w:ascii="Times New Roman" w:hAnsi="Times New Roman" w:eastAsia="Times New Roman"/>
        </w:rPr>
        <w:t>Azariadis</w:t>
      </w:r>
      <w:r>
        <w:t>（</w:t>
      </w:r>
      <w:r>
        <w:rPr>
          <w:rFonts w:ascii="Times New Roman" w:hAnsi="Times New Roman" w:eastAsia="Times New Roman"/>
        </w:rPr>
        <w:t>1981</w:t>
      </w:r>
      <w:r>
        <w:t>）</w:t>
      </w:r>
      <w:r>
        <w:t>提出的“自我实现的预期效应”，即随着关于未来期的预期价格的上升，现实价格真的会上升，反之亦然。</w:t>
      </w:r>
    </w:p>
    <w:p w:rsidR="0018722C">
      <w:pPr>
        <w:pStyle w:val="ae"/>
        <w:topLinePunct/>
      </w:pPr>
      <w:r>
        <w:rPr>
          <w:kern w:val="2"/>
          <w:sz w:val="22"/>
          <w:szCs w:val="22"/>
          <w:rFonts w:cstheme="minorBidi" w:hAnsiTheme="minorHAnsi" w:eastAsiaTheme="minorHAnsi" w:asciiTheme="minorHAnsi"/>
        </w:rPr>
        <w:pict>
          <v:group style="margin-left:125.992233pt;margin-top:5.195708pt;width:156.15pt;height:114.3pt;mso-position-horizontal-relative:page;mso-position-vertical-relative:paragraph;z-index:-501784" coordorigin="2520,104" coordsize="3123,2286">
            <v:line style="position:absolute" from="2637,2355" to="2637,164" stroked="true" strokeweight=".381737pt" strokecolor="#000000">
              <v:stroke dashstyle="solid"/>
            </v:line>
            <v:shape style="position:absolute;left:2602;top:103;width:69;height:69" coordorigin="2602,104" coordsize="69,69" path="m2637,104l2602,173,2671,173,2637,104xe" filled="true" fillcolor="#000000" stroked="false">
              <v:path arrowok="t"/>
              <v:fill type="solid"/>
            </v:shape>
            <v:line style="position:absolute" from="2637,2355" to="5582,2355" stroked="true" strokeweight=".381173pt" strokecolor="#000000">
              <v:stroke dashstyle="solid"/>
            </v:line>
            <v:shape style="position:absolute;left:5573;top:2320;width:69;height:69" coordorigin="5574,2321" coordsize="69,69" path="m5574,2321l5574,2389,5642,2355,5574,2321xe" filled="true" fillcolor="#000000" stroked="false">
              <v:path arrowok="t"/>
              <v:fill type="solid"/>
            </v:shape>
            <v:shape style="position:absolute;left:1170;top:9469;width:4366;height:3317" coordorigin="1171,9470" coordsize="4366,3317" path="m2937,509l2959,577,2985,645,3013,711,3044,777,3078,842,3114,906,3153,969,3195,1031,3239,1092,3285,1151,3333,1209,3383,1266,3435,1321,3489,1374,3545,1426,3602,1476,3662,1525,3722,1571,3784,1616,3847,1658,3912,1699,3978,1737,4044,1774,4112,1808,4180,1839,4250,1868,4320,1895,4390,1919,4461,1941,4532,1959,4604,1975,4675,1988,4747,1999,4819,2006,4891,2010m3418,1967l3494,1955,3570,1941,3644,1923,3718,1904,3790,1882,3862,1857,3932,1830,4001,1800,4069,1769,4136,1734,4202,1698,4266,1660,4329,1619,4390,1576,4450,1532,4508,1485,4564,1436,4619,1386,4672,1333,4723,1279,4773,1223,4820,1165,4866,1106,4909,1045,4951,983,4990,919,5027,854,5062,787,5095,719,5125,649,5153,578,5178,506,5201,433,5222,359m3298,254l3328,318,3362,381,3398,444,3437,507,3478,569,3522,631,3569,692,3617,752,3668,812,3721,870,3776,927,3833,983,3892,1039,3952,1092,4013,1145,4076,1196,4141,1245,4206,1293,4272,1339,4340,1383,4408,1425,4477,1466,4547,1504,4617,1540,4687,1574,4758,1606,4829,1635,4900,1662,4971,1686,5042,1707,5112,1726,5182,1742,5252,1755e" filled="false" stroked="true" strokeweight=".381455pt" strokecolor="#000000">
              <v:path arrowok="t"/>
              <v:stroke dashstyle="solid"/>
            </v:shape>
            <v:shape style="position:absolute;left:4762;top:1795;width:69;height:69" coordorigin="4762,1795" coordsize="69,69" path="m4762,1795l4762,1864,4831,1830,4762,1795xe" filled="true" fillcolor="#000000" stroked="false">
              <v:path arrowok="t"/>
              <v:fill type="solid"/>
            </v:shape>
            <v:shape style="position:absolute;left:2967;top:208;width:1954;height:1501" coordorigin="2967,209" coordsize="1954,1501" path="m2967,1710l3045,1703,3122,1693,3199,1680,3275,1665,3350,1648,3424,1628,3497,1605,3570,1580,3641,1552,3711,1522,3780,1490,3848,1455,3915,1418,3980,1379,4044,1338,4107,1295,4168,1250,4227,1202,4285,1153,4341,1102,4396,1049,4449,994,4500,937,4549,879,4596,819,4641,757,4683,694,4724,629,4763,562,4799,494,4833,425,4865,354,4894,282,4921,209e" filled="false" stroked="true" strokeweight=".381382pt" strokecolor="#000000">
              <v:path arrowok="t"/>
              <v:stroke dashstyle="solid"/>
            </v:shape>
            <v:shape style="position:absolute;left:3207;top:1825;width:69;height:69" coordorigin="3208,1825" coordsize="69,69" path="m3276,1825l3208,1860,3276,1894,3276,1825xe" filled="true" fillcolor="#000000" stroked="false">
              <v:path arrowok="t"/>
              <v:fill type="solid"/>
            </v:shape>
            <v:line style="position:absolute" from="4153,1271" to="4153,2370" stroked="true" strokeweight=".381737pt" strokecolor="#000000">
              <v:stroke dashstyle="shortdash"/>
            </v:line>
            <v:line style="position:absolute" from="4028,1766" to="4028,2374" stroked="true" strokeweight=".503681pt" strokecolor="#000000">
              <v:stroke dashstyle="shortdash"/>
            </v:line>
            <v:shape style="position:absolute;left:603;top:11390;width:2861;height:943" coordorigin="604,11391" coordsize="2861,943" path="m3999,1770l2637,1770m4153,1271l2667,1271e" filled="false" stroked="true" strokeweight=".381455pt" strokecolor="#000000">
              <v:path arrowok="t"/>
              <v:stroke dashstyle="shortdash"/>
            </v:shape>
            <v:shape style="position:absolute;left:5255;top:307;width:134;height:150" type="#_x0000_t202" filled="false" stroked="false">
              <v:textbox inset="0,0,0,0">
                <w:txbxContent>
                  <w:p w:rsidR="0018722C">
                    <w:pPr>
                      <w:spacing w:line="148" w:lineRule="exact" w:before="0"/>
                      <w:ind w:leftChars="0" w:left="0" w:rightChars="0" w:right="0" w:firstLineChars="0" w:firstLine="0"/>
                      <w:jc w:val="left"/>
                      <w:rPr>
                        <w:rFonts w:ascii="Times New Roman"/>
                        <w:sz w:val="8"/>
                      </w:rPr>
                    </w:pPr>
                    <w:r>
                      <w:rPr>
                        <w:rFonts w:ascii="Times New Roman"/>
                        <w:w w:val="105"/>
                        <w:position w:val="2"/>
                        <w:sz w:val="12"/>
                      </w:rPr>
                      <w:t>S</w:t>
                    </w:r>
                    <w:r>
                      <w:rPr>
                        <w:rFonts w:ascii="Times New Roman"/>
                        <w:w w:val="105"/>
                        <w:sz w:val="8"/>
                      </w:rPr>
                      <w:t>0</w:t>
                    </w:r>
                  </w:p>
                </w:txbxContent>
              </v:textbox>
              <w10:wrap type="none"/>
            </v:shape>
            <v:shape style="position:absolute;left:2519;top:1184;width:134;height:675" type="#_x0000_t202" filled="false" stroked="false">
              <v:textbox inset="0,0,0,0">
                <w:txbxContent>
                  <w:p w:rsidR="0018722C">
                    <w:pPr>
                      <w:spacing w:line="148" w:lineRule="exact" w:before="0"/>
                      <w:ind w:leftChars="0" w:left="0" w:rightChars="0" w:right="0" w:firstLineChars="0" w:firstLine="0"/>
                      <w:jc w:val="left"/>
                      <w:rPr>
                        <w:rFonts w:ascii="Times New Roman"/>
                        <w:sz w:val="8"/>
                      </w:rPr>
                    </w:pPr>
                    <w:r>
                      <w:rPr>
                        <w:rFonts w:ascii="Times New Roman"/>
                        <w:w w:val="105"/>
                        <w:position w:val="2"/>
                        <w:sz w:val="12"/>
                      </w:rPr>
                      <w:t>P</w:t>
                    </w:r>
                    <w:r>
                      <w:rPr>
                        <w:rFonts w:ascii="Times New Roman"/>
                        <w:w w:val="105"/>
                        <w:sz w:val="8"/>
                      </w:rPr>
                      <w:t>1</w:t>
                    </w:r>
                  </w:p>
                  <w:p w:rsidR="0018722C">
                    <w:pPr>
                      <w:spacing w:line="240" w:lineRule="auto" w:before="0"/>
                      <w:rPr>
                        <w:sz w:val="14"/>
                      </w:rPr>
                    </w:pPr>
                  </w:p>
                  <w:p w:rsidR="0018722C">
                    <w:pPr>
                      <w:spacing w:line="240" w:lineRule="auto" w:before="9"/>
                      <w:rPr>
                        <w:sz w:val="14"/>
                      </w:rPr>
                    </w:pPr>
                  </w:p>
                  <w:p w:rsidR="0018722C">
                    <w:pPr>
                      <w:spacing w:before="0"/>
                      <w:ind w:leftChars="0" w:left="0" w:rightChars="0" w:right="0" w:firstLineChars="0" w:firstLine="0"/>
                      <w:jc w:val="left"/>
                      <w:rPr>
                        <w:rFonts w:ascii="Times New Roman"/>
                        <w:sz w:val="8"/>
                      </w:rPr>
                    </w:pPr>
                    <w:r>
                      <w:rPr>
                        <w:rFonts w:ascii="Times New Roman"/>
                        <w:w w:val="105"/>
                        <w:position w:val="2"/>
                        <w:sz w:val="12"/>
                      </w:rPr>
                      <w:t>P</w:t>
                    </w:r>
                    <w:r>
                      <w:rPr>
                        <w:rFonts w:ascii="Times New Roman"/>
                        <w:w w:val="105"/>
                        <w:sz w:val="8"/>
                      </w:rPr>
                      <w:t>0</w:t>
                    </w:r>
                  </w:p>
                </w:txbxContent>
              </v:textbox>
              <w10:wrap type="none"/>
            </v:shape>
            <v:shape style="position:absolute;left:4560;top:1765;width:61;height:94" type="#_x0000_t202" filled="false" stroked="false">
              <v:textbox inset="0,0,0,0">
                <w:txbxContent>
                  <w:p w:rsidR="0018722C">
                    <w:pPr>
                      <w:spacing w:before="1"/>
                      <w:ind w:leftChars="0" w:left="0" w:rightChars="0" w:right="0" w:firstLineChars="0" w:firstLine="0"/>
                      <w:jc w:val="left"/>
                      <w:rPr>
                        <w:rFonts w:ascii="Times New Roman"/>
                        <w:sz w:val="8"/>
                      </w:rPr>
                    </w:pPr>
                    <w:r>
                      <w:rPr>
                        <w:rFonts w:ascii="Times New Roman"/>
                        <w:w w:val="106"/>
                        <w:sz w:val="8"/>
                        <w:u w:val="single"/>
                      </w:rPr>
                      <w:t> </w:t>
                    </w:r>
                    <w:r>
                      <w:rPr>
                        <w:rFonts w:ascii="Times New Roman"/>
                        <w:spacing w:val="-1"/>
                        <w:sz w:val="8"/>
                        <w:u w:val="single"/>
                      </w:rPr>
                      <w:t> </w:t>
                    </w:r>
                  </w:p>
                </w:txbxContent>
              </v:textbox>
              <w10:wrap type="none"/>
            </v:shape>
            <v:shape style="position:absolute;left:5274;top:1709;width:155;height:150" type="#_x0000_t202" filled="false" stroked="false">
              <v:textbox inset="0,0,0,0">
                <w:txbxContent>
                  <w:p w:rsidR="0018722C">
                    <w:pPr>
                      <w:spacing w:line="148" w:lineRule="exact" w:before="0"/>
                      <w:ind w:leftChars="0" w:left="0" w:rightChars="0" w:right="0" w:firstLineChars="0" w:firstLine="0"/>
                      <w:jc w:val="left"/>
                      <w:rPr>
                        <w:rFonts w:ascii="Times New Roman"/>
                        <w:sz w:val="8"/>
                      </w:rPr>
                    </w:pPr>
                    <w:r>
                      <w:rPr>
                        <w:rFonts w:ascii="Times New Roman"/>
                        <w:w w:val="105"/>
                        <w:position w:val="2"/>
                        <w:sz w:val="12"/>
                      </w:rPr>
                      <w:t>D</w:t>
                    </w:r>
                    <w:r>
                      <w:rPr>
                        <w:rFonts w:ascii="Times New Roman"/>
                        <w:w w:val="105"/>
                        <w:sz w:val="8"/>
                      </w:rPr>
                      <w:t>1</w:t>
                    </w:r>
                  </w:p>
                </w:txbxContent>
              </v:textbox>
              <w10:wrap type="none"/>
            </v:shape>
            <v:shape style="position:absolute;left:4913;top:1904;width:155;height:150" type="#_x0000_t202" filled="false" stroked="false">
              <v:textbox inset="0,0,0,0">
                <w:txbxContent>
                  <w:p w:rsidR="0018722C">
                    <w:pPr>
                      <w:spacing w:line="148" w:lineRule="exact" w:before="0"/>
                      <w:ind w:leftChars="0" w:left="0" w:rightChars="0" w:right="0" w:firstLineChars="0" w:firstLine="0"/>
                      <w:jc w:val="left"/>
                      <w:rPr>
                        <w:rFonts w:ascii="Times New Roman"/>
                        <w:sz w:val="8"/>
                      </w:rPr>
                    </w:pPr>
                    <w:r>
                      <w:rPr>
                        <w:rFonts w:ascii="Times New Roman"/>
                        <w:w w:val="105"/>
                        <w:position w:val="2"/>
                        <w:sz w:val="12"/>
                      </w:rPr>
                      <w:t>D</w:t>
                    </w:r>
                    <w:r>
                      <w:rPr>
                        <w:rFonts w:ascii="Times New Roman"/>
                        <w:w w:val="105"/>
                        <w:sz w:val="8"/>
                      </w:rPr>
                      <w:t>0</w:t>
                    </w:r>
                  </w:p>
                </w:txbxContent>
              </v:textbox>
              <w10:wrap type="none"/>
            </v:shape>
            <v:shape style="position:absolute;left:3267;top:1765;width:31;height:94" type="#_x0000_t202" filled="false" stroked="false">
              <v:textbox inset="0,0,0,0">
                <w:txbxContent>
                  <w:p w:rsidR="0018722C">
                    <w:pPr>
                      <w:spacing w:before="1"/>
                      <w:ind w:leftChars="0" w:left="0" w:rightChars="0" w:right="0" w:firstLineChars="0" w:firstLine="0"/>
                      <w:jc w:val="left"/>
                      <w:rPr>
                        <w:rFonts w:ascii="Times New Roman"/>
                        <w:sz w:val="8"/>
                      </w:rPr>
                    </w:pPr>
                    <w:r>
                      <w:rPr>
                        <w:rFonts w:ascii="Times New Roman"/>
                        <w:spacing w:val="-11"/>
                        <w:w w:val="106"/>
                        <w:sz w:val="8"/>
                        <w:u w:val="single"/>
                      </w:rPr>
                      <w:t> </w:t>
                    </w:r>
                  </w:p>
                </w:txbxContent>
              </v:textbox>
              <w10:wrap type="none"/>
            </v:shape>
            <w10:wrap type="none"/>
          </v:group>
        </w:pict>
      </w:r>
      <w:r>
        <w:rPr>
          <w:kern w:val="2"/>
          <w:sz w:val="22"/>
          <w:szCs w:val="22"/>
          <w:rFonts w:cstheme="minorBidi" w:hAnsiTheme="minorHAnsi" w:eastAsiaTheme="minorHAnsi" w:asciiTheme="minorHAnsi"/>
        </w:rPr>
        <w:pict>
          <v:group style="margin-left:318.363312pt;margin-top:4.819829pt;width:156.15pt;height:114.3pt;mso-position-horizontal-relative:page;mso-position-vertical-relative:paragraph;z-index:-501616" coordorigin="6367,96" coordsize="3123,2286">
            <v:line style="position:absolute" from="6484,2347" to="6484,156" stroked="true" strokeweight=".381737pt" strokecolor="#000000">
              <v:stroke dashstyle="solid"/>
            </v:line>
            <v:shape style="position:absolute;left:6449;top:96;width:69;height:69" coordorigin="6450,96" coordsize="69,69" path="m6484,96l6450,165,6518,165,6484,96xe" filled="true" fillcolor="#000000" stroked="false">
              <v:path arrowok="t"/>
              <v:fill type="solid"/>
            </v:shape>
            <v:line style="position:absolute" from="6484,2347" to="9430,2347" stroked="true" strokeweight=".381173pt" strokecolor="#000000">
              <v:stroke dashstyle="solid"/>
            </v:line>
            <v:shape style="position:absolute;left:9421;top:2313;width:69;height:69" coordorigin="9421,2313" coordsize="69,69" path="m9421,2313l9421,2382,9490,2347,9421,2313xe" filled="true" fillcolor="#000000" stroked="false">
              <v:path arrowok="t"/>
              <v:fill type="solid"/>
            </v:shape>
            <v:shape style="position:absolute;left:8427;top:9455;width:4366;height:3317" coordorigin="8427,9456" coordsize="4366,3317" path="m6785,502l6807,570,6832,637,6861,704,6892,770,6925,835,6962,899,7001,962,7042,1024,7086,1084,7132,1143,7180,1201,7230,1258,7282,1313,7336,1367,7392,1419,7450,1469,7509,1517,7570,1564,7632,1608,7695,1651,7759,1691,7825,1730,7892,1766,7959,1800,8028,1832,8097,1861,8167,1887,8237,1912,8308,1933,8380,1952,8451,1968,8523,1981,8595,1991,8667,1998,8738,2002m7266,1959l7342,1948,7417,1933,7491,1916,7565,1896,7638,1874,7709,1849,7780,1822,7849,1793,7917,1761,7984,1727,8049,1691,8113,1652,8176,1612,8237,1569,8297,1524,8355,1477,8412,1429,8466,1378,8519,1326,8571,1272,8620,1216,8668,1158,8713,1099,8757,1038,8798,975,8837,911,8875,846,8909,779,8942,711,8972,642,9000,571,9026,499,9049,426,9069,352m7145,246l7176,310,7209,374,7245,437,7284,500,7326,562,7370,624,7416,684,7465,745,7516,804,7569,862,7624,920,7680,976,7739,1031,7799,1085,7861,1137,7924,1188,7988,1237,8053,1285,8120,1331,8187,1375,8256,1418,8325,1458,8394,1496,8464,1533,8535,1566,8606,1598,8676,1627,8747,1654,8818,1678,8889,1700,8959,1718,9030,1734,9099,1747e" filled="false" stroked="true" strokeweight=".381455pt" strokecolor="#000000">
              <v:path arrowok="t"/>
              <v:stroke dashstyle="solid"/>
            </v:shape>
            <v:shape style="position:absolute;left:7317;top:1817;width:69;height:69" coordorigin="7317,1818" coordsize="69,69" path="m7317,1818l7317,1887,7386,1852,7317,1818xe" filled="true" fillcolor="#000000" stroked="false">
              <v:path arrowok="t"/>
              <v:fill type="solid"/>
            </v:shape>
            <v:shape style="position:absolute;left:6814;top:201;width:1954;height:1501" coordorigin="6815,201" coordsize="1954,1501" path="m6815,1702l6892,1695,6970,1685,7046,1673,7122,1658,7197,1640,7271,1620,7345,1597,7417,1572,7488,1544,7559,1515,7628,1482,7696,1448,7762,1411,7828,1372,7892,1331,7954,1287,8015,1242,8075,1195,8133,1146,8189,1094,8243,1041,8296,986,8347,930,8396,871,8443,811,8488,749,8531,686,8572,621,8610,555,8647,487,8681,418,8712,347,8742,275,8768,201e" filled="false" stroked="true" strokeweight=".381382pt" strokecolor="#000000">
              <v:path arrowok="t"/>
              <v:stroke dashstyle="solid"/>
            </v:shape>
            <v:shape style="position:absolute;left:8527;top:1832;width:69;height:69" coordorigin="8528,1833" coordsize="69,69" path="m8597,1833l8528,1867,8597,1902,8597,1833xe" filled="true" fillcolor="#000000" stroked="false">
              <v:path arrowok="t"/>
              <v:fill type="solid"/>
            </v:shape>
            <v:line style="position:absolute" from="8000,1263" to="8000,2362" stroked="true" strokeweight=".381737pt" strokecolor="#000000">
              <v:stroke dashstyle="shortdash"/>
            </v:line>
            <v:line style="position:absolute" from="7883,1758" to="7883,2366" stroked="true" strokeweight=".503681pt" strokecolor="#000000">
              <v:stroke dashstyle="shortdash"/>
            </v:line>
            <v:shape style="position:absolute;left:7860;top:11376;width:2861;height:943" coordorigin="7861,11377" coordsize="2861,943" path="m7846,1762l6484,1762m8000,1263l6514,1263e" filled="false" stroked="true" strokeweight=".381455pt" strokecolor="#000000">
              <v:path arrowok="t"/>
              <v:stroke dashstyle="shortdash"/>
            </v:shape>
            <v:shape style="position:absolute;left:9102;top:300;width:134;height:150" type="#_x0000_t202" filled="false" stroked="false">
              <v:textbox inset="0,0,0,0">
                <w:txbxContent>
                  <w:p w:rsidR="0018722C">
                    <w:pPr>
                      <w:spacing w:line="148" w:lineRule="exact" w:before="0"/>
                      <w:ind w:leftChars="0" w:left="0" w:rightChars="0" w:right="0" w:firstLineChars="0" w:firstLine="0"/>
                      <w:jc w:val="left"/>
                      <w:rPr>
                        <w:rFonts w:ascii="Times New Roman"/>
                        <w:sz w:val="8"/>
                      </w:rPr>
                    </w:pPr>
                    <w:r>
                      <w:rPr>
                        <w:rFonts w:ascii="Times New Roman"/>
                        <w:w w:val="105"/>
                        <w:position w:val="2"/>
                        <w:sz w:val="12"/>
                      </w:rPr>
                      <w:t>S</w:t>
                    </w:r>
                    <w:r>
                      <w:rPr>
                        <w:rFonts w:ascii="Times New Roman"/>
                        <w:w w:val="105"/>
                        <w:sz w:val="8"/>
                      </w:rPr>
                      <w:t>1</w:t>
                    </w:r>
                  </w:p>
                </w:txbxContent>
              </v:textbox>
              <w10:wrap type="none"/>
            </v:shape>
            <v:shape style="position:absolute;left:6367;top:1176;width:134;height:675" type="#_x0000_t202" filled="false" stroked="false">
              <v:textbox inset="0,0,0,0">
                <w:txbxContent>
                  <w:p w:rsidR="0018722C">
                    <w:pPr>
                      <w:spacing w:line="148" w:lineRule="exact" w:before="0"/>
                      <w:ind w:leftChars="0" w:left="0" w:rightChars="0" w:right="0" w:firstLineChars="0" w:firstLine="0"/>
                      <w:jc w:val="left"/>
                      <w:rPr>
                        <w:rFonts w:ascii="Times New Roman"/>
                        <w:sz w:val="8"/>
                      </w:rPr>
                    </w:pPr>
                    <w:r>
                      <w:rPr>
                        <w:rFonts w:ascii="Times New Roman"/>
                        <w:w w:val="105"/>
                        <w:position w:val="2"/>
                        <w:sz w:val="12"/>
                      </w:rPr>
                      <w:t>P</w:t>
                    </w:r>
                    <w:r>
                      <w:rPr>
                        <w:rFonts w:ascii="Times New Roman"/>
                        <w:w w:val="105"/>
                        <w:sz w:val="8"/>
                      </w:rPr>
                      <w:t>0</w:t>
                    </w:r>
                  </w:p>
                  <w:p w:rsidR="0018722C">
                    <w:pPr>
                      <w:spacing w:line="240" w:lineRule="auto" w:before="0"/>
                      <w:rPr>
                        <w:sz w:val="14"/>
                      </w:rPr>
                    </w:pPr>
                  </w:p>
                  <w:p w:rsidR="0018722C">
                    <w:pPr>
                      <w:spacing w:line="240" w:lineRule="auto" w:before="9"/>
                      <w:rPr>
                        <w:sz w:val="14"/>
                      </w:rPr>
                    </w:pPr>
                  </w:p>
                  <w:p w:rsidR="0018722C">
                    <w:pPr>
                      <w:spacing w:before="0"/>
                      <w:ind w:leftChars="0" w:left="0" w:rightChars="0" w:right="0" w:firstLineChars="0" w:firstLine="0"/>
                      <w:jc w:val="left"/>
                      <w:rPr>
                        <w:rFonts w:ascii="Times New Roman"/>
                        <w:sz w:val="8"/>
                      </w:rPr>
                    </w:pPr>
                    <w:r>
                      <w:rPr>
                        <w:rFonts w:ascii="Times New Roman"/>
                        <w:w w:val="105"/>
                        <w:position w:val="2"/>
                        <w:sz w:val="12"/>
                      </w:rPr>
                      <w:t>P</w:t>
                    </w:r>
                    <w:r>
                      <w:rPr>
                        <w:rFonts w:ascii="Times New Roman"/>
                        <w:w w:val="105"/>
                        <w:sz w:val="8"/>
                      </w:rPr>
                      <w:t>1</w:t>
                    </w:r>
                  </w:p>
                </w:txbxContent>
              </v:textbox>
              <w10:wrap type="none"/>
            </v:shape>
            <v:shape style="position:absolute;left:8588;top:1757;width:31;height:94" type="#_x0000_t202" filled="false" stroked="false">
              <v:textbox inset="0,0,0,0">
                <w:txbxContent>
                  <w:p w:rsidR="0018722C">
                    <w:pPr>
                      <w:spacing w:before="1"/>
                      <w:ind w:leftChars="0" w:left="0" w:rightChars="0" w:right="0" w:firstLineChars="0" w:firstLine="0"/>
                      <w:jc w:val="left"/>
                      <w:rPr>
                        <w:rFonts w:ascii="Times New Roman"/>
                        <w:sz w:val="8"/>
                      </w:rPr>
                    </w:pPr>
                    <w:r>
                      <w:rPr>
                        <w:rFonts w:ascii="Times New Roman"/>
                        <w:spacing w:val="-11"/>
                        <w:w w:val="106"/>
                        <w:sz w:val="8"/>
                        <w:u w:val="single"/>
                      </w:rPr>
                      <w:t> </w:t>
                    </w:r>
                  </w:p>
                </w:txbxContent>
              </v:textbox>
              <w10:wrap type="none"/>
            </v:shape>
            <v:shape style="position:absolute;left:9122;top:1702;width:155;height:150" type="#_x0000_t202" filled="false" stroked="false">
              <v:textbox inset="0,0,0,0">
                <w:txbxContent>
                  <w:p w:rsidR="0018722C">
                    <w:pPr>
                      <w:spacing w:line="148" w:lineRule="exact" w:before="0"/>
                      <w:ind w:leftChars="0" w:left="0" w:rightChars="0" w:right="0" w:firstLineChars="0" w:firstLine="0"/>
                      <w:jc w:val="left"/>
                      <w:rPr>
                        <w:rFonts w:ascii="Times New Roman"/>
                        <w:sz w:val="8"/>
                      </w:rPr>
                    </w:pPr>
                    <w:r>
                      <w:rPr>
                        <w:rFonts w:ascii="Times New Roman"/>
                        <w:w w:val="105"/>
                        <w:position w:val="2"/>
                        <w:sz w:val="12"/>
                      </w:rPr>
                      <w:t>D</w:t>
                    </w:r>
                    <w:r>
                      <w:rPr>
                        <w:rFonts w:ascii="Times New Roman"/>
                        <w:w w:val="105"/>
                        <w:sz w:val="8"/>
                      </w:rPr>
                      <w:t>0</w:t>
                    </w:r>
                  </w:p>
                </w:txbxContent>
              </v:textbox>
              <w10:wrap type="none"/>
            </v:shape>
            <v:shape style="position:absolute;left:8761;top:1897;width:155;height:150" type="#_x0000_t202" filled="false" stroked="false">
              <v:textbox inset="0,0,0,0">
                <w:txbxContent>
                  <w:p w:rsidR="0018722C">
                    <w:pPr>
                      <w:spacing w:line="148" w:lineRule="exact" w:before="0"/>
                      <w:ind w:leftChars="0" w:left="0" w:rightChars="0" w:right="0" w:firstLineChars="0" w:firstLine="0"/>
                      <w:jc w:val="left"/>
                      <w:rPr>
                        <w:rFonts w:ascii="Times New Roman"/>
                        <w:sz w:val="8"/>
                      </w:rPr>
                    </w:pPr>
                    <w:r>
                      <w:rPr>
                        <w:rFonts w:ascii="Times New Roman"/>
                        <w:w w:val="105"/>
                        <w:position w:val="2"/>
                        <w:sz w:val="12"/>
                      </w:rPr>
                      <w:t>D</w:t>
                    </w:r>
                    <w:r>
                      <w:rPr>
                        <w:rFonts w:ascii="Times New Roman"/>
                        <w:w w:val="105"/>
                        <w:sz w:val="8"/>
                      </w:rPr>
                      <w:t>1</w:t>
                    </w:r>
                  </w:p>
                </w:txbxContent>
              </v:textbox>
              <w10:wrap type="none"/>
            </v:shape>
            <v:shape style="position:absolute;left:7115;top:1757;width:61;height:94" type="#_x0000_t202" filled="false" stroked="false">
              <v:textbox inset="0,0,0,0">
                <w:txbxContent>
                  <w:p w:rsidR="0018722C">
                    <w:pPr>
                      <w:spacing w:before="1"/>
                      <w:ind w:leftChars="0" w:left="0" w:rightChars="0" w:right="0" w:firstLineChars="0" w:firstLine="0"/>
                      <w:jc w:val="left"/>
                      <w:rPr>
                        <w:rFonts w:ascii="Times New Roman"/>
                        <w:sz w:val="8"/>
                      </w:rPr>
                    </w:pPr>
                    <w:r>
                      <w:rPr>
                        <w:rFonts w:ascii="Times New Roman"/>
                        <w:w w:val="106"/>
                        <w:sz w:val="8"/>
                        <w:u w:val="single"/>
                      </w:rPr>
                      <w:t> </w:t>
                    </w:r>
                    <w:r>
                      <w:rPr>
                        <w:rFonts w:ascii="Times New Roman"/>
                        <w:spacing w:val="-1"/>
                        <w:sz w:val="8"/>
                        <w:u w:val="single"/>
                      </w:rPr>
                      <w:t> </w:t>
                    </w:r>
                  </w:p>
                </w:txbxContent>
              </v:textbox>
              <w10:wrap type="none"/>
            </v:shape>
            <w10:wrap type="none"/>
          </v:group>
        </w:pict>
      </w:r>
      <w:r>
        <w:rPr>
          <w:kern w:val="2"/>
          <w:szCs w:val="22"/>
          <w:rFonts w:ascii="Times New Roman" w:cstheme="minorBidi" w:hAnsiTheme="minorHAnsi" w:eastAsiaTheme="minorHAnsi"/>
          <w:w w:val="105"/>
          <w:sz w:val="12"/>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2"/>
        </w:rPr>
        <w:t>S</w:t>
      </w:r>
      <w:r>
        <w:rPr>
          <w:kern w:val="2"/>
          <w:szCs w:val="22"/>
          <w:rFonts w:ascii="Times New Roman" w:cstheme="minorBidi" w:hAnsiTheme="minorHAnsi" w:eastAsiaTheme="minorHAnsi"/>
          <w:w w:val="105"/>
          <w:sz w:val="8"/>
        </w:rPr>
        <w:t>1</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2"/>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2"/>
        </w:rPr>
        <w:t>S</w:t>
      </w:r>
      <w:r>
        <w:rPr>
          <w:kern w:val="2"/>
          <w:szCs w:val="22"/>
          <w:rFonts w:ascii="Times New Roman" w:cstheme="minorBidi" w:hAnsiTheme="minorHAnsi" w:eastAsiaTheme="minorHAnsi"/>
          <w:w w:val="105"/>
          <w:sz w:val="8"/>
        </w:rPr>
        <w:t>0</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0</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w:t>
      </w:r>
      <w:r w:rsidRPr="00000000">
        <w:rPr>
          <w:rFonts w:cstheme="minorBidi" w:hAnsiTheme="minorHAnsi" w:eastAsiaTheme="minorHAnsi" w:asciiTheme="minorHAnsi"/>
        </w:rPr>
        <w:tab/>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keepNext/>
        <w:topLinePunct/>
      </w:pPr>
      <w:r>
        <w:rPr>
          <w:rFonts w:cstheme="minorBidi" w:hAnsiTheme="minorHAnsi" w:eastAsiaTheme="minorHAnsi" w:asciiTheme="minorHAnsi" w:ascii="Times New Roman"/>
        </w:rPr>
        <w:t>a</w:t>
      </w:r>
      <w:r w:rsidRPr="00000000">
        <w:rPr>
          <w:rFonts w:cstheme="minorBidi" w:hAnsiTheme="minorHAnsi" w:eastAsiaTheme="minorHAnsi" w:asciiTheme="minorHAnsi"/>
        </w:rPr>
        <w:tab/>
      </w:r>
      <w:r>
        <w:rPr>
          <w:rFonts w:ascii="Times New Roman" w:cstheme="minorBidi" w:hAnsiTheme="minorHAnsi" w:eastAsiaTheme="minorHAnsi"/>
        </w:rPr>
        <w:t>b</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4-2</w:t>
      </w:r>
      <w:r>
        <w:t xml:space="preserve">  </w:t>
      </w:r>
      <w:r>
        <w:rPr>
          <w:rFonts w:ascii="黑体" w:eastAsia="黑体" w:hint="eastAsia" w:cstheme="minorBidi" w:hAnsiTheme="minorHAnsi"/>
        </w:rPr>
        <w:t>一致预期对住宅价格的影响</w:t>
      </w:r>
      <w:r>
        <w:rPr>
          <w:rFonts w:ascii="黑体" w:eastAsia="黑体" w:hint="eastAsia" w:cstheme="minorBidi" w:hAnsiTheme="minorHAnsi"/>
        </w:rPr>
        <w:t>（</w:t>
      </w:r>
      <w:r>
        <w:rPr>
          <w:rFonts w:ascii="黑体" w:eastAsia="黑体" w:hint="eastAsia" w:cstheme="minorBidi" w:hAnsiTheme="minorHAnsi"/>
        </w:rPr>
        <w:t>供需同时传导</w:t>
      </w:r>
      <w:r>
        <w:rPr>
          <w:rFonts w:ascii="黑体" w:eastAsia="黑体" w:hint="eastAsia" w:cstheme="minorBidi" w:hAnsiTheme="minorHAnsi"/>
        </w:rPr>
        <w:t>）</w:t>
      </w:r>
    </w:p>
    <w:p w:rsidR="0018722C">
      <w:pPr>
        <w:topLinePunct/>
      </w:pPr>
      <w:r>
        <w:t>如果购房者与房地产企业对未来的房价预期不一致，例如，购房者持有房价上涨预期，</w:t>
      </w:r>
      <w:r w:rsidR="001852F3">
        <w:t xml:space="preserve">而开发商持有房价下跌预期，则一方面市场需求增加，另一方面市场供给也增加。在这种情</w:t>
      </w:r>
      <w:r>
        <w:t>形下，供给曲线</w:t>
      </w:r>
      <w:r>
        <w:rPr>
          <w:rFonts w:ascii="Times New Roman" w:eastAsia="宋体"/>
        </w:rPr>
        <w:t>S</w:t>
      </w:r>
      <w:r>
        <w:rPr>
          <w:rFonts w:ascii="Times New Roman" w:eastAsia="宋体"/>
        </w:rPr>
        <w:t>0</w:t>
      </w:r>
      <w:r>
        <w:t>向右移至</w:t>
      </w:r>
      <w:r>
        <w:rPr>
          <w:rFonts w:ascii="Times New Roman" w:eastAsia="宋体"/>
        </w:rPr>
        <w:t>S</w:t>
      </w:r>
      <w:r>
        <w:rPr>
          <w:rFonts w:ascii="Times New Roman" w:eastAsia="宋体"/>
        </w:rPr>
        <w:t>1</w:t>
      </w:r>
      <w:r>
        <w:t>，需求曲线</w:t>
      </w:r>
      <w:r>
        <w:rPr>
          <w:rFonts w:ascii="Times New Roman" w:eastAsia="宋体"/>
        </w:rPr>
        <w:t>D</w:t>
      </w:r>
      <w:r>
        <w:rPr>
          <w:rFonts w:ascii="Times New Roman" w:eastAsia="宋体"/>
        </w:rPr>
        <w:t>0</w:t>
      </w:r>
      <w:r>
        <w:t>向右移至</w:t>
      </w:r>
      <w:r>
        <w:rPr>
          <w:rFonts w:ascii="Times New Roman" w:eastAsia="宋体"/>
        </w:rPr>
        <w:t>D</w:t>
      </w:r>
      <w:r>
        <w:rPr>
          <w:rFonts w:ascii="Times New Roman" w:eastAsia="宋体"/>
        </w:rPr>
        <w:t>1</w:t>
      </w:r>
      <w:r>
        <w:t>（</w:t>
      </w:r>
      <w:r>
        <w:t>见</w:t>
      </w:r>
      <w:r>
        <w:t>图</w:t>
      </w:r>
      <w:r>
        <w:rPr>
          <w:rFonts w:ascii="Times New Roman" w:eastAsia="宋体"/>
        </w:rPr>
        <w:t>4</w:t>
      </w:r>
      <w:r>
        <w:rPr>
          <w:rFonts w:ascii="Times New Roman" w:eastAsia="宋体"/>
        </w:rPr>
        <w:t>-</w:t>
      </w:r>
      <w:r>
        <w:rPr>
          <w:rFonts w:ascii="Times New Roman" w:eastAsia="宋体"/>
        </w:rPr>
        <w:t>3</w:t>
      </w:r>
      <w:r>
        <w:t>）</w:t>
      </w:r>
      <w:r>
        <w:t>。供、需曲线同时移动</w:t>
      </w:r>
      <w:r>
        <w:t>后，旧的均衡价格</w:t>
      </w:r>
      <w:r>
        <w:rPr>
          <w:rFonts w:ascii="Times New Roman" w:eastAsia="宋体"/>
        </w:rPr>
        <w:t>P</w:t>
      </w:r>
      <w:r>
        <w:rPr>
          <w:rFonts w:ascii="Times New Roman" w:eastAsia="宋体"/>
        </w:rPr>
        <w:t>0</w:t>
      </w:r>
      <w:r>
        <w:t>与新的均衡价格</w:t>
      </w:r>
      <w:r>
        <w:rPr>
          <w:rFonts w:ascii="Times New Roman" w:eastAsia="宋体"/>
        </w:rPr>
        <w:t>P</w:t>
      </w:r>
      <w:r>
        <w:rPr>
          <w:rFonts w:ascii="Times New Roman" w:eastAsia="宋体"/>
        </w:rPr>
        <w:t>1</w:t>
      </w:r>
      <w:r>
        <w:t>相比，可能会有三种关系：价格不变</w:t>
      </w:r>
      <w:r>
        <w:t>（</w:t>
      </w:r>
      <w:r>
        <w:t>图</w:t>
      </w:r>
      <w:r>
        <w:rPr>
          <w:rFonts w:ascii="Times New Roman" w:eastAsia="宋体"/>
        </w:rPr>
        <w:t>4</w:t>
      </w:r>
      <w:r>
        <w:rPr>
          <w:rFonts w:ascii="Times New Roman" w:eastAsia="宋体"/>
        </w:rPr>
        <w:t>-</w:t>
      </w:r>
      <w:r>
        <w:rPr>
          <w:rFonts w:ascii="Times New Roman" w:eastAsia="宋体"/>
        </w:rPr>
        <w:t>3</w:t>
      </w:r>
      <w:r>
        <w:rPr>
          <w:rFonts w:ascii="Times New Roman" w:eastAsia="宋体"/>
          <w:rFonts w:ascii="Times New Roman" w:eastAsia="宋体"/>
          <w:spacing w:val="0"/>
        </w:rPr>
        <w:t>（</w:t>
      </w:r>
      <w:r>
        <w:rPr>
          <w:rFonts w:ascii="Times New Roman" w:eastAsia="宋体"/>
          <w:spacing w:val="0"/>
        </w:rPr>
        <w:t>a</w:t>
      </w:r>
      <w:r>
        <w:rPr>
          <w:rFonts w:ascii="Times New Roman" w:eastAsia="宋体"/>
          <w:rFonts w:ascii="Times New Roman" w:eastAsia="宋体"/>
          <w:spacing w:val="0"/>
        </w:rPr>
        <w:t>）</w:t>
      </w:r>
      <w:r>
        <w:t>）</w:t>
      </w:r>
      <w:r>
        <w:t>、</w:t>
      </w:r>
      <w:r>
        <w:t>价格上升</w:t>
      </w:r>
      <w:r>
        <w:t>（</w:t>
      </w:r>
      <w:r>
        <w:t>图</w:t>
      </w:r>
      <w:r>
        <w:rPr>
          <w:rFonts w:ascii="Times New Roman" w:eastAsia="宋体"/>
        </w:rPr>
        <w:t>4</w:t>
      </w:r>
      <w:r>
        <w:rPr>
          <w:rFonts w:ascii="Times New Roman" w:eastAsia="宋体"/>
        </w:rPr>
        <w:t>-</w:t>
      </w:r>
      <w:r>
        <w:rPr>
          <w:rFonts w:ascii="Times New Roman" w:eastAsia="宋体"/>
        </w:rPr>
        <w:t>3</w:t>
      </w:r>
      <w:r>
        <w:rPr>
          <w:rFonts w:ascii="Times New Roman" w:eastAsia="宋体"/>
          <w:rFonts w:ascii="Times New Roman" w:eastAsia="宋体"/>
          <w:spacing w:val="0"/>
        </w:rPr>
        <w:t>（</w:t>
      </w:r>
      <w:r>
        <w:rPr>
          <w:rFonts w:ascii="Times New Roman" w:eastAsia="宋体"/>
          <w:spacing w:val="-2"/>
        </w:rPr>
        <w:t>b</w:t>
      </w:r>
      <w:r>
        <w:rPr>
          <w:rFonts w:ascii="Times New Roman" w:eastAsia="宋体"/>
          <w:rFonts w:ascii="Times New Roman" w:eastAsia="宋体"/>
          <w:spacing w:val="0"/>
        </w:rPr>
        <w:t>）</w:t>
      </w:r>
      <w:r>
        <w:t>）</w:t>
      </w:r>
      <w:r>
        <w:t>、价格下降</w:t>
      </w:r>
      <w:r>
        <w:t>（</w:t>
      </w:r>
      <w:r>
        <w:t>图</w:t>
      </w:r>
      <w:r>
        <w:rPr>
          <w:rFonts w:ascii="Times New Roman" w:eastAsia="宋体"/>
        </w:rPr>
        <w:t>4</w:t>
      </w:r>
      <w:r>
        <w:rPr>
          <w:rFonts w:ascii="Times New Roman" w:eastAsia="宋体"/>
        </w:rPr>
        <w:t>-</w:t>
      </w:r>
      <w:r>
        <w:rPr>
          <w:rFonts w:ascii="Times New Roman" w:eastAsia="宋体"/>
        </w:rPr>
        <w:t>3</w:t>
      </w:r>
      <w:r>
        <w:rPr>
          <w:rFonts w:ascii="Times New Roman" w:eastAsia="宋体"/>
          <w:rFonts w:ascii="Times New Roman" w:eastAsia="宋体"/>
          <w:spacing w:val="0"/>
        </w:rPr>
        <w:t>（</w:t>
      </w:r>
      <w:r>
        <w:rPr>
          <w:rFonts w:ascii="Times New Roman" w:eastAsia="宋体"/>
          <w:spacing w:val="0"/>
        </w:rPr>
        <w:t>c</w:t>
      </w:r>
      <w:r>
        <w:rPr>
          <w:rFonts w:ascii="Times New Roman" w:eastAsia="宋体"/>
          <w:rFonts w:ascii="Times New Roman" w:eastAsia="宋体"/>
          <w:spacing w:val="0"/>
        </w:rPr>
        <w:t>）</w:t>
      </w:r>
      <w:r>
        <w:t>）</w:t>
      </w:r>
      <w:r>
        <w:t>。</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90.317131pt;margin-top:-.713378pt;width:138.950pt;height:109.3pt;mso-position-horizontal-relative:page;mso-position-vertical-relative:paragraph;z-index:-501472" coordorigin="1806,-14" coordsize="2779,2186">
            <v:line style="position:absolute" from="1838,2140" to="1838,129" stroked="true" strokeweight=".348824pt" strokecolor="#000000">
              <v:stroke dashstyle="solid"/>
            </v:line>
            <v:shape style="position:absolute;left:1806;top:73;width:63;height:63" coordorigin="1806,74" coordsize="63,63" path="m1838,74l1806,137,1869,137,1838,74xe" filled="true" fillcolor="#000000" stroked="false">
              <v:path arrowok="t"/>
              <v:fill type="solid"/>
            </v:shape>
            <v:line style="position:absolute" from="1838,2140" to="4529,2140" stroked="true" strokeweight=".349852pt" strokecolor="#000000">
              <v:stroke dashstyle="solid"/>
            </v:line>
            <v:shape style="position:absolute;left:4521;top:2108;width:63;height:63" coordorigin="4522,2108" coordsize="63,63" path="m4522,2108l4522,2171,4584,2140,4522,2108xe" filled="true" fillcolor="#000000" stroked="false">
              <v:path arrowok="t"/>
              <v:fill type="solid"/>
            </v:shape>
            <v:shape style="position:absolute;left:1510;top:3899;width:4366;height:3232" coordorigin="1511,3900" coordsize="4366,3232" path="m2112,446l2135,514,2161,582,2190,649,2222,714,2256,779,2294,843,2335,905,2378,967,2423,1026,2471,1085,2521,1142,2573,1197,2628,1250,2684,1302,2742,1352,2802,1399,2863,1445,2926,1489,2990,1530,3056,1569,3122,1605,3190,1639,3258,1671,3328,1700,3398,1726,3468,1749,3539,1769,3611,1786,3682,1800,3754,1811,3826,1819,3898,1823m2552,1784l2628,1772,2704,1757,2778,1739,2851,1718,2924,1695,2995,1669,3065,1640,3133,1609,3200,1575,3266,1538,3330,1499,3393,1458,3454,1415,3513,1369,3571,1321,3627,1272,3681,1220,3733,1166,3783,1110,3830,1052,3876,992,3919,931,3961,868,3999,803,4036,736,4070,668,4101,599,4130,528,4156,456,4179,383,4200,308m2442,253l2473,317,2507,381,2544,445,2584,508,2627,571,2672,633,2720,694,2771,754,2824,813,2879,871,2936,928,2995,983,3056,1037,3119,1089,3183,1140,3248,1189,3314,1236,3382,1281,3450,1324,3520,1365,3590,1404,3660,1440,3731,1473,3802,1505,3874,1533,3945,1558,4016,1581,4087,1601,4157,1617,4227,1630e" filled="false" stroked="true" strokeweight=".349338pt" strokecolor="#000000">
              <v:path arrowok="t"/>
              <v:stroke dashstyle="solid"/>
            </v:shape>
            <v:shape style="position:absolute;left:3780;top:1626;width:63;height:63" coordorigin="3780,1626" coordsize="63,63" path="m3780,1626l3780,1689,3843,1658,3780,1626xe" filled="true" fillcolor="#000000" stroked="false">
              <v:path arrowok="t"/>
              <v:fill type="solid"/>
            </v:shape>
            <v:shape style="position:absolute;left:2139;top:170;width:1786;height:1378" coordorigin="2140,170" coordsize="1786,1378" path="m2140,1548l2215,1541,2290,1531,2365,1518,2438,1503,2511,1485,2582,1465,2653,1442,2723,1416,2792,1388,2859,1357,2926,1324,2991,1289,3054,1251,3117,1212,3178,1170,3237,1126,3295,1079,3351,1031,3405,981,3458,929,3508,875,3557,819,3604,761,3649,702,3691,641,3732,578,3770,514,3806,448,3839,381,3871,312,3899,242,3925,170e" filled="false" stroked="true" strokeweight=".349468pt" strokecolor="#000000">
              <v:path arrowok="t"/>
              <v:stroke dashstyle="solid"/>
            </v:shape>
            <v:line style="position:absolute" from="3513,1396" to="3513,2154" stroked="true" strokeweight=".348824pt" strokecolor="#000000">
              <v:stroke dashstyle="shortdash"/>
            </v:line>
            <v:line style="position:absolute" from="2799,1406" to="2799,2157" stroked="true" strokeweight=".460253pt" strokecolor="#000000">
              <v:stroke dashstyle="shortdash"/>
            </v:line>
            <v:shape style="position:absolute;left:2489;top:1626;width:63;height:63" coordorigin="2489,1626" coordsize="63,63" path="m2489,1626l2489,1689,2552,1658,2489,1626xe" filled="true" fillcolor="#000000" stroked="false">
              <v:path arrowok="t"/>
              <v:fill type="solid"/>
            </v:shape>
            <v:shape style="position:absolute;left:3873;top:-15;width:124;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S</w:t>
                    </w:r>
                    <w:r>
                      <w:rPr>
                        <w:rFonts w:ascii="Times New Roman"/>
                        <w:w w:val="110"/>
                        <w:sz w:val="7"/>
                      </w:rPr>
                      <w:t>0</w:t>
                    </w:r>
                  </w:p>
                </w:txbxContent>
              </v:textbox>
              <w10:wrap type="none"/>
            </v:shape>
            <v:shape style="position:absolute;left:4230;top:261;width:124;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S</w:t>
                    </w:r>
                    <w:r>
                      <w:rPr>
                        <w:rFonts w:ascii="Times New Roman"/>
                        <w:w w:val="110"/>
                        <w:sz w:val="7"/>
                      </w:rPr>
                      <w:t>1</w:t>
                    </w:r>
                  </w:p>
                </w:txbxContent>
              </v:textbox>
              <w10:wrap type="none"/>
            </v:shape>
            <v:shape style="position:absolute;left:1861;top:1336;width:1801;height:340" type="#_x0000_t202" filled="false" stroked="false">
              <v:textbox inset="0,0,0,0">
                <w:txbxContent>
                  <w:p w:rsidR="0018722C">
                    <w:pPr>
                      <w:tabs>
                        <w:tab w:pos="1524" w:val="left" w:leader="none"/>
                      </w:tabs>
                      <w:spacing w:before="4"/>
                      <w:ind w:leftChars="0" w:left="0" w:rightChars="0" w:right="0" w:firstLineChars="0" w:firstLine="0"/>
                      <w:jc w:val="left"/>
                      <w:rPr>
                        <w:rFonts w:ascii="Times New Roman"/>
                        <w:sz w:val="7"/>
                      </w:rPr>
                    </w:pPr>
                    <w:r>
                      <w:rPr>
                        <w:rFonts w:ascii="Times New Roman"/>
                        <w:w w:val="110"/>
                        <w:sz w:val="7"/>
                        <w:u w:val="dotted"/>
                      </w:rPr>
                      <w:t> </w:t>
                    </w:r>
                    <w:r>
                      <w:rPr>
                        <w:rFonts w:ascii="Times New Roman"/>
                        <w:sz w:val="7"/>
                        <w:u w:val="dotted"/>
                      </w:rPr>
                      <w:tab/>
                    </w:r>
                  </w:p>
                  <w:p w:rsidR="0018722C">
                    <w:pPr>
                      <w:spacing w:line="240" w:lineRule="auto" w:before="9"/>
                      <w:rPr>
                        <w:sz w:val="9"/>
                      </w:rPr>
                    </w:pPr>
                  </w:p>
                  <w:p w:rsidR="0018722C">
                    <w:pPr>
                      <w:tabs>
                        <w:tab w:pos="1733" w:val="left" w:leader="none"/>
                      </w:tabs>
                      <w:spacing w:before="1"/>
                      <w:ind w:leftChars="0" w:left="442" w:rightChars="0" w:right="0" w:firstLineChars="0" w:firstLine="0"/>
                      <w:jc w:val="left"/>
                      <w:rPr>
                        <w:rFonts w:ascii="Times New Roman"/>
                        <w:sz w:val="11"/>
                      </w:rPr>
                    </w:pPr>
                    <w:r>
                      <w:rPr>
                        <w:rFonts w:ascii="Times New Roman"/>
                        <w:w w:val="105"/>
                        <w:sz w:val="11"/>
                        <w:u w:val="single"/>
                      </w:rPr>
                      <w:t> </w:t>
                    </w:r>
                    <w:r>
                      <w:rPr>
                        <w:rFonts w:ascii="Times New Roman"/>
                        <w:spacing w:val="-10"/>
                        <w:sz w:val="11"/>
                        <w:u w:val="single"/>
                      </w:rPr>
                      <w:t> </w:t>
                    </w:r>
                    <w:r>
                      <w:rPr>
                        <w:rFonts w:ascii="Times New Roman"/>
                        <w:sz w:val="11"/>
                      </w:rPr>
                      <w:tab/>
                    </w:r>
                    <w:r>
                      <w:rPr>
                        <w:rFonts w:ascii="Times New Roman"/>
                        <w:w w:val="105"/>
                        <w:sz w:val="11"/>
                        <w:u w:val="single"/>
                      </w:rPr>
                      <w:t> </w:t>
                    </w:r>
                    <w:r>
                      <w:rPr>
                        <w:rFonts w:ascii="Times New Roman"/>
                        <w:spacing w:val="-10"/>
                        <w:sz w:val="11"/>
                        <w:u w:val="single"/>
                      </w:rPr>
                      <w:t> </w:t>
                    </w:r>
                  </w:p>
                </w:txbxContent>
              </v:textbox>
              <w10:wrap type="none"/>
            </v:shape>
            <v:shape style="position:absolute;left:4248;top:1547;width:143;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D</w:t>
                    </w:r>
                    <w:r>
                      <w:rPr>
                        <w:rFonts w:ascii="Times New Roman"/>
                        <w:w w:val="110"/>
                        <w:sz w:val="7"/>
                      </w:rPr>
                      <w:t>1</w:t>
                    </w:r>
                  </w:p>
                </w:txbxContent>
              </v:textbox>
              <w10:wrap type="none"/>
            </v:shape>
            <v:shape style="position:absolute;left:3918;top:1726;width:143;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D</w:t>
                    </w:r>
                    <w:r>
                      <w:rPr>
                        <w:rFonts w:ascii="Times New Roman"/>
                        <w:w w:val="110"/>
                        <w:sz w:val="7"/>
                      </w:rPr>
                      <w:t>0</w:t>
                    </w:r>
                  </w:p>
                </w:txbxContent>
              </v:textbox>
              <w10:wrap type="none"/>
            </v:shape>
            <w10:wrap type="none"/>
          </v:group>
        </w:pict>
      </w:r>
      <w:r>
        <w:rPr>
          <w:kern w:val="2"/>
          <w:sz w:val="22"/>
          <w:szCs w:val="22"/>
          <w:rFonts w:cstheme="minorBidi" w:hAnsiTheme="minorHAnsi" w:eastAsiaTheme="minorHAnsi" w:asciiTheme="minorHAnsi"/>
        </w:rPr>
        <w:pict>
          <v:group style="position:absolute;margin-left:237.608383pt;margin-top:-1.058372pt;width:138.9pt;height:109.3pt;mso-position-horizontal-relative:page;mso-position-vertical-relative:paragraph;z-index:-501280" coordorigin="4752,-21" coordsize="2778,2186">
            <v:line style="position:absolute" from="4784,2133" to="4784,122" stroked="true" strokeweight=".348824pt" strokecolor="#000000">
              <v:stroke dashstyle="solid"/>
            </v:line>
            <v:shape style="position:absolute;left:4752;top:67;width:63;height:63" coordorigin="4752,67" coordsize="63,63" path="m4784,67l4752,130,4815,130,4784,67xe" filled="true" fillcolor="#000000" stroked="false">
              <v:path arrowok="t"/>
              <v:fill type="solid"/>
            </v:shape>
            <v:line style="position:absolute" from="4784,2133" to="7475,2133" stroked="true" strokeweight=".349852pt" strokecolor="#000000">
              <v:stroke dashstyle="solid"/>
            </v:line>
            <v:shape style="position:absolute;left:7467;top:2101;width:63;height:63" coordorigin="7467,2102" coordsize="63,63" path="m7467,2102l7467,2165,7530,2133,7467,2102xe" filled="true" fillcolor="#000000" stroked="false">
              <v:path arrowok="t"/>
              <v:fill type="solid"/>
            </v:shape>
            <v:shape style="position:absolute;left:7492;top:3573;width:4876;height:3463" coordorigin="7492,3574" coordsize="4876,3463" path="m5010,639l5045,702,5082,763,5123,823,5167,882,5213,939,5261,995,5313,1049,5366,1101,5422,1151,5479,1199,5539,1246,5601,1290,5664,1332,5728,1373,5795,1411,5862,1446,5931,1480,6000,1511,6071,1539,6142,1565,6214,1589,6287,1610,6360,1628,6433,1643,6507,1656,6580,1665,6654,1672,6727,1675,6800,1676,6872,1673,6944,1667,7015,1658m5724,1777l5801,1765,5876,1750,5950,1732,6024,1711,6096,1688,6167,1662,6237,1633,6306,1602,6373,1568,6438,1531,6503,1493,6565,1451,6626,1408,6686,1362,6743,1315,6799,1265,6853,1213,6905,1159,6955,1103,7003,1045,7048,985,7092,924,7133,861,7172,796,7208,730,7242,662,7273,592,7302,521,7328,449,7352,376,7372,301m5374,95l5412,155,5453,215,5497,273,5545,331,5595,388,5648,443,5703,497,5761,550,5821,601,5883,651,5946,699,6012,745,6079,789,6148,832,6218,872,6289,911,6361,947,6434,981,6507,1012,6581,1041,6655,1068,6730,1092,6804,1113,6878,1131,6952,1146,7026,1158,7098,1167,7170,1173,7242,1176e" filled="false" stroked="true" strokeweight=".349338pt" strokecolor="#000000">
              <v:path arrowok="t"/>
              <v:stroke dashstyle="solid"/>
            </v:shape>
            <v:shape style="position:absolute;left:6766;top:1516;width:63;height:63" coordorigin="6767,1516" coordsize="63,63" path="m6767,1516l6767,1579,6830,1548,6767,1516xe" filled="true" fillcolor="#000000" stroked="false">
              <v:path arrowok="t"/>
              <v:fill type="solid"/>
            </v:shape>
            <v:shape style="position:absolute;left:5085;top:163;width:1786;height:1378" coordorigin="5086,163" coordsize="1786,1378" path="m5086,1541l5161,1534,5236,1524,5310,1512,5384,1496,5456,1478,5528,1458,5599,1435,5669,1409,5738,1381,5805,1350,5871,1317,5936,1282,6000,1245,6063,1205,6123,1163,6183,1119,6240,1072,6297,1024,6351,974,6403,922,6454,868,6503,812,6550,754,6594,695,6637,634,6678,571,6716,507,6752,441,6785,374,6816,305,6845,235,6871,163e" filled="false" stroked="true" strokeweight=".349468pt" strokecolor="#000000">
              <v:path arrowok="t"/>
              <v:stroke dashstyle="solid"/>
            </v:shape>
            <v:line style="position:absolute" from="6905,1183" to="6905,2106" stroked="true" strokeweight=".348824pt" strokecolor="#000000">
              <v:stroke dashstyle="shortdash"/>
            </v:line>
            <v:line style="position:absolute" from="5745,1400" to="5745,2150" stroked="true" strokeweight=".460253pt" strokecolor="#000000">
              <v:stroke dashstyle="shortdash"/>
            </v:line>
            <v:line style="position:absolute" from="5738,1376" to="4811,1376" stroked="true" strokeweight=".349852pt" strokecolor="#000000">
              <v:stroke dashstyle="shortdash"/>
            </v:line>
            <v:shape style="position:absolute;left:5606;top:1619;width:63;height:64" coordorigin="5606,1619" coordsize="63,64" path="m5606,1619l5606,1682,5669,1651,5606,1619xe" filled="true" fillcolor="#000000" stroked="false">
              <v:path arrowok="t"/>
              <v:fill type="solid"/>
            </v:shape>
            <v:line style="position:absolute" from="6898,1148" to="4784,1148" stroked="true" strokeweight=".349852pt" strokecolor="#000000">
              <v:stroke dashstyle="shortdash"/>
            </v:line>
            <v:shape style="position:absolute;left:6819;top:-22;width:124;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S</w:t>
                    </w:r>
                    <w:r>
                      <w:rPr>
                        <w:rFonts w:ascii="Times New Roman"/>
                        <w:w w:val="110"/>
                        <w:sz w:val="7"/>
                      </w:rPr>
                      <w:t>0</w:t>
                    </w:r>
                  </w:p>
                </w:txbxContent>
              </v:textbox>
              <w10:wrap type="none"/>
            </v:shape>
            <v:shape style="position:absolute;left:7327;top:141;width:124;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S</w:t>
                    </w:r>
                    <w:r>
                      <w:rPr>
                        <w:rFonts w:ascii="Times New Roman"/>
                        <w:w w:val="110"/>
                        <w:sz w:val="7"/>
                      </w:rPr>
                      <w:t>1</w:t>
                    </w:r>
                  </w:p>
                </w:txbxContent>
              </v:textbox>
              <w10:wrap type="none"/>
            </v:shape>
            <v:shape style="position:absolute;left:4810;top:1313;width:802;height:130" type="#_x0000_t202" filled="false" stroked="false">
              <v:textbox inset="0,0,0,0">
                <w:txbxContent>
                  <w:p w:rsidR="0018722C">
                    <w:pPr>
                      <w:tabs>
                        <w:tab w:pos="781" w:val="left" w:leader="none"/>
                      </w:tabs>
                      <w:spacing w:before="1"/>
                      <w:ind w:leftChars="0" w:left="0" w:rightChars="0" w:right="0" w:firstLineChars="0" w:firstLine="0"/>
                      <w:jc w:val="left"/>
                      <w:rPr>
                        <w:rFonts w:ascii="Times New Roman"/>
                        <w:sz w:val="11"/>
                      </w:rPr>
                    </w:pPr>
                    <w:r>
                      <w:rPr>
                        <w:rFonts w:ascii="Times New Roman"/>
                        <w:w w:val="105"/>
                        <w:sz w:val="11"/>
                      </w:rPr>
                      <w:t> </w:t>
                    </w:r>
                    <w:r>
                      <w:rPr>
                        <w:rFonts w:ascii="Times New Roman"/>
                        <w:sz w:val="11"/>
                      </w:rPr>
                      <w:tab/>
                    </w:r>
                  </w:p>
                </w:txbxContent>
              </v:textbox>
              <w10:wrap type="none"/>
            </v:shape>
            <v:shape style="position:absolute;left:6582;top:1430;width:67;height:130" type="#_x0000_t202" filled="false" stroked="false">
              <v:textbox inset="0,0,0,0">
                <w:txbxContent>
                  <w:p w:rsidR="0018722C">
                    <w:pPr>
                      <w:spacing w:before="1"/>
                      <w:ind w:leftChars="0" w:left="0" w:rightChars="0" w:right="0" w:firstLineChars="0" w:firstLine="0"/>
                      <w:jc w:val="left"/>
                      <w:rPr>
                        <w:rFonts w:ascii="Times New Roman"/>
                        <w:sz w:val="11"/>
                      </w:rPr>
                    </w:pPr>
                    <w:r>
                      <w:rPr>
                        <w:rFonts w:ascii="Times New Roman"/>
                        <w:w w:val="105"/>
                        <w:sz w:val="11"/>
                        <w:u w:val="single"/>
                      </w:rPr>
                      <w:t> </w:t>
                    </w:r>
                    <w:r>
                      <w:rPr>
                        <w:rFonts w:ascii="Times New Roman"/>
                        <w:spacing w:val="-10"/>
                        <w:sz w:val="11"/>
                        <w:u w:val="single"/>
                      </w:rPr>
                      <w:t> </w:t>
                    </w:r>
                  </w:p>
                </w:txbxContent>
              </v:textbox>
              <w10:wrap type="none"/>
            </v:shape>
            <v:shape style="position:absolute;left:5422;top:1598;width:58;height:87" type="#_x0000_t202" filled="false" stroked="false">
              <v:textbox inset="0,0,0,0">
                <w:txbxContent>
                  <w:p w:rsidR="0018722C">
                    <w:pPr>
                      <w:spacing w:before="4"/>
                      <w:ind w:leftChars="0" w:left="0" w:rightChars="0" w:right="0" w:firstLineChars="0" w:firstLine="0"/>
                      <w:jc w:val="left"/>
                      <w:rPr>
                        <w:rFonts w:ascii="Times New Roman"/>
                        <w:sz w:val="7"/>
                      </w:rPr>
                    </w:pPr>
                    <w:r>
                      <w:rPr>
                        <w:rFonts w:ascii="Times New Roman"/>
                        <w:w w:val="110"/>
                        <w:sz w:val="7"/>
                        <w:u w:val="single"/>
                      </w:rPr>
                      <w:t> </w:t>
                    </w:r>
                    <w:r>
                      <w:rPr>
                        <w:rFonts w:ascii="Times New Roman"/>
                        <w:sz w:val="7"/>
                        <w:u w:val="single"/>
                      </w:rPr>
                      <w:t> </w:t>
                    </w:r>
                  </w:p>
                </w:txbxContent>
              </v:textbox>
              <w10:wrap type="none"/>
            </v:shape>
            <v:shape style="position:absolute;left:7194;top:1540;width:143;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D</w:t>
                    </w:r>
                    <w:r>
                      <w:rPr>
                        <w:rFonts w:ascii="Times New Roman"/>
                        <w:w w:val="110"/>
                        <w:sz w:val="7"/>
                      </w:rPr>
                      <w:t>1</w:t>
                    </w:r>
                  </w:p>
                </w:txbxContent>
              </v:textbox>
              <w10:wrap type="none"/>
            </v:shape>
            <v:shape style="position:absolute;left:6864;top:1719;width:143;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D</w:t>
                    </w:r>
                    <w:r>
                      <w:rPr>
                        <w:rFonts w:ascii="Times New Roman"/>
                        <w:w w:val="110"/>
                        <w:sz w:val="7"/>
                      </w:rPr>
                      <w:t>0</w:t>
                    </w:r>
                  </w:p>
                </w:txbxContent>
              </v:textbox>
              <w10:wrap type="none"/>
            </v:shape>
            <w10:wrap type="none"/>
          </v:group>
        </w:pict>
      </w:r>
      <w:r>
        <w:rPr>
          <w:kern w:val="2"/>
          <w:sz w:val="22"/>
          <w:szCs w:val="22"/>
          <w:rFonts w:cstheme="minorBidi" w:hAnsiTheme="minorHAnsi" w:eastAsiaTheme="minorHAnsi" w:asciiTheme="minorHAnsi"/>
        </w:rPr>
        <w:pict>
          <v:group style="position:absolute;margin-left:378.387756pt;margin-top:3.695525pt;width:143.35pt;height:104.9pt;mso-position-horizontal-relative:page;mso-position-vertical-relative:paragraph;z-index:-501112" coordorigin="7568,74" coordsize="2867,2098">
            <v:line style="position:absolute" from="7688,2140" to="7688,129" stroked="true" strokeweight=".348824pt" strokecolor="#000000">
              <v:stroke dashstyle="solid"/>
            </v:line>
            <v:shape style="position:absolute;left:7656;top:73;width:63;height:63" coordorigin="7657,74" coordsize="63,63" path="m7688,74l7657,137,7719,137,7688,74xe" filled="true" fillcolor="#000000" stroked="false">
              <v:path arrowok="t"/>
              <v:fill type="solid"/>
            </v:shape>
            <v:line style="position:absolute" from="7688,2140" to="10380,2140" stroked="true" strokeweight=".349852pt" strokecolor="#000000">
              <v:stroke dashstyle="solid"/>
            </v:line>
            <v:shape style="position:absolute;left:10371;top:2108;width:63;height:63" coordorigin="10372,2108" coordsize="63,63" path="m10372,2108l10372,2171,10435,2140,10372,2108xe" filled="true" fillcolor="#000000" stroked="false">
              <v:path arrowok="t"/>
              <v:fill type="solid"/>
            </v:shape>
            <v:shape style="position:absolute;left:13785;top:3899;width:3940;height:3629" coordorigin="13785,3900" coordsize="3940,3629" path="m8059,446l8065,518,8075,591,8089,663,8106,734,8127,805,8151,875,8178,944,8208,1012,8241,1079,8277,1145,8315,1210,8356,1273,8400,1334,8446,1394,8495,1451,8546,1507,8599,1561,8654,1612,8711,1662,8769,1708,8830,1753,8892,1794,8955,1833,9020,1869,9086,1902,9153,1931,9222,1958,9291,1981,9361,2000,9432,2016m8203,1685l8280,1700,8357,1710,8433,1717,8509,1720,8585,1719,8660,1716,8734,1708,8807,1697,8880,1683,8951,1666,9021,1645,9090,1621,9158,1594,9224,1564,9289,1531,9353,1494,9414,1455,9474,1413,9532,1367,9588,1319,9642,1268,9694,1215,9743,1158,9790,1099,9835,1037,9878,973,9917,906,9954,837m8526,253l8543,323,8564,393,8587,463,8614,534,8645,604,8678,674,8713,743,8752,812,8793,881,8837,948,8882,1015,8931,1080,8981,1144,9033,1207,9087,1269,9143,1328,9200,1386,9259,1442,9319,1496,9380,1548,9443,1597,9506,1644,9570,1689,9635,1730,9701,1769,9767,1805,9834,1837,9901,1866,9968,1892m9439,1823l9631,1823e" filled="false" stroked="true" strokeweight=".349338pt" strokecolor="#000000">
              <v:path arrowok="t"/>
              <v:stroke dashstyle="solid"/>
            </v:shape>
            <v:shape style="position:absolute;left:9623;top:1791;width:63;height:63" coordorigin="9623,1792" coordsize="63,63" path="m9623,1792l9623,1855,9686,1823,9623,1792xe" filled="true" fillcolor="#000000" stroked="false">
              <v:path arrowok="t"/>
              <v:fill type="solid"/>
            </v:shape>
            <v:shape style="position:absolute;left:7976;top:225;width:1868;height:1146" coordorigin="7976,225" coordsize="1868,1146" path="m7976,1369l8053,1371,8129,1370,8205,1366,8281,1360,8355,1350,8429,1337,8503,1322,8575,1304,8647,1283,8717,1259,8787,1233,8855,1205,8923,1173,8989,1139,9053,1103,9116,1064,9178,1023,9238,980,9297,934,9354,886,9409,836,9462,784,9513,730,9562,673,9609,615,9654,555,9697,493,9738,428,9776,363,9811,295,9844,225e" filled="false" stroked="true" strokeweight=".349571pt" strokecolor="#000000">
              <v:path arrowok="t"/>
              <v:stroke dashstyle="solid"/>
            </v:shape>
            <v:line style="position:absolute" from="9350,1527" to="9350,2154" stroked="true" strokeweight=".348824pt" strokecolor="#000000">
              <v:stroke dashstyle="shortdash"/>
            </v:line>
            <v:line style="position:absolute" from="8388,1351" to="8388,2157" stroked="true" strokeweight=".465098pt" strokecolor="#000000">
              <v:stroke dashstyle="shortdash"/>
            </v:line>
            <v:shape style="position:absolute;left:8222;top:1550;width:63;height:63" coordorigin="8223,1551" coordsize="63,63" path="m8223,1551l8223,1614,8285,1582,8223,1551xe" filled="true" fillcolor="#000000" stroked="false">
              <v:path arrowok="t"/>
              <v:fill type="solid"/>
            </v:shape>
            <v:shape style="position:absolute;left:13033;top:6138;width:3345;height:341" coordorigin="13034,6139" coordsize="3345,341" path="m8409,1341l7695,1341m9315,1506l7702,1506e" filled="false" stroked="true" strokeweight=".349338pt" strokecolor="#000000">
              <v:path arrowok="t"/>
              <v:stroke dashstyle="shortdash"/>
            </v:shape>
            <v:shape style="position:absolute;left:9874;top:79;width:124;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S</w:t>
                    </w:r>
                    <w:r>
                      <w:rPr>
                        <w:rFonts w:ascii="Times New Roman"/>
                        <w:w w:val="110"/>
                        <w:sz w:val="7"/>
                      </w:rPr>
                      <w:t>0</w:t>
                    </w:r>
                  </w:p>
                </w:txbxContent>
              </v:textbox>
              <w10:wrap type="none"/>
            </v:shape>
            <v:shape style="position:absolute;left:10067;top:652;width:124;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S</w:t>
                    </w:r>
                    <w:r>
                      <w:rPr>
                        <w:rFonts w:ascii="Times New Roman"/>
                        <w:w w:val="110"/>
                        <w:sz w:val="7"/>
                      </w:rPr>
                      <w:t>1</w:t>
                    </w:r>
                  </w:p>
                </w:txbxContent>
              </v:textbox>
              <w10:wrap type="none"/>
            </v:shape>
            <v:shape style="position:absolute;left:7567;top:1225;width:131;height:343" type="#_x0000_t202" filled="false" stroked="false">
              <v:textbox inset="0,0,0,0">
                <w:txbxContent>
                  <w:p w:rsidR="0018722C">
                    <w:pPr>
                      <w:spacing w:line="135" w:lineRule="exact" w:before="0"/>
                      <w:ind w:leftChars="0" w:left="0" w:rightChars="0" w:right="0" w:firstLineChars="0" w:firstLine="6"/>
                      <w:jc w:val="left"/>
                      <w:rPr>
                        <w:rFonts w:ascii="Times New Roman"/>
                        <w:sz w:val="7"/>
                      </w:rPr>
                    </w:pPr>
                    <w:r>
                      <w:rPr>
                        <w:rFonts w:ascii="Times New Roman"/>
                        <w:w w:val="110"/>
                        <w:position w:val="2"/>
                        <w:sz w:val="11"/>
                      </w:rPr>
                      <w:t>P</w:t>
                    </w:r>
                    <w:r>
                      <w:rPr>
                        <w:rFonts w:ascii="Times New Roman"/>
                        <w:w w:val="110"/>
                        <w:sz w:val="7"/>
                      </w:rPr>
                      <w:t>0</w:t>
                    </w:r>
                  </w:p>
                  <w:p w:rsidR="0018722C">
                    <w:pPr>
                      <w:spacing w:before="67"/>
                      <w:ind w:leftChars="0" w:left="0" w:rightChars="0" w:right="0" w:firstLineChars="0" w:firstLine="0"/>
                      <w:jc w:val="left"/>
                      <w:rPr>
                        <w:rFonts w:ascii="Times New Roman"/>
                        <w:sz w:val="7"/>
                      </w:rPr>
                    </w:pPr>
                    <w:r>
                      <w:rPr>
                        <w:rFonts w:ascii="Times New Roman"/>
                        <w:w w:val="110"/>
                        <w:position w:val="2"/>
                        <w:sz w:val="11"/>
                      </w:rPr>
                      <w:t>P</w:t>
                    </w:r>
                    <w:r>
                      <w:rPr>
                        <w:rFonts w:ascii="Times New Roman"/>
                        <w:w w:val="110"/>
                        <w:sz w:val="7"/>
                      </w:rPr>
                      <w:t>1</w:t>
                    </w:r>
                  </w:p>
                </w:txbxContent>
              </v:textbox>
              <w10:wrap type="none"/>
            </v:shape>
            <v:shape style="position:absolute;left:10030;top:1795;width:143;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D</w:t>
                    </w:r>
                    <w:r>
                      <w:rPr>
                        <w:rFonts w:ascii="Times New Roman"/>
                        <w:w w:val="110"/>
                        <w:sz w:val="7"/>
                      </w:rPr>
                      <w:t>1</w:t>
                    </w:r>
                  </w:p>
                </w:txbxContent>
              </v:textbox>
              <w10:wrap type="none"/>
            </v:shape>
            <v:shape style="position:absolute;left:9563;top:1933;width:143;height:138" type="#_x0000_t202" filled="false" stroked="false">
              <v:textbox inset="0,0,0,0">
                <w:txbxContent>
                  <w:p w:rsidR="0018722C">
                    <w:pPr>
                      <w:spacing w:line="135" w:lineRule="exact" w:before="0"/>
                      <w:ind w:leftChars="0" w:left="0" w:rightChars="0" w:right="0" w:firstLineChars="0" w:firstLine="0"/>
                      <w:jc w:val="left"/>
                      <w:rPr>
                        <w:rFonts w:ascii="Times New Roman"/>
                        <w:sz w:val="7"/>
                      </w:rPr>
                    </w:pPr>
                    <w:r>
                      <w:rPr>
                        <w:rFonts w:ascii="Times New Roman"/>
                        <w:w w:val="110"/>
                        <w:position w:val="2"/>
                        <w:sz w:val="11"/>
                      </w:rPr>
                      <w:t>D</w:t>
                    </w:r>
                    <w:r>
                      <w:rPr>
                        <w:rFonts w:ascii="Times New Roman"/>
                        <w:w w:val="110"/>
                        <w:sz w:val="7"/>
                      </w:rPr>
                      <w:t>0</w:t>
                    </w:r>
                  </w:p>
                </w:txbxContent>
              </v:textbox>
              <w10:wrap type="none"/>
            </v:shape>
            <v:shape style="position:absolute;left:8038;top:1481;width:58;height:87" type="#_x0000_t202" filled="false" stroked="false">
              <v:textbox inset="0,0,0,0">
                <w:txbxContent>
                  <w:p w:rsidR="0018722C">
                    <w:pPr>
                      <w:spacing w:before="4"/>
                      <w:ind w:leftChars="0" w:left="0" w:rightChars="0" w:right="0" w:firstLineChars="0" w:firstLine="0"/>
                      <w:jc w:val="left"/>
                      <w:rPr>
                        <w:rFonts w:ascii="Times New Roman"/>
                        <w:sz w:val="7"/>
                      </w:rPr>
                    </w:pPr>
                    <w:r>
                      <w:rPr>
                        <w:rFonts w:ascii="Times New Roman"/>
                        <w:w w:val="110"/>
                        <w:sz w:val="7"/>
                        <w:u w:val="single"/>
                      </w:rPr>
                      <w:t> </w:t>
                    </w:r>
                    <w:r>
                      <w:rPr>
                        <w:rFonts w:ascii="Times New Roman"/>
                        <w:sz w:val="7"/>
                        <w:u w:val="single"/>
                      </w:rPr>
                      <w:t> </w:t>
                    </w:r>
                  </w:p>
                </w:txbxContent>
              </v:textbox>
              <w10:wrap type="none"/>
            </v:shape>
            <w10:wrap type="none"/>
          </v:group>
        </w:pict>
      </w:r>
      <w:r>
        <w:rPr>
          <w:kern w:val="2"/>
          <w:szCs w:val="22"/>
          <w:rFonts w:ascii="Times New Roman" w:cstheme="minorBidi" w:hAnsiTheme="minorHAnsi" w:eastAsiaTheme="minorHAnsi"/>
          <w:w w:val="105"/>
          <w:sz w:val="11"/>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1"/>
        </w:rPr>
        <w:t>P</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1"/>
        </w:rPr>
        <w:t>P</w:t>
      </w:r>
    </w:p>
    <w:p w:rsidR="0018722C">
      <w:pPr>
        <w:topLinePunct/>
      </w:pPr>
      <w:r>
        <w:rPr>
          <w:rFonts w:cstheme="minorBidi" w:hAnsiTheme="minorHAnsi" w:eastAsiaTheme="minorHAnsi" w:asciiTheme="minorHAnsi" w:ascii="Times New Roman"/>
        </w:rPr>
        <w:t>P</w:t>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rPr>
        <w:t>P</w:t>
      </w:r>
      <w:r>
        <w:rPr>
          <w:rFonts w:ascii="Times New Roman" w:cstheme="minorBidi" w:hAnsiTheme="minorHAnsi" w:eastAsiaTheme="minorHAnsi"/>
        </w:rPr>
        <w:t>0</w:t>
      </w:r>
      <w:r>
        <w:rPr>
          <w:rFonts w:ascii="Times New Roman" w:cstheme="minorBidi" w:hAnsiTheme="minorHAnsi" w:eastAsiaTheme="minorHAnsi"/>
        </w:rPr>
        <w:t>=P</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P</w:t>
      </w:r>
      <w:r>
        <w:rPr>
          <w:rFonts w:ascii="Times New Roman" w:cstheme="minorBidi" w:hAnsiTheme="minorHAnsi" w:eastAsiaTheme="minorHAnsi"/>
        </w:rPr>
        <w:t>0</w:t>
      </w:r>
    </w:p>
    <w:p w:rsidR="0018722C">
      <w:spacing w:beforeLines="0" w:before="0" w:afterLines="0" w:after="0" w:line="440" w:lineRule="auto"/>
      <w:pPr>
        <w:sectPr w:rsidR="00556256">
          <w:type w:val="continuous"/>
          <w:pgSz w:w="11910" w:h="16840"/>
          <w:pgMar w:header="895" w:footer="1208" w:top="1120" w:bottom="1480" w:left="1000" w:right="1000"/>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 </w:t>
      </w:r>
      <w:r>
        <w:rPr>
          <w:rFonts w:ascii="Times New Roman" w:cstheme="minorBidi" w:hAnsiTheme="minorHAnsi" w:eastAsiaTheme="minorHAnsi"/>
        </w:rPr>
        <w:t> </w:t>
      </w:r>
      <w:r>
        <w:rPr>
          <w:rFonts w:ascii="Times New Roman" w:cstheme="minorBidi" w:hAnsiTheme="minorHAnsi" w:eastAsiaTheme="minorHAnsi"/>
        </w:rPr>
        <w:t>0</w:t>
      </w:r>
    </w:p>
    <w:p w:rsidR="0018722C">
      <w:pPr>
        <w:topLinePunct/>
      </w:pPr>
      <w:r>
        <w:rPr>
          <w:rFonts w:cstheme="minorBidi" w:hAnsiTheme="minorHAnsi" w:eastAsiaTheme="minorHAnsi" w:asciiTheme="minorHAnsi" w:ascii="Times New Roman"/>
        </w:rPr>
        <w:t>a</w:t>
      </w:r>
    </w:p>
    <w:p w:rsidR="0018722C">
      <w:pPr>
        <w:keepNext/>
        <w:topLinePunct/>
      </w:pPr>
      <w:r>
        <w:rPr>
          <w:rFonts w:cstheme="minorBidi" w:hAnsiTheme="minorHAnsi" w:eastAsiaTheme="minorHAnsi" w:asciiTheme="minorHAnsi" w:ascii="Times New Roman"/>
        </w:rPr>
        <w:t>Q</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e"/>
        <w:topLinePunct/>
      </w:pPr>
      <w:r>
        <w:rPr>
          <w:kern w:val="2"/>
          <w:sz w:val="22"/>
          <w:szCs w:val="22"/>
          <w:rFonts w:cstheme="minorBidi" w:hAnsiTheme="minorHAnsi" w:eastAsiaTheme="minorHAnsi" w:asciiTheme="minorHAnsi"/>
        </w:rPr>
        <w:pict>
          <v:shape style="margin-left:420.556671pt;margin-top:-4.160743pt;width:1.95pt;height:4.350pt;mso-position-horizontal-relative:page;mso-position-vertical-relative:paragraph;z-index:-501088" type="#_x0000_t202" filled="false" stroked="false">
            <v:textbox inset="0,0,0,0">
              <w:txbxContent>
                <w:p w:rsidR="0018722C">
                  <w:pPr>
                    <w:spacing w:before="4"/>
                    <w:ind w:leftChars="0" w:left="0" w:rightChars="0" w:right="0" w:firstLineChars="0" w:firstLine="0"/>
                    <w:jc w:val="left"/>
                    <w:rPr>
                      <w:rFonts w:ascii="Times New Roman"/>
                      <w:sz w:val="7"/>
                    </w:rPr>
                  </w:pPr>
                  <w:r>
                    <w:rPr>
                      <w:rFonts w:ascii="Times New Roman"/>
                      <w:w w:val="110"/>
                      <w:sz w:val="7"/>
                    </w:rPr>
                    <w:t>0</w:t>
                  </w:r>
                </w:p>
              </w:txbxContent>
            </v:textbox>
            <w10:wrap type="none"/>
          </v:shape>
        </w:pict>
      </w:r>
      <w:r>
        <w:rPr>
          <w:kern w:val="2"/>
          <w:szCs w:val="22"/>
          <w:rFonts w:ascii="Times New Roman" w:cstheme="minorBidi" w:hAnsiTheme="minorHAnsi" w:eastAsiaTheme="minorHAnsi"/>
          <w:w w:val="105"/>
          <w:sz w:val="11"/>
        </w:rPr>
        <w:t>b</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w w:val="105"/>
          <w:sz w:val="11"/>
        </w:rPr>
        <w:t>c</w:t>
      </w:r>
    </w:p>
    <w:p w:rsidR="0018722C">
      <w:spacing w:beforeLines="0" w:before="0" w:afterLines="0" w:after="0" w:line="440" w:lineRule="auto"/>
      <w:pPr>
        <w:sectPr w:rsidR="00556256">
          <w:type w:val="continuous"/>
          <w:pgSz w:w="11910" w:h="16840"/>
          <w:pgMar w:top="1580" w:bottom="280" w:left="1000" w:right="1000"/>
          <w:cols w:num="2" w:equalWidth="0">
            <w:col w:w="3731" w:space="281"/>
            <w:col w:w="5898"/>
          </w:cols>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4-3</w:t>
      </w:r>
      <w:r>
        <w:t xml:space="preserve">  </w:t>
      </w:r>
      <w:r>
        <w:rPr>
          <w:rFonts w:ascii="黑体" w:eastAsia="黑体" w:hint="eastAsia" w:cstheme="minorBidi" w:hAnsiTheme="minorHAnsi"/>
        </w:rPr>
        <w:t>相异预期对住宅价格的影响</w:t>
      </w:r>
      <w:r>
        <w:rPr>
          <w:rFonts w:ascii="黑体" w:eastAsia="黑体" w:hint="eastAsia" w:cstheme="minorBidi" w:hAnsiTheme="minorHAnsi"/>
        </w:rPr>
        <w:t>（</w:t>
      </w:r>
      <w:r>
        <w:rPr>
          <w:rFonts w:ascii="黑体" w:eastAsia="黑体" w:hint="eastAsia" w:cstheme="minorBidi" w:hAnsiTheme="minorHAnsi"/>
        </w:rPr>
        <w:t>供需同时传导</w:t>
      </w:r>
      <w:r>
        <w:rPr>
          <w:rFonts w:ascii="黑体" w:eastAsia="黑体" w:hint="eastAsia" w:cstheme="minorBidi" w:hAnsiTheme="minorHAnsi"/>
        </w:rPr>
        <w:t>）</w:t>
      </w:r>
    </w:p>
    <w:p w:rsidR="0018722C">
      <w:pPr>
        <w:topLinePunct/>
      </w:pPr>
      <w:r>
        <w:t>其他条件不变，且购房者持有房价上涨预期，而房地产企业持有房价下跌预期时，当期房价究竟如何变化，取决于供需曲线的斜率与移动的距离，即取决于需求价格弹性、供给价格弹性与供需双方的预期程度。</w:t>
      </w:r>
    </w:p>
    <w:p w:rsidR="0018722C">
      <w:pPr>
        <w:pStyle w:val="Heading3"/>
        <w:topLinePunct/>
        <w:ind w:left="200" w:hangingChars="200" w:hanging="200"/>
      </w:pPr>
      <w:bookmarkStart w:id="789198" w:name="_Toc686789198"/>
      <w:bookmarkStart w:name="_bookmark60" w:id="140"/>
      <w:bookmarkEnd w:id="140"/>
      <w:r>
        <w:t>4.1.2</w:t>
      </w:r>
      <w:r>
        <w:t xml:space="preserve"> </w:t>
      </w:r>
      <w:bookmarkStart w:name="_bookmark60" w:id="141"/>
      <w:bookmarkEnd w:id="141"/>
      <w:r>
        <w:t>住宅价格对预期的影响</w:t>
      </w:r>
      <w:bookmarkEnd w:id="789198"/>
    </w:p>
    <w:p w:rsidR="0018722C">
      <w:pPr>
        <w:pStyle w:val="Heading4"/>
        <w:topLinePunct/>
        <w:ind w:left="200" w:hangingChars="200" w:hanging="200"/>
      </w:pPr>
      <w:r>
        <w:t>（</w:t>
      </w:r>
      <w:r>
        <w:t>1</w:t>
      </w:r>
      <w:r>
        <w:t>）</w:t>
      </w:r>
      <w:r>
        <w:t>住宅价格对预期的强化</w:t>
      </w:r>
    </w:p>
    <w:p w:rsidR="0018722C">
      <w:pPr>
        <w:topLinePunct/>
      </w:pPr>
      <w:r>
        <w:t>当商品住宅价格持续上涨时，非理性的市场参与者将历史价格波动作为预期形成的重要依据，即形成房价上涨的预期。涨价预期之下，购房者增加现期的购买与囤积，而由于土地供给缺乏弹性和住宅建设的周期性，商品住宅供给在短期内是基本不变的。供给稳定条件下需求增加，市场表现活跃，则市场参与者房价上涨的预期会得到强化。</w:t>
      </w:r>
    </w:p>
    <w:p w:rsidR="0018722C">
      <w:pPr>
        <w:topLinePunct/>
      </w:pPr>
      <w:r>
        <w:t>当商品住宅价格持续下降时，非理性的市场参与者将历史价格波动作为预期形成的重要依据，即形成房价下降的预期。降价预期之下，购房者减少现期的购买，供给相对稳定条件下需求量减少，市场萧条，则市场参与者房价下降的预期得到强化。</w:t>
      </w:r>
    </w:p>
    <w:p w:rsidR="0018722C">
      <w:pPr>
        <w:pStyle w:val="Heading4"/>
        <w:topLinePunct/>
        <w:ind w:left="200" w:hangingChars="200" w:hanging="200"/>
      </w:pPr>
      <w:r>
        <w:t>（</w:t>
      </w:r>
      <w:r>
        <w:t>2</w:t>
      </w:r>
      <w:r>
        <w:t>）</w:t>
      </w:r>
      <w:r>
        <w:t>住宅价格对预期的反转</w:t>
      </w:r>
    </w:p>
    <w:p w:rsidR="0018722C">
      <w:pPr>
        <w:topLinePunct/>
      </w:pPr>
      <w:r>
        <w:t>当商品住宅价格持续过快上涨时，自住者的支付能力受到过高房价的影响而被迫退出市场，转而持币待购，住宅市场的有效需求减少；房地产企业经过一段时间的涨价，新增住宅建成，供给得到正向调整；房价过热时，投资</w:t>
      </w:r>
      <w:r>
        <w:t>（</w:t>
      </w:r>
      <w:r>
        <w:t>机</w:t>
      </w:r>
      <w:r>
        <w:t>）</w:t>
      </w:r>
      <w:r>
        <w:t>者对于政府出台的调控政策较为敏感，</w:t>
      </w:r>
      <w:r w:rsidR="001852F3">
        <w:t xml:space="preserve">如果受到利空消息或事件的影响，则将及时抛出商品住宅。在市场需求减少，成交量下降，</w:t>
      </w:r>
      <w:r w:rsidR="001852F3">
        <w:t xml:space="preserve">供给增加的情形下，市场参与者调整预期收益，对未来转持降价预期。反之亦然。</w:t>
      </w:r>
    </w:p>
    <w:p w:rsidR="0018722C">
      <w:pPr>
        <w:topLinePunct/>
      </w:pPr>
      <w:r>
        <w:t>综上所述，预期与住宅价格之间相互影响、关系复杂，既有相互促进的部分，又存在相互制约的部分。二者的互动关系如</w:t>
      </w:r>
      <w:r>
        <w:t>图</w:t>
      </w:r>
      <w:r>
        <w:rPr>
          <w:rFonts w:ascii="Times New Roman" w:eastAsia="Times New Roman"/>
        </w:rPr>
        <w:t>4-4</w:t>
      </w:r>
      <w:r>
        <w:t>所示。</w:t>
      </w:r>
    </w:p>
    <w:p w:rsidR="0018722C">
      <w:pPr>
        <w:spacing w:before="53"/>
        <w:ind w:leftChars="0" w:left="2515" w:rightChars="0" w:right="1803" w:firstLineChars="0" w:firstLine="0"/>
        <w:jc w:val="center"/>
        <w:topLinePunct/>
      </w:pPr>
      <w:r>
        <w:rPr>
          <w:kern w:val="2"/>
          <w:sz w:val="17"/>
          <w:szCs w:val="22"/>
          <w:rFonts w:cstheme="minorBidi" w:hAnsiTheme="minorHAnsi" w:eastAsiaTheme="minorHAnsi" w:asciiTheme="minorHAnsi"/>
        </w:rPr>
        <w:t>当房价下跌超过市场吸纳能力</w:t>
      </w:r>
    </w:p>
    <w:tbl>
      <w:tblPr>
        <w:tblW w:w="0" w:type="auto"/>
        <w:tblInd w:w="42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40"/>
        <w:gridCol w:w="1144"/>
      </w:tblGrid>
      <w:tr>
        <w:trPr>
          <w:trHeight w:val="180" w:hRule="atLeast"/>
        </w:trPr>
        <w:tc>
          <w:tcPr>
            <w:tcW w:w="1040" w:type="dxa"/>
            <w:vMerge w:val="restart"/>
          </w:tcPr>
          <w:p w:rsidR="0018722C">
            <w:pPr>
              <w:topLinePunct/>
              <w:ind w:leftChars="0" w:left="0" w:rightChars="0" w:right="0" w:firstLineChars="0" w:firstLine="0"/>
              <w:spacing w:line="240" w:lineRule="atLeast"/>
            </w:pPr>
            <w:r>
              <w:rPr>
                <w:rFonts w:ascii="宋体" w:eastAsia="宋体" w:hint="eastAsia"/>
              </w:rPr>
              <w:t>供给</w:t>
            </w:r>
          </w:p>
        </w:tc>
        <w:tc>
          <w:tcPr>
            <w:tcW w:w="1144" w:type="dxa"/>
            <w:tcBorders>
              <w:top w:val="nil"/>
              <w:right w:val="nil"/>
            </w:tcBorders>
          </w:tcPr>
          <w:p w:rsidR="0018722C">
            <w:pPr>
              <w:topLinePunct/>
              <w:ind w:leftChars="0" w:left="0" w:rightChars="0" w:right="0" w:firstLineChars="0" w:firstLine="0"/>
              <w:spacing w:line="240" w:lineRule="atLeast"/>
            </w:pPr>
            <w:r>
              <w:t>+</w:t>
            </w:r>
          </w:p>
        </w:tc>
      </w:tr>
      <w:tr>
        <w:trPr>
          <w:trHeight w:val="180" w:hRule="atLeast"/>
        </w:trPr>
        <w:tc>
          <w:tcPr>
            <w:tcW w:w="1040" w:type="dxa"/>
            <w:vMerge/>
            <w:tcBorders>
              <w:top w:val="nil"/>
            </w:tcBorders>
          </w:tcPr>
          <w:p w:rsidR="0018722C">
            <w:pPr>
              <w:topLinePunct/>
              <w:ind w:leftChars="0" w:left="0" w:rightChars="0" w:right="0" w:firstLineChars="0" w:firstLine="0"/>
              <w:spacing w:line="240" w:lineRule="atLeast"/>
            </w:pPr>
          </w:p>
        </w:tc>
        <w:tc>
          <w:tcPr>
            <w:tcW w:w="1144" w:type="dxa"/>
            <w:tcBorders>
              <w:bottom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67.141846pt;margin-top:-53.087814pt;width:260.45pt;height:203.75pt;mso-position-horizontal-relative:page;mso-position-vertical-relative:paragraph;z-index:-500872" coordorigin="3343,-1062" coordsize="5209,4075">
            <v:shape style="position:absolute;left:773;top:4165;width:2180;height:851" coordorigin="774,4166" coordsize="2180,851" path="m3556,105l4596,105,4596,-310,3556,-310,3556,105xm4076,-310l4076,-517,5155,-517e" filled="false" stroked="true" strokeweight=".527369pt" strokecolor="#000000">
              <v:path arrowok="t"/>
              <v:stroke dashstyle="solid"/>
            </v:shape>
            <v:shape style="position:absolute;left:5145;top:-555;width:74;height:74" coordorigin="5145,-554" coordsize="74,74" path="m5145,-554l5145,-481,5219,-517,5145,-554xe" filled="true" fillcolor="#000000" stroked="false">
              <v:path arrowok="t"/>
              <v:fill type="solid"/>
            </v:shape>
            <v:shape style="position:absolute;left:4075;top:104;width:1079;height:208" coordorigin="4076,105" coordsize="1079,208" path="m4076,105l4076,312,5155,312e" filled="false" stroked="true" strokeweight=".526718pt" strokecolor="#000000">
              <v:path arrowok="t"/>
              <v:stroke dashstyle="solid"/>
            </v:shape>
            <v:shape style="position:absolute;left:5145;top:275;width:74;height:74" coordorigin="5145,275" coordsize="74,74" path="m5145,275l5145,349,5219,312,5145,275xe" filled="true" fillcolor="#000000" stroked="false">
              <v:path arrowok="t"/>
              <v:fill type="solid"/>
            </v:shape>
            <v:shape style="position:absolute;left:490;top:4449;width:6449;height:1531" coordorigin="490,4449" coordsize="6449,1531" path="m6882,105l7922,105,7922,-310,6882,-310,6882,105xm7922,-20l8078,-20,8078,810,3348,810,3348,-103,3450,-103e" filled="false" stroked="true" strokeweight=".527369pt" strokecolor="#000000">
              <v:path arrowok="t"/>
              <v:stroke dashstyle="solid"/>
            </v:shape>
            <v:shape style="position:absolute;left:3440;top:-140;width:74;height:74" coordorigin="3441,-140" coordsize="74,74" path="m3441,-140l3441,-66,3514,-103,3441,-140xe" filled="true" fillcolor="#000000" stroked="false">
              <v:path arrowok="t"/>
              <v:fill type="solid"/>
            </v:shape>
            <v:shape style="position:absolute;left:802;top:6986;width:2180;height:851" coordorigin="802,6986" coordsize="2180,851" path="m3577,2168l4616,2168,4616,1753,3577,1753,3577,2168xm4097,1753l4097,1546,5175,1546e" filled="false" stroked="true" strokeweight=".527369pt" strokecolor="#000000">
              <v:path arrowok="t"/>
              <v:stroke dashstyle="solid"/>
            </v:shape>
            <v:shape style="position:absolute;left:5166;top:1508;width:74;height:74" coordorigin="5166,1509" coordsize="74,74" path="m5166,1509l5166,1583,5240,1546,5166,1509xe" filled="true" fillcolor="#000000" stroked="false">
              <v:path arrowok="t"/>
              <v:fill type="solid"/>
            </v:shape>
            <v:shape style="position:absolute;left:4096;top:2167;width:1079;height:208" coordorigin="4097,2168" coordsize="1079,208" path="m4097,2168l4097,2375,5175,2375e" filled="false" stroked="true" strokeweight=".526718pt" strokecolor="#000000">
              <v:path arrowok="t"/>
              <v:stroke dashstyle="solid"/>
            </v:shape>
            <v:shape style="position:absolute;left:5166;top:2338;width:74;height:74" coordorigin="5166,2338" coordsize="74,74" path="m5166,2338l5166,2412,5240,2375,5166,2338xe" filled="true" fillcolor="#000000" stroked="false">
              <v:path arrowok="t"/>
              <v:fill type="solid"/>
            </v:shape>
            <v:shape style="position:absolute;left:589;top:6348;width:6378;height:1489" coordorigin="590,6348" coordsize="6378,1489" path="m6903,2168l7943,2168,7943,1753,6903,1753,6903,2168xm7943,1888l8099,1888,8099,1079,3421,1079,3421,1960,3512,1960e" filled="false" stroked="true" strokeweight=".527369pt" strokecolor="#000000">
              <v:path arrowok="t"/>
              <v:stroke dashstyle="solid"/>
            </v:shape>
            <v:shape style="position:absolute;left:3502;top:1923;width:74;height:74" coordorigin="3503,1924" coordsize="74,74" path="m3503,1924l3503,1997,3577,1960,3503,1924xe" filled="true" fillcolor="#000000" stroked="false">
              <v:path arrowok="t"/>
              <v:fill type="solid"/>
            </v:shape>
            <v:shape style="position:absolute;left:3888;top:-103;width:4657;height:3111" coordorigin="3889,-103" coordsize="4657,3111" path="m7922,-103l8546,-103,8546,3008,3889,3008,3889,2251e" filled="false" stroked="true" strokeweight=".527101pt" strokecolor="#000000">
              <v:path arrowok="t"/>
              <v:stroke dashstyle="solid"/>
            </v:shape>
            <v:shape style="position:absolute;left:3841;top:2167;width:96;height:95" coordorigin="3841,2168" coordsize="96,95" path="m3889,2168l3841,2263,3936,2263,3889,2168xe" filled="true" fillcolor="#000000" stroked="false">
              <v:path arrowok="t"/>
              <v:fill type="solid"/>
            </v:shape>
            <v:shape style="position:absolute;left:3971;top:-1057;width:4366;height:3017" coordorigin="3972,-1056" coordsize="4366,3017" path="m7943,1960l8338,1960,8338,-68,8324,-71,8313,-78,8306,-89,8303,-103,8306,-116,8313,-127,8324,-135,8338,-137,8338,-1056,3972,-1056,3972,-393e" filled="false" stroked="true" strokeweight=".527121pt" strokecolor="#000000">
              <v:path arrowok="t"/>
              <v:stroke dashstyle="solid"/>
            </v:shape>
            <v:shape style="position:absolute;left:3924;top:-405;width:96;height:95" coordorigin="3924,-405" coordsize="96,95" path="m4019,-405l3924,-405,3972,-310,4019,-405xe" filled="true" fillcolor="#000000" stroked="false">
              <v:path arrowok="t"/>
              <v:fill type="solid"/>
            </v:shape>
            <v:shape style="position:absolute;left:4507;top:-756;width:197;height:176" type="#_x0000_t202" filled="false" stroked="false">
              <v:textbox inset="0,0,0,0">
                <w:txbxContent>
                  <w:p w:rsidR="0018722C">
                    <w:pPr>
                      <w:spacing w:line="175" w:lineRule="exact" w:before="0"/>
                      <w:ind w:leftChars="0" w:left="0" w:rightChars="0" w:right="0" w:firstLineChars="0" w:firstLine="0"/>
                      <w:jc w:val="left"/>
                      <w:rPr>
                        <w:sz w:val="17"/>
                      </w:rPr>
                    </w:pPr>
                    <w:r>
                      <w:rPr>
                        <w:w w:val="103"/>
                        <w:sz w:val="17"/>
                      </w:rPr>
                      <w:t>—</w:t>
                    </w:r>
                  </w:p>
                </w:txbxContent>
              </v:textbox>
              <w10:wrap type="none"/>
            </v:shape>
            <v:shape style="position:absolute;left:7049;top:-196;width:725;height:176" type="#_x0000_t202" filled="false" stroked="false">
              <v:textbox inset="0,0,0,0">
                <w:txbxContent>
                  <w:p w:rsidR="0018722C">
                    <w:pPr>
                      <w:spacing w:line="175" w:lineRule="exact" w:before="0"/>
                      <w:ind w:leftChars="0" w:left="0" w:rightChars="0" w:right="0" w:firstLineChars="0" w:firstLine="0"/>
                      <w:jc w:val="left"/>
                      <w:rPr>
                        <w:sz w:val="17"/>
                      </w:rPr>
                    </w:pPr>
                    <w:r>
                      <w:rPr>
                        <w:sz w:val="17"/>
                      </w:rPr>
                      <w:t>房价上涨</w:t>
                    </w:r>
                  </w:p>
                </w:txbxContent>
              </v:textbox>
              <w10:wrap type="none"/>
            </v:shape>
            <v:shape style="position:absolute;left:4545;top:374;width:120;height:195" type="#_x0000_t202" filled="false" stroked="false">
              <v:textbox inset="0,0,0,0">
                <w:txbxContent>
                  <w:p w:rsidR="0018722C">
                    <w:pPr>
                      <w:spacing w:line="193" w:lineRule="exact" w:before="0"/>
                      <w:ind w:leftChars="0" w:left="0" w:rightChars="0" w:right="0" w:firstLineChars="0" w:firstLine="0"/>
                      <w:jc w:val="left"/>
                      <w:rPr>
                        <w:rFonts w:ascii="Times New Roman"/>
                        <w:sz w:val="17"/>
                      </w:rPr>
                    </w:pPr>
                    <w:r>
                      <w:rPr>
                        <w:rFonts w:ascii="Times New Roman"/>
                        <w:w w:val="103"/>
                        <w:sz w:val="17"/>
                      </w:rPr>
                      <w:t>+</w:t>
                    </w:r>
                  </w:p>
                </w:txbxContent>
              </v:textbox>
              <w10:wrap type="none"/>
            </v:shape>
            <v:shape style="position:absolute;left:4566;top:1296;width:120;height:195" type="#_x0000_t202" filled="false" stroked="false">
              <v:textbox inset="0,0,0,0">
                <w:txbxContent>
                  <w:p w:rsidR="0018722C">
                    <w:pPr>
                      <w:spacing w:line="193" w:lineRule="exact" w:before="0"/>
                      <w:ind w:leftChars="0" w:left="0" w:rightChars="0" w:right="0" w:firstLineChars="0" w:firstLine="0"/>
                      <w:jc w:val="left"/>
                      <w:rPr>
                        <w:rFonts w:ascii="Times New Roman"/>
                        <w:sz w:val="17"/>
                      </w:rPr>
                    </w:pPr>
                    <w:r>
                      <w:rPr>
                        <w:rFonts w:ascii="Times New Roman"/>
                        <w:w w:val="103"/>
                        <w:sz w:val="17"/>
                      </w:rPr>
                      <w:t>+</w:t>
                    </w:r>
                  </w:p>
                </w:txbxContent>
              </v:textbox>
              <w10:wrap type="none"/>
            </v:shape>
            <v:shape style="position:absolute;left:7070;top:1867;width:725;height:176" type="#_x0000_t202" filled="false" stroked="false">
              <v:textbox inset="0,0,0,0">
                <w:txbxContent>
                  <w:p w:rsidR="0018722C">
                    <w:pPr>
                      <w:spacing w:line="175" w:lineRule="exact" w:before="0"/>
                      <w:ind w:leftChars="0" w:left="0" w:rightChars="0" w:right="0" w:firstLineChars="0" w:firstLine="0"/>
                      <w:jc w:val="left"/>
                      <w:rPr>
                        <w:sz w:val="17"/>
                      </w:rPr>
                    </w:pPr>
                    <w:r>
                      <w:rPr>
                        <w:sz w:val="17"/>
                      </w:rPr>
                      <w:t>房价下跌</w:t>
                    </w:r>
                  </w:p>
                </w:txbxContent>
              </v:textbox>
              <w10:wrap type="none"/>
            </v:shape>
            <v:shape style="position:absolute;left:4528;top:2447;width:197;height:176" type="#_x0000_t202" filled="false" stroked="false">
              <v:textbox inset="0,0,0,0">
                <w:txbxContent>
                  <w:p w:rsidR="0018722C">
                    <w:pPr>
                      <w:spacing w:line="175" w:lineRule="exact" w:before="0"/>
                      <w:ind w:leftChars="0" w:left="0" w:rightChars="0" w:right="0" w:firstLineChars="0" w:firstLine="0"/>
                      <w:jc w:val="left"/>
                      <w:rPr>
                        <w:sz w:val="17"/>
                      </w:rPr>
                    </w:pPr>
                    <w:r>
                      <w:rPr>
                        <w:w w:val="103"/>
                        <w:sz w:val="17"/>
                      </w:rPr>
                      <w:t>—</w:t>
                    </w:r>
                  </w:p>
                </w:txbxContent>
              </v:textbox>
              <w10:wrap type="none"/>
            </v:shape>
            <v:shape style="position:absolute;left:3556;top:-311;width:1040;height:415" type="#_x0000_t202" filled="false" stroked="true" strokeweight=".526862pt" strokecolor="#000000">
              <v:textbox inset="0,0,0,0">
                <w:txbxContent>
                  <w:p w:rsidR="0018722C">
                    <w:pPr>
                      <w:spacing w:before="61"/>
                      <w:ind w:leftChars="0" w:left="162" w:rightChars="0" w:right="0" w:firstLineChars="0" w:firstLine="0"/>
                      <w:jc w:val="left"/>
                      <w:rPr>
                        <w:sz w:val="17"/>
                      </w:rPr>
                    </w:pPr>
                    <w:r>
                      <w:rPr>
                        <w:sz w:val="17"/>
                      </w:rPr>
                      <w:t>预期涨价</w:t>
                    </w:r>
                  </w:p>
                </w:txbxContent>
              </v:textbox>
              <v:stroke dashstyle="solid"/>
              <w10:wrap type="none"/>
            </v:shape>
            <v:shape style="position:absolute;left:3576;top:1753;width:1040;height:415" type="#_x0000_t202" filled="false" stroked="true" strokeweight=".526862pt" strokecolor="#000000">
              <v:textbox inset="0,0,0,0">
                <w:txbxContent>
                  <w:p w:rsidR="0018722C">
                    <w:pPr>
                      <w:spacing w:before="61"/>
                      <w:ind w:leftChars="0" w:left="162" w:rightChars="0" w:right="0" w:firstLineChars="0" w:firstLine="0"/>
                      <w:jc w:val="left"/>
                      <w:rPr>
                        <w:sz w:val="17"/>
                      </w:rPr>
                    </w:pPr>
                    <w:r>
                      <w:rPr>
                        <w:sz w:val="17"/>
                      </w:rPr>
                      <w:t>预期降价</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260.696808pt;margin-top:4.965799pt;width:109.95pt;height:21.3pt;mso-position-horizontal-relative:page;mso-position-vertical-relative:paragraph;z-index:635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40"/>
                    <w:gridCol w:w="1144"/>
                  </w:tblGrid>
                  <w:tr>
                    <w:trPr>
                      <w:trHeight w:val="180" w:hRule="atLeast"/>
                    </w:trPr>
                    <w:tc>
                      <w:tcPr>
                        <w:tcW w:w="1040" w:type="dxa"/>
                        <w:vMerge w:val="restart"/>
                      </w:tcPr>
                      <w:p w:rsidR="0018722C">
                        <w:pPr>
                          <w:widowControl w:val="0"/>
                          <w:snapToGrid w:val="1"/>
                          <w:spacing w:beforeLines="0" w:afterLines="0" w:lineRule="auto" w:line="240" w:after="0" w:before="59"/>
                          <w:ind w:firstLineChars="0" w:firstLine="0" w:rightChars="0" w:right="0" w:leftChars="0" w:left="341"/>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7"/>
                          </w:rPr>
                          <w:t>需求</w:t>
                        </w:r>
                      </w:p>
                    </w:tc>
                    <w:tc>
                      <w:tcPr>
                        <w:tcW w:w="1144"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1040" w:type="dxa"/>
                        <w:vMerge/>
                        <w:tcBorders>
                          <w:top w:val="nil"/>
                        </w:tcBorders>
                      </w:tcPr>
                      <w:p w:rsidR="0018722C">
                        <w:pPr>
                          <w:rPr>
                            <w:sz w:val="2"/>
                            <w:szCs w:val="2"/>
                          </w:rPr>
                        </w:pPr>
                      </w:p>
                    </w:tc>
                    <w:tc>
                      <w:tcPr>
                        <w:tcW w:w="1144" w:type="dxa"/>
                        <w:tcBorders>
                          <w:bottom w:val="nil"/>
                          <w:right w:val="nil"/>
                        </w:tcBorders>
                      </w:tcPr>
                      <w:p w:rsidR="0018722C">
                        <w:pPr>
                          <w:widowControl w:val="0"/>
                          <w:snapToGrid w:val="1"/>
                          <w:spacing w:beforeLines="0" w:afterLines="0" w:after="0" w:line="141" w:lineRule="exact" w:before="31"/>
                          <w:ind w:firstLineChars="0" w:firstLine="0" w:leftChars="0" w:left="0" w:rightChars="0" w:right="58"/>
                          <w:jc w:val="center"/>
                          <w:autoSpaceDE w:val="0"/>
                          <w:autoSpaceDN w:val="0"/>
                          <w:pBdr>
                            <w:bottom w:val="none" w:sz="0" w:space="0" w:color="auto"/>
                          </w:pBdr>
                          <w:rPr>
                            <w:kern w:val="2"/>
                            <w:sz w:val="17"/>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3"/>
                            <w:sz w:val="17"/>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3"/>
          <w:sz w:val="17"/>
        </w:rPr>
        <w:t>当</w:t>
      </w:r>
    </w:p>
    <w:p w:rsidR="0018722C">
      <w:pPr>
        <w:tabs>
          <w:tab w:pos="7645" w:val="left" w:leader="none"/>
        </w:tabs>
        <w:spacing w:line="231" w:lineRule="exact" w:before="0"/>
        <w:ind w:leftChars="0" w:left="2173" w:rightChars="0" w:right="0" w:firstLineChars="0" w:firstLine="0"/>
        <w:jc w:val="left"/>
        <w:topLinePunct/>
      </w:pPr>
      <w:r>
        <w:rPr>
          <w:kern w:val="2"/>
          <w:sz w:val="17"/>
          <w:szCs w:val="22"/>
          <w:rFonts w:cstheme="minorBidi" w:hAnsiTheme="minorHAnsi" w:eastAsiaTheme="minorHAnsi" w:asciiTheme="minorHAnsi" w:ascii="Times New Roman" w:eastAsia="Times New Roman"/>
          <w:w w:val="105"/>
        </w:rPr>
        <w:t>+</w:t>
      </w:r>
      <w:r>
        <w:rPr>
          <w:kern w:val="2"/>
          <w:szCs w:val="22"/>
          <w:rFonts w:cstheme="minorBidi" w:hAnsiTheme="minorHAnsi" w:eastAsiaTheme="minorHAnsi" w:asciiTheme="minorHAnsi"/>
          <w:w w:val="105"/>
          <w:position w:val="-7"/>
          <w:sz w:val="17"/>
        </w:rPr>
        <w:t>房</w:t>
      </w:r>
    </w:p>
    <w:p w:rsidR="0018722C">
      <w:pPr>
        <w:spacing w:line="228" w:lineRule="auto" w:before="3"/>
        <w:ind w:leftChars="0" w:left="7645" w:rightChars="0" w:right="2084" w:firstLineChars="0" w:firstLine="0"/>
        <w:jc w:val="both"/>
        <w:keepNext/>
        <w:topLinePunct/>
      </w:pPr>
      <w:r>
        <w:rPr>
          <w:kern w:val="2"/>
          <w:sz w:val="17"/>
          <w:szCs w:val="22"/>
          <w:rFonts w:cstheme="minorBidi" w:hAnsiTheme="minorHAnsi" w:eastAsiaTheme="minorHAnsi" w:asciiTheme="minorHAnsi"/>
          <w:w w:val="105"/>
        </w:rPr>
        <w:t>价上涨超</w:t>
      </w:r>
    </w:p>
    <w:p w:rsidR="0018722C">
      <w:pPr>
        <w:pStyle w:val="ae"/>
        <w:topLinePunct/>
      </w:pPr>
      <w:r>
        <w:rPr>
          <w:kern w:val="2"/>
          <w:sz w:val="22"/>
          <w:szCs w:val="22"/>
          <w:rFonts w:cstheme="minorBidi" w:hAnsiTheme="minorHAnsi" w:eastAsiaTheme="minorHAnsi" w:asciiTheme="minorHAnsi"/>
        </w:rPr>
        <w:pict>
          <v:shape style="margin-left:261.738281pt;margin-top:.215631pt;width:109.95pt;height:21.3pt;mso-position-horizontal-relative:page;mso-position-vertical-relative:paragraph;z-index:637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40"/>
                    <w:gridCol w:w="1144"/>
                  </w:tblGrid>
                  <w:tr>
                    <w:trPr>
                      <w:trHeight w:val="180" w:hRule="atLeast"/>
                    </w:trPr>
                    <w:tc>
                      <w:tcPr>
                        <w:tcW w:w="1040" w:type="dxa"/>
                        <w:vMerge w:val="restart"/>
                      </w:tcPr>
                      <w:p w:rsidR="0018722C">
                        <w:pPr>
                          <w:widowControl w:val="0"/>
                          <w:snapToGrid w:val="1"/>
                          <w:spacing w:beforeLines="0" w:afterLines="0" w:lineRule="auto" w:line="240" w:after="0" w:before="59"/>
                          <w:ind w:firstLineChars="0" w:firstLine="0" w:rightChars="0" w:right="0" w:leftChars="0" w:left="341"/>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7"/>
                          </w:rPr>
                          <w:t>供给</w:t>
                        </w:r>
                      </w:p>
                    </w:tc>
                    <w:tc>
                      <w:tcPr>
                        <w:tcW w:w="1144" w:type="dxa"/>
                        <w:tcBorders>
                          <w:top w:val="nil"/>
                          <w:right w:val="nil"/>
                        </w:tcBorders>
                      </w:tcPr>
                      <w:p w:rsidR="0018722C">
                        <w:pPr>
                          <w:widowControl w:val="0"/>
                          <w:snapToGrid w:val="1"/>
                          <w:spacing w:beforeLines="0" w:afterLines="0" w:before="0" w:after="0" w:line="136" w:lineRule="exact"/>
                          <w:ind w:firstLineChars="0" w:firstLine="0" w:leftChars="0" w:left="0" w:rightChars="0" w:right="142"/>
                          <w:jc w:val="center"/>
                          <w:autoSpaceDE w:val="0"/>
                          <w:autoSpaceDN w:val="0"/>
                          <w:pBdr>
                            <w:bottom w:val="none" w:sz="0" w:space="0" w:color="auto"/>
                          </w:pBdr>
                          <w:rPr>
                            <w:kern w:val="2"/>
                            <w:sz w:val="17"/>
                            <w:szCs w:val="22"/>
                            <w:rFonts w:cstheme="minorBidi" w:ascii="宋体" w:hAnsi="宋体" w:eastAsia="Times New Roman" w:cs="Times New Roman"/>
                          </w:rPr>
                        </w:pPr>
                        <w:r>
                          <w:rPr>
                            <w:kern w:val="2"/>
                            <w:szCs w:val="22"/>
                            <w:rFonts w:ascii="宋体" w:hAnsi="宋体" w:cstheme="minorBidi" w:eastAsia="Times New Roman" w:cs="Times New Roman"/>
                            <w:w w:val="103"/>
                            <w:sz w:val="17"/>
                          </w:rPr>
                          <w:t>—</w:t>
                        </w:r>
                      </w:p>
                    </w:tc>
                  </w:tr>
                  <w:tr>
                    <w:trPr>
                      <w:trHeight w:val="180" w:hRule="atLeast"/>
                    </w:trPr>
                    <w:tc>
                      <w:tcPr>
                        <w:tcW w:w="1040" w:type="dxa"/>
                        <w:vMerge/>
                        <w:tcBorders>
                          <w:top w:val="nil"/>
                        </w:tcBorders>
                      </w:tcPr>
                      <w:p w:rsidR="0018722C">
                        <w:pPr>
                          <w:rPr>
                            <w:sz w:val="2"/>
                            <w:szCs w:val="2"/>
                          </w:rPr>
                        </w:pPr>
                      </w:p>
                    </w:tc>
                    <w:tc>
                      <w:tcPr>
                        <w:tcW w:w="114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5"/>
          <w:sz w:val="17"/>
        </w:rPr>
        <w:t>—</w:t>
      </w:r>
      <w:r>
        <w:rPr>
          <w:kern w:val="2"/>
          <w:szCs w:val="22"/>
          <w:rFonts w:cstheme="minorBidi" w:hAnsiTheme="minorHAnsi" w:eastAsiaTheme="minorHAnsi" w:asciiTheme="minorHAnsi"/>
          <w:w w:val="105"/>
          <w:sz w:val="17"/>
        </w:rPr>
        <w:t>过</w:t>
      </w:r>
    </w:p>
    <w:p w:rsidR="0018722C">
      <w:pPr>
        <w:spacing w:line="161" w:lineRule="exact" w:before="0"/>
        <w:ind w:leftChars="0" w:left="7645" w:rightChars="0" w:right="0" w:firstLineChars="0" w:firstLine="0"/>
        <w:jc w:val="left"/>
        <w:keepNext/>
        <w:topLinePunct/>
      </w:pPr>
      <w:r>
        <w:rPr>
          <w:kern w:val="2"/>
          <w:sz w:val="17"/>
          <w:szCs w:val="22"/>
          <w:rFonts w:cstheme="minorBidi" w:hAnsiTheme="minorHAnsi" w:eastAsiaTheme="minorHAnsi" w:asciiTheme="minorHAnsi"/>
          <w:w w:val="103"/>
        </w:rPr>
        <w:t>市</w:t>
      </w:r>
    </w:p>
    <w:p w:rsidR="0018722C">
      <w:pPr>
        <w:pStyle w:val="ae"/>
        <w:topLinePunct/>
      </w:pPr>
      <w:r>
        <w:rPr>
          <w:kern w:val="2"/>
          <w:sz w:val="22"/>
          <w:szCs w:val="22"/>
          <w:rFonts w:cstheme="minorBidi" w:hAnsiTheme="minorHAnsi" w:eastAsiaTheme="minorHAnsi" w:asciiTheme="minorHAnsi"/>
        </w:rPr>
        <w:pict>
          <v:shape style="margin-left:261.738281pt;margin-top:20.860741pt;width:109.95pt;height:21.3pt;mso-position-horizontal-relative:page;mso-position-vertical-relative:paragraph;z-index:640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40"/>
                    <w:gridCol w:w="1144"/>
                  </w:tblGrid>
                  <w:tr>
                    <w:trPr>
                      <w:trHeight w:val="180" w:hRule="atLeast"/>
                    </w:trPr>
                    <w:tc>
                      <w:tcPr>
                        <w:tcW w:w="1040" w:type="dxa"/>
                        <w:vMerge w:val="restart"/>
                      </w:tcPr>
                      <w:p w:rsidR="0018722C">
                        <w:pPr>
                          <w:widowControl w:val="0"/>
                          <w:snapToGrid w:val="1"/>
                          <w:spacing w:beforeLines="0" w:afterLines="0" w:lineRule="auto" w:line="240" w:after="0" w:before="59"/>
                          <w:ind w:firstLineChars="0" w:firstLine="0" w:rightChars="0" w:right="0" w:leftChars="0" w:left="341"/>
                          <w:jc w:val="left"/>
                          <w:autoSpaceDE w:val="0"/>
                          <w:autoSpaceDN w:val="0"/>
                          <w:pBdr>
                            <w:bottom w:val="none" w:sz="0" w:space="0" w:color="auto"/>
                          </w:pBdr>
                          <w:rPr>
                            <w:kern w:val="2"/>
                            <w:sz w:val="17"/>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17"/>
                          </w:rPr>
                          <w:t>需求</w:t>
                        </w:r>
                      </w:p>
                    </w:tc>
                    <w:tc>
                      <w:tcPr>
                        <w:tcW w:w="1144" w:type="dxa"/>
                        <w:tcBorders>
                          <w:top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180" w:hRule="atLeast"/>
                    </w:trPr>
                    <w:tc>
                      <w:tcPr>
                        <w:tcW w:w="1040" w:type="dxa"/>
                        <w:vMerge/>
                        <w:tcBorders>
                          <w:top w:val="nil"/>
                        </w:tcBorders>
                      </w:tcPr>
                      <w:p w:rsidR="0018722C">
                        <w:pPr>
                          <w:rPr>
                            <w:sz w:val="2"/>
                            <w:szCs w:val="2"/>
                          </w:rPr>
                        </w:pPr>
                      </w:p>
                    </w:tc>
                    <w:tc>
                      <w:tcPr>
                        <w:tcW w:w="1144" w:type="dxa"/>
                        <w:tcBorders>
                          <w:bottom w:val="nil"/>
                          <w:right w:val="nil"/>
                        </w:tcBorders>
                      </w:tcPr>
                      <w:p w:rsidR="0018722C">
                        <w:pPr>
                          <w:widowControl w:val="0"/>
                          <w:snapToGrid w:val="1"/>
                          <w:spacing w:beforeLines="0" w:afterLines="0" w:before="0" w:after="0" w:line="172" w:lineRule="exact"/>
                          <w:ind w:firstLineChars="0" w:firstLine="0" w:leftChars="0" w:left="0" w:rightChars="0" w:right="58"/>
                          <w:jc w:val="center"/>
                          <w:autoSpaceDE w:val="0"/>
                          <w:autoSpaceDN w:val="0"/>
                          <w:pBdr>
                            <w:bottom w:val="none" w:sz="0" w:space="0" w:color="auto"/>
                          </w:pBdr>
                          <w:rPr>
                            <w:kern w:val="2"/>
                            <w:sz w:val="17"/>
                            <w:szCs w:val="22"/>
                            <w:rFonts w:cstheme="minorBidi" w:ascii="宋体" w:hAnsi="宋体" w:eastAsia="Times New Roman" w:cs="Times New Roman"/>
                          </w:rPr>
                        </w:pPr>
                        <w:r>
                          <w:rPr>
                            <w:kern w:val="2"/>
                            <w:szCs w:val="22"/>
                            <w:rFonts w:ascii="宋体" w:hAnsi="宋体" w:cstheme="minorBidi" w:eastAsia="Times New Roman" w:cs="Times New Roman"/>
                            <w:w w:val="103"/>
                            <w:sz w:val="17"/>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w w:val="105"/>
          <w:sz w:val="17"/>
        </w:rPr>
        <w:t>场吸纳能力</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4-4  </w:t>
      </w:r>
      <w:r>
        <w:rPr>
          <w:rFonts w:ascii="黑体" w:eastAsia="黑体" w:hint="eastAsia" w:cstheme="minorBidi" w:hAnsiTheme="minorHAnsi"/>
        </w:rPr>
        <w:t>预期与商品住宅价格互动关系图</w:t>
      </w:r>
    </w:p>
    <w:p w:rsidR="0018722C">
      <w:pPr>
        <w:pStyle w:val="Heading2"/>
        <w:topLinePunct/>
        <w:ind w:left="171" w:hangingChars="171" w:hanging="171"/>
      </w:pPr>
      <w:bookmarkStart w:id="789199" w:name="_Toc686789199"/>
      <w:bookmarkStart w:name="4.2考虑异质预期的商品住宅价格模型构建 " w:id="142"/>
      <w:bookmarkEnd w:id="142"/>
      <w:r>
        <w:t>4.2</w:t>
      </w:r>
      <w:r>
        <w:t xml:space="preserve"> </w:t>
      </w:r>
      <w:r/>
      <w:bookmarkStart w:name="_bookmark61" w:id="143"/>
      <w:bookmarkEnd w:id="143"/>
      <w:r/>
      <w:bookmarkStart w:name="_bookmark61" w:id="144"/>
      <w:bookmarkEnd w:id="144"/>
      <w:r>
        <w:t>考虑异质预期的商品住宅价格模型构建</w:t>
      </w:r>
      <w:bookmarkEnd w:id="789199"/>
    </w:p>
    <w:p w:rsidR="0018722C">
      <w:pPr>
        <w:topLinePunct/>
      </w:pPr>
      <w:r>
        <w:t>国内外学者在建立考虑预期的房价模型时，主要有两种思路：分别在存量</w:t>
      </w:r>
      <w:r>
        <w:rPr>
          <w:rFonts w:ascii="Times New Roman" w:hAnsi="Times New Roman" w:eastAsia="Times New Roman"/>
        </w:rPr>
        <w:t>—</w:t>
      </w:r>
      <w:r>
        <w:t>流量模型和住宅服务流量模型或改进模型的基础上，考虑预期对房价的影响。然而，通过文献的梳理发现前者缺乏微观基础，后者对于租金、住房使用成本等指标的量化只能近似处理，且二者均忽视了住宅市场预期的异质性，即忽视了市场参与者的心理与行为机制的异质性。现实中预期的房价效应是市场中众多参与者决策的综合作用结果，这些微观主体的决策行为既相互依赖又相互影响。它们的基本特征及行为机制必然对预期的房价效应产生重要影响。不同的市场参与者在信息的收集、处理、分析能力上往往都有差异，投资、消费的经验有差异，对于房地产专业知识的掌握程度有差异，所处的经济环境、个体偏好、价值感受等也有差异。</w:t>
      </w:r>
      <w:r>
        <w:t>这</w:t>
      </w:r>
    </w:p>
    <w:p w:rsidR="0018722C">
      <w:pPr>
        <w:topLinePunct/>
      </w:pPr>
      <w:r>
        <w:t>些差异的存在意味着市场参与者的预期模式不可能是单一的理性预期或者某种非理性预期。因此，在住宅市场参与者异质性基础上，构建考虑异质性预期的模型才可能更好地描述商品住宅市场这一复杂系统和揭示规律。</w:t>
      </w:r>
    </w:p>
    <w:p w:rsidR="0018722C">
      <w:pPr>
        <w:topLinePunct/>
      </w:pPr>
      <w:r>
        <w:rPr>
          <w:rFonts w:ascii="Times New Roman" w:eastAsia="Times New Roman"/>
        </w:rPr>
        <w:t>De</w:t>
      </w:r>
      <w:r>
        <w:rPr>
          <w:rFonts w:ascii="Times New Roman" w:eastAsia="Times New Roman"/>
        </w:rPr>
        <w:t> </w:t>
      </w:r>
      <w:r>
        <w:rPr>
          <w:rFonts w:ascii="Times New Roman" w:eastAsia="Times New Roman"/>
        </w:rPr>
        <w:t>Long</w:t>
      </w:r>
      <w:r>
        <w:t>、</w:t>
      </w:r>
      <w:r>
        <w:rPr>
          <w:rFonts w:ascii="Times New Roman" w:eastAsia="Times New Roman"/>
        </w:rPr>
        <w:t>Shleifer</w:t>
      </w:r>
      <w:r>
        <w:t>、</w:t>
      </w:r>
      <w:r>
        <w:rPr>
          <w:rFonts w:ascii="Times New Roman" w:eastAsia="Times New Roman"/>
        </w:rPr>
        <w:t>Summers</w:t>
      </w:r>
      <w:r>
        <w:t>等</w:t>
      </w:r>
      <w:r>
        <w:t>（</w:t>
      </w:r>
      <w:r>
        <w:rPr>
          <w:rFonts w:ascii="Times New Roman" w:eastAsia="Times New Roman"/>
        </w:rPr>
        <w:t>1990</w:t>
      </w:r>
      <w:r>
        <w:t>）</w:t>
      </w:r>
      <w:r>
        <w:t>建立了证券市场中理性交易者和噪声交易者同</w:t>
      </w:r>
      <w:r>
        <w:t>时存在的噪声交易模型</w:t>
      </w:r>
      <w:r>
        <w:t>（</w:t>
      </w:r>
      <w:r>
        <w:rPr>
          <w:rFonts w:ascii="Times New Roman" w:eastAsia="Times New Roman"/>
        </w:rPr>
        <w:t>DSSW</w:t>
      </w:r>
      <w:r>
        <w:t>模型</w:t>
      </w:r>
      <w:r>
        <w:t>）</w:t>
      </w:r>
      <w:r>
        <w:t>。张乐、李好好</w:t>
      </w:r>
      <w:r>
        <w:t>（</w:t>
      </w:r>
      <w:r>
        <w:rPr>
          <w:rFonts w:ascii="Times New Roman" w:eastAsia="Times New Roman"/>
          <w:spacing w:val="-2"/>
        </w:rPr>
        <w:t>2008</w:t>
      </w:r>
      <w:r>
        <w:t>）</w:t>
      </w:r>
      <w:r>
        <w:t>，刘毅、李景华</w:t>
      </w:r>
      <w:r>
        <w:t>（</w:t>
      </w:r>
      <w:r>
        <w:rPr>
          <w:rFonts w:ascii="Times New Roman" w:eastAsia="Times New Roman"/>
        </w:rPr>
        <w:t>2012</w:t>
      </w:r>
      <w:r>
        <w:t>）</w:t>
      </w:r>
      <w:r>
        <w:t>等学</w:t>
      </w:r>
      <w:r>
        <w:t>者已经将</w:t>
      </w:r>
      <w:r>
        <w:rPr>
          <w:rFonts w:ascii="Times New Roman" w:eastAsia="Times New Roman"/>
        </w:rPr>
        <w:t>DSSW</w:t>
      </w:r>
      <w:r>
        <w:t>模型或改进模型应用于国内金融市场得到了有益结论。鉴于</w:t>
      </w:r>
      <w:r>
        <w:rPr>
          <w:rFonts w:ascii="Times New Roman" w:eastAsia="Times New Roman"/>
        </w:rPr>
        <w:t>DSSW</w:t>
      </w:r>
      <w:r>
        <w:t>模型的成</w:t>
      </w:r>
      <w:r>
        <w:t>功应用和将异质主体同时纳入所建模型的特点，本章尝试将这种研究方法引入商品住宅市场。但是，</w:t>
      </w:r>
      <w:r>
        <w:rPr>
          <w:rFonts w:ascii="Times New Roman" w:eastAsia="Times New Roman"/>
        </w:rPr>
        <w:t>DSSW</w:t>
      </w:r>
      <w:r>
        <w:t>模型是针对证券市场建立的，其中的一些设定并不适用于住宅市场，如假设资产市场总供给为</w:t>
      </w:r>
      <w:r>
        <w:rPr>
          <w:rFonts w:ascii="Times New Roman" w:eastAsia="Times New Roman"/>
        </w:rPr>
        <w:t>0</w:t>
      </w:r>
      <w:r>
        <w:t>，市场中只有理性套利者与噪声交易者等等。因此，本文根据国内商品住宅市场的现实特点，对原有证券市场上理性套利者、噪声交易者的行为机制进行了修正，并引入了基本面分析者与动量交易者，同时增加了市场参与者在年轻时期除了购买房地产外，</w:t>
      </w:r>
      <w:r>
        <w:t>还可以进行储蓄的行为特征，采用跨期决策方法构建了</w:t>
      </w:r>
      <w:r>
        <w:rPr>
          <w:rFonts w:ascii="Times New Roman" w:eastAsia="Times New Roman"/>
        </w:rPr>
        <w:t>4</w:t>
      </w:r>
      <w:r>
        <w:t>类异质主体预期的商品住宅均衡</w:t>
      </w:r>
      <w:r>
        <w:t>价</w:t>
      </w:r>
    </w:p>
    <w:p w:rsidR="0018722C">
      <w:pPr>
        <w:topLinePunct/>
      </w:pPr>
      <w:r>
        <w:t>格模型。此外，通过数值模拟研究，探讨了</w:t>
      </w:r>
      <w:r>
        <w:rPr>
          <w:rFonts w:ascii="Times New Roman" w:eastAsia="Times New Roman"/>
        </w:rPr>
        <w:t>4</w:t>
      </w:r>
      <w:r>
        <w:t>类异质主体重要行为参数对住宅价格的叠加影响，研究市场参与者如何从一生效用最优的角度来分配每期的住宅投资和消费。将传统证券</w:t>
      </w:r>
      <w:r>
        <w:t>市场的</w:t>
      </w:r>
      <w:r>
        <w:rPr>
          <w:rFonts w:ascii="Times New Roman" w:eastAsia="Times New Roman"/>
        </w:rPr>
        <w:t>DSSW</w:t>
      </w:r>
      <w:r>
        <w:t>模型移植到商品住宅市场领域，既克服了现有成果忽视市场参与者预期异质性的缺陷，又扩大了原模型的适用范</w:t>
      </w:r>
      <w:r>
        <w:t>围</w:t>
      </w:r>
    </w:p>
    <w:p w:rsidR="0018722C">
      <w:pPr>
        <w:topLinePunct/>
      </w:pPr>
      <w:r>
        <w:t>均衡价格模型建立后，如果不考虑预期异质性，则可以将该模型转化为一般的考虑预期的住宅均衡价格模型。但由于建立过程中引入了更符合经验事实的微观基础，而又不脱离传统的宏观基本面分析方法，从而对现实房价的波动具有更强的解释能力。如果考虑预期异质性，则运用模拟仿真方法，通过对四类市场参与者重要行为参数的仿真与灵敏度分析，探讨异质主体对住宅均衡价格的单独影响及叠加影响。</w:t>
      </w:r>
    </w:p>
    <w:p w:rsidR="0018722C">
      <w:pPr>
        <w:pStyle w:val="Heading3"/>
        <w:topLinePunct/>
        <w:ind w:left="200" w:hangingChars="200" w:hanging="200"/>
      </w:pPr>
      <w:bookmarkStart w:id="789200" w:name="_Toc686789200"/>
      <w:bookmarkStart w:name="_bookmark62" w:id="145"/>
      <w:bookmarkEnd w:id="145"/>
      <w:r>
        <w:t>4.2.1</w:t>
      </w:r>
      <w:r>
        <w:t xml:space="preserve"> </w:t>
      </w:r>
      <w:bookmarkStart w:name="_bookmark62" w:id="146"/>
      <w:bookmarkEnd w:id="146"/>
      <w:r>
        <w:t>噪声交易模型</w:t>
      </w:r>
      <w:r>
        <w:t>（</w:t>
      </w:r>
      <w:r>
        <w:t>DSSW</w:t>
      </w:r>
      <w:r/>
      <w:r>
        <w:t>模型</w:t>
      </w:r>
      <w:r>
        <w:t>）</w:t>
      </w:r>
      <w:bookmarkEnd w:id="789200"/>
    </w:p>
    <w:p w:rsidR="0018722C">
      <w:pPr>
        <w:topLinePunct/>
      </w:pPr>
      <w:r>
        <w:t>在</w:t>
      </w:r>
      <w:r>
        <w:rPr>
          <w:rFonts w:ascii="Times New Roman" w:eastAsia="Times New Roman"/>
        </w:rPr>
        <w:t>DSSW</w:t>
      </w:r>
      <w:r>
        <w:t>模型中，存在两类投资者：一类为理性交易者，一类为噪声交易者。噪声交易</w:t>
      </w:r>
      <w:r>
        <w:t>者错误地认为他们拥有风险资产未来价格的特殊信息。该研究证明了噪声交易者是能够在与</w:t>
      </w:r>
      <w:r>
        <w:t>理性交易者的博弈中生存下来的。而且，由于噪声交易者制造了更大的市场风险，他们将有可能获得比理性投资者更高的风险收益。</w:t>
      </w:r>
    </w:p>
    <w:p w:rsidR="0018722C">
      <w:pPr>
        <w:topLinePunct/>
      </w:pPr>
      <w:r>
        <w:t>在</w:t>
      </w:r>
      <w:r>
        <w:rPr>
          <w:rFonts w:ascii="Times New Roman" w:hAnsi="Times New Roman" w:eastAsia="Times New Roman"/>
        </w:rPr>
        <w:t>DSSW</w:t>
      </w:r>
      <w:r>
        <w:t>模型中，考虑一个两期的纯粹交换经济的迭代模型，该模型是指在每一时期，</w:t>
      </w:r>
      <w:r w:rsidR="001852F3">
        <w:t xml:space="preserve">经济中都会产生新一代的交易者，而所有交易者都只存在两期。交易者被分为两类，一类是</w:t>
      </w:r>
      <w:r>
        <w:t>理性交易者</w:t>
      </w:r>
      <w:r>
        <w:rPr>
          <w:rFonts w:ascii="Times New Roman" w:hAnsi="Times New Roman" w:eastAsia="Times New Roman"/>
        </w:rPr>
        <w:t>a</w:t>
      </w:r>
      <w:r>
        <w:t>，其比例为</w:t>
      </w:r>
      <w:r>
        <w:rPr>
          <w:rFonts w:ascii="Times New Roman" w:hAnsi="Times New Roman" w:eastAsia="Times New Roman"/>
        </w:rPr>
        <w:t>1-</w:t>
      </w:r>
      <w:r>
        <w:rPr>
          <w:rFonts w:ascii="Times New Roman" w:hAnsi="Times New Roman" w:eastAsia="Times New Roman"/>
        </w:rPr>
        <w:t>μ</w:t>
      </w:r>
      <w:r>
        <w:t>，另一类则是噪声交易者</w:t>
      </w:r>
      <w:r>
        <w:rPr>
          <w:rFonts w:ascii="Times New Roman" w:hAnsi="Times New Roman" w:eastAsia="Times New Roman"/>
        </w:rPr>
        <w:t>n</w:t>
      </w:r>
      <w:r>
        <w:t>，其比例为</w:t>
      </w:r>
      <w:r>
        <w:rPr>
          <w:rFonts w:ascii="Times New Roman" w:hAnsi="Times New Roman" w:eastAsia="Times New Roman"/>
        </w:rPr>
        <w:t>μ</w:t>
      </w:r>
      <w:r>
        <w:t>。同类的交易者都是无</w:t>
      </w:r>
      <w:r>
        <w:t>差别的。假设经济中有两种支付相同收益的资产，一是无风险资产</w:t>
      </w:r>
      <w:r>
        <w:rPr>
          <w:rFonts w:ascii="Times New Roman" w:hAnsi="Times New Roman" w:eastAsia="Times New Roman"/>
        </w:rPr>
        <w:t>s</w:t>
      </w:r>
      <w:r>
        <w:t>，如无风险债券，每期支</w:t>
      </w:r>
      <w:r>
        <w:t>付固定的利息收益</w:t>
      </w:r>
      <w:r>
        <w:rPr>
          <w:rFonts w:ascii="Times New Roman" w:hAnsi="Times New Roman" w:eastAsia="Times New Roman"/>
          <w:i/>
        </w:rPr>
        <w:t>r</w:t>
      </w:r>
      <w:r>
        <w:t>，其供给有完全的弹性，如果以每期的消费作为价值尺度来计算的话，无</w:t>
      </w:r>
      <w:r>
        <w:t>风险资产的价格设定为</w:t>
      </w:r>
      <w:r>
        <w:rPr>
          <w:rFonts w:ascii="Times New Roman" w:hAnsi="Times New Roman" w:eastAsia="Times New Roman"/>
        </w:rPr>
        <w:t>1</w:t>
      </w:r>
      <w:r>
        <w:t>；另一是有风险资产</w:t>
      </w:r>
      <w:r>
        <w:rPr>
          <w:rFonts w:ascii="Times New Roman" w:hAnsi="Times New Roman" w:eastAsia="Times New Roman"/>
        </w:rPr>
        <w:t>u</w:t>
      </w:r>
      <w:r>
        <w:t>，如股票，它同</w:t>
      </w:r>
      <w:r>
        <w:rPr>
          <w:rFonts w:ascii="Times New Roman" w:hAnsi="Times New Roman" w:eastAsia="Times New Roman"/>
        </w:rPr>
        <w:t>s</w:t>
      </w:r>
      <w:r>
        <w:t>一样也支付固定的收益</w:t>
      </w:r>
      <w:r>
        <w:rPr>
          <w:rFonts w:ascii="Times New Roman" w:hAnsi="Times New Roman" w:eastAsia="Times New Roman"/>
          <w:i/>
        </w:rPr>
        <w:t>r</w:t>
      </w:r>
      <w:r>
        <w:t>，</w:t>
      </w:r>
    </w:p>
    <w:p w:rsidR="0018722C">
      <w:pPr>
        <w:topLinePunct/>
      </w:pPr>
      <w:r>
        <w:t>不同的是</w:t>
      </w:r>
      <w:r>
        <w:rPr>
          <w:rFonts w:ascii="Times New Roman" w:eastAsia="Times New Roman"/>
        </w:rPr>
        <w:t>u</w:t>
      </w:r>
      <w:r>
        <w:t>的供给并非是完全弹性的，存在噪声交易者时，其价格不可能等于未来红利的贴</w:t>
      </w:r>
      <w:r>
        <w:t>现值</w:t>
      </w:r>
      <w:r>
        <w:rPr>
          <w:rFonts w:ascii="Times New Roman" w:eastAsia="Times New Roman"/>
        </w:rPr>
        <w:t>1</w:t>
      </w:r>
      <w:r>
        <w:t>。在时期</w:t>
      </w:r>
      <w:r>
        <w:rPr>
          <w:rFonts w:ascii="Times New Roman" w:eastAsia="Times New Roman"/>
          <w:i/>
        </w:rPr>
        <w:t>t</w:t>
      </w:r>
      <w:r>
        <w:t>，资产</w:t>
      </w:r>
      <w:r>
        <w:rPr>
          <w:rFonts w:ascii="Times New Roman" w:eastAsia="Times New Roman"/>
        </w:rPr>
        <w:t>u</w:t>
      </w:r>
      <w:r>
        <w:t>的价格为</w:t>
      </w:r>
      <w:r>
        <w:rPr>
          <w:rFonts w:ascii="Times New Roman" w:eastAsia="Times New Roman"/>
          <w:i/>
        </w:rPr>
        <w:t>P</w:t>
      </w:r>
      <w:r>
        <w:rPr>
          <w:rFonts w:ascii="Times New Roman" w:eastAsia="Times New Roman"/>
          <w:i/>
        </w:rPr>
        <w:t>t</w:t>
      </w:r>
      <w:r>
        <w:t>。在附加一定的假定条件下，风险资产</w:t>
      </w:r>
      <w:r>
        <w:rPr>
          <w:rFonts w:ascii="Times New Roman" w:eastAsia="Times New Roman"/>
        </w:rPr>
        <w:t>u</w:t>
      </w:r>
      <w:r>
        <w:t>的价格可以表示为：</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0752" from="322.279877pt,24.965033pt" to="362.528957pt,24.965033pt" stroked="true" strokeweight=".485867pt" strokecolor="#000000">
            <v:stroke dashstyle="solid"/>
            <w10:wrap type="none"/>
          </v:line>
        </w:pic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pacing w:val="4"/>
          <w:sz w:val="24"/>
        </w:rPr>
        <w:t>(</w:t>
      </w:r>
      <w:r>
        <w:rPr>
          <w:kern w:val="2"/>
          <w:szCs w:val="22"/>
          <w:rFonts w:ascii="Symbol" w:hAnsi="Symbol" w:cstheme="minorBidi" w:eastAsiaTheme="minorHAnsi"/>
          <w:i/>
          <w:spacing w:val="4"/>
          <w:sz w:val="25"/>
        </w:rPr>
        <w:t></w:t>
      </w:r>
      <w:r w:rsidR="001852F3">
        <w:rPr>
          <w:kern w:val="2"/>
          <w:szCs w:val="22"/>
          <w:rFonts w:ascii="Times New Roman" w:hAnsi="Times New Roman" w:cstheme="minorBidi" w:eastAsiaTheme="minorHAnsi"/>
          <w:i/>
          <w:spacing w:val="4"/>
          <w:sz w:val="25"/>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pacing w:val="4"/>
          <w:sz w:val="14"/>
        </w:rPr>
        <w:t>*</w:t>
      </w:r>
      <w:r>
        <w:rPr>
          <w:kern w:val="2"/>
          <w:szCs w:val="22"/>
          <w:rFonts w:ascii="Times New Roman" w:hAnsi="Times New Roman" w:cstheme="minorBidi" w:eastAsiaTheme="minorHAnsi"/>
          <w:spacing w:val="-9"/>
          <w:sz w:val="14"/>
        </w:rPr>
        <w:t> </w:t>
      </w:r>
      <w:r>
        <w:rPr>
          <w:kern w:val="2"/>
          <w:szCs w:val="22"/>
          <w:rFonts w:ascii="Times New Roman" w:hAnsi="Times New Roman" w:cstheme="minorBidi" w:eastAsiaTheme="minorHAnsi"/>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rPr>
        <w:t>2</w:t>
      </w:r>
    </w:p>
    <w:p w:rsidR="0018722C">
      <w:pPr>
        <w:spacing w:after="0" w:line="146" w:lineRule="auto"/>
        <w:jc w:val="left"/>
        <w:rPr>
          <w:rFonts w:ascii="Times New Roman" w:hAnsi="Times New Roman"/>
          <w:sz w:val="14"/>
        </w:rPr>
        <w:sectPr w:rsidR="00556256">
          <w:type w:val="continuous"/>
          <w:pgSz w:w="11910" w:h="16840"/>
          <w:pgMar w:top="1580" w:bottom="280" w:left="1000" w:right="900"/>
          <w:cols w:num="2" w:equalWidth="0">
            <w:col w:w="5193" w:space="40"/>
            <w:col w:w="4777"/>
          </w:cols>
        </w:sectPr>
      </w:pPr>
    </w:p>
    <w:p w:rsidR="0018722C">
      <w:pPr>
        <w:tabs>
          <w:tab w:pos="3956" w:val="left" w:leader="none"/>
          <w:tab w:pos="4583" w:val="left" w:leader="none"/>
        </w:tabs>
        <w:spacing w:line="259" w:lineRule="exact" w:before="14"/>
        <w:ind w:leftChars="0" w:left="2819" w:rightChars="0" w:right="0" w:firstLineChars="0" w:firstLine="0"/>
        <w:jc w:val="left"/>
        <w:rPr>
          <w:rFonts w:ascii="Symbol" w:hAnsi="Symbol"/>
          <w:sz w:val="24"/>
        </w:rPr>
      </w:pPr>
      <w:r>
        <w:pict>
          <v:line style="position:absolute;mso-position-horizontal-relative:page;mso-position-vertical-relative:paragraph;z-index:6424" from="290.661987pt,9.750556pt" to="310.980655pt,9.750556pt" stroked="true" strokeweight=".485867pt" strokecolor="#000000">
            <v:stroke dashstyle="solid"/>
            <w10:wrap type="none"/>
          </v:line>
        </w:pict>
      </w:r>
      <w:r>
        <w:rPr>
          <w:rFonts w:ascii="Times New Roman" w:hAnsi="Times New Roman"/>
          <w:i/>
          <w:spacing w:val="-22"/>
          <w:sz w:val="24"/>
        </w:rPr>
        <w:t>P</w:t>
      </w:r>
      <w:r>
        <w:rPr>
          <w:rFonts w:ascii="Times New Roman" w:hAnsi="Times New Roman"/>
          <w:i/>
          <w:spacing w:val="-22"/>
          <w:position w:val="-5"/>
          <w:sz w:val="14"/>
        </w:rPr>
        <w:t>t      </w:t>
      </w:r>
      <w:r>
        <w:rPr>
          <w:rFonts w:ascii="Times New Roman" w:hAnsi="Times New Roman"/>
          <w:i/>
          <w:spacing w:val="-16"/>
          <w:position w:val="-5"/>
          <w:sz w:val="14"/>
        </w:rPr>
        <w:t> </w:t>
      </w:r>
      <w:r>
        <w:rPr>
          <w:rFonts w:ascii="Symbol" w:hAnsi="Symbol"/>
          <w:sz w:val="24"/>
        </w:rPr>
        <w:t></w:t>
      </w:r>
      <w:r>
        <w:rPr>
          <w:rFonts w:ascii="Times New Roman" w:hAnsi="Times New Roman"/>
          <w:spacing w:val="-26"/>
          <w:sz w:val="24"/>
        </w:rPr>
        <w:t> </w:t>
      </w:r>
      <w:r>
        <w:rPr>
          <w:rFonts w:ascii="Times New Roman" w:hAnsi="Times New Roman"/>
          <w:spacing w:val="6"/>
          <w:sz w:val="24"/>
        </w:rPr>
        <w:t>1</w:t>
      </w:r>
      <w:r>
        <w:rPr>
          <w:rFonts w:ascii="Symbol" w:hAnsi="Symbol"/>
          <w:spacing w:val="6"/>
          <w:sz w:val="24"/>
        </w:rPr>
        <w:t></w:t>
      </w:r>
      <w:r>
        <w:rPr>
          <w:rFonts w:ascii="Symbol" w:hAnsi="Symbol"/>
          <w:spacing w:val="6"/>
          <w:position w:val="9"/>
          <w:sz w:val="24"/>
          <w:u w:val="single"/>
        </w:rPr>
        <w:t></w:t>
      </w:r>
      <w:r>
        <w:rPr>
          <w:rFonts w:ascii="Times New Roman" w:hAnsi="Times New Roman"/>
          <w:i/>
          <w:position w:val="9"/>
          <w:sz w:val="14"/>
          <w:u w:val="single"/>
        </w:rPr>
        <w:t>t</w:t>
      </w:r>
      <w:r w:rsidRPr="00000000">
        <w:tab/>
      </w:r>
      <w:r>
        <w:rPr>
          <w:rFonts w:ascii="Symbol" w:hAnsi="Symbol"/>
          <w:sz w:val="24"/>
        </w:rPr>
        <w:t></w:t>
      </w:r>
    </w:p>
    <w:p w:rsidR="0018722C">
      <w:pPr>
        <w:topLinePunct/>
      </w:pP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i/>
        </w:rPr>
        <w:t>r</w:t>
      </w:r>
      <w:r w:rsidRPr="00000000">
        <w:rPr>
          <w:rFonts w:cstheme="minorBidi" w:hAnsiTheme="minorHAnsi" w:eastAsiaTheme="minorHAnsi" w:asciiTheme="minorHAnsi"/>
        </w:rPr>
        <w:tab/>
      </w:r>
      <w:r>
        <w:rPr>
          <w:rFonts w:ascii="Times New Roman" w:hAnsi="Times New Roman" w:cstheme="minorBidi" w:eastAsiaTheme="minorHAnsi"/>
          <w:i/>
        </w:rPr>
        <w:t>r</w:t>
      </w:r>
    </w:p>
    <w:p w:rsidR="0018722C">
      <w:pPr>
        <w:spacing w:line="494" w:lineRule="exact" w:before="0"/>
        <w:ind w:leftChars="0" w:left="1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9"/>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position w:val="19"/>
          <w:sz w:val="25"/>
        </w:rPr>
        <w:t></w:t>
      </w:r>
      <w:r>
        <w:rPr>
          <w:kern w:val="2"/>
          <w:szCs w:val="22"/>
          <w:rFonts w:ascii="Times New Roman" w:hAnsi="Times New Roman" w:cstheme="minorBidi" w:eastAsiaTheme="minorHAnsi"/>
          <w:i/>
          <w:position w:val="19"/>
          <w:sz w:val="25"/>
        </w:rPr>
        <w:t xml:space="preserve"> </w:t>
      </w:r>
      <w:r>
        <w:rPr>
          <w:kern w:val="2"/>
          <w:szCs w:val="22"/>
          <w:rFonts w:ascii="Symbol" w:hAnsi="Symbol" w:cstheme="minorBidi" w:eastAsiaTheme="minorHAnsi"/>
          <w:i/>
          <w:position w:val="13"/>
          <w:sz w:val="14"/>
        </w:rPr>
        <w:t></w:t>
      </w:r>
    </w:p>
    <w:p w:rsidR="0018722C">
      <w:pPr>
        <w:topLinePunct/>
      </w:pPr>
      <w:r>
        <w:br w:type="column"/>
      </w:r>
      <w:r>
        <w:t>（</w:t>
      </w:r>
      <w:r>
        <w:rPr>
          <w:rFonts w:ascii="Times New Roman" w:eastAsia="Times New Roman"/>
        </w:rPr>
        <w:t>4.1</w:t>
      </w:r>
      <w:r>
        <w:t>）</w:t>
      </w:r>
    </w:p>
    <w:p w:rsidR="0018722C">
      <w:pPr>
        <w:spacing w:after="0" w:line="307" w:lineRule="auto"/>
        <w:jc w:val="right"/>
        <w:sectPr w:rsidR="00556256">
          <w:type w:val="continuous"/>
          <w:pgSz w:w="11910" w:h="16840"/>
          <w:pgMar w:top="1580" w:bottom="280" w:left="1000" w:right="900"/>
          <w:cols w:num="3" w:equalWidth="0">
            <w:col w:w="5062" w:space="40"/>
            <w:col w:w="1425" w:space="39"/>
            <w:col w:w="3444"/>
          </w:cols>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rPr>
      </w:pPr>
    </w:p>
    <w:p w:rsidR="0018722C">
      <w:pPr>
        <w:widowControl w:val="0"/>
        <w:snapToGrid w:val="1"/>
        <w:spacing w:beforeLines="0" w:afterLines="0" w:after="0" w:line="326" w:lineRule="auto" w:before="75"/>
        <w:ind w:firstLineChars="0" w:firstLine="0" w:leftChars="0" w:left="133" w:rightChars="0" w:right="227"/>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352.529388pt;margin-top:6.145116pt;width:3.5pt;height:7.8pt;mso-position-horizontal-relative:page;mso-position-vertical-relative:paragraph;z-index:-50072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9"/>
                      <w:sz w:val="14"/>
                    </w:rPr>
                    <w:t>*</w:t>
                  </w:r>
                </w:p>
              </w:txbxContent>
            </v:textbox>
            <w10:wrap type="none"/>
          </v:shape>
        </w:pict>
      </w:r>
      <w:r>
        <w:rPr>
          <w:kern w:val="2"/>
          <w:sz w:val="24"/>
          <w:szCs w:val="24"/>
          <w:rFonts w:cstheme="minorBidi" w:ascii="宋体" w:hAnsi="宋体" w:eastAsia="宋体" w:cs="宋体"/>
        </w:rPr>
        <w:pict>
          <v:shape style="position:absolute;margin-left:378.801636pt;margin-top:14.460957pt;width:1.95pt;height:7.8pt;mso-position-horizontal-relative:page;mso-position-vertical-relative:paragraph;z-index:-5007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7"/>
                      <w:sz w:val="14"/>
                    </w:rPr>
                    <w:t>t</w:t>
                  </w:r>
                </w:p>
              </w:txbxContent>
            </v:textbox>
            <w10:wrap type="none"/>
          </v:shape>
        </w:pict>
      </w:r>
      <w:r>
        <w:rPr>
          <w:kern w:val="2"/>
          <w:sz w:val="24"/>
          <w:szCs w:val="24"/>
          <w:rFonts w:cstheme="minorBidi" w:ascii="宋体" w:hAnsi="宋体" w:eastAsia="宋体" w:cs="宋体"/>
        </w:rPr>
        <w:pict>
          <v:shape style="position:absolute;margin-left:484.59845pt;margin-top:38.052750pt;width:3.85pt;height:9.050pt;mso-position-horizontal-relative:page;mso-position-vertical-relative:paragraph;z-index:-500680"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rPr>
          <w:kern w:val="2"/>
          <w:sz w:val="24"/>
          <w:szCs w:val="24"/>
          <w:rFonts w:cstheme="minorBidi" w:ascii="宋体" w:hAnsi="宋体" w:eastAsia="宋体" w:cs="宋体"/>
          <w:spacing w:val="-23"/>
        </w:rPr>
        <w:t>其中， </w:t>
      </w:r>
      <w:r>
        <w:rPr>
          <w:kern w:val="2"/>
          <w:szCs w:val="24"/>
          <w:rFonts w:ascii="Symbol" w:hAnsi="Symbol" w:eastAsia="Symbol" w:cstheme="minorBidi" w:cs="宋体"/>
          <w:i/>
          <w:spacing w:val="5"/>
          <w:sz w:val="25"/>
        </w:rPr>
        <w:t></w:t>
      </w:r>
      <w:r>
        <w:rPr>
          <w:kern w:val="2"/>
          <w:szCs w:val="24"/>
          <w:rFonts w:ascii="Times New Roman" w:hAnsi="Times New Roman" w:eastAsia="Times New Roman" w:cstheme="minorBidi" w:cs="宋体"/>
          <w:i/>
          <w:spacing w:val="5"/>
          <w:position w:val="-5"/>
          <w:sz w:val="14"/>
        </w:rPr>
        <w:t>t </w:t>
      </w:r>
      <w:r>
        <w:rPr>
          <w:kern w:val="2"/>
          <w:sz w:val="24"/>
          <w:szCs w:val="24"/>
          <w:rFonts w:cstheme="minorBidi" w:ascii="宋体" w:hAnsi="宋体" w:eastAsia="宋体" w:cs="宋体"/>
          <w:spacing w:val="-22"/>
        </w:rPr>
        <w:t>为第 </w:t>
      </w:r>
      <w:r>
        <w:rPr>
          <w:kern w:val="2"/>
          <w:sz w:val="24"/>
          <w:szCs w:val="24"/>
          <w:rFonts w:ascii="Times New Roman" w:hAnsi="Times New Roman" w:eastAsia="Times New Roman" w:cstheme="minorBidi" w:cs="宋体"/>
          <w:i/>
        </w:rPr>
        <w:t>t </w:t>
      </w:r>
      <w:r>
        <w:rPr>
          <w:kern w:val="2"/>
          <w:sz w:val="24"/>
          <w:szCs w:val="24"/>
          <w:rFonts w:cstheme="minorBidi" w:ascii="宋体" w:hAnsi="宋体" w:eastAsia="宋体" w:cs="宋体"/>
          <w:spacing w:val="-6"/>
        </w:rPr>
        <w:t>期噪声交易者预期价格的错误估价值， </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pacing w:val="51"/>
          <w:sz w:val="25"/>
        </w:rPr>
        <w:t> </w:t>
      </w:r>
      <w:r>
        <w:rPr>
          <w:kern w:val="2"/>
          <w:sz w:val="24"/>
          <w:szCs w:val="24"/>
          <w:rFonts w:cstheme="minorBidi" w:ascii="宋体" w:hAnsi="宋体" w:eastAsia="宋体" w:cs="宋体"/>
          <w:spacing w:val="-40"/>
        </w:rPr>
        <w:t>是 </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z w:val="25"/>
        </w:rPr>
        <w:t> </w:t>
      </w:r>
      <w:r>
        <w:rPr>
          <w:kern w:val="2"/>
          <w:sz w:val="24"/>
          <w:szCs w:val="24"/>
          <w:rFonts w:cstheme="minorBidi" w:ascii="宋体" w:hAnsi="宋体" w:eastAsia="宋体" w:cs="宋体"/>
          <w:spacing w:val="-4"/>
        </w:rPr>
        <w:t>的均值，它可以用于衡量噪声</w:t>
      </w:r>
      <w:r>
        <w:rPr>
          <w:kern w:val="2"/>
          <w:sz w:val="24"/>
          <w:szCs w:val="24"/>
          <w:rFonts w:cstheme="minorBidi" w:ascii="宋体" w:hAnsi="宋体" w:eastAsia="宋体" w:cs="宋体"/>
          <w:spacing w:val="-9"/>
        </w:rPr>
        <w:t>交易者的平均“看涨人气”或“看跌人气”， </w:t>
      </w:r>
      <w:r>
        <w:rPr>
          <w:kern w:val="2"/>
          <w:szCs w:val="24"/>
          <w:rFonts w:ascii="Symbol" w:hAnsi="Symbol" w:eastAsia="Symbol" w:cstheme="minorBidi" w:cs="宋体"/>
          <w:i/>
          <w:sz w:val="25"/>
        </w:rPr>
        <w:t></w:t>
      </w:r>
      <w:r>
        <w:rPr>
          <w:kern w:val="2"/>
          <w:szCs w:val="24"/>
          <w:rFonts w:ascii="Times New Roman" w:hAnsi="Times New Roman" w:eastAsia="Times New Roman" w:cstheme="minorBidi" w:cs="宋体"/>
          <w:i/>
          <w:sz w:val="25"/>
        </w:rPr>
        <w:t> </w:t>
      </w:r>
      <w:r>
        <w:rPr>
          <w:kern w:val="2"/>
          <w:sz w:val="24"/>
          <w:szCs w:val="24"/>
          <w:rFonts w:cstheme="minorBidi" w:ascii="宋体" w:hAnsi="宋体" w:eastAsia="宋体" w:cs="宋体"/>
        </w:rPr>
        <w:t>是交易者的绝对风险厌恶系数，</w:t>
      </w:r>
      <w:r>
        <w:rPr>
          <w:kern w:val="2"/>
          <w:szCs w:val="24"/>
          <w:rFonts w:ascii="Symbol" w:hAnsi="Symbol" w:eastAsia="Symbol" w:cstheme="minorBidi" w:cs="宋体"/>
          <w:i/>
          <w:spacing w:val="7"/>
          <w:sz w:val="25"/>
        </w:rPr>
        <w:t></w:t>
      </w:r>
      <w:r>
        <w:rPr>
          <w:kern w:val="2"/>
          <w:szCs w:val="24"/>
          <w:rFonts w:ascii="Times New Roman" w:hAnsi="Times New Roman" w:eastAsia="Times New Roman" w:cstheme="minorBidi" w:cs="宋体"/>
          <w:i/>
          <w:spacing w:val="6"/>
          <w:sz w:val="25"/>
        </w:rPr>
        <w:t> </w:t>
      </w:r>
      <w:r>
        <w:rPr>
          <w:kern w:val="2"/>
          <w:szCs w:val="24"/>
          <w:rFonts w:ascii="Times New Roman" w:hAnsi="Times New Roman" w:eastAsia="Times New Roman" w:cstheme="minorBidi" w:cs="宋体"/>
          <w:position w:val="11"/>
          <w:sz w:val="14"/>
        </w:rPr>
        <w:t>2 </w:t>
      </w:r>
      <w:r>
        <w:rPr>
          <w:kern w:val="2"/>
          <w:sz w:val="24"/>
          <w:szCs w:val="24"/>
          <w:rFonts w:cstheme="minorBidi" w:ascii="宋体" w:hAnsi="宋体" w:eastAsia="宋体" w:cs="宋体"/>
        </w:rPr>
        <w:t>为噪声交易者对每单位风险资产预期价格的错误估价的方差，可用于衡量噪声交易者额外的风险或非</w:t>
      </w:r>
      <w:r>
        <w:rPr>
          <w:kern w:val="2"/>
          <w:sz w:val="24"/>
          <w:szCs w:val="24"/>
          <w:rFonts w:cstheme="minorBidi" w:ascii="宋体" w:hAnsi="宋体" w:eastAsia="宋体" w:cs="宋体"/>
          <w:spacing w:val="-2"/>
        </w:rPr>
        <w:t>理性风险。式</w:t>
      </w:r>
      <w:r>
        <w:rPr>
          <w:kern w:val="2"/>
          <w:sz w:val="24"/>
          <w:szCs w:val="24"/>
          <w:rFonts w:cstheme="minorBidi" w:ascii="宋体" w:hAnsi="宋体" w:eastAsia="宋体" w:cs="宋体"/>
        </w:rPr>
        <w:t>（</w:t>
      </w:r>
      <w:r>
        <w:rPr>
          <w:kern w:val="2"/>
          <w:sz w:val="24"/>
          <w:szCs w:val="24"/>
          <w:rFonts w:ascii="Times New Roman" w:hAnsi="Times New Roman" w:eastAsia="Times New Roman" w:cstheme="minorBidi" w:cs="宋体"/>
        </w:rPr>
        <w:t>4.1</w:t>
      </w:r>
      <w:r>
        <w:rPr>
          <w:kern w:val="2"/>
          <w:sz w:val="24"/>
          <w:szCs w:val="24"/>
          <w:rFonts w:cstheme="minorBidi" w:ascii="宋体" w:hAnsi="宋体" w:eastAsia="宋体" w:cs="宋体"/>
        </w:rPr>
        <w:t>）</w:t>
      </w:r>
      <w:r>
        <w:rPr>
          <w:kern w:val="2"/>
          <w:sz w:val="24"/>
          <w:szCs w:val="24"/>
          <w:rFonts w:cstheme="minorBidi" w:ascii="宋体" w:hAnsi="宋体" w:eastAsia="宋体" w:cs="宋体"/>
          <w:spacing w:val="-2"/>
        </w:rPr>
        <w:t>右边的后三项都与噪声交易者的特征有关，它表示噪声交易者对风险资</w:t>
      </w:r>
      <w:r>
        <w:rPr>
          <w:kern w:val="2"/>
          <w:sz w:val="24"/>
          <w:szCs w:val="24"/>
          <w:rFonts w:cstheme="minorBidi" w:ascii="宋体" w:hAnsi="宋体" w:eastAsia="宋体" w:cs="宋体"/>
          <w:spacing w:val="-33"/>
        </w:rPr>
        <w:t>产 </w:t>
      </w:r>
      <w:r>
        <w:rPr>
          <w:kern w:val="2"/>
          <w:sz w:val="24"/>
          <w:szCs w:val="24"/>
          <w:rFonts w:ascii="Times New Roman" w:hAnsi="Times New Roman" w:eastAsia="Times New Roman" w:cstheme="minorBidi" w:cs="宋体"/>
        </w:rPr>
        <w:t>u </w:t>
      </w:r>
      <w:r>
        <w:rPr>
          <w:kern w:val="2"/>
          <w:sz w:val="24"/>
          <w:szCs w:val="24"/>
          <w:rFonts w:cstheme="minorBidi" w:ascii="宋体" w:hAnsi="宋体" w:eastAsia="宋体" w:cs="宋体"/>
          <w:spacing w:val="-8"/>
        </w:rPr>
        <w:t>价格的影响，随着 </w:t>
      </w:r>
      <w:r>
        <w:rPr>
          <w:kern w:val="2"/>
          <w:szCs w:val="24"/>
          <w:rFonts w:ascii="Symbol" w:hAnsi="Symbol" w:eastAsia="Symbol" w:cstheme="minorBidi" w:cs="宋体"/>
          <w:i/>
          <w:spacing w:val="3"/>
          <w:sz w:val="25"/>
        </w:rPr>
        <w:t></w:t>
      </w:r>
      <w:r>
        <w:rPr>
          <w:kern w:val="2"/>
          <w:szCs w:val="24"/>
          <w:rFonts w:ascii="Times New Roman" w:hAnsi="Times New Roman" w:eastAsia="Times New Roman" w:cstheme="minorBidi" w:cs="宋体"/>
          <w:i/>
          <w:spacing w:val="3"/>
          <w:position w:val="-5"/>
          <w:sz w:val="14"/>
        </w:rPr>
        <w:t>t</w:t>
      </w:r>
      <w:r>
        <w:rPr>
          <w:kern w:val="2"/>
          <w:szCs w:val="24"/>
          <w:rFonts w:ascii="Times New Roman" w:hAnsi="Times New Roman" w:eastAsia="Times New Roman" w:cstheme="minorBidi" w:cs="宋体"/>
          <w:i/>
          <w:spacing w:val="2"/>
          <w:position w:val="-5"/>
          <w:sz w:val="14"/>
        </w:rPr>
        <w:t> </w:t>
      </w:r>
      <w:r>
        <w:rPr>
          <w:kern w:val="2"/>
          <w:sz w:val="24"/>
          <w:szCs w:val="24"/>
          <w:rFonts w:cstheme="minorBidi" w:ascii="宋体" w:hAnsi="宋体" w:eastAsia="宋体" w:cs="宋体"/>
          <w:spacing w:val="-11"/>
        </w:rPr>
        <w:t>分布逐渐向 </w:t>
      </w:r>
      <w:r>
        <w:rPr>
          <w:kern w:val="2"/>
          <w:sz w:val="24"/>
          <w:szCs w:val="24"/>
          <w:rFonts w:ascii="Times New Roman" w:hAnsi="Times New Roman" w:eastAsia="Times New Roman" w:cstheme="minorBidi" w:cs="宋体"/>
        </w:rPr>
        <w:t>0 </w:t>
      </w:r>
      <w:r>
        <w:rPr>
          <w:kern w:val="2"/>
          <w:sz w:val="24"/>
          <w:szCs w:val="24"/>
          <w:rFonts w:cstheme="minorBidi" w:ascii="宋体" w:hAnsi="宋体" w:eastAsia="宋体" w:cs="宋体"/>
          <w:spacing w:val="-8"/>
        </w:rPr>
        <w:t>收敛，均衡价格 </w:t>
      </w:r>
      <w:r>
        <w:rPr>
          <w:kern w:val="2"/>
          <w:sz w:val="24"/>
          <w:szCs w:val="24"/>
          <w:rFonts w:ascii="Times New Roman" w:hAnsi="Times New Roman" w:eastAsia="Times New Roman" w:cstheme="minorBidi" w:cs="宋体"/>
          <w:i/>
        </w:rPr>
        <w:t>P</w:t>
      </w:r>
      <w:r>
        <w:rPr>
          <w:kern w:val="2"/>
          <w:szCs w:val="24"/>
          <w:rFonts w:ascii="Times New Roman" w:hAnsi="Times New Roman" w:eastAsia="Times New Roman" w:cstheme="minorBidi" w:cs="宋体"/>
          <w:i/>
          <w:position w:val="-2"/>
          <w:sz w:val="16"/>
        </w:rPr>
        <w:t>t </w:t>
      </w:r>
      <w:r>
        <w:rPr>
          <w:kern w:val="2"/>
          <w:sz w:val="24"/>
          <w:szCs w:val="24"/>
          <w:rFonts w:cstheme="minorBidi" w:ascii="宋体" w:hAnsi="宋体" w:eastAsia="宋体" w:cs="宋体"/>
          <w:spacing w:val="-6"/>
        </w:rPr>
        <w:t>也将收敛于基本价格 </w:t>
      </w:r>
      <w:r>
        <w:rPr>
          <w:kern w:val="2"/>
          <w:sz w:val="24"/>
          <w:szCs w:val="24"/>
          <w:rFonts w:ascii="Times New Roman" w:hAnsi="Times New Roman" w:eastAsia="Times New Roman" w:cstheme="minorBidi" w:cs="宋体"/>
        </w:rPr>
        <w:t>1 </w:t>
      </w:r>
      <w:r>
        <w:rPr>
          <w:kern w:val="2"/>
          <w:sz w:val="24"/>
          <w:szCs w:val="24"/>
          <w:rFonts w:cstheme="minorBidi" w:ascii="宋体" w:hAnsi="宋体" w:eastAsia="宋体" w:cs="宋体"/>
        </w:rPr>
        <w:t>上。</w:t>
      </w:r>
    </w:p>
    <w:p w:rsidR="0018722C">
      <w:pPr>
        <w:topLinePunct/>
      </w:pPr>
      <w:r>
        <w:t>式</w:t>
      </w:r>
      <w:r>
        <w:t>（</w:t>
      </w:r>
      <w:r>
        <w:rPr>
          <w:rFonts w:ascii="Times New Roman" w:eastAsia="Times New Roman"/>
        </w:rPr>
        <w:t>4.1</w:t>
      </w:r>
      <w:r>
        <w:t>）</w:t>
      </w:r>
      <w:r>
        <w:t>后三项分别表示当噪声交易者的预期价格的错误估价值发生变化时引起的资产</w:t>
      </w:r>
    </w:p>
    <w:p w:rsidR="0018722C">
      <w:pPr>
        <w:topLinePunct/>
      </w:pPr>
      <w:r>
        <w:rPr>
          <w:rFonts w:ascii="Times New Roman" w:eastAsia="Times New Roman"/>
        </w:rPr>
        <w:t>u</w:t>
      </w:r>
      <w:r>
        <w:t>价格的变动；噪声交易者错误估价的平均值不为</w:t>
      </w:r>
      <w:r>
        <w:rPr>
          <w:rFonts w:ascii="Times New Roman" w:eastAsia="Times New Roman"/>
        </w:rPr>
        <w:t>0</w:t>
      </w:r>
      <w:r>
        <w:t>时，</w:t>
      </w:r>
      <w:r>
        <w:rPr>
          <w:rFonts w:ascii="Times New Roman" w:eastAsia="Times New Roman"/>
          <w:i/>
        </w:rPr>
        <w:t>P</w:t>
      </w:r>
      <w:r>
        <w:rPr>
          <w:rFonts w:ascii="Times New Roman" w:eastAsia="Times New Roman"/>
          <w:vertAlign w:val="subscript"/>
          <w:i/>
        </w:rPr>
        <w:t>t</w:t>
      </w:r>
      <w:r>
        <w:t>对基本价值的偏离程度；除非对由噪声交易者看淡未来而引起的风险资产价格下跌所形成的风险得到补偿，否则理性的交易者将不会持有风险资产。</w:t>
      </w:r>
    </w:p>
    <w:p w:rsidR="0018722C">
      <w:pPr>
        <w:topLinePunct/>
      </w:pPr>
      <w:r>
        <w:rPr>
          <w:rFonts w:ascii="Times New Roman" w:eastAsia="Times New Roman"/>
        </w:rPr>
        <w:t>DSSW</w:t>
      </w:r>
      <w:r>
        <w:t>模型是针对证券市场建立的，其中的一些设定并不适用于商品住宅市场，如市场</w:t>
      </w:r>
      <w:r>
        <w:t>中只有理性套利者与噪声交易者，资产市场总供给等于</w:t>
      </w:r>
      <w:r>
        <w:rPr>
          <w:rFonts w:ascii="Times New Roman" w:eastAsia="Times New Roman"/>
        </w:rPr>
        <w:t>0</w:t>
      </w:r>
      <w:r>
        <w:t>等等。本章将对原假设条件、异质参与者的行为机制等进行修正与完善，使新模型更加符合商品住宅市场的特点。</w:t>
      </w:r>
    </w:p>
    <w:p w:rsidR="0018722C">
      <w:pPr>
        <w:pStyle w:val="Heading3"/>
        <w:topLinePunct/>
        <w:ind w:left="200" w:hangingChars="200" w:hanging="200"/>
      </w:pPr>
      <w:bookmarkStart w:id="789201" w:name="_Toc686789201"/>
      <w:bookmarkStart w:name="_bookmark63" w:id="147"/>
      <w:bookmarkEnd w:id="147"/>
      <w:r>
        <w:t>4.2.2</w:t>
      </w:r>
      <w:r>
        <w:t xml:space="preserve"> </w:t>
      </w:r>
      <w:bookmarkStart w:name="_bookmark63" w:id="148"/>
      <w:bookmarkEnd w:id="148"/>
      <w:r>
        <w:t>假设条件</w:t>
      </w:r>
      <w:bookmarkEnd w:id="789201"/>
    </w:p>
    <w:p w:rsidR="0018722C">
      <w:pPr>
        <w:topLinePunct/>
      </w:pPr>
      <w:r>
        <w:t>假设</w:t>
      </w:r>
      <w:r>
        <w:rPr>
          <w:rFonts w:ascii="Times New Roman" w:eastAsia="Times New Roman"/>
        </w:rPr>
        <w:t>1</w:t>
      </w:r>
      <w:r>
        <w:t>：假设商品住宅市场每一代参与者数量是固定的</w:t>
      </w:r>
      <w:r>
        <w:rPr>
          <w:rFonts w:ascii="Times New Roman" w:eastAsia="Times New Roman"/>
        </w:rPr>
        <w:t>N</w:t>
      </w:r>
      <w:r>
        <w:t>，商品住宅的供给是固定的</w:t>
      </w:r>
      <w:r>
        <w:rPr>
          <w:rFonts w:ascii="Times New Roman" w:eastAsia="Times New Roman"/>
        </w:rPr>
        <w:t>Q</w:t>
      </w:r>
      <w:r>
        <w:t>。</w:t>
      </w:r>
      <w:r>
        <w:t>假设</w:t>
      </w:r>
      <w:r>
        <w:rPr>
          <w:rFonts w:ascii="Times New Roman" w:eastAsia="Times New Roman"/>
        </w:rPr>
        <w:t>2</w:t>
      </w:r>
      <w:r>
        <w:t>：假设市场上有四类参与者：包括理性套利者</w:t>
      </w:r>
      <w:r>
        <w:rPr>
          <w:rFonts w:ascii="Times New Roman" w:eastAsia="Times New Roman"/>
        </w:rPr>
        <w:t>R</w:t>
      </w:r>
      <w:r>
        <w:t>（</w:t>
      </w:r>
      <w:r>
        <w:rPr>
          <w:rFonts w:ascii="Times New Roman" w:eastAsia="Times New Roman"/>
        </w:rPr>
        <w:t>R</w:t>
      </w:r>
      <w:r>
        <w:rPr>
          <w:rFonts w:ascii="Times New Roman" w:eastAsia="Times New Roman"/>
        </w:rPr>
        <w:t>a</w:t>
      </w:r>
      <w:r>
        <w:rPr>
          <w:rFonts w:ascii="Times New Roman" w:eastAsia="Times New Roman"/>
        </w:rPr>
        <w:t>t</w:t>
      </w:r>
      <w:r>
        <w:rPr>
          <w:rFonts w:ascii="Times New Roman" w:eastAsia="Times New Roman"/>
        </w:rPr>
        <w:t>i</w:t>
      </w:r>
      <w:r>
        <w:rPr>
          <w:rFonts w:ascii="Times New Roman" w:eastAsia="Times New Roman"/>
        </w:rPr>
        <w:t>o</w:t>
      </w:r>
      <w:r>
        <w:rPr>
          <w:rFonts w:ascii="Times New Roman" w:eastAsia="Times New Roman"/>
        </w:rPr>
        <w:t>n</w:t>
      </w:r>
      <w:r>
        <w:rPr>
          <w:rFonts w:ascii="Times New Roman" w:eastAsia="Times New Roman"/>
        </w:rPr>
        <w:t>a</w:t>
      </w:r>
      <w:r>
        <w:rPr>
          <w:rFonts w:ascii="Times New Roman" w:eastAsia="Times New Roman"/>
        </w:rPr>
        <w:t>l</w:t>
      </w:r>
      <w:r w:rsidR="001852F3">
        <w:rPr>
          <w:rFonts w:ascii="Times New Roman" w:eastAsia="Times New Roman"/>
        </w:rPr>
        <w:t xml:space="preserve"> </w:t>
      </w:r>
      <w:r>
        <w:rPr>
          <w:rFonts w:ascii="Times New Roman" w:eastAsia="Times New Roman"/>
        </w:rPr>
        <w:t>A</w:t>
      </w:r>
      <w:r>
        <w:rPr>
          <w:rFonts w:ascii="Times New Roman" w:eastAsia="Times New Roman"/>
        </w:rPr>
        <w:t>r</w:t>
      </w:r>
      <w:r>
        <w:rPr>
          <w:rFonts w:ascii="Times New Roman" w:eastAsia="Times New Roman"/>
        </w:rPr>
        <w:t>b</w:t>
      </w:r>
      <w:r>
        <w:rPr>
          <w:rFonts w:ascii="Times New Roman" w:eastAsia="Times New Roman"/>
        </w:rPr>
        <w:t>i</w:t>
      </w:r>
      <w:r>
        <w:rPr>
          <w:rFonts w:ascii="Times New Roman" w:eastAsia="Times New Roman"/>
        </w:rPr>
        <w:t>t</w:t>
      </w:r>
      <w:r>
        <w:rPr>
          <w:rFonts w:ascii="Times New Roman" w:eastAsia="Times New Roman"/>
        </w:rPr>
        <w:t>r</w:t>
      </w:r>
      <w:r>
        <w:rPr>
          <w:rFonts w:ascii="Times New Roman" w:eastAsia="Times New Roman"/>
        </w:rPr>
        <w:t>a</w:t>
      </w:r>
      <w:r>
        <w:rPr>
          <w:rFonts w:ascii="Times New Roman" w:eastAsia="Times New Roman"/>
        </w:rPr>
        <w:t>g</w:t>
      </w:r>
      <w:r>
        <w:rPr>
          <w:rFonts w:ascii="Times New Roman" w:eastAsia="Times New Roman"/>
        </w:rPr>
        <w:t>e</w:t>
      </w:r>
      <w:r>
        <w:rPr>
          <w:rFonts w:ascii="Times New Roman" w:eastAsia="Times New Roman"/>
        </w:rPr>
        <w:t>u</w:t>
      </w:r>
      <w:r>
        <w:rPr>
          <w:rFonts w:ascii="Times New Roman" w:eastAsia="Times New Roman"/>
        </w:rPr>
        <w:t>r</w:t>
      </w:r>
      <w:r>
        <w:rPr>
          <w:rFonts w:ascii="Times New Roman" w:eastAsia="Times New Roman"/>
        </w:rPr>
        <w:t>s</w:t>
      </w:r>
      <w:r>
        <w:t>）</w:t>
      </w:r>
      <w:r>
        <w:t>、基本</w:t>
      </w:r>
      <w:r>
        <w:t>面</w:t>
      </w:r>
    </w:p>
    <w:p w:rsidR="0018722C">
      <w:pPr>
        <w:topLinePunct/>
      </w:pPr>
      <w:r>
        <w:t>分析者</w:t>
      </w:r>
      <w:r>
        <w:rPr>
          <w:rFonts w:ascii="Times New Roman" w:eastAsia="宋体"/>
        </w:rPr>
        <w:t>F</w:t>
      </w:r>
      <w:r>
        <w:t>（</w:t>
      </w:r>
      <w:r>
        <w:rPr>
          <w:rFonts w:ascii="Times New Roman" w:eastAsia="宋体"/>
          <w:spacing w:val="-2"/>
          <w:w w:val="99"/>
        </w:rPr>
        <w:t>F</w:t>
      </w:r>
      <w:r>
        <w:rPr>
          <w:rFonts w:ascii="Times New Roman" w:eastAsia="宋体"/>
          <w:spacing w:val="2"/>
        </w:rPr>
        <w:t>u</w:t>
      </w:r>
      <w:r>
        <w:rPr>
          <w:rFonts w:ascii="Times New Roman" w:eastAsia="宋体"/>
          <w:spacing w:val="-2"/>
        </w:rPr>
        <w:t>n</w:t>
      </w:r>
      <w:r>
        <w:rPr>
          <w:rFonts w:ascii="Times New Roman" w:eastAsia="宋体"/>
        </w:rPr>
        <w:t>d</w:t>
      </w:r>
      <w:r>
        <w:rPr>
          <w:rFonts w:ascii="Times New Roman" w:eastAsia="宋体"/>
          <w:spacing w:val="1"/>
        </w:rPr>
        <w:t>a</w:t>
      </w:r>
      <w:r>
        <w:rPr>
          <w:rFonts w:ascii="Times New Roman" w:eastAsia="宋体"/>
          <w:spacing w:val="-2"/>
        </w:rPr>
        <w:t>m</w:t>
      </w:r>
      <w:r>
        <w:rPr>
          <w:rFonts w:ascii="Times New Roman" w:eastAsia="宋体"/>
          <w:spacing w:val="1"/>
        </w:rPr>
        <w:t>e</w:t>
      </w:r>
      <w:r>
        <w:rPr>
          <w:rFonts w:ascii="Times New Roman" w:eastAsia="宋体"/>
          <w:spacing w:val="-2"/>
        </w:rPr>
        <w:t>n</w:t>
      </w:r>
      <w:r>
        <w:rPr>
          <w:rFonts w:ascii="Times New Roman" w:eastAsia="宋体"/>
          <w:spacing w:val="2"/>
        </w:rPr>
        <w:t>t</w:t>
      </w:r>
      <w:r>
        <w:rPr>
          <w:rFonts w:ascii="Times New Roman" w:eastAsia="宋体"/>
          <w:spacing w:val="1"/>
        </w:rPr>
        <w:t>a</w:t>
      </w:r>
      <w:r>
        <w:rPr>
          <w:rFonts w:ascii="Times New Roman" w:eastAsia="宋体"/>
        </w:rPr>
        <w:t>l</w:t>
      </w:r>
      <w:r w:rsidR="001852F3">
        <w:rPr>
          <w:rFonts w:ascii="Times New Roman" w:eastAsia="宋体"/>
          <w:spacing w:val="-2"/>
        </w:rPr>
        <w:t xml:space="preserve"> </w:t>
      </w:r>
      <w:r>
        <w:rPr>
          <w:rFonts w:ascii="Times New Roman" w:eastAsia="宋体"/>
          <w:w w:val="99"/>
        </w:rPr>
        <w:t>A</w:t>
      </w:r>
      <w:r>
        <w:rPr>
          <w:rFonts w:ascii="Times New Roman" w:eastAsia="宋体"/>
          <w:spacing w:val="-3"/>
          <w:w w:val="99"/>
        </w:rPr>
        <w:t>n</w:t>
      </w:r>
      <w:r>
        <w:rPr>
          <w:rFonts w:ascii="Times New Roman" w:eastAsia="宋体"/>
          <w:spacing w:val="1"/>
        </w:rPr>
        <w:t>a</w:t>
      </w:r>
      <w:r>
        <w:rPr>
          <w:rFonts w:ascii="Times New Roman" w:eastAsia="宋体"/>
        </w:rPr>
        <w:t>l</w:t>
      </w:r>
      <w:r>
        <w:rPr>
          <w:rFonts w:ascii="Times New Roman" w:eastAsia="宋体"/>
          <w:spacing w:val="-2"/>
        </w:rPr>
        <w:t>y</w:t>
      </w:r>
      <w:r>
        <w:rPr>
          <w:rFonts w:ascii="Times New Roman" w:eastAsia="宋体"/>
          <w:spacing w:val="0"/>
        </w:rPr>
        <w:t>ze</w:t>
      </w:r>
      <w:r>
        <w:rPr>
          <w:rFonts w:ascii="Times New Roman" w:eastAsia="宋体"/>
          <w:spacing w:val="0"/>
        </w:rPr>
        <w:t>r</w:t>
      </w:r>
      <w:r>
        <w:rPr>
          <w:rFonts w:ascii="Times New Roman" w:eastAsia="宋体"/>
          <w:w w:val="99"/>
        </w:rPr>
        <w:t>s</w:t>
      </w:r>
      <w:r>
        <w:t>）</w:t>
      </w:r>
      <w:r>
        <w:t>、信息观察者</w:t>
      </w:r>
      <w:r>
        <w:rPr>
          <w:rFonts w:ascii="Times New Roman" w:eastAsia="宋体"/>
        </w:rPr>
        <w:t>I</w:t>
      </w:r>
      <w:r>
        <w:t>（</w:t>
      </w:r>
      <w:r>
        <w:rPr>
          <w:rFonts w:ascii="Times New Roman" w:eastAsia="宋体"/>
          <w:spacing w:val="0"/>
        </w:rPr>
        <w:t>I</w:t>
      </w:r>
      <w:r>
        <w:rPr>
          <w:rFonts w:ascii="Times New Roman" w:eastAsia="宋体"/>
        </w:rPr>
        <w:t>n</w:t>
      </w:r>
      <w:r>
        <w:rPr>
          <w:rFonts w:ascii="Times New Roman" w:eastAsia="宋体"/>
          <w:spacing w:val="-4"/>
        </w:rPr>
        <w:t>f</w:t>
      </w:r>
      <w:r>
        <w:rPr>
          <w:rFonts w:ascii="Times New Roman" w:eastAsia="宋体"/>
          <w:spacing w:val="2"/>
        </w:rPr>
        <w:t>o</w:t>
      </w:r>
      <w:r>
        <w:rPr>
          <w:rFonts w:ascii="Times New Roman" w:eastAsia="宋体"/>
          <w:spacing w:val="0"/>
        </w:rPr>
        <w:t>r</w:t>
      </w:r>
      <w:r>
        <w:rPr>
          <w:rFonts w:ascii="Times New Roman" w:eastAsia="宋体"/>
          <w:spacing w:val="-2"/>
        </w:rPr>
        <w:t>m</w:t>
      </w:r>
      <w:r>
        <w:rPr>
          <w:rFonts w:ascii="Times New Roman" w:eastAsia="宋体"/>
          <w:spacing w:val="0"/>
        </w:rPr>
        <w:t>a</w:t>
      </w:r>
      <w:r>
        <w:rPr>
          <w:rFonts w:ascii="Times New Roman" w:eastAsia="宋体"/>
          <w:spacing w:val="2"/>
        </w:rPr>
        <w:t>t</w:t>
      </w:r>
      <w:r>
        <w:rPr>
          <w:rFonts w:ascii="Times New Roman" w:eastAsia="宋体"/>
          <w:spacing w:val="-5"/>
        </w:rPr>
        <w:t>i</w:t>
      </w:r>
      <w:r>
        <w:rPr>
          <w:rFonts w:ascii="Times New Roman" w:eastAsia="宋体"/>
          <w:spacing w:val="2"/>
        </w:rPr>
        <w:t>o</w:t>
      </w:r>
      <w:r>
        <w:rPr>
          <w:rFonts w:ascii="Times New Roman" w:eastAsia="宋体"/>
        </w:rPr>
        <w:t>n</w:t>
      </w:r>
      <w:r w:rsidR="001852F3">
        <w:rPr>
          <w:rFonts w:ascii="Times New Roman" w:eastAsia="宋体"/>
          <w:spacing w:val="0"/>
        </w:rPr>
        <w:t xml:space="preserve"> </w:t>
      </w:r>
      <w:r>
        <w:rPr>
          <w:rFonts w:ascii="Times New Roman" w:eastAsia="宋体"/>
          <w:spacing w:val="-10"/>
        </w:rPr>
        <w:t>W</w:t>
      </w:r>
      <w:r>
        <w:rPr>
          <w:rFonts w:ascii="Times New Roman" w:eastAsia="宋体"/>
          <w:spacing w:val="0"/>
        </w:rPr>
        <w:t>a</w:t>
      </w:r>
      <w:r>
        <w:rPr>
          <w:rFonts w:ascii="Times New Roman" w:eastAsia="宋体"/>
          <w:spacing w:val="2"/>
        </w:rPr>
        <w:t>t</w:t>
      </w:r>
      <w:r>
        <w:rPr>
          <w:rFonts w:ascii="Times New Roman" w:eastAsia="宋体"/>
          <w:spacing w:val="0"/>
        </w:rPr>
        <w:t>c</w:t>
      </w:r>
      <w:r>
        <w:rPr>
          <w:rFonts w:ascii="Times New Roman" w:eastAsia="宋体"/>
          <w:spacing w:val="-2"/>
        </w:rPr>
        <w:t>h</w:t>
      </w:r>
      <w:r>
        <w:rPr>
          <w:rFonts w:ascii="Times New Roman" w:eastAsia="宋体"/>
          <w:spacing w:val="0"/>
        </w:rPr>
        <w:t>e</w:t>
      </w:r>
      <w:r>
        <w:rPr>
          <w:rFonts w:ascii="Times New Roman" w:eastAsia="宋体"/>
          <w:spacing w:val="0"/>
        </w:rPr>
        <w:t>r</w:t>
      </w:r>
      <w:r>
        <w:rPr>
          <w:rFonts w:ascii="Times New Roman" w:eastAsia="宋体"/>
          <w:w w:val="99"/>
        </w:rPr>
        <w:t>s</w:t>
      </w:r>
      <w:r>
        <w:t>）</w:t>
      </w:r>
      <w:r>
        <w:t>和动量交易者 </w:t>
      </w:r>
      <w:r>
        <w:rPr>
          <w:rFonts w:ascii="Times New Roman" w:eastAsia="宋体"/>
        </w:rPr>
        <w:t>M</w:t>
      </w:r>
    </w:p>
    <w:p w:rsidR="0018722C">
      <w:pPr>
        <w:topLinePunct/>
      </w:pPr>
      <w:r>
        <w:t>（</w:t>
      </w:r>
      <w:r>
        <w:rPr>
          <w:rFonts w:ascii="Times New Roman" w:hAnsi="Times New Roman" w:eastAsia="Times New Roman"/>
        </w:rPr>
        <w:t>M</w:t>
      </w:r>
      <w:r>
        <w:rPr>
          <w:rFonts w:ascii="Times New Roman" w:hAnsi="Times New Roman" w:eastAsia="Times New Roman"/>
        </w:rPr>
        <w:t>o</w:t>
      </w:r>
      <w:r>
        <w:rPr>
          <w:rFonts w:ascii="Times New Roman" w:hAnsi="Times New Roman" w:eastAsia="Times New Roman"/>
        </w:rPr>
        <w:t>m</w:t>
      </w:r>
      <w:r>
        <w:rPr>
          <w:rFonts w:ascii="Times New Roman" w:hAnsi="Times New Roman" w:eastAsia="Times New Roman"/>
        </w:rPr>
        <w:t>e</w:t>
      </w:r>
      <w:r>
        <w:rPr>
          <w:rFonts w:ascii="Times New Roman" w:hAnsi="Times New Roman" w:eastAsia="Times New Roman"/>
        </w:rPr>
        <w:t>n</w:t>
      </w:r>
      <w:r>
        <w:rPr>
          <w:rFonts w:ascii="Times New Roman" w:hAnsi="Times New Roman" w:eastAsia="Times New Roman"/>
        </w:rPr>
        <w:t>t</w:t>
      </w:r>
      <w:r>
        <w:rPr>
          <w:rFonts w:ascii="Times New Roman" w:hAnsi="Times New Roman" w:eastAsia="Times New Roman"/>
        </w:rPr>
        <w:t>um</w:t>
      </w:r>
      <w:r>
        <w:rPr>
          <w:rFonts w:ascii="Times New Roman" w:hAnsi="Times New Roman" w:eastAsia="Times New Roman"/>
        </w:rPr>
        <w:t> </w:t>
      </w:r>
      <w:r>
        <w:rPr>
          <w:rFonts w:ascii="Times New Roman" w:hAnsi="Times New Roman" w:eastAsia="Times New Roman"/>
        </w:rPr>
        <w:t>T</w:t>
      </w:r>
      <w:r>
        <w:rPr>
          <w:rFonts w:ascii="Times New Roman" w:hAnsi="Times New Roman" w:eastAsia="Times New Roman"/>
        </w:rPr>
        <w:t>r</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e</w:t>
      </w:r>
      <w:r>
        <w:rPr>
          <w:rFonts w:ascii="Times New Roman" w:hAnsi="Times New Roman" w:eastAsia="Times New Roman"/>
        </w:rPr>
        <w:t>r</w:t>
      </w:r>
      <w:r>
        <w:rPr>
          <w:rFonts w:ascii="Times New Roman" w:hAnsi="Times New Roman" w:eastAsia="Times New Roman"/>
        </w:rPr>
        <w:t>s</w:t>
      </w:r>
      <w:r>
        <w:t>）</w:t>
      </w:r>
      <w:r>
        <w:t>，且他们占市场参与者总人数的比例分别为</w:t>
      </w:r>
      <w:r>
        <w:rPr>
          <w:rFonts w:ascii="Symbol" w:hAnsi="Symbol" w:eastAsia="Symbol"/>
          <w:i/>
        </w:rPr>
        <w:t></w:t>
      </w:r>
      <w:r>
        <w:rPr>
          <w:rFonts w:ascii="Times New Roman" w:hAnsi="Times New Roman" w:eastAsia="Times New Roman"/>
          <w:vertAlign w:val="subscript"/>
          <w:i/>
        </w:rPr>
        <w:t>R</w:t>
      </w:r>
      <w:r>
        <w:t>、</w:t>
      </w:r>
      <w:r>
        <w:rPr>
          <w:rFonts w:ascii="Symbol" w:hAnsi="Symbol" w:eastAsia="Symbol"/>
          <w:i/>
        </w:rPr>
        <w:t></w:t>
      </w:r>
      <w:r>
        <w:rPr>
          <w:vertAlign w:val="subscript"/>
          <w:rFonts w:ascii="Times New Roman" w:hAnsi="Times New Roman" w:eastAsia="Times New Roman"/>
        </w:rPr>
        <w:t>F</w:t>
      </w:r>
      <w:r>
        <w:t>、</w:t>
      </w:r>
      <w:r>
        <w:rPr>
          <w:rFonts w:ascii="Symbol" w:hAnsi="Symbol" w:eastAsia="Symbol"/>
          <w:i/>
        </w:rPr>
        <w:t></w:t>
      </w:r>
      <w:r>
        <w:rPr>
          <w:vertAlign w:val="subscript"/>
          <w:rFonts w:ascii="Times New Roman" w:hAnsi="Times New Roman" w:eastAsia="Times New Roman"/>
        </w:rPr>
        <w:t>I</w:t>
      </w:r>
      <w:r>
        <w:t>、</w:t>
      </w:r>
      <w:r>
        <w:rPr>
          <w:rFonts w:ascii="Symbol" w:hAnsi="Symbol" w:eastAsia="Symbol"/>
          <w:i/>
        </w:rPr>
        <w:t></w:t>
      </w:r>
      <w:r>
        <w:rPr>
          <w:vertAlign w:val="subscript"/>
          <w:rFonts w:ascii="Times New Roman" w:hAnsi="Times New Roman" w:eastAsia="Times New Roman"/>
        </w:rPr>
        <w:t>M</w:t>
      </w:r>
      <w:r>
        <w:rPr>
          <w:vertAlign w:val="subscript"/>
          <w:rFonts w:ascii="Times New Roman" w:hAnsi="Times New Roman" w:eastAsia="Times New Roman"/>
        </w:rPr>
        <w:t> </w:t>
      </w:r>
      <w:r>
        <w:t>。</w:t>
      </w:r>
    </w:p>
    <w:p w:rsidR="0018722C">
      <w:pPr>
        <w:topLinePunct/>
      </w:pPr>
      <w:r>
        <w:t>现有研究成果往往按供、需均衡分析思路，将市场参与者按供给者、需求者、政府等类型进行划分来刻画市场参与者的心理与行为机制。但是，无论是供给者、需求者或是政府，</w:t>
      </w:r>
      <w:r>
        <w:t>内部不同的个体在信息的收集、处理、分析能力上往往都有差异，投资、消费的经验有差异，</w:t>
      </w:r>
      <w:r>
        <w:t>对于住宅商品专业知识的掌握程度有差异，所处的经济环境和个体偏好等也有差异。这些差</w:t>
      </w:r>
      <w:r>
        <w:t>异的存在意味着市场参与者的预期模式不可能是单一的理性预期或者某种非理性预期，如果</w:t>
      </w:r>
      <w:r>
        <w:t>能按照不同参与者的预期模式对市场主体进行重新分类，则能更好地反映不同市场参与者的心理与行为机制，与商品住宅市场的实际也更加相符。</w:t>
      </w:r>
    </w:p>
    <w:p w:rsidR="0018722C">
      <w:pPr>
        <w:topLinePunct/>
      </w:pPr>
      <w:r>
        <w:t>假设</w:t>
      </w:r>
      <w:r>
        <w:rPr>
          <w:rFonts w:ascii="Times New Roman" w:eastAsia="Times New Roman"/>
        </w:rPr>
        <w:t>3</w:t>
      </w:r>
      <w:r>
        <w:t>：同类参与者无差别。</w:t>
      </w:r>
    </w:p>
    <w:p w:rsidR="0018722C">
      <w:pPr>
        <w:topLinePunct/>
      </w:pPr>
      <w:r>
        <w:rPr>
          <w:rFonts w:cstheme="minorBidi" w:hAnsiTheme="minorHAnsi" w:eastAsiaTheme="minorHAnsi" w:asciiTheme="minorHAnsi"/>
        </w:rPr>
        <w:t>假设</w:t>
      </w:r>
      <w:r>
        <w:rPr>
          <w:rFonts w:ascii="Times New Roman" w:hAnsi="Times New Roman" w:eastAsia="Times New Roman" w:cstheme="minorBidi"/>
        </w:rPr>
        <w:t>4</w:t>
      </w:r>
      <w:r>
        <w:rPr>
          <w:rFonts w:cstheme="minorBidi" w:hAnsiTheme="minorHAnsi" w:eastAsiaTheme="minorHAnsi" w:asciiTheme="minorHAnsi"/>
        </w:rPr>
        <w:t>：时期</w:t>
      </w:r>
      <w:r>
        <w:rPr>
          <w:rFonts w:ascii="Times New Roman" w:hAnsi="Times New Roman" w:eastAsia="Times New Roman" w:cstheme="minorBidi"/>
          <w:i/>
        </w:rPr>
        <w:t>t</w:t>
      </w:r>
      <w:r>
        <w:rPr>
          <w:rFonts w:cstheme="minorBidi" w:hAnsiTheme="minorHAnsi" w:eastAsiaTheme="minorHAnsi" w:asciiTheme="minorHAnsi"/>
        </w:rPr>
        <w:t>，四类参与者中的每一个个体购买商品住宅的数量分别是</w:t>
      </w:r>
      <w:r>
        <w:rPr>
          <w:rFonts w:ascii="Symbol" w:hAnsi="Symbol" w:eastAsia="Symbol" w:cstheme="minorBidi"/>
          <w:i/>
        </w:rPr>
        <w:t></w:t>
      </w:r>
      <w:r>
        <w:rPr>
          <w:vertAlign w:val="subscript"/>
          <w:rFonts w:ascii="Times New Roman" w:hAnsi="Times New Roman" w:eastAsia="Times New Roman" w:cstheme="minorBidi"/>
        </w:rPr>
        <w:t>R</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F</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I</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M</w:t>
      </w:r>
      <w:r>
        <w:rPr>
          <w:vertAlign w:val="subscript"/>
          <w:rFonts w:ascii="Times New Roman" w:hAnsi="Times New Roman" w:eastAsia="Times New Roman" w:cstheme="minorBidi"/>
        </w:rPr>
        <w:t> </w:t>
      </w:r>
      <w:r>
        <w:rPr>
          <w:rFonts w:cstheme="minorBidi" w:hAnsiTheme="minorHAnsi" w:eastAsiaTheme="minorHAnsi" w:asciiTheme="minorHAnsi"/>
        </w:rPr>
        <w:t>。</w:t>
      </w:r>
    </w:p>
    <w:p w:rsidR="0018722C">
      <w:pPr>
        <w:topLinePunct/>
      </w:pPr>
      <w:r>
        <w:t>假设</w:t>
      </w:r>
      <w:r>
        <w:rPr>
          <w:rFonts w:ascii="Times New Roman" w:eastAsia="Times New Roman"/>
        </w:rPr>
        <w:t>5</w:t>
      </w:r>
      <w:r>
        <w:t>：商品住宅的基本面价格为</w:t>
      </w:r>
      <w:r>
        <w:rPr>
          <w:rFonts w:ascii="Times New Roman" w:eastAsia="Times New Roman"/>
          <w:i/>
        </w:rPr>
        <w:t>P</w:t>
      </w:r>
      <w:r>
        <w:rPr>
          <w:vertAlign w:val="superscript"/>
          /&gt;
        </w:rPr>
        <w:t>* </w:t>
      </w:r>
      <w:r>
        <w:t>。</w:t>
      </w:r>
    </w:p>
    <w:p w:rsidR="0018722C">
      <w:pPr>
        <w:topLinePunct/>
      </w:pPr>
      <w:r>
        <w:t>价格</w:t>
      </w:r>
      <w:r>
        <w:rPr>
          <w:rFonts w:ascii="Times New Roman" w:eastAsia="宋体"/>
          <w:i/>
        </w:rPr>
        <w:t>P</w:t>
      </w:r>
      <w:r>
        <w:rPr>
          <w:vertAlign w:val="superscript"/>
          /&gt;
        </w:rPr>
        <w:t>*</w:t>
      </w:r>
      <w:r>
        <w:t>由宏观经济基本面决定。宏观经济基本面，一般指国内的经济形势与经济状况，</w:t>
      </w:r>
      <w:r w:rsidR="001852F3">
        <w:t xml:space="preserve">如经济景气循环等。研究者在分析宏观经济基本面对房地产价格的解释和预测能力时，常用</w:t>
      </w:r>
      <w:r>
        <w:t>的指标包括</w:t>
      </w:r>
      <w:r>
        <w:rPr>
          <w:rFonts w:ascii="Times New Roman" w:eastAsia="宋体"/>
        </w:rPr>
        <w:t>GDP</w:t>
      </w:r>
      <w:r>
        <w:t>、人口、收入、通货膨胀、建筑成本、失业率和利率等等。</w:t>
      </w:r>
    </w:p>
    <w:p w:rsidR="0018722C">
      <w:pPr>
        <w:topLinePunct/>
      </w:pPr>
      <w:r>
        <w:t>假设</w:t>
      </w:r>
      <w:r>
        <w:rPr>
          <w:rFonts w:ascii="Times New Roman" w:eastAsia="Times New Roman"/>
        </w:rPr>
        <w:t>6</w:t>
      </w:r>
      <w:r>
        <w:t>：假设市场参与者只购买两种商品：商品住宅和其他消费品，且住宅对市场参与者没有效用。</w:t>
      </w:r>
    </w:p>
    <w:p w:rsidR="0018722C">
      <w:pPr>
        <w:topLinePunct/>
      </w:pPr>
      <w:r>
        <w:t>假设</w:t>
      </w:r>
      <w:r>
        <w:rPr>
          <w:rFonts w:ascii="Times New Roman" w:eastAsia="Times New Roman"/>
        </w:rPr>
        <w:t>7</w:t>
      </w:r>
      <w:r>
        <w:t>：住宅维护成本和买卖的交易成本为零，不受流动性限制。假设</w:t>
      </w:r>
      <w:r>
        <w:rPr>
          <w:rFonts w:ascii="Times New Roman" w:eastAsia="Times New Roman"/>
        </w:rPr>
        <w:t>8</w:t>
      </w:r>
      <w:r>
        <w:t>：市场参与者生命周期中不存在遗产馈赠。</w:t>
      </w:r>
    </w:p>
    <w:p w:rsidR="0018722C">
      <w:pPr>
        <w:topLinePunct/>
      </w:pPr>
      <w:r>
        <w:t>假设</w:t>
      </w:r>
      <w:r>
        <w:rPr>
          <w:rFonts w:ascii="Times New Roman" w:eastAsia="Times New Roman"/>
        </w:rPr>
        <w:t>9</w:t>
      </w:r>
      <w:r>
        <w:t>：四类参与者都具有风险厌恶常数效用和相同的风险偏好参数。</w:t>
      </w:r>
    </w:p>
    <w:p w:rsidR="0018722C">
      <w:pPr>
        <w:pStyle w:val="Heading3"/>
        <w:topLinePunct/>
        <w:ind w:left="200" w:hangingChars="200" w:hanging="200"/>
      </w:pPr>
      <w:bookmarkStart w:id="789202" w:name="_Toc686789202"/>
      <w:bookmarkStart w:name="_bookmark64" w:id="149"/>
      <w:bookmarkEnd w:id="149"/>
      <w:r>
        <w:t>4.2.3</w:t>
      </w:r>
      <w:r>
        <w:t xml:space="preserve"> </w:t>
      </w:r>
      <w:bookmarkStart w:name="_bookmark64" w:id="150"/>
      <w:bookmarkEnd w:id="150"/>
      <w:r>
        <w:t>模型构建</w:t>
      </w:r>
      <w:bookmarkEnd w:id="789202"/>
    </w:p>
    <w:p w:rsidR="0018722C">
      <w:pPr>
        <w:topLinePunct/>
      </w:pPr>
      <w:r>
        <w:t>将市场参与者的生命周期简化为两个阶段：第</w:t>
      </w:r>
      <w:r>
        <w:rPr>
          <w:rFonts w:ascii="Times New Roman" w:hAnsi="Times New Roman" w:eastAsia="宋体"/>
        </w:rPr>
        <w:t>1</w:t>
      </w:r>
      <w:r>
        <w:t>阶段，市场参与者是年轻一代，他们提</w:t>
      </w:r>
      <w:r>
        <w:t>供劳动，获得劳动报酬</w:t>
      </w:r>
      <w:r>
        <w:rPr>
          <w:rFonts w:ascii="Times New Roman" w:hAnsi="Times New Roman" w:eastAsia="宋体"/>
          <w:i/>
        </w:rPr>
        <w:t>W</w:t>
      </w:r>
      <w:r>
        <w:t>，购买商品住宅</w:t>
      </w:r>
      <w:r>
        <w:rPr>
          <w:rFonts w:ascii="Symbol" w:hAnsi="Symbol" w:eastAsia="Symbol"/>
          <w:i/>
        </w:rPr>
        <w:t></w:t>
      </w:r>
      <w:r>
        <w:t>，并将剩余收入进行储蓄</w:t>
      </w:r>
      <w:r>
        <w:rPr>
          <w:rFonts w:ascii="Times New Roman" w:hAnsi="Times New Roman" w:eastAsia="宋体"/>
          <w:i/>
        </w:rPr>
        <w:t>S</w:t>
      </w:r>
      <w:r>
        <w:t>。此处假设市场参与</w:t>
      </w:r>
      <w:r>
        <w:t>者为了实现未来不确定性的消费，牺牲了当前的住房以外其他消费品的消费。第</w:t>
      </w:r>
      <w:r>
        <w:rPr>
          <w:rFonts w:ascii="Times New Roman" w:hAnsi="Times New Roman" w:eastAsia="宋体"/>
        </w:rPr>
        <w:t>2</w:t>
      </w:r>
      <w:r>
        <w:t>阶段，市</w:t>
      </w:r>
      <w:r>
        <w:t>场主体是年老一代，他们将住宅资产卖给年轻一代，获得住宅价格升值收益，获取储蓄回报，</w:t>
      </w:r>
      <w:r>
        <w:t>并将所有财富全部用于住房服务以外的其他消费品的消费，数量为</w:t>
      </w:r>
      <w:r>
        <w:rPr>
          <w:rFonts w:ascii="Times New Roman" w:hAnsi="Times New Roman" w:eastAsia="宋体"/>
          <w:i/>
        </w:rPr>
        <w:t>C</w:t>
      </w:r>
      <w:r>
        <w:t>。</w:t>
      </w:r>
    </w:p>
    <w:p w:rsidR="0018722C">
      <w:pPr>
        <w:topLinePunct/>
      </w:pPr>
      <w:r>
        <w:t>根据以上条件可知，市场参与者的终生效用函数为：</w:t>
      </w:r>
    </w:p>
    <w:p w:rsidR="0018722C">
      <w:pPr>
        <w:topLinePunct/>
      </w:pPr>
      <w:r>
        <w:rPr>
          <w:rFonts w:cstheme="minorBidi" w:hAnsiTheme="minorHAnsi" w:eastAsiaTheme="minorHAnsi" w:asciiTheme="minorHAnsi" w:ascii="Times New Roman" w:eastAsia="Times New Roman"/>
          <w:i/>
        </w:rPr>
        <w:t>U</w:t>
      </w:r>
      <w:r>
        <w:rPr>
          <w:rFonts w:ascii="Times New Roman" w:eastAsia="Times New Roman" w:cstheme="minorBidi" w:hAnsiTheme="minorHAnsi"/>
          <w:i/>
        </w:rPr>
        <w:t> </w:t>
      </w:r>
      <w:r>
        <w:rPr>
          <w:rFonts w:ascii="Times New Roman" w:eastAsia="Times New Roman" w:cstheme="minorBidi" w:hAnsiTheme="minorHAnsi"/>
        </w:rPr>
        <w:t>(</w:t>
      </w:r>
      <w:r>
        <w:rPr>
          <w:kern w:val="2"/>
          <w:szCs w:val="22"/>
          <w:rFonts w:ascii="Times New Roman" w:eastAsia="Times New Roman" w:cstheme="minorBidi" w:hAnsiTheme="minorHAnsi"/>
          <w:i/>
          <w:sz w:val="24"/>
        </w:rPr>
        <w:t>C</w:t>
      </w:r>
      <w:r>
        <w:rPr>
          <w:rFonts w:ascii="Times New Roman" w:eastAsia="Times New Roman" w:cstheme="minorBidi" w:hAnsiTheme="minorHAnsi"/>
        </w:rPr>
        <w:t>)</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kern w:val="2"/>
          <w:szCs w:val="22"/>
          <w:rFonts w:ascii="Times New Roman" w:eastAsia="Times New Roman" w:cstheme="minorBidi" w:hAnsiTheme="minorHAnsi"/>
          <w:sz w:val="24"/>
        </w:rPr>
        <w:t>4.2</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rPr>
        <w:t>若在年轻阶段，市场参与者获得劳动报酬</w:t>
      </w:r>
      <w:r>
        <w:rPr>
          <w:rFonts w:ascii="Times New Roman" w:hAnsi="Times New Roman" w:eastAsia="宋体" w:cstheme="minorBidi"/>
          <w:i/>
        </w:rPr>
        <w:t>W</w:t>
      </w:r>
      <w:r>
        <w:rPr>
          <w:rFonts w:ascii="Times New Roman" w:hAnsi="Times New Roman" w:eastAsia="宋体" w:cstheme="minorBidi"/>
          <w:vertAlign w:val="subscript"/>
          <w:i/>
        </w:rPr>
        <w:t>i</w:t>
      </w:r>
      <w:r>
        <w:rPr>
          <w:rFonts w:cstheme="minorBidi" w:hAnsiTheme="minorHAnsi" w:eastAsiaTheme="minorHAnsi" w:asciiTheme="minorHAnsi"/>
        </w:rPr>
        <w:t>，以单价</w:t>
      </w:r>
      <w:r>
        <w:rPr>
          <w:rFonts w:ascii="Times New Roman" w:hAnsi="Times New Roman" w:eastAsia="宋体" w:cstheme="minorBidi"/>
          <w:i/>
        </w:rPr>
        <w:t>P</w:t>
      </w:r>
      <w:r>
        <w:rPr>
          <w:rFonts w:ascii="Times New Roman" w:hAnsi="Times New Roman" w:eastAsia="宋体" w:cstheme="minorBidi"/>
          <w:i/>
        </w:rPr>
        <w:t>t</w:t>
      </w:r>
      <w:r>
        <w:rPr>
          <w:rFonts w:cstheme="minorBidi" w:hAnsiTheme="minorHAnsi" w:eastAsiaTheme="minorHAnsi" w:asciiTheme="minorHAnsi"/>
        </w:rPr>
        <w:t>购买商品住宅</w:t>
      </w:r>
      <w:r>
        <w:rPr>
          <w:rFonts w:ascii="Symbol" w:hAnsi="Symbol" w:eastAsia="Symbol" w:cstheme="minorBidi"/>
          <w:i/>
        </w:rPr>
        <w:t></w:t>
      </w:r>
      <w:r>
        <w:rPr>
          <w:rFonts w:ascii="Times New Roman" w:hAnsi="Times New Roman" w:eastAsia="宋体" w:cstheme="minorBidi"/>
          <w:vertAlign w:val="subscript"/>
          <w:i/>
        </w:rPr>
        <w:t>i</w:t>
      </w:r>
      <w:r>
        <w:rPr>
          <w:rFonts w:cstheme="minorBidi" w:hAnsiTheme="minorHAnsi" w:eastAsiaTheme="minorHAnsi" w:asciiTheme="minorHAnsi"/>
        </w:rPr>
        <w:t>，并实现储蓄</w:t>
      </w:r>
      <w:r>
        <w:rPr>
          <w:rFonts w:ascii="Times New Roman" w:hAnsi="Times New Roman" w:eastAsia="宋体" w:cstheme="minorBidi"/>
          <w:i/>
        </w:rPr>
        <w:t>S</w:t>
      </w:r>
      <w:r>
        <w:rPr>
          <w:rFonts w:ascii="Times New Roman" w:hAnsi="Times New Roman" w:eastAsia="宋体" w:cstheme="minorBidi"/>
          <w:vertAlign w:val="subscript"/>
          <w:i/>
        </w:rPr>
        <w:t>i</w:t>
      </w:r>
      <w:r>
        <w:rPr>
          <w:rFonts w:cstheme="minorBidi" w:hAnsiTheme="minorHAnsi" w:eastAsiaTheme="minorHAnsi" w:asciiTheme="minorHAnsi"/>
        </w:rPr>
        <w:t>，</w:t>
      </w:r>
      <w:r>
        <w:rPr>
          <w:rFonts w:cstheme="minorBidi" w:hAnsiTheme="minorHAnsi" w:eastAsiaTheme="minorHAnsi" w:asciiTheme="minorHAnsi"/>
        </w:rPr>
        <w:t>利率为</w:t>
      </w:r>
      <w:r>
        <w:rPr>
          <w:rFonts w:ascii="Times New Roman" w:hAnsi="Times New Roman" w:eastAsia="宋体" w:cstheme="minorBidi"/>
          <w:i/>
        </w:rPr>
        <w:t>r</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。则其预算约束方程为：</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i</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R</w:t>
      </w:r>
      <w:r>
        <w:rPr>
          <w:rFonts w:cstheme="minorBidi" w:hAnsiTheme="minorHAnsi" w:eastAsiaTheme="minorHAnsi" w:asciiTheme="minorHAnsi"/>
        </w:rPr>
        <w:t>，</w:t>
      </w:r>
      <w:r>
        <w:rPr>
          <w:rFonts w:ascii="Times New Roman" w:hAnsi="Times New Roman" w:eastAsia="宋体" w:cstheme="minorBidi"/>
          <w:i/>
        </w:rPr>
        <w:t>F</w:t>
      </w:r>
      <w:r>
        <w:rPr>
          <w:rFonts w:cstheme="minorBidi" w:hAnsiTheme="minorHAnsi" w:eastAsiaTheme="minorHAnsi" w:asciiTheme="minorHAnsi"/>
        </w:rPr>
        <w:t>，</w:t>
      </w:r>
      <w:r>
        <w:rPr>
          <w:rFonts w:ascii="Times New Roman" w:hAnsi="Times New Roman" w:eastAsia="宋体" w:cstheme="minorBidi"/>
          <w:i/>
        </w:rPr>
        <w:t>I</w:t>
      </w:r>
      <w:r>
        <w:rPr>
          <w:rFonts w:cstheme="minorBidi" w:hAnsiTheme="minorHAnsi" w:eastAsiaTheme="minorHAnsi" w:asciiTheme="minorHAnsi"/>
        </w:rPr>
        <w:t>，</w:t>
      </w:r>
      <w:r>
        <w:rPr>
          <w:rFonts w:ascii="Times New Roman" w:hAnsi="Times New Roman" w:eastAsia="宋体" w:cstheme="minorBidi"/>
          <w:i/>
        </w:rPr>
        <w:t>M</w:t>
      </w:r>
      <w:r>
        <w:rPr>
          <w:rFonts w:ascii="Symbol" w:hAnsi="Symbol" w:eastAsia="Symbol"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W</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i/>
        </w:rPr>
        <w:t>i</w:t>
      </w:r>
    </w:p>
    <w:p w:rsidR="0018722C">
      <w:pPr>
        <w:topLinePunct/>
      </w:pPr>
      <w:r>
        <w:br w:type="column"/>
      </w: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580" w:bottom="280" w:left="1000" w:right="900"/>
          <w:cols w:num="3" w:equalWidth="0">
            <w:col w:w="2952" w:space="1264"/>
            <w:col w:w="1417" w:space="3347"/>
            <w:col w:w="1030"/>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pict>
          <v:shape style="margin-left:266.859314pt;margin-top:12.550215pt;width:13.55pt;height:8.550pt;mso-position-horizontal-relative:page;mso-position-vertical-relative:paragraph;z-index:-500656"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Times New Roman" w:hAnsi="Times New Roman"/>
                      <w:sz w:val="14"/>
                    </w:rPr>
                    <w:t>,</w:t>
                  </w: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t>若在年老阶段，市场参与者以单价</w:t>
      </w:r>
      <w:r>
        <w:rPr>
          <w:rFonts w:ascii="Times New Roman" w:eastAsia="Times New Roman"/>
          <w:i/>
        </w:rPr>
        <w:t>P</w:t>
      </w:r>
      <w:r>
        <w:rPr>
          <w:rFonts w:ascii="Times New Roman" w:eastAsia="Times New Roman"/>
          <w:i/>
          <w:sz w:val="14"/>
        </w:rPr>
        <w:t>e</w:t>
      </w:r>
    </w:p>
    <w:p w:rsidR="0018722C">
      <w:pPr>
        <w:topLinePunct/>
      </w:pPr>
      <w:r>
        <w:br w:type="column"/>
      </w:r>
      <w:r>
        <w:t>将住宅资产卖给年轻一代，则其消费约束方程为：</w:t>
      </w:r>
    </w:p>
    <w:p w:rsidR="0018722C">
      <w:spacing w:beforeLines="0" w:before="0" w:afterLines="0" w:after="0" w:line="440" w:lineRule="auto"/>
      <w:pPr>
        <w:sectPr w:rsidR="00556256">
          <w:type w:val="continuous"/>
          <w:pgSz w:w="11910" w:h="16840"/>
          <w:pgMar w:top="1580" w:bottom="280" w:left="1000" w:right="900"/>
          <w:cols w:num="2" w:equalWidth="0">
            <w:col w:w="4608" w:space="40"/>
            <w:col w:w="5362"/>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Times New Roman" w:hAnsi="Times New Roman" w:cstheme="minorBidi" w:eastAsiaTheme="minorHAnsi"/>
          <w:i/>
        </w:rPr>
        <w:t>S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perscript"/>
          /&gt;
        </w:rPr>
        <w:t>e </w:t>
      </w:r>
      <w:r>
        <w:rPr>
          <w:rFonts w:ascii="Symbol" w:hAnsi="Symbol" w:cstheme="minorBidi" w:eastAsiaTheme="minorHAnsi"/>
          <w:i/>
        </w:rPr>
        <w:t></w:t>
      </w:r>
    </w:p>
    <w:p w:rsidR="0018722C">
      <w:pPr>
        <w:topLinePunct/>
      </w:pPr>
      <w:r>
        <w:br w:type="column"/>
      </w: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580" w:bottom="280" w:left="1000" w:right="900"/>
          <w:cols w:num="2" w:equalWidth="0">
            <w:col w:w="5971" w:space="40"/>
            <w:col w:w="3999"/>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i</w:t>
      </w:r>
    </w:p>
    <w:p w:rsidR="0018722C">
      <w:spacing w:beforeLines="0" w:before="0" w:afterLines="0" w:after="0" w:line="440" w:lineRule="auto"/>
      <w:pPr>
        <w:sectPr w:rsidR="00556256">
          <w:type w:val="continuous"/>
          <w:pgSz w:w="11910" w:h="16840"/>
          <w:pgMar w:top="1580" w:bottom="280" w:left="1000" w:right="900"/>
          <w:cols w:num="2" w:equalWidth="0">
            <w:col w:w="5117" w:space="40"/>
            <w:col w:w="4853"/>
          </w:cols>
        </w:sectPr>
        <w:topLinePunct/>
      </w:pPr>
    </w:p>
    <w:p w:rsidR="0018722C">
      <w:pPr>
        <w:pStyle w:val="ae"/>
        <w:topLinePunct/>
      </w:pPr>
      <w:r>
        <w:rPr>
          <w:kern w:val="2"/>
          <w:sz w:val="22"/>
          <w:szCs w:val="22"/>
          <w:rFonts w:cstheme="minorBidi" w:hAnsiTheme="minorHAnsi" w:eastAsiaTheme="minorHAnsi" w:asciiTheme="minorHAnsi"/>
        </w:rPr>
        <w:pict>
          <v:shape style="margin-left:205.159317pt;margin-top:19.283155pt;width:13.55pt;height:8.550pt;mso-position-horizontal-relative:page;mso-position-vertical-relative:paragraph;z-index:-500632"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Times New Roman" w:hAnsi="Times New Roman"/>
                      <w:sz w:val="14"/>
                    </w:rPr>
                    <w:t>,</w:t>
                  </w: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rPr>
          <w:kern w:val="2"/>
          <w:szCs w:val="22"/>
          <w:rFonts w:cstheme="minorBidi" w:hAnsiTheme="minorHAnsi" w:eastAsiaTheme="minorHAnsi" w:asciiTheme="minorHAnsi"/>
          <w:spacing w:val="-11"/>
          <w:sz w:val="24"/>
        </w:rPr>
        <w:t>其中，</w:t>
      </w:r>
      <w:r>
        <w:rPr>
          <w:kern w:val="2"/>
          <w:szCs w:val="22"/>
          <w:rFonts w:ascii="Times New Roman" w:hAnsi="Times New Roman" w:eastAsia="宋体" w:cstheme="minorBidi"/>
          <w:i/>
          <w:sz w:val="24"/>
        </w:rPr>
        <w:t>i</w:t>
      </w:r>
      <w:r>
        <w:rPr>
          <w:kern w:val="2"/>
          <w:szCs w:val="22"/>
          <w:rFonts w:ascii="Symbol" w:hAnsi="Symbol" w:eastAsia="Symbol" w:cstheme="minorBidi"/>
          <w:sz w:val="24"/>
        </w:rPr>
        <w:t></w:t>
      </w:r>
      <w:r>
        <w:rPr>
          <w:kern w:val="2"/>
          <w:szCs w:val="22"/>
          <w:rFonts w:ascii="Symbol" w:hAnsi="Symbol" w:eastAsia="Symbol" w:cstheme="minorBidi"/>
          <w:spacing w:val="-4"/>
          <w:sz w:val="31"/>
        </w:rPr>
        <w:t></w:t>
      </w:r>
      <w:r>
        <w:rPr>
          <w:kern w:val="2"/>
          <w:szCs w:val="22"/>
          <w:rFonts w:ascii="Times New Roman" w:hAnsi="Times New Roman" w:eastAsia="宋体" w:cstheme="minorBidi"/>
          <w:i/>
          <w:spacing w:val="-4"/>
          <w:sz w:val="24"/>
        </w:rPr>
        <w:t>R</w:t>
      </w:r>
      <w:r>
        <w:rPr>
          <w:kern w:val="2"/>
          <w:szCs w:val="22"/>
          <w:rFonts w:cstheme="minorBidi" w:hAnsiTheme="minorHAnsi" w:eastAsiaTheme="minorHAnsi" w:asciiTheme="minorHAnsi"/>
          <w:spacing w:val="-4"/>
          <w:sz w:val="24"/>
        </w:rPr>
        <w:t>，</w:t>
      </w:r>
      <w:r>
        <w:rPr>
          <w:kern w:val="2"/>
          <w:szCs w:val="22"/>
          <w:rFonts w:ascii="Times New Roman" w:hAnsi="Times New Roman" w:eastAsia="宋体" w:cstheme="minorBidi"/>
          <w:i/>
          <w:spacing w:val="-4"/>
          <w:sz w:val="24"/>
        </w:rPr>
        <w:t>F</w:t>
      </w:r>
      <w:r>
        <w:rPr>
          <w:kern w:val="2"/>
          <w:szCs w:val="22"/>
          <w:rFonts w:cstheme="minorBidi" w:hAnsiTheme="minorHAnsi" w:eastAsiaTheme="minorHAnsi" w:asciiTheme="minorHAnsi"/>
          <w:spacing w:val="-4"/>
          <w:sz w:val="24"/>
        </w:rPr>
        <w:t>，</w:t>
      </w:r>
      <w:r>
        <w:rPr>
          <w:kern w:val="2"/>
          <w:szCs w:val="22"/>
          <w:rFonts w:ascii="Times New Roman" w:hAnsi="Times New Roman" w:eastAsia="宋体" w:cstheme="minorBidi"/>
          <w:i/>
          <w:spacing w:val="-4"/>
          <w:sz w:val="24"/>
        </w:rPr>
        <w:t>I</w:t>
      </w:r>
      <w:r>
        <w:rPr>
          <w:kern w:val="2"/>
          <w:szCs w:val="22"/>
          <w:rFonts w:cstheme="minorBidi" w:hAnsiTheme="minorHAnsi" w:eastAsiaTheme="minorHAnsi" w:asciiTheme="minorHAnsi"/>
          <w:spacing w:val="-4"/>
          <w:sz w:val="24"/>
        </w:rPr>
        <w:t>，</w:t>
      </w:r>
      <w:r>
        <w:rPr>
          <w:kern w:val="2"/>
          <w:szCs w:val="22"/>
          <w:rFonts w:ascii="Times New Roman" w:hAnsi="Times New Roman" w:eastAsia="宋体" w:cstheme="minorBidi"/>
          <w:i/>
          <w:spacing w:val="-4"/>
          <w:sz w:val="24"/>
        </w:rPr>
        <w:t>M</w:t>
      </w:r>
      <w:r>
        <w:rPr>
          <w:kern w:val="2"/>
          <w:szCs w:val="22"/>
          <w:rFonts w:ascii="Symbol" w:hAnsi="Symbol" w:eastAsia="Symbol" w:cstheme="minorBidi"/>
          <w:spacing w:val="-4"/>
          <w:sz w:val="31"/>
        </w:rPr>
        <w:t></w:t>
      </w:r>
      <w:r>
        <w:rPr>
          <w:kern w:val="2"/>
          <w:szCs w:val="22"/>
          <w:rFonts w:cstheme="minorBidi" w:hAnsiTheme="minorHAnsi" w:eastAsiaTheme="minorHAnsi" w:asciiTheme="minorHAnsi"/>
          <w:spacing w:val="-20"/>
          <w:sz w:val="24"/>
        </w:rPr>
        <w:t>；</w:t>
      </w:r>
      <w:r>
        <w:rPr>
          <w:kern w:val="2"/>
          <w:szCs w:val="22"/>
          <w:rFonts w:ascii="Times New Roman" w:hAnsi="Times New Roman" w:eastAsia="宋体" w:cstheme="minorBidi"/>
          <w:i/>
          <w:spacing w:val="2"/>
          <w:sz w:val="24"/>
        </w:rPr>
        <w:t>P</w:t>
      </w:r>
      <w:r>
        <w:rPr>
          <w:kern w:val="2"/>
          <w:szCs w:val="22"/>
          <w:rFonts w:ascii="Times New Roman" w:hAnsi="Times New Roman" w:eastAsia="宋体" w:cstheme="minorBidi"/>
          <w:i/>
          <w:spacing w:val="2"/>
          <w:sz w:val="14"/>
        </w:rPr>
        <w:t>e</w:t>
      </w:r>
    </w:p>
    <w:p w:rsidR="0018722C">
      <w:pPr>
        <w:topLinePunct/>
      </w:pPr>
      <w:r>
        <w:br w:type="column"/>
      </w:r>
      <w:r>
        <w:t>表示第</w:t>
      </w:r>
      <w:r>
        <w:rPr>
          <w:rFonts w:ascii="Times New Roman" w:eastAsia="Times New Roman"/>
          <w:i/>
        </w:rPr>
        <w:t>i</w:t>
      </w:r>
      <w:r>
        <w:t>类参与者在</w:t>
      </w:r>
      <w:r>
        <w:rPr>
          <w:rFonts w:ascii="Times New Roman" w:eastAsia="Times New Roman"/>
          <w:i/>
        </w:rPr>
        <w:t>t</w:t>
      </w:r>
      <w:r>
        <w:t>时期形成的</w:t>
      </w:r>
      <w:r>
        <w:rPr>
          <w:rFonts w:ascii="Times New Roman" w:eastAsia="Times New Roman"/>
          <w:i/>
        </w:rPr>
        <w:t>t</w:t>
      </w:r>
      <w:r>
        <w:rPr>
          <w:rFonts w:ascii="Times New Roman" w:eastAsia="Times New Roman"/>
        </w:rPr>
        <w:t>+1</w:t>
      </w:r>
      <w:r>
        <w:t>时期的房价预期。</w:t>
      </w:r>
    </w:p>
    <w:p w:rsidR="0018722C">
      <w:spacing w:beforeLines="0" w:before="0" w:afterLines="0" w:after="0" w:line="440" w:lineRule="auto"/>
      <w:pPr>
        <w:sectPr w:rsidR="00556256">
          <w:type w:val="continuous"/>
          <w:pgSz w:w="11910" w:h="16840"/>
          <w:pgMar w:top="1580" w:bottom="280" w:left="1000" w:right="900"/>
          <w:cols w:num="2" w:equalWidth="0">
            <w:col w:w="3374" w:space="40"/>
            <w:col w:w="6596"/>
          </w:cols>
        </w:sectPr>
        <w:topLinePunct/>
      </w:pPr>
    </w:p>
    <w:p w:rsidR="0018722C">
      <w:pPr>
        <w:topLinePunct/>
      </w:pPr>
      <w:r>
        <w:t>此时，市场参与者的跨期最优决策问题就是决定购买商品住宅的数量</w:t>
      </w:r>
      <w:r>
        <w:rPr>
          <w:rFonts w:ascii="Symbol" w:hAnsi="Symbol" w:eastAsia="Symbol"/>
          <w:i/>
        </w:rPr>
        <w:t></w:t>
      </w:r>
      <w:r>
        <w:rPr>
          <w:rFonts w:ascii="Times New Roman" w:hAnsi="Times New Roman" w:eastAsia="Times New Roman"/>
          <w:i/>
        </w:rPr>
        <w:t>i</w:t>
      </w:r>
      <w:r>
        <w:t>，实现效用</w:t>
      </w:r>
      <w:r>
        <w:rPr>
          <w:rFonts w:ascii="Times New Roman" w:hAnsi="Times New Roman" w:eastAsia="Times New Roman"/>
          <w:i/>
        </w:rPr>
        <w:t>U</w:t>
      </w:r>
      <w:r>
        <w:rPr>
          <w:rFonts w:ascii="Times New Roman" w:hAnsi="Times New Roman" w:eastAsia="Times New Roman"/>
          <w:rFonts w:ascii="Times New Roman" w:hAnsi="Times New Roman" w:eastAsia="Times New Roman"/>
        </w:rPr>
        <w:t>（</w:t>
      </w:r>
      <w:r>
        <w:rPr>
          <w:rFonts w:ascii="Times New Roman" w:hAnsi="Times New Roman" w:eastAsia="Times New Roman"/>
          <w:i/>
        </w:rPr>
        <w:t>C</w:t>
      </w:r>
      <w:r>
        <w:rPr>
          <w:rFonts w:ascii="Times New Roman" w:hAnsi="Times New Roman" w:eastAsia="Times New Roman"/>
          <w:rFonts w:ascii="Times New Roman" w:hAnsi="Times New Roman" w:eastAsia="Times New Roman"/>
        </w:rPr>
        <w:t>）</w:t>
      </w:r>
    </w:p>
    <w:p w:rsidR="0018722C">
      <w:pPr>
        <w:topLinePunct/>
      </w:pPr>
      <w:r>
        <w:t>最大化，即：</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M</w:t>
      </w:r>
      <w:r>
        <w:rPr>
          <w:rFonts w:ascii="Times New Roman" w:cstheme="minorBidi" w:hAnsiTheme="minorHAnsi" w:eastAsiaTheme="minorHAnsi"/>
        </w:rPr>
        <w:t xml:space="preserve"> </w:t>
      </w:r>
      <w:r>
        <w:rPr>
          <w:rFonts w:ascii="Times New Roman" w:cstheme="minorBidi" w:hAnsiTheme="minorHAnsi" w:eastAsiaTheme="minorHAnsi"/>
        </w:rPr>
        <w:t>a</w:t>
      </w:r>
      <w:r>
        <w:rPr>
          <w:rFonts w:ascii="Times New Roman" w:cstheme="minorBidi" w:hAnsiTheme="minorHAnsi" w:eastAsiaTheme="minorHAnsi"/>
        </w:rPr>
        <w:t xml:space="preserve"> </w:t>
      </w:r>
      <w:r>
        <w:rPr>
          <w:rFonts w:ascii="Times New Roman" w:cstheme="minorBidi" w:hAnsiTheme="minorHAnsi" w:eastAsiaTheme="minorHAnsi"/>
        </w:rPr>
        <w:t>x</w:t>
      </w:r>
      <w:r>
        <w:rPr>
          <w:rFonts w:ascii="Times New Roman" w:cstheme="minorBidi" w:hAnsiTheme="minorHAnsi" w:eastAsiaTheme="minorHAnsi"/>
          <w:i/>
        </w:rPr>
        <w:t>U</w:t>
      </w:r>
      <w:r>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C</w:t>
      </w:r>
      <w:r>
        <w:rPr>
          <w:rFonts w:ascii="Times New Roman" w:cstheme="minorBidi" w:hAnsiTheme="minorHAnsi" w:eastAsiaTheme="minorHAnsi"/>
          <w:vertAlign w:val="subscript"/>
          <w:i/>
        </w:rPr>
        <w:t>i</w:t>
      </w:r>
      <w:r>
        <w:rPr>
          <w:rFonts w:ascii="Times New Roman" w:cstheme="minorBidi" w:hAnsiTheme="minorHAnsi" w:eastAsiaTheme="minorHAnsi"/>
          <w:vertAlign w:val="subscript"/>
          <w:i/>
        </w:rPr>
        <w:t xml:space="preserve"> </w:t>
      </w:r>
      <w:r>
        <w:rPr>
          <w:rFonts w:ascii="Times New Roman" w:cstheme="minorBidi" w:hAnsiTheme="minorHAnsi" w:eastAsiaTheme="minorHAnsi"/>
        </w:rPr>
        <w:t>)</w:t>
      </w:r>
    </w:p>
    <w:p w:rsidR="0018722C">
      <w:pPr>
        <w:spacing w:line="164" w:lineRule="exact" w:before="0"/>
        <w:ind w:leftChars="0" w:left="0" w:rightChars="0" w:right="760" w:firstLineChars="0" w:firstLine="0"/>
        <w:jc w:val="right"/>
        <w:topLinePunct/>
      </w:pPr>
      <w:r>
        <w:rPr>
          <w:kern w:val="2"/>
          <w:sz w:val="14"/>
          <w:szCs w:val="22"/>
          <w:rFonts w:cstheme="minorBidi" w:hAnsiTheme="minorHAnsi" w:eastAsiaTheme="minorHAnsi" w:asciiTheme="minorHAnsi" w:ascii="Symbol" w:hAnsi="Symbol"/>
          <w:i/>
          <w:w w:val="95"/>
        </w:rPr>
        <w:t></w:t>
      </w:r>
      <w:r>
        <w:rPr>
          <w:kern w:val="2"/>
          <w:szCs w:val="22"/>
          <w:rFonts w:ascii="Times New Roman" w:hAnsi="Times New Roman" w:cstheme="minorBidi" w:eastAsiaTheme="minorHAnsi"/>
          <w:i/>
          <w:w w:val="95"/>
          <w:position w:val="-3"/>
          <w:sz w:val="10"/>
        </w:rPr>
        <w:t>i</w:t>
      </w:r>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510" w:space="40"/>
            <w:col w:w="4460"/>
          </w:cols>
        </w:sectPr>
        <w:topLinePunct/>
      </w:pPr>
    </w:p>
    <w:p w:rsidR="0018722C">
      <w:spacing w:beforeLines="0" w:before="0" w:afterLines="0" w:after="0" w:line="440" w:lineRule="auto"/>
      <w:pPr>
        <w:sectPr w:rsidR="00556256">
          <w:pgSz w:w="11910" w:h="16840"/>
          <w:pgMar w:header="895" w:footer="1208" w:top="1140" w:bottom="1440" w:left="1000" w:right="900"/>
        </w:sectPr>
        <w:topLinePunct/>
      </w:pPr>
    </w:p>
    <w:p w:rsidR="0018722C">
      <w:pPr>
        <w:topLinePunct/>
      </w:pPr>
      <w:r>
        <w:t>假设各类市场参与者的效用函数可以用均值</w:t>
      </w:r>
      <w:r>
        <w:rPr>
          <w:rFonts w:ascii="Times New Roman" w:eastAsia="Times New Roman"/>
        </w:rPr>
        <w:t>-</w:t>
      </w:r>
      <w:r>
        <w:t>方差模型表示：</w:t>
      </w:r>
    </w:p>
    <w:p w:rsidR="0018722C">
      <w:pPr>
        <w:topLinePunct/>
      </w:pPr>
      <w:r>
        <w:rPr>
          <w:rFonts w:cstheme="minorBidi" w:hAnsiTheme="minorHAnsi" w:eastAsiaTheme="minorHAnsi" w:asciiTheme="minorHAnsi" w:ascii="Times New Roman" w:hAnsi="Times New Roman"/>
          <w:i/>
        </w:rPr>
        <w:t>U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C</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C</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pPr>
        <w:topLinePunct/>
      </w:pPr>
      <w:r>
        <w:t>（</w:t>
      </w:r>
      <w:r>
        <w:rPr>
          <w:rFonts w:ascii="Times New Roman" w:eastAsia="Times New Roman"/>
        </w:rPr>
        <w:t>4.6</w:t>
      </w:r>
      <w:r>
        <w:t>）</w:t>
      </w:r>
    </w:p>
    <w:p w:rsidR="0018722C">
      <w:spacing w:beforeLines="0" w:before="0" w:afterLines="0" w:after="0" w:line="440" w:lineRule="auto"/>
      <w:pPr>
        <w:sectPr w:rsidR="00556256">
          <w:type w:val="continuous"/>
          <w:pgSz w:w="11910" w:h="16840"/>
          <w:pgMar w:top="1580" w:bottom="280" w:left="1000" w:right="900"/>
          <w:cols w:num="2" w:equalWidth="0">
            <w:col w:w="6933" w:space="1572"/>
            <w:col w:w="1505"/>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r>
      <w:r>
        <w:rPr>
          <w:rFonts w:ascii="Times New Roman" w:cstheme="minorBidi" w:hAnsiTheme="minorHAnsi" w:eastAsiaTheme="minorHAnsi"/>
          <w:i/>
        </w:rPr>
        <w:t>C</w:t>
      </w:r>
      <w:r>
        <w:rPr>
          <w:rFonts w:ascii="Times New Roman" w:cstheme="minorBidi" w:hAnsiTheme="minorHAnsi" w:eastAsiaTheme="minorHAnsi"/>
          <w:i/>
        </w:rPr>
        <w:t>i</w:t>
      </w:r>
    </w:p>
    <w:p w:rsidR="0018722C">
      <w:pPr>
        <w:topLinePunct/>
      </w:pPr>
      <w:r>
        <w:t>其中，</w:t>
      </w:r>
      <w:r>
        <w:rPr>
          <w:rFonts w:ascii="Times New Roman" w:hAnsi="Times New Roman" w:eastAsia="宋体"/>
          <w:i/>
        </w:rPr>
        <w:t>E</w:t>
      </w:r>
      <w:r>
        <w:rPr>
          <w:rFonts w:ascii="Times New Roman" w:hAnsi="Times New Roman" w:eastAsia="宋体"/>
          <w:rFonts w:ascii="Times New Roman" w:hAnsi="Times New Roman" w:eastAsia="宋体"/>
        </w:rPr>
        <w:t>（</w:t>
      </w:r>
      <w:r>
        <w:rPr>
          <w:rFonts w:ascii="Times New Roman" w:hAnsi="Times New Roman" w:eastAsia="宋体"/>
          <w:i/>
        </w:rPr>
        <w:t>C</w:t>
      </w:r>
      <w:r>
        <w:rPr>
          <w:rFonts w:ascii="Times New Roman" w:hAnsi="Times New Roman" w:eastAsia="宋体"/>
          <w:rFonts w:ascii="Times New Roman" w:hAnsi="Times New Roman" w:eastAsia="宋体"/>
        </w:rPr>
        <w:t>）</w:t>
      </w:r>
      <w:r>
        <w:t>表示消费效用的期望，</w:t>
      </w:r>
      <w:r>
        <w:rPr>
          <w:rFonts w:ascii="Symbol" w:hAnsi="Symbol" w:eastAsia="Symbol"/>
          <w:i/>
        </w:rPr>
        <w:t></w:t>
      </w:r>
      <w:r>
        <w:rPr>
          <w:rFonts w:ascii="Times New Roman" w:hAnsi="Times New Roman" w:eastAsia="宋体"/>
        </w:rPr>
        <w:t>2</w:t>
      </w:r>
      <w:r w:rsidR="001852F3">
        <w:rPr>
          <w:rFonts w:ascii="Times New Roman" w:hAnsi="Times New Roman" w:eastAsia="宋体"/>
        </w:rPr>
        <w:t xml:space="preserve"> </w:t>
      </w:r>
      <w:r>
        <w:t>为消费效用的方差，</w:t>
      </w:r>
      <w:r>
        <w:rPr>
          <w:rFonts w:ascii="Symbol" w:hAnsi="Symbol" w:eastAsia="Symbol"/>
          <w:i/>
        </w:rPr>
        <w:t></w:t>
      </w:r>
      <w:r>
        <w:t>是绝对风险厌恶系数，有：</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C</w:t>
      </w:r>
      <w:r>
        <w:rPr>
          <w:rFonts w:ascii="Times New Roman" w:cstheme="minorBidi" w:hAnsiTheme="minorHAnsi" w:eastAsiaTheme="minorHAnsi"/>
          <w:i/>
        </w:rPr>
        <w:t>i</w:t>
      </w:r>
    </w:p>
    <w:p w:rsidR="0018722C">
      <w:pPr>
        <w:pStyle w:val="ae"/>
        <w:topLinePunct/>
      </w:pPr>
      <w:r>
        <w:rPr>
          <w:kern w:val="2"/>
          <w:sz w:val="22"/>
          <w:szCs w:val="22"/>
          <w:rFonts w:cstheme="minorBidi" w:hAnsiTheme="minorHAnsi" w:eastAsiaTheme="minorHAnsi" w:asciiTheme="minorHAnsi"/>
        </w:rPr>
        <w:pict>
          <v:shape style="margin-left:255.833069pt;margin-top:-.900208pt;width:6.15pt;height:15.65pt;mso-position-horizontal-relative:page;mso-position-vertical-relative:paragraph;z-index:6640" type="#_x0000_t202" filled="false" stroked="false">
            <v:textbox inset="0,0,0,0">
              <w:txbxContent>
                <w:p w:rsidR="0018722C">
                  <w:pPr>
                    <w:spacing w:before="5"/>
                    <w:ind w:leftChars="0" w:left="0" w:rightChars="0" w:right="0" w:firstLineChars="0" w:firstLine="0"/>
                    <w:jc w:val="left"/>
                    <w:rPr>
                      <w:rFonts w:ascii="Symbol" w:hAnsi="Symbol"/>
                      <w:i/>
                      <w:sz w:val="25"/>
                    </w:rPr>
                  </w:pPr>
                  <w:r>
                    <w:rPr>
                      <w:rFonts w:ascii="Symbol" w:hAnsi="Symbol"/>
                      <w:i/>
                      <w:w w:val="99"/>
                      <w:sz w:val="25"/>
                    </w:rPr>
                    <w:t></w:t>
                  </w:r>
                </w:p>
              </w:txbxContent>
            </v:textbox>
            <w10:wrap type="none"/>
          </v:shape>
        </w:pict>
      </w:r>
      <w:r>
        <w:rPr>
          <w:kern w:val="2"/>
          <w:szCs w:val="22"/>
          <w:rFonts w:ascii="Times New Roman" w:cstheme="minorBidi" w:hAnsiTheme="minorHAnsi" w:eastAsiaTheme="minorHAnsi"/>
          <w:w w:val="103"/>
          <w:sz w:val="14"/>
        </w:rPr>
        <w:t>2</w:t>
      </w:r>
    </w:p>
    <w:p w:rsidR="0018722C">
      <w:pPr>
        <w:topLinePunct/>
      </w:pPr>
      <w:r>
        <w:rPr>
          <w:rFonts w:cstheme="minorBidi" w:hAnsiTheme="minorHAnsi" w:eastAsiaTheme="minorHAnsi" w:asciiTheme="minorHAnsi" w:ascii="Times New Roman"/>
          <w:i/>
        </w:rPr>
        <w:t>C</w:t>
      </w:r>
      <w:r>
        <w:rPr>
          <w:rFonts w:ascii="Times New Roman" w:cstheme="minorBidi" w:hAnsiTheme="minorHAnsi" w:eastAsiaTheme="minorHAnsi"/>
          <w:i/>
        </w:rPr>
        <w:t>i</w:t>
      </w:r>
    </w:p>
    <w:p w:rsidR="0018722C">
      <w:pPr>
        <w:spacing w:before="308"/>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0"/>
          <w:w w:val="103"/>
          <w:sz w:val="24"/>
        </w:rPr>
        <w:t>E</w:t>
      </w:r>
      <w:r>
        <w:rPr>
          <w:kern w:val="2"/>
          <w:szCs w:val="22"/>
          <w:rFonts w:ascii="Symbol" w:hAnsi="Symbol" w:cstheme="minorBidi" w:eastAsiaTheme="minorHAnsi"/>
          <w:spacing w:val="-11"/>
          <w:w w:val="74"/>
          <w:sz w:val="33"/>
        </w:rPr>
        <w:t></w:t>
      </w:r>
      <w:r>
        <w:rPr>
          <w:kern w:val="2"/>
          <w:szCs w:val="22"/>
          <w:rFonts w:ascii="Times New Roman" w:hAnsi="Times New Roman" w:cstheme="minorBidi" w:eastAsiaTheme="minorHAnsi"/>
          <w:i/>
          <w:spacing w:val="-4"/>
          <w:w w:val="103"/>
          <w:sz w:val="24"/>
        </w:rPr>
        <w:t>C</w:t>
      </w:r>
      <w:r>
        <w:rPr>
          <w:kern w:val="2"/>
          <w:szCs w:val="22"/>
          <w:rFonts w:ascii="Times New Roman" w:hAnsi="Times New Roman" w:cstheme="minorBidi" w:eastAsiaTheme="minorHAnsi"/>
          <w:i/>
          <w:w w:val="103"/>
          <w:position w:val="-5"/>
          <w:sz w:val="14"/>
        </w:rPr>
        <w:t>i</w:t>
      </w:r>
    </w:p>
    <w:p w:rsidR="0018722C">
      <w:pPr>
        <w:spacing w:before="308"/>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4"/>
          <w:w w:val="103"/>
          <w:sz w:val="24"/>
        </w:rPr>
        <w:t>E</w:t>
      </w:r>
      <w:r>
        <w:rPr>
          <w:kern w:val="2"/>
          <w:szCs w:val="22"/>
          <w:rFonts w:ascii="Times New Roman" w:hAnsi="Times New Roman" w:cstheme="minorBidi" w:eastAsiaTheme="minorHAnsi"/>
          <w:spacing w:val="-2"/>
          <w:w w:val="103"/>
          <w:sz w:val="24"/>
        </w:rPr>
        <w:t>(</w:t>
      </w:r>
      <w:r>
        <w:rPr>
          <w:kern w:val="2"/>
          <w:szCs w:val="22"/>
          <w:rFonts w:ascii="Times New Roman" w:hAnsi="Times New Roman" w:cstheme="minorBidi" w:eastAsiaTheme="minorHAnsi"/>
          <w:i/>
          <w:w w:val="103"/>
          <w:sz w:val="24"/>
        </w:rPr>
        <w:t>C</w:t>
      </w:r>
      <w:r>
        <w:rPr>
          <w:kern w:val="2"/>
          <w:szCs w:val="22"/>
          <w:rFonts w:ascii="Times New Roman" w:hAnsi="Times New Roman" w:cstheme="minorBidi" w:eastAsiaTheme="minorHAnsi"/>
          <w:spacing w:val="-1"/>
          <w:w w:val="103"/>
          <w:sz w:val="24"/>
        </w:rPr>
        <w:t>)</w:t>
      </w:r>
      <w:r>
        <w:rPr>
          <w:kern w:val="2"/>
          <w:szCs w:val="22"/>
          <w:rFonts w:ascii="Symbol" w:hAnsi="Symbol" w:cstheme="minorBidi" w:eastAsiaTheme="minorHAnsi"/>
          <w:spacing w:val="-9"/>
          <w:w w:val="74"/>
          <w:sz w:val="33"/>
        </w:rPr>
        <w:t></w:t>
      </w:r>
      <w:r>
        <w:rPr>
          <w:kern w:val="2"/>
          <w:szCs w:val="22"/>
          <w:rFonts w:ascii="Times New Roman" w:hAnsi="Times New Roman" w:cstheme="minorBidi" w:eastAsiaTheme="minorHAnsi"/>
          <w:spacing w:val="-2"/>
          <w:w w:val="103"/>
          <w:position w:val="13"/>
          <w:sz w:val="14"/>
        </w:rPr>
        <w:t>2</w:t>
      </w:r>
    </w:p>
    <w:p w:rsidR="0018722C">
      <w:pPr>
        <w:topLinePunct/>
      </w:pPr>
      <w:r>
        <w:t>（</w:t>
      </w:r>
      <w:r>
        <w:rPr>
          <w:rFonts w:ascii="Times New Roman" w:eastAsia="Times New Roman"/>
        </w:rPr>
        <w:t>4.7</w:t>
      </w:r>
      <w:r>
        <w:t>）</w:t>
      </w:r>
    </w:p>
    <w:p w:rsidR="0018722C">
      <w:spacing w:beforeLines="0" w:before="0" w:afterLines="0" w:after="0" w:line="440" w:lineRule="auto"/>
      <w:pPr>
        <w:sectPr w:rsidR="00556256">
          <w:type w:val="continuous"/>
          <w:pgSz w:w="11910" w:h="16840"/>
          <w:pgMar w:top="1580" w:bottom="280" w:left="1000" w:right="900"/>
          <w:cols w:num="4" w:equalWidth="0">
            <w:col w:w="4370" w:space="40"/>
            <w:col w:w="677" w:space="39"/>
            <w:col w:w="898" w:space="1792"/>
            <w:col w:w="2194"/>
          </w:cols>
        </w:sectPr>
        <w:topLinePunct/>
      </w:pPr>
    </w:p>
    <w:p w:rsidR="0018722C">
      <w:pPr>
        <w:pStyle w:val="ae"/>
        <w:topLinePunct/>
      </w:pPr>
      <w:r>
        <w:pict>
          <v:shape style="margin-left:336.623596pt;margin-top:-9.381539pt;width:2.050pt;height:7.85pt;mso-position-horizontal-relative:page;mso-position-vertical-relative:paragraph;z-index:-500536"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3"/>
                      <w:sz w:val="14"/>
                    </w:rPr>
                    <w:t>i</w:t>
                  </w:r>
                </w:p>
              </w:txbxContent>
            </v:textbox>
            <w10:wrap type="none"/>
          </v:shape>
        </w:pict>
      </w:r>
      <w:r>
        <w:rPr>
          <w:spacing w:val="-4"/>
        </w:rPr>
        <w:t>将式</w:t>
      </w:r>
      <w:r>
        <w:t>（</w:t>
      </w:r>
      <w:r>
        <w:rPr>
          <w:rFonts w:ascii="Times New Roman" w:eastAsia="Times New Roman"/>
        </w:rPr>
        <w:t>4</w:t>
      </w:r>
      <w:r>
        <w:rPr>
          <w:rFonts w:ascii="Times New Roman" w:eastAsia="Times New Roman"/>
          <w:spacing w:val="0"/>
        </w:rPr>
        <w:t>.</w:t>
      </w:r>
      <w:r>
        <w:rPr>
          <w:rFonts w:ascii="Times New Roman" w:eastAsia="Times New Roman"/>
        </w:rPr>
        <w:t>3</w:t>
      </w:r>
      <w:r>
        <w:rPr>
          <w:spacing w:val="-60"/>
        </w:rPr>
        <w:t>）</w:t>
      </w:r>
      <w:r>
        <w:rPr>
          <w:spacing w:val="-68"/>
        </w:rPr>
        <w:t>、</w:t>
      </w:r>
      <w:r>
        <w:t>（</w:t>
      </w:r>
      <w:r>
        <w:rPr>
          <w:rFonts w:ascii="Times New Roman" w:eastAsia="Times New Roman"/>
        </w:rPr>
        <w:t>4</w:t>
      </w:r>
      <w:r>
        <w:rPr>
          <w:rFonts w:ascii="Times New Roman" w:eastAsia="Times New Roman"/>
          <w:spacing w:val="0"/>
        </w:rPr>
        <w:t>.</w:t>
      </w:r>
      <w:r>
        <w:rPr>
          <w:rFonts w:ascii="Times New Roman" w:eastAsia="Times New Roman"/>
        </w:rPr>
        <w:t>4</w:t>
      </w:r>
      <w:r>
        <w:rPr>
          <w:spacing w:val="-60"/>
        </w:rPr>
        <w:t>）</w:t>
      </w:r>
      <w:r>
        <w:rPr>
          <w:spacing w:val="-68"/>
        </w:rPr>
        <w:t>、</w:t>
      </w:r>
      <w:r>
        <w:t>（</w:t>
      </w:r>
      <w:r>
        <w:rPr>
          <w:rFonts w:ascii="Times New Roman" w:eastAsia="Times New Roman"/>
        </w:rPr>
        <w:t>4</w:t>
      </w:r>
      <w:r>
        <w:rPr>
          <w:rFonts w:ascii="Times New Roman" w:eastAsia="Times New Roman"/>
          <w:spacing w:val="0"/>
        </w:rPr>
        <w:t>.</w:t>
      </w:r>
      <w:r>
        <w:rPr>
          <w:rFonts w:ascii="Times New Roman" w:eastAsia="Times New Roman"/>
        </w:rPr>
        <w:t>6</w:t>
      </w:r>
      <w:r>
        <w:rPr>
          <w:spacing w:val="-8"/>
        </w:rPr>
        <w:t>）</w:t>
      </w:r>
      <w:r>
        <w:rPr>
          <w:spacing w:val="-4"/>
        </w:rPr>
        <w:t>代入</w:t>
      </w:r>
      <w:r>
        <w:t>（</w:t>
      </w:r>
      <w:r>
        <w:rPr>
          <w:rFonts w:ascii="Times New Roman" w:eastAsia="Times New Roman"/>
        </w:rPr>
        <w:t>4</w:t>
      </w:r>
      <w:r>
        <w:rPr>
          <w:rFonts w:ascii="Times New Roman" w:eastAsia="Times New Roman"/>
          <w:spacing w:val="0"/>
        </w:rPr>
        <w:t>.</w:t>
      </w:r>
      <w:r>
        <w:rPr>
          <w:rFonts w:ascii="Times New Roman" w:eastAsia="Times New Roman"/>
        </w:rPr>
        <w:t>5</w:t>
      </w:r>
      <w:r>
        <w:rPr>
          <w:spacing w:val="-60"/>
        </w:rPr>
        <w:t>）</w:t>
      </w:r>
      <w:r>
        <w:rPr>
          <w:spacing w:val="-2"/>
        </w:rPr>
        <w:t>，则市场参与者的跨期最优化问题可表示为效用的均值</w:t>
      </w:r>
      <w:r>
        <w:rPr>
          <w:rFonts w:ascii="Times New Roman" w:eastAsia="Times New Roman"/>
          <w:spacing w:val="-2"/>
        </w:rPr>
        <w:t>-</w:t>
      </w:r>
      <w:r>
        <w:rPr>
          <w:spacing w:val="-2"/>
        </w:rPr>
        <w:t>方差最优化问题：</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 xml:space="preserve">ax </w:t>
      </w:r>
      <w:r>
        <w:rPr>
          <w:rFonts w:ascii="Times New Roman" w:hAnsi="Times New Roman" w:cstheme="minorBidi" w:eastAsiaTheme="minorHAnsi"/>
          <w:i/>
        </w:rPr>
        <w:t xml:space="preserve">U </w:t>
      </w:r>
      <w:r>
        <w:rPr>
          <w:rFonts w:ascii="Times New Roman" w:hAnsi="Times New Roman" w:cstheme="minorBidi" w:eastAsiaTheme="minorHAnsi"/>
        </w:rPr>
        <w:t>(</w:t>
      </w:r>
      <w:r>
        <w:rPr>
          <w:kern w:val="2"/>
          <w:szCs w:val="22"/>
          <w:rFonts w:ascii="Times New Roman" w:hAnsi="Times New Roman" w:cstheme="minorBidi" w:eastAsiaTheme="minorHAnsi"/>
          <w:i/>
          <w:sz w:val="24"/>
        </w:rPr>
        <w:t xml:space="preserve">C</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max</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sz w:val="24"/>
        </w:rPr>
        <w:t xml:space="preserve">C</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perscript"/>
          /&gt;
        </w:rPr>
        <w:t xml:space="preserve">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2840" w:val="left" w:leader="none"/>
          <w:tab w:pos="3394" w:val="left" w:leader="none"/>
        </w:tabs>
        <w:spacing w:line="187" w:lineRule="exact" w:before="0"/>
        <w:ind w:leftChars="0" w:left="2119" w:rightChars="0" w:right="0" w:firstLineChars="0" w:firstLine="0"/>
        <w:jc w:val="left"/>
        <w:topLinePunct/>
      </w:pPr>
      <w:r>
        <w:rPr>
          <w:kern w:val="2"/>
          <w:sz w:val="1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3"/>
          <w:sz w:val="10"/>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8"/>
          <w:sz w:val="14"/>
        </w:rPr>
        <w:t>i</w:t>
      </w:r>
      <w:r>
        <w:rPr>
          <w:kern w:val="2"/>
          <w:szCs w:val="22"/>
          <w:rFonts w:ascii="Symbol" w:hAnsi="Symbol" w:cstheme="minorBidi" w:eastAsiaTheme="minorHAnsi"/>
          <w:i/>
          <w:sz w:val="14"/>
        </w:rPr>
        <w:t></w:t>
      </w:r>
      <w:r>
        <w:rPr>
          <w:kern w:val="2"/>
          <w:szCs w:val="22"/>
          <w:rFonts w:ascii="Times New Roman" w:hAnsi="Times New Roman" w:cstheme="minorBidi" w:eastAsiaTheme="minorHAnsi"/>
          <w:i/>
          <w:position w:val="-3"/>
          <w:sz w:val="10"/>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i/>
        </w:rPr>
        <w:t>C</w:t>
      </w:r>
      <w:r>
        <w:rPr>
          <w:rFonts w:ascii="Times New Roman" w:cstheme="minorBidi" w:hAnsiTheme="minorHAnsi" w:eastAsiaTheme="minorHAnsi"/>
          <w:vertAlign w:val="subscript"/>
          <w:i/>
        </w:rPr>
        <w:t>i</w:t>
      </w:r>
    </w:p>
    <w:p w:rsidR="0018722C">
      <w:pPr>
        <w:topLinePunct/>
      </w:pPr>
      <w:r>
        <w:br w:type="column"/>
      </w:r>
      <w:r>
        <w:t>（</w:t>
      </w:r>
      <w:r>
        <w:rPr>
          <w:rFonts w:ascii="Times New Roman" w:eastAsia="Times New Roman"/>
        </w:rPr>
        <w:t>4.8</w:t>
      </w:r>
      <w:r>
        <w:t>）</w:t>
      </w:r>
    </w:p>
    <w:p w:rsidR="0018722C">
      <w:spacing w:beforeLines="0" w:before="0" w:afterLines="0" w:after="0" w:line="440" w:lineRule="auto"/>
      <w:pPr>
        <w:sectPr w:rsidR="00556256">
          <w:type w:val="continuous"/>
          <w:pgSz w:w="11910" w:h="16840"/>
          <w:pgMar w:top="1580" w:bottom="280" w:left="1000" w:right="900"/>
          <w:cols w:num="3" w:equalWidth="0">
            <w:col w:w="3503" w:space="40"/>
            <w:col w:w="1304" w:space="2151"/>
            <w:col w:w="3012"/>
          </w:cols>
        </w:sectPr>
        <w:topLinePunct/>
      </w:pPr>
    </w:p>
    <w:p w:rsidR="0018722C">
      <w:pPr>
        <w:tabs>
          <w:tab w:pos="5713" w:val="left" w:leader="none"/>
        </w:tabs>
        <w:spacing w:line="311" w:lineRule="exact" w:before="0"/>
        <w:ind w:leftChars="0" w:left="305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5"/>
          <w:sz w:val="24"/>
        </w:rPr>
        <w:t>M</w:t>
      </w:r>
      <w:r>
        <w:rPr>
          <w:kern w:val="2"/>
          <w:szCs w:val="22"/>
          <w:rFonts w:ascii="Times New Roman" w:hAnsi="Times New Roman" w:cstheme="minorBidi" w:eastAsiaTheme="minorHAnsi"/>
          <w:spacing w:val="-5"/>
          <w:sz w:val="24"/>
        </w:rPr>
        <w:t>ax</w:t>
      </w:r>
      <w:r>
        <w:rPr>
          <w:kern w:val="2"/>
          <w:szCs w:val="22"/>
          <w:rFonts w:ascii="Symbol" w:hAnsi="Symbol" w:cstheme="minorBidi" w:eastAsiaTheme="minorHAnsi"/>
          <w:spacing w:val="-5"/>
          <w:sz w:val="38"/>
        </w:rPr>
        <w:t></w:t>
      </w:r>
      <w:r>
        <w:rPr>
          <w:kern w:val="2"/>
          <w:szCs w:val="22"/>
          <w:rFonts w:ascii="Times New Roman" w:hAnsi="Times New Roman" w:cstheme="minorBidi" w:eastAsiaTheme="minorHAnsi"/>
          <w:i/>
          <w:spacing w:val="-5"/>
          <w:sz w:val="24"/>
        </w:rPr>
        <w:t>E</w:t>
      </w:r>
      <w:r>
        <w:rPr>
          <w:kern w:val="2"/>
          <w:szCs w:val="22"/>
          <w:rFonts w:ascii="Times New Roman" w:hAnsi="Times New Roman" w:cstheme="minorBidi" w:eastAsiaTheme="minorHAnsi"/>
          <w:spacing w:val="-5"/>
          <w:sz w:val="24"/>
        </w:rPr>
        <w:t>[</w:t>
      </w:r>
      <w:r>
        <w:rPr>
          <w:kern w:val="2"/>
          <w:szCs w:val="22"/>
          <w:rFonts w:ascii="Times New Roman" w:hAnsi="Times New Roman" w:cstheme="minorBidi" w:eastAsiaTheme="minorHAnsi"/>
          <w:i/>
          <w:spacing w:val="-5"/>
          <w:sz w:val="24"/>
        </w:rPr>
        <w:t xml:space="preserve">W </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pacing w:val="3"/>
          <w:sz w:val="24"/>
        </w:rPr>
        <w:t>[</w:t>
      </w:r>
      <w:r>
        <w:rPr>
          <w:kern w:val="2"/>
          <w:szCs w:val="22"/>
          <w:rFonts w:ascii="Times New Roman" w:hAnsi="Times New Roman" w:cstheme="minorBidi" w:eastAsiaTheme="minorHAnsi"/>
          <w:i/>
          <w:spacing w:val="3"/>
          <w:sz w:val="24"/>
        </w:rPr>
        <w:t>P</w:t>
      </w:r>
      <w:r>
        <w:rPr>
          <w:kern w:val="2"/>
          <w:szCs w:val="22"/>
          <w:rFonts w:ascii="Times New Roman" w:hAnsi="Times New Roman" w:cstheme="minorBidi" w:eastAsiaTheme="minorHAnsi"/>
          <w:i/>
          <w:spacing w:val="3"/>
          <w:position w:val="11"/>
          <w:sz w:val="14"/>
        </w:rPr>
        <w:t>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pacing w:val="-18"/>
          <w:sz w:val="24"/>
        </w:rPr>
        <w:t xml:space="preserve"> </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i/>
          <w:spacing w:val="0"/>
          <w:sz w:val="24"/>
        </w:rPr>
        <w:t>r</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pacing w:val="0"/>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Times New Roman" w:hAnsi="Times New Roman" w:cstheme="minorBidi" w:eastAsiaTheme="minorHAnsi"/>
          <w:spacing w:val="1"/>
          <w:position w:val="11"/>
          <w:sz w:val="14"/>
        </w:rPr>
        <w:t xml:space="preserve"> </w:t>
      </w:r>
      <w:r>
        <w:rPr>
          <w:kern w:val="2"/>
          <w:szCs w:val="22"/>
          <w:rFonts w:ascii="Symbol" w:hAnsi="Symbol" w:cstheme="minorBidi" w:eastAsiaTheme="minorHAnsi"/>
          <w:sz w:val="38"/>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745" w:val="left" w:leader="none"/>
        </w:tabs>
        <w:spacing w:before="10"/>
        <w:ind w:leftChars="0" w:left="0" w:rightChars="0" w:right="0" w:firstLineChars="0" w:firstLine="0"/>
        <w:jc w:val="right"/>
        <w:topLinePunct/>
      </w:pPr>
      <w:r>
        <w:rPr>
          <w:kern w:val="2"/>
          <w:sz w:val="14"/>
          <w:szCs w:val="22"/>
          <w:rFonts w:cstheme="minorBidi" w:hAnsiTheme="minorHAnsi" w:eastAsiaTheme="minorHAnsi" w:asciiTheme="minorHAnsi" w:ascii="Symbol" w:hAnsi="Symbol"/>
          <w:i/>
          <w:position w:val="-7"/>
        </w:rPr>
        <w:t></w:t>
      </w:r>
      <w:r>
        <w:rPr>
          <w:kern w:val="2"/>
          <w:szCs w:val="22"/>
          <w:rFonts w:ascii="Times New Roman" w:hAnsi="Times New Roman" w:cstheme="minorBidi" w:eastAsiaTheme="minorHAnsi"/>
          <w:i/>
          <w:position w:val="-11"/>
          <w:sz w:val="10"/>
        </w:rPr>
        <w:t>i</w:t>
      </w:r>
      <w:r>
        <w:rPr>
          <w:kern w:val="2"/>
          <w:szCs w:val="22"/>
          <w:rFonts w:ascii="Times New Roman" w:hAnsi="Times New Roman" w:cstheme="minorBidi" w:eastAsiaTheme="minorHAnsi"/>
          <w:i/>
          <w:sz w:val="10"/>
        </w:rPr>
        <w:tab/>
      </w:r>
      <w:r>
        <w:rPr>
          <w:kern w:val="2"/>
          <w:szCs w:val="22"/>
          <w:rFonts w:ascii="Times New Roman" w:hAnsi="Times New Roman" w:cstheme="minorBidi" w:eastAsiaTheme="minorHAnsi"/>
          <w:i/>
          <w:sz w:val="14"/>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sidRPr="00000000">
        <w:rPr>
          <w:rFonts w:cstheme="minorBidi" w:hAnsiTheme="minorHAnsi" w:eastAsiaTheme="minorHAnsi" w:asciiTheme="minorHAnsi"/>
        </w:rPr>
        <w:tab/>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C</w:t>
      </w:r>
      <w:r>
        <w:rPr>
          <w:rFonts w:ascii="Times New Roman" w:hAnsi="Times New Roman" w:cstheme="minorBidi" w:eastAsiaTheme="minorHAnsi"/>
          <w:vertAlign w:val="subscript"/>
          <w:i/>
        </w:rPr>
        <w:t>i</w:t>
      </w:r>
    </w:p>
    <w:p w:rsidR="0018722C">
      <w:spacing w:beforeLines="0" w:before="0" w:afterLines="0" w:after="0" w:line="440" w:lineRule="auto"/>
      <w:pPr>
        <w:sectPr w:rsidR="00556256">
          <w:type w:val="continuous"/>
          <w:pgSz w:w="11910" w:h="16840"/>
          <w:pgMar w:top="1580" w:bottom="280" w:left="1000" w:right="900"/>
          <w:cols w:num="2" w:equalWidth="0">
            <w:col w:w="4180" w:space="40"/>
            <w:col w:w="5790"/>
          </w:cols>
        </w:sectPr>
        <w:topLinePunct/>
      </w:pPr>
    </w:p>
    <w:p w:rsidR="0018722C">
      <w:pPr>
        <w:topLinePunct/>
      </w:pPr>
      <w:r>
        <w:t>式</w:t>
      </w:r>
      <w:r>
        <w:t>（</w:t>
      </w:r>
      <w:r>
        <w:rPr>
          <w:rFonts w:ascii="Times New Roman" w:eastAsia="Times New Roman"/>
        </w:rPr>
        <w:t>4.8</w:t>
      </w:r>
      <w:r>
        <w:t>）</w:t>
      </w:r>
      <w:r>
        <w:t>表明，市场参与者决策的依据是风险与收益的大小。在一定风险水平上，市场</w:t>
      </w:r>
      <w:r>
        <w:t>参与者期望效用最大；在一定的效用水平上，希望风险最小。根据式</w:t>
      </w:r>
      <w:r>
        <w:t>（</w:t>
      </w:r>
      <w:r>
        <w:rPr>
          <w:rFonts w:ascii="Times New Roman" w:eastAsia="Times New Roman"/>
        </w:rPr>
        <w:t>4.8</w:t>
      </w:r>
      <w:r>
        <w:t>）</w:t>
      </w:r>
      <w:r>
        <w:t>可知，若要求解</w:t>
      </w:r>
      <w:r>
        <w:t>该最优决策问题，需要按各类参与者所获取的信息和行为特点，得到各类参与者关于</w:t>
      </w:r>
      <w:r>
        <w:rPr>
          <w:rFonts w:ascii="Times New Roman" w:eastAsia="Times New Roman"/>
          <w:i/>
        </w:rPr>
        <w:t>t</w:t>
      </w:r>
      <w:r>
        <w:rPr>
          <w:rFonts w:ascii="Times New Roman" w:eastAsia="Times New Roman"/>
        </w:rPr>
        <w:t>+1 </w:t>
      </w:r>
      <w:r>
        <w:t>时</w:t>
      </w:r>
    </w:p>
    <w:p w:rsidR="0018722C">
      <w:pPr>
        <w:pStyle w:val="ae"/>
        <w:topLinePunct/>
      </w:pPr>
      <w:r>
        <w:rPr>
          <w:kern w:val="2"/>
          <w:sz w:val="22"/>
          <w:szCs w:val="22"/>
          <w:rFonts w:cstheme="minorBidi" w:hAnsiTheme="minorHAnsi" w:eastAsiaTheme="minorHAnsi" w:asciiTheme="minorHAnsi"/>
        </w:rPr>
        <w:pict>
          <v:shape style="margin-left:136.309326pt;margin-top:11.87284pt;width:13.55pt;height:8.550pt;mso-position-horizontal-relative:page;mso-position-vertical-relative:paragraph;z-index:-500512"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Times New Roman" w:hAnsi="Times New Roman"/>
                      <w:sz w:val="14"/>
                    </w:rPr>
                    <w:t>,</w:t>
                  </w: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rPr>
          <w:kern w:val="2"/>
          <w:szCs w:val="22"/>
          <w:rFonts w:cstheme="minorBidi" w:hAnsiTheme="minorHAnsi" w:eastAsiaTheme="minorHAnsi" w:asciiTheme="minorHAnsi"/>
          <w:sz w:val="24"/>
        </w:rPr>
        <w:t>期的房价预期</w:t>
      </w:r>
      <w:r>
        <w:rPr>
          <w:kern w:val="2"/>
          <w:szCs w:val="22"/>
          <w:rFonts w:ascii="Times New Roman" w:eastAsia="Times New Roman" w:cstheme="minorBidi" w:hAnsiTheme="minorHAnsi"/>
          <w:i/>
          <w:sz w:val="24"/>
        </w:rPr>
        <w:t>P</w:t>
      </w:r>
      <w:r>
        <w:rPr>
          <w:kern w:val="2"/>
          <w:szCs w:val="22"/>
          <w:rFonts w:ascii="Times New Roman" w:eastAsia="Times New Roman" w:cstheme="minorBidi" w:hAnsiTheme="minorHAnsi"/>
          <w:i/>
          <w:sz w:val="14"/>
        </w:rPr>
        <w:t>e    </w:t>
      </w:r>
      <w:r>
        <w:rPr>
          <w:kern w:val="2"/>
          <w:szCs w:val="22"/>
          <w:rFonts w:cstheme="minorBidi" w:hAnsiTheme="minorHAnsi" w:eastAsiaTheme="minorHAnsi" w:asciiTheme="minorHAnsi"/>
          <w:sz w:val="24"/>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Heading4"/>
        <w:topLinePunct/>
        <w:ind w:left="200" w:hangingChars="200" w:hanging="200"/>
      </w:pPr>
      <w:r>
        <w:t>（</w:t>
      </w:r>
      <w:r>
        <w:t>1</w:t>
      </w:r>
      <w:r>
        <w:t>）</w:t>
      </w:r>
      <w:r>
        <w:t>异质主体购买量求解</w:t>
      </w:r>
    </w:p>
    <w:p w:rsidR="0018722C">
      <w:pPr>
        <w:pStyle w:val="BodyText"/>
        <w:spacing w:before="138"/>
        <w:ind w:leftChars="0" w:left="613"/>
        <w:rPr>
          <w:rFonts w:ascii="Times New Roman" w:hAnsi="Times New Roman" w:eastAsia="Times New Roman"/>
        </w:rPr>
        <w:topLinePunct/>
      </w:pPr>
      <w:r>
        <w:t>①理性套利者 </w:t>
      </w:r>
      <w:r>
        <w:rPr>
          <w:rFonts w:ascii="Times New Roman" w:hAnsi="Times New Roman" w:eastAsia="Times New Roman"/>
        </w:rPr>
        <w:t>R</w:t>
      </w:r>
    </w:p>
    <w:p w:rsidR="0018722C">
      <w:pPr>
        <w:pStyle w:val="ae"/>
        <w:topLinePunct/>
      </w:pPr>
      <w:r>
        <w:rPr>
          <w:kern w:val="2"/>
          <w:sz w:val="22"/>
          <w:szCs w:val="22"/>
          <w:rFonts w:cstheme="minorBidi" w:hAnsiTheme="minorHAnsi" w:eastAsiaTheme="minorHAnsi" w:asciiTheme="minorHAnsi"/>
        </w:rPr>
        <w:pict>
          <v:shape style="margin-left:226.955429pt;margin-top:1.217383pt;width:7.65pt;height:13.25pt;mso-position-horizontal-relative:page;mso-position-vertical-relative:paragraph;z-index:-500488"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4"/>
                      <w:sz w:val="24"/>
                    </w:rPr>
                    <w:t>P</w:t>
                  </w:r>
                </w:p>
              </w:txbxContent>
            </v:textbox>
            <w10:wrap type="none"/>
          </v:shape>
        </w:pict>
      </w:r>
      <w:r>
        <w:rPr>
          <w:kern w:val="2"/>
          <w:szCs w:val="22"/>
          <w:rFonts w:ascii="Times New Roman" w:cstheme="minorBidi" w:hAnsiTheme="minorHAnsi" w:eastAsiaTheme="minorHAnsi"/>
          <w:i/>
          <w:w w:val="104"/>
          <w:sz w:val="14"/>
        </w:rPr>
        <w:t>e</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0"/>
        <w:ind w:leftChars="0" w:left="31"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spacing w:val="-3"/>
          <w:w w:val="105"/>
          <w:sz w:val="24"/>
        </w:rPr>
        <w:t>E</w:t>
      </w:r>
      <w:r>
        <w:rPr>
          <w:kern w:val="2"/>
          <w:szCs w:val="22"/>
          <w:rFonts w:ascii="Times New Roman" w:hAnsi="Times New Roman" w:cstheme="minorBidi" w:eastAsiaTheme="minorHAnsi"/>
          <w:spacing w:val="-3"/>
          <w:w w:val="105"/>
          <w:sz w:val="24"/>
        </w:rPr>
        <w:t>(</w:t>
      </w:r>
      <w:r>
        <w:rPr>
          <w:kern w:val="2"/>
          <w:szCs w:val="22"/>
          <w:rFonts w:ascii="Times New Roman" w:hAnsi="Times New Roman" w:cstheme="minorBidi" w:eastAsiaTheme="minorHAnsi"/>
          <w:i/>
          <w:spacing w:val="-3"/>
          <w:w w:val="105"/>
          <w:sz w:val="24"/>
        </w:rPr>
        <w:t>P</w:t>
      </w:r>
      <w:r>
        <w:rPr>
          <w:kern w:val="2"/>
          <w:szCs w:val="22"/>
          <w:rFonts w:ascii="Times New Roman" w:hAnsi="Times New Roman" w:cstheme="minorBidi" w:eastAsiaTheme="minorHAnsi"/>
          <w:i/>
          <w:spacing w:val="-3"/>
          <w:w w:val="105"/>
          <w:position w:val="-5"/>
          <w:sz w:val="14"/>
        </w:rPr>
        <w:t>t</w:t>
      </w:r>
      <w:r>
        <w:rPr>
          <w:kern w:val="2"/>
          <w:szCs w:val="22"/>
          <w:rFonts w:ascii="Symbol" w:hAnsi="Symbol" w:cstheme="minorBidi" w:eastAsiaTheme="minorHAnsi"/>
          <w:spacing w:val="-3"/>
          <w:w w:val="105"/>
          <w:position w:val="-5"/>
          <w:sz w:val="14"/>
        </w:rPr>
        <w:t></w:t>
      </w:r>
      <w:r>
        <w:rPr>
          <w:kern w:val="2"/>
          <w:szCs w:val="22"/>
          <w:rFonts w:ascii="Times New Roman" w:hAnsi="Times New Roman" w:cstheme="minorBidi" w:eastAsiaTheme="minorHAnsi"/>
          <w:spacing w:val="-3"/>
          <w:w w:val="105"/>
          <w:position w:val="-5"/>
          <w:sz w:val="14"/>
        </w:rPr>
        <w:t>1</w:t>
      </w:r>
    </w:p>
    <w:p w:rsidR="0018722C">
      <w:pPr>
        <w:pStyle w:val="ae"/>
        <w:topLinePunct/>
      </w:pPr>
      <w:r>
        <w:rPr>
          <w:kern w:val="2"/>
          <w:sz w:val="22"/>
          <w:szCs w:val="22"/>
          <w:rFonts w:cstheme="minorBidi" w:hAnsiTheme="minorHAnsi" w:eastAsiaTheme="minorHAnsi" w:asciiTheme="minorHAnsi"/>
        </w:rPr>
        <w:pict>
          <v:shape style="margin-left:292.592865pt;margin-top:1.40296pt;width:4.2pt;height:13.25pt;mso-position-horizontal-relative:page;mso-position-vertical-relative:paragraph;z-index:6760"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4"/>
                      <w:sz w:val="24"/>
                    </w:rPr>
                    <w:t>I</w:t>
                  </w:r>
                </w:p>
              </w:txbxContent>
            </v:textbox>
            <w10:wrap type="none"/>
          </v:shape>
        </w:pict>
      </w:r>
      <w:r>
        <w:rPr>
          <w:kern w:val="2"/>
          <w:szCs w:val="22"/>
          <w:rFonts w:ascii="Times New Roman" w:hAnsi="Times New Roman" w:cstheme="minorBidi" w:eastAsiaTheme="minorHAnsi"/>
          <w:i/>
          <w:w w:val="105"/>
          <w:sz w:val="14"/>
        </w:rPr>
        <w:t xml:space="preserve">t</w:t>
      </w:r>
      <w:r>
        <w:rPr>
          <w:kern w:val="2"/>
          <w:szCs w:val="22"/>
          <w:rFonts w:ascii="Times New Roman" w:hAnsi="Times New Roman" w:cstheme="minorBidi" w:eastAsiaTheme="minorHAnsi"/>
          <w:i/>
          <w:w w:val="105"/>
          <w:sz w:val="14"/>
        </w:rPr>
        <w:t xml:space="preserve">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6"/>
          <w:w w:val="105"/>
          <w:sz w:val="24"/>
        </w:rPr>
        <w:t>P</w:t>
      </w:r>
      <w:r>
        <w:rPr>
          <w:kern w:val="2"/>
          <w:szCs w:val="22"/>
          <w:rFonts w:ascii="Times New Roman" w:hAnsi="Times New Roman" w:cstheme="minorBidi" w:eastAsiaTheme="minorHAnsi"/>
          <w:i/>
          <w:spacing w:val="-6"/>
          <w:w w:val="105"/>
          <w:sz w:val="14"/>
        </w:rPr>
        <w:t>t</w:t>
      </w:r>
      <w:r>
        <w:rPr>
          <w:kern w:val="2"/>
          <w:szCs w:val="22"/>
          <w:rFonts w:ascii="Symbol" w:hAnsi="Symbol" w:cstheme="minorBidi" w:eastAsiaTheme="minorHAnsi"/>
          <w:spacing w:val="-6"/>
          <w:w w:val="105"/>
          <w:sz w:val="14"/>
        </w:rPr>
        <w:t></w:t>
      </w:r>
      <w:r>
        <w:rPr>
          <w:kern w:val="2"/>
          <w:szCs w:val="22"/>
          <w:rFonts w:ascii="Times New Roman" w:hAnsi="Times New Roman" w:cstheme="minorBidi" w:eastAsiaTheme="minorHAnsi"/>
          <w:spacing w:val="-6"/>
          <w:w w:val="105"/>
          <w:sz w:val="14"/>
        </w:rPr>
        <w:t>1</w:t>
      </w:r>
    </w:p>
    <w:p w:rsidR="0018722C">
      <w:pPr>
        <w:pStyle w:val="cw20"/>
        <w:tabs>
          <w:tab w:pos="192" w:val="left" w:leader="none"/>
        </w:tabs>
        <w:spacing w:line="240" w:lineRule="auto" w:before="242" w:after="0"/>
        <w:ind w:leftChars="0" w:left="191" w:rightChars="0" w:right="0" w:hanging="181"/>
        <w:jc w:val="left"/>
        <w:rPr>
          <w:rFonts w:ascii="Symbol" w:hAnsi="Symbol"/>
          <w:i/>
          <w:sz w:val="24"/>
        </w:rPr>
        <w:topLinePunct/>
      </w:pPr>
      <w:r>
        <w:rPr>
          <w:rFonts w:ascii="Symbol" w:hAnsi="Symbol"/>
          <w:i/>
          <w:spacing w:val="0"/>
          <w:sz w:val="25"/>
        </w:rPr>
        <w:t></w:t>
      </w:r>
      <w:r>
        <w:rPr>
          <w:rFonts w:ascii="Times New Roman" w:hAnsi="Times New Roman"/>
          <w:i/>
          <w:spacing w:val="0"/>
          <w:position w:val="-5"/>
          <w:sz w:val="14"/>
        </w:rPr>
        <w:t>R</w:t>
      </w:r>
    </w:p>
    <w:p w:rsidR="0018722C">
      <w:pPr>
        <w:topLinePunct/>
      </w:pPr>
      <w:r>
        <w:t>（</w:t>
      </w:r>
      <w:r>
        <w:rPr>
          <w:rFonts w:ascii="Times New Roman" w:eastAsia="Times New Roman"/>
        </w:rPr>
        <w:t>4.9</w:t>
      </w:r>
      <w:r>
        <w:t>）</w:t>
      </w:r>
    </w:p>
    <w:p w:rsidR="0018722C">
      <w:spacing w:beforeLines="0" w:before="0" w:afterLines="0" w:after="0" w:line="440" w:lineRule="auto"/>
      <w:pPr>
        <w:sectPr w:rsidR="00556256">
          <w:type w:val="continuous"/>
          <w:pgSz w:w="11910" w:h="16840"/>
          <w:pgMar w:top="1580" w:bottom="280" w:left="1000" w:right="900"/>
          <w:cols w:num="6" w:equalWidth="0">
            <w:col w:w="3374" w:space="40"/>
            <w:col w:w="560" w:space="39"/>
            <w:col w:w="787" w:space="40"/>
            <w:col w:w="841" w:space="39"/>
            <w:col w:w="432" w:space="2313"/>
            <w:col w:w="1545"/>
          </w:cols>
        </w:sectPr>
        <w:topLinePunct/>
      </w:pPr>
    </w:p>
    <w:p w:rsidR="0018722C">
      <w:pPr>
        <w:pStyle w:val="ae"/>
        <w:topLinePunct/>
      </w:pPr>
      <w:r>
        <w:pict>
          <v:line style="position:absolute;mso-position-horizontal-relative:page;mso-position-vertical-relative:paragraph;z-index:6592" from="291.202454pt,-16.7318pt" to="291.202454pt,-2.386852pt" stroked="true" strokeweight=".496688pt" strokecolor="#000000">
            <v:stroke dashstyle="solid"/>
            <w10:wrap type="none"/>
          </v:line>
        </w:pict>
      </w:r>
      <w:r>
        <w:t>其中，</w:t>
      </w:r>
      <w:r>
        <w:rPr>
          <w:rFonts w:ascii="Times New Roman" w:eastAsia="Times New Roman"/>
          <w:i/>
        </w:rPr>
        <w:t>I</w:t>
      </w:r>
      <w:r>
        <w:rPr>
          <w:rFonts w:ascii="Times New Roman" w:eastAsia="Times New Roman"/>
          <w:i/>
          <w:sz w:val="14"/>
        </w:rPr>
        <w:t>t</w:t>
      </w:r>
      <w:r>
        <w:t>是理性套利者在</w:t>
      </w:r>
      <w:r>
        <w:rPr>
          <w:rFonts w:ascii="Times New Roman" w:eastAsia="Times New Roman"/>
          <w:i/>
        </w:rPr>
        <w:t>t</w:t>
      </w:r>
      <w:r>
        <w:t>时期所获得的信息集合，包括</w:t>
      </w:r>
      <w:r>
        <w:rPr>
          <w:rFonts w:ascii="Times New Roman" w:eastAsia="Times New Roman"/>
          <w:i/>
        </w:rPr>
        <w:t>t</w:t>
      </w:r>
      <w:r>
        <w:t>期及之前所有时期的内生和外生变</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191" w:lineRule="exact" w:before="124"/>
        <w:ind w:leftChars="0" w:left="133" w:rightChars="0" w:right="0" w:firstLineChars="0" w:firstLine="0"/>
        <w:jc w:val="left"/>
        <w:topLinePunct/>
      </w:pPr>
      <w:r>
        <w:rPr>
          <w:kern w:val="2"/>
          <w:sz w:val="24"/>
          <w:szCs w:val="22"/>
          <w:rFonts w:cstheme="minorBidi" w:hAnsiTheme="minorHAnsi" w:eastAsiaTheme="minorHAnsi" w:asciiTheme="minorHAnsi"/>
          <w:spacing w:val="-14"/>
        </w:rPr>
        <w:t>量；</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pacing w:val="0"/>
          <w:sz w:val="25"/>
        </w:rPr>
        <w:t xml:space="preserve"> </w:t>
      </w:r>
      <w:r>
        <w:rPr>
          <w:kern w:val="2"/>
          <w:szCs w:val="22"/>
          <w:rFonts w:cstheme="minorBidi" w:hAnsiTheme="minorHAnsi" w:eastAsiaTheme="minorHAnsi" w:asciiTheme="minorHAnsi"/>
          <w:spacing w:val="-4"/>
          <w:sz w:val="24"/>
        </w:rPr>
        <w:t>是正态白噪声，且有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0,</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w:t>
      </w:r>
      <w:r>
        <w:rPr>
          <w:rFonts w:cstheme="minorBidi" w:hAnsiTheme="minorHAnsi" w:eastAsiaTheme="minorHAnsi" w:asciiTheme="minorHAnsi"/>
        </w:rPr>
        <w:t>，表明理性套利者无平均认知偏差，</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p>
    <w:p w:rsidR="0018722C">
      <w:pPr>
        <w:pStyle w:val="BodyText"/>
        <w:spacing w:line="192" w:lineRule="exact" w:before="123"/>
        <w:ind w:leftChars="0" w:left="70"/>
        <w:topLinePunct/>
      </w:pPr>
      <w:r>
        <w:br w:type="column"/>
      </w:r>
      <w:r>
        <w:t>是理性预</w:t>
      </w:r>
    </w:p>
    <w:p w:rsidR="0018722C">
      <w:spacing w:beforeLines="0" w:before="0" w:afterLines="0" w:after="0" w:line="440" w:lineRule="auto"/>
      <w:pPr>
        <w:sectPr w:rsidR="00556256">
          <w:type w:val="continuous"/>
          <w:pgSz w:w="11910" w:h="16840"/>
          <w:pgMar w:top="1580" w:bottom="280" w:left="1000" w:right="900"/>
          <w:cols w:num="3" w:equalWidth="0">
            <w:col w:w="3295" w:space="49"/>
            <w:col w:w="5361" w:space="39"/>
            <w:col w:w="1266"/>
          </w:cols>
        </w:sectPr>
        <w:topLinePunct/>
      </w:pPr>
    </w:p>
    <w:p w:rsidR="0018722C">
      <w:pPr>
        <w:topLinePunct/>
      </w:pPr>
      <w:r>
        <w:rPr>
          <w:rFonts w:cstheme="minorBidi" w:hAnsiTheme="minorHAnsi" w:eastAsiaTheme="minorHAnsi" w:asciiTheme="minorHAnsi" w:ascii="Times New Roman"/>
          <w:i/>
        </w:rPr>
        <w:t>R</w:t>
      </w:r>
    </w:p>
    <w:p w:rsidR="0018722C">
      <w:pPr>
        <w:topLinePunct/>
      </w:pPr>
      <w:r>
        <w:t>期方差。</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Symbol" w:hAnsi="Symbol" w:cstheme="minorBidi" w:eastAsiaTheme="minorHAnsi"/>
          <w:i/>
        </w:rPr>
        <w:t></w:t>
      </w:r>
      <w:r>
        <w:rPr>
          <w:rFonts w:ascii="Times New Roman" w:hAnsi="Times New Roman" w:cstheme="minorBidi" w:eastAsiaTheme="minorHAnsi"/>
          <w:vertAlign w:val="subscript"/>
          <w:i/>
        </w:rPr>
        <w:t>R</w:t>
      </w:r>
      <w:r>
        <w:rPr>
          <w:rFonts w:ascii="Symbol" w:hAnsi="Symbol" w:cstheme="minorBidi" w:eastAsiaTheme="minorHAnsi"/>
          <w:i/>
        </w:rPr>
        <w:t></w:t>
      </w:r>
      <w:r>
        <w:rPr>
          <w:rFonts w:ascii="Times New Roman" w:hAnsi="Times New Roman" w:cstheme="minorBidi" w:eastAsiaTheme="minorHAnsi"/>
          <w:vertAlign w:val="subscript"/>
          <w:i/>
        </w:rPr>
        <w:t>R</w:t>
      </w:r>
    </w:p>
    <w:p w:rsidR="0018722C">
      <w:spacing w:beforeLines="0" w:before="0" w:afterLines="0" w:after="0" w:line="440" w:lineRule="auto"/>
      <w:pPr>
        <w:sectPr w:rsidR="00556256">
          <w:type w:val="continuous"/>
          <w:pgSz w:w="11910" w:h="16840"/>
          <w:pgMar w:top="1580" w:bottom="280" w:left="1000" w:right="900"/>
          <w:cols w:num="2" w:equalWidth="0">
            <w:col w:w="1094" w:space="2075"/>
            <w:col w:w="6841"/>
          </w:cols>
        </w:sectPr>
        <w:topLinePunct/>
      </w:pPr>
    </w:p>
    <w:p w:rsidR="0018722C">
      <w:pPr>
        <w:topLinePunct/>
      </w:pPr>
      <w:r>
        <w:t>式</w:t>
      </w:r>
      <w:r>
        <w:t>（</w:t>
      </w:r>
      <w:r>
        <w:rPr>
          <w:rFonts w:ascii="Times New Roman" w:eastAsia="Times New Roman"/>
        </w:rPr>
        <w:t>4.9</w:t>
      </w:r>
      <w:r>
        <w:t>）</w:t>
      </w:r>
      <w:r>
        <w:t xml:space="preserve">表明，理性套利者根据当前掌握的信息集</w:t>
      </w:r>
      <w:r>
        <w:rPr>
          <w:rFonts w:ascii="Times New Roman" w:eastAsia="Times New Roman"/>
          <w:i/>
        </w:rPr>
        <w:t>I</w:t>
      </w:r>
      <w:r>
        <w:rPr>
          <w:rFonts w:ascii="Times New Roman" w:eastAsia="Times New Roman"/>
          <w:i/>
        </w:rPr>
        <w:t>t</w:t>
      </w:r>
      <w:r>
        <w:t>，进行价格预期，预期价格与真实价格间仅存在一个随机偏差。</w:t>
      </w:r>
    </w:p>
    <w:p w:rsidR="0018722C">
      <w:pPr>
        <w:topLinePunct/>
      </w:pPr>
      <w:r>
        <w:t>将</w:t>
      </w:r>
      <w:r>
        <w:t>（</w:t>
      </w:r>
      <w:r>
        <w:rPr>
          <w:rFonts w:ascii="Times New Roman" w:eastAsia="Times New Roman"/>
        </w:rPr>
        <w:t>4</w:t>
      </w:r>
      <w:r>
        <w:rPr>
          <w:rFonts w:ascii="Times New Roman" w:eastAsia="Times New Roman"/>
          <w:spacing w:val="0"/>
        </w:rPr>
        <w:t>.</w:t>
      </w:r>
      <w:r>
        <w:rPr>
          <w:rFonts w:ascii="Times New Roman" w:eastAsia="Times New Roman"/>
        </w:rPr>
        <w:t>9</w:t>
      </w:r>
      <w:r>
        <w:t>）</w:t>
      </w:r>
      <w:r>
        <w:t>代入</w:t>
      </w:r>
      <w:r>
        <w:t>（</w:t>
      </w:r>
      <w:r>
        <w:rPr>
          <w:rFonts w:ascii="Times New Roman" w:eastAsia="Times New Roman"/>
        </w:rPr>
        <w:t>4</w:t>
      </w:r>
      <w:r>
        <w:rPr>
          <w:rFonts w:ascii="Times New Roman" w:eastAsia="Times New Roman"/>
          <w:spacing w:val="0"/>
        </w:rPr>
        <w:t>.</w:t>
      </w:r>
      <w:r>
        <w:rPr>
          <w:rFonts w:ascii="Times New Roman" w:eastAsia="Times New Roman"/>
        </w:rPr>
        <w:t>8</w:t>
      </w:r>
      <w:r>
        <w:t>）</w:t>
      </w:r>
      <w:r>
        <w:t>，可得理性套利者跨期最优决策问题表达式：</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 xml:space="preserve">ax </w:t>
      </w:r>
      <w:r>
        <w:rPr>
          <w:rFonts w:ascii="Times New Roman" w:hAnsi="Times New Roman" w:cstheme="minorBidi" w:eastAsiaTheme="minorHAnsi"/>
          <w:i/>
        </w:rPr>
        <w:t xml:space="preserve">U </w:t>
      </w:r>
      <w:r>
        <w:rPr>
          <w:rFonts w:ascii="Times New Roman" w:hAnsi="Times New Roman" w:cstheme="minorBidi" w:eastAsiaTheme="minorHAnsi"/>
        </w:rPr>
        <w:t>(</w:t>
      </w:r>
      <w:r>
        <w:rPr>
          <w:rFonts w:ascii="Times New Roman" w:hAnsi="Times New Roman" w:cstheme="minorBidi" w:eastAsiaTheme="minorHAnsi"/>
          <w:i/>
        </w:rPr>
        <w:t xml:space="preserve">C</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max</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W</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 xml:space="preserve">P </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000" w:right="900"/>
          <w:cols w:num="2" w:equalWidth="0">
            <w:col w:w="4118" w:space="40"/>
            <w:col w:w="5852"/>
          </w:cols>
        </w:sectPr>
        <w:topLinePunct/>
      </w:pPr>
    </w:p>
    <w:p w:rsidR="0018722C">
      <w:pPr>
        <w:tabs>
          <w:tab w:pos="2729" w:val="left" w:leader="none"/>
          <w:tab w:pos="3309" w:val="left" w:leader="none"/>
          <w:tab w:pos="4111" w:val="left" w:leader="none"/>
        </w:tabs>
        <w:spacing w:before="9"/>
        <w:ind w:leftChars="0" w:left="1980" w:rightChars="0" w:right="0" w:firstLineChars="0" w:firstLine="0"/>
        <w:jc w:val="left"/>
        <w:topLinePunct/>
      </w:pPr>
      <w:r>
        <w:rPr>
          <w:kern w:val="2"/>
          <w:sz w:val="14"/>
          <w:szCs w:val="22"/>
          <w:rFonts w:cstheme="minorBidi" w:hAnsiTheme="minorHAnsi" w:eastAsiaTheme="minorHAnsi" w:asciiTheme="minorHAnsi" w:ascii="Symbol" w:hAnsi="Symbol"/>
          <w:i/>
          <w:spacing w:val="1"/>
          <w:position w:val="-7"/>
        </w:rPr>
        <w:t></w:t>
      </w:r>
      <w:r>
        <w:rPr>
          <w:kern w:val="2"/>
          <w:szCs w:val="22"/>
          <w:rFonts w:ascii="Times New Roman" w:hAnsi="Times New Roman" w:cstheme="minorBidi" w:eastAsiaTheme="minorHAnsi"/>
          <w:i/>
          <w:spacing w:val="1"/>
          <w:position w:val="-11"/>
          <w:sz w:val="10"/>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R</w:t>
      </w:r>
      <w:r>
        <w:rPr>
          <w:kern w:val="2"/>
          <w:szCs w:val="22"/>
          <w:rFonts w:ascii="Symbol" w:hAnsi="Symbol" w:cstheme="minorBidi" w:eastAsiaTheme="minorHAnsi"/>
          <w:i/>
          <w:spacing w:val="1"/>
          <w:position w:val="-7"/>
          <w:sz w:val="14"/>
        </w:rPr>
        <w:t></w:t>
      </w:r>
      <w:r>
        <w:rPr>
          <w:kern w:val="2"/>
          <w:szCs w:val="22"/>
          <w:rFonts w:ascii="Times New Roman" w:hAnsi="Times New Roman" w:cstheme="minorBidi" w:eastAsiaTheme="minorHAnsi"/>
          <w:i/>
          <w:spacing w:val="1"/>
          <w:position w:val="-11"/>
          <w:sz w:val="10"/>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R</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vertAlign w:val="subscript"/>
          <w:i/>
        </w:rPr>
        <w:t>R</w:t>
      </w:r>
    </w:p>
    <w:p w:rsidR="0018722C">
      <w:pPr>
        <w:topLinePunct/>
      </w:pPr>
      <w:r>
        <w:t>（</w:t>
      </w:r>
      <w:r>
        <w:rPr>
          <w:rFonts w:ascii="Times New Roman" w:eastAsia="Times New Roman"/>
        </w:rPr>
        <w:t>4.10</w:t>
      </w:r>
      <w:r>
        <w:t>）</w:t>
      </w:r>
    </w:p>
    <w:p w:rsidR="0018722C">
      <w:spacing w:beforeLines="0" w:before="0" w:afterLines="0" w:after="0" w:line="440" w:lineRule="auto"/>
      <w:pPr>
        <w:sectPr w:rsidR="00556256">
          <w:type w:val="continuous"/>
          <w:pgSz w:w="11910" w:h="16840"/>
          <w:pgMar w:top="1580" w:bottom="280" w:left="1000" w:right="900"/>
          <w:cols w:num="3" w:equalWidth="0">
            <w:col w:w="4199" w:space="40"/>
            <w:col w:w="2280" w:space="39"/>
            <w:col w:w="3452"/>
          </w:cols>
        </w:sectPr>
        <w:topLinePunct/>
      </w:pPr>
    </w:p>
    <w:p w:rsidR="0018722C">
      <w:pPr>
        <w:pStyle w:val="BodyText"/>
        <w:spacing w:line="152" w:lineRule="exact" w:before="14"/>
        <w:jc w:val="right"/>
        <w:rPr>
          <w:rFonts w:ascii="Times New Roman" w:hAnsi="Times New Roman"/>
          <w:i/>
        </w:rPr>
        <w:topLinePunct/>
      </w:pPr>
      <w:r>
        <w:rPr>
          <w:rFonts w:ascii="Symbol" w:hAnsi="Symbol"/>
        </w:rPr>
        <w:t></w:t>
      </w:r>
      <w:r w:rsidR="001852F3">
        <w:rPr>
          <w:rFonts w:ascii="Times New Roman" w:hAnsi="Times New Roman"/>
        </w:rPr>
        <w:t xml:space="preserve">max</w:t>
      </w:r>
      <w:r w:rsidR="004B696B">
        <w:rPr>
          <w:rFonts w:ascii="Times New Roman" w:hAnsi="Times New Roman"/>
        </w:rPr>
        <w:t xml:space="preserve"> </w:t>
      </w:r>
      <w:r w:rsidR="004B696B">
        <w:rPr>
          <w:rFonts w:ascii="Times New Roman" w:hAnsi="Times New Roman"/>
        </w:rPr>
        <w:t xml:space="preserve">{</w:t>
      </w:r>
      <w:r>
        <w:rPr>
          <w:rFonts w:ascii="Times New Roman" w:hAnsi="Times New Roman"/>
          <w:i/>
        </w:rPr>
        <w:t>W</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 xml:space="preserve">P </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 xml:space="preserve">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000" w:right="900"/>
          <w:cols w:num="2" w:equalWidth="0">
            <w:col w:w="3873" w:space="40"/>
            <w:col w:w="6097"/>
          </w:cols>
        </w:sectPr>
        <w:topLinePunct/>
      </w:pPr>
    </w:p>
    <w:p w:rsidR="0018722C">
      <w:pPr>
        <w:tabs>
          <w:tab w:pos="555" w:val="left" w:leader="none"/>
        </w:tabs>
        <w:spacing w:before="18"/>
        <w:ind w:leftChars="0" w:left="0" w:rightChars="0" w:right="0" w:firstLineChars="0" w:firstLine="0"/>
        <w:jc w:val="right"/>
        <w:topLinePunct/>
      </w:pPr>
      <w:r>
        <w:rPr>
          <w:kern w:val="2"/>
          <w:sz w:val="14"/>
          <w:szCs w:val="22"/>
          <w:rFonts w:cstheme="minorBidi" w:hAnsiTheme="minorHAnsi" w:eastAsiaTheme="minorHAnsi" w:asciiTheme="minorHAnsi" w:ascii="Symbol" w:hAnsi="Symbol"/>
          <w:i/>
          <w:spacing w:val="1"/>
          <w:position w:val="-7"/>
        </w:rPr>
        <w:t></w:t>
      </w:r>
      <w:r>
        <w:rPr>
          <w:kern w:val="2"/>
          <w:szCs w:val="22"/>
          <w:rFonts w:ascii="Times New Roman" w:hAnsi="Times New Roman" w:cstheme="minorBidi" w:eastAsiaTheme="minorHAnsi"/>
          <w:i/>
          <w:spacing w:val="1"/>
          <w:position w:val="-11"/>
          <w:sz w:val="10"/>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sz w:val="14"/>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sidR="001852F3">
        <w:rPr>
          <w:rFonts w:ascii="Times New Roman" w:hAnsi="Times New Roman" w:cstheme="minorBidi" w:eastAsiaTheme="minorHAnsi"/>
          <w:i/>
        </w:rPr>
        <w:t xml:space="preserve"> </w:t>
      </w:r>
      <w:r>
        <w:rPr>
          <w:rFonts w:ascii="Times New Roman" w:hAnsi="Times New Roman" w:cstheme="minorBidi" w:eastAsiaTheme="minorHAnsi"/>
          <w: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R  </w:t>
      </w:r>
      <w:r>
        <w:rPr>
          <w:rFonts w:ascii="Times New Roman" w:hAnsi="Times New Roman" w:cstheme="minorBidi" w:eastAsiaTheme="minorHAnsi"/>
          <w:i/>
        </w:rPr>
        <w:t> </w:t>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vertAlign w:val="subscript"/>
          <w:i/>
        </w:rPr>
        <w:t>R</w:t>
      </w:r>
    </w:p>
    <w:p w:rsidR="0018722C">
      <w:spacing w:beforeLines="0" w:before="0" w:afterLines="0" w:after="0" w:line="440" w:lineRule="auto"/>
      <w:pPr>
        <w:sectPr w:rsidR="00556256">
          <w:type w:val="continuous"/>
          <w:pgSz w:w="11910" w:h="16840"/>
          <w:pgMar w:top="1580" w:bottom="280" w:left="1000" w:right="900"/>
          <w:cols w:num="3" w:equalWidth="0">
            <w:col w:w="3953" w:space="40"/>
            <w:col w:w="1961" w:space="39"/>
            <w:col w:w="4017"/>
          </w:cols>
        </w:sectPr>
        <w:topLinePunct/>
      </w:pPr>
    </w:p>
    <w:p w:rsidR="0018722C">
      <w:pPr>
        <w:topLinePunct/>
      </w:pPr>
      <w:r>
        <w:t>对理性套利者的效用函数求一阶偏导数，可得：</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P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i/>
        </w:rPr>
        <w:t></w:t>
      </w:r>
      <w:r>
        <w:rPr>
          <w:rFonts w:ascii="Symbol" w:hAnsi="Symbol" w:cstheme="minorBidi" w:eastAsiaTheme="minorHAnsi"/>
          <w:i/>
        </w:rPr>
        <w:t></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0</w:t>
      </w:r>
    </w:p>
    <w:p w:rsidR="0018722C">
      <w:pPr>
        <w:topLinePunct/>
      </w:pPr>
      <w:r>
        <w:br w:type="column"/>
      </w:r>
      <w:r>
        <w:t>（</w:t>
      </w:r>
      <w:r>
        <w:rPr>
          <w:rFonts w:ascii="Times New Roman" w:eastAsia="Times New Roman"/>
        </w:rPr>
        <w:t>4.11</w:t>
      </w:r>
      <w:r>
        <w:t>）</w:t>
      </w:r>
    </w:p>
    <w:p w:rsidR="0018722C">
      <w:spacing w:beforeLines="0" w:before="0" w:afterLines="0" w:after="0" w:line="440" w:lineRule="auto"/>
      <w:pPr>
        <w:sectPr w:rsidR="00556256">
          <w:type w:val="continuous"/>
          <w:pgSz w:w="11910" w:h="16840"/>
          <w:pgMar w:top="1580" w:bottom="280" w:left="1000" w:right="900"/>
          <w:cols w:num="2" w:equalWidth="0">
            <w:col w:w="6538" w:space="40"/>
            <w:col w:w="3432"/>
          </w:cols>
        </w:sectPr>
        <w:topLinePunct/>
      </w:pPr>
    </w:p>
    <w:p w:rsidR="0018722C">
      <w:pPr>
        <w:spacing w:before="1"/>
        <w:ind w:leftChars="0" w:left="613" w:rightChars="0" w:right="0" w:firstLineChars="0" w:firstLine="0"/>
        <w:jc w:val="left"/>
        <w:topLinePunct/>
      </w:pPr>
      <w:r>
        <w:rPr>
          <w:kern w:val="2"/>
          <w:sz w:val="24"/>
          <w:szCs w:val="22"/>
          <w:rFonts w:cstheme="minorBidi" w:hAnsiTheme="minorHAnsi" w:eastAsiaTheme="minorHAnsi" w:asciiTheme="minorHAnsi"/>
          <w:spacing w:val="-15"/>
        </w:rPr>
        <w:t>即：</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i/>
          <w:spacing w:val="3"/>
          <w:position w:val="-5"/>
          <w:sz w:val="14"/>
        </w:rPr>
        <w:t>R</w:t>
      </w:r>
    </w:p>
    <w:p w:rsidR="0018722C">
      <w:pPr>
        <w:spacing w:line="177" w:lineRule="auto" w:before="0"/>
        <w:ind w:leftChars="0" w:left="634" w:rightChars="0" w:right="0" w:hanging="587"/>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spacing w:val="-6"/>
          <w:sz w:val="24"/>
        </w:rPr>
        <w:t>P</w:t>
      </w:r>
      <w:r>
        <w:rPr>
          <w:kern w:val="2"/>
          <w:szCs w:val="22"/>
          <w:rFonts w:ascii="Times New Roman" w:hAnsi="Times New Roman" w:cstheme="minorBidi" w:eastAsiaTheme="minorHAnsi"/>
          <w:i/>
          <w:spacing w:val="-6"/>
          <w:position w:val="-5"/>
          <w:sz w:val="14"/>
        </w:rPr>
        <w:t>t</w:t>
      </w:r>
      <w:r>
        <w:rPr>
          <w:kern w:val="2"/>
          <w:szCs w:val="22"/>
          <w:rFonts w:ascii="Symbol" w:hAnsi="Symbol" w:cstheme="minorBidi" w:eastAsiaTheme="minorHAnsi"/>
          <w:spacing w:val="-6"/>
          <w:position w:val="-5"/>
          <w:sz w:val="14"/>
        </w:rPr>
        <w:t></w:t>
      </w:r>
      <w:r>
        <w:rPr>
          <w:kern w:val="2"/>
          <w:szCs w:val="22"/>
          <w:rFonts w:ascii="Times New Roman" w:hAnsi="Times New Roman" w:cstheme="minorBidi" w:eastAsiaTheme="minorHAnsi"/>
          <w:spacing w:val="-6"/>
          <w:position w:val="-5"/>
          <w:sz w:val="1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1"/>
          <w:sz w:val="24"/>
        </w:rPr>
        <w:t>P</w:t>
      </w:r>
      <w:r>
        <w:rPr>
          <w:kern w:val="2"/>
          <w:szCs w:val="22"/>
          <w:rFonts w:ascii="Times New Roman" w:hAnsi="Times New Roman" w:cstheme="minorBidi" w:eastAsiaTheme="minorHAnsi"/>
          <w:i/>
          <w:spacing w:val="-11"/>
          <w:position w:val="-5"/>
          <w:sz w:val="14"/>
        </w:rPr>
        <w:t>t </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spacing w:val="-2"/>
          <w:sz w:val="24"/>
        </w:rPr>
        <w:t>2</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25"/>
        </w:rPr>
        <w:t> </w:t>
      </w:r>
      <w:r>
        <w:rPr>
          <w:kern w:val="2"/>
          <w:szCs w:val="22"/>
          <w:rFonts w:ascii="Times New Roman" w:hAnsi="Times New Roman" w:cstheme="minorBidi" w:eastAsiaTheme="minorHAnsi"/>
          <w:position w:val="11"/>
          <w:sz w:val="14"/>
        </w:rPr>
        <w:t>2</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0584" from="132.376358pt,-15.030075pt" to="197.743989pt,-15.030075pt" stroked="true" strokeweight=".486232pt" strokecolor="#000000">
            <v:stroke dashstyle="solid"/>
            <w10:wrap type="none"/>
          </v:line>
        </w:pict>
      </w:r>
      <w:r>
        <w:rPr>
          <w:kern w:val="2"/>
          <w:sz w:val="22"/>
          <w:szCs w:val="22"/>
          <w:rFonts w:cstheme="minorBidi" w:hAnsiTheme="minorHAnsi" w:eastAsiaTheme="minorHAnsi" w:asciiTheme="minorHAnsi"/>
        </w:rPr>
        <w:pict>
          <v:shape style="margin-left:169.266327pt;margin-top:-7.188128pt;width:4.150pt;height:9.1pt;mso-position-horizontal-relative:page;mso-position-vertical-relative:paragraph;z-index:-500464" type="#_x0000_t202" filled="false" stroked="false">
            <v:textbox inset="0,0,0,0">
              <w:txbxContent>
                <w:p w:rsidR="0018722C">
                  <w:pPr>
                    <w:spacing w:before="8"/>
                    <w:ind w:leftChars="0" w:left="0" w:rightChars="0" w:right="0" w:firstLineChars="0" w:firstLine="0"/>
                    <w:jc w:val="left"/>
                    <w:rPr>
                      <w:rFonts w:ascii="Symbol" w:hAnsi="Symbol"/>
                      <w:i/>
                      <w:sz w:val="14"/>
                    </w:rPr>
                  </w:pPr>
                  <w:r>
                    <w:rPr>
                      <w:rFonts w:ascii="Symbol" w:hAnsi="Symbol"/>
                      <w:i/>
                      <w:w w:val="101"/>
                      <w:sz w:val="14"/>
                    </w:rPr>
                    <w:t></w:t>
                  </w:r>
                </w:p>
              </w:txbxContent>
            </v:textbox>
            <w10:wrap type="none"/>
          </v:shape>
        </w:pict>
      </w:r>
      <w:r>
        <w:rPr>
          <w:kern w:val="2"/>
          <w:szCs w:val="22"/>
          <w:rFonts w:ascii="Times New Roman" w:cstheme="minorBidi" w:hAnsiTheme="minorHAnsi" w:eastAsiaTheme="minorHAnsi"/>
          <w:i/>
          <w:w w:val="101"/>
          <w:sz w:val="10"/>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vertAlign w:val="subscript"/>
          <w:i/>
        </w:rPr>
        <w:t>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t>（</w:t>
      </w:r>
      <w:r>
        <w:rPr>
          <w:rFonts w:ascii="Times New Roman" w:eastAsia="Times New Roman"/>
        </w:rPr>
        <w:t>4.12</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1362" w:space="40"/>
            <w:col w:w="1544" w:space="446"/>
            <w:col w:w="1183" w:space="558"/>
            <w:col w:w="990" w:space="2261"/>
            <w:col w:w="1626"/>
          </w:cols>
        </w:sectPr>
        <w:topLinePunct/>
      </w:pPr>
    </w:p>
    <w:p w:rsidR="0018722C">
      <w:spacing w:beforeLines="0" w:before="0" w:afterLines="0" w:after="0" w:line="440" w:lineRule="auto"/>
      <w:pPr>
        <w:sectPr w:rsidR="00556256">
          <w:pgSz w:w="11910" w:h="16840"/>
          <w:pgMar w:header="895" w:footer="1208" w:top="1120" w:bottom="1480" w:left="1000" w:right="900"/>
        </w:sectPr>
        <w:topLinePunct/>
      </w:pPr>
    </w:p>
    <w:p w:rsidR="0018722C">
      <w:pPr>
        <w:pStyle w:val="BodyText"/>
        <w:spacing w:before="34"/>
        <w:ind w:leftChars="0" w:left="613"/>
        <w:rPr>
          <w:rFonts w:ascii="Times New Roman" w:hAnsi="Times New Roman" w:eastAsia="Times New Roman"/>
        </w:rPr>
        <w:topLinePunct/>
      </w:pPr>
      <w:r>
        <w:rPr>
          <w:spacing w:val="-4"/>
        </w:rPr>
        <w:t>②基本面分析者 </w:t>
      </w:r>
      <w:r>
        <w:rPr>
          <w:rFonts w:ascii="Times New Roman" w:hAnsi="Times New Roman" w:eastAsia="Times New Roman"/>
        </w:rPr>
        <w:t>F</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perscript"/>
          /&gt;
        </w:rPr>
        <w:t>e</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P</w:t>
      </w:r>
      <w:r>
        <w:rPr>
          <w:vertAlign w:val="superscript"/>
          /&gt;
        </w:rPr>
        <w:t>*</w:t>
      </w:r>
      <w:r>
        <w:rPr>
          <w:rFonts w:ascii="Symbol" w:hAnsi="Symbol" w:cstheme="minorBidi" w:eastAsiaTheme="minorHAnsi"/>
        </w:rPr>
        <w:t></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t>（</w:t>
      </w:r>
      <w:r>
        <w:rPr>
          <w:rFonts w:ascii="Times New Roman" w:eastAsia="Times New Roman"/>
        </w:rPr>
        <w:t>4.13</w:t>
      </w:r>
      <w:r>
        <w:t>）</w:t>
      </w:r>
    </w:p>
    <w:p w:rsidR="0018722C">
      <w:spacing w:beforeLines="0" w:before="0" w:afterLines="0" w:after="0" w:line="440" w:lineRule="auto"/>
      <w:pPr>
        <w:sectPr w:rsidR="00556256">
          <w:type w:val="continuous"/>
          <w:pgSz w:w="11910" w:h="16840"/>
          <w:pgMar w:top="1580" w:bottom="280" w:left="1000" w:right="900"/>
          <w:cols w:num="3" w:equalWidth="0">
            <w:col w:w="2486" w:space="920"/>
            <w:col w:w="3299" w:space="1679"/>
            <w:col w:w="1626"/>
          </w:cols>
        </w:sectPr>
        <w:topLinePunct/>
      </w:pPr>
    </w:p>
    <w:p w:rsidR="0018722C">
      <w:pPr>
        <w:topLinePunct/>
      </w:pPr>
      <w:r>
        <w:rPr>
          <w:rFonts w:cstheme="minorBidi" w:hAnsiTheme="minorHAnsi" w:eastAsiaTheme="minorHAnsi" w:asciiTheme="minorHAnsi" w:ascii="Times New Roman" w:hAnsi="Times New Roman"/>
          <w:i/>
        </w:rPr>
        <w:t>F</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F</w:t>
      </w:r>
      <w:r w:rsidRPr="00000000">
        <w:rPr>
          <w:rFonts w:cstheme="minorBidi" w:hAnsiTheme="minorHAnsi" w:eastAsiaTheme="minorHAnsi" w:asciiTheme="minorHAnsi"/>
        </w:rPr>
        <w:tab/>
        <w:t>F</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F</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是基本面分析者的预期调整系数，</w:t>
      </w:r>
      <w:r w:rsidR="001852F3">
        <w:rPr>
          <w:rFonts w:cstheme="minorBidi" w:hAnsiTheme="minorHAnsi" w:eastAsiaTheme="minorHAnsi" w:asciiTheme="minorHAnsi"/>
        </w:rPr>
        <w:t xml:space="preserve">且有</w:t>
      </w:r>
      <w:r>
        <w:rPr>
          <w:rFonts w:ascii="Symbol" w:hAnsi="Symbol" w:eastAsia="Symbol" w:cstheme="minorBidi"/>
          <w:i/>
        </w:rPr>
        <w:t></w:t>
      </w:r>
      <w:r>
        <w:rPr>
          <w:rFonts w:ascii="Times New Roman" w:hAnsi="Times New Roman" w:eastAsia="宋体" w:cstheme="minorBidi"/>
          <w:vertAlign w:val="subscript"/>
          <w:i/>
        </w:rPr>
        <w:t>F</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vertAlign w:val="subscript"/>
          <w:i/>
        </w:rPr>
        <w:t>F</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是正态白噪声，且有</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Symbol" w:hAnsi="Symbol"/>
          <w:i/>
        </w:rPr>
        <w:t></w:t>
      </w:r>
      <w:r w:rsidR="001852F3">
        <w:rPr>
          <w:rFonts w:ascii="Times New Roman" w:hAnsi="Times New Roman" w:cstheme="minorBidi" w:eastAsiaTheme="minorHAnsi"/>
          <w:i/>
        </w:rPr>
        <w:t xml:space="preserve">  </w:t>
      </w:r>
      <w:r>
        <w:rPr>
          <w:rFonts w:ascii="Times New Roman" w:hAnsi="Times New Roman" w:cstheme="minorBidi" w:eastAsiaTheme="minorHAnsi"/>
        </w:rPr>
        <w:t>~ </w:t>
      </w:r>
      <w:r>
        <w:rPr>
          <w:rFonts w:ascii="Times New Roman" w:hAnsi="Times New Roman" w:cstheme="minorBidi" w:eastAsiaTheme="minorHAnsi"/>
          <w:i/>
        </w:rPr>
        <w:t>N </w:t>
      </w:r>
      <w:r>
        <w:rPr>
          <w:rFonts w:ascii="Times New Roman" w:hAnsi="Times New Roman" w:cstheme="minorBidi" w:eastAsiaTheme="minorHAnsi"/>
        </w:rPr>
        <w:t>(</w:t>
      </w:r>
      <w:r>
        <w:rPr>
          <w:rFonts w:ascii="Times New Roman" w:hAnsi="Times New Roman" w:cstheme="minorBidi" w:eastAsiaTheme="minorHAnsi"/>
        </w:rPr>
        <w:t>0,</w:t>
      </w:r>
      <w:r>
        <w:rPr>
          <w:rFonts w:ascii="Symbol" w:hAnsi="Symbol" w:cstheme="minorBidi" w:eastAsiaTheme="minorHAnsi"/>
          <w:i/>
        </w:rPr>
        <w:t></w:t>
      </w:r>
      <w:r>
        <w:rPr>
          <w:vertAlign w:val="superscript"/>
          /&gt;
        </w:rPr>
        <w:t>2</w:t>
      </w:r>
      <w:r>
        <w:rPr>
          <w:rFonts w:ascii="Times New Roman" w:hAnsi="Times New Roman" w:cstheme="minorBidi" w:eastAsiaTheme="minorHAnsi"/>
        </w:rPr>
        <w:t>)</w:t>
      </w:r>
      <w:r>
        <w:rPr>
          <w:rFonts w:cstheme="minorBidi" w:hAnsiTheme="minorHAnsi" w:eastAsiaTheme="minorHAnsi" w:asciiTheme="minorHAnsi"/>
        </w:rPr>
        <w:t>，表明基本面分析者对于基本面价格信息无平均认知偏差，</w:t>
      </w:r>
      <w:r>
        <w:rPr>
          <w:rFonts w:ascii="Symbol" w:hAnsi="Symbol" w:cstheme="minorBidi" w:eastAsiaTheme="minorHAnsi"/>
          <w:i/>
        </w:rPr>
        <w:t></w:t>
      </w:r>
      <w:r>
        <w:rPr>
          <w:rFonts w:ascii="Times New Roman" w:hAnsi="Times New Roman" w:cstheme="minorBidi" w:eastAsiaTheme="minorHAnsi"/>
          <w:i/>
        </w:rPr>
        <w:t> </w:t>
      </w:r>
      <w:r>
        <w:rPr>
          <w:vertAlign w:val="superscript"/>
          /&gt;
        </w:rPr>
        <w:t>2</w:t>
      </w:r>
    </w:p>
    <w:p w:rsidR="0018722C">
      <w:pPr>
        <w:pStyle w:val="BodyText"/>
        <w:spacing w:line="194" w:lineRule="exact" w:before="97"/>
        <w:ind w:leftChars="0" w:left="89"/>
        <w:topLinePunct/>
      </w:pPr>
      <w:r>
        <w:br w:type="column"/>
      </w:r>
      <w:r>
        <w:t>是基本面分析</w:t>
      </w:r>
    </w:p>
    <w:p w:rsidR="0018722C">
      <w:spacing w:beforeLines="0" w:before="0" w:afterLines="0" w:after="0" w:line="440" w:lineRule="auto"/>
      <w:pPr>
        <w:sectPr w:rsidR="00556256">
          <w:type w:val="continuous"/>
          <w:pgSz w:w="11910" w:h="16840"/>
          <w:pgMar w:top="1580" w:bottom="280" w:left="1000" w:right="900"/>
          <w:cols w:num="2" w:equalWidth="0">
            <w:col w:w="8197" w:space="40"/>
            <w:col w:w="1773"/>
          </w:cols>
        </w:sectPr>
        <w:topLinePunct/>
      </w:pPr>
    </w:p>
    <w:p w:rsidR="0018722C">
      <w:pPr>
        <w:topLinePunct/>
      </w:pPr>
      <w:r>
        <w:rPr>
          <w:rFonts w:cstheme="minorBidi" w:hAnsiTheme="minorHAnsi" w:eastAsiaTheme="minorHAnsi" w:asciiTheme="minorHAnsi" w:ascii="Times New Roman" w:hAnsi="Times New Roman"/>
          <w:i/>
        </w:rPr>
        <w:t>F</w:t>
      </w:r>
      <w:r>
        <w:rPr>
          <w:rFonts w:ascii="Symbol" w:hAnsi="Symbol" w:cstheme="minorBidi" w:eastAsiaTheme="minorHAnsi"/>
          <w:i/>
        </w:rPr>
        <w:t></w:t>
      </w:r>
      <w:r>
        <w:rPr>
          <w:rFonts w:ascii="Times New Roman" w:hAnsi="Times New Roman" w:cstheme="minorBidi" w:eastAsiaTheme="minorHAnsi"/>
          <w:i/>
        </w:rPr>
        <w:t>F</w:t>
      </w:r>
      <w:r>
        <w:rPr>
          <w:rFonts w:ascii="Symbol" w:hAnsi="Symbol" w:cstheme="minorBidi" w:eastAsiaTheme="minorHAnsi"/>
          <w:i/>
        </w:rPr>
        <w:t></w:t>
      </w:r>
      <w:r>
        <w:rPr>
          <w:rFonts w:ascii="Times New Roman" w:hAnsi="Times New Roman" w:cstheme="minorBidi" w:eastAsiaTheme="minorHAnsi"/>
          <w:i/>
        </w:rPr>
        <w:t>F</w:t>
      </w:r>
    </w:p>
    <w:p w:rsidR="0018722C">
      <w:pPr>
        <w:topLinePunct/>
      </w:pPr>
      <w:r>
        <w:t>者的预期方差。</w:t>
      </w:r>
    </w:p>
    <w:p w:rsidR="0018722C">
      <w:pPr>
        <w:pStyle w:val="ae"/>
        <w:topLinePunct/>
      </w:pPr>
      <w:r>
        <w:pict>
          <v:shape style="margin-left:485.541046pt;margin-top:13.776391pt;width:2pt;height:7.75pt;mso-position-horizontal-relative:page;mso-position-vertical-relative:paragraph;z-index:-50036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t>式（</w:t>
      </w:r>
      <w:r>
        <w:rPr>
          <w:rFonts w:ascii="Times New Roman" w:hAnsi="Times New Roman" w:eastAsia="宋体"/>
        </w:rPr>
        <w:t>4.13</w:t>
      </w:r>
      <w:r>
        <w:t>）表明基本面分析者根据以往的住宅价格对基本面价格的偏离</w:t>
      </w:r>
      <w:r>
        <w:rPr>
          <w:rFonts w:ascii="Times New Roman" w:hAnsi="Times New Roman" w:eastAsia="宋体"/>
          <w:i/>
        </w:rPr>
        <w:t>P</w:t>
      </w:r>
      <w:r>
        <w:rPr>
          <w:rFonts w:ascii="Times New Roman" w:hAnsi="Times New Roman" w:eastAsia="宋体"/>
          <w:sz w:val="14"/>
        </w:rPr>
        <w:t>*</w:t>
      </w:r>
      <w:r>
        <w:rPr>
          <w:rFonts w:ascii="Symbol" w:hAnsi="Symbol" w:eastAsia="Symbol"/>
        </w:rPr>
        <w:t></w:t>
      </w:r>
      <w:r>
        <w:rPr>
          <w:rFonts w:ascii="Times New Roman" w:hAnsi="Times New Roman" w:eastAsia="宋体"/>
          <w:i/>
        </w:rPr>
        <w:t>P</w:t>
      </w:r>
      <w:r>
        <w:t>来判断当期住宅价格的变化，他们认为以往偏离基本面水平的房价将在较长时间内回归基本面水平。</w:t>
      </w:r>
    </w:p>
    <w:p w:rsidR="0018722C">
      <w:pPr>
        <w:topLinePunct/>
      </w:pPr>
      <w:r>
        <w:t>基本面分析者的跨期最优决策问题可以表示为：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M</w:t>
      </w:r>
      <w:r>
        <w:rPr>
          <w:rFonts w:cstheme="minorBidi" w:hAnsiTheme="minorHAnsi" w:eastAsiaTheme="minorHAnsi" w:asciiTheme="minorHAnsi" w:ascii="Times New Roman"/>
        </w:rPr>
        <w:t xml:space="preserve">ax </w:t>
      </w:r>
      <w:r>
        <w:rPr>
          <w:rFonts w:ascii="Times New Roman" w:cstheme="minorBidi" w:hAnsiTheme="minorHAnsi" w:eastAsiaTheme="minorHAnsi"/>
          <w:i/>
        </w:rPr>
        <w:t>U</w:t>
      </w:r>
      <w:r>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i/>
        </w:rPr>
        <w:t>C</w:t>
      </w:r>
    </w:p>
    <w:p w:rsidR="0018722C">
      <w:pPr>
        <w:spacing w:line="318" w:lineRule="exact" w:before="76"/>
        <w:ind w:leftChars="0" w:left="9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max</w:t>
      </w:r>
      <w:r w:rsidR="004B696B">
        <w:rPr>
          <w:kern w:val="2"/>
          <w:szCs w:val="22"/>
          <w:rFonts w:ascii="Times New Roman" w:hAnsi="Times New Roman" w:cstheme="minorBidi" w:eastAsiaTheme="minorHAnsi"/>
          <w:spacing w:val="-6"/>
          <w:sz w:val="24"/>
        </w:rPr>
        <w:t xml:space="preserve"> </w:t>
      </w:r>
      <w:r w:rsidR="004B696B">
        <w:rPr>
          <w:kern w:val="2"/>
          <w:szCs w:val="22"/>
          <w:rFonts w:ascii="Times New Roman" w:hAnsi="Times New Roman" w:cstheme="minorBidi" w:eastAsiaTheme="minorHAnsi"/>
          <w:spacing w:val="-6"/>
          <w:sz w:val="24"/>
        </w:rPr>
        <w:t>{</w:t>
      </w:r>
      <w:r>
        <w:rPr>
          <w:kern w:val="2"/>
          <w:szCs w:val="22"/>
          <w:rFonts w:ascii="Times New Roman" w:hAnsi="Times New Roman" w:cstheme="minorBidi" w:eastAsiaTheme="minorHAnsi"/>
          <w:i/>
          <w:spacing w:val="-6"/>
          <w:sz w:val="24"/>
        </w:rPr>
        <w:t>E</w:t>
      </w:r>
      <w:r>
        <w:rPr>
          <w:kern w:val="2"/>
          <w:szCs w:val="22"/>
          <w:rFonts w:ascii="Symbol" w:hAnsi="Symbol" w:cstheme="minorBidi" w:eastAsiaTheme="minorHAnsi"/>
          <w:spacing w:val="-6"/>
          <w:sz w:val="38"/>
        </w:rPr>
        <w:t></w:t>
      </w:r>
      <w:r>
        <w:rPr>
          <w:kern w:val="2"/>
          <w:szCs w:val="22"/>
          <w:rFonts w:ascii="Times New Roman" w:hAnsi="Times New Roman" w:cstheme="minorBidi" w:eastAsiaTheme="minorHAnsi"/>
          <w:i/>
          <w:spacing w:val="-6"/>
          <w:sz w:val="24"/>
        </w:rPr>
        <w:t>W</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318" w:lineRule="exact" w:before="76"/>
        <w:ind w:leftChars="0" w:left="1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P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38"/>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position w:val="11"/>
          <w:sz w:val="14"/>
        </w:rPr>
        <w:t>2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280" w:left="1000" w:right="900"/>
          <w:cols w:num="6" w:equalWidth="0">
            <w:col w:w="2126" w:space="40"/>
            <w:col w:w="1355" w:space="39"/>
            <w:col w:w="1001" w:space="39"/>
            <w:col w:w="707" w:space="39"/>
            <w:col w:w="782" w:space="40"/>
            <w:col w:w="3842"/>
          </w:cols>
        </w:sectPr>
        <w:topLinePunct/>
      </w:pPr>
    </w:p>
    <w:p w:rsidR="0018722C">
      <w:pPr>
        <w:tabs>
          <w:tab w:pos="2129" w:val="left" w:leader="none"/>
          <w:tab w:pos="2717" w:val="left" w:leader="none"/>
          <w:tab w:pos="3512" w:val="left" w:leader="none"/>
        </w:tabs>
        <w:spacing w:line="266" w:lineRule="exact" w:before="0"/>
        <w:ind w:leftChars="0" w:left="1376" w:rightChars="0" w:right="0" w:firstLineChars="0" w:firstLine="0"/>
        <w:jc w:val="left"/>
        <w:topLinePunct/>
      </w:pPr>
      <w:r>
        <w:rPr>
          <w:kern w:val="2"/>
          <w:sz w:val="14"/>
          <w:szCs w:val="22"/>
          <w:rFonts w:cstheme="minorBidi" w:hAnsiTheme="minorHAnsi" w:eastAsiaTheme="minorHAnsi" w:asciiTheme="minorHAnsi" w:ascii="Symbol" w:hAnsi="Symbol"/>
          <w:i/>
          <w:spacing w:val="1"/>
          <w:position w:val="-7"/>
        </w:rPr>
        <w:t></w:t>
      </w:r>
      <w:r>
        <w:rPr>
          <w:kern w:val="2"/>
          <w:szCs w:val="22"/>
          <w:rFonts w:ascii="Times New Roman" w:hAnsi="Times New Roman" w:cstheme="minorBidi" w:eastAsiaTheme="minorHAnsi"/>
          <w:i/>
          <w:spacing w:val="1"/>
          <w:position w:val="-11"/>
          <w:sz w:val="10"/>
        </w:rPr>
        <w:t>F</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F</w:t>
      </w:r>
      <w:r>
        <w:rPr>
          <w:kern w:val="2"/>
          <w:szCs w:val="22"/>
          <w:rFonts w:ascii="Symbol" w:hAnsi="Symbol" w:cstheme="minorBidi" w:eastAsiaTheme="minorHAnsi"/>
          <w:i/>
          <w:spacing w:val="1"/>
          <w:position w:val="-7"/>
          <w:sz w:val="14"/>
        </w:rPr>
        <w:t></w:t>
      </w:r>
      <w:r>
        <w:rPr>
          <w:kern w:val="2"/>
          <w:szCs w:val="22"/>
          <w:rFonts w:ascii="Times New Roman" w:hAnsi="Times New Roman" w:cstheme="minorBidi" w:eastAsiaTheme="minorHAnsi"/>
          <w:i/>
          <w:spacing w:val="1"/>
          <w:position w:val="-11"/>
          <w:sz w:val="10"/>
        </w:rPr>
        <w:t>F</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vertAlign w:val="subscript"/>
          <w:i/>
        </w:rPr>
        <w:t>F</w:t>
      </w:r>
    </w:p>
    <w:p w:rsidR="0018722C">
      <w:pPr>
        <w:topLinePunct/>
      </w:pPr>
      <w:r>
        <w:t>（</w:t>
      </w:r>
      <w:r>
        <w:rPr>
          <w:rFonts w:ascii="Times New Roman" w:eastAsia="Times New Roman"/>
        </w:rPr>
        <w:t>4.14</w:t>
      </w:r>
      <w:r>
        <w:t>）</w:t>
      </w:r>
    </w:p>
    <w:p w:rsidR="0018722C">
      <w:spacing w:beforeLines="0" w:before="0" w:afterLines="0" w:after="0" w:line="440" w:lineRule="auto"/>
      <w:pPr>
        <w:sectPr w:rsidR="00556256">
          <w:type w:val="continuous"/>
          <w:pgSz w:w="11910" w:h="16840"/>
          <w:pgMar w:top="1580" w:bottom="280" w:left="1000" w:right="900"/>
          <w:cols w:num="4" w:equalWidth="0">
            <w:col w:w="3600" w:space="40"/>
            <w:col w:w="1754" w:space="39"/>
            <w:col w:w="1680" w:space="39"/>
            <w:col w:w="2858"/>
          </w:cols>
        </w:sectPr>
        <w:topLinePunct/>
      </w:pPr>
    </w:p>
    <w:p w:rsidR="0018722C">
      <w:pPr>
        <w:spacing w:line="163" w:lineRule="exact" w:before="3"/>
        <w:ind w:leftChars="0" w:left="239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6"/>
          <w:sz w:val="24"/>
        </w:rPr>
        <w:t>M</w:t>
      </w:r>
      <w:r>
        <w:rPr>
          <w:kern w:val="2"/>
          <w:szCs w:val="22"/>
          <w:rFonts w:ascii="Times New Roman" w:hAnsi="Times New Roman" w:cstheme="minorBidi" w:eastAsiaTheme="minorHAnsi"/>
          <w:spacing w:val="-6"/>
          <w:sz w:val="24"/>
        </w:rPr>
        <w:t>ax</w:t>
      </w:r>
      <w:r w:rsidR="004B696B">
        <w:rPr>
          <w:kern w:val="2"/>
          <w:szCs w:val="22"/>
          <w:rFonts w:ascii="Times New Roman" w:hAnsi="Times New Roman" w:cstheme="minorBidi" w:eastAsiaTheme="minorHAnsi"/>
          <w:spacing w:val="-6"/>
          <w:sz w:val="24"/>
        </w:rPr>
        <w:t xml:space="preserve"> </w:t>
      </w:r>
      <w:r w:rsidR="004B696B">
        <w:rPr>
          <w:kern w:val="2"/>
          <w:szCs w:val="22"/>
          <w:rFonts w:ascii="Times New Roman" w:hAnsi="Times New Roman" w:cstheme="minorBidi" w:eastAsiaTheme="minorHAnsi"/>
          <w:spacing w:val="-6"/>
          <w:sz w:val="24"/>
        </w:rPr>
        <w:t>{</w:t>
      </w:r>
      <w:r>
        <w:rPr>
          <w:kern w:val="2"/>
          <w:szCs w:val="22"/>
          <w:rFonts w:ascii="Times New Roman" w:hAnsi="Times New Roman" w:cstheme="minorBidi" w:eastAsiaTheme="minorHAnsi"/>
          <w:i/>
          <w:spacing w:val="-6"/>
          <w:sz w:val="24"/>
        </w:rPr>
        <w:t>W</w:t>
      </w:r>
      <w:r w:rsidR="001852F3">
        <w:rPr>
          <w:kern w:val="2"/>
          <w:szCs w:val="22"/>
          <w:rFonts w:ascii="Times New Roman" w:hAnsi="Times New Roman" w:cstheme="minorBidi" w:eastAsiaTheme="minorHAnsi"/>
          <w:i/>
          <w:spacing w:val="-6"/>
          <w:sz w:val="24"/>
        </w:rPr>
        <w:t xml:space="preserve"> </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p>
    <w:p w:rsidR="0018722C">
      <w:pPr>
        <w:spacing w:line="163" w:lineRule="exact" w:before="3"/>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p>
    <w:p w:rsidR="0018722C">
      <w:pPr>
        <w:spacing w:line="163" w:lineRule="exact" w:before="3"/>
        <w:ind w:leftChars="0" w:left="1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 xml:space="preserve">P</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 xml:space="preserve">2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280" w:left="1000" w:right="900"/>
          <w:cols w:num="3" w:equalWidth="0">
            <w:col w:w="4324" w:space="40"/>
            <w:col w:w="1089" w:space="39"/>
            <w:col w:w="4518"/>
          </w:cols>
        </w:sectPr>
        <w:topLinePunct/>
      </w:pPr>
    </w:p>
    <w:p w:rsidR="0018722C">
      <w:pPr>
        <w:tabs>
          <w:tab w:pos="559" w:val="left" w:leader="none"/>
        </w:tabs>
        <w:spacing w:before="17"/>
        <w:ind w:leftChars="0" w:left="0" w:rightChars="0" w:right="0" w:firstLineChars="0" w:firstLine="0"/>
        <w:jc w:val="right"/>
        <w:topLinePunct/>
      </w:pPr>
      <w:r>
        <w:rPr>
          <w:kern w:val="2"/>
          <w:sz w:val="14"/>
          <w:szCs w:val="22"/>
          <w:rFonts w:cstheme="minorBidi" w:hAnsiTheme="minorHAnsi" w:eastAsiaTheme="minorHAnsi" w:asciiTheme="minorHAnsi" w:ascii="Symbol" w:hAnsi="Symbol"/>
          <w:i/>
          <w:spacing w:val="1"/>
          <w:position w:val="-7"/>
        </w:rPr>
        <w:t></w:t>
      </w:r>
      <w:r>
        <w:rPr>
          <w:kern w:val="2"/>
          <w:szCs w:val="22"/>
          <w:rFonts w:ascii="Times New Roman" w:hAnsi="Times New Roman" w:cstheme="minorBidi" w:eastAsiaTheme="minorHAnsi"/>
          <w:i/>
          <w:spacing w:val="1"/>
          <w:position w:val="-11"/>
          <w:sz w:val="10"/>
        </w:rPr>
        <w:t>F</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F</w:t>
      </w:r>
      <w:r w:rsidRPr="00000000">
        <w:rPr>
          <w:rFonts w:cstheme="minorBidi" w:hAnsiTheme="minorHAnsi" w:eastAsiaTheme="minorHAnsi" w:asciiTheme="minorHAnsi"/>
        </w:rPr>
        <w:tab/>
        <w:t>F</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t>F     F</w:t>
      </w:r>
      <w:r w:rsidR="001852F3">
        <w:t xml:space="preserve"> </w:t>
      </w:r>
      <w:r>
        <w:rPr>
          <w:rFonts w:ascii="Symbol" w:hAnsi="Symbol" w:cstheme="minorBidi" w:eastAsiaTheme="minorHAnsi"/>
          <w:i/>
        </w:rPr>
        <w:t></w:t>
      </w:r>
      <w:r>
        <w:rPr>
          <w:rFonts w:ascii="Times New Roman" w:hAnsi="Times New Roman" w:cstheme="minorBidi" w:eastAsiaTheme="minorHAnsi"/>
          <w:vertAlign w:val="subscript"/>
          <w:i/>
        </w:rPr>
        <w:t>F</w:t>
      </w:r>
    </w:p>
    <w:p w:rsidR="0018722C">
      <w:spacing w:beforeLines="0" w:before="0" w:afterLines="0" w:after="0" w:line="440" w:lineRule="auto"/>
      <w:pPr>
        <w:sectPr w:rsidR="00556256">
          <w:type w:val="continuous"/>
          <w:pgSz w:w="11910" w:h="16840"/>
          <w:pgMar w:top="1580" w:bottom="280" w:left="1000" w:right="900"/>
          <w:cols w:num="3" w:equalWidth="0">
            <w:col w:w="3364" w:space="40"/>
            <w:col w:w="2136" w:space="39"/>
            <w:col w:w="4431"/>
          </w:cols>
        </w:sectPr>
        <w:topLinePunct/>
      </w:pPr>
    </w:p>
    <w:p w:rsidR="0018722C">
      <w:pPr>
        <w:topLinePunct/>
      </w:pPr>
      <w:r>
        <w:t>对基本面分析者的效用函数求一阶偏导数，可得：</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163" w:lineRule="exact" w:before="103"/>
        <w:ind w:leftChars="0" w:left="0" w:rightChars="0" w:right="0" w:firstLineChars="0" w:firstLine="0"/>
        <w:jc w:val="right"/>
        <w:topLinePunct/>
      </w:pPr>
      <w:r>
        <w:rPr>
          <w:kern w:val="2"/>
          <w:sz w:val="25"/>
          <w:szCs w:val="22"/>
          <w:rFonts w:cstheme="minorBidi" w:hAnsiTheme="minorHAnsi" w:eastAsiaTheme="minorHAnsi" w:asciiTheme="minorHAnsi" w:ascii="Symbol" w:hAnsi="Symbol"/>
          <w:i/>
          <w:w w:val="105"/>
        </w:rPr>
        <w:t></w:t>
      </w:r>
      <w:r w:rsidR="001852F3">
        <w:rPr>
          <w:kern w:val="2"/>
          <w:szCs w:val="22"/>
          <w:rFonts w:ascii="Times New Roman" w:hAnsi="Times New Roman" w:cstheme="minorBidi" w:eastAsiaTheme="minorHAnsi"/>
          <w:i/>
          <w:w w:val="105"/>
          <w:sz w:val="25"/>
        </w:rPr>
        <w:t xml:space="preserve">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w w:val="105"/>
          <w:position w:val="11"/>
          <w:sz w:val="14"/>
        </w:rPr>
        <w:t>*</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Symbol" w:hAnsi="Symbol" w:cstheme="minorBidi" w:eastAsiaTheme="minorHAnsi"/>
          <w:i/>
          <w:w w:val="105"/>
          <w:sz w:val="25"/>
        </w:rPr>
        <w:t></w:t>
      </w:r>
    </w:p>
    <w:p w:rsidR="0018722C">
      <w:pPr>
        <w:spacing w:line="163" w:lineRule="exact" w:before="103"/>
        <w:ind w:leftChars="0" w:left="1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r</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4"/>
          <w:w w:val="105"/>
          <w:sz w:val="24"/>
        </w:rPr>
        <w:t>2</w:t>
      </w:r>
      <w:r>
        <w:rPr>
          <w:kern w:val="2"/>
          <w:szCs w:val="22"/>
          <w:rFonts w:ascii="Symbol" w:hAnsi="Symbol" w:cstheme="minorBidi" w:eastAsiaTheme="minorHAnsi"/>
          <w:i/>
          <w:spacing w:val="-4"/>
          <w:w w:val="105"/>
          <w:sz w:val="25"/>
        </w:rPr>
        <w:t></w:t>
      </w:r>
    </w:p>
    <w:p w:rsidR="0018722C">
      <w:pPr>
        <w:spacing w:line="163" w:lineRule="exact" w:before="103"/>
        <w:ind w:leftChars="0" w:left="80" w:rightChars="0" w:right="0" w:firstLineChars="0" w:firstLine="0"/>
        <w:jc w:val="left"/>
        <w:topLinePunct/>
      </w:pPr>
      <w:bookmarkStart w:id="789295" w:name="_cwCmt18"/>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11"/>
          <w:sz w:val="14"/>
        </w:rPr>
        <w:t>2</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1"/>
          <w:w w:val="105"/>
          <w:sz w:val="24"/>
        </w:rPr>
        <w:t> </w:t>
      </w:r>
      <w:r>
        <w:rPr>
          <w:kern w:val="2"/>
          <w:szCs w:val="22"/>
          <w:rFonts w:ascii="Times New Roman" w:hAnsi="Times New Roman" w:cstheme="minorBidi" w:eastAsiaTheme="minorHAnsi"/>
          <w:w w:val="105"/>
          <w:sz w:val="24"/>
        </w:rPr>
        <w:t>0</w:t>
      </w:r>
      <w:bookmarkEnd w:id="789295"/>
    </w:p>
    <w:p w:rsidR="0018722C">
      <w:pPr>
        <w:topLinePunct/>
      </w:pPr>
      <w:r>
        <w:br w:type="column"/>
      </w:r>
      <w:r>
        <w:t>（</w:t>
      </w:r>
      <w:r>
        <w:rPr>
          <w:rFonts w:ascii="Times New Roman" w:eastAsia="Times New Roman"/>
        </w:rPr>
        <w:t>4.15</w:t>
      </w:r>
      <w:r>
        <w:t>）</w:t>
      </w:r>
    </w:p>
    <w:p w:rsidR="0018722C">
      <w:spacing w:beforeLines="0" w:before="0" w:afterLines="0" w:after="0" w:line="440" w:lineRule="auto"/>
      <w:pPr>
        <w:sectPr w:rsidR="00556256">
          <w:type w:val="continuous"/>
          <w:pgSz w:w="11910" w:h="16840"/>
          <w:pgMar w:top="1580" w:bottom="280" w:left="1000" w:right="900"/>
          <w:cols w:num="4" w:equalWidth="0">
            <w:col w:w="4572" w:space="40"/>
            <w:col w:w="1241" w:space="39"/>
            <w:col w:w="1024" w:space="39"/>
            <w:col w:w="3055"/>
          </w:cols>
        </w:sectPr>
        <w:topLinePunct/>
      </w:pPr>
    </w:p>
    <w:p w:rsidR="0018722C">
      <w:pPr>
        <w:spacing w:line="211" w:lineRule="exact" w:before="0"/>
        <w:ind w:leftChars="0" w:left="613" w:rightChars="0" w:right="0" w:firstLineChars="0" w:firstLine="0"/>
        <w:jc w:val="left"/>
        <w:topLinePunct/>
      </w:pPr>
      <w:r>
        <w:rPr>
          <w:kern w:val="2"/>
          <w:sz w:val="24"/>
          <w:szCs w:val="22"/>
          <w:rFonts w:cstheme="minorBidi" w:hAnsiTheme="minorHAnsi" w:eastAsiaTheme="minorHAnsi" w:asciiTheme="minorHAnsi"/>
          <w:spacing w:val="-16"/>
        </w:rPr>
        <w:t>即：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F</w:t>
      </w:r>
    </w:p>
    <w:p w:rsidR="0018722C">
      <w:pPr>
        <w:spacing w:line="94" w:lineRule="exact" w:before="0"/>
        <w:ind w:leftChars="0" w:left="160" w:rightChars="0" w:right="0" w:firstLineChars="0" w:firstLine="0"/>
        <w:jc w:val="left"/>
        <w:topLinePunct/>
      </w:pPr>
      <w:r>
        <w:rPr>
          <w:kern w:val="2"/>
          <w:sz w:val="24"/>
          <w:szCs w:val="22"/>
          <w:rFonts w:cstheme="minorBidi" w:hAnsiTheme="minorHAnsi" w:eastAsiaTheme="minorHAnsi" w:asciiTheme="minorHAnsi" w:ascii="Symbol" w:hAnsi="Symbol"/>
          <w:position w:val="-17"/>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F </w:t>
      </w:r>
      <w:r>
        <w:rPr>
          <w:kern w:val="2"/>
          <w:szCs w:val="22"/>
          <w:rFonts w:ascii="Times New Roman" w:hAnsi="Times New Roman" w:cstheme="minorBidi" w:eastAsiaTheme="minorHAnsi"/>
          <w:i/>
          <w:sz w:val="24"/>
        </w:rPr>
        <w:t>P</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position w:val="-5"/>
          <w:sz w:val="14"/>
        </w:rPr>
        <w:t>t</w:t>
      </w:r>
    </w:p>
    <w:p w:rsidR="0018722C">
      <w:pPr>
        <w:spacing w:line="80" w:lineRule="exact" w:before="0"/>
        <w:ind w:leftChars="0" w:left="776" w:rightChars="0" w:right="0" w:firstLineChars="0" w:firstLine="0"/>
        <w:jc w:val="left"/>
        <w:topLinePunct/>
      </w:pPr>
      <w:r>
        <w:rPr>
          <w:kern w:val="2"/>
          <w:sz w:val="14"/>
          <w:szCs w:val="22"/>
          <w:rFonts w:cstheme="minorBidi" w:hAnsiTheme="minorHAnsi" w:eastAsiaTheme="minorHAnsi" w:asciiTheme="minorHAnsi" w:ascii="Times New Roman"/>
          <w:w w:val="101"/>
        </w:rPr>
        <w:t>*</w:t>
      </w:r>
    </w:p>
    <w:p w:rsidR="0018722C">
      <w:pPr>
        <w:pStyle w:val="aff7"/>
        <w:topLinePunct/>
      </w:pPr>
      <w:r>
        <w:rPr>
          <w:rFonts w:ascii="Times New Roman"/>
          <w:position w:val="-2"/>
          <w:sz w:val="15"/>
        </w:rPr>
        <w:pict>
          <v:shape style="width:4.350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F</w:t>
                  </w:r>
                </w:p>
              </w:txbxContent>
            </v:textbox>
          </v:shape>
        </w:pict>
      </w:r>
      <w:r/>
    </w:p>
    <w:p w:rsidR="0018722C">
      <w:pPr>
        <w:pStyle w:val="aff7"/>
        <w:topLinePunct/>
      </w:pPr>
      <w:r>
        <w:rPr>
          <w:rFonts w:ascii="Times New Roman"/>
          <w:sz w:val="2"/>
        </w:rPr>
        <w:pict>
          <v:group style="width:83.2pt;height:.5pt;mso-position-horizontal-relative:char;mso-position-vertical-relative:line" coordorigin="0,0" coordsize="1664,10">
            <v:line style="position:absolute" from="0,5" to="1664,5" stroked="true" strokeweight=".4885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vertAlign w:val="subscript"/>
          <w:i/>
        </w:rPr>
        <w:t>F</w:t>
      </w:r>
    </w:p>
    <w:p w:rsidR="0018722C">
      <w:pPr>
        <w:topLinePunct/>
      </w:pPr>
      <w:r>
        <w:t>（</w:t>
      </w:r>
      <w:r>
        <w:rPr>
          <w:rFonts w:ascii="Times New Roman" w:eastAsia="Times New Roman"/>
        </w:rPr>
        <w:t>4.16</w:t>
      </w:r>
      <w:r>
        <w:t>）</w:t>
      </w:r>
    </w:p>
    <w:p w:rsidR="0018722C">
      <w:spacing w:beforeLines="0" w:before="0" w:afterLines="0" w:after="0" w:line="440" w:lineRule="auto"/>
      <w:pPr>
        <w:sectPr w:rsidR="00556256">
          <w:type w:val="continuous"/>
          <w:pgSz w:w="11910" w:h="16840"/>
          <w:pgMar w:top="1580" w:bottom="280" w:left="1000" w:right="900"/>
          <w:cols w:num="5" w:equalWidth="0">
            <w:col w:w="1260" w:space="40"/>
            <w:col w:w="2573" w:space="83"/>
            <w:col w:w="1998" w:space="39"/>
            <w:col w:w="500" w:space="1891"/>
            <w:col w:w="1626"/>
          </w:cols>
        </w:sectPr>
        <w:topLinePunct/>
      </w:pPr>
    </w:p>
    <w:p w:rsidR="0018722C">
      <w:pPr>
        <w:topLinePunct/>
      </w:pPr>
      <w:r>
        <w:rPr>
          <w:rFonts w:cstheme="minorBidi" w:hAnsiTheme="minorHAnsi" w:eastAsiaTheme="minorHAnsi" w:asciiTheme="minorHAnsi" w:ascii="Times New Roman" w:hAnsi="Times New Roman"/>
          <w:i/>
        </w:rPr>
        <w:t>F</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F</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i/>
        </w:rPr>
        <w:t></w:t>
      </w:r>
      <w:r>
        <w:rPr>
          <w:rFonts w:ascii="Times New Roman" w:hAnsi="Times New Roman" w:cstheme="minorBidi" w:eastAsiaTheme="minorHAnsi"/>
          <w:i/>
        </w:rPr>
        <w:t>F</w:t>
      </w:r>
    </w:p>
    <w:p w:rsidR="0018722C">
      <w:pPr>
        <w:pStyle w:val="BodyText"/>
        <w:spacing w:before="151"/>
        <w:ind w:leftChars="0" w:left="613"/>
        <w:rPr>
          <w:rFonts w:ascii="Times New Roman" w:hAnsi="Times New Roman" w:eastAsia="Times New Roman"/>
        </w:rPr>
        <w:topLinePunct/>
      </w:pPr>
      <w:r>
        <w:t>③信息观察者 </w:t>
      </w:r>
      <w:r>
        <w:rPr>
          <w:rFonts w:ascii="Times New Roman" w:hAnsi="Times New Roman" w:eastAsia="Times New Roman"/>
        </w:rPr>
        <w:t>I</w:t>
      </w:r>
    </w:p>
    <w:p w:rsidR="0018722C">
      <w:pPr>
        <w:topLinePunct/>
      </w:pPr>
      <w:r>
        <w:t>对于信息观察者来说，其信息来源主要有三个：一是政府通过电视、广播等媒介带来的官方信息；二是房地产企业的广告、宣传带来的非官方信息；三是口头传播等途径由其他市场参与者带来的非官方信息。本章假定信息观察者更倾向于相信政府发布的关于未来价格走</w:t>
      </w:r>
      <w:r>
        <w:t>势的官方信息，这类交易者所关注的是政府的态度，政府对于未来价格的判断等方面的信息。</w:t>
      </w:r>
    </w:p>
    <w:p w:rsidR="0018722C">
      <w:pPr>
        <w:topLinePunct/>
      </w:pPr>
      <w:r>
        <w:t>政府中既有具备房地产专业知识的技术人员，又有掌握房价的历史数据信息和国家宏观经济基本面信息的统计人员，本身可以形成房价理性预期。但是，由于政府具有宏观管理的职责，其出台宏观调控政策的目的是让房价增速合理，房价处于一种与国家经济、社会发展状态相适应的水平。因此，政府形成房价预期时，往往会以国家经济基本面为基础，认为房</w:t>
      </w:r>
      <w:r>
        <w:t>价长期内应该回归于其基本面水平。鉴于此，本章将政府近似看成住宅市场的基本面分析者。当然，供给者与需求者中也可能存在基本面分析者，他们对于房价的预期与政府无差别。</w:t>
      </w:r>
    </w:p>
    <w:p w:rsidR="0018722C">
      <w:pPr>
        <w:topLinePunct/>
      </w:pPr>
      <w:r>
        <w:t>该部分假设信息观察者所观察的是基本面分析者的预期价格信息，且他们观察到的是基本面分析者预期信息的一个子集。即：</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26.954773pt;margin-top:8.085159pt;width:7.45pt;height:13.3pt;mso-position-horizontal-relative:page;mso-position-vertical-relative:paragraph;z-index:-500344"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0"/>
                      <w:sz w:val="24"/>
                    </w:rPr>
                    <w:t>P</w:t>
                  </w:r>
                </w:p>
              </w:txbxContent>
            </v:textbox>
            <w10:wrap type="none"/>
          </v:shape>
        </w:pict>
      </w:r>
      <w:r>
        <w:rPr>
          <w:kern w:val="2"/>
          <w:szCs w:val="22"/>
          <w:rFonts w:ascii="Times New Roman" w:cstheme="minorBidi" w:hAnsiTheme="minorHAnsi" w:eastAsiaTheme="minorHAnsi"/>
          <w:i/>
          <w:w w:val="101"/>
          <w:sz w:val="14"/>
        </w:rPr>
        <w:t>e</w:t>
      </w: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e</w:t>
      </w:r>
    </w:p>
    <w:p w:rsidR="0018722C">
      <w:pPr>
        <w:pStyle w:val="ae"/>
        <w:topLinePunct/>
      </w:pPr>
      <w:r>
        <w:rPr>
          <w:kern w:val="2"/>
          <w:sz w:val="22"/>
          <w:szCs w:val="22"/>
          <w:rFonts w:cstheme="minorBidi" w:hAnsiTheme="minorHAnsi" w:eastAsiaTheme="minorHAnsi" w:asciiTheme="minorHAnsi"/>
        </w:rPr>
        <w:pict>
          <v:shape style="margin-left:250.888062pt;margin-top:-8.763735pt;width:23.3pt;height:15.5pt;mso-position-horizontal-relative:page;mso-position-vertical-relative:paragraph;z-index:-500320" type="#_x0000_t202" filled="false" stroked="false">
            <v:textbox inset="0,0,0,0">
              <w:txbxContent>
                <w:p w:rsidR="0018722C">
                  <w:pPr>
                    <w:spacing w:before="3"/>
                    <w:ind w:leftChars="0" w:left="0" w:rightChars="0" w:right="0" w:firstLineChars="0" w:firstLine="0"/>
                    <w:jc w:val="left"/>
                    <w:rPr>
                      <w:rFonts w:ascii="Times New Roman" w:hAnsi="Times New Roman"/>
                      <w:i/>
                      <w:sz w:val="24"/>
                    </w:rPr>
                  </w:pPr>
                  <w:r>
                    <w:rPr>
                      <w:rFonts w:ascii="Symbol" w:hAnsi="Symbol"/>
                      <w:sz w:val="24"/>
                    </w:rPr>
                    <w:t></w:t>
                  </w:r>
                  <w:r>
                    <w:rPr>
                      <w:rFonts w:ascii="Times New Roman" w:hAnsi="Times New Roman"/>
                      <w:spacing w:val="-24"/>
                      <w:sz w:val="24"/>
                    </w:rPr>
                    <w:t> </w:t>
                  </w:r>
                  <w:r>
                    <w:rPr>
                      <w:rFonts w:ascii="Symbol" w:hAnsi="Symbol"/>
                      <w:i/>
                      <w:sz w:val="25"/>
                    </w:rPr>
                    <w:t></w:t>
                  </w:r>
                  <w:r>
                    <w:rPr>
                      <w:rFonts w:ascii="Times New Roman" w:hAnsi="Times New Roman"/>
                      <w:i/>
                      <w:sz w:val="24"/>
                    </w:rPr>
                    <w:t>P</w:t>
                  </w:r>
                </w:p>
              </w:txbxContent>
            </v:textbox>
            <w10:wrap type="none"/>
          </v:shape>
        </w:pict>
      </w:r>
      <w:r>
        <w:rPr>
          <w:kern w:val="2"/>
          <w:szCs w:val="22"/>
          <w:rFonts w:ascii="Times New Roman" w:hAnsi="Times New Roman" w:cstheme="minorBidi" w:eastAsiaTheme="minorHAnsi"/>
          <w:i/>
          <w:sz w:val="14"/>
        </w:rPr>
        <w:t>F</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ae"/>
        <w:topLinePunct/>
      </w:pPr>
      <w:r>
        <w:rPr>
          <w:kern w:val="2"/>
          <w:sz w:val="22"/>
          <w:szCs w:val="22"/>
          <w:rFonts w:cstheme="minorBidi" w:hAnsiTheme="minorHAnsi" w:eastAsiaTheme="minorHAnsi" w:asciiTheme="minorHAnsi"/>
        </w:rPr>
        <w:pict>
          <v:shape style="margin-left:341.037933pt;margin-top:34.409592pt;width:4.350pt;height:7.8pt;mso-position-horizontal-relative:page;mso-position-vertical-relative:paragraph;z-index:692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F</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spacing w:val="-4"/>
          <w:sz w:val="24"/>
        </w:rPr>
        <w:t>[</w:t>
      </w:r>
      <w:r>
        <w:rPr>
          <w:kern w:val="2"/>
          <w:szCs w:val="22"/>
          <w:rFonts w:ascii="Times New Roman" w:hAnsi="Times New Roman" w:cstheme="minorBidi" w:eastAsiaTheme="minorHAnsi"/>
          <w:i/>
          <w:spacing w:val="-4"/>
          <w:sz w:val="24"/>
        </w:rPr>
        <w:t>P</w:t>
      </w:r>
      <w:r>
        <w:rPr>
          <w:kern w:val="2"/>
          <w:szCs w:val="22"/>
          <w:rFonts w:ascii="Times New Roman" w:hAnsi="Times New Roman" w:cstheme="minorBidi" w:eastAsiaTheme="minorHAnsi"/>
          <w:i/>
          <w:spacing w:val="-4"/>
          <w:sz w:val="14"/>
        </w:rPr>
        <w:t>t</w:t>
      </w:r>
      <w:r w:rsidR="001852F3">
        <w:rPr>
          <w:kern w:val="2"/>
          <w:szCs w:val="22"/>
          <w:rFonts w:ascii="Times New Roman" w:hAnsi="Times New Roman" w:cstheme="minorBidi" w:eastAsiaTheme="minorHAnsi"/>
          <w:i/>
          <w:spacing w:val="-4"/>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F</w:t>
      </w:r>
    </w:p>
    <w:p w:rsidR="0018722C">
      <w:pPr>
        <w:pStyle w:val="ae"/>
        <w:topLinePunct/>
      </w:pPr>
      <w:r>
        <w:rPr>
          <w:kern w:val="2"/>
          <w:sz w:val="22"/>
          <w:szCs w:val="22"/>
          <w:rFonts w:cstheme="minorBidi" w:hAnsiTheme="minorHAnsi" w:eastAsiaTheme="minorHAnsi" w:asciiTheme="minorHAnsi"/>
        </w:rPr>
        <w:pict>
          <v:shape style="margin-left:339.716492pt;margin-top:19.176857pt;width:4.350pt;height:7.8pt;mso-position-horizontal-relative:page;mso-position-vertical-relative:paragraph;z-index:69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F</w:t>
                  </w:r>
                </w:p>
              </w:txbxContent>
            </v:textbox>
            <w10:wrap type="none"/>
          </v:shape>
        </w:pic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pStyle w:val="cw20"/>
        <w:tabs>
          <w:tab w:pos="219" w:val="left" w:leader="none"/>
        </w:tabs>
        <w:spacing w:line="240" w:lineRule="auto" w:before="0" w:after="0"/>
        <w:ind w:leftChars="0" w:left="218" w:rightChars="0" w:right="0" w:hanging="181"/>
        <w:jc w:val="left"/>
        <w:rPr>
          <w:rFonts w:ascii="Times New Roman"/>
          <w:sz w:val="24"/>
        </w:rPr>
        <w:topLinePunct/>
      </w:pPr>
      <w:r w:rsidP="005B568E">
        <w:rPr>
          <w:rFonts w:hint="default" w:ascii="Symbol" w:hAnsi="Symbol" w:eastAsia="Symbol" w:cs="Symbol"/>
          <w:w w:val="100"/>
          <w:sz w:val="24"/>
          <w:szCs w:val="24"/>
        </w:rPr>
        <w:t></w:t>
      </w:r>
      <w:r>
        <w:rPr>
          <w:rFonts w:ascii="Times New Roman"/>
          <w:i/>
          <w:spacing w:val="-10"/>
          <w:sz w:val="24"/>
        </w:rPr>
        <w:t>P</w:t>
      </w:r>
      <w:r>
        <w:rPr>
          <w:rFonts w:ascii="Times New Roman"/>
          <w:i/>
          <w:spacing w:val="-10"/>
          <w:position w:val="-5"/>
          <w:sz w:val="14"/>
        </w:rPr>
        <w:t>t</w:t>
      </w:r>
      <w:r>
        <w:rPr>
          <w:rFonts w:ascii="Times New Roman"/>
          <w:sz w:val="24"/>
        </w:rPr>
        <w:t>)</w:t>
      </w:r>
      <w:r>
        <w:rPr>
          <w:rFonts w:ascii="Times New Roman"/>
          <w:sz w:val="24"/>
        </w:rPr>
        <w:t>]</w:t>
      </w:r>
    </w:p>
    <w:p w:rsidR="0018722C">
      <w:pPr>
        <w:topLinePunct/>
      </w:pPr>
      <w:r>
        <w:t>（</w:t>
      </w:r>
      <w:r>
        <w:rPr>
          <w:rFonts w:ascii="Times New Roman" w:eastAsia="Times New Roman"/>
        </w:rPr>
        <w:t>4.17</w:t>
      </w:r>
      <w:r>
        <w:t>）</w:t>
      </w:r>
    </w:p>
    <w:p w:rsidR="0018722C">
      <w:spacing w:beforeLines="0" w:before="0" w:afterLines="0" w:after="0" w:line="440" w:lineRule="auto"/>
      <w:pPr>
        <w:sectPr w:rsidR="00556256">
          <w:type w:val="continuous"/>
          <w:pgSz w:w="11910" w:h="16840"/>
          <w:pgMar w:top="1580" w:bottom="280" w:left="1000" w:right="900"/>
          <w:cols w:num="5" w:equalWidth="0">
            <w:col w:w="3945" w:space="40"/>
            <w:col w:w="1066" w:space="39"/>
            <w:col w:w="792" w:space="39"/>
            <w:col w:w="559" w:space="39"/>
            <w:col w:w="3491"/>
          </w:cols>
        </w:sectPr>
        <w:topLinePunct/>
      </w:pPr>
    </w:p>
    <w:p w:rsidR="0018722C">
      <w:pPr>
        <w:spacing w:before="84"/>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pStyle w:val="cw20"/>
        <w:topLinePunct/>
      </w:pPr>
      <w:r w:rsidP="005B568E">
        <w:rPr>
          <w:rFonts w:hint="default" w:ascii="Symbol" w:hAnsi="Symbol" w:eastAsia="Symbol" w:cs="Symbol"/>
        </w:rPr>
        <w:t></w:t>
      </w:r>
      <w:r>
        <w:rPr>
          <w:rFonts w:ascii="Times New Roman"/>
          <w:i/>
        </w:rPr>
        <w:br w:type="column"/>
      </w:r>
      <w:r>
        <w:rPr>
          <w:rFonts w:ascii="Times New Roman"/>
          <w:i/>
        </w:rPr>
        <w:t>P</w:t>
      </w:r>
      <w:r>
        <w:rPr>
          <w:rFonts w:ascii="Times New Roman"/>
          <w:vertAlign w:val="subscript"/>
          <w:i/>
        </w:rPr>
        <w:t>t </w:t>
      </w:r>
      <w:r>
        <w:rPr>
          <w:rFonts w:ascii="Times New Roman"/>
          <w:vertAlign w:val="subscript"/>
          <w:i/>
        </w:rPr>
        <w:t> </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5076" w:space="40"/>
            <w:col w:w="792" w:space="39"/>
            <w:col w:w="4063"/>
          </w:cols>
        </w:sectPr>
        <w:topLinePunct/>
      </w:pPr>
    </w:p>
    <w:p w:rsidR="0018722C">
      <w:pPr>
        <w:topLinePunct/>
      </w:pPr>
      <w:r>
        <w:t>其中，</w:t>
      </w:r>
      <w:r>
        <w:rPr>
          <w:rFonts w:ascii="Symbol" w:hAnsi="Symbol" w:eastAsia="Symbol"/>
          <w:i/>
        </w:rPr>
        <w:t></w:t>
      </w:r>
      <w:r>
        <w:t>表示信息观察者能够观察到的信息量，且有</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sidR="001852F3">
        <w:rPr>
          <w:rFonts w:ascii="Times New Roman" w:hAnsi="Times New Roman" w:eastAsia="宋体"/>
        </w:rPr>
        <w:t xml:space="preserve">1</w:t>
      </w:r>
      <w:r>
        <w:t>。信息观察者的跨期最优决策问题可以表示为：</w:t>
      </w:r>
    </w:p>
    <w:p w:rsidR="0018722C">
      <w:spacing w:beforeLines="0" w:before="0" w:afterLines="0" w:after="0" w:line="440" w:lineRule="auto"/>
      <w:pPr>
        <w:sectPr w:rsidR="00556256">
          <w:pgSz w:w="11910" w:h="16840"/>
          <w:pgMar w:header="895" w:footer="1208" w:top="1140" w:bottom="1440" w:left="1000" w:right="90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ax</w:t>
      </w:r>
      <w:r>
        <w:rPr>
          <w:rFonts w:ascii="Times New Roman" w:hAnsi="Times New Roman" w:cstheme="minorBidi" w:eastAsiaTheme="minorHAnsi"/>
        </w:rPr>
        <w:t xml:space="preserve"> </w:t>
      </w:r>
      <w:r>
        <w:rPr>
          <w:rFonts w:ascii="Times New Roman" w:hAnsi="Times New Roman" w:cstheme="minorBidi" w:eastAsiaTheme="minorHAnsi"/>
          <w:i/>
        </w:rPr>
        <w:t>U</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sz w:val="24"/>
        </w:rPr>
        <w:t>C</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max</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r</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275" w:lineRule="exact" w:before="0"/>
        <w:ind w:leftChars="0" w:left="1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 </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38"/>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280" w:left="1000" w:right="900"/>
          <w:cols w:num="3" w:equalWidth="0">
            <w:col w:w="5087" w:space="40"/>
            <w:col w:w="783" w:space="39"/>
            <w:col w:w="4061"/>
          </w:cols>
        </w:sectPr>
        <w:topLinePunct/>
      </w:pPr>
    </w:p>
    <w:p w:rsidR="0018722C">
      <w:pPr>
        <w:tabs>
          <w:tab w:pos="1889" w:val="left" w:leader="none"/>
          <w:tab w:pos="2453" w:val="left" w:leader="none"/>
          <w:tab w:pos="3235" w:val="left" w:leader="none"/>
        </w:tabs>
        <w:spacing w:line="266" w:lineRule="exact" w:before="0"/>
        <w:ind w:leftChars="0" w:left="1149" w:rightChars="0" w:right="0" w:firstLineChars="0" w:firstLine="0"/>
        <w:jc w:val="left"/>
        <w:topLinePunct/>
      </w:pPr>
      <w:r>
        <w:rPr>
          <w:kern w:val="2"/>
          <w:sz w:val="14"/>
          <w:szCs w:val="22"/>
          <w:rFonts w:cstheme="minorBidi" w:hAnsiTheme="minorHAnsi" w:eastAsiaTheme="minorHAnsi" w:asciiTheme="minorHAnsi" w:ascii="Symbol" w:hAnsi="Symbol"/>
          <w:i/>
          <w:spacing w:val="1"/>
          <w:position w:val="-7"/>
        </w:rPr>
        <w:t></w:t>
      </w:r>
      <w:r>
        <w:rPr>
          <w:kern w:val="2"/>
          <w:szCs w:val="22"/>
          <w:rFonts w:ascii="Times New Roman" w:hAnsi="Times New Roman" w:cstheme="minorBidi" w:eastAsiaTheme="minorHAnsi"/>
          <w:i/>
          <w:spacing w:val="1"/>
          <w:position w:val="-11"/>
          <w:sz w:val="10"/>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I</w:t>
      </w:r>
      <w:r>
        <w:rPr>
          <w:kern w:val="2"/>
          <w:szCs w:val="22"/>
          <w:rFonts w:ascii="Symbol" w:hAnsi="Symbol" w:cstheme="minorBidi" w:eastAsiaTheme="minorHAnsi"/>
          <w:i/>
          <w:spacing w:val="1"/>
          <w:position w:val="-7"/>
          <w:sz w:val="14"/>
        </w:rPr>
        <w:t></w:t>
      </w:r>
      <w:r>
        <w:rPr>
          <w:kern w:val="2"/>
          <w:szCs w:val="22"/>
          <w:rFonts w:ascii="Times New Roman" w:hAnsi="Times New Roman" w:cstheme="minorBidi" w:eastAsiaTheme="minorHAnsi"/>
          <w:i/>
          <w:spacing w:val="1"/>
          <w:position w:val="-11"/>
          <w:sz w:val="10"/>
        </w:rPr>
        <w:t>I</w:t>
      </w:r>
      <w:r>
        <w:rPr>
          <w:kern w:val="2"/>
          <w:szCs w:val="22"/>
          <w:rFonts w:ascii="Times New Roman" w:hAnsi="Times New Roman" w:cstheme="minorBidi" w:eastAsiaTheme="minorHAnsi"/>
          <w:i/>
          <w:spacing w:val="1"/>
          <w:sz w:val="10"/>
        </w:rPr>
        <w:tab/>
      </w:r>
      <w:r>
        <w:rPr>
          <w:kern w:val="2"/>
          <w:szCs w:val="22"/>
          <w:rFonts w:ascii="Times New Roman" w:hAnsi="Times New Roman" w:cstheme="minorBidi" w:eastAsiaTheme="minorHAnsi"/>
          <w:i/>
          <w:sz w:val="14"/>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t>t</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C</w:t>
      </w:r>
      <w:r>
        <w:rPr>
          <w:rFonts w:ascii="Times New Roman" w:cstheme="minorBidi" w:hAnsiTheme="minorHAnsi" w:eastAsiaTheme="minorHAnsi"/>
          <w:vertAlign w:val="subscript"/>
          <w:i/>
        </w:rPr>
        <w:t>I</w:t>
      </w:r>
    </w:p>
    <w:p w:rsidR="0018722C">
      <w:pPr>
        <w:topLinePunct/>
      </w:pPr>
      <w:r>
        <w:t>（</w:t>
      </w:r>
      <w:r>
        <w:rPr>
          <w:rFonts w:ascii="Times New Roman" w:eastAsia="Times New Roman"/>
        </w:rPr>
        <w:t>4.18</w:t>
      </w:r>
      <w:r>
        <w:t>）</w:t>
      </w:r>
    </w:p>
    <w:p w:rsidR="0018722C">
      <w:spacing w:beforeLines="0" w:before="0" w:afterLines="0" w:after="0" w:line="440" w:lineRule="auto"/>
      <w:pPr>
        <w:sectPr w:rsidR="00556256">
          <w:type w:val="continuous"/>
          <w:pgSz w:w="11910" w:h="16840"/>
          <w:pgMar w:top="1580" w:bottom="280" w:left="1000" w:right="900"/>
          <w:cols w:num="4" w:equalWidth="0">
            <w:col w:w="3284" w:space="40"/>
            <w:col w:w="1851" w:space="39"/>
            <w:col w:w="1680" w:space="39"/>
            <w:col w:w="3077"/>
          </w:cols>
        </w:sectPr>
        <w:topLinePunct/>
      </w:pPr>
    </w:p>
    <w:p w:rsidR="0018722C">
      <w:pPr>
        <w:spacing w:line="163" w:lineRule="exact" w:before="3"/>
        <w:ind w:leftChars="0" w:left="212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6"/>
          <w:sz w:val="24"/>
        </w:rPr>
        <w:t>M</w:t>
      </w:r>
      <w:r>
        <w:rPr>
          <w:kern w:val="2"/>
          <w:szCs w:val="22"/>
          <w:rFonts w:ascii="Times New Roman" w:hAnsi="Times New Roman" w:cstheme="minorBidi" w:eastAsiaTheme="minorHAnsi"/>
          <w:spacing w:val="-6"/>
          <w:sz w:val="24"/>
        </w:rPr>
        <w:t>ax</w:t>
      </w:r>
      <w:r w:rsidR="004B696B">
        <w:rPr>
          <w:kern w:val="2"/>
          <w:szCs w:val="22"/>
          <w:rFonts w:ascii="Times New Roman" w:hAnsi="Times New Roman" w:cstheme="minorBidi" w:eastAsiaTheme="minorHAnsi"/>
          <w:spacing w:val="-6"/>
          <w:sz w:val="24"/>
        </w:rPr>
        <w:t xml:space="preserve"> </w:t>
      </w:r>
      <w:r w:rsidR="004B696B">
        <w:rPr>
          <w:kern w:val="2"/>
          <w:szCs w:val="22"/>
          <w:rFonts w:ascii="Times New Roman" w:hAnsi="Times New Roman" w:cstheme="minorBidi" w:eastAsiaTheme="minorHAnsi"/>
          <w:spacing w:val="-6"/>
          <w:sz w:val="24"/>
        </w:rPr>
        <w:t>{</w:t>
      </w:r>
      <w:r>
        <w:rPr>
          <w:kern w:val="2"/>
          <w:szCs w:val="22"/>
          <w:rFonts w:ascii="Times New Roman" w:hAnsi="Times New Roman" w:cstheme="minorBidi" w:eastAsiaTheme="minorHAnsi"/>
          <w:i/>
          <w:spacing w:val="-6"/>
          <w:sz w:val="24"/>
        </w:rPr>
        <w:t>W</w:t>
      </w:r>
      <w:r w:rsidR="001852F3">
        <w:rPr>
          <w:kern w:val="2"/>
          <w:szCs w:val="22"/>
          <w:rFonts w:ascii="Times New Roman" w:hAnsi="Times New Roman" w:cstheme="minorBidi" w:eastAsiaTheme="minorHAnsi"/>
          <w:i/>
          <w:spacing w:val="-6"/>
          <w:sz w:val="24"/>
        </w:rPr>
        <w:t xml:space="preserve"> </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p>
    <w:p w:rsidR="0018722C">
      <w:pPr>
        <w:spacing w:line="163" w:lineRule="exact" w:before="3"/>
        <w:ind w:leftChars="0" w:left="12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 xml:space="preserve">P</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 xml:space="preserve">2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280" w:left="1000" w:right="900"/>
          <w:cols w:num="3" w:equalWidth="0">
            <w:col w:w="4448" w:space="40"/>
            <w:col w:w="746" w:space="39"/>
            <w:col w:w="4737"/>
          </w:cols>
        </w:sectPr>
        <w:topLinePunct/>
      </w:pPr>
    </w:p>
    <w:p w:rsidR="0018722C">
      <w:pPr>
        <w:tabs>
          <w:tab w:pos="546" w:val="left" w:leader="none"/>
        </w:tabs>
        <w:spacing w:before="17"/>
        <w:ind w:leftChars="0" w:left="0" w:rightChars="0" w:right="0" w:firstLineChars="0" w:firstLine="0"/>
        <w:jc w:val="right"/>
        <w:topLinePunct/>
      </w:pPr>
      <w:r>
        <w:rPr>
          <w:kern w:val="2"/>
          <w:sz w:val="14"/>
          <w:szCs w:val="22"/>
          <w:rFonts w:cstheme="minorBidi" w:hAnsiTheme="minorHAnsi" w:eastAsiaTheme="minorHAnsi" w:asciiTheme="minorHAnsi" w:ascii="Symbol" w:hAnsi="Symbol"/>
          <w:i/>
          <w:spacing w:val="1"/>
          <w:position w:val="-7"/>
        </w:rPr>
        <w:t></w:t>
      </w:r>
      <w:r>
        <w:rPr>
          <w:kern w:val="2"/>
          <w:szCs w:val="22"/>
          <w:rFonts w:ascii="Times New Roman" w:hAnsi="Times New Roman" w:cstheme="minorBidi" w:eastAsiaTheme="minorHAnsi"/>
          <w:i/>
          <w:spacing w:val="1"/>
          <w:position w:val="-11"/>
          <w:sz w:val="10"/>
        </w:rPr>
        <w:t>I</w:t>
      </w:r>
      <w:r>
        <w:rPr>
          <w:kern w:val="2"/>
          <w:szCs w:val="22"/>
          <w:rFonts w:ascii="Times New Roman" w:hAnsi="Times New Roman" w:cstheme="minorBidi" w:eastAsiaTheme="minorHAnsi"/>
          <w:i/>
          <w:spacing w:val="1"/>
          <w:sz w:val="10"/>
        </w:rPr>
        <w:tab/>
      </w:r>
      <w:r>
        <w:rPr>
          <w:kern w:val="2"/>
          <w:szCs w:val="22"/>
          <w:rFonts w:ascii="Times New Roman" w:hAnsi="Times New Roman" w:cstheme="minorBidi" w:eastAsiaTheme="minorHAnsi"/>
          <w:i/>
          <w:sz w:val="14"/>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r w:rsidRPr="00000000">
        <w:rPr>
          <w:rFonts w:cstheme="minorBidi" w:hAnsiTheme="minorHAnsi" w:eastAsiaTheme="minorHAnsi" w:asciiTheme="minorHAnsi"/>
        </w:rPr>
        <w:tab/>
        <w:t>F</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sidRPr="00000000">
        <w:rPr>
          <w:rFonts w:cstheme="minorBidi" w:hAnsiTheme="minorHAnsi" w:eastAsiaTheme="minorHAnsi" w:asciiTheme="minorHAnsi"/>
        </w:rPr>
        <w:tab/>
      </w:r>
      <w:r>
        <w:t>I</w:t>
      </w:r>
      <w:r w:rsidRPr="00000000">
        <w:rPr>
          <w:rFonts w:cstheme="minorBidi" w:hAnsiTheme="minorHAnsi" w:eastAsiaTheme="minorHAnsi" w:asciiTheme="minorHAnsi"/>
        </w:rPr>
        <w:tab/>
      </w:r>
      <w:r>
        <w:t>F</w:t>
      </w:r>
      <w:r w:rsidR="001852F3">
        <w:t xml:space="preserve">  </w:t>
      </w:r>
      <w:r>
        <w:rPr>
          <w:rFonts w:ascii="Symbol" w:hAnsi="Symbol" w:cstheme="minorBidi" w:eastAsiaTheme="minorHAnsi"/>
          <w:i/>
        </w:rPr>
        <w:t></w:t>
      </w:r>
      <w:r>
        <w:rPr>
          <w:rFonts w:ascii="Times New Roman" w:hAnsi="Times New Roman" w:cstheme="minorBidi" w:eastAsiaTheme="minorHAnsi"/>
          <w:vertAlign w:val="subscript"/>
          <w:i/>
        </w:rPr>
        <w:t>F</w:t>
      </w:r>
    </w:p>
    <w:p w:rsidR="0018722C">
      <w:spacing w:beforeLines="0" w:before="0" w:afterLines="0" w:after="0" w:line="440" w:lineRule="auto"/>
      <w:pPr>
        <w:sectPr w:rsidR="00556256">
          <w:type w:val="continuous"/>
          <w:pgSz w:w="11910" w:h="16840"/>
          <w:pgMar w:top="1580" w:bottom="280" w:left="1000" w:right="900"/>
          <w:cols w:num="3" w:equalWidth="0">
            <w:col w:w="3047" w:space="40"/>
            <w:col w:w="2233" w:space="39"/>
            <w:col w:w="4651"/>
          </w:cols>
        </w:sectPr>
        <w:topLinePunct/>
      </w:pP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F</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为信息观察者的预期调整系数。</w:t>
      </w:r>
    </w:p>
    <w:p w:rsidR="0018722C">
      <w:pPr>
        <w:topLinePunct/>
      </w:pPr>
      <w:r>
        <w:t>对信息观察者的效用函数求一阶偏导数，可得：</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163" w:lineRule="exact" w:before="104"/>
        <w:ind w:leftChars="0" w:left="0" w:rightChars="0" w:right="0" w:firstLineChars="0" w:firstLine="0"/>
        <w:jc w:val="right"/>
        <w:topLinePunct/>
      </w:pPr>
      <w:r>
        <w:rPr>
          <w:kern w:val="2"/>
          <w:sz w:val="25"/>
          <w:szCs w:val="22"/>
          <w:rFonts w:cstheme="minorBidi" w:hAnsiTheme="minorHAnsi" w:eastAsiaTheme="minorHAnsi" w:asciiTheme="minorHAnsi" w:ascii="Symbol" w:hAnsi="Symbol"/>
          <w:i/>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position w:val="11"/>
          <w:sz w:val="1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p>
    <w:p w:rsidR="0018722C">
      <w:pPr>
        <w:spacing w:line="163" w:lineRule="exact" w:before="104"/>
        <w:ind w:leftChars="0" w:left="1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R</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3"/>
          <w:w w:val="105"/>
          <w:sz w:val="24"/>
        </w:rPr>
        <w:t>2</w:t>
      </w:r>
      <w:r>
        <w:rPr>
          <w:kern w:val="2"/>
          <w:szCs w:val="22"/>
          <w:rFonts w:ascii="Symbol" w:hAnsi="Symbol" w:cstheme="minorBidi" w:eastAsiaTheme="minorHAnsi"/>
          <w:i/>
          <w:spacing w:val="-3"/>
          <w:w w:val="105"/>
          <w:sz w:val="2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spacing w:val="-2"/>
          <w:w w:val="105"/>
          <w:position w:val="11"/>
          <w:sz w:val="14"/>
        </w:rPr>
        <w:t>2</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11"/>
          <w:sz w:val="14"/>
        </w:rPr>
        <w:t>2</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8"/>
          <w:w w:val="105"/>
          <w:sz w:val="24"/>
        </w:rPr>
        <w:t xml:space="preserve"> </w:t>
      </w:r>
      <w:r>
        <w:rPr>
          <w:kern w:val="2"/>
          <w:szCs w:val="22"/>
          <w:rFonts w:ascii="Times New Roman" w:hAnsi="Times New Roman" w:cstheme="minorBidi" w:eastAsiaTheme="minorHAnsi"/>
          <w:w w:val="105"/>
          <w:sz w:val="24"/>
        </w:rPr>
        <w:t>0</w:t>
      </w:r>
    </w:p>
    <w:p w:rsidR="0018722C">
      <w:pPr>
        <w:topLinePunct/>
      </w:pPr>
      <w:r>
        <w:br w:type="column"/>
      </w:r>
      <w:r>
        <w:t>（</w:t>
      </w:r>
      <w:r>
        <w:rPr>
          <w:rFonts w:ascii="Times New Roman" w:eastAsia="Times New Roman"/>
        </w:rPr>
        <w:t>4.19</w:t>
      </w:r>
      <w:r>
        <w:t>）</w:t>
      </w:r>
    </w:p>
    <w:p w:rsidR="0018722C">
      <w:spacing w:beforeLines="0" w:before="0" w:afterLines="0" w:after="0" w:line="440" w:lineRule="auto"/>
      <w:pPr>
        <w:sectPr w:rsidR="00556256">
          <w:type w:val="continuous"/>
          <w:pgSz w:w="11910" w:h="16840"/>
          <w:pgMar w:top="1580" w:bottom="280" w:left="1000" w:right="900"/>
          <w:cols w:num="3" w:equalWidth="0">
            <w:col w:w="4249" w:space="40"/>
            <w:col w:w="2500" w:space="39"/>
            <w:col w:w="3182"/>
          </w:cols>
        </w:sectPr>
        <w:topLinePunct/>
      </w:pPr>
    </w:p>
    <w:p w:rsidR="0018722C">
      <w:pPr>
        <w:spacing w:line="211" w:lineRule="exact" w:before="0"/>
        <w:ind w:leftChars="0" w:left="613" w:rightChars="0" w:right="0" w:firstLineChars="0" w:firstLine="0"/>
        <w:jc w:val="left"/>
        <w:topLinePunct/>
      </w:pPr>
      <w:r>
        <w:rPr>
          <w:kern w:val="2"/>
          <w:sz w:val="24"/>
          <w:szCs w:val="22"/>
          <w:rFonts w:cstheme="minorBidi" w:hAnsiTheme="minorHAnsi" w:eastAsiaTheme="minorHAnsi" w:asciiTheme="minorHAnsi"/>
          <w:spacing w:val="-14"/>
        </w:rPr>
        <w:t>即：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F</w:t>
      </w:r>
    </w:p>
    <w:p w:rsidR="0018722C">
      <w:pPr>
        <w:spacing w:line="94" w:lineRule="exact" w:before="0"/>
        <w:ind w:leftChars="0" w:left="123" w:rightChars="0" w:right="0" w:firstLineChars="0" w:firstLine="0"/>
        <w:jc w:val="left"/>
        <w:topLinePunct/>
      </w:pPr>
      <w:r>
        <w:rPr>
          <w:kern w:val="2"/>
          <w:sz w:val="24"/>
          <w:szCs w:val="22"/>
          <w:rFonts w:cstheme="minorBidi" w:hAnsiTheme="minorHAnsi" w:eastAsiaTheme="minorHAnsi" w:asciiTheme="minorHAnsi" w:ascii="Symbol" w:hAnsi="Symbol"/>
          <w:position w:val="-17"/>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F </w:t>
      </w:r>
      <w:r>
        <w:rPr>
          <w:kern w:val="2"/>
          <w:szCs w:val="22"/>
          <w:rFonts w:ascii="Times New Roman" w:hAnsi="Times New Roman" w:cstheme="minorBidi" w:eastAsiaTheme="minorHAnsi"/>
          <w:i/>
          <w:sz w:val="24"/>
        </w:rPr>
        <w:t>P</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position w:val="-5"/>
          <w:sz w:val="14"/>
        </w:rPr>
        <w:t>t</w:t>
      </w:r>
    </w:p>
    <w:p w:rsidR="0018722C">
      <w:pPr>
        <w:spacing w:line="80" w:lineRule="exact" w:before="0"/>
        <w:ind w:leftChars="0" w:left="0" w:rightChars="0" w:right="535" w:firstLineChars="0" w:firstLine="0"/>
        <w:jc w:val="center"/>
        <w:topLinePunct/>
      </w:pPr>
      <w:r>
        <w:rPr>
          <w:kern w:val="2"/>
          <w:sz w:val="14"/>
          <w:szCs w:val="22"/>
          <w:rFonts w:cstheme="minorBidi" w:hAnsiTheme="minorHAnsi" w:eastAsiaTheme="minorHAnsi" w:asciiTheme="minorHAnsi" w:ascii="Times New Roman"/>
          <w:w w:val="101"/>
        </w:rPr>
        <w:t>*</w:t>
      </w:r>
    </w:p>
    <w:p w:rsidR="0018722C">
      <w:pPr>
        <w:pStyle w:val="aff7"/>
        <w:topLinePunct/>
      </w:pPr>
      <w:r>
        <w:rPr>
          <w:rFonts w:ascii="Times New Roman"/>
          <w:position w:val="-2"/>
          <w:sz w:val="15"/>
        </w:rPr>
        <w:pict>
          <v:shape style="width:4.350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F</w:t>
                  </w:r>
                </w:p>
              </w:txbxContent>
            </v:textbox>
          </v:shape>
        </w:pict>
      </w:r>
      <w:r/>
    </w:p>
    <w:p w:rsidR="0018722C">
      <w:pPr>
        <w:pStyle w:val="aff7"/>
        <w:topLinePunct/>
      </w:pPr>
      <w:r>
        <w:rPr>
          <w:rFonts w:ascii="Times New Roman"/>
          <w:sz w:val="2"/>
        </w:rPr>
        <w:pict>
          <v:group style="width:83.25pt;height:.5pt;mso-position-horizontal-relative:char;mso-position-vertical-relative:line" coordorigin="0,0" coordsize="1665,10">
            <v:line style="position:absolute" from="0,5" to="1664,5" stroked="true" strokeweight=".48913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i/>
        </w:rPr>
        <w:t>F</w:t>
      </w:r>
      <w:r w:rsidRPr="00000000">
        <w:rPr>
          <w:rFonts w:cstheme="minorBidi" w:hAnsiTheme="minorHAnsi" w:eastAsiaTheme="minorHAnsi" w:asciiTheme="minorHAnsi"/>
        </w:rPr>
        <w:tab/>
        <w:t>t</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vertAlign w:val="subscript"/>
          <w:i/>
        </w:rPr>
        <w:t>F</w:t>
      </w:r>
    </w:p>
    <w:p w:rsidR="0018722C">
      <w:pPr>
        <w:topLinePunct/>
      </w:pPr>
      <w:r>
        <w:t>（</w:t>
      </w:r>
      <w:r>
        <w:rPr>
          <w:rFonts w:ascii="Times New Roman" w:eastAsia="Times New Roman"/>
        </w:rPr>
        <w:t>4.20</w:t>
      </w:r>
      <w:r>
        <w:t>）</w:t>
      </w:r>
    </w:p>
    <w:p w:rsidR="0018722C">
      <w:spacing w:beforeLines="0" w:before="0" w:afterLines="0" w:after="0" w:line="440" w:lineRule="auto"/>
      <w:pPr>
        <w:sectPr w:rsidR="00556256">
          <w:type w:val="continuous"/>
          <w:pgSz w:w="11910" w:h="16840"/>
          <w:pgMar w:top="1580" w:bottom="280" w:left="1000" w:right="900"/>
          <w:cols w:num="5" w:equalWidth="0">
            <w:col w:w="1270" w:space="40"/>
            <w:col w:w="2090" w:space="232"/>
            <w:col w:w="1958" w:space="39"/>
            <w:col w:w="739" w:space="2016"/>
            <w:col w:w="1626"/>
          </w:cols>
        </w:sectPr>
        <w:topLinePunct/>
      </w:pPr>
    </w:p>
    <w:p w:rsidR="0018722C">
      <w:pPr>
        <w:topLinePunct/>
      </w:pP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F</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i/>
        </w:rPr>
        <w:t></w:t>
      </w:r>
      <w:r>
        <w:rPr>
          <w:rFonts w:ascii="Times New Roman" w:hAnsi="Times New Roman" w:cstheme="minorBidi" w:eastAsiaTheme="minorHAnsi"/>
          <w:i/>
        </w:rPr>
        <w:t>F</w:t>
      </w:r>
    </w:p>
    <w:p w:rsidR="0018722C">
      <w:pPr>
        <w:pStyle w:val="BodyText"/>
        <w:spacing w:before="144"/>
        <w:ind w:leftChars="0" w:left="613"/>
        <w:rPr>
          <w:rFonts w:ascii="Times New Roman" w:hAnsi="Times New Roman" w:eastAsia="Times New Roman"/>
        </w:rPr>
        <w:topLinePunct/>
      </w:pPr>
      <w:r>
        <w:t>④动量交易者 </w:t>
      </w:r>
      <w:r>
        <w:rPr>
          <w:rFonts w:ascii="Times New Roman" w:hAnsi="Times New Roman" w:eastAsia="Times New Roman"/>
        </w:rPr>
        <w:t>M</w:t>
      </w:r>
    </w:p>
    <w:p w:rsidR="0018722C">
      <w:pPr>
        <w:topLinePunct/>
      </w:pPr>
      <w:r>
        <w:t>动量交易者完全依赖于历史价格波动进行价格预期。假设这类参与者的价格预期只能是历史价格的简单函数，且他们的策略包括惯性策略与反向策略。</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perscript"/>
          /&gt;
        </w:rPr>
        <w:t>e</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P  </w:t>
      </w:r>
      <w:r>
        <w:rPr>
          <w:rFonts w:ascii="Times New Roman" w:hAnsi="Times New Roman" w:cstheme="minorBidi" w:eastAsiaTheme="minorHAnsi"/>
        </w:rPr>
        <w:t>)</w:t>
      </w:r>
    </w:p>
    <w:p w:rsidR="0018722C">
      <w:pPr>
        <w:topLinePunct/>
      </w:pPr>
      <w:r>
        <w:br w:type="column"/>
      </w:r>
      <w:r>
        <w:t>（</w:t>
      </w:r>
      <w:r>
        <w:rPr>
          <w:rFonts w:ascii="Times New Roman" w:eastAsia="Times New Roman"/>
        </w:rPr>
        <w:t>4.21</w:t>
      </w:r>
      <w:r>
        <w:t>）</w:t>
      </w:r>
    </w:p>
    <w:p w:rsidR="0018722C">
      <w:spacing w:beforeLines="0" w:before="0" w:afterLines="0" w:after="0" w:line="440" w:lineRule="auto"/>
      <w:pPr>
        <w:sectPr w:rsidR="00556256">
          <w:type w:val="continuous"/>
          <w:pgSz w:w="11910" w:h="16840"/>
          <w:pgMar w:top="1580" w:bottom="280" w:left="1000" w:right="900"/>
          <w:cols w:num="3" w:equalWidth="0">
            <w:col w:w="5063" w:space="40"/>
            <w:col w:w="1034" w:space="39"/>
            <w:col w:w="3834"/>
          </w:cols>
        </w:sectPr>
        <w:topLinePunct/>
      </w:pP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M</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p>
    <w:p w:rsidR="0018722C">
      <w:spacing w:beforeLines="0" w:before="0" w:afterLines="0" w:after="0" w:line="440" w:lineRule="auto"/>
      <w:pPr>
        <w:sectPr w:rsidR="00556256">
          <w:type w:val="continuous"/>
          <w:pgSz w:w="11910" w:h="16840"/>
          <w:pgMar w:top="1580" w:bottom="280" w:left="1000" w:right="900"/>
          <w:cols w:num="3" w:equalWidth="0">
            <w:col w:w="4261" w:space="40"/>
            <w:col w:w="1164" w:space="39"/>
            <w:col w:w="4506"/>
          </w:cols>
        </w:sectPr>
        <w:topLinePunct/>
      </w:pPr>
    </w:p>
    <w:p w:rsidR="0018722C">
      <w:pPr>
        <w:topLinePunct/>
      </w:pPr>
      <w:r>
        <w:rPr>
          <w:rFonts w:cstheme="minorBidi" w:hAnsiTheme="minorHAnsi" w:eastAsiaTheme="minorHAnsi" w:asciiTheme="minorHAnsi"/>
        </w:rPr>
        <w:t>其中，</w:t>
      </w:r>
      <w:r>
        <w:rPr>
          <w:rFonts w:ascii="Symbol" w:hAnsi="Symbol" w:cstheme="minorBidi" w:eastAsiaTheme="minorHAnsi"/>
          <w:i/>
        </w:rPr>
        <w:t></w:t>
      </w:r>
      <w:r>
        <w:rPr>
          <w:rFonts w:ascii="Times New Roman" w:hAnsi="Times New Roman" w:cstheme="minorBidi" w:eastAsiaTheme="minorHAnsi"/>
          <w:vertAlign w:val="subscript"/>
          <w:i/>
        </w:rPr>
        <w:t>M</w:t>
      </w:r>
      <w:r>
        <w:rPr>
          <w:rFonts w:cstheme="minorBidi" w:hAnsiTheme="minorHAnsi" w:eastAsiaTheme="minorHAnsi" w:asciiTheme="minorHAnsi"/>
        </w:rPr>
        <w:t>是动量交易者的预期调整系数。若</w:t>
      </w:r>
      <w:r>
        <w:rPr>
          <w:rFonts w:ascii="Symbol" w:hAnsi="Symbol" w:cstheme="minorBidi" w:eastAsiaTheme="minorHAnsi"/>
          <w:i/>
        </w:rPr>
        <w:t></w:t>
      </w:r>
      <w:r>
        <w:rPr>
          <w:rFonts w:ascii="Times New Roman" w:hAnsi="Times New Roman" w:cstheme="minorBidi" w:eastAsiaTheme="minorHAnsi"/>
          <w:vertAlign w:val="subscript"/>
          <w:i/>
        </w:rPr>
        <w:t>M</w:t>
      </w:r>
    </w:p>
    <w:p w:rsidR="0018722C">
      <w:pPr>
        <w:topLinePunct/>
      </w:pPr>
      <w:r>
        <w:br w:type="column"/>
      </w:r>
      <w:r>
        <w:rPr>
          <w:rFonts w:ascii="Symbol" w:hAnsi="Symbol" w:eastAsia="Symbol"/>
        </w:rPr>
        <w:t></w:t>
      </w:r>
      <w:r w:rsidR="001852F3">
        <w:rPr>
          <w:rFonts w:ascii="Times New Roman" w:hAnsi="Times New Roman" w:eastAsia="宋体"/>
        </w:rPr>
        <w:t xml:space="preserve">0</w:t>
      </w:r>
      <w:r>
        <w:t>，则动量交易者采用的是惯性策略，即在</w:t>
      </w:r>
    </w:p>
    <w:p w:rsidR="0018722C">
      <w:spacing w:beforeLines="0" w:before="0" w:afterLines="0" w:after="0" w:line="440" w:lineRule="auto"/>
      <w:pPr>
        <w:sectPr w:rsidR="00556256">
          <w:type w:val="continuous"/>
          <w:pgSz w:w="11910" w:h="16840"/>
          <w:pgMar w:top="1580" w:bottom="280" w:left="1000" w:right="900"/>
          <w:cols w:num="2" w:equalWidth="0">
            <w:col w:w="5038" w:space="40"/>
            <w:col w:w="4932"/>
          </w:cols>
        </w:sectPr>
        <w:topLinePunct/>
      </w:pPr>
    </w:p>
    <w:p w:rsidR="0018722C">
      <w:pPr>
        <w:topLinePunct/>
      </w:pPr>
      <w:r>
        <w:t>住宅价格上涨时买入，在价格下降时卖出；若</w:t>
      </w:r>
      <w:r>
        <w:rPr>
          <w:rFonts w:ascii="Symbol" w:hAnsi="Symbol"/>
          <w:i/>
        </w:rPr>
        <w:t></w:t>
      </w:r>
      <w:r>
        <w:rPr>
          <w:rFonts w:ascii="Times New Roman" w:hAnsi="Times New Roman"/>
          <w:vertAlign w:val="subscript"/>
          <w:i/>
        </w:rPr>
        <w:t>M</w:t>
      </w:r>
    </w:p>
    <w:p w:rsidR="0018722C">
      <w:pPr>
        <w:topLinePunct/>
      </w:pPr>
      <w:r>
        <w:t>在住宅价格下降时买入，在价格上涨时卖出。</w:t>
      </w:r>
    </w:p>
    <w:p w:rsidR="0018722C">
      <w:pPr>
        <w:topLinePunct/>
      </w:pPr>
      <w:r>
        <w:br w:type="column"/>
      </w:r>
      <w:r>
        <w:rPr>
          <w:rFonts w:ascii="Symbol" w:hAnsi="Symbol" w:eastAsia="Symbol"/>
        </w:rPr>
        <w:t></w:t>
      </w:r>
      <w:r w:rsidR="001852F3">
        <w:rPr>
          <w:rFonts w:ascii="Times New Roman" w:hAnsi="Times New Roman" w:eastAsia="宋体"/>
        </w:rPr>
        <w:t xml:space="preserve">0</w:t>
      </w:r>
      <w:r>
        <w:t>，则动量交易者采用的是反向策略，即</w:t>
      </w:r>
    </w:p>
    <w:p w:rsidR="0018722C">
      <w:spacing w:beforeLines="0" w:before="0" w:afterLines="0" w:after="0" w:line="440" w:lineRule="auto"/>
      <w:pPr>
        <w:sectPr w:rsidR="00556256">
          <w:type w:val="continuous"/>
          <w:pgSz w:w="11910" w:h="16840"/>
          <w:pgMar w:top="1580" w:bottom="280" w:left="1000" w:right="900"/>
          <w:cols w:num="2" w:equalWidth="0">
            <w:col w:w="5230" w:space="40"/>
            <w:col w:w="4740"/>
          </w:cols>
        </w:sectPr>
        <w:topLinePunct/>
      </w:pPr>
    </w:p>
    <w:p w:rsidR="0018722C">
      <w:pPr>
        <w:topLinePunct/>
      </w:pPr>
      <w:r>
        <w:rPr>
          <w:rFonts w:cstheme="minorBidi" w:hAnsiTheme="minorHAnsi" w:eastAsiaTheme="minorHAnsi" w:asciiTheme="minorHAnsi" w:ascii="Times New Roman" w:hAnsi="Times New Roman" w:eastAsia="宋体"/>
          <w:i/>
        </w:rPr>
        <w:t>P</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vertAlign w:val="subscript"/>
          <w:i/>
        </w:rPr>
        <w:t>k</w:t>
      </w:r>
      <w:r>
        <w:rPr>
          <w:rFonts w:cstheme="minorBidi" w:hAnsiTheme="minorHAnsi" w:eastAsiaTheme="minorHAnsi" w:asciiTheme="minorHAnsi"/>
        </w:rPr>
        <w:t>是</w:t>
      </w:r>
      <w:r>
        <w:rPr>
          <w:rFonts w:ascii="Times New Roman" w:hAnsi="Times New Roman" w:eastAsia="宋体" w:cstheme="minorBidi"/>
          <w:i/>
        </w:rPr>
        <w:t>t-k</w:t>
      </w:r>
      <w:r>
        <w:rPr>
          <w:rFonts w:cstheme="minorBidi" w:hAnsiTheme="minorHAnsi" w:eastAsiaTheme="minorHAnsi" w:asciiTheme="minorHAnsi"/>
        </w:rPr>
        <w:t>时期的住宅价格。由于</w:t>
      </w:r>
      <w:r>
        <w:rPr>
          <w:rFonts w:ascii="Times New Roman" w:hAnsi="Times New Roman" w:eastAsia="宋体" w:cstheme="minorBidi"/>
          <w:i/>
        </w:rPr>
        <w:t>k</w:t>
      </w:r>
      <w:r>
        <w:rPr>
          <w:rFonts w:cstheme="minorBidi" w:hAnsiTheme="minorHAnsi" w:eastAsiaTheme="minorHAnsi" w:asciiTheme="minorHAnsi"/>
        </w:rPr>
        <w:t>的大小不影响讨论结果，为了简化处理，此处假设</w:t>
      </w:r>
      <w:r>
        <w:rPr>
          <w:rFonts w:ascii="Times New Roman" w:hAnsi="Times New Roman" w:eastAsia="宋体" w:cstheme="minorBidi"/>
          <w:i/>
        </w:rPr>
        <w:t>k</w:t>
      </w:r>
      <w:r>
        <w:rPr>
          <w:rFonts w:ascii="Symbol" w:hAnsi="Symbol" w:eastAsia="Symbol" w:cstheme="minorBidi"/>
        </w:rPr>
        <w:t></w:t>
      </w:r>
      <w:r w:rsidR="001852F3">
        <w:rPr>
          <w:rFonts w:ascii="Times New Roman" w:hAnsi="Times New Roman" w:eastAsia="宋体" w:cstheme="minorBidi"/>
        </w:rPr>
        <w:t xml:space="preserve">1</w:t>
      </w:r>
      <w:r>
        <w:rPr>
          <w:rFonts w:cstheme="minorBidi" w:hAnsiTheme="minorHAnsi" w:eastAsiaTheme="minorHAnsi" w:asciiTheme="minorHAnsi"/>
        </w:rPr>
        <w:t>。</w:t>
      </w:r>
      <w:r>
        <w:rPr>
          <w:rFonts w:cstheme="minorBidi" w:hAnsiTheme="minorHAnsi" w:eastAsiaTheme="minorHAnsi" w:asciiTheme="minorHAnsi"/>
        </w:rPr>
        <w:t>将</w:t>
      </w:r>
      <w:r>
        <w:rPr>
          <w:rFonts w:ascii="Times New Roman" w:hAnsi="Times New Roman" w:eastAsia="宋体" w:cstheme="minorBidi"/>
          <w:i/>
        </w:rPr>
        <w:t>P</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作为动量交易者形成</w:t>
      </w:r>
      <w:r>
        <w:rPr>
          <w:rFonts w:ascii="Times New Roman" w:hAnsi="Times New Roman" w:eastAsia="宋体" w:cstheme="minorBidi"/>
          <w:i/>
        </w:rPr>
        <w:t>t</w:t>
      </w:r>
      <w:r>
        <w:rPr>
          <w:rFonts w:ascii="Times New Roman" w:hAnsi="Times New Roman" w:eastAsia="宋体" w:cstheme="minorBidi"/>
        </w:rPr>
        <w:t>+1</w:t>
      </w:r>
      <w:r>
        <w:rPr>
          <w:rFonts w:cstheme="minorBidi" w:hAnsiTheme="minorHAnsi" w:eastAsiaTheme="minorHAnsi" w:asciiTheme="minorHAnsi"/>
        </w:rPr>
        <w:t>时期房价预期的重要依据，即：</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perscript"/>
          /&gt;
        </w:rPr>
        <w:t>e</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p>
    <w:p w:rsidR="0018722C">
      <w:pPr>
        <w:topLinePunct/>
      </w:pPr>
      <w:r>
        <w:br w:type="column"/>
      </w:r>
      <w:r>
        <w:t>（</w:t>
      </w:r>
      <w:r>
        <w:rPr>
          <w:rFonts w:ascii="Times New Roman" w:eastAsia="Times New Roman"/>
        </w:rPr>
        <w:t>4.22</w:t>
      </w:r>
      <w:r>
        <w:t>）</w:t>
      </w:r>
    </w:p>
    <w:p w:rsidR="0018722C">
      <w:spacing w:beforeLines="0" w:before="0" w:afterLines="0" w:after="0" w:line="440" w:lineRule="auto"/>
      <w:pPr>
        <w:sectPr w:rsidR="00556256">
          <w:type w:val="continuous"/>
          <w:pgSz w:w="11910" w:h="16840"/>
          <w:pgMar w:top="1580" w:bottom="280" w:left="1000" w:right="900"/>
          <w:cols w:num="2" w:equalWidth="0">
            <w:col w:w="5627" w:space="40"/>
            <w:col w:w="4343"/>
          </w:cols>
        </w:sectPr>
        <w:topLinePunct/>
      </w:pP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M</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cols w:num="2" w:equalWidth="0">
            <w:col w:w="4381" w:space="40"/>
            <w:col w:w="5589"/>
          </w:cols>
        </w:sectPr>
        <w:topLinePunct/>
      </w:pPr>
    </w:p>
    <w:p w:rsidR="0018722C">
      <w:pPr>
        <w:topLinePunct/>
      </w:pPr>
      <w:r>
        <w:rPr>
          <w:rFonts w:cstheme="minorBidi" w:hAnsiTheme="minorHAnsi" w:eastAsiaTheme="minorHAnsi" w:asciiTheme="minorHAnsi"/>
        </w:rPr>
        <w:t>其中，</w:t>
      </w:r>
      <w:r>
        <w:rPr>
          <w:rFonts w:ascii="Symbol" w:hAnsi="Symbol" w:eastAsia="Symbol" w:cstheme="minorBidi"/>
        </w:rPr>
        <w:t></w:t>
      </w:r>
      <w:r>
        <w:rPr>
          <w:rFonts w:ascii="Times New Roman" w:hAnsi="Times New Roman" w:eastAsia="宋体" w:cstheme="minorBidi"/>
          <w:i/>
        </w:rPr>
        <w:t>P </w:t>
      </w:r>
      <w:r>
        <w:rPr>
          <w:rFonts w:ascii="Times New Roman" w:hAnsi="Times New Roman" w:eastAsia="宋体" w:cstheme="minorBidi"/>
        </w:rPr>
        <w:t>~ </w:t>
      </w:r>
      <w:r>
        <w:rPr>
          <w:rFonts w:ascii="Times New Roman" w:hAnsi="Times New Roman" w:eastAsia="宋体" w:cstheme="minorBidi"/>
          <w:i/>
        </w:rPr>
        <w:t>N </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rPr>
        <w:t>,</w:t>
      </w:r>
      <w:r>
        <w:rPr>
          <w:rFonts w:ascii="Symbol" w:hAnsi="Symbol" w:eastAsia="Symbol" w:cstheme="minorBidi"/>
          <w:i/>
        </w:rPr>
        <w:t></w:t>
      </w:r>
      <w:r>
        <w:rPr>
          <w:vertAlign w:val="superscript"/>
          /&gt;
        </w:rPr>
        <w:t>2    </w:t>
      </w:r>
      <w:r>
        <w:rPr>
          <w:rFonts w:ascii="Times New Roman" w:hAnsi="Times New Roman" w:eastAsia="宋体" w:cstheme="minorBidi"/>
        </w:rPr>
        <w:t>)</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宋体" w:cstheme="minorBidi"/>
          <w:i/>
        </w:rPr>
        <w:t>P</w:t>
      </w:r>
      <w:r>
        <w:rPr>
          <w:rFonts w:cstheme="minorBidi" w:hAnsiTheme="minorHAnsi" w:eastAsiaTheme="minorHAnsi" w:asciiTheme="minorHAnsi"/>
        </w:rPr>
        <w:t>表示商品住宅价格的平均动量。</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p>
    <w:p w:rsidR="0018722C">
      <w:pPr>
        <w:topLinePunct/>
      </w:pPr>
      <w:r>
        <w:t>动量交易者的跨期最优决策问题可以表示为：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 xml:space="preserve">ax </w:t>
      </w:r>
      <w:r>
        <w:rPr>
          <w:rFonts w:ascii="Times New Roman" w:hAnsi="Times New Roman" w:cstheme="minorBidi" w:eastAsiaTheme="minorHAnsi"/>
          <w:i/>
        </w:rPr>
        <w:t xml:space="preserve">U </w:t>
      </w:r>
      <w:r>
        <w:rPr>
          <w:rFonts w:ascii="Times New Roman" w:hAnsi="Times New Roman" w:cstheme="minorBidi" w:eastAsiaTheme="minorHAnsi"/>
        </w:rPr>
        <w:t>(</w:t>
      </w:r>
      <w:r>
        <w:rPr>
          <w:rFonts w:ascii="Times New Roman" w:hAnsi="Times New Roman" w:cstheme="minorBidi" w:eastAsiaTheme="minorHAnsi"/>
          <w:i/>
        </w:rPr>
        <w:t xml:space="preserve">C  </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max</w:t>
      </w:r>
      <w:r w:rsidR="004B696B">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Pr>
          <w:rFonts w:ascii="Times New Roman" w:hAnsi="Times New Roman" w:cstheme="minorBidi" w:eastAsiaTheme="minorHAnsi"/>
          <w:i/>
        </w:rPr>
        <w:t>W</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P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i/>
        </w:rPr>
        <w:t>P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 </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000" w:right="900"/>
          <w:cols w:num="3" w:equalWidth="0">
            <w:col w:w="3687" w:space="40"/>
            <w:col w:w="1038" w:space="39"/>
            <w:col w:w="5206"/>
          </w:cols>
        </w:sectPr>
        <w:topLinePunct/>
      </w:pPr>
    </w:p>
    <w:p w:rsidR="0018722C">
      <w:pPr>
        <w:tabs>
          <w:tab w:pos="2247" w:val="left" w:leader="none"/>
          <w:tab w:pos="2860" w:val="left" w:leader="none"/>
          <w:tab w:pos="3677" w:val="left" w:leader="none"/>
        </w:tabs>
        <w:spacing w:line="266" w:lineRule="exact" w:before="0"/>
        <w:ind w:leftChars="0" w:left="1482" w:rightChars="0" w:right="0" w:firstLineChars="0" w:firstLine="0"/>
        <w:jc w:val="left"/>
        <w:topLinePunct/>
      </w:pPr>
      <w:r>
        <w:rPr>
          <w:kern w:val="2"/>
          <w:sz w:val="14"/>
          <w:szCs w:val="22"/>
          <w:rFonts w:cstheme="minorBidi" w:hAnsiTheme="minorHAnsi" w:eastAsiaTheme="minorHAnsi" w:asciiTheme="minorHAnsi" w:ascii="Symbol" w:hAnsi="Symbol"/>
          <w:i/>
          <w:spacing w:val="0"/>
          <w:position w:val="-7"/>
        </w:rPr>
        <w:t></w:t>
      </w:r>
      <w:r>
        <w:rPr>
          <w:kern w:val="2"/>
          <w:szCs w:val="22"/>
          <w:rFonts w:ascii="Times New Roman" w:hAnsi="Times New Roman" w:cstheme="minorBidi" w:eastAsiaTheme="minorHAnsi"/>
          <w:i/>
          <w:spacing w:val="0"/>
          <w:position w:val="-11"/>
          <w:sz w:val="10"/>
        </w:rPr>
        <w:t>M</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M</w:t>
      </w:r>
      <w:r>
        <w:rPr>
          <w:kern w:val="2"/>
          <w:szCs w:val="22"/>
          <w:rFonts w:ascii="Symbol" w:hAnsi="Symbol" w:cstheme="minorBidi" w:eastAsiaTheme="minorHAnsi"/>
          <w:i/>
          <w:spacing w:val="0"/>
          <w:position w:val="-7"/>
          <w:sz w:val="14"/>
        </w:rPr>
        <w:t></w:t>
      </w:r>
      <w:r>
        <w:rPr>
          <w:kern w:val="2"/>
          <w:szCs w:val="22"/>
          <w:rFonts w:ascii="Times New Roman" w:hAnsi="Times New Roman" w:cstheme="minorBidi" w:eastAsiaTheme="minorHAnsi"/>
          <w:i/>
          <w:spacing w:val="0"/>
          <w:position w:val="-11"/>
          <w:sz w:val="10"/>
        </w:rPr>
        <w:t>M</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M</w:t>
      </w:r>
      <w:r w:rsidRPr="00000000">
        <w:rPr>
          <w:rFonts w:cstheme="minorBidi" w:hAnsiTheme="minorHAnsi" w:eastAsiaTheme="minorHAnsi" w:asciiTheme="minorHAnsi"/>
        </w:rPr>
        <w:tab/>
        <w:t>t</w:t>
      </w:r>
      <w:r w:rsidRPr="00000000">
        <w:rPr>
          <w:rFonts w:cstheme="minorBidi" w:hAnsiTheme="minorHAnsi" w:eastAsiaTheme="minorHAnsi" w:asciiTheme="minorHAnsi"/>
        </w:rPr>
        <w:tab/>
        <w:t>M</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C</w:t>
      </w:r>
      <w:r>
        <w:rPr>
          <w:rFonts w:ascii="Times New Roman" w:cstheme="minorBidi" w:hAnsiTheme="minorHAnsi" w:eastAsiaTheme="minorHAnsi"/>
          <w:vertAlign w:val="subscript"/>
          <w:i/>
        </w:rPr>
        <w:t>M</w:t>
      </w:r>
    </w:p>
    <w:p w:rsidR="0018722C">
      <w:pPr>
        <w:topLinePunct/>
      </w:pPr>
      <w:r>
        <w:br w:type="column"/>
      </w:r>
      <w:r>
        <w:t>（</w:t>
      </w:r>
      <w:r>
        <w:rPr>
          <w:rFonts w:ascii="Times New Roman" w:eastAsia="Times New Roman"/>
        </w:rPr>
        <w:t>4.23</w:t>
      </w:r>
      <w:r>
        <w:t>）</w:t>
      </w:r>
    </w:p>
    <w:p w:rsidR="0018722C">
      <w:spacing w:beforeLines="0" w:before="0" w:afterLines="0" w:after="0" w:line="440" w:lineRule="auto"/>
      <w:pPr>
        <w:sectPr w:rsidR="00556256">
          <w:type w:val="continuous"/>
          <w:pgSz w:w="11910" w:h="16840"/>
          <w:pgMar w:top="1580" w:bottom="280" w:left="1000" w:right="900"/>
          <w:cols w:num="3" w:equalWidth="0">
            <w:col w:w="3797" w:space="40"/>
            <w:col w:w="3906" w:space="39"/>
            <w:col w:w="2228"/>
          </w:cols>
        </w:sectPr>
        <w:topLinePunct/>
      </w:pPr>
    </w:p>
    <w:p w:rsidR="0018722C">
      <w:pPr>
        <w:spacing w:line="170" w:lineRule="exact" w:before="3"/>
        <w:ind w:leftChars="0" w:left="255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pacing w:val="-6"/>
          <w:sz w:val="24"/>
        </w:rPr>
        <w:t>M</w:t>
      </w:r>
      <w:r>
        <w:rPr>
          <w:kern w:val="2"/>
          <w:szCs w:val="22"/>
          <w:rFonts w:ascii="Times New Roman" w:hAnsi="Times New Roman" w:cstheme="minorBidi" w:eastAsiaTheme="minorHAnsi"/>
          <w:spacing w:val="-6"/>
          <w:sz w:val="24"/>
        </w:rPr>
        <w:t>ax</w:t>
      </w:r>
      <w:r w:rsidR="004B696B">
        <w:rPr>
          <w:kern w:val="2"/>
          <w:szCs w:val="22"/>
          <w:rFonts w:ascii="Times New Roman" w:hAnsi="Times New Roman" w:cstheme="minorBidi" w:eastAsiaTheme="minorHAnsi"/>
          <w:spacing w:val="-6"/>
          <w:sz w:val="24"/>
        </w:rPr>
        <w:t xml:space="preserve"> </w:t>
      </w:r>
      <w:r w:rsidR="004B696B">
        <w:rPr>
          <w:kern w:val="2"/>
          <w:szCs w:val="22"/>
          <w:rFonts w:ascii="Times New Roman" w:hAnsi="Times New Roman" w:cstheme="minorBidi" w:eastAsiaTheme="minorHAnsi"/>
          <w:spacing w:val="-6"/>
          <w:sz w:val="24"/>
        </w:rPr>
        <w:t>{</w:t>
      </w:r>
      <w:r>
        <w:rPr>
          <w:kern w:val="2"/>
          <w:szCs w:val="22"/>
          <w:rFonts w:ascii="Times New Roman" w:hAnsi="Times New Roman" w:cstheme="minorBidi" w:eastAsiaTheme="minorHAnsi"/>
          <w:i/>
          <w:spacing w:val="-6"/>
          <w:sz w:val="24"/>
        </w:rPr>
        <w:t>W</w:t>
      </w:r>
      <w:r w:rsidR="001852F3">
        <w:rPr>
          <w:kern w:val="2"/>
          <w:szCs w:val="22"/>
          <w:rFonts w:ascii="Times New Roman" w:hAnsi="Times New Roman" w:cstheme="minorBidi" w:eastAsiaTheme="minorHAnsi"/>
          <w:i/>
          <w:spacing w:val="-6"/>
          <w:sz w:val="24"/>
        </w:rPr>
        <w:t xml:space="preserve">  </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rPr>
        <w:t xml:space="preserve"> </w:t>
      </w:r>
      <w:r>
        <w:rPr>
          <w:kern w:val="2"/>
          <w:szCs w:val="22"/>
          <w:rFonts w:ascii="Symbol" w:hAnsi="Symbol" w:cstheme="minorBidi" w:eastAsiaTheme="minorHAnsi"/>
          <w:i/>
          <w:sz w:val="25"/>
        </w:rPr>
        <w:t></w:t>
      </w:r>
    </w:p>
    <w:p w:rsidR="0018722C">
      <w:pPr>
        <w:spacing w:line="170" w:lineRule="exact" w:before="3"/>
        <w:ind w:leftChars="0" w:left="1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Pr</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280" w:left="1000" w:right="900"/>
          <w:cols w:num="2" w:equalWidth="0">
            <w:col w:w="4519" w:space="40"/>
            <w:col w:w="5451"/>
          </w:cols>
        </w:sectPr>
        <w:topLinePunct/>
      </w:pPr>
    </w:p>
    <w:p w:rsidR="0018722C">
      <w:pPr>
        <w:tabs>
          <w:tab w:pos="571" w:val="left" w:leader="none"/>
        </w:tabs>
        <w:spacing w:before="10"/>
        <w:ind w:leftChars="0" w:left="0" w:rightChars="0" w:right="0" w:firstLineChars="0" w:firstLine="0"/>
        <w:jc w:val="right"/>
        <w:topLinePunct/>
      </w:pPr>
      <w:r>
        <w:rPr>
          <w:kern w:val="2"/>
          <w:sz w:val="14"/>
          <w:szCs w:val="22"/>
          <w:rFonts w:cstheme="minorBidi" w:hAnsiTheme="minorHAnsi" w:eastAsiaTheme="minorHAnsi" w:asciiTheme="minorHAnsi" w:ascii="Symbol" w:hAnsi="Symbol"/>
          <w:i/>
          <w:spacing w:val="0"/>
          <w:position w:val="-7"/>
        </w:rPr>
        <w:t></w:t>
      </w:r>
      <w:r>
        <w:rPr>
          <w:kern w:val="2"/>
          <w:szCs w:val="22"/>
          <w:rFonts w:ascii="Times New Roman" w:hAnsi="Times New Roman" w:cstheme="minorBidi" w:eastAsiaTheme="minorHAnsi"/>
          <w:i/>
          <w:spacing w:val="0"/>
          <w:position w:val="-11"/>
          <w:sz w:val="10"/>
        </w:rPr>
        <w:t>M</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M</w:t>
      </w:r>
      <w:r w:rsidRPr="00000000">
        <w:rPr>
          <w:rFonts w:cstheme="minorBidi" w:hAnsiTheme="minorHAnsi" w:eastAsiaTheme="minorHAnsi" w:asciiTheme="minorHAnsi"/>
        </w:rPr>
        <w:tab/>
        <w:t>M</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     M</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580" w:bottom="280" w:left="1000" w:right="900"/>
          <w:cols w:num="3" w:equalWidth="0">
            <w:col w:w="3551" w:space="40"/>
            <w:col w:w="2137" w:space="39"/>
            <w:col w:w="4243"/>
          </w:cols>
        </w:sectPr>
        <w:topLinePunct/>
      </w:pPr>
    </w:p>
    <w:p w:rsidR="0018722C">
      <w:pPr>
        <w:topLinePunct/>
      </w:pPr>
      <w:r>
        <w:t>对动量交易者的效用函数求一阶偏导数，可得：</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171" w:lineRule="exact" w:before="203"/>
        <w:ind w:leftChars="0" w:left="0" w:rightChars="0" w:right="0" w:firstLineChars="0" w:firstLine="0"/>
        <w:jc w:val="right"/>
        <w:topLinePunct/>
      </w:pPr>
      <w:r>
        <w:rPr>
          <w:kern w:val="2"/>
          <w:sz w:val="25"/>
          <w:szCs w:val="22"/>
          <w:rFonts w:cstheme="minorBidi" w:hAnsiTheme="minorHAnsi" w:eastAsiaTheme="minorHAnsi" w:asciiTheme="minorHAnsi" w:ascii="Symbol" w:hAnsi="Symbol"/>
          <w:i/>
          <w:w w:val="105"/>
        </w:rPr>
        <w:t></w:t>
      </w:r>
      <w:r w:rsidR="001852F3">
        <w:rPr>
          <w:kern w:val="2"/>
          <w:szCs w:val="22"/>
          <w:rFonts w:ascii="Times New Roman" w:hAnsi="Times New Roman" w:cstheme="minorBidi" w:eastAsiaTheme="minorHAnsi"/>
          <w:i/>
          <w:w w:val="105"/>
          <w:sz w:val="25"/>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Pr</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2</w:t>
      </w:r>
      <w:r>
        <w:rPr>
          <w:kern w:val="2"/>
          <w:szCs w:val="22"/>
          <w:rFonts w:ascii="Symbol" w:hAnsi="Symbol" w:cstheme="minorBidi" w:eastAsiaTheme="minorHAnsi"/>
          <w:i/>
          <w:w w:val="105"/>
          <w:sz w:val="25"/>
        </w:rPr>
        <w:t></w:t>
      </w:r>
    </w:p>
    <w:p w:rsidR="0018722C">
      <w:pPr>
        <w:spacing w:line="171" w:lineRule="exact" w:before="203"/>
        <w:ind w:leftChars="0" w:left="117" w:rightChars="0" w:right="0" w:firstLineChars="0" w:firstLine="0"/>
        <w:jc w:val="left"/>
        <w:topLinePunct/>
      </w:pPr>
      <w:bookmarkStart w:id="789296" w:name="_cwCmt19"/>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spacing w:val="-2"/>
          <w:w w:val="105"/>
          <w:position w:val="11"/>
          <w:sz w:val="14"/>
        </w:rPr>
        <w:t>2</w:t>
      </w:r>
      <w:r w:rsidR="001852F3">
        <w:rPr>
          <w:kern w:val="2"/>
          <w:szCs w:val="22"/>
          <w:rFonts w:ascii="Times New Roman" w:hAnsi="Times New Roman" w:cstheme="minorBidi" w:eastAsiaTheme="minorHAnsi"/>
          <w:spacing w:val="-2"/>
          <w:w w:val="105"/>
          <w:position w:val="11"/>
          <w:sz w:val="14"/>
        </w:rPr>
        <w:t xml:space="preserve">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8"/>
          <w:w w:val="105"/>
          <w:sz w:val="24"/>
        </w:rPr>
        <w:t> </w:t>
      </w:r>
      <w:r>
        <w:rPr>
          <w:kern w:val="2"/>
          <w:szCs w:val="22"/>
          <w:rFonts w:ascii="Times New Roman" w:hAnsi="Times New Roman" w:cstheme="minorBidi" w:eastAsiaTheme="minorHAnsi"/>
          <w:w w:val="105"/>
          <w:sz w:val="24"/>
        </w:rPr>
        <w:t>0</w:t>
      </w:r>
      <w:bookmarkEnd w:id="789296"/>
    </w:p>
    <w:p w:rsidR="0018722C">
      <w:pPr>
        <w:topLinePunct/>
      </w:pPr>
      <w:r>
        <w:br w:type="column"/>
      </w:r>
      <w:r>
        <w:t>（</w:t>
      </w:r>
      <w:r>
        <w:rPr>
          <w:rFonts w:ascii="Times New Roman" w:eastAsia="Times New Roman"/>
        </w:rPr>
        <w:t>4.24</w:t>
      </w:r>
      <w:r>
        <w:t>）</w:t>
      </w:r>
    </w:p>
    <w:p w:rsidR="0018722C">
      <w:spacing w:beforeLines="0" w:before="0" w:afterLines="0" w:after="0" w:line="440" w:lineRule="auto"/>
      <w:pPr>
        <w:sectPr w:rsidR="00556256">
          <w:type w:val="continuous"/>
          <w:pgSz w:w="11910" w:h="16840"/>
          <w:pgMar w:top="1580" w:bottom="280" w:left="1000" w:right="900"/>
          <w:cols w:num="3" w:equalWidth="0">
            <w:col w:w="5283" w:space="40"/>
            <w:col w:w="1117" w:space="39"/>
            <w:col w:w="3531"/>
          </w:cols>
        </w:sectPr>
        <w:topLinePunct/>
      </w:pPr>
    </w:p>
    <w:p w:rsidR="0018722C">
      <w:pPr>
        <w:spacing w:before="1"/>
        <w:ind w:leftChars="0" w:left="613" w:rightChars="0" w:right="0" w:firstLineChars="0" w:firstLine="0"/>
        <w:jc w:val="left"/>
        <w:topLinePunct/>
      </w:pPr>
      <w:r>
        <w:rPr>
          <w:kern w:val="2"/>
          <w:sz w:val="24"/>
          <w:szCs w:val="22"/>
          <w:rFonts w:cstheme="minorBidi" w:hAnsiTheme="minorHAnsi" w:eastAsiaTheme="minorHAnsi" w:asciiTheme="minorHAnsi"/>
          <w:spacing w:val="-14"/>
        </w:rPr>
        <w:t>即：</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position w:val="-5"/>
          <w:sz w:val="14"/>
        </w:rPr>
        <w:t>M</w:t>
      </w:r>
    </w:p>
    <w:p w:rsidR="0018722C">
      <w:pPr>
        <w:spacing w:line="394" w:lineRule="exact" w:before="352"/>
        <w:ind w:leftChars="0" w:left="66"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4"/>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M</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1"/>
          <w:sz w:val="24"/>
        </w:rPr>
        <w:t>P</w:t>
      </w:r>
      <w:r>
        <w:rPr>
          <w:kern w:val="2"/>
          <w:szCs w:val="22"/>
          <w:rFonts w:ascii="Times New Roman" w:hAnsi="Times New Roman" w:cstheme="minorBidi" w:eastAsiaTheme="minorHAnsi"/>
          <w:i/>
          <w:spacing w:val="-11"/>
          <w:position w:val="-5"/>
          <w:sz w:val="14"/>
        </w:rPr>
        <w:t>t</w:t>
      </w:r>
      <w:r>
        <w:rPr>
          <w:kern w:val="2"/>
          <w:szCs w:val="22"/>
          <w:rFonts w:ascii="Times New Roman" w:hAnsi="Times New Roman" w:cstheme="minorBidi" w:eastAsiaTheme="minorHAnsi"/>
          <w:i/>
          <w:spacing w:val="-14"/>
          <w:position w:val="-5"/>
          <w:sz w:val="14"/>
        </w:rPr>
        <w:t> </w:t>
      </w:r>
      <w:r>
        <w:rPr>
          <w:kern w:val="2"/>
          <w:szCs w:val="22"/>
          <w:rFonts w:ascii="Times New Roman" w:hAnsi="Times New Roman" w:cstheme="minorBidi" w:eastAsiaTheme="minorHAnsi"/>
          <w:i/>
          <w:sz w:val="24"/>
        </w:rPr>
        <w:t>r</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0200" from="135.290573pt,-2.700911pt" to="190.123681pt,-2.700911pt" stroked="true" strokeweight=".486232pt" strokecolor="#000000">
            <v:stroke dashstyle="solid"/>
            <w10:wrap type="none"/>
          </v:line>
        </w:pict>
      </w:r>
      <w:r>
        <w:rPr>
          <w:kern w:val="2"/>
          <w:szCs w:val="22"/>
          <w:rFonts w:ascii="Times New Roman" w:hAnsi="Times New Roman" w:cstheme="minorBidi" w:eastAsiaTheme="minorHAnsi"/>
          <w:sz w:val="24"/>
        </w:rPr>
        <w:t>2</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M</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i/>
        </w:rPr>
        <w:t>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t>（</w:t>
      </w:r>
      <w:r>
        <w:rPr>
          <w:rFonts w:ascii="Times New Roman" w:eastAsia="Times New Roman"/>
        </w:rPr>
        <w:t>4.25</w:t>
      </w:r>
      <w:r>
        <w:t>）</w:t>
      </w:r>
    </w:p>
    <w:p w:rsidR="0018722C">
      <w:spacing w:beforeLines="0" w:before="0" w:afterLines="0" w:after="0" w:line="440" w:lineRule="auto"/>
      <w:pPr>
        <w:sectPr w:rsidR="00556256">
          <w:type w:val="continuous"/>
          <w:pgSz w:w="11910" w:h="16840"/>
          <w:pgMar w:top="1580" w:bottom="280" w:left="1000" w:right="900"/>
          <w:cols w:num="5" w:equalWidth="0">
            <w:col w:w="1402" w:space="40"/>
            <w:col w:w="1339" w:space="385"/>
            <w:col w:w="2248" w:space="40"/>
            <w:col w:w="566" w:space="2345"/>
            <w:col w:w="1645"/>
          </w:cols>
        </w:sectPr>
        <w:topLinePunct/>
      </w:pPr>
    </w:p>
    <w:p w:rsidR="0018722C">
      <w:pPr>
        <w:topLinePunct/>
      </w:pPr>
      <w:r>
        <w:rPr>
          <w:rFonts w:cstheme="minorBidi" w:hAnsiTheme="minorHAnsi" w:eastAsiaTheme="minorHAnsi" w:asciiTheme="minorHAnsi" w:ascii="Times New Roman" w:hAnsi="Times New Roman"/>
          <w:i/>
        </w:rPr>
        <w:t>M</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p>
    <w:p w:rsidR="0018722C">
      <w:pPr>
        <w:pStyle w:val="Heading4"/>
        <w:topLinePunct/>
        <w:ind w:left="200" w:hangingChars="200" w:hanging="200"/>
      </w:pPr>
      <w:r>
        <w:t>（</w:t>
      </w:r>
      <w:r>
        <w:t>2</w:t>
      </w:r>
      <w:r>
        <w:t>）</w:t>
      </w:r>
      <w:r>
        <w:t>均衡价格求解</w:t>
      </w:r>
    </w:p>
    <w:p w:rsidR="0018722C">
      <w:pPr>
        <w:topLinePunct/>
      </w:pPr>
      <w:r>
        <w:t>根据住宅存量</w:t>
      </w:r>
      <w:r>
        <w:rPr>
          <w:rFonts w:ascii="Times New Roman" w:eastAsia="Times New Roman"/>
        </w:rPr>
        <w:t>-</w:t>
      </w:r>
      <w:r>
        <w:t>流量理论，当期的住房价格能够迅速地做出调整，使得住宅需求等于现有存量。由于商品住宅市场中供给量为</w:t>
      </w:r>
      <w:r>
        <w:rPr>
          <w:rFonts w:ascii="Times New Roman" w:eastAsia="Times New Roman"/>
          <w:i/>
        </w:rPr>
        <w:t>Q</w:t>
      </w:r>
      <w:r>
        <w:t>，总人数为</w:t>
      </w:r>
      <w:r>
        <w:rPr>
          <w:rFonts w:ascii="Times New Roman" w:eastAsia="Times New Roman"/>
          <w:i/>
        </w:rPr>
        <w:t>N</w:t>
      </w:r>
      <w:r>
        <w:t>，四类参与者占总人数的比例</w:t>
      </w:r>
      <w:r>
        <w:t>为</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Times New Roman" w:cstheme="minorBidi"/>
          <w:vertAlign w:val="subscript"/>
          <w:i/>
        </w:rPr>
        <w:t>R</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F</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I</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M</w:t>
      </w:r>
      <w:r w:rsidR="001852F3">
        <w:rPr>
          <w:vertAlign w:val="subscript"/>
          <w:rFonts w:ascii="Times New Roman" w:hAnsi="Times New Roman" w:eastAsia="Times New Roman" w:cstheme="minorBidi"/>
        </w:rPr>
        <w:t xml:space="preserve"> </w:t>
      </w:r>
      <w:r>
        <w:rPr>
          <w:rFonts w:cstheme="minorBidi" w:hAnsiTheme="minorHAnsi" w:eastAsiaTheme="minorHAnsi" w:asciiTheme="minorHAnsi"/>
        </w:rPr>
        <w:t>，每个个体分别购买住宅量为</w:t>
      </w:r>
      <w:r>
        <w:rPr>
          <w:rFonts w:ascii="Symbol" w:hAnsi="Symbol" w:eastAsia="Symbol" w:cstheme="minorBidi"/>
          <w:i/>
        </w:rPr>
        <w:t></w:t>
      </w:r>
      <w:r>
        <w:rPr>
          <w:vertAlign w:val="subscript"/>
          <w:rFonts w:ascii="Times New Roman" w:hAnsi="Times New Roman" w:eastAsia="Times New Roman" w:cstheme="minorBidi"/>
        </w:rPr>
        <w:t>R</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F</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I</w:t>
      </w:r>
      <w:r>
        <w:rPr>
          <w:rFonts w:cstheme="minorBidi" w:hAnsiTheme="minorHAnsi" w:eastAsiaTheme="minorHAnsi" w:asciiTheme="minorHAnsi"/>
        </w:rPr>
        <w:t>、</w:t>
      </w:r>
      <w:r>
        <w:rPr>
          <w:rFonts w:ascii="Symbol" w:hAnsi="Symbol" w:eastAsia="Symbol" w:cstheme="minorBidi"/>
          <w:i/>
        </w:rPr>
        <w:t></w:t>
      </w:r>
      <w:r>
        <w:rPr>
          <w:vertAlign w:val="subscript"/>
          <w:rFonts w:ascii="Times New Roman" w:hAnsi="Times New Roman" w:eastAsia="Times New Roman" w:cstheme="minorBidi"/>
        </w:rPr>
        <w:t>M</w:t>
      </w:r>
      <w:r>
        <w:rPr>
          <w:rFonts w:cstheme="minorBidi" w:hAnsiTheme="minorHAnsi" w:eastAsiaTheme="minorHAnsi" w:asciiTheme="minorHAnsi"/>
        </w:rPr>
        <w:t>，则有：</w:t>
      </w:r>
    </w:p>
    <w:p w:rsidR="0018722C">
      <w:spacing w:beforeLines="0" w:before="0" w:afterLines="0" w:after="0" w:line="440" w:lineRule="auto"/>
      <w:pPr>
        <w:sectPr w:rsidR="00556256">
          <w:type w:val="continuous"/>
          <w:pgSz w:w="11910" w:h="16840"/>
          <w:pgMar w:header="895" w:footer="1208" w:top="1120" w:bottom="1480" w:left="1000" w:right="320"/>
        </w:sectPr>
        <w:topLinePunct/>
      </w:pP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i/>
        </w:rPr>
        <w:t></w:t>
      </w:r>
      <w:r>
        <w:rPr>
          <w:rFonts w:ascii="Times New Roman" w:hAnsi="Times New Roman" w:cstheme="minorBidi" w:eastAsiaTheme="minorHAnsi"/>
          <w:vertAlign w:val="subscript"/>
          <w:i/>
        </w:rPr>
        <w:t>R</w:t>
      </w:r>
      <w:r>
        <w:rPr>
          <w:rFonts w:ascii="Symbol" w:hAnsi="Symbol" w:cstheme="minorBidi" w:eastAsiaTheme="minorHAnsi"/>
          <w:i/>
        </w:rPr>
        <w:t></w:t>
      </w:r>
      <w:r>
        <w:rPr>
          <w:rFonts w:ascii="Times New Roman" w:hAnsi="Times New Roman" w:cstheme="minorBidi" w:eastAsiaTheme="minorHAnsi"/>
          <w:vertAlign w:val="subscript"/>
          <w:i/>
        </w:rPr>
        <w:t>R</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i/>
        </w:rPr>
        <w:t></w:t>
      </w:r>
      <w:r>
        <w:rPr>
          <w:rFonts w:ascii="Times New Roman" w:hAnsi="Times New Roman" w:cstheme="minorBidi" w:eastAsiaTheme="minorHAnsi"/>
          <w:vertAlign w:val="subscript"/>
          <w:i/>
        </w:rPr>
        <w:t>F</w:t>
      </w:r>
      <w:r>
        <w:rPr>
          <w:rFonts w:ascii="Symbol" w:hAnsi="Symbol" w:cstheme="minorBidi" w:eastAsiaTheme="minorHAnsi"/>
          <w:i/>
        </w:rPr>
        <w:t></w:t>
      </w:r>
      <w:r>
        <w:rPr>
          <w:rFonts w:ascii="Times New Roman" w:hAnsi="Times New Roman" w:cstheme="minorBidi" w:eastAsiaTheme="minorHAnsi"/>
          <w:vertAlign w:val="subscript"/>
          <w:i/>
        </w:rPr>
        <w:t>F</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i/>
        </w:rPr>
        <w:t></w:t>
      </w:r>
      <w:r>
        <w:rPr>
          <w:rFonts w:ascii="Times New Roman" w:hAnsi="Times New Roman" w:cstheme="minorBidi" w:eastAsiaTheme="minorHAnsi"/>
          <w:vertAlign w:val="subscript"/>
          <w:i/>
        </w:rPr>
        <w:t>M</w:t>
      </w:r>
      <w:r>
        <w:rPr>
          <w:rFonts w:ascii="Symbol" w:hAnsi="Symbol" w:cstheme="minorBidi" w:eastAsiaTheme="minorHAnsi"/>
          <w:i/>
        </w:rPr>
        <w:t></w:t>
      </w:r>
      <w:r>
        <w:rPr>
          <w:rFonts w:ascii="Times New Roman" w:hAnsi="Times New Roman" w:cstheme="minorBidi" w:eastAsiaTheme="minorHAnsi"/>
          <w:vertAlign w:val="subscript"/>
          <w:i/>
        </w:rPr>
        <w:t>M</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Q</w:t>
      </w:r>
    </w:p>
    <w:p w:rsidR="0018722C">
      <w:pPr>
        <w:topLinePunct/>
      </w:pPr>
      <w:r>
        <w:br w:type="column"/>
      </w:r>
      <w:r>
        <w:t>（</w:t>
      </w:r>
      <w:r>
        <w:rPr>
          <w:rFonts w:ascii="Times New Roman" w:eastAsia="Times New Roman"/>
        </w:rPr>
        <w:t>4.26</w:t>
      </w:r>
      <w:r>
        <w:t>）</w:t>
      </w:r>
    </w:p>
    <w:p w:rsidR="0018722C">
      <w:spacing w:beforeLines="0" w:before="0" w:afterLines="0" w:after="0" w:line="440" w:lineRule="auto"/>
      <w:pPr>
        <w:sectPr w:rsidR="00556256">
          <w:type w:val="continuous"/>
          <w:pgSz w:w="11910" w:h="16840"/>
          <w:pgMar w:top="1580" w:bottom="280" w:left="1000" w:right="320"/>
          <w:cols w:num="2" w:equalWidth="0">
            <w:col w:w="6573" w:space="40"/>
            <w:col w:w="3977"/>
          </w:cols>
        </w:sectPr>
        <w:topLinePunct/>
      </w:pPr>
    </w:p>
    <w:p w:rsidR="0018722C">
      <w:pPr>
        <w:topLinePunct/>
      </w:pPr>
      <w:r>
        <w:t>将式</w:t>
      </w:r>
      <w:r>
        <w:t>（</w:t>
      </w:r>
      <w:r>
        <w:rPr>
          <w:rFonts w:ascii="Times New Roman" w:eastAsia="Times New Roman"/>
        </w:rPr>
        <w:t>4</w:t>
      </w:r>
      <w:r>
        <w:rPr>
          <w:rFonts w:ascii="Times New Roman" w:eastAsia="Times New Roman"/>
          <w:spacing w:val="0"/>
        </w:rPr>
        <w:t>.</w:t>
      </w:r>
      <w:r>
        <w:rPr>
          <w:rFonts w:ascii="Times New Roman" w:eastAsia="Times New Roman"/>
        </w:rPr>
        <w:t>12</w:t>
      </w:r>
      <w:r>
        <w:t>）</w:t>
      </w:r>
      <w:r>
        <w:t>、</w:t>
      </w:r>
      <w:r>
        <w:t>（</w:t>
      </w:r>
      <w:r>
        <w:rPr>
          <w:rFonts w:ascii="Times New Roman" w:eastAsia="Times New Roman"/>
        </w:rPr>
        <w:t>4</w:t>
      </w:r>
      <w:r>
        <w:rPr>
          <w:rFonts w:ascii="Times New Roman" w:eastAsia="Times New Roman"/>
          <w:spacing w:val="0"/>
        </w:rPr>
        <w:t>.</w:t>
      </w:r>
      <w:r>
        <w:rPr>
          <w:rFonts w:ascii="Times New Roman" w:eastAsia="Times New Roman"/>
        </w:rPr>
        <w:t>16</w:t>
      </w:r>
      <w:r>
        <w:t>）</w:t>
      </w:r>
      <w:r>
        <w:t>、</w:t>
      </w:r>
      <w:r>
        <w:t>（</w:t>
      </w:r>
      <w:r>
        <w:rPr>
          <w:rFonts w:ascii="Times New Roman" w:eastAsia="Times New Roman"/>
          <w:spacing w:val="-2"/>
        </w:rPr>
        <w:t>4</w:t>
      </w:r>
      <w:r>
        <w:rPr>
          <w:rFonts w:ascii="Times New Roman" w:eastAsia="Times New Roman"/>
          <w:spacing w:val="0"/>
        </w:rPr>
        <w:t>.</w:t>
      </w:r>
      <w:r>
        <w:rPr>
          <w:rFonts w:ascii="Times New Roman" w:eastAsia="Times New Roman"/>
        </w:rPr>
        <w:t>20</w:t>
      </w:r>
      <w:r>
        <w:t>）</w:t>
      </w:r>
      <w:r>
        <w:t>、</w:t>
      </w:r>
      <w:r>
        <w:t>（</w:t>
      </w:r>
      <w:r>
        <w:rPr>
          <w:rFonts w:ascii="Times New Roman" w:eastAsia="Times New Roman"/>
        </w:rPr>
        <w:t>4</w:t>
      </w:r>
      <w:r>
        <w:rPr>
          <w:rFonts w:ascii="Times New Roman" w:eastAsia="Times New Roman"/>
          <w:spacing w:val="0"/>
        </w:rPr>
        <w:t>.</w:t>
      </w:r>
      <w:r>
        <w:rPr>
          <w:rFonts w:ascii="Times New Roman" w:eastAsia="Times New Roman"/>
        </w:rPr>
        <w:t>25</w:t>
      </w:r>
      <w:r>
        <w:t>）</w:t>
      </w:r>
      <w:r>
        <w:t>代入式</w:t>
      </w:r>
      <w:r>
        <w:t>（</w:t>
      </w:r>
      <w:r>
        <w:rPr>
          <w:rFonts w:ascii="Times New Roman" w:eastAsia="Times New Roman"/>
        </w:rPr>
        <w:t>4</w:t>
      </w:r>
      <w:r>
        <w:rPr>
          <w:rFonts w:ascii="Times New Roman" w:eastAsia="Times New Roman"/>
          <w:spacing w:val="0"/>
        </w:rPr>
        <w:t>.</w:t>
      </w:r>
      <w:r>
        <w:rPr>
          <w:rFonts w:ascii="Times New Roman" w:eastAsia="Times New Roman"/>
        </w:rPr>
        <w:t>26</w:t>
      </w:r>
      <w:r>
        <w:t>）</w:t>
      </w:r>
      <w:r>
        <w:t>，有：</w:t>
      </w:r>
    </w:p>
    <w:p w:rsidR="0018722C">
      <w:spacing w:beforeLines="0" w:before="0" w:afterLines="0" w:after="0" w:line="440" w:lineRule="auto"/>
      <w:pPr>
        <w:sectPr w:rsidR="00556256">
          <w:type w:val="continuous"/>
          <w:pgSz w:w="11910" w:h="16840"/>
          <w:pgMar w:top="1580" w:bottom="280" w:left="1000" w:right="320"/>
        </w:sectPr>
        <w:topLinePunct/>
      </w:pPr>
    </w:p>
    <w:p w:rsidR="0018722C">
      <w:pPr>
        <w:spacing w:line="254" w:lineRule="exact" w:before="183"/>
        <w:ind w:leftChars="0" w:left="876" w:rightChars="0" w:right="0" w:firstLineChars="0" w:firstLine="0"/>
        <w:jc w:val="left"/>
        <w:topLinePunct/>
      </w:pPr>
      <w:r>
        <w:rPr>
          <w:kern w:val="2"/>
          <w:sz w:val="21"/>
          <w:szCs w:val="22"/>
          <w:rFonts w:cstheme="minorBidi" w:hAnsiTheme="minorHAnsi" w:eastAsiaTheme="minorHAnsi" w:asciiTheme="minorHAnsi" w:ascii="Symbol" w:hAnsi="Symbol"/>
          <w:i/>
          <w:position w:val="-12"/>
        </w:rPr>
        <w:t></w:t>
      </w:r>
      <w:r>
        <w:rPr>
          <w:kern w:val="2"/>
          <w:szCs w:val="22"/>
          <w:rFonts w:ascii="Times New Roman" w:hAnsi="Times New Roman" w:cstheme="minorBidi" w:eastAsiaTheme="minorHAnsi"/>
          <w:i/>
          <w:position w:val="-12"/>
          <w:sz w:val="21"/>
        </w:rPr>
        <w:t>   </w:t>
      </w:r>
      <w:r>
        <w:rPr>
          <w:kern w:val="2"/>
          <w:szCs w:val="22"/>
          <w:rFonts w:ascii="Symbol" w:hAnsi="Symbol" w:cstheme="minorBidi" w:eastAsiaTheme="minorHAnsi"/>
          <w:position w:val="-12"/>
          <w:sz w:val="20"/>
        </w:rPr>
        <w:t></w:t>
      </w:r>
      <w:r>
        <w:rPr>
          <w:kern w:val="2"/>
          <w:szCs w:val="22"/>
          <w:rFonts w:ascii="Times New Roman" w:hAnsi="Times New Roman" w:cstheme="minorBidi" w:eastAsiaTheme="minorHAnsi"/>
          <w:i/>
          <w:spacing w:val="-10"/>
          <w:sz w:val="20"/>
        </w:rPr>
        <w:t>P</w:t>
      </w:r>
      <w:r>
        <w:rPr>
          <w:kern w:val="2"/>
          <w:szCs w:val="22"/>
          <w:rFonts w:ascii="Times New Roman" w:hAnsi="Times New Roman" w:cstheme="minorBidi" w:eastAsiaTheme="minorHAnsi"/>
          <w:i/>
          <w:spacing w:val="-10"/>
          <w:position w:val="-4"/>
          <w:sz w:val="14"/>
        </w:rPr>
        <w:t>t</w:t>
      </w:r>
      <w:r>
        <w:rPr>
          <w:kern w:val="2"/>
          <w:szCs w:val="22"/>
          <w:rFonts w:ascii="Symbol" w:hAnsi="Symbol" w:cstheme="minorBidi" w:eastAsiaTheme="minorHAnsi"/>
          <w:spacing w:val="-2"/>
          <w:position w:val="-4"/>
          <w:sz w:val="14"/>
        </w:rPr>
        <w:t></w:t>
      </w:r>
      <w:r>
        <w:rPr>
          <w:kern w:val="2"/>
          <w:szCs w:val="22"/>
          <w:rFonts w:ascii="Times New Roman" w:hAnsi="Times New Roman" w:cstheme="minorBidi" w:eastAsiaTheme="minorHAnsi"/>
          <w:spacing w:val="-2"/>
          <w:position w:val="-4"/>
          <w:sz w:val="14"/>
        </w:rPr>
        <w:t>1</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10"/>
          <w:sz w:val="20"/>
        </w:rPr>
        <w:t>P</w:t>
      </w:r>
      <w:r>
        <w:rPr>
          <w:kern w:val="2"/>
          <w:szCs w:val="22"/>
          <w:rFonts w:ascii="Times New Roman" w:hAnsi="Times New Roman" w:cstheme="minorBidi" w:eastAsiaTheme="minorHAnsi"/>
          <w:i/>
          <w:spacing w:val="-10"/>
          <w:position w:val="-4"/>
          <w:sz w:val="14"/>
        </w:rPr>
        <w:t>t</w:t>
      </w:r>
      <w:r w:rsidR="001852F3">
        <w:rPr>
          <w:kern w:val="2"/>
          <w:szCs w:val="22"/>
          <w:rFonts w:ascii="Times New Roman" w:hAnsi="Times New Roman" w:cstheme="minorBidi" w:eastAsiaTheme="minorHAnsi"/>
          <w:i/>
          <w:spacing w:val="-10"/>
          <w:position w:val="-4"/>
          <w:sz w:val="14"/>
        </w:rPr>
        <w:t xml:space="preserve"> </w:t>
      </w:r>
      <w:r>
        <w:rPr>
          <w:kern w:val="2"/>
          <w:szCs w:val="22"/>
          <w:rFonts w:ascii="Times New Roman" w:hAnsi="Times New Roman" w:cstheme="minorBidi" w:eastAsiaTheme="minorHAnsi"/>
          <w:sz w:val="20"/>
        </w:rPr>
        <w:t>(1</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2"/>
          <w:sz w:val="20"/>
        </w:rPr>
        <w:t>r</w:t>
      </w:r>
      <w:r>
        <w:rPr>
          <w:kern w:val="2"/>
          <w:szCs w:val="22"/>
          <w:rFonts w:ascii="Times New Roman" w:hAnsi="Times New Roman" w:cstheme="minorBidi" w:eastAsiaTheme="minorHAnsi"/>
          <w:spacing w:val="2"/>
          <w:sz w:val="20"/>
        </w:rPr>
        <w:t>)</w:t>
      </w:r>
      <w:r>
        <w:rPr>
          <w:kern w:val="2"/>
          <w:szCs w:val="22"/>
          <w:rFonts w:ascii="Symbol" w:hAnsi="Symbol" w:cstheme="minorBidi" w:eastAsiaTheme="minorHAnsi"/>
          <w:position w:val="-12"/>
          <w:sz w:val="20"/>
        </w:rPr>
        <w:t></w:t>
      </w:r>
      <w:r>
        <w:rPr>
          <w:kern w:val="2"/>
          <w:szCs w:val="22"/>
          <w:rFonts w:ascii="Times New Roman" w:hAnsi="Times New Roman" w:cstheme="minorBidi" w:eastAsiaTheme="minorHAnsi"/>
          <w:spacing w:val="-9"/>
          <w:position w:val="-12"/>
          <w:sz w:val="20"/>
        </w:rPr>
        <w:t> </w:t>
      </w:r>
      <w:r>
        <w:rPr>
          <w:kern w:val="2"/>
          <w:szCs w:val="22"/>
          <w:rFonts w:ascii="Symbol" w:hAnsi="Symbol" w:cstheme="minorBidi" w:eastAsiaTheme="minorHAnsi"/>
          <w:i/>
          <w:position w:val="-12"/>
          <w:sz w:val="21"/>
        </w:rPr>
        <w:t></w:t>
      </w:r>
    </w:p>
    <w:p w:rsidR="0018722C">
      <w:pPr>
        <w:pStyle w:val="aff7"/>
        <w:topLinePunct/>
      </w:pPr>
      <w:r>
        <w:rPr>
          <w:rFonts w:ascii="Symbol" w:hAnsi="Symbol"/>
          <w:sz w:val="2"/>
        </w:rPr>
        <w:pict>
          <v:group style="width:57.75pt;height:.5pt;mso-position-horizontal-relative:char;mso-position-vertical-relative:line" coordorigin="0,0" coordsize="1155,10">
            <v:line style="position:absolute" from="0,5" to="1154,5" stroked="true" strokeweight=".486179pt" strokecolor="#000000">
              <v:stroke dashstyle="solid"/>
            </v:line>
          </v:group>
        </w:pict>
      </w:r>
      <w:r/>
    </w:p>
    <w:p w:rsidR="0018722C">
      <w:pPr>
        <w:spacing w:line="274" w:lineRule="exact" w:before="163"/>
        <w:ind w:leftChars="0" w:left="1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2"/>
          <w:sz w:val="20"/>
        </w:rPr>
        <w:t></w:t>
      </w:r>
      <w:r>
        <w:rPr>
          <w:kern w:val="2"/>
          <w:szCs w:val="22"/>
          <w:rFonts w:ascii="Symbol" w:hAnsi="Symbol" w:cstheme="minorBidi" w:eastAsiaTheme="minorHAnsi"/>
          <w:i/>
          <w:sz w:val="21"/>
        </w:rPr>
        <w:t></w:t>
      </w:r>
      <w:r>
        <w:rPr>
          <w:kern w:val="2"/>
          <w:szCs w:val="22"/>
          <w:rFonts w:ascii="Times New Roman" w:hAnsi="Times New Roman" w:cstheme="minorBidi" w:eastAsiaTheme="minorHAnsi"/>
          <w:i/>
          <w:position w:val="-4"/>
          <w:sz w:val="14"/>
        </w:rPr>
        <w:t>F </w:t>
      </w:r>
      <w:r>
        <w:rPr>
          <w:kern w:val="2"/>
          <w:szCs w:val="22"/>
          <w:rFonts w:ascii="Times New Roman" w:hAnsi="Times New Roman" w:cstheme="minorBidi" w:eastAsiaTheme="minorHAnsi"/>
          <w:i/>
          <w:sz w:val="20"/>
        </w:rPr>
        <w:t>P</w:t>
      </w:r>
      <w:r>
        <w:rPr>
          <w:kern w:val="2"/>
          <w:szCs w:val="22"/>
          <w:rFonts w:ascii="Times New Roman" w:hAnsi="Times New Roman" w:cstheme="minorBidi" w:eastAsiaTheme="minorHAnsi"/>
          <w:position w:val="9"/>
          <w:sz w:val="14"/>
        </w:rPr>
        <w:t>*</w:t>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w:t>
      </w:r>
      <w:r>
        <w:rPr>
          <w:kern w:val="2"/>
          <w:szCs w:val="22"/>
          <w:rFonts w:ascii="Symbol" w:hAnsi="Symbol" w:cstheme="minorBidi" w:eastAsiaTheme="minorHAnsi"/>
          <w:i/>
          <w:sz w:val="21"/>
        </w:rPr>
        <w:t></w:t>
      </w:r>
      <w:r>
        <w:rPr>
          <w:kern w:val="2"/>
          <w:szCs w:val="22"/>
          <w:rFonts w:ascii="Times New Roman" w:hAnsi="Times New Roman" w:cstheme="minorBidi" w:eastAsiaTheme="minorHAnsi"/>
          <w:i/>
          <w:position w:val="-4"/>
          <w:sz w:val="14"/>
        </w:rPr>
        <w:t>F</w:t>
      </w:r>
      <w:r w:rsidR="001852F3">
        <w:rPr>
          <w:kern w:val="2"/>
          <w:szCs w:val="22"/>
          <w:rFonts w:ascii="Times New Roman" w:hAnsi="Times New Roman" w:cstheme="minorBidi" w:eastAsiaTheme="minorHAnsi"/>
          <w:i/>
          <w:position w:val="-4"/>
          <w:sz w:val="14"/>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3"/>
          <w:sz w:val="20"/>
        </w:rPr>
        <w:t>r</w:t>
      </w:r>
      <w:r>
        <w:rPr>
          <w:kern w:val="2"/>
          <w:szCs w:val="22"/>
          <w:rFonts w:ascii="Times New Roman" w:hAnsi="Times New Roman" w:cstheme="minorBidi" w:eastAsiaTheme="minorHAnsi"/>
          <w:spacing w:val="-3"/>
          <w:sz w:val="20"/>
        </w:rPr>
        <w:t>)</w:t>
      </w:r>
      <w:r w:rsidR="001852F3">
        <w:rPr>
          <w:kern w:val="2"/>
          <w:szCs w:val="22"/>
          <w:rFonts w:ascii="Times New Roman" w:hAnsi="Times New Roman" w:cstheme="minorBidi" w:eastAsiaTheme="minorHAnsi"/>
          <w:spacing w:val="-3"/>
          <w:sz w:val="20"/>
        </w:rPr>
        <w:t xml:space="preserve"> </w:t>
      </w:r>
      <w:r>
        <w:rPr>
          <w:kern w:val="2"/>
          <w:szCs w:val="22"/>
          <w:rFonts w:ascii="Times New Roman" w:hAnsi="Times New Roman" w:cstheme="minorBidi" w:eastAsiaTheme="minorHAnsi"/>
          <w:i/>
          <w:spacing w:val="-3"/>
          <w:sz w:val="20"/>
        </w:rPr>
        <w:t>P</w:t>
      </w:r>
      <w:r>
        <w:rPr>
          <w:kern w:val="2"/>
          <w:szCs w:val="22"/>
          <w:rFonts w:ascii="Times New Roman" w:hAnsi="Times New Roman" w:cstheme="minorBidi" w:eastAsiaTheme="minorHAnsi"/>
          <w:i/>
          <w:spacing w:val="-3"/>
          <w:position w:val="-4"/>
          <w:sz w:val="14"/>
        </w:rPr>
        <w:t>t</w:t>
      </w:r>
      <w:r>
        <w:rPr>
          <w:kern w:val="2"/>
          <w:szCs w:val="22"/>
          <w:rFonts w:ascii="Symbol" w:hAnsi="Symbol" w:cstheme="minorBidi" w:eastAsiaTheme="minorHAnsi"/>
          <w:position w:val="-12"/>
          <w:sz w:val="20"/>
        </w:rPr>
        <w:t></w:t>
      </w:r>
      <w:r>
        <w:rPr>
          <w:kern w:val="2"/>
          <w:szCs w:val="22"/>
          <w:rFonts w:ascii="Times New Roman" w:hAnsi="Times New Roman" w:cstheme="minorBidi" w:eastAsiaTheme="minorHAnsi"/>
          <w:position w:val="-12"/>
          <w:sz w:val="20"/>
        </w:rPr>
        <w:t> </w:t>
      </w:r>
      <w:r>
        <w:rPr>
          <w:kern w:val="2"/>
          <w:szCs w:val="22"/>
          <w:rFonts w:ascii="Symbol" w:hAnsi="Symbol" w:cstheme="minorBidi" w:eastAsiaTheme="minorHAnsi"/>
          <w:i/>
          <w:position w:val="-12"/>
          <w:sz w:val="21"/>
        </w:rPr>
        <w:t></w:t>
      </w:r>
    </w:p>
    <w:p w:rsidR="0018722C">
      <w:pPr>
        <w:pStyle w:val="aff7"/>
        <w:topLinePunct/>
      </w:pPr>
      <w:r>
        <w:rPr>
          <w:rFonts w:ascii="Symbol" w:hAnsi="Symbol"/>
          <w:sz w:val="2"/>
        </w:rPr>
        <w:pict>
          <v:group style="width:72.350pt;height:.5pt;mso-position-horizontal-relative:char;mso-position-vertical-relative:line" coordorigin="0,0" coordsize="1447,10">
            <v:line style="position:absolute" from="0,5" to="1446,5" stroked="true" strokeweight=".486179pt" strokecolor="#000000">
              <v:stroke dashstyle="solid"/>
            </v:line>
          </v:group>
        </w:pict>
      </w:r>
      <w:r/>
    </w:p>
    <w:p w:rsidR="0018722C">
      <w:pPr>
        <w:spacing w:line="274" w:lineRule="exact" w:before="163"/>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2"/>
          <w:sz w:val="20"/>
        </w:rPr>
        <w:t></w:t>
      </w:r>
      <w:r>
        <w:rPr>
          <w:kern w:val="2"/>
          <w:szCs w:val="22"/>
          <w:rFonts w:ascii="Symbol" w:hAnsi="Symbol" w:cstheme="minorBidi" w:eastAsiaTheme="minorHAnsi"/>
          <w:i/>
          <w:sz w:val="21"/>
        </w:rPr>
        <w:t></w:t>
      </w:r>
      <w:r>
        <w:rPr>
          <w:kern w:val="2"/>
          <w:szCs w:val="22"/>
          <w:rFonts w:ascii="Times New Roman" w:hAnsi="Times New Roman" w:cstheme="minorBidi" w:eastAsiaTheme="minorHAnsi"/>
          <w:i/>
          <w:position w:val="-4"/>
          <w:sz w:val="14"/>
        </w:rPr>
        <w:t>F </w:t>
      </w:r>
      <w:r>
        <w:rPr>
          <w:kern w:val="2"/>
          <w:szCs w:val="22"/>
          <w:rFonts w:ascii="Times New Roman" w:hAnsi="Times New Roman" w:cstheme="minorBidi" w:eastAsiaTheme="minorHAnsi"/>
          <w:i/>
          <w:sz w:val="20"/>
        </w:rPr>
        <w:t>P</w:t>
      </w:r>
      <w:r>
        <w:rPr>
          <w:kern w:val="2"/>
          <w:szCs w:val="22"/>
          <w:rFonts w:ascii="Times New Roman" w:hAnsi="Times New Roman" w:cstheme="minorBidi" w:eastAsiaTheme="minorHAnsi"/>
          <w:position w:val="9"/>
          <w:sz w:val="14"/>
        </w:rPr>
        <w:t>*</w:t>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w:t>
      </w:r>
      <w:r>
        <w:rPr>
          <w:kern w:val="2"/>
          <w:szCs w:val="22"/>
          <w:rFonts w:ascii="Symbol" w:hAnsi="Symbol" w:cstheme="minorBidi" w:eastAsiaTheme="minorHAnsi"/>
          <w:i/>
          <w:sz w:val="21"/>
        </w:rPr>
        <w:t></w:t>
      </w:r>
      <w:r>
        <w:rPr>
          <w:kern w:val="2"/>
          <w:szCs w:val="22"/>
          <w:rFonts w:ascii="Times New Roman" w:hAnsi="Times New Roman" w:cstheme="minorBidi" w:eastAsiaTheme="minorHAnsi"/>
          <w:i/>
          <w:position w:val="-4"/>
          <w:sz w:val="14"/>
        </w:rPr>
        <w:t>F</w:t>
      </w:r>
      <w:r w:rsidR="001852F3">
        <w:rPr>
          <w:kern w:val="2"/>
          <w:szCs w:val="22"/>
          <w:rFonts w:ascii="Times New Roman" w:hAnsi="Times New Roman" w:cstheme="minorBidi" w:eastAsiaTheme="minorHAnsi"/>
          <w:i/>
          <w:position w:val="-4"/>
          <w:sz w:val="14"/>
        </w:rPr>
        <w:t xml:space="preserve"> </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3"/>
          <w:sz w:val="20"/>
        </w:rPr>
        <w:t>r</w:t>
      </w:r>
      <w:r>
        <w:rPr>
          <w:kern w:val="2"/>
          <w:szCs w:val="22"/>
          <w:rFonts w:ascii="Times New Roman" w:hAnsi="Times New Roman" w:cstheme="minorBidi" w:eastAsiaTheme="minorHAnsi"/>
          <w:spacing w:val="-3"/>
          <w:sz w:val="20"/>
        </w:rPr>
        <w:t>)</w:t>
      </w:r>
      <w:r w:rsidR="001852F3">
        <w:rPr>
          <w:kern w:val="2"/>
          <w:szCs w:val="22"/>
          <w:rFonts w:ascii="Times New Roman" w:hAnsi="Times New Roman" w:cstheme="minorBidi" w:eastAsiaTheme="minorHAnsi"/>
          <w:spacing w:val="-3"/>
          <w:sz w:val="20"/>
        </w:rPr>
        <w:t xml:space="preserve"> </w:t>
      </w:r>
      <w:r>
        <w:rPr>
          <w:kern w:val="2"/>
          <w:szCs w:val="22"/>
          <w:rFonts w:ascii="Times New Roman" w:hAnsi="Times New Roman" w:cstheme="minorBidi" w:eastAsiaTheme="minorHAnsi"/>
          <w:i/>
          <w:spacing w:val="-3"/>
          <w:sz w:val="20"/>
        </w:rPr>
        <w:t>P</w:t>
      </w:r>
      <w:r>
        <w:rPr>
          <w:kern w:val="2"/>
          <w:szCs w:val="22"/>
          <w:rFonts w:ascii="Times New Roman" w:hAnsi="Times New Roman" w:cstheme="minorBidi" w:eastAsiaTheme="minorHAnsi"/>
          <w:i/>
          <w:spacing w:val="-3"/>
          <w:position w:val="-4"/>
          <w:sz w:val="14"/>
        </w:rPr>
        <w:t>t</w:t>
      </w:r>
      <w:r>
        <w:rPr>
          <w:kern w:val="2"/>
          <w:szCs w:val="22"/>
          <w:rFonts w:ascii="Symbol" w:hAnsi="Symbol" w:cstheme="minorBidi" w:eastAsiaTheme="minorHAnsi"/>
          <w:position w:val="-12"/>
          <w:sz w:val="20"/>
        </w:rPr>
        <w:t></w:t>
      </w:r>
      <w:r>
        <w:rPr>
          <w:kern w:val="2"/>
          <w:szCs w:val="22"/>
          <w:rFonts w:ascii="Times New Roman" w:hAnsi="Times New Roman" w:cstheme="minorBidi" w:eastAsiaTheme="minorHAnsi"/>
          <w:position w:val="-12"/>
          <w:sz w:val="20"/>
        </w:rPr>
        <w:t> </w:t>
      </w:r>
      <w:r>
        <w:rPr>
          <w:kern w:val="2"/>
          <w:szCs w:val="22"/>
          <w:rFonts w:ascii="Symbol" w:hAnsi="Symbol" w:cstheme="minorBidi" w:eastAsiaTheme="minorHAnsi"/>
          <w:i/>
          <w:position w:val="-12"/>
          <w:sz w:val="21"/>
        </w:rPr>
        <w:t></w:t>
      </w:r>
    </w:p>
    <w:p w:rsidR="0018722C">
      <w:pPr>
        <w:pStyle w:val="aff7"/>
        <w:topLinePunct/>
      </w:pPr>
      <w:r>
        <w:rPr>
          <w:rFonts w:ascii="Symbol" w:hAnsi="Symbol"/>
          <w:sz w:val="2"/>
        </w:rPr>
        <w:pict>
          <v:group style="width:72.350pt;height:.5pt;mso-position-horizontal-relative:char;mso-position-vertical-relative:line" coordorigin="0,0" coordsize="1447,10">
            <v:line style="position:absolute" from="0,5" to="1446,5" stroked="true" strokeweight=".486179pt" strokecolor="#000000">
              <v:stroke dashstyle="solid"/>
            </v:line>
          </v:group>
        </w:pict>
      </w:r>
      <w:r/>
    </w:p>
    <w:p w:rsidR="0018722C">
      <w:pPr>
        <w:pStyle w:val="affff1"/>
        <w:spacing w:line="264" w:lineRule="exact" w:before="173"/>
        <w:ind w:leftChars="0" w:left="1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2"/>
          <w:sz w:val="20"/>
        </w:rPr>
        <w:t></w:t>
      </w:r>
      <w:r>
        <w:rPr>
          <w:kern w:val="2"/>
          <w:szCs w:val="22"/>
          <w:rFonts w:ascii="Symbol" w:hAnsi="Symbol" w:cstheme="minorBidi" w:eastAsiaTheme="minorHAnsi"/>
          <w:i/>
          <w:sz w:val="21"/>
        </w:rPr>
        <w:t></w:t>
      </w:r>
      <w:r>
        <w:rPr>
          <w:kern w:val="2"/>
          <w:szCs w:val="22"/>
          <w:rFonts w:ascii="Times New Roman" w:hAnsi="Times New Roman" w:cstheme="minorBidi" w:eastAsiaTheme="minorHAnsi"/>
          <w:i/>
          <w:position w:val="-4"/>
          <w:sz w:val="14"/>
        </w:rPr>
        <w:t>M</w:t>
      </w:r>
      <w:r>
        <w:rPr>
          <w:kern w:val="2"/>
          <w:szCs w:val="22"/>
          <w:rFonts w:ascii="Symbol" w:hAnsi="Symbol" w:cstheme="minorBidi" w:eastAsiaTheme="minorHAnsi"/>
          <w:spacing w:val="-2"/>
          <w:sz w:val="20"/>
        </w:rPr>
        <w:t></w:t>
      </w:r>
      <w:r>
        <w:rPr>
          <w:kern w:val="2"/>
          <w:szCs w:val="22"/>
          <w:rFonts w:ascii="Times New Roman" w:hAnsi="Times New Roman" w:cstheme="minorBidi" w:eastAsiaTheme="minorHAnsi"/>
          <w:i/>
          <w:spacing w:val="-2"/>
          <w:sz w:val="20"/>
        </w:rPr>
        <w:t>P</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10"/>
          <w:sz w:val="20"/>
        </w:rPr>
        <w:t>P</w:t>
      </w:r>
      <w:r>
        <w:rPr>
          <w:kern w:val="2"/>
          <w:szCs w:val="22"/>
          <w:rFonts w:ascii="Times New Roman" w:hAnsi="Times New Roman" w:cstheme="minorBidi" w:eastAsiaTheme="minorHAnsi"/>
          <w:i/>
          <w:spacing w:val="-10"/>
          <w:position w:val="-4"/>
          <w:sz w:val="14"/>
        </w:rPr>
        <w:t>t </w:t>
      </w:r>
      <w:r>
        <w:rPr>
          <w:kern w:val="2"/>
          <w:szCs w:val="22"/>
          <w:rFonts w:ascii="Times New Roman" w:hAnsi="Times New Roman" w:cstheme="minorBidi" w:eastAsiaTheme="minorHAnsi"/>
          <w:i/>
          <w:sz w:val="20"/>
        </w:rPr>
        <w:t>r</w:t>
      </w:r>
      <w:r w:rsidR="001852F3">
        <w:rPr>
          <w:kern w:val="2"/>
          <w:szCs w:val="22"/>
          <w:rFonts w:ascii="Times New Roman" w:hAnsi="Times New Roman" w:cstheme="minorBidi" w:eastAsiaTheme="minorHAnsi"/>
          <w:i/>
          <w:sz w:val="20"/>
        </w:rPr>
        <w:t xml:space="preserve"> </w:t>
      </w:r>
      <w:r>
        <w:rPr>
          <w:kern w:val="2"/>
          <w:szCs w:val="22"/>
          <w:rFonts w:ascii="Symbol" w:hAnsi="Symbol" w:cstheme="minorBidi" w:eastAsiaTheme="minorHAnsi"/>
          <w:position w:val="-12"/>
          <w:sz w:val="20"/>
        </w:rPr>
        <w:t></w:t>
      </w:r>
      <w:r>
        <w:rPr>
          <w:kern w:val="2"/>
          <w:szCs w:val="22"/>
          <w:rFonts w:ascii="Times New Roman" w:hAnsi="Times New Roman" w:cstheme="minorBidi" w:eastAsiaTheme="minorHAnsi"/>
          <w:spacing w:val="-8"/>
          <w:position w:val="-12"/>
          <w:sz w:val="20"/>
        </w:rPr>
        <w:t> </w:t>
      </w:r>
      <w:r>
        <w:rPr>
          <w:kern w:val="2"/>
          <w:szCs w:val="22"/>
          <w:rFonts w:ascii="Times New Roman" w:hAnsi="Times New Roman" w:cstheme="minorBidi" w:eastAsiaTheme="minorHAnsi"/>
          <w:i/>
          <w:sz w:val="20"/>
        </w:rPr>
        <w:t>Q</w:t>
      </w:r>
    </w:p>
    <w:p w:rsidR="0018722C">
      <w:pPr>
        <w:pStyle w:val="aff7"/>
        <w:topLinePunct/>
      </w:pPr>
      <w:r>
        <w:rPr>
          <w:rFonts w:ascii="Times New Roman"/>
          <w:sz w:val="2"/>
        </w:rPr>
        <w:pict>
          <v:group style="width:47.65pt;height:.5pt;mso-position-horizontal-relative:char;mso-position-vertical-relative:line" coordorigin="0,0" coordsize="953,10">
            <v:line style="position:absolute" from="0,5" to="952,5" stroked="true" strokeweight=".486179pt" strokecolor="#000000">
              <v:stroke dashstyle="solid"/>
            </v:line>
          </v:group>
        </w:pict>
      </w:r>
      <w:r/>
    </w:p>
    <w:p w:rsidR="0018722C">
      <w:pPr>
        <w:pStyle w:val="affff1"/>
        <w:topLinePunct/>
      </w:pPr>
      <w:r>
        <w:br w:type="column"/>
      </w:r>
      <w:r>
        <w:t>（</w:t>
      </w:r>
      <w:r>
        <w:rPr>
          <w:rFonts w:ascii="Times New Roman" w:eastAsia="Times New Roman"/>
        </w:rPr>
        <w:t>4.27</w:t>
      </w:r>
      <w:r>
        <w:t>）</w:t>
      </w:r>
    </w:p>
    <w:p w:rsidR="0018722C">
      <w:spacing w:beforeLines="0" w:before="0" w:afterLines="0" w:after="0" w:line="440" w:lineRule="auto"/>
      <w:pPr>
        <w:sectPr w:rsidR="00556256">
          <w:type w:val="continuous"/>
          <w:pgSz w:w="11910" w:h="16840"/>
          <w:pgMar w:top="1580" w:bottom="280" w:left="1000" w:right="320"/>
          <w:cols w:num="5" w:equalWidth="0">
            <w:col w:w="2705" w:space="40"/>
            <w:col w:w="1961" w:space="39"/>
            <w:col w:w="1924" w:space="40"/>
            <w:col w:w="1577" w:space="39"/>
            <w:col w:w="226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0056" from="455.769623pt,1.223979pt" to="465.391059pt,1.223979pt" stroked="true" strokeweight=".486179pt" strokecolor="#000000">
            <v:stroke dashstyle="solid"/>
            <w10:wrap type="none"/>
          </v:line>
        </w:pict>
      </w:r>
      <w:r>
        <w:rPr>
          <w:kern w:val="2"/>
          <w:szCs w:val="22"/>
          <w:rFonts w:ascii="Times New Roman" w:hAnsi="Times New Roman" w:cstheme="minorBidi" w:eastAsiaTheme="minorHAnsi"/>
          <w:i/>
          <w:sz w:val="14"/>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
          <w:sz w:val="20"/>
        </w:rPr>
        <w:t>2</w:t>
      </w:r>
      <w:r>
        <w:rPr>
          <w:kern w:val="2"/>
          <w:szCs w:val="22"/>
          <w:rFonts w:ascii="Symbol" w:hAnsi="Symbol" w:cstheme="minorBidi" w:eastAsiaTheme="minorHAnsi"/>
          <w:i/>
          <w:spacing w:val="-2"/>
          <w:sz w:val="21"/>
        </w:rPr>
        <w:t></w:t>
      </w:r>
      <w:r>
        <w:rPr>
          <w:kern w:val="2"/>
          <w:szCs w:val="22"/>
          <w:rFonts w:ascii="Times New Roman" w:hAnsi="Times New Roman" w:cstheme="minorBidi" w:eastAsiaTheme="minorHAnsi"/>
          <w:i/>
          <w:spacing w:val="-8"/>
          <w:sz w:val="21"/>
        </w:rPr>
        <w:t> </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2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2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i/>
        </w:rPr>
        <w:t>N</w:t>
      </w:r>
    </w:p>
    <w:p w:rsidR="0018722C">
      <w:pPr>
        <w:spacing w:after="0" w:line="147" w:lineRule="auto"/>
        <w:jc w:val="left"/>
        <w:rPr>
          <w:rFonts w:ascii="Times New Roman" w:hAnsi="Times New Roman"/>
          <w:sz w:val="20"/>
        </w:rPr>
        <w:sectPr w:rsidR="00556256">
          <w:type w:val="continuous"/>
          <w:pgSz w:w="11910" w:h="16840"/>
          <w:pgMar w:top="1580" w:bottom="280" w:left="1000" w:right="320"/>
          <w:cols w:num="4" w:equalWidth="0">
            <w:col w:w="1960" w:space="40"/>
            <w:col w:w="1914" w:space="39"/>
            <w:col w:w="1983" w:space="40"/>
            <w:col w:w="4614"/>
          </w:cols>
        </w:sectPr>
      </w:pPr>
    </w:p>
    <w:p w:rsidR="0018722C">
      <w:pPr>
        <w:tabs>
          <w:tab w:pos="3611" w:val="left" w:leader="none"/>
        </w:tabs>
        <w:spacing w:line="211" w:lineRule="exact" w:before="0"/>
        <w:ind w:leftChars="0" w:left="1866" w:rightChars="0" w:right="0" w:firstLineChars="0" w:firstLine="0"/>
        <w:jc w:val="left"/>
        <w:topLinePunct/>
      </w:pPr>
      <w:r>
        <w:rPr>
          <w:kern w:val="2"/>
          <w:sz w:val="15"/>
          <w:szCs w:val="22"/>
          <w:rFonts w:cstheme="minorBidi" w:hAnsiTheme="minorHAnsi" w:eastAsiaTheme="minorHAnsi" w:asciiTheme="minorHAnsi" w:ascii="Symbol" w:hAnsi="Symbol"/>
          <w:i/>
          <w:spacing w:val="2"/>
        </w:rPr>
        <w:t></w:t>
      </w:r>
      <w:r>
        <w:rPr>
          <w:kern w:val="2"/>
          <w:szCs w:val="22"/>
          <w:rFonts w:ascii="Times New Roman" w:hAnsi="Times New Roman" w:cstheme="minorBidi" w:eastAsiaTheme="minorHAnsi"/>
          <w:i/>
          <w:spacing w:val="2"/>
          <w:position w:val="-3"/>
          <w:sz w:val="10"/>
        </w:rPr>
        <w:t>R</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F</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i/>
          <w:spacing w:val="2"/>
          <w:sz w:val="15"/>
        </w:rPr>
        <w:t></w:t>
      </w:r>
      <w:r>
        <w:rPr>
          <w:kern w:val="2"/>
          <w:szCs w:val="22"/>
          <w:rFonts w:ascii="Times New Roman" w:hAnsi="Times New Roman" w:cstheme="minorBidi" w:eastAsiaTheme="minorHAnsi"/>
          <w:i/>
          <w:spacing w:val="2"/>
          <w:position w:val="-3"/>
          <w:sz w:val="10"/>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vertAlign w:val="subscript"/>
          <w:i/>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p>
    <w:p w:rsidR="0018722C">
      <w:spacing w:beforeLines="0" w:before="0" w:afterLines="0" w:after="0" w:line="440" w:lineRule="auto"/>
      <w:pPr>
        <w:sectPr w:rsidR="00556256">
          <w:type w:val="continuous"/>
          <w:pgSz w:w="11910" w:h="16840"/>
          <w:pgMar w:top="1580" w:bottom="280" w:left="1000" w:right="320"/>
          <w:cols w:num="3" w:equalWidth="0">
            <w:col w:w="3976" w:space="40"/>
            <w:col w:w="1984" w:space="39"/>
            <w:col w:w="4551"/>
          </w:cols>
        </w:sectPr>
        <w:topLinePunct/>
      </w:pPr>
    </w:p>
    <w:p w:rsidR="0018722C">
      <w:pPr>
        <w:topLinePunct/>
      </w:pPr>
      <w:r>
        <w:t>求解</w:t>
      </w:r>
      <w:r>
        <w:t>（</w:t>
      </w:r>
      <w:r>
        <w:rPr>
          <w:rFonts w:ascii="Times New Roman" w:eastAsia="宋体"/>
        </w:rPr>
        <w:t>4</w:t>
      </w:r>
      <w:r>
        <w:rPr>
          <w:rFonts w:ascii="Times New Roman" w:eastAsia="宋体"/>
        </w:rPr>
        <w:t>.</w:t>
      </w:r>
      <w:r>
        <w:rPr>
          <w:rFonts w:ascii="Times New Roman" w:eastAsia="宋体"/>
        </w:rPr>
        <w:t>27</w:t>
      </w:r>
      <w:r>
        <w:t>）</w:t>
      </w:r>
      <w:r>
        <w:t>，可以得到</w:t>
      </w:r>
      <w:r>
        <w:rPr>
          <w:rFonts w:ascii="Times New Roman" w:eastAsia="宋体"/>
          <w:i/>
        </w:rPr>
        <w:t>P</w:t>
      </w:r>
      <w:r>
        <w:rPr>
          <w:rFonts w:ascii="Times New Roman" w:eastAsia="宋体"/>
          <w:i/>
        </w:rPr>
        <w:t>t</w:t>
      </w:r>
      <w:r>
        <w:t>表达式：</w:t>
      </w:r>
    </w:p>
    <w:p w:rsidR="0018722C">
      <w:spacing w:beforeLines="0" w:before="0" w:afterLines="0" w:after="0" w:line="440" w:lineRule="auto"/>
      <w:pPr>
        <w:sectPr w:rsidR="00556256">
          <w:type w:val="continuous"/>
          <w:pgSz w:w="11910" w:h="16840"/>
          <w:pgMar w:top="1580" w:bottom="280" w:left="1000" w:right="320"/>
        </w:sectPr>
        <w:topLinePunct/>
      </w:pPr>
    </w:p>
    <w:p w:rsidR="0018722C">
      <w:pPr>
        <w:spacing w:line="132" w:lineRule="exact" w:before="0"/>
        <w:ind w:leftChars="0" w:left="535" w:rightChars="0" w:right="0" w:firstLineChars="0" w:firstLine="0"/>
        <w:jc w:val="left"/>
        <w:topLinePunct/>
      </w:pPr>
      <w:r>
        <w:rPr>
          <w:kern w:val="2"/>
          <w:sz w:val="19"/>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sz w:val="19"/>
        </w:rPr>
        <w:t>   </w:t>
      </w:r>
      <w:r>
        <w:rPr>
          <w:kern w:val="2"/>
          <w:szCs w:val="22"/>
          <w:rFonts w:ascii="Symbol" w:hAnsi="Symbol" w:cstheme="minorBidi" w:eastAsiaTheme="minorHAnsi"/>
          <w:i/>
          <w:spacing w:val="-2"/>
          <w:sz w:val="19"/>
        </w:rPr>
        <w:t></w:t>
      </w:r>
      <w:r>
        <w:rPr>
          <w:kern w:val="2"/>
          <w:szCs w:val="22"/>
          <w:rFonts w:ascii="Times New Roman" w:hAnsi="Times New Roman" w:cstheme="minorBidi" w:eastAsiaTheme="minorHAnsi"/>
          <w:spacing w:val="-2"/>
          <w:position w:val="8"/>
          <w:sz w:val="18"/>
        </w:rPr>
        <w:t>2 </w:t>
      </w:r>
      <w:r>
        <w:rPr>
          <w:kern w:val="2"/>
          <w:szCs w:val="22"/>
          <w:rFonts w:ascii="Symbol" w:hAnsi="Symbol" w:cstheme="minorBidi" w:eastAsiaTheme="minorHAnsi"/>
          <w:i/>
          <w:spacing w:val="-2"/>
          <w:sz w:val="19"/>
        </w:rPr>
        <w:t></w:t>
      </w:r>
      <w:r>
        <w:rPr>
          <w:kern w:val="2"/>
          <w:szCs w:val="22"/>
          <w:rFonts w:ascii="Times New Roman" w:hAnsi="Times New Roman" w:cstheme="minorBidi" w:eastAsiaTheme="minorHAnsi"/>
          <w:spacing w:val="-2"/>
          <w:position w:val="8"/>
          <w:sz w:val="18"/>
        </w:rPr>
        <w:t>2  </w:t>
      </w:r>
      <w:r>
        <w:rPr>
          <w:kern w:val="2"/>
          <w:szCs w:val="22"/>
          <w:rFonts w:ascii="Symbol" w:hAnsi="Symbol" w:cstheme="minorBidi" w:eastAsiaTheme="minorHAnsi"/>
          <w:i/>
          <w:sz w:val="19"/>
        </w:rPr>
        <w:t></w:t>
      </w:r>
      <w:r>
        <w:rPr>
          <w:kern w:val="2"/>
          <w:szCs w:val="22"/>
          <w:rFonts w:ascii="Times New Roman" w:hAnsi="Times New Roman" w:cstheme="minorBidi" w:eastAsiaTheme="minorHAnsi"/>
          <w:i/>
          <w:spacing w:val="-16"/>
          <w:sz w:val="19"/>
        </w:rPr>
        <w:t> </w:t>
      </w:r>
      <w:r>
        <w:rPr>
          <w:kern w:val="2"/>
          <w:szCs w:val="22"/>
          <w:rFonts w:ascii="Times New Roman" w:hAnsi="Times New Roman" w:cstheme="minorBidi" w:eastAsiaTheme="minorHAnsi"/>
          <w:position w:val="8"/>
          <w:sz w:val="18"/>
        </w:rPr>
        <w:t>2</w:t>
      </w:r>
    </w:p>
    <w:p w:rsidR="0018722C">
      <w:pPr>
        <w:spacing w:line="132" w:lineRule="exact" w:before="270"/>
        <w:ind w:leftChars="0" w:left="100" w:rightChars="0" w:right="0" w:firstLineChars="0" w:firstLine="0"/>
        <w:jc w:val="left"/>
        <w:topLinePunct/>
      </w:pPr>
      <w:bookmarkStart w:id="789297" w:name="_cwCmt20"/>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9"/>
        </w:rPr>
        <w:t></w:t>
      </w:r>
      <w:r>
        <w:rPr>
          <w:kern w:val="2"/>
          <w:szCs w:val="22"/>
          <w:rFonts w:ascii="Times New Roman" w:hAnsi="Times New Roman" w:cstheme="minorBidi" w:eastAsiaTheme="minorHAnsi"/>
          <w:i/>
          <w:sz w:val="19"/>
        </w:rPr>
        <w:t> </w:t>
      </w:r>
      <w:r>
        <w:rPr>
          <w:kern w:val="2"/>
          <w:szCs w:val="22"/>
          <w:rFonts w:ascii="Times New Roman" w:hAnsi="Times New Roman" w:cstheme="minorBidi" w:eastAsiaTheme="minorHAnsi"/>
          <w:position w:val="8"/>
          <w:sz w:val="18"/>
        </w:rPr>
        <w:t>2   </w:t>
      </w:r>
      <w:r>
        <w:rPr>
          <w:kern w:val="2"/>
          <w:szCs w:val="22"/>
          <w:rFonts w:ascii="Symbol" w:hAnsi="Symbol" w:cstheme="minorBidi" w:eastAsiaTheme="minorHAnsi"/>
          <w:i/>
          <w:spacing w:val="-6"/>
          <w:sz w:val="19"/>
        </w:rPr>
        <w:t></w:t>
      </w:r>
      <w:r>
        <w:rPr>
          <w:kern w:val="2"/>
          <w:szCs w:val="22"/>
          <w:rFonts w:ascii="Times New Roman" w:hAnsi="Times New Roman" w:cstheme="minorBidi" w:eastAsiaTheme="minorHAnsi"/>
          <w:i/>
          <w:spacing w:val="-6"/>
          <w:sz w:val="18"/>
        </w:rPr>
        <w:t>P</w:t>
      </w:r>
      <w:r>
        <w:rPr>
          <w:kern w:val="2"/>
          <w:szCs w:val="22"/>
          <w:rFonts w:ascii="Times New Roman" w:hAnsi="Times New Roman" w:cstheme="minorBidi" w:eastAsiaTheme="minorHAnsi"/>
          <w:i/>
          <w:spacing w:val="-6"/>
          <w:position w:val="-4"/>
          <w:sz w:val="14"/>
        </w:rPr>
        <w:t>t </w:t>
      </w:r>
      <w:r>
        <w:rPr>
          <w:kern w:val="2"/>
          <w:szCs w:val="22"/>
          <w:rFonts w:ascii="Symbol" w:hAnsi="Symbol" w:cstheme="minorBidi" w:eastAsiaTheme="minorHAnsi"/>
          <w:spacing w:val="-2"/>
          <w:position w:val="-4"/>
          <w:sz w:val="14"/>
        </w:rPr>
        <w:t></w:t>
      </w:r>
      <w:r>
        <w:rPr>
          <w:kern w:val="2"/>
          <w:szCs w:val="22"/>
          <w:rFonts w:ascii="Times New Roman" w:hAnsi="Times New Roman" w:cstheme="minorBidi" w:eastAsiaTheme="minorHAnsi"/>
          <w:spacing w:val="-2"/>
          <w:position w:val="-4"/>
          <w:sz w:val="14"/>
        </w:rPr>
        <w:t>1 </w:t>
      </w:r>
      <w:r>
        <w:rPr>
          <w:kern w:val="2"/>
          <w:szCs w:val="22"/>
          <w:rFonts w:ascii="Symbol" w:hAnsi="Symbol" w:cstheme="minorBidi" w:eastAsiaTheme="minorHAnsi"/>
          <w:sz w:val="18"/>
        </w:rPr>
        <w:t></w:t>
      </w:r>
      <w:r>
        <w:rPr>
          <w:kern w:val="2"/>
          <w:szCs w:val="22"/>
          <w:rFonts w:ascii="Times New Roman" w:hAnsi="Times New Roman" w:cstheme="minorBidi" w:eastAsiaTheme="minorHAnsi"/>
          <w:spacing w:val="-18"/>
          <w:sz w:val="18"/>
        </w:rPr>
        <w:t> </w:t>
      </w:r>
      <w:r>
        <w:rPr>
          <w:kern w:val="2"/>
          <w:szCs w:val="22"/>
          <w:rFonts w:ascii="Symbol" w:hAnsi="Symbol" w:cstheme="minorBidi" w:eastAsiaTheme="minorHAnsi"/>
          <w:i/>
          <w:sz w:val="19"/>
        </w:rPr>
        <w:t></w:t>
      </w:r>
      <w:bookmarkEnd w:id="789297"/>
    </w:p>
    <w:p w:rsidR="0018722C">
      <w:pPr>
        <w:spacing w:line="132" w:lineRule="exact" w:before="0"/>
        <w:ind w:leftChars="0" w:left="103" w:rightChars="0" w:right="0" w:firstLineChars="0" w:firstLine="0"/>
        <w:jc w:val="left"/>
        <w:topLinePunct/>
      </w:pPr>
      <w:bookmarkStart w:id="789298" w:name="_cwCmt21"/>
      <w:r>
        <w:rPr>
          <w:kern w:val="2"/>
          <w:sz w:val="19"/>
          <w:szCs w:val="22"/>
          <w:rFonts w:cstheme="minorBidi" w:hAnsiTheme="minorHAnsi" w:eastAsiaTheme="minorHAnsi" w:asciiTheme="minorHAnsi" w:ascii="Symbol" w:hAnsi="Symbol"/>
          <w:i/>
          <w:spacing w:val="-2"/>
        </w:rPr>
        <w:t></w:t>
      </w:r>
      <w:r>
        <w:rPr>
          <w:kern w:val="2"/>
          <w:szCs w:val="22"/>
          <w:rFonts w:ascii="Times New Roman" w:hAnsi="Times New Roman" w:cstheme="minorBidi" w:eastAsiaTheme="minorHAnsi"/>
          <w:spacing w:val="-2"/>
          <w:position w:val="8"/>
          <w:sz w:val="18"/>
        </w:rPr>
        <w:t>2  </w:t>
      </w:r>
      <w:r>
        <w:rPr>
          <w:kern w:val="2"/>
          <w:szCs w:val="22"/>
          <w:rFonts w:ascii="Symbol" w:hAnsi="Symbol" w:cstheme="minorBidi" w:eastAsiaTheme="minorHAnsi"/>
          <w:i/>
          <w:sz w:val="19"/>
        </w:rPr>
        <w:t></w:t>
      </w:r>
      <w:r>
        <w:rPr>
          <w:kern w:val="2"/>
          <w:szCs w:val="22"/>
          <w:rFonts w:ascii="Times New Roman" w:hAnsi="Times New Roman" w:cstheme="minorBidi" w:eastAsiaTheme="minorHAnsi"/>
          <w:i/>
          <w:sz w:val="19"/>
        </w:rPr>
        <w:t> </w:t>
      </w:r>
      <w:r>
        <w:rPr>
          <w:kern w:val="2"/>
          <w:szCs w:val="22"/>
          <w:rFonts w:ascii="Times New Roman" w:hAnsi="Times New Roman" w:cstheme="minorBidi" w:eastAsiaTheme="minorHAnsi"/>
          <w:position w:val="8"/>
          <w:sz w:val="18"/>
        </w:rPr>
        <w:t>2   </w:t>
      </w:r>
      <w:r>
        <w:rPr>
          <w:kern w:val="2"/>
          <w:szCs w:val="22"/>
          <w:rFonts w:ascii="Symbol" w:hAnsi="Symbol" w:cstheme="minorBidi" w:eastAsiaTheme="minorHAnsi"/>
          <w:i/>
          <w:sz w:val="19"/>
        </w:rPr>
        <w:t></w:t>
      </w:r>
      <w:r>
        <w:rPr>
          <w:kern w:val="2"/>
          <w:szCs w:val="22"/>
          <w:rFonts w:ascii="Times New Roman" w:hAnsi="Times New Roman" w:cstheme="minorBidi" w:eastAsiaTheme="minorHAnsi"/>
          <w:i/>
          <w:sz w:val="19"/>
        </w:rPr>
        <w:t> </w:t>
      </w:r>
      <w:r>
        <w:rPr>
          <w:kern w:val="2"/>
          <w:szCs w:val="22"/>
          <w:rFonts w:ascii="Times New Roman" w:hAnsi="Times New Roman" w:cstheme="minorBidi" w:eastAsiaTheme="minorHAnsi"/>
          <w:position w:val="8"/>
          <w:sz w:val="18"/>
        </w:rPr>
        <w:t>2 </w:t>
      </w:r>
      <w:r>
        <w:rPr>
          <w:kern w:val="2"/>
          <w:szCs w:val="22"/>
          <w:rFonts w:ascii="Symbol" w:hAnsi="Symbol" w:cstheme="minorBidi" w:eastAsiaTheme="minorHAnsi"/>
          <w:i/>
          <w:spacing w:val="-6"/>
          <w:sz w:val="19"/>
        </w:rPr>
        <w:t></w:t>
      </w:r>
      <w:bookmarkEnd w:id="789298"/>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r>
        <w:rPr>
          <w:rFonts w:ascii="Times New Roman" w:hAnsi="Times New Roman" w:cstheme="minorBidi" w:eastAsiaTheme="minorHAnsi"/>
          <w:i/>
        </w:rPr>
        <w:t>  </w:t>
      </w:r>
      <w:r>
        <w:rPr>
          <w:rFonts w:ascii="Symbol" w:hAnsi="Symbol" w:cstheme="minorBidi" w:eastAsiaTheme="minorHAnsi"/>
          <w:i/>
        </w:rPr>
        <w:t></w:t>
      </w:r>
      <w:r>
        <w:rPr>
          <w:rFonts w:ascii="Times New Roman" w:hAnsi="Times New Roman" w:cstheme="minorBidi" w:eastAsiaTheme="minorHAnsi"/>
        </w:rPr>
        <w:t>2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   </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spacing w:line="132" w:lineRule="exact" w:before="0"/>
        <w:ind w:leftChars="0" w:left="152" w:rightChars="0" w:right="0" w:firstLineChars="0" w:firstLine="0"/>
        <w:jc w:val="left"/>
        <w:topLinePunct/>
      </w:pPr>
      <w:bookmarkStart w:id="789299" w:name="_cwCmt22"/>
      <w:r>
        <w:rPr>
          <w:kern w:val="2"/>
          <w:sz w:val="19"/>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position w:val="8"/>
          <w:sz w:val="18"/>
        </w:rPr>
        <w:t>2</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sidR="001852F3">
        <w:rPr>
          <w:kern w:val="2"/>
          <w:szCs w:val="22"/>
          <w:rFonts w:ascii="Times New Roman" w:hAnsi="Times New Roman" w:cstheme="minorBidi" w:eastAsiaTheme="minorHAnsi"/>
          <w:position w:val="8"/>
          <w:sz w:val="18"/>
        </w:rPr>
        <w:t xml:space="preserve">  </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Pr>
          <w:kern w:val="2"/>
          <w:szCs w:val="22"/>
          <w:rFonts w:ascii="Symbol" w:hAnsi="Symbol" w:cstheme="minorBidi" w:eastAsiaTheme="minorHAnsi"/>
          <w:i/>
          <w:sz w:val="19"/>
        </w:rPr>
        <w:t></w:t>
      </w:r>
      <w:bookmarkEnd w:id="789299"/>
    </w:p>
    <w:p w:rsidR="0018722C">
      <w:pPr>
        <w:spacing w:line="132" w:lineRule="exact" w:before="0"/>
        <w:ind w:leftChars="0" w:left="159" w:rightChars="0" w:right="0" w:firstLineChars="0" w:firstLine="0"/>
        <w:jc w:val="left"/>
        <w:topLinePunct/>
      </w:pPr>
      <w:r>
        <w:rPr>
          <w:kern w:val="2"/>
          <w:sz w:val="18"/>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8"/>
        </w:rPr>
        <w:t>P</w:t>
      </w:r>
      <w:r>
        <w:rPr>
          <w:kern w:val="2"/>
          <w:szCs w:val="22"/>
          <w:rFonts w:ascii="Symbol" w:hAnsi="Symbol" w:cstheme="minorBidi" w:eastAsiaTheme="minorHAnsi"/>
          <w:sz w:val="18"/>
        </w:rPr>
        <w:t></w:t>
      </w:r>
      <w:r>
        <w:rPr>
          <w:kern w:val="2"/>
          <w:szCs w:val="22"/>
          <w:rFonts w:ascii="Times New Roman" w:hAnsi="Times New Roman" w:cstheme="minorBidi" w:eastAsiaTheme="minorHAnsi"/>
          <w:spacing w:val="-2"/>
          <w:sz w:val="18"/>
        </w:rPr>
        <w:t>2</w:t>
      </w:r>
      <w:r>
        <w:rPr>
          <w:kern w:val="2"/>
          <w:szCs w:val="22"/>
          <w:rFonts w:ascii="Symbol" w:hAnsi="Symbol" w:cstheme="minorBidi" w:eastAsiaTheme="minorHAnsi"/>
          <w:i/>
          <w:spacing w:val="-2"/>
          <w:sz w:val="19"/>
        </w:rPr>
        <w:t></w:t>
      </w:r>
      <w:r>
        <w:rPr>
          <w:kern w:val="2"/>
          <w:szCs w:val="22"/>
          <w:rFonts w:ascii="Times New Roman" w:hAnsi="Times New Roman" w:cstheme="minorBidi" w:eastAsiaTheme="minorHAnsi"/>
          <w:i/>
          <w:spacing w:val="-2"/>
          <w:sz w:val="18"/>
        </w:rPr>
        <w:t>Q</w:t>
      </w:r>
      <w:r>
        <w:rPr>
          <w:kern w:val="2"/>
          <w:szCs w:val="22"/>
          <w:rFonts w:ascii="Symbol" w:hAnsi="Symbol" w:cstheme="minorBidi" w:eastAsiaTheme="minorHAnsi"/>
          <w:i/>
          <w:spacing w:val="-2"/>
          <w:sz w:val="19"/>
        </w:rPr>
        <w:t></w:t>
      </w:r>
      <w:r>
        <w:rPr>
          <w:kern w:val="2"/>
          <w:szCs w:val="22"/>
          <w:rFonts w:ascii="Times New Roman" w:hAnsi="Times New Roman" w:cstheme="minorBidi" w:eastAsiaTheme="minorHAnsi"/>
          <w:spacing w:val="-2"/>
          <w:position w:val="8"/>
          <w:sz w:val="18"/>
        </w:rPr>
        <w:t>2</w:t>
      </w:r>
      <w:r>
        <w:rPr>
          <w:kern w:val="2"/>
          <w:szCs w:val="22"/>
          <w:rFonts w:ascii="Symbol" w:hAnsi="Symbol" w:cstheme="minorBidi" w:eastAsiaTheme="minorHAnsi"/>
          <w:i/>
          <w:spacing w:val="-2"/>
          <w:sz w:val="19"/>
        </w:rPr>
        <w:t></w:t>
      </w:r>
      <w:r>
        <w:rPr>
          <w:kern w:val="2"/>
          <w:szCs w:val="22"/>
          <w:rFonts w:ascii="Times New Roman" w:hAnsi="Times New Roman" w:cstheme="minorBidi" w:eastAsiaTheme="minorHAnsi"/>
          <w:spacing w:val="-2"/>
          <w:position w:val="8"/>
          <w:sz w:val="18"/>
        </w:rPr>
        <w:t>2</w:t>
      </w:r>
      <w:r w:rsidR="001852F3">
        <w:rPr>
          <w:kern w:val="2"/>
          <w:szCs w:val="22"/>
          <w:rFonts w:ascii="Times New Roman" w:hAnsi="Times New Roman" w:cstheme="minorBidi" w:eastAsiaTheme="minorHAnsi"/>
          <w:spacing w:val="-2"/>
          <w:position w:val="8"/>
          <w:sz w:val="18"/>
        </w:rPr>
        <w:t xml:space="preserve"> </w:t>
      </w:r>
      <w:r>
        <w:rPr>
          <w:kern w:val="2"/>
          <w:szCs w:val="22"/>
          <w:rFonts w:ascii="Symbol" w:hAnsi="Symbol" w:cstheme="minorBidi" w:eastAsiaTheme="minorHAnsi"/>
          <w:i/>
          <w:sz w:val="19"/>
        </w:rPr>
        <w:t></w:t>
      </w:r>
      <w:r>
        <w:rPr>
          <w:kern w:val="2"/>
          <w:szCs w:val="22"/>
          <w:rFonts w:ascii="Times New Roman" w:hAnsi="Times New Roman" w:cstheme="minorBidi" w:eastAsiaTheme="minorHAnsi"/>
          <w:i/>
          <w:spacing w:val="-14"/>
          <w:sz w:val="19"/>
        </w:rPr>
        <w:t> </w:t>
      </w:r>
      <w:r>
        <w:rPr>
          <w:kern w:val="2"/>
          <w:szCs w:val="22"/>
          <w:rFonts w:ascii="Times New Roman" w:hAnsi="Times New Roman" w:cstheme="minorBidi" w:eastAsiaTheme="minorHAnsi"/>
          <w:position w:val="8"/>
          <w:sz w:val="18"/>
        </w:rPr>
        <w:t>2</w:t>
      </w:r>
    </w:p>
    <w:p w:rsidR="0018722C">
      <w:pPr>
        <w:tabs>
          <w:tab w:pos="885" w:val="left" w:leader="none"/>
        </w:tabs>
        <w:spacing w:line="172" w:lineRule="exact" w:before="230"/>
        <w:ind w:leftChars="0" w:left="1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12"/>
          <w:sz w:val="18"/>
        </w:rPr>
        <w:t>1</w:t>
      </w:r>
      <w:r>
        <w:rPr>
          <w:kern w:val="2"/>
          <w:szCs w:val="22"/>
          <w:rFonts w:ascii="Times New Roman" w:hAnsi="Times New Roman" w:cstheme="minorBidi" w:eastAsiaTheme="minorHAnsi"/>
          <w:spacing w:val="3"/>
          <w:position w:val="12"/>
          <w:sz w:val="18"/>
        </w:rPr>
        <w:t> </w:t>
      </w:r>
      <w:r>
        <w:rPr>
          <w:kern w:val="2"/>
          <w:szCs w:val="22"/>
          <w:rFonts w:ascii="Symbol" w:hAnsi="Symbol" w:cstheme="minorBidi" w:eastAsiaTheme="minorHAnsi"/>
          <w:i/>
          <w:sz w:val="19"/>
        </w:rPr>
        <w:t></w:t>
      </w:r>
    </w:p>
    <w:p w:rsidR="0018722C">
      <w:pPr>
        <w:pStyle w:val="aff7"/>
        <w:topLinePunct/>
      </w:pPr>
      <w:r>
        <w:rPr>
          <w:rFonts w:ascii="Symbol" w:hAnsi="Symbol"/>
          <w:sz w:val="2"/>
        </w:rPr>
        <w:pict>
          <v:group style="width:8.9pt;height:.25pt;mso-position-horizontal-relative:char;mso-position-vertical-relative:line" coordorigin="0,0" coordsize="178,5">
            <v:line style="position:absolute" from="0,2" to="178,2" stroked="true" strokeweight=".245094pt" strokecolor="#000000">
              <v:stroke dashstyle="solid"/>
            </v:line>
          </v:group>
        </w:pict>
      </w:r>
      <w:r/>
    </w:p>
    <w:p w:rsidR="0018722C">
      <w:spacing w:beforeLines="0" w:before="0" w:afterLines="0" w:after="0" w:line="440" w:lineRule="auto"/>
      <w:pPr>
        <w:sectPr w:rsidR="00556256">
          <w:type w:val="continuous"/>
          <w:pgSz w:w="11910" w:h="16840"/>
          <w:pgMar w:top="1580" w:bottom="280" w:left="1000" w:right="320"/>
          <w:cols w:num="7" w:equalWidth="0">
            <w:col w:w="1498" w:space="40"/>
            <w:col w:w="1115" w:space="39"/>
            <w:col w:w="1259" w:space="39"/>
            <w:col w:w="2383" w:space="39"/>
            <w:col w:w="1257" w:space="40"/>
            <w:col w:w="1554" w:space="39"/>
            <w:col w:w="1288"/>
          </w:cols>
        </w:sectPr>
        <w:topLinePunct/>
      </w:pPr>
    </w:p>
    <w:p w:rsidR="0018722C">
      <w:pPr>
        <w:topLinePunct/>
      </w:pPr>
      <w:r>
        <w:rPr>
          <w:rFonts w:cstheme="minorBidi" w:hAnsiTheme="minorHAnsi" w:eastAsiaTheme="minorHAnsi" w:asciiTheme="minorHAnsi" w:ascii="Times New Roman" w:hAnsi="Times New Roman"/>
          <w:i/>
        </w:rPr>
        <w:t>R</w:t>
      </w:r>
      <w:r w:rsidR="001852F3">
        <w:rPr>
          <w:rFonts w:cstheme="minorBidi" w:hAnsiTheme="minorHAnsi" w:eastAsiaTheme="minorHAnsi" w:asciiTheme="minorHAnsi" w:ascii="Times New Roman" w:hAnsi="Times New Roman"/>
          <w:i/>
        </w:rPr>
        <w:t xml:space="preserve">  F</w:t>
      </w:r>
      <w:r w:rsidR="001852F3">
        <w:rPr>
          <w:rFonts w:cstheme="minorBidi" w:hAnsiTheme="minorHAnsi" w:eastAsiaTheme="minorHAnsi" w:asciiTheme="minorHAnsi" w:ascii="Times New Roman" w:hAnsi="Times New Roman"/>
          <w:i/>
        </w:rPr>
        <w:t xml:space="preserve">  M </w:t>
      </w:r>
      <w:r>
        <w:rPr>
          <w:rFonts w:ascii="Symbol" w:hAnsi="Symbol" w:cstheme="minorBidi" w:eastAsiaTheme="minorHAnsi"/>
          <w:i/>
        </w:rPr>
        <w:t></w:t>
      </w:r>
    </w:p>
    <w:p w:rsidR="0018722C">
      <w:pPr>
        <w:topLinePunct/>
      </w:pPr>
      <w:r>
        <w:rPr>
          <w:rFonts w:cstheme="minorBidi" w:hAnsiTheme="minorHAnsi" w:eastAsiaTheme="minorHAnsi" w:asciiTheme="minorHAnsi" w:ascii="Times New Roman" w:hAnsi="Times New Roman"/>
          <w:i/>
        </w:rPr>
        <w:t>P  </w:t>
      </w:r>
      <w:r>
        <w:rPr>
          <w:rFonts w:ascii="Symbol" w:hAnsi="Symbol" w:cstheme="minorBidi" w:eastAsiaTheme="minorHAnsi"/>
        </w:rPr>
        <w:t></w:t>
      </w:r>
    </w:p>
    <w:p w:rsidR="0018722C">
      <w:pPr>
        <w:spacing w:line="242" w:lineRule="exact" w:before="10"/>
        <w:ind w:leftChars="0" w:left="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7"/>
          <w:sz w:val="18"/>
        </w:rPr>
        <w:t></w:t>
      </w:r>
      <w:r>
        <w:rPr>
          <w:kern w:val="2"/>
          <w:szCs w:val="22"/>
          <w:rFonts w:ascii="Times New Roman" w:hAnsi="Times New Roman" w:cstheme="minorBidi" w:eastAsiaTheme="minorHAnsi"/>
          <w:i/>
          <w:spacing w:val="-7"/>
          <w:sz w:val="18"/>
        </w:rPr>
        <w:t>P</w:t>
      </w:r>
      <w:r>
        <w:rPr>
          <w:kern w:val="2"/>
          <w:szCs w:val="22"/>
          <w:rFonts w:ascii="Times New Roman" w:hAnsi="Times New Roman" w:cstheme="minorBidi" w:eastAsiaTheme="minorHAnsi"/>
          <w:i/>
          <w:spacing w:val="-7"/>
          <w:position w:val="-7"/>
          <w:sz w:val="18"/>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   M </w:t>
      </w:r>
      <w:r>
        <w:rPr>
          <w:rFonts w:ascii="Times New Roman" w:hAnsi="Times New Roman" w:cstheme="minorBidi" w:eastAsiaTheme="minorHAnsi"/>
          <w:i/>
        </w:rPr>
        <w:t> </w:t>
      </w:r>
      <w:r>
        <w:rPr>
          <w:rFonts w:ascii="Symbol" w:hAnsi="Symbol" w:cstheme="minorBidi" w:eastAsiaTheme="minorHAnsi"/>
          <w:i/>
        </w:rPr>
        <w:t></w:t>
      </w:r>
      <w:r>
        <w:rPr>
          <w:rFonts w:ascii="Times New Roman" w:hAnsi="Times New Roman" w:cstheme="minorBidi" w:eastAsiaTheme="minorHAnsi"/>
          <w:i/>
        </w:rPr>
        <w:t>R </w:t>
      </w:r>
      <w:r>
        <w:rPr>
          <w:rFonts w:ascii="Times New Roman" w:hAnsi="Times New Roman" w:cstheme="minorBidi" w:eastAsiaTheme="minorHAnsi"/>
          <w:i/>
        </w:rPr>
        <w:t>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   M   </w:t>
      </w:r>
      <w:r>
        <w:rPr>
          <w:rFonts w:ascii="Symbol" w:hAnsi="Symbol" w:cstheme="minorBidi" w:eastAsiaTheme="minorHAnsi"/>
          <w:i/>
        </w:rPr>
        <w:t></w:t>
      </w:r>
      <w:r>
        <w:rPr>
          <w:rFonts w:ascii="Times New Roman" w:hAnsi="Times New Roman" w:cstheme="minorBidi" w:eastAsiaTheme="minorHAnsi"/>
          <w:i/>
        </w:rPr>
        <w:t>R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  </w:t>
      </w:r>
      <w:r>
        <w:rPr>
          <w:rFonts w:ascii="Times New Roman" w:hAnsi="Times New Roman" w:cstheme="minorBidi" w:eastAsiaTheme="minorHAnsi"/>
          <w:i/>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   F </w:t>
      </w:r>
      <w:r>
        <w:rPr>
          <w:rFonts w:ascii="Times New Roman" w:hAnsi="Times New Roman" w:cstheme="minorBidi" w:eastAsiaTheme="minorHAnsi"/>
          <w:i/>
        </w:rPr>
        <w:t> </w:t>
      </w:r>
      <w:r>
        <w:rPr>
          <w:rFonts w:ascii="Symbol" w:hAnsi="Symbol" w:cstheme="minorBidi" w:eastAsiaTheme="minorHAnsi"/>
          <w:i/>
        </w:rPr>
        <w:t></w:t>
      </w:r>
      <w:r>
        <w:rPr>
          <w:rFonts w:ascii="Times New Roman" w:hAnsi="Times New Roman" w:cstheme="minorBidi" w:eastAsiaTheme="minorHAnsi"/>
          <w:i/>
        </w:rPr>
        <w:t>R </w:t>
      </w:r>
      <w:r>
        <w:rPr>
          <w:rFonts w:ascii="Times New Roman" w:hAnsi="Times New Roman" w:cstheme="minorBidi" w:eastAsiaTheme="minorHAnsi"/>
          <w:i/>
        </w:rPr>
        <w:t> </w:t>
      </w:r>
      <w:r>
        <w:rPr>
          <w:rFonts w:ascii="Symbol" w:hAnsi="Symbol" w:cstheme="minorBidi" w:eastAsiaTheme="minorHAnsi"/>
          <w:i/>
        </w:rPr>
        <w:t></w:t>
      </w:r>
      <w:r>
        <w:rPr>
          <w:rFonts w:ascii="Times New Roman" w:hAnsi="Times New Roman" w:cstheme="minorBidi" w:eastAsiaTheme="minorHAnsi"/>
          <w:i/>
        </w:rPr>
        <w:t>F</w:t>
      </w:r>
      <w:r w:rsidRPr="00000000">
        <w:rPr>
          <w:rFonts w:cstheme="minorBidi" w:hAnsiTheme="minorHAnsi" w:eastAsiaTheme="minorHAnsi" w:asciiTheme="minorHAnsi"/>
        </w:rPr>
        <w:tab/>
      </w:r>
      <w:r>
        <w:rPr>
          <w:rFonts w:ascii="Times New Roman" w:hAnsi="Times New Roman" w:cstheme="minorBidi" w:eastAsiaTheme="minorHAnsi"/>
          <w:i/>
        </w:rPr>
        <w:t>M</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   M  </w:t>
      </w:r>
      <w:r>
        <w:rPr>
          <w:rFonts w:ascii="Symbol" w:hAnsi="Symbol" w:cstheme="minorBidi" w:eastAsiaTheme="minorHAnsi"/>
          <w:i/>
        </w:rPr>
        <w:t></w:t>
      </w:r>
      <w:r>
        <w:rPr>
          <w:rFonts w:ascii="Times New Roman" w:hAnsi="Times New Roman" w:cstheme="minorBidi" w:eastAsiaTheme="minorHAnsi"/>
          <w:i/>
        </w:rPr>
        <w:t>F</w:t>
      </w:r>
    </w:p>
    <w:p w:rsidR="0018722C">
      <w:pPr>
        <w:spacing w:line="252" w:lineRule="exact" w:before="0"/>
        <w:ind w:leftChars="0" w:left="8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9"/>
        </w:rPr>
        <w:t></w:t>
      </w:r>
      <w:r>
        <w:rPr>
          <w:kern w:val="2"/>
          <w:szCs w:val="22"/>
          <w:rFonts w:ascii="Times New Roman" w:hAnsi="Times New Roman" w:cstheme="minorBidi" w:eastAsiaTheme="minorHAnsi"/>
          <w:i/>
          <w:position w:val="-7"/>
          <w:sz w:val="18"/>
        </w:rPr>
        <w:t>R   </w:t>
      </w:r>
      <w:r>
        <w:rPr>
          <w:kern w:val="2"/>
          <w:szCs w:val="22"/>
          <w:rFonts w:ascii="Symbol" w:hAnsi="Symbol" w:cstheme="minorBidi" w:eastAsiaTheme="minorHAnsi"/>
          <w:sz w:val="18"/>
        </w:rPr>
        <w:t></w:t>
      </w:r>
      <w:r>
        <w:rPr>
          <w:kern w:val="2"/>
          <w:szCs w:val="22"/>
          <w:rFonts w:ascii="Times New Roman" w:hAnsi="Times New Roman" w:cstheme="minorBidi" w:eastAsiaTheme="minorHAnsi"/>
          <w:i/>
          <w:sz w:val="18"/>
        </w:rPr>
        <w:t>P</w:t>
      </w:r>
      <w:r>
        <w:rPr>
          <w:kern w:val="2"/>
          <w:szCs w:val="22"/>
          <w:rFonts w:ascii="Times New Roman" w:hAnsi="Times New Roman" w:cstheme="minorBidi" w:eastAsiaTheme="minorHAnsi"/>
          <w:i/>
          <w:position w:val="-7"/>
          <w:sz w:val="18"/>
        </w:rPr>
        <w:t>t  </w:t>
      </w:r>
      <w:r>
        <w:rPr>
          <w:kern w:val="2"/>
          <w:szCs w:val="22"/>
          <w:rFonts w:ascii="Times New Roman" w:hAnsi="Times New Roman" w:cstheme="minorBidi" w:eastAsiaTheme="minorHAnsi"/>
          <w:i/>
          <w:position w:val="-6"/>
          <w:sz w:val="18"/>
        </w:rPr>
        <w:t>N</w:t>
      </w:r>
    </w:p>
    <w:p w:rsidR="0018722C">
      <w:spacing w:beforeLines="0" w:before="0" w:afterLines="0" w:after="0" w:line="440" w:lineRule="auto"/>
      <w:pPr>
        <w:sectPr w:rsidR="00556256">
          <w:type w:val="continuous"/>
          <w:pgSz w:w="11910" w:h="16840"/>
          <w:pgMar w:top="1580" w:bottom="280" w:left="1000" w:right="320"/>
          <w:cols w:num="7" w:equalWidth="0">
            <w:col w:w="1613" w:space="40"/>
            <w:col w:w="323" w:space="512"/>
            <w:col w:w="1592" w:space="340"/>
            <w:col w:w="1448" w:space="337"/>
            <w:col w:w="1632" w:space="634"/>
            <w:col w:w="908" w:space="39"/>
            <w:col w:w="117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500032" from="76.610359pt,1.973132pt" to="573.478352pt,1.973132pt" stroked="true" strokeweight=".490177pt" strokecolor="#000000">
            <v:stroke dashstyle="solid"/>
            <w10:wrap type="none"/>
          </v:line>
        </w:pict>
      </w:r>
      <w:r>
        <w:rPr>
          <w:kern w:val="2"/>
          <w:sz w:val="22"/>
          <w:szCs w:val="22"/>
          <w:rFonts w:cstheme="minorBidi" w:hAnsiTheme="minorHAnsi" w:eastAsiaTheme="minorHAnsi" w:asciiTheme="minorHAnsi"/>
        </w:rPr>
        <w:pict>
          <v:shape style="margin-left:125.026237pt;margin-top:-7.314717pt;width:5.65pt;height:10pt;mso-position-horizontal-relative:page;mso-position-vertical-relative:paragraph;z-index:-499960" type="#_x0000_t202" filled="false" stroked="false">
            <v:textbox inset="0,0,0,0">
              <w:txbxContent>
                <w:p w:rsidR="0018722C">
                  <w:pPr>
                    <w:spacing w:line="200" w:lineRule="exact" w:before="0"/>
                    <w:ind w:leftChars="0" w:left="0" w:rightChars="0" w:right="0" w:firstLineChars="0" w:firstLine="0"/>
                    <w:jc w:val="left"/>
                    <w:rPr>
                      <w:rFonts w:ascii="Times New Roman"/>
                      <w:i/>
                      <w:sz w:val="18"/>
                    </w:rPr>
                  </w:pPr>
                  <w:r>
                    <w:rPr>
                      <w:rFonts w:ascii="Times New Roman"/>
                      <w:i/>
                      <w:w w:val="102"/>
                      <w:sz w:val="18"/>
                    </w:rPr>
                    <w:t>F</w:t>
                  </w:r>
                </w:p>
              </w:txbxContent>
            </v:textbox>
            <w10:wrap type="none"/>
          </v:shape>
        </w:pict>
      </w:r>
      <w:r>
        <w:rPr>
          <w:kern w:val="2"/>
          <w:szCs w:val="22"/>
          <w:rFonts w:ascii="Times New Roman" w:hAnsi="Times New Roman" w:cstheme="minorBidi" w:eastAsiaTheme="minorHAnsi"/>
          <w:i/>
          <w:sz w:val="18"/>
        </w:rPr>
        <w:t>t</w:t>
      </w:r>
      <w:r>
        <w:rPr>
          <w:kern w:val="2"/>
          <w:szCs w:val="22"/>
          <w:rFonts w:ascii="Symbol" w:hAnsi="Symbol" w:cstheme="minorBidi" w:eastAsiaTheme="minorHAnsi"/>
          <w:i/>
          <w:sz w:val="19"/>
        </w:rPr>
        <w:t></w:t>
      </w:r>
      <w:r>
        <w:rPr>
          <w:kern w:val="2"/>
          <w:szCs w:val="22"/>
          <w:rFonts w:ascii="Times New Roman" w:hAnsi="Times New Roman" w:cstheme="minorBidi" w:eastAsiaTheme="minorHAnsi"/>
          <w:i/>
          <w:sz w:val="19"/>
        </w:rPr>
        <w:t>   </w:t>
      </w:r>
      <w:r>
        <w:rPr>
          <w:kern w:val="2"/>
          <w:szCs w:val="22"/>
          <w:rFonts w:ascii="Symbol" w:hAnsi="Symbol" w:cstheme="minorBidi" w:eastAsiaTheme="minorHAnsi"/>
          <w:i/>
          <w:spacing w:val="-2"/>
          <w:sz w:val="19"/>
        </w:rPr>
        <w:t></w:t>
      </w:r>
      <w:r>
        <w:rPr>
          <w:kern w:val="2"/>
          <w:szCs w:val="22"/>
          <w:rFonts w:ascii="Times New Roman" w:hAnsi="Times New Roman" w:cstheme="minorBidi" w:eastAsiaTheme="minorHAnsi"/>
          <w:spacing w:val="-2"/>
          <w:sz w:val="18"/>
        </w:rPr>
        <w:t>2</w:t>
      </w:r>
      <w:r>
        <w:rPr>
          <w:kern w:val="2"/>
          <w:szCs w:val="22"/>
          <w:rFonts w:ascii="Symbol" w:hAnsi="Symbol" w:cstheme="minorBidi" w:eastAsiaTheme="minorHAnsi"/>
          <w:i/>
          <w:spacing w:val="-2"/>
          <w:sz w:val="19"/>
        </w:rPr>
        <w:t></w:t>
      </w:r>
      <w:r>
        <w:rPr>
          <w:kern w:val="2"/>
          <w:szCs w:val="22"/>
          <w:rFonts w:ascii="Times New Roman" w:hAnsi="Times New Roman" w:cstheme="minorBidi" w:eastAsiaTheme="minorHAnsi"/>
          <w:spacing w:val="-2"/>
          <w:sz w:val="18"/>
        </w:rPr>
        <w:t>2</w:t>
      </w:r>
      <w:r w:rsidR="001852F3">
        <w:rPr>
          <w:kern w:val="2"/>
          <w:szCs w:val="22"/>
          <w:rFonts w:ascii="Times New Roman" w:hAnsi="Times New Roman" w:cstheme="minorBidi" w:eastAsiaTheme="minorHAnsi"/>
          <w:spacing w:val="-2"/>
          <w:sz w:val="18"/>
        </w:rPr>
        <w:t xml:space="preserve"> </w:t>
      </w:r>
      <w:r>
        <w:rPr>
          <w:kern w:val="2"/>
          <w:szCs w:val="22"/>
          <w:rFonts w:ascii="Symbol" w:hAnsi="Symbol" w:cstheme="minorBidi" w:eastAsiaTheme="minorHAnsi"/>
          <w:i/>
          <w:sz w:val="19"/>
        </w:rPr>
        <w:t></w:t>
      </w:r>
      <w:r>
        <w:rPr>
          <w:kern w:val="2"/>
          <w:szCs w:val="22"/>
          <w:rFonts w:ascii="Times New Roman" w:hAnsi="Times New Roman" w:cstheme="minorBidi" w:eastAsiaTheme="minorHAnsi"/>
          <w:i/>
          <w:spacing w:val="-16"/>
          <w:sz w:val="19"/>
        </w:rPr>
        <w:t> </w:t>
      </w:r>
      <w:r>
        <w:rPr>
          <w:kern w:val="2"/>
          <w:szCs w:val="22"/>
          <w:rFonts w:ascii="Times New Roman" w:hAnsi="Times New Roman" w:cstheme="minorBidi" w:eastAsiaTheme="minorHAnsi"/>
          <w:sz w:val="18"/>
        </w:rPr>
        <w:t>2</w:t>
      </w:r>
    </w:p>
    <w:p w:rsidR="0018722C">
      <w:pPr>
        <w:spacing w:line="133" w:lineRule="exact" w:before="32"/>
        <w:ind w:leftChars="0" w:left="100" w:rightChars="0" w:right="0" w:firstLineChars="0" w:firstLine="0"/>
        <w:jc w:val="left"/>
        <w:topLinePunct/>
      </w:pPr>
      <w:bookmarkStart w:id="789300" w:name="_cwCmt23"/>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Pr>
          <w:kern w:val="2"/>
          <w:szCs w:val="22"/>
          <w:rFonts w:ascii="Symbol" w:hAnsi="Symbol" w:cstheme="minorBidi" w:eastAsiaTheme="minorHAnsi"/>
          <w:i/>
          <w:sz w:val="19"/>
        </w:rPr>
        <w:t></w:t>
      </w:r>
      <w:r>
        <w:rPr>
          <w:kern w:val="2"/>
          <w:szCs w:val="22"/>
          <w:rFonts w:ascii="Times New Roman" w:hAnsi="Times New Roman" w:cstheme="minorBidi" w:eastAsiaTheme="minorHAnsi"/>
          <w:sz w:val="18"/>
        </w:rPr>
        <w:t>(1</w:t>
      </w:r>
      <w:r>
        <w:rPr>
          <w:kern w:val="2"/>
          <w:szCs w:val="22"/>
          <w:rFonts w:ascii="Symbol" w:hAnsi="Symbol" w:cstheme="minorBidi" w:eastAsiaTheme="minorHAnsi"/>
          <w:sz w:val="18"/>
        </w:rPr>
        <w:t></w:t>
      </w:r>
      <w:r>
        <w:rPr>
          <w:kern w:val="2"/>
          <w:szCs w:val="22"/>
          <w:rFonts w:ascii="Times New Roman" w:hAnsi="Times New Roman" w:cstheme="minorBidi" w:eastAsiaTheme="minorHAnsi"/>
          <w:i/>
          <w:sz w:val="18"/>
        </w:rPr>
        <w:t>R</w:t>
      </w:r>
      <w:r>
        <w:rPr>
          <w:kern w:val="2"/>
          <w:szCs w:val="22"/>
          <w:rFonts w:ascii="Times New Roman" w:hAnsi="Times New Roman" w:cstheme="minorBidi" w:eastAsiaTheme="minorHAnsi"/>
          <w:sz w:val="18"/>
        </w:rPr>
        <w:t>)</w:t>
      </w:r>
      <w:r>
        <w:rPr>
          <w:kern w:val="2"/>
          <w:szCs w:val="22"/>
          <w:rFonts w:ascii="Symbol" w:hAnsi="Symbol" w:cstheme="minorBidi" w:eastAsiaTheme="minorHAnsi"/>
          <w:sz w:val="18"/>
        </w:rPr>
        <w:t></w:t>
      </w:r>
      <w:r>
        <w:rPr>
          <w:kern w:val="2"/>
          <w:szCs w:val="22"/>
          <w:rFonts w:ascii="Times New Roman" w:hAnsi="Times New Roman" w:cstheme="minorBidi" w:eastAsiaTheme="minorHAnsi"/>
          <w:sz w:val="18"/>
        </w:rPr>
        <w:t xml:space="preserve"> </w:t>
      </w:r>
      <w:r>
        <w:rPr>
          <w:kern w:val="2"/>
          <w:szCs w:val="22"/>
          <w:rFonts w:ascii="Symbol" w:hAnsi="Symbol" w:cstheme="minorBidi" w:eastAsiaTheme="minorHAnsi"/>
          <w:i/>
          <w:sz w:val="19"/>
        </w:rPr>
        <w:t></w:t>
      </w:r>
      <w:bookmarkEnd w:id="789300"/>
    </w:p>
    <w:p w:rsidR="0018722C">
      <w:pPr>
        <w:spacing w:line="133" w:lineRule="exact" w:before="31"/>
        <w:ind w:leftChars="0" w:left="104" w:rightChars="0" w:right="0" w:firstLineChars="0" w:firstLine="0"/>
        <w:jc w:val="left"/>
        <w:topLinePunct/>
      </w:pPr>
      <w:bookmarkStart w:id="789301" w:name="_cwCmt24"/>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position w:val="-7"/>
          <w:sz w:val="19"/>
        </w:rPr>
        <w:t></w:t>
      </w:r>
      <w:r>
        <w:rPr>
          <w:kern w:val="2"/>
          <w:szCs w:val="22"/>
          <w:rFonts w:ascii="Times New Roman" w:hAnsi="Times New Roman" w:cstheme="minorBidi" w:eastAsiaTheme="minorHAnsi"/>
          <w:spacing w:val="-2"/>
          <w:sz w:val="18"/>
        </w:rPr>
        <w:t>2</w:t>
      </w:r>
      <w:r w:rsidR="001852F3">
        <w:rPr>
          <w:kern w:val="2"/>
          <w:szCs w:val="22"/>
          <w:rFonts w:ascii="Times New Roman" w:hAnsi="Times New Roman" w:cstheme="minorBidi" w:eastAsiaTheme="minorHAnsi"/>
          <w:spacing w:val="-2"/>
          <w:sz w:val="18"/>
        </w:rPr>
        <w:t xml:space="preserve"> </w:t>
      </w:r>
      <w:r>
        <w:rPr>
          <w:kern w:val="2"/>
          <w:szCs w:val="22"/>
          <w:rFonts w:ascii="Symbol" w:hAnsi="Symbol" w:cstheme="minorBidi" w:eastAsiaTheme="minorHAnsi"/>
          <w:i/>
          <w:position w:val="-7"/>
          <w:sz w:val="19"/>
        </w:rPr>
        <w:t></w:t>
      </w:r>
      <w:r>
        <w:rPr>
          <w:kern w:val="2"/>
          <w:szCs w:val="22"/>
          <w:rFonts w:ascii="Times New Roman" w:hAnsi="Times New Roman" w:cstheme="minorBidi" w:eastAsiaTheme="minorHAnsi"/>
          <w:sz w:val="18"/>
        </w:rPr>
        <w:t>2</w:t>
      </w:r>
      <w:r w:rsidR="001852F3">
        <w:rPr>
          <w:kern w:val="2"/>
          <w:szCs w:val="22"/>
          <w:rFonts w:ascii="Times New Roman" w:hAnsi="Times New Roman" w:cstheme="minorBidi" w:eastAsiaTheme="minorHAnsi"/>
          <w:sz w:val="18"/>
        </w:rPr>
        <w:t xml:space="preserve"> </w:t>
      </w:r>
      <w:r>
        <w:rPr>
          <w:kern w:val="2"/>
          <w:szCs w:val="22"/>
          <w:rFonts w:ascii="Symbol" w:hAnsi="Symbol" w:cstheme="minorBidi" w:eastAsiaTheme="minorHAnsi"/>
          <w:i/>
          <w:position w:val="-7"/>
          <w:sz w:val="19"/>
        </w:rPr>
        <w:t></w:t>
      </w:r>
      <w:r>
        <w:rPr>
          <w:kern w:val="2"/>
          <w:szCs w:val="22"/>
          <w:rFonts w:ascii="Times New Roman" w:hAnsi="Times New Roman" w:cstheme="minorBidi" w:eastAsiaTheme="minorHAnsi"/>
          <w:i/>
          <w:position w:val="-7"/>
          <w:sz w:val="19"/>
        </w:rPr>
        <w:t> </w:t>
      </w:r>
      <w:r>
        <w:rPr>
          <w:kern w:val="2"/>
          <w:szCs w:val="22"/>
          <w:rFonts w:ascii="Times New Roman" w:hAnsi="Times New Roman" w:cstheme="minorBidi" w:eastAsiaTheme="minorHAnsi"/>
          <w:sz w:val="18"/>
        </w:rPr>
        <w:t>2</w:t>
      </w:r>
      <w:bookmarkEnd w:id="789301"/>
    </w:p>
    <w:p w:rsidR="0018722C">
      <w:pPr>
        <w:spacing w:line="76" w:lineRule="exact" w:before="89"/>
        <w:ind w:leftChars="0" w:left="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95"/>
          <w:sz w:val="19"/>
        </w:rPr>
        <w:t></w:t>
      </w:r>
      <w:r>
        <w:rPr>
          <w:kern w:val="2"/>
          <w:szCs w:val="22"/>
          <w:rFonts w:ascii="Times New Roman" w:hAnsi="Times New Roman" w:cstheme="minorBidi" w:eastAsiaTheme="minorHAnsi"/>
          <w:w w:val="95"/>
          <w:sz w:val="18"/>
        </w:rPr>
        <w:t>(</w:t>
      </w:r>
      <w:r>
        <w:rPr>
          <w:kern w:val="2"/>
          <w:szCs w:val="22"/>
          <w:rFonts w:ascii="Symbol" w:hAnsi="Symbol" w:cstheme="minorBidi" w:eastAsiaTheme="minorHAnsi"/>
          <w:i/>
          <w:w w:val="95"/>
          <w:sz w:val="19"/>
        </w:rPr>
        <w:t></w:t>
      </w:r>
    </w:p>
    <w:p w:rsidR="0018722C">
      <w:pPr>
        <w:spacing w:line="133" w:lineRule="exact" w:before="32"/>
        <w:ind w:leftChars="0" w:left="1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8"/>
        </w:rPr>
        <w:t></w:t>
      </w:r>
      <w:r>
        <w:rPr>
          <w:kern w:val="2"/>
          <w:szCs w:val="22"/>
          <w:rFonts w:ascii="Times New Roman" w:hAnsi="Times New Roman" w:cstheme="minorBidi" w:eastAsiaTheme="minorHAnsi"/>
          <w:i/>
          <w:sz w:val="18"/>
        </w:rPr>
        <w:t>R</w:t>
      </w:r>
      <w:r>
        <w:rPr>
          <w:kern w:val="2"/>
          <w:szCs w:val="22"/>
          <w:rFonts w:ascii="Times New Roman" w:hAnsi="Times New Roman" w:cstheme="minorBidi" w:eastAsiaTheme="minorHAnsi"/>
          <w:sz w:val="18"/>
        </w:rPr>
        <w:t>)</w:t>
      </w:r>
      <w:r>
        <w:rPr>
          <w:kern w:val="2"/>
          <w:szCs w:val="22"/>
          <w:rFonts w:ascii="Symbol" w:hAnsi="Symbol" w:cstheme="minorBidi" w:eastAsiaTheme="minorHAnsi"/>
          <w:sz w:val="18"/>
        </w:rPr>
        <w:t></w:t>
      </w:r>
      <w:r>
        <w:rPr>
          <w:kern w:val="2"/>
          <w:szCs w:val="22"/>
          <w:rFonts w:ascii="Symbol" w:hAnsi="Symbol" w:cstheme="minorBidi" w:eastAsiaTheme="minorHAnsi"/>
          <w:i/>
          <w:sz w:val="19"/>
        </w:rPr>
        <w:t></w:t>
      </w:r>
      <w:r w:rsidR="001852F3">
        <w:rPr>
          <w:kern w:val="2"/>
          <w:szCs w:val="22"/>
          <w:rFonts w:ascii="Times New Roman" w:hAnsi="Times New Roman" w:cstheme="minorBidi" w:eastAsiaTheme="minorHAnsi"/>
          <w:i/>
          <w:sz w:val="19"/>
        </w:rPr>
        <w:t xml:space="preserve"> </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sidR="001852F3">
        <w:rPr>
          <w:kern w:val="2"/>
          <w:szCs w:val="22"/>
          <w:rFonts w:ascii="Times New Roman" w:hAnsi="Times New Roman" w:cstheme="minorBidi" w:eastAsiaTheme="minorHAnsi"/>
          <w:position w:val="8"/>
          <w:sz w:val="18"/>
        </w:rPr>
        <w:t xml:space="preserve"> </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sidR="001852F3">
        <w:rPr>
          <w:kern w:val="2"/>
          <w:szCs w:val="22"/>
          <w:rFonts w:ascii="Times New Roman" w:hAnsi="Times New Roman" w:cstheme="minorBidi" w:eastAsiaTheme="minorHAnsi"/>
          <w:position w:val="8"/>
          <w:sz w:val="18"/>
        </w:rPr>
        <w:t xml:space="preserve">  </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 xml:space="preserve">2 </w:t>
      </w:r>
      <w:r>
        <w:rPr>
          <w:kern w:val="2"/>
          <w:szCs w:val="22"/>
          <w:rFonts w:ascii="Times New Roman" w:hAnsi="Times New Roman" w:cstheme="minorBidi" w:eastAsiaTheme="minorHAnsi"/>
          <w:sz w:val="18"/>
        </w:rPr>
        <w:t>(</w:t>
      </w:r>
      <w:r>
        <w:rPr>
          <w:kern w:val="2"/>
          <w:szCs w:val="22"/>
          <w:rFonts w:ascii="Symbol" w:hAnsi="Symbol" w:cstheme="minorBidi" w:eastAsiaTheme="minorHAnsi"/>
          <w:i/>
          <w:sz w:val="19"/>
        </w:rPr>
        <w:t></w:t>
      </w:r>
    </w:p>
    <w:p w:rsidR="0018722C">
      <w:pPr>
        <w:spacing w:line="76" w:lineRule="exact" w:before="89"/>
        <w:ind w:leftChars="0" w:left="1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8"/>
        </w:rPr>
        <w:t></w:t>
      </w:r>
      <w:r>
        <w:rPr>
          <w:kern w:val="2"/>
          <w:szCs w:val="22"/>
          <w:rFonts w:ascii="Times New Roman" w:hAnsi="Times New Roman" w:cstheme="minorBidi" w:eastAsiaTheme="minorHAnsi"/>
          <w:i/>
          <w:spacing w:val="2"/>
          <w:sz w:val="18"/>
        </w:rPr>
        <w:t>R</w:t>
      </w:r>
      <w:r>
        <w:rPr>
          <w:kern w:val="2"/>
          <w:szCs w:val="22"/>
          <w:rFonts w:ascii="Times New Roman" w:hAnsi="Times New Roman" w:cstheme="minorBidi" w:eastAsiaTheme="minorHAnsi"/>
          <w:spacing w:val="2"/>
          <w:sz w:val="18"/>
        </w:rPr>
        <w:t>)</w:t>
      </w:r>
      <w:r>
        <w:rPr>
          <w:kern w:val="2"/>
          <w:szCs w:val="22"/>
          <w:rFonts w:ascii="Symbol" w:hAnsi="Symbol" w:cstheme="minorBidi" w:eastAsiaTheme="minorHAnsi"/>
          <w:sz w:val="18"/>
        </w:rPr>
        <w:t></w:t>
      </w:r>
      <w:r>
        <w:rPr>
          <w:kern w:val="2"/>
          <w:szCs w:val="22"/>
          <w:rFonts w:ascii="Times New Roman" w:hAnsi="Times New Roman" w:cstheme="minorBidi" w:eastAsiaTheme="minorHAnsi"/>
          <w:spacing w:val="-12"/>
          <w:sz w:val="18"/>
        </w:rPr>
        <w:t xml:space="preserve"> </w:t>
      </w:r>
      <w:r>
        <w:rPr>
          <w:kern w:val="2"/>
          <w:szCs w:val="22"/>
          <w:rFonts w:ascii="Symbol" w:hAnsi="Symbol" w:cstheme="minorBidi" w:eastAsiaTheme="minorHAnsi"/>
          <w:i/>
          <w:sz w:val="19"/>
        </w:rPr>
        <w:t></w:t>
      </w:r>
    </w:p>
    <w:p w:rsidR="0018722C">
      <w:pPr>
        <w:spacing w:line="133" w:lineRule="exact" w:before="32"/>
        <w:ind w:leftChars="0" w:left="1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sidR="001852F3">
        <w:rPr>
          <w:kern w:val="2"/>
          <w:szCs w:val="22"/>
          <w:rFonts w:ascii="Times New Roman" w:hAnsi="Times New Roman" w:cstheme="minorBidi" w:eastAsiaTheme="minorHAnsi"/>
          <w:position w:val="8"/>
          <w:sz w:val="18"/>
        </w:rPr>
        <w:t xml:space="preserve">  </w:t>
      </w:r>
      <w:r>
        <w:rPr>
          <w:kern w:val="2"/>
          <w:szCs w:val="22"/>
          <w:rFonts w:ascii="Symbol" w:hAnsi="Symbol" w:cstheme="minorBidi" w:eastAsiaTheme="minorHAnsi"/>
          <w:i/>
          <w:sz w:val="19"/>
        </w:rPr>
        <w:t></w:t>
      </w:r>
      <w:r>
        <w:rPr>
          <w:kern w:val="2"/>
          <w:szCs w:val="22"/>
          <w:rFonts w:ascii="Times New Roman" w:hAnsi="Times New Roman" w:cstheme="minorBidi" w:eastAsiaTheme="minorHAnsi"/>
          <w:position w:val="8"/>
          <w:sz w:val="18"/>
        </w:rPr>
        <w:t>2</w:t>
      </w:r>
      <w:r>
        <w:rPr>
          <w:kern w:val="2"/>
          <w:szCs w:val="22"/>
          <w:rFonts w:ascii="Symbol" w:hAnsi="Symbol" w:cstheme="minorBidi" w:eastAsiaTheme="minorHAnsi"/>
          <w:i/>
          <w:sz w:val="19"/>
        </w:rPr>
        <w:t></w:t>
      </w:r>
      <w:r>
        <w:rPr>
          <w:kern w:val="2"/>
          <w:szCs w:val="22"/>
          <w:rFonts w:ascii="Times New Roman" w:hAnsi="Times New Roman" w:cstheme="minorBidi" w:eastAsiaTheme="minorHAnsi"/>
          <w:i/>
          <w:sz w:val="18"/>
        </w:rPr>
        <w:t>r</w:t>
      </w:r>
    </w:p>
    <w:p w:rsidR="0018722C">
      <w:pPr>
        <w:spacing w:after="0" w:line="133" w:lineRule="auto"/>
        <w:jc w:val="left"/>
        <w:rPr>
          <w:rFonts w:ascii="Times New Roman" w:hAnsi="Times New Roman"/>
          <w:sz w:val="18"/>
        </w:rPr>
        <w:sectPr w:rsidR="00556256">
          <w:type w:val="continuous"/>
          <w:pgSz w:w="11910" w:h="16840"/>
          <w:pgMar w:top="1580" w:bottom="280" w:left="1000" w:right="320"/>
          <w:cols w:num="7" w:equalWidth="0">
            <w:col w:w="2612" w:space="40"/>
            <w:col w:w="1288" w:space="39"/>
            <w:col w:w="930" w:space="39"/>
            <w:col w:w="386" w:space="40"/>
            <w:col w:w="1942" w:space="39"/>
            <w:col w:w="693" w:space="40"/>
            <w:col w:w="2502"/>
          </w:cols>
        </w:sectPr>
      </w:pPr>
    </w:p>
    <w:p w:rsidR="0018722C">
      <w:pPr>
        <w:topLinePunct/>
      </w:pPr>
      <w:r>
        <w:rPr>
          <w:rFonts w:cstheme="minorBidi" w:hAnsiTheme="minorHAnsi" w:eastAsiaTheme="minorHAnsi" w:asciiTheme="minorHAnsi" w:ascii="Times New Roman" w:hAnsi="Times New Roman"/>
          <w:i/>
        </w:rPr>
        <w:t>R</w:t>
      </w:r>
      <w:r w:rsidR="001852F3">
        <w:rPr>
          <w:rFonts w:cstheme="minorBidi" w:hAnsiTheme="minorHAnsi" w:eastAsiaTheme="minorHAnsi" w:asciiTheme="minorHAnsi" w:ascii="Times New Roman" w:hAnsi="Times New Roman"/>
          <w:i/>
        </w:rPr>
        <w:t xml:space="preserve">  F</w:t>
      </w:r>
      <w:r w:rsidR="001852F3">
        <w:rPr>
          <w:rFonts w:cstheme="minorBidi" w:hAnsiTheme="minorHAnsi" w:eastAsiaTheme="minorHAnsi" w:asciiTheme="minorHAnsi" w:ascii="Times New Roman" w:hAnsi="Times New Roman"/>
          <w:i/>
        </w:rPr>
        <w:t xml:space="preserve">  M</w:t>
      </w:r>
      <w:r>
        <w:rPr>
          <w:rFonts w:ascii="Symbol" w:hAnsi="Symbol" w:cstheme="minorBidi" w:eastAsiaTheme="minorHAnsi"/>
          <w:i/>
        </w:rPr>
        <w:t></w:t>
      </w:r>
      <w:r>
        <w:rPr>
          <w:rFonts w:ascii="Times New Roman" w:hAnsi="Times New Roman" w:cstheme="minorBidi" w:eastAsiaTheme="minorHAnsi"/>
          <w:i/>
        </w:rPr>
        <w:t>F</w:t>
      </w:r>
    </w:p>
    <w:p w:rsidR="0018722C">
      <w:pPr>
        <w:spacing w:before="9"/>
        <w:ind w:leftChars="0" w:left="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7"/>
          <w:sz w:val="18"/>
        </w:rPr>
        <w:t></w:t>
      </w:r>
      <w:r>
        <w:rPr>
          <w:kern w:val="2"/>
          <w:szCs w:val="22"/>
          <w:rFonts w:ascii="Times New Roman" w:hAnsi="Times New Roman" w:cstheme="minorBidi" w:eastAsiaTheme="minorHAnsi"/>
          <w:i/>
          <w:spacing w:val="-7"/>
          <w:sz w:val="18"/>
        </w:rPr>
        <w:t>P</w:t>
      </w:r>
      <w:r>
        <w:rPr>
          <w:kern w:val="2"/>
          <w:szCs w:val="22"/>
          <w:rFonts w:ascii="Times New Roman" w:hAnsi="Times New Roman" w:cstheme="minorBidi" w:eastAsiaTheme="minorHAnsi"/>
          <w:i/>
          <w:spacing w:val="-7"/>
          <w:position w:val="-7"/>
          <w:sz w:val="18"/>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w:t>
      </w:r>
      <w:r w:rsidR="001852F3">
        <w:rPr>
          <w:rFonts w:ascii="Times New Roman" w:hAnsi="Times New Roman" w:cstheme="minorBidi" w:eastAsiaTheme="minorHAnsi"/>
          <w:i/>
        </w:rPr>
        <w:t xml:space="preserve">  M</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i/>
        </w:rPr>
        <w:t>R</w:t>
      </w:r>
    </w:p>
    <w:p w:rsidR="0018722C">
      <w:pPr>
        <w:tabs>
          <w:tab w:pos="610" w:val="left" w:leader="none"/>
        </w:tabs>
        <w:spacing w:before="9"/>
        <w:ind w:leftChars="0" w:left="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7"/>
          <w:sz w:val="18"/>
        </w:rPr>
        <w:t></w:t>
      </w:r>
      <w:r>
        <w:rPr>
          <w:kern w:val="2"/>
          <w:szCs w:val="22"/>
          <w:rFonts w:ascii="Times New Roman" w:hAnsi="Times New Roman" w:cstheme="minorBidi" w:eastAsiaTheme="minorHAnsi"/>
          <w:i/>
          <w:spacing w:val="-7"/>
          <w:sz w:val="18"/>
        </w:rPr>
        <w:t>P</w:t>
      </w:r>
      <w:r>
        <w:rPr>
          <w:kern w:val="2"/>
          <w:szCs w:val="22"/>
          <w:rFonts w:ascii="Times New Roman" w:hAnsi="Times New Roman" w:cstheme="minorBidi" w:eastAsiaTheme="minorHAnsi"/>
          <w:i/>
          <w:spacing w:val="-7"/>
          <w:position w:val="-7"/>
          <w:sz w:val="18"/>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8"/>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sidR="001852F3">
        <w:rPr>
          <w:rFonts w:ascii="Times New Roman" w:hAnsi="Times New Roman" w:cstheme="minorBidi" w:eastAsiaTheme="minorHAnsi"/>
          <w:i/>
        </w:rPr>
        <w:t xml:space="preserve">  M</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i/>
        </w:rPr>
        <w:t>R</w:t>
      </w:r>
    </w:p>
    <w:p w:rsidR="0018722C">
      <w:pPr>
        <w:tabs>
          <w:tab w:pos="512" w:val="left" w:leader="none"/>
        </w:tabs>
        <w:spacing w:before="9"/>
        <w:ind w:leftChars="0" w:left="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7"/>
          <w:sz w:val="18"/>
        </w:rPr>
        <w:t></w:t>
      </w:r>
      <w:r>
        <w:rPr>
          <w:kern w:val="2"/>
          <w:szCs w:val="22"/>
          <w:rFonts w:ascii="Times New Roman" w:hAnsi="Times New Roman" w:cstheme="minorBidi" w:eastAsiaTheme="minorHAnsi"/>
          <w:i/>
          <w:spacing w:val="-7"/>
          <w:sz w:val="18"/>
        </w:rPr>
        <w:t>P</w:t>
      </w:r>
      <w:r>
        <w:rPr>
          <w:kern w:val="2"/>
          <w:szCs w:val="22"/>
          <w:rFonts w:ascii="Times New Roman" w:hAnsi="Times New Roman" w:cstheme="minorBidi" w:eastAsiaTheme="minorHAnsi"/>
          <w:i/>
          <w:spacing w:val="-7"/>
          <w:position w:val="-7"/>
          <w:sz w:val="18"/>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8"/>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w:t>
      </w:r>
      <w:r w:rsidR="001852F3">
        <w:rPr>
          <w:rFonts w:ascii="Times New Roman" w:hAnsi="Times New Roman" w:cstheme="minorBidi" w:eastAsiaTheme="minorHAnsi"/>
          <w:i/>
        </w:rPr>
        <w:t xml:space="preserve">  F</w:t>
      </w:r>
      <w:r w:rsidR="001852F3">
        <w:rPr>
          <w:rFonts w:ascii="Times New Roman" w:hAnsi="Times New Roman" w:cstheme="minorBidi" w:eastAsiaTheme="minorHAnsi"/>
          <w:i/>
        </w:rPr>
        <w:t xml:space="preserve"> </w:t>
      </w:r>
      <w:r>
        <w:rPr>
          <w:rFonts w:ascii="Symbol" w:hAnsi="Symbol" w:cstheme="minorBidi" w:eastAsiaTheme="minorHAnsi"/>
          <w:i/>
        </w:rPr>
        <w:t></w:t>
      </w:r>
      <w:r>
        <w:rPr>
          <w:rFonts w:ascii="Times New Roman" w:hAnsi="Times New Roman" w:cstheme="minorBidi" w:eastAsiaTheme="minorHAnsi"/>
          <w:i/>
        </w:rPr>
        <w:t>R</w:t>
      </w:r>
    </w:p>
    <w:p w:rsidR="0018722C">
      <w:pPr>
        <w:spacing w:line="292" w:lineRule="exact" w:before="0"/>
        <w:ind w:leftChars="0" w:left="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9"/>
        </w:rPr>
        <w:t></w:t>
      </w:r>
      <w:r>
        <w:rPr>
          <w:kern w:val="2"/>
          <w:szCs w:val="22"/>
          <w:rFonts w:ascii="Times New Roman" w:hAnsi="Times New Roman" w:cstheme="minorBidi" w:eastAsiaTheme="minorHAnsi"/>
          <w:i/>
          <w:position w:val="-7"/>
          <w:sz w:val="18"/>
        </w:rPr>
        <w:t>F</w:t>
      </w:r>
    </w:p>
    <w:p w:rsidR="0018722C">
      <w:pPr>
        <w:topLinePunct/>
      </w:pPr>
      <w:r>
        <w:t>（</w:t>
      </w:r>
      <w:r>
        <w:rPr>
          <w:rFonts w:ascii="Times New Roman" w:eastAsia="Times New Roman"/>
        </w:rPr>
        <w:t>4.28</w:t>
      </w:r>
      <w:r>
        <w:t>）</w:t>
      </w:r>
    </w:p>
    <w:p w:rsidR="0018722C">
      <w:spacing w:beforeLines="0" w:before="0" w:afterLines="0" w:after="0" w:line="440" w:lineRule="auto"/>
      <w:pPr>
        <w:sectPr w:rsidR="00556256">
          <w:type w:val="continuous"/>
          <w:pgSz w:w="11910" w:h="16840"/>
          <w:pgMar w:top="1580" w:bottom="280" w:left="1000" w:right="320"/>
          <w:cols w:num="8" w:equalWidth="0">
            <w:col w:w="2728" w:space="40"/>
            <w:col w:w="323" w:space="39"/>
            <w:col w:w="1554" w:space="39"/>
            <w:col w:w="723" w:space="40"/>
            <w:col w:w="1277" w:space="40"/>
            <w:col w:w="625" w:space="39"/>
            <w:col w:w="1326" w:space="40"/>
            <w:col w:w="1757"/>
          </w:cols>
        </w:sectPr>
        <w:topLinePunct/>
      </w:pPr>
    </w:p>
    <w:p w:rsidR="0018722C">
      <w:pPr>
        <w:topLinePunct/>
      </w:pPr>
      <w:r>
        <w:t>以上就是由理性套利者、基本面分析者、信息观察者、动量交易者四类参与者共同决定的商品住宅均衡价格模型。</w:t>
      </w:r>
    </w:p>
    <w:p w:rsidR="0018722C">
      <w:pPr>
        <w:pStyle w:val="Heading2"/>
        <w:topLinePunct/>
        <w:ind w:left="171" w:hangingChars="171" w:hanging="171"/>
      </w:pPr>
      <w:bookmarkStart w:id="789203" w:name="_Toc686789203"/>
      <w:bookmarkStart w:name="4.3预期视角下商品住宅价格模型分析 " w:id="151"/>
      <w:bookmarkEnd w:id="151"/>
      <w:r>
        <w:t>4.3</w:t>
      </w:r>
      <w:r>
        <w:t xml:space="preserve"> </w:t>
      </w:r>
      <w:r/>
      <w:bookmarkStart w:name="_bookmark65" w:id="152"/>
      <w:bookmarkEnd w:id="152"/>
      <w:r/>
      <w:bookmarkStart w:name="_bookmark65" w:id="153"/>
      <w:bookmarkEnd w:id="153"/>
      <w:r>
        <w:t>预期视角下商品住宅价格模型分析</w:t>
      </w:r>
      <w:bookmarkEnd w:id="789203"/>
    </w:p>
    <w:p w:rsidR="0018722C">
      <w:pPr>
        <w:pStyle w:val="Heading3"/>
        <w:topLinePunct/>
        <w:ind w:left="200" w:hangingChars="200" w:hanging="200"/>
      </w:pPr>
      <w:bookmarkStart w:id="789204" w:name="_Toc686789204"/>
      <w:bookmarkStart w:name="_bookmark66" w:id="154"/>
      <w:bookmarkEnd w:id="154"/>
      <w:r>
        <w:t>4.3.1</w:t>
      </w:r>
      <w:r>
        <w:t xml:space="preserve"> </w:t>
      </w:r>
      <w:bookmarkStart w:name="_bookmark66" w:id="155"/>
      <w:bookmarkEnd w:id="155"/>
      <w:r>
        <w:t>不考虑异质预期的分析</w:t>
      </w:r>
      <w:bookmarkEnd w:id="789204"/>
    </w:p>
    <w:p w:rsidR="0018722C">
      <w:pPr>
        <w:topLinePunct/>
      </w:pPr>
      <w:r>
        <w:t>如果不考虑商品住宅价格预期机制的异质性，则式</w:t>
      </w:r>
      <w:r>
        <w:t>（</w:t>
      </w:r>
      <w:r>
        <w:rPr>
          <w:rFonts w:ascii="Times New Roman" w:eastAsia="Times New Roman"/>
        </w:rPr>
        <w:t>4.28</w:t>
      </w:r>
      <w:r>
        <w:t>）</w:t>
      </w:r>
      <w:r>
        <w:t>可以转化为以下形式：</w:t>
      </w:r>
    </w:p>
    <w:p w:rsidR="0018722C">
      <w:spacing w:beforeLines="0" w:before="0" w:afterLines="0" w:after="0" w:line="440" w:lineRule="auto"/>
      <w:pPr>
        <w:sectPr w:rsidR="00556256">
          <w:type w:val="continuous"/>
          <w:pgSz w:w="11910" w:h="16840"/>
          <w:pgMar w:top="1580" w:bottom="280" w:left="1000" w:right="32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f </w:t>
      </w:r>
      <w:r>
        <w:rPr>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vertAlign w:val="superscript"/>
          /&gt;
        </w:rPr>
        <w:t>2</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P</w:t>
      </w:r>
    </w:p>
    <w:p w:rsidR="0018722C">
      <w:pPr>
        <w:topLinePunct/>
      </w:pPr>
      <w:r>
        <w:rPr>
          <w:rFonts w:cstheme="minorBidi" w:hAnsiTheme="minorHAnsi" w:eastAsiaTheme="minorHAnsi" w:asciiTheme="minorHAnsi"/>
        </w:rPr>
        <w:br w:type="column"/>
      </w:r>
      <w:r>
        <w:rPr>
          <w:kern w:val="2"/>
          <w:rFonts w:ascii="Times New Roman" w:hAnsi="Times New Roman" w:cstheme="minorBidi" w:eastAsiaTheme="minorHAnsi"/>
          <w:w w:val="105"/>
          <w:sz w:val="24"/>
          <w:rFonts w:hint="eastAsia"/>
        </w:rPr>
        <w:t>，</w:t>
      </w:r>
      <w:r>
        <w:rPr>
          <w:rFonts w:ascii="Times New Roman" w:hAnsi="Times New Roman" w:cstheme="minorBidi" w:eastAsiaTheme="minorHAnsi"/>
          <w:i/>
        </w:rPr>
        <w:t>P</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br w:type="column"/>
      </w:r>
      <w:r>
        <w:t>（</w:t>
      </w:r>
      <w:r>
        <w:rPr>
          <w:rFonts w:ascii="Times New Roman" w:eastAsia="Times New Roman"/>
        </w:rPr>
        <w:t>4.29</w:t>
      </w:r>
      <w:r>
        <w:t>）</w:t>
      </w:r>
    </w:p>
    <w:p w:rsidR="0018722C">
      <w:spacing w:beforeLines="0" w:before="0" w:afterLines="0" w:after="0" w:line="440" w:lineRule="auto"/>
      <w:pPr>
        <w:sectPr w:rsidR="00556256">
          <w:type w:val="continuous"/>
          <w:pgSz w:w="11910" w:h="16840"/>
          <w:pgMar w:top="1580" w:bottom="280" w:left="1000" w:right="320"/>
          <w:cols w:num="3" w:equalWidth="0">
            <w:col w:w="4459" w:space="40"/>
            <w:col w:w="1797" w:space="39"/>
            <w:col w:w="4255"/>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sidRPr="00000000">
        <w:rPr>
          <w:rFonts w:cstheme="minorBidi" w:hAnsiTheme="minorHAnsi" w:eastAsiaTheme="minorHAnsi" w:asciiTheme="minorHAnsi"/>
        </w:rPr>
        <w:tab/>
      </w:r>
      <w:r>
        <w:t>t     t</w:t>
      </w:r>
    </w:p>
    <w:p w:rsidR="0018722C">
      <w:spacing w:beforeLines="0" w:before="0" w:afterLines="0" w:after="0" w:line="440" w:lineRule="auto"/>
      <w:pPr>
        <w:sectPr w:rsidR="00556256">
          <w:type w:val="continuous"/>
          <w:pgSz w:w="11910" w:h="16840"/>
          <w:pgMar w:top="1580" w:bottom="280" w:left="1000" w:right="320"/>
          <w:cols w:num="2" w:equalWidth="0">
            <w:col w:w="4604" w:space="40"/>
            <w:col w:w="5946"/>
          </w:cols>
        </w:sectPr>
        <w:topLinePunct/>
      </w:pPr>
    </w:p>
    <w:p w:rsidR="0018722C">
      <w:pPr>
        <w:pStyle w:val="ae"/>
        <w:topLinePunct/>
      </w:pPr>
      <w:r>
        <w:rPr>
          <w:kern w:val="2"/>
          <w:sz w:val="22"/>
          <w:szCs w:val="22"/>
          <w:rFonts w:cstheme="minorBidi" w:hAnsiTheme="minorHAnsi" w:eastAsiaTheme="minorHAnsi" w:asciiTheme="minorHAnsi"/>
        </w:rPr>
        <w:pict>
          <v:shape style="margin-left:391.628876pt;margin-top:16.851324pt;width:9.4pt;height:8.6pt;mso-position-horizontal-relative:page;mso-position-vertical-relative:paragraph;z-index:-500008"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rPr>
          <w:kern w:val="2"/>
          <w:szCs w:val="22"/>
          <w:rFonts w:cstheme="minorBidi" w:hAnsiTheme="minorHAnsi" w:eastAsiaTheme="minorHAnsi" w:asciiTheme="minorHAnsi"/>
          <w:sz w:val="24"/>
        </w:rPr>
        <w:t>因为预期调整系数</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、预期方差</w:t>
      </w:r>
      <w:r>
        <w:rPr>
          <w:kern w:val="2"/>
          <w:szCs w:val="22"/>
          <w:rFonts w:ascii="Symbol" w:hAnsi="Symbol" w:eastAsia="Symbol" w:cstheme="minorBidi"/>
          <w:i/>
          <w:sz w:val="25"/>
        </w:rPr>
        <w:t></w:t>
      </w:r>
      <w:r>
        <w:rPr>
          <w:kern w:val="2"/>
          <w:szCs w:val="22"/>
          <w:rFonts w:ascii="Times New Roman" w:hAnsi="Times New Roman" w:eastAsia="宋体" w:cstheme="minorBidi"/>
          <w:sz w:val="14"/>
        </w:rPr>
        <w:t>2</w:t>
      </w:r>
      <w:r>
        <w:rPr>
          <w:kern w:val="2"/>
          <w:szCs w:val="22"/>
          <w:rFonts w:cstheme="minorBidi" w:hAnsiTheme="minorHAnsi" w:eastAsiaTheme="minorHAnsi" w:asciiTheme="minorHAnsi"/>
          <w:sz w:val="24"/>
        </w:rPr>
        <w:t>、预期观测量</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、价格</w:t>
      </w:r>
      <w:r>
        <w:rPr>
          <w:kern w:val="2"/>
          <w:szCs w:val="22"/>
          <w:rFonts w:ascii="Times New Roman" w:hAnsi="Times New Roman" w:eastAsia="宋体" w:cstheme="minorBidi"/>
          <w:i/>
          <w:sz w:val="24"/>
        </w:rPr>
        <w:t>P</w:t>
      </w:r>
      <w:r w:rsidR="001852F3">
        <w:rPr>
          <w:kern w:val="2"/>
          <w:szCs w:val="22"/>
          <w:rFonts w:ascii="Times New Roman" w:hAnsi="Times New Roman" w:eastAsia="宋体" w:cstheme="minorBidi"/>
          <w:i/>
          <w:sz w:val="24"/>
        </w:rPr>
        <w:t xml:space="preserve"> </w:t>
      </w:r>
      <w:r>
        <w:rPr>
          <w:kern w:val="2"/>
          <w:szCs w:val="22"/>
          <w:rFonts w:cstheme="minorBidi" w:hAnsiTheme="minorHAnsi" w:eastAsiaTheme="minorHAnsi" w:asciiTheme="minorHAnsi"/>
          <w:sz w:val="24"/>
        </w:rPr>
        <w:t>、基本面价格</w:t>
      </w:r>
      <w:r>
        <w:rPr>
          <w:kern w:val="2"/>
          <w:szCs w:val="22"/>
          <w:rFonts w:ascii="Times New Roman" w:hAnsi="Times New Roman" w:eastAsia="宋体" w:cstheme="minorBidi"/>
          <w:i/>
          <w:sz w:val="24"/>
        </w:rPr>
        <w:t>P</w:t>
      </w:r>
      <w:r>
        <w:rPr>
          <w:kern w:val="2"/>
          <w:szCs w:val="22"/>
          <w:rFonts w:ascii="Times New Roman" w:hAnsi="Times New Roman" w:eastAsia="宋体" w:cstheme="minorBidi"/>
          <w:sz w:val="14"/>
        </w:rPr>
        <w:t>*</w:t>
      </w:r>
      <w:r>
        <w:rPr>
          <w:kern w:val="2"/>
          <w:szCs w:val="22"/>
          <w:rFonts w:cstheme="minorBidi" w:hAnsiTheme="minorHAnsi" w:eastAsiaTheme="minorHAnsi" w:asciiTheme="minorHAnsi"/>
          <w:sz w:val="24"/>
        </w:rPr>
        <w:t>、平均动</w:t>
      </w:r>
    </w:p>
    <w:p w:rsidR="0018722C">
      <w:spacing w:beforeLines="0" w:before="0" w:afterLines="0" w:after="0" w:line="440" w:lineRule="auto"/>
      <w:pPr>
        <w:sectPr w:rsidR="00556256">
          <w:type w:val="continuous"/>
          <w:pgSz w:w="11910" w:h="16840"/>
          <w:pgMar w:top="1580" w:bottom="280" w:left="1000" w:right="320"/>
        </w:sectPr>
        <w:topLinePunct/>
      </w:pPr>
    </w:p>
    <w:p w:rsidR="0018722C">
      <w:pPr>
        <w:pStyle w:val="ae"/>
        <w:topLinePunct/>
      </w:pPr>
      <w:r>
        <w:rPr>
          <w:kern w:val="2"/>
          <w:sz w:val="22"/>
          <w:szCs w:val="22"/>
          <w:rFonts w:cstheme="minorBidi" w:hAnsiTheme="minorHAnsi" w:eastAsiaTheme="minorHAnsi" w:asciiTheme="minorHAnsi"/>
        </w:rPr>
        <w:pict>
          <v:shape style="margin-left:227.157776pt;margin-top:13.128407pt;width:10.3pt;height:8.6pt;mso-position-horizontal-relative:page;mso-position-vertical-relative:paragraph;z-index:-499984"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Times New Roman" w:hAnsi="Times New Roman"/>
                      <w:i/>
                      <w:spacing w:val="-16"/>
                      <w:sz w:val="14"/>
                    </w:rPr>
                    <w:t> </w:t>
                  </w:r>
                  <w:r>
                    <w:rPr>
                      <w:rFonts w:ascii="Symbol" w:hAnsi="Symbol"/>
                      <w:sz w:val="14"/>
                    </w:rPr>
                    <w:t></w:t>
                  </w:r>
                  <w:r>
                    <w:rPr>
                      <w:rFonts w:ascii="Times New Roman" w:hAnsi="Times New Roman"/>
                      <w:sz w:val="14"/>
                    </w:rPr>
                    <w:t>1</w:t>
                  </w:r>
                </w:p>
              </w:txbxContent>
            </v:textbox>
            <w10:wrap type="none"/>
          </v:shape>
        </w:pict>
      </w:r>
      <w:r>
        <w:rPr>
          <w:kern w:val="2"/>
          <w:szCs w:val="22"/>
          <w:rFonts w:cstheme="minorBidi" w:hAnsiTheme="minorHAnsi" w:eastAsiaTheme="minorHAnsi" w:asciiTheme="minorHAnsi"/>
          <w:sz w:val="24"/>
        </w:rPr>
        <w:t>量</w:t>
      </w:r>
      <w:r>
        <w:rPr>
          <w:kern w:val="2"/>
          <w:szCs w:val="22"/>
          <w:rFonts w:ascii="Symbol" w:hAnsi="Symbol" w:eastAsia="Symbol" w:cstheme="minorBidi"/>
          <w:sz w:val="24"/>
        </w:rPr>
        <w:t></w:t>
      </w:r>
      <w:r>
        <w:rPr>
          <w:kern w:val="2"/>
          <w:szCs w:val="22"/>
          <w:rFonts w:ascii="Times New Roman" w:hAnsi="Times New Roman" w:eastAsia="Times New Roman" w:cstheme="minorBidi"/>
          <w:i/>
          <w:sz w:val="24"/>
        </w:rPr>
        <w:t>P</w:t>
      </w:r>
      <w:r>
        <w:rPr>
          <w:kern w:val="2"/>
          <w:szCs w:val="22"/>
          <w:rFonts w:cstheme="minorBidi" w:hAnsiTheme="minorHAnsi" w:eastAsiaTheme="minorHAnsi" w:asciiTheme="minorHAnsi"/>
          <w:sz w:val="24"/>
        </w:rPr>
        <w:t>均来自于主体的价格预期</w:t>
      </w:r>
      <w:r>
        <w:rPr>
          <w:kern w:val="2"/>
          <w:szCs w:val="22"/>
          <w:rFonts w:ascii="Times New Roman" w:hAnsi="Times New Roman" w:eastAsia="Times New Roman" w:cstheme="minorBidi"/>
          <w:i/>
          <w:sz w:val="24"/>
        </w:rPr>
        <w:t>P</w:t>
      </w:r>
      <w:r>
        <w:rPr>
          <w:kern w:val="2"/>
          <w:szCs w:val="22"/>
          <w:rFonts w:ascii="Times New Roman" w:hAnsi="Times New Roman" w:eastAsia="Times New Roman" w:cstheme="minorBidi"/>
          <w:i/>
          <w:sz w:val="14"/>
        </w:rPr>
        <w:t>e</w:t>
      </w:r>
    </w:p>
    <w:p w:rsidR="0018722C">
      <w:pPr>
        <w:topLinePunct/>
      </w:pPr>
      <w:r>
        <w:br w:type="column"/>
      </w:r>
      <w:r>
        <w:t>，于是式</w:t>
      </w:r>
      <w:r>
        <w:t>（</w:t>
      </w:r>
      <w:r>
        <w:rPr>
          <w:rFonts w:ascii="Times New Roman" w:eastAsia="Times New Roman"/>
        </w:rPr>
        <w:t>4.29</w:t>
      </w:r>
      <w:r>
        <w:t>）</w:t>
      </w:r>
      <w:r>
        <w:t>可以转化为：</w:t>
      </w:r>
    </w:p>
    <w:p w:rsidR="0018722C">
      <w:spacing w:beforeLines="0" w:before="0" w:afterLines="0" w:after="0" w:line="440" w:lineRule="auto"/>
      <w:pPr>
        <w:sectPr w:rsidR="00556256">
          <w:type w:val="continuous"/>
          <w:pgSz w:w="11910" w:h="16840"/>
          <w:pgMar w:top="1580" w:bottom="280" w:left="1000" w:right="320"/>
          <w:cols w:num="2" w:equalWidth="0">
            <w:col w:w="3750" w:space="40"/>
            <w:col w:w="6800"/>
          </w:cols>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Pr>
          <w:rFonts w:ascii="Times New Roman" w:hAnsi="Times New Roman" w:cstheme="minorBidi" w:eastAsiaTheme="minorHAnsi"/>
          <w:i/>
        </w:rPr>
        <w:t>f </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perscript"/>
          /&gt;
        </w:rPr>
        <w:t>e</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Q</w:t>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rPr>
        <w:t>, </w:t>
      </w:r>
      <w:r>
        <w:rPr>
          <w:rFonts w:ascii="Times New Roman" w:hAnsi="Times New Roman" w:cstheme="minorBidi" w:eastAsiaTheme="minorHAnsi"/>
          <w:i/>
        </w:rPr>
        <w:t>r </w:t>
      </w:r>
      <w:r>
        <w:rPr>
          <w:rFonts w:ascii="Times New Roman" w:hAnsi="Times New Roman" w:cstheme="minorBidi" w:eastAsiaTheme="minorHAnsi"/>
        </w:rPr>
        <w:t>)</w:t>
      </w:r>
    </w:p>
    <w:p w:rsidR="0018722C">
      <w:pPr>
        <w:topLinePunct/>
      </w:pPr>
      <w:r>
        <w:br w:type="column"/>
      </w:r>
      <w:r>
        <w:t>（</w:t>
      </w:r>
      <w:r>
        <w:rPr>
          <w:rFonts w:ascii="Times New Roman" w:eastAsia="Times New Roman"/>
        </w:rPr>
        <w:t>4.30</w:t>
      </w:r>
      <w:r>
        <w:t>）</w:t>
      </w:r>
    </w:p>
    <w:p w:rsidR="0018722C">
      <w:spacing w:beforeLines="0" w:before="0" w:afterLines="0" w:after="0" w:line="440" w:lineRule="auto"/>
      <w:pPr>
        <w:sectPr w:rsidR="00556256">
          <w:type w:val="continuous"/>
          <w:pgSz w:w="11910" w:h="16840"/>
          <w:pgMar w:top="1580" w:bottom="280" w:left="1000" w:right="320"/>
          <w:cols w:num="2" w:equalWidth="0">
            <w:col w:w="5747" w:space="40"/>
            <w:col w:w="4803"/>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     t</w:t>
      </w:r>
    </w:p>
    <w:p w:rsidR="0018722C">
      <w:pPr>
        <w:topLinePunct/>
      </w:pPr>
      <w:r>
        <w:rPr>
          <w:rFonts w:cstheme="minorBidi" w:hAnsiTheme="minorHAnsi" w:eastAsiaTheme="minorHAnsi" w:asciiTheme="minorHAnsi"/>
        </w:rPr>
        <w:t>式</w:t>
      </w:r>
      <w:r>
        <w:rPr>
          <w:rFonts w:cstheme="minorBidi" w:hAnsiTheme="minorHAnsi" w:eastAsiaTheme="minorHAnsi" w:asciiTheme="minorHAnsi"/>
        </w:rPr>
        <w:t>（</w:t>
      </w:r>
      <w:r>
        <w:rPr>
          <w:rFonts w:ascii="Times New Roman" w:eastAsia="Times New Roman" w:cstheme="minorBidi" w:hAnsiTheme="minorHAnsi"/>
        </w:rPr>
        <w:t>4.30</w:t>
      </w:r>
      <w:r>
        <w:rPr>
          <w:rFonts w:cstheme="minorBidi" w:hAnsiTheme="minorHAnsi" w:eastAsiaTheme="minorHAnsi" w:asciiTheme="minorHAnsi"/>
        </w:rPr>
        <w:t>）</w:t>
      </w:r>
      <w:r>
        <w:rPr>
          <w:rFonts w:cstheme="minorBidi" w:hAnsiTheme="minorHAnsi" w:eastAsiaTheme="minorHAnsi" w:asciiTheme="minorHAnsi"/>
        </w:rPr>
        <w:t xml:space="preserve">表明，第</w:t>
      </w:r>
      <w:r>
        <w:rPr>
          <w:rFonts w:ascii="Times New Roman" w:eastAsia="Times New Roman" w:cstheme="minorBidi" w:hAnsiTheme="minorHAnsi"/>
          <w:i/>
        </w:rPr>
        <w:t>t</w:t>
      </w:r>
      <w:r>
        <w:rPr>
          <w:rFonts w:cstheme="minorBidi" w:hAnsiTheme="minorHAnsi" w:eastAsiaTheme="minorHAnsi" w:asciiTheme="minorHAnsi"/>
        </w:rPr>
        <w:t>期商品住宅均衡价格</w:t>
      </w:r>
      <w:r>
        <w:rPr>
          <w:rFonts w:ascii="Times New Roman" w:eastAsia="Times New Roman" w:cstheme="minorBidi" w:hAnsiTheme="minorHAnsi"/>
          <w:i/>
        </w:rPr>
        <w:t>P</w:t>
      </w:r>
      <w:r>
        <w:rPr>
          <w:rFonts w:cstheme="minorBidi" w:hAnsiTheme="minorHAnsi" w:eastAsiaTheme="minorHAnsi" w:asciiTheme="minorHAnsi"/>
        </w:rPr>
        <w:t>由</w:t>
      </w:r>
      <w:r>
        <w:rPr>
          <w:rFonts w:ascii="Times New Roman" w:eastAsia="Times New Roman" w:cstheme="minorBidi" w:hAnsiTheme="minorHAnsi"/>
          <w:i/>
        </w:rPr>
        <w:t>t</w:t>
      </w:r>
      <w:r>
        <w:rPr>
          <w:rFonts w:ascii="Times New Roman" w:eastAsia="Times New Roman" w:cstheme="minorBidi" w:hAnsiTheme="minorHAnsi"/>
        </w:rPr>
        <w:t>+1</w:t>
      </w:r>
      <w:r>
        <w:rPr>
          <w:rFonts w:cstheme="minorBidi" w:hAnsiTheme="minorHAnsi" w:eastAsiaTheme="minorHAnsi" w:asciiTheme="minorHAnsi"/>
        </w:rPr>
        <w:t>期的价格预期</w:t>
      </w:r>
      <w:r>
        <w:rPr>
          <w:rFonts w:ascii="Times New Roman" w:eastAsia="Times New Roman" w:cstheme="minorBidi" w:hAnsiTheme="minorHAnsi"/>
          <w:i/>
        </w:rPr>
        <w:t>P</w:t>
      </w:r>
      <w:r>
        <w:rPr>
          <w:rFonts w:ascii="Times New Roman" w:eastAsia="Times New Roman" w:cstheme="minorBidi" w:hAnsiTheme="minorHAnsi"/>
          <w:vertAlign w:val="superscript"/>
          /&gt;
        </w:rPr>
        <w:t>e</w:t>
      </w:r>
      <w:r w:rsidR="001852F3">
        <w:rPr>
          <w:rFonts w:ascii="Times New Roman" w:eastAsia="Times New Roman" w:cstheme="minorBidi" w:hAnsiTheme="minorHAnsi"/>
          <w:vertAlign w:val="superscript"/>
          /&gt;
        </w:rPr>
        <w:t xml:space="preserve"> </w:t>
      </w:r>
      <w:r>
        <w:rPr>
          <w:rFonts w:cstheme="minorBidi" w:hAnsiTheme="minorHAnsi" w:eastAsiaTheme="minorHAnsi" w:asciiTheme="minorHAnsi"/>
        </w:rPr>
        <w:t>，第</w:t>
      </w:r>
      <w:r>
        <w:rPr>
          <w:rFonts w:ascii="Times New Roman" w:eastAsia="Times New Roman" w:cstheme="minorBidi" w:hAnsiTheme="minorHAnsi"/>
          <w:i/>
        </w:rPr>
        <w:t>t</w:t>
      </w:r>
      <w:r>
        <w:rPr>
          <w:rFonts w:cstheme="minorBidi" w:hAnsiTheme="minorHAnsi" w:eastAsiaTheme="minorHAnsi" w:asciiTheme="minorHAnsi"/>
        </w:rPr>
        <w:t>期的商品住</w:t>
      </w:r>
    </w:p>
    <w:p w:rsidR="0018722C">
      <w:spacing w:beforeLines="0" w:before="0" w:afterLines="0" w:after="0" w:line="440" w:lineRule="auto"/>
      <w:pPr>
        <w:sectPr w:rsidR="00556256">
          <w:type w:val="continuous"/>
          <w:pgSz w:w="11910" w:h="16840"/>
          <w:pgMar w:top="1580" w:bottom="280" w:left="1000" w:right="320"/>
        </w:sectPr>
        <w:topLinePunct/>
      </w:pPr>
    </w:p>
    <w:p w:rsidR="0018722C">
      <w:pPr>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rPr>
        <w:t>宅供给</w:t>
      </w:r>
      <w:r>
        <w:rPr>
          <w:rFonts w:ascii="Times New Roman" w:eastAsia="Times New Roman" w:cstheme="minorBidi" w:hAnsiTheme="minorHAnsi"/>
          <w:i/>
        </w:rPr>
        <w:t>Q</w:t>
      </w:r>
      <w:r>
        <w:rPr>
          <w:rFonts w:ascii="Times New Roman" w:eastAsia="Times New Roman" w:cstheme="minorBidi" w:hAnsiTheme="minorHAnsi"/>
          <w:vertAlign w:val="subscript"/>
          <w:i/>
        </w:rPr>
        <w:t>t</w:t>
      </w:r>
      <w:r>
        <w:rPr>
          <w:rFonts w:cstheme="minorBidi" w:hAnsiTheme="minorHAnsi" w:eastAsiaTheme="minorHAnsi" w:asciiTheme="minorHAnsi"/>
        </w:rPr>
        <w:t>，总人口</w:t>
      </w:r>
      <w:r>
        <w:rPr>
          <w:rFonts w:ascii="Times New Roman" w:eastAsia="Times New Roman" w:cstheme="minorBidi" w:hAnsiTheme="minorHAnsi"/>
          <w:i/>
        </w:rPr>
        <w:t>N</w:t>
      </w:r>
      <w:r>
        <w:rPr>
          <w:rFonts w:ascii="Times New Roman" w:eastAsia="Times New Roman" w:cstheme="minorBidi" w:hAnsiTheme="minorHAnsi"/>
          <w:vertAlign w:val="subscript"/>
          <w:i/>
        </w:rPr>
        <w:t>t</w:t>
      </w:r>
      <w:r>
        <w:rPr>
          <w:rFonts w:cstheme="minorBidi" w:hAnsiTheme="minorHAnsi" w:eastAsiaTheme="minorHAnsi" w:asciiTheme="minorHAnsi"/>
        </w:rPr>
        <w:t>，利率</w:t>
      </w:r>
      <w:r>
        <w:rPr>
          <w:rFonts w:ascii="Times New Roman" w:eastAsia="Times New Roman" w:cstheme="minorBidi" w:hAnsiTheme="minorHAnsi"/>
          <w:i/>
        </w:rPr>
        <w:t>r</w:t>
      </w:r>
      <w:r>
        <w:rPr>
          <w:rFonts w:ascii="Times New Roman" w:eastAsia="Times New Roman" w:cstheme="minorBidi" w:hAnsiTheme="minorHAnsi"/>
          <w:vertAlign w:val="subscript"/>
          <w:i/>
        </w:rPr>
        <w:t>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等因素决定。</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320"/>
          <w:cols w:num="2" w:equalWidth="0">
            <w:col w:w="5282" w:space="2223"/>
            <w:col w:w="3085"/>
          </w:cols>
        </w:sectPr>
        <w:topLinePunct/>
      </w:pPr>
    </w:p>
    <w:p w:rsidR="0018722C">
      <w:pPr>
        <w:topLinePunct/>
      </w:pPr>
      <w:r>
        <w:t>对于商品住宅价格模型</w:t>
      </w:r>
      <w:r>
        <w:t>（</w:t>
      </w:r>
      <w:r>
        <w:rPr>
          <w:rFonts w:ascii="Times New Roman" w:eastAsia="Times New Roman"/>
        </w:rPr>
        <w:t>4.30</w:t>
      </w:r>
      <w:r>
        <w:t>）</w:t>
      </w:r>
      <w:r>
        <w:t xml:space="preserve">的实证研究，在第</w:t>
      </w:r>
      <w:r>
        <w:rPr>
          <w:rFonts w:ascii="Times New Roman" w:eastAsia="Times New Roman"/>
        </w:rPr>
        <w:t>5</w:t>
      </w:r>
      <w:r>
        <w:t>章中进行。</w:t>
      </w:r>
    </w:p>
    <w:p w:rsidR="0018722C">
      <w:pPr>
        <w:pStyle w:val="Heading3"/>
        <w:topLinePunct/>
        <w:ind w:left="200" w:hangingChars="200" w:hanging="200"/>
      </w:pPr>
      <w:bookmarkStart w:id="789205" w:name="_Toc686789205"/>
      <w:bookmarkStart w:name="_bookmark67" w:id="156"/>
      <w:bookmarkEnd w:id="156"/>
      <w:r>
        <w:t>4.3.2</w:t>
      </w:r>
      <w:r>
        <w:t xml:space="preserve"> </w:t>
      </w:r>
      <w:bookmarkStart w:name="_bookmark67" w:id="157"/>
      <w:bookmarkEnd w:id="157"/>
      <w:r>
        <w:t>考虑异质预期的分析</w:t>
      </w:r>
      <w:bookmarkEnd w:id="789205"/>
    </w:p>
    <w:p w:rsidR="0018722C">
      <w:pPr>
        <w:topLinePunct/>
      </w:pPr>
      <w:r>
        <w:t>前文已得到异质主体共同决定的商品住宅价格均衡模型</w:t>
      </w:r>
      <w:r>
        <w:t>（</w:t>
      </w:r>
      <w:r>
        <w:rPr>
          <w:rFonts w:ascii="Times New Roman" w:eastAsia="宋体"/>
        </w:rPr>
        <w:t>4</w:t>
      </w:r>
      <w:r>
        <w:rPr>
          <w:rFonts w:ascii="Times New Roman" w:eastAsia="宋体"/>
        </w:rPr>
        <w:t>.</w:t>
      </w:r>
      <w:r>
        <w:rPr>
          <w:rFonts w:ascii="Times New Roman" w:eastAsia="宋体"/>
        </w:rPr>
        <w:t>28</w:t>
      </w:r>
      <w:r>
        <w:t>）</w:t>
      </w:r>
      <w:r>
        <w:t>，由于表达式形式复杂，</w:t>
      </w:r>
      <w:r>
        <w:t>以下将通过运用</w:t>
      </w:r>
      <w:r>
        <w:rPr>
          <w:rFonts w:ascii="Times New Roman" w:eastAsia="宋体"/>
        </w:rPr>
        <w:t>Matlab</w:t>
      </w:r>
      <w:r>
        <w:rPr>
          <w:rFonts w:ascii="Times New Roman" w:eastAsia="宋体"/>
        </w:rPr>
        <w:t> </w:t>
      </w:r>
      <w:r>
        <w:rPr>
          <w:rFonts w:ascii="Times New Roman" w:eastAsia="宋体"/>
        </w:rPr>
        <w:t>R2010b</w:t>
      </w:r>
      <w:r>
        <w:t>软件进行系统模拟与仿真，探讨四类主体的重要行为参数对</w:t>
      </w:r>
      <w:r>
        <w:t>均衡价格</w:t>
      </w:r>
      <w:r>
        <w:rPr>
          <w:rFonts w:ascii="Times New Roman" w:eastAsia="宋体"/>
          <w:i/>
        </w:rPr>
        <w:t>P</w:t>
      </w:r>
      <w:r>
        <w:rPr>
          <w:rFonts w:ascii="Times New Roman" w:eastAsia="宋体"/>
          <w:vertAlign w:val="subscript"/>
          <w:i/>
        </w:rPr>
        <w:t>t</w:t>
      </w:r>
      <w:r w:rsidR="001852F3">
        <w:rPr>
          <w:rFonts w:ascii="Times New Roman" w:eastAsia="宋体"/>
          <w:vertAlign w:val="subscript"/>
          <w:i/>
        </w:rPr>
        <w:t xml:space="preserve"> </w:t>
      </w:r>
      <w:r>
        <w:t>的影响。</w:t>
      </w:r>
    </w:p>
    <w:p w:rsidR="0018722C">
      <w:pPr>
        <w:pStyle w:val="Heading4"/>
        <w:topLinePunct/>
        <w:ind w:left="200" w:hangingChars="200" w:hanging="200"/>
      </w:pPr>
      <w:r>
        <w:t>（</w:t>
      </w:r>
      <w:r>
        <w:t>1</w:t>
      </w:r>
      <w:r>
        <w:t>）</w:t>
      </w:r>
      <w:r>
        <w:t>四类市场参与者对商品住宅价格的单独影响</w:t>
      </w:r>
    </w:p>
    <w:p w:rsidR="0018722C">
      <w:pPr>
        <w:pStyle w:val="BodyText"/>
        <w:spacing w:before="132"/>
        <w:ind w:leftChars="0" w:left="613"/>
        <w:rPr>
          <w:rFonts w:ascii="Times New Roman" w:hAnsi="Times New Roman" w:eastAsia="Times New Roman"/>
        </w:rPr>
        <w:topLinePunct/>
      </w:pPr>
      <w:r>
        <w:t>①理性套利者 </w:t>
      </w:r>
      <w:r>
        <w:rPr>
          <w:rFonts w:ascii="Times New Roman" w:hAnsi="Times New Roman" w:eastAsia="Times New Roman"/>
        </w:rPr>
        <w:t>R</w:t>
      </w:r>
    </w:p>
    <w:p w:rsidR="0018722C">
      <w:pPr>
        <w:topLinePunct/>
      </w:pPr>
      <w:r>
        <w:t>根据均衡价格表达式</w:t>
      </w:r>
      <w:r>
        <w:t>（</w:t>
      </w:r>
      <w:r>
        <w:rPr>
          <w:rFonts w:ascii="Times New Roman" w:hAnsi="Times New Roman" w:eastAsia="宋体"/>
        </w:rPr>
        <w:t>4</w:t>
      </w:r>
      <w:r>
        <w:rPr>
          <w:rFonts w:ascii="Times New Roman" w:hAnsi="Times New Roman" w:eastAsia="宋体"/>
        </w:rPr>
        <w:t>.</w:t>
      </w:r>
      <w:r>
        <w:rPr>
          <w:rFonts w:ascii="Times New Roman" w:hAnsi="Times New Roman" w:eastAsia="宋体"/>
        </w:rPr>
        <w:t>28</w:t>
      </w:r>
      <w:r>
        <w:t>）</w:t>
      </w:r>
      <w:r>
        <w:t>，以下分析理性套利者所占总人数比例</w:t>
      </w:r>
      <w:r>
        <w:rPr>
          <w:rFonts w:ascii="Symbol" w:hAnsi="Symbol" w:eastAsia="Symbol"/>
          <w:i/>
        </w:rPr>
        <w:t></w:t>
      </w:r>
      <w:r w:rsidR="001852F3">
        <w:rPr>
          <w:rFonts w:ascii="Times New Roman" w:hAnsi="Times New Roman" w:eastAsia="宋体"/>
        </w:rPr>
        <w:t xml:space="preserve"> </w:t>
      </w:r>
      <w:r>
        <w:t>与预期方差</w:t>
      </w:r>
      <w:r>
        <w:rPr>
          <w:rFonts w:ascii="Symbol" w:hAnsi="Symbol" w:eastAsia="Symbol"/>
          <w:i/>
        </w:rPr>
        <w:t></w:t>
      </w:r>
      <w:r>
        <w:rPr>
          <w:vertAlign w:val="superscript"/>
          /&gt;
        </w:rPr>
        <w:t>2</w:t>
      </w:r>
      <w:r>
        <w:rPr>
          <w:vertAlign w:val="superscript"/>
          /&gt;
        </w:rPr>
        <w:t>   </w:t>
      </w:r>
      <w:r>
        <w:t>对</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t>住宅价格的影响。其他参数保持不变，且令：</w:t>
      </w:r>
      <w:r>
        <w:rPr>
          <w:rFonts w:ascii="Symbol" w:hAnsi="Symbol"/>
          <w:i/>
        </w:rPr>
        <w:t></w:t>
      </w:r>
      <w:r>
        <w:rPr>
          <w:rFonts w:ascii="Times New Roman" w:hAnsi="Times New Roman"/>
          <w:vertAlign w:val="subscript"/>
          <w:i/>
        </w:rPr>
        <w:t>F</w:t>
      </w:r>
    </w:p>
    <w:p w:rsidR="0018722C">
      <w:pPr>
        <w:spacing w:before="0"/>
        <w:ind w:leftChars="0" w:left="37" w:rightChars="0" w:right="0" w:firstLineChars="0" w:firstLine="0"/>
        <w:jc w:val="left"/>
        <w:topLinePunct/>
      </w:pPr>
      <w:r>
        <w:rPr>
          <w:kern w:val="2"/>
          <w:sz w:val="24"/>
          <w:szCs w:val="22"/>
          <w:rFonts w:cstheme="minorBidi" w:hAnsiTheme="minorHAnsi" w:eastAsiaTheme="minorHAnsi" w:asciiTheme="minorHAnsi" w:ascii="Times New Roman" w:hAnsi="Times New Roman"/>
          <w:w w:val="105"/>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0"/>
        <w:ind w:leftChars="0" w:left="40" w:rightChars="0" w:right="0" w:firstLineChars="0" w:firstLine="0"/>
        <w:jc w:val="left"/>
        <w:topLinePunct/>
      </w:pPr>
      <w:r>
        <w:rPr>
          <w:kern w:val="2"/>
          <w:sz w:val="24"/>
          <w:szCs w:val="22"/>
          <w:rFonts w:cstheme="minorBidi" w:hAnsiTheme="minorHAnsi" w:eastAsiaTheme="minorHAnsi" w:asciiTheme="minorHAnsi" w:ascii="Times New Roman" w:hAnsi="Times New Roman"/>
          <w:w w:val="105"/>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pStyle w:val="BodyText"/>
        <w:ind w:leftChars="0" w:left="62"/>
        <w:rPr>
          <w:rFonts w:ascii="Times New Roman" w:hAnsi="Times New Roman"/>
          <w:i/>
          <w:sz w:val="14"/>
        </w:rPr>
        <w:topLinePunct/>
      </w:pPr>
      <w:r>
        <w:rPr>
          <w:rFonts w:ascii="Symbol" w:hAnsi="Symbol"/>
          <w:w w:val="105"/>
        </w:rPr>
        <w:t></w:t>
      </w:r>
      <w:r>
        <w:rPr>
          <w:rFonts w:ascii="Times New Roman" w:hAnsi="Times New Roman"/>
          <w:spacing w:val="2"/>
          <w:w w:val="105"/>
        </w:rPr>
        <w:t>1:1:1</w:t>
      </w:r>
      <w:r>
        <w:rPr>
          <w:spacing w:val="2"/>
          <w:w w:val="105"/>
        </w:rPr>
        <w:t xml:space="preserve">, </w:t>
      </w:r>
      <w:r>
        <w:rPr>
          <w:rFonts w:ascii="Symbol" w:hAnsi="Symbol"/>
          <w:i/>
          <w:spacing w:val="2"/>
          <w:w w:val="105"/>
          <w:sz w:val="25"/>
        </w:rPr>
        <w:t></w:t>
      </w:r>
      <w:r>
        <w:rPr>
          <w:rFonts w:ascii="Times New Roman" w:hAnsi="Times New Roman"/>
          <w:i/>
          <w:spacing w:val="2"/>
          <w:w w:val="105"/>
          <w:position w:val="-5"/>
          <w:sz w:val="14"/>
        </w:rPr>
        <w:t>F</w:t>
      </w:r>
    </w:p>
    <w:p w:rsidR="0018722C">
      <w:pPr>
        <w:spacing w:before="0"/>
        <w:ind w:leftChars="0" w:left="56"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p>
    <w:p w:rsidR="0018722C">
      <w:pPr>
        <w:pStyle w:val="ae"/>
        <w:topLinePunct/>
      </w:pPr>
      <w:r>
        <w:rPr>
          <w:kern w:val="2"/>
          <w:sz w:val="22"/>
          <w:szCs w:val="22"/>
          <w:rFonts w:cstheme="minorBidi" w:hAnsiTheme="minorHAnsi" w:eastAsiaTheme="minorHAnsi" w:asciiTheme="minorHAnsi"/>
        </w:rPr>
        <w:pict>
          <v:shape style="margin-left:473.69458pt;margin-top:16.44874pt;width:4.2pt;height:9.050pt;mso-position-horizontal-relative:page;mso-position-vertical-relative:paragraph;z-index:-499888"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6"/>
          <w:w w:val="105"/>
          <w:sz w:val="24"/>
        </w:rPr>
        <w:t>1</w:t>
      </w:r>
      <w:r>
        <w:rPr>
          <w:kern w:val="2"/>
          <w:szCs w:val="22"/>
          <w:rFonts w:cstheme="minorBidi" w:hAnsiTheme="minorHAnsi" w:eastAsiaTheme="minorHAnsi" w:asciiTheme="minorHAnsi"/>
          <w:spacing w:val="-6"/>
          <w:w w:val="105"/>
          <w:sz w:val="24"/>
        </w:rPr>
        <w:t xml:space="preserve">, </w:t>
      </w:r>
      <w:r>
        <w:rPr>
          <w:kern w:val="2"/>
          <w:szCs w:val="22"/>
          <w:rFonts w:ascii="Symbol" w:hAnsi="Symbol" w:cstheme="minorBidi" w:eastAsiaTheme="minorHAnsi"/>
          <w:i/>
          <w:spacing w:val="-6"/>
          <w:w w:val="105"/>
          <w:sz w:val="25"/>
        </w:rPr>
        <w:t></w:t>
      </w:r>
      <w:r>
        <w:rPr>
          <w:kern w:val="2"/>
          <w:szCs w:val="22"/>
          <w:rFonts w:ascii="Times New Roman" w:hAnsi="Times New Roman" w:cstheme="minorBidi" w:eastAsiaTheme="minorHAnsi"/>
          <w:i/>
          <w:spacing w:val="-6"/>
          <w:w w:val="105"/>
          <w:sz w:val="25"/>
        </w:rPr>
        <w:t> </w:t>
      </w:r>
      <w:r>
        <w:rPr>
          <w:kern w:val="2"/>
          <w:szCs w:val="22"/>
          <w:rFonts w:ascii="Times New Roman" w:hAnsi="Times New Roman" w:cstheme="minorBidi" w:eastAsiaTheme="minorHAnsi"/>
          <w:w w:val="105"/>
          <w:sz w:val="14"/>
        </w:rPr>
        <w:t>2</w:t>
      </w:r>
    </w:p>
    <w:p w:rsidR="0018722C">
      <w:pPr>
        <w:topLinePunct/>
      </w:pPr>
      <w:r>
        <w:rPr>
          <w:rFonts w:cstheme="minorBidi" w:hAnsiTheme="minorHAnsi" w:eastAsiaTheme="minorHAnsi" w:asciiTheme="minorHAnsi" w:ascii="Times New Roman"/>
          <w:i/>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487.132935pt;margin-top:-8.775640pt;width:14.9pt;height:15.5pt;mso-position-horizontal-relative:page;mso-position-vertical-relative:paragraph;z-index:7336"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8"/>
                      <w:sz w:val="24"/>
                    </w:rPr>
                    <w:t> </w:t>
                  </w:r>
                  <w:r>
                    <w:rPr>
                      <w:rFonts w:ascii="Symbol" w:hAnsi="Symbol"/>
                      <w:i/>
                      <w:sz w:val="25"/>
                    </w:rPr>
                    <w:t></w:t>
                  </w:r>
                </w:p>
              </w:txbxContent>
            </v:textbox>
            <w10:wrap type="none"/>
          </v:shape>
        </w:pic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P</w:t>
      </w:r>
      <w:r>
        <w:rPr>
          <w:kern w:val="2"/>
          <w:szCs w:val="22"/>
          <w:rFonts w:ascii="Times New Roman" w:hAnsi="Times New Roman" w:cstheme="minorBidi" w:eastAsiaTheme="minorHAnsi"/>
          <w:i/>
          <w:sz w:val="10"/>
        </w:rPr>
        <w:t>t</w:t>
      </w:r>
    </w:p>
    <w:p w:rsidR="0018722C">
      <w:pPr>
        <w:spacing w:before="7"/>
        <w:ind w:leftChars="0" w:left="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4"/>
        </w:rPr>
        <w:t></w:t>
      </w:r>
      <w:r>
        <w:rPr>
          <w:kern w:val="2"/>
          <w:szCs w:val="22"/>
          <w:rFonts w:ascii="Times New Roman" w:hAnsi="Times New Roman" w:cstheme="minorBidi" w:eastAsiaTheme="minorHAnsi"/>
          <w:i/>
          <w:position w:val="-2"/>
          <w:sz w:val="10"/>
        </w:rPr>
        <w:t>R</w:t>
      </w:r>
    </w:p>
    <w:p w:rsidR="0018722C">
      <w:pPr>
        <w:topLinePunct/>
      </w:pPr>
      <w:r>
        <w:rPr>
          <w:rFonts w:ascii="Symbol" w:hAnsi="Symbol" w:eastAsia="Symbol"/>
        </w:rPr>
        <w:t></w:t>
      </w:r>
      <w:r w:rsidR="001852F3">
        <w:rPr>
          <w:rFonts w:ascii="Times New Roman" w:hAnsi="Times New Roman" w:eastAsia="宋体"/>
        </w:rPr>
        <w:t xml:space="preserve">1 </w:t>
      </w:r>
      <w:r>
        <w:t>，</w:t>
      </w:r>
    </w:p>
    <w:p w:rsidR="0018722C">
      <w:spacing w:beforeLines="0" w:before="0" w:afterLines="0" w:after="0" w:line="440" w:lineRule="auto"/>
      <w:pPr>
        <w:sectPr w:rsidR="00556256">
          <w:type w:val="continuous"/>
          <w:pgSz w:w="11910" w:h="16840"/>
          <w:pgMar w:top="1580" w:bottom="280" w:left="1000" w:right="900"/>
          <w:cols w:num="8" w:equalWidth="0">
            <w:col w:w="5034" w:space="40"/>
            <w:col w:w="354" w:space="39"/>
            <w:col w:w="429" w:space="39"/>
            <w:col w:w="1257" w:space="39"/>
            <w:col w:w="501" w:space="40"/>
            <w:col w:w="861" w:space="40"/>
            <w:col w:w="564" w:space="40"/>
            <w:col w:w="733"/>
          </w:cols>
        </w:sectPr>
        <w:topLinePunct/>
      </w:pPr>
    </w:p>
    <w:p w:rsidR="0018722C">
      <w:pPr>
        <w:pStyle w:val="ae"/>
        <w:topLinePunct/>
      </w:pPr>
      <w:r>
        <w:rPr>
          <w:kern w:val="2"/>
          <w:sz w:val="22"/>
          <w:szCs w:val="22"/>
          <w:rFonts w:cstheme="minorBidi" w:hAnsiTheme="minorHAnsi" w:eastAsiaTheme="minorHAnsi" w:asciiTheme="minorHAnsi"/>
        </w:rPr>
        <w:pict>
          <v:shape style="margin-left:215.236404pt;margin-top:21.310553pt;width:9.5pt;height:8.6pt;mso-position-horizontal-relative:page;mso-position-vertical-relative:paragraph;z-index:-499840"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rPr>
          <w:kern w:val="2"/>
          <w:szCs w:val="22"/>
          <w:rFonts w:ascii="Times New Roman" w:hAnsi="Times New Roman" w:eastAsia="宋体" w:cstheme="minorBidi"/>
          <w:i/>
          <w:w w:val="105"/>
          <w:sz w:val="24"/>
        </w:rPr>
        <w:t>P</w:t>
      </w:r>
      <w:r>
        <w:rPr>
          <w:kern w:val="2"/>
          <w:szCs w:val="22"/>
          <w:rFonts w:ascii="Times New Roman" w:hAnsi="Times New Roman" w:eastAsia="宋体" w:cstheme="minorBidi"/>
          <w:w w:val="105"/>
          <w:sz w:val="14"/>
        </w:rPr>
        <w:t>*</w:t>
      </w:r>
      <w:r>
        <w:rPr>
          <w:kern w:val="2"/>
          <w:szCs w:val="22"/>
          <w:rFonts w:ascii="Symbol" w:hAnsi="Symbol" w:eastAsia="Symbol" w:cstheme="minorBidi"/>
          <w:w w:val="105"/>
          <w:sz w:val="24"/>
        </w:rPr>
        <w:t></w:t>
      </w:r>
      <w:r>
        <w:rPr>
          <w:kern w:val="2"/>
          <w:szCs w:val="22"/>
          <w:rFonts w:ascii="Times New Roman" w:hAnsi="Times New Roman" w:eastAsia="宋体" w:cstheme="minorBidi"/>
          <w:spacing w:val="-2"/>
          <w:w w:val="105"/>
          <w:sz w:val="24"/>
        </w:rPr>
        <w:t>10</w:t>
      </w:r>
      <w:r>
        <w:rPr>
          <w:kern w:val="2"/>
          <w:szCs w:val="22"/>
          <w:rFonts w:cstheme="minorBidi" w:hAnsiTheme="minorHAnsi" w:eastAsiaTheme="minorHAnsi" w:asciiTheme="minorHAnsi"/>
          <w:spacing w:val="4"/>
          <w:w w:val="105"/>
          <w:sz w:val="24"/>
        </w:rPr>
        <w:t xml:space="preserve">, </w:t>
      </w:r>
      <w:r>
        <w:rPr>
          <w:kern w:val="2"/>
          <w:szCs w:val="22"/>
          <w:rFonts w:ascii="Symbol" w:hAnsi="Symbol" w:eastAsia="Symbol" w:cstheme="minorBidi"/>
          <w:i/>
          <w:spacing w:val="4"/>
          <w:w w:val="105"/>
          <w:sz w:val="25"/>
        </w:rPr>
        <w:t></w:t>
      </w:r>
      <w:r>
        <w:rPr>
          <w:kern w:val="2"/>
          <w:szCs w:val="22"/>
          <w:rFonts w:ascii="Symbol" w:hAnsi="Symbol" w:eastAsia="Symbol" w:cstheme="minorBidi"/>
          <w:w w:val="105"/>
          <w:sz w:val="24"/>
        </w:rPr>
        <w:t></w:t>
      </w:r>
      <w:r>
        <w:rPr>
          <w:kern w:val="2"/>
          <w:szCs w:val="22"/>
          <w:rFonts w:ascii="Times New Roman" w:hAnsi="Times New Roman" w:eastAsia="宋体" w:cstheme="minorBidi"/>
          <w:spacing w:val="1"/>
          <w:w w:val="105"/>
          <w:sz w:val="24"/>
        </w:rPr>
        <w:t>0.5</w:t>
      </w:r>
      <w:r>
        <w:rPr>
          <w:kern w:val="2"/>
          <w:szCs w:val="22"/>
          <w:rFonts w:cstheme="minorBidi" w:hAnsiTheme="minorHAnsi" w:eastAsiaTheme="minorHAnsi" w:asciiTheme="minorHAnsi"/>
          <w:spacing w:val="1"/>
          <w:w w:val="105"/>
          <w:sz w:val="24"/>
        </w:rPr>
        <w:t>,</w:t>
      </w:r>
      <w:r>
        <w:rPr>
          <w:kern w:val="2"/>
          <w:szCs w:val="22"/>
          <w:rFonts w:cstheme="minorBidi" w:hAnsiTheme="minorHAnsi" w:eastAsiaTheme="minorHAnsi" w:asciiTheme="minorHAnsi"/>
          <w:spacing w:val="-47"/>
          <w:w w:val="105"/>
          <w:sz w:val="24"/>
        </w:rPr>
        <w:t> </w:t>
      </w:r>
      <w:r>
        <w:rPr>
          <w:kern w:val="2"/>
          <w:szCs w:val="22"/>
          <w:rFonts w:ascii="Symbol" w:hAnsi="Symbol" w:eastAsia="Symbol" w:cstheme="minorBidi"/>
          <w:spacing w:val="-2"/>
          <w:w w:val="105"/>
          <w:sz w:val="24"/>
        </w:rPr>
        <w:t></w:t>
      </w:r>
      <w:r>
        <w:rPr>
          <w:kern w:val="2"/>
          <w:szCs w:val="22"/>
          <w:rFonts w:ascii="Times New Roman" w:hAnsi="Times New Roman" w:eastAsia="宋体" w:cstheme="minorBidi"/>
          <w:i/>
          <w:spacing w:val="-2"/>
          <w:w w:val="105"/>
          <w:sz w:val="24"/>
        </w:rPr>
        <w:t>P</w:t>
      </w:r>
      <w:r>
        <w:rPr>
          <w:kern w:val="2"/>
          <w:szCs w:val="22"/>
          <w:rFonts w:ascii="Symbol" w:hAnsi="Symbol" w:eastAsia="Symbol" w:cstheme="minorBidi"/>
          <w:w w:val="105"/>
          <w:sz w:val="24"/>
        </w:rPr>
        <w:t></w:t>
      </w:r>
      <w:r>
        <w:rPr>
          <w:kern w:val="2"/>
          <w:szCs w:val="22"/>
          <w:rFonts w:ascii="Times New Roman" w:hAnsi="Times New Roman" w:eastAsia="宋体" w:cstheme="minorBid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44"/>
          <w:w w:val="105"/>
          <w:sz w:val="24"/>
        </w:rPr>
        <w:t> </w:t>
      </w:r>
      <w:r>
        <w:rPr>
          <w:kern w:val="2"/>
          <w:szCs w:val="22"/>
          <w:rFonts w:ascii="Times New Roman" w:hAnsi="Times New Roman" w:eastAsia="宋体" w:cstheme="minorBidi"/>
          <w:i/>
          <w:w w:val="105"/>
          <w:sz w:val="24"/>
        </w:rPr>
        <w:t>P</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4-1</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936" from="346.775879pt,-3.400141pt" to="357.916545pt,-3.400141pt" stroked="true" strokeweight=".507521pt" strokecolor="#000000">
            <v:stroke dashstyle="solid"/>
            <w10:wrap type="none"/>
          </v:line>
        </w:pict>
      </w:r>
      <w:r>
        <w:rPr>
          <w:kern w:val="2"/>
          <w:szCs w:val="22"/>
          <w:rFonts w:ascii="Times New Roman" w:cstheme="minorBidi" w:hAnsiTheme="minorHAnsi" w:eastAsiaTheme="minorHAnsi"/>
          <w:i/>
          <w:w w:val="99"/>
          <w:sz w:val="24"/>
        </w:rPr>
        <w:t>N</w:t>
      </w:r>
    </w:p>
    <w:p w:rsidR="0018722C">
      <w:spacing w:beforeLines="0" w:before="0" w:afterLines="0" w:after="0" w:line="440" w:lineRule="auto"/>
      <w:pPr>
        <w:sectPr w:rsidR="00556256">
          <w:type w:val="continuous"/>
          <w:pgSz w:w="11910" w:h="16840"/>
          <w:pgMar w:top="1580" w:bottom="280" w:left="1000" w:right="900"/>
          <w:cols w:num="2" w:equalWidth="0">
            <w:col w:w="3495" w:space="40"/>
            <w:col w:w="6475"/>
          </w:cols>
        </w:sectPr>
        <w:topLinePunct/>
      </w:pPr>
    </w:p>
    <w:p w:rsidR="0018722C">
      <w:pPr>
        <w:pStyle w:val="affff5"/>
        <w:keepNext/>
        <w:topLinePunct/>
      </w:pPr>
      <w:r>
        <w:rPr>
          <w:rFonts w:ascii="Times New Roman"/>
          <w:sz w:val="20"/>
        </w:rPr>
        <w:drawing>
          <wp:inline distT="0" distB="0" distL="0" distR="0">
            <wp:extent cx="2907057" cy="2255520"/>
            <wp:effectExtent l="0" t="0" r="0" b="0"/>
            <wp:docPr id="19" name="image26.jpeg" descr=""/>
            <wp:cNvGraphicFramePr>
              <a:graphicFrameLocks noChangeAspect="1"/>
            </wp:cNvGraphicFramePr>
            <a:graphic>
              <a:graphicData uri="http://schemas.openxmlformats.org/drawingml/2006/picture">
                <pic:pic>
                  <pic:nvPicPr>
                    <pic:cNvPr id="20" name="image26.jpeg"/>
                    <pic:cNvPicPr/>
                  </pic:nvPicPr>
                  <pic:blipFill>
                    <a:blip r:embed="rId151" cstate="print"/>
                    <a:stretch>
                      <a:fillRect/>
                    </a:stretch>
                  </pic:blipFill>
                  <pic:spPr>
                    <a:xfrm>
                      <a:off x="0" y="0"/>
                      <a:ext cx="2907057" cy="225552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4-1  </w:t>
      </w:r>
      <w:r>
        <w:rPr>
          <w:rFonts w:ascii="黑体" w:eastAsia="黑体" w:hint="eastAsia" w:cstheme="minorBidi" w:hAnsiTheme="minorHAnsi"/>
        </w:rPr>
        <w:t>理性套利者重要参数对商品住宅价格的影响</w:t>
      </w:r>
    </w:p>
    <w:p w:rsidR="0018722C">
      <w:pPr>
        <w:pStyle w:val="a9"/>
        <w:topLinePunct/>
      </w:pPr>
      <w:r>
        <w:t>图</w:t>
      </w:r>
      <w:r>
        <w:rPr>
          <w:rFonts w:ascii="Times New Roman" w:hAnsi="Times New Roman" w:eastAsia="Times New Roman"/>
        </w:rPr>
        <w:t>4-1</w:t>
      </w:r>
      <w:r>
        <w:t xml:space="preserve">  </w:t>
      </w:r>
      <w:r>
        <w:t>中，</w:t>
      </w:r>
      <w:r>
        <w:rPr>
          <w:rFonts w:ascii="Times New Roman" w:hAnsi="Times New Roman" w:eastAsia="Times New Roman"/>
          <w:i/>
        </w:rPr>
        <w:t>x</w:t>
      </w:r>
      <w:r>
        <w:t>轴表示理性套利者所占市场参与者总数的比例</w:t>
      </w:r>
      <w:r>
        <w:rPr>
          <w:rFonts w:ascii="Symbol" w:hAnsi="Symbol" w:eastAsia="Symbol"/>
          <w:i/>
        </w:rPr>
        <w:t></w:t>
      </w:r>
      <w:r>
        <w:rPr>
          <w:rFonts w:ascii="Times New Roman" w:hAnsi="Times New Roman" w:eastAsia="Times New Roman"/>
          <w:i/>
        </w:rPr>
        <w:t>R</w:t>
      </w:r>
      <w:r>
        <w:t>，</w:t>
      </w:r>
      <w:r>
        <w:rPr>
          <w:rFonts w:ascii="Times New Roman" w:hAnsi="Times New Roman" w:eastAsia="Times New Roman"/>
          <w:i/>
        </w:rPr>
        <w:t>y</w:t>
      </w:r>
      <w:r>
        <w:t>轴表示理性套利者的预</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00.822533pt;margin-top:14.80507pt;width:4.05pt;height:9.050pt;mso-position-horizontal-relative:page;mso-position-vertical-relative:paragraph;z-index:-499816"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rPr>
          <w:kern w:val="2"/>
          <w:szCs w:val="22"/>
          <w:rFonts w:cstheme="minorBidi" w:hAnsiTheme="minorHAnsi" w:eastAsiaTheme="minorHAnsi" w:asciiTheme="minorHAnsi"/>
          <w:sz w:val="24"/>
        </w:rPr>
        <w:t>期方差</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ascii="Times New Roman"/>
          <w:i/>
        </w:rPr>
        <w:t>R</w:t>
      </w:r>
    </w:p>
    <w:p w:rsidR="0018722C">
      <w:pPr>
        <w:topLinePunct/>
      </w:pPr>
      <w:r>
        <w:br w:type="column"/>
      </w:r>
      <w:r>
        <w:t>，</w:t>
      </w:r>
      <w:r>
        <w:rPr>
          <w:rFonts w:ascii="Times New Roman" w:eastAsia="宋体"/>
          <w:i/>
        </w:rPr>
        <w:t>z</w:t>
      </w:r>
      <w:r>
        <w:t>轴表示商品住宅均衡价格</w:t>
      </w:r>
      <w:r>
        <w:rPr>
          <w:rFonts w:ascii="Times New Roman" w:eastAsia="宋体"/>
          <w:i/>
        </w:rPr>
        <w:t>P</w:t>
      </w:r>
      <w:r>
        <w:t>。由该图可以看出：</w:t>
      </w:r>
      <w:r>
        <w:rPr>
          <w:rFonts w:ascii="Times New Roman" w:eastAsia="宋体"/>
        </w:rPr>
        <w:t>a.</w:t>
      </w:r>
      <w:r>
        <w:t>当理性套利者所占比例较小</w:t>
      </w:r>
    </w:p>
    <w:p w:rsidR="0018722C">
      <w:spacing w:beforeLines="0" w:before="0" w:afterLines="0" w:after="0" w:line="440" w:lineRule="auto"/>
      <w:pPr>
        <w:sectPr w:rsidR="00556256">
          <w:type w:val="continuous"/>
          <w:pgSz w:w="11910" w:h="16840"/>
          <w:pgMar w:top="1580" w:bottom="280" w:left="1000" w:right="900"/>
          <w:cols w:num="2" w:equalWidth="0">
            <w:col w:w="1165" w:space="40"/>
            <w:col w:w="8805"/>
          </w:cols>
        </w:sectPr>
        <w:topLinePunct/>
      </w:pPr>
    </w:p>
    <w:p w:rsidR="0018722C">
      <w:pPr>
        <w:topLinePunct/>
      </w:pPr>
      <w:r>
        <w:t>时，理性预期方差对住宅价格没有明显影响；当理性套利者在市场中比例逐渐增大，理性预期方差对住宅价格的影响逐渐增大，且存在使价格下降的负向影响。</w:t>
      </w:r>
      <w:r>
        <w:rPr>
          <w:rFonts w:ascii="Times New Roman" w:eastAsia="Times New Roman"/>
        </w:rPr>
        <w:t>b.</w:t>
      </w:r>
      <w:r>
        <w:t>当理性预期方差较小时，理性套利者所占比例对住宅价格存在一定的正向影响；当理性预期方差较大时，理性套利者所占比例对住宅价格的影响逐渐增大，且存在使价格下降的负向影响。</w:t>
      </w:r>
    </w:p>
    <w:p w:rsidR="0018722C">
      <w:pPr>
        <w:pStyle w:val="BodyText"/>
        <w:spacing w:before="33"/>
        <w:ind w:leftChars="0" w:left="613"/>
        <w:rPr>
          <w:rFonts w:ascii="Times New Roman" w:hAnsi="Times New Roman" w:eastAsia="Times New Roman"/>
        </w:rPr>
        <w:topLinePunct/>
      </w:pPr>
      <w:r>
        <w:t>②基本面分析者 </w:t>
      </w:r>
      <w:r>
        <w:rPr>
          <w:rFonts w:ascii="Times New Roman" w:hAnsi="Times New Roman" w:eastAsia="Times New Roman"/>
        </w:rPr>
        <w:t>F</w:t>
      </w:r>
    </w:p>
    <w:p w:rsidR="0018722C">
      <w:pPr>
        <w:topLinePunct/>
      </w:pPr>
      <w:r>
        <w:t>此处主要分析基本面分析者所占总人数比例</w:t>
      </w:r>
      <w:r>
        <w:rPr>
          <w:rFonts w:ascii="Symbol" w:hAnsi="Symbol" w:eastAsia="Symbol"/>
          <w:i/>
        </w:rPr>
        <w:t></w:t>
      </w:r>
      <w:r>
        <w:rPr>
          <w:rFonts w:ascii="Times New Roman" w:hAnsi="Times New Roman" w:eastAsia="宋体"/>
          <w:i/>
        </w:rPr>
        <w:t>F</w:t>
      </w:r>
      <w:r>
        <w:t>与预期调整系数</w:t>
      </w:r>
      <w:r>
        <w:rPr>
          <w:rFonts w:ascii="Symbol" w:hAnsi="Symbol" w:eastAsia="Symbol"/>
          <w:i/>
        </w:rPr>
        <w:t></w:t>
      </w:r>
      <w:r>
        <w:rPr>
          <w:rFonts w:ascii="Times New Roman" w:hAnsi="Times New Roman" w:eastAsia="宋体"/>
          <w:i/>
        </w:rPr>
        <w:t>F</w:t>
      </w:r>
      <w:r>
        <w:t>对住宅价格的影响。</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BodyText"/>
        <w:spacing w:before="105"/>
        <w:ind w:leftChars="0" w:left="133"/>
        <w:rPr>
          <w:rFonts w:ascii="Times New Roman" w:hAnsi="Times New Roman"/>
          <w:i/>
          <w:sz w:val="14"/>
        </w:rPr>
        <w:topLinePunct/>
      </w:pPr>
      <w:r>
        <w:rPr>
          <w:spacing w:val="-6"/>
        </w:rPr>
        <w:t>其他参数保持不变，且令：</w:t>
      </w:r>
      <w:r>
        <w:rPr>
          <w:rFonts w:ascii="Symbol" w:hAnsi="Symbol"/>
          <w:i/>
          <w:spacing w:val="6"/>
          <w:w w:val="100"/>
          <w:sz w:val="25"/>
        </w:rPr>
        <w:t></w:t>
      </w:r>
      <w:r>
        <w:rPr>
          <w:rFonts w:ascii="Times New Roman" w:hAnsi="Times New Roman"/>
          <w:i/>
          <w:w w:val="105"/>
          <w:position w:val="-5"/>
          <w:sz w:val="14"/>
        </w:rPr>
        <w:t>R</w:t>
      </w:r>
    </w:p>
    <w:p w:rsidR="0018722C">
      <w:pPr>
        <w:spacing w:before="133"/>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133"/>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before="105"/>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
          <w:w w:val="105"/>
          <w:sz w:val="24"/>
        </w:rPr>
        <w:t>1:1:1</w:t>
      </w:r>
      <w:r>
        <w:rPr>
          <w:kern w:val="2"/>
          <w:szCs w:val="22"/>
          <w:rFonts w:cstheme="minorBidi" w:hAnsiTheme="minorHAnsi" w:eastAsiaTheme="minorHAnsi" w:asciiTheme="minorHAnsi"/>
          <w:spacing w:val="1"/>
          <w:w w:val="105"/>
          <w:sz w:val="24"/>
        </w:rPr>
        <w:t xml:space="preserve">, </w:t>
      </w:r>
      <w:r>
        <w:rPr>
          <w:kern w:val="2"/>
          <w:szCs w:val="22"/>
          <w:rFonts w:ascii="Symbol" w:hAnsi="Symbol" w:cstheme="minorBidi" w:eastAsiaTheme="minorHAnsi"/>
          <w:i/>
          <w:spacing w:val="1"/>
          <w:w w:val="105"/>
          <w:sz w:val="25"/>
        </w:rPr>
        <w:t></w:t>
      </w:r>
      <w:r>
        <w:rPr>
          <w:kern w:val="2"/>
          <w:szCs w:val="22"/>
          <w:rFonts w:ascii="Times New Roman" w:hAnsi="Times New Roman" w:cstheme="minorBidi" w:eastAsiaTheme="minorHAnsi"/>
          <w:i/>
          <w:spacing w:val="1"/>
          <w:w w:val="105"/>
          <w:position w:val="-5"/>
          <w:sz w:val="14"/>
        </w:rPr>
        <w:t>M</w:t>
      </w:r>
    </w:p>
    <w:p w:rsidR="0018722C">
      <w:pPr>
        <w:spacing w:line="308" w:lineRule="exact" w:before="105"/>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8"/>
          <w:w w:val="105"/>
          <w:sz w:val="24"/>
        </w:rPr>
        <w:t>1</w:t>
      </w:r>
      <w:r>
        <w:rPr>
          <w:kern w:val="2"/>
          <w:szCs w:val="22"/>
          <w:rFonts w:cstheme="minorBidi" w:hAnsiTheme="minorHAnsi" w:eastAsiaTheme="minorHAnsi" w:asciiTheme="minorHAnsi"/>
          <w:spacing w:val="-8"/>
          <w:w w:val="105"/>
          <w:sz w:val="24"/>
        </w:rPr>
        <w:t xml:space="preserve">, </w:t>
      </w:r>
      <w:r>
        <w:rPr>
          <w:kern w:val="2"/>
          <w:szCs w:val="22"/>
          <w:rFonts w:ascii="Symbol" w:hAnsi="Symbol" w:cstheme="minorBidi" w:eastAsiaTheme="minorHAnsi"/>
          <w:i/>
          <w:spacing w:val="-8"/>
          <w:w w:val="105"/>
          <w:sz w:val="25"/>
        </w:rPr>
        <w:t></w:t>
      </w:r>
      <w:r>
        <w:rPr>
          <w:kern w:val="2"/>
          <w:szCs w:val="22"/>
          <w:rFonts w:ascii="Times New Roman" w:hAnsi="Times New Roman" w:cstheme="minorBidi" w:eastAsiaTheme="minorHAnsi"/>
          <w:i/>
          <w:spacing w:val="-18"/>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352.34256pt;margin-top:-5.859223pt;width:4.2pt;height:9.050pt;mso-position-horizontal-relative:page;mso-position-vertical-relative:paragraph;z-index:-499792"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4"/>
                      <w:sz w:val="14"/>
                    </w:rPr>
                    <w:t></w:t>
                  </w:r>
                </w:p>
              </w:txbxContent>
            </v:textbox>
            <w10:wrap type="none"/>
          </v:shape>
        </w:pict>
      </w:r>
      <w:r>
        <w:rPr>
          <w:kern w:val="2"/>
          <w:szCs w:val="22"/>
          <w:rFonts w:ascii="Times New Roman" w:cstheme="minorBidi" w:hAnsiTheme="minorHAnsi" w:eastAsiaTheme="minorHAnsi"/>
          <w:i/>
          <w:w w:val="104"/>
          <w:sz w:val="10"/>
        </w:rPr>
        <w:t>R</w:t>
      </w:r>
    </w:p>
    <w:p w:rsidR="0018722C">
      <w:pPr>
        <w:spacing w:line="280" w:lineRule="exact" w:before="132"/>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rFonts w:cstheme="minorBidi" w:hAnsiTheme="minorHAnsi" w:eastAsiaTheme="minorHAnsi" w:asciiTheme="minorHAnsi"/>
        </w:rPr>
        <w:pict>
          <v:shape style="margin-left:380.769897pt;margin-top:-5.811685pt;width:4.2pt;height:9.050pt;mso-position-horizontal-relative:page;mso-position-vertical-relative:paragraph;z-index:-499768"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4"/>
                      <w:sz w:val="14"/>
                    </w:rPr>
                    <w:t></w:t>
                  </w:r>
                </w:p>
              </w:txbxContent>
            </v:textbox>
            <w10:wrap type="none"/>
          </v:shape>
        </w:pict>
      </w:r>
      <w:r>
        <w:rPr>
          <w:rFonts w:ascii="Times New Roman" w:cstheme="minorBidi" w:hAnsiTheme="minorHAnsi" w:eastAsiaTheme="minorHAnsi"/>
          <w:vertAlign w:val="subscript"/>
          <w:i/>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393.620972pt;margin-top:-8.783935pt;width:15.15pt;height:15.5pt;mso-position-horizontal-relative:page;mso-position-vertical-relative:paragraph;z-index:7456"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3"/>
                      <w:sz w:val="24"/>
                    </w:rPr>
                    <w:t> </w:t>
                  </w:r>
                  <w:r>
                    <w:rPr>
                      <w:rFonts w:ascii="Symbol" w:hAnsi="Symbol"/>
                      <w:i/>
                      <w:sz w:val="25"/>
                    </w:rPr>
                    <w:t></w:t>
                  </w:r>
                </w:p>
              </w:txbxContent>
            </v:textbox>
            <w10:wrap type="none"/>
          </v:shape>
        </w:pic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P</w:t>
      </w:r>
      <w:r>
        <w:rPr>
          <w:kern w:val="2"/>
          <w:szCs w:val="22"/>
          <w:rFonts w:ascii="Times New Roman" w:hAnsi="Times New Roman" w:cstheme="minorBidi" w:eastAsiaTheme="minorHAnsi"/>
          <w:i/>
          <w:w w:val="105"/>
          <w:sz w:val="10"/>
        </w:rPr>
        <w:t>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kern w:val="2"/>
          <w:spacing w:val="-4"/>
          <w:w w:val="105"/>
          <w:sz w:val="24"/>
        </w:rPr>
        <w:t xml:space="preserve">, </w:t>
      </w:r>
      <w:r>
        <w:rPr>
          <w:rFonts w:ascii="Times New Roman" w:hAnsi="Times New Roman" w:eastAsia="宋体" w:cstheme="minorBidi"/>
          <w:i/>
        </w:rPr>
        <w:t>P</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10</w:t>
      </w:r>
      <w:r>
        <w:rPr>
          <w:rFonts w:cstheme="minorBidi" w:hAnsiTheme="minorHAnsi" w:eastAsiaTheme="minorHAnsi" w:asciiTheme="minorHAnsi"/>
          <w:kern w:val="2"/>
          <w:spacing w:val="-14"/>
          <w:w w:val="105"/>
          <w:sz w:val="24"/>
        </w:rPr>
        <w:t xml:space="preserve">, </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0.5</w:t>
      </w:r>
      <w:r>
        <w:rPr>
          <w:rFonts w:ascii="Times New Roman" w:hAnsi="Times New Roman" w:eastAsia="宋体" w:cstheme="minorBidi"/>
        </w:rPr>
        <w:t> </w:t>
      </w:r>
      <w:r>
        <w:rPr>
          <w:rFonts w:cstheme="minorBidi" w:hAnsiTheme="minorHAnsi" w:eastAsiaTheme="minorHAnsi" w:asciiTheme="minorHAnsi"/>
          <w:kern w:val="2"/>
          <w:w w:val="105"/>
          <w:sz w:val="24"/>
        </w:rPr>
        <w:t>,</w:t>
      </w:r>
    </w:p>
    <w:p w:rsidR="0018722C">
      <w:spacing w:beforeLines="0" w:before="0" w:afterLines="0" w:after="0" w:line="440" w:lineRule="auto"/>
      <w:pPr>
        <w:sectPr w:rsidR="00556256">
          <w:type w:val="continuous"/>
          <w:pgSz w:w="11910" w:h="16840"/>
          <w:pgMar w:top="1580" w:bottom="280" w:left="1000" w:right="900"/>
          <w:cols w:num="8" w:equalWidth="0">
            <w:col w:w="3148" w:space="40"/>
            <w:col w:w="343" w:space="39"/>
            <w:col w:w="429" w:space="39"/>
            <w:col w:w="1283" w:space="39"/>
            <w:col w:w="837" w:space="40"/>
            <w:col w:w="529" w:space="40"/>
            <w:col w:w="558" w:space="40"/>
            <w:col w:w="2606"/>
          </w:cols>
        </w:sectPr>
        <w:topLinePunct/>
      </w:pPr>
    </w:p>
    <w:p w:rsidR="0018722C">
      <w:pPr>
        <w:spacing w:before="229"/>
        <w:ind w:leftChars="0" w:left="171" w:rightChars="0" w:right="0" w:firstLineChars="0" w:firstLine="0"/>
        <w:jc w:val="left"/>
        <w:topLinePunct/>
      </w:pPr>
      <w:r>
        <w:rPr>
          <w:kern w:val="2"/>
          <w:sz w:val="24"/>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52"/>
          <w:w w:val="105"/>
          <w:sz w:val="24"/>
        </w:rPr>
        <w:t> </w:t>
      </w:r>
      <w:r>
        <w:rPr>
          <w:kern w:val="2"/>
          <w:szCs w:val="22"/>
          <w:rFonts w:ascii="Times New Roman" w:hAnsi="Times New Roman" w:cstheme="minorBidi" w:eastAsiaTheme="minorHAnsi"/>
          <w:i/>
          <w:spacing w:val="-6"/>
          <w:w w:val="105"/>
          <w:sz w:val="24"/>
        </w:rPr>
        <w:t>P</w:t>
      </w:r>
      <w:r>
        <w:rPr>
          <w:kern w:val="2"/>
          <w:szCs w:val="22"/>
          <w:rFonts w:ascii="Times New Roman" w:hAnsi="Times New Roman" w:cstheme="minorBidi" w:eastAsiaTheme="minorHAnsi"/>
          <w:i/>
          <w:spacing w:val="-6"/>
          <w:w w:val="105"/>
          <w:position w:val="-5"/>
          <w:sz w:val="14"/>
        </w:rPr>
        <w:t>t</w:t>
      </w:r>
      <w:r>
        <w:rPr>
          <w:kern w:val="2"/>
          <w:szCs w:val="22"/>
          <w:rFonts w:ascii="Symbol" w:hAnsi="Symbol" w:cstheme="minorBidi" w:eastAsiaTheme="minorHAnsi"/>
          <w:spacing w:val="-6"/>
          <w:w w:val="105"/>
          <w:position w:val="-5"/>
          <w:sz w:val="14"/>
        </w:rPr>
        <w:t></w:t>
      </w:r>
      <w:r>
        <w:rPr>
          <w:kern w:val="2"/>
          <w:szCs w:val="22"/>
          <w:rFonts w:ascii="Times New Roman" w:hAnsi="Times New Roman" w:cstheme="minorBidi" w:eastAsiaTheme="minorHAnsi"/>
          <w:spacing w:val="-6"/>
          <w:w w:val="105"/>
          <w:position w:val="-5"/>
          <w:sz w:val="14"/>
        </w:rPr>
        <w:t>1</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4-2</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912" from="244.775879pt,-3.424856pt" to="255.916545pt,-3.424856pt" stroked="true" strokeweight=".507521pt" strokecolor="#000000">
            <v:stroke dashstyle="solid"/>
            <w10:wrap type="none"/>
          </v:line>
        </w:pict>
      </w:r>
      <w:r>
        <w:rPr>
          <w:kern w:val="2"/>
          <w:szCs w:val="22"/>
          <w:rFonts w:ascii="Times New Roman" w:cstheme="minorBidi" w:hAnsiTheme="minorHAnsi" w:eastAsiaTheme="minorHAnsi"/>
          <w:i/>
          <w:w w:val="99"/>
          <w:sz w:val="24"/>
        </w:rPr>
        <w:t>N</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455" w:space="40"/>
            <w:col w:w="8515"/>
          </w:cols>
        </w:sectPr>
        <w:topLinePunct/>
      </w:pPr>
    </w:p>
    <w:p w:rsidR="0018722C">
      <w:pPr>
        <w:pStyle w:val="affff5"/>
        <w:keepNext/>
        <w:topLinePunct/>
      </w:pPr>
      <w:r>
        <w:rPr>
          <w:rFonts w:ascii="Times New Roman"/>
          <w:sz w:val="20"/>
        </w:rPr>
        <w:drawing>
          <wp:inline distT="0" distB="0" distL="0" distR="0">
            <wp:extent cx="2818487" cy="2161412"/>
            <wp:effectExtent l="0" t="0" r="0" b="0"/>
            <wp:docPr id="21" name="image27.jpeg" descr=""/>
            <wp:cNvGraphicFramePr>
              <a:graphicFrameLocks noChangeAspect="1"/>
            </wp:cNvGraphicFramePr>
            <a:graphic>
              <a:graphicData uri="http://schemas.openxmlformats.org/drawingml/2006/picture">
                <pic:pic>
                  <pic:nvPicPr>
                    <pic:cNvPr id="22" name="image27.jpeg"/>
                    <pic:cNvPicPr/>
                  </pic:nvPicPr>
                  <pic:blipFill>
                    <a:blip r:embed="rId153" cstate="print"/>
                    <a:stretch>
                      <a:fillRect/>
                    </a:stretch>
                  </pic:blipFill>
                  <pic:spPr>
                    <a:xfrm>
                      <a:off x="0" y="0"/>
                      <a:ext cx="2818487" cy="2161412"/>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4-2</w:t>
      </w:r>
      <w:r>
        <w:t xml:space="preserve">  </w:t>
      </w:r>
      <w:r>
        <w:rPr>
          <w:rFonts w:ascii="黑体" w:eastAsia="黑体" w:hint="eastAsia" w:cstheme="minorBidi" w:hAnsiTheme="minorHAnsi"/>
        </w:rPr>
        <w:t>基本面观察者重要参数对商品住宅价格的影响</w:t>
      </w:r>
    </w:p>
    <w:p w:rsidR="0018722C">
      <w:pPr>
        <w:topLinePunct/>
      </w:pPr>
      <w:r>
        <w:t/>
      </w:r>
      <w:r>
        <w:t>图</w:t>
      </w:r>
      <w:r>
        <w:rPr>
          <w:rFonts w:ascii="Times New Roman" w:hAnsi="Times New Roman" w:eastAsia="宋体"/>
        </w:rPr>
        <w:t>4-2</w:t>
      </w:r>
      <w:r>
        <w:t>中，</w:t>
      </w:r>
      <w:r>
        <w:rPr>
          <w:rFonts w:ascii="Times New Roman" w:hAnsi="Times New Roman" w:eastAsia="宋体"/>
          <w:i/>
        </w:rPr>
        <w:t>x</w:t>
      </w:r>
      <w:r>
        <w:t>轴表示基本面分析者所占市场参与者总数的比例</w:t>
      </w:r>
      <w:r>
        <w:rPr>
          <w:rFonts w:ascii="Symbol" w:hAnsi="Symbol" w:eastAsia="Symbol"/>
          <w:i/>
        </w:rPr>
        <w:t></w:t>
      </w:r>
      <w:r>
        <w:rPr>
          <w:rFonts w:ascii="Times New Roman" w:hAnsi="Times New Roman" w:eastAsia="宋体"/>
          <w:i/>
        </w:rPr>
        <w:t>F</w:t>
      </w:r>
      <w:r>
        <w:t>，</w:t>
      </w:r>
      <w:r>
        <w:rPr>
          <w:rFonts w:ascii="Times New Roman" w:hAnsi="Times New Roman" w:eastAsia="宋体"/>
          <w:i/>
        </w:rPr>
        <w:t>y</w:t>
      </w:r>
      <w:r>
        <w:t>轴表示基本面分析者</w:t>
      </w:r>
      <w:r>
        <w:t>的预期调整系数</w:t>
      </w:r>
      <w:r>
        <w:rPr>
          <w:rFonts w:ascii="Symbol" w:hAnsi="Symbol" w:eastAsia="Symbol"/>
          <w:i/>
        </w:rPr>
        <w:t></w:t>
      </w:r>
      <w:r>
        <w:rPr>
          <w:rFonts w:ascii="Times New Roman" w:hAnsi="Times New Roman" w:eastAsia="宋体"/>
          <w:i/>
        </w:rPr>
        <w:t>F</w:t>
      </w:r>
      <w:r>
        <w:t>，</w:t>
      </w:r>
      <w:r>
        <w:rPr>
          <w:rFonts w:ascii="Times New Roman" w:hAnsi="Times New Roman" w:eastAsia="宋体"/>
          <w:i/>
        </w:rPr>
        <w:t>z</w:t>
      </w:r>
      <w:r>
        <w:t>轴表示商品住宅价格</w:t>
      </w:r>
      <w:r>
        <w:rPr>
          <w:rFonts w:ascii="Times New Roman" w:hAnsi="Times New Roman" w:eastAsia="宋体"/>
          <w:i/>
        </w:rPr>
        <w:t>P</w:t>
      </w:r>
      <w:r>
        <w:t>。由该图可以看出：</w:t>
      </w:r>
      <w:r>
        <w:rPr>
          <w:rFonts w:ascii="Times New Roman" w:hAnsi="Times New Roman" w:eastAsia="宋体"/>
        </w:rPr>
        <w:t>a.</w:t>
      </w:r>
      <w:r>
        <w:t>基本面分析者的预期调整系数越大，房价越高，且价格越接近于基本面价格。当预期调整系数位于</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 xml:space="preserve">, </w:t>
      </w:r>
      <w:r>
        <w:rPr>
          <w:rFonts w:ascii="Times New Roman" w:hAnsi="Times New Roman" w:eastAsia="宋体"/>
        </w:rPr>
        <w:t xml:space="preserve">1</w:t>
      </w:r>
      <w:r>
        <w:rPr>
          <w:rFonts w:ascii="Times New Roman" w:hAnsi="Times New Roman" w:eastAsia="宋体"/>
        </w:rPr>
        <w:t>]</w:t>
      </w:r>
      <w:r>
        <w:t>区间时，住宅</w:t>
      </w:r>
      <w:r>
        <w:t>价格随着预期调整系数的增大而迅速上升；当预期调整系数大于</w:t>
      </w:r>
      <w:r>
        <w:rPr>
          <w:rFonts w:ascii="Times New Roman" w:hAnsi="Times New Roman" w:eastAsia="宋体"/>
        </w:rPr>
        <w:t>1</w:t>
      </w:r>
      <w:r>
        <w:t>时，住宅价格随着调整系</w:t>
      </w:r>
      <w:r>
        <w:t>数的增大而上升，但增速有所下降。</w:t>
      </w:r>
      <w:r>
        <w:rPr>
          <w:rFonts w:ascii="Times New Roman" w:hAnsi="Times New Roman" w:eastAsia="宋体"/>
        </w:rPr>
        <w:t>b.</w:t>
      </w:r>
      <w:r>
        <w:t>基本面分析者的人数比例对住宅价格无明显影响。</w:t>
      </w:r>
    </w:p>
    <w:p w:rsidR="0018722C">
      <w:pPr>
        <w:pStyle w:val="BodyText"/>
        <w:spacing w:before="18"/>
        <w:ind w:leftChars="0" w:left="613"/>
        <w:rPr>
          <w:rFonts w:ascii="Times New Roman" w:hAnsi="Times New Roman" w:eastAsia="Times New Roman"/>
        </w:rPr>
        <w:topLinePunct/>
      </w:pPr>
      <w:r>
        <w:t>③信息观察者 </w:t>
      </w:r>
      <w:r>
        <w:rPr>
          <w:rFonts w:ascii="Times New Roman" w:hAnsi="Times New Roman" w:eastAsia="Times New Roman"/>
        </w:rPr>
        <w:t>I</w:t>
      </w:r>
    </w:p>
    <w:p w:rsidR="0018722C">
      <w:pPr>
        <w:topLinePunct/>
      </w:pPr>
      <w:r>
        <w:t>此处主要分析信息观察者所占市场参与者比例</w:t>
      </w:r>
      <w:r>
        <w:rPr>
          <w:rFonts w:ascii="Symbol" w:hAnsi="Symbol" w:eastAsia="Symbol"/>
          <w:i/>
        </w:rPr>
        <w:t></w:t>
      </w:r>
      <w:r>
        <w:rPr>
          <w:rFonts w:ascii="Times New Roman" w:hAnsi="Times New Roman" w:eastAsia="宋体"/>
          <w:i/>
        </w:rPr>
        <w:t>I</w:t>
      </w:r>
      <w:r>
        <w:t>与信息观察量</w:t>
      </w:r>
      <w:r>
        <w:rPr>
          <w:rFonts w:ascii="Symbol" w:hAnsi="Symbol" w:eastAsia="Symbol"/>
          <w:i/>
        </w:rPr>
        <w:t></w:t>
      </w:r>
      <w:r>
        <w:t>对住宅价格的影响。其</w:t>
      </w:r>
    </w:p>
    <w:p w:rsidR="0018722C">
      <w:spacing w:beforeLines="0" w:before="0" w:afterLines="0" w:after="0" w:line="440" w:lineRule="auto"/>
      <w:pPr>
        <w:sectPr w:rsidR="00556256">
          <w:pgSz w:w="11910" w:h="16840"/>
          <w:pgMar w:header="895" w:footer="1208" w:top="1120" w:bottom="1480" w:left="1000" w:right="1000"/>
        </w:sectPr>
        <w:topLinePunct/>
      </w:pPr>
    </w:p>
    <w:p w:rsidR="0018722C">
      <w:pPr>
        <w:pStyle w:val="BodyText"/>
        <w:spacing w:before="105"/>
        <w:ind w:leftChars="0" w:left="133"/>
        <w:rPr>
          <w:rFonts w:ascii="Times New Roman" w:hAnsi="Times New Roman"/>
          <w:i/>
          <w:sz w:val="14"/>
        </w:rPr>
        <w:topLinePunct/>
      </w:pPr>
      <w:r>
        <w:rPr>
          <w:spacing w:val="-2"/>
        </w:rPr>
        <w:t>他参数保持不变，且令：</w:t>
      </w:r>
      <w:r>
        <w:rPr>
          <w:rFonts w:ascii="Symbol" w:hAnsi="Symbol"/>
          <w:i/>
          <w:spacing w:val="2"/>
          <w:sz w:val="25"/>
        </w:rPr>
        <w:t></w:t>
      </w:r>
      <w:r>
        <w:rPr>
          <w:rFonts w:ascii="Times New Roman" w:hAnsi="Times New Roman"/>
          <w:i/>
          <w:spacing w:val="2"/>
          <w:position w:val="-5"/>
          <w:sz w:val="14"/>
        </w:rPr>
        <w:t>R</w:t>
      </w:r>
    </w:p>
    <w:p w:rsidR="0018722C">
      <w:pPr>
        <w:spacing w:before="134"/>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F</w:t>
      </w:r>
    </w:p>
    <w:p w:rsidR="0018722C">
      <w:pPr>
        <w:spacing w:before="134"/>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before="105"/>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6"/>
          <w:w w:val="105"/>
          <w:sz w:val="24"/>
        </w:rPr>
        <w:t>1:1:1</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50"/>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F</w:t>
      </w:r>
    </w:p>
    <w:p w:rsidR="0018722C">
      <w:pPr>
        <w:spacing w:before="134"/>
        <w:ind w:leftChars="0" w:left="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line="308" w:lineRule="exact" w:before="105"/>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1</w:t>
      </w:r>
      <w:r>
        <w:rPr>
          <w:kern w:val="2"/>
          <w:szCs w:val="22"/>
          <w:rFonts w:cstheme="minorBidi" w:hAnsiTheme="minorHAnsi" w:eastAsiaTheme="minorHAnsi" w:asciiTheme="minorHAnsi"/>
          <w:spacing w:val="2"/>
          <w:w w:val="105"/>
          <w:sz w:val="24"/>
        </w:rPr>
        <w:t>,</w:t>
      </w:r>
      <w:r>
        <w:rPr>
          <w:kern w:val="2"/>
          <w:szCs w:val="22"/>
          <w:rFonts w:cstheme="minorBidi" w:hAnsiTheme="minorHAnsi" w:eastAsiaTheme="minorHAnsi" w:asciiTheme="minorHAnsi"/>
          <w:spacing w:val="-51"/>
          <w:w w:val="105"/>
          <w:sz w:val="24"/>
        </w:rPr>
        <w:t>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387.638214pt;margin-top:-5.845465pt;width:4.2pt;height:9.050pt;mso-position-horizontal-relative:page;mso-position-vertical-relative:paragraph;z-index:-499696"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kern w:val="2"/>
          <w:szCs w:val="22"/>
          <w:rFonts w:ascii="Times New Roman" w:cstheme="minorBidi" w:hAnsiTheme="minorHAnsi" w:eastAsiaTheme="minorHAnsi"/>
          <w:i/>
          <w:w w:val="103"/>
          <w:sz w:val="10"/>
        </w:rPr>
        <w:t>R</w:t>
      </w:r>
    </w:p>
    <w:p w:rsidR="0018722C">
      <w:pPr>
        <w:spacing w:line="280" w:lineRule="exact" w:before="132"/>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416.050354pt;margin-top:-5.811255pt;width:4.2pt;height:9.050pt;mso-position-horizontal-relative:page;mso-position-vertical-relative:paragraph;z-index:-499672"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kern w:val="2"/>
          <w:szCs w:val="22"/>
          <w:rFonts w:ascii="Times New Roman" w:cstheme="minorBidi" w:hAnsiTheme="minorHAnsi" w:eastAsiaTheme="minorHAnsi"/>
          <w:i/>
          <w:w w:val="103"/>
          <w:sz w:val="10"/>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428.894531pt;margin-top:-8.783206pt;width:15.15pt;height:15.5pt;mso-position-horizontal-relative:page;mso-position-vertical-relative:paragraph;z-index:7552"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4"/>
                      <w:sz w:val="24"/>
                    </w:rPr>
                    <w:t> </w:t>
                  </w:r>
                  <w:r>
                    <w:rPr>
                      <w:rFonts w:ascii="Symbol" w:hAnsi="Symbol"/>
                      <w:i/>
                      <w:sz w:val="25"/>
                    </w:rPr>
                    <w:t></w:t>
                  </w:r>
                </w:p>
              </w:txbxContent>
            </v:textbox>
            <w10:wrap type="none"/>
          </v:shape>
        </w:pic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P</w:t>
      </w:r>
      <w:r>
        <w:rPr>
          <w:kern w:val="2"/>
          <w:szCs w:val="22"/>
          <w:rFonts w:ascii="Times New Roman" w:hAnsi="Times New Roman" w:cstheme="minorBidi" w:eastAsiaTheme="minorHAnsi"/>
          <w:i/>
          <w:sz w:val="10"/>
        </w:rPr>
        <w:t>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kern w:val="2"/>
          <w:spacing w:val="2"/>
          <w:w w:val="105"/>
          <w:sz w:val="24"/>
        </w:rPr>
        <w:t>,</w:t>
      </w:r>
      <w:r>
        <w:rPr>
          <w:rFonts w:cstheme="minorBidi" w:hAnsiTheme="minorHAnsi" w:eastAsiaTheme="minorHAnsi" w:asciiTheme="minorHAnsi"/>
        </w:rPr>
        <w:t> </w:t>
      </w:r>
      <w:r>
        <w:rPr>
          <w:rFonts w:ascii="Times New Roman" w:hAnsi="Times New Roman" w:eastAsia="宋体" w:cstheme="minorBidi"/>
          <w:i/>
        </w:rPr>
        <w:t>P</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10 </w:t>
      </w:r>
      <w:r>
        <w:rPr>
          <w:rFonts w:cstheme="minorBidi" w:hAnsiTheme="minorHAnsi" w:eastAsiaTheme="minorHAnsi" w:asciiTheme="minorHAnsi"/>
          <w:kern w:val="2"/>
          <w:w w:val="105"/>
          <w:sz w:val="24"/>
        </w:rPr>
        <w:t>,</w:t>
      </w:r>
    </w:p>
    <w:p w:rsidR="0018722C">
      <w:spacing w:beforeLines="0" w:before="0" w:afterLines="0" w:after="0" w:line="440" w:lineRule="auto"/>
      <w:pPr>
        <w:sectPr w:rsidR="00556256">
          <w:type w:val="continuous"/>
          <w:pgSz w:w="11910" w:h="16840"/>
          <w:pgMar w:top="1580" w:bottom="280" w:left="1000" w:right="1000"/>
          <w:cols w:num="9" w:equalWidth="0">
            <w:col w:w="3128" w:space="40"/>
            <w:col w:w="383" w:space="39"/>
            <w:col w:w="424" w:space="40"/>
            <w:col w:w="1338" w:space="40"/>
            <w:col w:w="501" w:space="39"/>
            <w:col w:w="931" w:space="40"/>
            <w:col w:w="529" w:space="40"/>
            <w:col w:w="558" w:space="39"/>
            <w:col w:w="1801"/>
          </w:cols>
        </w:sectPr>
        <w:topLinePunct/>
      </w:pPr>
    </w:p>
    <w:p w:rsidR="0018722C">
      <w:pPr>
        <w:spacing w:before="228"/>
        <w:ind w:leftChars="0" w:left="171" w:rightChars="0" w:right="0" w:firstLineChars="0" w:firstLine="0"/>
        <w:jc w:val="left"/>
        <w:topLinePunct/>
      </w:pPr>
      <w:r>
        <w:rPr>
          <w:kern w:val="2"/>
          <w:sz w:val="24"/>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52"/>
          <w:w w:val="105"/>
          <w:sz w:val="24"/>
        </w:rPr>
        <w:t> </w:t>
      </w:r>
      <w:r>
        <w:rPr>
          <w:kern w:val="2"/>
          <w:szCs w:val="22"/>
          <w:rFonts w:ascii="Times New Roman" w:hAnsi="Times New Roman" w:cstheme="minorBidi" w:eastAsiaTheme="minorHAnsi"/>
          <w:i/>
          <w:spacing w:val="-6"/>
          <w:w w:val="105"/>
          <w:sz w:val="24"/>
        </w:rPr>
        <w:t>P</w:t>
      </w:r>
      <w:r>
        <w:rPr>
          <w:kern w:val="2"/>
          <w:szCs w:val="22"/>
          <w:rFonts w:ascii="Times New Roman" w:hAnsi="Times New Roman" w:cstheme="minorBidi" w:eastAsiaTheme="minorHAnsi"/>
          <w:i/>
          <w:spacing w:val="-6"/>
          <w:w w:val="105"/>
          <w:position w:val="-5"/>
          <w:sz w:val="14"/>
        </w:rPr>
        <w:t>t</w:t>
      </w:r>
      <w:r>
        <w:rPr>
          <w:kern w:val="2"/>
          <w:szCs w:val="22"/>
          <w:rFonts w:ascii="Symbol" w:hAnsi="Symbol" w:cstheme="minorBidi" w:eastAsiaTheme="minorHAnsi"/>
          <w:spacing w:val="-6"/>
          <w:w w:val="105"/>
          <w:position w:val="-5"/>
          <w:sz w:val="14"/>
        </w:rPr>
        <w:t></w:t>
      </w:r>
      <w:r>
        <w:rPr>
          <w:kern w:val="2"/>
          <w:szCs w:val="22"/>
          <w:rFonts w:ascii="Times New Roman" w:hAnsi="Times New Roman" w:cstheme="minorBidi" w:eastAsiaTheme="minorHAnsi"/>
          <w:spacing w:val="-6"/>
          <w:w w:val="105"/>
          <w:position w:val="-5"/>
          <w:sz w:val="14"/>
        </w:rPr>
        <w:t>1</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4-3</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720" from="244.775879pt,-3.400159pt" to="255.916545pt,-3.400159pt" stroked="true" strokeweight=".507521pt" strokecolor="#000000">
            <v:stroke dashstyle="solid"/>
            <w10:wrap type="none"/>
          </v:line>
        </w:pict>
      </w:r>
      <w:r>
        <w:rPr>
          <w:kern w:val="2"/>
          <w:szCs w:val="22"/>
          <w:rFonts w:ascii="Times New Roman" w:cstheme="minorBidi" w:hAnsiTheme="minorHAnsi" w:eastAsiaTheme="minorHAnsi"/>
          <w:i/>
          <w:w w:val="99"/>
          <w:sz w:val="24"/>
        </w:rPr>
        <w:t>N</w:t>
      </w:r>
    </w:p>
    <w:p w:rsidR="0018722C">
      <w:spacing w:beforeLines="0" w:before="0" w:afterLines="0" w:after="0" w:line="440" w:lineRule="auto"/>
      <w:pPr>
        <w:sectPr w:rsidR="00556256">
          <w:type w:val="continuous"/>
          <w:pgSz w:w="11910" w:h="16840"/>
          <w:pgMar w:top="1580" w:bottom="280" w:left="1000" w:right="1000"/>
          <w:cols w:num="2" w:equalWidth="0">
            <w:col w:w="1455" w:space="40"/>
            <w:col w:w="8415"/>
          </w:cols>
        </w:sectPr>
        <w:topLinePunct/>
      </w:pPr>
    </w:p>
    <w:p w:rsidR="0018722C">
      <w:pPr>
        <w:pStyle w:val="affff5"/>
        <w:keepNext/>
        <w:topLinePunct/>
      </w:pPr>
      <w:r>
        <w:rPr>
          <w:rFonts w:ascii="Times New Roman"/>
          <w:sz w:val="20"/>
        </w:rPr>
        <w:drawing>
          <wp:inline distT="0" distB="0" distL="0" distR="0">
            <wp:extent cx="3203561" cy="2481929"/>
            <wp:effectExtent l="0" t="0" r="0" b="0"/>
            <wp:docPr id="23" name="image28.jpeg" descr=""/>
            <wp:cNvGraphicFramePr>
              <a:graphicFrameLocks noChangeAspect="1"/>
            </wp:cNvGraphicFramePr>
            <a:graphic>
              <a:graphicData uri="http://schemas.openxmlformats.org/drawingml/2006/picture">
                <pic:pic>
                  <pic:nvPicPr>
                    <pic:cNvPr id="24" name="image28.jpeg"/>
                    <pic:cNvPicPr/>
                  </pic:nvPicPr>
                  <pic:blipFill>
                    <a:blip r:embed="rId154" cstate="print"/>
                    <a:stretch>
                      <a:fillRect/>
                    </a:stretch>
                  </pic:blipFill>
                  <pic:spPr>
                    <a:xfrm>
                      <a:off x="0" y="0"/>
                      <a:ext cx="3203561" cy="2481929"/>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4-3</w:t>
      </w:r>
      <w:r>
        <w:t xml:space="preserve">  </w:t>
      </w:r>
      <w:r>
        <w:rPr>
          <w:rFonts w:ascii="黑体" w:eastAsia="黑体" w:hint="eastAsia" w:cstheme="minorBidi" w:hAnsiTheme="minorHAnsi"/>
        </w:rPr>
        <w:t>信息观察者重要参数对商品住宅价格的影响</w:t>
      </w:r>
    </w:p>
    <w:p w:rsidR="0018722C">
      <w:pPr>
        <w:topLinePunct/>
      </w:pPr>
      <w:r>
        <w:t/>
      </w:r>
      <w:r>
        <w:t>图</w:t>
      </w:r>
      <w:r>
        <w:rPr>
          <w:rFonts w:ascii="Times New Roman" w:hAnsi="Times New Roman" w:eastAsia="宋体"/>
        </w:rPr>
        <w:t>4-3</w:t>
      </w:r>
      <w:r>
        <w:t>中，</w:t>
      </w:r>
      <w:r>
        <w:rPr>
          <w:rFonts w:ascii="Times New Roman" w:hAnsi="Times New Roman" w:eastAsia="宋体"/>
          <w:i/>
        </w:rPr>
        <w:t>x</w:t>
      </w:r>
      <w:r>
        <w:t>轴表示信息观察者占市场参与者总数的比例</w:t>
      </w:r>
      <w:r>
        <w:rPr>
          <w:rFonts w:ascii="Symbol" w:hAnsi="Symbol" w:eastAsia="Symbol"/>
          <w:i/>
        </w:rPr>
        <w:t></w:t>
      </w:r>
      <w:r>
        <w:rPr>
          <w:rFonts w:ascii="Times New Roman" w:hAnsi="Times New Roman" w:eastAsia="宋体"/>
          <w:i/>
        </w:rPr>
        <w:t>I</w:t>
      </w:r>
      <w:r>
        <w:t>，</w:t>
      </w:r>
      <w:r>
        <w:rPr>
          <w:rFonts w:ascii="Times New Roman" w:hAnsi="Times New Roman" w:eastAsia="宋体"/>
          <w:i/>
        </w:rPr>
        <w:t>y</w:t>
      </w:r>
      <w:r>
        <w:t>轴表示信息观察者的预期</w:t>
      </w:r>
      <w:r>
        <w:t>信息观察量</w:t>
      </w:r>
      <w:r>
        <w:rPr>
          <w:rFonts w:ascii="Symbol" w:hAnsi="Symbol" w:eastAsia="Symbol"/>
          <w:i/>
        </w:rPr>
        <w:t></w:t>
      </w:r>
      <w:r>
        <w:t>，</w:t>
      </w:r>
      <w:r>
        <w:rPr>
          <w:rFonts w:ascii="Times New Roman" w:hAnsi="Times New Roman" w:eastAsia="宋体"/>
          <w:i/>
        </w:rPr>
        <w:t>z</w:t>
      </w:r>
      <w:r>
        <w:t>轴表示商品住宅价格</w:t>
      </w:r>
      <w:r>
        <w:rPr>
          <w:rFonts w:ascii="Times New Roman" w:hAnsi="Times New Roman" w:eastAsia="宋体"/>
          <w:i/>
        </w:rPr>
        <w:t>P</w:t>
      </w:r>
      <w:r>
        <w:t>。由该图可以看出：</w:t>
      </w:r>
      <w:r>
        <w:rPr>
          <w:rFonts w:ascii="Times New Roman" w:hAnsi="Times New Roman" w:eastAsia="宋体"/>
        </w:rPr>
        <w:t>a.</w:t>
      </w:r>
      <w:r>
        <w:t>信息观察者的人数比例越高</w:t>
      </w:r>
      <w:r>
        <w:t>，</w:t>
      </w:r>
    </w:p>
    <w:p w:rsidR="0018722C">
      <w:pPr>
        <w:topLinePunct/>
      </w:pPr>
      <w:r>
        <w:t>住宅价格越高，且价格越接近于基本面价格。</w:t>
      </w:r>
      <w:r>
        <w:rPr>
          <w:rFonts w:ascii="Times New Roman" w:eastAsia="Times New Roman"/>
        </w:rPr>
        <w:t>b.</w:t>
      </w:r>
      <w:r>
        <w:t>当信息观察者的人数比例较小时，其预期信息观察量对住宅价格影响较小；当信息观察者的人数比例较大时，其预期信息观察量对住宅价格有较为明显的负向影响。</w:t>
      </w:r>
    </w:p>
    <w:p w:rsidR="0018722C">
      <w:pPr>
        <w:pStyle w:val="BodyText"/>
        <w:spacing w:before="37"/>
        <w:ind w:leftChars="0" w:left="613"/>
        <w:rPr>
          <w:rFonts w:ascii="Times New Roman" w:hAnsi="Times New Roman" w:eastAsia="Times New Roman"/>
        </w:rPr>
        <w:topLinePunct/>
      </w:pPr>
      <w:r>
        <w:t>④动量交易者 </w:t>
      </w:r>
      <w:r>
        <w:rPr>
          <w:rFonts w:ascii="Times New Roman" w:hAnsi="Times New Roman" w:eastAsia="Times New Roman"/>
        </w:rPr>
        <w:t>M</w:t>
      </w:r>
    </w:p>
    <w:p w:rsidR="0018722C">
      <w:pPr>
        <w:topLinePunct/>
      </w:pPr>
      <w:r>
        <w:t>此处主要分析动量交易者所占总人数比例</w:t>
      </w:r>
      <w:r>
        <w:rPr>
          <w:rFonts w:ascii="Symbol" w:hAnsi="Symbol" w:eastAsia="Symbol"/>
          <w:i/>
        </w:rPr>
        <w:t></w:t>
      </w:r>
      <w:r>
        <w:rPr>
          <w:rFonts w:ascii="Times New Roman" w:hAnsi="Times New Roman" w:eastAsia="Times New Roman"/>
          <w:i/>
        </w:rPr>
        <w:t>M</w:t>
      </w:r>
      <w:r>
        <w:t>与动量交易者的预期调整系数</w:t>
      </w:r>
      <w:r>
        <w:rPr>
          <w:rFonts w:ascii="Symbol" w:hAnsi="Symbol" w:eastAsia="Symbol"/>
          <w:i/>
        </w:rPr>
        <w:t></w:t>
      </w:r>
      <w:r>
        <w:rPr>
          <w:rFonts w:ascii="Times New Roman" w:hAnsi="Times New Roman" w:eastAsia="Times New Roman"/>
          <w:i/>
        </w:rPr>
        <w:t>M</w:t>
      </w:r>
      <w:r>
        <w:t>对住宅价</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t>格的影响。其他参数保持不变，且令：</w:t>
      </w:r>
      <w:r>
        <w:rPr>
          <w:rFonts w:ascii="Symbol" w:hAnsi="Symbol"/>
          <w:i/>
        </w:rPr>
        <w:t></w:t>
      </w:r>
      <w:r>
        <w:rPr>
          <w:rFonts w:ascii="Times New Roman" w:hAnsi="Times New Roman"/>
          <w:i/>
        </w:rPr>
        <w:t>R</w:t>
      </w:r>
    </w:p>
    <w:p w:rsidR="0018722C">
      <w:pPr>
        <w:spacing w:before="133"/>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F</w:t>
      </w:r>
    </w:p>
    <w:p w:rsidR="0018722C">
      <w:pPr>
        <w:spacing w:before="133"/>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104"/>
        <w:ind w:leftChars="0" w:left="5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4"/>
          <w:sz w:val="24"/>
        </w:rPr>
        <w:t></w:t>
      </w:r>
      <w:r>
        <w:rPr>
          <w:kern w:val="2"/>
          <w:szCs w:val="22"/>
          <w:rFonts w:ascii="Times New Roman" w:hAnsi="Times New Roman" w:cstheme="minorBidi" w:eastAsiaTheme="minorHAnsi"/>
          <w:spacing w:val="8"/>
          <w:w w:val="104"/>
          <w:sz w:val="24"/>
        </w:rPr>
        <w:t>1</w:t>
      </w:r>
      <w:r>
        <w:rPr>
          <w:kern w:val="2"/>
          <w:szCs w:val="22"/>
          <w:rFonts w:ascii="Times New Roman" w:hAnsi="Times New Roman" w:cstheme="minorBidi" w:eastAsiaTheme="minorHAnsi"/>
          <w:spacing w:val="8"/>
          <w:w w:val="104"/>
          <w:sz w:val="24"/>
        </w:rPr>
        <w:t>:</w:t>
      </w:r>
      <w:r>
        <w:rPr>
          <w:kern w:val="2"/>
          <w:szCs w:val="22"/>
          <w:rFonts w:ascii="Times New Roman" w:hAnsi="Times New Roman" w:cstheme="minorBidi" w:eastAsiaTheme="minorHAnsi"/>
          <w:spacing w:val="8"/>
          <w:w w:val="104"/>
          <w:sz w:val="24"/>
        </w:rPr>
        <w:t>1</w:t>
      </w:r>
      <w:r>
        <w:rPr>
          <w:kern w:val="2"/>
          <w:szCs w:val="22"/>
          <w:rFonts w:ascii="Times New Roman" w:hAnsi="Times New Roman" w:cstheme="minorBidi" w:eastAsiaTheme="minorHAnsi"/>
          <w:spacing w:val="8"/>
          <w:w w:val="104"/>
          <w:sz w:val="24"/>
        </w:rPr>
        <w:t>:1</w:t>
      </w:r>
      <w:r>
        <w:rPr>
          <w:kern w:val="2"/>
          <w:szCs w:val="22"/>
          <w:rFonts w:cstheme="minorBidi" w:hAnsiTheme="minorHAnsi" w:eastAsiaTheme="minorHAnsi" w:asciiTheme="minorHAnsi"/>
          <w:spacing w:val="-32"/>
          <w:sz w:val="24"/>
        </w:rPr>
        <w:t xml:space="preserve">, </w:t>
      </w:r>
      <w:r>
        <w:rPr>
          <w:kern w:val="2"/>
          <w:szCs w:val="22"/>
          <w:rFonts w:ascii="Symbol" w:hAnsi="Symbol" w:cstheme="minorBidi" w:eastAsiaTheme="minorHAnsi"/>
          <w:i/>
          <w:spacing w:val="-2"/>
          <w:w w:val="98"/>
          <w:sz w:val="25"/>
        </w:rPr>
        <w:t></w:t>
      </w:r>
      <w:r>
        <w:rPr>
          <w:kern w:val="2"/>
          <w:szCs w:val="22"/>
          <w:rFonts w:ascii="Times New Roman" w:hAnsi="Times New Roman" w:cstheme="minorBidi" w:eastAsiaTheme="minorHAnsi"/>
          <w:i/>
          <w:w w:val="102"/>
          <w:position w:val="-5"/>
          <w:sz w:val="14"/>
        </w:rPr>
        <w:t>F</w:t>
      </w:r>
    </w:p>
    <w:p w:rsidR="0018722C">
      <w:pPr>
        <w:spacing w:line="308" w:lineRule="exact" w:before="104"/>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1"/>
          <w:sz w:val="24"/>
        </w:rPr>
        <w:t>1</w:t>
      </w:r>
      <w:r>
        <w:rPr>
          <w:kern w:val="2"/>
          <w:szCs w:val="22"/>
          <w:rFonts w:cstheme="minorBidi" w:hAnsiTheme="minorHAnsi" w:eastAsiaTheme="minorHAnsi" w:asciiTheme="minorHAnsi"/>
          <w:spacing w:val="-11"/>
          <w:sz w:val="24"/>
        </w:rPr>
        <w:t xml:space="preserve">, </w:t>
      </w:r>
      <w:r>
        <w:rPr>
          <w:kern w:val="2"/>
          <w:szCs w:val="22"/>
          <w:rFonts w:ascii="Symbol" w:hAnsi="Symbol" w:cstheme="minorBidi" w:eastAsiaTheme="minorHAnsi"/>
          <w:i/>
          <w:spacing w:val="-11"/>
          <w:sz w:val="25"/>
        </w:rPr>
        <w:t></w:t>
      </w:r>
      <w:r>
        <w:rPr>
          <w:kern w:val="2"/>
          <w:szCs w:val="22"/>
          <w:rFonts w:ascii="Times New Roman" w:hAnsi="Times New Roman" w:cstheme="minorBidi" w:eastAsiaTheme="minorHAnsi"/>
          <w:i/>
          <w:spacing w:val="-11"/>
          <w:sz w:val="25"/>
        </w:rPr>
        <w:t> </w:t>
      </w:r>
      <w:r>
        <w:rPr>
          <w:kern w:val="2"/>
          <w:szCs w:val="22"/>
          <w:rFonts w:ascii="Times New Roman" w:hAnsi="Times New Roman" w:cstheme="minorBidi" w:eastAsiaTheme="minorHAnsi"/>
          <w:position w:val="11"/>
          <w:sz w:val="14"/>
        </w:rPr>
        <w:t>2</w:t>
      </w:r>
    </w:p>
    <w:p w:rsidR="0018722C">
      <w:pPr>
        <w:pStyle w:val="ae"/>
        <w:topLinePunct/>
      </w:pPr>
      <w:r>
        <w:rPr>
          <w:kern w:val="2"/>
          <w:sz w:val="22"/>
          <w:szCs w:val="22"/>
          <w:rFonts w:cstheme="minorBidi" w:hAnsiTheme="minorHAnsi" w:eastAsiaTheme="minorHAnsi" w:asciiTheme="minorHAnsi"/>
        </w:rPr>
        <w:pict>
          <v:shape style="margin-left:399.392548pt;margin-top:-5.844483pt;width:4.2pt;height:9.1pt;mso-position-horizontal-relative:page;mso-position-vertical-relative:paragraph;z-index:-499600" type="#_x0000_t202" filled="false" stroked="false">
            <v:textbox inset="0,0,0,0">
              <w:txbxContent>
                <w:p w:rsidR="0018722C">
                  <w:pPr>
                    <w:spacing w:before="8"/>
                    <w:ind w:leftChars="0" w:left="0" w:rightChars="0" w:right="0" w:firstLineChars="0" w:firstLine="0"/>
                    <w:jc w:val="left"/>
                    <w:rPr>
                      <w:rFonts w:ascii="Symbol" w:hAnsi="Symbol"/>
                      <w:i/>
                      <w:sz w:val="14"/>
                    </w:rPr>
                  </w:pPr>
                  <w:r>
                    <w:rPr>
                      <w:rFonts w:ascii="Symbol" w:hAnsi="Symbol"/>
                      <w:i/>
                      <w:w w:val="104"/>
                      <w:sz w:val="14"/>
                    </w:rPr>
                    <w:t></w:t>
                  </w:r>
                </w:p>
              </w:txbxContent>
            </v:textbox>
            <w10:wrap type="none"/>
          </v:shape>
        </w:pict>
      </w:r>
      <w:r>
        <w:rPr>
          <w:kern w:val="2"/>
          <w:szCs w:val="22"/>
          <w:rFonts w:ascii="Times New Roman" w:cstheme="minorBidi" w:hAnsiTheme="minorHAnsi" w:eastAsiaTheme="minorHAnsi"/>
          <w:i/>
          <w:w w:val="104"/>
          <w:sz w:val="10"/>
        </w:rPr>
        <w:t>R</w:t>
      </w:r>
    </w:p>
    <w:p w:rsidR="0018722C">
      <w:pPr>
        <w:spacing w:line="280" w:lineRule="exact" w:before="133"/>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427.819885pt;margin-top:-5.8266pt;width:4.2pt;height:9.1pt;mso-position-horizontal-relative:page;mso-position-vertical-relative:paragraph;z-index:-499576" type="#_x0000_t202" filled="false" stroked="false">
            <v:textbox inset="0,0,0,0">
              <w:txbxContent>
                <w:p w:rsidR="0018722C">
                  <w:pPr>
                    <w:spacing w:before="8"/>
                    <w:ind w:leftChars="0" w:left="0" w:rightChars="0" w:right="0" w:firstLineChars="0" w:firstLine="0"/>
                    <w:jc w:val="left"/>
                    <w:rPr>
                      <w:rFonts w:ascii="Symbol" w:hAnsi="Symbol"/>
                      <w:i/>
                      <w:sz w:val="14"/>
                    </w:rPr>
                  </w:pPr>
                  <w:r>
                    <w:rPr>
                      <w:rFonts w:ascii="Symbol" w:hAnsi="Symbol"/>
                      <w:i/>
                      <w:w w:val="104"/>
                      <w:sz w:val="14"/>
                    </w:rPr>
                    <w:t></w:t>
                  </w:r>
                </w:p>
              </w:txbxContent>
            </v:textbox>
            <w10:wrap type="none"/>
          </v:shape>
        </w:pict>
      </w:r>
      <w:r>
        <w:rPr>
          <w:kern w:val="2"/>
          <w:szCs w:val="22"/>
          <w:rFonts w:ascii="Times New Roman" w:cstheme="minorBidi" w:hAnsiTheme="minorHAnsi" w:eastAsiaTheme="minorHAnsi"/>
          <w:i/>
          <w:w w:val="104"/>
          <w:sz w:val="10"/>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440.670959pt;margin-top:-8.809319pt;width:15.15pt;height:15.55pt;mso-position-horizontal-relative:page;mso-position-vertical-relative:paragraph;z-index:7648"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3"/>
                      <w:sz w:val="24"/>
                    </w:rPr>
                    <w:t> </w:t>
                  </w:r>
                  <w:r>
                    <w:rPr>
                      <w:rFonts w:ascii="Symbol" w:hAnsi="Symbol"/>
                      <w:i/>
                      <w:sz w:val="25"/>
                    </w:rPr>
                    <w:t></w:t>
                  </w:r>
                </w:p>
              </w:txbxContent>
            </v:textbox>
            <w10:wrap type="none"/>
          </v:shape>
        </w:pic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P</w:t>
      </w:r>
      <w:r>
        <w:rPr>
          <w:kern w:val="2"/>
          <w:szCs w:val="22"/>
          <w:rFonts w:ascii="Times New Roman" w:hAnsi="Times New Roman" w:cstheme="minorBidi" w:eastAsiaTheme="minorHAnsi"/>
          <w:i/>
          <w:w w:val="105"/>
          <w:sz w:val="10"/>
        </w:rPr>
        <w:t>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kern w:val="2"/>
          <w:spacing w:val="-27"/>
          <w:sz w:val="24"/>
        </w:rPr>
        <w:t xml:space="preserve">, </w:t>
      </w:r>
      <w:r>
        <w:rPr>
          <w:rFonts w:ascii="Times New Roman" w:hAnsi="Times New Roman" w:eastAsia="宋体" w:cstheme="minorBidi"/>
          <w:i/>
        </w:rPr>
        <w:t>P</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1</w:t>
      </w:r>
      <w:r>
        <w:rPr>
          <w:rFonts w:ascii="Times New Roman" w:hAnsi="Times New Roman" w:eastAsia="宋体" w:cstheme="minorBidi"/>
        </w:rPr>
        <w:t>0</w:t>
      </w:r>
      <w:r>
        <w:rPr>
          <w:rFonts w:ascii="Times New Roman" w:hAnsi="Times New Roman" w:eastAsia="宋体" w:cstheme="minorBidi"/>
        </w:rPr>
        <w:t>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580" w:bottom="280" w:left="1000" w:right="900"/>
          <w:cols w:num="8" w:equalWidth="0">
            <w:col w:w="4217" w:space="40"/>
            <w:col w:w="383" w:space="39"/>
            <w:col w:w="353" w:space="40"/>
            <w:col w:w="1221" w:space="39"/>
            <w:col w:w="807" w:space="40"/>
            <w:col w:w="529" w:space="39"/>
            <w:col w:w="558" w:space="40"/>
            <w:col w:w="1665"/>
          </w:cols>
        </w:sectPr>
        <w:topLinePunct/>
      </w:pPr>
    </w:p>
    <w:p w:rsidR="0018722C">
      <w:pPr>
        <w:spacing w:before="227"/>
        <w:ind w:leftChars="0" w:left="152" w:rightChars="0" w:right="0" w:firstLineChars="0" w:firstLine="0"/>
        <w:jc w:val="left"/>
        <w:topLinePunct/>
      </w:pPr>
      <w:r>
        <w:rPr>
          <w:kern w:val="2"/>
          <w:sz w:val="25"/>
          <w:szCs w:val="22"/>
          <w:rFonts w:cstheme="minorBidi" w:hAnsiTheme="minorHAnsi" w:eastAsiaTheme="minorHAnsi" w:asciiTheme="minorHAnsi" w:ascii="Symbol" w:hAnsi="Symbol"/>
          <w:i/>
          <w:w w:val="10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
          <w:w w:val="105"/>
          <w:sz w:val="24"/>
        </w:rPr>
        <w:t>0.5</w:t>
      </w:r>
      <w:r>
        <w:rPr>
          <w:kern w:val="2"/>
          <w:szCs w:val="22"/>
          <w:rFonts w:cstheme="minorBidi" w:hAnsiTheme="minorHAnsi" w:eastAsiaTheme="minorHAnsi" w:asciiTheme="minorHAnsi"/>
          <w:spacing w:val="1"/>
          <w:w w:val="105"/>
          <w:sz w:val="24"/>
        </w:rPr>
        <w:t>,</w:t>
      </w:r>
      <w:r>
        <w:rPr>
          <w:kern w:val="2"/>
          <w:szCs w:val="22"/>
          <w:rFonts w:cstheme="minorBidi" w:hAnsiTheme="minorHAnsi" w:eastAsiaTheme="minorHAnsi" w:asciiTheme="minorHAnsi"/>
          <w:spacing w:val="-47"/>
          <w:w w:val="105"/>
          <w:sz w:val="24"/>
        </w:rPr>
        <w:t>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44"/>
          <w:w w:val="105"/>
          <w:sz w:val="24"/>
        </w:rPr>
        <w:t> </w:t>
      </w:r>
      <w:r>
        <w:rPr>
          <w:kern w:val="2"/>
          <w:szCs w:val="22"/>
          <w:rFonts w:ascii="Times New Roman" w:hAnsi="Times New Roman" w:cstheme="minorBidi" w:eastAsiaTheme="minorHAnsi"/>
          <w:i/>
          <w:spacing w:val="-6"/>
          <w:w w:val="105"/>
          <w:sz w:val="24"/>
        </w:rPr>
        <w:t>P</w:t>
      </w:r>
      <w:r>
        <w:rPr>
          <w:kern w:val="2"/>
          <w:szCs w:val="22"/>
          <w:rFonts w:ascii="Times New Roman" w:hAnsi="Times New Roman" w:cstheme="minorBidi" w:eastAsiaTheme="minorHAnsi"/>
          <w:i/>
          <w:spacing w:val="-6"/>
          <w:w w:val="105"/>
          <w:position w:val="-5"/>
          <w:sz w:val="14"/>
        </w:rPr>
        <w:t>t</w:t>
      </w:r>
      <w:r>
        <w:rPr>
          <w:kern w:val="2"/>
          <w:szCs w:val="22"/>
          <w:rFonts w:ascii="Symbol" w:hAnsi="Symbol" w:cstheme="minorBidi" w:eastAsiaTheme="minorHAnsi"/>
          <w:spacing w:val="-6"/>
          <w:w w:val="105"/>
          <w:position w:val="-5"/>
          <w:sz w:val="14"/>
        </w:rPr>
        <w:t></w:t>
      </w:r>
      <w:r>
        <w:rPr>
          <w:kern w:val="2"/>
          <w:szCs w:val="22"/>
          <w:rFonts w:ascii="Times New Roman" w:hAnsi="Times New Roman" w:cstheme="minorBidi" w:eastAsiaTheme="minorHAnsi"/>
          <w:spacing w:val="-6"/>
          <w:w w:val="105"/>
          <w:position w:val="-5"/>
          <w:sz w:val="14"/>
        </w:rPr>
        <w:t>1</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4-4</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624" from="294.679016pt,-3.407917pt" to="305.837032pt,-3.407917pt" stroked="true" strokeweight=".507521pt" strokecolor="#000000">
            <v:stroke dashstyle="solid"/>
            <w10:wrap type="none"/>
          </v:line>
        </w:pict>
      </w:r>
      <w:r>
        <w:rPr>
          <w:kern w:val="2"/>
          <w:szCs w:val="22"/>
          <w:rFonts w:ascii="Times New Roman" w:cstheme="minorBidi" w:hAnsiTheme="minorHAnsi" w:eastAsiaTheme="minorHAnsi"/>
          <w:i/>
          <w:w w:val="100"/>
          <w:sz w:val="24"/>
        </w:rPr>
        <w:t>N</w:t>
      </w:r>
    </w:p>
    <w:p w:rsidR="0018722C">
      <w:spacing w:beforeLines="0" w:before="0" w:afterLines="0" w:after="0" w:line="440" w:lineRule="auto"/>
      <w:pPr>
        <w:sectPr w:rsidR="00556256">
          <w:type w:val="continuous"/>
          <w:pgSz w:w="11910" w:h="16840"/>
          <w:pgMar w:top="1580" w:bottom="280" w:left="1000" w:right="900"/>
          <w:cols w:num="2" w:equalWidth="0">
            <w:col w:w="2453" w:space="40"/>
            <w:col w:w="7517"/>
          </w:cols>
        </w:sectPr>
        <w:topLinePunct/>
      </w:pPr>
    </w:p>
    <w:p w:rsidR="0018722C">
      <w:pPr>
        <w:pStyle w:val="affff5"/>
        <w:keepNext/>
        <w:topLinePunct/>
      </w:pPr>
      <w:r>
        <w:rPr>
          <w:rFonts w:ascii="Times New Roman"/>
          <w:sz w:val="20"/>
        </w:rPr>
        <w:drawing>
          <wp:inline distT="0" distB="0" distL="0" distR="0">
            <wp:extent cx="2892378" cy="2231136"/>
            <wp:effectExtent l="0" t="0" r="0" b="0"/>
            <wp:docPr id="25" name="image29.jpeg" descr=""/>
            <wp:cNvGraphicFramePr>
              <a:graphicFrameLocks noChangeAspect="1"/>
            </wp:cNvGraphicFramePr>
            <a:graphic>
              <a:graphicData uri="http://schemas.openxmlformats.org/drawingml/2006/picture">
                <pic:pic>
                  <pic:nvPicPr>
                    <pic:cNvPr id="26" name="image29.jpeg"/>
                    <pic:cNvPicPr/>
                  </pic:nvPicPr>
                  <pic:blipFill>
                    <a:blip r:embed="rId156" cstate="print"/>
                    <a:stretch>
                      <a:fillRect/>
                    </a:stretch>
                  </pic:blipFill>
                  <pic:spPr>
                    <a:xfrm>
                      <a:off x="0" y="0"/>
                      <a:ext cx="2892378" cy="2231136"/>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4-4</w:t>
      </w:r>
      <w:r>
        <w:t xml:space="preserve">  </w:t>
      </w:r>
      <w:r>
        <w:rPr>
          <w:rFonts w:ascii="黑体" w:eastAsia="黑体" w:hint="eastAsia" w:cstheme="minorBidi" w:hAnsiTheme="minorHAnsi"/>
        </w:rPr>
        <w:t>动量交易者重要参数对商品住宅价格的影响</w:t>
      </w:r>
    </w:p>
    <w:p w:rsidR="0018722C">
      <w:pPr>
        <w:topLinePunct/>
      </w:pPr>
      <w:r>
        <w:t/>
      </w:r>
      <w:r>
        <w:t>图</w:t>
      </w:r>
      <w:r>
        <w:rPr>
          <w:rFonts w:ascii="Times New Roman" w:hAnsi="Times New Roman" w:eastAsia="宋体"/>
        </w:rPr>
        <w:t>4-4</w:t>
      </w:r>
      <w:r>
        <w:t>中，</w:t>
      </w:r>
      <w:r>
        <w:rPr>
          <w:rFonts w:ascii="Times New Roman" w:hAnsi="Times New Roman" w:eastAsia="宋体"/>
          <w:i/>
        </w:rPr>
        <w:t>x</w:t>
      </w:r>
      <w:r>
        <w:t>轴表示动量交易者占市场参与者总数的比例</w:t>
      </w:r>
      <w:r>
        <w:rPr>
          <w:rFonts w:ascii="Symbol" w:hAnsi="Symbol" w:eastAsia="Symbol"/>
          <w:i/>
        </w:rPr>
        <w:t></w:t>
      </w:r>
      <w:r>
        <w:rPr>
          <w:rFonts w:ascii="Times New Roman" w:hAnsi="Times New Roman" w:eastAsia="宋体"/>
          <w:i/>
        </w:rPr>
        <w:t>M</w:t>
      </w:r>
      <w:r>
        <w:t>，</w:t>
      </w:r>
      <w:r>
        <w:rPr>
          <w:rFonts w:ascii="Times New Roman" w:hAnsi="Times New Roman" w:eastAsia="宋体"/>
          <w:i/>
        </w:rPr>
        <w:t>y</w:t>
      </w:r>
      <w:r>
        <w:t>轴表示动量交易者的预</w:t>
      </w:r>
      <w:r>
        <w:t>期调整系数</w:t>
      </w:r>
      <w:r>
        <w:rPr>
          <w:rFonts w:ascii="Symbol" w:hAnsi="Symbol" w:eastAsia="Symbol"/>
          <w:i/>
        </w:rPr>
        <w:t></w:t>
      </w:r>
      <w:r>
        <w:rPr>
          <w:rFonts w:ascii="Times New Roman" w:hAnsi="Times New Roman" w:eastAsia="宋体"/>
          <w:i/>
        </w:rPr>
        <w:t>M</w:t>
      </w:r>
      <w:r>
        <w:t>，</w:t>
      </w:r>
      <w:r>
        <w:rPr>
          <w:rFonts w:ascii="Times New Roman" w:hAnsi="Times New Roman" w:eastAsia="宋体"/>
          <w:i/>
        </w:rPr>
        <w:t>z</w:t>
      </w:r>
      <w:r>
        <w:t>轴表示商品住宅价格</w:t>
      </w:r>
      <w:r>
        <w:rPr>
          <w:rFonts w:ascii="Times New Roman" w:hAnsi="Times New Roman" w:eastAsia="宋体"/>
          <w:i/>
        </w:rPr>
        <w:t>P</w:t>
      </w:r>
      <w:r>
        <w:t>。由该图可以看出：</w:t>
      </w:r>
      <w:r>
        <w:rPr>
          <w:rFonts w:ascii="Times New Roman" w:hAnsi="Times New Roman" w:eastAsia="宋体"/>
        </w:rPr>
        <w:t>a.</w:t>
      </w:r>
      <w:r>
        <w:t>当动量交易者的预期调整系数</w:t>
      </w:r>
      <w:r>
        <w:t>小于</w:t>
      </w:r>
      <w:r>
        <w:rPr>
          <w:rFonts w:ascii="Times New Roman" w:hAnsi="Times New Roman" w:eastAsia="宋体"/>
        </w:rPr>
        <w:t>0</w:t>
      </w:r>
      <w:r>
        <w:t>时，动量交易者的人数比例对住宅价格有重要影响，表现为动量交易者人数比例越高</w:t>
      </w:r>
      <w:r>
        <w:t>，</w:t>
      </w:r>
    </w:p>
    <w:p w:rsidR="0018722C">
      <w:pPr>
        <w:topLinePunct/>
      </w:pPr>
      <w:r>
        <w:t>住宅价格下降越快，偏离基本面价格越远；当预期调整系数大于</w:t>
      </w:r>
      <w:r>
        <w:rPr>
          <w:rFonts w:ascii="Times New Roman" w:eastAsia="Times New Roman"/>
        </w:rPr>
        <w:t>0</w:t>
      </w:r>
      <w:r>
        <w:t>时，动量交易者的人数比例对住宅价格无明显影响。</w:t>
      </w:r>
      <w:r>
        <w:rPr>
          <w:rFonts w:ascii="Times New Roman" w:eastAsia="Times New Roman"/>
        </w:rPr>
        <w:t>b.</w:t>
      </w:r>
      <w:r>
        <w:t>当动量交易者比例较小时，其预期调整系数对均衡价格的影响较小，表现为调整系数的绝对值越大，住宅价格越高且越接近于基本面价格；当动量交易者</w:t>
      </w:r>
      <w:r>
        <w:t>比例较大时，其预期调整系数对住宅价格的影响较大，表现为当预期调整系数小于</w:t>
      </w:r>
      <w:r>
        <w:rPr>
          <w:rFonts w:ascii="Times New Roman" w:eastAsia="Times New Roman"/>
        </w:rPr>
        <w:t>0</w:t>
      </w:r>
      <w:r>
        <w:t>时，</w:t>
      </w:r>
      <w:r>
        <w:t>住</w:t>
      </w:r>
    </w:p>
    <w:p w:rsidR="0018722C">
      <w:pPr>
        <w:topLinePunct/>
      </w:pPr>
      <w:r>
        <w:t>宅价格随着调整系数的增大而迅速上升；当预期调整系数大于</w:t>
      </w:r>
      <w:r>
        <w:rPr>
          <w:rFonts w:ascii="Times New Roman" w:eastAsia="Times New Roman"/>
        </w:rPr>
        <w:t>0</w:t>
      </w:r>
      <w:r>
        <w:t>时，住宅价格随着调整系数的增大继续上升，但增速有所放缓。</w:t>
      </w:r>
    </w:p>
    <w:p w:rsidR="0018722C">
      <w:pPr>
        <w:pStyle w:val="Heading4"/>
        <w:topLinePunct/>
        <w:ind w:left="200" w:hangingChars="200" w:hanging="200"/>
      </w:pPr>
      <w:r>
        <w:t>（</w:t>
      </w:r>
      <w:r>
        <w:t>2</w:t>
      </w:r>
      <w:r>
        <w:t>）</w:t>
      </w:r>
      <w:r>
        <w:t>四类市场参与者对商品住宅价格的叠加影响</w:t>
      </w:r>
    </w:p>
    <w:p w:rsidR="0018722C">
      <w:pPr>
        <w:pStyle w:val="BodyText"/>
        <w:spacing w:before="138"/>
        <w:ind w:leftChars="0" w:left="613"/>
        <w:topLinePunct/>
      </w:pPr>
      <w:r>
        <w:t>①基本面分析者与动量交易者</w:t>
      </w:r>
    </w:p>
    <w:p w:rsidR="0018722C">
      <w:pPr>
        <w:topLinePunct/>
      </w:pPr>
      <w:r>
        <w:t>根据均衡价格表达式</w:t>
      </w:r>
      <w:r>
        <w:t>（</w:t>
      </w:r>
      <w:r>
        <w:rPr>
          <w:rFonts w:ascii="Times New Roman" w:hAnsi="Times New Roman" w:eastAsia="宋体"/>
        </w:rPr>
        <w:t>4</w:t>
      </w:r>
      <w:r>
        <w:rPr>
          <w:rFonts w:ascii="Times New Roman" w:hAnsi="Times New Roman" w:eastAsia="宋体"/>
        </w:rPr>
        <w:t>.</w:t>
      </w:r>
      <w:r>
        <w:rPr>
          <w:rFonts w:ascii="Times New Roman" w:hAnsi="Times New Roman" w:eastAsia="宋体"/>
        </w:rPr>
        <w:t>28</w:t>
      </w:r>
      <w:r>
        <w:t>）</w:t>
      </w:r>
      <w:r>
        <w:t>，以下主要分析基本面分析者预期调整系数</w:t>
      </w:r>
      <w:r>
        <w:rPr>
          <w:rFonts w:ascii="Symbol" w:hAnsi="Symbol" w:eastAsia="Symbol"/>
          <w:i/>
        </w:rPr>
        <w:t></w:t>
      </w:r>
      <w:r>
        <w:rPr>
          <w:rFonts w:ascii="Times New Roman" w:hAnsi="Times New Roman" w:eastAsia="宋体"/>
          <w:i/>
        </w:rPr>
        <w:t>F</w:t>
      </w:r>
      <w:r>
        <w:t>与动量交易者</w:t>
      </w:r>
    </w:p>
    <w:p w:rsidR="0018722C">
      <w:pPr>
        <w:topLinePunct/>
      </w:pPr>
      <w:r>
        <w:t>（</w:t>
      </w:r>
      <w:r>
        <w:t>以惯性策略动量交易者为例，下同</w:t>
      </w:r>
      <w:r>
        <w:t>）</w:t>
      </w:r>
      <w:r>
        <w:t>的预期调整系数</w:t>
      </w:r>
      <w:r>
        <w:rPr>
          <w:rFonts w:ascii="Symbol" w:hAnsi="Symbol" w:eastAsia="Symbol"/>
          <w:i/>
        </w:rPr>
        <w:t></w:t>
      </w:r>
      <w:r>
        <w:rPr>
          <w:rFonts w:ascii="Times New Roman" w:hAnsi="Times New Roman" w:eastAsia="Times New Roman"/>
          <w:i/>
        </w:rPr>
        <w:t>M</w:t>
      </w:r>
      <w:r>
        <w:t>对均衡价格的叠加影响。其他参数</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BodyText"/>
        <w:spacing w:before="104"/>
        <w:ind w:leftChars="0" w:left="133"/>
        <w:rPr>
          <w:rFonts w:ascii="Times New Roman" w:hAnsi="Times New Roman"/>
          <w:i/>
          <w:sz w:val="14"/>
        </w:rPr>
        <w:topLinePunct/>
      </w:pPr>
      <w:r>
        <w:rPr>
          <w:spacing w:val="-3"/>
        </w:rPr>
        <w:t>保持不变，且令：</w:t>
      </w:r>
      <w:r>
        <w:rPr>
          <w:rFonts w:ascii="Symbol" w:hAnsi="Symbol"/>
          <w:i/>
          <w:sz w:val="25"/>
        </w:rPr>
        <w:t></w:t>
      </w:r>
      <w:r>
        <w:rPr>
          <w:rFonts w:ascii="Times New Roman" w:hAnsi="Times New Roman"/>
          <w:i/>
          <w:position w:val="-5"/>
          <w:sz w:val="14"/>
        </w:rPr>
        <w:t>R</w:t>
      </w:r>
    </w:p>
    <w:p w:rsidR="0018722C">
      <w:pPr>
        <w:spacing w:before="133"/>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F</w:t>
      </w:r>
    </w:p>
    <w:p w:rsidR="0018722C">
      <w:pPr>
        <w:spacing w:before="133"/>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4"/>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133"/>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line="308" w:lineRule="exact" w:before="104"/>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5"/>
          <w:w w:val="105"/>
          <w:sz w:val="24"/>
        </w:rPr>
        <w:t>1:1:1:1</w:t>
      </w:r>
      <w:r>
        <w:rPr>
          <w:kern w:val="2"/>
          <w:szCs w:val="22"/>
          <w:rFonts w:cstheme="minorBidi" w:hAnsiTheme="minorHAnsi" w:eastAsiaTheme="minorHAnsi" w:asciiTheme="minorHAnsi"/>
          <w:spacing w:val="5"/>
          <w:w w:val="105"/>
          <w:sz w:val="24"/>
        </w:rPr>
        <w:t xml:space="preserve">, </w:t>
      </w:r>
      <w:r>
        <w:rPr>
          <w:kern w:val="2"/>
          <w:szCs w:val="22"/>
          <w:rFonts w:ascii="Symbol" w:hAnsi="Symbol" w:cstheme="minorBidi" w:eastAsiaTheme="minorHAnsi"/>
          <w:i/>
          <w:spacing w:val="5"/>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300.742554pt;margin-top:-5.854222pt;width:4.2pt;height:9.050pt;mso-position-horizontal-relative:page;mso-position-vertical-relative:paragraph;z-index:-499528"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4"/>
                      <w:sz w:val="14"/>
                    </w:rPr>
                    <w:t></w:t>
                  </w:r>
                </w:p>
              </w:txbxContent>
            </v:textbox>
            <w10:wrap type="none"/>
          </v:shape>
        </w:pict>
      </w:r>
      <w:r>
        <w:rPr>
          <w:kern w:val="2"/>
          <w:szCs w:val="22"/>
          <w:rFonts w:ascii="Times New Roman" w:cstheme="minorBidi" w:hAnsiTheme="minorHAnsi" w:eastAsiaTheme="minorHAnsi"/>
          <w:i/>
          <w:w w:val="104"/>
          <w:sz w:val="10"/>
        </w:rPr>
        <w:t>R</w:t>
      </w:r>
    </w:p>
    <w:p w:rsidR="0018722C">
      <w:pPr>
        <w:spacing w:line="280" w:lineRule="exact" w:before="131"/>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329.169891pt;margin-top:-5.811681pt;width:4.2pt;height:9.050pt;mso-position-horizontal-relative:page;mso-position-vertical-relative:paragraph;z-index:-499504"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4"/>
                      <w:sz w:val="14"/>
                    </w:rPr>
                    <w:t></w:t>
                  </w:r>
                </w:p>
              </w:txbxContent>
            </v:textbox>
            <w10:wrap type="none"/>
          </v:shape>
        </w:pict>
      </w:r>
      <w:r>
        <w:rPr>
          <w:kern w:val="2"/>
          <w:szCs w:val="22"/>
          <w:rFonts w:ascii="Times New Roman" w:cstheme="minorBidi" w:hAnsiTheme="minorHAnsi" w:eastAsiaTheme="minorHAnsi"/>
          <w:i/>
          <w:w w:val="104"/>
          <w:sz w:val="10"/>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342.020966pt;margin-top:-8.783938pt;width:15.15pt;height:15.5pt;mso-position-horizontal-relative:page;mso-position-vertical-relative:paragraph;z-index:7720"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3"/>
                      <w:sz w:val="24"/>
                    </w:rPr>
                    <w:t> </w:t>
                  </w:r>
                  <w:r>
                    <w:rPr>
                      <w:rFonts w:ascii="Symbol" w:hAnsi="Symbol"/>
                      <w:i/>
                      <w:sz w:val="25"/>
                    </w:rPr>
                    <w:t></w:t>
                  </w:r>
                </w:p>
              </w:txbxContent>
            </v:textbox>
            <w10:wrap type="none"/>
          </v:shape>
        </w:pic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P</w:t>
      </w:r>
      <w:r>
        <w:rPr>
          <w:kern w:val="2"/>
          <w:szCs w:val="22"/>
          <w:rFonts w:ascii="Times New Roman" w:hAnsi="Times New Roman" w:cstheme="minorBidi" w:eastAsiaTheme="minorHAnsi"/>
          <w:i/>
          <w:w w:val="105"/>
          <w:sz w:val="10"/>
        </w:rPr>
        <w:t>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kern w:val="2"/>
          <w:spacing w:val="1"/>
          <w:w w:val="105"/>
          <w:sz w:val="24"/>
        </w:rPr>
        <w:t xml:space="preserve">, </w:t>
      </w:r>
      <w:r>
        <w:rPr>
          <w:rFonts w:ascii="Times New Roman" w:hAnsi="Times New Roman" w:eastAsia="宋体" w:cstheme="minorBidi"/>
          <w:i/>
        </w:rPr>
        <w:t>P</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10</w:t>
      </w:r>
      <w:r>
        <w:rPr>
          <w:rFonts w:cstheme="minorBidi" w:hAnsiTheme="minorHAnsi" w:eastAsiaTheme="minorHAnsi" w:asciiTheme="minorHAnsi"/>
          <w:kern w:val="2"/>
          <w:spacing w:val="-4"/>
          <w:w w:val="105"/>
          <w:sz w:val="24"/>
        </w:rPr>
        <w:t xml:space="preserve">, </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0.5</w:t>
      </w:r>
      <w:r>
        <w:rPr>
          <w:rFonts w:cstheme="minorBidi" w:hAnsiTheme="minorHAnsi" w:eastAsiaTheme="minorHAnsi" w:asciiTheme="minorHAnsi"/>
          <w:kern w:val="2"/>
          <w:spacing w:val="-2"/>
          <w:w w:val="105"/>
          <w:sz w:val="24"/>
        </w:rPr>
        <w:t xml:space="preserve">, </w:t>
      </w:r>
      <w:r>
        <w:rPr>
          <w:rFonts w:ascii="Symbol" w:hAnsi="Symbol" w:eastAsia="Symbol" w:cstheme="minorBidi"/>
        </w:rPr>
        <w:t></w:t>
      </w:r>
      <w:r>
        <w:rPr>
          <w:rFonts w:ascii="Times New Roman" w:hAnsi="Times New Roman" w:eastAsia="宋体" w:cstheme="minorBidi"/>
          <w:i/>
        </w:rPr>
        <w:t>P</w:t>
      </w:r>
      <w:r>
        <w:rPr>
          <w:rFonts w:ascii="Symbol" w:hAnsi="Symbol" w:eastAsia="Symbol" w:cstheme="minorBidi"/>
        </w:rPr>
        <w:t></w:t>
      </w:r>
      <w:r>
        <w:rPr>
          <w:rFonts w:ascii="Times New Roman" w:hAnsi="Times New Roman" w:eastAsia="宋体" w:cstheme="minorBidi"/>
        </w:rPr>
        <w:t>2</w:t>
      </w:r>
      <w:r>
        <w:rPr>
          <w:rFonts w:ascii="Times New Roman" w:hAnsi="Times New Roman" w:eastAsia="宋体" w:cstheme="minorBidi"/>
        </w:rPr>
        <w:t> </w:t>
      </w:r>
      <w:r>
        <w:rPr>
          <w:rFonts w:cstheme="minorBidi" w:hAnsiTheme="minorHAnsi" w:eastAsiaTheme="minorHAnsi" w:asciiTheme="minorHAnsi"/>
          <w:kern w:val="2"/>
          <w:w w:val="105"/>
          <w:sz w:val="24"/>
        </w:rPr>
        <w:t>,</w:t>
      </w:r>
    </w:p>
    <w:p w:rsidR="0018722C">
      <w:spacing w:beforeLines="0" w:before="0" w:afterLines="0" w:after="0" w:line="440" w:lineRule="auto"/>
      <w:pPr>
        <w:sectPr w:rsidR="00556256">
          <w:type w:val="continuous"/>
          <w:pgSz w:w="11906" w:h="16838" w:code="9"/>
          <w:pgMar w:top="1418" w:right="1134" w:bottom="1134" w:left="1418" w:header="851" w:footer="907" w:gutter="0"/>
          <w:cols w:num="8" w:equalWidth="0">
            <w:col w:w="2269" w:space="40"/>
            <w:col w:w="383" w:space="39"/>
            <w:col w:w="353" w:space="40"/>
            <w:col w:w="429" w:space="39"/>
            <w:col w:w="1574" w:space="40"/>
            <w:col w:w="529" w:space="39"/>
            <w:col w:w="558" w:space="40"/>
            <w:col w:w="3638"/>
          </w:cols>
        </w:sectPr>
        <w:topLinePunct/>
      </w:pPr>
    </w:p>
    <w:p w:rsidR="0018722C">
      <w:spacing w:beforeLines="0" w:before="0" w:afterLines="0" w:after="0" w:line="440" w:lineRule="auto"/>
      <w:pPr>
        <w:sectPr w:rsidR="00556256">
          <w:pgSz w:w="11910" w:h="16840"/>
          <w:pgMar w:header="895" w:footer="1208" w:top="1120" w:bottom="14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4-5</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456" from="195.825882pt,-3.407917pt" to="206.966548pt,-3.407917pt" stroked="true" strokeweight=".507521pt" strokecolor="#000000">
            <v:stroke dashstyle="solid"/>
            <w10:wrap type="none"/>
          </v:line>
        </w:pict>
      </w:r>
      <w:r>
        <w:rPr>
          <w:kern w:val="2"/>
          <w:szCs w:val="22"/>
          <w:rFonts w:ascii="Times New Roman" w:cstheme="minorBidi" w:hAnsiTheme="minorHAnsi" w:eastAsiaTheme="minorHAnsi"/>
          <w:i/>
          <w:w w:val="99"/>
          <w:sz w:val="24"/>
        </w:rPr>
        <w:t>N</w:t>
      </w:r>
    </w:p>
    <w:p w:rsidR="0018722C">
      <w:spacing w:beforeLines="0" w:before="0" w:afterLines="0" w:after="0" w:line="440" w:lineRule="auto"/>
      <w:pPr>
        <w:sectPr w:rsidR="00556256">
          <w:type w:val="continuous"/>
          <w:pgSz w:w="11910" w:h="16840"/>
          <w:pgMar w:top="1580" w:bottom="280" w:left="1000" w:right="900"/>
          <w:cols w:num="2" w:equalWidth="0">
            <w:col w:w="476" w:space="40"/>
            <w:col w:w="9494"/>
          </w:cols>
        </w:sectPr>
        <w:topLinePunct/>
      </w:pPr>
    </w:p>
    <w:p w:rsidR="0018722C">
      <w:pPr>
        <w:pStyle w:val="affff5"/>
        <w:keepNext/>
        <w:topLinePunct/>
      </w:pPr>
      <w:r>
        <w:rPr>
          <w:rFonts w:ascii="Times New Roman"/>
          <w:sz w:val="20"/>
        </w:rPr>
        <w:drawing>
          <wp:inline distT="0" distB="0" distL="0" distR="0">
            <wp:extent cx="2575560" cy="2200275"/>
            <wp:effectExtent l="0" t="0" r="0" b="0"/>
            <wp:docPr id="27" name="image30.jpeg" descr=""/>
            <wp:cNvGraphicFramePr>
              <a:graphicFrameLocks noChangeAspect="1"/>
            </wp:cNvGraphicFramePr>
            <a:graphic>
              <a:graphicData uri="http://schemas.openxmlformats.org/drawingml/2006/picture">
                <pic:pic>
                  <pic:nvPicPr>
                    <pic:cNvPr id="28" name="image30.jpeg"/>
                    <pic:cNvPicPr/>
                  </pic:nvPicPr>
                  <pic:blipFill>
                    <a:blip r:embed="rId158" cstate="print"/>
                    <a:stretch>
                      <a:fillRect/>
                    </a:stretch>
                  </pic:blipFill>
                  <pic:spPr>
                    <a:xfrm>
                      <a:off x="0" y="0"/>
                      <a:ext cx="2575560" cy="220027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4-5  </w:t>
      </w:r>
      <w:r>
        <w:rPr>
          <w:rFonts w:ascii="黑体" w:eastAsia="黑体" w:hint="eastAsia" w:cstheme="minorBidi" w:hAnsiTheme="minorHAnsi"/>
        </w:rPr>
        <w:t>基本面分析者与动量交易者对商品住宅价格的叠加影响</w:t>
      </w:r>
    </w:p>
    <w:p w:rsidR="0018722C">
      <w:pPr>
        <w:topLinePunct/>
      </w:pPr>
      <w:r>
        <w:t>图</w:t>
      </w:r>
      <w:r>
        <w:rPr>
          <w:rFonts w:ascii="Times New Roman" w:hAnsi="Times New Roman" w:eastAsia="Times New Roman"/>
        </w:rPr>
        <w:t>4-5</w:t>
      </w:r>
      <w:r>
        <w:t>中，</w:t>
      </w:r>
      <w:r>
        <w:rPr>
          <w:rFonts w:ascii="Times New Roman" w:hAnsi="Times New Roman" w:eastAsia="Times New Roman"/>
          <w:i/>
        </w:rPr>
        <w:t>x</w:t>
      </w:r>
      <w:r>
        <w:t>轴表示基本面分析者的预期调整系数</w:t>
      </w:r>
      <w:r>
        <w:rPr>
          <w:rFonts w:ascii="Symbol" w:hAnsi="Symbol" w:eastAsia="Symbol"/>
          <w:i/>
        </w:rPr>
        <w:t></w:t>
      </w:r>
      <w:r>
        <w:rPr>
          <w:rFonts w:ascii="Times New Roman" w:hAnsi="Times New Roman" w:eastAsia="Times New Roman"/>
          <w:i/>
        </w:rPr>
        <w:t>F</w:t>
      </w:r>
      <w:r>
        <w:t>，</w:t>
      </w:r>
      <w:r>
        <w:rPr>
          <w:rFonts w:ascii="Times New Roman" w:hAnsi="Times New Roman" w:eastAsia="Times New Roman"/>
          <w:i/>
        </w:rPr>
        <w:t>y</w:t>
      </w:r>
      <w:r>
        <w:t>轴表示动量交易者的预期调整系数</w:t>
      </w:r>
      <w:r>
        <w:rPr>
          <w:rFonts w:ascii="Symbol" w:hAnsi="Symbol" w:eastAsia="Symbol"/>
          <w:i/>
        </w:rPr>
        <w:t></w:t>
      </w:r>
      <w:r>
        <w:rPr>
          <w:rFonts w:ascii="Times New Roman" w:hAnsi="Times New Roman" w:eastAsia="Times New Roman"/>
          <w:i/>
        </w:rPr>
        <w:t>M</w:t>
      </w:r>
      <w:r>
        <w:t>，</w:t>
      </w:r>
      <w:r>
        <w:rPr>
          <w:rFonts w:ascii="Times New Roman" w:hAnsi="Times New Roman" w:eastAsia="Times New Roman"/>
          <w:i/>
        </w:rPr>
        <w:t>z</w:t>
      </w:r>
      <w:r>
        <w:t>轴表示商品住宅价格</w:t>
      </w:r>
      <w:r>
        <w:rPr>
          <w:rFonts w:ascii="Times New Roman" w:hAnsi="Times New Roman" w:eastAsia="Times New Roman"/>
          <w:i/>
        </w:rPr>
        <w:t>P</w:t>
      </w:r>
      <w:r>
        <w:t>。由</w:t>
      </w:r>
      <w:r>
        <w:t>图</w:t>
      </w:r>
      <w:r>
        <w:rPr>
          <w:rFonts w:ascii="Times New Roman" w:hAnsi="Times New Roman" w:eastAsia="Times New Roman"/>
        </w:rPr>
        <w:t>4-5</w:t>
      </w:r>
      <w:r>
        <w:t>可以看出：</w:t>
      </w:r>
      <w:r>
        <w:rPr>
          <w:rFonts w:ascii="Times New Roman" w:hAnsi="Times New Roman" w:eastAsia="Times New Roman"/>
        </w:rPr>
        <w:t>a.</w:t>
      </w:r>
      <w:r>
        <w:t>当基本面分析者的预期调整系数位于</w:t>
      </w:r>
      <w:r>
        <w:rPr>
          <w:rFonts w:ascii="Times New Roman" w:hAnsi="Times New Roman" w:eastAsia="Times New Roman"/>
        </w:rPr>
        <w:t>[</w:t>
      </w:r>
      <w:r>
        <w:rPr>
          <w:rFonts w:ascii="Times New Roman" w:hAnsi="Times New Roman" w:eastAsia="Times New Roman"/>
        </w:rPr>
        <w:t xml:space="preserve">0</w:t>
      </w:r>
      <w:r>
        <w:rPr>
          <w:rFonts w:ascii="Times New Roman" w:hAnsi="Times New Roman" w:eastAsia="Times New Roman"/>
        </w:rPr>
        <w:t xml:space="preserve">, </w:t>
      </w:r>
      <w:r>
        <w:rPr>
          <w:rFonts w:ascii="Times New Roman" w:hAnsi="Times New Roman" w:eastAsia="Times New Roman"/>
        </w:rPr>
        <w:t xml:space="preserve">1</w:t>
      </w:r>
      <w:r>
        <w:rPr>
          <w:rFonts w:ascii="Times New Roman" w:hAnsi="Times New Roman" w:eastAsia="Times New Roman"/>
        </w:rPr>
        <w:t>]</w:t>
      </w:r>
      <w:r>
        <w:t>区间时，住宅价格随着采取惯性策略的动量交易者的预期调整系数的增大而迅速上升，</w:t>
      </w:r>
      <w:r w:rsidR="001852F3">
        <w:t xml:space="preserve">并趋于一个较高的稳定水平；当基本面分析者的预期调整系数位于</w:t>
      </w: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w:t>
      </w:r>
      <w:r>
        <w:t>区间时，住宅价格会随着动量交易者的预期调整系数的增大而快速上升，但最终趋于的均衡价格水平要比基本面分析者预期调整系数较小时低，这说明基本面分析者的预期对动量交易者预期对均衡价格的推高有一定的抑制与缓和作用。</w:t>
      </w:r>
      <w:r>
        <w:rPr>
          <w:rFonts w:ascii="Times New Roman" w:hAnsi="Times New Roman" w:eastAsia="Times New Roman"/>
        </w:rPr>
        <w:t>b.</w:t>
      </w:r>
      <w:r>
        <w:t>无论采取惯性策略的动量交易者的预期调整系数取值大小，</w:t>
      </w:r>
      <w:r w:rsidR="001852F3">
        <w:t xml:space="preserve">基本面分析者的预期调整系数的增大都会使住宅价格出现快速小幅上升，保持稳定，继而缓慢下降的变化趋势，这说明采取惯性策略的动量交易者预期对基本面分析者预期的房价效应影响不显著。</w:t>
      </w:r>
    </w:p>
    <w:p w:rsidR="0018722C">
      <w:pPr>
        <w:pStyle w:val="BodyText"/>
        <w:spacing w:before="34"/>
        <w:ind w:leftChars="0" w:left="613"/>
        <w:topLinePunct/>
      </w:pPr>
      <w:r>
        <w:t>②基本面分析者与信息观察者</w:t>
      </w:r>
    </w:p>
    <w:p w:rsidR="0018722C">
      <w:pPr>
        <w:topLinePunct/>
      </w:pPr>
      <w:r>
        <w:t>此处主要分析基本面分析者预期调整系数</w:t>
      </w:r>
      <w:r>
        <w:rPr>
          <w:rFonts w:ascii="Symbol" w:hAnsi="Symbol" w:eastAsia="Symbol"/>
          <w:i/>
        </w:rPr>
        <w:t></w:t>
      </w:r>
      <w:r>
        <w:rPr>
          <w:rFonts w:ascii="Times New Roman" w:hAnsi="Times New Roman" w:eastAsia="宋体"/>
          <w:i/>
        </w:rPr>
        <w:t>F</w:t>
      </w:r>
      <w:r>
        <w:t>与信息观察者的预期信息观察量</w:t>
      </w:r>
      <w:r>
        <w:rPr>
          <w:rFonts w:ascii="Symbol" w:hAnsi="Symbol" w:eastAsia="Symbol"/>
          <w:i/>
        </w:rPr>
        <w:t></w:t>
      </w:r>
      <w:r>
        <w:t>对住宅</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价格的叠加影响。其他参数保持不变，且令：</w:t>
      </w:r>
      <w:r>
        <w:rPr>
          <w:rFonts w:ascii="Symbol" w:hAnsi="Symbol"/>
          <w:i/>
        </w:rPr>
        <w:t></w:t>
      </w:r>
      <w:r>
        <w:rPr>
          <w:rFonts w:ascii="Times New Roman" w:hAnsi="Times New Roman"/>
          <w:i/>
        </w:rPr>
        <w:t>R</w:t>
      </w:r>
    </w:p>
    <w:p w:rsidR="0018722C">
      <w:pPr>
        <w:spacing w:before="133"/>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F</w:t>
      </w:r>
    </w:p>
    <w:p w:rsidR="0018722C">
      <w:pPr>
        <w:spacing w:before="133"/>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4"/>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133"/>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line="308" w:lineRule="exact" w:before="104"/>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6"/>
          <w:w w:val="105"/>
          <w:sz w:val="24"/>
        </w:rPr>
        <w:t>1:1:1:1</w:t>
      </w:r>
      <w:r>
        <w:rPr>
          <w:kern w:val="2"/>
          <w:szCs w:val="22"/>
          <w:rFonts w:cstheme="minorBidi" w:hAnsiTheme="minorHAnsi" w:eastAsiaTheme="minorHAnsi" w:asciiTheme="minorHAnsi"/>
          <w:spacing w:val="6"/>
          <w:w w:val="105"/>
          <w:sz w:val="24"/>
        </w:rPr>
        <w:t xml:space="preserve">, </w:t>
      </w:r>
      <w:r>
        <w:rPr>
          <w:kern w:val="2"/>
          <w:szCs w:val="22"/>
          <w:rFonts w:ascii="Symbol" w:hAnsi="Symbol" w:cstheme="minorBidi" w:eastAsiaTheme="minorHAnsi"/>
          <w:i/>
          <w:spacing w:val="6"/>
          <w:w w:val="105"/>
          <w:sz w:val="25"/>
        </w:rPr>
        <w:t></w:t>
      </w:r>
      <w:r>
        <w:rPr>
          <w:kern w:val="2"/>
          <w:szCs w:val="22"/>
          <w:rFonts w:ascii="Times New Roman" w:hAnsi="Times New Roman" w:cstheme="minorBidi" w:eastAsiaTheme="minorHAnsi"/>
          <w:i/>
          <w:spacing w:val="-1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446.688232pt;margin-top:-5.845557pt;width:4.2pt;height:9.050pt;mso-position-horizontal-relative:page;mso-position-vertical-relative:paragraph;z-index:-499408"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kern w:val="2"/>
          <w:szCs w:val="22"/>
          <w:rFonts w:ascii="Times New Roman" w:cstheme="minorBidi" w:hAnsiTheme="minorHAnsi" w:eastAsiaTheme="minorHAnsi"/>
          <w:i/>
          <w:w w:val="103"/>
          <w:sz w:val="10"/>
        </w:rPr>
        <w:t>R</w:t>
      </w:r>
    </w:p>
    <w:p w:rsidR="0018722C">
      <w:pPr>
        <w:spacing w:line="280" w:lineRule="exact" w:before="131"/>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475.100342pt;margin-top:-5.811255pt;width:4.2pt;height:9.050pt;mso-position-horizontal-relative:page;mso-position-vertical-relative:paragraph;z-index:-499384"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kern w:val="2"/>
          <w:szCs w:val="22"/>
          <w:rFonts w:ascii="Times New Roman" w:cstheme="minorBidi" w:hAnsiTheme="minorHAnsi" w:eastAsiaTheme="minorHAnsi"/>
          <w:i/>
          <w:w w:val="103"/>
          <w:sz w:val="10"/>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487.944519pt;margin-top:-8.783206pt;width:15.15pt;height:15.5pt;mso-position-horizontal-relative:page;mso-position-vertical-relative:paragraph;z-index:7840"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4"/>
                      <w:sz w:val="24"/>
                    </w:rPr>
                    <w:t> </w:t>
                  </w:r>
                  <w:r>
                    <w:rPr>
                      <w:rFonts w:ascii="Symbol" w:hAnsi="Symbol"/>
                      <w:i/>
                      <w:sz w:val="25"/>
                    </w:rPr>
                    <w:t></w:t>
                  </w:r>
                </w:p>
              </w:txbxContent>
            </v:textbox>
            <w10:wrap type="none"/>
          </v:shape>
        </w:pic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P</w:t>
      </w:r>
      <w:r>
        <w:rPr>
          <w:kern w:val="2"/>
          <w:szCs w:val="22"/>
          <w:rFonts w:ascii="Times New Roman" w:hAnsi="Times New Roman" w:cstheme="minorBidi" w:eastAsiaTheme="minorHAnsi"/>
          <w:i/>
          <w:sz w:val="10"/>
        </w:rPr>
        <w:t>t</w:t>
      </w:r>
    </w:p>
    <w:p w:rsidR="0018722C">
      <w:pPr>
        <w:topLinePunct/>
      </w:pPr>
      <w:r>
        <w:br w:type="column"/>
      </w:r>
      <w:r>
        <w:rPr>
          <w:rFonts w:ascii="Symbol" w:hAnsi="Symbol" w:eastAsia="Symbol"/>
        </w:rPr>
        <w:t></w:t>
      </w:r>
      <w:r w:rsidR="001852F3">
        <w:rPr>
          <w:rFonts w:ascii="Times New Roman" w:hAnsi="Times New Roman" w:eastAsia="宋体"/>
        </w:rPr>
        <w:t xml:space="preserve">1</w:t>
      </w:r>
      <w:r>
        <w:t>，</w:t>
      </w:r>
    </w:p>
    <w:p w:rsidR="0018722C">
      <w:spacing w:beforeLines="0" w:before="0" w:afterLines="0" w:after="0" w:line="440" w:lineRule="auto"/>
      <w:pPr>
        <w:sectPr w:rsidR="00556256">
          <w:type w:val="continuous"/>
          <w:pgSz w:w="11910" w:h="16840"/>
          <w:pgMar w:top="1580" w:bottom="280" w:left="1000" w:right="900"/>
          <w:cols w:num="8" w:equalWidth="0">
            <w:col w:w="5168" w:space="40"/>
            <w:col w:w="383" w:space="39"/>
            <w:col w:w="353" w:space="40"/>
            <w:col w:w="429" w:space="39"/>
            <w:col w:w="1594" w:space="40"/>
            <w:col w:w="529" w:space="39"/>
            <w:col w:w="558" w:space="39"/>
            <w:col w:w="720"/>
          </w:cols>
        </w:sectPr>
        <w:topLinePunct/>
      </w:pPr>
    </w:p>
    <w:p w:rsidR="0018722C">
      <w:pPr>
        <w:pStyle w:val="ae"/>
        <w:topLinePunct/>
      </w:pPr>
      <w:r>
        <w:rPr>
          <w:kern w:val="2"/>
          <w:sz w:val="22"/>
          <w:szCs w:val="22"/>
          <w:rFonts w:cstheme="minorBidi" w:hAnsiTheme="minorHAnsi" w:eastAsiaTheme="minorHAnsi" w:asciiTheme="minorHAnsi"/>
        </w:rPr>
        <w:pict>
          <v:shape style="margin-left:211.386414pt;margin-top:21.310537pt;width:9.5pt;height:8.6pt;mso-position-horizontal-relative:page;mso-position-vertical-relative:paragraph;z-index:-499336"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rPr>
          <w:kern w:val="2"/>
          <w:sz w:val="22"/>
          <w:szCs w:val="22"/>
          <w:rFonts w:cstheme="minorBidi" w:hAnsiTheme="minorHAnsi" w:eastAsiaTheme="minorHAnsi" w:asciiTheme="minorHAnsi"/>
        </w:rPr>
        <w:pict>
          <v:shape style="margin-left:64.966599pt;margin-top:22.160093pt;width:6.05pt;height:7.8pt;mso-position-horizontal-relative:page;mso-position-vertical-relative:paragraph;z-index:-499312"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3"/>
                      <w:sz w:val="14"/>
                    </w:rPr>
                    <w:t>M</w:t>
                  </w:r>
                </w:p>
              </w:txbxContent>
            </v:textbox>
            <w10:wrap type="none"/>
          </v:shape>
        </w:pict>
      </w:r>
      <w:r>
        <w:rPr>
          <w:kern w:val="2"/>
          <w:szCs w:val="22"/>
          <w:rFonts w:ascii="Symbol" w:hAnsi="Symbol" w:eastAsia="Symbol" w:cstheme="minorBidi"/>
          <w:i/>
          <w:w w:val="105"/>
          <w:sz w:val="25"/>
        </w:rPr>
        <w:t></w:t>
      </w:r>
      <w:r>
        <w:rPr>
          <w:kern w:val="2"/>
          <w:szCs w:val="22"/>
          <w:rFonts w:ascii="Times New Roman" w:hAnsi="Times New Roman" w:eastAsia="宋体" w:cstheme="minorBidi"/>
          <w:w w:val="105"/>
          <w:sz w:val="25"/>
        </w:rPr>
        <w:t>	</w:t>
      </w:r>
      <w:r>
        <w:rPr>
          <w:kern w:val="2"/>
          <w:szCs w:val="22"/>
          <w:rFonts w:ascii="Times New Roman" w:hAnsi="Times New Roman" w:eastAsia="宋体" w:cstheme="minorBidi"/>
          <w:spacing w:val="1"/>
          <w:w w:val="105"/>
          <w:sz w:val="24"/>
        </w:rPr>
        <w:t>1</w:t>
      </w:r>
      <w:r>
        <w:rPr>
          <w:kern w:val="2"/>
          <w:szCs w:val="22"/>
          <w:rFonts w:cstheme="minorBidi" w:hAnsiTheme="minorHAnsi" w:eastAsiaTheme="minorHAnsi" w:asciiTheme="minorHAnsi"/>
          <w:spacing w:val="1"/>
          <w:w w:val="105"/>
          <w:sz w:val="24"/>
        </w:rPr>
        <w:t>,</w:t>
      </w:r>
      <w:r>
        <w:rPr>
          <w:kern w:val="2"/>
          <w:szCs w:val="22"/>
          <w:rFonts w:cstheme="minorBidi" w:hAnsiTheme="minorHAnsi" w:eastAsiaTheme="minorHAnsi" w:asciiTheme="minorHAnsi"/>
          <w:spacing w:val="-43"/>
          <w:w w:val="105"/>
          <w:sz w:val="24"/>
        </w:rPr>
        <w:t> </w:t>
      </w:r>
      <w:r>
        <w:rPr>
          <w:kern w:val="2"/>
          <w:szCs w:val="22"/>
          <w:rFonts w:ascii="Times New Roman" w:hAnsi="Times New Roman" w:eastAsia="宋体" w:cstheme="minorBidi"/>
          <w:i/>
          <w:w w:val="105"/>
          <w:sz w:val="24"/>
        </w:rPr>
        <w:t>P</w:t>
      </w:r>
      <w:r>
        <w:rPr>
          <w:kern w:val="2"/>
          <w:szCs w:val="22"/>
          <w:rFonts w:ascii="Times New Roman" w:hAnsi="Times New Roman" w:eastAsia="宋体" w:cstheme="minorBidi"/>
          <w:w w:val="105"/>
          <w:sz w:val="14"/>
        </w:rPr>
        <w:t>*</w:t>
      </w:r>
      <w:r>
        <w:rPr>
          <w:kern w:val="2"/>
          <w:szCs w:val="22"/>
          <w:rFonts w:ascii="Symbol" w:hAnsi="Symbol" w:eastAsia="Symbol" w:cstheme="minorBidi"/>
          <w:w w:val="105"/>
          <w:sz w:val="24"/>
        </w:rPr>
        <w:t></w:t>
      </w:r>
      <w:r>
        <w:rPr>
          <w:kern w:val="2"/>
          <w:szCs w:val="22"/>
          <w:rFonts w:ascii="Times New Roman" w:hAnsi="Times New Roman" w:eastAsia="宋体" w:cstheme="minorBidi"/>
          <w:spacing w:val="-2"/>
          <w:w w:val="105"/>
          <w:sz w:val="24"/>
        </w:rPr>
        <w:t>10</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47"/>
          <w:w w:val="105"/>
          <w:sz w:val="24"/>
        </w:rPr>
        <w:t> </w:t>
      </w:r>
      <w:r>
        <w:rPr>
          <w:kern w:val="2"/>
          <w:szCs w:val="22"/>
          <w:rFonts w:ascii="Symbol" w:hAnsi="Symbol" w:eastAsia="Symbol" w:cstheme="minorBidi"/>
          <w:spacing w:val="-2"/>
          <w:w w:val="105"/>
          <w:sz w:val="24"/>
        </w:rPr>
        <w:t></w:t>
      </w:r>
      <w:r>
        <w:rPr>
          <w:kern w:val="2"/>
          <w:szCs w:val="22"/>
          <w:rFonts w:ascii="Times New Roman" w:hAnsi="Times New Roman" w:eastAsia="宋体" w:cstheme="minorBidi"/>
          <w:i/>
          <w:spacing w:val="-2"/>
          <w:w w:val="105"/>
          <w:sz w:val="24"/>
        </w:rPr>
        <w:t>P</w:t>
      </w:r>
      <w:r>
        <w:rPr>
          <w:kern w:val="2"/>
          <w:szCs w:val="22"/>
          <w:rFonts w:ascii="Symbol" w:hAnsi="Symbol" w:eastAsia="Symbol" w:cstheme="minorBidi"/>
          <w:w w:val="105"/>
          <w:sz w:val="24"/>
        </w:rPr>
        <w:t></w:t>
      </w:r>
      <w:r>
        <w:rPr>
          <w:kern w:val="2"/>
          <w:szCs w:val="22"/>
          <w:rFonts w:ascii="Times New Roman" w:hAnsi="Times New Roman" w:eastAsia="宋体" w:cstheme="minorBid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44"/>
          <w:w w:val="105"/>
          <w:sz w:val="24"/>
        </w:rPr>
        <w:t> </w:t>
      </w:r>
      <w:r>
        <w:rPr>
          <w:kern w:val="2"/>
          <w:szCs w:val="22"/>
          <w:rFonts w:ascii="Times New Roman" w:hAnsi="Times New Roman" w:eastAsia="宋体" w:cstheme="minorBidi"/>
          <w:i/>
          <w:w w:val="105"/>
          <w:sz w:val="24"/>
        </w:rPr>
        <w:t>P</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4-6</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432" from="342.925873pt,-3.409861pt" to="354.066539pt,-3.409861pt" stroked="true" strokeweight=".507521pt" strokecolor="#000000">
            <v:stroke dashstyle="solid"/>
            <w10:wrap type="none"/>
          </v:line>
        </w:pict>
      </w:r>
      <w:r>
        <w:rPr>
          <w:kern w:val="2"/>
          <w:szCs w:val="22"/>
          <w:rFonts w:ascii="Times New Roman" w:cstheme="minorBidi" w:hAnsiTheme="minorHAnsi" w:eastAsiaTheme="minorHAnsi"/>
          <w:i/>
          <w:w w:val="99"/>
          <w:sz w:val="24"/>
        </w:rPr>
        <w:t>N</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418" w:space="40"/>
            <w:col w:w="6552"/>
          </w:cols>
        </w:sectPr>
        <w:topLinePunct/>
      </w:pPr>
    </w:p>
    <w:p w:rsidR="0018722C">
      <w:pPr>
        <w:pStyle w:val="affff5"/>
        <w:keepNext/>
        <w:topLinePunct/>
      </w:pPr>
      <w:r>
        <w:rPr>
          <w:rFonts w:ascii="Times New Roman"/>
          <w:sz w:val="20"/>
        </w:rPr>
        <w:drawing>
          <wp:inline distT="0" distB="0" distL="0" distR="0">
            <wp:extent cx="2858258" cy="2113788"/>
            <wp:effectExtent l="0" t="0" r="0" b="0"/>
            <wp:docPr id="29" name="image31.jpeg" descr=""/>
            <wp:cNvGraphicFramePr>
              <a:graphicFrameLocks noChangeAspect="1"/>
            </wp:cNvGraphicFramePr>
            <a:graphic>
              <a:graphicData uri="http://schemas.openxmlformats.org/drawingml/2006/picture">
                <pic:pic>
                  <pic:nvPicPr>
                    <pic:cNvPr id="30" name="image31.jpeg"/>
                    <pic:cNvPicPr/>
                  </pic:nvPicPr>
                  <pic:blipFill>
                    <a:blip r:embed="rId160" cstate="print"/>
                    <a:stretch>
                      <a:fillRect/>
                    </a:stretch>
                  </pic:blipFill>
                  <pic:spPr>
                    <a:xfrm>
                      <a:off x="0" y="0"/>
                      <a:ext cx="2858258" cy="2113788"/>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4-6</w:t>
      </w:r>
      <w:r>
        <w:t xml:space="preserve">  </w:t>
      </w:r>
      <w:r>
        <w:rPr>
          <w:rFonts w:ascii="黑体" w:eastAsia="黑体" w:hint="eastAsia" w:cstheme="minorBidi" w:hAnsiTheme="minorHAnsi"/>
        </w:rPr>
        <w:t>基本面分析者与信息观察者对商品住宅价格的叠加影响</w:t>
      </w:r>
    </w:p>
    <w:p w:rsidR="0018722C">
      <w:pPr>
        <w:topLinePunct/>
      </w:pPr>
      <w:r>
        <w:t/>
      </w:r>
      <w:r>
        <w:t>图</w:t>
      </w:r>
      <w:r>
        <w:rPr>
          <w:rFonts w:ascii="Times New Roman" w:hAnsi="Times New Roman" w:eastAsia="宋体"/>
        </w:rPr>
        <w:t>4-6</w:t>
      </w:r>
      <w:r>
        <w:t>中，</w:t>
      </w:r>
      <w:r>
        <w:rPr>
          <w:rFonts w:ascii="Times New Roman" w:hAnsi="Times New Roman" w:eastAsia="宋体"/>
          <w:i/>
        </w:rPr>
        <w:t>x</w:t>
      </w:r>
      <w:r>
        <w:t>轴表示基本面分析者的预期调整系数</w:t>
      </w:r>
      <w:r>
        <w:rPr>
          <w:rFonts w:ascii="Symbol" w:hAnsi="Symbol" w:eastAsia="Symbol"/>
          <w:i/>
        </w:rPr>
        <w:t></w:t>
      </w:r>
      <w:r>
        <w:rPr>
          <w:rFonts w:ascii="Times New Roman" w:hAnsi="Times New Roman" w:eastAsia="宋体"/>
          <w:i/>
        </w:rPr>
        <w:t>F</w:t>
      </w:r>
      <w:r>
        <w:t>，</w:t>
      </w:r>
      <w:r>
        <w:rPr>
          <w:rFonts w:ascii="Times New Roman" w:hAnsi="Times New Roman" w:eastAsia="宋体"/>
          <w:i/>
        </w:rPr>
        <w:t>y</w:t>
      </w:r>
      <w:r>
        <w:t>轴表示信息观察者的预期信息观</w:t>
      </w:r>
      <w:r>
        <w:t>察量</w:t>
      </w:r>
      <w:r>
        <w:rPr>
          <w:rFonts w:ascii="Symbol" w:hAnsi="Symbol" w:eastAsia="Symbol"/>
          <w:i/>
        </w:rPr>
        <w:t></w:t>
      </w:r>
      <w:r>
        <w:t>，</w:t>
      </w:r>
      <w:r>
        <w:rPr>
          <w:rFonts w:ascii="Times New Roman" w:hAnsi="Times New Roman" w:eastAsia="宋体"/>
          <w:i/>
        </w:rPr>
        <w:t>z</w:t>
      </w:r>
      <w:r>
        <w:t>轴表示商品住宅均衡价格</w:t>
      </w:r>
      <w:r>
        <w:rPr>
          <w:rFonts w:ascii="Times New Roman" w:hAnsi="Times New Roman" w:eastAsia="宋体"/>
          <w:i/>
        </w:rPr>
        <w:t>P</w:t>
      </w:r>
      <w:r>
        <w:t>。由该图可以看出：</w:t>
      </w:r>
      <w:r>
        <w:rPr>
          <w:rFonts w:ascii="Times New Roman" w:hAnsi="Times New Roman" w:eastAsia="宋体"/>
        </w:rPr>
        <w:t>a.</w:t>
      </w:r>
      <w:r>
        <w:t>当信息观察者的预期信息观察量较小时，住宅价格随着基本面分析者预期调整系数的增大而表现出上升趋势；当信息观察者</w:t>
      </w:r>
      <w:r>
        <w:t>的信息观察量增大时，住宅价格则随着预期调整系数的增大而快速小幅上升，继而缓慢下降，</w:t>
      </w:r>
      <w:r>
        <w:t>这说明信息观察者的预期对基本面分析者预期对房价的推高产生了反向作用。</w:t>
      </w:r>
      <w:r>
        <w:rPr>
          <w:rFonts w:ascii="Times New Roman" w:hAnsi="Times New Roman" w:eastAsia="宋体"/>
        </w:rPr>
        <w:t>b.</w:t>
      </w:r>
      <w:r>
        <w:t>当基本面分</w:t>
      </w:r>
      <w:r>
        <w:t>析者的预期调整系数较小时，信息观察者的预期观察量的增加会使住宅价格出现一定的下降；</w:t>
      </w:r>
      <w:r>
        <w:t>当基本面分析者的预期调整系数较大时，住宅价格随着预期信息观察量的增加而有相对较大</w:t>
      </w:r>
      <w:r>
        <w:t>程度的下降，这说明基本面分析者的预期对信息观察者的预期对房价的拉低有一定的加剧作用。</w:t>
      </w:r>
    </w:p>
    <w:p w:rsidR="0018722C">
      <w:pPr>
        <w:pStyle w:val="BodyText"/>
        <w:spacing w:before="24"/>
        <w:ind w:leftChars="0" w:left="613"/>
        <w:topLinePunct/>
      </w:pPr>
      <w:r>
        <w:t>③信息观察者与动量交易者</w:t>
      </w:r>
    </w:p>
    <w:p w:rsidR="0018722C">
      <w:pPr>
        <w:topLinePunct/>
      </w:pPr>
      <w:r>
        <w:t>此处主要分析信息观察者的预期信息观察量</w:t>
      </w:r>
      <w:r>
        <w:rPr>
          <w:rFonts w:ascii="Symbol" w:hAnsi="Symbol" w:eastAsia="Symbol"/>
          <w:i/>
        </w:rPr>
        <w:t></w:t>
      </w:r>
      <w:r>
        <w:t>与动量交易者预期调整系数</w:t>
      </w:r>
      <w:r>
        <w:rPr>
          <w:rFonts w:ascii="Symbol" w:hAnsi="Symbol" w:eastAsia="Symbol"/>
          <w:i/>
        </w:rPr>
        <w:t></w:t>
      </w:r>
      <w:r>
        <w:rPr>
          <w:rFonts w:ascii="Times New Roman" w:hAnsi="Times New Roman" w:eastAsia="宋体"/>
          <w:i/>
        </w:rPr>
        <w:t>M</w:t>
      </w:r>
      <w:r>
        <w:t>对均衡价</w:t>
      </w:r>
    </w:p>
    <w:p w:rsidR="0018722C">
      <w:spacing w:beforeLines="0" w:before="0" w:afterLines="0" w:after="0" w:line="440" w:lineRule="auto"/>
      <w:pPr>
        <w:sectPr w:rsidR="00556256">
          <w:pgSz w:w="11910" w:h="16840"/>
          <w:pgMar w:header="895" w:footer="1208" w:top="1140" w:bottom="1440" w:left="1000" w:right="900"/>
        </w:sectPr>
        <w:topLinePunct/>
      </w:pPr>
    </w:p>
    <w:p w:rsidR="0018722C">
      <w:pPr>
        <w:topLinePunct/>
      </w:pPr>
      <w:r>
        <w:t>格的叠加影响。其他参数保持不变，且令：</w:t>
      </w:r>
      <w:r>
        <w:rPr>
          <w:rFonts w:ascii="Symbol" w:hAnsi="Symbol"/>
          <w:i/>
        </w:rPr>
        <w:t></w:t>
      </w:r>
      <w:r>
        <w:rPr>
          <w:rFonts w:ascii="Times New Roman" w:hAnsi="Times New Roman"/>
          <w:i/>
        </w:rPr>
        <w:t>R</w:t>
      </w:r>
    </w:p>
    <w:p w:rsidR="0018722C">
      <w:pPr>
        <w:spacing w:before="114"/>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F</w:t>
      </w:r>
    </w:p>
    <w:p w:rsidR="0018722C">
      <w:pPr>
        <w:spacing w:before="114"/>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4"/>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114"/>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line="308" w:lineRule="exact" w:before="85"/>
        <w:ind w:leftChars="0" w:left="0" w:rightChars="0" w:right="50" w:firstLineChars="0" w:firstLine="0"/>
        <w:jc w:val="right"/>
        <w:topLinePunct/>
      </w:pPr>
      <w:bookmarkStart w:id="789302" w:name="_cwCmt25"/>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6"/>
          <w:w w:val="105"/>
          <w:sz w:val="24"/>
        </w:rPr>
        <w:t>1:1:1:1</w:t>
      </w:r>
      <w:r>
        <w:rPr>
          <w:kern w:val="2"/>
          <w:szCs w:val="22"/>
          <w:rFonts w:cstheme="minorBidi" w:hAnsiTheme="minorHAnsi" w:eastAsiaTheme="minorHAnsi" w:asciiTheme="minorHAnsi"/>
          <w:spacing w:val="6"/>
          <w:w w:val="105"/>
          <w:sz w:val="24"/>
        </w:rPr>
        <w:t xml:space="preserve">, </w:t>
      </w:r>
      <w:r>
        <w:rPr>
          <w:kern w:val="2"/>
          <w:szCs w:val="22"/>
          <w:rFonts w:ascii="Symbol" w:hAnsi="Symbol" w:cstheme="minorBidi" w:eastAsiaTheme="minorHAnsi"/>
          <w:i/>
          <w:spacing w:val="6"/>
          <w:w w:val="105"/>
          <w:sz w:val="25"/>
        </w:rPr>
        <w:t></w:t>
      </w:r>
      <w:r>
        <w:rPr>
          <w:kern w:val="2"/>
          <w:szCs w:val="22"/>
          <w:rFonts w:ascii="Times New Roman" w:hAnsi="Times New Roman" w:cstheme="minorBidi" w:eastAsiaTheme="minorHAnsi"/>
          <w:i/>
          <w:spacing w:val="-14"/>
          <w:w w:val="105"/>
          <w:sz w:val="25"/>
        </w:rPr>
        <w:t> </w:t>
      </w:r>
      <w:r>
        <w:rPr>
          <w:kern w:val="2"/>
          <w:szCs w:val="22"/>
          <w:rFonts w:ascii="Times New Roman" w:hAnsi="Times New Roman" w:cstheme="minorBidi" w:eastAsiaTheme="minorHAnsi"/>
          <w:w w:val="105"/>
          <w:position w:val="11"/>
          <w:sz w:val="14"/>
        </w:rPr>
        <w:t>2</w:t>
      </w:r>
      <w:bookmarkEnd w:id="789302"/>
    </w:p>
    <w:p w:rsidR="0018722C">
      <w:pPr>
        <w:pStyle w:val="ae"/>
        <w:topLinePunct/>
      </w:pPr>
      <w:r>
        <w:rPr>
          <w:kern w:val="2"/>
          <w:sz w:val="22"/>
          <w:szCs w:val="22"/>
          <w:rFonts w:cstheme="minorBidi" w:hAnsiTheme="minorHAnsi" w:eastAsiaTheme="minorHAnsi" w:asciiTheme="minorHAnsi"/>
        </w:rPr>
        <w:pict>
          <v:shape style="margin-left:440.438232pt;margin-top:-5.845572pt;width:4.2pt;height:9.050pt;mso-position-horizontal-relative:page;mso-position-vertical-relative:paragraph;z-index:-499264"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kern w:val="2"/>
          <w:szCs w:val="22"/>
          <w:rFonts w:ascii="Times New Roman" w:cstheme="minorBidi" w:hAnsiTheme="minorHAnsi" w:eastAsiaTheme="minorHAnsi"/>
          <w:i/>
          <w:w w:val="103"/>
          <w:sz w:val="10"/>
        </w:rPr>
        <w:t>R</w:t>
      </w:r>
    </w:p>
    <w:p w:rsidR="0018722C">
      <w:pPr>
        <w:spacing w:line="280" w:lineRule="exact" w:before="113"/>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26"/>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kern w:val="2"/>
          <w:sz w:val="22"/>
          <w:szCs w:val="22"/>
          <w:rFonts w:cstheme="minorBidi" w:hAnsiTheme="minorHAnsi" w:eastAsiaTheme="minorHAnsi" w:asciiTheme="minorHAnsi"/>
        </w:rPr>
        <w:pict>
          <v:shape style="margin-left:468.850342pt;margin-top:-5.811255pt;width:4.2pt;height:9.050pt;mso-position-horizontal-relative:page;mso-position-vertical-relative:paragraph;z-index:-499240"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kern w:val="2"/>
          <w:szCs w:val="22"/>
          <w:rFonts w:ascii="Times New Roman" w:cstheme="minorBidi" w:hAnsiTheme="minorHAnsi" w:eastAsiaTheme="minorHAnsi"/>
          <w:i/>
          <w:w w:val="103"/>
          <w:sz w:val="10"/>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481.694519pt;margin-top:-8.783206pt;width:15.15pt;height:15.5pt;mso-position-horizontal-relative:page;mso-position-vertical-relative:paragraph;z-index:7984"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4"/>
                      <w:sz w:val="24"/>
                    </w:rPr>
                    <w:t> </w:t>
                  </w:r>
                  <w:r>
                    <w:rPr>
                      <w:rFonts w:ascii="Symbol" w:hAnsi="Symbol"/>
                      <w:i/>
                      <w:sz w:val="25"/>
                    </w:rPr>
                    <w:t></w:t>
                  </w:r>
                </w:p>
              </w:txbxContent>
            </v:textbox>
            <w10:wrap type="none"/>
          </v:shape>
        </w:pic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P</w:t>
      </w:r>
      <w:r>
        <w:rPr>
          <w:kern w:val="2"/>
          <w:szCs w:val="22"/>
          <w:rFonts w:ascii="Times New Roman" w:hAnsi="Times New Roman" w:cstheme="minorBidi" w:eastAsiaTheme="minorHAnsi"/>
          <w:i/>
          <w:sz w:val="10"/>
        </w:rPr>
        <w:t>t</w:t>
      </w:r>
    </w:p>
    <w:p w:rsidR="0018722C">
      <w:pPr>
        <w:topLinePunct/>
      </w:pPr>
      <w:r>
        <w:br w:type="column"/>
      </w:r>
      <w:r>
        <w:rPr>
          <w:rFonts w:ascii="Symbol" w:hAnsi="Symbol" w:eastAsia="Symbol"/>
        </w:rPr>
        <w:t></w:t>
      </w:r>
      <w:r>
        <w:rPr>
          <w:rFonts w:ascii="Times New Roman" w:hAnsi="Times New Roman" w:eastAsia="宋体"/>
        </w:rPr>
        <w:t>1</w:t>
      </w:r>
      <w:r>
        <w:t>，</w:t>
      </w:r>
    </w:p>
    <w:p w:rsidR="0018722C">
      <w:spacing w:beforeLines="0" w:before="0" w:afterLines="0" w:after="0" w:line="440" w:lineRule="auto"/>
      <w:pPr>
        <w:sectPr w:rsidR="00556256">
          <w:type w:val="continuous"/>
          <w:pgSz w:w="11910" w:h="16840"/>
          <w:pgMar w:top="1580" w:bottom="280" w:left="1000" w:right="900"/>
          <w:cols w:num="8" w:equalWidth="0">
            <w:col w:w="5029" w:space="40"/>
            <w:col w:w="383" w:space="39"/>
            <w:col w:w="353" w:space="40"/>
            <w:col w:w="429" w:space="39"/>
            <w:col w:w="1608" w:space="40"/>
            <w:col w:w="529" w:space="39"/>
            <w:col w:w="558" w:space="39"/>
            <w:col w:w="845"/>
          </w:cols>
        </w:sectPr>
        <w:topLinePunct/>
      </w:pPr>
    </w:p>
    <w:p w:rsidR="0018722C">
      <w:pPr>
        <w:pStyle w:val="ae"/>
        <w:topLinePunct/>
      </w:pPr>
      <w:r>
        <w:rPr>
          <w:kern w:val="2"/>
          <w:sz w:val="22"/>
          <w:szCs w:val="22"/>
          <w:rFonts w:cstheme="minorBidi" w:hAnsiTheme="minorHAnsi" w:eastAsiaTheme="minorHAnsi" w:asciiTheme="minorHAnsi"/>
        </w:rPr>
        <w:pict>
          <v:shape style="margin-left:210.436401pt;margin-top:20.869823pt;width:9.5pt;height:8.6pt;mso-position-horizontal-relative:page;mso-position-vertical-relative:paragraph;z-index:-499192"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rPr>
          <w:kern w:val="2"/>
          <w:sz w:val="22"/>
          <w:szCs w:val="22"/>
          <w:rFonts w:cstheme="minorBidi" w:hAnsiTheme="minorHAnsi" w:eastAsiaTheme="minorHAnsi" w:asciiTheme="minorHAnsi"/>
        </w:rPr>
        <w:pict>
          <v:shape style="margin-left:65.118034pt;margin-top:21.693428pt;width:4.45pt;height:7.8pt;mso-position-horizontal-relative:page;mso-position-vertical-relative:paragraph;z-index:-49916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F</w:t>
                  </w:r>
                </w:p>
              </w:txbxContent>
            </v:textbox>
            <w10:wrap type="none"/>
          </v:shape>
        </w:pict>
      </w:r>
      <w:r>
        <w:rPr>
          <w:kern w:val="2"/>
          <w:szCs w:val="22"/>
          <w:rFonts w:ascii="Symbol" w:hAnsi="Symbol" w:eastAsia="Symbol" w:cstheme="minorBidi"/>
          <w:i/>
          <w:w w:val="105"/>
          <w:sz w:val="25"/>
        </w:rPr>
        <w:t></w:t>
      </w:r>
      <w:r w:rsidR="001852F3">
        <w:rPr>
          <w:kern w:val="2"/>
          <w:szCs w:val="22"/>
          <w:rFonts w:ascii="Times New Roman" w:hAnsi="Times New Roman" w:eastAsia="宋体" w:cstheme="minorBidi"/>
          <w:i/>
          <w:w w:val="105"/>
          <w:sz w:val="25"/>
        </w:rPr>
        <w:t xml:space="preserve"> </w:t>
      </w:r>
      <w:r>
        <w:rPr>
          <w:kern w:val="2"/>
          <w:szCs w:val="22"/>
          <w:rFonts w:ascii="Symbol" w:hAnsi="Symbol" w:eastAsia="Symbol" w:cstheme="minorBidi"/>
          <w:w w:val="105"/>
          <w:sz w:val="24"/>
        </w:rPr>
        <w:t></w:t>
      </w:r>
      <w:r>
        <w:rPr>
          <w:kern w:val="2"/>
          <w:szCs w:val="22"/>
          <w:rFonts w:ascii="Times New Roman" w:hAnsi="Times New Roman" w:eastAsia="宋体" w:cstheme="minorBidi"/>
          <w:spacing w:val="2"/>
          <w:w w:val="105"/>
          <w:sz w:val="24"/>
        </w:rPr>
        <w:t>1</w:t>
      </w:r>
      <w:r>
        <w:rPr>
          <w:kern w:val="2"/>
          <w:szCs w:val="22"/>
          <w:rFonts w:cstheme="minorBidi" w:hAnsiTheme="minorHAnsi" w:eastAsiaTheme="minorHAnsi" w:asciiTheme="minorHAnsi"/>
          <w:spacing w:val="2"/>
          <w:w w:val="105"/>
          <w:sz w:val="24"/>
        </w:rPr>
        <w:t>,</w:t>
      </w:r>
      <w:r>
        <w:rPr>
          <w:kern w:val="2"/>
          <w:szCs w:val="22"/>
          <w:rFonts w:cstheme="minorBidi" w:hAnsiTheme="minorHAnsi" w:eastAsiaTheme="minorHAnsi" w:asciiTheme="minorHAnsi"/>
          <w:spacing w:val="-42"/>
          <w:w w:val="105"/>
          <w:sz w:val="24"/>
        </w:rPr>
        <w:t> </w:t>
      </w:r>
      <w:r>
        <w:rPr>
          <w:kern w:val="2"/>
          <w:szCs w:val="22"/>
          <w:rFonts w:ascii="Times New Roman" w:hAnsi="Times New Roman" w:eastAsia="宋体" w:cstheme="minorBidi"/>
          <w:i/>
          <w:w w:val="105"/>
          <w:sz w:val="24"/>
        </w:rPr>
        <w:t>P</w:t>
      </w:r>
      <w:r>
        <w:rPr>
          <w:kern w:val="2"/>
          <w:szCs w:val="22"/>
          <w:rFonts w:ascii="Times New Roman" w:hAnsi="Times New Roman" w:eastAsia="宋体" w:cstheme="minorBidi"/>
          <w:w w:val="105"/>
          <w:sz w:val="14"/>
        </w:rPr>
        <w:t>*</w:t>
      </w:r>
      <w:r>
        <w:rPr>
          <w:kern w:val="2"/>
          <w:szCs w:val="22"/>
          <w:rFonts w:ascii="Symbol" w:hAnsi="Symbol" w:eastAsia="Symbol" w:cstheme="minorBidi"/>
          <w:w w:val="105"/>
          <w:sz w:val="24"/>
        </w:rPr>
        <w:t></w:t>
      </w:r>
      <w:r>
        <w:rPr>
          <w:kern w:val="2"/>
          <w:szCs w:val="22"/>
          <w:rFonts w:ascii="Times New Roman" w:hAnsi="Times New Roman" w:eastAsia="宋体" w:cstheme="minorBidi"/>
          <w:spacing w:val="-2"/>
          <w:w w:val="105"/>
          <w:sz w:val="24"/>
        </w:rPr>
        <w:t>10</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46"/>
          <w:w w:val="105"/>
          <w:sz w:val="24"/>
        </w:rPr>
        <w:t> </w:t>
      </w:r>
      <w:r>
        <w:rPr>
          <w:kern w:val="2"/>
          <w:szCs w:val="22"/>
          <w:rFonts w:ascii="Symbol" w:hAnsi="Symbol" w:eastAsia="Symbol" w:cstheme="minorBidi"/>
          <w:spacing w:val="-2"/>
          <w:w w:val="105"/>
          <w:sz w:val="24"/>
        </w:rPr>
        <w:t></w:t>
      </w:r>
      <w:r>
        <w:rPr>
          <w:kern w:val="2"/>
          <w:szCs w:val="22"/>
          <w:rFonts w:ascii="Times New Roman" w:hAnsi="Times New Roman" w:eastAsia="宋体" w:cstheme="minorBidi"/>
          <w:i/>
          <w:spacing w:val="-2"/>
          <w:w w:val="105"/>
          <w:sz w:val="24"/>
        </w:rPr>
        <w:t>P</w:t>
      </w:r>
      <w:r>
        <w:rPr>
          <w:kern w:val="2"/>
          <w:szCs w:val="22"/>
          <w:rFonts w:ascii="Symbol" w:hAnsi="Symbol" w:eastAsia="Symbol" w:cstheme="minorBidi"/>
          <w:w w:val="105"/>
          <w:sz w:val="24"/>
        </w:rPr>
        <w:t></w:t>
      </w:r>
      <w:r>
        <w:rPr>
          <w:kern w:val="2"/>
          <w:szCs w:val="22"/>
          <w:rFonts w:ascii="Times New Roman" w:hAnsi="Times New Roman" w:eastAsia="宋体" w:cstheme="minorBid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43"/>
          <w:w w:val="105"/>
          <w:sz w:val="24"/>
        </w:rPr>
        <w:t> </w:t>
      </w:r>
      <w:r>
        <w:rPr>
          <w:kern w:val="2"/>
          <w:szCs w:val="22"/>
          <w:rFonts w:ascii="Times New Roman" w:hAnsi="Times New Roman" w:eastAsia="宋体" w:cstheme="minorBidi"/>
          <w:i/>
          <w:w w:val="105"/>
          <w:sz w:val="24"/>
        </w:rPr>
        <w:t>P</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4-7</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288" from="341.975891pt,-3.410637pt" to="353.116557pt,-3.410637pt" stroked="true" strokeweight=".508335pt" strokecolor="#000000">
            <v:stroke dashstyle="solid"/>
            <w10:wrap type="none"/>
          </v:line>
        </w:pict>
      </w:r>
      <w:r>
        <w:rPr>
          <w:kern w:val="2"/>
          <w:szCs w:val="22"/>
          <w:rFonts w:ascii="Times New Roman" w:cstheme="minorBidi" w:hAnsiTheme="minorHAnsi" w:eastAsiaTheme="minorHAnsi"/>
          <w:i/>
          <w:w w:val="99"/>
          <w:sz w:val="24"/>
        </w:rPr>
        <w:t>N</w:t>
      </w:r>
    </w:p>
    <w:p w:rsidR="0018722C">
      <w:spacing w:beforeLines="0" w:before="0" w:afterLines="0" w:after="0" w:line="440" w:lineRule="auto"/>
      <w:pPr>
        <w:sectPr w:rsidR="00556256">
          <w:type w:val="continuous"/>
          <w:pgSz w:w="11910" w:h="16840"/>
          <w:pgMar w:top="1580" w:bottom="280" w:left="1000" w:right="900"/>
          <w:cols w:num="2" w:equalWidth="0">
            <w:col w:w="3399" w:space="40"/>
            <w:col w:w="6571"/>
          </w:cols>
        </w:sectPr>
        <w:topLinePunct/>
      </w:pPr>
    </w:p>
    <w:p w:rsidR="0018722C">
      <w:pPr>
        <w:pStyle w:val="affff5"/>
        <w:keepNext/>
        <w:topLinePunct/>
      </w:pPr>
      <w:r>
        <w:rPr>
          <w:rFonts w:ascii="Times New Roman"/>
          <w:sz w:val="20"/>
        </w:rPr>
        <w:drawing>
          <wp:inline distT="0" distB="0" distL="0" distR="0">
            <wp:extent cx="2776115" cy="2171700"/>
            <wp:effectExtent l="0" t="0" r="0" b="0"/>
            <wp:docPr id="31" name="image32.jpeg" descr=""/>
            <wp:cNvGraphicFramePr>
              <a:graphicFrameLocks noChangeAspect="1"/>
            </wp:cNvGraphicFramePr>
            <a:graphic>
              <a:graphicData uri="http://schemas.openxmlformats.org/drawingml/2006/picture">
                <pic:pic>
                  <pic:nvPicPr>
                    <pic:cNvPr id="32" name="image32.jpeg"/>
                    <pic:cNvPicPr/>
                  </pic:nvPicPr>
                  <pic:blipFill>
                    <a:blip r:embed="rId161" cstate="print"/>
                    <a:stretch>
                      <a:fillRect/>
                    </a:stretch>
                  </pic:blipFill>
                  <pic:spPr>
                    <a:xfrm>
                      <a:off x="0" y="0"/>
                      <a:ext cx="2776115" cy="217170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4-7</w:t>
      </w:r>
      <w:r>
        <w:t xml:space="preserve">  </w:t>
      </w:r>
      <w:r>
        <w:rPr>
          <w:rFonts w:ascii="黑体" w:eastAsia="黑体" w:hint="eastAsia" w:cstheme="minorBidi" w:hAnsiTheme="minorHAnsi"/>
        </w:rPr>
        <w:t>信息观察者与动量交易者对商品住宅价格的叠加影响</w:t>
      </w:r>
    </w:p>
    <w:p w:rsidR="0018722C">
      <w:pPr>
        <w:topLinePunct/>
      </w:pPr>
      <w:r>
        <w:t/>
      </w:r>
      <w:r>
        <w:t>图</w:t>
      </w:r>
      <w:r>
        <w:rPr>
          <w:rFonts w:ascii="Times New Roman" w:hAnsi="Times New Roman" w:eastAsia="宋体"/>
        </w:rPr>
        <w:t>4-7</w:t>
      </w:r>
      <w:r>
        <w:t>中，</w:t>
      </w:r>
      <w:r>
        <w:rPr>
          <w:rFonts w:ascii="Times New Roman" w:hAnsi="Times New Roman" w:eastAsia="宋体"/>
          <w:i/>
        </w:rPr>
        <w:t>x</w:t>
      </w:r>
      <w:r>
        <w:t>轴表示信息观察者的预期信息观察量</w:t>
      </w:r>
      <w:r>
        <w:rPr>
          <w:rFonts w:ascii="Symbol" w:hAnsi="Symbol" w:eastAsia="Symbol"/>
          <w:i/>
        </w:rPr>
        <w:t></w:t>
      </w:r>
      <w:r>
        <w:t>，</w:t>
      </w:r>
      <w:r>
        <w:rPr>
          <w:rFonts w:ascii="Times New Roman" w:hAnsi="Times New Roman" w:eastAsia="宋体"/>
          <w:i/>
        </w:rPr>
        <w:t>y</w:t>
      </w:r>
      <w:r>
        <w:t>轴表示动量交易者的预期调整系</w:t>
      </w:r>
      <w:r>
        <w:t>数</w:t>
      </w:r>
      <w:r>
        <w:rPr>
          <w:rFonts w:ascii="Symbol" w:hAnsi="Symbol" w:eastAsia="Symbol"/>
          <w:i/>
        </w:rPr>
        <w:t></w:t>
      </w:r>
      <w:r>
        <w:rPr>
          <w:rFonts w:ascii="Times New Roman" w:hAnsi="Times New Roman" w:eastAsia="宋体"/>
          <w:i/>
        </w:rPr>
        <w:t>M</w:t>
      </w:r>
      <w:r>
        <w:t>，</w:t>
      </w:r>
      <w:r>
        <w:rPr>
          <w:rFonts w:ascii="Times New Roman" w:hAnsi="Times New Roman" w:eastAsia="宋体"/>
          <w:i/>
        </w:rPr>
        <w:t>z</w:t>
      </w:r>
      <w:r>
        <w:t>轴表示商品住宅均衡价格</w:t>
      </w:r>
      <w:r>
        <w:rPr>
          <w:rFonts w:ascii="Times New Roman" w:hAnsi="Times New Roman" w:eastAsia="宋体"/>
          <w:i/>
        </w:rPr>
        <w:t>P</w:t>
      </w:r>
      <w:r>
        <w:t>。由</w:t>
      </w:r>
      <w:r>
        <w:t>图</w:t>
      </w:r>
      <w:r>
        <w:rPr>
          <w:rFonts w:ascii="Times New Roman" w:hAnsi="Times New Roman" w:eastAsia="宋体"/>
        </w:rPr>
        <w:t>4-7</w:t>
      </w:r>
      <w:r>
        <w:t>可以看出：</w:t>
      </w:r>
      <w:r>
        <w:rPr>
          <w:rFonts w:ascii="Times New Roman" w:hAnsi="Times New Roman" w:eastAsia="宋体"/>
        </w:rPr>
        <w:t>a.</w:t>
      </w:r>
      <w:r>
        <w:t>当信息观察者的预期信息观察量</w:t>
      </w:r>
      <w:r>
        <w:t>位于</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 xml:space="preserve">, </w:t>
      </w:r>
      <w:r>
        <w:rPr>
          <w:rFonts w:ascii="Times New Roman" w:hAnsi="Times New Roman" w:eastAsia="宋体"/>
        </w:rPr>
        <w:t xml:space="preserve">0</w:t>
      </w:r>
      <w:r>
        <w:rPr>
          <w:rFonts w:ascii="Times New Roman" w:hAnsi="Times New Roman" w:eastAsia="宋体"/>
        </w:rPr>
        <w:t>.</w:t>
      </w:r>
      <w:r>
        <w:rPr>
          <w:rFonts w:ascii="Times New Roman" w:hAnsi="Times New Roman" w:eastAsia="宋体"/>
        </w:rPr>
        <w:t xml:space="preserve">5</w:t>
      </w:r>
      <w:r>
        <w:rPr>
          <w:rFonts w:ascii="Times New Roman" w:hAnsi="Times New Roman" w:eastAsia="宋体"/>
        </w:rPr>
        <w:t>]</w:t>
      </w:r>
      <w:r>
        <w:t>区间时，住宅价格随着采取惯性策略的动量交易者的预期调整系数的增大而迅速上升，并趋于一个较高的稳定水平；当信息观察者的预期信息观察量位于</w:t>
      </w:r>
      <w:r>
        <w:rPr>
          <w:rFonts w:ascii="Times New Roman" w:hAnsi="Times New Roman" w:eastAsia="宋体"/>
        </w:rPr>
        <w:t>[</w:t>
      </w:r>
      <w:r>
        <w:rPr>
          <w:rFonts w:ascii="Times New Roman" w:hAnsi="Times New Roman" w:eastAsia="宋体"/>
        </w:rPr>
        <w:t xml:space="preserve">0</w:t>
      </w:r>
      <w:r>
        <w:rPr>
          <w:rFonts w:ascii="Times New Roman" w:hAnsi="Times New Roman" w:eastAsia="宋体"/>
        </w:rPr>
        <w:t>.</w:t>
      </w:r>
      <w:r>
        <w:rPr>
          <w:rFonts w:ascii="Times New Roman" w:hAnsi="Times New Roman" w:eastAsia="宋体"/>
        </w:rPr>
        <w:t xml:space="preserve">5</w:t>
      </w:r>
      <w:r>
        <w:rPr>
          <w:rFonts w:ascii="Times New Roman" w:hAnsi="Times New Roman" w:eastAsia="宋体"/>
        </w:rPr>
        <w:t xml:space="preserve">, </w:t>
      </w:r>
      <w:r>
        <w:rPr>
          <w:rFonts w:ascii="Times New Roman" w:hAnsi="Times New Roman" w:eastAsia="宋体"/>
        </w:rPr>
        <w:t xml:space="preserve">1</w:t>
      </w:r>
      <w:r>
        <w:rPr>
          <w:rFonts w:ascii="Times New Roman" w:hAnsi="Times New Roman" w:eastAsia="宋体"/>
        </w:rPr>
        <w:t>]</w:t>
      </w:r>
      <w:r>
        <w:t>区间时，住宅价格会随着动量交易者的预期调整系数的增大而快速上升，但最终趋于的均衡价格水平要比预期信息观察量较小时低，这说明信息观察者的预期对动量交易者预期对均衡价格的推高有一定的抑制与缓和作用。b.当采取惯性策略的动量交易者的预期调整系数取值较小时，住宅价格会随着信息观察者信息观察量的增加而缓慢上升；当采取惯性策略的动量交易者的预期调整系数取值较大时，住宅价格会随着信息观察者信息观察量的增加而缓慢下降并趋于稳定，这说明采取惯性策略的动量交易者对信息观察者对均衡价格的推高有一定的抑制作用。</w:t>
      </w:r>
    </w:p>
    <w:p w:rsidR="0018722C">
      <w:pPr>
        <w:pStyle w:val="BodyText"/>
        <w:spacing w:before="29"/>
        <w:ind w:leftChars="0" w:left="613"/>
        <w:topLinePunct/>
      </w:pPr>
      <w:r>
        <w:t>④理性交易者与基本面分析者</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pStyle w:val="ae"/>
        <w:topLinePunct/>
      </w:pPr>
      <w:r>
        <w:pict>
          <v:shape style="margin-left:270.722534pt;margin-top:16.251495pt;width:4.05pt;height:9pt;mso-position-horizontal-relative:page;mso-position-vertical-relative:paragraph;z-index:-499120"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t>此处主要分析理性交易者预期方差</w:t>
      </w:r>
      <w:r>
        <w:rPr>
          <w:rFonts w:ascii="Symbol" w:hAnsi="Symbol"/>
          <w:i/>
          <w:sz w:val="25"/>
        </w:rPr>
        <w:t></w:t>
      </w:r>
      <w:r>
        <w:rPr>
          <w:rFonts w:ascii="Times New Roman" w:hAnsi="Times New Roman"/>
          <w:i/>
          <w:sz w:val="25"/>
        </w:rPr>
        <w:t> </w:t>
      </w:r>
      <w:r>
        <w:rPr>
          <w:rFonts w:ascii="Times New Roman" w:hAnsi="Times New Roman"/>
          <w:sz w:val="14"/>
        </w:rPr>
        <w:t>2</w:t>
      </w:r>
    </w:p>
    <w:p w:rsidR="0018722C">
      <w:pPr>
        <w:topLinePunct/>
      </w:pPr>
      <w:r>
        <w:rPr>
          <w:rFonts w:cstheme="minorBidi" w:hAnsiTheme="minorHAnsi" w:eastAsiaTheme="minorHAnsi" w:asciiTheme="minorHAnsi" w:ascii="Times New Roman"/>
          <w:i/>
        </w:rPr>
        <w:t>R</w:t>
      </w:r>
    </w:p>
    <w:p w:rsidR="0018722C">
      <w:pPr>
        <w:topLinePunct/>
      </w:pPr>
      <w:r>
        <w:br w:type="column"/>
      </w:r>
      <w:r>
        <w:t>与基本面分析者预期调整系数</w:t>
      </w:r>
      <w:r>
        <w:rPr>
          <w:rFonts w:ascii="Symbol" w:hAnsi="Symbol" w:eastAsia="Symbol"/>
          <w:i/>
        </w:rPr>
        <w:t></w:t>
      </w:r>
      <w:r>
        <w:rPr>
          <w:rFonts w:ascii="Times New Roman" w:hAnsi="Times New Roman" w:eastAsia="Times New Roman"/>
          <w:i/>
        </w:rPr>
        <w:t>F</w:t>
      </w:r>
      <w:r>
        <w:t>对均衡价格的叠</w:t>
      </w:r>
    </w:p>
    <w:p w:rsidR="0018722C">
      <w:spacing w:beforeLines="0" w:before="0" w:afterLines="0" w:after="0" w:line="440" w:lineRule="auto"/>
      <w:pPr>
        <w:sectPr w:rsidR="00556256">
          <w:type w:val="continuous"/>
          <w:pgSz w:w="11910" w:h="16840"/>
          <w:pgMar w:top="1580" w:bottom="280" w:left="1000" w:right="900"/>
          <w:cols w:num="2" w:equalWidth="0">
            <w:col w:w="4563" w:space="40"/>
            <w:col w:w="5407"/>
          </w:cols>
        </w:sectPr>
        <w:topLinePunct/>
      </w:pPr>
    </w:p>
    <w:p w:rsidR="0018722C">
      <w:pPr>
        <w:topLinePunct/>
      </w:pPr>
      <w:r>
        <w:t>加影响。其他参数保持不变，且令：</w:t>
      </w:r>
      <w:r>
        <w:rPr>
          <w:rFonts w:ascii="Symbol" w:hAnsi="Symbol"/>
          <w:i/>
        </w:rPr>
        <w:t></w:t>
      </w:r>
      <w:r>
        <w:rPr>
          <w:rFonts w:ascii="Times New Roman" w:hAnsi="Times New Roman"/>
          <w:i/>
        </w:rPr>
        <w:t>R</w:t>
      </w:r>
    </w:p>
    <w:p w:rsidR="0018722C">
      <w:pPr>
        <w:spacing w:before="143"/>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F</w:t>
      </w:r>
    </w:p>
    <w:p w:rsidR="0018722C">
      <w:pPr>
        <w:spacing w:before="143"/>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4"/>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143"/>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line="308" w:lineRule="exact" w:before="114"/>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1:1:1:1</w:t>
      </w:r>
      <w:r>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rFonts w:cstheme="minorBidi" w:hAnsiTheme="minorHAnsi" w:eastAsiaTheme="minorHAnsi" w:asciiTheme="minorHAnsi"/>
        </w:rPr>
        <w:pict>
          <v:shape style="margin-left:384.973358pt;margin-top:-5.841547pt;width:4.2pt;height:9.050pt;mso-position-horizontal-relative:page;mso-position-vertical-relative:paragraph;z-index:-499096"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rFonts w:ascii="Times New Roman" w:cstheme="minorBidi" w:hAnsiTheme="minorHAnsi" w:eastAsiaTheme="minorHAnsi"/>
          <w:vertAlign w:val="subscript"/>
          <w:i/>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397.804932pt;margin-top:-8.776489pt;width:15.1pt;height:15.5pt;mso-position-horizontal-relative:page;mso-position-vertical-relative:paragraph;z-index:8128"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4"/>
                      <w:sz w:val="24"/>
                    </w:rPr>
                    <w:t> </w:t>
                  </w:r>
                  <w:r>
                    <w:rPr>
                      <w:rFonts w:ascii="Symbol" w:hAnsi="Symbol"/>
                      <w:i/>
                      <w:sz w:val="25"/>
                    </w:rPr>
                    <w:t></w:t>
                  </w:r>
                </w:p>
              </w:txbxContent>
            </v:textbox>
            <w10:wrap type="none"/>
          </v:shape>
        </w:pic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P</w:t>
      </w:r>
      <w:r>
        <w:rPr>
          <w:kern w:val="2"/>
          <w:szCs w:val="22"/>
          <w:rFonts w:ascii="Times New Roman" w:hAnsi="Times New Roman" w:cstheme="minorBidi" w:eastAsiaTheme="minorHAnsi"/>
          <w:i/>
          <w:sz w:val="10"/>
        </w:rPr>
        <w:t>t</w:t>
      </w:r>
    </w:p>
    <w:p w:rsidR="0018722C">
      <w:pPr>
        <w:spacing w:before="115"/>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3"/>
          <w:w w:val="105"/>
          <w:sz w:val="24"/>
        </w:rPr>
        <w:t>1</w:t>
      </w:r>
      <w:r>
        <w:rPr>
          <w:kern w:val="2"/>
          <w:szCs w:val="22"/>
          <w:rFonts w:cstheme="minorBidi" w:hAnsiTheme="minorHAnsi" w:eastAsiaTheme="minorHAnsi" w:asciiTheme="minorHAnsi"/>
          <w:spacing w:val="-3"/>
          <w:w w:val="105"/>
          <w:sz w:val="24"/>
        </w:rPr>
        <w:t xml:space="preserve">, </w:t>
      </w:r>
      <w:r>
        <w:rPr>
          <w:kern w:val="2"/>
          <w:szCs w:val="22"/>
          <w:rFonts w:ascii="Times New Roman" w:hAnsi="Times New Roman" w:cstheme="minorBidi" w:eastAsiaTheme="minorHAnsi"/>
          <w:i/>
          <w:spacing w:val="-3"/>
          <w:w w:val="105"/>
          <w:sz w:val="24"/>
        </w:rPr>
        <w:t>P</w:t>
      </w:r>
      <w:r>
        <w:rPr>
          <w:kern w:val="2"/>
          <w:szCs w:val="22"/>
          <w:rFonts w:ascii="Times New Roman" w:hAnsi="Times New Roman" w:cstheme="minorBidi" w:eastAsiaTheme="minorHAnsi"/>
          <w:spacing w:val="-3"/>
          <w:w w:val="105"/>
          <w:position w:val="11"/>
          <w:sz w:val="1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10</w:t>
      </w:r>
      <w:r>
        <w:rPr>
          <w:kern w:val="2"/>
          <w:szCs w:val="22"/>
          <w:rFonts w:cstheme="minorBidi" w:hAnsiTheme="minorHAnsi" w:eastAsiaTheme="minorHAnsi" w:asciiTheme="minorHAnsi"/>
          <w:spacing w:val="-13"/>
          <w:w w:val="105"/>
          <w:sz w:val="24"/>
        </w:rPr>
        <w:t xml:space="preserve">, </w:t>
      </w:r>
      <w:r>
        <w:rPr>
          <w:kern w:val="2"/>
          <w:szCs w:val="22"/>
          <w:rFonts w:ascii="Symbol" w:hAnsi="Symbol" w:cstheme="minorBidi" w:eastAsiaTheme="minorHAnsi"/>
          <w:i/>
          <w:spacing w:val="-13"/>
          <w:w w:val="105"/>
          <w:sz w:val="25"/>
        </w:rPr>
        <w:t></w:t>
      </w:r>
    </w:p>
    <w:p w:rsidR="0018722C">
      <w:pPr>
        <w:topLinePunct/>
      </w:pPr>
      <w:r>
        <w:br w:type="column"/>
      </w:r>
      <w:r>
        <w:rPr>
          <w:rFonts w:ascii="Symbol" w:hAnsi="Symbol" w:eastAsia="Symbol"/>
        </w:rPr>
        <w:t></w:t>
      </w:r>
      <w:r w:rsidR="001852F3">
        <w:rPr>
          <w:rFonts w:ascii="Times New Roman" w:hAnsi="Times New Roman" w:eastAsia="宋体"/>
        </w:rPr>
        <w:t xml:space="preserve">1</w:t>
      </w:r>
      <w:r>
        <w:t>，</w:t>
      </w:r>
    </w:p>
    <w:p w:rsidR="0018722C">
      <w:spacing w:beforeLines="0" w:before="0" w:afterLines="0" w:after="0" w:line="440" w:lineRule="auto"/>
      <w:pPr>
        <w:sectPr w:rsidR="00556256">
          <w:type w:val="continuous"/>
          <w:pgSz w:w="11910" w:h="16840"/>
          <w:pgMar w:top="1580" w:bottom="280" w:left="1000" w:right="900"/>
          <w:cols w:num="8" w:equalWidth="0">
            <w:col w:w="4006" w:space="40"/>
            <w:col w:w="383" w:space="39"/>
            <w:col w:w="353" w:space="40"/>
            <w:col w:w="429" w:space="39"/>
            <w:col w:w="1521" w:space="40"/>
            <w:col w:w="558" w:space="39"/>
            <w:col w:w="1774" w:space="40"/>
            <w:col w:w="709"/>
          </w:cols>
        </w:sectPr>
        <w:topLinePunct/>
      </w:pPr>
    </w:p>
    <w:p w:rsidR="0018722C">
      <w:pPr>
        <w:pStyle w:val="ae"/>
        <w:topLinePunct/>
      </w:pPr>
      <w:r>
        <w:rPr>
          <w:kern w:val="2"/>
          <w:sz w:val="22"/>
          <w:szCs w:val="22"/>
          <w:rFonts w:cstheme="minorBidi" w:hAnsiTheme="minorHAnsi" w:eastAsiaTheme="minorHAnsi" w:asciiTheme="minorHAnsi"/>
        </w:rPr>
        <w:pict>
          <v:shape style="margin-left:507.028564pt;margin-top:-9.018481pt;width:6.05pt;height:7.8pt;mso-position-horizontal-relative:page;mso-position-vertical-relative:paragraph;z-index:-499048"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3"/>
                      <w:sz w:val="14"/>
                    </w:rPr>
                    <w:t>M</w:t>
                  </w:r>
                </w:p>
              </w:txbxContent>
            </v:textbox>
            <w10:wrap type="none"/>
          </v:shape>
        </w:pic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
          <w:w w:val="105"/>
          <w:sz w:val="24"/>
        </w:rPr>
        <w:t>0.5</w:t>
      </w:r>
      <w:r>
        <w:rPr>
          <w:kern w:val="2"/>
          <w:szCs w:val="22"/>
          <w:rFonts w:cstheme="minorBidi" w:hAnsiTheme="minorHAnsi" w:eastAsiaTheme="minorHAnsi" w:asciiTheme="minorHAnsi"/>
          <w:spacing w:val="1"/>
          <w:w w:val="105"/>
          <w:sz w:val="24"/>
        </w:rPr>
        <w:t>,</w:t>
      </w:r>
      <w:r>
        <w:rPr>
          <w:kern w:val="2"/>
          <w:szCs w:val="22"/>
          <w:rFonts w:cstheme="minorBidi" w:hAnsiTheme="minorHAnsi" w:eastAsiaTheme="minorHAnsi" w:asciiTheme="minorHAnsi"/>
          <w:spacing w:val="-47"/>
          <w:w w:val="105"/>
          <w:sz w:val="24"/>
        </w:rPr>
        <w:t>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44"/>
          <w:w w:val="105"/>
          <w:sz w:val="24"/>
        </w:rPr>
        <w:t> </w:t>
      </w:r>
      <w:r>
        <w:rPr>
          <w:kern w:val="2"/>
          <w:szCs w:val="22"/>
          <w:rFonts w:ascii="Times New Roman" w:hAnsi="Times New Roman" w:cstheme="minorBidi" w:eastAsiaTheme="minorHAnsi"/>
          <w:i/>
          <w:spacing w:val="-6"/>
          <w:w w:val="105"/>
          <w:sz w:val="24"/>
        </w:rPr>
        <w:t>P</w:t>
      </w:r>
      <w:r>
        <w:rPr>
          <w:kern w:val="2"/>
          <w:szCs w:val="22"/>
          <w:rFonts w:ascii="Times New Roman" w:hAnsi="Times New Roman" w:cstheme="minorBidi" w:eastAsiaTheme="minorHAnsi"/>
          <w:i/>
          <w:spacing w:val="-6"/>
          <w:w w:val="105"/>
          <w:sz w:val="14"/>
        </w:rPr>
        <w:t>t</w:t>
      </w:r>
      <w:r>
        <w:rPr>
          <w:kern w:val="2"/>
          <w:szCs w:val="22"/>
          <w:rFonts w:ascii="Symbol" w:hAnsi="Symbol" w:cstheme="minorBidi" w:eastAsiaTheme="minorHAnsi"/>
          <w:spacing w:val="-6"/>
          <w:w w:val="105"/>
          <w:sz w:val="14"/>
        </w:rPr>
        <w:t></w:t>
      </w:r>
      <w:r>
        <w:rPr>
          <w:kern w:val="2"/>
          <w:szCs w:val="22"/>
          <w:rFonts w:ascii="Times New Roman" w:hAnsi="Times New Roman" w:cstheme="minorBidi" w:eastAsiaTheme="minorHAnsi"/>
          <w:spacing w:val="-6"/>
          <w:w w:val="105"/>
          <w:sz w:val="14"/>
        </w:rPr>
        <w:t>1</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4-8</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144" from="294.679016pt,-3.400159pt" to="305.837032pt,-3.400159pt" stroked="true" strokeweight=".507521pt" strokecolor="#000000">
            <v:stroke dashstyle="solid"/>
            <w10:wrap type="none"/>
          </v:line>
        </w:pict>
      </w:r>
      <w:r>
        <w:rPr>
          <w:kern w:val="2"/>
          <w:szCs w:val="22"/>
          <w:rFonts w:ascii="Times New Roman" w:cstheme="minorBidi" w:hAnsiTheme="minorHAnsi" w:eastAsiaTheme="minorHAnsi"/>
          <w:i/>
          <w:w w:val="100"/>
          <w:sz w:val="24"/>
        </w:rPr>
        <w:t>N</w:t>
      </w:r>
    </w:p>
    <w:p w:rsidR="0018722C">
      <w:spacing w:beforeLines="0" w:before="0" w:afterLines="0" w:after="0" w:line="440" w:lineRule="auto"/>
      <w:pPr>
        <w:sectPr w:rsidR="00556256">
          <w:type w:val="continuous"/>
          <w:pgSz w:w="11910" w:h="16840"/>
          <w:pgMar w:top="1580" w:bottom="280" w:left="1000" w:right="900"/>
          <w:cols w:num="2" w:equalWidth="0">
            <w:col w:w="2453" w:space="40"/>
            <w:col w:w="7517"/>
          </w:cols>
        </w:sectPr>
        <w:topLinePunct/>
      </w:pPr>
    </w:p>
    <w:p w:rsidR="0018722C">
      <w:pPr>
        <w:pStyle w:val="affff5"/>
        <w:keepNext/>
        <w:topLinePunct/>
      </w:pPr>
      <w:r>
        <w:rPr>
          <w:rFonts w:ascii="Times New Roman"/>
          <w:sz w:val="20"/>
        </w:rPr>
        <w:drawing>
          <wp:inline distT="0" distB="0" distL="0" distR="0">
            <wp:extent cx="2927607" cy="2257425"/>
            <wp:effectExtent l="0" t="0" r="0" b="0"/>
            <wp:docPr id="33" name="image33.jpeg" descr=""/>
            <wp:cNvGraphicFramePr>
              <a:graphicFrameLocks noChangeAspect="1"/>
            </wp:cNvGraphicFramePr>
            <a:graphic>
              <a:graphicData uri="http://schemas.openxmlformats.org/drawingml/2006/picture">
                <pic:pic>
                  <pic:nvPicPr>
                    <pic:cNvPr id="34" name="image33.jpeg"/>
                    <pic:cNvPicPr/>
                  </pic:nvPicPr>
                  <pic:blipFill>
                    <a:blip r:embed="rId163" cstate="print"/>
                    <a:stretch>
                      <a:fillRect/>
                    </a:stretch>
                  </pic:blipFill>
                  <pic:spPr>
                    <a:xfrm>
                      <a:off x="0" y="0"/>
                      <a:ext cx="2927607" cy="2257425"/>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4-8</w:t>
      </w:r>
      <w:r>
        <w:t xml:space="preserve">  </w:t>
      </w:r>
      <w:r>
        <w:rPr>
          <w:rFonts w:ascii="黑体" w:eastAsia="黑体" w:hint="eastAsia" w:cstheme="minorBidi" w:hAnsiTheme="minorHAnsi"/>
        </w:rPr>
        <w:t>理性交易者与基本面分析者对商品住宅价格的叠加影响</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9"/>
        <w:textAlignment w:val="center"/>
        <w:topLinePunct/>
      </w:pPr>
      <w:r>
        <w:pict>
          <v:shape style="margin-left:297.372528pt;margin-top:16.775072pt;width:4.05pt;height:9.050pt;mso-position-horizontal-relative:page;mso-position-vertical-relative:paragraph;z-index:-499024"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t>图</w:t>
      </w:r>
      <w:r>
        <w:rPr>
          <w:rFonts w:ascii="Times New Roman" w:hAnsi="Times New Roman"/>
        </w:rPr>
        <w:t>4-8</w:t>
      </w:r>
      <w:r>
        <w:t xml:space="preserve">  </w:t>
      </w:r>
      <w:r>
        <w:t>中，</w:t>
      </w:r>
      <w:r>
        <w:rPr>
          <w:rFonts w:ascii="Times New Roman" w:hAnsi="Times New Roman"/>
          <w:i/>
        </w:rPr>
        <w:t>x</w:t>
      </w:r>
      <w:r>
        <w:t>轴表示理性交易者预期方差</w:t>
      </w:r>
      <w:r>
        <w:rPr>
          <w:rFonts w:ascii="Symbol" w:hAnsi="Symbol"/>
          <w:i/>
          <w:sz w:val="25"/>
        </w:rPr>
        <w:t></w:t>
      </w:r>
      <w:r>
        <w:rPr>
          <w:rFonts w:ascii="Times New Roman" w:hAnsi="Times New Roman"/>
          <w:i/>
          <w:sz w:val="25"/>
        </w:rPr>
        <w:t> </w:t>
      </w:r>
      <w:r>
        <w:rPr>
          <w:rFonts w:ascii="Times New Roman" w:hAnsi="Times New Roman"/>
          <w:sz w:val="14"/>
        </w:rPr>
        <w:t>2</w:t>
      </w:r>
    </w:p>
    <w:p w:rsidR="0018722C">
      <w:pPr>
        <w:topLinePunct/>
      </w:pPr>
      <w:r>
        <w:rPr>
          <w:rFonts w:cstheme="minorBidi" w:hAnsiTheme="minorHAnsi" w:eastAsiaTheme="minorHAnsi" w:asciiTheme="minorHAnsi" w:ascii="Times New Roman"/>
          <w:i/>
        </w:rPr>
        <w:t>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Times New Roman" w:cstheme="minorBidi"/>
          <w:i/>
        </w:rPr>
        <w:t>y</w:t>
      </w:r>
      <w:r>
        <w:rPr>
          <w:rFonts w:cstheme="minorBidi" w:hAnsiTheme="minorHAnsi" w:eastAsiaTheme="minorHAnsi" w:asciiTheme="minorHAnsi"/>
        </w:rPr>
        <w:t>轴表示基本面分析者的预期调整系数</w:t>
      </w:r>
      <w:r>
        <w:rPr>
          <w:rFonts w:ascii="Symbol" w:hAnsi="Symbol" w:eastAsia="Symbol" w:cstheme="minorBidi"/>
          <w:i/>
        </w:rPr>
        <w:t></w:t>
      </w:r>
      <w:r>
        <w:rPr>
          <w:rFonts w:ascii="Times New Roman" w:hAnsi="Times New Roman" w:eastAsia="Times New Roman" w:cstheme="minorBidi"/>
          <w:i/>
        </w:rPr>
        <w:t>F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2" w:equalWidth="0">
            <w:col w:w="5096" w:space="40"/>
            <w:col w:w="4874"/>
          </w:cols>
        </w:sectPr>
        <w:topLinePunct/>
      </w:pPr>
    </w:p>
    <w:p w:rsidR="0018722C">
      <w:pPr>
        <w:topLinePunct/>
      </w:pPr>
      <w:r>
        <w:rPr>
          <w:rFonts w:ascii="Times New Roman" w:eastAsia="Times New Roman"/>
          <w:i/>
        </w:rPr>
        <w:t>z</w:t>
      </w:r>
      <w:r>
        <w:t>轴表示商品住宅均衡价格</w:t>
      </w:r>
      <w:r>
        <w:rPr>
          <w:rFonts w:ascii="Times New Roman" w:eastAsia="Times New Roman"/>
          <w:i/>
        </w:rPr>
        <w:t>P</w:t>
      </w:r>
      <w:r>
        <w:t>。由该图可以看出：</w:t>
      </w:r>
      <w:r>
        <w:rPr>
          <w:rFonts w:ascii="Times New Roman" w:eastAsia="Times New Roman"/>
        </w:rPr>
        <w:t>a.</w:t>
      </w:r>
      <w:r>
        <w:t>当理性套利者的预期方差较小时，住宅价格随着基本面分析者预期调整系数的增大而快速上升，并保持稳定；当理性套利者的预期方差增大时，住宅价格表则随着预期调整系数的增大而快速上升，保持稳定，继而缓慢下降，</w:t>
      </w:r>
      <w:r>
        <w:t>这说明理性套利者的预期对基本面分析者预期对房价的推高有一定的抑制作用。</w:t>
      </w:r>
      <w:r>
        <w:rPr>
          <w:rFonts w:ascii="Times New Roman" w:eastAsia="Times New Roman"/>
        </w:rPr>
        <w:t>b.</w:t>
      </w:r>
      <w:r>
        <w:t>当基本面分析者的预期调整系数较小时，住宅价格随着理性套利者预期方差的增加而迅速小幅下降，</w:t>
      </w:r>
      <w:r w:rsidR="001852F3">
        <w:t xml:space="preserve">此后趋于稳定；当基本面分析者的预期调整系数较大时，住宅价格表现出随着理性预期方差的增加而快速下降，趋于稳定，继而小幅下降的趋势，这说明基本面分析者对理性套利者</w:t>
      </w:r>
      <w:r w:rsidR="001852F3">
        <w:t>对</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t>房价的拉低产生了促进作用。</w:t>
      </w:r>
    </w:p>
    <w:p w:rsidR="0018722C">
      <w:pPr>
        <w:pStyle w:val="BodyText"/>
        <w:spacing w:before="89"/>
        <w:ind w:leftChars="0" w:left="613"/>
        <w:topLinePunct/>
      </w:pPr>
      <w:r>
        <w:t>⑤理性交易者与信息观察者</w:t>
      </w:r>
    </w:p>
    <w:p w:rsidR="0018722C">
      <w:pPr>
        <w:pStyle w:val="ae"/>
        <w:topLinePunct/>
      </w:pPr>
      <w:r>
        <w:pict>
          <v:shape style="margin-left:272.422546pt;margin-top:15.337541pt;width:4.05pt;height:9.050pt;mso-position-horizontal-relative:page;mso-position-vertical-relative:paragraph;z-index:-498952"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t>此处主要分析理性交易者预期方差</w:t>
      </w:r>
      <w:r>
        <w:rPr>
          <w:rFonts w:ascii="Symbol" w:hAnsi="Symbol"/>
          <w:i/>
          <w:sz w:val="25"/>
        </w:rPr>
        <w:t></w:t>
      </w:r>
      <w:r>
        <w:rPr>
          <w:rFonts w:ascii="Times New Roman" w:hAnsi="Times New Roman"/>
          <w:i/>
          <w:sz w:val="25"/>
        </w:rPr>
        <w:t> </w:t>
      </w:r>
      <w:r>
        <w:rPr>
          <w:rFonts w:ascii="Times New Roman" w:hAnsi="Times New Roman"/>
          <w:sz w:val="14"/>
        </w:rPr>
        <w:t>2</w:t>
      </w:r>
    </w:p>
    <w:p w:rsidR="0018722C">
      <w:pPr>
        <w:topLinePunct/>
      </w:pPr>
      <w:r>
        <w:rPr>
          <w:rFonts w:cstheme="minorBidi" w:hAnsiTheme="minorHAnsi" w:eastAsiaTheme="minorHAnsi" w:asciiTheme="minorHAnsi" w:ascii="Times New Roman"/>
          <w:i/>
        </w:rPr>
        <w:t>R</w:t>
      </w:r>
    </w:p>
    <w:p w:rsidR="0018722C">
      <w:pPr>
        <w:topLinePunct/>
      </w:pPr>
      <w:r>
        <w:t>与信息观察者预期观测量</w:t>
      </w:r>
      <w:r>
        <w:rPr>
          <w:rFonts w:ascii="Symbol" w:hAnsi="Symbol" w:eastAsia="Symbol"/>
          <w:i/>
        </w:rPr>
        <w:t></w:t>
      </w:r>
      <w:r>
        <w:t>对均衡价格的叠加影</w:t>
      </w:r>
    </w:p>
    <w:p w:rsidR="0018722C">
      <w:spacing w:beforeLines="0" w:before="0" w:afterLines="0" w:after="0" w:line="440" w:lineRule="auto"/>
      <w:pPr>
        <w:sectPr w:rsidR="00556256">
          <w:type w:val="continuous"/>
          <w:pgSz w:w="11910" w:h="16840"/>
          <w:pgMar w:top="1580" w:bottom="280" w:left="1000" w:right="900"/>
          <w:cols w:num="2" w:equalWidth="0">
            <w:col w:w="4597" w:space="40"/>
            <w:col w:w="5373"/>
          </w:cols>
        </w:sectPr>
        <w:topLinePunct/>
      </w:pPr>
    </w:p>
    <w:p w:rsidR="0018722C">
      <w:pPr>
        <w:topLinePunct/>
      </w:pPr>
      <w:r>
        <w:t>响。其他参数保持不变，且令：</w:t>
      </w:r>
      <w:r>
        <w:rPr>
          <w:rFonts w:ascii="Symbol" w:hAnsi="Symbol"/>
          <w:i/>
        </w:rPr>
        <w:t></w:t>
      </w:r>
      <w:r>
        <w:rPr>
          <w:rFonts w:ascii="Times New Roman" w:hAnsi="Times New Roman"/>
          <w:i/>
        </w:rPr>
        <w:t>R</w:t>
      </w:r>
    </w:p>
    <w:p w:rsidR="0018722C">
      <w:pPr>
        <w:spacing w:before="123"/>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F</w:t>
      </w:r>
    </w:p>
    <w:p w:rsidR="0018722C">
      <w:pPr>
        <w:spacing w:before="123"/>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4"/>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123"/>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line="308" w:lineRule="exact" w:before="94"/>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1:1:1:1</w:t>
      </w:r>
      <w:r>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rFonts w:cstheme="minorBidi" w:hAnsiTheme="minorHAnsi" w:eastAsiaTheme="minorHAnsi" w:asciiTheme="minorHAnsi"/>
        </w:rPr>
        <w:pict>
          <v:shape style="margin-left:359.773376pt;margin-top:-5.841516pt;width:4.2pt;height:9.050pt;mso-position-horizontal-relative:page;mso-position-vertical-relative:paragraph;z-index:-498928"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rFonts w:ascii="Times New Roman" w:cstheme="minorBidi" w:hAnsiTheme="minorHAnsi" w:eastAsiaTheme="minorHAnsi"/>
          <w:vertAlign w:val="subscript"/>
          <w:i/>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372.60495pt;margin-top:-8.776474pt;width:15.1pt;height:15.5pt;mso-position-horizontal-relative:page;mso-position-vertical-relative:paragraph;z-index:8296"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4"/>
                      <w:sz w:val="24"/>
                    </w:rPr>
                    <w:t> </w:t>
                  </w:r>
                  <w:r>
                    <w:rPr>
                      <w:rFonts w:ascii="Symbol" w:hAnsi="Symbol"/>
                      <w:i/>
                      <w:sz w:val="25"/>
                    </w:rPr>
                    <w:t></w:t>
                  </w:r>
                </w:p>
              </w:txbxContent>
            </v:textbox>
            <w10:wrap type="none"/>
          </v:shape>
        </w:pic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P</w:t>
      </w:r>
      <w:r>
        <w:rPr>
          <w:kern w:val="2"/>
          <w:szCs w:val="22"/>
          <w:rFonts w:ascii="Times New Roman" w:hAnsi="Times New Roman" w:cstheme="minorBidi" w:eastAsiaTheme="minorHAnsi"/>
          <w:i/>
          <w:sz w:val="10"/>
        </w:rPr>
        <w:t>t</w:t>
      </w:r>
    </w:p>
    <w:p w:rsidR="0018722C">
      <w:pPr>
        <w:spacing w:before="95"/>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3"/>
          <w:sz w:val="24"/>
        </w:rPr>
        <w:t></w:t>
      </w:r>
      <w:r>
        <w:rPr>
          <w:kern w:val="2"/>
          <w:szCs w:val="22"/>
          <w:rFonts w:ascii="Times New Roman" w:hAnsi="Times New Roman" w:cstheme="minorBidi" w:eastAsiaTheme="minorHAnsi"/>
          <w:spacing w:val="8"/>
          <w:w w:val="103"/>
          <w:sz w:val="24"/>
        </w:rPr>
        <w:t>1</w:t>
      </w:r>
      <w:r>
        <w:rPr>
          <w:kern w:val="2"/>
          <w:szCs w:val="22"/>
          <w:rFonts w:cstheme="minorBidi" w:hAnsiTheme="minorHAnsi" w:eastAsiaTheme="minorHAnsi" w:asciiTheme="minorHAnsi"/>
          <w:spacing w:val="-24"/>
          <w:sz w:val="24"/>
        </w:rPr>
        <w:t xml:space="preserve">, </w:t>
      </w:r>
      <w:r>
        <w:rPr>
          <w:kern w:val="2"/>
          <w:szCs w:val="22"/>
          <w:rFonts w:ascii="Times New Roman" w:hAnsi="Times New Roman" w:cstheme="minorBidi" w:eastAsiaTheme="minorHAnsi"/>
          <w:i/>
          <w:w w:val="103"/>
          <w:sz w:val="24"/>
        </w:rPr>
        <w:t>P</w:t>
      </w:r>
      <w:r>
        <w:rPr>
          <w:kern w:val="2"/>
          <w:szCs w:val="22"/>
          <w:rFonts w:ascii="Times New Roman" w:hAnsi="Times New Roman" w:cstheme="minorBidi" w:eastAsiaTheme="minorHAnsi"/>
          <w:w w:val="103"/>
          <w:position w:val="11"/>
          <w:sz w:val="14"/>
        </w:rPr>
        <w:t>*</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spacing w:val="-2"/>
          <w:w w:val="103"/>
          <w:sz w:val="24"/>
        </w:rPr>
        <w:t>1</w:t>
      </w:r>
      <w:r>
        <w:rPr>
          <w:kern w:val="2"/>
          <w:szCs w:val="22"/>
          <w:rFonts w:ascii="Times New Roman" w:hAnsi="Times New Roman" w:cstheme="minorBidi" w:eastAsiaTheme="minorHAnsi"/>
          <w:w w:val="103"/>
          <w:sz w:val="24"/>
        </w:rPr>
        <w:t>0</w:t>
      </w:r>
      <w:r>
        <w:rPr>
          <w:kern w:val="2"/>
          <w:szCs w:val="22"/>
          <w:rFonts w:cstheme="minorBidi" w:hAnsiTheme="minorHAnsi" w:eastAsiaTheme="minorHAnsi" w:asciiTheme="minorHAnsi"/>
          <w:spacing w:val="-30"/>
          <w:sz w:val="24"/>
        </w:rPr>
        <w:t xml:space="preserve">, </w:t>
      </w:r>
      <w:r>
        <w:rPr>
          <w:kern w:val="2"/>
          <w:szCs w:val="22"/>
          <w:rFonts w:ascii="Symbol" w:hAnsi="Symbol" w:cstheme="minorBidi" w:eastAsiaTheme="minorHAnsi"/>
          <w:i/>
          <w:w w:val="100"/>
          <w:sz w:val="25"/>
        </w:rPr>
        <w:t></w:t>
      </w:r>
    </w:p>
    <w:p w:rsidR="0018722C">
      <w:pPr>
        <w:spacing w:before="123"/>
        <w:ind w:leftChars="0" w:left="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topLinePunct/>
      </w:pPr>
      <w:r>
        <w:br w:type="column"/>
      </w:r>
      <w:r>
        <w:rPr>
          <w:rFonts w:ascii="Symbol" w:hAnsi="Symbol" w:eastAsia="Symbol"/>
        </w:rPr>
        <w:t></w:t>
      </w:r>
      <w:r w:rsidR="001852F3">
        <w:rPr>
          <w:rFonts w:ascii="Times New Roman" w:hAnsi="Times New Roman" w:eastAsia="宋体"/>
        </w:rPr>
        <w:t xml:space="preserve">1</w:t>
      </w:r>
      <w:r>
        <w:t>，</w:t>
      </w:r>
    </w:p>
    <w:p w:rsidR="0018722C">
      <w:spacing w:beforeLines="0" w:before="0" w:afterLines="0" w:after="0" w:line="440" w:lineRule="auto"/>
      <w:pPr>
        <w:sectPr w:rsidR="00556256">
          <w:type w:val="continuous"/>
          <w:pgSz w:w="11910" w:h="16840"/>
          <w:pgMar w:top="1580" w:bottom="280" w:left="1000" w:right="900"/>
          <w:cols w:num="9" w:equalWidth="0">
            <w:col w:w="3507" w:space="40"/>
            <w:col w:w="383" w:space="39"/>
            <w:col w:w="353" w:space="40"/>
            <w:col w:w="429" w:space="39"/>
            <w:col w:w="1516" w:space="40"/>
            <w:col w:w="558" w:space="39"/>
            <w:col w:w="1726" w:space="40"/>
            <w:col w:w="501" w:space="39"/>
            <w:col w:w="721"/>
          </w:cols>
        </w:sectPr>
        <w:topLinePunct/>
      </w:pPr>
    </w:p>
    <w:p w:rsidR="0018722C">
      <w:pPr>
        <w:pStyle w:val="ae"/>
        <w:topLinePunct/>
      </w:pPr>
      <w:r>
        <w:rPr>
          <w:kern w:val="2"/>
          <w:sz w:val="22"/>
          <w:szCs w:val="22"/>
          <w:rFonts w:cstheme="minorBidi" w:hAnsiTheme="minorHAnsi" w:eastAsiaTheme="minorHAnsi" w:asciiTheme="minorHAnsi"/>
        </w:rPr>
        <w:pict>
          <v:shape style="margin-left:480.981323pt;margin-top:-8.995722pt;width:4.5pt;height:7.8pt;mso-position-horizontal-relative:page;mso-position-vertical-relative:paragraph;z-index:-498880"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4"/>
                      <w:sz w:val="14"/>
                    </w:rPr>
                    <w:t>F</w:t>
                  </w:r>
                </w:p>
              </w:txbxContent>
            </v:textbox>
            <w10:wrap type="none"/>
          </v:shape>
        </w:pic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52"/>
          <w:w w:val="105"/>
          <w:sz w:val="24"/>
        </w:rPr>
        <w:t> </w:t>
      </w:r>
      <w:r>
        <w:rPr>
          <w:kern w:val="2"/>
          <w:szCs w:val="22"/>
          <w:rFonts w:ascii="Times New Roman" w:hAnsi="Times New Roman" w:cstheme="minorBidi" w:eastAsiaTheme="minorHAnsi"/>
          <w:i/>
          <w:spacing w:val="-6"/>
          <w:w w:val="105"/>
          <w:sz w:val="24"/>
        </w:rPr>
        <w:t>P</w:t>
      </w:r>
      <w:r>
        <w:rPr>
          <w:kern w:val="2"/>
          <w:szCs w:val="22"/>
          <w:rFonts w:ascii="Times New Roman" w:hAnsi="Times New Roman" w:cstheme="minorBidi" w:eastAsiaTheme="minorHAnsi"/>
          <w:i/>
          <w:spacing w:val="-6"/>
          <w:w w:val="105"/>
          <w:sz w:val="14"/>
        </w:rPr>
        <w:t>t</w:t>
      </w:r>
      <w:r>
        <w:rPr>
          <w:kern w:val="2"/>
          <w:szCs w:val="22"/>
          <w:rFonts w:ascii="Symbol" w:hAnsi="Symbol" w:cstheme="minorBidi" w:eastAsiaTheme="minorHAnsi"/>
          <w:spacing w:val="-6"/>
          <w:w w:val="105"/>
          <w:sz w:val="14"/>
        </w:rPr>
        <w:t></w:t>
      </w:r>
      <w:r>
        <w:rPr>
          <w:kern w:val="2"/>
          <w:szCs w:val="22"/>
          <w:rFonts w:ascii="Times New Roman" w:hAnsi="Times New Roman" w:cstheme="minorBidi" w:eastAsiaTheme="minorHAnsi"/>
          <w:spacing w:val="-6"/>
          <w:w w:val="105"/>
          <w:sz w:val="14"/>
        </w:rPr>
        <w:t>1</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4-9</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9000" from="244.775879pt,-3.407917pt" to="255.916545pt,-3.407917pt" stroked="true" strokeweight=".507521pt" strokecolor="#000000">
            <v:stroke dashstyle="solid"/>
            <w10:wrap type="none"/>
          </v:line>
        </w:pict>
      </w:r>
      <w:r>
        <w:rPr>
          <w:kern w:val="2"/>
          <w:szCs w:val="22"/>
          <w:rFonts w:ascii="Times New Roman" w:cstheme="minorBidi" w:hAnsiTheme="minorHAnsi" w:eastAsiaTheme="minorHAnsi"/>
          <w:i/>
          <w:w w:val="99"/>
          <w:sz w:val="24"/>
        </w:rPr>
        <w:t>N</w:t>
      </w:r>
    </w:p>
    <w:p w:rsidR="0018722C">
      <w:pPr>
        <w:pStyle w:val="affff5"/>
        <w:keepNext/>
        <w:topLinePunct/>
      </w:pPr>
      <w:r>
        <w:rPr>
          <w:rFonts w:ascii="Times New Roman"/>
          <w:sz w:val="20"/>
        </w:rPr>
        <w:drawing>
          <wp:inline distT="0" distB="0" distL="0" distR="0">
            <wp:extent cx="2752750" cy="1894896"/>
            <wp:effectExtent l="0" t="0" r="0" b="0"/>
            <wp:docPr id="35" name="image34.jpeg" descr=""/>
            <wp:cNvGraphicFramePr>
              <a:graphicFrameLocks noChangeAspect="1"/>
            </wp:cNvGraphicFramePr>
            <a:graphic>
              <a:graphicData uri="http://schemas.openxmlformats.org/drawingml/2006/picture">
                <pic:pic>
                  <pic:nvPicPr>
                    <pic:cNvPr id="36" name="image34.jpeg"/>
                    <pic:cNvPicPr/>
                  </pic:nvPicPr>
                  <pic:blipFill>
                    <a:blip r:embed="rId165" cstate="print"/>
                    <a:stretch>
                      <a:fillRect/>
                    </a:stretch>
                  </pic:blipFill>
                  <pic:spPr>
                    <a:xfrm>
                      <a:off x="0" y="0"/>
                      <a:ext cx="3133836" cy="2157222"/>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4-9</w:t>
      </w:r>
      <w:r>
        <w:t xml:space="preserve">  </w:t>
      </w:r>
      <w:r>
        <w:rPr>
          <w:rFonts w:ascii="黑体" w:eastAsia="黑体" w:hint="eastAsia" w:cstheme="minorBidi" w:hAnsiTheme="minorHAnsi"/>
        </w:rPr>
        <w:t>理性交易者与信息观察者对商品住宅价格的叠加影响</w:t>
      </w:r>
    </w:p>
    <w:p w:rsidR="0018722C">
      <w:spacing w:beforeLines="0" w:before="0" w:afterLines="0" w:after="0" w:line="440" w:lineRule="auto"/>
      <w:pPr>
        <w:sectPr w:rsidR="00556256">
          <w:type w:val="continuous"/>
          <w:pgSz w:w="11910" w:h="16840"/>
          <w:pgMar w:top="1580" w:bottom="280" w:left="1000" w:right="900"/>
          <w:cols w:num="2" w:equalWidth="0">
            <w:col w:w="1455" w:space="40"/>
            <w:col w:w="8515"/>
          </w:cols>
        </w:sectPr>
        <w:topLinePunct/>
      </w:pPr>
    </w:p>
    <w:p w:rsidR="0018722C">
      <w:pPr>
        <w:pStyle w:val="a9"/>
        <w:textAlignment w:val="center"/>
        <w:topLinePunct/>
      </w:pPr>
      <w:r>
        <w:pict>
          <v:shape style="margin-left:298.57254pt;margin-top:14.185069pt;width:4.05pt;height:9.050pt;mso-position-horizontal-relative:page;mso-position-vertical-relative:paragraph;z-index:-498856"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t>图</w:t>
      </w:r>
      <w:r>
        <w:rPr>
          <w:rFonts w:ascii="Times New Roman" w:hAnsi="Times New Roman"/>
        </w:rPr>
        <w:t>4-9</w:t>
      </w:r>
      <w:r>
        <w:t xml:space="preserve">  </w:t>
      </w:r>
      <w:r>
        <w:t>中，</w:t>
      </w:r>
      <w:r>
        <w:rPr>
          <w:rFonts w:ascii="Times New Roman" w:hAnsi="Times New Roman"/>
          <w:i/>
        </w:rPr>
        <w:t>x</w:t>
      </w:r>
      <w:r>
        <w:t>轴表示理性交易者预期方差</w:t>
      </w:r>
      <w:r>
        <w:rPr>
          <w:rFonts w:ascii="Symbol" w:hAnsi="Symbol"/>
          <w:i/>
          <w:sz w:val="25"/>
        </w:rPr>
        <w:t></w:t>
      </w:r>
      <w:r>
        <w:rPr>
          <w:rFonts w:ascii="Times New Roman" w:hAnsi="Times New Roman"/>
          <w:i/>
          <w:sz w:val="25"/>
        </w:rPr>
        <w:t> </w:t>
      </w:r>
      <w:r>
        <w:rPr>
          <w:rFonts w:ascii="Times New Roman" w:hAnsi="Times New Roman"/>
          <w:sz w:val="14"/>
        </w:rPr>
        <w:t>2</w:t>
      </w:r>
    </w:p>
    <w:p w:rsidR="0018722C">
      <w:pPr>
        <w:topLinePunct/>
      </w:pPr>
      <w:r>
        <w:rPr>
          <w:rFonts w:cstheme="minorBidi" w:hAnsiTheme="minorHAnsi" w:eastAsiaTheme="minorHAnsi" w:asciiTheme="minorHAnsi" w:ascii="Times New Roman"/>
          <w:i/>
        </w:rPr>
        <w:t>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宋体" w:cstheme="minorBidi"/>
          <w:i/>
        </w:rPr>
        <w:t>y</w:t>
      </w:r>
      <w:r>
        <w:rPr>
          <w:rFonts w:cstheme="minorBidi" w:hAnsiTheme="minorHAnsi" w:eastAsiaTheme="minorHAnsi" w:asciiTheme="minorHAnsi"/>
        </w:rPr>
        <w:t>轴表示信息观察者的预期观测量</w:t>
      </w:r>
      <w:r>
        <w:rPr>
          <w:rFonts w:ascii="Symbol" w:hAnsi="Symbol" w:eastAsia="Symbol" w:cstheme="minorBidi"/>
          <w:i/>
        </w:rPr>
        <w:t></w:t>
      </w:r>
      <w:r>
        <w:rPr>
          <w:rFonts w:cstheme="minorBidi" w:hAnsiTheme="minorHAnsi" w:eastAsiaTheme="minorHAnsi" w:asciiTheme="minorHAnsi"/>
        </w:rPr>
        <w:t>，</w:t>
      </w:r>
      <w:r>
        <w:rPr>
          <w:rFonts w:ascii="Times New Roman" w:hAnsi="Times New Roman" w:eastAsia="宋体" w:cstheme="minorBidi"/>
          <w:i/>
        </w:rPr>
        <w:t>z </w:t>
      </w:r>
      <w:r>
        <w:rPr>
          <w:rFonts w:cstheme="minorBidi" w:hAnsiTheme="minorHAnsi" w:eastAsiaTheme="minorHAnsi" w:asciiTheme="minorHAnsi"/>
        </w:rPr>
        <w:t>轴</w:t>
      </w:r>
    </w:p>
    <w:p w:rsidR="0018722C">
      <w:spacing w:beforeLines="0" w:before="0" w:afterLines="0" w:after="0" w:line="440" w:lineRule="auto"/>
      <w:pPr>
        <w:sectPr w:rsidR="00556256">
          <w:type w:val="continuous"/>
          <w:pgSz w:w="11910" w:h="16840"/>
          <w:pgMar w:top="1580" w:bottom="280" w:left="1000" w:right="900"/>
          <w:cols w:num="2" w:equalWidth="0">
            <w:col w:w="5120" w:space="40"/>
            <w:col w:w="4850"/>
          </w:cols>
        </w:sectPr>
        <w:topLinePunct/>
      </w:pPr>
    </w:p>
    <w:p w:rsidR="0018722C">
      <w:pPr>
        <w:topLinePunct/>
      </w:pPr>
      <w:r>
        <w:t>表示商品住宅均衡价格</w:t>
      </w:r>
      <w:r>
        <w:rPr>
          <w:rFonts w:ascii="Times New Roman" w:eastAsia="Times New Roman"/>
          <w:i/>
        </w:rPr>
        <w:t>P</w:t>
      </w:r>
      <w:r>
        <w:t>。由该图可以看出：</w:t>
      </w:r>
      <w:r>
        <w:rPr>
          <w:rFonts w:ascii="Times New Roman" w:eastAsia="Times New Roman"/>
        </w:rPr>
        <w:t>a.</w:t>
      </w:r>
      <w:r>
        <w:t>当理性套利者的预期方差较小时，随着信息观察者预期观测量的增大，住宅价格有一定程度的下降，负向影响相对较小；当理性套利者的预期方差增大时，住宅价格随着预期信息观察量的增加而有相对较大程度的下降，这说明理</w:t>
      </w:r>
      <w:r>
        <w:t>性套利者的预期对信息观察者预期对房价的拉低有一定的加剧或促进作用。</w:t>
      </w:r>
      <w:r>
        <w:rPr>
          <w:rFonts w:ascii="Times New Roman" w:eastAsia="Times New Roman"/>
        </w:rPr>
        <w:t>b.</w:t>
      </w:r>
      <w:r>
        <w:t>当信息观察者的预期信息观察量较小时，住宅价格随着理性套利者预期方差的增加而迅速小幅下降，继而保持在较高的稳定水平；随着信息观察者预期信息观察量逐渐增大，理性预期方差对住宅价</w:t>
      </w:r>
      <w:r>
        <w:t>格的影响逐渐变大，当观测量大于</w:t>
      </w:r>
      <w:r>
        <w:rPr>
          <w:rFonts w:ascii="Times New Roman" w:eastAsia="Times New Roman"/>
        </w:rPr>
        <w:t>0</w:t>
      </w:r>
      <w:r>
        <w:rPr>
          <w:rFonts w:ascii="Times New Roman" w:eastAsia="Times New Roman"/>
        </w:rPr>
        <w:t>.</w:t>
      </w:r>
      <w:r>
        <w:rPr>
          <w:rFonts w:ascii="Times New Roman" w:eastAsia="Times New Roman"/>
        </w:rPr>
        <w:t>5</w:t>
      </w:r>
      <w:r>
        <w:t>时，住宅价格随着理性预期方差的增加而有相对较大程度的下降，这说明信息观察者的预期对理性套利者的预期对房价的拉低有一定的加剧或促进作用。</w:t>
      </w:r>
    </w:p>
    <w:p w:rsidR="0018722C">
      <w:pPr>
        <w:pStyle w:val="BodyText"/>
        <w:spacing w:before="28"/>
        <w:ind w:leftChars="0" w:left="613"/>
        <w:topLinePunct/>
      </w:pPr>
      <w:r>
        <w:t>⑥理性交易者与动量交易者</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pict>
          <v:shape style="margin-left:270.022522pt;margin-top:16.131533pt;width:4.05pt;height:9pt;mso-position-horizontal-relative:page;mso-position-vertical-relative:paragraph;z-index:-498832"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t>此处主要分析理性交易者预期方差</w:t>
      </w:r>
      <w:r>
        <w:rPr>
          <w:rFonts w:ascii="Symbol" w:hAnsi="Symbol"/>
          <w:i/>
          <w:sz w:val="25"/>
        </w:rPr>
        <w:t></w:t>
      </w:r>
      <w:r>
        <w:rPr>
          <w:rFonts w:ascii="Times New Roman" w:hAnsi="Times New Roman"/>
          <w:i/>
          <w:sz w:val="25"/>
        </w:rPr>
        <w:t> </w:t>
      </w:r>
      <w:r>
        <w:rPr>
          <w:rFonts w:ascii="Times New Roman" w:hAnsi="Times New Roman"/>
          <w:sz w:val="14"/>
        </w:rPr>
        <w:t>2</w:t>
      </w:r>
    </w:p>
    <w:p w:rsidR="0018722C">
      <w:pPr>
        <w:topLinePunct/>
      </w:pPr>
      <w:r>
        <w:rPr>
          <w:rFonts w:cstheme="minorBidi" w:hAnsiTheme="minorHAnsi" w:eastAsiaTheme="minorHAnsi" w:asciiTheme="minorHAnsi" w:ascii="Times New Roman"/>
          <w:i/>
        </w:rPr>
        <w:t>R</w:t>
      </w:r>
    </w:p>
    <w:p w:rsidR="0018722C">
      <w:pPr>
        <w:topLinePunct/>
      </w:pPr>
      <w:r>
        <w:br w:type="column"/>
      </w:r>
      <w:r>
        <w:t>与动量交易者预期调整系数</w:t>
      </w:r>
      <w:r>
        <w:rPr>
          <w:rFonts w:ascii="Symbol" w:hAnsi="Symbol" w:eastAsia="Symbol"/>
          <w:i/>
        </w:rPr>
        <w:t></w:t>
      </w:r>
      <w:r>
        <w:rPr>
          <w:rFonts w:ascii="Times New Roman" w:hAnsi="Times New Roman" w:eastAsia="Times New Roman"/>
          <w:i/>
        </w:rPr>
        <w:t>M</w:t>
      </w:r>
      <w:r>
        <w:t>对均衡价格的叠加</w:t>
      </w:r>
    </w:p>
    <w:p w:rsidR="0018722C">
      <w:spacing w:beforeLines="0" w:before="0" w:afterLines="0" w:after="0" w:line="440" w:lineRule="auto"/>
      <w:pPr>
        <w:sectPr w:rsidR="00556256">
          <w:type w:val="continuous"/>
          <w:pgSz w:w="11910" w:h="16840"/>
          <w:pgMar w:top="1580" w:bottom="280" w:left="1000" w:right="900"/>
          <w:cols w:num="2" w:equalWidth="0">
            <w:col w:w="4549" w:space="40"/>
            <w:col w:w="5421"/>
          </w:cols>
        </w:sectPr>
        <w:topLinePunct/>
      </w:pPr>
    </w:p>
    <w:p w:rsidR="0018722C">
      <w:pPr>
        <w:topLinePunct/>
      </w:pPr>
      <w:r>
        <w:t>影响。其他参数保持不变，且令：</w:t>
      </w:r>
      <w:r>
        <w:rPr>
          <w:rFonts w:ascii="Symbol" w:hAnsi="Symbol"/>
          <w:i/>
        </w:rPr>
        <w:t></w:t>
      </w:r>
      <w:r>
        <w:rPr>
          <w:rFonts w:ascii="Times New Roman" w:hAnsi="Times New Roman"/>
          <w:i/>
        </w:rPr>
        <w:t>R</w:t>
      </w:r>
    </w:p>
    <w:p w:rsidR="0018722C">
      <w:pPr>
        <w:spacing w:before="143"/>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F</w:t>
      </w:r>
    </w:p>
    <w:p w:rsidR="0018722C">
      <w:pPr>
        <w:spacing w:before="143"/>
        <w:ind w:leftChars="0" w:left="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4"/>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I</w:t>
      </w:r>
    </w:p>
    <w:p w:rsidR="0018722C">
      <w:pPr>
        <w:spacing w:before="143"/>
        <w:ind w:leftChars="0" w:left="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position w:val="-5"/>
          <w:sz w:val="14"/>
        </w:rPr>
        <w:t>M</w:t>
      </w:r>
    </w:p>
    <w:p w:rsidR="0018722C">
      <w:pPr>
        <w:spacing w:line="308" w:lineRule="exact" w:before="114"/>
        <w:ind w:leftChars="0" w:left="0" w:rightChars="0" w:right="5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1:1:1:1</w:t>
      </w:r>
      <w:r>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5"/>
        </w:rPr>
        <w:t> </w:t>
      </w:r>
      <w:r>
        <w:rPr>
          <w:kern w:val="2"/>
          <w:szCs w:val="22"/>
          <w:rFonts w:ascii="Times New Roman" w:hAnsi="Times New Roman" w:cstheme="minorBidi" w:eastAsiaTheme="minorHAnsi"/>
          <w:w w:val="105"/>
          <w:position w:val="11"/>
          <w:sz w:val="14"/>
        </w:rPr>
        <w:t>2</w:t>
      </w:r>
    </w:p>
    <w:p w:rsidR="0018722C">
      <w:pPr>
        <w:pStyle w:val="ae"/>
        <w:topLinePunct/>
      </w:pPr>
      <w:r>
        <w:rPr>
          <w:rFonts w:cstheme="minorBidi" w:hAnsiTheme="minorHAnsi" w:eastAsiaTheme="minorHAnsi" w:asciiTheme="minorHAnsi"/>
        </w:rPr>
        <w:pict>
          <v:shape style="margin-left:381.873352pt;margin-top:-5.841639pt;width:4.2pt;height:9.050pt;mso-position-horizontal-relative:page;mso-position-vertical-relative:paragraph;z-index:-498808"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103"/>
                      <w:sz w:val="14"/>
                    </w:rPr>
                    <w:t></w:t>
                  </w:r>
                </w:p>
              </w:txbxContent>
            </v:textbox>
            <w10:wrap type="none"/>
          </v:shape>
        </w:pict>
      </w:r>
      <w:r>
        <w:rPr>
          <w:rFonts w:ascii="Times New Roman" w:cstheme="minorBidi" w:hAnsiTheme="minorHAnsi" w:eastAsiaTheme="minorHAnsi"/>
          <w:vertAlign w:val="subscript"/>
          <w:i/>
        </w:rPr>
        <w:t>F</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394.704926pt;margin-top:-8.776489pt;width:15.1pt;height:15.5pt;mso-position-horizontal-relative:page;mso-position-vertical-relative:paragraph;z-index:8416" type="#_x0000_t202" filled="false" stroked="false">
            <v:textbox inset="0,0,0,0">
              <w:txbxContent>
                <w:p w:rsidR="0018722C">
                  <w:pPr>
                    <w:spacing w:before="2"/>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4"/>
                      <w:sz w:val="24"/>
                    </w:rPr>
                    <w:t> </w:t>
                  </w:r>
                  <w:r>
                    <w:rPr>
                      <w:rFonts w:ascii="Symbol" w:hAnsi="Symbol"/>
                      <w:i/>
                      <w:sz w:val="25"/>
                    </w:rPr>
                    <w:t></w:t>
                  </w:r>
                </w:p>
              </w:txbxContent>
            </v:textbox>
            <w10:wrap type="none"/>
          </v:shape>
        </w:pic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P</w:t>
      </w:r>
      <w:r>
        <w:rPr>
          <w:kern w:val="2"/>
          <w:szCs w:val="22"/>
          <w:rFonts w:ascii="Times New Roman" w:hAnsi="Times New Roman" w:cstheme="minorBidi" w:eastAsiaTheme="minorHAnsi"/>
          <w:i/>
          <w:sz w:val="10"/>
        </w:rPr>
        <w:t>t</w:t>
      </w:r>
    </w:p>
    <w:p w:rsidR="0018722C">
      <w:pPr>
        <w:spacing w:before="115"/>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1</w:t>
      </w:r>
      <w:r>
        <w:rPr>
          <w:kern w:val="2"/>
          <w:szCs w:val="22"/>
          <w:rFonts w:cstheme="minorBidi" w:hAnsiTheme="minorHAnsi" w:eastAsiaTheme="minorHAnsi" w:asciiTheme="minorHAnsi"/>
          <w:w w:val="105"/>
          <w:sz w:val="24"/>
        </w:rPr>
        <w:t xml:space="preserve">,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w w:val="105"/>
          <w:position w:val="11"/>
          <w:sz w:val="14"/>
        </w:rPr>
        <w:t>*</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10</w:t>
      </w:r>
      <w:r>
        <w:rPr>
          <w:kern w:val="2"/>
          <w:szCs w:val="22"/>
          <w:rFonts w:cstheme="minorBidi" w:hAnsiTheme="minorHAnsi" w:eastAsiaTheme="minorHAnsi" w:asciiTheme="minorHAnsi"/>
          <w:w w:val="105"/>
          <w:sz w:val="24"/>
        </w:rPr>
        <w:t xml:space="preserve">, </w:t>
      </w:r>
      <w:r>
        <w:rPr>
          <w:kern w:val="2"/>
          <w:szCs w:val="22"/>
          <w:rFonts w:ascii="Symbol" w:hAnsi="Symbol" w:cstheme="minorBidi" w:eastAsiaTheme="minorHAnsi"/>
          <w:i/>
          <w:w w:val="105"/>
          <w:sz w:val="25"/>
        </w:rPr>
        <w:t></w:t>
      </w:r>
    </w:p>
    <w:p w:rsidR="0018722C">
      <w:pPr>
        <w:topLinePunct/>
      </w:pPr>
      <w:r>
        <w:br w:type="column"/>
      </w:r>
      <w:r>
        <w:rPr>
          <w:rFonts w:ascii="Symbol" w:hAnsi="Symbol" w:eastAsia="Symbol"/>
        </w:rPr>
        <w:t></w:t>
      </w:r>
      <w:r w:rsidR="001852F3">
        <w:rPr>
          <w:rFonts w:ascii="Times New Roman" w:hAnsi="Times New Roman" w:eastAsia="宋体"/>
        </w:rPr>
        <w:t xml:space="preserve">1</w:t>
      </w:r>
      <w:r>
        <w:t>，</w:t>
      </w:r>
    </w:p>
    <w:p w:rsidR="0018722C">
      <w:spacing w:beforeLines="0" w:before="0" w:afterLines="0" w:after="0" w:line="440" w:lineRule="auto"/>
      <w:pPr>
        <w:sectPr w:rsidR="00556256">
          <w:type w:val="continuous"/>
          <w:pgSz w:w="11910" w:h="16840"/>
          <w:pgMar w:top="1580" w:bottom="280" w:left="1000" w:right="900"/>
          <w:cols w:num="8" w:equalWidth="0">
            <w:col w:w="3896" w:space="40"/>
            <w:col w:w="383" w:space="39"/>
            <w:col w:w="353" w:space="40"/>
            <w:col w:w="429" w:space="39"/>
            <w:col w:w="1569" w:space="40"/>
            <w:col w:w="558" w:space="39"/>
            <w:col w:w="1827" w:space="40"/>
            <w:col w:w="718"/>
          </w:cols>
        </w:sectPr>
        <w:topLinePunct/>
      </w:pPr>
    </w:p>
    <w:p w:rsidR="0018722C">
      <w:pPr>
        <w:pStyle w:val="ae"/>
        <w:topLinePunct/>
      </w:pPr>
      <w:r>
        <w:rPr>
          <w:kern w:val="2"/>
          <w:sz w:val="22"/>
          <w:szCs w:val="22"/>
          <w:rFonts w:cstheme="minorBidi" w:hAnsiTheme="minorHAnsi" w:eastAsiaTheme="minorHAnsi" w:asciiTheme="minorHAnsi"/>
        </w:rPr>
        <w:pict>
          <v:shape style="margin-left:508.16803pt;margin-top:-8.997534pt;width:4.45pt;height:7.8pt;mso-position-horizontal-relative:page;mso-position-vertical-relative:paragraph;z-index:-498760"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3"/>
                      <w:sz w:val="14"/>
                    </w:rPr>
                    <w:t>F</w:t>
                  </w:r>
                </w:p>
              </w:txbxContent>
            </v:textbox>
            <w10:wrap type="none"/>
          </v:shape>
        </w:pict>
      </w:r>
      <w:r>
        <w:rPr>
          <w:kern w:val="2"/>
          <w:szCs w:val="22"/>
          <w:rFonts w:ascii="Symbol" w:hAnsi="Symbol" w:cstheme="minorBidi" w:eastAsiaTheme="minorHAnsi"/>
          <w:i/>
          <w:w w:val="105"/>
          <w:sz w:val="25"/>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
          <w:w w:val="105"/>
          <w:sz w:val="24"/>
        </w:rPr>
        <w:t>0.5</w:t>
      </w:r>
      <w:r>
        <w:rPr>
          <w:kern w:val="2"/>
          <w:szCs w:val="22"/>
          <w:rFonts w:cstheme="minorBidi" w:hAnsiTheme="minorHAnsi" w:eastAsiaTheme="minorHAnsi" w:asciiTheme="minorHAnsi"/>
          <w:spacing w:val="1"/>
          <w:w w:val="105"/>
          <w:sz w:val="24"/>
        </w:rPr>
        <w:t>,</w:t>
      </w:r>
      <w:r>
        <w:rPr>
          <w:kern w:val="2"/>
          <w:szCs w:val="22"/>
          <w:rFonts w:cstheme="minorBidi" w:hAnsiTheme="minorHAnsi" w:eastAsiaTheme="minorHAnsi" w:asciiTheme="minorHAnsi"/>
          <w:spacing w:val="-47"/>
          <w:w w:val="105"/>
          <w:sz w:val="24"/>
        </w:rPr>
        <w:t>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5"/>
          <w:w w:val="105"/>
          <w:sz w:val="24"/>
        </w:rPr>
        <w:t>2</w:t>
      </w:r>
      <w:r>
        <w:rPr>
          <w:kern w:val="2"/>
          <w:szCs w:val="22"/>
          <w:rFonts w:cstheme="minorBidi" w:hAnsiTheme="minorHAnsi" w:eastAsiaTheme="minorHAnsi" w:asciiTheme="minorHAnsi"/>
          <w:spacing w:val="5"/>
          <w:w w:val="105"/>
          <w:sz w:val="24"/>
        </w:rPr>
        <w:t>,</w:t>
      </w:r>
      <w:r>
        <w:rPr>
          <w:kern w:val="2"/>
          <w:szCs w:val="22"/>
          <w:rFonts w:cstheme="minorBidi" w:hAnsiTheme="minorHAnsi" w:eastAsiaTheme="minorHAnsi" w:asciiTheme="minorHAnsi"/>
          <w:spacing w:val="-44"/>
          <w:w w:val="105"/>
          <w:sz w:val="24"/>
        </w:rPr>
        <w:t> </w:t>
      </w:r>
      <w:r>
        <w:rPr>
          <w:kern w:val="2"/>
          <w:szCs w:val="22"/>
          <w:rFonts w:ascii="Times New Roman" w:hAnsi="Times New Roman" w:cstheme="minorBidi" w:eastAsiaTheme="minorHAnsi"/>
          <w:i/>
          <w:spacing w:val="-6"/>
          <w:w w:val="105"/>
          <w:sz w:val="24"/>
        </w:rPr>
        <w:t>P</w:t>
      </w:r>
      <w:r>
        <w:rPr>
          <w:kern w:val="2"/>
          <w:szCs w:val="22"/>
          <w:rFonts w:ascii="Times New Roman" w:hAnsi="Times New Roman" w:cstheme="minorBidi" w:eastAsiaTheme="minorHAnsi"/>
          <w:i/>
          <w:spacing w:val="-6"/>
          <w:w w:val="105"/>
          <w:sz w:val="14"/>
        </w:rPr>
        <w:t>t</w:t>
      </w:r>
      <w:r>
        <w:rPr>
          <w:kern w:val="2"/>
          <w:szCs w:val="22"/>
          <w:rFonts w:ascii="Symbol" w:hAnsi="Symbol" w:cstheme="minorBidi" w:eastAsiaTheme="minorHAnsi"/>
          <w:spacing w:val="-6"/>
          <w:w w:val="105"/>
          <w:sz w:val="14"/>
        </w:rPr>
        <w:t></w:t>
      </w:r>
      <w:r>
        <w:rPr>
          <w:kern w:val="2"/>
          <w:szCs w:val="22"/>
          <w:rFonts w:ascii="Times New Roman" w:hAnsi="Times New Roman" w:cstheme="minorBidi" w:eastAsiaTheme="minorHAnsi"/>
          <w:spacing w:val="-6"/>
          <w:w w:val="105"/>
          <w:sz w:val="14"/>
        </w:rPr>
        <w:t>1</w:t>
      </w:r>
    </w:p>
    <w:p w:rsidR="0018722C">
      <w:pPr>
        <w:topLinePunct/>
      </w:pPr>
      <w:r>
        <w:br w:type="column"/>
      </w:r>
      <w:r>
        <w:rPr>
          <w:rFonts w:ascii="Symbol" w:hAnsi="Symbol" w:eastAsia="Symbol"/>
        </w:rPr>
        <w:t></w:t>
      </w:r>
      <w:r w:rsidR="001852F3">
        <w:rPr>
          <w:rFonts w:ascii="Times New Roman" w:hAnsi="Times New Roman" w:eastAsia="宋体"/>
        </w:rPr>
        <w:t xml:space="preserve">10</w:t>
      </w:r>
      <w:r>
        <w:t>，</w:t>
      </w:r>
      <w:r>
        <w:rPr>
          <w:rFonts w:ascii="Times New Roman" w:hAnsi="Times New Roman" w:eastAsia="宋体"/>
          <w:i/>
        </w:rPr>
        <w:t>r</w:t>
      </w:r>
      <w:r>
        <w:rPr>
          <w:rFonts w:ascii="Symbol" w:hAnsi="Symbol" w:eastAsia="Symbol"/>
        </w:rPr>
        <w:t></w:t>
      </w:r>
      <w:r w:rsidR="001852F3">
        <w:rPr>
          <w:rFonts w:ascii="Times New Roman" w:hAnsi="Times New Roman" w:eastAsia="宋体"/>
        </w:rPr>
        <w:t xml:space="preserve">0.1</w:t>
      </w:r>
      <w:r>
        <w:t xml:space="preserve">, </w:t>
      </w:r>
      <w:r>
        <w:rPr>
          <w:rFonts w:ascii="Symbol" w:hAnsi="Symbol" w:eastAsia="Symbol"/>
          <w:i/>
        </w:rPr>
        <w:t></w:t>
      </w:r>
      <w:r w:rsidR="001852F3">
        <w:rPr>
          <w:rFonts w:ascii="Times New Roman" w:hAnsi="Times New Roman" w:eastAsia="宋体"/>
          <w:i/>
        </w:rPr>
        <w:t xml:space="preserve"> </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Q</w:t>
      </w:r>
      <w:r>
        <w:rPr>
          <w:rFonts w:ascii="Symbol" w:hAnsi="Symbol" w:eastAsia="Symbol"/>
        </w:rPr>
        <w:t></w:t>
      </w:r>
      <w:r w:rsidR="001852F3">
        <w:rPr>
          <w:rFonts w:ascii="Times New Roman" w:hAnsi="Times New Roman" w:eastAsia="宋体"/>
        </w:rPr>
        <w:t xml:space="preserve">1</w:t>
      </w:r>
      <w:r>
        <w:t xml:space="preserve">. </w:t>
      </w:r>
      <w:r>
        <w:t>系统仿真结果见</w:t>
      </w:r>
      <w:r>
        <w:t>图</w:t>
      </w:r>
      <w:r>
        <w:rPr>
          <w:rFonts w:ascii="Times New Roman" w:hAnsi="Times New Roman" w:eastAsia="宋体"/>
        </w:rPr>
        <w:t>4-10</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8976" from="294.679016pt,-3.414858pt" to="305.837032pt,-3.414858pt" stroked="true" strokeweight=".507521pt" strokecolor="#000000">
            <v:stroke dashstyle="solid"/>
            <w10:wrap type="none"/>
          </v:line>
        </w:pict>
      </w:r>
      <w:r>
        <w:rPr>
          <w:kern w:val="2"/>
          <w:szCs w:val="22"/>
          <w:rFonts w:ascii="Times New Roman" w:cstheme="minorBidi" w:hAnsiTheme="minorHAnsi" w:eastAsiaTheme="minorHAnsi"/>
          <w:i/>
          <w:w w:val="100"/>
          <w:sz w:val="24"/>
        </w:rPr>
        <w:t>N</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453" w:space="40"/>
            <w:col w:w="7517"/>
          </w:cols>
        </w:sectPr>
        <w:topLinePunct/>
      </w:pPr>
    </w:p>
    <w:p w:rsidR="0018722C">
      <w:pPr>
        <w:pStyle w:val="affff5"/>
        <w:keepNext/>
        <w:topLinePunct/>
      </w:pPr>
      <w:r>
        <w:rPr>
          <w:rFonts w:ascii="Times New Roman"/>
          <w:sz w:val="20"/>
        </w:rPr>
        <w:drawing>
          <wp:inline distT="0" distB="0" distL="0" distR="0">
            <wp:extent cx="2769059" cy="2255520"/>
            <wp:effectExtent l="0" t="0" r="0" b="0"/>
            <wp:docPr id="37" name="image35.jpeg" descr=""/>
            <wp:cNvGraphicFramePr>
              <a:graphicFrameLocks noChangeAspect="1"/>
            </wp:cNvGraphicFramePr>
            <a:graphic>
              <a:graphicData uri="http://schemas.openxmlformats.org/drawingml/2006/picture">
                <pic:pic>
                  <pic:nvPicPr>
                    <pic:cNvPr id="38" name="image35.jpeg"/>
                    <pic:cNvPicPr/>
                  </pic:nvPicPr>
                  <pic:blipFill>
                    <a:blip r:embed="rId167" cstate="print"/>
                    <a:stretch>
                      <a:fillRect/>
                    </a:stretch>
                  </pic:blipFill>
                  <pic:spPr>
                    <a:xfrm>
                      <a:off x="0" y="0"/>
                      <a:ext cx="2769059" cy="225552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4-10</w:t>
      </w:r>
      <w:r>
        <w:t xml:space="preserve">  </w:t>
      </w:r>
      <w:r>
        <w:rPr>
          <w:rFonts w:ascii="黑体" w:eastAsia="黑体" w:hint="eastAsia" w:cstheme="minorBidi" w:hAnsiTheme="minorHAnsi"/>
        </w:rPr>
        <w:t>理性交易者与动量交易者对商品住宅价格的叠加影响</w:t>
      </w:r>
    </w:p>
    <w:p w:rsidR="0018722C">
      <w:spacing w:beforeLines="0" w:before="0" w:afterLines="0" w:after="0" w:line="440" w:lineRule="auto"/>
      <w:pPr>
        <w:sectPr w:rsidR="00556256">
          <w:pgSz w:w="11910" w:h="16840"/>
          <w:pgMar w:header="895" w:footer="1208" w:top="1120" w:bottom="1480" w:left="1000" w:right="900"/>
        </w:sectPr>
        <w:topLinePunct/>
      </w:pPr>
    </w:p>
    <w:p w:rsidR="0018722C">
      <w:pPr>
        <w:pStyle w:val="ae"/>
        <w:topLinePunct/>
      </w:pPr>
      <w:r>
        <w:pict>
          <v:shape style="margin-left:305.07254pt;margin-top:13.341546pt;width:4.05pt;height:9pt;mso-position-horizontal-relative:page;mso-position-vertical-relative:paragraph;z-index:-498736"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Symbol" w:hAnsi="Symbol"/>
                      <w:i/>
                      <w:w w:val="99"/>
                      <w:sz w:val="14"/>
                    </w:rPr>
                    <w:t></w:t>
                  </w:r>
                </w:p>
              </w:txbxContent>
            </v:textbox>
            <w10:wrap type="none"/>
          </v:shape>
        </w:pict>
      </w:r>
      <w:r>
        <w:t>图</w:t>
      </w:r>
      <w:r>
        <w:rPr>
          <w:rFonts w:ascii="Times New Roman" w:hAnsi="Times New Roman"/>
        </w:rPr>
        <w:t>4-10</w:t>
      </w:r>
      <w:r>
        <w:t>中，</w:t>
      </w:r>
      <w:r>
        <w:rPr>
          <w:rFonts w:ascii="Times New Roman" w:hAnsi="Times New Roman"/>
          <w:i/>
        </w:rPr>
        <w:t>x</w:t>
      </w:r>
      <w:r>
        <w:t>轴表示理性交易者预期方差</w:t>
      </w:r>
      <w:r>
        <w:rPr>
          <w:rFonts w:ascii="Symbol" w:hAnsi="Symbol"/>
          <w:i/>
          <w:sz w:val="25"/>
        </w:rPr>
        <w:t></w:t>
      </w:r>
      <w:r>
        <w:rPr>
          <w:rFonts w:ascii="Times New Roman" w:hAnsi="Times New Roman"/>
          <w:i/>
          <w:sz w:val="25"/>
        </w:rPr>
        <w:t> </w:t>
      </w:r>
      <w:r>
        <w:rPr>
          <w:rFonts w:ascii="Times New Roman" w:hAnsi="Times New Roman"/>
          <w:sz w:val="14"/>
        </w:rPr>
        <w:t>2</w:t>
      </w:r>
    </w:p>
    <w:p w:rsidR="0018722C">
      <w:pPr>
        <w:topLinePunct/>
      </w:pPr>
      <w:r>
        <w:rPr>
          <w:rFonts w:cstheme="minorBidi" w:hAnsiTheme="minorHAnsi" w:eastAsiaTheme="minorHAnsi" w:asciiTheme="minorHAnsi" w:ascii="Times New Roman"/>
          <w:i/>
        </w:rPr>
        <w:t>R</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Times New Roman" w:cstheme="minorBidi"/>
          <w:i/>
        </w:rPr>
        <w:t>y</w:t>
      </w:r>
      <w:r>
        <w:rPr>
          <w:rFonts w:cstheme="minorBidi" w:hAnsiTheme="minorHAnsi" w:eastAsiaTheme="minorHAnsi" w:asciiTheme="minorHAnsi"/>
        </w:rPr>
        <w:t>轴表示动量交易者的预期调整系数</w:t>
      </w:r>
      <w:r>
        <w:rPr>
          <w:rFonts w:ascii="Symbol" w:hAnsi="Symbol" w:eastAsia="Symbol" w:cstheme="minorBidi"/>
          <w:i/>
        </w:rPr>
        <w:t></w:t>
      </w:r>
      <w:r>
        <w:rPr>
          <w:rFonts w:ascii="Times New Roman" w:hAnsi="Times New Roman" w:eastAsia="Times New Roman" w:cstheme="minorBidi"/>
          <w:i/>
        </w:rPr>
        <w:t>M </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2" w:equalWidth="0">
            <w:col w:w="5250" w:space="40"/>
            <w:col w:w="4720"/>
          </w:cols>
        </w:sectPr>
        <w:topLinePunct/>
      </w:pPr>
    </w:p>
    <w:p w:rsidR="0018722C">
      <w:pPr>
        <w:topLinePunct/>
      </w:pPr>
      <w:r>
        <w:rPr>
          <w:rFonts w:ascii="Times New Roman" w:eastAsia="Times New Roman"/>
          <w:i/>
        </w:rPr>
        <w:t>z</w:t>
      </w:r>
      <w:r>
        <w:t>轴表示商品住宅均衡价格</w:t>
      </w:r>
      <w:r>
        <w:rPr>
          <w:rFonts w:ascii="Times New Roman" w:eastAsia="Times New Roman"/>
          <w:i/>
        </w:rPr>
        <w:t>P</w:t>
      </w:r>
      <w:r>
        <w:t>。由</w:t>
      </w:r>
      <w:r>
        <w:t>图</w:t>
      </w:r>
      <w:r>
        <w:rPr>
          <w:rFonts w:ascii="Times New Roman" w:eastAsia="Times New Roman"/>
        </w:rPr>
        <w:t>4-10</w:t>
      </w:r>
      <w:r>
        <w:t>可以看出：</w:t>
      </w:r>
      <w:r>
        <w:rPr>
          <w:rFonts w:ascii="Times New Roman" w:eastAsia="Times New Roman"/>
        </w:rPr>
        <w:t>a.</w:t>
      </w:r>
      <w:r>
        <w:t>当理性套利者的预期方差较小时，住宅价格随着采取惯性策略的动量交易者的预期调整系数的增大而迅速上升，并趋于一个较高的稳定水平；当理性套利者的预期方差较大时，住宅价格会随着动量交易者的预期调整系数的增大而快速上升，但最终趋于的均衡价格水平要比理性预期方差较小时低，这说明理性套利</w:t>
      </w:r>
      <w:r>
        <w:t>者的预期对动量交易者预期对均衡价格的推高有一定的抑制与缓和作用。</w:t>
      </w:r>
      <w:r>
        <w:rPr>
          <w:rFonts w:ascii="Times New Roman" w:eastAsia="Times New Roman"/>
        </w:rPr>
        <w:t>b.</w:t>
      </w:r>
      <w:r>
        <w:t>当采取惯性策略的动量交易者的预期调整系数取值较小时，住宅价格会随着理性套利者预期方差的增加而迅速有所下降，并保持稳定；当动量交易者的预期调整系数取值较大时，住宅价格会随着理性套利者预期方差的增加而缓慢下降并趋于相对较高的水平，这说明动量交易者对理性套利者对住宅价格的负向影响有一定的抑制作用。</w:t>
      </w:r>
    </w:p>
    <w:p w:rsidR="0018722C">
      <w:pPr>
        <w:pStyle w:val="Heading2"/>
        <w:topLinePunct/>
        <w:ind w:left="171" w:hangingChars="171" w:hanging="171"/>
      </w:pPr>
      <w:bookmarkStart w:id="789206" w:name="_Toc686789206"/>
      <w:bookmarkStart w:name="4.4本章小结 " w:id="158"/>
      <w:bookmarkEnd w:id="158"/>
      <w:r/>
      <w:bookmarkStart w:name="_bookmark68" w:id="159"/>
      <w:bookmarkEnd w:id="159"/>
      <w:r/>
      <w:r>
        <w:t>4.4 </w:t>
      </w:r>
      <w:r>
        <w:t>本章小结</w:t>
      </w:r>
      <w:bookmarkEnd w:id="789206"/>
    </w:p>
    <w:p w:rsidR="0018722C">
      <w:pPr>
        <w:topLinePunct/>
      </w:pPr>
      <w:r>
        <w:t>本章通过理论描述、建模分析、系统仿真的研究思路，系统地研究了预期对商品住宅价</w:t>
      </w:r>
      <w:r>
        <w:t>格的影响机理。首次将金融市场</w:t>
      </w:r>
      <w:r>
        <w:rPr>
          <w:rFonts w:ascii="Times New Roman" w:eastAsia="Times New Roman"/>
        </w:rPr>
        <w:t>DSSW</w:t>
      </w:r>
      <w:r>
        <w:t>模型的分析方法引入住宅市场预期的研究中，设定了</w:t>
      </w:r>
      <w:r>
        <w:t>信息观察者、动量交易者、理性套利者、基本面分析者</w:t>
      </w:r>
      <w:r>
        <w:rPr>
          <w:rFonts w:ascii="Times New Roman" w:eastAsia="Times New Roman"/>
        </w:rPr>
        <w:t>4</w:t>
      </w:r>
      <w:r>
        <w:t>类异质交易者，建立了包含</w:t>
      </w:r>
      <w:r>
        <w:rPr>
          <w:rFonts w:ascii="Times New Roman" w:eastAsia="Times New Roman"/>
        </w:rPr>
        <w:t>4</w:t>
      </w:r>
      <w:r>
        <w:t>类异质交易者预期的商品住宅价格模型，更好地描述了异质预期与房价之间的本质联系；进行了系统模拟与仿真，探析了异质预期对住宅价格的单独影响和叠加影响的规律性。研究结论为市场参与者深入认识市场运行规律提供了有力依据与技术支持。</w:t>
      </w:r>
    </w:p>
    <w:p w:rsidR="0018722C">
      <w:pPr>
        <w:topLinePunct/>
      </w:pPr>
      <w:r>
        <w:t>主要研究结论有</w:t>
      </w:r>
      <w:r>
        <w:t>：</w:t>
      </w:r>
      <w:r>
        <w:t>（</w:t>
      </w:r>
      <w:r>
        <w:rPr>
          <w:rFonts w:ascii="Times New Roman" w:eastAsia="Times New Roman"/>
        </w:rPr>
        <w:t>1</w:t>
      </w:r>
      <w:r>
        <w:t>）</w:t>
      </w:r>
      <w:r>
        <w:t>预期通过对购房者需求、房地产企业供给的单独作用或共同作用，对商品住宅价格产生影响；商品住宅价格则在一定条件下对市场参与者的预期产生强化作用</w:t>
      </w:r>
      <w:r>
        <w:t>或是反转作用。</w:t>
      </w:r>
      <w:r>
        <w:t>（</w:t>
      </w:r>
      <w:r>
        <w:rPr>
          <w:rFonts w:ascii="Times New Roman" w:eastAsia="Times New Roman"/>
        </w:rPr>
        <w:t>2</w:t>
      </w:r>
      <w:r>
        <w:t>）</w:t>
      </w:r>
      <w:r>
        <w:t>系统仿真研究表明：单独考虑某一种预期时，该类参与者比例越大，其行为参数往往对均衡价格的影响越大，但影响的方向是不确定的。考虑不同类型预期的仿真</w:t>
      </w:r>
      <w:r>
        <w:t>实验表明：理性套利者的存在会造成住宅价格的下降，动量交易者则会造成住宅价格的上涨，</w:t>
      </w:r>
      <w:r>
        <w:t>而基本面分析者和信息观察者对住宅价格影响的方向是不确定的；在价格动量为正的假设条</w:t>
      </w:r>
      <w:r>
        <w:t>件下，采取惯性策略的动量交易者对住宅价格产生了明显的推高作用，而基本面分析者、信</w:t>
      </w:r>
      <w:r>
        <w:t>息观察者、理性交易者则都对这种作用产生了抑制与缓和；</w:t>
      </w:r>
      <w:r>
        <w:rPr>
          <w:rFonts w:ascii="Times New Roman" w:eastAsia="Times New Roman"/>
        </w:rPr>
        <w:t>4</w:t>
      </w:r>
      <w:r>
        <w:t>类异质主体对房价两两叠加影响的结果是，随着叠加的预期类型不同，对住宅价格共同影响的力度和方向都存在差异。</w:t>
      </w:r>
    </w:p>
    <w:p w:rsidR="0018722C">
      <w:pPr>
        <w:pStyle w:val="Heading1"/>
        <w:topLinePunct/>
      </w:pPr>
      <w:bookmarkStart w:id="789207" w:name="_Toc686789207"/>
      <w:bookmarkStart w:name="5预期对商品住宅价格影响的实证研究 " w:id="160"/>
      <w:bookmarkEnd w:id="160"/>
      <w:r>
        <w:t>5</w:t>
      </w:r>
      <w:r>
        <w:t xml:space="preserve"> </w:t>
      </w:r>
      <w:r/>
      <w:bookmarkStart w:name="_bookmark69" w:id="161"/>
      <w:bookmarkEnd w:id="161"/>
      <w:r/>
      <w:bookmarkStart w:name="_bookmark69" w:id="162"/>
      <w:bookmarkEnd w:id="162"/>
      <w:r>
        <w:t>预期对商品住宅价格影响的实证研究</w:t>
      </w:r>
      <w:bookmarkEnd w:id="789207"/>
    </w:p>
    <w:p w:rsidR="0018722C">
      <w:pPr>
        <w:topLinePunct/>
      </w:pPr>
      <w:r>
        <w:t>第</w:t>
      </w:r>
      <w:r>
        <w:rPr>
          <w:rFonts w:ascii="Times New Roman" w:eastAsia="Times New Roman"/>
        </w:rPr>
        <w:t>4</w:t>
      </w:r>
      <w:r>
        <w:t>章构建考虑预期的住宅价格模型时，假设市场中存在</w:t>
      </w:r>
      <w:r>
        <w:rPr>
          <w:rFonts w:ascii="Times New Roman" w:eastAsia="Times New Roman"/>
        </w:rPr>
        <w:t>4</w:t>
      </w:r>
      <w:r>
        <w:t>类参与者：理性套利者、基</w:t>
      </w:r>
    </w:p>
    <w:p w:rsidR="0018722C">
      <w:pPr>
        <w:topLinePunct/>
      </w:pPr>
      <w:r>
        <w:t>本面分析者、信息观察者和动量交易者。虽然</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w:t>
      </w:r>
      <w:r>
        <w:t>节给出了</w:t>
      </w:r>
      <w:r>
        <w:rPr>
          <w:rFonts w:ascii="Times New Roman" w:hAnsi="Times New Roman" w:eastAsia="Times New Roman"/>
        </w:rPr>
        <w:t>4</w:t>
      </w:r>
      <w:r>
        <w:t>类参与者价格预期的表达式，</w:t>
      </w:r>
      <w:r w:rsidR="001852F3">
        <w:t xml:space="preserve">但是实证研究中对它们量化还存在一些困难。理性套利者的预期可以根据已有的量化理性预期的方法实现；动量交易者的预期</w:t>
      </w:r>
      <w:r>
        <w:t>（</w:t>
      </w:r>
      <w:r>
        <w:t>以下简称动量预期</w:t>
      </w:r>
      <w:r>
        <w:t>）</w:t>
      </w:r>
      <w:r>
        <w:t>可以转化为一种近视预期，进而实现量化；而基本面分析者与信息观察者的价格尚无较好的方法实现量化。因此，本章在对全</w:t>
      </w:r>
      <w:r>
        <w:t>国</w:t>
      </w:r>
      <w:r>
        <w:rPr>
          <w:rFonts w:ascii="Times New Roman" w:hAnsi="Times New Roman" w:eastAsia="Times New Roman"/>
        </w:rPr>
        <w:t>30</w:t>
      </w:r>
      <w:r>
        <w:t>个省</w:t>
      </w:r>
      <w:r>
        <w:t>（</w:t>
      </w:r>
      <w:r>
        <w:rPr>
          <w:spacing w:val="-2"/>
        </w:rPr>
        <w:t>直辖市、自治区</w:t>
      </w:r>
      <w:r>
        <w:t>）</w:t>
      </w:r>
      <w:r>
        <w:t>商品住宅价格波动特征描述性分析的基础上，针对理性套利者的预期</w:t>
      </w:r>
      <w:r>
        <w:rPr>
          <w:rFonts w:ascii="Times New Roman" w:hAnsi="Times New Roman" w:eastAsia="Times New Roman"/>
        </w:rPr>
        <w:t>—</w:t>
      </w:r>
      <w:r>
        <w:t>理性预期，动量交易者的预期</w:t>
      </w:r>
      <w:r>
        <w:rPr>
          <w:rFonts w:ascii="Times New Roman" w:hAnsi="Times New Roman" w:eastAsia="Times New Roman"/>
        </w:rPr>
        <w:t>—</w:t>
      </w:r>
      <w:r>
        <w:t>动量预期对房价的影响进行了实证分析。关于其他</w:t>
      </w:r>
      <w:r>
        <w:t>两类交易者预期对房价的单独影响，以及</w:t>
      </w:r>
      <w:r>
        <w:rPr>
          <w:rFonts w:ascii="Times New Roman" w:hAnsi="Times New Roman" w:eastAsia="Times New Roman"/>
        </w:rPr>
        <w:t>4</w:t>
      </w:r>
      <w:r>
        <w:t>类预期对房价的叠加影响，参见</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3</w:t>
      </w:r>
      <w:r>
        <w:t>节的系统仿真研究。</w:t>
      </w:r>
    </w:p>
    <w:p w:rsidR="0018722C">
      <w:pPr>
        <w:pStyle w:val="Heading2"/>
        <w:topLinePunct/>
        <w:ind w:left="171" w:hangingChars="171" w:hanging="171"/>
      </w:pPr>
      <w:bookmarkStart w:id="789208" w:name="_Toc686789208"/>
      <w:bookmarkStart w:name="5.1实证模型与数据 " w:id="163"/>
      <w:bookmarkEnd w:id="163"/>
      <w:r>
        <w:t>5.1</w:t>
      </w:r>
      <w:r>
        <w:t xml:space="preserve"> </w:t>
      </w:r>
      <w:r/>
      <w:bookmarkStart w:name="_bookmark70" w:id="164"/>
      <w:bookmarkEnd w:id="164"/>
      <w:r/>
      <w:bookmarkStart w:name="_bookmark70" w:id="165"/>
      <w:bookmarkEnd w:id="165"/>
      <w:r>
        <w:t>实证模型与数据</w:t>
      </w:r>
      <w:bookmarkEnd w:id="789208"/>
    </w:p>
    <w:p w:rsidR="0018722C">
      <w:pPr>
        <w:pStyle w:val="Heading3"/>
        <w:topLinePunct/>
        <w:ind w:left="200" w:hangingChars="200" w:hanging="200"/>
      </w:pPr>
      <w:bookmarkStart w:id="789209" w:name="_Toc686789209"/>
      <w:bookmarkStart w:name="_bookmark71" w:id="166"/>
      <w:bookmarkEnd w:id="166"/>
      <w:r>
        <w:t>5.1.1</w:t>
      </w:r>
      <w:r>
        <w:t xml:space="preserve"> </w:t>
      </w:r>
      <w:bookmarkStart w:name="_bookmark71" w:id="167"/>
      <w:bookmarkEnd w:id="167"/>
      <w:r>
        <w:t>实证模型构建</w:t>
      </w:r>
      <w:bookmarkEnd w:id="789209"/>
    </w:p>
    <w:p w:rsidR="0018722C">
      <w:pPr>
        <w:topLinePunct/>
      </w:pPr>
      <w:r>
        <w:rPr>
          <w:rFonts w:cstheme="minorBidi" w:hAnsiTheme="minorHAnsi" w:eastAsiaTheme="minorHAnsi" w:asciiTheme="minorHAnsi"/>
        </w:rPr>
        <w:t>由式</w:t>
      </w:r>
      <w:r>
        <w:rPr>
          <w:rFonts w:cstheme="minorBidi" w:hAnsiTheme="minorHAnsi" w:eastAsiaTheme="minorHAnsi" w:asciiTheme="minorHAnsi"/>
        </w:rPr>
        <w:t>（</w:t>
      </w:r>
      <w:r>
        <w:rPr>
          <w:rFonts w:ascii="Times New Roman" w:hAnsi="Times New Roman" w:eastAsia="宋体" w:cstheme="minorBidi"/>
        </w:rPr>
        <w:t>4</w:t>
      </w:r>
      <w:r>
        <w:rPr>
          <w:rFonts w:ascii="Times New Roman" w:hAnsi="Times New Roman" w:eastAsia="宋体" w:cstheme="minorBidi"/>
        </w:rPr>
        <w:t>.</w:t>
      </w:r>
      <w:r>
        <w:rPr>
          <w:rFonts w:ascii="Times New Roman" w:hAnsi="Times New Roman" w:eastAsia="宋体" w:cstheme="minorBidi"/>
        </w:rPr>
        <w:t>30</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P</w:t>
      </w:r>
      <w:r>
        <w:rPr>
          <w:rFonts w:ascii="Symbol" w:hAnsi="Symbol" w:eastAsia="Symbol" w:cstheme="minorBidi"/>
        </w:rPr>
        <w:t></w:t>
      </w:r>
      <w:r w:rsidR="001852F3">
        <w:rPr>
          <w:rFonts w:ascii="Times New Roman" w:hAnsi="Times New Roman" w:eastAsia="宋体" w:cstheme="minorBidi"/>
        </w:rPr>
        <w:t xml:space="preserve"> </w:t>
      </w:r>
      <w:r>
        <w:rPr>
          <w:rFonts w:ascii="Times New Roman" w:hAnsi="Times New Roman" w:eastAsia="宋体" w:cstheme="minorBidi"/>
          <w:i/>
        </w:rPr>
        <w:t>f</w:t>
      </w:r>
      <w:r>
        <w:rPr>
          <w:rFonts w:ascii="Times New Roman" w:hAnsi="Times New Roman" w:eastAsia="宋体" w:cstheme="minorBidi"/>
          <w:i/>
        </w:rPr>
        <w:t> </w:t>
      </w:r>
      <w:r>
        <w:rPr>
          <w:rFonts w:ascii="Times New Roman" w:hAnsi="Times New Roman" w:eastAsia="宋体" w:cstheme="minorBidi"/>
        </w:rPr>
        <w:t>(</w:t>
      </w:r>
      <w:r>
        <w:rPr>
          <w:rFonts w:ascii="Times New Roman" w:hAnsi="Times New Roman" w:eastAsia="宋体" w:cstheme="minorBidi"/>
          <w:i/>
        </w:rPr>
        <w:t>P</w:t>
      </w:r>
      <w:r>
        <w:rPr>
          <w:rFonts w:ascii="Times New Roman" w:hAnsi="Times New Roman" w:eastAsia="宋体" w:cstheme="minorBidi"/>
          <w:vertAlign w:val="superscript"/>
          /&gt;
        </w:rPr>
        <w:t>e</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Q</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N</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r</w:t>
      </w:r>
      <w:r>
        <w:rPr>
          <w:rFonts w:ascii="Times New Roman" w:hAnsi="Times New Roman" w:eastAsia="宋体" w:cstheme="minorBidi"/>
          <w:i/>
        </w:rPr>
        <w:t> </w:t>
      </w:r>
      <w:r>
        <w:rPr>
          <w:rFonts w:ascii="Times New Roman" w:hAnsi="Times New Roman" w:eastAsia="宋体" w:cstheme="minorBidi"/>
        </w:rPr>
        <w:t>)</w:t>
      </w:r>
      <w:r>
        <w:rPr>
          <w:rFonts w:cstheme="minorBidi" w:hAnsiTheme="minorHAnsi" w:eastAsiaTheme="minorHAnsi" w:asciiTheme="minorHAnsi"/>
        </w:rPr>
        <w:t>可知，第</w:t>
      </w:r>
      <w:r>
        <w:rPr>
          <w:rFonts w:ascii="Times New Roman" w:hAnsi="Times New Roman" w:eastAsia="宋体" w:cstheme="minorBidi"/>
          <w:i/>
        </w:rPr>
        <w:t>t</w:t>
      </w:r>
      <w:r>
        <w:rPr>
          <w:rFonts w:cstheme="minorBidi" w:hAnsiTheme="minorHAnsi" w:eastAsiaTheme="minorHAnsi" w:asciiTheme="minorHAnsi"/>
        </w:rPr>
        <w:t>期商品住宅均衡价格</w:t>
      </w:r>
      <w:r>
        <w:rPr>
          <w:rFonts w:ascii="Times New Roman" w:hAnsi="Times New Roman" w:eastAsia="宋体" w:cstheme="minorBidi"/>
          <w:i/>
        </w:rPr>
        <w:t>P</w:t>
      </w:r>
      <w:r>
        <w:rPr>
          <w:rFonts w:cstheme="minorBidi" w:hAnsiTheme="minorHAnsi" w:eastAsiaTheme="minorHAnsi" w:asciiTheme="minorHAnsi"/>
        </w:rPr>
        <w:t>由</w:t>
      </w:r>
      <w:r>
        <w:rPr>
          <w:rFonts w:ascii="Times New Roman" w:hAnsi="Times New Roman" w:eastAsia="宋体" w:cstheme="minorBidi"/>
          <w:i/>
        </w:rPr>
        <w:t>t</w:t>
      </w:r>
      <w:r>
        <w:rPr>
          <w:rFonts w:ascii="Times New Roman" w:hAnsi="Times New Roman" w:eastAsia="宋体" w:cstheme="minorBidi"/>
        </w:rPr>
        <w:t>+</w:t>
      </w:r>
      <w:r>
        <w:rPr>
          <w:rFonts w:ascii="Times New Roman" w:hAnsi="Times New Roman" w:eastAsia="宋体" w:cstheme="minorBidi"/>
        </w:rPr>
        <w:t>1</w:t>
      </w:r>
      <w:r>
        <w:rPr>
          <w:rFonts w:cstheme="minorBidi" w:hAnsiTheme="minorHAnsi" w:eastAsiaTheme="minorHAnsi" w:asciiTheme="minorHAnsi"/>
        </w:rPr>
        <w:t>期的价格预期</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     t</w:t>
      </w:r>
      <w:r w:rsidRPr="00000000">
        <w:rPr>
          <w:rFonts w:cstheme="minorBidi" w:hAnsiTheme="minorHAnsi" w:eastAsiaTheme="minorHAnsi" w:asciiTheme="minorHAnsi"/>
        </w:rPr>
        <w:tab/>
      </w:r>
      <w:r>
        <w:t>t</w:t>
      </w:r>
    </w:p>
    <w:p w:rsidR="0018722C">
      <w:pPr>
        <w:topLinePunct/>
      </w:pPr>
      <w:r>
        <w:rPr>
          <w:rFonts w:cstheme="minorBidi" w:hAnsiTheme="minorHAnsi" w:eastAsiaTheme="minorHAnsi" w:asciiTheme="minorHAnsi" w:ascii="Times New Roman" w:eastAsia="Times New Roman"/>
          <w:i/>
        </w:rPr>
        <w:t>P</w:t>
      </w:r>
      <w:r>
        <w:rPr>
          <w:rFonts w:ascii="Times New Roman" w:eastAsia="Times New Roman" w:cstheme="minorBidi" w:hAnsiTheme="minorHAnsi"/>
          <w:vertAlign w:val="superscript"/>
          /&gt;
        </w:rPr>
        <w:t>e</w:t>
      </w:r>
      <w:r w:rsidR="001852F3">
        <w:rPr>
          <w:rFonts w:ascii="Times New Roman" w:eastAsia="Times New Roman" w:cstheme="minorBidi" w:hAnsiTheme="minorHAnsi"/>
          <w:vertAlign w:val="superscript"/>
          /&gt;
        </w:rPr>
        <w:t xml:space="preserve"> </w:t>
      </w:r>
      <w:r>
        <w:rPr>
          <w:rFonts w:cstheme="minorBidi" w:hAnsiTheme="minorHAnsi" w:eastAsiaTheme="minorHAnsi" w:asciiTheme="minorHAnsi"/>
        </w:rPr>
        <w:t>，第</w:t>
      </w:r>
      <w:r>
        <w:rPr>
          <w:rFonts w:ascii="Times New Roman" w:eastAsia="Times New Roman" w:cstheme="minorBidi" w:hAnsiTheme="minorHAnsi"/>
          <w:i/>
        </w:rPr>
        <w:t>t</w:t>
      </w:r>
      <w:r>
        <w:rPr>
          <w:rFonts w:cstheme="minorBidi" w:hAnsiTheme="minorHAnsi" w:eastAsiaTheme="minorHAnsi" w:asciiTheme="minorHAnsi"/>
        </w:rPr>
        <w:t>期的商品住宅供给</w:t>
      </w:r>
      <w:r>
        <w:rPr>
          <w:rFonts w:ascii="Times New Roman" w:eastAsia="Times New Roman" w:cstheme="minorBidi" w:hAnsiTheme="minorHAnsi"/>
          <w:i/>
        </w:rPr>
        <w:t>Q</w:t>
      </w:r>
      <w:r>
        <w:rPr>
          <w:rFonts w:cstheme="minorBidi" w:hAnsiTheme="minorHAnsi" w:eastAsiaTheme="minorHAnsi" w:asciiTheme="minorHAnsi"/>
        </w:rPr>
        <w:t>、总人口</w:t>
      </w:r>
      <w:r>
        <w:rPr>
          <w:rFonts w:ascii="Times New Roman" w:eastAsia="Times New Roman" w:cstheme="minorBidi" w:hAnsiTheme="minorHAnsi"/>
          <w:i/>
        </w:rPr>
        <w:t>N</w:t>
      </w:r>
      <w:r>
        <w:rPr>
          <w:rFonts w:cstheme="minorBidi" w:hAnsiTheme="minorHAnsi" w:eastAsiaTheme="minorHAnsi" w:asciiTheme="minorHAnsi"/>
        </w:rPr>
        <w:t>、利率</w:t>
      </w:r>
      <w:r>
        <w:rPr>
          <w:rFonts w:ascii="Times New Roman" w:eastAsia="Times New Roman" w:cstheme="minorBidi" w:hAnsiTheme="minorHAnsi"/>
          <w:i/>
        </w:rPr>
        <w:t>r</w:t>
      </w:r>
      <w:r>
        <w:rPr>
          <w:rFonts w:cstheme="minorBidi" w:hAnsiTheme="minorHAnsi" w:eastAsiaTheme="minorHAnsi" w:asciiTheme="minorHAnsi"/>
        </w:rPr>
        <w:t>等因素决定。房地产企业在进行商品住宅</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供给决策时首先要对供给行为的预期收益与开发成本进行比较，只有当预期收益高于开发成本时企业才会供给住宅产品。而供给的预期收益主要是根据商品住宅价格未来走势，即预期价格进行判断，预期房价增长会带来预期收益的增长，进而提高房地产企业的供给意愿；相</w:t>
      </w:r>
      <w:r>
        <w:t>反的，土地、建筑及金融等成本因素则会带来房地产企业预期收益和供给能力的下降。因此，</w:t>
      </w:r>
      <w:r>
        <w:t>在房地产企业预期仅有</w:t>
      </w:r>
      <w:r>
        <w:rPr>
          <w:rFonts w:ascii="Times New Roman" w:eastAsia="宋体"/>
        </w:rPr>
        <w:t>1</w:t>
      </w:r>
      <w:r>
        <w:t>期、供给不存在滞后的假设条件下，商品住宅供给</w:t>
      </w:r>
      <w:r>
        <w:rPr>
          <w:rFonts w:ascii="Times New Roman" w:eastAsia="宋体"/>
          <w:i/>
        </w:rPr>
        <w:t>Q</w:t>
      </w:r>
      <w:r>
        <w:rPr>
          <w:rFonts w:ascii="Times New Roman" w:eastAsia="宋体"/>
          <w:i/>
        </w:rPr>
        <w:t>t</w:t>
      </w:r>
      <w:r>
        <w:t>可表示为：</w:t>
      </w:r>
    </w:p>
    <w:p w:rsidR="0018722C">
      <w:spacing w:beforeLines="0" w:before="0" w:afterLines="0" w:after="0" w:line="440" w:lineRule="auto"/>
      <w:pPr>
        <w:sectPr w:rsidR="00556256">
          <w:type w:val="continuous"/>
          <w:pgSz w:w="11910" w:h="16840"/>
          <w:pgMar w:header="895" w:footer="1208" w:top="1120" w:bottom="1460" w:left="1000" w:right="900"/>
        </w:sectPr>
        <w:topLinePunct/>
      </w:pPr>
    </w:p>
    <w:p w:rsidR="0018722C">
      <w:pPr>
        <w:topLinePunct/>
      </w:pP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Times New Roman" w:hAnsi="Times New Roman" w:cstheme="minorBidi" w:eastAsiaTheme="minorHAnsi"/>
          <w:i/>
        </w:rPr>
        <w:t>f </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perscript"/>
          /&gt;
        </w:rPr>
        <w:t>e</w:t>
      </w:r>
      <w:r>
        <w:rPr>
          <w:rFonts w:ascii="Times New Roman" w:hAnsi="Times New Roman" w:cstheme="minorBidi" w:eastAsiaTheme="minorHAnsi"/>
        </w:rPr>
        <w:t>, </w:t>
      </w:r>
      <w:r>
        <w:rPr>
          <w:rFonts w:ascii="Times New Roman" w:hAnsi="Times New Roman" w:cstheme="minorBidi" w:eastAsiaTheme="minorHAnsi"/>
          <w:i/>
        </w:rPr>
        <w:t>LP</w:t>
      </w:r>
      <w:r>
        <w:rPr>
          <w:rFonts w:ascii="Times New Roman" w:hAnsi="Times New Roman" w:cstheme="minorBidi" w:eastAsiaTheme="minorHAnsi"/>
        </w:rPr>
        <w:t>, </w:t>
      </w:r>
      <w:r>
        <w:rPr>
          <w:rFonts w:ascii="Times New Roman" w:hAnsi="Times New Roman" w:cstheme="minorBidi" w:eastAsiaTheme="minorHAnsi"/>
          <w:i/>
        </w:rPr>
        <w:t>BC</w:t>
      </w:r>
      <w:r>
        <w:rPr>
          <w:rFonts w:ascii="Times New Roman" w:hAnsi="Times New Roman" w:cstheme="minorBidi" w:eastAsiaTheme="minorHAnsi"/>
        </w:rPr>
        <w:t>, </w:t>
      </w:r>
      <w:r>
        <w:rPr>
          <w:rFonts w:ascii="Times New Roman" w:hAnsi="Times New Roman" w:cstheme="minorBidi" w:eastAsiaTheme="minorHAnsi"/>
          <w:i/>
        </w:rPr>
        <w:t>r</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br w:type="column"/>
      </w: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80" w:bottom="280" w:left="1000" w:right="900"/>
          <w:cols w:num="2" w:equalWidth="0">
            <w:col w:w="5771" w:space="40"/>
            <w:col w:w="419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     t</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Q</w:t>
      </w:r>
      <w:r>
        <w:rPr>
          <w:rFonts w:cstheme="minorBidi" w:hAnsiTheme="minorHAnsi" w:eastAsiaTheme="minorHAnsi" w:asciiTheme="minorHAnsi"/>
        </w:rPr>
        <w:t>表示供给，</w:t>
      </w:r>
      <w:r>
        <w:rPr>
          <w:rFonts w:ascii="Times New Roman" w:eastAsia="Times New Roman" w:cstheme="minorBidi" w:hAnsiTheme="minorHAnsi"/>
          <w:i/>
        </w:rPr>
        <w:t>P</w:t>
      </w:r>
      <w:r>
        <w:rPr>
          <w:rFonts w:ascii="Times New Roman" w:eastAsia="Times New Roman" w:cstheme="minorBidi" w:hAnsiTheme="minorHAnsi"/>
          <w:vertAlign w:val="superscript"/>
          /&gt;
        </w:rPr>
        <w:t>e</w:t>
      </w:r>
      <w:r w:rsidR="001852F3">
        <w:rPr>
          <w:rFonts w:ascii="Times New Roman" w:eastAsia="Times New Roman" w:cstheme="minorBidi" w:hAnsiTheme="minorHAnsi"/>
          <w:vertAlign w:val="superscript"/>
          /&gt;
        </w:rPr>
        <w:t xml:space="preserve">  </w:t>
      </w:r>
      <w:r>
        <w:rPr>
          <w:rFonts w:cstheme="minorBidi" w:hAnsiTheme="minorHAnsi" w:eastAsiaTheme="minorHAnsi" w:asciiTheme="minorHAnsi"/>
        </w:rPr>
        <w:t>表示开发商未来一期的价格预期，</w:t>
      </w:r>
      <w:r>
        <w:rPr>
          <w:rFonts w:ascii="Times New Roman" w:eastAsia="Times New Roman" w:cstheme="minorBidi" w:hAnsiTheme="minorHAnsi"/>
          <w:i/>
        </w:rPr>
        <w:t>LP</w:t>
      </w:r>
      <w:r>
        <w:rPr>
          <w:rFonts w:cstheme="minorBidi" w:hAnsiTheme="minorHAnsi" w:eastAsiaTheme="minorHAnsi" w:asciiTheme="minorHAnsi"/>
        </w:rPr>
        <w:t>表示住宅开发的土地成本，</w:t>
      </w:r>
      <w:r>
        <w:rPr>
          <w:rFonts w:ascii="Times New Roman" w:eastAsia="Times New Roman" w:cstheme="minorBidi" w:hAnsiTheme="minorHAnsi"/>
          <w:i/>
        </w:rPr>
        <w:t>BC</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p>
    <w:p w:rsidR="0018722C">
      <w:pPr>
        <w:topLinePunct/>
      </w:pPr>
      <w:r>
        <w:t>表示住宅开发的建筑成本，</w:t>
      </w:r>
      <w:r>
        <w:rPr>
          <w:rFonts w:ascii="Times New Roman" w:eastAsia="Times New Roman"/>
          <w:i/>
        </w:rPr>
        <w:t>r</w:t>
      </w:r>
      <w:r>
        <w:rPr>
          <w:rFonts w:ascii="Times New Roman" w:eastAsia="Times New Roman"/>
          <w:i/>
        </w:rPr>
        <w:t>t</w:t>
      </w:r>
      <w:r w:rsidR="001852F3">
        <w:rPr>
          <w:rFonts w:ascii="Times New Roman" w:eastAsia="Times New Roman"/>
          <w:i/>
        </w:rPr>
        <w:t xml:space="preserve"> </w:t>
      </w:r>
      <w:r>
        <w:t>表示住宅开发的金融成本。</w:t>
      </w:r>
    </w:p>
    <w:p w:rsidR="0018722C">
      <w:pPr>
        <w:topLinePunct/>
      </w:pPr>
      <w:r>
        <w:t>为了考察房价、预期、人口、利率、开发成本等指标间的关系，本章选取</w:t>
      </w:r>
      <w:r>
        <w:rPr>
          <w:rFonts w:ascii="Times New Roman" w:eastAsia="Times New Roman"/>
        </w:rPr>
        <w:t>30</w:t>
      </w:r>
      <w:r>
        <w:t>个省</w:t>
      </w:r>
      <w:r>
        <w:t>（</w:t>
      </w:r>
      <w:r>
        <w:t>直辖</w:t>
      </w:r>
    </w:p>
    <w:p w:rsidR="0018722C">
      <w:pPr>
        <w:topLinePunct/>
      </w:pPr>
      <w:r>
        <w:t>市、自治区</w:t>
      </w:r>
      <w:r>
        <w:t>）</w:t>
      </w:r>
      <w:r>
        <w:t>（</w:t>
      </w:r>
      <w:r>
        <w:t>以下简称</w:t>
      </w:r>
      <w:r>
        <w:rPr>
          <w:rFonts w:ascii="Times New Roman" w:hAnsi="Times New Roman" w:eastAsia="宋体"/>
        </w:rPr>
        <w:t>30</w:t>
      </w:r>
      <w:r>
        <w:t>个地区</w:t>
      </w:r>
      <w:r>
        <w:t>）</w:t>
      </w:r>
      <w:r>
        <w:t>作为研究对象</w:t>
      </w:r>
      <w:r>
        <w:t>①</w:t>
      </w:r>
      <w:r>
        <w:t>，并建立房价决定面板模型，如下：</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41.065292pt;margin-top:14.727223pt;width:13.4pt;height:8.6pt;mso-position-horizontal-relative:page;mso-position-vertical-relative:paragraph;z-index:-498688"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pacing w:val="-2"/>
                      <w:w w:val="105"/>
                      <w:sz w:val="14"/>
                    </w:rPr>
                    <w:t>i</w:t>
                  </w:r>
                  <w:r>
                    <w:rPr>
                      <w:rFonts w:ascii="Times New Roman" w:hAnsi="Times New Roman"/>
                      <w:spacing w:val="-2"/>
                      <w:w w:val="105"/>
                      <w:sz w:val="14"/>
                    </w:rPr>
                    <w:t>,</w:t>
                  </w:r>
                  <w:r>
                    <w:rPr>
                      <w:rFonts w:ascii="Times New Roman" w:hAnsi="Times New Roman"/>
                      <w:i/>
                      <w:spacing w:val="-2"/>
                      <w:w w:val="105"/>
                      <w:sz w:val="14"/>
                    </w:rPr>
                    <w:t>t</w:t>
                  </w:r>
                  <w:r>
                    <w:rPr>
                      <w:rFonts w:ascii="Symbol" w:hAnsi="Symbol"/>
                      <w:spacing w:val="-2"/>
                      <w:w w:val="105"/>
                      <w:sz w:val="14"/>
                    </w:rPr>
                    <w:t></w:t>
                  </w:r>
                  <w:r>
                    <w:rPr>
                      <w:rFonts w:ascii="Times New Roman" w:hAnsi="Times New Roman"/>
                      <w:spacing w:val="-2"/>
                      <w:w w:val="105"/>
                      <w:sz w:val="14"/>
                    </w:rPr>
                    <w:t>1</w:t>
                  </w:r>
                </w:p>
              </w:txbxContent>
            </v:textbox>
            <w10:wrap type="none"/>
          </v:shape>
        </w:pict>
      </w:r>
      <w:r>
        <w:rPr>
          <w:kern w:val="2"/>
          <w:szCs w:val="22"/>
          <w:rFonts w:ascii="Times New Roman" w:hAnsi="Times New Roman" w:cstheme="minorBidi" w:eastAsiaTheme="minorHAnsi"/>
          <w:w w:val="105"/>
          <w:sz w:val="16"/>
        </w:rPr>
        <w:t xml:space="preserve">l</w:t>
      </w:r>
      <w:r>
        <w:rPr>
          <w:kern w:val="2"/>
          <w:szCs w:val="22"/>
          <w:rFonts w:ascii="Times New Roman" w:hAnsi="Times New Roman" w:cstheme="minorBidi" w:eastAsiaTheme="minorHAnsi"/>
          <w:w w:val="105"/>
          <w:sz w:val="16"/>
        </w:rPr>
        <w:t xml:space="preserve">n</w:t>
      </w:r>
      <w:r>
        <w:rPr>
          <w:kern w:val="2"/>
          <w:szCs w:val="22"/>
          <w:rFonts w:ascii="Times New Roman" w:hAnsi="Times New Roman" w:cstheme="minorBidi" w:eastAsiaTheme="minorHAnsi"/>
          <w:w w:val="105"/>
          <w:sz w:val="16"/>
        </w:rPr>
        <w:t xml:space="preserve"> </w:t>
      </w:r>
      <w:r>
        <w:rPr>
          <w:kern w:val="2"/>
          <w:szCs w:val="22"/>
          <w:rFonts w:ascii="Times New Roman" w:hAnsi="Times New Roman" w:cstheme="minorBidi" w:eastAsiaTheme="minorHAnsi"/>
          <w:i/>
          <w:w w:val="105"/>
          <w:sz w:val="16"/>
        </w:rPr>
        <w:t>P</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w w:val="105"/>
          <w:sz w:val="14"/>
        </w:rPr>
        <w:t>,</w:t>
      </w:r>
      <w:r w:rsidR="004B696B">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sz w:val="16"/>
        </w:rPr>
        <w:t></w:t>
      </w:r>
      <w:r>
        <w:rPr>
          <w:kern w:val="2"/>
          <w:szCs w:val="22"/>
          <w:rFonts w:ascii="Symbol" w:hAnsi="Symbol" w:cstheme="minorBidi" w:eastAsiaTheme="minorHAnsi"/>
          <w:i/>
          <w:w w:val="105"/>
          <w:sz w:val="17"/>
        </w:rPr>
        <w:t></w:t>
      </w:r>
      <w:r>
        <w:rPr>
          <w:kern w:val="2"/>
          <w:szCs w:val="22"/>
          <w:rFonts w:ascii="Times New Roman" w:hAnsi="Times New Roman" w:cstheme="minorBidi" w:eastAsiaTheme="minorHAnsi"/>
          <w:w w:val="105"/>
          <w:sz w:val="14"/>
        </w:rPr>
        <w:t>0</w:t>
      </w:r>
      <w:r>
        <w:rPr>
          <w:kern w:val="2"/>
          <w:szCs w:val="22"/>
          <w:rFonts w:ascii="Symbol" w:hAnsi="Symbol" w:cstheme="minorBidi" w:eastAsiaTheme="minorHAnsi"/>
          <w:w w:val="105"/>
          <w:sz w:val="16"/>
        </w:rPr>
        <w:t></w:t>
      </w:r>
      <w:r>
        <w:rPr>
          <w:kern w:val="2"/>
          <w:szCs w:val="22"/>
          <w:rFonts w:ascii="Symbol" w:hAnsi="Symbol" w:cstheme="minorBidi" w:eastAsiaTheme="minorHAnsi"/>
          <w:i/>
          <w:w w:val="105"/>
          <w:sz w:val="17"/>
        </w:rPr>
        <w:t></w: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16"/>
        </w:rPr>
        <w:t></w:t>
      </w:r>
      <w:r>
        <w:rPr>
          <w:kern w:val="2"/>
          <w:szCs w:val="22"/>
          <w:rFonts w:ascii="Symbol" w:hAnsi="Symbol" w:cstheme="minorBidi" w:eastAsiaTheme="minorHAnsi"/>
          <w:i/>
          <w:w w:val="105"/>
          <w:sz w:val="17"/>
        </w:rPr>
        <w:t></w:t>
      </w:r>
      <w:r>
        <w:rPr>
          <w:kern w:val="2"/>
          <w:szCs w:val="22"/>
          <w:rFonts w:ascii="Times New Roman" w:hAnsi="Times New Roman" w:cstheme="minorBidi" w:eastAsiaTheme="minorHAnsi"/>
          <w:w w:val="105"/>
          <w:sz w:val="14"/>
        </w:rPr>
        <w:t xml:space="preserve">1 </w:t>
      </w:r>
      <w:r>
        <w:rPr>
          <w:kern w:val="2"/>
          <w:szCs w:val="22"/>
          <w:rFonts w:ascii="Times New Roman" w:hAnsi="Times New Roman" w:cstheme="minorBidi" w:eastAsiaTheme="minorHAnsi"/>
          <w:w w:val="105"/>
          <w:sz w:val="16"/>
        </w:rPr>
        <w:t xml:space="preserve">ln </w:t>
      </w:r>
      <w:r>
        <w:rPr>
          <w:kern w:val="2"/>
          <w:szCs w:val="22"/>
          <w:rFonts w:ascii="Times New Roman" w:hAnsi="Times New Roman" w:cstheme="minorBidi" w:eastAsiaTheme="minorHAnsi"/>
          <w:i/>
          <w:w w:val="105"/>
          <w:sz w:val="16"/>
        </w:rPr>
        <w:t>P</w:t>
      </w:r>
      <w:r>
        <w:rPr>
          <w:kern w:val="2"/>
          <w:szCs w:val="22"/>
          <w:rFonts w:ascii="Times New Roman" w:hAnsi="Times New Roman" w:cstheme="minorBidi" w:eastAsiaTheme="minorHAnsi"/>
          <w:i/>
          <w:w w:val="105"/>
          <w:sz w:val="14"/>
        </w:rPr>
        <w:t>e</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LP</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w:t>
      </w:r>
      <w:r>
        <w:rPr>
          <w:rFonts w:ascii="Times New Roman" w:hAnsi="Times New Roman" w:cstheme="minorBidi" w:eastAsiaTheme="minorHAns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BC</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w:t>
      </w:r>
      <w:r>
        <w:rPr>
          <w:rFonts w:ascii="Times New Roman" w:hAnsi="Times New Roman" w:cstheme="minorBidi" w:eastAsiaTheme="minorHAnsi"/>
          <w:i/>
        </w:rPr>
        <w:t>r</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5</w:t>
      </w:r>
      <w:r>
        <w:rPr>
          <w:rFonts w:ascii="Times New Roman" w:hAnsi="Times New Roman" w:cstheme="minorBidi" w:eastAsiaTheme="minorHAnsi"/>
        </w:rPr>
        <w:t> </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N</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6</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2004</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7</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2008</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8</w:t>
      </w:r>
      <w:r>
        <w:rPr>
          <w:rFonts w:ascii="Times New Roman" w:hAnsi="Times New Roman" w:cstheme="minorBidi" w:eastAsiaTheme="minorHAnsi"/>
          <w:i/>
        </w:rPr>
        <w:t>D</w:t>
      </w:r>
      <w:r>
        <w:rPr>
          <w:rFonts w:ascii="Times New Roman" w:hAnsi="Times New Roman" w:cstheme="minorBidi" w:eastAsiaTheme="minorHAnsi"/>
        </w:rPr>
        <w:t>2009</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9</w:t>
      </w:r>
      <w:r>
        <w:rPr>
          <w:rFonts w:ascii="Times New Roman" w:hAnsi="Times New Roman" w:cstheme="minorBidi" w:eastAsiaTheme="minorHAnsi"/>
        </w:rPr>
        <w:t> </w:t>
      </w:r>
      <w:r>
        <w:rPr>
          <w:rFonts w:ascii="Times New Roman" w:hAnsi="Times New Roman" w:cstheme="minorBidi" w:eastAsiaTheme="minorHAnsi"/>
          <w:i/>
        </w:rPr>
        <w:t>D</w:t>
      </w:r>
      <w:r>
        <w:rPr>
          <w:rFonts w:ascii="Times New Roman" w:hAnsi="Times New Roman" w:cstheme="minorBidi" w:eastAsiaTheme="minorHAnsi"/>
        </w:rPr>
        <w:t>2010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580" w:bottom="280" w:left="1000" w:right="900"/>
          <w:cols w:num="3" w:equalWidth="0">
            <w:col w:w="2090" w:space="40"/>
            <w:col w:w="6535" w:space="282"/>
            <w:col w:w="1063"/>
          </w:cols>
        </w:sectPr>
        <w:topLinePunct/>
      </w:pPr>
    </w:p>
    <w:p w:rsidR="0018722C">
      <w:pPr>
        <w:topLinePunct/>
      </w:pPr>
      <w:r>
        <w:t>其中，</w:t>
      </w:r>
      <w:r>
        <w:rPr>
          <w:rFonts w:ascii="Symbol" w:hAnsi="Symbol" w:eastAsia="Symbol"/>
          <w:i/>
        </w:rPr>
        <w:t></w:t>
      </w:r>
      <w:r>
        <w:rPr>
          <w:rFonts w:ascii="Times New Roman" w:hAnsi="Times New Roman" w:eastAsia="宋体"/>
        </w:rPr>
        <w:t>0</w:t>
      </w:r>
      <w:r>
        <w:t>为常数，</w:t>
      </w:r>
      <w:r>
        <w:rPr>
          <w:rFonts w:ascii="Times New Roman" w:hAnsi="Times New Roman" w:eastAsia="宋体"/>
          <w:i/>
        </w:rPr>
        <w:t>i</w:t>
      </w:r>
      <w:r>
        <w:t>代</w:t>
      </w:r>
      <w:r>
        <w:t>表</w:t>
      </w:r>
      <w:r>
        <w:rPr>
          <w:rFonts w:ascii="Times New Roman" w:hAnsi="Times New Roman" w:eastAsia="宋体"/>
        </w:rPr>
        <w:t>30</w:t>
      </w:r>
      <w:r>
        <w:t>个地区，</w:t>
      </w:r>
      <w:r>
        <w:rPr>
          <w:rFonts w:ascii="Times New Roman" w:hAnsi="Times New Roman" w:eastAsia="宋体"/>
          <w:i/>
        </w:rPr>
        <w:t>t</w:t>
      </w:r>
      <w:r>
        <w:t>代表时间，</w:t>
      </w:r>
      <w:r>
        <w:rPr>
          <w:rFonts w:ascii="Symbol" w:hAnsi="Symbol" w:eastAsia="Symbol"/>
          <w:i/>
        </w:rPr>
        <w:t></w:t>
      </w:r>
      <w:r>
        <w:rPr>
          <w:rFonts w:ascii="Times New Roman" w:hAnsi="Times New Roman" w:eastAsia="宋体"/>
          <w:i/>
        </w:rPr>
        <w:t>i</w:t>
      </w:r>
      <w:r>
        <w:t>用来控制不同地区的不随时间变化的特</w:t>
      </w:r>
      <w:r>
        <w:t>有性质；</w:t>
      </w:r>
      <w:r>
        <w:rPr>
          <w:rFonts w:ascii="Symbol" w:hAnsi="Symbol" w:eastAsia="Symbol"/>
          <w:i/>
        </w:rPr>
        <w:t></w:t>
      </w:r>
      <w:r>
        <w:rPr>
          <w:rFonts w:ascii="Times New Roman" w:hAnsi="Times New Roman" w:eastAsia="宋体"/>
        </w:rPr>
        <w:t>1 </w:t>
      </w:r>
      <w:r>
        <w:rPr>
          <w:rFonts w:ascii="Times New Roman" w:hAnsi="Times New Roman" w:eastAsia="宋体"/>
        </w:rPr>
        <w:t>~</w:t>
      </w:r>
      <w:r>
        <w:rPr>
          <w:rFonts w:ascii="Symbol" w:hAnsi="Symbol" w:eastAsia="Symbol"/>
          <w:i/>
        </w:rPr>
        <w:t></w:t>
      </w:r>
      <w:r>
        <w:rPr>
          <w:rFonts w:ascii="Times New Roman" w:hAnsi="Times New Roman" w:eastAsia="宋体"/>
        </w:rPr>
        <w:t>5</w:t>
      </w:r>
      <w:r>
        <w:t>分别反映房价预期、土地成本、建筑成本、利率水平、人口数量对房价的</w:t>
      </w:r>
      <w:r>
        <w:t>影</w:t>
      </w:r>
    </w:p>
    <w:p w:rsidR="0018722C">
      <w:pPr>
        <w:topLinePunct/>
      </w:pPr>
    </w:p>
    <w:p w:rsidR="0018722C">
      <w:pPr>
        <w:pStyle w:val="aff7"/>
        <w:topLinePunct/>
      </w:pPr>
      <w:r>
        <w:pict>
          <v:line style="position:absolute;mso-position-horizontal-relative:page;mso-position-vertical-relative:paragraph;z-index:8488;mso-wrap-distance-left:0;mso-wrap-distance-right:0" from="80.664001pt,10.859822pt" to="224.734001pt,10.85982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说明：由于西藏自治区商品住宅累积销售额、累积销售面积、城市居民消费价格指数等指标月度数据缺失较多，故将其</w:t>
      </w:r>
      <w:r>
        <w:rPr>
          <w:rFonts w:cstheme="minorBidi" w:hAnsiTheme="minorHAnsi" w:eastAsiaTheme="minorHAnsi" w:asciiTheme="minorHAnsi"/>
        </w:rPr>
        <w:t>从</w:t>
      </w:r>
    </w:p>
    <w:p w:rsidR="0018722C">
      <w:pPr>
        <w:topLinePunct/>
      </w:pPr>
      <w:r>
        <w:rPr>
          <w:rFonts w:cstheme="minorBidi" w:hAnsiTheme="minorHAnsi" w:eastAsiaTheme="minorHAnsi" w:asciiTheme="minorHAnsi"/>
        </w:rPr>
        <w:t>实证研究对象中剔除。</w:t>
      </w:r>
    </w:p>
    <w:p w:rsidR="0018722C">
      <w:pPr>
        <w:topLinePunct/>
      </w:pPr>
      <w:r>
        <w:t>响，</w:t>
      </w:r>
      <w:r>
        <w:rPr>
          <w:rFonts w:ascii="Symbol" w:hAnsi="Symbol" w:eastAsia="Symbol"/>
          <w:i/>
        </w:rPr>
        <w:t></w:t>
      </w:r>
      <w:r>
        <w:rPr>
          <w:rFonts w:ascii="Times New Roman" w:hAnsi="Times New Roman" w:eastAsia="Times New Roman"/>
        </w:rPr>
        <w:t>6 </w:t>
      </w:r>
      <w:r>
        <w:rPr>
          <w:rFonts w:ascii="Times New Roman" w:hAnsi="Times New Roman" w:eastAsia="Times New Roman"/>
        </w:rPr>
        <w:t>~</w:t>
      </w:r>
      <w:r>
        <w:rPr>
          <w:rFonts w:ascii="Symbol" w:hAnsi="Symbol" w:eastAsia="Symbol"/>
          <w:i/>
        </w:rPr>
        <w:t></w:t>
      </w:r>
      <w:r>
        <w:rPr>
          <w:rFonts w:ascii="Times New Roman" w:hAnsi="Times New Roman" w:eastAsia="Times New Roman"/>
        </w:rPr>
        <w:t>9</w:t>
      </w:r>
      <w:r>
        <w:t>反映时间因素对房价的影响，</w:t>
      </w:r>
      <w:r>
        <w:rPr>
          <w:rFonts w:ascii="Symbol" w:hAnsi="Symbol" w:eastAsia="Symbol"/>
          <w:i/>
        </w:rPr>
        <w:t></w:t>
      </w:r>
      <w:r>
        <w:rPr>
          <w:rFonts w:ascii="Times New Roman" w:hAnsi="Times New Roman" w:eastAsia="Times New Roman"/>
          <w:i/>
        </w:rPr>
        <w:t>i</w:t>
      </w:r>
      <w:r>
        <w:rPr>
          <w:rFonts w:ascii="Times New Roman" w:hAnsi="Times New Roman" w:eastAsia="Times New Roman"/>
          <w:position w:val="-4"/>
          <w:sz w:val="14"/>
          <w:rFonts w:hint="eastAsia"/>
        </w:rPr>
        <w:t>，</w:t>
      </w:r>
      <w:r>
        <w:rPr>
          <w:rFonts w:ascii="Times New Roman" w:hAnsi="Times New Roman" w:eastAsia="Times New Roman"/>
          <w:i/>
        </w:rPr>
        <w:t>t</w:t>
      </w:r>
      <w:r>
        <w:t>是随机误差项，包括遗漏的解释变量、观测误差、设定误差和随机因素的影响。模型</w:t>
      </w:r>
      <w:r>
        <w:t>（</w:t>
      </w:r>
      <w:r>
        <w:rPr>
          <w:rFonts w:ascii="Times New Roman" w:hAnsi="Times New Roman" w:eastAsia="Times New Roman"/>
        </w:rPr>
        <w:t>5.2</w:t>
      </w:r>
      <w:r>
        <w:t>）</w:t>
      </w:r>
      <w:r>
        <w:t>即为本章实证研究的基本模型。</w:t>
      </w:r>
    </w:p>
    <w:p w:rsidR="0018722C">
      <w:pPr>
        <w:pStyle w:val="Heading3"/>
        <w:topLinePunct/>
        <w:ind w:left="200" w:hangingChars="200" w:hanging="200"/>
      </w:pPr>
      <w:bookmarkStart w:id="789210" w:name="_Toc686789210"/>
      <w:bookmarkStart w:name="_bookmark72" w:id="168"/>
      <w:bookmarkEnd w:id="168"/>
      <w:r>
        <w:t>5.1.2</w:t>
      </w:r>
      <w:r>
        <w:t xml:space="preserve"> </w:t>
      </w:r>
      <w:bookmarkStart w:name="_bookmark72" w:id="169"/>
      <w:bookmarkEnd w:id="169"/>
      <w:r>
        <w:t>指标选取与数据处理</w:t>
      </w:r>
      <w:bookmarkEnd w:id="789210"/>
    </w:p>
    <w:p w:rsidR="0018722C">
      <w:pPr>
        <w:pStyle w:val="Heading4"/>
        <w:topLinePunct/>
        <w:ind w:left="200" w:hangingChars="200" w:hanging="200"/>
      </w:pPr>
      <w:r>
        <w:t>（</w:t>
      </w:r>
      <w:r>
        <w:t>1</w:t>
      </w:r>
      <w:r>
        <w:t>）</w:t>
      </w:r>
      <w:r>
        <w:t>房价</w:t>
      </w:r>
    </w:p>
    <w:p w:rsidR="0018722C">
      <w:pPr>
        <w:topLinePunct/>
      </w:pPr>
      <w:r>
        <w:t>选取商品住宅销售价格指标作为房价的代理变量。由于无官方公布的商品住宅销售价格月度数据，故按以下公式进行计算：</w:t>
      </w:r>
    </w:p>
    <w:p w:rsidR="0018722C">
      <w:spacing w:beforeLines="0" w:before="0" w:afterLines="0" w:after="0" w:line="440" w:lineRule="auto"/>
      <w:pPr>
        <w:sectPr w:rsidR="00556256">
          <w:type w:val="continuous"/>
          <w:pgSz w:w="11910" w:h="16840"/>
          <w:pgMar w:header="895" w:footer="1252" w:top="1140" w:bottom="144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8664" from="209.255508pt,19.864689pt" to="493.059505pt,19.864689pt" stroked="true" strokeweight=".465935pt" strokecolor="#000000">
            <v:stroke dashstyle="solid"/>
            <w10:wrap type="none"/>
          </v:line>
        </w:pict>
      </w:r>
      <w:r>
        <w:rPr>
          <w:kern w:val="2"/>
          <w:szCs w:val="22"/>
          <w:rFonts w:cstheme="minorBidi" w:hAnsiTheme="minorHAnsi" w:eastAsiaTheme="minorHAnsi" w:asciiTheme="minorHAnsi"/>
          <w:spacing w:val="-3"/>
          <w:sz w:val="23"/>
        </w:rPr>
        <w:t>当月商品住宅销售价格 </w:t>
      </w:r>
      <w:r>
        <w:rPr>
          <w:kern w:val="2"/>
          <w:szCs w:val="22"/>
          <w:rFonts w:ascii="Symbol" w:hAnsi="Symbol" w:cstheme="minorBidi" w:eastAsiaTheme="minorHAnsi"/>
          <w:sz w:val="23"/>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本月商品住宅累积销售额</w:t>
      </w:r>
      <w:r>
        <w:rPr>
          <w:rFonts w:ascii="Times New Roman" w:eastAsia="Times New Roman" w:cstheme="minorBidi" w:hAnsiTheme="minorHAnsi"/>
        </w:rPr>
        <w:t>-</w:t>
      </w:r>
      <w:r>
        <w:rPr>
          <w:rFonts w:cstheme="minorBidi" w:hAnsiTheme="minorHAnsi" w:eastAsiaTheme="minorHAnsi" w:asciiTheme="minorHAnsi"/>
        </w:rPr>
        <w:t>上月商品住宅累积销售额</w:t>
      </w:r>
      <w:r>
        <w:rPr>
          <w:rFonts w:cstheme="minorBidi" w:hAnsiTheme="minorHAnsi" w:eastAsiaTheme="minorHAnsi" w:asciiTheme="minorHAnsi"/>
        </w:rPr>
        <w:t>本月商品住宅累积销售面积</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cstheme="minorBidi" w:hAnsiTheme="minorHAnsi" w:eastAsiaTheme="minorHAnsi" w:asciiTheme="minorHAnsi"/>
        </w:rPr>
        <w:t>上月商品住宅累积销售面积</w:t>
      </w:r>
    </w:p>
    <w:p w:rsidR="0018722C">
      <w:pPr>
        <w:topLinePunct/>
      </w:pPr>
      <w:r>
        <w:br w:type="column"/>
      </w:r>
      <w:r>
        <w:t>（</w:t>
      </w:r>
      <w:r>
        <w:rPr>
          <w:rFonts w:ascii="Times New Roman" w:eastAsia="Times New Roman"/>
        </w:rPr>
        <w:t>5.3</w:t>
      </w:r>
      <w:r>
        <w:t>）</w:t>
      </w:r>
    </w:p>
    <w:p w:rsidR="0018722C">
      <w:spacing w:beforeLines="0" w:before="0" w:afterLines="0" w:after="0" w:line="440" w:lineRule="auto"/>
      <w:pPr>
        <w:sectPr w:rsidR="00556256">
          <w:type w:val="continuous"/>
          <w:pgSz w:w="11910" w:h="16840"/>
          <w:pgMar w:top="1580" w:bottom="280" w:left="1000" w:right="900"/>
          <w:cols w:num="3" w:equalWidth="0">
            <w:col w:w="3126" w:space="40"/>
            <w:col w:w="5692" w:space="39"/>
            <w:col w:w="1113"/>
          </w:cols>
        </w:sectPr>
        <w:topLinePunct/>
      </w:pPr>
    </w:p>
    <w:p w:rsidR="0018722C">
      <w:pPr>
        <w:topLinePunct/>
      </w:pPr>
      <w:r>
        <w:t>其中，商品住宅累积销售额与商品住宅累积销售面积指标的月度数据来自于“中宏统计数据库”。</w:t>
      </w:r>
    </w:p>
    <w:p w:rsidR="0018722C">
      <w:pPr>
        <w:pStyle w:val="Heading4"/>
        <w:topLinePunct/>
        <w:ind w:left="200" w:hangingChars="200" w:hanging="200"/>
      </w:pPr>
      <w:r>
        <w:t>（</w:t>
      </w:r>
      <w:r>
        <w:t>2</w:t>
      </w:r>
      <w:r>
        <w:t>）</w:t>
      </w:r>
      <w:r>
        <w:t>价格预期</w:t>
      </w:r>
    </w:p>
    <w:p w:rsidR="0018722C">
      <w:pPr>
        <w:topLinePunct/>
      </w:pPr>
      <w:r>
        <w:t>由</w:t>
      </w:r>
      <w:r>
        <w:rPr>
          <w:rFonts w:ascii="Times New Roman" w:eastAsia="Times New Roman"/>
        </w:rPr>
        <w:t>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可知，目前我国商品住宅市场参与者的预期模式应该是理性预期与非理性预期并</w:t>
      </w:r>
      <w:r>
        <w:t>存的状态，不是单一类型的预期。因此，实证研究分别考虑了理性预期与非理性预期</w:t>
      </w:r>
      <w:r>
        <w:t>（</w:t>
      </w:r>
      <w:r>
        <w:t>以动量预期为代表</w:t>
      </w:r>
      <w:r>
        <w:t>）</w:t>
      </w:r>
      <w:r>
        <w:t>对商品住宅价格的影响。</w:t>
      </w:r>
    </w:p>
    <w:p w:rsidR="0018722C">
      <w:pPr>
        <w:pStyle w:val="BodyText"/>
        <w:spacing w:before="35"/>
        <w:ind w:leftChars="0" w:left="613"/>
        <w:topLinePunct/>
      </w:pPr>
      <w:r>
        <w:t>①理性预期</w:t>
      </w:r>
    </w:p>
    <w:p w:rsidR="0018722C">
      <w:pPr>
        <w:topLinePunct/>
      </w:pPr>
      <w:bookmarkStart w:id="789303" w:name="_cwCmt26"/>
      <w:r>
        <w:t>第</w:t>
      </w:r>
      <w:r>
        <w:rPr>
          <w:rFonts w:ascii="Times New Roman" w:eastAsia="宋体"/>
        </w:rPr>
        <w:t>4</w:t>
      </w:r>
      <w:r>
        <w:t>章分析理性套利者预期时，将价格预期表示为式</w:t>
      </w:r>
      <w:r>
        <w:t>（</w:t>
      </w:r>
      <w:r>
        <w:rPr>
          <w:rFonts w:ascii="Times New Roman" w:eastAsia="宋体"/>
        </w:rPr>
        <w:t>4</w:t>
      </w:r>
      <w:r>
        <w:rPr>
          <w:rFonts w:ascii="Times New Roman" w:eastAsia="宋体"/>
        </w:rPr>
        <w:t>.</w:t>
      </w:r>
      <w:r>
        <w:rPr>
          <w:rFonts w:ascii="Times New Roman" w:eastAsia="宋体"/>
        </w:rPr>
        <w:t>9</w:t>
      </w:r>
      <w:r>
        <w:t>）</w:t>
      </w:r>
      <w:r>
        <w:t>：</w:t>
      </w:r>
      <w:bookmarkEnd w:id="789303"/>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14.955429pt;margin-top:1.230614pt;width:7.65pt;height:13.25pt;mso-position-horizontal-relative:page;mso-position-vertical-relative:paragraph;z-index:-498592"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104"/>
                      <w:sz w:val="24"/>
                    </w:rPr>
                    <w:t>P</w:t>
                  </w:r>
                </w:p>
              </w:txbxContent>
            </v:textbox>
            <w10:wrap type="none"/>
          </v:shape>
        </w:pict>
      </w:r>
      <w:r>
        <w:rPr>
          <w:kern w:val="2"/>
          <w:szCs w:val="22"/>
          <w:rFonts w:ascii="Times New Roman" w:cstheme="minorBidi" w:hAnsiTheme="minorHAnsi" w:eastAsiaTheme="minorHAnsi"/>
          <w:i/>
          <w:w w:val="104"/>
          <w:sz w:val="14"/>
        </w:rPr>
        <w:t>e</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before="200"/>
        <w:ind w:leftChars="0" w:left="3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3"/>
          <w:w w:val="105"/>
          <w:sz w:val="24"/>
        </w:rPr>
        <w:t>E</w:t>
      </w:r>
      <w:r>
        <w:rPr>
          <w:kern w:val="2"/>
          <w:szCs w:val="22"/>
          <w:rFonts w:ascii="Times New Roman" w:hAnsi="Times New Roman" w:cstheme="minorBidi" w:eastAsiaTheme="minorHAnsi"/>
          <w:spacing w:val="-3"/>
          <w:w w:val="105"/>
          <w:sz w:val="24"/>
        </w:rPr>
        <w:t>(</w:t>
      </w:r>
      <w:r>
        <w:rPr>
          <w:kern w:val="2"/>
          <w:szCs w:val="22"/>
          <w:rFonts w:ascii="Times New Roman" w:hAnsi="Times New Roman" w:cstheme="minorBidi" w:eastAsiaTheme="minorHAnsi"/>
          <w:i/>
          <w:spacing w:val="-3"/>
          <w:w w:val="105"/>
          <w:sz w:val="24"/>
        </w:rPr>
        <w:t>P</w:t>
      </w:r>
      <w:r>
        <w:rPr>
          <w:kern w:val="2"/>
          <w:szCs w:val="22"/>
          <w:rFonts w:ascii="Times New Roman" w:hAnsi="Times New Roman" w:cstheme="minorBidi" w:eastAsiaTheme="minorHAnsi"/>
          <w:i/>
          <w:spacing w:val="-3"/>
          <w:w w:val="105"/>
          <w:position w:val="-5"/>
          <w:sz w:val="14"/>
        </w:rPr>
        <w:t>t</w:t>
      </w:r>
      <w:r>
        <w:rPr>
          <w:kern w:val="2"/>
          <w:szCs w:val="22"/>
          <w:rFonts w:ascii="Symbol" w:hAnsi="Symbol" w:cstheme="minorBidi" w:eastAsiaTheme="minorHAnsi"/>
          <w:spacing w:val="-3"/>
          <w:w w:val="105"/>
          <w:position w:val="-5"/>
          <w:sz w:val="14"/>
        </w:rPr>
        <w:t></w:t>
      </w:r>
      <w:r>
        <w:rPr>
          <w:kern w:val="2"/>
          <w:szCs w:val="22"/>
          <w:rFonts w:ascii="Times New Roman" w:hAnsi="Times New Roman" w:cstheme="minorBidi" w:eastAsiaTheme="minorHAnsi"/>
          <w:spacing w:val="-3"/>
          <w:w w:val="105"/>
          <w:position w:val="-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pStyle w:val="cw20"/>
        <w:tabs>
          <w:tab w:pos="192" w:val="left" w:leader="none"/>
        </w:tabs>
        <w:spacing w:line="240" w:lineRule="auto" w:before="190" w:after="0"/>
        <w:ind w:leftChars="0" w:left="191" w:rightChars="0" w:right="0" w:hanging="181"/>
        <w:jc w:val="left"/>
        <w:rPr>
          <w:rFonts w:ascii="Symbol" w:hAnsi="Symbol"/>
          <w:i/>
          <w:sz w:val="24"/>
        </w:rPr>
        <w:topLinePunct/>
      </w:pPr>
      <w:r>
        <w:rPr>
          <w:rFonts w:ascii="Symbol" w:hAnsi="Symbol"/>
          <w:i/>
          <w:spacing w:val="3"/>
          <w:w w:val="100"/>
          <w:sz w:val="25"/>
        </w:rPr>
        <w:br w:type="column"/>
      </w:r>
      <w:r>
        <w:rPr>
          <w:rFonts w:ascii="Symbol" w:hAnsi="Symbol"/>
          <w:i/>
          <w:spacing w:val="0"/>
          <w:sz w:val="25"/>
        </w:rPr>
        <w:t></w:t>
      </w:r>
      <w:r>
        <w:rPr>
          <w:rFonts w:ascii="Times New Roman" w:hAnsi="Times New Roman"/>
          <w:i/>
          <w:spacing w:val="0"/>
          <w:position w:val="-5"/>
          <w:sz w:val="14"/>
        </w:rPr>
        <w:t>R</w:t>
      </w:r>
    </w:p>
    <w:p w:rsidR="0018722C">
      <w:pPr>
        <w:topLinePunct/>
      </w:pPr>
      <w:r>
        <w:br w:type="column"/>
      </w:r>
      <w:r>
        <w:t>（</w:t>
      </w:r>
      <w:r>
        <w:rPr>
          <w:rFonts w:ascii="Times New Roman" w:eastAsia="Times New Roman"/>
        </w:rPr>
        <w:t>4.9</w:t>
      </w:r>
      <w:r>
        <w:t>）</w:t>
      </w:r>
    </w:p>
    <w:p w:rsidR="0018722C">
      <w:spacing w:beforeLines="0" w:before="0" w:afterLines="0" w:after="0" w:line="440" w:lineRule="auto"/>
      <w:pPr>
        <w:sectPr w:rsidR="00556256">
          <w:type w:val="continuous"/>
          <w:pgSz w:w="11910" w:h="16840"/>
          <w:pgMar w:top="1580" w:bottom="280" w:left="1000" w:right="900"/>
          <w:cols w:num="5" w:equalWidth="0">
            <w:col w:w="3734" w:space="40"/>
            <w:col w:w="787" w:space="39"/>
            <w:col w:w="841" w:space="39"/>
            <w:col w:w="432" w:space="39"/>
            <w:col w:w="4059"/>
          </w:cols>
        </w:sectPr>
        <w:topLinePunct/>
      </w:pPr>
    </w:p>
    <w:p w:rsidR="0018722C">
      <w:pPr>
        <w:topLinePunct/>
      </w:pPr>
    </w:p>
    <w:p w:rsidR="0018722C">
      <w:pPr>
        <w:pStyle w:val="ae"/>
        <w:topLinePunct/>
      </w:pPr>
      <w:r>
        <w:pict>
          <v:line style="position:absolute;mso-position-horizontal-relative:page;mso-position-vertical-relative:paragraph;z-index:8560" from="279.202454pt,-21.319103pt" to="279.202454pt,-7.009879pt" stroked="true" strokeweight=".496688pt" strokecolor="#000000">
            <v:stroke dashstyle="solid"/>
            <w10:wrap type="none"/>
          </v:line>
        </w:pict>
      </w:r>
      <w:r>
        <w:pict>
          <v:shape style="margin-left:280.592865pt;margin-top:-21.814411pt;width:4.2pt;height:13.25pt;mso-position-horizontal-relative:page;mso-position-vertical-relative:paragraph;z-index:8632"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104"/>
                      <w:sz w:val="24"/>
                    </w:rPr>
                    <w:t>I</w:t>
                  </w:r>
                </w:p>
              </w:txbxContent>
            </v:textbox>
            <w10:wrap type="none"/>
          </v:shape>
        </w:pict>
      </w:r>
      <w:r>
        <w:rPr>
          <w:spacing w:val="0"/>
        </w:rPr>
        <w:t>其中，</w:t>
      </w:r>
      <w:r>
        <w:rPr>
          <w:rFonts w:ascii="Times New Roman" w:hAnsi="Times New Roman" w:eastAsia="宋体"/>
          <w:i/>
          <w:spacing w:val="2"/>
        </w:rPr>
        <w:t>I</w:t>
      </w:r>
      <w:r>
        <w:rPr>
          <w:rFonts w:ascii="Times New Roman" w:hAnsi="Times New Roman" w:eastAsia="宋体"/>
          <w:i/>
          <w:spacing w:val="2"/>
          <w:sz w:val="14"/>
        </w:rPr>
        <w:t>t</w:t>
      </w:r>
      <w:r>
        <w:rPr>
          <w:spacing w:val="-4"/>
        </w:rPr>
        <w:t>是理性套利者在</w:t>
      </w:r>
      <w:r>
        <w:rPr>
          <w:rFonts w:ascii="Times New Roman" w:hAnsi="Times New Roman" w:eastAsia="宋体"/>
          <w:i/>
        </w:rPr>
        <w:t>t</w:t>
      </w:r>
      <w:r>
        <w:rPr>
          <w:spacing w:val="-4"/>
        </w:rPr>
        <w:t>时期所获得的信息集合，包括</w:t>
      </w:r>
      <w:r>
        <w:rPr>
          <w:rFonts w:ascii="Times New Roman" w:hAnsi="Times New Roman" w:eastAsia="宋体"/>
          <w:i/>
        </w:rPr>
        <w:t>t</w:t>
      </w:r>
      <w:r>
        <w:t>期及之前所有时期的内生和外生变</w:t>
      </w:r>
      <w:r>
        <w:rPr>
          <w:spacing w:val="-14"/>
        </w:rPr>
        <w:t>量；</w:t>
      </w:r>
      <w:r>
        <w:rPr>
          <w:rFonts w:ascii="Symbol" w:hAnsi="Symbol" w:eastAsia="Symbol"/>
          <w:i/>
          <w:spacing w:val="2"/>
          <w:sz w:val="25"/>
        </w:rPr>
        <w:t></w:t>
      </w:r>
      <w:r>
        <w:rPr>
          <w:rFonts w:ascii="Times New Roman" w:hAnsi="Times New Roman" w:eastAsia="宋体"/>
          <w:i/>
          <w:spacing w:val="2"/>
          <w:sz w:val="14"/>
        </w:rPr>
        <w:t>R</w:t>
      </w:r>
      <w:r>
        <w:t>是正态白噪声。式（</w:t>
      </w:r>
      <w:r>
        <w:rPr>
          <w:rFonts w:ascii="Times New Roman" w:hAnsi="Times New Roman" w:eastAsia="宋体"/>
        </w:rPr>
        <w:t>4.9</w:t>
      </w:r>
      <w:r>
        <w:t>）</w:t>
      </w:r>
      <w:r>
        <w:rPr>
          <w:spacing w:val="-2"/>
        </w:rPr>
        <w:t>表明，理性套利者根据当前掌握的信息集</w:t>
      </w:r>
      <w:r>
        <w:rPr>
          <w:rFonts w:ascii="Times New Roman" w:hAnsi="Times New Roman" w:eastAsia="宋体"/>
          <w:i/>
          <w:spacing w:val="2"/>
        </w:rPr>
        <w:t>I</w:t>
      </w:r>
      <w:r>
        <w:rPr>
          <w:rFonts w:ascii="Times New Roman" w:hAnsi="Times New Roman" w:eastAsia="宋体"/>
          <w:i/>
          <w:spacing w:val="2"/>
          <w:sz w:val="14"/>
        </w:rPr>
        <w:t>t</w:t>
      </w:r>
      <w:r>
        <w:t>进行价格预期，</w:t>
      </w:r>
      <w:r w:rsidR="001852F3">
        <w:t xml:space="preserve">预期价格与真实价格间仅存在一个随机偏差。</w:t>
      </w:r>
    </w:p>
    <w:p w:rsidR="0018722C">
      <w:pPr>
        <w:topLinePunct/>
      </w:pPr>
      <w:r>
        <w:t>对于式</w:t>
      </w:r>
      <w:r>
        <w:t>（</w:t>
      </w:r>
      <w:r>
        <w:rPr>
          <w:rFonts w:ascii="Times New Roman" w:eastAsia="Times New Roman"/>
        </w:rPr>
        <w:t>4.9</w:t>
      </w:r>
      <w:r>
        <w:t>）</w:t>
      </w:r>
      <w:r>
        <w:t>中房价理性预期的测度，国内外学者普遍采用的一种可操作方法是将未来</w:t>
      </w:r>
      <w:r>
        <w:t>一期的实际变量值作为本期理性预期的变量值。如，</w:t>
      </w:r>
      <w:r>
        <w:rPr>
          <w:rFonts w:ascii="Times New Roman" w:eastAsia="Times New Roman"/>
        </w:rPr>
        <w:t>B</w:t>
      </w:r>
      <w:r>
        <w:rPr>
          <w:rFonts w:ascii="Times New Roman" w:eastAsia="Times New Roman"/>
        </w:rPr>
        <w:t>l</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h</w:t>
      </w:r>
      <w:r>
        <w:rPr>
          <w:rFonts w:ascii="Times New Roman" w:eastAsia="Times New Roman"/>
        </w:rPr>
        <w:t>a</w:t>
      </w:r>
      <w:r>
        <w:rPr>
          <w:rFonts w:ascii="Times New Roman" w:eastAsia="Times New Roman"/>
        </w:rPr>
        <w:t>r</w:t>
      </w:r>
      <w:r>
        <w:rPr>
          <w:rFonts w:ascii="Times New Roman" w:eastAsia="Times New Roman"/>
        </w:rPr>
        <w:t>d</w:t>
      </w:r>
      <w:r>
        <w:t>和</w:t>
      </w:r>
      <w:r>
        <w:rPr>
          <w:rFonts w:ascii="Times New Roman" w:eastAsia="Times New Roman"/>
        </w:rPr>
        <w:t>K</w:t>
      </w:r>
      <w:r>
        <w:rPr>
          <w:rFonts w:ascii="Times New Roman" w:eastAsia="Times New Roman"/>
        </w:rPr>
        <w:t>a</w:t>
      </w:r>
      <w:r>
        <w:rPr>
          <w:rFonts w:ascii="Times New Roman" w:eastAsia="Times New Roman"/>
        </w:rPr>
        <w:t>h</w:t>
      </w:r>
      <w:r>
        <w:rPr>
          <w:rFonts w:ascii="Times New Roman" w:eastAsia="Times New Roman"/>
        </w:rPr>
        <w:t>n</w:t>
      </w:r>
      <w:r>
        <w:t>（</w:t>
      </w:r>
      <w:r>
        <w:rPr>
          <w:rFonts w:ascii="Times New Roman" w:eastAsia="Times New Roman"/>
        </w:rPr>
        <w:t>1980</w:t>
      </w:r>
      <w:r>
        <w:t>）</w:t>
      </w:r>
      <w:r>
        <w:t>，</w:t>
      </w:r>
      <w:r>
        <w:rPr>
          <w:rFonts w:ascii="Times New Roman" w:eastAsia="Times New Roman"/>
        </w:rPr>
        <w:t>G</w:t>
      </w:r>
      <w:r>
        <w:rPr>
          <w:rFonts w:ascii="Times New Roman" w:eastAsia="Times New Roman"/>
        </w:rPr>
        <w:t>a</w:t>
      </w:r>
      <w:r>
        <w:rPr>
          <w:rFonts w:ascii="Times New Roman" w:eastAsia="Times New Roman"/>
        </w:rPr>
        <w:t>li</w:t>
      </w:r>
      <w:r>
        <w:t>和</w:t>
      </w:r>
      <w:r>
        <w:rPr>
          <w:rFonts w:ascii="Times New Roman" w:eastAsia="Times New Roman"/>
        </w:rPr>
        <w:t>G</w:t>
      </w:r>
      <w:r>
        <w:rPr>
          <w:rFonts w:ascii="Times New Roman" w:eastAsia="Times New Roman"/>
        </w:rPr>
        <w:t>e</w:t>
      </w:r>
      <w:r>
        <w:rPr>
          <w:rFonts w:ascii="Times New Roman" w:eastAsia="Times New Roman"/>
        </w:rPr>
        <w:t>r</w:t>
      </w:r>
      <w:r>
        <w:rPr>
          <w:rFonts w:ascii="Times New Roman" w:eastAsia="Times New Roman"/>
        </w:rPr>
        <w:t>t</w:t>
      </w:r>
      <w:r>
        <w:rPr>
          <w:rFonts w:ascii="Times New Roman" w:eastAsia="Times New Roman"/>
        </w:rPr>
        <w:t>l</w:t>
      </w:r>
      <w:r>
        <w:rPr>
          <w:rFonts w:ascii="Times New Roman" w:eastAsia="Times New Roman"/>
        </w:rPr>
        <w:t>e</w:t>
      </w:r>
      <w:r>
        <w:rPr>
          <w:rFonts w:ascii="Times New Roman" w:eastAsia="Times New Roman"/>
        </w:rPr>
        <w:t>r</w:t>
      </w:r>
    </w:p>
    <w:p w:rsidR="0018722C">
      <w:pPr>
        <w:topLinePunct/>
      </w:pPr>
      <w:r>
        <w:t>（</w:t>
      </w:r>
      <w:r>
        <w:rPr>
          <w:rFonts w:ascii="Times New Roman" w:eastAsia="宋体"/>
        </w:rPr>
        <w:t>1999</w:t>
      </w:r>
      <w:r>
        <w:t>）</w:t>
      </w:r>
      <w:r>
        <w:t>，</w:t>
      </w:r>
      <w:r>
        <w:rPr>
          <w:rFonts w:ascii="Times New Roman" w:eastAsia="宋体"/>
        </w:rPr>
        <w:t>Kim</w:t>
      </w:r>
      <w:r>
        <w:t>和</w:t>
      </w:r>
      <w:r>
        <w:rPr>
          <w:rFonts w:ascii="Times New Roman" w:eastAsia="宋体"/>
        </w:rPr>
        <w:t>K</w:t>
      </w:r>
      <w:r>
        <w:rPr>
          <w:rFonts w:ascii="Times New Roman" w:eastAsia="宋体"/>
        </w:rPr>
        <w:t>i</w:t>
      </w:r>
      <w:r>
        <w:rPr>
          <w:rFonts w:ascii="Times New Roman" w:eastAsia="宋体"/>
        </w:rPr>
        <w:t>m</w:t>
      </w:r>
      <w:r>
        <w:t>（</w:t>
      </w:r>
      <w:r>
        <w:rPr>
          <w:rFonts w:ascii="Times New Roman" w:eastAsia="宋体"/>
        </w:rPr>
        <w:t>1999</w:t>
      </w:r>
      <w:r>
        <w:t>）</w:t>
      </w:r>
      <w:r>
        <w:t>，高苛、刘长滨</w:t>
      </w:r>
      <w:r>
        <w:t>（</w:t>
      </w:r>
      <w:r>
        <w:rPr>
          <w:rFonts w:ascii="Times New Roman" w:eastAsia="宋体"/>
        </w:rPr>
        <w:t>2008</w:t>
      </w:r>
      <w:r>
        <w:t>）</w:t>
      </w:r>
      <w:r>
        <w:t>，况伟大</w:t>
      </w:r>
      <w:r>
        <w:t>（</w:t>
      </w:r>
      <w:r>
        <w:rPr>
          <w:rFonts w:ascii="Times New Roman" w:eastAsia="宋体"/>
        </w:rPr>
        <w:t>2010</w:t>
      </w:r>
      <w:r>
        <w:t>）</w:t>
      </w:r>
      <w:r>
        <w:t>等；而对于房价增长</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before="225"/>
        <w:ind w:leftChars="0" w:left="133" w:rightChars="0" w:right="0" w:firstLineChars="0" w:firstLine="0"/>
        <w:jc w:val="left"/>
        <w:topLinePunct/>
      </w:pPr>
      <w:r>
        <w:rPr>
          <w:kern w:val="2"/>
          <w:sz w:val="24"/>
          <w:szCs w:val="22"/>
          <w:rFonts w:cstheme="minorBidi" w:hAnsiTheme="minorHAnsi" w:eastAsiaTheme="minorHAnsi" w:asciiTheme="minorHAnsi"/>
          <w:spacing w:val="-4"/>
        </w:rPr>
        <w:t>率的理性预期估计为：</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position w:val="-5"/>
          <w:sz w:val="14"/>
        </w:rPr>
        <w:t>t</w:t>
      </w:r>
      <w:r>
        <w:rPr>
          <w:kern w:val="2"/>
          <w:szCs w:val="22"/>
          <w:rFonts w:ascii="Symbol" w:hAnsi="Symbol" w:cstheme="minorBidi" w:eastAsiaTheme="minorHAnsi"/>
          <w:position w:val="-5"/>
          <w:sz w:val="14"/>
        </w:rPr>
        <w:t></w:t>
      </w:r>
      <w:r>
        <w:rPr>
          <w:kern w:val="2"/>
          <w:szCs w:val="22"/>
          <w:rFonts w:ascii="Times New Roman" w:hAnsi="Times New Roman" w:cstheme="minorBidi" w:eastAsiaTheme="minorHAnsi"/>
          <w:position w:val="-5"/>
          <w:sz w:val="14"/>
        </w:rPr>
        <w:t>1</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P</w:t>
      </w:r>
      <w:r>
        <w:rPr>
          <w:rFonts w:ascii="Times New Roman" w:hAnsi="Times New Roman" w:eastAsia="宋体" w:cstheme="minorBidi"/>
          <w:i/>
        </w:rPr>
        <w:t>t</w:t>
      </w:r>
      <w:r w:rsidR="001852F3">
        <w:rPr>
          <w:rFonts w:ascii="Times New Roman" w:hAnsi="Times New Roman" w:eastAsia="宋体" w:cstheme="minorBidi"/>
          <w:i/>
        </w:rPr>
        <w:t xml:space="preserve">     </w:t>
      </w:r>
      <w:r>
        <w:rPr>
          <w:rFonts w:cstheme="minorBidi" w:hAnsiTheme="minorHAnsi" w:eastAsiaTheme="minorHAnsi" w:asciiTheme="minorHAnsi"/>
        </w:rPr>
        <w:t>，如</w:t>
      </w:r>
      <w:r>
        <w:rPr>
          <w:rFonts w:ascii="Times New Roman" w:hAnsi="Times New Roman" w:eastAsia="宋体" w:cstheme="minorBidi"/>
        </w:rPr>
        <w:t>Dipasquale</w:t>
      </w:r>
      <w:r>
        <w:rPr>
          <w:rFonts w:cstheme="minorBidi" w:hAnsiTheme="minorHAnsi" w:eastAsiaTheme="minorHAnsi" w:asciiTheme="minorHAnsi"/>
        </w:rPr>
        <w:t>和</w:t>
      </w:r>
      <w:r>
        <w:rPr>
          <w:rFonts w:ascii="Times New Roman" w:hAnsi="Times New Roman" w:eastAsia="宋体" w:cstheme="minorBidi"/>
        </w:rPr>
        <w:t>Wheaton</w:t>
      </w:r>
      <w:r>
        <w:rPr>
          <w:rFonts w:cstheme="minorBidi" w:hAnsiTheme="minorHAnsi" w:eastAsiaTheme="minorHAnsi" w:asciiTheme="minorHAnsi"/>
        </w:rPr>
        <w:t>（</w:t>
      </w:r>
      <w:r>
        <w:rPr>
          <w:rFonts w:ascii="Times New Roman" w:hAnsi="Times New Roman" w:eastAsia="宋体" w:cstheme="minorBidi"/>
        </w:rPr>
        <w:t>1996</w:t>
      </w:r>
      <w:r>
        <w:rPr>
          <w:rFonts w:cstheme="minorBidi" w:hAnsiTheme="minorHAnsi" w:eastAsiaTheme="minorHAnsi" w:asciiTheme="minorHAnsi"/>
        </w:rPr>
        <w:t>）</w:t>
      </w:r>
      <w:r>
        <w:rPr>
          <w:rFonts w:cstheme="minorBidi" w:hAnsiTheme="minorHAnsi" w:eastAsiaTheme="minorHAnsi" w:asciiTheme="minorHAnsi"/>
        </w:rPr>
        <w:t>等。本章仍沿用这</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8616" from="209.170258pt,-3.377938pt" to="246.205473pt,-3.377938pt" stroked="true" strokeweight=".486179pt" strokecolor="#000000">
            <v:stroke dashstyle="solid"/>
            <w10:wrap type="none"/>
          </v:line>
        </w:pict>
      </w:r>
      <w:r>
        <w:rPr>
          <w:kern w:val="2"/>
          <w:szCs w:val="22"/>
          <w:rFonts w:ascii="Times New Roman" w:cstheme="minorBidi" w:hAnsiTheme="minorHAnsi" w:eastAsiaTheme="minorHAnsi"/>
          <w:i/>
          <w:sz w:val="24"/>
        </w:rPr>
        <w:t>P</w:t>
      </w:r>
      <w:r>
        <w:rPr>
          <w:kern w:val="2"/>
          <w:szCs w:val="22"/>
          <w:rFonts w:ascii="Times New Roman" w:cstheme="minorBidi" w:hAnsiTheme="minorHAnsi" w:eastAsiaTheme="minorHAnsi"/>
          <w:i/>
          <w:sz w:val="14"/>
        </w:rPr>
        <w:t>t</w:t>
      </w:r>
    </w:p>
    <w:p w:rsidR="0018722C">
      <w:spacing w:beforeLines="0" w:before="0" w:afterLines="0" w:after="0" w:line="440" w:lineRule="auto"/>
      <w:pPr>
        <w:sectPr w:rsidR="00556256">
          <w:type w:val="continuous"/>
          <w:pgSz w:w="11910" w:h="16840"/>
          <w:pgMar w:top="1580" w:bottom="280" w:left="1000" w:right="900"/>
          <w:cols w:num="2" w:equalWidth="0">
            <w:col w:w="2912" w:space="40"/>
            <w:col w:w="7058"/>
          </w:cols>
        </w:sectPr>
        <w:topLinePunct/>
      </w:pPr>
    </w:p>
    <w:p w:rsidR="0018722C">
      <w:pPr>
        <w:topLinePunct/>
      </w:pPr>
      <w:r>
        <w:t>一量化方法，采用未来一期的商品住宅销售价格</w:t>
      </w:r>
      <w:r>
        <w:rPr>
          <w:rFonts w:ascii="Times New Roman" w:hAnsi="Times New Roman" w:eastAsia="Times New Roman"/>
          <w:i/>
        </w:rPr>
        <w:t>P</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t>作为未来一期的理性价格预期值，并记为</w:t>
      </w:r>
    </w:p>
    <w:p w:rsidR="0018722C">
      <w:pPr>
        <w:topLinePunct/>
      </w:pPr>
      <w:r>
        <w:rPr>
          <w:rFonts w:cstheme="minorBidi" w:hAnsiTheme="minorHAnsi" w:eastAsiaTheme="minorHAnsi" w:asciiTheme="minorHAnsi" w:ascii="Times New Roman" w:hAnsi="Times New Roman" w:eastAsia="Times New Roman"/>
          <w:i/>
        </w:rPr>
        <w:t>RE</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 </w:t>
      </w:r>
      <w:r>
        <w:rPr>
          <w:rFonts w:cstheme="minorBidi" w:hAnsiTheme="minorHAnsi" w:eastAsiaTheme="minorHAnsi" w:asciiTheme="minorHAnsi"/>
          <w:kern w:val="2"/>
          <w:position w:val="6"/>
          <w:sz w:val="24"/>
        </w:rPr>
        <w:t>.</w:t>
      </w:r>
    </w:p>
    <w:p w:rsidR="0018722C">
      <w:pPr>
        <w:topLinePunct/>
      </w:pPr>
      <w:r>
        <w:t>②动量预期</w:t>
      </w:r>
      <w:r>
        <w:t>（</w:t>
      </w:r>
      <w:r>
        <w:t>近视预期</w:t>
      </w:r>
      <w:r>
        <w:t>）</w:t>
      </w:r>
    </w:p>
    <w:p w:rsidR="0018722C">
      <w:pPr>
        <w:topLinePunct/>
      </w:pPr>
      <w:r>
        <w:t>第</w:t>
      </w:r>
      <w:r>
        <w:rPr>
          <w:rFonts w:ascii="Times New Roman" w:eastAsia="Times New Roman"/>
        </w:rPr>
        <w:t>4</w:t>
      </w:r>
      <w:r w:rsidR="001852F3">
        <w:rPr>
          <w:rFonts w:ascii="Times New Roman" w:eastAsia="Times New Roman"/>
        </w:rPr>
        <w:t xml:space="preserve"> </w:t>
      </w:r>
      <w:r>
        <w:t>章中假设动量交易者是完全依赖于历史价格波动进行价格预期的，并且根据式</w:t>
      </w:r>
    </w:p>
    <w:p w:rsidR="0018722C">
      <w:pPr>
        <w:topLinePunct/>
      </w:pPr>
      <w:r>
        <w:t>（</w:t>
      </w:r>
      <w:r>
        <w:rPr>
          <w:rFonts w:ascii="Times New Roman" w:eastAsia="Times New Roman"/>
        </w:rPr>
        <w:t>4</w:t>
      </w:r>
      <w:r>
        <w:rPr>
          <w:rFonts w:ascii="Times New Roman" w:eastAsia="Times New Roman"/>
        </w:rPr>
        <w:t>.</w:t>
      </w:r>
      <w:r>
        <w:rPr>
          <w:rFonts w:ascii="Times New Roman" w:eastAsia="Times New Roman"/>
        </w:rPr>
        <w:t>22</w:t>
      </w:r>
      <w:r>
        <w:t>）</w:t>
      </w:r>
      <w:r>
        <w:t>，其价格预期可以表示为：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perscript"/>
          /&gt;
        </w:rPr>
        <w:t>e</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p>
    <w:p w:rsidR="0018722C">
      <w:pPr>
        <w:topLinePunct/>
      </w:pPr>
      <w:r>
        <w:br w:type="column"/>
      </w:r>
      <w:r>
        <w:t>（</w:t>
      </w:r>
      <w:r>
        <w:rPr>
          <w:rFonts w:ascii="Times New Roman" w:eastAsia="Times New Roman"/>
        </w:rPr>
        <w:t>5.4</w:t>
      </w:r>
      <w:r>
        <w:t>）</w:t>
      </w:r>
    </w:p>
    <w:p w:rsidR="0018722C">
      <w:spacing w:beforeLines="0" w:before="0" w:afterLines="0" w:after="0" w:line="440" w:lineRule="auto"/>
      <w:pPr>
        <w:sectPr w:rsidR="00556256">
          <w:type w:val="continuous"/>
          <w:pgSz w:w="11910" w:h="16840"/>
          <w:pgMar w:top="1580" w:bottom="280" w:left="1000" w:right="900"/>
          <w:cols w:num="2" w:equalWidth="0">
            <w:col w:w="5815" w:space="40"/>
            <w:col w:w="4155"/>
          </w:cols>
        </w:sectPr>
        <w:topLinePunct/>
      </w:pP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其中，</w:t>
      </w:r>
      <w:r>
        <w:rPr>
          <w:rFonts w:ascii="Times New Roman" w:hAnsi="Times New Roman" w:eastAsia="Times New Roman" w:cstheme="minorBidi"/>
          <w:i/>
        </w:rPr>
        <w:t>P</w:t>
      </w:r>
      <w:r>
        <w:rPr>
          <w:rFonts w:ascii="Times New Roman" w:hAnsi="Times New Roman" w:eastAsia="Times New Roman" w:cstheme="minorBidi"/>
          <w:vertAlign w:val="superscript"/>
          /&gt;
        </w:rPr>
        <w:t>e</w:t>
      </w:r>
      <w:r>
        <w:rPr>
          <w:rFonts w:cstheme="minorBidi" w:hAnsiTheme="minorHAnsi" w:eastAsiaTheme="minorHAnsi" w:asciiTheme="minorHAnsi"/>
        </w:rPr>
        <w:t>为动量交易者的价格预期，</w:t>
      </w:r>
      <w:r>
        <w:rPr>
          <w:rFonts w:ascii="Symbol" w:hAnsi="Symbol" w:eastAsia="Symbol" w:cstheme="minorBidi"/>
          <w:i/>
        </w:rPr>
        <w:t></w:t>
      </w:r>
      <w:r>
        <w:rPr>
          <w:rFonts w:cstheme="minorBidi" w:hAnsiTheme="minorHAnsi" w:eastAsiaTheme="minorHAnsi" w:asciiTheme="minorHAnsi"/>
        </w:rPr>
        <w:t>为预期调整系数，</w:t>
      </w:r>
      <w:r>
        <w:rPr>
          <w:rFonts w:ascii="Times New Roman" w:hAnsi="Times New Roman" w:eastAsia="Times New Roman" w:cstheme="minorBidi"/>
          <w:i/>
        </w:rPr>
        <w:t>P</w:t>
      </w:r>
      <w:r>
        <w:rPr>
          <w:rFonts w:ascii="Symbol" w:hAnsi="Symbol" w:eastAsia="Symbol" w:cstheme="minorBidi"/>
        </w:rPr>
        <w:t></w:t>
      </w:r>
      <w:r>
        <w:rPr>
          <w:rFonts w:ascii="Times New Roman" w:hAnsi="Times New Roman" w:eastAsia="Times New Roman" w:cstheme="minorBidi"/>
          <w:i/>
        </w:rPr>
        <w:t>P</w:t>
      </w:r>
      <w:r>
        <w:rPr>
          <w:rFonts w:ascii="Symbol" w:hAnsi="Symbol" w:eastAsia="Symbol" w:cstheme="minorBidi"/>
        </w:rPr>
        <w:t></w:t>
      </w:r>
      <w:r>
        <w:rPr>
          <w:rFonts w:ascii="Symbol" w:hAnsi="Symbol" w:eastAsia="Symbol" w:cstheme="minorBidi"/>
        </w:rPr>
        <w:t></w:t>
      </w:r>
      <w:r>
        <w:rPr>
          <w:rFonts w:ascii="Times New Roman" w:hAnsi="Times New Roman" w:eastAsia="Times New Roman" w:cstheme="minorBidi"/>
          <w:i/>
        </w:rPr>
        <w:t>P</w:t>
      </w:r>
      <w:r>
        <w:rPr>
          <w:rFonts w:cstheme="minorBidi" w:hAnsiTheme="minorHAnsi" w:eastAsiaTheme="minorHAnsi" w:asciiTheme="minorHAnsi"/>
        </w:rPr>
        <w:t>为价格动量。</w:t>
      </w:r>
    </w:p>
    <w:p w:rsidR="0018722C">
      <w:pPr>
        <w:topLinePunct/>
      </w:pPr>
      <w:r>
        <w:rPr>
          <w:rFonts w:cstheme="minorBidi" w:hAnsiTheme="minorHAnsi" w:eastAsiaTheme="minorHAnsi" w:asciiTheme="minorHAnsi" w:ascii="Times New Roman" w:hAnsi="Times New Roman"/>
          <w:i/>
        </w:rPr>
        <w:t>M</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i/>
        </w:rPr>
        <w:t>k</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header="895" w:footer="1252" w:top="1120" w:bottom="1440" w:left="1000" w:right="900"/>
        </w:sectPr>
        <w:topLinePunct/>
      </w:pPr>
    </w:p>
    <w:p w:rsidR="0018722C">
      <w:pPr>
        <w:pStyle w:val="ae"/>
        <w:topLinePunct/>
      </w:pPr>
      <w:r>
        <w:pict>
          <v:shape style="margin-left:458.478821pt;margin-top:12.575275pt;width:18.4pt;height:8.550pt;mso-position-horizontal-relative:page;mso-position-vertical-relative:paragraph;z-index:-498256" type="#_x0000_t202" filled="false" stroked="false">
            <v:textbox inset="0,0,0,0">
              <w:txbxContent>
                <w:p w:rsidR="0018722C">
                  <w:pPr>
                    <w:spacing w:line="171" w:lineRule="exact" w:before="0"/>
                    <w:ind w:leftChars="0" w:left="0" w:rightChars="0" w:right="0" w:firstLineChars="0" w:firstLine="0"/>
                    <w:jc w:val="left"/>
                    <w:rPr>
                      <w:rFonts w:ascii="Times New Roman" w:hAnsi="Times New Roman"/>
                      <w:sz w:val="14"/>
                    </w:rPr>
                  </w:pPr>
                  <w:r>
                    <w:rPr>
                      <w:rFonts w:ascii="Times New Roman" w:hAnsi="Times New Roman"/>
                      <w:i/>
                      <w:sz w:val="14"/>
                    </w:rPr>
                    <w:t>M</w:t>
                  </w:r>
                  <w:r>
                    <w:rPr>
                      <w:rFonts w:ascii="Times New Roman" w:hAnsi="Times New Roman"/>
                      <w:i/>
                      <w:spacing w:val="-8"/>
                      <w:sz w:val="14"/>
                    </w:rPr>
                    <w:t> </w:t>
                  </w:r>
                  <w:r>
                    <w:rPr>
                      <w:rFonts w:ascii="Times New Roman" w:hAnsi="Times New Roman"/>
                      <w:sz w:val="14"/>
                    </w:rPr>
                    <w:t>,</w:t>
                  </w:r>
                  <w:r>
                    <w:rPr>
                      <w:rFonts w:ascii="Times New Roman" w:hAnsi="Times New Roman"/>
                      <w:i/>
                      <w:sz w:val="14"/>
                    </w:rPr>
                    <w:t>t</w:t>
                  </w:r>
                  <w:r>
                    <w:rPr>
                      <w:rFonts w:ascii="Symbol" w:hAnsi="Symbol"/>
                      <w:sz w:val="14"/>
                    </w:rPr>
                    <w:t></w:t>
                  </w:r>
                  <w:r>
                    <w:rPr>
                      <w:rFonts w:ascii="Times New Roman" w:hAnsi="Times New Roman"/>
                      <w:sz w:val="14"/>
                    </w:rPr>
                    <w:t>1</w:t>
                  </w:r>
                </w:p>
              </w:txbxContent>
            </v:textbox>
            <w10:wrap type="none"/>
          </v:shape>
        </w:pict>
      </w:r>
      <w:r>
        <w:t>式（</w:t>
      </w:r>
      <w:r>
        <w:rPr>
          <w:rFonts w:ascii="Times New Roman" w:eastAsia="Times New Roman"/>
        </w:rPr>
        <w:t>5.4</w:t>
      </w:r>
      <w:r>
        <w:t>）可以解释为：在第</w:t>
      </w:r>
      <w:r>
        <w:rPr>
          <w:rFonts w:ascii="Times New Roman" w:eastAsia="Times New Roman"/>
          <w:i/>
        </w:rPr>
        <w:t>t</w:t>
      </w:r>
      <w:r>
        <w:t>期时，动量交易者对未来</w:t>
      </w:r>
      <w:r>
        <w:rPr>
          <w:rFonts w:ascii="Times New Roman" w:eastAsia="Times New Roman"/>
        </w:rPr>
        <w:t>1</w:t>
      </w:r>
      <w:r>
        <w:t>期的价格预期</w:t>
      </w:r>
      <w:r>
        <w:rPr>
          <w:rFonts w:ascii="Times New Roman" w:eastAsia="Times New Roman"/>
          <w:i/>
        </w:rPr>
        <w:t>P</w:t>
      </w:r>
      <w:r>
        <w:rPr>
          <w:rFonts w:ascii="Times New Roman" w:eastAsia="Times New Roman"/>
          <w:i/>
          <w:sz w:val="14"/>
        </w:rPr>
        <w:t>e</w:t>
      </w:r>
    </w:p>
    <w:p w:rsidR="0018722C">
      <w:pPr>
        <w:pStyle w:val="BodyText"/>
        <w:spacing w:before="49"/>
        <w:ind w:leftChars="0" w:left="-3"/>
        <w:topLinePunct/>
      </w:pPr>
      <w:r>
        <w:br w:type="column"/>
      </w:r>
      <w:r>
        <w:t>是当期的价</w:t>
      </w:r>
    </w:p>
    <w:p w:rsidR="0018722C">
      <w:spacing w:beforeLines="0" w:before="0" w:afterLines="0" w:after="0" w:line="440" w:lineRule="auto"/>
      <w:pPr>
        <w:sectPr w:rsidR="00556256">
          <w:type w:val="continuous"/>
          <w:pgSz w:w="11910" w:h="16840"/>
          <w:pgMar w:top="1580" w:bottom="280" w:left="1000" w:right="900"/>
          <w:cols w:num="2" w:equalWidth="0">
            <w:col w:w="8538" w:space="40"/>
            <w:col w:w="1432"/>
          </w:cols>
        </w:sectPr>
        <w:topLinePunct/>
      </w:pPr>
    </w:p>
    <w:p w:rsidR="0018722C">
      <w:pPr>
        <w:topLinePunct/>
      </w:pPr>
      <w:r>
        <w:t>格</w:t>
      </w:r>
      <w:r>
        <w:rPr>
          <w:rFonts w:ascii="Times New Roman" w:hAnsi="Times New Roman" w:eastAsia="宋体"/>
          <w:i/>
        </w:rPr>
        <w:t>P</w:t>
      </w:r>
      <w:r>
        <w:rPr>
          <w:rFonts w:ascii="Times New Roman" w:hAnsi="Times New Roman" w:eastAsia="宋体"/>
          <w:i/>
        </w:rPr>
        <w:t>t</w:t>
      </w:r>
      <w:r>
        <w:t>加上由历史价格动量</w:t>
      </w:r>
      <w:r>
        <w:rPr>
          <w:rFonts w:ascii="Symbol" w:hAnsi="Symbol" w:eastAsia="Symbol"/>
        </w:rPr>
        <w:t></w:t>
      </w:r>
      <w:r>
        <w:rPr>
          <w:rFonts w:ascii="Times New Roman" w:hAnsi="Times New Roman" w:eastAsia="宋体"/>
          <w:i/>
        </w:rPr>
        <w:t>P</w:t>
      </w:r>
      <w:r>
        <w:rPr>
          <w:rFonts w:ascii="Times New Roman" w:hAnsi="Times New Roman" w:eastAsia="宋体"/>
          <w:i/>
        </w:rPr>
        <w:t>t</w:t>
      </w:r>
      <w:r>
        <w:t>所形成的预期价格增量</w:t>
      </w:r>
      <w:r>
        <w:rPr>
          <w:rFonts w:ascii="Symbol" w:hAnsi="Symbol" w:eastAsia="Symbol"/>
          <w:i/>
        </w:rPr>
        <w:t></w:t>
      </w:r>
      <w:r>
        <w:rPr>
          <w:rFonts w:ascii="Symbol" w:hAnsi="Symbol" w:eastAsia="Symbol"/>
        </w:rPr>
        <w:t></w:t>
      </w:r>
      <w:r>
        <w:rPr>
          <w:rFonts w:ascii="Times New Roman" w:hAnsi="Times New Roman" w:eastAsia="宋体"/>
          <w:i/>
        </w:rPr>
        <w:t>P</w:t>
      </w:r>
      <w:r>
        <w:rPr>
          <w:rFonts w:ascii="Times New Roman" w:hAnsi="Times New Roman" w:eastAsia="宋体"/>
          <w:i/>
        </w:rPr>
        <w:t>t</w:t>
      </w:r>
      <w:r>
        <w:t>，</w:t>
      </w:r>
      <w:r>
        <w:rPr>
          <w:rFonts w:ascii="Symbol" w:hAnsi="Symbol" w:eastAsia="Symbol"/>
          <w:i/>
        </w:rPr>
        <w:t></w:t>
      </w:r>
      <w:r>
        <w:t>是历史动量和预期增量的比值。</w:t>
      </w:r>
      <w:r>
        <w:t>由于无法获取动量交易者的预期调整系数</w:t>
      </w:r>
      <w:r>
        <w:rPr>
          <w:rFonts w:ascii="Symbol" w:hAnsi="Symbol" w:eastAsia="Symbol"/>
          <w:i/>
        </w:rPr>
        <w:t></w:t>
      </w:r>
      <w:r>
        <w:t>的数据，而且动量交易者预期是一种典型的“近</w:t>
      </w:r>
      <w:r>
        <w:t>视”形为，因此考虑采用国外学者</w:t>
      </w:r>
      <w:r>
        <w:rPr>
          <w:rFonts w:ascii="Times New Roman" w:hAnsi="Times New Roman" w:eastAsia="宋体"/>
        </w:rPr>
        <w:t>Dipasquale</w:t>
      </w:r>
      <w:r>
        <w:t>和</w:t>
      </w:r>
      <w:r>
        <w:rPr>
          <w:rFonts w:ascii="Times New Roman" w:hAnsi="Times New Roman" w:eastAsia="宋体"/>
        </w:rPr>
        <w:t>Wheaton</w:t>
      </w:r>
      <w:r>
        <w:t>（</w:t>
      </w:r>
      <w:r>
        <w:rPr>
          <w:rFonts w:ascii="Times New Roman" w:hAnsi="Times New Roman" w:eastAsia="宋体"/>
        </w:rPr>
        <w:t>1996</w:t>
      </w:r>
      <w:r>
        <w:t>）</w:t>
      </w:r>
      <w:r>
        <w:t>提出的利用历史价格形成预期价格增长率的方法对式</w:t>
      </w:r>
      <w:r>
        <w:t>（</w:t>
      </w:r>
      <w:r>
        <w:rPr>
          <w:rFonts w:ascii="Times New Roman" w:hAnsi="Times New Roman" w:eastAsia="宋体"/>
        </w:rPr>
        <w:t>5.4</w:t>
      </w:r>
      <w:r>
        <w:t>）</w:t>
      </w:r>
      <w:r>
        <w:t>进行转化：</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E</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xml:space="preserve"> </w:t>
      </w:r>
      <w:r>
        <w:rPr>
          <w:rFonts w:ascii="Symbol" w:hAnsi="Symbol" w:cstheme="minorBidi" w:eastAsiaTheme="minorHAnsi"/>
        </w:rPr>
        <w:t></w:t>
      </w:r>
    </w:p>
    <w:p w:rsidR="0018722C">
      <w:pPr>
        <w:pStyle w:val="aff7"/>
        <w:topLinePunct/>
      </w:pPr>
      <w:r>
        <w:rPr>
          <w:rFonts w:ascii="Symbol" w:hAnsi="Symbol"/>
          <w:sz w:val="2"/>
        </w:rPr>
        <w:pict>
          <v:group style="width:16.3pt;height:.5pt;mso-position-horizontal-relative:char;mso-position-vertical-relative:line" coordorigin="0,0" coordsize="326,10">
            <v:line style="position:absolute" from="0,5" to="325,5" stroked="true" strokeweight=".492761pt" strokecolor="#000000">
              <v:stroke dashstyle="solid"/>
            </v:line>
          </v:group>
        </w:pict>
      </w:r>
      <w:r/>
    </w:p>
    <w:p w:rsidR="0018722C">
      <w:pPr>
        <w:pStyle w:val="affff1"/>
        <w:topLinePunct/>
      </w:pPr>
      <w:bookmarkStart w:id="789304" w:name="_cwCmt27"/>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bookmarkEnd w:id="789304"/>
    </w:p>
    <w:p w:rsidR="0018722C">
      <w:pPr>
        <w:pStyle w:val="aff7"/>
        <w:topLinePunct/>
      </w:pPr>
      <w:r>
        <w:rPr>
          <w:rFonts w:ascii="Times New Roman"/>
          <w:sz w:val="2"/>
        </w:rPr>
        <w:pict>
          <v:group style="width:21.75pt;height:.5pt;mso-position-horizontal-relative:char;mso-position-vertical-relative:line" coordorigin="0,0" coordsize="435,10">
            <v:line style="position:absolute" from="0,5" to="435,5" stroked="true" strokeweight=".492761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rPr>
        <w:t>1     </w:t>
      </w:r>
      <w:r>
        <w:rPr>
          <w:rFonts w:ascii="Symbol" w:hAnsi="Symbol" w:cstheme="minorBidi" w:eastAsiaTheme="minorHAnsi"/>
        </w:rPr>
        <w:t></w:t>
      </w:r>
    </w:p>
    <w:p w:rsidR="0018722C">
      <w:pPr>
        <w:pStyle w:val="aff7"/>
        <w:topLinePunct/>
      </w:pPr>
      <w:r>
        <w:pict>
          <v:line style="position:absolute;mso-position-horizontal-relative:page;mso-position-vertical-relative:paragraph;z-index:8704;mso-wrap-distance-left:0;mso-wrap-distance-right:0" from="440.933807pt,9.690459pt" to="472.848443pt,9.690459pt" stroked="true" strokeweight=".492761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000" w:right="900"/>
          <w:cols w:num="4" w:equalWidth="0">
            <w:col w:w="3524" w:space="40"/>
            <w:col w:w="2465" w:space="39"/>
            <w:col w:w="1071" w:space="39"/>
            <w:col w:w="2832"/>
          </w:cols>
        </w:sectPr>
        <w:topLinePunct/>
      </w:pPr>
    </w:p>
    <w:p w:rsidR="0018722C">
      <w:pPr>
        <w:pStyle w:val="affff1"/>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M</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P</w:t>
      </w:r>
    </w:p>
    <w:p w:rsidR="0018722C">
      <w:pPr>
        <w:pStyle w:val="BodyText"/>
        <w:spacing w:line="226" w:lineRule="exact"/>
        <w:ind w:leftChars="0" w:left="465"/>
        <w:rPr>
          <w:rFonts w:ascii="Symbol" w:hAnsi="Symbol"/>
        </w:rPr>
        <w:topLinePunct/>
      </w:pPr>
      <w:r>
        <w:br w:type="column"/>
      </w:r>
      <w:r>
        <w:rPr>
          <w:rFonts w:ascii="Symbol" w:hAnsi="Symbol"/>
          <w:spacing w:val="4"/>
        </w:rPr>
        <w:t></w:t>
      </w:r>
      <w:r>
        <w:rPr>
          <w:rFonts w:ascii="MT Extra" w:hAnsi="MT Extra"/>
          <w:spacing w:val="4"/>
        </w:rPr>
        <w:t></w:t>
      </w:r>
      <w:r>
        <w:rPr>
          <w:rFonts w:ascii="Times New Roman" w:hAnsi="Times New Roman"/>
          <w:spacing w:val="-15"/>
        </w:rPr>
        <w:t> </w:t>
      </w:r>
      <w:r>
        <w:rPr>
          <w:rFonts w:ascii="Symbol" w:hAnsi="Symbol"/>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000" w:right="900"/>
          <w:cols w:num="3" w:equalWidth="0">
            <w:col w:w="6716" w:space="40"/>
            <w:col w:w="1016" w:space="39"/>
            <w:col w:w="2199"/>
          </w:cols>
        </w:sectPr>
        <w:topLinePunct/>
      </w:pPr>
    </w:p>
    <w:p w:rsidR="0018722C">
      <w:pPr>
        <w:pStyle w:val="ae"/>
        <w:topLinePunct/>
      </w:pPr>
      <w:r>
        <w:pict>
          <v:line style="position:absolute;mso-position-horizontal-relative:page;mso-position-vertical-relative:paragraph;z-index:-498352" from="315.600494pt,-1.643731pt" to="352.504911pt,-1.643731pt" stroked="true" strokeweight=".492761pt" strokecolor="#000000">
            <v:stroke dashstyle="solid"/>
            <w10:wrap type="none"/>
          </v:line>
        </w:pict>
      </w:r>
      <w:r>
        <w:pict>
          <v:line style="position:absolute;mso-position-horizontal-relative:page;mso-position-vertical-relative:paragraph;z-index:-498328" from="364.001373pt,-1.643731pt" to="408.560113pt,-1.643731pt" stroked="true" strokeweight=".492761pt" strokecolor="#000000">
            <v:stroke dashstyle="solid"/>
            <w10:wrap type="none"/>
          </v:line>
        </w:pict>
      </w:r>
      <w:r>
        <w:rPr>
          <w:rFonts w:ascii="Symbol" w:hAnsi="Symbol"/>
        </w:rPr>
        <w:t></w:t>
      </w:r>
      <w:r>
        <w:rPr>
          <w:rFonts w:ascii="Times New Roman" w:hAnsi="Times New Roman"/>
        </w:rPr>
        <w:t>	</w:t>
      </w:r>
      <w:r>
        <w:rPr>
          <w:rFonts w:ascii="Times New Roman" w:hAnsi="Times New Roman"/>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topLinePunct/>
      </w:pPr>
      <w:bookmarkStart w:id="789305" w:name="_cwCmt28"/>
      <w:r>
        <w:rPr>
          <w:rFonts w:cstheme="minorBidi" w:hAnsiTheme="minorHAnsi" w:eastAsiaTheme="minorHAnsi" w:asciiTheme="minorHAnsi"/>
        </w:rPr>
        <w:br w:type="column"/>
      </w:r>
      <w:r>
        <w:rPr>
          <w:rFonts w:ascii="Times New Roman" w:hAnsi="Times New Roman" w:eastAsia="Times New Roman" w:cstheme="minorBidi"/>
        </w:rPr>
        <w:t>1</w:t>
      </w:r>
      <w:r>
        <w:rPr>
          <w:rFonts w:ascii="Symbol" w:hAnsi="Symbol" w:eastAsia="Symbol" w:cstheme="minorBidi"/>
        </w:rPr>
        <w:t></w:t>
      </w:r>
      <w:r>
        <w:rPr>
          <w:rFonts w:cstheme="minorBidi" w:hAnsiTheme="minorHAnsi" w:eastAsiaTheme="minorHAnsi" w:asciiTheme="minorHAnsi"/>
          <w:kern w:val="2"/>
          <w:sz w:val="24"/>
        </w:rPr>
        <w:t>(</w:t>
      </w:r>
      <w:r>
        <w:rPr>
          <w:rFonts w:ascii="Times New Roman" w:hAnsi="Times New Roman" w:eastAsia="Times New Roman" w:cstheme="minorBidi"/>
        </w:rPr>
        <w:t>5.5</w:t>
      </w:r>
      <w:r>
        <w:rPr>
          <w:rFonts w:cstheme="minorBidi" w:hAnsiTheme="minorHAnsi" w:eastAsiaTheme="minorHAnsi" w:asciiTheme="minorHAnsi"/>
          <w:kern w:val="2"/>
          <w:sz w:val="24"/>
        </w:rPr>
        <w:t>)</w:t>
      </w:r>
      <w:bookmarkEnd w:id="789305"/>
    </w:p>
    <w:p w:rsidR="0018722C">
      <w:pPr>
        <w:spacing w:after="0" w:line="344" w:lineRule="auto"/>
        <w:jc w:val="left"/>
        <w:rPr>
          <w:sz w:val="24"/>
        </w:rPr>
        <w:sectPr w:rsidR="00556256">
          <w:type w:val="continuous"/>
          <w:pgSz w:w="11910" w:h="16840"/>
          <w:pgMar w:top="1580" w:bottom="280" w:left="1000" w:right="900"/>
          <w:cols w:num="4" w:equalWidth="0">
            <w:col w:w="5282" w:space="40"/>
            <w:col w:w="507" w:space="39"/>
            <w:col w:w="1008" w:space="40"/>
            <w:col w:w="3094"/>
          </w:cols>
        </w:sectPr>
      </w:pPr>
    </w:p>
    <w:p w:rsidR="0018722C">
      <w:pPr>
        <w:spacing w:line="325" w:lineRule="exact" w:before="0"/>
        <w:ind w:leftChars="0" w:left="1811" w:rightChars="0" w:right="0" w:firstLineChars="0" w:firstLine="0"/>
        <w:jc w:val="left"/>
        <w:rPr>
          <w:rFonts w:ascii="Times New Roman" w:hAnsi="Times New Roman"/>
          <w:sz w:val="14"/>
        </w:rPr>
      </w:pPr>
      <w:r>
        <w:pict>
          <v:shape style="position:absolute;margin-left:213.908768pt;margin-top:.272649pt;width:11.3pt;height:8.6pt;mso-position-horizontal-relative:page;mso-position-vertical-relative:paragraph;z-index:-498232"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n</w:t>
                  </w:r>
                  <w:r>
                    <w:rPr>
                      <w:rFonts w:ascii="Symbol" w:hAnsi="Symbol"/>
                      <w:sz w:val="14"/>
                    </w:rPr>
                    <w:t></w:t>
                  </w:r>
                  <w:r>
                    <w:rPr>
                      <w:rFonts w:ascii="Times New Roman" w:hAnsi="Times New Roman"/>
                      <w:sz w:val="14"/>
                    </w:rPr>
                    <w:t>2</w:t>
                  </w:r>
                </w:p>
              </w:txbxContent>
            </v:textbox>
            <w10:wrap type="none"/>
          </v:shape>
        </w:pict>
      </w:r>
      <w:r>
        <w:rPr>
          <w:rFonts w:ascii="Symbol" w:hAnsi="Symbol"/>
          <w:position w:val="-8"/>
          <w:sz w:val="24"/>
        </w:rPr>
        <w:t></w:t>
      </w:r>
      <w:r>
        <w:rPr>
          <w:rFonts w:ascii="Times New Roman" w:hAnsi="Times New Roman"/>
          <w:position w:val="-8"/>
          <w:sz w:val="24"/>
        </w:rPr>
        <w:t> </w:t>
      </w:r>
      <w:r>
        <w:rPr>
          <w:rFonts w:ascii="Times New Roman" w:hAnsi="Times New Roman"/>
          <w:i/>
          <w:position w:val="-8"/>
          <w:sz w:val="24"/>
        </w:rPr>
        <w:t>P </w:t>
      </w:r>
      <w:r>
        <w:rPr>
          <w:rFonts w:ascii="Symbol" w:hAnsi="Symbol"/>
          <w:position w:val="-8"/>
          <w:sz w:val="24"/>
        </w:rPr>
        <w:t></w:t>
      </w:r>
      <w:r>
        <w:rPr>
          <w:rFonts w:ascii="Times New Roman" w:hAnsi="Times New Roman"/>
          <w:position w:val="-8"/>
          <w:sz w:val="24"/>
        </w:rPr>
        <w:t> </w:t>
      </w:r>
      <w:r>
        <w:rPr>
          <w:rFonts w:ascii="Times New Roman" w:hAnsi="Times New Roman"/>
          <w:i/>
          <w:position w:val="-8"/>
          <w:sz w:val="24"/>
        </w:rPr>
        <w:t>P </w:t>
      </w:r>
      <w:r>
        <w:rPr>
          <w:rFonts w:ascii="Symbol" w:hAnsi="Symbol"/>
          <w:position w:val="-8"/>
          <w:sz w:val="24"/>
        </w:rPr>
        <w:t></w:t>
      </w:r>
      <w:r>
        <w:rPr>
          <w:rFonts w:ascii="Times New Roman" w:hAnsi="Times New Roman"/>
          <w:position w:val="6"/>
          <w:sz w:val="24"/>
          <w:u w:val="single"/>
        </w:rPr>
        <w:t>   1  </w:t>
      </w:r>
      <w:r>
        <w:rPr>
          <w:rFonts w:ascii="Times New Roman" w:hAnsi="Times New Roman"/>
          <w:position w:val="6"/>
          <w:sz w:val="24"/>
        </w:rPr>
        <w:t> </w:t>
      </w:r>
      <w:r>
        <w:rPr>
          <w:rFonts w:ascii="Symbol" w:hAnsi="Symbol"/>
          <w:position w:val="-13"/>
          <w:sz w:val="36"/>
        </w:rPr>
        <w:t></w:t>
      </w:r>
      <w:r>
        <w:rPr>
          <w:rFonts w:ascii="Times New Roman" w:hAnsi="Times New Roman"/>
          <w:position w:val="-13"/>
          <w:sz w:val="36"/>
        </w:rPr>
        <w:t> </w:t>
      </w:r>
      <w:r>
        <w:rPr>
          <w:rFonts w:ascii="Times New Roman" w:hAnsi="Times New Roman"/>
          <w:i/>
          <w:position w:val="6"/>
          <w:sz w:val="24"/>
        </w:rPr>
        <w:t>P</w:t>
      </w:r>
      <w:r>
        <w:rPr>
          <w:rFonts w:ascii="Times New Roman" w:hAnsi="Times New Roman"/>
          <w:i/>
          <w:sz w:val="14"/>
        </w:rPr>
        <w:t>t</w:t>
      </w:r>
      <w:r>
        <w:rPr>
          <w:rFonts w:ascii="Symbol" w:hAnsi="Symbol"/>
          <w:sz w:val="14"/>
        </w:rPr>
        <w:t></w:t>
      </w:r>
      <w:r>
        <w:rPr>
          <w:rFonts w:ascii="Times New Roman" w:hAnsi="Times New Roman"/>
          <w:i/>
          <w:sz w:val="14"/>
        </w:rPr>
        <w:t>i   </w:t>
      </w:r>
      <w:r>
        <w:rPr>
          <w:rFonts w:ascii="Symbol" w:hAnsi="Symbol"/>
          <w:position w:val="6"/>
          <w:sz w:val="24"/>
        </w:rPr>
        <w:t></w:t>
      </w:r>
      <w:r>
        <w:rPr>
          <w:rFonts w:ascii="Times New Roman" w:hAnsi="Times New Roman"/>
          <w:position w:val="6"/>
          <w:sz w:val="24"/>
        </w:rPr>
        <w:t> </w:t>
      </w:r>
      <w:r>
        <w:rPr>
          <w:rFonts w:ascii="Times New Roman" w:hAnsi="Times New Roman"/>
          <w:i/>
          <w:position w:val="6"/>
          <w:sz w:val="24"/>
        </w:rPr>
        <w:t>P</w:t>
      </w:r>
      <w:r>
        <w:rPr>
          <w:rFonts w:ascii="Times New Roman" w:hAnsi="Times New Roman"/>
          <w:i/>
          <w:sz w:val="14"/>
        </w:rPr>
        <w:t>t</w:t>
      </w:r>
      <w:r>
        <w:rPr>
          <w:rFonts w:ascii="Symbol" w:hAnsi="Symbol"/>
          <w:sz w:val="14"/>
        </w:rPr>
        <w:t></w:t>
      </w:r>
      <w:r>
        <w:rPr>
          <w:rFonts w:ascii="Times New Roman" w:hAnsi="Times New Roman"/>
          <w:i/>
          <w:sz w:val="14"/>
        </w:rPr>
        <w:t>i</w:t>
      </w:r>
      <w:r>
        <w:rPr>
          <w:rFonts w:ascii="Symbol" w:hAnsi="Symbol"/>
          <w:sz w:val="14"/>
        </w:rPr>
        <w:t></w:t>
      </w:r>
      <w:r>
        <w:rPr>
          <w:rFonts w:ascii="Times New Roman" w:hAnsi="Times New Roman"/>
          <w:sz w:val="14"/>
        </w:rPr>
        <w:t>1</w:t>
      </w:r>
    </w:p>
    <w:p w:rsidR="0018722C">
      <w:pPr>
        <w:widowControl w:val="0"/>
        <w:snapToGrid w:val="1"/>
        <w:spacing w:beforeLines="0" w:afterLines="0" w:before="0" w:after="0" w:line="20" w:lineRule="exact"/>
        <w:ind w:firstLineChars="0" w:firstLine="0" w:rightChars="0" w:right="0" w:leftChars="0" w:left="355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49.15pt;height:.5pt;mso-position-horizontal-relative:char;mso-position-vertical-relative:line" coordorigin="0,0" coordsize="983,10">
            <v:line style="position:absolute" from="0,5" to="983,5" stroked="true" strokeweight=".492761pt" strokecolor="#000000">
              <v:stroke dashstyle="solid"/>
            </v:line>
          </v:group>
        </w:pict>
      </w:r>
    </w:p>
    <w:p w:rsidR="0018722C">
      <w:pPr>
        <w:spacing w:after="0" w:line="20" w:lineRule="auto"/>
        <w:rPr>
          <w:rFonts w:ascii="Times New Roman"/>
          <w:sz w:val="2"/>
        </w:rPr>
        <w:sectPr w:rsidR="00556256">
          <w:type w:val="continuous"/>
          <w:pgSz w:w="11910" w:h="16840"/>
          <w:pgMar w:top="1580" w:bottom="280" w:left="1000" w:right="900"/>
        </w:sectPr>
      </w:pPr>
    </w:p>
    <w:p w:rsidR="0018722C">
      <w:pPr>
        <w:pStyle w:val="affff1"/>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3237" w:space="40"/>
            <w:col w:w="210" w:space="39"/>
            <w:col w:w="6484"/>
          </w:cols>
        </w:sectPr>
        <w:topLinePunct/>
      </w:pPr>
    </w:p>
    <w:p w:rsidR="0018722C">
      <w:pPr>
        <w:pStyle w:val="ae"/>
        <w:topLinePunct/>
      </w:pPr>
      <w:r>
        <w:pict>
          <v:shape style="margin-left:122.080803pt;margin-top:27.721342pt;width:4.7pt;height:14.75pt;mso-position-horizontal-relative:page;mso-position-vertical-relative:paragraph;z-index:-49816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pict>
          <v:shape style="margin-left:146.006729pt;margin-top:27.721342pt;width:4.7pt;height:14.75pt;mso-position-horizontal-relative:page;mso-position-vertical-relative:paragraph;z-index:-49813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t>其中，</w:t>
      </w:r>
      <w:r>
        <w:rPr>
          <w:rFonts w:ascii="Times New Roman" w:hAnsi="Times New Roman" w:eastAsia="宋体"/>
          <w:i/>
        </w:rPr>
        <w:t>P</w:t>
      </w:r>
      <w:r>
        <w:rPr>
          <w:rFonts w:ascii="Symbol" w:hAnsi="Symbol" w:eastAsia="Symbol"/>
        </w:rPr>
        <w:t></w:t>
      </w:r>
      <w:r>
        <w:rPr>
          <w:rFonts w:ascii="Times New Roman" w:hAnsi="Times New Roman" w:eastAsia="宋体"/>
          <w:i/>
        </w:rPr>
        <w:t>E</w:t>
      </w:r>
      <w:r>
        <w:rPr>
          <w:rFonts w:ascii="Symbol" w:hAnsi="Symbol" w:eastAsia="Symbol"/>
        </w:rPr>
        <w:t></w:t>
      </w:r>
      <w:r>
        <w:rPr>
          <w:rFonts w:ascii="Symbol" w:hAnsi="Symbol" w:eastAsia="Symbol"/>
        </w:rPr>
        <w:t></w:t>
      </w:r>
      <w:r>
        <w:rPr>
          <w:rFonts w:ascii="Times New Roman" w:hAnsi="Times New Roman" w:eastAsia="宋体"/>
          <w:i/>
        </w:rPr>
        <w:t>P</w:t>
      </w:r>
      <w:r>
        <w:rPr>
          <w:rFonts w:ascii="Symbol" w:hAnsi="Symbol" w:eastAsia="Symbol"/>
        </w:rPr>
        <w:t></w:t>
      </w:r>
      <w:r>
        <w:t>为动量交易者的预期价格增量，且有</w:t>
      </w:r>
      <w:r>
        <w:rPr>
          <w:rFonts w:ascii="Times New Roman" w:hAnsi="Times New Roman" w:eastAsia="宋体"/>
          <w:i/>
        </w:rPr>
        <w:t>n</w:t>
      </w:r>
      <w:r>
        <w:rPr>
          <w:rFonts w:ascii="Symbol" w:hAnsi="Symbol" w:eastAsia="Symbol"/>
        </w:rPr>
        <w:t></w:t>
      </w:r>
      <w:r w:rsidR="001852F3">
        <w:rPr>
          <w:rFonts w:ascii="Times New Roman" w:hAnsi="Times New Roman" w:eastAsia="宋体"/>
        </w:rPr>
        <w:t xml:space="preserve">2 </w:t>
      </w:r>
      <w:r>
        <w:t>。</w:t>
      </w:r>
    </w:p>
    <w:p w:rsidR="0018722C">
      <w:pPr>
        <w:pStyle w:val="aff7"/>
        <w:topLinePunct/>
      </w:pPr>
      <w:r>
        <w:pict>
          <v:line style="position:absolute;mso-position-horizontal-relative:page;mso-position-vertical-relative:paragraph;z-index:8752;mso-wrap-distance-left:0;mso-wrap-distance-right:0" from="128.252945pt,8.127687pt" to="144.506984pt,8.127687pt" stroked="true" strokeweight=".486888pt" strokecolor="#000000">
            <v:stroke dashstyle="solid"/>
            <w10:wrap type="topAndBottom"/>
          </v:line>
        </w:pic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P  </w:t>
      </w:r>
      <w:r>
        <w:rPr>
          <w:rFonts w:ascii="Symbol" w:hAnsi="Symbol" w:cstheme="minorBidi" w:eastAsiaTheme="minorHAnsi"/>
        </w:rPr>
        <w:t></w:t>
      </w:r>
    </w:p>
    <w:p w:rsidR="0018722C">
      <w:pPr>
        <w:topLinePunct/>
      </w:pPr>
      <w:r>
        <w:t>式</w:t>
      </w:r>
      <w:r>
        <w:t>（</w:t>
      </w:r>
      <w:r>
        <w:rPr>
          <w:rFonts w:ascii="Times New Roman" w:hAnsi="Times New Roman" w:eastAsia="Times New Roman"/>
        </w:rPr>
        <w:t>5.5</w:t>
      </w:r>
      <w:r>
        <w:t>）</w:t>
      </w:r>
      <w:r>
        <w:t>将动量交易者的价格预期转化成了历史价格的函数，选择合理的</w:t>
      </w:r>
      <w:r>
        <w:rPr>
          <w:rFonts w:ascii="Times New Roman" w:hAnsi="Times New Roman" w:eastAsia="Times New Roman"/>
          <w:i/>
        </w:rPr>
        <w:t>n</w:t>
      </w:r>
      <w:r>
        <w:t>值即可计算</w:t>
      </w:r>
      <w:r>
        <w:t>出未来</w:t>
      </w:r>
      <w:r>
        <w:rPr>
          <w:rFonts w:ascii="Times New Roman" w:hAnsi="Times New Roman" w:eastAsia="Times New Roman"/>
        </w:rPr>
        <w:t>1</w:t>
      </w:r>
      <w:r>
        <w:t>期的价格预期。此处假设动量交易者采取的是正向交易策略</w:t>
      </w:r>
      <w:r>
        <w:rPr>
          <w:rFonts w:ascii="Times New Roman" w:hAnsi="Times New Roman" w:eastAsia="Times New Roman"/>
        </w:rPr>
        <w:t>—</w:t>
      </w:r>
      <w:r>
        <w:t>“追涨杀跌”的策略。</w:t>
      </w:r>
    </w:p>
    <w:p w:rsidR="0018722C">
      <w:pPr>
        <w:topLinePunct/>
      </w:pPr>
      <w:r>
        <w:t>由于国内部分市场参与者信息获取与分析的能力有限，他们往往无法获取所有历史价格信息，或者即使掌握相关信息但也对较久远的信息缺乏兴趣，因为他们更加关注的是短期内</w:t>
      </w:r>
      <w:r>
        <w:t>房价的波动，例如</w:t>
      </w:r>
      <w:r>
        <w:rPr>
          <w:rFonts w:ascii="Times New Roman" w:hAnsi="Times New Roman" w:eastAsia="Times New Roman"/>
        </w:rPr>
        <w:t>1</w:t>
      </w:r>
      <w:r>
        <w:t>年之内的房价波动特征。因此，该部分假设</w:t>
      </w:r>
      <w:r>
        <w:rPr>
          <w:rFonts w:ascii="Times New Roman" w:hAnsi="Times New Roman" w:eastAsia="Times New Roman"/>
          <w:i/>
        </w:rPr>
        <w:t>n</w:t>
      </w:r>
      <w:r>
        <w:rPr>
          <w:rFonts w:ascii="Times New Roman" w:hAnsi="Times New Roman" w:eastAsia="Times New Roman"/>
        </w:rPr>
        <w:t>=12</w:t>
      </w:r>
      <w:r>
        <w:t>，由最近</w:t>
      </w:r>
      <w:r>
        <w:rPr>
          <w:rFonts w:ascii="Times New Roman" w:hAnsi="Times New Roman" w:eastAsia="Times New Roman"/>
        </w:rPr>
        <w:t>1</w:t>
      </w:r>
      <w:r>
        <w:t>年内的历史</w:t>
      </w:r>
      <w:r>
        <w:t>房价对未来房价进行预期，这与住宅市场的现实情况更加相符。将动量预期记为</w:t>
      </w:r>
      <w:r>
        <w:rPr>
          <w:rFonts w:ascii="Times New Roman" w:hAnsi="Times New Roman" w:eastAsia="Times New Roman"/>
          <w:i/>
        </w:rPr>
        <w:t>ME</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t>，计算公式如下：</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896" from="248.688797pt,22.698492pt" to="285.615734pt,22.698492pt" stroked="true" strokeweight=".492426pt" strokecolor="#000000">
            <v:stroke dashstyle="solid"/>
            <w10:wrap type="none"/>
          </v:line>
        </w:pict>
      </w:r>
      <w:r>
        <w:rPr>
          <w:kern w:val="2"/>
          <w:sz w:val="22"/>
          <w:szCs w:val="22"/>
          <w:rFonts w:cstheme="minorBidi" w:hAnsiTheme="minorHAnsi" w:eastAsiaTheme="minorHAnsi" w:asciiTheme="minorHAnsi"/>
        </w:rPr>
        <w:pict>
          <v:shape style="margin-left:242.506058pt;margin-top:26.064074pt;width:4.7pt;height:14.7pt;mso-position-horizontal-relative:page;mso-position-vertical-relative:paragraph;z-index:-49820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0"/>
          <w:sz w:val="24"/>
        </w:rPr>
        <w:t>P</w:t>
      </w:r>
      <w:r>
        <w:rPr>
          <w:kern w:val="2"/>
          <w:szCs w:val="22"/>
          <w:rFonts w:ascii="Times New Roman" w:hAnsi="Times New Roman" w:cstheme="minorBidi" w:eastAsiaTheme="minorHAnsi"/>
          <w:i/>
          <w:spacing w:val="-10"/>
          <w:sz w:val="14"/>
        </w:rPr>
        <w:t>t</w:t>
      </w:r>
      <w:r w:rsidR="001852F3">
        <w:rPr>
          <w:kern w:val="2"/>
          <w:szCs w:val="22"/>
          <w:rFonts w:ascii="Times New Roman" w:hAnsi="Times New Roman" w:cstheme="minorBidi" w:eastAsiaTheme="minorHAnsi"/>
          <w:i/>
          <w:spacing w:val="-10"/>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6"/>
          <w:sz w:val="24"/>
        </w:rPr>
        <w:t>P</w:t>
      </w:r>
      <w:r>
        <w:rPr>
          <w:kern w:val="2"/>
          <w:szCs w:val="22"/>
          <w:rFonts w:ascii="Times New Roman" w:hAnsi="Times New Roman" w:cstheme="minorBidi" w:eastAsiaTheme="minorHAnsi"/>
          <w:i/>
          <w:spacing w:val="-6"/>
          <w:sz w:val="14"/>
        </w:rPr>
        <w:t>t</w:t>
      </w:r>
      <w:r>
        <w:rPr>
          <w:kern w:val="2"/>
          <w:szCs w:val="22"/>
          <w:rFonts w:ascii="Symbol" w:hAnsi="Symbol" w:cstheme="minorBidi" w:eastAsiaTheme="minorHAnsi"/>
          <w:spacing w:val="-6"/>
          <w:sz w:val="14"/>
        </w:rPr>
        <w:t></w:t>
      </w:r>
      <w:r>
        <w:rPr>
          <w:kern w:val="2"/>
          <w:szCs w:val="22"/>
          <w:rFonts w:ascii="Times New Roman" w:hAnsi="Times New Roman" w:cstheme="minorBidi" w:eastAsiaTheme="minorHAnsi"/>
          <w:spacing w:val="-6"/>
          <w:sz w:val="14"/>
        </w:rPr>
        <w:t>1</w:t>
      </w:r>
    </w:p>
    <w:p w:rsidR="0018722C">
      <w:pPr>
        <w:pStyle w:val="aff7"/>
        <w:topLinePunct/>
      </w:pPr>
      <w:r>
        <w:rPr>
          <w:rFonts w:ascii="Times New Roman"/>
          <w:sz w:val="2"/>
        </w:rPr>
        <w:pict>
          <v:group style="width:11pt;height:.5pt;mso-position-horizontal-relative:char;mso-position-vertical-relative:line" coordorigin="0,0" coordsize="220,10">
            <v:line style="position:absolute" from="0,5" to="220,5" stroked="true" strokeweight=".492426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10</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11 </w:t>
      </w:r>
      <w:r>
        <w:rPr>
          <w:rFonts w:ascii="Symbol" w:hAnsi="Symbol" w:cstheme="minorBidi" w:eastAsiaTheme="minorHAnsi"/>
        </w:rPr>
        <w:t></w:t>
      </w:r>
    </w:p>
    <w:p w:rsidR="0018722C">
      <w:pPr>
        <w:pStyle w:val="aff7"/>
        <w:topLinePunct/>
      </w:pPr>
      <w:r>
        <w:pict>
          <v:line style="position:absolute;mso-position-horizontal-relative:page;mso-position-vertical-relative:paragraph;z-index:8800;mso-wrap-distance-left:0;mso-wrap-distance-right:0" from="373.999054pt,9.657029pt" to="424.757387pt,9.657029pt" stroked="true" strokeweight=".492426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000" w:right="900"/>
          <w:cols w:num="3" w:equalWidth="0">
            <w:col w:w="4690" w:space="40"/>
            <w:col w:w="1071" w:space="39"/>
            <w:col w:w="4170"/>
          </w:cols>
        </w:sectPr>
        <w:topLinePunct/>
      </w:pPr>
    </w:p>
    <w:p w:rsidR="0018722C">
      <w:pPr>
        <w:topLinePunct/>
      </w:pPr>
      <w:r>
        <w:rPr>
          <w:rFonts w:cstheme="minorBidi" w:hAnsiTheme="minorHAnsi" w:eastAsiaTheme="minorHAnsi" w:asciiTheme="minorHAnsi" w:ascii="Times New Roman" w:hAnsi="Times New Roman"/>
          <w:i/>
        </w:rPr>
        <w:t>ME</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11</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p>
    <w:p w:rsidR="0018722C">
      <w:pPr>
        <w:spacing w:line="248" w:lineRule="exact" w:before="12"/>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pStyle w:val="BodyText"/>
        <w:spacing w:line="306" w:lineRule="exact"/>
        <w:ind w:leftChars="0" w:left="305"/>
        <w:rPr>
          <w:rFonts w:ascii="Symbol" w:hAnsi="Symbol"/>
        </w:rPr>
        <w:topLinePunct/>
      </w:pPr>
      <w:r>
        <w:br w:type="column"/>
      </w:r>
      <w:r>
        <w:rPr>
          <w:rFonts w:ascii="Symbol" w:hAnsi="Symbol"/>
          <w:spacing w:val="4"/>
        </w:rPr>
        <w:t></w:t>
      </w:r>
      <w:r>
        <w:rPr>
          <w:rFonts w:ascii="MT Extra" w:hAnsi="MT Extra"/>
          <w:spacing w:val="4"/>
        </w:rPr>
        <w:t></w:t>
      </w:r>
      <w:r>
        <w:rPr>
          <w:rFonts w:ascii="Times New Roman" w:hAnsi="Times New Roman"/>
          <w:spacing w:val="-15"/>
        </w:rPr>
        <w:t> </w:t>
      </w:r>
      <w:r>
        <w:rPr>
          <w:rFonts w:ascii="Symbol" w:hAnsi="Symbol"/>
        </w:rPr>
        <w:t></w:t>
      </w:r>
    </w:p>
    <w:p w:rsidR="0018722C">
      <w:pPr>
        <w:spacing w:line="255" w:lineRule="exact" w:before="0"/>
        <w:ind w:leftChars="0" w:left="0" w:rightChars="0" w:right="91"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47"/>
          <w:sz w:val="24"/>
        </w:rPr>
        <w:t></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11</w:t>
      </w:r>
      <w:r>
        <w:rPr>
          <w:rFonts w:ascii="Symbol" w:hAnsi="Symbol" w:cstheme="minorBidi" w:eastAsiaTheme="minorHAnsi"/>
        </w:rPr>
        <w:t></w:t>
      </w:r>
    </w:p>
    <w:p w:rsidR="0018722C">
      <w:pPr>
        <w:topLinePunct/>
      </w:pPr>
      <w:r>
        <w:br w:type="column"/>
      </w:r>
      <w:r/>
    </w:p>
    <w:p w:rsidR="0018722C">
      <w:pPr>
        <w:tabs>
          <w:tab w:val="right" w:pos="1538"/>
        </w:tabs>
        <w:ind w:firstLineChars="170" w:firstLine="407"/>
        <w:pStyle w:val="a6"/>
        <w:textAlignment w:val="center"/>
        <w:topLinePunct/>
      </w:pPr>
      <w:r>
        <w:pict>
          <v:line style="position:absolute;mso-position-horizontal-relative:page;mso-position-vertical-relative:paragraph;z-index:8920" from="297.133575pt,-6.793408pt" to="341.659304pt,-6.793408pt" stroked="true" strokeweight=".492426pt" strokecolor="#000000">
            <v:stroke dashstyle="solid"/>
            <w10:wrap type="none"/>
          </v:line>
        </w:pict>
      </w:r>
      <w:r>
        <w:pict>
          <v:shape style="margin-left:426.253204pt;margin-top:-11.113511pt;width:4.7pt;height:14.7pt;mso-position-horizontal-relative:page;mso-position-vertical-relative:paragraph;z-index:-49811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tab/>
      </w:r>
      <w:r w:rsidP="005B568E">
        <w:t>（</w:t>
      </w:r>
      <w:r>
        <w:rPr>
          <w:rFonts w:ascii="Times New Roman" w:eastAsia="Times New Roman"/>
        </w:rPr>
        <w:t>5.6</w:t>
      </w:r>
      <w:r>
        <w:t>）</w:t>
      </w:r>
    </w:p>
    <w:p w:rsidR="0018722C">
      <w:spacing w:beforeLines="0" w:before="0" w:afterLines="0" w:after="0" w:line="440" w:lineRule="auto"/>
      <w:pPr>
        <w:sectPr w:rsidR="00556256">
          <w:type w:val="continuous"/>
          <w:pgSz w:w="11910" w:h="16840"/>
          <w:pgMar w:top="1580" w:bottom="280" w:left="1000" w:right="900"/>
          <w:cols w:num="6" w:equalWidth="0">
            <w:col w:w="3944" w:space="40"/>
            <w:col w:w="912" w:space="39"/>
            <w:col w:w="603" w:space="39"/>
            <w:col w:w="856" w:space="40"/>
            <w:col w:w="1146" w:space="39"/>
            <w:col w:w="2352"/>
          </w:cols>
        </w:sectPr>
        <w:topLinePunct/>
      </w:pPr>
    </w:p>
    <w:p w:rsidR="0018722C">
      <w:pPr>
        <w:pStyle w:val="ae"/>
        <w:topLinePunct/>
      </w:pPr>
      <w:r>
        <w:rPr>
          <w:kern w:val="2"/>
          <w:sz w:val="22"/>
          <w:szCs w:val="22"/>
          <w:rFonts w:cstheme="minorBidi" w:hAnsiTheme="minorHAnsi" w:eastAsiaTheme="minorHAnsi" w:asciiTheme="minorHAnsi"/>
        </w:rPr>
        <w:pict>
          <v:shape style="margin-left:237.302582pt;margin-top:1.053029pt;width:8pt;height:7.75pt;mso-position-horizontal-relative:page;mso-position-vertical-relative:paragraph;z-index:-49818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sz w:val="14"/>
                    </w:rPr>
                    <w:t>10</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u w:val="single"/>
        </w:rPr>
        <w:t> 1</w:t>
      </w:r>
      <w:r>
        <w:rPr>
          <w:kern w:val="2"/>
          <w:szCs w:val="22"/>
          <w:rFonts w:ascii="Times New Roman" w:hAnsi="Times New Roman" w:cstheme="minorBidi" w:eastAsiaTheme="minorHAnsi"/>
          <w:sz w:val="24"/>
        </w:rPr>
        <w:t> </w:t>
      </w:r>
      <w:r>
        <w:rPr>
          <w:kern w:val="2"/>
          <w:szCs w:val="22"/>
          <w:rFonts w:ascii="Symbol" w:hAnsi="Symbol" w:cstheme="minorBidi" w:eastAsiaTheme="minorHAnsi"/>
          <w:spacing w:val="-104"/>
          <w:sz w:val="3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sz w:val="2"/>
        </w:rPr>
        <w:pict>
          <v:group style="width:49.15pt;height:.5pt;mso-position-horizontal-relative:char;mso-position-vertical-relative:line" coordorigin="0,0" coordsize="983,10">
            <v:line style="position:absolute" from="0,5" to="982,5" stroked="true" strokeweight=".492426pt" strokecolor="#000000">
              <v:stroke dashstyle="solid"/>
            </v:line>
          </v:group>
        </w:pict>
      </w:r>
      <w:r/>
    </w:p>
    <w:p w:rsidR="0018722C">
      <w:spacing w:beforeLines="0" w:before="0" w:afterLines="0" w:after="0" w:line="440" w:lineRule="auto"/>
      <w:pPr>
        <w:sectPr w:rsidR="00556256">
          <w:type w:val="continuous"/>
          <w:pgSz w:w="11910" w:h="16840"/>
          <w:pgMar w:top="1580" w:bottom="280" w:left="1000" w:right="900"/>
          <w:cols w:num="2" w:equalWidth="0">
            <w:col w:w="3906" w:space="40"/>
            <w:col w:w="6064"/>
          </w:cols>
        </w:sectPr>
        <w:topLinePunct/>
      </w:pPr>
    </w:p>
    <w:p w:rsidR="0018722C">
      <w:pPr>
        <w:pStyle w:val="affff1"/>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r>
      <w:r>
        <w:rPr>
          <w:rFonts w:ascii="Times New Roman" w:cstheme="minorBidi" w:hAnsiTheme="minorHAnsi" w:eastAsiaTheme="minorHAnsi"/>
        </w:rPr>
        <w:t>11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3669" w:space="40"/>
            <w:col w:w="211" w:space="39"/>
            <w:col w:w="6051"/>
          </w:cols>
        </w:sectPr>
        <w:topLinePunct/>
      </w:pPr>
    </w:p>
    <w:p w:rsidR="0018722C">
      <w:pPr>
        <w:pStyle w:val="Heading4"/>
        <w:topLinePunct/>
        <w:ind w:left="200" w:hangingChars="200" w:hanging="200"/>
      </w:pPr>
      <w:r>
        <w:t>（</w:t>
      </w:r>
      <w:r>
        <w:t>3</w:t>
      </w:r>
      <w:r>
        <w:t>）</w:t>
      </w:r>
      <w:r>
        <w:t>商品住宅开发的土地成本</w:t>
      </w:r>
    </w:p>
    <w:p w:rsidR="0018722C">
      <w:pPr>
        <w:topLinePunct/>
      </w:pPr>
      <w:r>
        <w:t>该部分选取房地产开发土地交易价格作为当期土地成本</w:t>
      </w:r>
      <w:r/>
      <w:r>
        <w:rPr>
          <w:rFonts w:ascii="Times New Roman" w:hAnsi="Times New Roman" w:eastAsia="Times New Roman"/>
          <w:i/>
        </w:rPr>
        <w:t>LP</w:t>
      </w:r>
      <w:r>
        <w:rPr>
          <w:rFonts w:ascii="Times New Roman" w:hAnsi="Times New Roman" w:eastAsia="Times New Roman"/>
          <w:i/>
        </w:rPr>
        <w:t>t</w:t>
      </w:r>
      <w:r>
        <w:t>的代理变量，计算公式如下：</w:t>
      </w:r>
      <w:r w:rsidR="001852F3">
        <w:t xml:space="preserve">土地交易价格</w:t>
      </w:r>
      <w:r>
        <w:rPr>
          <w:rFonts w:ascii="Times New Roman" w:hAnsi="Times New Roman" w:eastAsia="Times New Roman"/>
        </w:rPr>
        <w:t>=</w:t>
      </w:r>
      <w:r>
        <w:t>土地购置费用</w:t>
      </w:r>
      <w:r>
        <w:rPr>
          <w:rFonts w:ascii="Times New Roman" w:hAnsi="Times New Roman" w:eastAsia="Times New Roman"/>
        </w:rPr>
        <w:t>÷</w:t>
      </w:r>
      <w:r>
        <w:t>土地购置面积</w:t>
      </w:r>
      <w:r w:rsidR="001852F3">
        <w:t>（</w:t>
      </w:r>
      <w:r>
        <w:rPr>
          <w:rFonts w:ascii="Times New Roman" w:hAnsi="Times New Roman" w:eastAsia="Times New Roman"/>
        </w:rPr>
        <w:t>5.7</w:t>
      </w:r>
      <w:r>
        <w:t>）</w:t>
      </w:r>
    </w:p>
    <w:p w:rsidR="0018722C">
      <w:pPr>
        <w:topLinePunct/>
      </w:pPr>
      <w:r>
        <w:t>各地区房地产开发土地购置费用与土地购置面积年度数据来源于“中宏统计数据库”与</w:t>
      </w:r>
      <w:r>
        <w:t>历年《中国房地产统计年鉴》。按照式</w:t>
      </w:r>
      <w:r>
        <w:t>（</w:t>
      </w:r>
      <w:r>
        <w:rPr>
          <w:rFonts w:ascii="Times New Roman" w:hAnsi="Times New Roman" w:eastAsia="Times New Roman"/>
        </w:rPr>
        <w:t>5.7</w:t>
      </w:r>
      <w:r>
        <w:t>）</w:t>
      </w:r>
      <w:r>
        <w:t>计算出各地区土地交易价格年度数据后，采用均值插值法转换数据频率。通过地价与房价关系的定量分析，也可以进一步认识住房市场与土地市场的关系。</w:t>
      </w:r>
    </w:p>
    <w:p w:rsidR="0018722C">
      <w:pPr>
        <w:pStyle w:val="Heading4"/>
        <w:topLinePunct/>
        <w:ind w:left="200" w:hangingChars="200" w:hanging="200"/>
      </w:pPr>
      <w:r>
        <w:t>（</w:t>
      </w:r>
      <w:r>
        <w:t>4</w:t>
      </w:r>
      <w:r>
        <w:t>）</w:t>
      </w:r>
      <w:r>
        <w:t>商品住宅开发的建筑成本</w:t>
      </w:r>
    </w:p>
    <w:p w:rsidR="0018722C">
      <w:pPr>
        <w:topLinePunct/>
      </w:pPr>
      <w:r>
        <w:t>该部分选取竣工房屋造价指标作为住宅建筑成本的代理变量。该指标包括住宅建筑、安</w:t>
      </w:r>
    </w:p>
    <w:p w:rsidR="0018722C">
      <w:pPr>
        <w:topLinePunct/>
      </w:pPr>
      <w:r>
        <w:t>装工程费，勘察、设计工程费，征地拆迁费等内容，可以较好地衡量商品住宅开发的建筑成</w:t>
      </w:r>
      <w:r>
        <w:t>本因素。各地区竣工房屋造价数据来源于“中宏统计数据库”与历年《中国房地产统计年鉴》，</w:t>
      </w:r>
      <w:r w:rsidR="001852F3">
        <w:t xml:space="preserve">并采用均值插值法转换数据频率。</w:t>
      </w:r>
    </w:p>
    <w:p w:rsidR="0018722C">
      <w:pPr>
        <w:pStyle w:val="Heading4"/>
        <w:topLinePunct/>
        <w:ind w:left="200" w:hangingChars="200" w:hanging="200"/>
      </w:pPr>
      <w:r>
        <w:t>（</w:t>
      </w:r>
      <w:r>
        <w:t>5</w:t>
      </w:r>
      <w:r>
        <w:t>）</w:t>
      </w:r>
      <w:r>
        <w:t>利率</w:t>
      </w:r>
    </w:p>
    <w:p w:rsidR="0018722C">
      <w:pPr>
        <w:topLinePunct/>
      </w:pPr>
      <w:r>
        <w:t>该部分选取金融机构人民币贷款基准利率</w:t>
      </w:r>
      <w:r>
        <w:t>（</w:t>
      </w:r>
      <w:r>
        <w:rPr>
          <w:rFonts w:ascii="Times New Roman" w:eastAsia="Times New Roman"/>
        </w:rPr>
        <w:t>5</w:t>
      </w:r>
      <w:r>
        <w:t>年以上</w:t>
      </w:r>
      <w:r>
        <w:t>）</w:t>
      </w:r>
      <w:r>
        <w:t>作为利率的代理变量。这是由于个人住房按揭周期和开发商的贷款周期往往较长，且各家银行的住房贷款利率也是围绕贷款基准利率才有不同程度的上浮或下调。</w:t>
      </w:r>
    </w:p>
    <w:p w:rsidR="0018722C">
      <w:pPr>
        <w:topLinePunct/>
      </w:pPr>
      <w:r>
        <w:t>金融机构人民币贷款基准利率数据来源于“中国人民银行—货币政策司”统计数据。对于当月贷款利率发生调整的月份，按调整前后天数加权法计算当月利率值；对于当月贷款利率未发生调整的月份，用上次调整的贷款利率值作为当月利率值。</w:t>
      </w:r>
    </w:p>
    <w:p w:rsidR="0018722C">
      <w:pPr>
        <w:topLinePunct/>
      </w:pPr>
      <w:r>
        <w:t>由于各地区名义贷款利率值相同，无法考察各地区利率与商品住宅价格之间的关系，故剔除通货膨胀的影响，得到各地区各月份的实际贷款利率值。</w:t>
      </w:r>
    </w:p>
    <w:p w:rsidR="0018722C">
      <w:pPr>
        <w:pStyle w:val="Heading4"/>
        <w:topLinePunct/>
        <w:ind w:left="200" w:hangingChars="200" w:hanging="200"/>
      </w:pPr>
      <w:r>
        <w:t>（</w:t>
      </w:r>
      <w:r>
        <w:t>6</w:t>
      </w:r>
      <w:r>
        <w:t>）</w:t>
      </w:r>
      <w:r>
        <w:t>人口</w:t>
      </w:r>
    </w:p>
    <w:p w:rsidR="0018722C">
      <w:pPr>
        <w:topLinePunct/>
      </w:pPr>
      <w:r>
        <w:t>由于商品住宅市场主要存在于各地区的城镇地区，故选取年末城镇人口数量作为当期人口</w:t>
      </w:r>
      <w:r>
        <w:rPr>
          <w:rFonts w:ascii="Times New Roman" w:eastAsia="Times New Roman"/>
          <w:i/>
        </w:rPr>
        <w:t>N</w:t>
      </w:r>
      <w:r>
        <w:rPr>
          <w:rFonts w:ascii="Times New Roman" w:eastAsia="Times New Roman"/>
          <w:i/>
        </w:rPr>
        <w:t>t</w:t>
      </w:r>
      <w:r>
        <w:t>的替代指标。</w:t>
      </w:r>
    </w:p>
    <w:p w:rsidR="0018722C">
      <w:pPr>
        <w:topLinePunct/>
      </w:pPr>
      <w:r>
        <w:t>年末城镇人口年度数据来源于“中宏统计数据库”、各地区历年“统计公报”或“人口</w:t>
      </w:r>
    </w:p>
    <w:p w:rsidR="0018722C">
      <w:pPr>
        <w:topLinePunct/>
      </w:pPr>
      <w:r>
        <w:t>统计公报”。假设城镇人口是呈均匀指数增长的，根据人口年度数据计算其月度数据。计算公式如下：</w:t>
      </w:r>
    </w:p>
    <w:p w:rsidR="0018722C">
      <w:spacing w:beforeLines="0" w:before="0" w:afterLines="0" w:after="0" w:line="440" w:lineRule="auto"/>
      <w:pPr>
        <w:sectPr w:rsidR="00556256">
          <w:type w:val="continuous"/>
          <w:pgSz w:w="11910" w:h="16840"/>
          <w:pgMar w:header="895" w:footer="1252" w:top="1140" w:bottom="1440" w:left="1000" w:right="900"/>
        </w:sectPr>
        <w:topLinePunct/>
      </w:pPr>
    </w:p>
    <w:p w:rsidR="0018722C">
      <w:pPr>
        <w:pStyle w:val="ae"/>
        <w:topLinePunct/>
      </w:pPr>
      <w:r>
        <w:pict>
          <v:shape style="margin-left:295.361664pt;margin-top:21.082821pt;width:6.7pt;height:14.75pt;mso-position-horizontal-relative:page;mso-position-vertical-relative:paragraph;z-index:-498040"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rFonts w:ascii="Symbol" w:hAnsi="Symbol"/>
          <w:w w:val="101"/>
        </w:rPr>
        <w:t></w:t>
      </w:r>
    </w:p>
    <w:p w:rsidR="0018722C">
      <w:pPr>
        <w:topLinePunct/>
      </w:pPr>
      <w:r>
        <w:rPr>
          <w:rFonts w:cstheme="minorBidi" w:hAnsiTheme="minorHAnsi" w:eastAsiaTheme="minorHAnsi" w:asciiTheme="minorHAnsi" w:ascii="Times New Roman" w:hAnsi="Times New Roman"/>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j</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1,12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r>
        <w:rPr>
          <w:rFonts w:ascii="Times New Roman" w:cstheme="minorBidi" w:hAnsiTheme="minorHAnsi" w:eastAsiaTheme="minorHAnsi"/>
          <w:i/>
        </w:rPr>
        <w:t>i</w:t>
      </w:r>
      <w:r>
        <w:rPr>
          <w:rFonts w:ascii="Times New Roman" w:cstheme="minorBidi" w:hAnsiTheme="minorHAnsi" w:eastAsiaTheme="minorHAnsi"/>
        </w:rPr>
        <w:t>,12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j</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8064" from="344.952545pt,1.733917pt" to="351.846229pt,1.733917pt" stroked="true" strokeweight=".244934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12</w:t>
      </w:r>
    </w:p>
    <w:p w:rsidR="0018722C">
      <w:pPr>
        <w:pStyle w:val="BodyText"/>
        <w:spacing w:line="82" w:lineRule="exact"/>
        <w:ind w:leftChars="0" w:left="67"/>
        <w:rPr>
          <w:rFonts w:ascii="Symbol" w:hAnsi="Symbol"/>
        </w:rPr>
        <w:topLinePunct/>
      </w:pPr>
      <w:r>
        <w:rPr>
          <w:rFonts w:ascii="Symbol" w:hAnsi="Symbol"/>
          <w:w w:val="101"/>
        </w:rPr>
        <w:t></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1"/>
          <w:szCs w:val="24"/>
          <w:rFonts w:cstheme="minorBidi" w:ascii="Symbol" w:hAnsi="Symbol" w:eastAsia="宋体" w:cs="宋体"/>
        </w:rPr>
      </w:pPr>
      <w:r>
        <w:rPr>
          <w:kern w:val="2"/>
          <w:sz w:val="24"/>
          <w:szCs w:val="24"/>
          <w:rFonts w:cstheme="minorBidi" w:ascii="宋体" w:hAnsi="宋体" w:eastAsia="宋体" w:cs="宋体"/>
        </w:rPr>
        <w:br w:type="column"/>
      </w:r>
    </w:p>
    <w:p w:rsidR="0018722C">
      <w:pPr>
        <w:topLinePunct/>
      </w:pPr>
      <w:r>
        <w:t>（</w:t>
      </w:r>
      <w:r>
        <w:rPr>
          <w:rFonts w:ascii="Times New Roman" w:eastAsia="Times New Roman"/>
        </w:rPr>
        <w:t>5.8</w:t>
      </w:r>
      <w:r>
        <w:t>）</w:t>
      </w:r>
    </w:p>
    <w:p w:rsidR="0018722C">
      <w:spacing w:beforeLines="0" w:before="0" w:afterLines="0" w:after="0" w:line="440" w:lineRule="auto"/>
      <w:pPr>
        <w:sectPr w:rsidR="00556256">
          <w:type w:val="continuous"/>
          <w:pgSz w:w="11910" w:h="16840"/>
          <w:pgMar w:top="1580" w:bottom="280" w:left="1000" w:right="900"/>
          <w:cols w:num="4" w:equalWidth="0">
            <w:col w:w="5159" w:space="40"/>
            <w:col w:w="490" w:space="39"/>
            <w:col w:w="325" w:space="39"/>
            <w:col w:w="3918"/>
          </w:cols>
        </w:sectPr>
        <w:topLinePunct/>
      </w:pPr>
    </w:p>
    <w:p w:rsidR="0018722C">
      <w:pPr>
        <w:pStyle w:val="ae"/>
        <w:topLinePunct/>
      </w:pPr>
      <w:r>
        <w:pict>
          <v:line style="position:absolute;mso-position-horizontal-relative:page;mso-position-vertical-relative:paragraph;z-index:-498088" from="309.440643pt,3.196227pt" to="338.267152pt,3.196227pt" stroked="true" strokeweight=".489857pt" strokecolor="#000000">
            <v:stroke dashstyle="solid"/>
            <w10:wrap type="none"/>
          </v:line>
        </w:pict>
      </w:r>
      <w:r>
        <w:pict>
          <v:shape style="margin-left:310.803497pt;margin-top:4.802988pt;width:8.15pt;height:13.3pt;mso-position-horizontal-relative:page;mso-position-vertical-relative:paragraph;z-index:-498016" type="#_x0000_t202" filled="false" stroked="false">
            <v:textbox inset="0,0,0,0">
              <w:txbxContent>
                <w:p w:rsidR="0018722C">
                  <w:pPr>
                    <w:spacing w:line="266" w:lineRule="exact" w:before="0"/>
                    <w:ind w:leftChars="0" w:left="0" w:rightChars="0" w:right="0" w:firstLineChars="0" w:firstLine="0"/>
                    <w:jc w:val="left"/>
                    <w:rPr>
                      <w:rFonts w:ascii="Times New Roman"/>
                      <w:i/>
                      <w:sz w:val="24"/>
                    </w:rPr>
                  </w:pPr>
                  <w:r>
                    <w:rPr>
                      <w:rFonts w:ascii="Times New Roman"/>
                      <w:i/>
                      <w:w w:val="101"/>
                      <w:sz w:val="24"/>
                    </w:rPr>
                    <w:t>N</w:t>
                  </w:r>
                </w:p>
              </w:txbxContent>
            </v:textbox>
            <w10:wrap type="none"/>
          </v:shape>
        </w:pict>
      </w:r>
      <w:r>
        <w:rPr>
          <w:rFonts w:ascii="Symbol" w:hAnsi="Symbol"/>
        </w:rPr>
        <w:t></w:t>
      </w:r>
      <w:r>
        <w:rPr>
          <w:rFonts w:ascii="Times New Roman" w:hAnsi="Times New Roman"/>
        </w:rPr>
        <w:t>	</w:t>
      </w:r>
    </w:p>
    <w:p w:rsidR="0018722C">
      <w:pPr>
        <w:tabs>
          <w:tab w:pos="1266" w:val="left" w:leader="none"/>
        </w:tabs>
        <w:spacing w:line="221" w:lineRule="exact" w:before="0"/>
        <w:ind w:leftChars="0" w:left="944" w:rightChars="0" w:right="0" w:firstLineChars="0" w:firstLine="0"/>
        <w:jc w:val="center"/>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pacing w:val="-2"/>
          <w:sz w:val="14"/>
        </w:rPr>
        <w:t>I</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 xml:space="preserve">1,12  </w:t>
      </w:r>
      <w:r>
        <w:rPr>
          <w:kern w:val="2"/>
          <w:szCs w:val="22"/>
          <w:rFonts w:ascii="Symbol" w:hAnsi="Symbol" w:cstheme="minorBidi" w:eastAsiaTheme="minorHAnsi"/>
          <w:position w:val="-1"/>
          <w:sz w:val="24"/>
        </w:rPr>
        <w:t></w:t>
      </w:r>
    </w:p>
    <w:p w:rsidR="0018722C">
      <w:pPr>
        <w:topLinePunct/>
      </w:pPr>
      <w:r>
        <w:rPr>
          <w:rFonts w:cstheme="minorBidi" w:hAnsiTheme="minorHAnsi" w:eastAsiaTheme="minorHAnsi" w:asciiTheme="minorHAnsi"/>
        </w:rPr>
        <w:t>其中，</w:t>
      </w:r>
      <w:r>
        <w:rPr>
          <w:rFonts w:ascii="Times New Roman" w:hAnsi="Times New Roman" w:eastAsia="宋体" w:cstheme="minorBidi"/>
          <w:i/>
        </w:rPr>
        <w:t>i</w:t>
      </w:r>
      <w:r>
        <w:rPr>
          <w:rFonts w:cstheme="minorBidi" w:hAnsiTheme="minorHAnsi" w:eastAsiaTheme="minorHAnsi" w:asciiTheme="minorHAnsi"/>
        </w:rPr>
        <w:t>表示年份，有</w:t>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200</w:t>
      </w:r>
      <w:r>
        <w:rPr>
          <w:rFonts w:ascii="Times New Roman" w:hAnsi="Times New Roman" w:eastAsia="宋体" w:cstheme="minorBidi"/>
        </w:rPr>
        <w:t>1</w:t>
      </w:r>
      <w:r>
        <w:rPr>
          <w:rFonts w:cstheme="minorBidi" w:hAnsiTheme="minorHAnsi" w:eastAsiaTheme="minorHAnsi" w:asciiTheme="minorHAnsi"/>
          <w:kern w:val="2"/>
          <w:spacing w:val="-86"/>
          <w:w w:val="106"/>
          <w:sz w:val="24"/>
        </w:rPr>
        <w:t xml:space="preserve">, </w:t>
      </w:r>
      <w:r>
        <w:rPr>
          <w:rFonts w:ascii="Times New Roman" w:hAnsi="Times New Roman" w:eastAsia="宋体" w:cstheme="minorBidi"/>
        </w:rPr>
        <w:t>200</w:t>
      </w:r>
      <w:r>
        <w:rPr>
          <w:rFonts w:ascii="Times New Roman" w:hAnsi="Times New Roman" w:eastAsia="宋体" w:cstheme="minorBidi"/>
        </w:rPr>
        <w:t>2</w:t>
      </w:r>
      <w:r>
        <w:rPr>
          <w:rFonts w:cstheme="minorBidi" w:hAnsiTheme="minorHAnsi" w:eastAsiaTheme="minorHAnsi" w:asciiTheme="minorHAnsi"/>
        </w:rPr>
        <w:t>，</w:t>
      </w:r>
      <w:r>
        <w:rPr>
          <w:rFonts w:ascii="MT Extra" w:hAnsi="MT Extra" w:eastAsia="MT Extra" w:cstheme="minorBidi"/>
        </w:rPr>
        <w:t></w:t>
      </w:r>
      <w:r>
        <w:rPr>
          <w:rFonts w:ascii="Times New Roman" w:hAnsi="Times New Roman" w:eastAsia="宋体" w:cstheme="minorBidi"/>
        </w:rPr>
        <w:t>201</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i/>
        </w:rPr>
        <w:t>j</w:t>
      </w:r>
      <w:r>
        <w:rPr>
          <w:rFonts w:cstheme="minorBidi" w:hAnsiTheme="minorHAnsi" w:eastAsiaTheme="minorHAnsi" w:asciiTheme="minorHAnsi"/>
        </w:rPr>
        <w:t>表示月份，有</w:t>
      </w:r>
      <w:r>
        <w:rPr>
          <w:rFonts w:ascii="Times New Roman" w:hAnsi="Times New Roman" w:eastAsia="宋体" w:cstheme="minorBidi"/>
          <w:i/>
        </w:rPr>
        <w:t>j</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ascii="MT Extra" w:hAnsi="MT Extra" w:eastAsia="MT Extra" w:cstheme="minorBidi"/>
        </w:rPr>
        <w:t></w:t>
      </w:r>
      <w:r>
        <w:rPr>
          <w:rFonts w:ascii="Times New Roman" w:hAnsi="Times New Roman" w:eastAsia="宋体" w:cstheme="minorBidi"/>
        </w:rPr>
        <w:t>1</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i/>
        </w:rPr>
        <w:t>N</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vertAlign w:val="subscript"/>
          <w:rFonts w:ascii="Times New Roman" w:hAnsi="Times New Roman" w:eastAsia="宋体" w:cstheme="minorBidi"/>
        </w:rPr>
        <w:t> </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为第</w:t>
      </w:r>
      <w:r>
        <w:rPr>
          <w:rFonts w:ascii="Times New Roman" w:hAnsi="Times New Roman" w:eastAsia="宋体" w:cstheme="minorBidi"/>
          <w:i/>
        </w:rPr>
        <w:t>i</w:t>
      </w:r>
      <w:r w:rsidR="001852F3">
        <w:rPr>
          <w:rFonts w:ascii="Times New Roman" w:hAnsi="Times New Roman" w:eastAsia="宋体" w:cstheme="minorBidi"/>
          <w:i/>
        </w:rPr>
        <w:t xml:space="preserve"> </w:t>
      </w:r>
      <w:r>
        <w:rPr>
          <w:rFonts w:cstheme="minorBidi" w:hAnsiTheme="minorHAnsi" w:eastAsiaTheme="minorHAnsi" w:asciiTheme="minorHAnsi"/>
        </w:rPr>
        <w:t>年第 </w:t>
      </w:r>
      <w:r>
        <w:rPr>
          <w:rFonts w:ascii="Times New Roman" w:hAnsi="Times New Roman" w:eastAsia="宋体" w:cstheme="minorBidi"/>
          <w:i/>
        </w:rPr>
        <w:t>j</w:t>
      </w:r>
    </w:p>
    <w:p w:rsidR="0018722C">
      <w:pPr>
        <w:topLinePunct/>
      </w:pPr>
      <w:r>
        <w:rPr>
          <w:rFonts w:cstheme="minorBidi" w:hAnsiTheme="minorHAnsi" w:eastAsiaTheme="minorHAnsi" w:asciiTheme="minorHAnsi"/>
        </w:rPr>
        <w:t>个月的城镇人口数，</w:t>
      </w:r>
      <w:r>
        <w:rPr>
          <w:rFonts w:ascii="Times New Roman" w:hAnsi="Times New Roman" w:eastAsia="Times New Roman" w:cstheme="minorBidi"/>
          <w:i/>
        </w:rPr>
        <w:t>N</w:t>
      </w:r>
      <w:r>
        <w:rPr>
          <w:rFonts w:ascii="Times New Roman" w:hAnsi="Times New Roman" w:eastAsia="Times New Roman" w:cstheme="minorBidi"/>
          <w:vertAlign w:val="subscript"/>
          <w:i/>
        </w:rPr>
        <w:t>i</w:t>
      </w:r>
      <w:r>
        <w:rPr>
          <w:vertAlign w:val="subscript"/>
          <w:rFonts w:ascii="Symbol" w:hAnsi="Symbol" w:eastAsia="Symbol" w:cstheme="minorBidi"/>
        </w:rPr>
        <w:t></w:t>
      </w:r>
      <w:r>
        <w:rPr>
          <w:vertAlign w:val="subscript"/>
          <w:rFonts w:ascii="Times New Roman" w:hAnsi="Times New Roman" w:eastAsia="Times New Roman" w:cstheme="minorBidi"/>
        </w:rPr>
        <w:t>1,12</w:t>
      </w:r>
      <w:r>
        <w:rPr>
          <w:rFonts w:cstheme="minorBidi" w:hAnsiTheme="minorHAnsi" w:eastAsiaTheme="minorHAnsi" w:asciiTheme="minorHAnsi"/>
        </w:rPr>
        <w:t>为上一年年末城镇人口数，</w:t>
      </w:r>
      <w:r>
        <w:rPr>
          <w:rFonts w:ascii="Times New Roman" w:hAnsi="Times New Roman" w:eastAsia="Times New Roman" w:cstheme="minorBidi"/>
          <w:i/>
        </w:rPr>
        <w:t>N</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,12</w:t>
      </w:r>
      <w:r>
        <w:rPr>
          <w:rFonts w:cstheme="minorBidi" w:hAnsiTheme="minorHAnsi" w:eastAsiaTheme="minorHAnsi" w:asciiTheme="minorHAnsi"/>
        </w:rPr>
        <w:t>为本年年末城镇人口数。</w:t>
      </w:r>
    </w:p>
    <w:p w:rsidR="0018722C">
      <w:pPr>
        <w:pStyle w:val="Heading4"/>
        <w:topLinePunct/>
        <w:ind w:left="200" w:hangingChars="200" w:hanging="200"/>
      </w:pPr>
      <w:r>
        <w:t>（</w:t>
      </w:r>
      <w:r>
        <w:t>7</w:t>
      </w:r>
      <w:r>
        <w:t>）</w:t>
      </w:r>
      <w:r>
        <w:t>时间虚拟变量</w:t>
      </w:r>
    </w:p>
    <w:p w:rsidR="0018722C">
      <w:pPr>
        <w:topLinePunct/>
      </w:pPr>
      <w:r>
        <w:t>部分以房价为对象的研究成果，会设置年度虚拟变量以反映宏观经济因素对房价的影响。由于本章实证模型属于长面板模型，如果设置虚拟变量过多会造成自由度的过度损失，因此不采用为每个截面设置虚拟变量的办法。通过对</w:t>
      </w:r>
      <w:r>
        <w:rPr>
          <w:rFonts w:ascii="Times New Roman" w:eastAsia="Times New Roman"/>
        </w:rPr>
        <w:t>30</w:t>
      </w:r>
      <w:r>
        <w:t>个地区房价曲线的观察，发现各地区房</w:t>
      </w:r>
      <w:r>
        <w:t>价</w:t>
      </w:r>
    </w:p>
    <w:p w:rsidR="0018722C">
      <w:pPr>
        <w:topLinePunct/>
      </w:pPr>
      <w:r>
        <w:t>波动基本遵循以下规律：</w:t>
      </w:r>
      <w:r>
        <w:rPr>
          <w:rFonts w:ascii="Times New Roman" w:hAnsi="Times New Roman" w:eastAsia="Times New Roman"/>
        </w:rPr>
        <w:t>2001</w:t>
      </w:r>
      <w:r>
        <w:t>年至</w:t>
      </w:r>
      <w:r>
        <w:rPr>
          <w:rFonts w:ascii="Times New Roman" w:hAnsi="Times New Roman" w:eastAsia="Times New Roman"/>
        </w:rPr>
        <w:t>2003</w:t>
      </w:r>
      <w:r>
        <w:t>年，商品住宅价格基本保持稳定或小幅上升；从</w:t>
      </w:r>
      <w:r>
        <w:rPr>
          <w:rFonts w:ascii="Times New Roman" w:hAnsi="Times New Roman" w:eastAsia="Times New Roman"/>
        </w:rPr>
        <w:t>2004</w:t>
      </w:r>
      <w:r>
        <w:t>年开始，各地区商品住宅价格出现持续上升，一直持续到</w:t>
      </w:r>
      <w:r>
        <w:rPr>
          <w:rFonts w:ascii="Times New Roman" w:hAnsi="Times New Roman" w:eastAsia="Times New Roman"/>
        </w:rPr>
        <w:t>2007</w:t>
      </w:r>
      <w:r>
        <w:t>年；</w:t>
      </w:r>
      <w:r>
        <w:rPr>
          <w:rFonts w:ascii="Times New Roman" w:hAnsi="Times New Roman" w:eastAsia="Times New Roman"/>
        </w:rPr>
        <w:t>2008</w:t>
      </w:r>
      <w:r>
        <w:t>年，各地区房价基本存在不同程度的下降；</w:t>
      </w:r>
      <w:r>
        <w:rPr>
          <w:rFonts w:ascii="Times New Roman" w:hAnsi="Times New Roman" w:eastAsia="Times New Roman"/>
        </w:rPr>
        <w:t>2009</w:t>
      </w:r>
      <w:r>
        <w:t>年房价再次出现大涨；</w:t>
      </w:r>
      <w:r>
        <w:rPr>
          <w:rFonts w:ascii="Times New Roman" w:hAnsi="Times New Roman" w:eastAsia="Times New Roman"/>
        </w:rPr>
        <w:t>2010</w:t>
      </w:r>
      <w:r>
        <w:t>至</w:t>
      </w:r>
      <w:r>
        <w:rPr>
          <w:rFonts w:ascii="Times New Roman" w:hAnsi="Times New Roman" w:eastAsia="Times New Roman"/>
        </w:rPr>
        <w:t>2011</w:t>
      </w:r>
      <w:r>
        <w:t>年，各地区商品住宅价格</w:t>
      </w:r>
      <w:r>
        <w:t>增速基本放缓，保持相对稳定或小幅上升。房价波动趋势有其特殊的经济社会背景：</w:t>
      </w:r>
      <w:r>
        <w:rPr>
          <w:rFonts w:ascii="Times New Roman" w:hAnsi="Times New Roman" w:eastAsia="Times New Roman"/>
        </w:rPr>
        <w:t>2001</w:t>
      </w:r>
      <w:r>
        <w:t>年</w:t>
      </w:r>
      <w:r>
        <w:t>至</w:t>
      </w:r>
      <w:r>
        <w:rPr>
          <w:rFonts w:ascii="Times New Roman" w:hAnsi="Times New Roman" w:eastAsia="Times New Roman"/>
        </w:rPr>
        <w:t>2002</w:t>
      </w:r>
      <w:r>
        <w:t>年，中国的商品住宅产业尚处于市场培育阶段，价格相对稳定；由于受“非典”的影响，</w:t>
      </w:r>
      <w:r>
        <w:rPr>
          <w:rFonts w:ascii="Times New Roman" w:hAnsi="Times New Roman" w:eastAsia="Times New Roman"/>
        </w:rPr>
        <w:t>2003</w:t>
      </w:r>
      <w:r>
        <w:t>年我国经济增速出现下滑。为促进经济增长，国务院发布了《促进房地产市场持</w:t>
      </w:r>
      <w:r>
        <w:t>续</w:t>
      </w:r>
    </w:p>
    <w:p w:rsidR="0018722C">
      <w:pPr>
        <w:topLinePunct/>
      </w:pPr>
      <w:r>
        <w:t>健康发展的通知》，首次提出以住宅为主的房地产业已经成为国民经济的支柱产业，并明确了住房市场化的基本方向。此后，商品住宅价格一路上扬，并在</w:t>
      </w:r>
      <w:r>
        <w:rPr>
          <w:rFonts w:ascii="Times New Roman" w:eastAsia="宋体"/>
        </w:rPr>
        <w:t>2007</w:t>
      </w:r>
      <w:r>
        <w:t>年到达了高位。</w:t>
      </w:r>
      <w:r>
        <w:rPr>
          <w:rFonts w:ascii="Times New Roman" w:eastAsia="宋体"/>
        </w:rPr>
        <w:t>2008</w:t>
      </w:r>
      <w:r>
        <w:t>年，</w:t>
      </w:r>
      <w:r>
        <w:t>由于受国际金融危机影响，国内房地产市场观望气氛较浓，出现低迷，房价下降。</w:t>
      </w:r>
      <w:r>
        <w:rPr>
          <w:rFonts w:ascii="Times New Roman" w:eastAsia="宋体"/>
        </w:rPr>
        <w:t>2009</w:t>
      </w:r>
      <w:r>
        <w:t>年受政府刺激性政策影响，以及公众对房地产保值增值功能的认可，购房需求大幅上升，房价再</w:t>
      </w:r>
      <w:r>
        <w:t>次走高；此时，从中央到地方一系列调控政策密集出台，并在</w:t>
      </w:r>
      <w:r>
        <w:rPr>
          <w:rFonts w:ascii="Times New Roman" w:eastAsia="宋体"/>
        </w:rPr>
        <w:t>2010</w:t>
      </w:r>
      <w:r>
        <w:t>年和</w:t>
      </w:r>
      <w:r>
        <w:rPr>
          <w:rFonts w:ascii="Times New Roman" w:eastAsia="宋体"/>
        </w:rPr>
        <w:t>2011</w:t>
      </w:r>
      <w:r>
        <w:t>年的房市得到体现，此轮宏观调控在一定程度上抑制了房价的快速上涨，多数地区房价处于在高位振荡甚</w:t>
      </w:r>
      <w:r>
        <w:t>至出现了小幅下降。根据以上分析，在模型</w:t>
      </w:r>
      <w:r>
        <w:t>（</w:t>
      </w:r>
      <w:r>
        <w:rPr>
          <w:rFonts w:ascii="Times New Roman" w:eastAsia="宋体"/>
        </w:rPr>
        <w:t>5.2</w:t>
      </w:r>
      <w:r>
        <w:t>）</w:t>
      </w:r>
      <w:r>
        <w:t>中引入了时间虚拟变量</w:t>
      </w:r>
      <w:r>
        <w:rPr>
          <w:rFonts w:ascii="Times New Roman" w:eastAsia="宋体"/>
          <w:i/>
        </w:rPr>
        <w:t>D</w:t>
      </w:r>
      <w:r>
        <w:rPr>
          <w:vertAlign w:val="subscript"/>
          <w:rFonts w:ascii="Times New Roman" w:eastAsia="宋体"/>
        </w:rPr>
        <w:t>2004</w:t>
      </w:r>
      <w:r>
        <w:t>、</w:t>
      </w:r>
      <w:r>
        <w:rPr>
          <w:rFonts w:ascii="Times New Roman" w:eastAsia="宋体"/>
          <w:i/>
        </w:rPr>
        <w:t>D</w:t>
      </w:r>
      <w:r>
        <w:rPr>
          <w:vertAlign w:val="subscript"/>
          <w:rFonts w:ascii="Times New Roman" w:eastAsia="宋体"/>
        </w:rPr>
        <w:t>2008</w:t>
      </w:r>
      <w:r>
        <w:t>、</w:t>
      </w:r>
      <w:r>
        <w:rPr>
          <w:rFonts w:ascii="Times New Roman" w:eastAsia="宋体"/>
          <w:i/>
        </w:rPr>
        <w:t>D</w:t>
      </w:r>
      <w:r>
        <w:rPr>
          <w:vertAlign w:val="subscript"/>
          <w:rFonts w:ascii="Times New Roman" w:eastAsia="宋体"/>
        </w:rPr>
        <w:t>2009</w:t>
      </w:r>
      <w:r>
        <w:t>与</w:t>
      </w:r>
      <w:r>
        <w:rPr>
          <w:rFonts w:ascii="Times New Roman" w:eastAsia="宋体"/>
          <w:i/>
        </w:rPr>
        <w:t>D</w:t>
      </w:r>
      <w:r>
        <w:rPr>
          <w:vertAlign w:val="subscript"/>
          <w:rFonts w:ascii="Times New Roman" w:eastAsia="宋体"/>
        </w:rPr>
        <w:t>2010 </w:t>
      </w:r>
      <w:r>
        <w:t>。</w:t>
      </w:r>
    </w:p>
    <w:p w:rsidR="0018722C">
      <w:pPr>
        <w:pStyle w:val="Heading4"/>
        <w:topLinePunct/>
        <w:ind w:left="200" w:hangingChars="200" w:hanging="200"/>
      </w:pPr>
      <w:r>
        <w:t>（</w:t>
      </w:r>
      <w:r>
        <w:t>8</w:t>
      </w:r>
      <w:r>
        <w:t>）</w:t>
      </w:r>
      <w:r>
        <w:t>数据处理</w:t>
      </w:r>
    </w:p>
    <w:p w:rsidR="0018722C">
      <w:pPr>
        <w:topLinePunct/>
      </w:pPr>
      <w:r>
        <w:t>考虑到指标数据的可获取性，样本数据是</w:t>
      </w:r>
      <w:r>
        <w:rPr>
          <w:rFonts w:ascii="Times New Roman" w:hAnsi="Times New Roman" w:eastAsia="宋体"/>
        </w:rPr>
        <w:t>2001</w:t>
      </w:r>
      <w:r>
        <w:t>年</w:t>
      </w:r>
      <w:r>
        <w:rPr>
          <w:rFonts w:ascii="Times New Roman" w:hAnsi="Times New Roman" w:eastAsia="宋体"/>
        </w:rPr>
        <w:t>1</w:t>
      </w:r>
      <w:r>
        <w:t>月至</w:t>
      </w:r>
      <w:r>
        <w:rPr>
          <w:rFonts w:ascii="Times New Roman" w:hAnsi="Times New Roman" w:eastAsia="宋体"/>
        </w:rPr>
        <w:t>2011</w:t>
      </w:r>
      <w:r>
        <w:t>年</w:t>
      </w:r>
      <w:r>
        <w:rPr>
          <w:rFonts w:ascii="Times New Roman" w:hAnsi="Times New Roman" w:eastAsia="宋体"/>
        </w:rPr>
        <w:t>12</w:t>
      </w:r>
      <w:r>
        <w:t>月的月度数据，并在</w:t>
      </w:r>
      <w:r>
        <w:t>建模前采用</w:t>
      </w:r>
      <w:r>
        <w:rPr>
          <w:rFonts w:ascii="Times New Roman" w:hAnsi="Times New Roman" w:eastAsia="宋体"/>
        </w:rPr>
        <w:t>Census X12</w:t>
      </w:r>
      <w:r>
        <w:t>方法对数据进行季节性调整，以显示时间序列的潜在趋势。对房价、预期、地价、造价、利率等变量进行剔除通胀影响的处理。将房价、理性预期、动量预期、</w:t>
      </w:r>
      <w:r>
        <w:t>地价、造价、人口取自然对数，并分别记为</w:t>
      </w:r>
      <w:r>
        <w:rPr>
          <w:rFonts w:ascii="Times New Roman" w:hAnsi="Times New Roman" w:eastAsia="宋体"/>
        </w:rPr>
        <w:t>ln </w:t>
      </w:r>
      <w:r>
        <w:rPr>
          <w:rFonts w:ascii="Times New Roman" w:hAnsi="Times New Roman" w:eastAsia="宋体"/>
          <w:i/>
        </w:rPr>
        <w:t>P</w:t>
      </w:r>
      <w:r>
        <w:rPr>
          <w:rFonts w:ascii="Times New Roman" w:hAnsi="Times New Roman" w:eastAsia="宋体"/>
          <w:vertAlign w:val="subscript"/>
          <w:i/>
        </w:rPr>
        <w:t>t</w:t>
      </w:r>
      <w:r>
        <w:t>、</w:t>
      </w:r>
      <w:r>
        <w:rPr>
          <w:rFonts w:ascii="Times New Roman" w:hAnsi="Times New Roman" w:eastAsia="宋体"/>
        </w:rPr>
        <w:t>ln </w:t>
      </w:r>
      <w:r>
        <w:rPr>
          <w:rFonts w:ascii="Times New Roman" w:hAnsi="Times New Roman" w:eastAsia="宋体"/>
          <w:i/>
        </w:rPr>
        <w:t>RE</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w:t>
      </w:r>
      <w:r>
        <w:rPr>
          <w:rFonts w:ascii="Times New Roman" w:hAnsi="Times New Roman" w:eastAsia="宋体"/>
        </w:rPr>
        <w:t>ln </w:t>
      </w:r>
      <w:r>
        <w:rPr>
          <w:rFonts w:ascii="Times New Roman" w:hAnsi="Times New Roman" w:eastAsia="宋体"/>
          <w:i/>
        </w:rPr>
        <w:t>ME</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t>、</w:t>
      </w:r>
      <w:r>
        <w:rPr>
          <w:rFonts w:ascii="Times New Roman" w:hAnsi="Times New Roman" w:eastAsia="宋体"/>
        </w:rPr>
        <w:t>ln </w:t>
      </w:r>
      <w:r>
        <w:rPr>
          <w:rFonts w:ascii="Times New Roman" w:hAnsi="Times New Roman" w:eastAsia="宋体"/>
          <w:i/>
        </w:rPr>
        <w:t>LP</w:t>
      </w:r>
      <w:r>
        <w:rPr>
          <w:rFonts w:ascii="Times New Roman" w:hAnsi="Times New Roman" w:eastAsia="宋体"/>
          <w:vertAlign w:val="subscript"/>
          <w:i/>
        </w:rPr>
        <w:t>t</w:t>
      </w:r>
      <w:r>
        <w:t>、</w:t>
      </w:r>
      <w:r>
        <w:rPr>
          <w:rFonts w:ascii="Times New Roman" w:hAnsi="Times New Roman" w:eastAsia="宋体"/>
        </w:rPr>
        <w:t>ln </w:t>
      </w:r>
      <w:r>
        <w:rPr>
          <w:rFonts w:ascii="Times New Roman" w:hAnsi="Times New Roman" w:eastAsia="宋体"/>
          <w:i/>
        </w:rPr>
        <w:t>BC</w:t>
      </w:r>
      <w:r>
        <w:rPr>
          <w:rFonts w:ascii="Times New Roman" w:hAnsi="Times New Roman" w:eastAsia="宋体"/>
          <w:vertAlign w:val="subscript"/>
          <w:i/>
        </w:rPr>
        <w:t>t</w:t>
      </w:r>
      <w:r>
        <w:t>、</w:t>
      </w:r>
      <w:r>
        <w:rPr>
          <w:rFonts w:ascii="Times New Roman" w:hAnsi="Times New Roman" w:eastAsia="宋体"/>
        </w:rPr>
        <w:t>ln </w:t>
      </w:r>
      <w:r>
        <w:rPr>
          <w:rFonts w:ascii="Times New Roman" w:hAnsi="Times New Roman" w:eastAsia="宋体"/>
          <w:i/>
        </w:rPr>
        <w:t>N</w:t>
      </w:r>
      <w:r>
        <w:rPr>
          <w:rFonts w:ascii="Times New Roman" w:hAnsi="Times New Roman" w:eastAsia="宋体"/>
          <w:vertAlign w:val="subscript"/>
          <w:i/>
        </w:rPr>
        <w:t>t</w:t>
      </w:r>
      <w:r>
        <w:t>。</w:t>
      </w:r>
      <w:r>
        <w:t>本章实证研究使用的统计软件是</w:t>
      </w:r>
      <w:r>
        <w:rPr>
          <w:rFonts w:ascii="Times New Roman" w:hAnsi="Times New Roman" w:eastAsia="宋体"/>
        </w:rPr>
        <w:t>Stata12.0</w:t>
      </w:r>
      <w:r>
        <w:t>。</w:t>
      </w:r>
    </w:p>
    <w:p w:rsidR="0018722C">
      <w:pPr>
        <w:pStyle w:val="Heading2"/>
        <w:topLinePunct/>
        <w:ind w:left="171" w:hangingChars="171" w:hanging="171"/>
      </w:pPr>
      <w:bookmarkStart w:id="789211" w:name="_Toc686789211"/>
      <w:bookmarkStart w:name="5.2全国及30个地区商品住宅价格波动特征分析 " w:id="170"/>
      <w:bookmarkEnd w:id="170"/>
      <w:r>
        <w:t>5.2</w:t>
      </w:r>
      <w:r>
        <w:t xml:space="preserve"> </w:t>
      </w:r>
      <w:r/>
      <w:bookmarkStart w:name="_bookmark73" w:id="171"/>
      <w:bookmarkEnd w:id="171"/>
      <w:r/>
      <w:bookmarkStart w:name="_bookmark73" w:id="172"/>
      <w:bookmarkEnd w:id="172"/>
      <w:r>
        <w:t>全国及</w:t>
      </w:r>
      <w:r>
        <w:t>30</w:t>
      </w:r>
      <w:r/>
      <w:r>
        <w:t>个地区商品住宅价格波动特征分析</w:t>
      </w:r>
      <w:bookmarkEnd w:id="789211"/>
    </w:p>
    <w:p w:rsidR="0018722C">
      <w:pPr>
        <w:topLinePunct/>
      </w:pPr>
      <w:r>
        <w:t>为了能更清楚、直观地分析</w:t>
      </w:r>
      <w:r>
        <w:rPr>
          <w:rFonts w:ascii="Times New Roman" w:eastAsia="Times New Roman"/>
        </w:rPr>
        <w:t>30</w:t>
      </w:r>
      <w:r>
        <w:t>个地区商品住宅价格波动特征，以下给出</w:t>
      </w:r>
      <w:r>
        <w:rPr>
          <w:rFonts w:ascii="Times New Roman" w:eastAsia="Times New Roman"/>
        </w:rPr>
        <w:t>1998~2011</w:t>
      </w:r>
      <w:r>
        <w:t>年全国及各地区房价及增长率的年度数据</w:t>
      </w:r>
      <w:r>
        <w:t>（</w:t>
      </w:r>
      <w:r>
        <w:t>限于篇幅，月度数据不再列出</w:t>
      </w:r>
      <w:r>
        <w:t>）</w:t>
      </w:r>
      <w:r>
        <w:t>，见</w:t>
      </w:r>
      <w:r>
        <w:t>表</w:t>
      </w:r>
      <w:r>
        <w:rPr>
          <w:rFonts w:ascii="Times New Roman" w:eastAsia="Times New Roman"/>
        </w:rPr>
        <w:t>5</w:t>
      </w:r>
      <w:r>
        <w:rPr>
          <w:rFonts w:ascii="Times New Roman" w:eastAsia="Times New Roman"/>
        </w:rPr>
        <w:t>.</w:t>
      </w:r>
      <w:r>
        <w:rPr>
          <w:rFonts w:ascii="Times New Roman" w:eastAsia="Times New Roman"/>
        </w:rPr>
        <w:t>1</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t xml:space="preserve">  </w:t>
      </w:r>
      <w:r>
        <w:t>1998~2011</w:t>
      </w:r>
      <w:r>
        <w:rPr>
          <w:rFonts w:ascii="黑体" w:eastAsia="黑体" w:hint="eastAsia" w:cstheme="minorBidi" w:hAnsiTheme="minorHAnsi"/>
        </w:rPr>
        <w:t>年全国及</w:t>
      </w:r>
      <w:r>
        <w:rPr>
          <w:rFonts w:ascii="Times New Roman" w:eastAsia="Times New Roman" w:cstheme="minorBidi" w:hAnsiTheme="minorHAnsi"/>
        </w:rPr>
        <w:t>30</w:t>
      </w:r>
      <w:r>
        <w:rPr>
          <w:rFonts w:ascii="黑体" w:eastAsia="黑体" w:hint="eastAsia" w:cstheme="minorBidi" w:hAnsiTheme="minorHAnsi"/>
        </w:rPr>
        <w:t>个</w:t>
      </w:r>
      <w:r>
        <w:rPr>
          <w:rFonts w:ascii="黑体" w:eastAsia="黑体" w:hint="eastAsia" w:cstheme="minorBidi" w:hAnsiTheme="minorHAnsi"/>
        </w:rPr>
        <w:t>地</w:t>
      </w:r>
      <w:r>
        <w:rPr>
          <w:rFonts w:ascii="黑体" w:eastAsia="黑体" w:hint="eastAsia" w:cstheme="minorBidi" w:hAnsiTheme="minorHAnsi"/>
        </w:rPr>
        <w:t>区</w:t>
      </w:r>
      <w:r>
        <w:rPr>
          <w:rFonts w:ascii="黑体" w:eastAsia="黑体" w:hint="eastAsia" w:cstheme="minorBidi" w:hAnsiTheme="minorHAnsi"/>
        </w:rPr>
        <w:t>商</w:t>
      </w:r>
      <w:r>
        <w:rPr>
          <w:rFonts w:ascii="黑体" w:eastAsia="黑体" w:hint="eastAsia" w:cstheme="minorBidi" w:hAnsiTheme="minorHAnsi"/>
        </w:rPr>
        <w:t>品住宅平</w:t>
      </w:r>
      <w:r>
        <w:rPr>
          <w:rFonts w:ascii="黑体" w:eastAsia="黑体" w:hint="eastAsia" w:cstheme="minorBidi" w:hAnsiTheme="minorHAnsi"/>
        </w:rPr>
        <w:t>均</w:t>
      </w:r>
      <w:r>
        <w:rPr>
          <w:rFonts w:ascii="黑体" w:eastAsia="黑体" w:hint="eastAsia" w:cstheme="minorBidi" w:hAnsiTheme="minorHAnsi"/>
        </w:rPr>
        <w:t>销售价</w:t>
      </w:r>
      <w:r>
        <w:rPr>
          <w:rFonts w:ascii="黑体" w:eastAsia="黑体" w:hint="eastAsia" w:cstheme="minorBidi" w:hAnsiTheme="minorHAnsi"/>
        </w:rPr>
        <w:t>格</w:t>
      </w:r>
      <w:r>
        <w:rPr>
          <w:rFonts w:ascii="黑体" w:eastAsia="黑体" w:hint="eastAsia" w:cstheme="minorBidi" w:hAnsiTheme="minorHAnsi"/>
        </w:rPr>
        <w:t>及增长率</w:t>
      </w:r>
    </w:p>
    <w:tbl>
      <w:tblPr>
        <w:tblW w:w="5000" w:type="pct"/>
        <w:tblInd w:w="2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7"/>
        <w:gridCol w:w="319"/>
        <w:gridCol w:w="573"/>
        <w:gridCol w:w="578"/>
        <w:gridCol w:w="576"/>
        <w:gridCol w:w="586"/>
        <w:gridCol w:w="564"/>
        <w:gridCol w:w="600"/>
        <w:gridCol w:w="610"/>
        <w:gridCol w:w="617"/>
        <w:gridCol w:w="600"/>
        <w:gridCol w:w="631"/>
        <w:gridCol w:w="619"/>
        <w:gridCol w:w="624"/>
        <w:gridCol w:w="626"/>
        <w:gridCol w:w="645"/>
      </w:tblGrid>
      <w:tr>
        <w:trPr>
          <w:tblHeader/>
        </w:trPr>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地区</w:t>
            </w:r>
          </w:p>
        </w:tc>
        <w:tc>
          <w:tcPr>
            <w:tcW w:w="1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w:t>
            </w:r>
          </w:p>
          <w:p w:rsidR="0018722C">
            <w:pPr>
              <w:pStyle w:val="a7"/>
              <w:topLinePunct/>
              <w:ind w:leftChars="0" w:left="0" w:rightChars="0" w:right="0" w:firstLineChars="0" w:firstLine="0"/>
              <w:spacing w:line="240" w:lineRule="atLeast"/>
            </w:pPr>
            <w:r w:rsidRPr="00000000">
              <w:rPr>
                <w:u w:val="single"/>
                <w:sz w:val="24"/>
                <w:szCs w:val="24"/>
              </w:rPr>
              <w:t>标</w:t>
            </w:r>
          </w:p>
        </w:tc>
        <w:tc>
          <w:tcPr>
            <w:tcW w:w="3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1998</w:t>
            </w:r>
          </w:p>
        </w:tc>
        <w:tc>
          <w:tcPr>
            <w:tcW w:w="30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1999</w:t>
            </w:r>
          </w:p>
        </w:tc>
        <w:tc>
          <w:tcPr>
            <w:tcW w:w="30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2000</w:t>
            </w:r>
          </w:p>
        </w:tc>
        <w:tc>
          <w:tcPr>
            <w:tcW w:w="3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2001</w:t>
            </w:r>
          </w:p>
        </w:tc>
        <w:tc>
          <w:tcPr>
            <w:tcW w:w="299"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2002</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2003</w:t>
            </w:r>
          </w:p>
        </w:tc>
        <w:tc>
          <w:tcPr>
            <w:tcW w:w="3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2004</w:t>
            </w:r>
          </w:p>
        </w:tc>
        <w:tc>
          <w:tcPr>
            <w:tcW w:w="32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2005</w:t>
            </w:r>
          </w:p>
        </w:tc>
        <w:tc>
          <w:tcPr>
            <w:tcW w:w="31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2006</w:t>
            </w:r>
          </w:p>
        </w:tc>
        <w:tc>
          <w:tcPr>
            <w:tcW w:w="33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2007</w:t>
            </w:r>
          </w:p>
        </w:tc>
        <w:tc>
          <w:tcPr>
            <w:tcW w:w="32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2008</w:t>
            </w:r>
          </w:p>
        </w:tc>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2009</w:t>
            </w:r>
          </w:p>
        </w:tc>
        <w:tc>
          <w:tcPr>
            <w:tcW w:w="3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2010</w:t>
            </w: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u w:val="single"/>
                <w:sz w:val="24"/>
                <w:szCs w:val="24"/>
              </w:rPr>
              <w:t>2011</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全国</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1854</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1857</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1952</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2068</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2130</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2212</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2549</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3010</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3132</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3645</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3576</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4474</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4724</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5011</w:t>
            </w:r>
          </w:p>
        </w:tc>
      </w:tr>
      <w:tr>
        <w:tc>
          <w:tcPr>
            <w:tcW w:w="358" w:type="pct"/>
            <w:vAlign w:val="center"/>
          </w:tcPr>
          <w:p w:rsidR="0018722C">
            <w:pPr>
              <w:pStyle w:val="ac"/>
              <w:topLinePunct/>
              <w:ind w:leftChars="0" w:left="0" w:rightChars="0" w:right="0" w:firstLineChars="0" w:firstLine="0"/>
              <w:spacing w:line="240" w:lineRule="atLeast"/>
            </w:pP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r</w:t>
            </w:r>
          </w:p>
        </w:tc>
        <w:tc>
          <w:tcPr>
            <w:tcW w:w="303" w:type="pct"/>
            <w:vAlign w:val="center"/>
          </w:tcPr>
          <w:p w:rsidR="0018722C">
            <w:pPr>
              <w:pStyle w:val="a5"/>
              <w:topLinePunct/>
              <w:ind w:leftChars="0" w:left="0" w:rightChars="0" w:right="0" w:firstLineChars="0" w:firstLine="0"/>
              <w:spacing w:line="240" w:lineRule="atLeast"/>
            </w:pP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0.16</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5.09</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5.96</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2.98</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3.86</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15.23</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18.09</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4.08</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16.36</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25.11</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5.59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6.08</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4813</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4787</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4557</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4716</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4466</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4456</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4747</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6162</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7375</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10661</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11648</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13224</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17151</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15518</w:t>
            </w:r>
          </w:p>
        </w:tc>
      </w:tr>
      <w:tr>
        <w:tc>
          <w:tcPr>
            <w:tcW w:w="358" w:type="pct"/>
            <w:vAlign w:val="center"/>
          </w:tcPr>
          <w:p w:rsidR="0018722C">
            <w:pPr>
              <w:pStyle w:val="ac"/>
              <w:topLinePunct/>
              <w:ind w:leftChars="0" w:left="0" w:rightChars="0" w:right="0" w:firstLineChars="0" w:firstLine="0"/>
              <w:spacing w:line="240" w:lineRule="atLeast"/>
            </w:pP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r</w:t>
            </w:r>
          </w:p>
        </w:tc>
        <w:tc>
          <w:tcPr>
            <w:tcW w:w="303" w:type="pct"/>
            <w:vAlign w:val="center"/>
          </w:tcPr>
          <w:p w:rsidR="0018722C">
            <w:pPr>
              <w:pStyle w:val="a5"/>
              <w:topLinePunct/>
              <w:ind w:leftChars="0" w:left="0" w:rightChars="0" w:right="0" w:firstLineChars="0" w:firstLine="0"/>
              <w:spacing w:line="240" w:lineRule="atLeast"/>
            </w:pP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-0.55</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-4.80</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3.48</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-5.30</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-0.23</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6.54</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29.80</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19.69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44.55</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9.25</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13.54</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29.69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-9.52</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天津</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2269</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2157</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2244</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2301</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2426</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2463</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2950</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3991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4649</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5557</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5598</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6605</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7913</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8539</w:t>
            </w:r>
          </w:p>
        </w:tc>
      </w:tr>
      <w:tr>
        <w:tc>
          <w:tcPr>
            <w:tcW w:w="358" w:type="pct"/>
            <w:vAlign w:val="center"/>
          </w:tcPr>
          <w:p w:rsidR="0018722C">
            <w:pPr>
              <w:pStyle w:val="ac"/>
              <w:topLinePunct/>
              <w:ind w:leftChars="0" w:left="0" w:rightChars="0" w:right="0" w:firstLineChars="0" w:firstLine="0"/>
              <w:spacing w:line="240" w:lineRule="atLeast"/>
            </w:pP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r</w:t>
            </w:r>
          </w:p>
        </w:tc>
        <w:tc>
          <w:tcPr>
            <w:tcW w:w="303" w:type="pct"/>
            <w:vAlign w:val="center"/>
          </w:tcPr>
          <w:p w:rsidR="0018722C">
            <w:pPr>
              <w:pStyle w:val="a5"/>
              <w:topLinePunct/>
              <w:ind w:leftChars="0" w:left="0" w:rightChars="0" w:right="0" w:firstLineChars="0" w:firstLine="0"/>
              <w:spacing w:line="240" w:lineRule="atLeast"/>
            </w:pP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-4.95</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4.06</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2.52</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5.42</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1.53</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19.80</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35.27</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16.50</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19.52</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0.74</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18.00</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19.79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7.91</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河北</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1274</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1293</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1351</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1309</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1340</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1393</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1487</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1804</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2016</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2573</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2799</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3255</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3450</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3762</w:t>
            </w:r>
          </w:p>
        </w:tc>
      </w:tr>
      <w:tr>
        <w:tc>
          <w:tcPr>
            <w:tcW w:w="358" w:type="pct"/>
            <w:vAlign w:val="center"/>
          </w:tcPr>
          <w:p w:rsidR="0018722C">
            <w:pPr>
              <w:pStyle w:val="ac"/>
              <w:topLinePunct/>
              <w:ind w:leftChars="0" w:left="0" w:rightChars="0" w:right="0" w:firstLineChars="0" w:firstLine="0"/>
              <w:spacing w:line="240" w:lineRule="atLeast"/>
            </w:pP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r</w:t>
            </w:r>
          </w:p>
        </w:tc>
        <w:tc>
          <w:tcPr>
            <w:tcW w:w="303" w:type="pct"/>
            <w:vAlign w:val="center"/>
          </w:tcPr>
          <w:p w:rsidR="0018722C">
            <w:pPr>
              <w:pStyle w:val="a5"/>
              <w:topLinePunct/>
              <w:ind w:leftChars="0" w:left="0" w:rightChars="0" w:right="0" w:firstLineChars="0" w:firstLine="0"/>
              <w:spacing w:line="240" w:lineRule="atLeast"/>
            </w:pP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1.55</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4.46</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-3.09</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2.34</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3.99</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6.68</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21.33</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11.75</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27.66</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8.76</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16.31</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5.99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9.02</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ft西</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802</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1042</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948</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1285</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1194</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1316</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1574</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1837</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1811</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2093</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2231</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2566</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3338</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3236</w:t>
            </w:r>
          </w:p>
        </w:tc>
      </w:tr>
      <w:tr>
        <w:tc>
          <w:tcPr>
            <w:tcW w:w="358" w:type="pct"/>
            <w:vAlign w:val="center"/>
          </w:tcPr>
          <w:p w:rsidR="0018722C">
            <w:pPr>
              <w:pStyle w:val="ac"/>
              <w:topLinePunct/>
              <w:ind w:leftChars="0" w:left="0" w:rightChars="0" w:right="0" w:firstLineChars="0" w:firstLine="0"/>
              <w:spacing w:line="240" w:lineRule="atLeast"/>
            </w:pP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r</w:t>
            </w:r>
          </w:p>
        </w:tc>
        <w:tc>
          <w:tcPr>
            <w:tcW w:w="303" w:type="pct"/>
            <w:vAlign w:val="center"/>
          </w:tcPr>
          <w:p w:rsidR="0018722C">
            <w:pPr>
              <w:pStyle w:val="a5"/>
              <w:topLinePunct/>
              <w:ind w:leftChars="0" w:left="0" w:rightChars="0" w:right="0" w:firstLineChars="0" w:firstLine="0"/>
              <w:spacing w:line="240" w:lineRule="atLeast"/>
            </w:pP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30.00</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-9.07</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35.57</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-7.09</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10.27</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19.56</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16.73</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-1.42</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15.56</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6.59</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15.02</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30.11</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-3.06</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内蒙古</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917</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960</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960</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1043</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1035</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1078</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1225</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1391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1631</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2008</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2239</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2668</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2983</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3325</w:t>
            </w:r>
          </w:p>
        </w:tc>
      </w:tr>
      <w:tr>
        <w:tc>
          <w:tcPr>
            <w:tcW w:w="358" w:type="pct"/>
            <w:vAlign w:val="center"/>
          </w:tcPr>
          <w:p w:rsidR="0018722C">
            <w:pPr>
              <w:pStyle w:val="ac"/>
              <w:topLinePunct/>
              <w:ind w:leftChars="0" w:left="0" w:rightChars="0" w:right="0" w:firstLineChars="0" w:firstLine="0"/>
              <w:spacing w:line="240" w:lineRule="atLeast"/>
            </w:pP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r</w:t>
            </w:r>
          </w:p>
        </w:tc>
        <w:tc>
          <w:tcPr>
            <w:tcW w:w="303" w:type="pct"/>
            <w:vAlign w:val="center"/>
          </w:tcPr>
          <w:p w:rsidR="0018722C">
            <w:pPr>
              <w:pStyle w:val="a5"/>
              <w:topLinePunct/>
              <w:ind w:leftChars="0" w:left="0" w:rightChars="0" w:right="0" w:firstLineChars="0" w:firstLine="0"/>
              <w:spacing w:line="240" w:lineRule="atLeast"/>
            </w:pP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4.69</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0.05</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8.64</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-0.81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13.60</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13.60</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17.18</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23.13</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11.49</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19.18</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11.81</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11.46</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辽宁</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1683</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1761</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1920</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2058</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2001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2133</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2316</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2686</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2887</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3363</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3570</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3872</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4303</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4540</w:t>
            </w:r>
          </w:p>
        </w:tc>
      </w:tr>
      <w:tr>
        <w:tc>
          <w:tcPr>
            <w:tcW w:w="358" w:type="pct"/>
            <w:vAlign w:val="center"/>
          </w:tcPr>
          <w:p w:rsidR="0018722C">
            <w:pPr>
              <w:pStyle w:val="ac"/>
              <w:topLinePunct/>
              <w:ind w:leftChars="0" w:left="0" w:rightChars="0" w:right="0" w:firstLineChars="0" w:firstLine="0"/>
              <w:spacing w:line="240" w:lineRule="atLeast"/>
            </w:pP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r</w:t>
            </w:r>
          </w:p>
        </w:tc>
        <w:tc>
          <w:tcPr>
            <w:tcW w:w="303" w:type="pct"/>
            <w:vAlign w:val="center"/>
          </w:tcPr>
          <w:p w:rsidR="0018722C">
            <w:pPr>
              <w:pStyle w:val="a5"/>
              <w:topLinePunct/>
              <w:ind w:leftChars="0" w:left="0" w:rightChars="0" w:right="0" w:firstLineChars="0" w:firstLine="0"/>
              <w:spacing w:line="240" w:lineRule="atLeast"/>
            </w:pP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4.63</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9.04</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7.21</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-2.79</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6.58</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8.58</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16.01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7.46</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16.48</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6.17</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8.47</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11.12</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5.51</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吉林</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1124</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1312</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1429</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1625</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1499</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1490</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1759</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1812</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1906</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2288</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2547</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2833</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3495</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4191</w:t>
            </w:r>
          </w:p>
        </w:tc>
      </w:tr>
      <w:tr>
        <w:tc>
          <w:tcPr>
            <w:tcW w:w="358" w:type="pct"/>
            <w:vAlign w:val="center"/>
          </w:tcPr>
          <w:p w:rsidR="0018722C">
            <w:pPr>
              <w:pStyle w:val="ac"/>
              <w:topLinePunct/>
              <w:ind w:leftChars="0" w:left="0" w:rightChars="0" w:right="0" w:firstLineChars="0" w:firstLine="0"/>
              <w:spacing w:line="240" w:lineRule="atLeast"/>
            </w:pP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r</w:t>
            </w:r>
          </w:p>
        </w:tc>
        <w:tc>
          <w:tcPr>
            <w:tcW w:w="303" w:type="pct"/>
            <w:vAlign w:val="center"/>
          </w:tcPr>
          <w:p w:rsidR="0018722C">
            <w:pPr>
              <w:pStyle w:val="a5"/>
              <w:topLinePunct/>
              <w:ind w:leftChars="0" w:left="0" w:rightChars="0" w:right="0" w:firstLineChars="0" w:firstLine="0"/>
              <w:spacing w:line="240" w:lineRule="atLeast"/>
            </w:pP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16.74</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8.94</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13.69</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-7.80</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18.04</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3.01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5.21</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20.04</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11.34</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11.21</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23.38</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19.91</w:t>
            </w:r>
          </w:p>
        </w:tc>
      </w:tr>
      <w:tr>
        <w:tc>
          <w:tcPr>
            <w:tcW w:w="358" w:type="pct"/>
            <w:vAlign w:val="center"/>
          </w:tcPr>
          <w:p w:rsidR="0018722C">
            <w:pPr>
              <w:pStyle w:val="ac"/>
              <w:topLinePunct/>
              <w:ind w:leftChars="0" w:left="0" w:rightChars="0" w:right="0" w:firstLineChars="0" w:firstLine="0"/>
              <w:spacing w:line="240" w:lineRule="atLeast"/>
            </w:pPr>
            <w:r w:rsidRPr="00000000">
              <w:rPr>
                <w:sz w:val="24"/>
                <w:szCs w:val="24"/>
              </w:rPr>
              <w:t>黑龙江</w:t>
            </w:r>
          </w:p>
        </w:tc>
        <w:tc>
          <w:tcPr>
            <w:tcW w:w="169" w:type="pct"/>
            <w:vAlign w:val="center"/>
          </w:tcPr>
          <w:p w:rsidR="0018722C">
            <w:pPr>
              <w:pStyle w:val="a5"/>
              <w:topLinePunct/>
              <w:ind w:leftChars="0" w:left="0" w:rightChars="0" w:right="0" w:firstLineChars="0" w:firstLine="0"/>
              <w:spacing w:line="240" w:lineRule="atLeast"/>
            </w:pPr>
            <w:r w:rsidRPr="00000000">
              <w:rPr>
                <w:sz w:val="24"/>
                <w:szCs w:val="24"/>
              </w:rPr>
              <w:t>P</w:t>
            </w:r>
          </w:p>
        </w:tc>
        <w:tc>
          <w:tcPr>
            <w:tcW w:w="303" w:type="pct"/>
            <w:vAlign w:val="center"/>
          </w:tcPr>
          <w:p w:rsidR="0018722C">
            <w:pPr>
              <w:pStyle w:val="affff9"/>
              <w:topLinePunct/>
              <w:ind w:leftChars="0" w:left="0" w:rightChars="0" w:right="0" w:firstLineChars="0" w:firstLine="0"/>
              <w:spacing w:line="240" w:lineRule="atLeast"/>
            </w:pPr>
            <w:r w:rsidRPr="00000000">
              <w:rPr>
                <w:sz w:val="24"/>
                <w:szCs w:val="24"/>
              </w:rPr>
              <w:t>1251</w:t>
            </w:r>
          </w:p>
        </w:tc>
        <w:tc>
          <w:tcPr>
            <w:tcW w:w="306" w:type="pct"/>
            <w:vAlign w:val="center"/>
          </w:tcPr>
          <w:p w:rsidR="0018722C">
            <w:pPr>
              <w:pStyle w:val="affff9"/>
              <w:topLinePunct/>
              <w:ind w:leftChars="0" w:left="0" w:rightChars="0" w:right="0" w:firstLineChars="0" w:firstLine="0"/>
              <w:spacing w:line="240" w:lineRule="atLeast"/>
            </w:pPr>
            <w:r w:rsidRPr="00000000">
              <w:rPr>
                <w:sz w:val="24"/>
                <w:szCs w:val="24"/>
              </w:rPr>
              <w:t>1370</w:t>
            </w:r>
          </w:p>
        </w:tc>
        <w:tc>
          <w:tcPr>
            <w:tcW w:w="305" w:type="pct"/>
            <w:vAlign w:val="center"/>
          </w:tcPr>
          <w:p w:rsidR="0018722C">
            <w:pPr>
              <w:pStyle w:val="affff9"/>
              <w:topLinePunct/>
              <w:ind w:leftChars="0" w:left="0" w:rightChars="0" w:right="0" w:firstLineChars="0" w:firstLine="0"/>
              <w:spacing w:line="240" w:lineRule="atLeast"/>
            </w:pPr>
            <w:r w:rsidRPr="00000000">
              <w:rPr>
                <w:sz w:val="24"/>
                <w:szCs w:val="24"/>
              </w:rPr>
              <w:t>1579</w:t>
            </w:r>
          </w:p>
        </w:tc>
        <w:tc>
          <w:tcPr>
            <w:tcW w:w="310" w:type="pct"/>
            <w:vAlign w:val="center"/>
          </w:tcPr>
          <w:p w:rsidR="0018722C">
            <w:pPr>
              <w:pStyle w:val="affff9"/>
              <w:topLinePunct/>
              <w:ind w:leftChars="0" w:left="0" w:rightChars="0" w:right="0" w:firstLineChars="0" w:firstLine="0"/>
              <w:spacing w:line="240" w:lineRule="atLeast"/>
            </w:pPr>
            <w:r w:rsidRPr="00000000">
              <w:rPr>
                <w:sz w:val="24"/>
                <w:szCs w:val="24"/>
              </w:rPr>
              <w:t>1698</w:t>
            </w:r>
          </w:p>
        </w:tc>
        <w:tc>
          <w:tcPr>
            <w:tcW w:w="299" w:type="pct"/>
            <w:vAlign w:val="center"/>
          </w:tcPr>
          <w:p w:rsidR="0018722C">
            <w:pPr>
              <w:pStyle w:val="affff9"/>
              <w:topLinePunct/>
              <w:ind w:leftChars="0" w:left="0" w:rightChars="0" w:right="0" w:firstLineChars="0" w:firstLine="0"/>
              <w:spacing w:line="240" w:lineRule="atLeast"/>
            </w:pPr>
            <w:r w:rsidRPr="00000000">
              <w:rPr>
                <w:sz w:val="24"/>
                <w:szCs w:val="24"/>
              </w:rPr>
              <w:t>1591</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1626</w:t>
            </w:r>
          </w:p>
        </w:tc>
        <w:tc>
          <w:tcPr>
            <w:tcW w:w="323" w:type="pct"/>
            <w:vAlign w:val="center"/>
          </w:tcPr>
          <w:p w:rsidR="0018722C">
            <w:pPr>
              <w:pStyle w:val="affff9"/>
              <w:topLinePunct/>
              <w:ind w:leftChars="0" w:left="0" w:rightChars="0" w:right="0" w:firstLineChars="0" w:firstLine="0"/>
              <w:spacing w:line="240" w:lineRule="atLeast"/>
            </w:pPr>
            <w:r w:rsidRPr="00000000">
              <w:rPr>
                <w:sz w:val="24"/>
                <w:szCs w:val="24"/>
              </w:rPr>
              <w:t>1692</w:t>
            </w:r>
          </w:p>
        </w:tc>
        <w:tc>
          <w:tcPr>
            <w:tcW w:w="327" w:type="pct"/>
            <w:vAlign w:val="center"/>
          </w:tcPr>
          <w:p w:rsidR="0018722C">
            <w:pPr>
              <w:pStyle w:val="affff9"/>
              <w:topLinePunct/>
              <w:ind w:leftChars="0" w:left="0" w:rightChars="0" w:right="0" w:firstLineChars="0" w:firstLine="0"/>
              <w:spacing w:line="240" w:lineRule="atLeast"/>
            </w:pPr>
            <w:r w:rsidRPr="00000000">
              <w:rPr>
                <w:sz w:val="24"/>
                <w:szCs w:val="24"/>
              </w:rPr>
              <w:t>1868</w:t>
            </w:r>
          </w:p>
        </w:tc>
        <w:tc>
          <w:tcPr>
            <w:tcW w:w="318" w:type="pct"/>
            <w:vAlign w:val="center"/>
          </w:tcPr>
          <w:p w:rsidR="0018722C">
            <w:pPr>
              <w:pStyle w:val="affff9"/>
              <w:topLinePunct/>
              <w:ind w:leftChars="0" w:left="0" w:rightChars="0" w:right="0" w:firstLineChars="0" w:firstLine="0"/>
              <w:spacing w:line="240" w:lineRule="atLeast"/>
            </w:pPr>
            <w:r w:rsidRPr="00000000">
              <w:rPr>
                <w:sz w:val="24"/>
                <w:szCs w:val="24"/>
              </w:rPr>
              <w:t>2035</w:t>
            </w:r>
          </w:p>
        </w:tc>
        <w:tc>
          <w:tcPr>
            <w:tcW w:w="334" w:type="pct"/>
            <w:vAlign w:val="center"/>
          </w:tcPr>
          <w:p w:rsidR="0018722C">
            <w:pPr>
              <w:pStyle w:val="affff9"/>
              <w:topLinePunct/>
              <w:ind w:leftChars="0" w:left="0" w:rightChars="0" w:right="0" w:firstLineChars="0" w:firstLine="0"/>
              <w:spacing w:line="240" w:lineRule="atLeast"/>
            </w:pPr>
            <w:r w:rsidRPr="00000000">
              <w:rPr>
                <w:sz w:val="24"/>
                <w:szCs w:val="24"/>
              </w:rPr>
              <w:t>2354</w:t>
            </w:r>
          </w:p>
        </w:tc>
        <w:tc>
          <w:tcPr>
            <w:tcW w:w="328" w:type="pct"/>
            <w:vAlign w:val="center"/>
          </w:tcPr>
          <w:p w:rsidR="0018722C">
            <w:pPr>
              <w:pStyle w:val="affff9"/>
              <w:topLinePunct/>
              <w:ind w:leftChars="0" w:left="0" w:rightChars="0" w:right="0" w:firstLineChars="0" w:firstLine="0"/>
              <w:spacing w:line="240" w:lineRule="atLeast"/>
            </w:pPr>
            <w:r w:rsidRPr="00000000">
              <w:rPr>
                <w:sz w:val="24"/>
                <w:szCs w:val="24"/>
              </w:rPr>
              <w:t>2619</w:t>
            </w:r>
          </w:p>
        </w:tc>
        <w:tc>
          <w:tcPr>
            <w:tcW w:w="330" w:type="pct"/>
            <w:vAlign w:val="center"/>
          </w:tcPr>
          <w:p w:rsidR="0018722C">
            <w:pPr>
              <w:pStyle w:val="affff9"/>
              <w:topLinePunct/>
              <w:ind w:leftChars="0" w:left="0" w:rightChars="0" w:right="0" w:firstLineChars="0" w:firstLine="0"/>
              <w:spacing w:line="240" w:lineRule="atLeast"/>
            </w:pPr>
            <w:r w:rsidRPr="00000000">
              <w:rPr>
                <w:sz w:val="24"/>
                <w:szCs w:val="24"/>
              </w:rPr>
              <w:t>3064</w:t>
            </w:r>
          </w:p>
        </w:tc>
        <w:tc>
          <w:tcPr>
            <w:tcW w:w="331" w:type="pct"/>
            <w:vAlign w:val="center"/>
          </w:tcPr>
          <w:p w:rsidR="0018722C">
            <w:pPr>
              <w:pStyle w:val="affff9"/>
              <w:topLinePunct/>
              <w:ind w:leftChars="0" w:left="0" w:rightChars="0" w:right="0" w:firstLineChars="0" w:firstLine="0"/>
              <w:spacing w:line="240" w:lineRule="atLeast"/>
            </w:pPr>
            <w:r w:rsidRPr="00000000">
              <w:rPr>
                <w:sz w:val="24"/>
                <w:szCs w:val="24"/>
              </w:rPr>
              <w:t>3492</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3706</w:t>
            </w:r>
          </w:p>
        </w:tc>
      </w:tr>
      <w:tr>
        <w:tc>
          <w:tcPr>
            <w:tcW w:w="35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r</w:t>
            </w:r>
          </w:p>
        </w:tc>
        <w:tc>
          <w:tcPr>
            <w:tcW w:w="30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9.55</w:t>
            </w:r>
          </w:p>
        </w:tc>
        <w:tc>
          <w:tcPr>
            <w:tcW w:w="3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15.29</w:t>
            </w:r>
          </w:p>
        </w:tc>
        <w:tc>
          <w:tcPr>
            <w:tcW w:w="3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7.54</w:t>
            </w:r>
          </w:p>
        </w:tc>
        <w:tc>
          <w:tcPr>
            <w:tcW w:w="2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-6.32</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2.19</w:t>
            </w:r>
          </w:p>
        </w:tc>
        <w:tc>
          <w:tcPr>
            <w:tcW w:w="32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4.09</w:t>
            </w:r>
          </w:p>
        </w:tc>
        <w:tc>
          <w:tcPr>
            <w:tcW w:w="3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10.36</w:t>
            </w:r>
          </w:p>
        </w:tc>
        <w:tc>
          <w:tcPr>
            <w:tcW w:w="31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8.96</w:t>
            </w:r>
          </w:p>
        </w:tc>
        <w:tc>
          <w:tcPr>
            <w:tcW w:w="3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15.69</w:t>
            </w:r>
          </w:p>
        </w:tc>
        <w:tc>
          <w:tcPr>
            <w:tcW w:w="3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11.25</w:t>
            </w:r>
          </w:p>
        </w:tc>
        <w:tc>
          <w:tcPr>
            <w:tcW w:w="3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16.99</w:t>
            </w:r>
          </w:p>
        </w:tc>
        <w:tc>
          <w:tcPr>
            <w:tcW w:w="3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13.97</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6.14</w:t>
            </w:r>
          </w:p>
        </w:tc>
      </w:tr>
    </w:tbl>
    <w:p w:rsidR="0018722C">
      <w:pPr>
        <w:rPr/>
        <w:topLinePunct/>
        <w:pStyle w:val="affa"/>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
        <w:gridCol w:w="638"/>
        <w:gridCol w:w="372"/>
        <w:gridCol w:w="573"/>
        <w:gridCol w:w="595"/>
        <w:gridCol w:w="559"/>
        <w:gridCol w:w="559"/>
        <w:gridCol w:w="597"/>
        <w:gridCol w:w="592"/>
        <w:gridCol w:w="623"/>
        <w:gridCol w:w="602"/>
        <w:gridCol w:w="611"/>
        <w:gridCol w:w="616"/>
        <w:gridCol w:w="611"/>
        <w:gridCol w:w="633"/>
        <w:gridCol w:w="626"/>
        <w:gridCol w:w="645"/>
        <w:gridCol w:w="124"/>
      </w:tblGrid>
      <w:tr>
        <w:trPr>
          <w:trHeight w:val="280" w:hRule="atLeast"/>
        </w:trPr>
        <w:tc>
          <w:tcPr>
            <w:tcW w:w="110" w:type="dxa"/>
            <w:tcBorders>
              <w:top w:val="single" w:sz="6" w:space="0" w:color="000000"/>
            </w:tcBorders>
          </w:tcPr>
          <w:p w:rsidR="0018722C">
            <w:pPr>
              <w:topLinePunct/>
              <w:ind w:leftChars="0" w:left="0" w:rightChars="0" w:right="0" w:firstLineChars="0" w:firstLine="0"/>
              <w:spacing w:line="240" w:lineRule="atLeast"/>
            </w:pPr>
          </w:p>
        </w:tc>
        <w:tc>
          <w:tcPr>
            <w:tcW w:w="638"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37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7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9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5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59"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97"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59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2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02"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1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1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11"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33"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26"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645" w:type="dxa"/>
            <w:tcBorders>
              <w:top w:val="single" w:sz="6" w:space="0" w:color="000000"/>
              <w:bottom w:val="single" w:sz="12" w:space="0" w:color="000000"/>
            </w:tcBorders>
          </w:tcPr>
          <w:p w:rsidR="0018722C">
            <w:pPr>
              <w:topLinePunct/>
              <w:ind w:leftChars="0" w:left="0" w:rightChars="0" w:right="0" w:firstLineChars="0" w:firstLine="0"/>
              <w:spacing w:line="240" w:lineRule="atLeast"/>
            </w:pPr>
          </w:p>
        </w:tc>
        <w:tc>
          <w:tcPr>
            <w:tcW w:w="124" w:type="dxa"/>
            <w:tcBorders>
              <w:top w:val="single" w:sz="6" w:space="0" w:color="000000"/>
            </w:tcBorders>
          </w:tcPr>
          <w:p w:rsidR="0018722C">
            <w:pPr>
              <w:topLinePunct/>
              <w:ind w:leftChars="0" w:left="0" w:rightChars="0" w:right="0" w:firstLineChars="0" w:firstLine="0"/>
              <w:spacing w:line="240" w:lineRule="atLeast"/>
            </w:pPr>
          </w:p>
        </w:tc>
      </w:tr>
      <w:tr>
        <w:trPr>
          <w:trHeight w:val="560" w:hRule="atLeast"/>
        </w:trPr>
        <w:tc>
          <w:tcPr>
            <w:tcW w:w="110" w:type="dxa"/>
          </w:tcPr>
          <w:p w:rsidR="0018722C">
            <w:pPr>
              <w:topLinePunct/>
              <w:ind w:leftChars="0" w:left="0" w:rightChars="0" w:right="0" w:firstLineChars="0" w:firstLine="0"/>
              <w:spacing w:line="240" w:lineRule="atLeast"/>
            </w:pPr>
          </w:p>
        </w:tc>
        <w:tc>
          <w:tcPr>
            <w:tcW w:w="638"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 </w:t>
            </w:r>
            <w:r w:rsidRPr="00000000">
              <w:rPr>
                <w:u w:val="single"/>
                <w:sz w:val="24"/>
                <w:szCs w:val="24"/>
              </w:rPr>
              <w:t> </w:t>
            </w:r>
            <w:r w:rsidRPr="00000000">
              <w:rPr>
                <w:rFonts w:ascii="宋体" w:eastAsia="宋体" w:hint="eastAsia"/>
                <w:u w:val="single"/>
                <w:sz w:val="24"/>
                <w:szCs w:val="24"/>
              </w:rPr>
              <w:t>地区</w:t>
            </w:r>
            <w:r w:rsidRPr="00000000">
              <w:rPr>
                <w:rFonts w:ascii="宋体" w:eastAsia="宋体" w:hint="eastAsia"/>
                <w:u w:val="single"/>
                <w:sz w:val="24"/>
                <w:szCs w:val="24"/>
              </w:rPr>
              <w:t> </w:t>
            </w:r>
          </w:p>
        </w:tc>
        <w:tc>
          <w:tcPr>
            <w:tcW w:w="372" w:type="dxa"/>
            <w:tcBorders>
              <w:top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指</w:t>
            </w:r>
          </w:p>
          <w:p w:rsidR="0018722C">
            <w:pPr>
              <w:topLinePunct/>
              <w:ind w:leftChars="0" w:left="0" w:rightChars="0" w:right="0" w:firstLineChars="0" w:firstLine="0"/>
              <w:spacing w:line="240" w:lineRule="atLeast"/>
            </w:pPr>
            <w:r w:rsidRPr="00000000">
              <w:rPr>
                <w:rFonts w:ascii="宋体" w:eastAsia="宋体" w:hint="eastAsia"/>
                <w:u w:val="single"/>
                <w:sz w:val="24"/>
                <w:szCs w:val="24"/>
              </w:rPr>
              <w:t>标</w:t>
            </w:r>
            <w:r w:rsidRPr="00000000">
              <w:rPr>
                <w:rFonts w:ascii="宋体" w:eastAsia="宋体" w:hint="eastAsia"/>
                <w:u w:val="single"/>
                <w:sz w:val="24"/>
                <w:szCs w:val="24"/>
              </w:rPr>
              <w:t> </w:t>
            </w:r>
          </w:p>
        </w:tc>
        <w:tc>
          <w:tcPr>
            <w:tcW w:w="57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1998</w:t>
            </w:r>
            <w:r w:rsidRPr="00000000">
              <w:rPr>
                <w:u w:val="single"/>
                <w:sz w:val="24"/>
                <w:szCs w:val="24"/>
              </w:rPr>
              <w:t> </w:t>
            </w:r>
          </w:p>
        </w:tc>
        <w:tc>
          <w:tcPr>
            <w:tcW w:w="59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1999</w:t>
            </w:r>
            <w:r w:rsidRPr="00000000">
              <w:rPr>
                <w:u w:val="single"/>
                <w:sz w:val="24"/>
                <w:szCs w:val="24"/>
              </w:rPr>
              <w:t> </w:t>
            </w:r>
          </w:p>
        </w:tc>
        <w:tc>
          <w:tcPr>
            <w:tcW w:w="559"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2000</w:t>
            </w:r>
            <w:r w:rsidRPr="00000000">
              <w:rPr>
                <w:u w:val="single"/>
                <w:sz w:val="24"/>
                <w:szCs w:val="24"/>
              </w:rPr>
              <w:t> </w:t>
            </w:r>
          </w:p>
        </w:tc>
        <w:tc>
          <w:tcPr>
            <w:tcW w:w="559"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2001</w:t>
            </w:r>
            <w:r w:rsidRPr="00000000">
              <w:rPr>
                <w:u w:val="single"/>
                <w:sz w:val="24"/>
                <w:szCs w:val="24"/>
              </w:rPr>
              <w:t> </w:t>
            </w:r>
          </w:p>
        </w:tc>
        <w:tc>
          <w:tcPr>
            <w:tcW w:w="597"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2002 </w:t>
            </w:r>
          </w:p>
        </w:tc>
        <w:tc>
          <w:tcPr>
            <w:tcW w:w="59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2003</w:t>
            </w:r>
            <w:r w:rsidRPr="00000000">
              <w:rPr>
                <w:u w:val="single"/>
                <w:sz w:val="24"/>
                <w:szCs w:val="24"/>
              </w:rPr>
              <w:t> </w:t>
            </w:r>
          </w:p>
        </w:tc>
        <w:tc>
          <w:tcPr>
            <w:tcW w:w="62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2004</w:t>
            </w:r>
            <w:r w:rsidRPr="00000000">
              <w:rPr>
                <w:u w:val="single"/>
                <w:sz w:val="24"/>
                <w:szCs w:val="24"/>
              </w:rPr>
              <w:t> </w:t>
            </w:r>
          </w:p>
        </w:tc>
        <w:tc>
          <w:tcPr>
            <w:tcW w:w="602"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2005</w:t>
            </w:r>
            <w:r w:rsidRPr="00000000">
              <w:rPr>
                <w:u w:val="single"/>
                <w:sz w:val="24"/>
                <w:szCs w:val="24"/>
              </w:rPr>
              <w:t> </w:t>
            </w:r>
          </w:p>
        </w:tc>
        <w:tc>
          <w:tcPr>
            <w:tcW w:w="61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2006</w:t>
            </w:r>
            <w:r w:rsidRPr="00000000">
              <w:rPr>
                <w:u w:val="single"/>
                <w:sz w:val="24"/>
                <w:szCs w:val="24"/>
              </w:rPr>
              <w:t> </w:t>
            </w:r>
          </w:p>
        </w:tc>
        <w:tc>
          <w:tcPr>
            <w:tcW w:w="616"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2007</w:t>
            </w:r>
            <w:r w:rsidRPr="00000000">
              <w:rPr>
                <w:u w:val="single"/>
                <w:sz w:val="24"/>
                <w:szCs w:val="24"/>
              </w:rPr>
              <w:t> </w:t>
            </w:r>
          </w:p>
        </w:tc>
        <w:tc>
          <w:tcPr>
            <w:tcW w:w="611"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2008</w:t>
            </w:r>
            <w:r w:rsidRPr="00000000">
              <w:rPr>
                <w:sz w:val="24"/>
                <w:szCs w:val="24"/>
              </w:rPr>
              <w:tab/>
            </w:r>
          </w:p>
        </w:tc>
        <w:tc>
          <w:tcPr>
            <w:tcW w:w="633"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2009</w:t>
            </w:r>
            <w:r w:rsidRPr="00000000">
              <w:rPr>
                <w:u w:val="single"/>
                <w:sz w:val="24"/>
                <w:szCs w:val="24"/>
              </w:rPr>
              <w:t> </w:t>
            </w:r>
          </w:p>
        </w:tc>
        <w:tc>
          <w:tcPr>
            <w:tcW w:w="626"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2010</w:t>
            </w:r>
            <w:r w:rsidRPr="00000000">
              <w:rPr>
                <w:sz w:val="24"/>
                <w:szCs w:val="24"/>
              </w:rPr>
              <w:tab/>
            </w:r>
          </w:p>
        </w:tc>
        <w:tc>
          <w:tcPr>
            <w:tcW w:w="645" w:type="dxa"/>
            <w:tcBorders>
              <w:top w:val="single" w:sz="12"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u w:val="single"/>
                <w:sz w:val="24"/>
                <w:szCs w:val="24"/>
              </w:rPr>
              <w:t>2011</w:t>
            </w:r>
            <w:r w:rsidRPr="00000000">
              <w:rPr>
                <w:u w:val="single"/>
                <w:sz w:val="24"/>
                <w:szCs w:val="24"/>
              </w:rPr>
              <w:t> </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上海</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2376</w:t>
            </w:r>
          </w:p>
        </w:tc>
        <w:tc>
          <w:tcPr>
            <w:tcW w:w="595" w:type="dxa"/>
          </w:tcPr>
          <w:p w:rsidR="0018722C">
            <w:pPr>
              <w:topLinePunct/>
              <w:ind w:leftChars="0" w:left="0" w:rightChars="0" w:right="0" w:firstLineChars="0" w:firstLine="0"/>
              <w:spacing w:line="240" w:lineRule="atLeast"/>
            </w:pPr>
            <w:r w:rsidRPr="00000000">
              <w:rPr>
                <w:sz w:val="24"/>
                <w:szCs w:val="24"/>
              </w:rPr>
              <w:t>2706</w:t>
            </w:r>
          </w:p>
        </w:tc>
        <w:tc>
          <w:tcPr>
            <w:tcW w:w="559" w:type="dxa"/>
          </w:tcPr>
          <w:p w:rsidR="0018722C">
            <w:pPr>
              <w:topLinePunct/>
              <w:ind w:leftChars="0" w:left="0" w:rightChars="0" w:right="0" w:firstLineChars="0" w:firstLine="0"/>
              <w:spacing w:line="240" w:lineRule="atLeast"/>
            </w:pPr>
            <w:r w:rsidRPr="00000000">
              <w:rPr>
                <w:sz w:val="24"/>
                <w:szCs w:val="24"/>
              </w:rPr>
              <w:t>3157</w:t>
            </w:r>
          </w:p>
        </w:tc>
        <w:tc>
          <w:tcPr>
            <w:tcW w:w="559" w:type="dxa"/>
          </w:tcPr>
          <w:p w:rsidR="0018722C">
            <w:pPr>
              <w:topLinePunct/>
              <w:ind w:leftChars="0" w:left="0" w:rightChars="0" w:right="0" w:firstLineChars="0" w:firstLine="0"/>
              <w:spacing w:line="240" w:lineRule="atLeast"/>
            </w:pPr>
            <w:r w:rsidRPr="00000000">
              <w:rPr>
                <w:sz w:val="24"/>
                <w:szCs w:val="24"/>
              </w:rPr>
              <w:t>3535</w:t>
            </w:r>
          </w:p>
        </w:tc>
        <w:tc>
          <w:tcPr>
            <w:tcW w:w="597" w:type="dxa"/>
          </w:tcPr>
          <w:p w:rsidR="0018722C">
            <w:pPr>
              <w:topLinePunct/>
              <w:ind w:leftChars="0" w:left="0" w:rightChars="0" w:right="0" w:firstLineChars="0" w:firstLine="0"/>
              <w:spacing w:line="240" w:lineRule="atLeast"/>
            </w:pPr>
            <w:r w:rsidRPr="00000000">
              <w:rPr>
                <w:sz w:val="24"/>
                <w:szCs w:val="24"/>
              </w:rPr>
              <w:t>3988</w:t>
            </w:r>
          </w:p>
        </w:tc>
        <w:tc>
          <w:tcPr>
            <w:tcW w:w="592" w:type="dxa"/>
          </w:tcPr>
          <w:p w:rsidR="0018722C">
            <w:pPr>
              <w:topLinePunct/>
              <w:ind w:leftChars="0" w:left="0" w:rightChars="0" w:right="0" w:firstLineChars="0" w:firstLine="0"/>
              <w:spacing w:line="240" w:lineRule="atLeast"/>
            </w:pPr>
            <w:r w:rsidRPr="00000000">
              <w:rPr>
                <w:sz w:val="24"/>
                <w:szCs w:val="24"/>
              </w:rPr>
              <w:t>4989</w:t>
            </w:r>
          </w:p>
        </w:tc>
        <w:tc>
          <w:tcPr>
            <w:tcW w:w="623" w:type="dxa"/>
          </w:tcPr>
          <w:p w:rsidR="0018722C">
            <w:pPr>
              <w:topLinePunct/>
              <w:ind w:leftChars="0" w:left="0" w:rightChars="0" w:right="0" w:firstLineChars="0" w:firstLine="0"/>
              <w:spacing w:line="240" w:lineRule="atLeast"/>
            </w:pPr>
            <w:r w:rsidRPr="00000000">
              <w:rPr>
                <w:sz w:val="24"/>
                <w:szCs w:val="24"/>
              </w:rPr>
              <w:t>5761</w:t>
            </w:r>
          </w:p>
        </w:tc>
        <w:tc>
          <w:tcPr>
            <w:tcW w:w="602" w:type="dxa"/>
          </w:tcPr>
          <w:p w:rsidR="0018722C">
            <w:pPr>
              <w:topLinePunct/>
              <w:ind w:leftChars="0" w:left="0" w:rightChars="0" w:right="0" w:firstLineChars="0" w:firstLine="0"/>
              <w:spacing w:line="240" w:lineRule="atLeast"/>
            </w:pPr>
            <w:r w:rsidRPr="00000000">
              <w:rPr>
                <w:sz w:val="24"/>
                <w:szCs w:val="24"/>
              </w:rPr>
              <w:t>6698</w:t>
            </w:r>
          </w:p>
        </w:tc>
        <w:tc>
          <w:tcPr>
            <w:tcW w:w="611" w:type="dxa"/>
          </w:tcPr>
          <w:p w:rsidR="0018722C">
            <w:pPr>
              <w:topLinePunct/>
              <w:ind w:leftChars="0" w:left="0" w:rightChars="0" w:right="0" w:firstLineChars="0" w:firstLine="0"/>
              <w:spacing w:line="240" w:lineRule="atLeast"/>
            </w:pPr>
            <w:r w:rsidRPr="00000000">
              <w:rPr>
                <w:sz w:val="24"/>
                <w:szCs w:val="24"/>
              </w:rPr>
              <w:t>7039</w:t>
            </w:r>
          </w:p>
        </w:tc>
        <w:tc>
          <w:tcPr>
            <w:tcW w:w="616" w:type="dxa"/>
          </w:tcPr>
          <w:p w:rsidR="0018722C">
            <w:pPr>
              <w:topLinePunct/>
              <w:ind w:leftChars="0" w:left="0" w:rightChars="0" w:right="0" w:firstLineChars="0" w:firstLine="0"/>
              <w:spacing w:line="240" w:lineRule="atLeast"/>
            </w:pPr>
            <w:r w:rsidRPr="00000000">
              <w:rPr>
                <w:sz w:val="24"/>
                <w:szCs w:val="24"/>
              </w:rPr>
              <w:t>8253</w:t>
            </w:r>
          </w:p>
        </w:tc>
        <w:tc>
          <w:tcPr>
            <w:tcW w:w="611" w:type="dxa"/>
          </w:tcPr>
          <w:p w:rsidR="0018722C">
            <w:pPr>
              <w:topLinePunct/>
              <w:ind w:leftChars="0" w:left="0" w:rightChars="0" w:right="0" w:firstLineChars="0" w:firstLine="0"/>
              <w:spacing w:line="240" w:lineRule="atLeast"/>
            </w:pPr>
            <w:r w:rsidRPr="00000000">
              <w:rPr>
                <w:sz w:val="24"/>
                <w:szCs w:val="24"/>
              </w:rPr>
              <w:t>8182</w:t>
            </w:r>
          </w:p>
        </w:tc>
        <w:tc>
          <w:tcPr>
            <w:tcW w:w="633" w:type="dxa"/>
          </w:tcPr>
          <w:p w:rsidR="0018722C">
            <w:pPr>
              <w:topLinePunct/>
              <w:ind w:leftChars="0" w:left="0" w:rightChars="0" w:right="0" w:firstLineChars="0" w:firstLine="0"/>
              <w:spacing w:line="240" w:lineRule="atLeast"/>
            </w:pPr>
            <w:r w:rsidRPr="00000000">
              <w:rPr>
                <w:sz w:val="24"/>
                <w:szCs w:val="24"/>
              </w:rPr>
              <w:t>12364</w:t>
            </w:r>
          </w:p>
        </w:tc>
        <w:tc>
          <w:tcPr>
            <w:tcW w:w="626" w:type="dxa"/>
          </w:tcPr>
          <w:p w:rsidR="0018722C">
            <w:pPr>
              <w:topLinePunct/>
              <w:ind w:leftChars="0" w:left="0" w:rightChars="0" w:right="0" w:firstLineChars="0" w:firstLine="0"/>
              <w:spacing w:line="240" w:lineRule="atLeast"/>
            </w:pPr>
            <w:r w:rsidRPr="00000000">
              <w:rPr>
                <w:sz w:val="24"/>
                <w:szCs w:val="24"/>
              </w:rPr>
              <w:t>14290</w:t>
            </w:r>
          </w:p>
        </w:tc>
        <w:tc>
          <w:tcPr>
            <w:tcW w:w="645" w:type="dxa"/>
          </w:tcPr>
          <w:p w:rsidR="0018722C">
            <w:pPr>
              <w:topLinePunct/>
              <w:ind w:leftChars="0" w:left="0" w:rightChars="0" w:right="0" w:firstLineChars="0" w:firstLine="0"/>
              <w:spacing w:line="240" w:lineRule="atLeast"/>
            </w:pPr>
            <w:r w:rsidRPr="00000000">
              <w:rPr>
                <w:sz w:val="24"/>
                <w:szCs w:val="24"/>
              </w:rPr>
              <w:t>13448</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13.89</w:t>
            </w:r>
          </w:p>
        </w:tc>
        <w:tc>
          <w:tcPr>
            <w:tcW w:w="559" w:type="dxa"/>
          </w:tcPr>
          <w:p w:rsidR="0018722C">
            <w:pPr>
              <w:topLinePunct/>
              <w:ind w:leftChars="0" w:left="0" w:rightChars="0" w:right="0" w:firstLineChars="0" w:firstLine="0"/>
              <w:spacing w:line="240" w:lineRule="atLeast"/>
            </w:pPr>
            <w:r w:rsidRPr="00000000">
              <w:rPr>
                <w:sz w:val="24"/>
                <w:szCs w:val="24"/>
              </w:rPr>
              <w:t>16.68</w:t>
            </w:r>
          </w:p>
        </w:tc>
        <w:tc>
          <w:tcPr>
            <w:tcW w:w="559" w:type="dxa"/>
          </w:tcPr>
          <w:p w:rsidR="0018722C">
            <w:pPr>
              <w:topLinePunct/>
              <w:ind w:leftChars="0" w:left="0" w:rightChars="0" w:right="0" w:firstLineChars="0" w:firstLine="0"/>
              <w:spacing w:line="240" w:lineRule="atLeast"/>
            </w:pPr>
            <w:r w:rsidRPr="00000000">
              <w:rPr>
                <w:sz w:val="24"/>
                <w:szCs w:val="24"/>
              </w:rPr>
              <w:t>11.99</w:t>
            </w:r>
          </w:p>
        </w:tc>
        <w:tc>
          <w:tcPr>
            <w:tcW w:w="597" w:type="dxa"/>
          </w:tcPr>
          <w:p w:rsidR="0018722C">
            <w:pPr>
              <w:topLinePunct/>
              <w:ind w:leftChars="0" w:left="0" w:rightChars="0" w:right="0" w:firstLineChars="0" w:firstLine="0"/>
              <w:spacing w:line="240" w:lineRule="atLeast"/>
            </w:pPr>
            <w:r w:rsidRPr="00000000">
              <w:rPr>
                <w:sz w:val="24"/>
                <w:szCs w:val="24"/>
              </w:rPr>
              <w:t>12.81</w:t>
            </w:r>
          </w:p>
        </w:tc>
        <w:tc>
          <w:tcPr>
            <w:tcW w:w="592" w:type="dxa"/>
          </w:tcPr>
          <w:p w:rsidR="0018722C">
            <w:pPr>
              <w:topLinePunct/>
              <w:ind w:leftChars="0" w:left="0" w:rightChars="0" w:right="0" w:firstLineChars="0" w:firstLine="0"/>
              <w:spacing w:line="240" w:lineRule="atLeast"/>
            </w:pPr>
            <w:r w:rsidRPr="00000000">
              <w:rPr>
                <w:sz w:val="24"/>
                <w:szCs w:val="24"/>
              </w:rPr>
              <w:t>25.10</w:t>
            </w:r>
          </w:p>
        </w:tc>
        <w:tc>
          <w:tcPr>
            <w:tcW w:w="623" w:type="dxa"/>
          </w:tcPr>
          <w:p w:rsidR="0018722C">
            <w:pPr>
              <w:topLinePunct/>
              <w:ind w:leftChars="0" w:left="0" w:rightChars="0" w:right="0" w:firstLineChars="0" w:firstLine="0"/>
              <w:spacing w:line="240" w:lineRule="atLeast"/>
            </w:pPr>
            <w:r w:rsidRPr="00000000">
              <w:rPr>
                <w:sz w:val="24"/>
                <w:szCs w:val="24"/>
              </w:rPr>
              <w:t>15.47</w:t>
            </w:r>
          </w:p>
        </w:tc>
        <w:tc>
          <w:tcPr>
            <w:tcW w:w="602" w:type="dxa"/>
          </w:tcPr>
          <w:p w:rsidR="0018722C">
            <w:pPr>
              <w:topLinePunct/>
              <w:ind w:leftChars="0" w:left="0" w:rightChars="0" w:right="0" w:firstLineChars="0" w:firstLine="0"/>
              <w:spacing w:line="240" w:lineRule="atLeast"/>
            </w:pPr>
            <w:r w:rsidRPr="00000000">
              <w:rPr>
                <w:sz w:val="24"/>
                <w:szCs w:val="24"/>
              </w:rPr>
              <w:t>16.26</w:t>
            </w:r>
          </w:p>
        </w:tc>
        <w:tc>
          <w:tcPr>
            <w:tcW w:w="611" w:type="dxa"/>
          </w:tcPr>
          <w:p w:rsidR="0018722C">
            <w:pPr>
              <w:topLinePunct/>
              <w:ind w:leftChars="0" w:left="0" w:rightChars="0" w:right="0" w:firstLineChars="0" w:firstLine="0"/>
              <w:spacing w:line="240" w:lineRule="atLeast"/>
            </w:pPr>
            <w:r w:rsidRPr="00000000">
              <w:rPr>
                <w:sz w:val="24"/>
                <w:szCs w:val="24"/>
              </w:rPr>
              <w:t>5.09</w:t>
            </w:r>
          </w:p>
        </w:tc>
        <w:tc>
          <w:tcPr>
            <w:tcW w:w="616" w:type="dxa"/>
          </w:tcPr>
          <w:p w:rsidR="0018722C">
            <w:pPr>
              <w:topLinePunct/>
              <w:ind w:leftChars="0" w:left="0" w:rightChars="0" w:right="0" w:firstLineChars="0" w:firstLine="0"/>
              <w:spacing w:line="240" w:lineRule="atLeast"/>
            </w:pPr>
            <w:r w:rsidRPr="00000000">
              <w:rPr>
                <w:sz w:val="24"/>
                <w:szCs w:val="24"/>
              </w:rPr>
              <w:t>17.25</w:t>
            </w:r>
          </w:p>
        </w:tc>
        <w:tc>
          <w:tcPr>
            <w:tcW w:w="611" w:type="dxa"/>
          </w:tcPr>
          <w:p w:rsidR="0018722C">
            <w:pPr>
              <w:topLinePunct/>
              <w:ind w:leftChars="0" w:left="0" w:rightChars="0" w:right="0" w:firstLineChars="0" w:firstLine="0"/>
              <w:spacing w:line="240" w:lineRule="atLeast"/>
            </w:pPr>
            <w:r w:rsidRPr="00000000">
              <w:rPr>
                <w:sz w:val="24"/>
                <w:szCs w:val="24"/>
              </w:rPr>
              <w:t>-0.86</w:t>
            </w:r>
          </w:p>
        </w:tc>
        <w:tc>
          <w:tcPr>
            <w:tcW w:w="633" w:type="dxa"/>
          </w:tcPr>
          <w:p w:rsidR="0018722C">
            <w:pPr>
              <w:topLinePunct/>
              <w:ind w:leftChars="0" w:left="0" w:rightChars="0" w:right="0" w:firstLineChars="0" w:firstLine="0"/>
              <w:spacing w:line="240" w:lineRule="atLeast"/>
            </w:pPr>
            <w:r w:rsidRPr="00000000">
              <w:rPr>
                <w:sz w:val="24"/>
                <w:szCs w:val="24"/>
              </w:rPr>
              <w:t>51.11</w:t>
            </w:r>
          </w:p>
        </w:tc>
        <w:tc>
          <w:tcPr>
            <w:tcW w:w="626" w:type="dxa"/>
          </w:tcPr>
          <w:p w:rsidR="0018722C">
            <w:pPr>
              <w:topLinePunct/>
              <w:ind w:leftChars="0" w:left="0" w:rightChars="0" w:right="0" w:firstLineChars="0" w:firstLine="0"/>
              <w:spacing w:line="240" w:lineRule="atLeast"/>
            </w:pPr>
            <w:r w:rsidRPr="00000000">
              <w:rPr>
                <w:sz w:val="24"/>
                <w:szCs w:val="24"/>
              </w:rPr>
              <w:t>15.58</w:t>
            </w:r>
          </w:p>
        </w:tc>
        <w:tc>
          <w:tcPr>
            <w:tcW w:w="645" w:type="dxa"/>
          </w:tcPr>
          <w:p w:rsidR="0018722C">
            <w:pPr>
              <w:topLinePunct/>
              <w:ind w:leftChars="0" w:left="0" w:rightChars="0" w:right="0" w:firstLineChars="0" w:firstLine="0"/>
              <w:spacing w:line="240" w:lineRule="atLeast"/>
            </w:pPr>
            <w:r w:rsidRPr="00000000">
              <w:rPr>
                <w:sz w:val="24"/>
                <w:szCs w:val="24"/>
              </w:rPr>
              <w:t>-5.89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江苏</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1303</w:t>
            </w:r>
          </w:p>
        </w:tc>
        <w:tc>
          <w:tcPr>
            <w:tcW w:w="595" w:type="dxa"/>
          </w:tcPr>
          <w:p w:rsidR="0018722C">
            <w:pPr>
              <w:topLinePunct/>
              <w:ind w:leftChars="0" w:left="0" w:rightChars="0" w:right="0" w:firstLineChars="0" w:firstLine="0"/>
              <w:spacing w:line="240" w:lineRule="atLeast"/>
            </w:pPr>
            <w:r w:rsidRPr="00000000">
              <w:rPr>
                <w:sz w:val="24"/>
                <w:szCs w:val="24"/>
              </w:rPr>
              <w:t>1487</w:t>
            </w:r>
          </w:p>
        </w:tc>
        <w:tc>
          <w:tcPr>
            <w:tcW w:w="559" w:type="dxa"/>
          </w:tcPr>
          <w:p w:rsidR="0018722C">
            <w:pPr>
              <w:topLinePunct/>
              <w:ind w:leftChars="0" w:left="0" w:rightChars="0" w:right="0" w:firstLineChars="0" w:firstLine="0"/>
              <w:spacing w:line="240" w:lineRule="atLeast"/>
            </w:pPr>
            <w:r w:rsidRPr="00000000">
              <w:rPr>
                <w:sz w:val="24"/>
                <w:szCs w:val="24"/>
              </w:rPr>
              <w:t>1545</w:t>
            </w:r>
          </w:p>
        </w:tc>
        <w:tc>
          <w:tcPr>
            <w:tcW w:w="559" w:type="dxa"/>
          </w:tcPr>
          <w:p w:rsidR="0018722C">
            <w:pPr>
              <w:topLinePunct/>
              <w:ind w:leftChars="0" w:left="0" w:rightChars="0" w:right="0" w:firstLineChars="0" w:firstLine="0"/>
              <w:spacing w:line="240" w:lineRule="atLeast"/>
            </w:pPr>
            <w:r w:rsidRPr="00000000">
              <w:rPr>
                <w:sz w:val="24"/>
                <w:szCs w:val="24"/>
              </w:rPr>
              <w:t>1695</w:t>
            </w:r>
          </w:p>
        </w:tc>
        <w:tc>
          <w:tcPr>
            <w:tcW w:w="597" w:type="dxa"/>
          </w:tcPr>
          <w:p w:rsidR="0018722C">
            <w:pPr>
              <w:topLinePunct/>
              <w:ind w:leftChars="0" w:left="0" w:rightChars="0" w:right="0" w:firstLineChars="0" w:firstLine="0"/>
              <w:spacing w:line="240" w:lineRule="atLeast"/>
            </w:pPr>
            <w:r w:rsidRPr="00000000">
              <w:rPr>
                <w:sz w:val="24"/>
                <w:szCs w:val="24"/>
              </w:rPr>
              <w:t>1817</w:t>
            </w:r>
          </w:p>
        </w:tc>
        <w:tc>
          <w:tcPr>
            <w:tcW w:w="592" w:type="dxa"/>
          </w:tcPr>
          <w:p w:rsidR="0018722C">
            <w:pPr>
              <w:topLinePunct/>
              <w:ind w:leftChars="0" w:left="0" w:rightChars="0" w:right="0" w:firstLineChars="0" w:firstLine="0"/>
              <w:spacing w:line="240" w:lineRule="atLeast"/>
            </w:pPr>
            <w:r w:rsidRPr="00000000">
              <w:rPr>
                <w:sz w:val="24"/>
                <w:szCs w:val="24"/>
              </w:rPr>
              <w:t>1976</w:t>
            </w:r>
          </w:p>
        </w:tc>
        <w:tc>
          <w:tcPr>
            <w:tcW w:w="623" w:type="dxa"/>
          </w:tcPr>
          <w:p w:rsidR="0018722C">
            <w:pPr>
              <w:topLinePunct/>
              <w:ind w:leftChars="0" w:left="0" w:rightChars="0" w:right="0" w:firstLineChars="0" w:firstLine="0"/>
              <w:spacing w:line="240" w:lineRule="atLeast"/>
            </w:pPr>
            <w:r w:rsidRPr="00000000">
              <w:rPr>
                <w:sz w:val="24"/>
                <w:szCs w:val="24"/>
              </w:rPr>
              <w:t>2418</w:t>
            </w:r>
          </w:p>
        </w:tc>
        <w:tc>
          <w:tcPr>
            <w:tcW w:w="602" w:type="dxa"/>
          </w:tcPr>
          <w:p w:rsidR="0018722C">
            <w:pPr>
              <w:topLinePunct/>
              <w:ind w:leftChars="0" w:left="0" w:rightChars="0" w:right="0" w:firstLineChars="0" w:firstLine="0"/>
              <w:spacing w:line="240" w:lineRule="atLeast"/>
            </w:pPr>
            <w:r w:rsidRPr="00000000">
              <w:rPr>
                <w:sz w:val="24"/>
                <w:szCs w:val="24"/>
              </w:rPr>
              <w:t>3230</w:t>
            </w:r>
          </w:p>
        </w:tc>
        <w:tc>
          <w:tcPr>
            <w:tcW w:w="611" w:type="dxa"/>
          </w:tcPr>
          <w:p w:rsidR="0018722C">
            <w:pPr>
              <w:topLinePunct/>
              <w:ind w:leftChars="0" w:left="0" w:rightChars="0" w:right="0" w:firstLineChars="0" w:firstLine="0"/>
              <w:spacing w:line="240" w:lineRule="atLeast"/>
            </w:pPr>
            <w:r w:rsidRPr="00000000">
              <w:rPr>
                <w:sz w:val="24"/>
                <w:szCs w:val="24"/>
              </w:rPr>
              <w:t>3370</w:t>
            </w:r>
          </w:p>
        </w:tc>
        <w:tc>
          <w:tcPr>
            <w:tcW w:w="616" w:type="dxa"/>
          </w:tcPr>
          <w:p w:rsidR="0018722C">
            <w:pPr>
              <w:topLinePunct/>
              <w:ind w:leftChars="0" w:left="0" w:rightChars="0" w:right="0" w:firstLineChars="0" w:firstLine="0"/>
              <w:spacing w:line="240" w:lineRule="atLeast"/>
            </w:pPr>
            <w:r w:rsidRPr="00000000">
              <w:rPr>
                <w:sz w:val="24"/>
                <w:szCs w:val="24"/>
              </w:rPr>
              <w:t>3811</w:t>
            </w:r>
          </w:p>
        </w:tc>
        <w:tc>
          <w:tcPr>
            <w:tcW w:w="611" w:type="dxa"/>
          </w:tcPr>
          <w:p w:rsidR="0018722C">
            <w:pPr>
              <w:topLinePunct/>
              <w:ind w:leftChars="0" w:left="0" w:rightChars="0" w:right="0" w:firstLineChars="0" w:firstLine="0"/>
              <w:spacing w:line="240" w:lineRule="atLeast"/>
            </w:pPr>
            <w:r w:rsidRPr="00000000">
              <w:rPr>
                <w:sz w:val="24"/>
                <w:szCs w:val="24"/>
              </w:rPr>
              <w:t>3872</w:t>
            </w:r>
          </w:p>
        </w:tc>
        <w:tc>
          <w:tcPr>
            <w:tcW w:w="633" w:type="dxa"/>
          </w:tcPr>
          <w:p w:rsidR="0018722C">
            <w:pPr>
              <w:topLinePunct/>
              <w:ind w:leftChars="0" w:left="0" w:rightChars="0" w:right="0" w:firstLineChars="0" w:firstLine="0"/>
              <w:spacing w:line="240" w:lineRule="atLeast"/>
            </w:pPr>
            <w:r w:rsidRPr="00000000">
              <w:rPr>
                <w:sz w:val="24"/>
                <w:szCs w:val="24"/>
              </w:rPr>
              <w:t>4811</w:t>
            </w:r>
          </w:p>
        </w:tc>
        <w:tc>
          <w:tcPr>
            <w:tcW w:w="626" w:type="dxa"/>
          </w:tcPr>
          <w:p w:rsidR="0018722C">
            <w:pPr>
              <w:topLinePunct/>
              <w:ind w:leftChars="0" w:left="0" w:rightChars="0" w:right="0" w:firstLineChars="0" w:firstLine="0"/>
              <w:spacing w:line="240" w:lineRule="atLeast"/>
            </w:pPr>
            <w:r w:rsidRPr="00000000">
              <w:rPr>
                <w:sz w:val="24"/>
                <w:szCs w:val="24"/>
              </w:rPr>
              <w:t>5592</w:t>
            </w:r>
          </w:p>
        </w:tc>
        <w:tc>
          <w:tcPr>
            <w:tcW w:w="645" w:type="dxa"/>
          </w:tcPr>
          <w:p w:rsidR="0018722C">
            <w:pPr>
              <w:topLinePunct/>
              <w:ind w:leftChars="0" w:left="0" w:rightChars="0" w:right="0" w:firstLineChars="0" w:firstLine="0"/>
              <w:spacing w:line="240" w:lineRule="atLeast"/>
            </w:pPr>
            <w:r w:rsidRPr="00000000">
              <w:rPr>
                <w:sz w:val="24"/>
                <w:szCs w:val="24"/>
              </w:rPr>
              <w:t>6077</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14.05</w:t>
            </w:r>
          </w:p>
        </w:tc>
        <w:tc>
          <w:tcPr>
            <w:tcW w:w="559" w:type="dxa"/>
          </w:tcPr>
          <w:p w:rsidR="0018722C">
            <w:pPr>
              <w:topLinePunct/>
              <w:ind w:leftChars="0" w:left="0" w:rightChars="0" w:right="0" w:firstLineChars="0" w:firstLine="0"/>
              <w:spacing w:line="240" w:lineRule="atLeast"/>
            </w:pPr>
            <w:r w:rsidRPr="00000000">
              <w:rPr>
                <w:sz w:val="24"/>
                <w:szCs w:val="24"/>
              </w:rPr>
              <w:t>3.92</w:t>
            </w:r>
          </w:p>
        </w:tc>
        <w:tc>
          <w:tcPr>
            <w:tcW w:w="559" w:type="dxa"/>
          </w:tcPr>
          <w:p w:rsidR="0018722C">
            <w:pPr>
              <w:topLinePunct/>
              <w:ind w:leftChars="0" w:left="0" w:rightChars="0" w:right="0" w:firstLineChars="0" w:firstLine="0"/>
              <w:spacing w:line="240" w:lineRule="atLeast"/>
            </w:pPr>
            <w:r w:rsidRPr="00000000">
              <w:rPr>
                <w:sz w:val="24"/>
                <w:szCs w:val="24"/>
              </w:rPr>
              <w:t>9.74</w:t>
            </w:r>
          </w:p>
        </w:tc>
        <w:tc>
          <w:tcPr>
            <w:tcW w:w="597" w:type="dxa"/>
          </w:tcPr>
          <w:p w:rsidR="0018722C">
            <w:pPr>
              <w:topLinePunct/>
              <w:ind w:leftChars="0" w:left="0" w:rightChars="0" w:right="0" w:firstLineChars="0" w:firstLine="0"/>
              <w:spacing w:line="240" w:lineRule="atLeast"/>
            </w:pPr>
            <w:r w:rsidRPr="00000000">
              <w:rPr>
                <w:sz w:val="24"/>
                <w:szCs w:val="24"/>
              </w:rPr>
              <w:t>7.16</w:t>
            </w:r>
          </w:p>
        </w:tc>
        <w:tc>
          <w:tcPr>
            <w:tcW w:w="592" w:type="dxa"/>
          </w:tcPr>
          <w:p w:rsidR="0018722C">
            <w:pPr>
              <w:topLinePunct/>
              <w:ind w:leftChars="0" w:left="0" w:rightChars="0" w:right="0" w:firstLineChars="0" w:firstLine="0"/>
              <w:spacing w:line="240" w:lineRule="atLeast"/>
            </w:pPr>
            <w:r w:rsidRPr="00000000">
              <w:rPr>
                <w:sz w:val="24"/>
                <w:szCs w:val="24"/>
              </w:rPr>
              <w:t>8.76</w:t>
            </w:r>
          </w:p>
        </w:tc>
        <w:tc>
          <w:tcPr>
            <w:tcW w:w="623" w:type="dxa"/>
          </w:tcPr>
          <w:p w:rsidR="0018722C">
            <w:pPr>
              <w:topLinePunct/>
              <w:ind w:leftChars="0" w:left="0" w:rightChars="0" w:right="0" w:firstLineChars="0" w:firstLine="0"/>
              <w:spacing w:line="240" w:lineRule="atLeast"/>
            </w:pPr>
            <w:r w:rsidRPr="00000000">
              <w:rPr>
                <w:sz w:val="24"/>
                <w:szCs w:val="24"/>
              </w:rPr>
              <w:t>22.36</w:t>
            </w:r>
          </w:p>
        </w:tc>
        <w:tc>
          <w:tcPr>
            <w:tcW w:w="602" w:type="dxa"/>
          </w:tcPr>
          <w:p w:rsidR="0018722C">
            <w:pPr>
              <w:topLinePunct/>
              <w:ind w:leftChars="0" w:left="0" w:rightChars="0" w:right="0" w:firstLineChars="0" w:firstLine="0"/>
              <w:spacing w:line="240" w:lineRule="atLeast"/>
            </w:pPr>
            <w:r w:rsidRPr="00000000">
              <w:rPr>
                <w:sz w:val="24"/>
                <w:szCs w:val="24"/>
              </w:rPr>
              <w:t>33.59</w:t>
            </w:r>
          </w:p>
        </w:tc>
        <w:tc>
          <w:tcPr>
            <w:tcW w:w="611" w:type="dxa"/>
          </w:tcPr>
          <w:p w:rsidR="0018722C">
            <w:pPr>
              <w:topLinePunct/>
              <w:ind w:leftChars="0" w:left="0" w:rightChars="0" w:right="0" w:firstLineChars="0" w:firstLine="0"/>
              <w:spacing w:line="240" w:lineRule="atLeast"/>
            </w:pPr>
            <w:r w:rsidRPr="00000000">
              <w:rPr>
                <w:sz w:val="24"/>
                <w:szCs w:val="24"/>
              </w:rPr>
              <w:t>4.34</w:t>
            </w:r>
          </w:p>
        </w:tc>
        <w:tc>
          <w:tcPr>
            <w:tcW w:w="616" w:type="dxa"/>
          </w:tcPr>
          <w:p w:rsidR="0018722C">
            <w:pPr>
              <w:topLinePunct/>
              <w:ind w:leftChars="0" w:left="0" w:rightChars="0" w:right="0" w:firstLineChars="0" w:firstLine="0"/>
              <w:spacing w:line="240" w:lineRule="atLeast"/>
            </w:pPr>
            <w:r w:rsidRPr="00000000">
              <w:rPr>
                <w:sz w:val="24"/>
                <w:szCs w:val="24"/>
              </w:rPr>
              <w:t>13.09</w:t>
            </w:r>
          </w:p>
        </w:tc>
        <w:tc>
          <w:tcPr>
            <w:tcW w:w="611" w:type="dxa"/>
          </w:tcPr>
          <w:p w:rsidR="0018722C">
            <w:pPr>
              <w:topLinePunct/>
              <w:ind w:leftChars="0" w:left="0" w:rightChars="0" w:right="0" w:firstLineChars="0" w:firstLine="0"/>
              <w:spacing w:line="240" w:lineRule="atLeast"/>
            </w:pPr>
            <w:r w:rsidRPr="00000000">
              <w:rPr>
                <w:sz w:val="24"/>
                <w:szCs w:val="24"/>
              </w:rPr>
              <w:t>1.58</w:t>
            </w:r>
          </w:p>
        </w:tc>
        <w:tc>
          <w:tcPr>
            <w:tcW w:w="633" w:type="dxa"/>
          </w:tcPr>
          <w:p w:rsidR="0018722C">
            <w:pPr>
              <w:topLinePunct/>
              <w:ind w:leftChars="0" w:left="0" w:rightChars="0" w:right="0" w:firstLineChars="0" w:firstLine="0"/>
              <w:spacing w:line="240" w:lineRule="atLeast"/>
            </w:pPr>
            <w:r w:rsidRPr="00000000">
              <w:rPr>
                <w:sz w:val="24"/>
                <w:szCs w:val="24"/>
              </w:rPr>
              <w:t>24.27</w:t>
            </w:r>
          </w:p>
        </w:tc>
        <w:tc>
          <w:tcPr>
            <w:tcW w:w="626" w:type="dxa"/>
          </w:tcPr>
          <w:p w:rsidR="0018722C">
            <w:pPr>
              <w:topLinePunct/>
              <w:ind w:leftChars="0" w:left="0" w:rightChars="0" w:right="0" w:firstLineChars="0" w:firstLine="0"/>
              <w:spacing w:line="240" w:lineRule="atLeast"/>
            </w:pPr>
            <w:r w:rsidRPr="00000000">
              <w:rPr>
                <w:sz w:val="24"/>
                <w:szCs w:val="24"/>
              </w:rPr>
              <w:t>16.22</w:t>
            </w:r>
          </w:p>
        </w:tc>
        <w:tc>
          <w:tcPr>
            <w:tcW w:w="645" w:type="dxa"/>
          </w:tcPr>
          <w:p w:rsidR="0018722C">
            <w:pPr>
              <w:topLinePunct/>
              <w:ind w:leftChars="0" w:left="0" w:rightChars="0" w:right="0" w:firstLineChars="0" w:firstLine="0"/>
              <w:spacing w:line="240" w:lineRule="atLeast"/>
            </w:pPr>
            <w:r w:rsidRPr="00000000">
              <w:rPr>
                <w:sz w:val="24"/>
                <w:szCs w:val="24"/>
              </w:rPr>
              <w:t>8.66</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浙江</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1419</w:t>
            </w:r>
          </w:p>
        </w:tc>
        <w:tc>
          <w:tcPr>
            <w:tcW w:w="595" w:type="dxa"/>
          </w:tcPr>
          <w:p w:rsidR="0018722C">
            <w:pPr>
              <w:topLinePunct/>
              <w:ind w:leftChars="0" w:left="0" w:rightChars="0" w:right="0" w:firstLineChars="0" w:firstLine="0"/>
              <w:spacing w:line="240" w:lineRule="atLeast"/>
            </w:pPr>
            <w:r w:rsidRPr="00000000">
              <w:rPr>
                <w:sz w:val="24"/>
                <w:szCs w:val="24"/>
              </w:rPr>
              <w:t>1648</w:t>
            </w:r>
          </w:p>
        </w:tc>
        <w:tc>
          <w:tcPr>
            <w:tcW w:w="559" w:type="dxa"/>
          </w:tcPr>
          <w:p w:rsidR="0018722C">
            <w:pPr>
              <w:topLinePunct/>
              <w:ind w:leftChars="0" w:left="0" w:rightChars="0" w:right="0" w:firstLineChars="0" w:firstLine="0"/>
              <w:spacing w:line="240" w:lineRule="atLeast"/>
            </w:pPr>
            <w:r w:rsidRPr="00000000">
              <w:rPr>
                <w:sz w:val="24"/>
                <w:szCs w:val="24"/>
              </w:rPr>
              <w:t>1706</w:t>
            </w:r>
          </w:p>
        </w:tc>
        <w:tc>
          <w:tcPr>
            <w:tcW w:w="559" w:type="dxa"/>
          </w:tcPr>
          <w:p w:rsidR="0018722C">
            <w:pPr>
              <w:topLinePunct/>
              <w:ind w:leftChars="0" w:left="0" w:rightChars="0" w:right="0" w:firstLineChars="0" w:firstLine="0"/>
              <w:spacing w:line="240" w:lineRule="atLeast"/>
            </w:pPr>
            <w:r w:rsidRPr="00000000">
              <w:rPr>
                <w:sz w:val="24"/>
                <w:szCs w:val="24"/>
              </w:rPr>
              <w:t>1826</w:t>
            </w:r>
          </w:p>
        </w:tc>
        <w:tc>
          <w:tcPr>
            <w:tcW w:w="597" w:type="dxa"/>
          </w:tcPr>
          <w:p w:rsidR="0018722C">
            <w:pPr>
              <w:topLinePunct/>
              <w:ind w:leftChars="0" w:left="0" w:rightChars="0" w:right="0" w:firstLineChars="0" w:firstLine="0"/>
              <w:spacing w:line="240" w:lineRule="atLeast"/>
            </w:pPr>
            <w:r w:rsidRPr="00000000">
              <w:rPr>
                <w:sz w:val="24"/>
                <w:szCs w:val="24"/>
              </w:rPr>
              <w:t>2124</w:t>
            </w:r>
          </w:p>
        </w:tc>
        <w:tc>
          <w:tcPr>
            <w:tcW w:w="592" w:type="dxa"/>
          </w:tcPr>
          <w:p w:rsidR="0018722C">
            <w:pPr>
              <w:topLinePunct/>
              <w:ind w:leftChars="0" w:left="0" w:rightChars="0" w:right="0" w:firstLineChars="0" w:firstLine="0"/>
              <w:spacing w:line="240" w:lineRule="atLeast"/>
            </w:pPr>
            <w:r w:rsidRPr="00000000">
              <w:rPr>
                <w:sz w:val="24"/>
                <w:szCs w:val="24"/>
              </w:rPr>
              <w:t>2454</w:t>
            </w:r>
          </w:p>
        </w:tc>
        <w:tc>
          <w:tcPr>
            <w:tcW w:w="623" w:type="dxa"/>
          </w:tcPr>
          <w:p w:rsidR="0018722C">
            <w:pPr>
              <w:topLinePunct/>
              <w:ind w:leftChars="0" w:left="0" w:rightChars="0" w:right="0" w:firstLineChars="0" w:firstLine="0"/>
              <w:spacing w:line="240" w:lineRule="atLeast"/>
            </w:pPr>
            <w:r w:rsidRPr="00000000">
              <w:rPr>
                <w:sz w:val="24"/>
                <w:szCs w:val="24"/>
              </w:rPr>
              <w:t>2786</w:t>
            </w:r>
          </w:p>
        </w:tc>
        <w:tc>
          <w:tcPr>
            <w:tcW w:w="602" w:type="dxa"/>
          </w:tcPr>
          <w:p w:rsidR="0018722C">
            <w:pPr>
              <w:topLinePunct/>
              <w:ind w:leftChars="0" w:left="0" w:rightChars="0" w:right="0" w:firstLineChars="0" w:firstLine="0"/>
              <w:spacing w:line="240" w:lineRule="atLeast"/>
            </w:pPr>
            <w:r w:rsidRPr="00000000">
              <w:rPr>
                <w:sz w:val="24"/>
                <w:szCs w:val="24"/>
              </w:rPr>
              <w:t>4037</w:t>
            </w:r>
          </w:p>
        </w:tc>
        <w:tc>
          <w:tcPr>
            <w:tcW w:w="611" w:type="dxa"/>
          </w:tcPr>
          <w:p w:rsidR="0018722C">
            <w:pPr>
              <w:topLinePunct/>
              <w:ind w:leftChars="0" w:left="0" w:rightChars="0" w:right="0" w:firstLineChars="0" w:firstLine="0"/>
              <w:spacing w:line="240" w:lineRule="atLeast"/>
            </w:pPr>
            <w:r w:rsidRPr="00000000">
              <w:rPr>
                <w:sz w:val="24"/>
                <w:szCs w:val="24"/>
              </w:rPr>
              <w:t>4533</w:t>
            </w:r>
          </w:p>
        </w:tc>
        <w:tc>
          <w:tcPr>
            <w:tcW w:w="616" w:type="dxa"/>
          </w:tcPr>
          <w:p w:rsidR="0018722C">
            <w:pPr>
              <w:topLinePunct/>
              <w:ind w:leftChars="0" w:left="0" w:rightChars="0" w:right="0" w:firstLineChars="0" w:firstLine="0"/>
              <w:spacing w:line="240" w:lineRule="atLeast"/>
            </w:pPr>
            <w:r w:rsidRPr="00000000">
              <w:rPr>
                <w:sz w:val="24"/>
                <w:szCs w:val="24"/>
              </w:rPr>
              <w:t>5637</w:t>
            </w:r>
          </w:p>
        </w:tc>
        <w:tc>
          <w:tcPr>
            <w:tcW w:w="611" w:type="dxa"/>
          </w:tcPr>
          <w:p w:rsidR="0018722C">
            <w:pPr>
              <w:topLinePunct/>
              <w:ind w:leftChars="0" w:left="0" w:rightChars="0" w:right="0" w:firstLineChars="0" w:firstLine="0"/>
              <w:spacing w:line="240" w:lineRule="atLeast"/>
            </w:pPr>
            <w:r w:rsidRPr="00000000">
              <w:rPr>
                <w:sz w:val="24"/>
                <w:szCs w:val="24"/>
              </w:rPr>
              <w:t>6190</w:t>
            </w:r>
          </w:p>
        </w:tc>
        <w:tc>
          <w:tcPr>
            <w:tcW w:w="633" w:type="dxa"/>
          </w:tcPr>
          <w:p w:rsidR="0018722C">
            <w:pPr>
              <w:topLinePunct/>
              <w:ind w:leftChars="0" w:left="0" w:rightChars="0" w:right="0" w:firstLineChars="0" w:firstLine="0"/>
              <w:spacing w:line="240" w:lineRule="atLeast"/>
            </w:pPr>
            <w:r w:rsidRPr="00000000">
              <w:rPr>
                <w:sz w:val="24"/>
                <w:szCs w:val="24"/>
              </w:rPr>
              <w:t>7870</w:t>
            </w:r>
          </w:p>
        </w:tc>
        <w:tc>
          <w:tcPr>
            <w:tcW w:w="626" w:type="dxa"/>
          </w:tcPr>
          <w:p w:rsidR="0018722C">
            <w:pPr>
              <w:topLinePunct/>
              <w:ind w:leftChars="0" w:left="0" w:rightChars="0" w:right="0" w:firstLineChars="0" w:firstLine="0"/>
              <w:spacing w:line="240" w:lineRule="atLeast"/>
            </w:pPr>
            <w:r w:rsidRPr="00000000">
              <w:rPr>
                <w:sz w:val="24"/>
                <w:szCs w:val="24"/>
              </w:rPr>
              <w:t>9332</w:t>
            </w:r>
          </w:p>
        </w:tc>
        <w:tc>
          <w:tcPr>
            <w:tcW w:w="645" w:type="dxa"/>
          </w:tcPr>
          <w:p w:rsidR="0018722C">
            <w:pPr>
              <w:topLinePunct/>
              <w:ind w:leftChars="0" w:left="0" w:rightChars="0" w:right="0" w:firstLineChars="0" w:firstLine="0"/>
              <w:spacing w:line="240" w:lineRule="atLeast"/>
            </w:pPr>
            <w:r w:rsidRPr="00000000">
              <w:rPr>
                <w:sz w:val="24"/>
                <w:szCs w:val="24"/>
              </w:rPr>
              <w:t>9730</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16.15</w:t>
            </w:r>
          </w:p>
        </w:tc>
        <w:tc>
          <w:tcPr>
            <w:tcW w:w="559" w:type="dxa"/>
          </w:tcPr>
          <w:p w:rsidR="0018722C">
            <w:pPr>
              <w:topLinePunct/>
              <w:ind w:leftChars="0" w:left="0" w:rightChars="0" w:right="0" w:firstLineChars="0" w:firstLine="0"/>
              <w:spacing w:line="240" w:lineRule="atLeast"/>
            </w:pPr>
            <w:r w:rsidRPr="00000000">
              <w:rPr>
                <w:sz w:val="24"/>
                <w:szCs w:val="24"/>
              </w:rPr>
              <w:t>3.56</w:t>
            </w:r>
          </w:p>
        </w:tc>
        <w:tc>
          <w:tcPr>
            <w:tcW w:w="559" w:type="dxa"/>
          </w:tcPr>
          <w:p w:rsidR="0018722C">
            <w:pPr>
              <w:topLinePunct/>
              <w:ind w:leftChars="0" w:left="0" w:rightChars="0" w:right="0" w:firstLineChars="0" w:firstLine="0"/>
              <w:spacing w:line="240" w:lineRule="atLeast"/>
            </w:pPr>
            <w:r w:rsidRPr="00000000">
              <w:rPr>
                <w:sz w:val="24"/>
                <w:szCs w:val="24"/>
              </w:rPr>
              <w:t>7.00</w:t>
            </w:r>
          </w:p>
        </w:tc>
        <w:tc>
          <w:tcPr>
            <w:tcW w:w="597" w:type="dxa"/>
          </w:tcPr>
          <w:p w:rsidR="0018722C">
            <w:pPr>
              <w:topLinePunct/>
              <w:ind w:leftChars="0" w:left="0" w:rightChars="0" w:right="0" w:firstLineChars="0" w:firstLine="0"/>
              <w:spacing w:line="240" w:lineRule="atLeast"/>
            </w:pPr>
            <w:r w:rsidRPr="00000000">
              <w:rPr>
                <w:sz w:val="24"/>
                <w:szCs w:val="24"/>
              </w:rPr>
              <w:t>16.30</w:t>
            </w:r>
          </w:p>
        </w:tc>
        <w:tc>
          <w:tcPr>
            <w:tcW w:w="592" w:type="dxa"/>
          </w:tcPr>
          <w:p w:rsidR="0018722C">
            <w:pPr>
              <w:topLinePunct/>
              <w:ind w:leftChars="0" w:left="0" w:rightChars="0" w:right="0" w:firstLineChars="0" w:firstLine="0"/>
              <w:spacing w:line="240" w:lineRule="atLeast"/>
            </w:pPr>
            <w:r w:rsidRPr="00000000">
              <w:rPr>
                <w:sz w:val="24"/>
                <w:szCs w:val="24"/>
              </w:rPr>
              <w:t>15.54</w:t>
            </w:r>
          </w:p>
        </w:tc>
        <w:tc>
          <w:tcPr>
            <w:tcW w:w="623" w:type="dxa"/>
          </w:tcPr>
          <w:p w:rsidR="0018722C">
            <w:pPr>
              <w:topLinePunct/>
              <w:ind w:leftChars="0" w:left="0" w:rightChars="0" w:right="0" w:firstLineChars="0" w:firstLine="0"/>
              <w:spacing w:line="240" w:lineRule="atLeast"/>
            </w:pPr>
            <w:r w:rsidRPr="00000000">
              <w:rPr>
                <w:sz w:val="24"/>
                <w:szCs w:val="24"/>
              </w:rPr>
              <w:t>13.53</w:t>
            </w:r>
          </w:p>
        </w:tc>
        <w:tc>
          <w:tcPr>
            <w:tcW w:w="602" w:type="dxa"/>
          </w:tcPr>
          <w:p w:rsidR="0018722C">
            <w:pPr>
              <w:topLinePunct/>
              <w:ind w:leftChars="0" w:left="0" w:rightChars="0" w:right="0" w:firstLineChars="0" w:firstLine="0"/>
              <w:spacing w:line="240" w:lineRule="atLeast"/>
            </w:pPr>
            <w:r w:rsidRPr="00000000">
              <w:rPr>
                <w:sz w:val="24"/>
                <w:szCs w:val="24"/>
              </w:rPr>
              <w:t>44.91</w:t>
            </w:r>
          </w:p>
        </w:tc>
        <w:tc>
          <w:tcPr>
            <w:tcW w:w="611" w:type="dxa"/>
          </w:tcPr>
          <w:p w:rsidR="0018722C">
            <w:pPr>
              <w:topLinePunct/>
              <w:ind w:leftChars="0" w:left="0" w:rightChars="0" w:right="0" w:firstLineChars="0" w:firstLine="0"/>
              <w:spacing w:line="240" w:lineRule="atLeast"/>
            </w:pPr>
            <w:r w:rsidRPr="00000000">
              <w:rPr>
                <w:sz w:val="24"/>
                <w:szCs w:val="24"/>
              </w:rPr>
              <w:t>12.30</w:t>
            </w:r>
          </w:p>
        </w:tc>
        <w:tc>
          <w:tcPr>
            <w:tcW w:w="616" w:type="dxa"/>
          </w:tcPr>
          <w:p w:rsidR="0018722C">
            <w:pPr>
              <w:topLinePunct/>
              <w:ind w:leftChars="0" w:left="0" w:rightChars="0" w:right="0" w:firstLineChars="0" w:firstLine="0"/>
              <w:spacing w:line="240" w:lineRule="atLeast"/>
            </w:pPr>
            <w:r w:rsidRPr="00000000">
              <w:rPr>
                <w:sz w:val="24"/>
                <w:szCs w:val="24"/>
              </w:rPr>
              <w:t>24.36</w:t>
            </w:r>
          </w:p>
        </w:tc>
        <w:tc>
          <w:tcPr>
            <w:tcW w:w="611" w:type="dxa"/>
          </w:tcPr>
          <w:p w:rsidR="0018722C">
            <w:pPr>
              <w:topLinePunct/>
              <w:ind w:leftChars="0" w:left="0" w:rightChars="0" w:right="0" w:firstLineChars="0" w:firstLine="0"/>
              <w:spacing w:line="240" w:lineRule="atLeast"/>
            </w:pPr>
            <w:r w:rsidRPr="00000000">
              <w:rPr>
                <w:sz w:val="24"/>
                <w:szCs w:val="24"/>
              </w:rPr>
              <w:t>9.80</w:t>
            </w:r>
          </w:p>
        </w:tc>
        <w:tc>
          <w:tcPr>
            <w:tcW w:w="633" w:type="dxa"/>
          </w:tcPr>
          <w:p w:rsidR="0018722C">
            <w:pPr>
              <w:topLinePunct/>
              <w:ind w:leftChars="0" w:left="0" w:rightChars="0" w:right="0" w:firstLineChars="0" w:firstLine="0"/>
              <w:spacing w:line="240" w:lineRule="atLeast"/>
            </w:pPr>
            <w:r w:rsidRPr="00000000">
              <w:rPr>
                <w:sz w:val="24"/>
                <w:szCs w:val="24"/>
              </w:rPr>
              <w:t>27.14</w:t>
            </w:r>
          </w:p>
        </w:tc>
        <w:tc>
          <w:tcPr>
            <w:tcW w:w="626" w:type="dxa"/>
          </w:tcPr>
          <w:p w:rsidR="0018722C">
            <w:pPr>
              <w:topLinePunct/>
              <w:ind w:leftChars="0" w:left="0" w:rightChars="0" w:right="0" w:firstLineChars="0" w:firstLine="0"/>
              <w:spacing w:line="240" w:lineRule="atLeast"/>
            </w:pPr>
            <w:r w:rsidRPr="00000000">
              <w:rPr>
                <w:sz w:val="24"/>
                <w:szCs w:val="24"/>
              </w:rPr>
              <w:t>18.58</w:t>
            </w:r>
          </w:p>
        </w:tc>
        <w:tc>
          <w:tcPr>
            <w:tcW w:w="645" w:type="dxa"/>
          </w:tcPr>
          <w:p w:rsidR="0018722C">
            <w:pPr>
              <w:topLinePunct/>
              <w:ind w:leftChars="0" w:left="0" w:rightChars="0" w:right="0" w:firstLineChars="0" w:firstLine="0"/>
              <w:spacing w:line="240" w:lineRule="atLeast"/>
            </w:pPr>
            <w:r w:rsidRPr="00000000">
              <w:rPr>
                <w:sz w:val="24"/>
                <w:szCs w:val="24"/>
              </w:rPr>
              <w:t>4.27</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安徽</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997</w:t>
            </w:r>
          </w:p>
        </w:tc>
        <w:tc>
          <w:tcPr>
            <w:tcW w:w="595" w:type="dxa"/>
          </w:tcPr>
          <w:p w:rsidR="0018722C">
            <w:pPr>
              <w:topLinePunct/>
              <w:ind w:leftChars="0" w:left="0" w:rightChars="0" w:right="0" w:firstLineChars="0" w:firstLine="0"/>
              <w:spacing w:line="240" w:lineRule="atLeast"/>
            </w:pPr>
            <w:r w:rsidRPr="00000000">
              <w:rPr>
                <w:sz w:val="24"/>
                <w:szCs w:val="24"/>
              </w:rPr>
              <w:t>1006</w:t>
            </w:r>
          </w:p>
        </w:tc>
        <w:tc>
          <w:tcPr>
            <w:tcW w:w="559" w:type="dxa"/>
          </w:tcPr>
          <w:p w:rsidR="0018722C">
            <w:pPr>
              <w:topLinePunct/>
              <w:ind w:leftChars="0" w:left="0" w:rightChars="0" w:right="0" w:firstLineChars="0" w:firstLine="0"/>
              <w:spacing w:line="240" w:lineRule="atLeast"/>
            </w:pPr>
            <w:r w:rsidRPr="00000000">
              <w:rPr>
                <w:sz w:val="24"/>
                <w:szCs w:val="24"/>
              </w:rPr>
              <w:t>1048</w:t>
            </w:r>
          </w:p>
        </w:tc>
        <w:tc>
          <w:tcPr>
            <w:tcW w:w="559" w:type="dxa"/>
          </w:tcPr>
          <w:p w:rsidR="0018722C">
            <w:pPr>
              <w:topLinePunct/>
              <w:ind w:leftChars="0" w:left="0" w:rightChars="0" w:right="0" w:firstLineChars="0" w:firstLine="0"/>
              <w:spacing w:line="240" w:lineRule="atLeast"/>
            </w:pPr>
            <w:r w:rsidRPr="00000000">
              <w:rPr>
                <w:sz w:val="24"/>
                <w:szCs w:val="24"/>
              </w:rPr>
              <w:t>1063</w:t>
            </w:r>
          </w:p>
        </w:tc>
        <w:tc>
          <w:tcPr>
            <w:tcW w:w="597" w:type="dxa"/>
          </w:tcPr>
          <w:p w:rsidR="0018722C">
            <w:pPr>
              <w:topLinePunct/>
              <w:ind w:leftChars="0" w:left="0" w:rightChars="0" w:right="0" w:firstLineChars="0" w:firstLine="0"/>
              <w:spacing w:line="240" w:lineRule="atLeast"/>
            </w:pPr>
            <w:r w:rsidRPr="00000000">
              <w:rPr>
                <w:sz w:val="24"/>
                <w:szCs w:val="24"/>
              </w:rPr>
              <w:t>1171</w:t>
            </w:r>
          </w:p>
        </w:tc>
        <w:tc>
          <w:tcPr>
            <w:tcW w:w="592" w:type="dxa"/>
          </w:tcPr>
          <w:p w:rsidR="0018722C">
            <w:pPr>
              <w:topLinePunct/>
              <w:ind w:leftChars="0" w:left="0" w:rightChars="0" w:right="0" w:firstLineChars="0" w:firstLine="0"/>
              <w:spacing w:line="240" w:lineRule="atLeast"/>
            </w:pPr>
            <w:r w:rsidRPr="00000000">
              <w:rPr>
                <w:sz w:val="24"/>
                <w:szCs w:val="24"/>
              </w:rPr>
              <w:t>1346</w:t>
            </w:r>
          </w:p>
        </w:tc>
        <w:tc>
          <w:tcPr>
            <w:tcW w:w="623" w:type="dxa"/>
          </w:tcPr>
          <w:p w:rsidR="0018722C">
            <w:pPr>
              <w:topLinePunct/>
              <w:ind w:leftChars="0" w:left="0" w:rightChars="0" w:right="0" w:firstLineChars="0" w:firstLine="0"/>
              <w:spacing w:line="240" w:lineRule="atLeast"/>
            </w:pPr>
            <w:r w:rsidRPr="00000000">
              <w:rPr>
                <w:sz w:val="24"/>
                <w:szCs w:val="24"/>
              </w:rPr>
              <w:t>1571</w:t>
            </w:r>
          </w:p>
        </w:tc>
        <w:tc>
          <w:tcPr>
            <w:tcW w:w="602" w:type="dxa"/>
          </w:tcPr>
          <w:p w:rsidR="0018722C">
            <w:pPr>
              <w:topLinePunct/>
              <w:ind w:leftChars="0" w:left="0" w:rightChars="0" w:right="0" w:firstLineChars="0" w:firstLine="0"/>
              <w:spacing w:line="240" w:lineRule="atLeast"/>
            </w:pPr>
            <w:r w:rsidRPr="00000000">
              <w:rPr>
                <w:sz w:val="24"/>
                <w:szCs w:val="24"/>
              </w:rPr>
              <w:t>2065</w:t>
            </w:r>
          </w:p>
        </w:tc>
        <w:tc>
          <w:tcPr>
            <w:tcW w:w="611" w:type="dxa"/>
          </w:tcPr>
          <w:p w:rsidR="0018722C">
            <w:pPr>
              <w:topLinePunct/>
              <w:ind w:leftChars="0" w:left="0" w:rightChars="0" w:right="0" w:firstLineChars="0" w:firstLine="0"/>
              <w:spacing w:line="240" w:lineRule="atLeast"/>
            </w:pPr>
            <w:r w:rsidRPr="00000000">
              <w:rPr>
                <w:sz w:val="24"/>
                <w:szCs w:val="24"/>
              </w:rPr>
              <w:t>2153</w:t>
            </w:r>
          </w:p>
        </w:tc>
        <w:tc>
          <w:tcPr>
            <w:tcW w:w="616" w:type="dxa"/>
          </w:tcPr>
          <w:p w:rsidR="0018722C">
            <w:pPr>
              <w:topLinePunct/>
              <w:ind w:leftChars="0" w:left="0" w:rightChars="0" w:right="0" w:firstLineChars="0" w:firstLine="0"/>
              <w:spacing w:line="240" w:lineRule="atLeast"/>
            </w:pPr>
            <w:r w:rsidRPr="00000000">
              <w:rPr>
                <w:sz w:val="24"/>
                <w:szCs w:val="24"/>
              </w:rPr>
              <w:t>2504</w:t>
            </w:r>
          </w:p>
        </w:tc>
        <w:tc>
          <w:tcPr>
            <w:tcW w:w="611" w:type="dxa"/>
          </w:tcPr>
          <w:p w:rsidR="0018722C">
            <w:pPr>
              <w:topLinePunct/>
              <w:ind w:leftChars="0" w:left="0" w:rightChars="0" w:right="0" w:firstLineChars="0" w:firstLine="0"/>
              <w:spacing w:line="240" w:lineRule="atLeast"/>
            </w:pPr>
            <w:r w:rsidRPr="00000000">
              <w:rPr>
                <w:sz w:val="24"/>
                <w:szCs w:val="24"/>
              </w:rPr>
              <w:t>2790</w:t>
            </w:r>
          </w:p>
        </w:tc>
        <w:tc>
          <w:tcPr>
            <w:tcW w:w="633" w:type="dxa"/>
          </w:tcPr>
          <w:p w:rsidR="0018722C">
            <w:pPr>
              <w:topLinePunct/>
              <w:ind w:leftChars="0" w:left="0" w:rightChars="0" w:right="0" w:firstLineChars="0" w:firstLine="0"/>
              <w:spacing w:line="240" w:lineRule="atLeast"/>
            </w:pPr>
            <w:r w:rsidRPr="00000000">
              <w:rPr>
                <w:sz w:val="24"/>
                <w:szCs w:val="24"/>
              </w:rPr>
              <w:t>3215</w:t>
            </w:r>
          </w:p>
        </w:tc>
        <w:tc>
          <w:tcPr>
            <w:tcW w:w="626" w:type="dxa"/>
          </w:tcPr>
          <w:p w:rsidR="0018722C">
            <w:pPr>
              <w:topLinePunct/>
              <w:ind w:leftChars="0" w:left="0" w:rightChars="0" w:right="0" w:firstLineChars="0" w:firstLine="0"/>
              <w:spacing w:line="240" w:lineRule="atLeast"/>
            </w:pPr>
            <w:r w:rsidRPr="00000000">
              <w:rPr>
                <w:sz w:val="24"/>
                <w:szCs w:val="24"/>
              </w:rPr>
              <w:t>3899</w:t>
            </w:r>
          </w:p>
        </w:tc>
        <w:tc>
          <w:tcPr>
            <w:tcW w:w="645" w:type="dxa"/>
          </w:tcPr>
          <w:p w:rsidR="0018722C">
            <w:pPr>
              <w:topLinePunct/>
              <w:ind w:leftChars="0" w:left="0" w:rightChars="0" w:right="0" w:firstLineChars="0" w:firstLine="0"/>
              <w:spacing w:line="240" w:lineRule="atLeast"/>
            </w:pPr>
            <w:r w:rsidRPr="00000000">
              <w:rPr>
                <w:sz w:val="24"/>
                <w:szCs w:val="24"/>
              </w:rPr>
              <w:t>4374</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0.91</w:t>
            </w:r>
          </w:p>
        </w:tc>
        <w:tc>
          <w:tcPr>
            <w:tcW w:w="559" w:type="dxa"/>
          </w:tcPr>
          <w:p w:rsidR="0018722C">
            <w:pPr>
              <w:topLinePunct/>
              <w:ind w:leftChars="0" w:left="0" w:rightChars="0" w:right="0" w:firstLineChars="0" w:firstLine="0"/>
              <w:spacing w:line="240" w:lineRule="atLeast"/>
            </w:pPr>
            <w:r w:rsidRPr="00000000">
              <w:rPr>
                <w:sz w:val="24"/>
                <w:szCs w:val="24"/>
              </w:rPr>
              <w:t>4.21</w:t>
            </w:r>
          </w:p>
        </w:tc>
        <w:tc>
          <w:tcPr>
            <w:tcW w:w="559" w:type="dxa"/>
          </w:tcPr>
          <w:p w:rsidR="0018722C">
            <w:pPr>
              <w:topLinePunct/>
              <w:ind w:leftChars="0" w:left="0" w:rightChars="0" w:right="0" w:firstLineChars="0" w:firstLine="0"/>
              <w:spacing w:line="240" w:lineRule="atLeast"/>
            </w:pPr>
            <w:r w:rsidRPr="00000000">
              <w:rPr>
                <w:sz w:val="24"/>
                <w:szCs w:val="24"/>
              </w:rPr>
              <w:t>1.38</w:t>
            </w:r>
          </w:p>
        </w:tc>
        <w:tc>
          <w:tcPr>
            <w:tcW w:w="597" w:type="dxa"/>
          </w:tcPr>
          <w:p w:rsidR="0018722C">
            <w:pPr>
              <w:topLinePunct/>
              <w:ind w:leftChars="0" w:left="0" w:rightChars="0" w:right="0" w:firstLineChars="0" w:firstLine="0"/>
              <w:spacing w:line="240" w:lineRule="atLeast"/>
            </w:pPr>
            <w:r w:rsidRPr="00000000">
              <w:rPr>
                <w:sz w:val="24"/>
                <w:szCs w:val="24"/>
              </w:rPr>
              <w:t>10.17</w:t>
            </w:r>
          </w:p>
        </w:tc>
        <w:tc>
          <w:tcPr>
            <w:tcW w:w="592" w:type="dxa"/>
          </w:tcPr>
          <w:p w:rsidR="0018722C">
            <w:pPr>
              <w:topLinePunct/>
              <w:ind w:leftChars="0" w:left="0" w:rightChars="0" w:right="0" w:firstLineChars="0" w:firstLine="0"/>
              <w:spacing w:line="240" w:lineRule="atLeast"/>
            </w:pPr>
            <w:r w:rsidRPr="00000000">
              <w:rPr>
                <w:sz w:val="24"/>
                <w:szCs w:val="24"/>
              </w:rPr>
              <w:t>14.91</w:t>
            </w:r>
          </w:p>
        </w:tc>
        <w:tc>
          <w:tcPr>
            <w:tcW w:w="623" w:type="dxa"/>
          </w:tcPr>
          <w:p w:rsidR="0018722C">
            <w:pPr>
              <w:topLinePunct/>
              <w:ind w:leftChars="0" w:left="0" w:rightChars="0" w:right="0" w:firstLineChars="0" w:firstLine="0"/>
              <w:spacing w:line="240" w:lineRule="atLeast"/>
            </w:pPr>
            <w:r w:rsidRPr="00000000">
              <w:rPr>
                <w:sz w:val="24"/>
                <w:szCs w:val="24"/>
              </w:rPr>
              <w:t>16.75</w:t>
            </w:r>
          </w:p>
        </w:tc>
        <w:tc>
          <w:tcPr>
            <w:tcW w:w="602" w:type="dxa"/>
          </w:tcPr>
          <w:p w:rsidR="0018722C">
            <w:pPr>
              <w:topLinePunct/>
              <w:ind w:leftChars="0" w:left="0" w:rightChars="0" w:right="0" w:firstLineChars="0" w:firstLine="0"/>
              <w:spacing w:line="240" w:lineRule="atLeast"/>
            </w:pPr>
            <w:r w:rsidRPr="00000000">
              <w:rPr>
                <w:sz w:val="24"/>
                <w:szCs w:val="24"/>
              </w:rPr>
              <w:t>31.42</w:t>
            </w:r>
          </w:p>
        </w:tc>
        <w:tc>
          <w:tcPr>
            <w:tcW w:w="611" w:type="dxa"/>
          </w:tcPr>
          <w:p w:rsidR="0018722C">
            <w:pPr>
              <w:topLinePunct/>
              <w:ind w:leftChars="0" w:left="0" w:rightChars="0" w:right="0" w:firstLineChars="0" w:firstLine="0"/>
              <w:spacing w:line="240" w:lineRule="atLeast"/>
            </w:pPr>
            <w:r w:rsidRPr="00000000">
              <w:rPr>
                <w:sz w:val="24"/>
                <w:szCs w:val="24"/>
              </w:rPr>
              <w:t>4.27</w:t>
            </w:r>
          </w:p>
        </w:tc>
        <w:tc>
          <w:tcPr>
            <w:tcW w:w="616" w:type="dxa"/>
          </w:tcPr>
          <w:p w:rsidR="0018722C">
            <w:pPr>
              <w:topLinePunct/>
              <w:ind w:leftChars="0" w:left="0" w:rightChars="0" w:right="0" w:firstLineChars="0" w:firstLine="0"/>
              <w:spacing w:line="240" w:lineRule="atLeast"/>
            </w:pPr>
            <w:r w:rsidRPr="00000000">
              <w:rPr>
                <w:sz w:val="24"/>
                <w:szCs w:val="24"/>
              </w:rPr>
              <w:t>16.29</w:t>
            </w:r>
          </w:p>
        </w:tc>
        <w:tc>
          <w:tcPr>
            <w:tcW w:w="611" w:type="dxa"/>
          </w:tcPr>
          <w:p w:rsidR="0018722C">
            <w:pPr>
              <w:topLinePunct/>
              <w:ind w:leftChars="0" w:left="0" w:rightChars="0" w:right="0" w:firstLineChars="0" w:firstLine="0"/>
              <w:spacing w:line="240" w:lineRule="atLeast"/>
            </w:pPr>
            <w:r w:rsidRPr="00000000">
              <w:rPr>
                <w:sz w:val="24"/>
                <w:szCs w:val="24"/>
              </w:rPr>
              <w:t>11.43</w:t>
            </w:r>
          </w:p>
        </w:tc>
        <w:tc>
          <w:tcPr>
            <w:tcW w:w="633" w:type="dxa"/>
          </w:tcPr>
          <w:p w:rsidR="0018722C">
            <w:pPr>
              <w:topLinePunct/>
              <w:ind w:leftChars="0" w:left="0" w:rightChars="0" w:right="0" w:firstLineChars="0" w:firstLine="0"/>
              <w:spacing w:line="240" w:lineRule="atLeast"/>
            </w:pPr>
            <w:r w:rsidRPr="00000000">
              <w:rPr>
                <w:sz w:val="24"/>
                <w:szCs w:val="24"/>
              </w:rPr>
              <w:t>15.25</w:t>
            </w:r>
          </w:p>
        </w:tc>
        <w:tc>
          <w:tcPr>
            <w:tcW w:w="626" w:type="dxa"/>
          </w:tcPr>
          <w:p w:rsidR="0018722C">
            <w:pPr>
              <w:topLinePunct/>
              <w:ind w:leftChars="0" w:left="0" w:rightChars="0" w:right="0" w:firstLineChars="0" w:firstLine="0"/>
              <w:spacing w:line="240" w:lineRule="atLeast"/>
            </w:pPr>
            <w:r w:rsidRPr="00000000">
              <w:rPr>
                <w:sz w:val="24"/>
                <w:szCs w:val="24"/>
              </w:rPr>
              <w:t>21.28</w:t>
            </w:r>
          </w:p>
        </w:tc>
        <w:tc>
          <w:tcPr>
            <w:tcW w:w="645" w:type="dxa"/>
          </w:tcPr>
          <w:p w:rsidR="0018722C">
            <w:pPr>
              <w:topLinePunct/>
              <w:ind w:leftChars="0" w:left="0" w:rightChars="0" w:right="0" w:firstLineChars="0" w:firstLine="0"/>
              <w:spacing w:line="240" w:lineRule="atLeast"/>
            </w:pPr>
            <w:r w:rsidRPr="00000000">
              <w:rPr>
                <w:sz w:val="24"/>
                <w:szCs w:val="24"/>
              </w:rPr>
              <w:t>12.19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福建</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1580</w:t>
            </w:r>
          </w:p>
        </w:tc>
        <w:tc>
          <w:tcPr>
            <w:tcW w:w="595" w:type="dxa"/>
          </w:tcPr>
          <w:p w:rsidR="0018722C">
            <w:pPr>
              <w:topLinePunct/>
              <w:ind w:leftChars="0" w:left="0" w:rightChars="0" w:right="0" w:firstLineChars="0" w:firstLine="0"/>
              <w:spacing w:line="240" w:lineRule="atLeast"/>
            </w:pPr>
            <w:r w:rsidRPr="00000000">
              <w:rPr>
                <w:sz w:val="24"/>
                <w:szCs w:val="24"/>
              </w:rPr>
              <w:t>1852</w:t>
            </w:r>
          </w:p>
        </w:tc>
        <w:tc>
          <w:tcPr>
            <w:tcW w:w="559" w:type="dxa"/>
          </w:tcPr>
          <w:p w:rsidR="0018722C">
            <w:pPr>
              <w:topLinePunct/>
              <w:ind w:leftChars="0" w:left="0" w:rightChars="0" w:right="0" w:firstLineChars="0" w:firstLine="0"/>
              <w:spacing w:line="240" w:lineRule="atLeast"/>
            </w:pPr>
            <w:r w:rsidRPr="00000000">
              <w:rPr>
                <w:sz w:val="24"/>
                <w:szCs w:val="24"/>
              </w:rPr>
              <w:t>1839</w:t>
            </w:r>
          </w:p>
        </w:tc>
        <w:tc>
          <w:tcPr>
            <w:tcW w:w="559" w:type="dxa"/>
          </w:tcPr>
          <w:p w:rsidR="0018722C">
            <w:pPr>
              <w:topLinePunct/>
              <w:ind w:leftChars="0" w:left="0" w:rightChars="0" w:right="0" w:firstLineChars="0" w:firstLine="0"/>
              <w:spacing w:line="240" w:lineRule="atLeast"/>
            </w:pPr>
            <w:r w:rsidRPr="00000000">
              <w:rPr>
                <w:sz w:val="24"/>
                <w:szCs w:val="24"/>
              </w:rPr>
              <w:t>1783</w:t>
            </w:r>
          </w:p>
        </w:tc>
        <w:tc>
          <w:tcPr>
            <w:tcW w:w="597" w:type="dxa"/>
          </w:tcPr>
          <w:p w:rsidR="0018722C">
            <w:pPr>
              <w:topLinePunct/>
              <w:ind w:leftChars="0" w:left="0" w:rightChars="0" w:right="0" w:firstLineChars="0" w:firstLine="0"/>
              <w:spacing w:line="240" w:lineRule="atLeast"/>
            </w:pPr>
            <w:r w:rsidRPr="00000000">
              <w:rPr>
                <w:sz w:val="24"/>
                <w:szCs w:val="24"/>
              </w:rPr>
              <w:t>1769</w:t>
            </w:r>
          </w:p>
        </w:tc>
        <w:tc>
          <w:tcPr>
            <w:tcW w:w="592" w:type="dxa"/>
          </w:tcPr>
          <w:p w:rsidR="0018722C">
            <w:pPr>
              <w:topLinePunct/>
              <w:ind w:leftChars="0" w:left="0" w:rightChars="0" w:right="0" w:firstLineChars="0" w:firstLine="0"/>
              <w:spacing w:line="240" w:lineRule="atLeast"/>
            </w:pPr>
            <w:r w:rsidRPr="00000000">
              <w:rPr>
                <w:sz w:val="24"/>
                <w:szCs w:val="24"/>
              </w:rPr>
              <w:t>1891</w:t>
            </w:r>
          </w:p>
        </w:tc>
        <w:tc>
          <w:tcPr>
            <w:tcW w:w="623" w:type="dxa"/>
          </w:tcPr>
          <w:p w:rsidR="0018722C">
            <w:pPr>
              <w:topLinePunct/>
              <w:ind w:leftChars="0" w:left="0" w:rightChars="0" w:right="0" w:firstLineChars="0" w:firstLine="0"/>
              <w:spacing w:line="240" w:lineRule="atLeast"/>
            </w:pPr>
            <w:r w:rsidRPr="00000000">
              <w:rPr>
                <w:sz w:val="24"/>
                <w:szCs w:val="24"/>
              </w:rPr>
              <w:t>2297</w:t>
            </w:r>
          </w:p>
        </w:tc>
        <w:tc>
          <w:tcPr>
            <w:tcW w:w="602" w:type="dxa"/>
          </w:tcPr>
          <w:p w:rsidR="0018722C">
            <w:pPr>
              <w:topLinePunct/>
              <w:ind w:leftChars="0" w:left="0" w:rightChars="0" w:right="0" w:firstLineChars="0" w:firstLine="0"/>
              <w:spacing w:line="240" w:lineRule="atLeast"/>
            </w:pPr>
            <w:r w:rsidRPr="00000000">
              <w:rPr>
                <w:sz w:val="24"/>
                <w:szCs w:val="24"/>
              </w:rPr>
              <w:t>2815</w:t>
            </w:r>
          </w:p>
        </w:tc>
        <w:tc>
          <w:tcPr>
            <w:tcW w:w="611" w:type="dxa"/>
          </w:tcPr>
          <w:p w:rsidR="0018722C">
            <w:pPr>
              <w:topLinePunct/>
              <w:ind w:leftChars="0" w:left="0" w:rightChars="0" w:right="0" w:firstLineChars="0" w:firstLine="0"/>
              <w:spacing w:line="240" w:lineRule="atLeast"/>
            </w:pPr>
            <w:r w:rsidRPr="00000000">
              <w:rPr>
                <w:sz w:val="24"/>
                <w:szCs w:val="24"/>
              </w:rPr>
              <w:t>3656</w:t>
            </w:r>
          </w:p>
        </w:tc>
        <w:tc>
          <w:tcPr>
            <w:tcW w:w="616" w:type="dxa"/>
          </w:tcPr>
          <w:p w:rsidR="0018722C">
            <w:pPr>
              <w:topLinePunct/>
              <w:ind w:leftChars="0" w:left="0" w:rightChars="0" w:right="0" w:firstLineChars="0" w:firstLine="0"/>
              <w:spacing w:line="240" w:lineRule="atLeast"/>
            </w:pPr>
            <w:r w:rsidRPr="00000000">
              <w:rPr>
                <w:sz w:val="24"/>
                <w:szCs w:val="24"/>
              </w:rPr>
              <w:t>4475</w:t>
            </w:r>
          </w:p>
        </w:tc>
        <w:tc>
          <w:tcPr>
            <w:tcW w:w="611" w:type="dxa"/>
          </w:tcPr>
          <w:p w:rsidR="0018722C">
            <w:pPr>
              <w:topLinePunct/>
              <w:ind w:leftChars="0" w:left="0" w:rightChars="0" w:right="0" w:firstLineChars="0" w:firstLine="0"/>
              <w:spacing w:line="240" w:lineRule="atLeast"/>
            </w:pPr>
            <w:r w:rsidRPr="00000000">
              <w:rPr>
                <w:sz w:val="24"/>
                <w:szCs w:val="24"/>
              </w:rPr>
              <w:t>4687</w:t>
            </w:r>
          </w:p>
        </w:tc>
        <w:tc>
          <w:tcPr>
            <w:tcW w:w="633" w:type="dxa"/>
          </w:tcPr>
          <w:p w:rsidR="0018722C">
            <w:pPr>
              <w:topLinePunct/>
              <w:ind w:leftChars="0" w:left="0" w:rightChars="0" w:right="0" w:firstLineChars="0" w:firstLine="0"/>
              <w:spacing w:line="240" w:lineRule="atLeast"/>
            </w:pPr>
            <w:r w:rsidRPr="00000000">
              <w:rPr>
                <w:sz w:val="24"/>
                <w:szCs w:val="24"/>
              </w:rPr>
              <w:t>5366</w:t>
            </w:r>
          </w:p>
        </w:tc>
        <w:tc>
          <w:tcPr>
            <w:tcW w:w="626" w:type="dxa"/>
          </w:tcPr>
          <w:p w:rsidR="0018722C">
            <w:pPr>
              <w:topLinePunct/>
              <w:ind w:leftChars="0" w:left="0" w:rightChars="0" w:right="0" w:firstLineChars="0" w:firstLine="0"/>
              <w:spacing w:line="240" w:lineRule="atLeast"/>
            </w:pPr>
            <w:r w:rsidRPr="00000000">
              <w:rPr>
                <w:sz w:val="24"/>
                <w:szCs w:val="24"/>
              </w:rPr>
              <w:t>6077</w:t>
            </w:r>
          </w:p>
        </w:tc>
        <w:tc>
          <w:tcPr>
            <w:tcW w:w="645" w:type="dxa"/>
          </w:tcPr>
          <w:p w:rsidR="0018722C">
            <w:pPr>
              <w:topLinePunct/>
              <w:ind w:leftChars="0" w:left="0" w:rightChars="0" w:right="0" w:firstLineChars="0" w:firstLine="0"/>
              <w:spacing w:line="240" w:lineRule="atLeast"/>
            </w:pPr>
            <w:r w:rsidRPr="00000000">
              <w:rPr>
                <w:sz w:val="24"/>
                <w:szCs w:val="24"/>
              </w:rPr>
              <w:t>7371</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17.20</w:t>
            </w:r>
          </w:p>
        </w:tc>
        <w:tc>
          <w:tcPr>
            <w:tcW w:w="559" w:type="dxa"/>
          </w:tcPr>
          <w:p w:rsidR="0018722C">
            <w:pPr>
              <w:topLinePunct/>
              <w:ind w:leftChars="0" w:left="0" w:rightChars="0" w:right="0" w:firstLineChars="0" w:firstLine="0"/>
              <w:spacing w:line="240" w:lineRule="atLeast"/>
            </w:pPr>
            <w:r w:rsidRPr="00000000">
              <w:rPr>
                <w:sz w:val="24"/>
                <w:szCs w:val="24"/>
              </w:rPr>
              <w:t>-0.70</w:t>
            </w:r>
          </w:p>
        </w:tc>
        <w:tc>
          <w:tcPr>
            <w:tcW w:w="559" w:type="dxa"/>
          </w:tcPr>
          <w:p w:rsidR="0018722C">
            <w:pPr>
              <w:topLinePunct/>
              <w:ind w:leftChars="0" w:left="0" w:rightChars="0" w:right="0" w:firstLineChars="0" w:firstLine="0"/>
              <w:spacing w:line="240" w:lineRule="atLeast"/>
            </w:pPr>
            <w:r w:rsidRPr="00000000">
              <w:rPr>
                <w:sz w:val="24"/>
                <w:szCs w:val="24"/>
              </w:rPr>
              <w:t>-3.05</w:t>
            </w:r>
          </w:p>
        </w:tc>
        <w:tc>
          <w:tcPr>
            <w:tcW w:w="597" w:type="dxa"/>
          </w:tcPr>
          <w:p w:rsidR="0018722C">
            <w:pPr>
              <w:topLinePunct/>
              <w:ind w:leftChars="0" w:left="0" w:rightChars="0" w:right="0" w:firstLineChars="0" w:firstLine="0"/>
              <w:spacing w:line="240" w:lineRule="atLeast"/>
            </w:pPr>
            <w:r w:rsidRPr="00000000">
              <w:rPr>
                <w:sz w:val="24"/>
                <w:szCs w:val="24"/>
              </w:rPr>
              <w:t>-0.79</w:t>
            </w:r>
          </w:p>
        </w:tc>
        <w:tc>
          <w:tcPr>
            <w:tcW w:w="592" w:type="dxa"/>
          </w:tcPr>
          <w:p w:rsidR="0018722C">
            <w:pPr>
              <w:topLinePunct/>
              <w:ind w:leftChars="0" w:left="0" w:rightChars="0" w:right="0" w:firstLineChars="0" w:firstLine="0"/>
              <w:spacing w:line="240" w:lineRule="atLeast"/>
            </w:pPr>
            <w:r w:rsidRPr="00000000">
              <w:rPr>
                <w:sz w:val="24"/>
                <w:szCs w:val="24"/>
              </w:rPr>
              <w:t>6.90</w:t>
            </w:r>
          </w:p>
        </w:tc>
        <w:tc>
          <w:tcPr>
            <w:tcW w:w="623" w:type="dxa"/>
          </w:tcPr>
          <w:p w:rsidR="0018722C">
            <w:pPr>
              <w:topLinePunct/>
              <w:ind w:leftChars="0" w:left="0" w:rightChars="0" w:right="0" w:firstLineChars="0" w:firstLine="0"/>
              <w:spacing w:line="240" w:lineRule="atLeast"/>
            </w:pPr>
            <w:r w:rsidRPr="00000000">
              <w:rPr>
                <w:sz w:val="24"/>
                <w:szCs w:val="24"/>
              </w:rPr>
              <w:t>21.46</w:t>
            </w:r>
          </w:p>
        </w:tc>
        <w:tc>
          <w:tcPr>
            <w:tcW w:w="602" w:type="dxa"/>
          </w:tcPr>
          <w:p w:rsidR="0018722C">
            <w:pPr>
              <w:topLinePunct/>
              <w:ind w:leftChars="0" w:left="0" w:rightChars="0" w:right="0" w:firstLineChars="0" w:firstLine="0"/>
              <w:spacing w:line="240" w:lineRule="atLeast"/>
            </w:pPr>
            <w:r w:rsidRPr="00000000">
              <w:rPr>
                <w:sz w:val="24"/>
                <w:szCs w:val="24"/>
              </w:rPr>
              <w:t>22.57</w:t>
            </w:r>
          </w:p>
        </w:tc>
        <w:tc>
          <w:tcPr>
            <w:tcW w:w="611" w:type="dxa"/>
          </w:tcPr>
          <w:p w:rsidR="0018722C">
            <w:pPr>
              <w:topLinePunct/>
              <w:ind w:leftChars="0" w:left="0" w:rightChars="0" w:right="0" w:firstLineChars="0" w:firstLine="0"/>
              <w:spacing w:line="240" w:lineRule="atLeast"/>
            </w:pPr>
            <w:r w:rsidRPr="00000000">
              <w:rPr>
                <w:sz w:val="24"/>
                <w:szCs w:val="24"/>
              </w:rPr>
              <w:t>29.86</w:t>
            </w:r>
          </w:p>
        </w:tc>
        <w:tc>
          <w:tcPr>
            <w:tcW w:w="616" w:type="dxa"/>
          </w:tcPr>
          <w:p w:rsidR="0018722C">
            <w:pPr>
              <w:topLinePunct/>
              <w:ind w:leftChars="0" w:left="0" w:rightChars="0" w:right="0" w:firstLineChars="0" w:firstLine="0"/>
              <w:spacing w:line="240" w:lineRule="atLeast"/>
            </w:pPr>
            <w:r w:rsidRPr="00000000">
              <w:rPr>
                <w:sz w:val="24"/>
                <w:szCs w:val="24"/>
              </w:rPr>
              <w:t>22.42</w:t>
            </w:r>
          </w:p>
        </w:tc>
        <w:tc>
          <w:tcPr>
            <w:tcW w:w="611" w:type="dxa"/>
          </w:tcPr>
          <w:p w:rsidR="0018722C">
            <w:pPr>
              <w:topLinePunct/>
              <w:ind w:leftChars="0" w:left="0" w:rightChars="0" w:right="0" w:firstLineChars="0" w:firstLine="0"/>
              <w:spacing w:line="240" w:lineRule="atLeast"/>
            </w:pPr>
            <w:r w:rsidRPr="00000000">
              <w:rPr>
                <w:sz w:val="24"/>
                <w:szCs w:val="24"/>
              </w:rPr>
              <w:t>4.73</w:t>
            </w:r>
          </w:p>
        </w:tc>
        <w:tc>
          <w:tcPr>
            <w:tcW w:w="633" w:type="dxa"/>
          </w:tcPr>
          <w:p w:rsidR="0018722C">
            <w:pPr>
              <w:topLinePunct/>
              <w:ind w:leftChars="0" w:left="0" w:rightChars="0" w:right="0" w:firstLineChars="0" w:firstLine="0"/>
              <w:spacing w:line="240" w:lineRule="atLeast"/>
            </w:pPr>
            <w:r w:rsidRPr="00000000">
              <w:rPr>
                <w:sz w:val="24"/>
                <w:szCs w:val="24"/>
              </w:rPr>
              <w:t>14.49</w:t>
            </w:r>
          </w:p>
        </w:tc>
        <w:tc>
          <w:tcPr>
            <w:tcW w:w="626" w:type="dxa"/>
          </w:tcPr>
          <w:p w:rsidR="0018722C">
            <w:pPr>
              <w:topLinePunct/>
              <w:ind w:leftChars="0" w:left="0" w:rightChars="0" w:right="0" w:firstLineChars="0" w:firstLine="0"/>
              <w:spacing w:line="240" w:lineRule="atLeast"/>
            </w:pPr>
            <w:r w:rsidRPr="00000000">
              <w:rPr>
                <w:sz w:val="24"/>
                <w:szCs w:val="24"/>
              </w:rPr>
              <w:t>13.24</w:t>
            </w:r>
          </w:p>
        </w:tc>
        <w:tc>
          <w:tcPr>
            <w:tcW w:w="645" w:type="dxa"/>
          </w:tcPr>
          <w:p w:rsidR="0018722C">
            <w:pPr>
              <w:topLinePunct/>
              <w:ind w:leftChars="0" w:left="0" w:rightChars="0" w:right="0" w:firstLineChars="0" w:firstLine="0"/>
              <w:spacing w:line="240" w:lineRule="atLeast"/>
            </w:pPr>
            <w:r w:rsidRPr="00000000">
              <w:rPr>
                <w:sz w:val="24"/>
                <w:szCs w:val="24"/>
              </w:rPr>
              <w:t>21.29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江西</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590</w:t>
            </w:r>
          </w:p>
        </w:tc>
        <w:tc>
          <w:tcPr>
            <w:tcW w:w="595" w:type="dxa"/>
          </w:tcPr>
          <w:p w:rsidR="0018722C">
            <w:pPr>
              <w:topLinePunct/>
              <w:ind w:leftChars="0" w:left="0" w:rightChars="0" w:right="0" w:firstLineChars="0" w:firstLine="0"/>
              <w:spacing w:line="240" w:lineRule="atLeast"/>
            </w:pPr>
            <w:r w:rsidRPr="00000000">
              <w:rPr>
                <w:sz w:val="24"/>
                <w:szCs w:val="24"/>
              </w:rPr>
              <w:t>726</w:t>
            </w:r>
          </w:p>
        </w:tc>
        <w:tc>
          <w:tcPr>
            <w:tcW w:w="559" w:type="dxa"/>
          </w:tcPr>
          <w:p w:rsidR="0018722C">
            <w:pPr>
              <w:topLinePunct/>
              <w:ind w:leftChars="0" w:left="0" w:rightChars="0" w:right="0" w:firstLineChars="0" w:firstLine="0"/>
              <w:spacing w:line="240" w:lineRule="atLeast"/>
            </w:pPr>
            <w:r w:rsidRPr="00000000">
              <w:rPr>
                <w:sz w:val="24"/>
                <w:szCs w:val="24"/>
              </w:rPr>
              <w:t>870</w:t>
            </w:r>
          </w:p>
        </w:tc>
        <w:tc>
          <w:tcPr>
            <w:tcW w:w="559" w:type="dxa"/>
          </w:tcPr>
          <w:p w:rsidR="0018722C">
            <w:pPr>
              <w:topLinePunct/>
              <w:ind w:leftChars="0" w:left="0" w:rightChars="0" w:right="0" w:firstLineChars="0" w:firstLine="0"/>
              <w:spacing w:line="240" w:lineRule="atLeast"/>
            </w:pPr>
            <w:r w:rsidRPr="00000000">
              <w:rPr>
                <w:sz w:val="24"/>
                <w:szCs w:val="24"/>
              </w:rPr>
              <w:t>874</w:t>
            </w:r>
          </w:p>
        </w:tc>
        <w:tc>
          <w:tcPr>
            <w:tcW w:w="597" w:type="dxa"/>
          </w:tcPr>
          <w:p w:rsidR="0018722C">
            <w:pPr>
              <w:topLinePunct/>
              <w:ind w:leftChars="0" w:left="0" w:rightChars="0" w:right="0" w:firstLineChars="0" w:firstLine="0"/>
              <w:spacing w:line="240" w:lineRule="atLeast"/>
            </w:pPr>
            <w:r w:rsidRPr="00000000">
              <w:rPr>
                <w:sz w:val="24"/>
                <w:szCs w:val="24"/>
              </w:rPr>
              <w:t>832</w:t>
            </w:r>
          </w:p>
        </w:tc>
        <w:tc>
          <w:tcPr>
            <w:tcW w:w="592" w:type="dxa"/>
          </w:tcPr>
          <w:p w:rsidR="0018722C">
            <w:pPr>
              <w:topLinePunct/>
              <w:ind w:leftChars="0" w:left="0" w:rightChars="0" w:right="0" w:firstLineChars="0" w:firstLine="0"/>
              <w:spacing w:line="240" w:lineRule="atLeast"/>
            </w:pPr>
            <w:r w:rsidRPr="00000000">
              <w:rPr>
                <w:sz w:val="24"/>
                <w:szCs w:val="24"/>
              </w:rPr>
              <w:t>994</w:t>
            </w:r>
          </w:p>
        </w:tc>
        <w:tc>
          <w:tcPr>
            <w:tcW w:w="623" w:type="dxa"/>
          </w:tcPr>
          <w:p w:rsidR="0018722C">
            <w:pPr>
              <w:topLinePunct/>
              <w:ind w:leftChars="0" w:left="0" w:rightChars="0" w:right="0" w:firstLineChars="0" w:firstLine="0"/>
              <w:spacing w:line="240" w:lineRule="atLeast"/>
            </w:pPr>
            <w:r w:rsidRPr="00000000">
              <w:rPr>
                <w:sz w:val="24"/>
                <w:szCs w:val="24"/>
              </w:rPr>
              <w:t>1011</w:t>
            </w:r>
          </w:p>
        </w:tc>
        <w:tc>
          <w:tcPr>
            <w:tcW w:w="602" w:type="dxa"/>
          </w:tcPr>
          <w:p w:rsidR="0018722C">
            <w:pPr>
              <w:topLinePunct/>
              <w:ind w:leftChars="0" w:left="0" w:rightChars="0" w:right="0" w:firstLineChars="0" w:firstLine="0"/>
              <w:spacing w:line="240" w:lineRule="atLeast"/>
            </w:pPr>
            <w:r w:rsidRPr="00000000">
              <w:rPr>
                <w:sz w:val="24"/>
                <w:szCs w:val="24"/>
              </w:rPr>
              <w:t>1373</w:t>
            </w:r>
          </w:p>
        </w:tc>
        <w:tc>
          <w:tcPr>
            <w:tcW w:w="611" w:type="dxa"/>
          </w:tcPr>
          <w:p w:rsidR="0018722C">
            <w:pPr>
              <w:topLinePunct/>
              <w:ind w:leftChars="0" w:left="0" w:rightChars="0" w:right="0" w:firstLineChars="0" w:firstLine="0"/>
              <w:spacing w:line="240" w:lineRule="atLeast"/>
            </w:pPr>
            <w:r w:rsidRPr="00000000">
              <w:rPr>
                <w:sz w:val="24"/>
                <w:szCs w:val="24"/>
              </w:rPr>
              <w:t>1617</w:t>
            </w:r>
          </w:p>
        </w:tc>
        <w:tc>
          <w:tcPr>
            <w:tcW w:w="616" w:type="dxa"/>
          </w:tcPr>
          <w:p w:rsidR="0018722C">
            <w:pPr>
              <w:topLinePunct/>
              <w:ind w:leftChars="0" w:left="0" w:rightChars="0" w:right="0" w:firstLineChars="0" w:firstLine="0"/>
              <w:spacing w:line="240" w:lineRule="atLeast"/>
            </w:pPr>
            <w:r w:rsidRPr="00000000">
              <w:rPr>
                <w:sz w:val="24"/>
                <w:szCs w:val="24"/>
              </w:rPr>
              <w:t>2036</w:t>
            </w:r>
          </w:p>
        </w:tc>
        <w:tc>
          <w:tcPr>
            <w:tcW w:w="611" w:type="dxa"/>
          </w:tcPr>
          <w:p w:rsidR="0018722C">
            <w:pPr>
              <w:topLinePunct/>
              <w:ind w:leftChars="0" w:left="0" w:rightChars="0" w:right="0" w:firstLineChars="0" w:firstLine="0"/>
              <w:spacing w:line="240" w:lineRule="atLeast"/>
            </w:pPr>
            <w:r w:rsidRPr="00000000">
              <w:rPr>
                <w:sz w:val="24"/>
                <w:szCs w:val="24"/>
              </w:rPr>
              <w:t>2083</w:t>
            </w:r>
          </w:p>
        </w:tc>
        <w:tc>
          <w:tcPr>
            <w:tcW w:w="633" w:type="dxa"/>
          </w:tcPr>
          <w:p w:rsidR="0018722C">
            <w:pPr>
              <w:topLinePunct/>
              <w:ind w:leftChars="0" w:left="0" w:rightChars="0" w:right="0" w:firstLineChars="0" w:firstLine="0"/>
              <w:spacing w:line="240" w:lineRule="atLeast"/>
            </w:pPr>
            <w:r w:rsidRPr="00000000">
              <w:rPr>
                <w:sz w:val="24"/>
                <w:szCs w:val="24"/>
              </w:rPr>
              <w:t>2517</w:t>
            </w:r>
          </w:p>
        </w:tc>
        <w:tc>
          <w:tcPr>
            <w:tcW w:w="626" w:type="dxa"/>
          </w:tcPr>
          <w:p w:rsidR="0018722C">
            <w:pPr>
              <w:topLinePunct/>
              <w:ind w:leftChars="0" w:left="0" w:rightChars="0" w:right="0" w:firstLineChars="0" w:firstLine="0"/>
              <w:spacing w:line="240" w:lineRule="atLeast"/>
            </w:pPr>
            <w:r w:rsidRPr="00000000">
              <w:rPr>
                <w:sz w:val="24"/>
                <w:szCs w:val="24"/>
              </w:rPr>
              <w:t>2959</w:t>
            </w:r>
          </w:p>
        </w:tc>
        <w:tc>
          <w:tcPr>
            <w:tcW w:w="645" w:type="dxa"/>
          </w:tcPr>
          <w:p w:rsidR="0018722C">
            <w:pPr>
              <w:topLinePunct/>
              <w:ind w:leftChars="0" w:left="0" w:rightChars="0" w:right="0" w:firstLineChars="0" w:firstLine="0"/>
              <w:spacing w:line="240" w:lineRule="atLeast"/>
            </w:pPr>
            <w:r w:rsidRPr="00000000">
              <w:rPr>
                <w:sz w:val="24"/>
                <w:szCs w:val="24"/>
              </w:rPr>
              <w:t>3789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22.99</w:t>
            </w:r>
          </w:p>
        </w:tc>
        <w:tc>
          <w:tcPr>
            <w:tcW w:w="559" w:type="dxa"/>
          </w:tcPr>
          <w:p w:rsidR="0018722C">
            <w:pPr>
              <w:topLinePunct/>
              <w:ind w:leftChars="0" w:left="0" w:rightChars="0" w:right="0" w:firstLineChars="0" w:firstLine="0"/>
              <w:spacing w:line="240" w:lineRule="atLeast"/>
            </w:pPr>
            <w:r w:rsidRPr="00000000">
              <w:rPr>
                <w:sz w:val="24"/>
                <w:szCs w:val="24"/>
              </w:rPr>
              <w:t>19.87</w:t>
            </w:r>
          </w:p>
        </w:tc>
        <w:tc>
          <w:tcPr>
            <w:tcW w:w="559" w:type="dxa"/>
          </w:tcPr>
          <w:p w:rsidR="0018722C">
            <w:pPr>
              <w:topLinePunct/>
              <w:ind w:leftChars="0" w:left="0" w:rightChars="0" w:right="0" w:firstLineChars="0" w:firstLine="0"/>
              <w:spacing w:line="240" w:lineRule="atLeast"/>
            </w:pPr>
            <w:r w:rsidRPr="00000000">
              <w:rPr>
                <w:sz w:val="24"/>
                <w:szCs w:val="24"/>
              </w:rPr>
              <w:t>0.40</w:t>
            </w:r>
          </w:p>
        </w:tc>
        <w:tc>
          <w:tcPr>
            <w:tcW w:w="597" w:type="dxa"/>
          </w:tcPr>
          <w:p w:rsidR="0018722C">
            <w:pPr>
              <w:topLinePunct/>
              <w:ind w:leftChars="0" w:left="0" w:rightChars="0" w:right="0" w:firstLineChars="0" w:firstLine="0"/>
              <w:spacing w:line="240" w:lineRule="atLeast"/>
            </w:pPr>
            <w:r w:rsidRPr="00000000">
              <w:rPr>
                <w:sz w:val="24"/>
                <w:szCs w:val="24"/>
              </w:rPr>
              <w:t>-4.72</w:t>
            </w:r>
          </w:p>
        </w:tc>
        <w:tc>
          <w:tcPr>
            <w:tcW w:w="592" w:type="dxa"/>
          </w:tcPr>
          <w:p w:rsidR="0018722C">
            <w:pPr>
              <w:topLinePunct/>
              <w:ind w:leftChars="0" w:left="0" w:rightChars="0" w:right="0" w:firstLineChars="0" w:firstLine="0"/>
              <w:spacing w:line="240" w:lineRule="atLeast"/>
            </w:pPr>
            <w:r w:rsidRPr="00000000">
              <w:rPr>
                <w:sz w:val="24"/>
                <w:szCs w:val="24"/>
              </w:rPr>
              <w:t>19.41</w:t>
            </w:r>
          </w:p>
        </w:tc>
        <w:tc>
          <w:tcPr>
            <w:tcW w:w="623" w:type="dxa"/>
          </w:tcPr>
          <w:p w:rsidR="0018722C">
            <w:pPr>
              <w:topLinePunct/>
              <w:ind w:leftChars="0" w:left="0" w:rightChars="0" w:right="0" w:firstLineChars="0" w:firstLine="0"/>
              <w:spacing w:line="240" w:lineRule="atLeast"/>
            </w:pPr>
            <w:r w:rsidRPr="00000000">
              <w:rPr>
                <w:sz w:val="24"/>
                <w:szCs w:val="24"/>
              </w:rPr>
              <w:t>1.73</w:t>
            </w:r>
          </w:p>
        </w:tc>
        <w:tc>
          <w:tcPr>
            <w:tcW w:w="602" w:type="dxa"/>
          </w:tcPr>
          <w:p w:rsidR="0018722C">
            <w:pPr>
              <w:topLinePunct/>
              <w:ind w:leftChars="0" w:left="0" w:rightChars="0" w:right="0" w:firstLineChars="0" w:firstLine="0"/>
              <w:spacing w:line="240" w:lineRule="atLeast"/>
            </w:pPr>
            <w:r w:rsidRPr="00000000">
              <w:rPr>
                <w:sz w:val="24"/>
                <w:szCs w:val="24"/>
              </w:rPr>
              <w:t>35.82</w:t>
            </w:r>
          </w:p>
        </w:tc>
        <w:tc>
          <w:tcPr>
            <w:tcW w:w="611" w:type="dxa"/>
          </w:tcPr>
          <w:p w:rsidR="0018722C">
            <w:pPr>
              <w:topLinePunct/>
              <w:ind w:leftChars="0" w:left="0" w:rightChars="0" w:right="0" w:firstLineChars="0" w:firstLine="0"/>
              <w:spacing w:line="240" w:lineRule="atLeast"/>
            </w:pPr>
            <w:r w:rsidRPr="00000000">
              <w:rPr>
                <w:sz w:val="24"/>
                <w:szCs w:val="24"/>
              </w:rPr>
              <w:t>17.70</w:t>
            </w:r>
          </w:p>
        </w:tc>
        <w:tc>
          <w:tcPr>
            <w:tcW w:w="616" w:type="dxa"/>
          </w:tcPr>
          <w:p w:rsidR="0018722C">
            <w:pPr>
              <w:topLinePunct/>
              <w:ind w:leftChars="0" w:left="0" w:rightChars="0" w:right="0" w:firstLineChars="0" w:firstLine="0"/>
              <w:spacing w:line="240" w:lineRule="atLeast"/>
            </w:pPr>
            <w:r w:rsidRPr="00000000">
              <w:rPr>
                <w:sz w:val="24"/>
                <w:szCs w:val="24"/>
              </w:rPr>
              <w:t>25.96</w:t>
            </w:r>
          </w:p>
        </w:tc>
        <w:tc>
          <w:tcPr>
            <w:tcW w:w="611" w:type="dxa"/>
          </w:tcPr>
          <w:p w:rsidR="0018722C">
            <w:pPr>
              <w:topLinePunct/>
              <w:ind w:leftChars="0" w:left="0" w:rightChars="0" w:right="0" w:firstLineChars="0" w:firstLine="0"/>
              <w:spacing w:line="240" w:lineRule="atLeast"/>
            </w:pPr>
            <w:r w:rsidRPr="00000000">
              <w:rPr>
                <w:sz w:val="24"/>
                <w:szCs w:val="24"/>
              </w:rPr>
              <w:t>2.29</w:t>
            </w:r>
          </w:p>
        </w:tc>
        <w:tc>
          <w:tcPr>
            <w:tcW w:w="633" w:type="dxa"/>
          </w:tcPr>
          <w:p w:rsidR="0018722C">
            <w:pPr>
              <w:topLinePunct/>
              <w:ind w:leftChars="0" w:left="0" w:rightChars="0" w:right="0" w:firstLineChars="0" w:firstLine="0"/>
              <w:spacing w:line="240" w:lineRule="atLeast"/>
            </w:pPr>
            <w:r w:rsidRPr="00000000">
              <w:rPr>
                <w:sz w:val="24"/>
                <w:szCs w:val="24"/>
              </w:rPr>
              <w:t>20.83</w:t>
            </w:r>
          </w:p>
        </w:tc>
        <w:tc>
          <w:tcPr>
            <w:tcW w:w="626" w:type="dxa"/>
          </w:tcPr>
          <w:p w:rsidR="0018722C">
            <w:pPr>
              <w:topLinePunct/>
              <w:ind w:leftChars="0" w:left="0" w:rightChars="0" w:right="0" w:firstLineChars="0" w:firstLine="0"/>
              <w:spacing w:line="240" w:lineRule="atLeast"/>
            </w:pPr>
            <w:r w:rsidRPr="00000000">
              <w:rPr>
                <w:sz w:val="24"/>
                <w:szCs w:val="24"/>
              </w:rPr>
              <w:t>17.57</w:t>
            </w:r>
          </w:p>
        </w:tc>
        <w:tc>
          <w:tcPr>
            <w:tcW w:w="645" w:type="dxa"/>
          </w:tcPr>
          <w:p w:rsidR="0018722C">
            <w:pPr>
              <w:topLinePunct/>
              <w:ind w:leftChars="0" w:left="0" w:rightChars="0" w:right="0" w:firstLineChars="0" w:firstLine="0"/>
              <w:spacing w:line="240" w:lineRule="atLeast"/>
            </w:pPr>
            <w:r w:rsidRPr="00000000">
              <w:rPr>
                <w:sz w:val="24"/>
                <w:szCs w:val="24"/>
              </w:rPr>
              <w:t>28.05</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ft东</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1117</w:t>
            </w:r>
          </w:p>
        </w:tc>
        <w:tc>
          <w:tcPr>
            <w:tcW w:w="595" w:type="dxa"/>
          </w:tcPr>
          <w:p w:rsidR="0018722C">
            <w:pPr>
              <w:topLinePunct/>
              <w:ind w:leftChars="0" w:left="0" w:rightChars="0" w:right="0" w:firstLineChars="0" w:firstLine="0"/>
              <w:spacing w:line="240" w:lineRule="atLeast"/>
            </w:pPr>
            <w:r w:rsidRPr="00000000">
              <w:rPr>
                <w:sz w:val="24"/>
                <w:szCs w:val="24"/>
              </w:rPr>
              <w:t>1293</w:t>
            </w:r>
          </w:p>
        </w:tc>
        <w:tc>
          <w:tcPr>
            <w:tcW w:w="559" w:type="dxa"/>
          </w:tcPr>
          <w:p w:rsidR="0018722C">
            <w:pPr>
              <w:topLinePunct/>
              <w:ind w:leftChars="0" w:left="0" w:rightChars="0" w:right="0" w:firstLineChars="0" w:firstLine="0"/>
              <w:spacing w:line="240" w:lineRule="atLeast"/>
            </w:pPr>
            <w:r w:rsidRPr="00000000">
              <w:rPr>
                <w:sz w:val="24"/>
                <w:szCs w:val="24"/>
              </w:rPr>
              <w:t>1343</w:t>
            </w:r>
          </w:p>
        </w:tc>
        <w:tc>
          <w:tcPr>
            <w:tcW w:w="559" w:type="dxa"/>
          </w:tcPr>
          <w:p w:rsidR="0018722C">
            <w:pPr>
              <w:topLinePunct/>
              <w:ind w:leftChars="0" w:left="0" w:rightChars="0" w:right="0" w:firstLineChars="0" w:firstLine="0"/>
              <w:spacing w:line="240" w:lineRule="atLeast"/>
            </w:pPr>
            <w:r w:rsidRPr="00000000">
              <w:rPr>
                <w:sz w:val="24"/>
                <w:szCs w:val="24"/>
              </w:rPr>
              <w:t>1420</w:t>
            </w:r>
          </w:p>
        </w:tc>
        <w:tc>
          <w:tcPr>
            <w:tcW w:w="597" w:type="dxa"/>
          </w:tcPr>
          <w:p w:rsidR="0018722C">
            <w:pPr>
              <w:topLinePunct/>
              <w:ind w:leftChars="0" w:left="0" w:rightChars="0" w:right="0" w:firstLineChars="0" w:firstLine="0"/>
              <w:spacing w:line="240" w:lineRule="atLeast"/>
            </w:pPr>
            <w:r w:rsidRPr="00000000">
              <w:rPr>
                <w:sz w:val="24"/>
                <w:szCs w:val="24"/>
              </w:rPr>
              <w:t>1598</w:t>
            </w:r>
          </w:p>
        </w:tc>
        <w:tc>
          <w:tcPr>
            <w:tcW w:w="592" w:type="dxa"/>
          </w:tcPr>
          <w:p w:rsidR="0018722C">
            <w:pPr>
              <w:topLinePunct/>
              <w:ind w:leftChars="0" w:left="0" w:rightChars="0" w:right="0" w:firstLineChars="0" w:firstLine="0"/>
              <w:spacing w:line="240" w:lineRule="atLeast"/>
            </w:pPr>
            <w:r w:rsidRPr="00000000">
              <w:rPr>
                <w:sz w:val="24"/>
                <w:szCs w:val="24"/>
              </w:rPr>
              <w:t>1659</w:t>
            </w:r>
          </w:p>
        </w:tc>
        <w:tc>
          <w:tcPr>
            <w:tcW w:w="623" w:type="dxa"/>
          </w:tcPr>
          <w:p w:rsidR="0018722C">
            <w:pPr>
              <w:topLinePunct/>
              <w:ind w:leftChars="0" w:left="0" w:rightChars="0" w:right="0" w:firstLineChars="0" w:firstLine="0"/>
              <w:spacing w:line="240" w:lineRule="atLeast"/>
            </w:pPr>
            <w:r w:rsidRPr="00000000">
              <w:rPr>
                <w:sz w:val="24"/>
                <w:szCs w:val="24"/>
              </w:rPr>
              <w:t>1886</w:t>
            </w:r>
          </w:p>
        </w:tc>
        <w:tc>
          <w:tcPr>
            <w:tcW w:w="602" w:type="dxa"/>
          </w:tcPr>
          <w:p w:rsidR="0018722C">
            <w:pPr>
              <w:topLinePunct/>
              <w:ind w:leftChars="0" w:left="0" w:rightChars="0" w:right="0" w:firstLineChars="0" w:firstLine="0"/>
              <w:spacing w:line="240" w:lineRule="atLeast"/>
            </w:pPr>
            <w:r w:rsidRPr="00000000">
              <w:rPr>
                <w:sz w:val="24"/>
                <w:szCs w:val="24"/>
              </w:rPr>
              <w:t>2314</w:t>
            </w:r>
          </w:p>
        </w:tc>
        <w:tc>
          <w:tcPr>
            <w:tcW w:w="611" w:type="dxa"/>
          </w:tcPr>
          <w:p w:rsidR="0018722C">
            <w:pPr>
              <w:topLinePunct/>
              <w:ind w:leftChars="0" w:left="0" w:rightChars="0" w:right="0" w:firstLineChars="0" w:firstLine="0"/>
              <w:spacing w:line="240" w:lineRule="atLeast"/>
            </w:pPr>
            <w:r w:rsidRPr="00000000">
              <w:rPr>
                <w:sz w:val="24"/>
                <w:szCs w:val="24"/>
              </w:rPr>
              <w:t>2456</w:t>
            </w:r>
          </w:p>
        </w:tc>
        <w:tc>
          <w:tcPr>
            <w:tcW w:w="616" w:type="dxa"/>
          </w:tcPr>
          <w:p w:rsidR="0018722C">
            <w:pPr>
              <w:topLinePunct/>
              <w:ind w:leftChars="0" w:left="0" w:rightChars="0" w:right="0" w:firstLineChars="0" w:firstLine="0"/>
              <w:spacing w:line="240" w:lineRule="atLeast"/>
            </w:pPr>
            <w:r w:rsidRPr="00000000">
              <w:rPr>
                <w:sz w:val="24"/>
                <w:szCs w:val="24"/>
              </w:rPr>
              <w:t>2807</w:t>
            </w:r>
          </w:p>
        </w:tc>
        <w:tc>
          <w:tcPr>
            <w:tcW w:w="611" w:type="dxa"/>
          </w:tcPr>
          <w:p w:rsidR="0018722C">
            <w:pPr>
              <w:topLinePunct/>
              <w:ind w:leftChars="0" w:left="0" w:rightChars="0" w:right="0" w:firstLineChars="0" w:firstLine="0"/>
              <w:spacing w:line="240" w:lineRule="atLeast"/>
            </w:pPr>
            <w:r w:rsidRPr="00000000">
              <w:rPr>
                <w:sz w:val="24"/>
                <w:szCs w:val="24"/>
              </w:rPr>
              <w:t>2943</w:t>
            </w:r>
          </w:p>
        </w:tc>
        <w:tc>
          <w:tcPr>
            <w:tcW w:w="633" w:type="dxa"/>
          </w:tcPr>
          <w:p w:rsidR="0018722C">
            <w:pPr>
              <w:topLinePunct/>
              <w:ind w:leftChars="0" w:left="0" w:rightChars="0" w:right="0" w:firstLineChars="0" w:firstLine="0"/>
              <w:spacing w:line="240" w:lineRule="atLeast"/>
            </w:pPr>
            <w:r w:rsidRPr="00000000">
              <w:rPr>
                <w:sz w:val="24"/>
                <w:szCs w:val="24"/>
              </w:rPr>
              <w:t>3399</w:t>
            </w:r>
          </w:p>
        </w:tc>
        <w:tc>
          <w:tcPr>
            <w:tcW w:w="626" w:type="dxa"/>
          </w:tcPr>
          <w:p w:rsidR="0018722C">
            <w:pPr>
              <w:topLinePunct/>
              <w:ind w:leftChars="0" w:left="0" w:rightChars="0" w:right="0" w:firstLineChars="0" w:firstLine="0"/>
              <w:spacing w:line="240" w:lineRule="atLeast"/>
            </w:pPr>
            <w:r w:rsidRPr="00000000">
              <w:rPr>
                <w:sz w:val="24"/>
                <w:szCs w:val="24"/>
              </w:rPr>
              <w:t>3089</w:t>
            </w:r>
          </w:p>
        </w:tc>
        <w:tc>
          <w:tcPr>
            <w:tcW w:w="645" w:type="dxa"/>
          </w:tcPr>
          <w:p w:rsidR="0018722C">
            <w:pPr>
              <w:topLinePunct/>
              <w:ind w:leftChars="0" w:left="0" w:rightChars="0" w:right="0" w:firstLineChars="0" w:firstLine="0"/>
              <w:spacing w:line="240" w:lineRule="atLeast"/>
            </w:pPr>
            <w:r w:rsidRPr="00000000">
              <w:rPr>
                <w:sz w:val="24"/>
                <w:szCs w:val="24"/>
              </w:rPr>
              <w:t>4299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15.74</w:t>
            </w:r>
          </w:p>
        </w:tc>
        <w:tc>
          <w:tcPr>
            <w:tcW w:w="559" w:type="dxa"/>
          </w:tcPr>
          <w:p w:rsidR="0018722C">
            <w:pPr>
              <w:topLinePunct/>
              <w:ind w:leftChars="0" w:left="0" w:rightChars="0" w:right="0" w:firstLineChars="0" w:firstLine="0"/>
              <w:spacing w:line="240" w:lineRule="atLeast"/>
            </w:pPr>
            <w:r w:rsidRPr="00000000">
              <w:rPr>
                <w:sz w:val="24"/>
                <w:szCs w:val="24"/>
              </w:rPr>
              <w:t>3.88</w:t>
            </w:r>
          </w:p>
        </w:tc>
        <w:tc>
          <w:tcPr>
            <w:tcW w:w="559" w:type="dxa"/>
          </w:tcPr>
          <w:p w:rsidR="0018722C">
            <w:pPr>
              <w:topLinePunct/>
              <w:ind w:leftChars="0" w:left="0" w:rightChars="0" w:right="0" w:firstLineChars="0" w:firstLine="0"/>
              <w:spacing w:line="240" w:lineRule="atLeast"/>
            </w:pPr>
            <w:r w:rsidRPr="00000000">
              <w:rPr>
                <w:sz w:val="24"/>
                <w:szCs w:val="24"/>
              </w:rPr>
              <w:t>5.73</w:t>
            </w:r>
          </w:p>
        </w:tc>
        <w:tc>
          <w:tcPr>
            <w:tcW w:w="597" w:type="dxa"/>
          </w:tcPr>
          <w:p w:rsidR="0018722C">
            <w:pPr>
              <w:topLinePunct/>
              <w:ind w:leftChars="0" w:left="0" w:rightChars="0" w:right="0" w:firstLineChars="0" w:firstLine="0"/>
              <w:spacing w:line="240" w:lineRule="atLeast"/>
            </w:pPr>
            <w:r w:rsidRPr="00000000">
              <w:rPr>
                <w:sz w:val="24"/>
                <w:szCs w:val="24"/>
              </w:rPr>
              <w:t>12.52</w:t>
            </w:r>
          </w:p>
        </w:tc>
        <w:tc>
          <w:tcPr>
            <w:tcW w:w="592" w:type="dxa"/>
          </w:tcPr>
          <w:p w:rsidR="0018722C">
            <w:pPr>
              <w:topLinePunct/>
              <w:ind w:leftChars="0" w:left="0" w:rightChars="0" w:right="0" w:firstLineChars="0" w:firstLine="0"/>
              <w:spacing w:line="240" w:lineRule="atLeast"/>
            </w:pPr>
            <w:r w:rsidRPr="00000000">
              <w:rPr>
                <w:sz w:val="24"/>
                <w:szCs w:val="24"/>
              </w:rPr>
              <w:t>3.80</w:t>
            </w:r>
          </w:p>
        </w:tc>
        <w:tc>
          <w:tcPr>
            <w:tcW w:w="623" w:type="dxa"/>
          </w:tcPr>
          <w:p w:rsidR="0018722C">
            <w:pPr>
              <w:topLinePunct/>
              <w:ind w:leftChars="0" w:left="0" w:rightChars="0" w:right="0" w:firstLineChars="0" w:firstLine="0"/>
              <w:spacing w:line="240" w:lineRule="atLeast"/>
            </w:pPr>
            <w:r w:rsidRPr="00000000">
              <w:rPr>
                <w:sz w:val="24"/>
                <w:szCs w:val="24"/>
              </w:rPr>
              <w:t>13.71</w:t>
            </w:r>
          </w:p>
        </w:tc>
        <w:tc>
          <w:tcPr>
            <w:tcW w:w="602" w:type="dxa"/>
          </w:tcPr>
          <w:p w:rsidR="0018722C">
            <w:pPr>
              <w:topLinePunct/>
              <w:ind w:leftChars="0" w:left="0" w:rightChars="0" w:right="0" w:firstLineChars="0" w:firstLine="0"/>
              <w:spacing w:line="240" w:lineRule="atLeast"/>
            </w:pPr>
            <w:r w:rsidRPr="00000000">
              <w:rPr>
                <w:sz w:val="24"/>
                <w:szCs w:val="24"/>
              </w:rPr>
              <w:t>22.73</w:t>
            </w:r>
          </w:p>
        </w:tc>
        <w:tc>
          <w:tcPr>
            <w:tcW w:w="611" w:type="dxa"/>
          </w:tcPr>
          <w:p w:rsidR="0018722C">
            <w:pPr>
              <w:topLinePunct/>
              <w:ind w:leftChars="0" w:left="0" w:rightChars="0" w:right="0" w:firstLineChars="0" w:firstLine="0"/>
              <w:spacing w:line="240" w:lineRule="atLeast"/>
            </w:pPr>
            <w:r w:rsidRPr="00000000">
              <w:rPr>
                <w:sz w:val="24"/>
                <w:szCs w:val="24"/>
              </w:rPr>
              <w:t>6.12</w:t>
            </w:r>
          </w:p>
        </w:tc>
        <w:tc>
          <w:tcPr>
            <w:tcW w:w="616" w:type="dxa"/>
          </w:tcPr>
          <w:p w:rsidR="0018722C">
            <w:pPr>
              <w:topLinePunct/>
              <w:ind w:leftChars="0" w:left="0" w:rightChars="0" w:right="0" w:firstLineChars="0" w:firstLine="0"/>
              <w:spacing w:line="240" w:lineRule="atLeast"/>
            </w:pPr>
            <w:r w:rsidRPr="00000000">
              <w:rPr>
                <w:sz w:val="24"/>
                <w:szCs w:val="24"/>
              </w:rPr>
              <w:t>14.30</w:t>
            </w:r>
          </w:p>
        </w:tc>
        <w:tc>
          <w:tcPr>
            <w:tcW w:w="611" w:type="dxa"/>
          </w:tcPr>
          <w:p w:rsidR="0018722C">
            <w:pPr>
              <w:topLinePunct/>
              <w:ind w:leftChars="0" w:left="0" w:rightChars="0" w:right="0" w:firstLineChars="0" w:firstLine="0"/>
              <w:spacing w:line="240" w:lineRule="atLeast"/>
            </w:pPr>
            <w:r w:rsidRPr="00000000">
              <w:rPr>
                <w:sz w:val="24"/>
                <w:szCs w:val="24"/>
              </w:rPr>
              <w:t>4.82</w:t>
            </w:r>
          </w:p>
        </w:tc>
        <w:tc>
          <w:tcPr>
            <w:tcW w:w="633" w:type="dxa"/>
          </w:tcPr>
          <w:p w:rsidR="0018722C">
            <w:pPr>
              <w:topLinePunct/>
              <w:ind w:leftChars="0" w:left="0" w:rightChars="0" w:right="0" w:firstLineChars="0" w:firstLine="0"/>
              <w:spacing w:line="240" w:lineRule="atLeast"/>
            </w:pPr>
            <w:r w:rsidRPr="00000000">
              <w:rPr>
                <w:sz w:val="24"/>
                <w:szCs w:val="24"/>
              </w:rPr>
              <w:t>15.51</w:t>
            </w:r>
          </w:p>
        </w:tc>
        <w:tc>
          <w:tcPr>
            <w:tcW w:w="626" w:type="dxa"/>
          </w:tcPr>
          <w:p w:rsidR="0018722C">
            <w:pPr>
              <w:topLinePunct/>
              <w:ind w:leftChars="0" w:left="0" w:rightChars="0" w:right="0" w:firstLineChars="0" w:firstLine="0"/>
              <w:spacing w:line="240" w:lineRule="atLeast"/>
            </w:pPr>
            <w:r w:rsidRPr="00000000">
              <w:rPr>
                <w:sz w:val="24"/>
                <w:szCs w:val="24"/>
              </w:rPr>
              <w:t>-9.13</w:t>
            </w:r>
          </w:p>
        </w:tc>
        <w:tc>
          <w:tcPr>
            <w:tcW w:w="645" w:type="dxa"/>
          </w:tcPr>
          <w:p w:rsidR="0018722C">
            <w:pPr>
              <w:topLinePunct/>
              <w:ind w:leftChars="0" w:left="0" w:rightChars="0" w:right="0" w:firstLineChars="0" w:firstLine="0"/>
              <w:spacing w:line="240" w:lineRule="atLeast"/>
            </w:pPr>
            <w:r w:rsidRPr="00000000">
              <w:rPr>
                <w:sz w:val="24"/>
                <w:szCs w:val="24"/>
              </w:rPr>
              <w:t>39.18</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河南</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911</w:t>
            </w:r>
          </w:p>
        </w:tc>
        <w:tc>
          <w:tcPr>
            <w:tcW w:w="595" w:type="dxa"/>
          </w:tcPr>
          <w:p w:rsidR="0018722C">
            <w:pPr>
              <w:topLinePunct/>
              <w:ind w:leftChars="0" w:left="0" w:rightChars="0" w:right="0" w:firstLineChars="0" w:firstLine="0"/>
              <w:spacing w:line="240" w:lineRule="atLeast"/>
            </w:pPr>
            <w:r w:rsidRPr="00000000">
              <w:rPr>
                <w:sz w:val="24"/>
                <w:szCs w:val="24"/>
              </w:rPr>
              <w:t>956</w:t>
            </w:r>
          </w:p>
        </w:tc>
        <w:tc>
          <w:tcPr>
            <w:tcW w:w="559" w:type="dxa"/>
          </w:tcPr>
          <w:p w:rsidR="0018722C">
            <w:pPr>
              <w:topLinePunct/>
              <w:ind w:leftChars="0" w:left="0" w:rightChars="0" w:right="0" w:firstLineChars="0" w:firstLine="0"/>
              <w:spacing w:line="240" w:lineRule="atLeast"/>
            </w:pPr>
            <w:r w:rsidRPr="00000000">
              <w:rPr>
                <w:sz w:val="24"/>
                <w:szCs w:val="24"/>
              </w:rPr>
              <w:t>1218</w:t>
            </w:r>
          </w:p>
        </w:tc>
        <w:tc>
          <w:tcPr>
            <w:tcW w:w="559" w:type="dxa"/>
          </w:tcPr>
          <w:p w:rsidR="0018722C">
            <w:pPr>
              <w:topLinePunct/>
              <w:ind w:leftChars="0" w:left="0" w:rightChars="0" w:right="0" w:firstLineChars="0" w:firstLine="0"/>
              <w:spacing w:line="240" w:lineRule="atLeast"/>
            </w:pPr>
            <w:r w:rsidRPr="00000000">
              <w:rPr>
                <w:sz w:val="24"/>
                <w:szCs w:val="24"/>
              </w:rPr>
              <w:t>1182</w:t>
            </w:r>
          </w:p>
        </w:tc>
        <w:tc>
          <w:tcPr>
            <w:tcW w:w="597" w:type="dxa"/>
          </w:tcPr>
          <w:p w:rsidR="0018722C">
            <w:pPr>
              <w:topLinePunct/>
              <w:ind w:leftChars="0" w:left="0" w:rightChars="0" w:right="0" w:firstLineChars="0" w:firstLine="0"/>
              <w:spacing w:line="240" w:lineRule="atLeast"/>
            </w:pPr>
            <w:r w:rsidRPr="00000000">
              <w:rPr>
                <w:sz w:val="24"/>
                <w:szCs w:val="24"/>
              </w:rPr>
              <w:t>1280</w:t>
            </w:r>
          </w:p>
        </w:tc>
        <w:tc>
          <w:tcPr>
            <w:tcW w:w="592" w:type="dxa"/>
          </w:tcPr>
          <w:p w:rsidR="0018722C">
            <w:pPr>
              <w:topLinePunct/>
              <w:ind w:leftChars="0" w:left="0" w:rightChars="0" w:right="0" w:firstLineChars="0" w:firstLine="0"/>
              <w:spacing w:line="240" w:lineRule="atLeast"/>
            </w:pPr>
            <w:r w:rsidRPr="00000000">
              <w:rPr>
                <w:sz w:val="24"/>
                <w:szCs w:val="24"/>
              </w:rPr>
              <w:t>1291</w:t>
            </w:r>
          </w:p>
        </w:tc>
        <w:tc>
          <w:tcPr>
            <w:tcW w:w="623" w:type="dxa"/>
          </w:tcPr>
          <w:p w:rsidR="0018722C">
            <w:pPr>
              <w:topLinePunct/>
              <w:ind w:leftChars="0" w:left="0" w:rightChars="0" w:right="0" w:firstLineChars="0" w:firstLine="0"/>
              <w:spacing w:line="240" w:lineRule="atLeast"/>
            </w:pPr>
            <w:r w:rsidRPr="00000000">
              <w:rPr>
                <w:sz w:val="24"/>
                <w:szCs w:val="24"/>
              </w:rPr>
              <w:t>1443</w:t>
            </w:r>
          </w:p>
        </w:tc>
        <w:tc>
          <w:tcPr>
            <w:tcW w:w="602" w:type="dxa"/>
          </w:tcPr>
          <w:p w:rsidR="0018722C">
            <w:pPr>
              <w:topLinePunct/>
              <w:ind w:leftChars="0" w:left="0" w:rightChars="0" w:right="0" w:firstLineChars="0" w:firstLine="0"/>
              <w:spacing w:line="240" w:lineRule="atLeast"/>
            </w:pPr>
            <w:r w:rsidRPr="00000000">
              <w:rPr>
                <w:sz w:val="24"/>
                <w:szCs w:val="24"/>
              </w:rPr>
              <w:t>1659</w:t>
            </w:r>
          </w:p>
        </w:tc>
        <w:tc>
          <w:tcPr>
            <w:tcW w:w="611" w:type="dxa"/>
          </w:tcPr>
          <w:p w:rsidR="0018722C">
            <w:pPr>
              <w:topLinePunct/>
              <w:ind w:leftChars="0" w:left="0" w:rightChars="0" w:right="0" w:firstLineChars="0" w:firstLine="0"/>
              <w:spacing w:line="240" w:lineRule="atLeast"/>
            </w:pPr>
            <w:r w:rsidRPr="00000000">
              <w:rPr>
                <w:sz w:val="24"/>
                <w:szCs w:val="24"/>
              </w:rPr>
              <w:t>1816</w:t>
            </w:r>
          </w:p>
        </w:tc>
        <w:tc>
          <w:tcPr>
            <w:tcW w:w="616" w:type="dxa"/>
          </w:tcPr>
          <w:p w:rsidR="0018722C">
            <w:pPr>
              <w:topLinePunct/>
              <w:ind w:leftChars="0" w:left="0" w:rightChars="0" w:right="0" w:firstLineChars="0" w:firstLine="0"/>
              <w:spacing w:line="240" w:lineRule="atLeast"/>
            </w:pPr>
            <w:r w:rsidRPr="00000000">
              <w:rPr>
                <w:sz w:val="24"/>
                <w:szCs w:val="24"/>
              </w:rPr>
              <w:t>2080</w:t>
            </w:r>
          </w:p>
        </w:tc>
        <w:tc>
          <w:tcPr>
            <w:tcW w:w="611" w:type="dxa"/>
          </w:tcPr>
          <w:p w:rsidR="0018722C">
            <w:pPr>
              <w:topLinePunct/>
              <w:ind w:leftChars="0" w:left="0" w:rightChars="0" w:right="0" w:firstLineChars="0" w:firstLine="0"/>
              <w:spacing w:line="240" w:lineRule="atLeast"/>
            </w:pPr>
            <w:r w:rsidRPr="00000000">
              <w:rPr>
                <w:sz w:val="24"/>
                <w:szCs w:val="24"/>
              </w:rPr>
              <w:t>2169</w:t>
            </w:r>
          </w:p>
        </w:tc>
        <w:tc>
          <w:tcPr>
            <w:tcW w:w="633" w:type="dxa"/>
          </w:tcPr>
          <w:p w:rsidR="0018722C">
            <w:pPr>
              <w:topLinePunct/>
              <w:ind w:leftChars="0" w:left="0" w:rightChars="0" w:right="0" w:firstLineChars="0" w:firstLine="0"/>
              <w:spacing w:line="240" w:lineRule="atLeast"/>
            </w:pPr>
            <w:r w:rsidRPr="00000000">
              <w:rPr>
                <w:sz w:val="24"/>
                <w:szCs w:val="24"/>
              </w:rPr>
              <w:t>2501</w:t>
            </w:r>
          </w:p>
        </w:tc>
        <w:tc>
          <w:tcPr>
            <w:tcW w:w="626" w:type="dxa"/>
          </w:tcPr>
          <w:p w:rsidR="0018722C">
            <w:pPr>
              <w:topLinePunct/>
              <w:ind w:leftChars="0" w:left="0" w:rightChars="0" w:right="0" w:firstLineChars="0" w:firstLine="0"/>
              <w:spacing w:line="240" w:lineRule="atLeast"/>
            </w:pPr>
            <w:r w:rsidRPr="00000000">
              <w:rPr>
                <w:sz w:val="24"/>
                <w:szCs w:val="24"/>
              </w:rPr>
              <w:t>2856</w:t>
            </w:r>
          </w:p>
        </w:tc>
        <w:tc>
          <w:tcPr>
            <w:tcW w:w="645" w:type="dxa"/>
          </w:tcPr>
          <w:p w:rsidR="0018722C">
            <w:pPr>
              <w:topLinePunct/>
              <w:ind w:leftChars="0" w:left="0" w:rightChars="0" w:right="0" w:firstLineChars="0" w:firstLine="0"/>
              <w:spacing w:line="240" w:lineRule="atLeast"/>
            </w:pPr>
            <w:r w:rsidRPr="00000000">
              <w:rPr>
                <w:sz w:val="24"/>
                <w:szCs w:val="24"/>
              </w:rPr>
              <w:t>3116</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4.94</w:t>
            </w:r>
          </w:p>
        </w:tc>
        <w:tc>
          <w:tcPr>
            <w:tcW w:w="559" w:type="dxa"/>
          </w:tcPr>
          <w:p w:rsidR="0018722C">
            <w:pPr>
              <w:topLinePunct/>
              <w:ind w:leftChars="0" w:left="0" w:rightChars="0" w:right="0" w:firstLineChars="0" w:firstLine="0"/>
              <w:spacing w:line="240" w:lineRule="atLeast"/>
            </w:pPr>
            <w:r w:rsidRPr="00000000">
              <w:rPr>
                <w:sz w:val="24"/>
                <w:szCs w:val="24"/>
              </w:rPr>
              <w:t>27.36</w:t>
            </w:r>
          </w:p>
        </w:tc>
        <w:tc>
          <w:tcPr>
            <w:tcW w:w="559" w:type="dxa"/>
          </w:tcPr>
          <w:p w:rsidR="0018722C">
            <w:pPr>
              <w:topLinePunct/>
              <w:ind w:leftChars="0" w:left="0" w:rightChars="0" w:right="0" w:firstLineChars="0" w:firstLine="0"/>
              <w:spacing w:line="240" w:lineRule="atLeast"/>
            </w:pPr>
            <w:r w:rsidRPr="00000000">
              <w:rPr>
                <w:sz w:val="24"/>
                <w:szCs w:val="24"/>
              </w:rPr>
              <w:t>-2.92</w:t>
            </w:r>
          </w:p>
        </w:tc>
        <w:tc>
          <w:tcPr>
            <w:tcW w:w="597" w:type="dxa"/>
          </w:tcPr>
          <w:p w:rsidR="0018722C">
            <w:pPr>
              <w:topLinePunct/>
              <w:ind w:leftChars="0" w:left="0" w:rightChars="0" w:right="0" w:firstLineChars="0" w:firstLine="0"/>
              <w:spacing w:line="240" w:lineRule="atLeast"/>
            </w:pPr>
            <w:r w:rsidRPr="00000000">
              <w:rPr>
                <w:sz w:val="24"/>
                <w:szCs w:val="24"/>
              </w:rPr>
              <w:t>8.24</w:t>
            </w:r>
          </w:p>
        </w:tc>
        <w:tc>
          <w:tcPr>
            <w:tcW w:w="592" w:type="dxa"/>
          </w:tcPr>
          <w:p w:rsidR="0018722C">
            <w:pPr>
              <w:topLinePunct/>
              <w:ind w:leftChars="0" w:left="0" w:rightChars="0" w:right="0" w:firstLineChars="0" w:firstLine="0"/>
              <w:spacing w:line="240" w:lineRule="atLeast"/>
            </w:pPr>
            <w:r w:rsidRPr="00000000">
              <w:rPr>
                <w:sz w:val="24"/>
                <w:szCs w:val="24"/>
              </w:rPr>
              <w:t>0.91</w:t>
            </w:r>
          </w:p>
        </w:tc>
        <w:tc>
          <w:tcPr>
            <w:tcW w:w="623" w:type="dxa"/>
          </w:tcPr>
          <w:p w:rsidR="0018722C">
            <w:pPr>
              <w:topLinePunct/>
              <w:ind w:leftChars="0" w:left="0" w:rightChars="0" w:right="0" w:firstLineChars="0" w:firstLine="0"/>
              <w:spacing w:line="240" w:lineRule="atLeast"/>
            </w:pPr>
            <w:r w:rsidRPr="00000000">
              <w:rPr>
                <w:sz w:val="24"/>
                <w:szCs w:val="24"/>
              </w:rPr>
              <w:t>11.76</w:t>
            </w:r>
          </w:p>
        </w:tc>
        <w:tc>
          <w:tcPr>
            <w:tcW w:w="602" w:type="dxa"/>
          </w:tcPr>
          <w:p w:rsidR="0018722C">
            <w:pPr>
              <w:topLinePunct/>
              <w:ind w:leftChars="0" w:left="0" w:rightChars="0" w:right="0" w:firstLineChars="0" w:firstLine="0"/>
              <w:spacing w:line="240" w:lineRule="atLeast"/>
            </w:pPr>
            <w:r w:rsidRPr="00000000">
              <w:rPr>
                <w:sz w:val="24"/>
                <w:szCs w:val="24"/>
              </w:rPr>
              <w:t>14.96</w:t>
            </w:r>
          </w:p>
        </w:tc>
        <w:tc>
          <w:tcPr>
            <w:tcW w:w="611" w:type="dxa"/>
          </w:tcPr>
          <w:p w:rsidR="0018722C">
            <w:pPr>
              <w:topLinePunct/>
              <w:ind w:leftChars="0" w:left="0" w:rightChars="0" w:right="0" w:firstLineChars="0" w:firstLine="0"/>
              <w:spacing w:line="240" w:lineRule="atLeast"/>
            </w:pPr>
            <w:r w:rsidRPr="00000000">
              <w:rPr>
                <w:sz w:val="24"/>
                <w:szCs w:val="24"/>
              </w:rPr>
              <w:t>9.45</w:t>
            </w:r>
          </w:p>
        </w:tc>
        <w:tc>
          <w:tcPr>
            <w:tcW w:w="616" w:type="dxa"/>
          </w:tcPr>
          <w:p w:rsidR="0018722C">
            <w:pPr>
              <w:topLinePunct/>
              <w:ind w:leftChars="0" w:left="0" w:rightChars="0" w:right="0" w:firstLineChars="0" w:firstLine="0"/>
              <w:spacing w:line="240" w:lineRule="atLeast"/>
            </w:pPr>
            <w:r w:rsidRPr="00000000">
              <w:rPr>
                <w:sz w:val="24"/>
                <w:szCs w:val="24"/>
              </w:rPr>
              <w:t>14.50</w:t>
            </w:r>
          </w:p>
        </w:tc>
        <w:tc>
          <w:tcPr>
            <w:tcW w:w="611" w:type="dxa"/>
          </w:tcPr>
          <w:p w:rsidR="0018722C">
            <w:pPr>
              <w:topLinePunct/>
              <w:ind w:leftChars="0" w:left="0" w:rightChars="0" w:right="0" w:firstLineChars="0" w:firstLine="0"/>
              <w:spacing w:line="240" w:lineRule="atLeast"/>
            </w:pPr>
            <w:r w:rsidRPr="00000000">
              <w:rPr>
                <w:sz w:val="24"/>
                <w:szCs w:val="24"/>
              </w:rPr>
              <w:t>4.32</w:t>
            </w:r>
          </w:p>
        </w:tc>
        <w:tc>
          <w:tcPr>
            <w:tcW w:w="633" w:type="dxa"/>
          </w:tcPr>
          <w:p w:rsidR="0018722C">
            <w:pPr>
              <w:topLinePunct/>
              <w:ind w:leftChars="0" w:left="0" w:rightChars="0" w:right="0" w:firstLineChars="0" w:firstLine="0"/>
              <w:spacing w:line="240" w:lineRule="atLeast"/>
            </w:pPr>
            <w:r w:rsidRPr="00000000">
              <w:rPr>
                <w:sz w:val="24"/>
                <w:szCs w:val="24"/>
              </w:rPr>
              <w:t>15.28</w:t>
            </w:r>
          </w:p>
        </w:tc>
        <w:tc>
          <w:tcPr>
            <w:tcW w:w="626" w:type="dxa"/>
          </w:tcPr>
          <w:p w:rsidR="0018722C">
            <w:pPr>
              <w:topLinePunct/>
              <w:ind w:leftChars="0" w:left="0" w:rightChars="0" w:right="0" w:firstLineChars="0" w:firstLine="0"/>
              <w:spacing w:line="240" w:lineRule="atLeast"/>
            </w:pPr>
            <w:r w:rsidRPr="00000000">
              <w:rPr>
                <w:sz w:val="24"/>
                <w:szCs w:val="24"/>
              </w:rPr>
              <w:t>14.20</w:t>
            </w:r>
          </w:p>
        </w:tc>
        <w:tc>
          <w:tcPr>
            <w:tcW w:w="645" w:type="dxa"/>
          </w:tcPr>
          <w:p w:rsidR="0018722C">
            <w:pPr>
              <w:topLinePunct/>
              <w:ind w:leftChars="0" w:left="0" w:rightChars="0" w:right="0" w:firstLineChars="0" w:firstLine="0"/>
              <w:spacing w:line="240" w:lineRule="atLeast"/>
            </w:pPr>
            <w:r w:rsidRPr="00000000">
              <w:rPr>
                <w:sz w:val="24"/>
                <w:szCs w:val="24"/>
              </w:rPr>
              <w:t>9.10</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湖北</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1230</w:t>
            </w:r>
          </w:p>
        </w:tc>
        <w:tc>
          <w:tcPr>
            <w:tcW w:w="595" w:type="dxa"/>
          </w:tcPr>
          <w:p w:rsidR="0018722C">
            <w:pPr>
              <w:topLinePunct/>
              <w:ind w:leftChars="0" w:left="0" w:rightChars="0" w:right="0" w:firstLineChars="0" w:firstLine="0"/>
              <w:spacing w:line="240" w:lineRule="atLeast"/>
            </w:pPr>
            <w:r w:rsidRPr="00000000">
              <w:rPr>
                <w:sz w:val="24"/>
                <w:szCs w:val="24"/>
              </w:rPr>
              <w:t>1241</w:t>
            </w:r>
          </w:p>
        </w:tc>
        <w:tc>
          <w:tcPr>
            <w:tcW w:w="559" w:type="dxa"/>
          </w:tcPr>
          <w:p w:rsidR="0018722C">
            <w:pPr>
              <w:topLinePunct/>
              <w:ind w:leftChars="0" w:left="0" w:rightChars="0" w:right="0" w:firstLineChars="0" w:firstLine="0"/>
              <w:spacing w:line="240" w:lineRule="atLeast"/>
            </w:pPr>
            <w:r w:rsidRPr="00000000">
              <w:rPr>
                <w:sz w:val="24"/>
                <w:szCs w:val="24"/>
              </w:rPr>
              <w:t>1272</w:t>
            </w:r>
          </w:p>
        </w:tc>
        <w:tc>
          <w:tcPr>
            <w:tcW w:w="559" w:type="dxa"/>
          </w:tcPr>
          <w:p w:rsidR="0018722C">
            <w:pPr>
              <w:topLinePunct/>
              <w:ind w:leftChars="0" w:left="0" w:rightChars="0" w:right="0" w:firstLineChars="0" w:firstLine="0"/>
              <w:spacing w:line="240" w:lineRule="atLeast"/>
            </w:pPr>
            <w:r w:rsidRPr="00000000">
              <w:rPr>
                <w:sz w:val="24"/>
                <w:szCs w:val="24"/>
              </w:rPr>
              <w:t>1313</w:t>
            </w:r>
          </w:p>
        </w:tc>
        <w:tc>
          <w:tcPr>
            <w:tcW w:w="597" w:type="dxa"/>
          </w:tcPr>
          <w:p w:rsidR="0018722C">
            <w:pPr>
              <w:topLinePunct/>
              <w:ind w:leftChars="0" w:left="0" w:rightChars="0" w:right="0" w:firstLineChars="0" w:firstLine="0"/>
              <w:spacing w:line="240" w:lineRule="atLeast"/>
            </w:pPr>
            <w:r w:rsidRPr="00000000">
              <w:rPr>
                <w:sz w:val="24"/>
                <w:szCs w:val="24"/>
              </w:rPr>
              <w:t>1408</w:t>
            </w:r>
          </w:p>
        </w:tc>
        <w:tc>
          <w:tcPr>
            <w:tcW w:w="592" w:type="dxa"/>
          </w:tcPr>
          <w:p w:rsidR="0018722C">
            <w:pPr>
              <w:topLinePunct/>
              <w:ind w:leftChars="0" w:left="0" w:rightChars="0" w:right="0" w:firstLineChars="0" w:firstLine="0"/>
              <w:spacing w:line="240" w:lineRule="atLeast"/>
            </w:pPr>
            <w:r w:rsidRPr="00000000">
              <w:rPr>
                <w:sz w:val="24"/>
                <w:szCs w:val="24"/>
              </w:rPr>
              <w:t>1452</w:t>
            </w:r>
          </w:p>
        </w:tc>
        <w:tc>
          <w:tcPr>
            <w:tcW w:w="623" w:type="dxa"/>
          </w:tcPr>
          <w:p w:rsidR="0018722C">
            <w:pPr>
              <w:topLinePunct/>
              <w:ind w:leftChars="0" w:left="0" w:rightChars="0" w:right="0" w:firstLineChars="0" w:firstLine="0"/>
              <w:spacing w:line="240" w:lineRule="atLeast"/>
            </w:pPr>
            <w:r w:rsidRPr="00000000">
              <w:rPr>
                <w:sz w:val="24"/>
                <w:szCs w:val="24"/>
              </w:rPr>
              <w:t>1599</w:t>
            </w:r>
          </w:p>
        </w:tc>
        <w:tc>
          <w:tcPr>
            <w:tcW w:w="602" w:type="dxa"/>
          </w:tcPr>
          <w:p w:rsidR="0018722C">
            <w:pPr>
              <w:topLinePunct/>
              <w:ind w:leftChars="0" w:left="0" w:rightChars="0" w:right="0" w:firstLineChars="0" w:firstLine="0"/>
              <w:spacing w:line="240" w:lineRule="atLeast"/>
            </w:pPr>
            <w:r w:rsidRPr="00000000">
              <w:rPr>
                <w:sz w:val="24"/>
                <w:szCs w:val="24"/>
              </w:rPr>
              <w:t>2164</w:t>
            </w:r>
          </w:p>
        </w:tc>
        <w:tc>
          <w:tcPr>
            <w:tcW w:w="611" w:type="dxa"/>
          </w:tcPr>
          <w:p w:rsidR="0018722C">
            <w:pPr>
              <w:topLinePunct/>
              <w:ind w:leftChars="0" w:left="0" w:rightChars="0" w:right="0" w:firstLineChars="0" w:firstLine="0"/>
              <w:spacing w:line="240" w:lineRule="atLeast"/>
            </w:pPr>
            <w:r w:rsidRPr="00000000">
              <w:rPr>
                <w:sz w:val="24"/>
                <w:szCs w:val="24"/>
              </w:rPr>
              <w:t>2422</w:t>
            </w:r>
          </w:p>
        </w:tc>
        <w:tc>
          <w:tcPr>
            <w:tcW w:w="616" w:type="dxa"/>
          </w:tcPr>
          <w:p w:rsidR="0018722C">
            <w:pPr>
              <w:topLinePunct/>
              <w:ind w:leftChars="0" w:left="0" w:rightChars="0" w:right="0" w:firstLineChars="0" w:firstLine="0"/>
              <w:spacing w:line="240" w:lineRule="atLeast"/>
            </w:pPr>
            <w:r w:rsidRPr="00000000">
              <w:rPr>
                <w:sz w:val="24"/>
                <w:szCs w:val="24"/>
              </w:rPr>
              <w:t>2934</w:t>
            </w:r>
          </w:p>
        </w:tc>
        <w:tc>
          <w:tcPr>
            <w:tcW w:w="611" w:type="dxa"/>
          </w:tcPr>
          <w:p w:rsidR="0018722C">
            <w:pPr>
              <w:topLinePunct/>
              <w:ind w:leftChars="0" w:left="0" w:rightChars="0" w:right="0" w:firstLineChars="0" w:firstLine="0"/>
              <w:spacing w:line="240" w:lineRule="atLeast"/>
            </w:pPr>
            <w:r w:rsidRPr="00000000">
              <w:rPr>
                <w:sz w:val="24"/>
                <w:szCs w:val="24"/>
              </w:rPr>
              <w:t>2905</w:t>
            </w:r>
          </w:p>
        </w:tc>
        <w:tc>
          <w:tcPr>
            <w:tcW w:w="633" w:type="dxa"/>
          </w:tcPr>
          <w:p w:rsidR="0018722C">
            <w:pPr>
              <w:topLinePunct/>
              <w:ind w:leftChars="0" w:left="0" w:rightChars="0" w:right="0" w:firstLineChars="0" w:firstLine="0"/>
              <w:spacing w:line="240" w:lineRule="atLeast"/>
            </w:pPr>
            <w:r w:rsidRPr="00000000">
              <w:rPr>
                <w:sz w:val="24"/>
                <w:szCs w:val="24"/>
              </w:rPr>
              <w:t>3413</w:t>
            </w:r>
          </w:p>
        </w:tc>
        <w:tc>
          <w:tcPr>
            <w:tcW w:w="626" w:type="dxa"/>
          </w:tcPr>
          <w:p w:rsidR="0018722C">
            <w:pPr>
              <w:topLinePunct/>
              <w:ind w:leftChars="0" w:left="0" w:rightChars="0" w:right="0" w:firstLineChars="0" w:firstLine="0"/>
              <w:spacing w:line="240" w:lineRule="atLeast"/>
            </w:pPr>
            <w:r w:rsidRPr="00000000">
              <w:rPr>
                <w:sz w:val="24"/>
                <w:szCs w:val="24"/>
              </w:rPr>
              <w:t>3506</w:t>
            </w:r>
          </w:p>
        </w:tc>
        <w:tc>
          <w:tcPr>
            <w:tcW w:w="645" w:type="dxa"/>
          </w:tcPr>
          <w:p w:rsidR="0018722C">
            <w:pPr>
              <w:topLinePunct/>
              <w:ind w:leftChars="0" w:left="0" w:rightChars="0" w:right="0" w:firstLineChars="0" w:firstLine="0"/>
              <w:spacing w:line="240" w:lineRule="atLeast"/>
            </w:pPr>
            <w:r w:rsidRPr="00000000">
              <w:rPr>
                <w:sz w:val="24"/>
                <w:szCs w:val="24"/>
              </w:rPr>
              <w:t>4139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0.88</w:t>
            </w:r>
          </w:p>
        </w:tc>
        <w:tc>
          <w:tcPr>
            <w:tcW w:w="559" w:type="dxa"/>
          </w:tcPr>
          <w:p w:rsidR="0018722C">
            <w:pPr>
              <w:topLinePunct/>
              <w:ind w:leftChars="0" w:left="0" w:rightChars="0" w:right="0" w:firstLineChars="0" w:firstLine="0"/>
              <w:spacing w:line="240" w:lineRule="atLeast"/>
            </w:pPr>
            <w:r w:rsidRPr="00000000">
              <w:rPr>
                <w:sz w:val="24"/>
                <w:szCs w:val="24"/>
              </w:rPr>
              <w:t>2.56</w:t>
            </w:r>
          </w:p>
        </w:tc>
        <w:tc>
          <w:tcPr>
            <w:tcW w:w="559" w:type="dxa"/>
          </w:tcPr>
          <w:p w:rsidR="0018722C">
            <w:pPr>
              <w:topLinePunct/>
              <w:ind w:leftChars="0" w:left="0" w:rightChars="0" w:right="0" w:firstLineChars="0" w:firstLine="0"/>
              <w:spacing w:line="240" w:lineRule="atLeast"/>
            </w:pPr>
            <w:r w:rsidRPr="00000000">
              <w:rPr>
                <w:sz w:val="24"/>
                <w:szCs w:val="24"/>
              </w:rPr>
              <w:t>3.20</w:t>
            </w:r>
          </w:p>
        </w:tc>
        <w:tc>
          <w:tcPr>
            <w:tcW w:w="597" w:type="dxa"/>
          </w:tcPr>
          <w:p w:rsidR="0018722C">
            <w:pPr>
              <w:topLinePunct/>
              <w:ind w:leftChars="0" w:left="0" w:rightChars="0" w:right="0" w:firstLineChars="0" w:firstLine="0"/>
              <w:spacing w:line="240" w:lineRule="atLeast"/>
            </w:pPr>
            <w:r w:rsidRPr="00000000">
              <w:rPr>
                <w:sz w:val="24"/>
                <w:szCs w:val="24"/>
              </w:rPr>
              <w:t>7.25</w:t>
            </w:r>
          </w:p>
        </w:tc>
        <w:tc>
          <w:tcPr>
            <w:tcW w:w="592" w:type="dxa"/>
          </w:tcPr>
          <w:p w:rsidR="0018722C">
            <w:pPr>
              <w:topLinePunct/>
              <w:ind w:leftChars="0" w:left="0" w:rightChars="0" w:right="0" w:firstLineChars="0" w:firstLine="0"/>
              <w:spacing w:line="240" w:lineRule="atLeast"/>
            </w:pPr>
            <w:r w:rsidRPr="00000000">
              <w:rPr>
                <w:sz w:val="24"/>
                <w:szCs w:val="24"/>
              </w:rPr>
              <w:t>3.08</w:t>
            </w:r>
          </w:p>
        </w:tc>
        <w:tc>
          <w:tcPr>
            <w:tcW w:w="623" w:type="dxa"/>
          </w:tcPr>
          <w:p w:rsidR="0018722C">
            <w:pPr>
              <w:topLinePunct/>
              <w:ind w:leftChars="0" w:left="0" w:rightChars="0" w:right="0" w:firstLineChars="0" w:firstLine="0"/>
              <w:spacing w:line="240" w:lineRule="atLeast"/>
            </w:pPr>
            <w:r w:rsidRPr="00000000">
              <w:rPr>
                <w:sz w:val="24"/>
                <w:szCs w:val="24"/>
              </w:rPr>
              <w:t>10.16</w:t>
            </w:r>
          </w:p>
        </w:tc>
        <w:tc>
          <w:tcPr>
            <w:tcW w:w="602" w:type="dxa"/>
          </w:tcPr>
          <w:p w:rsidR="0018722C">
            <w:pPr>
              <w:topLinePunct/>
              <w:ind w:leftChars="0" w:left="0" w:rightChars="0" w:right="0" w:firstLineChars="0" w:firstLine="0"/>
              <w:spacing w:line="240" w:lineRule="atLeast"/>
            </w:pPr>
            <w:r w:rsidRPr="00000000">
              <w:rPr>
                <w:sz w:val="24"/>
                <w:szCs w:val="24"/>
              </w:rPr>
              <w:t>35.30</w:t>
            </w:r>
          </w:p>
        </w:tc>
        <w:tc>
          <w:tcPr>
            <w:tcW w:w="611" w:type="dxa"/>
          </w:tcPr>
          <w:p w:rsidR="0018722C">
            <w:pPr>
              <w:topLinePunct/>
              <w:ind w:leftChars="0" w:left="0" w:rightChars="0" w:right="0" w:firstLineChars="0" w:firstLine="0"/>
              <w:spacing w:line="240" w:lineRule="atLeast"/>
            </w:pPr>
            <w:r w:rsidRPr="00000000">
              <w:rPr>
                <w:sz w:val="24"/>
                <w:szCs w:val="24"/>
              </w:rPr>
              <w:t>11.95</w:t>
            </w:r>
          </w:p>
        </w:tc>
        <w:tc>
          <w:tcPr>
            <w:tcW w:w="616" w:type="dxa"/>
          </w:tcPr>
          <w:p w:rsidR="0018722C">
            <w:pPr>
              <w:topLinePunct/>
              <w:ind w:leftChars="0" w:left="0" w:rightChars="0" w:right="0" w:firstLineChars="0" w:firstLine="0"/>
              <w:spacing w:line="240" w:lineRule="atLeast"/>
            </w:pPr>
            <w:r w:rsidRPr="00000000">
              <w:rPr>
                <w:sz w:val="24"/>
                <w:szCs w:val="24"/>
              </w:rPr>
              <w:t>21.14</w:t>
            </w:r>
          </w:p>
        </w:tc>
        <w:tc>
          <w:tcPr>
            <w:tcW w:w="611" w:type="dxa"/>
          </w:tcPr>
          <w:p w:rsidR="0018722C">
            <w:pPr>
              <w:topLinePunct/>
              <w:ind w:leftChars="0" w:left="0" w:rightChars="0" w:right="0" w:firstLineChars="0" w:firstLine="0"/>
              <w:spacing w:line="240" w:lineRule="atLeast"/>
            </w:pPr>
            <w:r w:rsidRPr="00000000">
              <w:rPr>
                <w:sz w:val="24"/>
                <w:szCs w:val="24"/>
              </w:rPr>
              <w:t>-1.00</w:t>
            </w:r>
          </w:p>
        </w:tc>
        <w:tc>
          <w:tcPr>
            <w:tcW w:w="633" w:type="dxa"/>
          </w:tcPr>
          <w:p w:rsidR="0018722C">
            <w:pPr>
              <w:topLinePunct/>
              <w:ind w:leftChars="0" w:left="0" w:rightChars="0" w:right="0" w:firstLineChars="0" w:firstLine="0"/>
              <w:spacing w:line="240" w:lineRule="atLeast"/>
            </w:pPr>
            <w:r w:rsidRPr="00000000">
              <w:rPr>
                <w:sz w:val="24"/>
                <w:szCs w:val="24"/>
              </w:rPr>
              <w:t>17.50</w:t>
            </w:r>
          </w:p>
        </w:tc>
        <w:tc>
          <w:tcPr>
            <w:tcW w:w="626" w:type="dxa"/>
          </w:tcPr>
          <w:p w:rsidR="0018722C">
            <w:pPr>
              <w:topLinePunct/>
              <w:ind w:leftChars="0" w:left="0" w:rightChars="0" w:right="0" w:firstLineChars="0" w:firstLine="0"/>
              <w:spacing w:line="240" w:lineRule="atLeast"/>
            </w:pPr>
            <w:r w:rsidRPr="00000000">
              <w:rPr>
                <w:sz w:val="24"/>
                <w:szCs w:val="24"/>
              </w:rPr>
              <w:t>2.72</w:t>
            </w:r>
          </w:p>
        </w:tc>
        <w:tc>
          <w:tcPr>
            <w:tcW w:w="645" w:type="dxa"/>
          </w:tcPr>
          <w:p w:rsidR="0018722C">
            <w:pPr>
              <w:topLinePunct/>
              <w:ind w:leftChars="0" w:left="0" w:rightChars="0" w:right="0" w:firstLineChars="0" w:firstLine="0"/>
              <w:spacing w:line="240" w:lineRule="atLeast"/>
            </w:pPr>
            <w:r w:rsidRPr="00000000">
              <w:rPr>
                <w:sz w:val="24"/>
                <w:szCs w:val="24"/>
              </w:rPr>
              <w:t>18.04</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湖南</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788</w:t>
            </w:r>
          </w:p>
        </w:tc>
        <w:tc>
          <w:tcPr>
            <w:tcW w:w="595" w:type="dxa"/>
          </w:tcPr>
          <w:p w:rsidR="0018722C">
            <w:pPr>
              <w:topLinePunct/>
              <w:ind w:leftChars="0" w:left="0" w:rightChars="0" w:right="0" w:firstLineChars="0" w:firstLine="0"/>
              <w:spacing w:line="240" w:lineRule="atLeast"/>
            </w:pPr>
            <w:r w:rsidRPr="00000000">
              <w:rPr>
                <w:sz w:val="24"/>
                <w:szCs w:val="24"/>
              </w:rPr>
              <w:t>982</w:t>
            </w:r>
          </w:p>
        </w:tc>
        <w:tc>
          <w:tcPr>
            <w:tcW w:w="559" w:type="dxa"/>
          </w:tcPr>
          <w:p w:rsidR="0018722C">
            <w:pPr>
              <w:topLinePunct/>
              <w:ind w:leftChars="0" w:left="0" w:rightChars="0" w:right="0" w:firstLineChars="0" w:firstLine="0"/>
              <w:spacing w:line="240" w:lineRule="atLeast"/>
            </w:pPr>
            <w:r w:rsidRPr="00000000">
              <w:rPr>
                <w:sz w:val="24"/>
                <w:szCs w:val="24"/>
              </w:rPr>
              <w:t>1016</w:t>
            </w:r>
          </w:p>
        </w:tc>
        <w:tc>
          <w:tcPr>
            <w:tcW w:w="559" w:type="dxa"/>
          </w:tcPr>
          <w:p w:rsidR="0018722C">
            <w:pPr>
              <w:topLinePunct/>
              <w:ind w:leftChars="0" w:left="0" w:rightChars="0" w:right="0" w:firstLineChars="0" w:firstLine="0"/>
              <w:spacing w:line="240" w:lineRule="atLeast"/>
            </w:pPr>
            <w:r w:rsidRPr="00000000">
              <w:rPr>
                <w:sz w:val="24"/>
                <w:szCs w:val="24"/>
              </w:rPr>
              <w:t>1148</w:t>
            </w:r>
          </w:p>
        </w:tc>
        <w:tc>
          <w:tcPr>
            <w:tcW w:w="597" w:type="dxa"/>
          </w:tcPr>
          <w:p w:rsidR="0018722C">
            <w:pPr>
              <w:topLinePunct/>
              <w:ind w:leftChars="0" w:left="0" w:rightChars="0" w:right="0" w:firstLineChars="0" w:firstLine="0"/>
              <w:spacing w:line="240" w:lineRule="atLeast"/>
            </w:pPr>
            <w:r w:rsidRPr="00000000">
              <w:rPr>
                <w:sz w:val="24"/>
                <w:szCs w:val="24"/>
              </w:rPr>
              <w:t>1150</w:t>
            </w:r>
          </w:p>
        </w:tc>
        <w:tc>
          <w:tcPr>
            <w:tcW w:w="592" w:type="dxa"/>
          </w:tcPr>
          <w:p w:rsidR="0018722C">
            <w:pPr>
              <w:topLinePunct/>
              <w:ind w:leftChars="0" w:left="0" w:rightChars="0" w:right="0" w:firstLineChars="0" w:firstLine="0"/>
              <w:spacing w:line="240" w:lineRule="atLeast"/>
            </w:pPr>
            <w:r w:rsidRPr="00000000">
              <w:rPr>
                <w:sz w:val="24"/>
                <w:szCs w:val="24"/>
              </w:rPr>
              <w:t>1193</w:t>
            </w:r>
          </w:p>
        </w:tc>
        <w:tc>
          <w:tcPr>
            <w:tcW w:w="623" w:type="dxa"/>
          </w:tcPr>
          <w:p w:rsidR="0018722C">
            <w:pPr>
              <w:topLinePunct/>
              <w:ind w:leftChars="0" w:left="0" w:rightChars="0" w:right="0" w:firstLineChars="0" w:firstLine="0"/>
              <w:spacing w:line="240" w:lineRule="atLeast"/>
            </w:pPr>
            <w:r w:rsidRPr="00000000">
              <w:rPr>
                <w:sz w:val="24"/>
                <w:szCs w:val="24"/>
              </w:rPr>
              <w:t>1248</w:t>
            </w:r>
          </w:p>
        </w:tc>
        <w:tc>
          <w:tcPr>
            <w:tcW w:w="602" w:type="dxa"/>
          </w:tcPr>
          <w:p w:rsidR="0018722C">
            <w:pPr>
              <w:topLinePunct/>
              <w:ind w:leftChars="0" w:left="0" w:rightChars="0" w:right="0" w:firstLineChars="0" w:firstLine="0"/>
              <w:spacing w:line="240" w:lineRule="atLeast"/>
            </w:pPr>
            <w:r w:rsidRPr="00000000">
              <w:rPr>
                <w:sz w:val="24"/>
                <w:szCs w:val="24"/>
              </w:rPr>
              <w:t>1428</w:t>
            </w:r>
          </w:p>
        </w:tc>
        <w:tc>
          <w:tcPr>
            <w:tcW w:w="611" w:type="dxa"/>
          </w:tcPr>
          <w:p w:rsidR="0018722C">
            <w:pPr>
              <w:topLinePunct/>
              <w:ind w:leftChars="0" w:left="0" w:rightChars="0" w:right="0" w:firstLineChars="0" w:firstLine="0"/>
              <w:spacing w:line="240" w:lineRule="atLeast"/>
            </w:pPr>
            <w:r w:rsidRPr="00000000">
              <w:rPr>
                <w:sz w:val="24"/>
                <w:szCs w:val="24"/>
              </w:rPr>
              <w:t>1655</w:t>
            </w:r>
          </w:p>
        </w:tc>
        <w:tc>
          <w:tcPr>
            <w:tcW w:w="616" w:type="dxa"/>
          </w:tcPr>
          <w:p w:rsidR="0018722C">
            <w:pPr>
              <w:topLinePunct/>
              <w:ind w:leftChars="0" w:left="0" w:rightChars="0" w:right="0" w:firstLineChars="0" w:firstLine="0"/>
              <w:spacing w:line="240" w:lineRule="atLeast"/>
            </w:pPr>
            <w:r w:rsidRPr="00000000">
              <w:rPr>
                <w:sz w:val="24"/>
                <w:szCs w:val="24"/>
              </w:rPr>
              <w:t>2070</w:t>
            </w:r>
          </w:p>
        </w:tc>
        <w:tc>
          <w:tcPr>
            <w:tcW w:w="611" w:type="dxa"/>
          </w:tcPr>
          <w:p w:rsidR="0018722C">
            <w:pPr>
              <w:topLinePunct/>
              <w:ind w:leftChars="0" w:left="0" w:rightChars="0" w:right="0" w:firstLineChars="0" w:firstLine="0"/>
              <w:spacing w:line="240" w:lineRule="atLeast"/>
            </w:pPr>
            <w:r w:rsidRPr="00000000">
              <w:rPr>
                <w:sz w:val="24"/>
                <w:szCs w:val="24"/>
              </w:rPr>
              <w:t>2156</w:t>
            </w:r>
          </w:p>
        </w:tc>
        <w:tc>
          <w:tcPr>
            <w:tcW w:w="633" w:type="dxa"/>
          </w:tcPr>
          <w:p w:rsidR="0018722C">
            <w:pPr>
              <w:topLinePunct/>
              <w:ind w:leftChars="0" w:left="0" w:rightChars="0" w:right="0" w:firstLineChars="0" w:firstLine="0"/>
              <w:spacing w:line="240" w:lineRule="atLeast"/>
            </w:pPr>
            <w:r w:rsidRPr="00000000">
              <w:rPr>
                <w:sz w:val="24"/>
                <w:szCs w:val="24"/>
              </w:rPr>
              <w:t>2532</w:t>
            </w:r>
          </w:p>
        </w:tc>
        <w:tc>
          <w:tcPr>
            <w:tcW w:w="626" w:type="dxa"/>
          </w:tcPr>
          <w:p w:rsidR="0018722C">
            <w:pPr>
              <w:topLinePunct/>
              <w:ind w:leftChars="0" w:left="0" w:rightChars="0" w:right="0" w:firstLineChars="0" w:firstLine="0"/>
              <w:spacing w:line="240" w:lineRule="atLeast"/>
            </w:pPr>
            <w:r w:rsidRPr="00000000">
              <w:rPr>
                <w:sz w:val="24"/>
                <w:szCs w:val="24"/>
              </w:rPr>
              <w:t>3014</w:t>
            </w:r>
          </w:p>
        </w:tc>
        <w:tc>
          <w:tcPr>
            <w:tcW w:w="645" w:type="dxa"/>
          </w:tcPr>
          <w:p w:rsidR="0018722C">
            <w:pPr>
              <w:topLinePunct/>
              <w:ind w:leftChars="0" w:left="0" w:rightChars="0" w:right="0" w:firstLineChars="0" w:firstLine="0"/>
              <w:spacing w:line="240" w:lineRule="atLeast"/>
            </w:pPr>
            <w:r w:rsidRPr="00000000">
              <w:rPr>
                <w:sz w:val="24"/>
                <w:szCs w:val="24"/>
              </w:rPr>
              <w:t>3526</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24.60</w:t>
            </w:r>
          </w:p>
        </w:tc>
        <w:tc>
          <w:tcPr>
            <w:tcW w:w="559" w:type="dxa"/>
          </w:tcPr>
          <w:p w:rsidR="0018722C">
            <w:pPr>
              <w:topLinePunct/>
              <w:ind w:leftChars="0" w:left="0" w:rightChars="0" w:right="0" w:firstLineChars="0" w:firstLine="0"/>
              <w:spacing w:line="240" w:lineRule="atLeast"/>
            </w:pPr>
            <w:r w:rsidRPr="00000000">
              <w:rPr>
                <w:sz w:val="24"/>
                <w:szCs w:val="24"/>
              </w:rPr>
              <w:t>3.46</w:t>
            </w:r>
          </w:p>
        </w:tc>
        <w:tc>
          <w:tcPr>
            <w:tcW w:w="559" w:type="dxa"/>
          </w:tcPr>
          <w:p w:rsidR="0018722C">
            <w:pPr>
              <w:topLinePunct/>
              <w:ind w:leftChars="0" w:left="0" w:rightChars="0" w:right="0" w:firstLineChars="0" w:firstLine="0"/>
              <w:spacing w:line="240" w:lineRule="atLeast"/>
            </w:pPr>
            <w:r w:rsidRPr="00000000">
              <w:rPr>
                <w:sz w:val="24"/>
                <w:szCs w:val="24"/>
              </w:rPr>
              <w:t>12.94</w:t>
            </w:r>
          </w:p>
        </w:tc>
        <w:tc>
          <w:tcPr>
            <w:tcW w:w="597" w:type="dxa"/>
          </w:tcPr>
          <w:p w:rsidR="0018722C">
            <w:pPr>
              <w:topLinePunct/>
              <w:ind w:leftChars="0" w:left="0" w:rightChars="0" w:right="0" w:firstLineChars="0" w:firstLine="0"/>
              <w:spacing w:line="240" w:lineRule="atLeast"/>
            </w:pPr>
            <w:r w:rsidRPr="00000000">
              <w:rPr>
                <w:sz w:val="24"/>
                <w:szCs w:val="24"/>
              </w:rPr>
              <w:t>0.19</w:t>
            </w:r>
          </w:p>
        </w:tc>
        <w:tc>
          <w:tcPr>
            <w:tcW w:w="592" w:type="dxa"/>
          </w:tcPr>
          <w:p w:rsidR="0018722C">
            <w:pPr>
              <w:topLinePunct/>
              <w:ind w:leftChars="0" w:left="0" w:rightChars="0" w:right="0" w:firstLineChars="0" w:firstLine="0"/>
              <w:spacing w:line="240" w:lineRule="atLeast"/>
            </w:pPr>
            <w:r w:rsidRPr="00000000">
              <w:rPr>
                <w:sz w:val="24"/>
                <w:szCs w:val="24"/>
              </w:rPr>
              <w:t>3.77</w:t>
            </w:r>
          </w:p>
        </w:tc>
        <w:tc>
          <w:tcPr>
            <w:tcW w:w="623" w:type="dxa"/>
          </w:tcPr>
          <w:p w:rsidR="0018722C">
            <w:pPr>
              <w:topLinePunct/>
              <w:ind w:leftChars="0" w:left="0" w:rightChars="0" w:right="0" w:firstLineChars="0" w:firstLine="0"/>
              <w:spacing w:line="240" w:lineRule="atLeast"/>
            </w:pPr>
            <w:r w:rsidRPr="00000000">
              <w:rPr>
                <w:sz w:val="24"/>
                <w:szCs w:val="24"/>
              </w:rPr>
              <w:t>4.60</w:t>
            </w:r>
          </w:p>
        </w:tc>
        <w:tc>
          <w:tcPr>
            <w:tcW w:w="602" w:type="dxa"/>
          </w:tcPr>
          <w:p w:rsidR="0018722C">
            <w:pPr>
              <w:topLinePunct/>
              <w:ind w:leftChars="0" w:left="0" w:rightChars="0" w:right="0" w:firstLineChars="0" w:firstLine="0"/>
              <w:spacing w:line="240" w:lineRule="atLeast"/>
            </w:pPr>
            <w:r w:rsidRPr="00000000">
              <w:rPr>
                <w:sz w:val="24"/>
                <w:szCs w:val="24"/>
              </w:rPr>
              <w:t>14.43</w:t>
            </w:r>
          </w:p>
        </w:tc>
        <w:tc>
          <w:tcPr>
            <w:tcW w:w="611" w:type="dxa"/>
          </w:tcPr>
          <w:p w:rsidR="0018722C">
            <w:pPr>
              <w:topLinePunct/>
              <w:ind w:leftChars="0" w:left="0" w:rightChars="0" w:right="0" w:firstLineChars="0" w:firstLine="0"/>
              <w:spacing w:line="240" w:lineRule="atLeast"/>
            </w:pPr>
            <w:r w:rsidRPr="00000000">
              <w:rPr>
                <w:sz w:val="24"/>
                <w:szCs w:val="24"/>
              </w:rPr>
              <w:t>15.87</w:t>
            </w:r>
          </w:p>
        </w:tc>
        <w:tc>
          <w:tcPr>
            <w:tcW w:w="616" w:type="dxa"/>
          </w:tcPr>
          <w:p w:rsidR="0018722C">
            <w:pPr>
              <w:topLinePunct/>
              <w:ind w:leftChars="0" w:left="0" w:rightChars="0" w:right="0" w:firstLineChars="0" w:firstLine="0"/>
              <w:spacing w:line="240" w:lineRule="atLeast"/>
            </w:pPr>
            <w:r w:rsidRPr="00000000">
              <w:rPr>
                <w:sz w:val="24"/>
                <w:szCs w:val="24"/>
              </w:rPr>
              <w:t>25.06</w:t>
            </w:r>
          </w:p>
        </w:tc>
        <w:tc>
          <w:tcPr>
            <w:tcW w:w="611" w:type="dxa"/>
          </w:tcPr>
          <w:p w:rsidR="0018722C">
            <w:pPr>
              <w:topLinePunct/>
              <w:ind w:leftChars="0" w:left="0" w:rightChars="0" w:right="0" w:firstLineChars="0" w:firstLine="0"/>
              <w:spacing w:line="240" w:lineRule="atLeast"/>
            </w:pPr>
            <w:r w:rsidRPr="00000000">
              <w:rPr>
                <w:sz w:val="24"/>
                <w:szCs w:val="24"/>
              </w:rPr>
              <w:t>4.15</w:t>
            </w:r>
          </w:p>
        </w:tc>
        <w:tc>
          <w:tcPr>
            <w:tcW w:w="633" w:type="dxa"/>
          </w:tcPr>
          <w:p w:rsidR="0018722C">
            <w:pPr>
              <w:topLinePunct/>
              <w:ind w:leftChars="0" w:left="0" w:rightChars="0" w:right="0" w:firstLineChars="0" w:firstLine="0"/>
              <w:spacing w:line="240" w:lineRule="atLeast"/>
            </w:pPr>
            <w:r w:rsidRPr="00000000">
              <w:rPr>
                <w:sz w:val="24"/>
                <w:szCs w:val="24"/>
              </w:rPr>
              <w:t>17.45</w:t>
            </w:r>
          </w:p>
        </w:tc>
        <w:tc>
          <w:tcPr>
            <w:tcW w:w="626" w:type="dxa"/>
          </w:tcPr>
          <w:p w:rsidR="0018722C">
            <w:pPr>
              <w:topLinePunct/>
              <w:ind w:leftChars="0" w:left="0" w:rightChars="0" w:right="0" w:firstLineChars="0" w:firstLine="0"/>
              <w:spacing w:line="240" w:lineRule="atLeast"/>
            </w:pPr>
            <w:r w:rsidRPr="00000000">
              <w:rPr>
                <w:sz w:val="24"/>
                <w:szCs w:val="24"/>
              </w:rPr>
              <w:t>19.03</w:t>
            </w:r>
          </w:p>
        </w:tc>
        <w:tc>
          <w:tcPr>
            <w:tcW w:w="645" w:type="dxa"/>
          </w:tcPr>
          <w:p w:rsidR="0018722C">
            <w:pPr>
              <w:topLinePunct/>
              <w:ind w:leftChars="0" w:left="0" w:rightChars="0" w:right="0" w:firstLineChars="0" w:firstLine="0"/>
              <w:spacing w:line="240" w:lineRule="atLeast"/>
            </w:pPr>
            <w:r w:rsidRPr="00000000">
              <w:rPr>
                <w:sz w:val="24"/>
                <w:szCs w:val="24"/>
              </w:rPr>
              <w:t>16.98</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广东</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2258</w:t>
            </w:r>
          </w:p>
        </w:tc>
        <w:tc>
          <w:tcPr>
            <w:tcW w:w="595" w:type="dxa"/>
          </w:tcPr>
          <w:p w:rsidR="0018722C">
            <w:pPr>
              <w:topLinePunct/>
              <w:ind w:leftChars="0" w:left="0" w:rightChars="0" w:right="0" w:firstLineChars="0" w:firstLine="0"/>
              <w:spacing w:line="240" w:lineRule="atLeast"/>
            </w:pPr>
            <w:r w:rsidRPr="00000000">
              <w:rPr>
                <w:sz w:val="24"/>
                <w:szCs w:val="24"/>
              </w:rPr>
              <w:t>2874</w:t>
            </w:r>
          </w:p>
        </w:tc>
        <w:tc>
          <w:tcPr>
            <w:tcW w:w="559" w:type="dxa"/>
          </w:tcPr>
          <w:p w:rsidR="0018722C">
            <w:pPr>
              <w:topLinePunct/>
              <w:ind w:leftChars="0" w:left="0" w:rightChars="0" w:right="0" w:firstLineChars="0" w:firstLine="0"/>
              <w:spacing w:line="240" w:lineRule="atLeast"/>
            </w:pPr>
            <w:r w:rsidRPr="00000000">
              <w:rPr>
                <w:sz w:val="24"/>
                <w:szCs w:val="24"/>
              </w:rPr>
              <w:t>2833</w:t>
            </w:r>
          </w:p>
        </w:tc>
        <w:tc>
          <w:tcPr>
            <w:tcW w:w="559" w:type="dxa"/>
          </w:tcPr>
          <w:p w:rsidR="0018722C">
            <w:pPr>
              <w:topLinePunct/>
              <w:ind w:leftChars="0" w:left="0" w:rightChars="0" w:right="0" w:firstLineChars="0" w:firstLine="0"/>
              <w:spacing w:line="240" w:lineRule="atLeast"/>
            </w:pPr>
            <w:r w:rsidRPr="00000000">
              <w:rPr>
                <w:sz w:val="24"/>
                <w:szCs w:val="24"/>
              </w:rPr>
              <w:t>3214</w:t>
            </w:r>
          </w:p>
        </w:tc>
        <w:tc>
          <w:tcPr>
            <w:tcW w:w="597" w:type="dxa"/>
          </w:tcPr>
          <w:p w:rsidR="0018722C">
            <w:pPr>
              <w:topLinePunct/>
              <w:ind w:leftChars="0" w:left="0" w:rightChars="0" w:right="0" w:firstLineChars="0" w:firstLine="0"/>
              <w:spacing w:line="240" w:lineRule="atLeast"/>
            </w:pPr>
            <w:r w:rsidRPr="00000000">
              <w:rPr>
                <w:sz w:val="24"/>
                <w:szCs w:val="24"/>
              </w:rPr>
              <w:t>3074</w:t>
            </w:r>
          </w:p>
        </w:tc>
        <w:tc>
          <w:tcPr>
            <w:tcW w:w="592" w:type="dxa"/>
          </w:tcPr>
          <w:p w:rsidR="0018722C">
            <w:pPr>
              <w:topLinePunct/>
              <w:ind w:leftChars="0" w:left="0" w:rightChars="0" w:right="0" w:firstLineChars="0" w:firstLine="0"/>
              <w:spacing w:line="240" w:lineRule="atLeast"/>
            </w:pPr>
            <w:r w:rsidRPr="00000000">
              <w:rPr>
                <w:sz w:val="24"/>
                <w:szCs w:val="24"/>
              </w:rPr>
              <w:t>2986</w:t>
            </w:r>
          </w:p>
        </w:tc>
        <w:tc>
          <w:tcPr>
            <w:tcW w:w="623" w:type="dxa"/>
          </w:tcPr>
          <w:p w:rsidR="0018722C">
            <w:pPr>
              <w:topLinePunct/>
              <w:ind w:leftChars="0" w:left="0" w:rightChars="0" w:right="0" w:firstLineChars="0" w:firstLine="0"/>
              <w:spacing w:line="240" w:lineRule="atLeast"/>
            </w:pPr>
            <w:r w:rsidRPr="00000000">
              <w:rPr>
                <w:sz w:val="24"/>
                <w:szCs w:val="24"/>
              </w:rPr>
              <w:t>3298</w:t>
            </w:r>
          </w:p>
        </w:tc>
        <w:tc>
          <w:tcPr>
            <w:tcW w:w="602" w:type="dxa"/>
          </w:tcPr>
          <w:p w:rsidR="0018722C">
            <w:pPr>
              <w:topLinePunct/>
              <w:ind w:leftChars="0" w:left="0" w:rightChars="0" w:right="0" w:firstLineChars="0" w:firstLine="0"/>
              <w:spacing w:line="240" w:lineRule="atLeast"/>
            </w:pPr>
            <w:r w:rsidRPr="00000000">
              <w:rPr>
                <w:sz w:val="24"/>
                <w:szCs w:val="24"/>
              </w:rPr>
              <w:t>4201</w:t>
            </w:r>
          </w:p>
        </w:tc>
        <w:tc>
          <w:tcPr>
            <w:tcW w:w="611" w:type="dxa"/>
          </w:tcPr>
          <w:p w:rsidR="0018722C">
            <w:pPr>
              <w:topLinePunct/>
              <w:ind w:leftChars="0" w:left="0" w:rightChars="0" w:right="0" w:firstLineChars="0" w:firstLine="0"/>
              <w:spacing w:line="240" w:lineRule="atLeast"/>
            </w:pPr>
            <w:r w:rsidRPr="00000000">
              <w:rPr>
                <w:sz w:val="24"/>
                <w:szCs w:val="24"/>
              </w:rPr>
              <w:t>4604</w:t>
            </w:r>
          </w:p>
        </w:tc>
        <w:tc>
          <w:tcPr>
            <w:tcW w:w="616" w:type="dxa"/>
          </w:tcPr>
          <w:p w:rsidR="0018722C">
            <w:pPr>
              <w:topLinePunct/>
              <w:ind w:leftChars="0" w:left="0" w:rightChars="0" w:right="0" w:firstLineChars="0" w:firstLine="0"/>
              <w:spacing w:line="240" w:lineRule="atLeast"/>
            </w:pPr>
            <w:r w:rsidRPr="00000000">
              <w:rPr>
                <w:sz w:val="24"/>
                <w:szCs w:val="24"/>
              </w:rPr>
              <w:t>5653</w:t>
            </w:r>
          </w:p>
        </w:tc>
        <w:tc>
          <w:tcPr>
            <w:tcW w:w="611" w:type="dxa"/>
          </w:tcPr>
          <w:p w:rsidR="0018722C">
            <w:pPr>
              <w:topLinePunct/>
              <w:ind w:leftChars="0" w:left="0" w:rightChars="0" w:right="0" w:firstLineChars="0" w:firstLine="0"/>
              <w:spacing w:line="240" w:lineRule="atLeast"/>
            </w:pPr>
            <w:r w:rsidRPr="00000000">
              <w:rPr>
                <w:sz w:val="24"/>
                <w:szCs w:val="24"/>
              </w:rPr>
              <w:t>5754</w:t>
            </w:r>
          </w:p>
        </w:tc>
        <w:tc>
          <w:tcPr>
            <w:tcW w:w="633" w:type="dxa"/>
          </w:tcPr>
          <w:p w:rsidR="0018722C">
            <w:pPr>
              <w:topLinePunct/>
              <w:ind w:leftChars="0" w:left="0" w:rightChars="0" w:right="0" w:firstLineChars="0" w:firstLine="0"/>
              <w:spacing w:line="240" w:lineRule="atLeast"/>
            </w:pPr>
            <w:r w:rsidRPr="00000000">
              <w:rPr>
                <w:sz w:val="24"/>
                <w:szCs w:val="24"/>
              </w:rPr>
              <w:t>6366</w:t>
            </w:r>
          </w:p>
        </w:tc>
        <w:tc>
          <w:tcPr>
            <w:tcW w:w="626" w:type="dxa"/>
          </w:tcPr>
          <w:p w:rsidR="0018722C">
            <w:pPr>
              <w:topLinePunct/>
              <w:ind w:leftChars="0" w:left="0" w:rightChars="0" w:right="0" w:firstLineChars="0" w:firstLine="0"/>
              <w:spacing w:line="240" w:lineRule="atLeast"/>
            </w:pPr>
            <w:r w:rsidRPr="00000000">
              <w:rPr>
                <w:sz w:val="24"/>
                <w:szCs w:val="24"/>
              </w:rPr>
              <w:t>7004</w:t>
            </w:r>
          </w:p>
        </w:tc>
        <w:tc>
          <w:tcPr>
            <w:tcW w:w="645" w:type="dxa"/>
          </w:tcPr>
          <w:p w:rsidR="0018722C">
            <w:pPr>
              <w:topLinePunct/>
              <w:ind w:leftChars="0" w:left="0" w:rightChars="0" w:right="0" w:firstLineChars="0" w:firstLine="0"/>
              <w:spacing w:line="240" w:lineRule="atLeast"/>
            </w:pPr>
            <w:r w:rsidRPr="00000000">
              <w:rPr>
                <w:sz w:val="24"/>
                <w:szCs w:val="24"/>
              </w:rPr>
              <w:t>7643</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27.32</w:t>
            </w:r>
          </w:p>
        </w:tc>
        <w:tc>
          <w:tcPr>
            <w:tcW w:w="559" w:type="dxa"/>
          </w:tcPr>
          <w:p w:rsidR="0018722C">
            <w:pPr>
              <w:topLinePunct/>
              <w:ind w:leftChars="0" w:left="0" w:rightChars="0" w:right="0" w:firstLineChars="0" w:firstLine="0"/>
              <w:spacing w:line="240" w:lineRule="atLeast"/>
            </w:pPr>
            <w:r w:rsidRPr="00000000">
              <w:rPr>
                <w:sz w:val="24"/>
                <w:szCs w:val="24"/>
              </w:rPr>
              <w:t>-1.43</w:t>
            </w:r>
          </w:p>
        </w:tc>
        <w:tc>
          <w:tcPr>
            <w:tcW w:w="559" w:type="dxa"/>
          </w:tcPr>
          <w:p w:rsidR="0018722C">
            <w:pPr>
              <w:topLinePunct/>
              <w:ind w:leftChars="0" w:left="0" w:rightChars="0" w:right="0" w:firstLineChars="0" w:firstLine="0"/>
              <w:spacing w:line="240" w:lineRule="atLeast"/>
            </w:pPr>
            <w:r w:rsidRPr="00000000">
              <w:rPr>
                <w:sz w:val="24"/>
                <w:szCs w:val="24"/>
              </w:rPr>
              <w:t>13.45</w:t>
            </w:r>
          </w:p>
        </w:tc>
        <w:tc>
          <w:tcPr>
            <w:tcW w:w="597" w:type="dxa"/>
          </w:tcPr>
          <w:p w:rsidR="0018722C">
            <w:pPr>
              <w:topLinePunct/>
              <w:ind w:leftChars="0" w:left="0" w:rightChars="0" w:right="0" w:firstLineChars="0" w:firstLine="0"/>
              <w:spacing w:line="240" w:lineRule="atLeast"/>
            </w:pPr>
            <w:r w:rsidRPr="00000000">
              <w:rPr>
                <w:sz w:val="24"/>
                <w:szCs w:val="24"/>
              </w:rPr>
              <w:t>-4.36</w:t>
            </w:r>
          </w:p>
        </w:tc>
        <w:tc>
          <w:tcPr>
            <w:tcW w:w="592" w:type="dxa"/>
          </w:tcPr>
          <w:p w:rsidR="0018722C">
            <w:pPr>
              <w:topLinePunct/>
              <w:ind w:leftChars="0" w:left="0" w:rightChars="0" w:right="0" w:firstLineChars="0" w:firstLine="0"/>
              <w:spacing w:line="240" w:lineRule="atLeast"/>
            </w:pPr>
            <w:r w:rsidRPr="00000000">
              <w:rPr>
                <w:sz w:val="24"/>
                <w:szCs w:val="24"/>
              </w:rPr>
              <w:t>-2.87</w:t>
            </w:r>
          </w:p>
        </w:tc>
        <w:tc>
          <w:tcPr>
            <w:tcW w:w="623" w:type="dxa"/>
          </w:tcPr>
          <w:p w:rsidR="0018722C">
            <w:pPr>
              <w:topLinePunct/>
              <w:ind w:leftChars="0" w:left="0" w:rightChars="0" w:right="0" w:firstLineChars="0" w:firstLine="0"/>
              <w:spacing w:line="240" w:lineRule="atLeast"/>
            </w:pPr>
            <w:r w:rsidRPr="00000000">
              <w:rPr>
                <w:sz w:val="24"/>
                <w:szCs w:val="24"/>
              </w:rPr>
              <w:t>10.47</w:t>
            </w:r>
          </w:p>
        </w:tc>
        <w:tc>
          <w:tcPr>
            <w:tcW w:w="602" w:type="dxa"/>
          </w:tcPr>
          <w:p w:rsidR="0018722C">
            <w:pPr>
              <w:topLinePunct/>
              <w:ind w:leftChars="0" w:left="0" w:rightChars="0" w:right="0" w:firstLineChars="0" w:firstLine="0"/>
              <w:spacing w:line="240" w:lineRule="atLeast"/>
            </w:pPr>
            <w:r w:rsidRPr="00000000">
              <w:rPr>
                <w:sz w:val="24"/>
                <w:szCs w:val="24"/>
              </w:rPr>
              <w:t>27.37</w:t>
            </w:r>
          </w:p>
        </w:tc>
        <w:tc>
          <w:tcPr>
            <w:tcW w:w="611" w:type="dxa"/>
          </w:tcPr>
          <w:p w:rsidR="0018722C">
            <w:pPr>
              <w:topLinePunct/>
              <w:ind w:leftChars="0" w:left="0" w:rightChars="0" w:right="0" w:firstLineChars="0" w:firstLine="0"/>
              <w:spacing w:line="240" w:lineRule="atLeast"/>
            </w:pPr>
            <w:r w:rsidRPr="00000000">
              <w:rPr>
                <w:sz w:val="24"/>
                <w:szCs w:val="24"/>
              </w:rPr>
              <w:t>9.61</w:t>
            </w:r>
          </w:p>
        </w:tc>
        <w:tc>
          <w:tcPr>
            <w:tcW w:w="616" w:type="dxa"/>
          </w:tcPr>
          <w:p w:rsidR="0018722C">
            <w:pPr>
              <w:topLinePunct/>
              <w:ind w:leftChars="0" w:left="0" w:rightChars="0" w:right="0" w:firstLineChars="0" w:firstLine="0"/>
              <w:spacing w:line="240" w:lineRule="atLeast"/>
            </w:pPr>
            <w:r w:rsidRPr="00000000">
              <w:rPr>
                <w:sz w:val="24"/>
                <w:szCs w:val="24"/>
              </w:rPr>
              <w:t>22.76</w:t>
            </w:r>
          </w:p>
        </w:tc>
        <w:tc>
          <w:tcPr>
            <w:tcW w:w="611" w:type="dxa"/>
          </w:tcPr>
          <w:p w:rsidR="0018722C">
            <w:pPr>
              <w:topLinePunct/>
              <w:ind w:leftChars="0" w:left="0" w:rightChars="0" w:right="0" w:firstLineChars="0" w:firstLine="0"/>
              <w:spacing w:line="240" w:lineRule="atLeast"/>
            </w:pPr>
            <w:r w:rsidRPr="00000000">
              <w:rPr>
                <w:sz w:val="24"/>
                <w:szCs w:val="24"/>
              </w:rPr>
              <w:t>1.80</w:t>
            </w:r>
          </w:p>
        </w:tc>
        <w:tc>
          <w:tcPr>
            <w:tcW w:w="633" w:type="dxa"/>
          </w:tcPr>
          <w:p w:rsidR="0018722C">
            <w:pPr>
              <w:topLinePunct/>
              <w:ind w:leftChars="0" w:left="0" w:rightChars="0" w:right="0" w:firstLineChars="0" w:firstLine="0"/>
              <w:spacing w:line="240" w:lineRule="atLeast"/>
            </w:pPr>
            <w:r w:rsidRPr="00000000">
              <w:rPr>
                <w:sz w:val="24"/>
                <w:szCs w:val="24"/>
              </w:rPr>
              <w:t>10.63</w:t>
            </w:r>
          </w:p>
        </w:tc>
        <w:tc>
          <w:tcPr>
            <w:tcW w:w="626" w:type="dxa"/>
          </w:tcPr>
          <w:p w:rsidR="0018722C">
            <w:pPr>
              <w:topLinePunct/>
              <w:ind w:leftChars="0" w:left="0" w:rightChars="0" w:right="0" w:firstLineChars="0" w:firstLine="0"/>
              <w:spacing w:line="240" w:lineRule="atLeast"/>
            </w:pPr>
            <w:r w:rsidRPr="00000000">
              <w:rPr>
                <w:sz w:val="24"/>
                <w:szCs w:val="24"/>
              </w:rPr>
              <w:t>10.03</w:t>
            </w:r>
          </w:p>
        </w:tc>
        <w:tc>
          <w:tcPr>
            <w:tcW w:w="645" w:type="dxa"/>
          </w:tcPr>
          <w:p w:rsidR="0018722C">
            <w:pPr>
              <w:topLinePunct/>
              <w:ind w:leftChars="0" w:left="0" w:rightChars="0" w:right="0" w:firstLineChars="0" w:firstLine="0"/>
              <w:spacing w:line="240" w:lineRule="atLeast"/>
            </w:pPr>
            <w:r w:rsidRPr="00000000">
              <w:rPr>
                <w:sz w:val="24"/>
                <w:szCs w:val="24"/>
              </w:rPr>
              <w:t>9.12</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广西</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1295</w:t>
            </w:r>
          </w:p>
        </w:tc>
        <w:tc>
          <w:tcPr>
            <w:tcW w:w="595" w:type="dxa"/>
          </w:tcPr>
          <w:p w:rsidR="0018722C">
            <w:pPr>
              <w:topLinePunct/>
              <w:ind w:leftChars="0" w:left="0" w:rightChars="0" w:right="0" w:firstLineChars="0" w:firstLine="0"/>
              <w:spacing w:line="240" w:lineRule="atLeast"/>
            </w:pPr>
            <w:r w:rsidRPr="00000000">
              <w:rPr>
                <w:sz w:val="24"/>
                <w:szCs w:val="24"/>
              </w:rPr>
              <w:t>1226</w:t>
            </w:r>
          </w:p>
        </w:tc>
        <w:tc>
          <w:tcPr>
            <w:tcW w:w="559" w:type="dxa"/>
          </w:tcPr>
          <w:p w:rsidR="0018722C">
            <w:pPr>
              <w:topLinePunct/>
              <w:ind w:leftChars="0" w:left="0" w:rightChars="0" w:right="0" w:firstLineChars="0" w:firstLine="0"/>
              <w:spacing w:line="240" w:lineRule="atLeast"/>
            </w:pPr>
            <w:r w:rsidRPr="00000000">
              <w:rPr>
                <w:sz w:val="24"/>
                <w:szCs w:val="24"/>
              </w:rPr>
              <w:t>1398</w:t>
            </w:r>
          </w:p>
        </w:tc>
        <w:tc>
          <w:tcPr>
            <w:tcW w:w="559" w:type="dxa"/>
          </w:tcPr>
          <w:p w:rsidR="0018722C">
            <w:pPr>
              <w:topLinePunct/>
              <w:ind w:leftChars="0" w:left="0" w:rightChars="0" w:right="0" w:firstLineChars="0" w:firstLine="0"/>
              <w:spacing w:line="240" w:lineRule="atLeast"/>
            </w:pPr>
            <w:r w:rsidRPr="00000000">
              <w:rPr>
                <w:sz w:val="24"/>
                <w:szCs w:val="24"/>
              </w:rPr>
              <w:t>1615</w:t>
            </w:r>
          </w:p>
        </w:tc>
        <w:tc>
          <w:tcPr>
            <w:tcW w:w="597" w:type="dxa"/>
          </w:tcPr>
          <w:p w:rsidR="0018722C">
            <w:pPr>
              <w:topLinePunct/>
              <w:ind w:leftChars="0" w:left="0" w:rightChars="0" w:right="0" w:firstLineChars="0" w:firstLine="0"/>
              <w:spacing w:line="240" w:lineRule="atLeast"/>
            </w:pPr>
            <w:r w:rsidRPr="00000000">
              <w:rPr>
                <w:sz w:val="24"/>
                <w:szCs w:val="24"/>
              </w:rPr>
              <w:t>1639</w:t>
            </w:r>
          </w:p>
        </w:tc>
        <w:tc>
          <w:tcPr>
            <w:tcW w:w="592" w:type="dxa"/>
          </w:tcPr>
          <w:p w:rsidR="0018722C">
            <w:pPr>
              <w:topLinePunct/>
              <w:ind w:leftChars="0" w:left="0" w:rightChars="0" w:right="0" w:firstLineChars="0" w:firstLine="0"/>
              <w:spacing w:line="240" w:lineRule="atLeast"/>
            </w:pPr>
            <w:r w:rsidRPr="00000000">
              <w:rPr>
                <w:sz w:val="24"/>
                <w:szCs w:val="24"/>
              </w:rPr>
              <w:t>1693</w:t>
            </w:r>
          </w:p>
        </w:tc>
        <w:tc>
          <w:tcPr>
            <w:tcW w:w="623" w:type="dxa"/>
          </w:tcPr>
          <w:p w:rsidR="0018722C">
            <w:pPr>
              <w:topLinePunct/>
              <w:ind w:leftChars="0" w:left="0" w:rightChars="0" w:right="0" w:firstLineChars="0" w:firstLine="0"/>
              <w:spacing w:line="240" w:lineRule="atLeast"/>
            </w:pPr>
            <w:r w:rsidRPr="00000000">
              <w:rPr>
                <w:sz w:val="24"/>
                <w:szCs w:val="24"/>
              </w:rPr>
              <w:t>1886</w:t>
            </w:r>
          </w:p>
        </w:tc>
        <w:tc>
          <w:tcPr>
            <w:tcW w:w="602" w:type="dxa"/>
          </w:tcPr>
          <w:p w:rsidR="0018722C">
            <w:pPr>
              <w:topLinePunct/>
              <w:ind w:leftChars="0" w:left="0" w:rightChars="0" w:right="0" w:firstLineChars="0" w:firstLine="0"/>
              <w:spacing w:line="240" w:lineRule="atLeast"/>
            </w:pPr>
            <w:r w:rsidRPr="00000000">
              <w:rPr>
                <w:sz w:val="24"/>
                <w:szCs w:val="24"/>
              </w:rPr>
              <w:t>1868</w:t>
            </w:r>
          </w:p>
        </w:tc>
        <w:tc>
          <w:tcPr>
            <w:tcW w:w="611" w:type="dxa"/>
          </w:tcPr>
          <w:p w:rsidR="0018722C">
            <w:pPr>
              <w:topLinePunct/>
              <w:ind w:leftChars="0" w:left="0" w:rightChars="0" w:right="0" w:firstLineChars="0" w:firstLine="0"/>
              <w:spacing w:line="240" w:lineRule="atLeast"/>
            </w:pPr>
            <w:r w:rsidRPr="00000000">
              <w:rPr>
                <w:sz w:val="24"/>
                <w:szCs w:val="24"/>
              </w:rPr>
              <w:t>1973</w:t>
            </w:r>
          </w:p>
        </w:tc>
        <w:tc>
          <w:tcPr>
            <w:tcW w:w="616" w:type="dxa"/>
          </w:tcPr>
          <w:p w:rsidR="0018722C">
            <w:pPr>
              <w:topLinePunct/>
              <w:ind w:leftChars="0" w:left="0" w:rightChars="0" w:right="0" w:firstLineChars="0" w:firstLine="0"/>
              <w:spacing w:line="240" w:lineRule="atLeast"/>
            </w:pPr>
            <w:r w:rsidRPr="00000000">
              <w:rPr>
                <w:sz w:val="24"/>
                <w:szCs w:val="24"/>
              </w:rPr>
              <w:t>2396</w:t>
            </w:r>
          </w:p>
        </w:tc>
        <w:tc>
          <w:tcPr>
            <w:tcW w:w="611" w:type="dxa"/>
          </w:tcPr>
          <w:p w:rsidR="0018722C">
            <w:pPr>
              <w:topLinePunct/>
              <w:ind w:leftChars="0" w:left="0" w:rightChars="0" w:right="0" w:firstLineChars="0" w:firstLine="0"/>
              <w:spacing w:line="240" w:lineRule="atLeast"/>
            </w:pPr>
            <w:r w:rsidRPr="00000000">
              <w:rPr>
                <w:sz w:val="24"/>
                <w:szCs w:val="24"/>
              </w:rPr>
              <w:t>2633</w:t>
            </w:r>
          </w:p>
        </w:tc>
        <w:tc>
          <w:tcPr>
            <w:tcW w:w="633" w:type="dxa"/>
          </w:tcPr>
          <w:p w:rsidR="0018722C">
            <w:pPr>
              <w:topLinePunct/>
              <w:ind w:leftChars="0" w:left="0" w:rightChars="0" w:right="0" w:firstLineChars="0" w:firstLine="0"/>
              <w:spacing w:line="240" w:lineRule="atLeast"/>
            </w:pPr>
            <w:r w:rsidRPr="00000000">
              <w:rPr>
                <w:sz w:val="24"/>
                <w:szCs w:val="24"/>
              </w:rPr>
              <w:t>3133</w:t>
            </w:r>
          </w:p>
        </w:tc>
        <w:tc>
          <w:tcPr>
            <w:tcW w:w="626" w:type="dxa"/>
          </w:tcPr>
          <w:p w:rsidR="0018722C">
            <w:pPr>
              <w:topLinePunct/>
              <w:ind w:leftChars="0" w:left="0" w:rightChars="0" w:right="0" w:firstLineChars="0" w:firstLine="0"/>
              <w:spacing w:line="240" w:lineRule="atLeast"/>
            </w:pPr>
            <w:r w:rsidRPr="00000000">
              <w:rPr>
                <w:sz w:val="24"/>
                <w:szCs w:val="24"/>
              </w:rPr>
              <w:t>3382</w:t>
            </w:r>
          </w:p>
        </w:tc>
        <w:tc>
          <w:tcPr>
            <w:tcW w:w="645" w:type="dxa"/>
          </w:tcPr>
          <w:p w:rsidR="0018722C">
            <w:pPr>
              <w:topLinePunct/>
              <w:ind w:leftChars="0" w:left="0" w:rightChars="0" w:right="0" w:firstLineChars="0" w:firstLine="0"/>
              <w:spacing w:line="240" w:lineRule="atLeast"/>
            </w:pPr>
            <w:r w:rsidRPr="00000000">
              <w:rPr>
                <w:sz w:val="24"/>
                <w:szCs w:val="24"/>
              </w:rPr>
              <w:t>3574</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-5.36</w:t>
            </w:r>
          </w:p>
        </w:tc>
        <w:tc>
          <w:tcPr>
            <w:tcW w:w="559" w:type="dxa"/>
          </w:tcPr>
          <w:p w:rsidR="0018722C">
            <w:pPr>
              <w:topLinePunct/>
              <w:ind w:leftChars="0" w:left="0" w:rightChars="0" w:right="0" w:firstLineChars="0" w:firstLine="0"/>
              <w:spacing w:line="240" w:lineRule="atLeast"/>
            </w:pPr>
            <w:r w:rsidRPr="00000000">
              <w:rPr>
                <w:sz w:val="24"/>
                <w:szCs w:val="24"/>
              </w:rPr>
              <w:t>14.04</w:t>
            </w:r>
          </w:p>
        </w:tc>
        <w:tc>
          <w:tcPr>
            <w:tcW w:w="559" w:type="dxa"/>
          </w:tcPr>
          <w:p w:rsidR="0018722C">
            <w:pPr>
              <w:topLinePunct/>
              <w:ind w:leftChars="0" w:left="0" w:rightChars="0" w:right="0" w:firstLineChars="0" w:firstLine="0"/>
              <w:spacing w:line="240" w:lineRule="atLeast"/>
            </w:pPr>
            <w:r w:rsidRPr="00000000">
              <w:rPr>
                <w:sz w:val="24"/>
                <w:szCs w:val="24"/>
              </w:rPr>
              <w:t>15.58</w:t>
            </w:r>
          </w:p>
        </w:tc>
        <w:tc>
          <w:tcPr>
            <w:tcW w:w="597" w:type="dxa"/>
          </w:tcPr>
          <w:p w:rsidR="0018722C">
            <w:pPr>
              <w:topLinePunct/>
              <w:ind w:leftChars="0" w:left="0" w:rightChars="0" w:right="0" w:firstLineChars="0" w:firstLine="0"/>
              <w:spacing w:line="240" w:lineRule="atLeast"/>
            </w:pPr>
            <w:r w:rsidRPr="00000000">
              <w:rPr>
                <w:sz w:val="24"/>
                <w:szCs w:val="24"/>
              </w:rPr>
              <w:t>1.45</w:t>
            </w:r>
          </w:p>
        </w:tc>
        <w:tc>
          <w:tcPr>
            <w:tcW w:w="592" w:type="dxa"/>
          </w:tcPr>
          <w:p w:rsidR="0018722C">
            <w:pPr>
              <w:topLinePunct/>
              <w:ind w:leftChars="0" w:left="0" w:rightChars="0" w:right="0" w:firstLineChars="0" w:firstLine="0"/>
              <w:spacing w:line="240" w:lineRule="atLeast"/>
            </w:pPr>
            <w:r w:rsidRPr="00000000">
              <w:rPr>
                <w:sz w:val="24"/>
                <w:szCs w:val="24"/>
              </w:rPr>
              <w:t>3.28</w:t>
            </w:r>
          </w:p>
        </w:tc>
        <w:tc>
          <w:tcPr>
            <w:tcW w:w="623" w:type="dxa"/>
          </w:tcPr>
          <w:p w:rsidR="0018722C">
            <w:pPr>
              <w:topLinePunct/>
              <w:ind w:leftChars="0" w:left="0" w:rightChars="0" w:right="0" w:firstLineChars="0" w:firstLine="0"/>
              <w:spacing w:line="240" w:lineRule="atLeast"/>
            </w:pPr>
            <w:r w:rsidRPr="00000000">
              <w:rPr>
                <w:sz w:val="24"/>
                <w:szCs w:val="24"/>
              </w:rPr>
              <w:t>11.44</w:t>
            </w:r>
          </w:p>
        </w:tc>
        <w:tc>
          <w:tcPr>
            <w:tcW w:w="602" w:type="dxa"/>
          </w:tcPr>
          <w:p w:rsidR="0018722C">
            <w:pPr>
              <w:topLinePunct/>
              <w:ind w:leftChars="0" w:left="0" w:rightChars="0" w:right="0" w:firstLineChars="0" w:firstLine="0"/>
              <w:spacing w:line="240" w:lineRule="atLeast"/>
            </w:pPr>
            <w:r w:rsidRPr="00000000">
              <w:rPr>
                <w:sz w:val="24"/>
                <w:szCs w:val="24"/>
              </w:rPr>
              <w:t>-0.95</w:t>
            </w:r>
          </w:p>
        </w:tc>
        <w:tc>
          <w:tcPr>
            <w:tcW w:w="611" w:type="dxa"/>
          </w:tcPr>
          <w:p w:rsidR="0018722C">
            <w:pPr>
              <w:topLinePunct/>
              <w:ind w:leftChars="0" w:left="0" w:rightChars="0" w:right="0" w:firstLineChars="0" w:firstLine="0"/>
              <w:spacing w:line="240" w:lineRule="atLeast"/>
            </w:pPr>
            <w:r w:rsidRPr="00000000">
              <w:rPr>
                <w:sz w:val="24"/>
                <w:szCs w:val="24"/>
              </w:rPr>
              <w:t>5.63</w:t>
            </w:r>
          </w:p>
        </w:tc>
        <w:tc>
          <w:tcPr>
            <w:tcW w:w="616" w:type="dxa"/>
          </w:tcPr>
          <w:p w:rsidR="0018722C">
            <w:pPr>
              <w:topLinePunct/>
              <w:ind w:leftChars="0" w:left="0" w:rightChars="0" w:right="0" w:firstLineChars="0" w:firstLine="0"/>
              <w:spacing w:line="240" w:lineRule="atLeast"/>
            </w:pPr>
            <w:r w:rsidRPr="00000000">
              <w:rPr>
                <w:sz w:val="24"/>
                <w:szCs w:val="24"/>
              </w:rPr>
              <w:t>21.40</w:t>
            </w:r>
          </w:p>
        </w:tc>
        <w:tc>
          <w:tcPr>
            <w:tcW w:w="611" w:type="dxa"/>
          </w:tcPr>
          <w:p w:rsidR="0018722C">
            <w:pPr>
              <w:topLinePunct/>
              <w:ind w:leftChars="0" w:left="0" w:rightChars="0" w:right="0" w:firstLineChars="0" w:firstLine="0"/>
              <w:spacing w:line="240" w:lineRule="atLeast"/>
            </w:pPr>
            <w:r w:rsidRPr="00000000">
              <w:rPr>
                <w:sz w:val="24"/>
                <w:szCs w:val="24"/>
              </w:rPr>
              <w:t>9.91</w:t>
            </w:r>
          </w:p>
        </w:tc>
        <w:tc>
          <w:tcPr>
            <w:tcW w:w="633" w:type="dxa"/>
          </w:tcPr>
          <w:p w:rsidR="0018722C">
            <w:pPr>
              <w:topLinePunct/>
              <w:ind w:leftChars="0" w:left="0" w:rightChars="0" w:right="0" w:firstLineChars="0" w:firstLine="0"/>
              <w:spacing w:line="240" w:lineRule="atLeast"/>
            </w:pPr>
            <w:r w:rsidRPr="00000000">
              <w:rPr>
                <w:sz w:val="24"/>
                <w:szCs w:val="24"/>
              </w:rPr>
              <w:t>18.96</w:t>
            </w:r>
          </w:p>
        </w:tc>
        <w:tc>
          <w:tcPr>
            <w:tcW w:w="626" w:type="dxa"/>
          </w:tcPr>
          <w:p w:rsidR="0018722C">
            <w:pPr>
              <w:topLinePunct/>
              <w:ind w:leftChars="0" w:left="0" w:rightChars="0" w:right="0" w:firstLineChars="0" w:firstLine="0"/>
              <w:spacing w:line="240" w:lineRule="atLeast"/>
            </w:pPr>
            <w:r w:rsidRPr="00000000">
              <w:rPr>
                <w:sz w:val="24"/>
                <w:szCs w:val="24"/>
              </w:rPr>
              <w:t>7.96</w:t>
            </w:r>
          </w:p>
        </w:tc>
        <w:tc>
          <w:tcPr>
            <w:tcW w:w="645" w:type="dxa"/>
          </w:tcPr>
          <w:p w:rsidR="0018722C">
            <w:pPr>
              <w:topLinePunct/>
              <w:ind w:leftChars="0" w:left="0" w:rightChars="0" w:right="0" w:firstLineChars="0" w:firstLine="0"/>
              <w:spacing w:line="240" w:lineRule="atLeast"/>
            </w:pPr>
            <w:r w:rsidRPr="00000000">
              <w:rPr>
                <w:sz w:val="24"/>
                <w:szCs w:val="24"/>
              </w:rPr>
              <w:t>5.67</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海南</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1653</w:t>
            </w:r>
          </w:p>
        </w:tc>
        <w:tc>
          <w:tcPr>
            <w:tcW w:w="595" w:type="dxa"/>
          </w:tcPr>
          <w:p w:rsidR="0018722C">
            <w:pPr>
              <w:topLinePunct/>
              <w:ind w:leftChars="0" w:left="0" w:rightChars="0" w:right="0" w:firstLineChars="0" w:firstLine="0"/>
              <w:spacing w:line="240" w:lineRule="atLeast"/>
            </w:pPr>
            <w:r w:rsidRPr="00000000">
              <w:rPr>
                <w:sz w:val="24"/>
                <w:szCs w:val="24"/>
              </w:rPr>
              <w:t>1688</w:t>
            </w:r>
          </w:p>
        </w:tc>
        <w:tc>
          <w:tcPr>
            <w:tcW w:w="559" w:type="dxa"/>
          </w:tcPr>
          <w:p w:rsidR="0018722C">
            <w:pPr>
              <w:topLinePunct/>
              <w:ind w:leftChars="0" w:left="0" w:rightChars="0" w:right="0" w:firstLineChars="0" w:firstLine="0"/>
              <w:spacing w:line="240" w:lineRule="atLeast"/>
            </w:pPr>
            <w:r w:rsidRPr="00000000">
              <w:rPr>
                <w:sz w:val="24"/>
                <w:szCs w:val="24"/>
              </w:rPr>
              <w:t>1956</w:t>
            </w:r>
          </w:p>
        </w:tc>
        <w:tc>
          <w:tcPr>
            <w:tcW w:w="559" w:type="dxa"/>
          </w:tcPr>
          <w:p w:rsidR="0018722C">
            <w:pPr>
              <w:topLinePunct/>
              <w:ind w:leftChars="0" w:left="0" w:rightChars="0" w:right="0" w:firstLineChars="0" w:firstLine="0"/>
              <w:spacing w:line="240" w:lineRule="atLeast"/>
            </w:pPr>
            <w:r w:rsidRPr="00000000">
              <w:rPr>
                <w:sz w:val="24"/>
                <w:szCs w:val="24"/>
              </w:rPr>
              <w:t>1904</w:t>
            </w:r>
          </w:p>
        </w:tc>
        <w:tc>
          <w:tcPr>
            <w:tcW w:w="597" w:type="dxa"/>
          </w:tcPr>
          <w:p w:rsidR="0018722C">
            <w:pPr>
              <w:topLinePunct/>
              <w:ind w:leftChars="0" w:left="0" w:rightChars="0" w:right="0" w:firstLineChars="0" w:firstLine="0"/>
              <w:spacing w:line="240" w:lineRule="atLeast"/>
            </w:pPr>
            <w:r w:rsidRPr="00000000">
              <w:rPr>
                <w:sz w:val="24"/>
                <w:szCs w:val="24"/>
              </w:rPr>
              <w:t>2070</w:t>
            </w:r>
          </w:p>
        </w:tc>
        <w:tc>
          <w:tcPr>
            <w:tcW w:w="592" w:type="dxa"/>
          </w:tcPr>
          <w:p w:rsidR="0018722C">
            <w:pPr>
              <w:topLinePunct/>
              <w:ind w:leftChars="0" w:left="0" w:rightChars="0" w:right="0" w:firstLineChars="0" w:firstLine="0"/>
              <w:spacing w:line="240" w:lineRule="atLeast"/>
            </w:pPr>
            <w:r w:rsidRPr="00000000">
              <w:rPr>
                <w:sz w:val="24"/>
                <w:szCs w:val="24"/>
              </w:rPr>
              <w:t>2041</w:t>
            </w:r>
          </w:p>
        </w:tc>
        <w:tc>
          <w:tcPr>
            <w:tcW w:w="623" w:type="dxa"/>
          </w:tcPr>
          <w:p w:rsidR="0018722C">
            <w:pPr>
              <w:topLinePunct/>
              <w:ind w:leftChars="0" w:left="0" w:rightChars="0" w:right="0" w:firstLineChars="0" w:firstLine="0"/>
              <w:spacing w:line="240" w:lineRule="atLeast"/>
            </w:pPr>
            <w:r w:rsidRPr="00000000">
              <w:rPr>
                <w:sz w:val="24"/>
                <w:szCs w:val="24"/>
              </w:rPr>
              <w:t>2380</w:t>
            </w:r>
          </w:p>
        </w:tc>
        <w:tc>
          <w:tcPr>
            <w:tcW w:w="602" w:type="dxa"/>
          </w:tcPr>
          <w:p w:rsidR="0018722C">
            <w:pPr>
              <w:topLinePunct/>
              <w:ind w:leftChars="0" w:left="0" w:rightChars="0" w:right="0" w:firstLineChars="0" w:firstLine="0"/>
              <w:spacing w:line="240" w:lineRule="atLeast"/>
            </w:pPr>
            <w:r w:rsidRPr="00000000">
              <w:rPr>
                <w:sz w:val="24"/>
                <w:szCs w:val="24"/>
              </w:rPr>
              <w:t>2744</w:t>
            </w:r>
          </w:p>
        </w:tc>
        <w:tc>
          <w:tcPr>
            <w:tcW w:w="611" w:type="dxa"/>
          </w:tcPr>
          <w:p w:rsidR="0018722C">
            <w:pPr>
              <w:topLinePunct/>
              <w:ind w:leftChars="0" w:left="0" w:rightChars="0" w:right="0" w:firstLineChars="0" w:firstLine="0"/>
              <w:spacing w:line="240" w:lineRule="atLeast"/>
            </w:pPr>
            <w:r w:rsidRPr="00000000">
              <w:rPr>
                <w:sz w:val="24"/>
                <w:szCs w:val="24"/>
              </w:rPr>
              <w:t>3576</w:t>
            </w:r>
          </w:p>
        </w:tc>
        <w:tc>
          <w:tcPr>
            <w:tcW w:w="616" w:type="dxa"/>
          </w:tcPr>
          <w:p w:rsidR="0018722C">
            <w:pPr>
              <w:topLinePunct/>
              <w:ind w:leftChars="0" w:left="0" w:rightChars="0" w:right="0" w:firstLineChars="0" w:firstLine="0"/>
              <w:spacing w:line="240" w:lineRule="atLeast"/>
            </w:pPr>
            <w:r w:rsidRPr="00000000">
              <w:rPr>
                <w:sz w:val="24"/>
                <w:szCs w:val="24"/>
              </w:rPr>
              <w:t>4204</w:t>
            </w:r>
          </w:p>
        </w:tc>
        <w:tc>
          <w:tcPr>
            <w:tcW w:w="611" w:type="dxa"/>
          </w:tcPr>
          <w:p w:rsidR="0018722C">
            <w:pPr>
              <w:topLinePunct/>
              <w:ind w:leftChars="0" w:left="0" w:rightChars="0" w:right="0" w:firstLineChars="0" w:firstLine="0"/>
              <w:spacing w:line="240" w:lineRule="atLeast"/>
            </w:pPr>
            <w:r w:rsidRPr="00000000">
              <w:rPr>
                <w:sz w:val="24"/>
                <w:szCs w:val="24"/>
              </w:rPr>
              <w:t>5269</w:t>
            </w:r>
          </w:p>
        </w:tc>
        <w:tc>
          <w:tcPr>
            <w:tcW w:w="633" w:type="dxa"/>
          </w:tcPr>
          <w:p w:rsidR="0018722C">
            <w:pPr>
              <w:topLinePunct/>
              <w:ind w:leftChars="0" w:left="0" w:rightChars="0" w:right="0" w:firstLineChars="0" w:firstLine="0"/>
              <w:spacing w:line="240" w:lineRule="atLeast"/>
            </w:pPr>
            <w:r w:rsidRPr="00000000">
              <w:rPr>
                <w:sz w:val="24"/>
                <w:szCs w:val="24"/>
              </w:rPr>
              <w:t>6295</w:t>
            </w:r>
          </w:p>
        </w:tc>
        <w:tc>
          <w:tcPr>
            <w:tcW w:w="626" w:type="dxa"/>
          </w:tcPr>
          <w:p w:rsidR="0018722C">
            <w:pPr>
              <w:topLinePunct/>
              <w:ind w:leftChars="0" w:left="0" w:rightChars="0" w:right="0" w:firstLineChars="0" w:firstLine="0"/>
              <w:spacing w:line="240" w:lineRule="atLeast"/>
            </w:pPr>
            <w:r w:rsidRPr="00000000">
              <w:rPr>
                <w:sz w:val="24"/>
                <w:szCs w:val="24"/>
              </w:rPr>
              <w:t>8800</w:t>
            </w:r>
          </w:p>
        </w:tc>
        <w:tc>
          <w:tcPr>
            <w:tcW w:w="645" w:type="dxa"/>
          </w:tcPr>
          <w:p w:rsidR="0018722C">
            <w:pPr>
              <w:topLinePunct/>
              <w:ind w:leftChars="0" w:left="0" w:rightChars="0" w:right="0" w:firstLineChars="0" w:firstLine="0"/>
              <w:spacing w:line="240" w:lineRule="atLeast"/>
            </w:pPr>
            <w:r w:rsidRPr="00000000">
              <w:rPr>
                <w:sz w:val="24"/>
                <w:szCs w:val="24"/>
              </w:rPr>
              <w:t>9029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2.12</w:t>
            </w:r>
          </w:p>
        </w:tc>
        <w:tc>
          <w:tcPr>
            <w:tcW w:w="559" w:type="dxa"/>
          </w:tcPr>
          <w:p w:rsidR="0018722C">
            <w:pPr>
              <w:topLinePunct/>
              <w:ind w:leftChars="0" w:left="0" w:rightChars="0" w:right="0" w:firstLineChars="0" w:firstLine="0"/>
              <w:spacing w:line="240" w:lineRule="atLeast"/>
            </w:pPr>
            <w:r w:rsidRPr="00000000">
              <w:rPr>
                <w:sz w:val="24"/>
                <w:szCs w:val="24"/>
              </w:rPr>
              <w:t>15.88</w:t>
            </w:r>
          </w:p>
        </w:tc>
        <w:tc>
          <w:tcPr>
            <w:tcW w:w="559" w:type="dxa"/>
          </w:tcPr>
          <w:p w:rsidR="0018722C">
            <w:pPr>
              <w:topLinePunct/>
              <w:ind w:leftChars="0" w:left="0" w:rightChars="0" w:right="0" w:firstLineChars="0" w:firstLine="0"/>
              <w:spacing w:line="240" w:lineRule="atLeast"/>
            </w:pPr>
            <w:r w:rsidRPr="00000000">
              <w:rPr>
                <w:sz w:val="24"/>
                <w:szCs w:val="24"/>
              </w:rPr>
              <w:t>-2.66</w:t>
            </w:r>
          </w:p>
        </w:tc>
        <w:tc>
          <w:tcPr>
            <w:tcW w:w="597" w:type="dxa"/>
          </w:tcPr>
          <w:p w:rsidR="0018722C">
            <w:pPr>
              <w:topLinePunct/>
              <w:ind w:leftChars="0" w:left="0" w:rightChars="0" w:right="0" w:firstLineChars="0" w:firstLine="0"/>
              <w:spacing w:line="240" w:lineRule="atLeast"/>
            </w:pPr>
            <w:r w:rsidRPr="00000000">
              <w:rPr>
                <w:sz w:val="24"/>
                <w:szCs w:val="24"/>
              </w:rPr>
              <w:t>8.74</w:t>
            </w:r>
          </w:p>
        </w:tc>
        <w:tc>
          <w:tcPr>
            <w:tcW w:w="592" w:type="dxa"/>
          </w:tcPr>
          <w:p w:rsidR="0018722C">
            <w:pPr>
              <w:topLinePunct/>
              <w:ind w:leftChars="0" w:left="0" w:rightChars="0" w:right="0" w:firstLineChars="0" w:firstLine="0"/>
              <w:spacing w:line="240" w:lineRule="atLeast"/>
            </w:pPr>
            <w:r w:rsidRPr="00000000">
              <w:rPr>
                <w:sz w:val="24"/>
                <w:szCs w:val="24"/>
              </w:rPr>
              <w:t>-1.44</w:t>
            </w:r>
          </w:p>
        </w:tc>
        <w:tc>
          <w:tcPr>
            <w:tcW w:w="623" w:type="dxa"/>
          </w:tcPr>
          <w:p w:rsidR="0018722C">
            <w:pPr>
              <w:topLinePunct/>
              <w:ind w:leftChars="0" w:left="0" w:rightChars="0" w:right="0" w:firstLineChars="0" w:firstLine="0"/>
              <w:spacing w:line="240" w:lineRule="atLeast"/>
            </w:pPr>
            <w:r w:rsidRPr="00000000">
              <w:rPr>
                <w:sz w:val="24"/>
                <w:szCs w:val="24"/>
              </w:rPr>
              <w:t>16.62</w:t>
            </w:r>
          </w:p>
        </w:tc>
        <w:tc>
          <w:tcPr>
            <w:tcW w:w="602" w:type="dxa"/>
          </w:tcPr>
          <w:p w:rsidR="0018722C">
            <w:pPr>
              <w:topLinePunct/>
              <w:ind w:leftChars="0" w:left="0" w:rightChars="0" w:right="0" w:firstLineChars="0" w:firstLine="0"/>
              <w:spacing w:line="240" w:lineRule="atLeast"/>
            </w:pPr>
            <w:r w:rsidRPr="00000000">
              <w:rPr>
                <w:sz w:val="24"/>
                <w:szCs w:val="24"/>
              </w:rPr>
              <w:t>15.30</w:t>
            </w:r>
          </w:p>
        </w:tc>
        <w:tc>
          <w:tcPr>
            <w:tcW w:w="611" w:type="dxa"/>
          </w:tcPr>
          <w:p w:rsidR="0018722C">
            <w:pPr>
              <w:topLinePunct/>
              <w:ind w:leftChars="0" w:left="0" w:rightChars="0" w:right="0" w:firstLineChars="0" w:firstLine="0"/>
              <w:spacing w:line="240" w:lineRule="atLeast"/>
            </w:pPr>
            <w:r w:rsidRPr="00000000">
              <w:rPr>
                <w:sz w:val="24"/>
                <w:szCs w:val="24"/>
              </w:rPr>
              <w:t>30.32</w:t>
            </w:r>
          </w:p>
        </w:tc>
        <w:tc>
          <w:tcPr>
            <w:tcW w:w="616" w:type="dxa"/>
          </w:tcPr>
          <w:p w:rsidR="0018722C">
            <w:pPr>
              <w:topLinePunct/>
              <w:ind w:leftChars="0" w:left="0" w:rightChars="0" w:right="0" w:firstLineChars="0" w:firstLine="0"/>
              <w:spacing w:line="240" w:lineRule="atLeast"/>
            </w:pPr>
            <w:r w:rsidRPr="00000000">
              <w:rPr>
                <w:sz w:val="24"/>
                <w:szCs w:val="24"/>
              </w:rPr>
              <w:t>17.56</w:t>
            </w:r>
          </w:p>
        </w:tc>
        <w:tc>
          <w:tcPr>
            <w:tcW w:w="611" w:type="dxa"/>
          </w:tcPr>
          <w:p w:rsidR="0018722C">
            <w:pPr>
              <w:topLinePunct/>
              <w:ind w:leftChars="0" w:left="0" w:rightChars="0" w:right="0" w:firstLineChars="0" w:firstLine="0"/>
              <w:spacing w:line="240" w:lineRule="atLeast"/>
            </w:pPr>
            <w:r w:rsidRPr="00000000">
              <w:rPr>
                <w:sz w:val="24"/>
                <w:szCs w:val="24"/>
              </w:rPr>
              <w:t>25.33</w:t>
            </w:r>
          </w:p>
        </w:tc>
        <w:tc>
          <w:tcPr>
            <w:tcW w:w="633" w:type="dxa"/>
          </w:tcPr>
          <w:p w:rsidR="0018722C">
            <w:pPr>
              <w:topLinePunct/>
              <w:ind w:leftChars="0" w:left="0" w:rightChars="0" w:right="0" w:firstLineChars="0" w:firstLine="0"/>
              <w:spacing w:line="240" w:lineRule="atLeast"/>
            </w:pPr>
            <w:r w:rsidRPr="00000000">
              <w:rPr>
                <w:sz w:val="24"/>
                <w:szCs w:val="24"/>
              </w:rPr>
              <w:t>19.48</w:t>
            </w:r>
          </w:p>
        </w:tc>
        <w:tc>
          <w:tcPr>
            <w:tcW w:w="626" w:type="dxa"/>
          </w:tcPr>
          <w:p w:rsidR="0018722C">
            <w:pPr>
              <w:topLinePunct/>
              <w:ind w:leftChars="0" w:left="0" w:rightChars="0" w:right="0" w:firstLineChars="0" w:firstLine="0"/>
              <w:spacing w:line="240" w:lineRule="atLeast"/>
            </w:pPr>
            <w:r w:rsidRPr="00000000">
              <w:rPr>
                <w:sz w:val="24"/>
                <w:szCs w:val="24"/>
              </w:rPr>
              <w:t>39.80</w:t>
            </w:r>
          </w:p>
        </w:tc>
        <w:tc>
          <w:tcPr>
            <w:tcW w:w="645" w:type="dxa"/>
          </w:tcPr>
          <w:p w:rsidR="0018722C">
            <w:pPr>
              <w:topLinePunct/>
              <w:ind w:leftChars="0" w:left="0" w:rightChars="0" w:right="0" w:firstLineChars="0" w:firstLine="0"/>
              <w:spacing w:line="240" w:lineRule="atLeast"/>
            </w:pPr>
            <w:r w:rsidRPr="00000000">
              <w:rPr>
                <w:sz w:val="24"/>
                <w:szCs w:val="24"/>
              </w:rPr>
              <w:t>2.60</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重庆</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1164</w:t>
            </w:r>
          </w:p>
        </w:tc>
        <w:tc>
          <w:tcPr>
            <w:tcW w:w="595" w:type="dxa"/>
          </w:tcPr>
          <w:p w:rsidR="0018722C">
            <w:pPr>
              <w:topLinePunct/>
              <w:ind w:leftChars="0" w:left="0" w:rightChars="0" w:right="0" w:firstLineChars="0" w:firstLine="0"/>
              <w:spacing w:line="240" w:lineRule="atLeast"/>
            </w:pPr>
            <w:r w:rsidRPr="00000000">
              <w:rPr>
                <w:sz w:val="24"/>
                <w:szCs w:val="24"/>
              </w:rPr>
              <w:t>1080</w:t>
            </w:r>
          </w:p>
        </w:tc>
        <w:tc>
          <w:tcPr>
            <w:tcW w:w="559" w:type="dxa"/>
          </w:tcPr>
          <w:p w:rsidR="0018722C">
            <w:pPr>
              <w:topLinePunct/>
              <w:ind w:leftChars="0" w:left="0" w:rightChars="0" w:right="0" w:firstLineChars="0" w:firstLine="0"/>
              <w:spacing w:line="240" w:lineRule="atLeast"/>
            </w:pPr>
            <w:r w:rsidRPr="00000000">
              <w:rPr>
                <w:sz w:val="24"/>
                <w:szCs w:val="24"/>
              </w:rPr>
              <w:t>1077</w:t>
            </w:r>
          </w:p>
        </w:tc>
        <w:tc>
          <w:tcPr>
            <w:tcW w:w="559" w:type="dxa"/>
          </w:tcPr>
          <w:p w:rsidR="0018722C">
            <w:pPr>
              <w:topLinePunct/>
              <w:ind w:leftChars="0" w:left="0" w:rightChars="0" w:right="0" w:firstLineChars="0" w:firstLine="0"/>
              <w:spacing w:line="240" w:lineRule="atLeast"/>
            </w:pPr>
            <w:r w:rsidRPr="00000000">
              <w:rPr>
                <w:sz w:val="24"/>
                <w:szCs w:val="24"/>
              </w:rPr>
              <w:t>1131</w:t>
            </w:r>
          </w:p>
        </w:tc>
        <w:tc>
          <w:tcPr>
            <w:tcW w:w="597" w:type="dxa"/>
          </w:tcPr>
          <w:p w:rsidR="0018722C">
            <w:pPr>
              <w:topLinePunct/>
              <w:ind w:leftChars="0" w:left="0" w:rightChars="0" w:right="0" w:firstLineChars="0" w:firstLine="0"/>
              <w:spacing w:line="240" w:lineRule="atLeast"/>
            </w:pPr>
            <w:r w:rsidRPr="00000000">
              <w:rPr>
                <w:sz w:val="24"/>
                <w:szCs w:val="24"/>
              </w:rPr>
              <w:t>1277</w:t>
            </w:r>
          </w:p>
        </w:tc>
        <w:tc>
          <w:tcPr>
            <w:tcW w:w="592" w:type="dxa"/>
          </w:tcPr>
          <w:p w:rsidR="0018722C">
            <w:pPr>
              <w:topLinePunct/>
              <w:ind w:leftChars="0" w:left="0" w:rightChars="0" w:right="0" w:firstLineChars="0" w:firstLine="0"/>
              <w:spacing w:line="240" w:lineRule="atLeast"/>
            </w:pPr>
            <w:r w:rsidRPr="00000000">
              <w:rPr>
                <w:sz w:val="24"/>
                <w:szCs w:val="24"/>
              </w:rPr>
              <w:t>1321</w:t>
            </w:r>
          </w:p>
        </w:tc>
        <w:tc>
          <w:tcPr>
            <w:tcW w:w="623" w:type="dxa"/>
          </w:tcPr>
          <w:p w:rsidR="0018722C">
            <w:pPr>
              <w:topLinePunct/>
              <w:ind w:leftChars="0" w:left="0" w:rightChars="0" w:right="0" w:firstLineChars="0" w:firstLine="0"/>
              <w:spacing w:line="240" w:lineRule="atLeast"/>
            </w:pPr>
            <w:r w:rsidRPr="00000000">
              <w:rPr>
                <w:sz w:val="24"/>
                <w:szCs w:val="24"/>
              </w:rPr>
              <w:t>1573</w:t>
            </w:r>
          </w:p>
        </w:tc>
        <w:tc>
          <w:tcPr>
            <w:tcW w:w="602" w:type="dxa"/>
          </w:tcPr>
          <w:p w:rsidR="0018722C">
            <w:pPr>
              <w:topLinePunct/>
              <w:ind w:leftChars="0" w:left="0" w:rightChars="0" w:right="0" w:firstLineChars="0" w:firstLine="0"/>
              <w:spacing w:line="240" w:lineRule="atLeast"/>
            </w:pPr>
            <w:r w:rsidRPr="00000000">
              <w:rPr>
                <w:sz w:val="24"/>
                <w:szCs w:val="24"/>
              </w:rPr>
              <w:t>1902</w:t>
            </w:r>
          </w:p>
        </w:tc>
        <w:tc>
          <w:tcPr>
            <w:tcW w:w="611" w:type="dxa"/>
          </w:tcPr>
          <w:p w:rsidR="0018722C">
            <w:pPr>
              <w:topLinePunct/>
              <w:ind w:leftChars="0" w:left="0" w:rightChars="0" w:right="0" w:firstLineChars="0" w:firstLine="0"/>
              <w:spacing w:line="240" w:lineRule="atLeast"/>
            </w:pPr>
            <w:r w:rsidRPr="00000000">
              <w:rPr>
                <w:sz w:val="24"/>
                <w:szCs w:val="24"/>
              </w:rPr>
              <w:t>2070</w:t>
            </w:r>
          </w:p>
        </w:tc>
        <w:tc>
          <w:tcPr>
            <w:tcW w:w="616" w:type="dxa"/>
          </w:tcPr>
          <w:p w:rsidR="0018722C">
            <w:pPr>
              <w:topLinePunct/>
              <w:ind w:leftChars="0" w:left="0" w:rightChars="0" w:right="0" w:firstLineChars="0" w:firstLine="0"/>
              <w:spacing w:line="240" w:lineRule="atLeast"/>
            </w:pPr>
            <w:r w:rsidRPr="00000000">
              <w:rPr>
                <w:sz w:val="24"/>
                <w:szCs w:val="24"/>
              </w:rPr>
              <w:t>2588</w:t>
            </w:r>
          </w:p>
        </w:tc>
        <w:tc>
          <w:tcPr>
            <w:tcW w:w="611" w:type="dxa"/>
          </w:tcPr>
          <w:p w:rsidR="0018722C">
            <w:pPr>
              <w:topLinePunct/>
              <w:ind w:leftChars="0" w:left="0" w:rightChars="0" w:right="0" w:firstLineChars="0" w:firstLine="0"/>
              <w:spacing w:line="240" w:lineRule="atLeast"/>
            </w:pPr>
            <w:r w:rsidRPr="00000000">
              <w:rPr>
                <w:sz w:val="24"/>
                <w:szCs w:val="24"/>
              </w:rPr>
              <w:t>2640</w:t>
            </w:r>
          </w:p>
        </w:tc>
        <w:tc>
          <w:tcPr>
            <w:tcW w:w="633" w:type="dxa"/>
          </w:tcPr>
          <w:p w:rsidR="0018722C">
            <w:pPr>
              <w:topLinePunct/>
              <w:ind w:leftChars="0" w:left="0" w:rightChars="0" w:right="0" w:firstLineChars="0" w:firstLine="0"/>
              <w:spacing w:line="240" w:lineRule="atLeast"/>
            </w:pPr>
            <w:r w:rsidRPr="00000000">
              <w:rPr>
                <w:sz w:val="24"/>
                <w:szCs w:val="24"/>
              </w:rPr>
              <w:t>3266</w:t>
            </w:r>
          </w:p>
        </w:tc>
        <w:tc>
          <w:tcPr>
            <w:tcW w:w="626" w:type="dxa"/>
          </w:tcPr>
          <w:p w:rsidR="0018722C">
            <w:pPr>
              <w:topLinePunct/>
              <w:ind w:leftChars="0" w:left="0" w:rightChars="0" w:right="0" w:firstLineChars="0" w:firstLine="0"/>
              <w:spacing w:line="240" w:lineRule="atLeast"/>
            </w:pPr>
            <w:r w:rsidRPr="00000000">
              <w:rPr>
                <w:sz w:val="24"/>
                <w:szCs w:val="24"/>
              </w:rPr>
              <w:t>4040</w:t>
            </w:r>
          </w:p>
        </w:tc>
        <w:tc>
          <w:tcPr>
            <w:tcW w:w="645" w:type="dxa"/>
          </w:tcPr>
          <w:p w:rsidR="0018722C">
            <w:pPr>
              <w:topLinePunct/>
              <w:ind w:leftChars="0" w:left="0" w:rightChars="0" w:right="0" w:firstLineChars="0" w:firstLine="0"/>
              <w:spacing w:line="240" w:lineRule="atLeast"/>
            </w:pPr>
            <w:r w:rsidRPr="00000000">
              <w:rPr>
                <w:sz w:val="24"/>
                <w:szCs w:val="24"/>
              </w:rPr>
              <w:t>4492</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-7.22</w:t>
            </w:r>
          </w:p>
        </w:tc>
        <w:tc>
          <w:tcPr>
            <w:tcW w:w="559" w:type="dxa"/>
          </w:tcPr>
          <w:p w:rsidR="0018722C">
            <w:pPr>
              <w:topLinePunct/>
              <w:ind w:leftChars="0" w:left="0" w:rightChars="0" w:right="0" w:firstLineChars="0" w:firstLine="0"/>
              <w:spacing w:line="240" w:lineRule="atLeast"/>
            </w:pPr>
            <w:r w:rsidRPr="00000000">
              <w:rPr>
                <w:sz w:val="24"/>
                <w:szCs w:val="24"/>
              </w:rPr>
              <w:t>-0.24</w:t>
            </w:r>
          </w:p>
        </w:tc>
        <w:tc>
          <w:tcPr>
            <w:tcW w:w="559" w:type="dxa"/>
          </w:tcPr>
          <w:p w:rsidR="0018722C">
            <w:pPr>
              <w:topLinePunct/>
              <w:ind w:leftChars="0" w:left="0" w:rightChars="0" w:right="0" w:firstLineChars="0" w:firstLine="0"/>
              <w:spacing w:line="240" w:lineRule="atLeast"/>
            </w:pPr>
            <w:r w:rsidRPr="00000000">
              <w:rPr>
                <w:sz w:val="24"/>
                <w:szCs w:val="24"/>
              </w:rPr>
              <w:t>5.03</w:t>
            </w:r>
          </w:p>
        </w:tc>
        <w:tc>
          <w:tcPr>
            <w:tcW w:w="597" w:type="dxa"/>
          </w:tcPr>
          <w:p w:rsidR="0018722C">
            <w:pPr>
              <w:topLinePunct/>
              <w:ind w:leftChars="0" w:left="0" w:rightChars="0" w:right="0" w:firstLineChars="0" w:firstLine="0"/>
              <w:spacing w:line="240" w:lineRule="atLeast"/>
            </w:pPr>
            <w:r w:rsidRPr="00000000">
              <w:rPr>
                <w:sz w:val="24"/>
                <w:szCs w:val="24"/>
              </w:rPr>
              <w:t>12.92</w:t>
            </w:r>
          </w:p>
        </w:tc>
        <w:tc>
          <w:tcPr>
            <w:tcW w:w="592" w:type="dxa"/>
          </w:tcPr>
          <w:p w:rsidR="0018722C">
            <w:pPr>
              <w:topLinePunct/>
              <w:ind w:leftChars="0" w:left="0" w:rightChars="0" w:right="0" w:firstLineChars="0" w:firstLine="0"/>
              <w:spacing w:line="240" w:lineRule="atLeast"/>
            </w:pPr>
            <w:r w:rsidRPr="00000000">
              <w:rPr>
                <w:sz w:val="24"/>
                <w:szCs w:val="24"/>
              </w:rPr>
              <w:t>3.44</w:t>
            </w:r>
          </w:p>
        </w:tc>
        <w:tc>
          <w:tcPr>
            <w:tcW w:w="623" w:type="dxa"/>
          </w:tcPr>
          <w:p w:rsidR="0018722C">
            <w:pPr>
              <w:topLinePunct/>
              <w:ind w:leftChars="0" w:left="0" w:rightChars="0" w:right="0" w:firstLineChars="0" w:firstLine="0"/>
              <w:spacing w:line="240" w:lineRule="atLeast"/>
            </w:pPr>
            <w:r w:rsidRPr="00000000">
              <w:rPr>
                <w:sz w:val="24"/>
                <w:szCs w:val="24"/>
              </w:rPr>
              <w:t>19.01</w:t>
            </w:r>
          </w:p>
        </w:tc>
        <w:tc>
          <w:tcPr>
            <w:tcW w:w="602" w:type="dxa"/>
          </w:tcPr>
          <w:p w:rsidR="0018722C">
            <w:pPr>
              <w:topLinePunct/>
              <w:ind w:leftChars="0" w:left="0" w:rightChars="0" w:right="0" w:firstLineChars="0" w:firstLine="0"/>
              <w:spacing w:line="240" w:lineRule="atLeast"/>
            </w:pPr>
            <w:r w:rsidRPr="00000000">
              <w:rPr>
                <w:sz w:val="24"/>
                <w:szCs w:val="24"/>
              </w:rPr>
              <w:t>20.92</w:t>
            </w:r>
          </w:p>
        </w:tc>
        <w:tc>
          <w:tcPr>
            <w:tcW w:w="611" w:type="dxa"/>
          </w:tcPr>
          <w:p w:rsidR="0018722C">
            <w:pPr>
              <w:topLinePunct/>
              <w:ind w:leftChars="0" w:left="0" w:rightChars="0" w:right="0" w:firstLineChars="0" w:firstLine="0"/>
              <w:spacing w:line="240" w:lineRule="atLeast"/>
            </w:pPr>
            <w:r w:rsidRPr="00000000">
              <w:rPr>
                <w:sz w:val="24"/>
                <w:szCs w:val="24"/>
              </w:rPr>
              <w:t>8.86</w:t>
            </w:r>
          </w:p>
        </w:tc>
        <w:tc>
          <w:tcPr>
            <w:tcW w:w="616" w:type="dxa"/>
          </w:tcPr>
          <w:p w:rsidR="0018722C">
            <w:pPr>
              <w:topLinePunct/>
              <w:ind w:leftChars="0" w:left="0" w:rightChars="0" w:right="0" w:firstLineChars="0" w:firstLine="0"/>
              <w:spacing w:line="240" w:lineRule="atLeast"/>
            </w:pPr>
            <w:r w:rsidRPr="00000000">
              <w:rPr>
                <w:sz w:val="24"/>
                <w:szCs w:val="24"/>
              </w:rPr>
              <w:t>25.04</w:t>
            </w:r>
          </w:p>
        </w:tc>
        <w:tc>
          <w:tcPr>
            <w:tcW w:w="611" w:type="dxa"/>
          </w:tcPr>
          <w:p w:rsidR="0018722C">
            <w:pPr>
              <w:topLinePunct/>
              <w:ind w:leftChars="0" w:left="0" w:rightChars="0" w:right="0" w:firstLineChars="0" w:firstLine="0"/>
              <w:spacing w:line="240" w:lineRule="atLeast"/>
            </w:pPr>
            <w:r w:rsidRPr="00000000">
              <w:rPr>
                <w:sz w:val="24"/>
                <w:szCs w:val="24"/>
              </w:rPr>
              <w:t>2.00</w:t>
            </w:r>
          </w:p>
        </w:tc>
        <w:tc>
          <w:tcPr>
            <w:tcW w:w="633" w:type="dxa"/>
          </w:tcPr>
          <w:p w:rsidR="0018722C">
            <w:pPr>
              <w:topLinePunct/>
              <w:ind w:leftChars="0" w:left="0" w:rightChars="0" w:right="0" w:firstLineChars="0" w:firstLine="0"/>
              <w:spacing w:line="240" w:lineRule="atLeast"/>
            </w:pPr>
            <w:r w:rsidRPr="00000000">
              <w:rPr>
                <w:sz w:val="24"/>
                <w:szCs w:val="24"/>
              </w:rPr>
              <w:t>23.72</w:t>
            </w:r>
          </w:p>
        </w:tc>
        <w:tc>
          <w:tcPr>
            <w:tcW w:w="626" w:type="dxa"/>
          </w:tcPr>
          <w:p w:rsidR="0018722C">
            <w:pPr>
              <w:topLinePunct/>
              <w:ind w:leftChars="0" w:left="0" w:rightChars="0" w:right="0" w:firstLineChars="0" w:firstLine="0"/>
              <w:spacing w:line="240" w:lineRule="atLeast"/>
            </w:pPr>
            <w:r w:rsidRPr="00000000">
              <w:rPr>
                <w:sz w:val="24"/>
                <w:szCs w:val="24"/>
              </w:rPr>
              <w:t>23.71</w:t>
            </w:r>
          </w:p>
        </w:tc>
        <w:tc>
          <w:tcPr>
            <w:tcW w:w="645" w:type="dxa"/>
          </w:tcPr>
          <w:p w:rsidR="0018722C">
            <w:pPr>
              <w:topLinePunct/>
              <w:ind w:leftChars="0" w:left="0" w:rightChars="0" w:right="0" w:firstLineChars="0" w:firstLine="0"/>
              <w:spacing w:line="240" w:lineRule="atLeast"/>
            </w:pPr>
            <w:r w:rsidRPr="00000000">
              <w:rPr>
                <w:sz w:val="24"/>
                <w:szCs w:val="24"/>
              </w:rPr>
              <w:t>11.18</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四川</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1026</w:t>
            </w:r>
          </w:p>
        </w:tc>
        <w:tc>
          <w:tcPr>
            <w:tcW w:w="595" w:type="dxa"/>
          </w:tcPr>
          <w:p w:rsidR="0018722C">
            <w:pPr>
              <w:topLinePunct/>
              <w:ind w:leftChars="0" w:left="0" w:rightChars="0" w:right="0" w:firstLineChars="0" w:firstLine="0"/>
              <w:spacing w:line="240" w:lineRule="atLeast"/>
            </w:pPr>
            <w:r w:rsidRPr="00000000">
              <w:rPr>
                <w:sz w:val="24"/>
                <w:szCs w:val="24"/>
              </w:rPr>
              <w:t>1113</w:t>
            </w:r>
          </w:p>
        </w:tc>
        <w:tc>
          <w:tcPr>
            <w:tcW w:w="559" w:type="dxa"/>
          </w:tcPr>
          <w:p w:rsidR="0018722C">
            <w:pPr>
              <w:topLinePunct/>
              <w:ind w:leftChars="0" w:left="0" w:rightChars="0" w:right="0" w:firstLineChars="0" w:firstLine="0"/>
              <w:spacing w:line="240" w:lineRule="atLeast"/>
            </w:pPr>
            <w:r w:rsidRPr="00000000">
              <w:rPr>
                <w:sz w:val="24"/>
                <w:szCs w:val="24"/>
              </w:rPr>
              <w:t>1049</w:t>
            </w:r>
          </w:p>
        </w:tc>
        <w:tc>
          <w:tcPr>
            <w:tcW w:w="559" w:type="dxa"/>
          </w:tcPr>
          <w:p w:rsidR="0018722C">
            <w:pPr>
              <w:topLinePunct/>
              <w:ind w:leftChars="0" w:left="0" w:rightChars="0" w:right="0" w:firstLineChars="0" w:firstLine="0"/>
              <w:spacing w:line="240" w:lineRule="atLeast"/>
            </w:pPr>
            <w:r w:rsidRPr="00000000">
              <w:rPr>
                <w:sz w:val="24"/>
                <w:szCs w:val="24"/>
              </w:rPr>
              <w:t>1227</w:t>
            </w:r>
          </w:p>
        </w:tc>
        <w:tc>
          <w:tcPr>
            <w:tcW w:w="597" w:type="dxa"/>
          </w:tcPr>
          <w:p w:rsidR="0018722C">
            <w:pPr>
              <w:topLinePunct/>
              <w:ind w:leftChars="0" w:left="0" w:rightChars="0" w:right="0" w:firstLineChars="0" w:firstLine="0"/>
              <w:spacing w:line="240" w:lineRule="atLeast"/>
            </w:pPr>
            <w:r w:rsidRPr="00000000">
              <w:rPr>
                <w:sz w:val="24"/>
                <w:szCs w:val="24"/>
              </w:rPr>
              <w:t>1227</w:t>
            </w:r>
          </w:p>
        </w:tc>
        <w:tc>
          <w:tcPr>
            <w:tcW w:w="592" w:type="dxa"/>
          </w:tcPr>
          <w:p w:rsidR="0018722C">
            <w:pPr>
              <w:topLinePunct/>
              <w:ind w:leftChars="0" w:left="0" w:rightChars="0" w:right="0" w:firstLineChars="0" w:firstLine="0"/>
              <w:spacing w:line="240" w:lineRule="atLeast"/>
            </w:pPr>
            <w:r w:rsidRPr="00000000">
              <w:rPr>
                <w:sz w:val="24"/>
                <w:szCs w:val="24"/>
              </w:rPr>
              <w:t>1240</w:t>
            </w:r>
          </w:p>
        </w:tc>
        <w:tc>
          <w:tcPr>
            <w:tcW w:w="623" w:type="dxa"/>
          </w:tcPr>
          <w:p w:rsidR="0018722C">
            <w:pPr>
              <w:topLinePunct/>
              <w:ind w:leftChars="0" w:left="0" w:rightChars="0" w:right="0" w:firstLineChars="0" w:firstLine="0"/>
              <w:spacing w:line="240" w:lineRule="atLeast"/>
            </w:pPr>
            <w:r w:rsidRPr="00000000">
              <w:rPr>
                <w:sz w:val="24"/>
                <w:szCs w:val="24"/>
              </w:rPr>
              <w:t>1351</w:t>
            </w:r>
          </w:p>
        </w:tc>
        <w:tc>
          <w:tcPr>
            <w:tcW w:w="602" w:type="dxa"/>
          </w:tcPr>
          <w:p w:rsidR="0018722C">
            <w:pPr>
              <w:topLinePunct/>
              <w:ind w:leftChars="0" w:left="0" w:rightChars="0" w:right="0" w:firstLineChars="0" w:firstLine="0"/>
              <w:spacing w:line="240" w:lineRule="atLeast"/>
            </w:pPr>
            <w:r w:rsidRPr="00000000">
              <w:rPr>
                <w:sz w:val="24"/>
                <w:szCs w:val="24"/>
              </w:rPr>
              <w:t>1711</w:t>
            </w:r>
          </w:p>
        </w:tc>
        <w:tc>
          <w:tcPr>
            <w:tcW w:w="611" w:type="dxa"/>
          </w:tcPr>
          <w:p w:rsidR="0018722C">
            <w:pPr>
              <w:topLinePunct/>
              <w:ind w:leftChars="0" w:left="0" w:rightChars="0" w:right="0" w:firstLineChars="0" w:firstLine="0"/>
              <w:spacing w:line="240" w:lineRule="atLeast"/>
            </w:pPr>
            <w:r w:rsidRPr="00000000">
              <w:rPr>
                <w:sz w:val="24"/>
                <w:szCs w:val="24"/>
              </w:rPr>
              <w:t>2076</w:t>
            </w:r>
          </w:p>
        </w:tc>
        <w:tc>
          <w:tcPr>
            <w:tcW w:w="616" w:type="dxa"/>
          </w:tcPr>
          <w:p w:rsidR="0018722C">
            <w:pPr>
              <w:topLinePunct/>
              <w:ind w:leftChars="0" w:left="0" w:rightChars="0" w:right="0" w:firstLineChars="0" w:firstLine="0"/>
              <w:spacing w:line="240" w:lineRule="atLeast"/>
            </w:pPr>
            <w:r w:rsidRPr="00000000">
              <w:rPr>
                <w:sz w:val="24"/>
                <w:szCs w:val="24"/>
              </w:rPr>
              <w:t>2772</w:t>
            </w:r>
          </w:p>
        </w:tc>
        <w:tc>
          <w:tcPr>
            <w:tcW w:w="611" w:type="dxa"/>
          </w:tcPr>
          <w:p w:rsidR="0018722C">
            <w:pPr>
              <w:topLinePunct/>
              <w:ind w:leftChars="0" w:left="0" w:rightChars="0" w:right="0" w:firstLineChars="0" w:firstLine="0"/>
              <w:spacing w:line="240" w:lineRule="atLeast"/>
            </w:pPr>
            <w:r w:rsidRPr="00000000">
              <w:rPr>
                <w:sz w:val="24"/>
                <w:szCs w:val="24"/>
              </w:rPr>
              <w:t>3048</w:t>
            </w:r>
          </w:p>
        </w:tc>
        <w:tc>
          <w:tcPr>
            <w:tcW w:w="633" w:type="dxa"/>
          </w:tcPr>
          <w:p w:rsidR="0018722C">
            <w:pPr>
              <w:topLinePunct/>
              <w:ind w:leftChars="0" w:left="0" w:rightChars="0" w:right="0" w:firstLineChars="0" w:firstLine="0"/>
              <w:spacing w:line="240" w:lineRule="atLeast"/>
            </w:pPr>
            <w:r w:rsidRPr="00000000">
              <w:rPr>
                <w:sz w:val="24"/>
                <w:szCs w:val="24"/>
              </w:rPr>
              <w:t>3447</w:t>
            </w:r>
          </w:p>
        </w:tc>
        <w:tc>
          <w:tcPr>
            <w:tcW w:w="626" w:type="dxa"/>
          </w:tcPr>
          <w:p w:rsidR="0018722C">
            <w:pPr>
              <w:topLinePunct/>
              <w:ind w:leftChars="0" w:left="0" w:rightChars="0" w:right="0" w:firstLineChars="0" w:firstLine="0"/>
              <w:spacing w:line="240" w:lineRule="atLeast"/>
            </w:pPr>
            <w:r w:rsidRPr="00000000">
              <w:rPr>
                <w:sz w:val="24"/>
                <w:szCs w:val="24"/>
              </w:rPr>
              <w:t>3985</w:t>
            </w:r>
          </w:p>
        </w:tc>
        <w:tc>
          <w:tcPr>
            <w:tcW w:w="645" w:type="dxa"/>
          </w:tcPr>
          <w:p w:rsidR="0018722C">
            <w:pPr>
              <w:topLinePunct/>
              <w:ind w:leftChars="0" w:left="0" w:rightChars="0" w:right="0" w:firstLineChars="0" w:firstLine="0"/>
              <w:spacing w:line="240" w:lineRule="atLeast"/>
            </w:pPr>
            <w:r w:rsidRPr="00000000">
              <w:rPr>
                <w:sz w:val="24"/>
                <w:szCs w:val="24"/>
              </w:rPr>
              <w:t>4588</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8.49</w:t>
            </w:r>
          </w:p>
        </w:tc>
        <w:tc>
          <w:tcPr>
            <w:tcW w:w="559" w:type="dxa"/>
          </w:tcPr>
          <w:p w:rsidR="0018722C">
            <w:pPr>
              <w:topLinePunct/>
              <w:ind w:leftChars="0" w:left="0" w:rightChars="0" w:right="0" w:firstLineChars="0" w:firstLine="0"/>
              <w:spacing w:line="240" w:lineRule="atLeast"/>
            </w:pPr>
            <w:r w:rsidRPr="00000000">
              <w:rPr>
                <w:sz w:val="24"/>
                <w:szCs w:val="24"/>
              </w:rPr>
              <w:t>-5.76</w:t>
            </w:r>
          </w:p>
        </w:tc>
        <w:tc>
          <w:tcPr>
            <w:tcW w:w="559" w:type="dxa"/>
          </w:tcPr>
          <w:p w:rsidR="0018722C">
            <w:pPr>
              <w:topLinePunct/>
              <w:ind w:leftChars="0" w:left="0" w:rightChars="0" w:right="0" w:firstLineChars="0" w:firstLine="0"/>
              <w:spacing w:line="240" w:lineRule="atLeast"/>
            </w:pPr>
            <w:r w:rsidRPr="00000000">
              <w:rPr>
                <w:sz w:val="24"/>
                <w:szCs w:val="24"/>
              </w:rPr>
              <w:t>16.98</w:t>
            </w:r>
          </w:p>
        </w:tc>
        <w:tc>
          <w:tcPr>
            <w:tcW w:w="597" w:type="dxa"/>
          </w:tcPr>
          <w:p w:rsidR="0018722C">
            <w:pPr>
              <w:topLinePunct/>
              <w:ind w:leftChars="0" w:left="0" w:rightChars="0" w:right="0" w:firstLineChars="0" w:firstLine="0"/>
              <w:spacing w:line="240" w:lineRule="atLeast"/>
            </w:pPr>
            <w:r w:rsidRPr="00000000">
              <w:rPr>
                <w:sz w:val="24"/>
                <w:szCs w:val="24"/>
              </w:rPr>
              <w:t>0.03</w:t>
            </w:r>
          </w:p>
        </w:tc>
        <w:tc>
          <w:tcPr>
            <w:tcW w:w="592" w:type="dxa"/>
          </w:tcPr>
          <w:p w:rsidR="0018722C">
            <w:pPr>
              <w:topLinePunct/>
              <w:ind w:leftChars="0" w:left="0" w:rightChars="0" w:right="0" w:firstLineChars="0" w:firstLine="0"/>
              <w:spacing w:line="240" w:lineRule="atLeast"/>
            </w:pPr>
            <w:r w:rsidRPr="00000000">
              <w:rPr>
                <w:sz w:val="24"/>
                <w:szCs w:val="24"/>
              </w:rPr>
              <w:t>1.02</w:t>
            </w:r>
          </w:p>
        </w:tc>
        <w:tc>
          <w:tcPr>
            <w:tcW w:w="623" w:type="dxa"/>
          </w:tcPr>
          <w:p w:rsidR="0018722C">
            <w:pPr>
              <w:topLinePunct/>
              <w:ind w:leftChars="0" w:left="0" w:rightChars="0" w:right="0" w:firstLineChars="0" w:firstLine="0"/>
              <w:spacing w:line="240" w:lineRule="atLeast"/>
            </w:pPr>
            <w:r w:rsidRPr="00000000">
              <w:rPr>
                <w:sz w:val="24"/>
                <w:szCs w:val="24"/>
              </w:rPr>
              <w:t>9.00</w:t>
            </w:r>
          </w:p>
        </w:tc>
        <w:tc>
          <w:tcPr>
            <w:tcW w:w="602" w:type="dxa"/>
          </w:tcPr>
          <w:p w:rsidR="0018722C">
            <w:pPr>
              <w:topLinePunct/>
              <w:ind w:leftChars="0" w:left="0" w:rightChars="0" w:right="0" w:firstLineChars="0" w:firstLine="0"/>
              <w:spacing w:line="240" w:lineRule="atLeast"/>
            </w:pPr>
            <w:r w:rsidRPr="00000000">
              <w:rPr>
                <w:sz w:val="24"/>
                <w:szCs w:val="24"/>
              </w:rPr>
              <w:t>26.62</w:t>
            </w:r>
          </w:p>
        </w:tc>
        <w:tc>
          <w:tcPr>
            <w:tcW w:w="611" w:type="dxa"/>
          </w:tcPr>
          <w:p w:rsidR="0018722C">
            <w:pPr>
              <w:topLinePunct/>
              <w:ind w:leftChars="0" w:left="0" w:rightChars="0" w:right="0" w:firstLineChars="0" w:firstLine="0"/>
              <w:spacing w:line="240" w:lineRule="atLeast"/>
            </w:pPr>
            <w:r w:rsidRPr="00000000">
              <w:rPr>
                <w:sz w:val="24"/>
                <w:szCs w:val="24"/>
              </w:rPr>
              <w:t>21.33</w:t>
            </w:r>
          </w:p>
        </w:tc>
        <w:tc>
          <w:tcPr>
            <w:tcW w:w="616" w:type="dxa"/>
          </w:tcPr>
          <w:p w:rsidR="0018722C">
            <w:pPr>
              <w:topLinePunct/>
              <w:ind w:leftChars="0" w:left="0" w:rightChars="0" w:right="0" w:firstLineChars="0" w:firstLine="0"/>
              <w:spacing w:line="240" w:lineRule="atLeast"/>
            </w:pPr>
            <w:r w:rsidRPr="00000000">
              <w:rPr>
                <w:sz w:val="24"/>
                <w:szCs w:val="24"/>
              </w:rPr>
              <w:t>33.53</w:t>
            </w:r>
          </w:p>
        </w:tc>
        <w:tc>
          <w:tcPr>
            <w:tcW w:w="611" w:type="dxa"/>
          </w:tcPr>
          <w:p w:rsidR="0018722C">
            <w:pPr>
              <w:topLinePunct/>
              <w:ind w:leftChars="0" w:left="0" w:rightChars="0" w:right="0" w:firstLineChars="0" w:firstLine="0"/>
              <w:spacing w:line="240" w:lineRule="atLeast"/>
            </w:pPr>
            <w:r w:rsidRPr="00000000">
              <w:rPr>
                <w:sz w:val="24"/>
                <w:szCs w:val="24"/>
              </w:rPr>
              <w:t>9.93</w:t>
            </w:r>
          </w:p>
        </w:tc>
        <w:tc>
          <w:tcPr>
            <w:tcW w:w="633" w:type="dxa"/>
          </w:tcPr>
          <w:p w:rsidR="0018722C">
            <w:pPr>
              <w:topLinePunct/>
              <w:ind w:leftChars="0" w:left="0" w:rightChars="0" w:right="0" w:firstLineChars="0" w:firstLine="0"/>
              <w:spacing w:line="240" w:lineRule="atLeast"/>
            </w:pPr>
            <w:r w:rsidRPr="00000000">
              <w:rPr>
                <w:sz w:val="24"/>
                <w:szCs w:val="24"/>
              </w:rPr>
              <w:t>13.10</w:t>
            </w:r>
          </w:p>
        </w:tc>
        <w:tc>
          <w:tcPr>
            <w:tcW w:w="626" w:type="dxa"/>
          </w:tcPr>
          <w:p w:rsidR="0018722C">
            <w:pPr>
              <w:topLinePunct/>
              <w:ind w:leftChars="0" w:left="0" w:rightChars="0" w:right="0" w:firstLineChars="0" w:firstLine="0"/>
              <w:spacing w:line="240" w:lineRule="atLeast"/>
            </w:pPr>
            <w:r w:rsidRPr="00000000">
              <w:rPr>
                <w:sz w:val="24"/>
                <w:szCs w:val="24"/>
              </w:rPr>
              <w:t>15.60</w:t>
            </w:r>
          </w:p>
        </w:tc>
        <w:tc>
          <w:tcPr>
            <w:tcW w:w="645" w:type="dxa"/>
          </w:tcPr>
          <w:p w:rsidR="0018722C">
            <w:pPr>
              <w:topLinePunct/>
              <w:ind w:leftChars="0" w:left="0" w:rightChars="0" w:right="0" w:firstLineChars="0" w:firstLine="0"/>
              <w:spacing w:line="240" w:lineRule="atLeast"/>
            </w:pPr>
            <w:r w:rsidRPr="00000000">
              <w:rPr>
                <w:sz w:val="24"/>
                <w:szCs w:val="24"/>
              </w:rPr>
              <w:t>15.14</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贵州</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1081</w:t>
            </w:r>
          </w:p>
        </w:tc>
        <w:tc>
          <w:tcPr>
            <w:tcW w:w="595" w:type="dxa"/>
          </w:tcPr>
          <w:p w:rsidR="0018722C">
            <w:pPr>
              <w:topLinePunct/>
              <w:ind w:leftChars="0" w:left="0" w:rightChars="0" w:right="0" w:firstLineChars="0" w:firstLine="0"/>
              <w:spacing w:line="240" w:lineRule="atLeast"/>
            </w:pPr>
            <w:r w:rsidRPr="00000000">
              <w:rPr>
                <w:sz w:val="24"/>
                <w:szCs w:val="24"/>
              </w:rPr>
              <w:t>1111</w:t>
            </w:r>
          </w:p>
        </w:tc>
        <w:tc>
          <w:tcPr>
            <w:tcW w:w="559" w:type="dxa"/>
          </w:tcPr>
          <w:p w:rsidR="0018722C">
            <w:pPr>
              <w:topLinePunct/>
              <w:ind w:leftChars="0" w:left="0" w:rightChars="0" w:right="0" w:firstLineChars="0" w:firstLine="0"/>
              <w:spacing w:line="240" w:lineRule="atLeast"/>
            </w:pPr>
            <w:r w:rsidRPr="00000000">
              <w:rPr>
                <w:sz w:val="24"/>
                <w:szCs w:val="24"/>
              </w:rPr>
              <w:t>1096</w:t>
            </w:r>
          </w:p>
        </w:tc>
        <w:tc>
          <w:tcPr>
            <w:tcW w:w="559" w:type="dxa"/>
          </w:tcPr>
          <w:p w:rsidR="0018722C">
            <w:pPr>
              <w:topLinePunct/>
              <w:ind w:leftChars="0" w:left="0" w:rightChars="0" w:right="0" w:firstLineChars="0" w:firstLine="0"/>
              <w:spacing w:line="240" w:lineRule="atLeast"/>
            </w:pPr>
            <w:r w:rsidRPr="00000000">
              <w:rPr>
                <w:sz w:val="24"/>
                <w:szCs w:val="24"/>
              </w:rPr>
              <w:t>1026</w:t>
            </w:r>
          </w:p>
        </w:tc>
        <w:tc>
          <w:tcPr>
            <w:tcW w:w="597" w:type="dxa"/>
          </w:tcPr>
          <w:p w:rsidR="0018722C">
            <w:pPr>
              <w:topLinePunct/>
              <w:ind w:leftChars="0" w:left="0" w:rightChars="0" w:right="0" w:firstLineChars="0" w:firstLine="0"/>
              <w:spacing w:line="240" w:lineRule="atLeast"/>
            </w:pPr>
            <w:r w:rsidRPr="00000000">
              <w:rPr>
                <w:sz w:val="24"/>
                <w:szCs w:val="24"/>
              </w:rPr>
              <w:t>1084</w:t>
            </w:r>
          </w:p>
        </w:tc>
        <w:tc>
          <w:tcPr>
            <w:tcW w:w="592" w:type="dxa"/>
          </w:tcPr>
          <w:p w:rsidR="0018722C">
            <w:pPr>
              <w:topLinePunct/>
              <w:ind w:leftChars="0" w:left="0" w:rightChars="0" w:right="0" w:firstLineChars="0" w:firstLine="0"/>
              <w:spacing w:line="240" w:lineRule="atLeast"/>
            </w:pPr>
            <w:r w:rsidRPr="00000000">
              <w:rPr>
                <w:sz w:val="24"/>
                <w:szCs w:val="24"/>
              </w:rPr>
              <w:t>1119</w:t>
            </w:r>
          </w:p>
        </w:tc>
        <w:tc>
          <w:tcPr>
            <w:tcW w:w="623" w:type="dxa"/>
          </w:tcPr>
          <w:p w:rsidR="0018722C">
            <w:pPr>
              <w:topLinePunct/>
              <w:ind w:leftChars="0" w:left="0" w:rightChars="0" w:right="0" w:firstLineChars="0" w:firstLine="0"/>
              <w:spacing w:line="240" w:lineRule="atLeast"/>
            </w:pPr>
            <w:r w:rsidRPr="00000000">
              <w:rPr>
                <w:sz w:val="24"/>
                <w:szCs w:val="24"/>
              </w:rPr>
              <w:t>1182</w:t>
            </w:r>
          </w:p>
        </w:tc>
        <w:tc>
          <w:tcPr>
            <w:tcW w:w="602" w:type="dxa"/>
          </w:tcPr>
          <w:p w:rsidR="0018722C">
            <w:pPr>
              <w:topLinePunct/>
              <w:ind w:leftChars="0" w:left="0" w:rightChars="0" w:right="0" w:firstLineChars="0" w:firstLine="0"/>
              <w:spacing w:line="240" w:lineRule="atLeast"/>
            </w:pPr>
            <w:r w:rsidRPr="00000000">
              <w:rPr>
                <w:sz w:val="24"/>
                <w:szCs w:val="24"/>
              </w:rPr>
              <w:t>1312</w:t>
            </w:r>
          </w:p>
        </w:tc>
        <w:tc>
          <w:tcPr>
            <w:tcW w:w="611" w:type="dxa"/>
          </w:tcPr>
          <w:p w:rsidR="0018722C">
            <w:pPr>
              <w:topLinePunct/>
              <w:ind w:leftChars="0" w:left="0" w:rightChars="0" w:right="0" w:firstLineChars="0" w:firstLine="0"/>
              <w:spacing w:line="240" w:lineRule="atLeast"/>
            </w:pPr>
            <w:r w:rsidRPr="00000000">
              <w:rPr>
                <w:sz w:val="24"/>
                <w:szCs w:val="24"/>
              </w:rPr>
              <w:t>1605</w:t>
            </w:r>
          </w:p>
        </w:tc>
        <w:tc>
          <w:tcPr>
            <w:tcW w:w="616" w:type="dxa"/>
          </w:tcPr>
          <w:p w:rsidR="0018722C">
            <w:pPr>
              <w:topLinePunct/>
              <w:ind w:leftChars="0" w:left="0" w:rightChars="0" w:right="0" w:firstLineChars="0" w:firstLine="0"/>
              <w:spacing w:line="240" w:lineRule="atLeast"/>
            </w:pPr>
            <w:r w:rsidRPr="00000000">
              <w:rPr>
                <w:sz w:val="24"/>
                <w:szCs w:val="24"/>
              </w:rPr>
              <w:t>1927</w:t>
            </w:r>
          </w:p>
        </w:tc>
        <w:tc>
          <w:tcPr>
            <w:tcW w:w="611" w:type="dxa"/>
          </w:tcPr>
          <w:p w:rsidR="0018722C">
            <w:pPr>
              <w:topLinePunct/>
              <w:ind w:leftChars="0" w:left="0" w:rightChars="0" w:right="0" w:firstLineChars="0" w:firstLine="0"/>
              <w:spacing w:line="240" w:lineRule="atLeast"/>
            </w:pPr>
            <w:r w:rsidRPr="00000000">
              <w:rPr>
                <w:sz w:val="24"/>
                <w:szCs w:val="24"/>
              </w:rPr>
              <w:t>2181</w:t>
            </w:r>
          </w:p>
        </w:tc>
        <w:tc>
          <w:tcPr>
            <w:tcW w:w="633" w:type="dxa"/>
          </w:tcPr>
          <w:p w:rsidR="0018722C">
            <w:pPr>
              <w:topLinePunct/>
              <w:ind w:leftChars="0" w:left="0" w:rightChars="0" w:right="0" w:firstLineChars="0" w:firstLine="0"/>
              <w:spacing w:line="240" w:lineRule="atLeast"/>
            </w:pPr>
            <w:r w:rsidRPr="00000000">
              <w:rPr>
                <w:sz w:val="24"/>
                <w:szCs w:val="24"/>
              </w:rPr>
              <w:t>2654</w:t>
            </w:r>
          </w:p>
        </w:tc>
        <w:tc>
          <w:tcPr>
            <w:tcW w:w="626" w:type="dxa"/>
          </w:tcPr>
          <w:p w:rsidR="0018722C">
            <w:pPr>
              <w:topLinePunct/>
              <w:ind w:leftChars="0" w:left="0" w:rightChars="0" w:right="0" w:firstLineChars="0" w:firstLine="0"/>
              <w:spacing w:line="240" w:lineRule="atLeast"/>
            </w:pPr>
            <w:r w:rsidRPr="00000000">
              <w:rPr>
                <w:sz w:val="24"/>
                <w:szCs w:val="24"/>
              </w:rPr>
              <w:t>3142</w:t>
            </w:r>
          </w:p>
        </w:tc>
        <w:tc>
          <w:tcPr>
            <w:tcW w:w="645" w:type="dxa"/>
          </w:tcPr>
          <w:p w:rsidR="0018722C">
            <w:pPr>
              <w:topLinePunct/>
              <w:ind w:leftChars="0" w:left="0" w:rightChars="0" w:right="0" w:firstLineChars="0" w:firstLine="0"/>
              <w:spacing w:line="240" w:lineRule="atLeast"/>
            </w:pPr>
            <w:r w:rsidRPr="00000000">
              <w:rPr>
                <w:sz w:val="24"/>
                <w:szCs w:val="24"/>
              </w:rPr>
              <w:t>3489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2.78</w:t>
            </w:r>
          </w:p>
        </w:tc>
        <w:tc>
          <w:tcPr>
            <w:tcW w:w="559" w:type="dxa"/>
          </w:tcPr>
          <w:p w:rsidR="0018722C">
            <w:pPr>
              <w:topLinePunct/>
              <w:ind w:leftChars="0" w:left="0" w:rightChars="0" w:right="0" w:firstLineChars="0" w:firstLine="0"/>
              <w:spacing w:line="240" w:lineRule="atLeast"/>
            </w:pPr>
            <w:r w:rsidRPr="00000000">
              <w:rPr>
                <w:sz w:val="24"/>
                <w:szCs w:val="24"/>
              </w:rPr>
              <w:t>-1.35</w:t>
            </w:r>
          </w:p>
        </w:tc>
        <w:tc>
          <w:tcPr>
            <w:tcW w:w="559" w:type="dxa"/>
          </w:tcPr>
          <w:p w:rsidR="0018722C">
            <w:pPr>
              <w:topLinePunct/>
              <w:ind w:leftChars="0" w:left="0" w:rightChars="0" w:right="0" w:firstLineChars="0" w:firstLine="0"/>
              <w:spacing w:line="240" w:lineRule="atLeast"/>
            </w:pPr>
            <w:r w:rsidRPr="00000000">
              <w:rPr>
                <w:sz w:val="24"/>
                <w:szCs w:val="24"/>
              </w:rPr>
              <w:t>-6.39</w:t>
            </w:r>
          </w:p>
        </w:tc>
        <w:tc>
          <w:tcPr>
            <w:tcW w:w="597" w:type="dxa"/>
          </w:tcPr>
          <w:p w:rsidR="0018722C">
            <w:pPr>
              <w:topLinePunct/>
              <w:ind w:leftChars="0" w:left="0" w:rightChars="0" w:right="0" w:firstLineChars="0" w:firstLine="0"/>
              <w:spacing w:line="240" w:lineRule="atLeast"/>
            </w:pPr>
            <w:r w:rsidRPr="00000000">
              <w:rPr>
                <w:sz w:val="24"/>
                <w:szCs w:val="24"/>
              </w:rPr>
              <w:t>5.61</w:t>
            </w:r>
          </w:p>
        </w:tc>
        <w:tc>
          <w:tcPr>
            <w:tcW w:w="592" w:type="dxa"/>
          </w:tcPr>
          <w:p w:rsidR="0018722C">
            <w:pPr>
              <w:topLinePunct/>
              <w:ind w:leftChars="0" w:left="0" w:rightChars="0" w:right="0" w:firstLineChars="0" w:firstLine="0"/>
              <w:spacing w:line="240" w:lineRule="atLeast"/>
            </w:pPr>
            <w:r w:rsidRPr="00000000">
              <w:rPr>
                <w:sz w:val="24"/>
                <w:szCs w:val="24"/>
              </w:rPr>
              <w:t>3.26</w:t>
            </w:r>
          </w:p>
        </w:tc>
        <w:tc>
          <w:tcPr>
            <w:tcW w:w="623" w:type="dxa"/>
          </w:tcPr>
          <w:p w:rsidR="0018722C">
            <w:pPr>
              <w:topLinePunct/>
              <w:ind w:leftChars="0" w:left="0" w:rightChars="0" w:right="0" w:firstLineChars="0" w:firstLine="0"/>
              <w:spacing w:line="240" w:lineRule="atLeast"/>
            </w:pPr>
            <w:r w:rsidRPr="00000000">
              <w:rPr>
                <w:sz w:val="24"/>
                <w:szCs w:val="24"/>
              </w:rPr>
              <w:t>5.59</w:t>
            </w:r>
          </w:p>
        </w:tc>
        <w:tc>
          <w:tcPr>
            <w:tcW w:w="602" w:type="dxa"/>
          </w:tcPr>
          <w:p w:rsidR="0018722C">
            <w:pPr>
              <w:topLinePunct/>
              <w:ind w:leftChars="0" w:left="0" w:rightChars="0" w:right="0" w:firstLineChars="0" w:firstLine="0"/>
              <w:spacing w:line="240" w:lineRule="atLeast"/>
            </w:pPr>
            <w:r w:rsidRPr="00000000">
              <w:rPr>
                <w:sz w:val="24"/>
                <w:szCs w:val="24"/>
              </w:rPr>
              <w:t>11.08</w:t>
            </w:r>
          </w:p>
        </w:tc>
        <w:tc>
          <w:tcPr>
            <w:tcW w:w="611" w:type="dxa"/>
          </w:tcPr>
          <w:p w:rsidR="0018722C">
            <w:pPr>
              <w:topLinePunct/>
              <w:ind w:leftChars="0" w:left="0" w:rightChars="0" w:right="0" w:firstLineChars="0" w:firstLine="0"/>
              <w:spacing w:line="240" w:lineRule="atLeast"/>
            </w:pPr>
            <w:r w:rsidRPr="00000000">
              <w:rPr>
                <w:sz w:val="24"/>
                <w:szCs w:val="24"/>
              </w:rPr>
              <w:t>22.26</w:t>
            </w:r>
          </w:p>
        </w:tc>
        <w:tc>
          <w:tcPr>
            <w:tcW w:w="616" w:type="dxa"/>
          </w:tcPr>
          <w:p w:rsidR="0018722C">
            <w:pPr>
              <w:topLinePunct/>
              <w:ind w:leftChars="0" w:left="0" w:rightChars="0" w:right="0" w:firstLineChars="0" w:firstLine="0"/>
              <w:spacing w:line="240" w:lineRule="atLeast"/>
            </w:pPr>
            <w:r w:rsidRPr="00000000">
              <w:rPr>
                <w:sz w:val="24"/>
                <w:szCs w:val="24"/>
              </w:rPr>
              <w:t>20.07</w:t>
            </w:r>
          </w:p>
        </w:tc>
        <w:tc>
          <w:tcPr>
            <w:tcW w:w="611" w:type="dxa"/>
          </w:tcPr>
          <w:p w:rsidR="0018722C">
            <w:pPr>
              <w:topLinePunct/>
              <w:ind w:leftChars="0" w:left="0" w:rightChars="0" w:right="0" w:firstLineChars="0" w:firstLine="0"/>
              <w:spacing w:line="240" w:lineRule="atLeast"/>
            </w:pPr>
            <w:r w:rsidRPr="00000000">
              <w:rPr>
                <w:sz w:val="24"/>
                <w:szCs w:val="24"/>
              </w:rPr>
              <w:t>13.18</w:t>
            </w:r>
          </w:p>
        </w:tc>
        <w:tc>
          <w:tcPr>
            <w:tcW w:w="633" w:type="dxa"/>
          </w:tcPr>
          <w:p w:rsidR="0018722C">
            <w:pPr>
              <w:topLinePunct/>
              <w:ind w:leftChars="0" w:left="0" w:rightChars="0" w:right="0" w:firstLineChars="0" w:firstLine="0"/>
              <w:spacing w:line="240" w:lineRule="atLeast"/>
            </w:pPr>
            <w:r w:rsidRPr="00000000">
              <w:rPr>
                <w:sz w:val="24"/>
                <w:szCs w:val="24"/>
              </w:rPr>
              <w:t>21.71</w:t>
            </w:r>
          </w:p>
        </w:tc>
        <w:tc>
          <w:tcPr>
            <w:tcW w:w="626" w:type="dxa"/>
          </w:tcPr>
          <w:p w:rsidR="0018722C">
            <w:pPr>
              <w:topLinePunct/>
              <w:ind w:leftChars="0" w:left="0" w:rightChars="0" w:right="0" w:firstLineChars="0" w:firstLine="0"/>
              <w:spacing w:line="240" w:lineRule="atLeast"/>
            </w:pPr>
            <w:r w:rsidRPr="00000000">
              <w:rPr>
                <w:sz w:val="24"/>
                <w:szCs w:val="24"/>
              </w:rPr>
              <w:t>18.40</w:t>
            </w:r>
          </w:p>
        </w:tc>
        <w:tc>
          <w:tcPr>
            <w:tcW w:w="645" w:type="dxa"/>
          </w:tcPr>
          <w:p w:rsidR="0018722C">
            <w:pPr>
              <w:topLinePunct/>
              <w:ind w:leftChars="0" w:left="0" w:rightChars="0" w:right="0" w:firstLineChars="0" w:firstLine="0"/>
              <w:spacing w:line="240" w:lineRule="atLeast"/>
            </w:pPr>
            <w:r w:rsidRPr="00000000">
              <w:rPr>
                <w:sz w:val="24"/>
                <w:szCs w:val="24"/>
              </w:rPr>
              <w:t>11.04</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云南</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1531</w:t>
            </w:r>
          </w:p>
        </w:tc>
        <w:tc>
          <w:tcPr>
            <w:tcW w:w="595" w:type="dxa"/>
          </w:tcPr>
          <w:p w:rsidR="0018722C">
            <w:pPr>
              <w:topLinePunct/>
              <w:ind w:leftChars="0" w:left="0" w:rightChars="0" w:right="0" w:firstLineChars="0" w:firstLine="0"/>
              <w:spacing w:line="240" w:lineRule="atLeast"/>
            </w:pPr>
            <w:r w:rsidRPr="00000000">
              <w:rPr>
                <w:sz w:val="24"/>
                <w:szCs w:val="24"/>
              </w:rPr>
              <w:t>1670</w:t>
            </w:r>
          </w:p>
        </w:tc>
        <w:tc>
          <w:tcPr>
            <w:tcW w:w="559" w:type="dxa"/>
          </w:tcPr>
          <w:p w:rsidR="0018722C">
            <w:pPr>
              <w:topLinePunct/>
              <w:ind w:leftChars="0" w:left="0" w:rightChars="0" w:right="0" w:firstLineChars="0" w:firstLine="0"/>
              <w:spacing w:line="240" w:lineRule="atLeast"/>
            </w:pPr>
            <w:r w:rsidRPr="00000000">
              <w:rPr>
                <w:sz w:val="24"/>
                <w:szCs w:val="24"/>
              </w:rPr>
              <w:t>1744</w:t>
            </w:r>
          </w:p>
        </w:tc>
        <w:tc>
          <w:tcPr>
            <w:tcW w:w="559" w:type="dxa"/>
          </w:tcPr>
          <w:p w:rsidR="0018722C">
            <w:pPr>
              <w:topLinePunct/>
              <w:ind w:leftChars="0" w:left="0" w:rightChars="0" w:right="0" w:firstLineChars="0" w:firstLine="0"/>
              <w:spacing w:line="240" w:lineRule="atLeast"/>
            </w:pPr>
            <w:r w:rsidRPr="00000000">
              <w:rPr>
                <w:sz w:val="24"/>
                <w:szCs w:val="24"/>
              </w:rPr>
              <w:t>1880</w:t>
            </w:r>
          </w:p>
        </w:tc>
        <w:tc>
          <w:tcPr>
            <w:tcW w:w="597" w:type="dxa"/>
          </w:tcPr>
          <w:p w:rsidR="0018722C">
            <w:pPr>
              <w:topLinePunct/>
              <w:ind w:leftChars="0" w:left="0" w:rightChars="0" w:right="0" w:firstLineChars="0" w:firstLine="0"/>
              <w:spacing w:line="240" w:lineRule="atLeast"/>
            </w:pPr>
            <w:r w:rsidRPr="00000000">
              <w:rPr>
                <w:sz w:val="24"/>
                <w:szCs w:val="24"/>
              </w:rPr>
              <w:t>1773</w:t>
            </w:r>
          </w:p>
        </w:tc>
        <w:tc>
          <w:tcPr>
            <w:tcW w:w="592" w:type="dxa"/>
          </w:tcPr>
          <w:p w:rsidR="0018722C">
            <w:pPr>
              <w:topLinePunct/>
              <w:ind w:leftChars="0" w:left="0" w:rightChars="0" w:right="0" w:firstLineChars="0" w:firstLine="0"/>
              <w:spacing w:line="240" w:lineRule="atLeast"/>
            </w:pPr>
            <w:r w:rsidRPr="00000000">
              <w:rPr>
                <w:sz w:val="24"/>
                <w:szCs w:val="24"/>
              </w:rPr>
              <w:t>1787</w:t>
            </w:r>
          </w:p>
        </w:tc>
        <w:tc>
          <w:tcPr>
            <w:tcW w:w="623" w:type="dxa"/>
          </w:tcPr>
          <w:p w:rsidR="0018722C">
            <w:pPr>
              <w:topLinePunct/>
              <w:ind w:leftChars="0" w:left="0" w:rightChars="0" w:right="0" w:firstLineChars="0" w:firstLine="0"/>
              <w:spacing w:line="240" w:lineRule="atLeast"/>
            </w:pPr>
            <w:r w:rsidRPr="00000000">
              <w:rPr>
                <w:sz w:val="24"/>
                <w:szCs w:val="24"/>
              </w:rPr>
              <w:t>1860</w:t>
            </w:r>
          </w:p>
        </w:tc>
        <w:tc>
          <w:tcPr>
            <w:tcW w:w="602" w:type="dxa"/>
          </w:tcPr>
          <w:p w:rsidR="0018722C">
            <w:pPr>
              <w:topLinePunct/>
              <w:ind w:leftChars="0" w:left="0" w:rightChars="0" w:right="0" w:firstLineChars="0" w:firstLine="0"/>
              <w:spacing w:line="240" w:lineRule="atLeast"/>
            </w:pPr>
            <w:r w:rsidRPr="00000000">
              <w:rPr>
                <w:sz w:val="24"/>
                <w:szCs w:val="24"/>
              </w:rPr>
              <w:t>2018</w:t>
            </w:r>
          </w:p>
        </w:tc>
        <w:tc>
          <w:tcPr>
            <w:tcW w:w="611" w:type="dxa"/>
          </w:tcPr>
          <w:p w:rsidR="0018722C">
            <w:pPr>
              <w:topLinePunct/>
              <w:ind w:leftChars="0" w:left="0" w:rightChars="0" w:right="0" w:firstLineChars="0" w:firstLine="0"/>
              <w:spacing w:line="240" w:lineRule="atLeast"/>
            </w:pPr>
            <w:r w:rsidRPr="00000000">
              <w:rPr>
                <w:sz w:val="24"/>
                <w:szCs w:val="24"/>
              </w:rPr>
              <w:t>2150</w:t>
            </w:r>
          </w:p>
        </w:tc>
        <w:tc>
          <w:tcPr>
            <w:tcW w:w="616" w:type="dxa"/>
          </w:tcPr>
          <w:p w:rsidR="0018722C">
            <w:pPr>
              <w:topLinePunct/>
              <w:ind w:leftChars="0" w:left="0" w:rightChars="0" w:right="0" w:firstLineChars="0" w:firstLine="0"/>
              <w:spacing w:line="240" w:lineRule="atLeast"/>
            </w:pPr>
            <w:r w:rsidRPr="00000000">
              <w:rPr>
                <w:sz w:val="24"/>
                <w:szCs w:val="24"/>
              </w:rPr>
              <w:t>2329</w:t>
            </w:r>
          </w:p>
        </w:tc>
        <w:tc>
          <w:tcPr>
            <w:tcW w:w="611" w:type="dxa"/>
          </w:tcPr>
          <w:p w:rsidR="0018722C">
            <w:pPr>
              <w:topLinePunct/>
              <w:ind w:leftChars="0" w:left="0" w:rightChars="0" w:right="0" w:firstLineChars="0" w:firstLine="0"/>
              <w:spacing w:line="240" w:lineRule="atLeast"/>
            </w:pPr>
            <w:r w:rsidRPr="00000000">
              <w:rPr>
                <w:sz w:val="24"/>
                <w:szCs w:val="24"/>
              </w:rPr>
              <w:t>2441</w:t>
            </w:r>
          </w:p>
        </w:tc>
        <w:tc>
          <w:tcPr>
            <w:tcW w:w="633" w:type="dxa"/>
          </w:tcPr>
          <w:p w:rsidR="0018722C">
            <w:pPr>
              <w:topLinePunct/>
              <w:ind w:leftChars="0" w:left="0" w:rightChars="0" w:right="0" w:firstLineChars="0" w:firstLine="0"/>
              <w:spacing w:line="240" w:lineRule="atLeast"/>
            </w:pPr>
            <w:r w:rsidRPr="00000000">
              <w:rPr>
                <w:sz w:val="24"/>
                <w:szCs w:val="24"/>
              </w:rPr>
              <w:t>2723</w:t>
            </w:r>
          </w:p>
        </w:tc>
        <w:tc>
          <w:tcPr>
            <w:tcW w:w="626" w:type="dxa"/>
          </w:tcPr>
          <w:p w:rsidR="0018722C">
            <w:pPr>
              <w:topLinePunct/>
              <w:ind w:leftChars="0" w:left="0" w:rightChars="0" w:right="0" w:firstLineChars="0" w:firstLine="0"/>
              <w:spacing w:line="240" w:lineRule="atLeast"/>
            </w:pPr>
            <w:r w:rsidRPr="00000000">
              <w:rPr>
                <w:sz w:val="24"/>
                <w:szCs w:val="24"/>
              </w:rPr>
              <w:t>2893</w:t>
            </w:r>
          </w:p>
        </w:tc>
        <w:tc>
          <w:tcPr>
            <w:tcW w:w="645" w:type="dxa"/>
          </w:tcPr>
          <w:p w:rsidR="0018722C">
            <w:pPr>
              <w:topLinePunct/>
              <w:ind w:leftChars="0" w:left="0" w:rightChars="0" w:right="0" w:firstLineChars="0" w:firstLine="0"/>
              <w:spacing w:line="240" w:lineRule="atLeast"/>
            </w:pPr>
            <w:r w:rsidRPr="00000000">
              <w:rPr>
                <w:sz w:val="24"/>
                <w:szCs w:val="24"/>
              </w:rPr>
              <w:t>3393</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9.10</w:t>
            </w:r>
          </w:p>
        </w:tc>
        <w:tc>
          <w:tcPr>
            <w:tcW w:w="559" w:type="dxa"/>
          </w:tcPr>
          <w:p w:rsidR="0018722C">
            <w:pPr>
              <w:topLinePunct/>
              <w:ind w:leftChars="0" w:left="0" w:rightChars="0" w:right="0" w:firstLineChars="0" w:firstLine="0"/>
              <w:spacing w:line="240" w:lineRule="atLeast"/>
            </w:pPr>
            <w:r w:rsidRPr="00000000">
              <w:rPr>
                <w:sz w:val="24"/>
                <w:szCs w:val="24"/>
              </w:rPr>
              <w:t>4.42</w:t>
            </w:r>
          </w:p>
        </w:tc>
        <w:tc>
          <w:tcPr>
            <w:tcW w:w="559" w:type="dxa"/>
          </w:tcPr>
          <w:p w:rsidR="0018722C">
            <w:pPr>
              <w:topLinePunct/>
              <w:ind w:leftChars="0" w:left="0" w:rightChars="0" w:right="0" w:firstLineChars="0" w:firstLine="0"/>
              <w:spacing w:line="240" w:lineRule="atLeast"/>
            </w:pPr>
            <w:r w:rsidRPr="00000000">
              <w:rPr>
                <w:sz w:val="24"/>
                <w:szCs w:val="24"/>
              </w:rPr>
              <w:t>7.81</w:t>
            </w:r>
          </w:p>
        </w:tc>
        <w:tc>
          <w:tcPr>
            <w:tcW w:w="597" w:type="dxa"/>
          </w:tcPr>
          <w:p w:rsidR="0018722C">
            <w:pPr>
              <w:topLinePunct/>
              <w:ind w:leftChars="0" w:left="0" w:rightChars="0" w:right="0" w:firstLineChars="0" w:firstLine="0"/>
              <w:spacing w:line="240" w:lineRule="atLeast"/>
            </w:pPr>
            <w:r w:rsidRPr="00000000">
              <w:rPr>
                <w:sz w:val="24"/>
                <w:szCs w:val="24"/>
              </w:rPr>
              <w:t>-5.71</w:t>
            </w:r>
          </w:p>
        </w:tc>
        <w:tc>
          <w:tcPr>
            <w:tcW w:w="592" w:type="dxa"/>
          </w:tcPr>
          <w:p w:rsidR="0018722C">
            <w:pPr>
              <w:topLinePunct/>
              <w:ind w:leftChars="0" w:left="0" w:rightChars="0" w:right="0" w:firstLineChars="0" w:firstLine="0"/>
              <w:spacing w:line="240" w:lineRule="atLeast"/>
            </w:pPr>
            <w:r w:rsidRPr="00000000">
              <w:rPr>
                <w:sz w:val="24"/>
                <w:szCs w:val="24"/>
              </w:rPr>
              <w:t>0.78</w:t>
            </w:r>
          </w:p>
        </w:tc>
        <w:tc>
          <w:tcPr>
            <w:tcW w:w="623" w:type="dxa"/>
          </w:tcPr>
          <w:p w:rsidR="0018722C">
            <w:pPr>
              <w:topLinePunct/>
              <w:ind w:leftChars="0" w:left="0" w:rightChars="0" w:right="0" w:firstLineChars="0" w:firstLine="0"/>
              <w:spacing w:line="240" w:lineRule="atLeast"/>
            </w:pPr>
            <w:r w:rsidRPr="00000000">
              <w:rPr>
                <w:sz w:val="24"/>
                <w:szCs w:val="24"/>
              </w:rPr>
              <w:t>4.12</w:t>
            </w:r>
          </w:p>
        </w:tc>
        <w:tc>
          <w:tcPr>
            <w:tcW w:w="602" w:type="dxa"/>
          </w:tcPr>
          <w:p w:rsidR="0018722C">
            <w:pPr>
              <w:topLinePunct/>
              <w:ind w:leftChars="0" w:left="0" w:rightChars="0" w:right="0" w:firstLineChars="0" w:firstLine="0"/>
              <w:spacing w:line="240" w:lineRule="atLeast"/>
            </w:pPr>
            <w:r w:rsidRPr="00000000">
              <w:rPr>
                <w:sz w:val="24"/>
                <w:szCs w:val="24"/>
              </w:rPr>
              <w:t>8.48</w:t>
            </w:r>
          </w:p>
        </w:tc>
        <w:tc>
          <w:tcPr>
            <w:tcW w:w="611" w:type="dxa"/>
          </w:tcPr>
          <w:p w:rsidR="0018722C">
            <w:pPr>
              <w:topLinePunct/>
              <w:ind w:leftChars="0" w:left="0" w:rightChars="0" w:right="0" w:firstLineChars="0" w:firstLine="0"/>
              <w:spacing w:line="240" w:lineRule="atLeast"/>
            </w:pPr>
            <w:r w:rsidRPr="00000000">
              <w:rPr>
                <w:sz w:val="24"/>
                <w:szCs w:val="24"/>
              </w:rPr>
              <w:t>6.54</w:t>
            </w:r>
          </w:p>
        </w:tc>
        <w:tc>
          <w:tcPr>
            <w:tcW w:w="616" w:type="dxa"/>
          </w:tcPr>
          <w:p w:rsidR="0018722C">
            <w:pPr>
              <w:topLinePunct/>
              <w:ind w:leftChars="0" w:left="0" w:rightChars="0" w:right="0" w:firstLineChars="0" w:firstLine="0"/>
              <w:spacing w:line="240" w:lineRule="atLeast"/>
            </w:pPr>
            <w:r w:rsidRPr="00000000">
              <w:rPr>
                <w:sz w:val="24"/>
                <w:szCs w:val="24"/>
              </w:rPr>
              <w:t>8.32</w:t>
            </w:r>
          </w:p>
        </w:tc>
        <w:tc>
          <w:tcPr>
            <w:tcW w:w="611" w:type="dxa"/>
          </w:tcPr>
          <w:p w:rsidR="0018722C">
            <w:pPr>
              <w:topLinePunct/>
              <w:ind w:leftChars="0" w:left="0" w:rightChars="0" w:right="0" w:firstLineChars="0" w:firstLine="0"/>
              <w:spacing w:line="240" w:lineRule="atLeast"/>
            </w:pPr>
            <w:r w:rsidRPr="00000000">
              <w:rPr>
                <w:sz w:val="24"/>
                <w:szCs w:val="24"/>
              </w:rPr>
              <w:t>4.81</w:t>
            </w:r>
          </w:p>
        </w:tc>
        <w:tc>
          <w:tcPr>
            <w:tcW w:w="633" w:type="dxa"/>
          </w:tcPr>
          <w:p w:rsidR="0018722C">
            <w:pPr>
              <w:topLinePunct/>
              <w:ind w:leftChars="0" w:left="0" w:rightChars="0" w:right="0" w:firstLineChars="0" w:firstLine="0"/>
              <w:spacing w:line="240" w:lineRule="atLeast"/>
            </w:pPr>
            <w:r w:rsidRPr="00000000">
              <w:rPr>
                <w:sz w:val="24"/>
                <w:szCs w:val="24"/>
              </w:rPr>
              <w:t>11.55</w:t>
            </w:r>
          </w:p>
        </w:tc>
        <w:tc>
          <w:tcPr>
            <w:tcW w:w="626" w:type="dxa"/>
          </w:tcPr>
          <w:p w:rsidR="0018722C">
            <w:pPr>
              <w:topLinePunct/>
              <w:ind w:leftChars="0" w:left="0" w:rightChars="0" w:right="0" w:firstLineChars="0" w:firstLine="0"/>
              <w:spacing w:line="240" w:lineRule="atLeast"/>
            </w:pPr>
            <w:r w:rsidRPr="00000000">
              <w:rPr>
                <w:sz w:val="24"/>
                <w:szCs w:val="24"/>
              </w:rPr>
              <w:t>6.25</w:t>
            </w:r>
          </w:p>
        </w:tc>
        <w:tc>
          <w:tcPr>
            <w:tcW w:w="645" w:type="dxa"/>
          </w:tcPr>
          <w:p w:rsidR="0018722C">
            <w:pPr>
              <w:topLinePunct/>
              <w:ind w:leftChars="0" w:left="0" w:rightChars="0" w:right="0" w:firstLineChars="0" w:firstLine="0"/>
              <w:spacing w:line="240" w:lineRule="atLeast"/>
            </w:pPr>
            <w:r w:rsidRPr="00000000">
              <w:rPr>
                <w:sz w:val="24"/>
                <w:szCs w:val="24"/>
              </w:rPr>
              <w:t>17.29</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陕西</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1199</w:t>
            </w:r>
          </w:p>
        </w:tc>
        <w:tc>
          <w:tcPr>
            <w:tcW w:w="595" w:type="dxa"/>
          </w:tcPr>
          <w:p w:rsidR="0018722C">
            <w:pPr>
              <w:topLinePunct/>
              <w:ind w:leftChars="0" w:left="0" w:rightChars="0" w:right="0" w:firstLineChars="0" w:firstLine="0"/>
              <w:spacing w:line="240" w:lineRule="atLeast"/>
            </w:pPr>
            <w:r w:rsidRPr="00000000">
              <w:rPr>
                <w:sz w:val="24"/>
                <w:szCs w:val="24"/>
              </w:rPr>
              <w:t>1005</w:t>
            </w:r>
          </w:p>
        </w:tc>
        <w:tc>
          <w:tcPr>
            <w:tcW w:w="559" w:type="dxa"/>
          </w:tcPr>
          <w:p w:rsidR="0018722C">
            <w:pPr>
              <w:topLinePunct/>
              <w:ind w:leftChars="0" w:left="0" w:rightChars="0" w:right="0" w:firstLineChars="0" w:firstLine="0"/>
              <w:spacing w:line="240" w:lineRule="atLeast"/>
            </w:pPr>
            <w:r w:rsidRPr="00000000">
              <w:rPr>
                <w:sz w:val="24"/>
                <w:szCs w:val="24"/>
              </w:rPr>
              <w:t>1242</w:t>
            </w:r>
          </w:p>
        </w:tc>
        <w:tc>
          <w:tcPr>
            <w:tcW w:w="559" w:type="dxa"/>
          </w:tcPr>
          <w:p w:rsidR="0018722C">
            <w:pPr>
              <w:topLinePunct/>
              <w:ind w:leftChars="0" w:left="0" w:rightChars="0" w:right="0" w:firstLineChars="0" w:firstLine="0"/>
              <w:spacing w:line="240" w:lineRule="atLeast"/>
            </w:pPr>
            <w:r w:rsidRPr="00000000">
              <w:rPr>
                <w:sz w:val="24"/>
                <w:szCs w:val="24"/>
              </w:rPr>
              <w:t>1330</w:t>
            </w:r>
          </w:p>
        </w:tc>
        <w:tc>
          <w:tcPr>
            <w:tcW w:w="597" w:type="dxa"/>
          </w:tcPr>
          <w:p w:rsidR="0018722C">
            <w:pPr>
              <w:topLinePunct/>
              <w:ind w:leftChars="0" w:left="0" w:rightChars="0" w:right="0" w:firstLineChars="0" w:firstLine="0"/>
              <w:spacing w:line="240" w:lineRule="atLeast"/>
            </w:pPr>
            <w:r w:rsidRPr="00000000">
              <w:rPr>
                <w:sz w:val="24"/>
                <w:szCs w:val="24"/>
              </w:rPr>
              <w:t>1473</w:t>
            </w:r>
          </w:p>
        </w:tc>
        <w:tc>
          <w:tcPr>
            <w:tcW w:w="592" w:type="dxa"/>
          </w:tcPr>
          <w:p w:rsidR="0018722C">
            <w:pPr>
              <w:topLinePunct/>
              <w:ind w:leftChars="0" w:left="0" w:rightChars="0" w:right="0" w:firstLineChars="0" w:firstLine="0"/>
              <w:spacing w:line="240" w:lineRule="atLeast"/>
            </w:pPr>
            <w:r w:rsidRPr="00000000">
              <w:rPr>
                <w:sz w:val="24"/>
                <w:szCs w:val="24"/>
              </w:rPr>
              <w:t>1391</w:t>
            </w:r>
          </w:p>
        </w:tc>
        <w:tc>
          <w:tcPr>
            <w:tcW w:w="623" w:type="dxa"/>
          </w:tcPr>
          <w:p w:rsidR="0018722C">
            <w:pPr>
              <w:topLinePunct/>
              <w:ind w:leftChars="0" w:left="0" w:rightChars="0" w:right="0" w:firstLineChars="0" w:firstLine="0"/>
              <w:spacing w:line="240" w:lineRule="atLeast"/>
            </w:pPr>
            <w:r w:rsidRPr="00000000">
              <w:rPr>
                <w:sz w:val="24"/>
                <w:szCs w:val="24"/>
              </w:rPr>
              <w:t>1598</w:t>
            </w:r>
          </w:p>
        </w:tc>
        <w:tc>
          <w:tcPr>
            <w:tcW w:w="602" w:type="dxa"/>
          </w:tcPr>
          <w:p w:rsidR="0018722C">
            <w:pPr>
              <w:topLinePunct/>
              <w:ind w:leftChars="0" w:left="0" w:rightChars="0" w:right="0" w:firstLineChars="0" w:firstLine="0"/>
              <w:spacing w:line="240" w:lineRule="atLeast"/>
            </w:pPr>
            <w:r w:rsidRPr="00000000">
              <w:rPr>
                <w:sz w:val="24"/>
                <w:szCs w:val="24"/>
              </w:rPr>
              <w:t>1930</w:t>
            </w:r>
          </w:p>
        </w:tc>
        <w:tc>
          <w:tcPr>
            <w:tcW w:w="611" w:type="dxa"/>
          </w:tcPr>
          <w:p w:rsidR="0018722C">
            <w:pPr>
              <w:topLinePunct/>
              <w:ind w:leftChars="0" w:left="0" w:rightChars="0" w:right="0" w:firstLineChars="0" w:firstLine="0"/>
              <w:spacing w:line="240" w:lineRule="atLeast"/>
            </w:pPr>
            <w:r w:rsidRPr="00000000">
              <w:rPr>
                <w:sz w:val="24"/>
                <w:szCs w:val="24"/>
              </w:rPr>
              <w:t>2299</w:t>
            </w:r>
          </w:p>
        </w:tc>
        <w:tc>
          <w:tcPr>
            <w:tcW w:w="616" w:type="dxa"/>
          </w:tcPr>
          <w:p w:rsidR="0018722C">
            <w:pPr>
              <w:topLinePunct/>
              <w:ind w:leftChars="0" w:left="0" w:rightChars="0" w:right="0" w:firstLineChars="0" w:firstLine="0"/>
              <w:spacing w:line="240" w:lineRule="atLeast"/>
            </w:pPr>
            <w:r w:rsidRPr="00000000">
              <w:rPr>
                <w:sz w:val="24"/>
                <w:szCs w:val="24"/>
              </w:rPr>
              <w:t>2489</w:t>
            </w:r>
          </w:p>
        </w:tc>
        <w:tc>
          <w:tcPr>
            <w:tcW w:w="611" w:type="dxa"/>
          </w:tcPr>
          <w:p w:rsidR="0018722C">
            <w:pPr>
              <w:topLinePunct/>
              <w:ind w:leftChars="0" w:left="0" w:rightChars="0" w:right="0" w:firstLineChars="0" w:firstLine="0"/>
              <w:spacing w:line="240" w:lineRule="atLeast"/>
            </w:pPr>
            <w:r w:rsidRPr="00000000">
              <w:rPr>
                <w:sz w:val="24"/>
                <w:szCs w:val="24"/>
              </w:rPr>
              <w:t>2980</w:t>
            </w:r>
          </w:p>
        </w:tc>
        <w:tc>
          <w:tcPr>
            <w:tcW w:w="633" w:type="dxa"/>
          </w:tcPr>
          <w:p w:rsidR="0018722C">
            <w:pPr>
              <w:topLinePunct/>
              <w:ind w:leftChars="0" w:left="0" w:rightChars="0" w:right="0" w:firstLineChars="0" w:firstLine="0"/>
              <w:spacing w:line="240" w:lineRule="atLeast"/>
            </w:pPr>
            <w:r w:rsidRPr="00000000">
              <w:rPr>
                <w:sz w:val="24"/>
                <w:szCs w:val="24"/>
              </w:rPr>
              <w:t>3113</w:t>
            </w:r>
          </w:p>
        </w:tc>
        <w:tc>
          <w:tcPr>
            <w:tcW w:w="626" w:type="dxa"/>
          </w:tcPr>
          <w:p w:rsidR="0018722C">
            <w:pPr>
              <w:topLinePunct/>
              <w:ind w:leftChars="0" w:left="0" w:rightChars="0" w:right="0" w:firstLineChars="0" w:firstLine="0"/>
              <w:spacing w:line="240" w:lineRule="atLeast"/>
            </w:pPr>
            <w:r w:rsidRPr="00000000">
              <w:rPr>
                <w:sz w:val="24"/>
                <w:szCs w:val="24"/>
              </w:rPr>
              <w:t>3668</w:t>
            </w:r>
          </w:p>
        </w:tc>
        <w:tc>
          <w:tcPr>
            <w:tcW w:w="645" w:type="dxa"/>
          </w:tcPr>
          <w:p w:rsidR="0018722C">
            <w:pPr>
              <w:topLinePunct/>
              <w:ind w:leftChars="0" w:left="0" w:rightChars="0" w:right="0" w:firstLineChars="0" w:firstLine="0"/>
              <w:spacing w:line="240" w:lineRule="atLeast"/>
            </w:pPr>
            <w:r w:rsidRPr="00000000">
              <w:rPr>
                <w:sz w:val="24"/>
                <w:szCs w:val="24"/>
              </w:rPr>
              <w:t>4692</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-16.16</w:t>
            </w:r>
          </w:p>
        </w:tc>
        <w:tc>
          <w:tcPr>
            <w:tcW w:w="559" w:type="dxa"/>
          </w:tcPr>
          <w:p w:rsidR="0018722C">
            <w:pPr>
              <w:topLinePunct/>
              <w:ind w:leftChars="0" w:left="0" w:rightChars="0" w:right="0" w:firstLineChars="0" w:firstLine="0"/>
              <w:spacing w:line="240" w:lineRule="atLeast"/>
            </w:pPr>
            <w:r w:rsidRPr="00000000">
              <w:rPr>
                <w:sz w:val="24"/>
                <w:szCs w:val="24"/>
              </w:rPr>
              <w:t>23.52</w:t>
            </w:r>
          </w:p>
        </w:tc>
        <w:tc>
          <w:tcPr>
            <w:tcW w:w="559" w:type="dxa"/>
          </w:tcPr>
          <w:p w:rsidR="0018722C">
            <w:pPr>
              <w:topLinePunct/>
              <w:ind w:leftChars="0" w:left="0" w:rightChars="0" w:right="0" w:firstLineChars="0" w:firstLine="0"/>
              <w:spacing w:line="240" w:lineRule="atLeast"/>
            </w:pPr>
            <w:r w:rsidRPr="00000000">
              <w:rPr>
                <w:sz w:val="24"/>
                <w:szCs w:val="24"/>
              </w:rPr>
              <w:t>7.09</w:t>
            </w:r>
          </w:p>
        </w:tc>
        <w:tc>
          <w:tcPr>
            <w:tcW w:w="597" w:type="dxa"/>
          </w:tcPr>
          <w:p w:rsidR="0018722C">
            <w:pPr>
              <w:topLinePunct/>
              <w:ind w:leftChars="0" w:left="0" w:rightChars="0" w:right="0" w:firstLineChars="0" w:firstLine="0"/>
              <w:spacing w:line="240" w:lineRule="atLeast"/>
            </w:pPr>
            <w:r w:rsidRPr="00000000">
              <w:rPr>
                <w:sz w:val="24"/>
                <w:szCs w:val="24"/>
              </w:rPr>
              <w:t>10.81</w:t>
            </w:r>
          </w:p>
        </w:tc>
        <w:tc>
          <w:tcPr>
            <w:tcW w:w="592" w:type="dxa"/>
          </w:tcPr>
          <w:p w:rsidR="0018722C">
            <w:pPr>
              <w:topLinePunct/>
              <w:ind w:leftChars="0" w:left="0" w:rightChars="0" w:right="0" w:firstLineChars="0" w:firstLine="0"/>
              <w:spacing w:line="240" w:lineRule="atLeast"/>
            </w:pPr>
            <w:r w:rsidRPr="00000000">
              <w:rPr>
                <w:sz w:val="24"/>
                <w:szCs w:val="24"/>
              </w:rPr>
              <w:t>-5.56</w:t>
            </w:r>
          </w:p>
        </w:tc>
        <w:tc>
          <w:tcPr>
            <w:tcW w:w="623" w:type="dxa"/>
          </w:tcPr>
          <w:p w:rsidR="0018722C">
            <w:pPr>
              <w:topLinePunct/>
              <w:ind w:leftChars="0" w:left="0" w:rightChars="0" w:right="0" w:firstLineChars="0" w:firstLine="0"/>
              <w:spacing w:line="240" w:lineRule="atLeast"/>
            </w:pPr>
            <w:r w:rsidRPr="00000000">
              <w:rPr>
                <w:sz w:val="24"/>
                <w:szCs w:val="24"/>
              </w:rPr>
              <w:t>14.82</w:t>
            </w:r>
          </w:p>
        </w:tc>
        <w:tc>
          <w:tcPr>
            <w:tcW w:w="602" w:type="dxa"/>
          </w:tcPr>
          <w:p w:rsidR="0018722C">
            <w:pPr>
              <w:topLinePunct/>
              <w:ind w:leftChars="0" w:left="0" w:rightChars="0" w:right="0" w:firstLineChars="0" w:firstLine="0"/>
              <w:spacing w:line="240" w:lineRule="atLeast"/>
            </w:pPr>
            <w:r w:rsidRPr="00000000">
              <w:rPr>
                <w:sz w:val="24"/>
                <w:szCs w:val="24"/>
              </w:rPr>
              <w:t>20.82</w:t>
            </w:r>
          </w:p>
        </w:tc>
        <w:tc>
          <w:tcPr>
            <w:tcW w:w="611" w:type="dxa"/>
          </w:tcPr>
          <w:p w:rsidR="0018722C">
            <w:pPr>
              <w:topLinePunct/>
              <w:ind w:leftChars="0" w:left="0" w:rightChars="0" w:right="0" w:firstLineChars="0" w:firstLine="0"/>
              <w:spacing w:line="240" w:lineRule="atLeast"/>
            </w:pPr>
            <w:r w:rsidRPr="00000000">
              <w:rPr>
                <w:sz w:val="24"/>
                <w:szCs w:val="24"/>
              </w:rPr>
              <w:t>19.10</w:t>
            </w:r>
          </w:p>
        </w:tc>
        <w:tc>
          <w:tcPr>
            <w:tcW w:w="616" w:type="dxa"/>
          </w:tcPr>
          <w:p w:rsidR="0018722C">
            <w:pPr>
              <w:topLinePunct/>
              <w:ind w:leftChars="0" w:left="0" w:rightChars="0" w:right="0" w:firstLineChars="0" w:firstLine="0"/>
              <w:spacing w:line="240" w:lineRule="atLeast"/>
            </w:pPr>
            <w:r w:rsidRPr="00000000">
              <w:rPr>
                <w:sz w:val="24"/>
                <w:szCs w:val="24"/>
              </w:rPr>
              <w:t>8.26</w:t>
            </w:r>
          </w:p>
        </w:tc>
        <w:tc>
          <w:tcPr>
            <w:tcW w:w="611" w:type="dxa"/>
          </w:tcPr>
          <w:p w:rsidR="0018722C">
            <w:pPr>
              <w:topLinePunct/>
              <w:ind w:leftChars="0" w:left="0" w:rightChars="0" w:right="0" w:firstLineChars="0" w:firstLine="0"/>
              <w:spacing w:line="240" w:lineRule="atLeast"/>
            </w:pPr>
            <w:r w:rsidRPr="00000000">
              <w:rPr>
                <w:sz w:val="24"/>
                <w:szCs w:val="24"/>
              </w:rPr>
              <w:t>19.74</w:t>
            </w:r>
          </w:p>
        </w:tc>
        <w:tc>
          <w:tcPr>
            <w:tcW w:w="633" w:type="dxa"/>
          </w:tcPr>
          <w:p w:rsidR="0018722C">
            <w:pPr>
              <w:topLinePunct/>
              <w:ind w:leftChars="0" w:left="0" w:rightChars="0" w:right="0" w:firstLineChars="0" w:firstLine="0"/>
              <w:spacing w:line="240" w:lineRule="atLeast"/>
            </w:pPr>
            <w:r w:rsidRPr="00000000">
              <w:rPr>
                <w:sz w:val="24"/>
                <w:szCs w:val="24"/>
              </w:rPr>
              <w:t>4.45</w:t>
            </w:r>
          </w:p>
        </w:tc>
        <w:tc>
          <w:tcPr>
            <w:tcW w:w="626" w:type="dxa"/>
          </w:tcPr>
          <w:p w:rsidR="0018722C">
            <w:pPr>
              <w:topLinePunct/>
              <w:ind w:leftChars="0" w:left="0" w:rightChars="0" w:right="0" w:firstLineChars="0" w:firstLine="0"/>
              <w:spacing w:line="240" w:lineRule="atLeast"/>
            </w:pPr>
            <w:r w:rsidRPr="00000000">
              <w:rPr>
                <w:sz w:val="24"/>
                <w:szCs w:val="24"/>
              </w:rPr>
              <w:t>17.82</w:t>
            </w:r>
          </w:p>
        </w:tc>
        <w:tc>
          <w:tcPr>
            <w:tcW w:w="645" w:type="dxa"/>
          </w:tcPr>
          <w:p w:rsidR="0018722C">
            <w:pPr>
              <w:topLinePunct/>
              <w:ind w:leftChars="0" w:left="0" w:rightChars="0" w:right="0" w:firstLineChars="0" w:firstLine="0"/>
              <w:spacing w:line="240" w:lineRule="atLeast"/>
            </w:pPr>
            <w:r w:rsidRPr="00000000">
              <w:rPr>
                <w:sz w:val="24"/>
                <w:szCs w:val="24"/>
              </w:rPr>
              <w:t>27.90</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甘肃</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906</w:t>
            </w:r>
          </w:p>
        </w:tc>
        <w:tc>
          <w:tcPr>
            <w:tcW w:w="595" w:type="dxa"/>
          </w:tcPr>
          <w:p w:rsidR="0018722C">
            <w:pPr>
              <w:topLinePunct/>
              <w:ind w:leftChars="0" w:left="0" w:rightChars="0" w:right="0" w:firstLineChars="0" w:firstLine="0"/>
              <w:spacing w:line="240" w:lineRule="atLeast"/>
            </w:pPr>
            <w:r w:rsidRPr="00000000">
              <w:rPr>
                <w:sz w:val="24"/>
                <w:szCs w:val="24"/>
              </w:rPr>
              <w:t>913</w:t>
            </w:r>
          </w:p>
        </w:tc>
        <w:tc>
          <w:tcPr>
            <w:tcW w:w="559" w:type="dxa"/>
          </w:tcPr>
          <w:p w:rsidR="0018722C">
            <w:pPr>
              <w:topLinePunct/>
              <w:ind w:leftChars="0" w:left="0" w:rightChars="0" w:right="0" w:firstLineChars="0" w:firstLine="0"/>
              <w:spacing w:line="240" w:lineRule="atLeast"/>
            </w:pPr>
            <w:r w:rsidRPr="00000000">
              <w:rPr>
                <w:sz w:val="24"/>
                <w:szCs w:val="24"/>
              </w:rPr>
              <w:t>1200</w:t>
            </w:r>
          </w:p>
        </w:tc>
        <w:tc>
          <w:tcPr>
            <w:tcW w:w="559" w:type="dxa"/>
          </w:tcPr>
          <w:p w:rsidR="0018722C">
            <w:pPr>
              <w:topLinePunct/>
              <w:ind w:leftChars="0" w:left="0" w:rightChars="0" w:right="0" w:firstLineChars="0" w:firstLine="0"/>
              <w:spacing w:line="240" w:lineRule="atLeast"/>
            </w:pPr>
            <w:r w:rsidRPr="00000000">
              <w:rPr>
                <w:sz w:val="24"/>
                <w:szCs w:val="24"/>
              </w:rPr>
              <w:t>1388</w:t>
            </w:r>
          </w:p>
        </w:tc>
        <w:tc>
          <w:tcPr>
            <w:tcW w:w="597" w:type="dxa"/>
          </w:tcPr>
          <w:p w:rsidR="0018722C">
            <w:pPr>
              <w:topLinePunct/>
              <w:ind w:leftChars="0" w:left="0" w:rightChars="0" w:right="0" w:firstLineChars="0" w:firstLine="0"/>
              <w:spacing w:line="240" w:lineRule="atLeast"/>
            </w:pPr>
            <w:r w:rsidRPr="00000000">
              <w:rPr>
                <w:sz w:val="24"/>
                <w:szCs w:val="24"/>
              </w:rPr>
              <w:t>1204</w:t>
            </w:r>
          </w:p>
        </w:tc>
        <w:tc>
          <w:tcPr>
            <w:tcW w:w="592" w:type="dxa"/>
          </w:tcPr>
          <w:p w:rsidR="0018722C">
            <w:pPr>
              <w:topLinePunct/>
              <w:ind w:leftChars="0" w:left="0" w:rightChars="0" w:right="0" w:firstLineChars="0" w:firstLine="0"/>
              <w:spacing w:line="240" w:lineRule="atLeast"/>
            </w:pPr>
            <w:r w:rsidRPr="00000000">
              <w:rPr>
                <w:sz w:val="24"/>
                <w:szCs w:val="24"/>
              </w:rPr>
              <w:t>1169</w:t>
            </w:r>
          </w:p>
        </w:tc>
        <w:tc>
          <w:tcPr>
            <w:tcW w:w="623" w:type="dxa"/>
          </w:tcPr>
          <w:p w:rsidR="0018722C">
            <w:pPr>
              <w:topLinePunct/>
              <w:ind w:leftChars="0" w:left="0" w:rightChars="0" w:right="0" w:firstLineChars="0" w:firstLine="0"/>
              <w:spacing w:line="240" w:lineRule="atLeast"/>
            </w:pPr>
            <w:r w:rsidRPr="00000000">
              <w:rPr>
                <w:sz w:val="24"/>
                <w:szCs w:val="24"/>
              </w:rPr>
              <w:t>1601</w:t>
            </w:r>
          </w:p>
        </w:tc>
        <w:tc>
          <w:tcPr>
            <w:tcW w:w="602" w:type="dxa"/>
          </w:tcPr>
          <w:p w:rsidR="0018722C">
            <w:pPr>
              <w:topLinePunct/>
              <w:ind w:leftChars="0" w:left="0" w:rightChars="0" w:right="0" w:firstLineChars="0" w:firstLine="0"/>
              <w:spacing w:line="240" w:lineRule="atLeast"/>
            </w:pPr>
            <w:r w:rsidRPr="00000000">
              <w:rPr>
                <w:sz w:val="24"/>
                <w:szCs w:val="24"/>
              </w:rPr>
              <w:t>1760</w:t>
            </w:r>
          </w:p>
        </w:tc>
        <w:tc>
          <w:tcPr>
            <w:tcW w:w="611" w:type="dxa"/>
          </w:tcPr>
          <w:p w:rsidR="0018722C">
            <w:pPr>
              <w:topLinePunct/>
              <w:ind w:leftChars="0" w:left="0" w:rightChars="0" w:right="0" w:firstLineChars="0" w:firstLine="0"/>
              <w:spacing w:line="240" w:lineRule="atLeast"/>
            </w:pPr>
            <w:r w:rsidRPr="00000000">
              <w:rPr>
                <w:sz w:val="24"/>
                <w:szCs w:val="24"/>
              </w:rPr>
              <w:t>1703</w:t>
            </w:r>
          </w:p>
        </w:tc>
        <w:tc>
          <w:tcPr>
            <w:tcW w:w="616" w:type="dxa"/>
          </w:tcPr>
          <w:p w:rsidR="0018722C">
            <w:pPr>
              <w:topLinePunct/>
              <w:ind w:leftChars="0" w:left="0" w:rightChars="0" w:right="0" w:firstLineChars="0" w:firstLine="0"/>
              <w:spacing w:line="240" w:lineRule="atLeast"/>
            </w:pPr>
            <w:r w:rsidRPr="00000000">
              <w:rPr>
                <w:sz w:val="24"/>
                <w:szCs w:val="24"/>
              </w:rPr>
              <w:t>2146</w:t>
            </w:r>
          </w:p>
        </w:tc>
        <w:tc>
          <w:tcPr>
            <w:tcW w:w="611" w:type="dxa"/>
          </w:tcPr>
          <w:p w:rsidR="0018722C">
            <w:pPr>
              <w:topLinePunct/>
              <w:ind w:leftChars="0" w:left="0" w:rightChars="0" w:right="0" w:firstLineChars="0" w:firstLine="0"/>
              <w:spacing w:line="240" w:lineRule="atLeast"/>
            </w:pPr>
            <w:r w:rsidRPr="00000000">
              <w:rPr>
                <w:sz w:val="24"/>
                <w:szCs w:val="24"/>
              </w:rPr>
              <w:t>2107</w:t>
            </w:r>
          </w:p>
        </w:tc>
        <w:tc>
          <w:tcPr>
            <w:tcW w:w="633" w:type="dxa"/>
          </w:tcPr>
          <w:p w:rsidR="0018722C">
            <w:pPr>
              <w:topLinePunct/>
              <w:ind w:leftChars="0" w:left="0" w:rightChars="0" w:right="0" w:firstLineChars="0" w:firstLine="0"/>
              <w:spacing w:line="240" w:lineRule="atLeast"/>
            </w:pPr>
            <w:r w:rsidRPr="00000000">
              <w:rPr>
                <w:sz w:val="24"/>
                <w:szCs w:val="24"/>
              </w:rPr>
              <w:t>2426</w:t>
            </w:r>
          </w:p>
        </w:tc>
        <w:tc>
          <w:tcPr>
            <w:tcW w:w="626" w:type="dxa"/>
          </w:tcPr>
          <w:p w:rsidR="0018722C">
            <w:pPr>
              <w:topLinePunct/>
              <w:ind w:leftChars="0" w:left="0" w:rightChars="0" w:right="0" w:firstLineChars="0" w:firstLine="0"/>
              <w:spacing w:line="240" w:lineRule="atLeast"/>
            </w:pPr>
            <w:r w:rsidRPr="00000000">
              <w:rPr>
                <w:sz w:val="24"/>
                <w:szCs w:val="24"/>
              </w:rPr>
              <w:t>2938</w:t>
            </w:r>
          </w:p>
        </w:tc>
        <w:tc>
          <w:tcPr>
            <w:tcW w:w="645" w:type="dxa"/>
          </w:tcPr>
          <w:p w:rsidR="0018722C">
            <w:pPr>
              <w:topLinePunct/>
              <w:ind w:leftChars="0" w:left="0" w:rightChars="0" w:right="0" w:firstLineChars="0" w:firstLine="0"/>
              <w:spacing w:line="240" w:lineRule="atLeast"/>
            </w:pPr>
            <w:r w:rsidRPr="00000000">
              <w:rPr>
                <w:sz w:val="24"/>
                <w:szCs w:val="24"/>
              </w:rPr>
              <w:t>3207</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0.75</w:t>
            </w:r>
          </w:p>
        </w:tc>
        <w:tc>
          <w:tcPr>
            <w:tcW w:w="559" w:type="dxa"/>
          </w:tcPr>
          <w:p w:rsidR="0018722C">
            <w:pPr>
              <w:topLinePunct/>
              <w:ind w:leftChars="0" w:left="0" w:rightChars="0" w:right="0" w:firstLineChars="0" w:firstLine="0"/>
              <w:spacing w:line="240" w:lineRule="atLeast"/>
            </w:pPr>
            <w:r w:rsidRPr="00000000">
              <w:rPr>
                <w:sz w:val="24"/>
                <w:szCs w:val="24"/>
              </w:rPr>
              <w:t>31.44</w:t>
            </w:r>
          </w:p>
        </w:tc>
        <w:tc>
          <w:tcPr>
            <w:tcW w:w="559" w:type="dxa"/>
          </w:tcPr>
          <w:p w:rsidR="0018722C">
            <w:pPr>
              <w:topLinePunct/>
              <w:ind w:leftChars="0" w:left="0" w:rightChars="0" w:right="0" w:firstLineChars="0" w:firstLine="0"/>
              <w:spacing w:line="240" w:lineRule="atLeast"/>
            </w:pPr>
            <w:r w:rsidRPr="00000000">
              <w:rPr>
                <w:sz w:val="24"/>
                <w:szCs w:val="24"/>
              </w:rPr>
              <w:t>15.63</w:t>
            </w:r>
          </w:p>
        </w:tc>
        <w:tc>
          <w:tcPr>
            <w:tcW w:w="597" w:type="dxa"/>
          </w:tcPr>
          <w:p w:rsidR="0018722C">
            <w:pPr>
              <w:topLinePunct/>
              <w:ind w:leftChars="0" w:left="0" w:rightChars="0" w:right="0" w:firstLineChars="0" w:firstLine="0"/>
              <w:spacing w:line="240" w:lineRule="atLeast"/>
            </w:pPr>
            <w:r w:rsidRPr="00000000">
              <w:rPr>
                <w:sz w:val="24"/>
                <w:szCs w:val="24"/>
              </w:rPr>
              <w:t>-13.25</w:t>
            </w:r>
          </w:p>
        </w:tc>
        <w:tc>
          <w:tcPr>
            <w:tcW w:w="592" w:type="dxa"/>
          </w:tcPr>
          <w:p w:rsidR="0018722C">
            <w:pPr>
              <w:topLinePunct/>
              <w:ind w:leftChars="0" w:left="0" w:rightChars="0" w:right="0" w:firstLineChars="0" w:firstLine="0"/>
              <w:spacing w:line="240" w:lineRule="atLeast"/>
            </w:pPr>
            <w:r w:rsidRPr="00000000">
              <w:rPr>
                <w:sz w:val="24"/>
                <w:szCs w:val="24"/>
              </w:rPr>
              <w:t>-2.88</w:t>
            </w:r>
          </w:p>
        </w:tc>
        <w:tc>
          <w:tcPr>
            <w:tcW w:w="623" w:type="dxa"/>
          </w:tcPr>
          <w:p w:rsidR="0018722C">
            <w:pPr>
              <w:topLinePunct/>
              <w:ind w:leftChars="0" w:left="0" w:rightChars="0" w:right="0" w:firstLineChars="0" w:firstLine="0"/>
              <w:spacing w:line="240" w:lineRule="atLeast"/>
            </w:pPr>
            <w:r w:rsidRPr="00000000">
              <w:rPr>
                <w:sz w:val="24"/>
                <w:szCs w:val="24"/>
              </w:rPr>
              <w:t>36.94</w:t>
            </w:r>
          </w:p>
        </w:tc>
        <w:tc>
          <w:tcPr>
            <w:tcW w:w="602" w:type="dxa"/>
          </w:tcPr>
          <w:p w:rsidR="0018722C">
            <w:pPr>
              <w:topLinePunct/>
              <w:ind w:leftChars="0" w:left="0" w:rightChars="0" w:right="0" w:firstLineChars="0" w:firstLine="0"/>
              <w:spacing w:line="240" w:lineRule="atLeast"/>
            </w:pPr>
            <w:r w:rsidRPr="00000000">
              <w:rPr>
                <w:sz w:val="24"/>
                <w:szCs w:val="24"/>
              </w:rPr>
              <w:t>9.94</w:t>
            </w:r>
          </w:p>
        </w:tc>
        <w:tc>
          <w:tcPr>
            <w:tcW w:w="611" w:type="dxa"/>
          </w:tcPr>
          <w:p w:rsidR="0018722C">
            <w:pPr>
              <w:topLinePunct/>
              <w:ind w:leftChars="0" w:left="0" w:rightChars="0" w:right="0" w:firstLineChars="0" w:firstLine="0"/>
              <w:spacing w:line="240" w:lineRule="atLeast"/>
            </w:pPr>
            <w:r w:rsidRPr="00000000">
              <w:rPr>
                <w:sz w:val="24"/>
                <w:szCs w:val="24"/>
              </w:rPr>
              <w:t>-3.24</w:t>
            </w:r>
          </w:p>
        </w:tc>
        <w:tc>
          <w:tcPr>
            <w:tcW w:w="616" w:type="dxa"/>
          </w:tcPr>
          <w:p w:rsidR="0018722C">
            <w:pPr>
              <w:topLinePunct/>
              <w:ind w:leftChars="0" w:left="0" w:rightChars="0" w:right="0" w:firstLineChars="0" w:firstLine="0"/>
              <w:spacing w:line="240" w:lineRule="atLeast"/>
            </w:pPr>
            <w:r w:rsidRPr="00000000">
              <w:rPr>
                <w:sz w:val="24"/>
                <w:szCs w:val="24"/>
              </w:rPr>
              <w:t>26.01</w:t>
            </w:r>
          </w:p>
        </w:tc>
        <w:tc>
          <w:tcPr>
            <w:tcW w:w="611" w:type="dxa"/>
          </w:tcPr>
          <w:p w:rsidR="0018722C">
            <w:pPr>
              <w:topLinePunct/>
              <w:ind w:leftChars="0" w:left="0" w:rightChars="0" w:right="0" w:firstLineChars="0" w:firstLine="0"/>
              <w:spacing w:line="240" w:lineRule="atLeast"/>
            </w:pPr>
            <w:r w:rsidRPr="00000000">
              <w:rPr>
                <w:sz w:val="24"/>
                <w:szCs w:val="24"/>
              </w:rPr>
              <w:t>-1.84</w:t>
            </w:r>
          </w:p>
        </w:tc>
        <w:tc>
          <w:tcPr>
            <w:tcW w:w="633" w:type="dxa"/>
          </w:tcPr>
          <w:p w:rsidR="0018722C">
            <w:pPr>
              <w:topLinePunct/>
              <w:ind w:leftChars="0" w:left="0" w:rightChars="0" w:right="0" w:firstLineChars="0" w:firstLine="0"/>
              <w:spacing w:line="240" w:lineRule="atLeast"/>
            </w:pPr>
            <w:r w:rsidRPr="00000000">
              <w:rPr>
                <w:sz w:val="24"/>
                <w:szCs w:val="24"/>
              </w:rPr>
              <w:t>15.19</w:t>
            </w:r>
          </w:p>
        </w:tc>
        <w:tc>
          <w:tcPr>
            <w:tcW w:w="626" w:type="dxa"/>
          </w:tcPr>
          <w:p w:rsidR="0018722C">
            <w:pPr>
              <w:topLinePunct/>
              <w:ind w:leftChars="0" w:left="0" w:rightChars="0" w:right="0" w:firstLineChars="0" w:firstLine="0"/>
              <w:spacing w:line="240" w:lineRule="atLeast"/>
            </w:pPr>
            <w:r w:rsidRPr="00000000">
              <w:rPr>
                <w:sz w:val="24"/>
                <w:szCs w:val="24"/>
              </w:rPr>
              <w:t>21.08</w:t>
            </w:r>
          </w:p>
        </w:tc>
        <w:tc>
          <w:tcPr>
            <w:tcW w:w="645" w:type="dxa"/>
          </w:tcPr>
          <w:p w:rsidR="0018722C">
            <w:pPr>
              <w:topLinePunct/>
              <w:ind w:leftChars="0" w:left="0" w:rightChars="0" w:right="0" w:firstLineChars="0" w:firstLine="0"/>
              <w:spacing w:line="240" w:lineRule="atLeast"/>
            </w:pPr>
            <w:r w:rsidRPr="00000000">
              <w:rPr>
                <w:sz w:val="24"/>
                <w:szCs w:val="24"/>
              </w:rPr>
              <w:t>9.17</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青海</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943</w:t>
            </w:r>
          </w:p>
        </w:tc>
        <w:tc>
          <w:tcPr>
            <w:tcW w:w="595" w:type="dxa"/>
          </w:tcPr>
          <w:p w:rsidR="0018722C">
            <w:pPr>
              <w:topLinePunct/>
              <w:ind w:leftChars="0" w:left="0" w:rightChars="0" w:right="0" w:firstLineChars="0" w:firstLine="0"/>
              <w:spacing w:line="240" w:lineRule="atLeast"/>
            </w:pPr>
            <w:r w:rsidRPr="00000000">
              <w:rPr>
                <w:sz w:val="24"/>
                <w:szCs w:val="24"/>
              </w:rPr>
              <w:t>1117</w:t>
            </w:r>
          </w:p>
        </w:tc>
        <w:tc>
          <w:tcPr>
            <w:tcW w:w="559" w:type="dxa"/>
          </w:tcPr>
          <w:p w:rsidR="0018722C">
            <w:pPr>
              <w:topLinePunct/>
              <w:ind w:leftChars="0" w:left="0" w:rightChars="0" w:right="0" w:firstLineChars="0" w:firstLine="0"/>
              <w:spacing w:line="240" w:lineRule="atLeast"/>
            </w:pPr>
            <w:r w:rsidRPr="00000000">
              <w:rPr>
                <w:sz w:val="24"/>
                <w:szCs w:val="24"/>
              </w:rPr>
              <w:t>1252</w:t>
            </w:r>
          </w:p>
        </w:tc>
        <w:tc>
          <w:tcPr>
            <w:tcW w:w="559" w:type="dxa"/>
          </w:tcPr>
          <w:p w:rsidR="0018722C">
            <w:pPr>
              <w:topLinePunct/>
              <w:ind w:leftChars="0" w:left="0" w:rightChars="0" w:right="0" w:firstLineChars="0" w:firstLine="0"/>
              <w:spacing w:line="240" w:lineRule="atLeast"/>
            </w:pPr>
            <w:r w:rsidRPr="00000000">
              <w:rPr>
                <w:sz w:val="24"/>
                <w:szCs w:val="24"/>
              </w:rPr>
              <w:t>1251</w:t>
            </w:r>
          </w:p>
        </w:tc>
        <w:tc>
          <w:tcPr>
            <w:tcW w:w="597" w:type="dxa"/>
          </w:tcPr>
          <w:p w:rsidR="0018722C">
            <w:pPr>
              <w:topLinePunct/>
              <w:ind w:leftChars="0" w:left="0" w:rightChars="0" w:right="0" w:firstLineChars="0" w:firstLine="0"/>
              <w:spacing w:line="240" w:lineRule="atLeast"/>
            </w:pPr>
            <w:r w:rsidRPr="00000000">
              <w:rPr>
                <w:sz w:val="24"/>
                <w:szCs w:val="24"/>
              </w:rPr>
              <w:t>1297</w:t>
            </w:r>
          </w:p>
        </w:tc>
        <w:tc>
          <w:tcPr>
            <w:tcW w:w="592" w:type="dxa"/>
          </w:tcPr>
          <w:p w:rsidR="0018722C">
            <w:pPr>
              <w:topLinePunct/>
              <w:ind w:leftChars="0" w:left="0" w:rightChars="0" w:right="0" w:firstLineChars="0" w:firstLine="0"/>
              <w:spacing w:line="240" w:lineRule="atLeast"/>
            </w:pPr>
            <w:r w:rsidRPr="00000000">
              <w:rPr>
                <w:sz w:val="24"/>
                <w:szCs w:val="24"/>
              </w:rPr>
              <w:t>1093</w:t>
            </w:r>
          </w:p>
        </w:tc>
        <w:tc>
          <w:tcPr>
            <w:tcW w:w="623" w:type="dxa"/>
          </w:tcPr>
          <w:p w:rsidR="0018722C">
            <w:pPr>
              <w:topLinePunct/>
              <w:ind w:leftChars="0" w:left="0" w:rightChars="0" w:right="0" w:firstLineChars="0" w:firstLine="0"/>
              <w:spacing w:line="240" w:lineRule="atLeast"/>
            </w:pPr>
            <w:r w:rsidRPr="00000000">
              <w:rPr>
                <w:sz w:val="24"/>
                <w:szCs w:val="24"/>
              </w:rPr>
              <w:t>1415</w:t>
            </w:r>
          </w:p>
        </w:tc>
        <w:tc>
          <w:tcPr>
            <w:tcW w:w="602" w:type="dxa"/>
          </w:tcPr>
          <w:p w:rsidR="0018722C">
            <w:pPr>
              <w:topLinePunct/>
              <w:ind w:leftChars="0" w:left="0" w:rightChars="0" w:right="0" w:firstLineChars="0" w:firstLine="0"/>
              <w:spacing w:line="240" w:lineRule="atLeast"/>
            </w:pPr>
            <w:r w:rsidRPr="00000000">
              <w:rPr>
                <w:sz w:val="24"/>
                <w:szCs w:val="24"/>
              </w:rPr>
              <w:t>1712</w:t>
            </w:r>
          </w:p>
        </w:tc>
        <w:tc>
          <w:tcPr>
            <w:tcW w:w="611" w:type="dxa"/>
          </w:tcPr>
          <w:p w:rsidR="0018722C">
            <w:pPr>
              <w:topLinePunct/>
              <w:ind w:leftChars="0" w:left="0" w:rightChars="0" w:right="0" w:firstLineChars="0" w:firstLine="0"/>
              <w:spacing w:line="240" w:lineRule="atLeast"/>
            </w:pPr>
            <w:r w:rsidRPr="00000000">
              <w:rPr>
                <w:sz w:val="24"/>
                <w:szCs w:val="24"/>
              </w:rPr>
              <w:t>1891</w:t>
            </w:r>
          </w:p>
        </w:tc>
        <w:tc>
          <w:tcPr>
            <w:tcW w:w="616" w:type="dxa"/>
          </w:tcPr>
          <w:p w:rsidR="0018722C">
            <w:pPr>
              <w:topLinePunct/>
              <w:ind w:leftChars="0" w:left="0" w:rightChars="0" w:right="0" w:firstLineChars="0" w:firstLine="0"/>
              <w:spacing w:line="240" w:lineRule="atLeast"/>
            </w:pPr>
            <w:r w:rsidRPr="00000000">
              <w:rPr>
                <w:sz w:val="24"/>
                <w:szCs w:val="24"/>
              </w:rPr>
              <w:t>2215</w:t>
            </w:r>
          </w:p>
        </w:tc>
        <w:tc>
          <w:tcPr>
            <w:tcW w:w="611" w:type="dxa"/>
          </w:tcPr>
          <w:p w:rsidR="0018722C">
            <w:pPr>
              <w:topLinePunct/>
              <w:ind w:leftChars="0" w:left="0" w:rightChars="0" w:right="0" w:firstLineChars="0" w:firstLine="0"/>
              <w:spacing w:line="240" w:lineRule="atLeast"/>
            </w:pPr>
            <w:r w:rsidRPr="00000000">
              <w:rPr>
                <w:sz w:val="24"/>
                <w:szCs w:val="24"/>
              </w:rPr>
              <w:t>2321</w:t>
            </w:r>
          </w:p>
        </w:tc>
        <w:tc>
          <w:tcPr>
            <w:tcW w:w="633" w:type="dxa"/>
          </w:tcPr>
          <w:p w:rsidR="0018722C">
            <w:pPr>
              <w:topLinePunct/>
              <w:ind w:leftChars="0" w:left="0" w:rightChars="0" w:right="0" w:firstLineChars="0" w:firstLine="0"/>
              <w:spacing w:line="240" w:lineRule="atLeast"/>
            </w:pPr>
            <w:r w:rsidRPr="00000000">
              <w:rPr>
                <w:sz w:val="24"/>
                <w:szCs w:val="24"/>
              </w:rPr>
              <w:t>2440</w:t>
            </w:r>
          </w:p>
        </w:tc>
        <w:tc>
          <w:tcPr>
            <w:tcW w:w="626" w:type="dxa"/>
          </w:tcPr>
          <w:p w:rsidR="0018722C">
            <w:pPr>
              <w:topLinePunct/>
              <w:ind w:leftChars="0" w:left="0" w:rightChars="0" w:right="0" w:firstLineChars="0" w:firstLine="0"/>
              <w:spacing w:line="240" w:lineRule="atLeast"/>
            </w:pPr>
            <w:r w:rsidRPr="00000000">
              <w:rPr>
                <w:sz w:val="24"/>
                <w:szCs w:val="24"/>
              </w:rPr>
              <w:t>2892</w:t>
            </w:r>
          </w:p>
        </w:tc>
        <w:tc>
          <w:tcPr>
            <w:tcW w:w="645" w:type="dxa"/>
          </w:tcPr>
          <w:p w:rsidR="0018722C">
            <w:pPr>
              <w:topLinePunct/>
              <w:ind w:leftChars="0" w:left="0" w:rightChars="0" w:right="0" w:firstLineChars="0" w:firstLine="0"/>
              <w:spacing w:line="240" w:lineRule="atLeast"/>
            </w:pPr>
            <w:r w:rsidRPr="00000000">
              <w:rPr>
                <w:sz w:val="24"/>
                <w:szCs w:val="24"/>
              </w:rPr>
              <w:t>3110</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18.41</w:t>
            </w:r>
          </w:p>
        </w:tc>
        <w:tc>
          <w:tcPr>
            <w:tcW w:w="559" w:type="dxa"/>
          </w:tcPr>
          <w:p w:rsidR="0018722C">
            <w:pPr>
              <w:topLinePunct/>
              <w:ind w:leftChars="0" w:left="0" w:rightChars="0" w:right="0" w:firstLineChars="0" w:firstLine="0"/>
              <w:spacing w:line="240" w:lineRule="atLeast"/>
            </w:pPr>
            <w:r w:rsidRPr="00000000">
              <w:rPr>
                <w:sz w:val="24"/>
                <w:szCs w:val="24"/>
              </w:rPr>
              <w:t>12.10</w:t>
            </w:r>
          </w:p>
        </w:tc>
        <w:tc>
          <w:tcPr>
            <w:tcW w:w="559" w:type="dxa"/>
          </w:tcPr>
          <w:p w:rsidR="0018722C">
            <w:pPr>
              <w:topLinePunct/>
              <w:ind w:leftChars="0" w:left="0" w:rightChars="0" w:right="0" w:firstLineChars="0" w:firstLine="0"/>
              <w:spacing w:line="240" w:lineRule="atLeast"/>
            </w:pPr>
            <w:r w:rsidRPr="00000000">
              <w:rPr>
                <w:sz w:val="24"/>
                <w:szCs w:val="24"/>
              </w:rPr>
              <w:t>-0.06</w:t>
            </w:r>
          </w:p>
        </w:tc>
        <w:tc>
          <w:tcPr>
            <w:tcW w:w="597" w:type="dxa"/>
          </w:tcPr>
          <w:p w:rsidR="0018722C">
            <w:pPr>
              <w:topLinePunct/>
              <w:ind w:leftChars="0" w:left="0" w:rightChars="0" w:right="0" w:firstLineChars="0" w:firstLine="0"/>
              <w:spacing w:line="240" w:lineRule="atLeast"/>
            </w:pPr>
            <w:r w:rsidRPr="00000000">
              <w:rPr>
                <w:sz w:val="24"/>
                <w:szCs w:val="24"/>
              </w:rPr>
              <w:t>3.63</w:t>
            </w:r>
          </w:p>
        </w:tc>
        <w:tc>
          <w:tcPr>
            <w:tcW w:w="592" w:type="dxa"/>
          </w:tcPr>
          <w:p w:rsidR="0018722C">
            <w:pPr>
              <w:topLinePunct/>
              <w:ind w:leftChars="0" w:left="0" w:rightChars="0" w:right="0" w:firstLineChars="0" w:firstLine="0"/>
              <w:spacing w:line="240" w:lineRule="atLeast"/>
            </w:pPr>
            <w:r w:rsidRPr="00000000">
              <w:rPr>
                <w:sz w:val="24"/>
                <w:szCs w:val="24"/>
              </w:rPr>
              <w:t>-15.73</w:t>
            </w:r>
          </w:p>
        </w:tc>
        <w:tc>
          <w:tcPr>
            <w:tcW w:w="623" w:type="dxa"/>
          </w:tcPr>
          <w:p w:rsidR="0018722C">
            <w:pPr>
              <w:topLinePunct/>
              <w:ind w:leftChars="0" w:left="0" w:rightChars="0" w:right="0" w:firstLineChars="0" w:firstLine="0"/>
              <w:spacing w:line="240" w:lineRule="atLeast"/>
            </w:pPr>
            <w:r w:rsidRPr="00000000">
              <w:rPr>
                <w:sz w:val="24"/>
                <w:szCs w:val="24"/>
              </w:rPr>
              <w:t>29.55</w:t>
            </w:r>
          </w:p>
        </w:tc>
        <w:tc>
          <w:tcPr>
            <w:tcW w:w="602" w:type="dxa"/>
          </w:tcPr>
          <w:p w:rsidR="0018722C">
            <w:pPr>
              <w:topLinePunct/>
              <w:ind w:leftChars="0" w:left="0" w:rightChars="0" w:right="0" w:firstLineChars="0" w:firstLine="0"/>
              <w:spacing w:line="240" w:lineRule="atLeast"/>
            </w:pPr>
            <w:r w:rsidRPr="00000000">
              <w:rPr>
                <w:sz w:val="24"/>
                <w:szCs w:val="24"/>
              </w:rPr>
              <w:t>20.93</w:t>
            </w:r>
          </w:p>
        </w:tc>
        <w:tc>
          <w:tcPr>
            <w:tcW w:w="611" w:type="dxa"/>
          </w:tcPr>
          <w:p w:rsidR="0018722C">
            <w:pPr>
              <w:topLinePunct/>
              <w:ind w:leftChars="0" w:left="0" w:rightChars="0" w:right="0" w:firstLineChars="0" w:firstLine="0"/>
              <w:spacing w:line="240" w:lineRule="atLeast"/>
            </w:pPr>
            <w:r w:rsidRPr="00000000">
              <w:rPr>
                <w:sz w:val="24"/>
                <w:szCs w:val="24"/>
              </w:rPr>
              <w:t>10.46</w:t>
            </w:r>
          </w:p>
        </w:tc>
        <w:tc>
          <w:tcPr>
            <w:tcW w:w="616" w:type="dxa"/>
          </w:tcPr>
          <w:p w:rsidR="0018722C">
            <w:pPr>
              <w:topLinePunct/>
              <w:ind w:leftChars="0" w:left="0" w:rightChars="0" w:right="0" w:firstLineChars="0" w:firstLine="0"/>
              <w:spacing w:line="240" w:lineRule="atLeast"/>
            </w:pPr>
            <w:r w:rsidRPr="00000000">
              <w:rPr>
                <w:sz w:val="24"/>
                <w:szCs w:val="24"/>
              </w:rPr>
              <w:t>17.17</w:t>
            </w:r>
          </w:p>
        </w:tc>
        <w:tc>
          <w:tcPr>
            <w:tcW w:w="611" w:type="dxa"/>
          </w:tcPr>
          <w:p w:rsidR="0018722C">
            <w:pPr>
              <w:topLinePunct/>
              <w:ind w:leftChars="0" w:left="0" w:rightChars="0" w:right="0" w:firstLineChars="0" w:firstLine="0"/>
              <w:spacing w:line="240" w:lineRule="atLeast"/>
            </w:pPr>
            <w:r w:rsidRPr="00000000">
              <w:rPr>
                <w:sz w:val="24"/>
                <w:szCs w:val="24"/>
              </w:rPr>
              <w:t>4.77</w:t>
            </w:r>
          </w:p>
        </w:tc>
        <w:tc>
          <w:tcPr>
            <w:tcW w:w="633" w:type="dxa"/>
          </w:tcPr>
          <w:p w:rsidR="0018722C">
            <w:pPr>
              <w:topLinePunct/>
              <w:ind w:leftChars="0" w:left="0" w:rightChars="0" w:right="0" w:firstLineChars="0" w:firstLine="0"/>
              <w:spacing w:line="240" w:lineRule="atLeast"/>
            </w:pPr>
            <w:r w:rsidRPr="00000000">
              <w:rPr>
                <w:sz w:val="24"/>
                <w:szCs w:val="24"/>
              </w:rPr>
              <w:t>5.13</w:t>
            </w:r>
          </w:p>
        </w:tc>
        <w:tc>
          <w:tcPr>
            <w:tcW w:w="626" w:type="dxa"/>
          </w:tcPr>
          <w:p w:rsidR="0018722C">
            <w:pPr>
              <w:topLinePunct/>
              <w:ind w:leftChars="0" w:left="0" w:rightChars="0" w:right="0" w:firstLineChars="0" w:firstLine="0"/>
              <w:spacing w:line="240" w:lineRule="atLeast"/>
            </w:pPr>
            <w:r w:rsidRPr="00000000">
              <w:rPr>
                <w:sz w:val="24"/>
                <w:szCs w:val="24"/>
              </w:rPr>
              <w:t>18.52</w:t>
            </w:r>
          </w:p>
        </w:tc>
        <w:tc>
          <w:tcPr>
            <w:tcW w:w="645" w:type="dxa"/>
          </w:tcPr>
          <w:p w:rsidR="0018722C">
            <w:pPr>
              <w:topLinePunct/>
              <w:ind w:leftChars="0" w:left="0" w:rightChars="0" w:right="0" w:firstLineChars="0" w:firstLine="0"/>
              <w:spacing w:line="240" w:lineRule="atLeast"/>
            </w:pPr>
            <w:r w:rsidRPr="00000000">
              <w:rPr>
                <w:sz w:val="24"/>
                <w:szCs w:val="24"/>
              </w:rPr>
              <w:t>7.52</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宁夏</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924</w:t>
            </w:r>
          </w:p>
        </w:tc>
        <w:tc>
          <w:tcPr>
            <w:tcW w:w="595" w:type="dxa"/>
          </w:tcPr>
          <w:p w:rsidR="0018722C">
            <w:pPr>
              <w:topLinePunct/>
              <w:ind w:leftChars="0" w:left="0" w:rightChars="0" w:right="0" w:firstLineChars="0" w:firstLine="0"/>
              <w:spacing w:line="240" w:lineRule="atLeast"/>
            </w:pPr>
            <w:r w:rsidRPr="00000000">
              <w:rPr>
                <w:sz w:val="24"/>
                <w:szCs w:val="24"/>
              </w:rPr>
              <w:t>1041</w:t>
            </w:r>
          </w:p>
        </w:tc>
        <w:tc>
          <w:tcPr>
            <w:tcW w:w="559" w:type="dxa"/>
          </w:tcPr>
          <w:p w:rsidR="0018722C">
            <w:pPr>
              <w:topLinePunct/>
              <w:ind w:leftChars="0" w:left="0" w:rightChars="0" w:right="0" w:firstLineChars="0" w:firstLine="0"/>
              <w:spacing w:line="240" w:lineRule="atLeast"/>
            </w:pPr>
            <w:r w:rsidRPr="00000000">
              <w:rPr>
                <w:sz w:val="24"/>
                <w:szCs w:val="24"/>
              </w:rPr>
              <w:t>1227</w:t>
            </w:r>
          </w:p>
        </w:tc>
        <w:tc>
          <w:tcPr>
            <w:tcW w:w="559" w:type="dxa"/>
          </w:tcPr>
          <w:p w:rsidR="0018722C">
            <w:pPr>
              <w:topLinePunct/>
              <w:ind w:leftChars="0" w:left="0" w:rightChars="0" w:right="0" w:firstLineChars="0" w:firstLine="0"/>
              <w:spacing w:line="240" w:lineRule="atLeast"/>
            </w:pPr>
            <w:r w:rsidRPr="00000000">
              <w:rPr>
                <w:sz w:val="24"/>
                <w:szCs w:val="24"/>
              </w:rPr>
              <w:t>1307</w:t>
            </w:r>
          </w:p>
        </w:tc>
        <w:tc>
          <w:tcPr>
            <w:tcW w:w="597" w:type="dxa"/>
          </w:tcPr>
          <w:p w:rsidR="0018722C">
            <w:pPr>
              <w:topLinePunct/>
              <w:ind w:leftChars="0" w:left="0" w:rightChars="0" w:right="0" w:firstLineChars="0" w:firstLine="0"/>
              <w:spacing w:line="240" w:lineRule="atLeast"/>
            </w:pPr>
            <w:r w:rsidRPr="00000000">
              <w:rPr>
                <w:sz w:val="24"/>
                <w:szCs w:val="24"/>
              </w:rPr>
              <w:t>1594</w:t>
            </w:r>
          </w:p>
        </w:tc>
        <w:tc>
          <w:tcPr>
            <w:tcW w:w="592" w:type="dxa"/>
          </w:tcPr>
          <w:p w:rsidR="0018722C">
            <w:pPr>
              <w:topLinePunct/>
              <w:ind w:leftChars="0" w:left="0" w:rightChars="0" w:right="0" w:firstLineChars="0" w:firstLine="0"/>
              <w:spacing w:line="240" w:lineRule="atLeast"/>
            </w:pPr>
            <w:r w:rsidRPr="00000000">
              <w:rPr>
                <w:sz w:val="24"/>
                <w:szCs w:val="24"/>
              </w:rPr>
              <w:t>1515</w:t>
            </w:r>
          </w:p>
        </w:tc>
        <w:tc>
          <w:tcPr>
            <w:tcW w:w="623" w:type="dxa"/>
          </w:tcPr>
          <w:p w:rsidR="0018722C">
            <w:pPr>
              <w:topLinePunct/>
              <w:ind w:leftChars="0" w:left="0" w:rightChars="0" w:right="0" w:firstLineChars="0" w:firstLine="0"/>
              <w:spacing w:line="240" w:lineRule="atLeast"/>
            </w:pPr>
            <w:r w:rsidRPr="00000000">
              <w:rPr>
                <w:sz w:val="24"/>
                <w:szCs w:val="24"/>
              </w:rPr>
              <w:t>1665</w:t>
            </w:r>
          </w:p>
        </w:tc>
        <w:tc>
          <w:tcPr>
            <w:tcW w:w="602" w:type="dxa"/>
          </w:tcPr>
          <w:p w:rsidR="0018722C">
            <w:pPr>
              <w:topLinePunct/>
              <w:ind w:leftChars="0" w:left="0" w:rightChars="0" w:right="0" w:firstLineChars="0" w:firstLine="0"/>
              <w:spacing w:line="240" w:lineRule="atLeast"/>
            </w:pPr>
            <w:r w:rsidRPr="00000000">
              <w:rPr>
                <w:sz w:val="24"/>
                <w:szCs w:val="24"/>
              </w:rPr>
              <w:t>1764</w:t>
            </w:r>
          </w:p>
        </w:tc>
        <w:tc>
          <w:tcPr>
            <w:tcW w:w="611" w:type="dxa"/>
          </w:tcPr>
          <w:p w:rsidR="0018722C">
            <w:pPr>
              <w:topLinePunct/>
              <w:ind w:leftChars="0" w:left="0" w:rightChars="0" w:right="0" w:firstLineChars="0" w:firstLine="0"/>
              <w:spacing w:line="240" w:lineRule="atLeast"/>
            </w:pPr>
            <w:r w:rsidRPr="00000000">
              <w:rPr>
                <w:sz w:val="24"/>
                <w:szCs w:val="24"/>
              </w:rPr>
              <w:t>1870</w:t>
            </w:r>
          </w:p>
        </w:tc>
        <w:tc>
          <w:tcPr>
            <w:tcW w:w="616" w:type="dxa"/>
          </w:tcPr>
          <w:p w:rsidR="0018722C">
            <w:pPr>
              <w:topLinePunct/>
              <w:ind w:leftChars="0" w:left="0" w:rightChars="0" w:right="0" w:firstLineChars="0" w:firstLine="0"/>
              <w:spacing w:line="240" w:lineRule="atLeast"/>
            </w:pPr>
            <w:r w:rsidRPr="00000000">
              <w:rPr>
                <w:sz w:val="24"/>
                <w:szCs w:val="24"/>
              </w:rPr>
              <w:t>1958</w:t>
            </w:r>
          </w:p>
        </w:tc>
        <w:tc>
          <w:tcPr>
            <w:tcW w:w="611" w:type="dxa"/>
          </w:tcPr>
          <w:p w:rsidR="0018722C">
            <w:pPr>
              <w:topLinePunct/>
              <w:ind w:leftChars="0" w:left="0" w:rightChars="0" w:right="0" w:firstLineChars="0" w:firstLine="0"/>
              <w:spacing w:line="240" w:lineRule="atLeast"/>
            </w:pPr>
            <w:r w:rsidRPr="00000000">
              <w:rPr>
                <w:sz w:val="24"/>
                <w:szCs w:val="24"/>
              </w:rPr>
              <w:t>2214</w:t>
            </w:r>
          </w:p>
        </w:tc>
        <w:tc>
          <w:tcPr>
            <w:tcW w:w="633" w:type="dxa"/>
          </w:tcPr>
          <w:p w:rsidR="0018722C">
            <w:pPr>
              <w:topLinePunct/>
              <w:ind w:leftChars="0" w:left="0" w:rightChars="0" w:right="0" w:firstLineChars="0" w:firstLine="0"/>
              <w:spacing w:line="240" w:lineRule="atLeast"/>
            </w:pPr>
            <w:r w:rsidRPr="00000000">
              <w:rPr>
                <w:sz w:val="24"/>
                <w:szCs w:val="24"/>
              </w:rPr>
              <w:t>2824</w:t>
            </w:r>
          </w:p>
        </w:tc>
        <w:tc>
          <w:tcPr>
            <w:tcW w:w="626" w:type="dxa"/>
          </w:tcPr>
          <w:p w:rsidR="0018722C">
            <w:pPr>
              <w:topLinePunct/>
              <w:ind w:leftChars="0" w:left="0" w:rightChars="0" w:right="0" w:firstLineChars="0" w:firstLine="0"/>
              <w:spacing w:line="240" w:lineRule="atLeast"/>
            </w:pPr>
            <w:r w:rsidRPr="00000000">
              <w:rPr>
                <w:sz w:val="24"/>
                <w:szCs w:val="24"/>
              </w:rPr>
              <w:t>3107</w:t>
            </w:r>
          </w:p>
        </w:tc>
        <w:tc>
          <w:tcPr>
            <w:tcW w:w="645" w:type="dxa"/>
          </w:tcPr>
          <w:p w:rsidR="0018722C">
            <w:pPr>
              <w:topLinePunct/>
              <w:ind w:leftChars="0" w:left="0" w:rightChars="0" w:right="0" w:firstLineChars="0" w:firstLine="0"/>
              <w:spacing w:line="240" w:lineRule="atLeast"/>
            </w:pPr>
            <w:r w:rsidRPr="00000000">
              <w:rPr>
                <w:sz w:val="24"/>
                <w:szCs w:val="24"/>
              </w:rPr>
              <w:t>3387</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p>
        </w:tc>
        <w:tc>
          <w:tcPr>
            <w:tcW w:w="372" w:type="dxa"/>
          </w:tcPr>
          <w:p w:rsidR="0018722C">
            <w:pPr>
              <w:topLinePunct/>
              <w:ind w:leftChars="0" w:left="0" w:rightChars="0" w:right="0" w:firstLineChars="0" w:firstLine="0"/>
              <w:spacing w:line="240" w:lineRule="atLeast"/>
            </w:pPr>
            <w:r w:rsidRPr="00000000">
              <w:rPr>
                <w:i/>
                <w:sz w:val="24"/>
                <w:szCs w:val="24"/>
              </w:rPr>
              <w:t>r</w:t>
            </w:r>
          </w:p>
        </w:tc>
        <w:tc>
          <w:tcPr>
            <w:tcW w:w="573" w:type="dxa"/>
          </w:tcPr>
          <w:p w:rsidR="0018722C">
            <w:pPr>
              <w:topLinePunct/>
              <w:ind w:leftChars="0" w:left="0" w:rightChars="0" w:right="0" w:firstLineChars="0" w:firstLine="0"/>
              <w:spacing w:line="240" w:lineRule="atLeast"/>
            </w:pPr>
          </w:p>
        </w:tc>
        <w:tc>
          <w:tcPr>
            <w:tcW w:w="595" w:type="dxa"/>
          </w:tcPr>
          <w:p w:rsidR="0018722C">
            <w:pPr>
              <w:topLinePunct/>
              <w:ind w:leftChars="0" w:left="0" w:rightChars="0" w:right="0" w:firstLineChars="0" w:firstLine="0"/>
              <w:spacing w:line="240" w:lineRule="atLeast"/>
            </w:pPr>
            <w:r w:rsidRPr="00000000">
              <w:rPr>
                <w:sz w:val="24"/>
                <w:szCs w:val="24"/>
              </w:rPr>
              <w:t>12.73</w:t>
            </w:r>
          </w:p>
        </w:tc>
        <w:tc>
          <w:tcPr>
            <w:tcW w:w="559" w:type="dxa"/>
          </w:tcPr>
          <w:p w:rsidR="0018722C">
            <w:pPr>
              <w:topLinePunct/>
              <w:ind w:leftChars="0" w:left="0" w:rightChars="0" w:right="0" w:firstLineChars="0" w:firstLine="0"/>
              <w:spacing w:line="240" w:lineRule="atLeast"/>
            </w:pPr>
            <w:r w:rsidRPr="00000000">
              <w:rPr>
                <w:sz w:val="24"/>
                <w:szCs w:val="24"/>
              </w:rPr>
              <w:t>17.87</w:t>
            </w:r>
          </w:p>
        </w:tc>
        <w:tc>
          <w:tcPr>
            <w:tcW w:w="559" w:type="dxa"/>
          </w:tcPr>
          <w:p w:rsidR="0018722C">
            <w:pPr>
              <w:topLinePunct/>
              <w:ind w:leftChars="0" w:left="0" w:rightChars="0" w:right="0" w:firstLineChars="0" w:firstLine="0"/>
              <w:spacing w:line="240" w:lineRule="atLeast"/>
            </w:pPr>
            <w:r w:rsidRPr="00000000">
              <w:rPr>
                <w:sz w:val="24"/>
                <w:szCs w:val="24"/>
              </w:rPr>
              <w:t>6.54</w:t>
            </w:r>
          </w:p>
        </w:tc>
        <w:tc>
          <w:tcPr>
            <w:tcW w:w="597" w:type="dxa"/>
          </w:tcPr>
          <w:p w:rsidR="0018722C">
            <w:pPr>
              <w:topLinePunct/>
              <w:ind w:leftChars="0" w:left="0" w:rightChars="0" w:right="0" w:firstLineChars="0" w:firstLine="0"/>
              <w:spacing w:line="240" w:lineRule="atLeast"/>
            </w:pPr>
            <w:r w:rsidRPr="00000000">
              <w:rPr>
                <w:sz w:val="24"/>
                <w:szCs w:val="24"/>
              </w:rPr>
              <w:t>21.92</w:t>
            </w:r>
          </w:p>
        </w:tc>
        <w:tc>
          <w:tcPr>
            <w:tcW w:w="592" w:type="dxa"/>
          </w:tcPr>
          <w:p w:rsidR="0018722C">
            <w:pPr>
              <w:topLinePunct/>
              <w:ind w:leftChars="0" w:left="0" w:rightChars="0" w:right="0" w:firstLineChars="0" w:firstLine="0"/>
              <w:spacing w:line="240" w:lineRule="atLeast"/>
            </w:pPr>
            <w:r w:rsidRPr="00000000">
              <w:rPr>
                <w:sz w:val="24"/>
                <w:szCs w:val="24"/>
              </w:rPr>
              <w:t>-4.97</w:t>
            </w:r>
          </w:p>
        </w:tc>
        <w:tc>
          <w:tcPr>
            <w:tcW w:w="623" w:type="dxa"/>
          </w:tcPr>
          <w:p w:rsidR="0018722C">
            <w:pPr>
              <w:topLinePunct/>
              <w:ind w:leftChars="0" w:left="0" w:rightChars="0" w:right="0" w:firstLineChars="0" w:firstLine="0"/>
              <w:spacing w:line="240" w:lineRule="atLeast"/>
            </w:pPr>
            <w:r w:rsidRPr="00000000">
              <w:rPr>
                <w:sz w:val="24"/>
                <w:szCs w:val="24"/>
              </w:rPr>
              <w:t>9.95</w:t>
            </w:r>
          </w:p>
        </w:tc>
        <w:tc>
          <w:tcPr>
            <w:tcW w:w="602" w:type="dxa"/>
          </w:tcPr>
          <w:p w:rsidR="0018722C">
            <w:pPr>
              <w:topLinePunct/>
              <w:ind w:leftChars="0" w:left="0" w:rightChars="0" w:right="0" w:firstLineChars="0" w:firstLine="0"/>
              <w:spacing w:line="240" w:lineRule="atLeast"/>
            </w:pPr>
            <w:r w:rsidRPr="00000000">
              <w:rPr>
                <w:sz w:val="24"/>
                <w:szCs w:val="24"/>
              </w:rPr>
              <w:t>5.91</w:t>
            </w:r>
          </w:p>
        </w:tc>
        <w:tc>
          <w:tcPr>
            <w:tcW w:w="611" w:type="dxa"/>
          </w:tcPr>
          <w:p w:rsidR="0018722C">
            <w:pPr>
              <w:topLinePunct/>
              <w:ind w:leftChars="0" w:left="0" w:rightChars="0" w:right="0" w:firstLineChars="0" w:firstLine="0"/>
              <w:spacing w:line="240" w:lineRule="atLeast"/>
            </w:pPr>
            <w:r w:rsidRPr="00000000">
              <w:rPr>
                <w:sz w:val="24"/>
                <w:szCs w:val="24"/>
              </w:rPr>
              <w:t>5.99</w:t>
            </w:r>
          </w:p>
        </w:tc>
        <w:tc>
          <w:tcPr>
            <w:tcW w:w="616" w:type="dxa"/>
          </w:tcPr>
          <w:p w:rsidR="0018722C">
            <w:pPr>
              <w:topLinePunct/>
              <w:ind w:leftChars="0" w:left="0" w:rightChars="0" w:right="0" w:firstLineChars="0" w:firstLine="0"/>
              <w:spacing w:line="240" w:lineRule="atLeast"/>
            </w:pPr>
            <w:r w:rsidRPr="00000000">
              <w:rPr>
                <w:sz w:val="24"/>
                <w:szCs w:val="24"/>
              </w:rPr>
              <w:t>4.70</w:t>
            </w:r>
          </w:p>
        </w:tc>
        <w:tc>
          <w:tcPr>
            <w:tcW w:w="611" w:type="dxa"/>
          </w:tcPr>
          <w:p w:rsidR="0018722C">
            <w:pPr>
              <w:topLinePunct/>
              <w:ind w:leftChars="0" w:left="0" w:rightChars="0" w:right="0" w:firstLineChars="0" w:firstLine="0"/>
              <w:spacing w:line="240" w:lineRule="atLeast"/>
            </w:pPr>
            <w:r w:rsidRPr="00000000">
              <w:rPr>
                <w:sz w:val="24"/>
                <w:szCs w:val="24"/>
              </w:rPr>
              <w:t>13.11</w:t>
            </w:r>
          </w:p>
        </w:tc>
        <w:tc>
          <w:tcPr>
            <w:tcW w:w="633" w:type="dxa"/>
          </w:tcPr>
          <w:p w:rsidR="0018722C">
            <w:pPr>
              <w:topLinePunct/>
              <w:ind w:leftChars="0" w:left="0" w:rightChars="0" w:right="0" w:firstLineChars="0" w:firstLine="0"/>
              <w:spacing w:line="240" w:lineRule="atLeast"/>
            </w:pPr>
            <w:r w:rsidRPr="00000000">
              <w:rPr>
                <w:sz w:val="24"/>
                <w:szCs w:val="24"/>
              </w:rPr>
              <w:t>27.55</w:t>
            </w:r>
          </w:p>
        </w:tc>
        <w:tc>
          <w:tcPr>
            <w:tcW w:w="626" w:type="dxa"/>
          </w:tcPr>
          <w:p w:rsidR="0018722C">
            <w:pPr>
              <w:topLinePunct/>
              <w:ind w:leftChars="0" w:left="0" w:rightChars="0" w:right="0" w:firstLineChars="0" w:firstLine="0"/>
              <w:spacing w:line="240" w:lineRule="atLeast"/>
            </w:pPr>
            <w:r w:rsidRPr="00000000">
              <w:rPr>
                <w:sz w:val="24"/>
                <w:szCs w:val="24"/>
              </w:rPr>
              <w:t>10.01</w:t>
            </w:r>
          </w:p>
        </w:tc>
        <w:tc>
          <w:tcPr>
            <w:tcW w:w="645" w:type="dxa"/>
          </w:tcPr>
          <w:p w:rsidR="0018722C">
            <w:pPr>
              <w:topLinePunct/>
              <w:ind w:leftChars="0" w:left="0" w:rightChars="0" w:right="0" w:firstLineChars="0" w:firstLine="0"/>
              <w:spacing w:line="240" w:lineRule="atLeast"/>
            </w:pPr>
            <w:r w:rsidRPr="00000000">
              <w:rPr>
                <w:sz w:val="24"/>
                <w:szCs w:val="24"/>
              </w:rPr>
              <w:t>9.03</w:t>
            </w:r>
          </w:p>
        </w:tc>
        <w:tc>
          <w:tcPr>
            <w:tcW w:w="124" w:type="dxa"/>
          </w:tcPr>
          <w:p w:rsidR="0018722C">
            <w:pPr>
              <w:topLinePunct/>
              <w:ind w:leftChars="0" w:left="0" w:rightChars="0" w:right="0" w:firstLineChars="0" w:firstLine="0"/>
              <w:spacing w:line="240" w:lineRule="atLeast"/>
            </w:pPr>
          </w:p>
        </w:tc>
      </w:tr>
      <w:tr>
        <w:trPr>
          <w:trHeight w:val="280" w:hRule="atLeast"/>
        </w:trPr>
        <w:tc>
          <w:tcPr>
            <w:tcW w:w="110" w:type="dxa"/>
          </w:tcPr>
          <w:p w:rsidR="0018722C">
            <w:pPr>
              <w:topLinePunct/>
              <w:ind w:leftChars="0" w:left="0" w:rightChars="0" w:right="0" w:firstLineChars="0" w:firstLine="0"/>
              <w:spacing w:line="240" w:lineRule="atLeast"/>
            </w:pPr>
          </w:p>
        </w:tc>
        <w:tc>
          <w:tcPr>
            <w:tcW w:w="638" w:type="dxa"/>
          </w:tcPr>
          <w:p w:rsidR="0018722C">
            <w:pPr>
              <w:topLinePunct/>
              <w:ind w:leftChars="0" w:left="0" w:rightChars="0" w:right="0" w:firstLineChars="0" w:firstLine="0"/>
              <w:spacing w:line="240" w:lineRule="atLeast"/>
            </w:pPr>
            <w:r w:rsidRPr="00000000">
              <w:rPr>
                <w:rFonts w:ascii="宋体" w:eastAsia="宋体" w:hint="eastAsia"/>
                <w:sz w:val="24"/>
                <w:szCs w:val="24"/>
              </w:rPr>
              <w:t>新疆</w:t>
            </w:r>
          </w:p>
        </w:tc>
        <w:tc>
          <w:tcPr>
            <w:tcW w:w="372" w:type="dxa"/>
          </w:tcPr>
          <w:p w:rsidR="0018722C">
            <w:pPr>
              <w:topLinePunct/>
              <w:ind w:leftChars="0" w:left="0" w:rightChars="0" w:right="0" w:firstLineChars="0" w:firstLine="0"/>
              <w:spacing w:line="240" w:lineRule="atLeast"/>
            </w:pPr>
            <w:r w:rsidRPr="00000000">
              <w:rPr>
                <w:i/>
                <w:sz w:val="24"/>
                <w:szCs w:val="24"/>
              </w:rPr>
              <w:t>P</w:t>
            </w:r>
          </w:p>
        </w:tc>
        <w:tc>
          <w:tcPr>
            <w:tcW w:w="573" w:type="dxa"/>
          </w:tcPr>
          <w:p w:rsidR="0018722C">
            <w:pPr>
              <w:topLinePunct/>
              <w:ind w:leftChars="0" w:left="0" w:rightChars="0" w:right="0" w:firstLineChars="0" w:firstLine="0"/>
              <w:spacing w:line="240" w:lineRule="atLeast"/>
            </w:pPr>
            <w:r w:rsidRPr="00000000">
              <w:rPr>
                <w:sz w:val="24"/>
                <w:szCs w:val="24"/>
              </w:rPr>
              <w:t>1301</w:t>
            </w:r>
          </w:p>
        </w:tc>
        <w:tc>
          <w:tcPr>
            <w:tcW w:w="595" w:type="dxa"/>
          </w:tcPr>
          <w:p w:rsidR="0018722C">
            <w:pPr>
              <w:topLinePunct/>
              <w:ind w:leftChars="0" w:left="0" w:rightChars="0" w:right="0" w:firstLineChars="0" w:firstLine="0"/>
              <w:spacing w:line="240" w:lineRule="atLeast"/>
            </w:pPr>
            <w:r w:rsidRPr="00000000">
              <w:rPr>
                <w:sz w:val="24"/>
                <w:szCs w:val="24"/>
              </w:rPr>
              <w:t>1300</w:t>
            </w:r>
          </w:p>
        </w:tc>
        <w:tc>
          <w:tcPr>
            <w:tcW w:w="559" w:type="dxa"/>
          </w:tcPr>
          <w:p w:rsidR="0018722C">
            <w:pPr>
              <w:topLinePunct/>
              <w:ind w:leftChars="0" w:left="0" w:rightChars="0" w:right="0" w:firstLineChars="0" w:firstLine="0"/>
              <w:spacing w:line="240" w:lineRule="atLeast"/>
            </w:pPr>
            <w:r w:rsidRPr="00000000">
              <w:rPr>
                <w:sz w:val="24"/>
                <w:szCs w:val="24"/>
              </w:rPr>
              <w:t>1195</w:t>
            </w:r>
          </w:p>
        </w:tc>
        <w:tc>
          <w:tcPr>
            <w:tcW w:w="559" w:type="dxa"/>
          </w:tcPr>
          <w:p w:rsidR="0018722C">
            <w:pPr>
              <w:topLinePunct/>
              <w:ind w:leftChars="0" w:left="0" w:rightChars="0" w:right="0" w:firstLineChars="0" w:firstLine="0"/>
              <w:spacing w:line="240" w:lineRule="atLeast"/>
            </w:pPr>
            <w:r w:rsidRPr="00000000">
              <w:rPr>
                <w:sz w:val="24"/>
                <w:szCs w:val="24"/>
              </w:rPr>
              <w:t>1344</w:t>
            </w:r>
          </w:p>
        </w:tc>
        <w:tc>
          <w:tcPr>
            <w:tcW w:w="597" w:type="dxa"/>
          </w:tcPr>
          <w:p w:rsidR="0018722C">
            <w:pPr>
              <w:topLinePunct/>
              <w:ind w:leftChars="0" w:left="0" w:rightChars="0" w:right="0" w:firstLineChars="0" w:firstLine="0"/>
              <w:spacing w:line="240" w:lineRule="atLeast"/>
            </w:pPr>
            <w:r w:rsidRPr="00000000">
              <w:rPr>
                <w:sz w:val="24"/>
                <w:szCs w:val="24"/>
              </w:rPr>
              <w:t>1485</w:t>
            </w:r>
          </w:p>
        </w:tc>
        <w:tc>
          <w:tcPr>
            <w:tcW w:w="592" w:type="dxa"/>
          </w:tcPr>
          <w:p w:rsidR="0018722C">
            <w:pPr>
              <w:topLinePunct/>
              <w:ind w:leftChars="0" w:left="0" w:rightChars="0" w:right="0" w:firstLineChars="0" w:firstLine="0"/>
              <w:spacing w:line="240" w:lineRule="atLeast"/>
            </w:pPr>
            <w:r w:rsidRPr="00000000">
              <w:rPr>
                <w:sz w:val="24"/>
                <w:szCs w:val="24"/>
              </w:rPr>
              <w:t>1492</w:t>
            </w:r>
          </w:p>
        </w:tc>
        <w:tc>
          <w:tcPr>
            <w:tcW w:w="623" w:type="dxa"/>
          </w:tcPr>
          <w:p w:rsidR="0018722C">
            <w:pPr>
              <w:topLinePunct/>
              <w:ind w:leftChars="0" w:left="0" w:rightChars="0" w:right="0" w:firstLineChars="0" w:firstLine="0"/>
              <w:spacing w:line="240" w:lineRule="atLeast"/>
            </w:pPr>
            <w:r w:rsidRPr="00000000">
              <w:rPr>
                <w:sz w:val="24"/>
                <w:szCs w:val="24"/>
              </w:rPr>
              <w:t>1325</w:t>
            </w:r>
          </w:p>
        </w:tc>
        <w:tc>
          <w:tcPr>
            <w:tcW w:w="602" w:type="dxa"/>
          </w:tcPr>
          <w:p w:rsidR="0018722C">
            <w:pPr>
              <w:topLinePunct/>
              <w:ind w:leftChars="0" w:left="0" w:rightChars="0" w:right="0" w:firstLineChars="0" w:firstLine="0"/>
              <w:spacing w:line="240" w:lineRule="atLeast"/>
            </w:pPr>
            <w:r w:rsidRPr="00000000">
              <w:rPr>
                <w:sz w:val="24"/>
                <w:szCs w:val="24"/>
              </w:rPr>
              <w:t>1491</w:t>
            </w:r>
          </w:p>
        </w:tc>
        <w:tc>
          <w:tcPr>
            <w:tcW w:w="611" w:type="dxa"/>
          </w:tcPr>
          <w:p w:rsidR="0018722C">
            <w:pPr>
              <w:topLinePunct/>
              <w:ind w:leftChars="0" w:left="0" w:rightChars="0" w:right="0" w:firstLineChars="0" w:firstLine="0"/>
              <w:spacing w:line="240" w:lineRule="atLeast"/>
            </w:pPr>
            <w:r w:rsidRPr="00000000">
              <w:rPr>
                <w:sz w:val="24"/>
                <w:szCs w:val="24"/>
              </w:rPr>
              <w:t>1682</w:t>
            </w:r>
          </w:p>
        </w:tc>
        <w:tc>
          <w:tcPr>
            <w:tcW w:w="616" w:type="dxa"/>
          </w:tcPr>
          <w:p w:rsidR="0018722C">
            <w:pPr>
              <w:topLinePunct/>
              <w:ind w:leftChars="0" w:left="0" w:rightChars="0" w:right="0" w:firstLineChars="0" w:firstLine="0"/>
              <w:spacing w:line="240" w:lineRule="atLeast"/>
            </w:pPr>
            <w:r w:rsidRPr="00000000">
              <w:rPr>
                <w:sz w:val="24"/>
                <w:szCs w:val="24"/>
              </w:rPr>
              <w:t>1960</w:t>
            </w:r>
          </w:p>
        </w:tc>
        <w:tc>
          <w:tcPr>
            <w:tcW w:w="611" w:type="dxa"/>
          </w:tcPr>
          <w:p w:rsidR="0018722C">
            <w:pPr>
              <w:topLinePunct/>
              <w:ind w:leftChars="0" w:left="0" w:rightChars="0" w:right="0" w:firstLineChars="0" w:firstLine="0"/>
              <w:spacing w:line="240" w:lineRule="atLeast"/>
            </w:pPr>
            <w:r w:rsidRPr="00000000">
              <w:rPr>
                <w:sz w:val="24"/>
                <w:szCs w:val="24"/>
              </w:rPr>
              <w:t>2127</w:t>
            </w:r>
          </w:p>
        </w:tc>
        <w:tc>
          <w:tcPr>
            <w:tcW w:w="633" w:type="dxa"/>
          </w:tcPr>
          <w:p w:rsidR="0018722C">
            <w:pPr>
              <w:topLinePunct/>
              <w:ind w:leftChars="0" w:left="0" w:rightChars="0" w:right="0" w:firstLineChars="0" w:firstLine="0"/>
              <w:spacing w:line="240" w:lineRule="atLeast"/>
            </w:pPr>
            <w:r w:rsidRPr="00000000">
              <w:rPr>
                <w:sz w:val="24"/>
                <w:szCs w:val="24"/>
              </w:rPr>
              <w:t>2518</w:t>
            </w:r>
          </w:p>
        </w:tc>
        <w:tc>
          <w:tcPr>
            <w:tcW w:w="626" w:type="dxa"/>
          </w:tcPr>
          <w:p w:rsidR="0018722C">
            <w:pPr>
              <w:topLinePunct/>
              <w:ind w:leftChars="0" w:left="0" w:rightChars="0" w:right="0" w:firstLineChars="0" w:firstLine="0"/>
              <w:spacing w:line="240" w:lineRule="atLeast"/>
            </w:pPr>
            <w:r w:rsidRPr="00000000">
              <w:rPr>
                <w:sz w:val="24"/>
                <w:szCs w:val="24"/>
              </w:rPr>
              <w:t>2878</w:t>
            </w:r>
          </w:p>
        </w:tc>
        <w:tc>
          <w:tcPr>
            <w:tcW w:w="645" w:type="dxa"/>
          </w:tcPr>
          <w:p w:rsidR="0018722C">
            <w:pPr>
              <w:topLinePunct/>
              <w:ind w:leftChars="0" w:left="0" w:rightChars="0" w:right="0" w:firstLineChars="0" w:firstLine="0"/>
              <w:spacing w:line="240" w:lineRule="atLeast"/>
            </w:pPr>
            <w:r w:rsidRPr="00000000">
              <w:rPr>
                <w:sz w:val="24"/>
                <w:szCs w:val="24"/>
              </w:rPr>
              <w:t>3243</w:t>
            </w:r>
          </w:p>
        </w:tc>
        <w:tc>
          <w:tcPr>
            <w:tcW w:w="124" w:type="dxa"/>
          </w:tcPr>
          <w:p w:rsidR="0018722C">
            <w:pPr>
              <w:topLinePunct/>
              <w:ind w:leftChars="0" w:left="0" w:rightChars="0" w:right="0" w:firstLineChars="0" w:firstLine="0"/>
              <w:spacing w:line="240" w:lineRule="atLeast"/>
            </w:pPr>
          </w:p>
        </w:tc>
      </w:tr>
      <w:tr>
        <w:trPr>
          <w:trHeight w:val="260" w:hRule="atLeast"/>
        </w:trPr>
        <w:tc>
          <w:tcPr>
            <w:tcW w:w="110" w:type="dxa"/>
          </w:tcPr>
          <w:p w:rsidR="0018722C">
            <w:pPr>
              <w:topLinePunct/>
              <w:ind w:leftChars="0" w:left="0" w:rightChars="0" w:right="0" w:firstLineChars="0" w:firstLine="0"/>
              <w:spacing w:line="240" w:lineRule="atLeast"/>
            </w:pPr>
          </w:p>
        </w:tc>
        <w:tc>
          <w:tcPr>
            <w:tcW w:w="638" w:type="dxa"/>
            <w:tcBorders>
              <w:bottom w:val="single" w:sz="12" w:space="0" w:color="000000"/>
            </w:tcBorders>
          </w:tcPr>
          <w:p w:rsidR="0018722C">
            <w:pPr>
              <w:topLinePunct/>
              <w:ind w:leftChars="0" w:left="0" w:rightChars="0" w:right="0" w:firstLineChars="0" w:firstLine="0"/>
              <w:spacing w:line="240" w:lineRule="atLeast"/>
            </w:pPr>
          </w:p>
        </w:tc>
        <w:tc>
          <w:tcPr>
            <w:tcW w:w="372" w:type="dxa"/>
            <w:tcBorders>
              <w:bottom w:val="single" w:sz="12" w:space="0" w:color="000000"/>
            </w:tcBorders>
          </w:tcPr>
          <w:p w:rsidR="0018722C">
            <w:pPr>
              <w:topLinePunct/>
              <w:ind w:leftChars="0" w:left="0" w:rightChars="0" w:right="0" w:firstLineChars="0" w:firstLine="0"/>
              <w:spacing w:line="240" w:lineRule="atLeast"/>
            </w:pPr>
            <w:r w:rsidRPr="00000000">
              <w:rPr>
                <w:i/>
                <w:sz w:val="24"/>
                <w:szCs w:val="24"/>
              </w:rPr>
              <w:t>r</w:t>
            </w:r>
          </w:p>
        </w:tc>
        <w:tc>
          <w:tcPr>
            <w:tcW w:w="573" w:type="dxa"/>
            <w:tcBorders>
              <w:bottom w:val="single" w:sz="12" w:space="0" w:color="000000"/>
            </w:tcBorders>
          </w:tcPr>
          <w:p w:rsidR="0018722C">
            <w:pPr>
              <w:topLinePunct/>
              <w:ind w:leftChars="0" w:left="0" w:rightChars="0" w:right="0" w:firstLineChars="0" w:firstLine="0"/>
              <w:spacing w:line="240" w:lineRule="atLeast"/>
            </w:pPr>
          </w:p>
        </w:tc>
        <w:tc>
          <w:tcPr>
            <w:tcW w:w="59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-0.07</w:t>
            </w:r>
          </w:p>
        </w:tc>
        <w:tc>
          <w:tcPr>
            <w:tcW w:w="55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-8.05</w:t>
            </w:r>
          </w:p>
        </w:tc>
        <w:tc>
          <w:tcPr>
            <w:tcW w:w="55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12.42</w:t>
            </w:r>
          </w:p>
        </w:tc>
        <w:tc>
          <w:tcPr>
            <w:tcW w:w="597"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10.47</w:t>
            </w:r>
          </w:p>
        </w:tc>
        <w:tc>
          <w:tcPr>
            <w:tcW w:w="59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0.52</w:t>
            </w:r>
          </w:p>
        </w:tc>
        <w:tc>
          <w:tcPr>
            <w:tcW w:w="62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-11.22</w:t>
            </w:r>
          </w:p>
        </w:tc>
        <w:tc>
          <w:tcPr>
            <w:tcW w:w="602"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12.54</w:t>
            </w:r>
          </w:p>
        </w:tc>
        <w:tc>
          <w:tcPr>
            <w:tcW w:w="61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12.80</w:t>
            </w:r>
          </w:p>
        </w:tc>
        <w:tc>
          <w:tcPr>
            <w:tcW w:w="61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16.53</w:t>
            </w:r>
          </w:p>
        </w:tc>
        <w:tc>
          <w:tcPr>
            <w:tcW w:w="61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8.50</w:t>
            </w:r>
          </w:p>
        </w:tc>
        <w:tc>
          <w:tcPr>
            <w:tcW w:w="63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18.39</w:t>
            </w:r>
          </w:p>
        </w:tc>
        <w:tc>
          <w:tcPr>
            <w:tcW w:w="62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14.29</w:t>
            </w:r>
          </w:p>
        </w:tc>
        <w:tc>
          <w:tcPr>
            <w:tcW w:w="64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12.71</w:t>
            </w:r>
          </w:p>
        </w:tc>
        <w:tc>
          <w:tcPr>
            <w:tcW w:w="124"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说明：指标</w:t>
      </w:r>
      <w:r>
        <w:rPr>
          <w:rFonts w:ascii="Times New Roman" w:eastAsia="Times New Roman" w:cstheme="minorBidi" w:hAnsiTheme="minorHAnsi"/>
          <w:i/>
        </w:rPr>
        <w:t>P</w:t>
      </w:r>
      <w:r>
        <w:rPr>
          <w:rFonts w:cstheme="minorBidi" w:hAnsiTheme="minorHAnsi" w:eastAsiaTheme="minorHAnsi" w:asciiTheme="minorHAnsi"/>
        </w:rPr>
        <w:t>表示商品住宅平均销售价格，单位为元</w:t>
      </w:r>
      <w:r>
        <w:rPr>
          <w:rFonts w:ascii="Times New Roman" w:eastAsia="Times New Roman" w:cstheme="minorBidi" w:hAnsiTheme="minorHAnsi"/>
        </w:rPr>
        <w:t>/</w:t>
      </w:r>
      <w:r>
        <w:rPr>
          <w:rFonts w:cstheme="minorBidi" w:hAnsiTheme="minorHAnsi" w:eastAsiaTheme="minorHAnsi" w:asciiTheme="minorHAnsi"/>
        </w:rPr>
        <w:t>平方米；指标</w:t>
      </w:r>
      <w:r>
        <w:rPr>
          <w:rFonts w:ascii="Times New Roman" w:eastAsia="Times New Roman" w:cstheme="minorBidi" w:hAnsiTheme="minorHAnsi"/>
          <w:i/>
        </w:rPr>
        <w:t>r</w:t>
      </w:r>
      <w:r>
        <w:rPr>
          <w:rFonts w:cstheme="minorBidi" w:hAnsiTheme="minorHAnsi" w:eastAsiaTheme="minorHAnsi" w:asciiTheme="minorHAnsi"/>
        </w:rPr>
        <w:t>表示价格增长率，单位为</w:t>
      </w:r>
      <w:r>
        <w:rPr>
          <w:rFonts w:ascii="Times New Roman" w:eastAsia="Times New Roman" w:cstheme="minorBidi" w:hAnsiTheme="minorHAnsi"/>
        </w:rPr>
        <w:t>%</w:t>
      </w:r>
      <w:r>
        <w:rPr>
          <w:rFonts w:cstheme="minorBidi" w:hAnsiTheme="minorHAnsi" w:eastAsiaTheme="minorHAnsi" w:asciiTheme="minorHAnsi"/>
        </w:rPr>
        <w:t>；表格数据由历年商品住宅月度销售额与销售面积数据整理而成。</w:t>
      </w:r>
    </w:p>
    <w:p w:rsidR="0018722C">
      <w:pPr>
        <w:topLinePunct/>
      </w:pPr>
      <w:r>
        <w:rPr>
          <w:rFonts w:ascii="Times New Roman" w:eastAsia="Times New Roman"/>
        </w:rPr>
        <w:t>1998~2011</w:t>
      </w:r>
      <w:r>
        <w:t>年各地区商品住宅销售价格年均增长率见</w:t>
      </w:r>
      <w:r>
        <w:t>表</w:t>
      </w:r>
      <w:r>
        <w:rPr>
          <w:rFonts w:ascii="Times New Roman" w:eastAsia="Times New Roman"/>
        </w:rPr>
        <w:t>5</w:t>
      </w:r>
      <w:r>
        <w:rPr>
          <w:rFonts w:ascii="Times New Roman" w:eastAsia="Times New Roman"/>
        </w:rPr>
        <w:t>.</w:t>
      </w:r>
      <w:r>
        <w:rPr>
          <w:rFonts w:ascii="Times New Roman" w:eastAsia="Times New Roman"/>
        </w:rPr>
        <w:t>2</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2</w:t>
      </w:r>
      <w:r w:rsidRPr="00000000">
        <w:rPr>
          <w:rFonts w:cstheme="minorBidi" w:hAnsiTheme="minorHAnsi" w:eastAsiaTheme="minorHAnsi" w:asciiTheme="minorHAnsi"/>
        </w:rPr>
        <w:tab/>
        <w:t>30</w:t>
      </w:r>
      <w:r>
        <w:rPr>
          <w:rFonts w:ascii="黑体" w:eastAsia="黑体" w:hint="eastAsia" w:cstheme="minorBidi" w:hAnsiTheme="minorHAnsi"/>
        </w:rPr>
        <w:t>个</w:t>
      </w:r>
      <w:r>
        <w:rPr>
          <w:rFonts w:ascii="黑体" w:eastAsia="黑体" w:hint="eastAsia" w:cstheme="minorBidi" w:hAnsiTheme="minorHAnsi"/>
        </w:rPr>
        <w:t>地</w:t>
      </w:r>
      <w:r>
        <w:rPr>
          <w:rFonts w:ascii="黑体" w:eastAsia="黑体" w:hint="eastAsia" w:cstheme="minorBidi" w:hAnsiTheme="minorHAnsi"/>
        </w:rPr>
        <w:t>区商品</w:t>
      </w:r>
      <w:r>
        <w:rPr>
          <w:rFonts w:ascii="黑体" w:eastAsia="黑体" w:hint="eastAsia" w:cstheme="minorBidi" w:hAnsiTheme="minorHAnsi"/>
        </w:rPr>
        <w:t>住</w:t>
      </w:r>
      <w:r>
        <w:rPr>
          <w:rFonts w:ascii="黑体" w:eastAsia="黑体" w:hint="eastAsia" w:cstheme="minorBidi" w:hAnsiTheme="minorHAnsi"/>
        </w:rPr>
        <w:t>宅销售</w:t>
      </w:r>
      <w:r>
        <w:rPr>
          <w:rFonts w:ascii="黑体" w:eastAsia="黑体" w:hint="eastAsia" w:cstheme="minorBidi" w:hAnsiTheme="minorHAnsi"/>
        </w:rPr>
        <w:t>价</w:t>
      </w:r>
      <w:r>
        <w:rPr>
          <w:rFonts w:ascii="黑体" w:eastAsia="黑体" w:hint="eastAsia" w:cstheme="minorBidi" w:hAnsiTheme="minorHAnsi"/>
        </w:rPr>
        <w:t>格</w:t>
      </w:r>
      <w:r>
        <w:rPr>
          <w:rFonts w:ascii="黑体" w:eastAsia="黑体" w:hint="eastAsia" w:cstheme="minorBidi" w:hAnsiTheme="minorHAnsi"/>
        </w:rPr>
        <w:t>年</w:t>
      </w:r>
      <w:r>
        <w:rPr>
          <w:rFonts w:ascii="黑体" w:eastAsia="黑体" w:hint="eastAsia" w:cstheme="minorBidi" w:hAnsiTheme="minorHAnsi"/>
        </w:rPr>
        <w:t>均增长率</w:t>
      </w:r>
      <w:r>
        <w:rPr>
          <w:rFonts w:ascii="黑体" w:eastAsia="黑体" w:hint="eastAsia" w:cstheme="minorBidi" w:hAnsiTheme="minorHAnsi"/>
        </w:rPr>
        <w:t>（</w:t>
      </w:r>
      <w:r>
        <w:rPr>
          <w:rFonts w:ascii="Times New Roman" w:eastAsia="Times New Roman" w:cstheme="minorBidi" w:hAnsiTheme="minorHAnsi"/>
        </w:rPr>
        <w:t>1998~2011</w:t>
      </w:r>
      <w:r>
        <w:rPr>
          <w:rFonts w:ascii="黑体" w:eastAsia="黑体" w:hint="eastAsia" w:cstheme="minorBidi" w:hAnsiTheme="minorHAnsi"/>
        </w:rPr>
        <w:t>年</w:t>
      </w:r>
      <w:r>
        <w:rPr>
          <w:rFonts w:ascii="黑体" w:eastAsia="黑体" w:hint="eastAsia" w:cstheme="minorBidi" w:hAnsiTheme="minorHAnsi"/>
        </w:rPr>
        <w:t>）</w:t>
      </w:r>
    </w:p>
    <w:tbl>
      <w:tblPr>
        <w:tblW w:w="5000" w:type="pct"/>
        <w:tblInd w:w="2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3"/>
        <w:gridCol w:w="1482"/>
        <w:gridCol w:w="836"/>
        <w:gridCol w:w="1470"/>
        <w:gridCol w:w="836"/>
        <w:gridCol w:w="1467"/>
        <w:gridCol w:w="836"/>
        <w:gridCol w:w="1499"/>
      </w:tblGrid>
      <w:tr>
        <w:trPr>
          <w:tblHeader/>
        </w:trPr>
        <w:tc>
          <w:tcPr>
            <w:tcW w:w="55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t>年均增长率</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年均增长率</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74" w:type="pct"/>
            <w:vAlign w:val="center"/>
            <w:tcBorders>
              <w:bottom w:val="single" w:sz="4" w:space="0" w:color="auto"/>
            </w:tcBorders>
          </w:tcPr>
          <w:p w:rsidR="0018722C">
            <w:pPr>
              <w:pStyle w:val="a7"/>
              <w:topLinePunct/>
              <w:ind w:leftChars="0" w:left="0" w:rightChars="0" w:right="0" w:firstLineChars="0" w:firstLine="0"/>
              <w:spacing w:line="240" w:lineRule="atLeast"/>
            </w:pPr>
            <w:r>
              <w:t>年均增长率</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91" w:type="pct"/>
            <w:vAlign w:val="center"/>
            <w:tcBorders>
              <w:bottom w:val="single" w:sz="4" w:space="0" w:color="auto"/>
            </w:tcBorders>
          </w:tcPr>
          <w:p w:rsidR="0018722C">
            <w:pPr>
              <w:pStyle w:val="a7"/>
              <w:topLinePunct/>
              <w:ind w:leftChars="0" w:left="0" w:rightChars="0" w:right="0" w:firstLineChars="0" w:firstLine="0"/>
              <w:spacing w:line="240" w:lineRule="atLeast"/>
            </w:pPr>
            <w:r>
              <w:t>年均增长率</w:t>
            </w:r>
          </w:p>
        </w:tc>
      </w:tr>
      <w:tr>
        <w:tc>
          <w:tcPr>
            <w:tcW w:w="555" w:type="pct"/>
            <w:vAlign w:val="center"/>
          </w:tcPr>
          <w:p w:rsidR="0018722C">
            <w:pPr>
              <w:pStyle w:val="ac"/>
              <w:topLinePunct/>
              <w:ind w:leftChars="0" w:left="0" w:rightChars="0" w:right="0" w:firstLineChars="0" w:firstLine="0"/>
              <w:spacing w:line="240" w:lineRule="atLeast"/>
            </w:pPr>
            <w:r>
              <w:t>北京</w:t>
            </w:r>
          </w:p>
        </w:tc>
        <w:tc>
          <w:tcPr>
            <w:tcW w:w="782" w:type="pct"/>
            <w:vAlign w:val="center"/>
          </w:tcPr>
          <w:p w:rsidR="0018722C">
            <w:pPr>
              <w:pStyle w:val="affff9"/>
              <w:topLinePunct/>
              <w:ind w:leftChars="0" w:left="0" w:rightChars="0" w:right="0" w:firstLineChars="0" w:firstLine="0"/>
              <w:spacing w:line="240" w:lineRule="atLeast"/>
            </w:pPr>
            <w:r>
              <w:t>9.42</w:t>
            </w:r>
          </w:p>
        </w:tc>
        <w:tc>
          <w:tcPr>
            <w:tcW w:w="441" w:type="pct"/>
            <w:vAlign w:val="center"/>
          </w:tcPr>
          <w:p w:rsidR="0018722C">
            <w:pPr>
              <w:pStyle w:val="a5"/>
              <w:topLinePunct/>
              <w:ind w:leftChars="0" w:left="0" w:rightChars="0" w:right="0" w:firstLineChars="0" w:firstLine="0"/>
              <w:spacing w:line="240" w:lineRule="atLeast"/>
            </w:pPr>
            <w:r>
              <w:t>上海</w:t>
            </w:r>
          </w:p>
        </w:tc>
        <w:tc>
          <w:tcPr>
            <w:tcW w:w="775" w:type="pct"/>
            <w:vAlign w:val="center"/>
          </w:tcPr>
          <w:p w:rsidR="0018722C">
            <w:pPr>
              <w:pStyle w:val="affff9"/>
              <w:topLinePunct/>
              <w:ind w:leftChars="0" w:left="0" w:rightChars="0" w:right="0" w:firstLineChars="0" w:firstLine="0"/>
              <w:spacing w:line="240" w:lineRule="atLeast"/>
            </w:pPr>
            <w:r>
              <w:t>14.27</w:t>
            </w:r>
          </w:p>
        </w:tc>
        <w:tc>
          <w:tcPr>
            <w:tcW w:w="441" w:type="pct"/>
            <w:vAlign w:val="center"/>
          </w:tcPr>
          <w:p w:rsidR="0018722C">
            <w:pPr>
              <w:pStyle w:val="a5"/>
              <w:topLinePunct/>
              <w:ind w:leftChars="0" w:left="0" w:rightChars="0" w:right="0" w:firstLineChars="0" w:firstLine="0"/>
              <w:spacing w:line="240" w:lineRule="atLeast"/>
            </w:pPr>
            <w:r>
              <w:t>湖北</w:t>
            </w:r>
          </w:p>
        </w:tc>
        <w:tc>
          <w:tcPr>
            <w:tcW w:w="774" w:type="pct"/>
            <w:vAlign w:val="center"/>
          </w:tcPr>
          <w:p w:rsidR="0018722C">
            <w:pPr>
              <w:pStyle w:val="affff9"/>
              <w:topLinePunct/>
              <w:ind w:leftChars="0" w:left="0" w:rightChars="0" w:right="0" w:firstLineChars="0" w:firstLine="0"/>
              <w:spacing w:line="240" w:lineRule="atLeast"/>
            </w:pPr>
            <w:r>
              <w:t>9.78</w:t>
            </w:r>
          </w:p>
        </w:tc>
        <w:tc>
          <w:tcPr>
            <w:tcW w:w="441" w:type="pct"/>
            <w:vAlign w:val="center"/>
          </w:tcPr>
          <w:p w:rsidR="0018722C">
            <w:pPr>
              <w:pStyle w:val="a5"/>
              <w:topLinePunct/>
              <w:ind w:leftChars="0" w:left="0" w:rightChars="0" w:right="0" w:firstLineChars="0" w:firstLine="0"/>
              <w:spacing w:line="240" w:lineRule="atLeast"/>
            </w:pPr>
            <w:r>
              <w:t>云南</w:t>
            </w:r>
          </w:p>
        </w:tc>
        <w:tc>
          <w:tcPr>
            <w:tcW w:w="791" w:type="pct"/>
            <w:vAlign w:val="center"/>
          </w:tcPr>
          <w:p w:rsidR="0018722C">
            <w:pPr>
              <w:pStyle w:val="affff9"/>
              <w:topLinePunct/>
              <w:ind w:leftChars="0" w:left="0" w:rightChars="0" w:right="0" w:firstLineChars="0" w:firstLine="0"/>
              <w:spacing w:line="240" w:lineRule="atLeast"/>
            </w:pPr>
            <w:r>
              <w:t>6.31</w:t>
            </w:r>
          </w:p>
        </w:tc>
      </w:tr>
      <w:tr>
        <w:tc>
          <w:tcPr>
            <w:tcW w:w="555" w:type="pct"/>
            <w:vAlign w:val="center"/>
          </w:tcPr>
          <w:p w:rsidR="0018722C">
            <w:pPr>
              <w:pStyle w:val="ac"/>
              <w:topLinePunct/>
              <w:ind w:leftChars="0" w:left="0" w:rightChars="0" w:right="0" w:firstLineChars="0" w:firstLine="0"/>
              <w:spacing w:line="240" w:lineRule="atLeast"/>
            </w:pPr>
            <w:r>
              <w:t>天津</w:t>
            </w:r>
          </w:p>
        </w:tc>
        <w:tc>
          <w:tcPr>
            <w:tcW w:w="782" w:type="pct"/>
            <w:vAlign w:val="center"/>
          </w:tcPr>
          <w:p w:rsidR="0018722C">
            <w:pPr>
              <w:pStyle w:val="affff9"/>
              <w:topLinePunct/>
              <w:ind w:leftChars="0" w:left="0" w:rightChars="0" w:right="0" w:firstLineChars="0" w:firstLine="0"/>
              <w:spacing w:line="240" w:lineRule="atLeast"/>
            </w:pPr>
            <w:r>
              <w:t>10.73</w:t>
            </w:r>
          </w:p>
        </w:tc>
        <w:tc>
          <w:tcPr>
            <w:tcW w:w="441" w:type="pct"/>
            <w:vAlign w:val="center"/>
          </w:tcPr>
          <w:p w:rsidR="0018722C">
            <w:pPr>
              <w:pStyle w:val="a5"/>
              <w:topLinePunct/>
              <w:ind w:leftChars="0" w:left="0" w:rightChars="0" w:right="0" w:firstLineChars="0" w:firstLine="0"/>
              <w:spacing w:line="240" w:lineRule="atLeast"/>
            </w:pPr>
            <w:r>
              <w:t>江苏</w:t>
            </w:r>
          </w:p>
        </w:tc>
        <w:tc>
          <w:tcPr>
            <w:tcW w:w="775" w:type="pct"/>
            <w:vAlign w:val="center"/>
          </w:tcPr>
          <w:p w:rsidR="0018722C">
            <w:pPr>
              <w:pStyle w:val="affff9"/>
              <w:topLinePunct/>
              <w:ind w:leftChars="0" w:left="0" w:rightChars="0" w:right="0" w:firstLineChars="0" w:firstLine="0"/>
              <w:spacing w:line="240" w:lineRule="atLeast"/>
            </w:pPr>
            <w:r>
              <w:t>12.57</w:t>
            </w:r>
          </w:p>
        </w:tc>
        <w:tc>
          <w:tcPr>
            <w:tcW w:w="441" w:type="pct"/>
            <w:vAlign w:val="center"/>
          </w:tcPr>
          <w:p w:rsidR="0018722C">
            <w:pPr>
              <w:pStyle w:val="a5"/>
              <w:topLinePunct/>
              <w:ind w:leftChars="0" w:left="0" w:rightChars="0" w:right="0" w:firstLineChars="0" w:firstLine="0"/>
              <w:spacing w:line="240" w:lineRule="atLeast"/>
            </w:pPr>
            <w:r>
              <w:t>湖南</w:t>
            </w:r>
          </w:p>
        </w:tc>
        <w:tc>
          <w:tcPr>
            <w:tcW w:w="774" w:type="pct"/>
            <w:vAlign w:val="center"/>
          </w:tcPr>
          <w:p w:rsidR="0018722C">
            <w:pPr>
              <w:pStyle w:val="affff9"/>
              <w:topLinePunct/>
              <w:ind w:leftChars="0" w:left="0" w:rightChars="0" w:right="0" w:firstLineChars="0" w:firstLine="0"/>
              <w:spacing w:line="240" w:lineRule="atLeast"/>
            </w:pPr>
            <w:r>
              <w:t>12.21</w:t>
            </w:r>
          </w:p>
        </w:tc>
        <w:tc>
          <w:tcPr>
            <w:tcW w:w="441" w:type="pct"/>
            <w:vAlign w:val="center"/>
          </w:tcPr>
          <w:p w:rsidR="0018722C">
            <w:pPr>
              <w:pStyle w:val="a5"/>
              <w:topLinePunct/>
              <w:ind w:leftChars="0" w:left="0" w:rightChars="0" w:right="0" w:firstLineChars="0" w:firstLine="0"/>
              <w:spacing w:line="240" w:lineRule="atLeast"/>
            </w:pPr>
            <w:r>
              <w:t>陕西</w:t>
            </w:r>
          </w:p>
        </w:tc>
        <w:tc>
          <w:tcPr>
            <w:tcW w:w="791" w:type="pct"/>
            <w:vAlign w:val="center"/>
          </w:tcPr>
          <w:p w:rsidR="0018722C">
            <w:pPr>
              <w:pStyle w:val="affff9"/>
              <w:topLinePunct/>
              <w:ind w:leftChars="0" w:left="0" w:rightChars="0" w:right="0" w:firstLineChars="0" w:firstLine="0"/>
              <w:spacing w:line="240" w:lineRule="atLeast"/>
            </w:pPr>
            <w:r>
              <w:t>11.06</w:t>
            </w:r>
          </w:p>
        </w:tc>
      </w:tr>
      <w:tr>
        <w:tc>
          <w:tcPr>
            <w:tcW w:w="555" w:type="pct"/>
            <w:vAlign w:val="center"/>
          </w:tcPr>
          <w:p w:rsidR="0018722C">
            <w:pPr>
              <w:pStyle w:val="ac"/>
              <w:topLinePunct/>
              <w:ind w:leftChars="0" w:left="0" w:rightChars="0" w:right="0" w:firstLineChars="0" w:firstLine="0"/>
              <w:spacing w:line="240" w:lineRule="atLeast"/>
            </w:pPr>
            <w:r>
              <w:t>河北</w:t>
            </w:r>
          </w:p>
        </w:tc>
        <w:tc>
          <w:tcPr>
            <w:tcW w:w="782" w:type="pct"/>
            <w:vAlign w:val="center"/>
          </w:tcPr>
          <w:p w:rsidR="0018722C">
            <w:pPr>
              <w:pStyle w:val="affff9"/>
              <w:topLinePunct/>
              <w:ind w:leftChars="0" w:left="0" w:rightChars="0" w:right="0" w:firstLineChars="0" w:firstLine="0"/>
              <w:spacing w:line="240" w:lineRule="atLeast"/>
            </w:pPr>
            <w:r>
              <w:t>8.69</w:t>
            </w:r>
          </w:p>
        </w:tc>
        <w:tc>
          <w:tcPr>
            <w:tcW w:w="441" w:type="pct"/>
            <w:vAlign w:val="center"/>
          </w:tcPr>
          <w:p w:rsidR="0018722C">
            <w:pPr>
              <w:pStyle w:val="a5"/>
              <w:topLinePunct/>
              <w:ind w:leftChars="0" w:left="0" w:rightChars="0" w:right="0" w:firstLineChars="0" w:firstLine="0"/>
              <w:spacing w:line="240" w:lineRule="atLeast"/>
            </w:pPr>
            <w:r>
              <w:t>浙江</w:t>
            </w:r>
          </w:p>
        </w:tc>
        <w:tc>
          <w:tcPr>
            <w:tcW w:w="775" w:type="pct"/>
            <w:vAlign w:val="center"/>
          </w:tcPr>
          <w:p w:rsidR="0018722C">
            <w:pPr>
              <w:pStyle w:val="affff9"/>
              <w:topLinePunct/>
              <w:ind w:leftChars="0" w:left="0" w:rightChars="0" w:right="0" w:firstLineChars="0" w:firstLine="0"/>
              <w:spacing w:line="240" w:lineRule="atLeast"/>
            </w:pPr>
            <w:r>
              <w:t>15.97</w:t>
            </w:r>
          </w:p>
        </w:tc>
        <w:tc>
          <w:tcPr>
            <w:tcW w:w="441" w:type="pct"/>
            <w:vAlign w:val="center"/>
          </w:tcPr>
          <w:p w:rsidR="0018722C">
            <w:pPr>
              <w:pStyle w:val="a5"/>
              <w:topLinePunct/>
              <w:ind w:leftChars="0" w:left="0" w:rightChars="0" w:right="0" w:firstLineChars="0" w:firstLine="0"/>
              <w:spacing w:line="240" w:lineRule="atLeast"/>
            </w:pPr>
            <w:r>
              <w:t>广东</w:t>
            </w:r>
          </w:p>
        </w:tc>
        <w:tc>
          <w:tcPr>
            <w:tcW w:w="774" w:type="pct"/>
            <w:vAlign w:val="center"/>
          </w:tcPr>
          <w:p w:rsidR="0018722C">
            <w:pPr>
              <w:pStyle w:val="affff9"/>
              <w:topLinePunct/>
              <w:ind w:leftChars="0" w:left="0" w:rightChars="0" w:right="0" w:firstLineChars="0" w:firstLine="0"/>
              <w:spacing w:line="240" w:lineRule="atLeast"/>
            </w:pPr>
            <w:r>
              <w:t>9.83</w:t>
            </w:r>
          </w:p>
        </w:tc>
        <w:tc>
          <w:tcPr>
            <w:tcW w:w="441" w:type="pct"/>
            <w:vAlign w:val="center"/>
          </w:tcPr>
          <w:p w:rsidR="0018722C">
            <w:pPr>
              <w:pStyle w:val="a5"/>
              <w:topLinePunct/>
              <w:ind w:leftChars="0" w:left="0" w:rightChars="0" w:right="0" w:firstLineChars="0" w:firstLine="0"/>
              <w:spacing w:line="240" w:lineRule="atLeast"/>
            </w:pPr>
            <w:r>
              <w:t>甘肃</w:t>
            </w:r>
          </w:p>
        </w:tc>
        <w:tc>
          <w:tcPr>
            <w:tcW w:w="791" w:type="pct"/>
            <w:vAlign w:val="center"/>
          </w:tcPr>
          <w:p w:rsidR="0018722C">
            <w:pPr>
              <w:pStyle w:val="affff9"/>
              <w:topLinePunct/>
              <w:ind w:leftChars="0" w:left="0" w:rightChars="0" w:right="0" w:firstLineChars="0" w:firstLine="0"/>
              <w:spacing w:line="240" w:lineRule="atLeast"/>
            </w:pPr>
            <w:r>
              <w:t>10.21</w:t>
            </w:r>
          </w:p>
        </w:tc>
      </w:tr>
      <w:tr>
        <w:tc>
          <w:tcPr>
            <w:tcW w:w="555" w:type="pct"/>
            <w:vAlign w:val="center"/>
          </w:tcPr>
          <w:p w:rsidR="0018722C">
            <w:pPr>
              <w:pStyle w:val="ac"/>
              <w:topLinePunct/>
              <w:ind w:leftChars="0" w:left="0" w:rightChars="0" w:right="0" w:firstLineChars="0" w:firstLine="0"/>
              <w:spacing w:line="240" w:lineRule="atLeast"/>
            </w:pPr>
            <w:r>
              <w:t>ft西</w:t>
            </w:r>
          </w:p>
        </w:tc>
        <w:tc>
          <w:tcPr>
            <w:tcW w:w="782" w:type="pct"/>
            <w:vAlign w:val="center"/>
          </w:tcPr>
          <w:p w:rsidR="0018722C">
            <w:pPr>
              <w:pStyle w:val="affff9"/>
              <w:topLinePunct/>
              <w:ind w:leftChars="0" w:left="0" w:rightChars="0" w:right="0" w:firstLineChars="0" w:firstLine="0"/>
              <w:spacing w:line="240" w:lineRule="atLeast"/>
            </w:pPr>
            <w:r>
              <w:t>11.33</w:t>
            </w:r>
          </w:p>
        </w:tc>
        <w:tc>
          <w:tcPr>
            <w:tcW w:w="441" w:type="pct"/>
            <w:vAlign w:val="center"/>
          </w:tcPr>
          <w:p w:rsidR="0018722C">
            <w:pPr>
              <w:pStyle w:val="a5"/>
              <w:topLinePunct/>
              <w:ind w:leftChars="0" w:left="0" w:rightChars="0" w:right="0" w:firstLineChars="0" w:firstLine="0"/>
              <w:spacing w:line="240" w:lineRule="atLeast"/>
            </w:pPr>
            <w:r>
              <w:t>安徽</w:t>
            </w:r>
          </w:p>
        </w:tc>
        <w:tc>
          <w:tcPr>
            <w:tcW w:w="775" w:type="pct"/>
            <w:vAlign w:val="center"/>
          </w:tcPr>
          <w:p w:rsidR="0018722C">
            <w:pPr>
              <w:pStyle w:val="affff9"/>
              <w:topLinePunct/>
              <w:ind w:leftChars="0" w:left="0" w:rightChars="0" w:right="0" w:firstLineChars="0" w:firstLine="0"/>
              <w:spacing w:line="240" w:lineRule="atLeast"/>
            </w:pPr>
            <w:r>
              <w:t>12.05</w:t>
            </w:r>
          </w:p>
        </w:tc>
        <w:tc>
          <w:tcPr>
            <w:tcW w:w="441" w:type="pct"/>
            <w:vAlign w:val="center"/>
          </w:tcPr>
          <w:p w:rsidR="0018722C">
            <w:pPr>
              <w:pStyle w:val="a5"/>
              <w:topLinePunct/>
              <w:ind w:leftChars="0" w:left="0" w:rightChars="0" w:right="0" w:firstLineChars="0" w:firstLine="0"/>
              <w:spacing w:line="240" w:lineRule="atLeast"/>
            </w:pPr>
            <w:r>
              <w:t>广西</w:t>
            </w:r>
          </w:p>
        </w:tc>
        <w:tc>
          <w:tcPr>
            <w:tcW w:w="774" w:type="pct"/>
            <w:vAlign w:val="center"/>
          </w:tcPr>
          <w:p w:rsidR="0018722C">
            <w:pPr>
              <w:pStyle w:val="affff9"/>
              <w:topLinePunct/>
              <w:ind w:leftChars="0" w:left="0" w:rightChars="0" w:right="0" w:firstLineChars="0" w:firstLine="0"/>
              <w:spacing w:line="240" w:lineRule="atLeast"/>
            </w:pPr>
            <w:r>
              <w:t>8.12</w:t>
            </w:r>
          </w:p>
        </w:tc>
        <w:tc>
          <w:tcPr>
            <w:tcW w:w="441" w:type="pct"/>
            <w:vAlign w:val="center"/>
          </w:tcPr>
          <w:p w:rsidR="0018722C">
            <w:pPr>
              <w:pStyle w:val="a5"/>
              <w:topLinePunct/>
              <w:ind w:leftChars="0" w:left="0" w:rightChars="0" w:right="0" w:firstLineChars="0" w:firstLine="0"/>
              <w:spacing w:line="240" w:lineRule="atLeast"/>
            </w:pPr>
            <w:r>
              <w:t>青海</w:t>
            </w:r>
          </w:p>
        </w:tc>
        <w:tc>
          <w:tcPr>
            <w:tcW w:w="791" w:type="pct"/>
            <w:vAlign w:val="center"/>
          </w:tcPr>
          <w:p w:rsidR="0018722C">
            <w:pPr>
              <w:pStyle w:val="affff9"/>
              <w:topLinePunct/>
              <w:ind w:leftChars="0" w:left="0" w:rightChars="0" w:right="0" w:firstLineChars="0" w:firstLine="0"/>
              <w:spacing w:line="240" w:lineRule="atLeast"/>
            </w:pPr>
            <w:r>
              <w:t>9.61</w:t>
            </w:r>
          </w:p>
        </w:tc>
      </w:tr>
      <w:tr>
        <w:tc>
          <w:tcPr>
            <w:tcW w:w="555" w:type="pct"/>
            <w:vAlign w:val="center"/>
          </w:tcPr>
          <w:p w:rsidR="0018722C">
            <w:pPr>
              <w:pStyle w:val="ac"/>
              <w:topLinePunct/>
              <w:ind w:leftChars="0" w:left="0" w:rightChars="0" w:right="0" w:firstLineChars="0" w:firstLine="0"/>
              <w:spacing w:line="240" w:lineRule="atLeast"/>
            </w:pPr>
            <w:r>
              <w:t>内蒙古</w:t>
            </w:r>
          </w:p>
        </w:tc>
        <w:tc>
          <w:tcPr>
            <w:tcW w:w="782" w:type="pct"/>
            <w:vAlign w:val="center"/>
          </w:tcPr>
          <w:p w:rsidR="0018722C">
            <w:pPr>
              <w:pStyle w:val="affff9"/>
              <w:topLinePunct/>
              <w:ind w:leftChars="0" w:left="0" w:rightChars="0" w:right="0" w:firstLineChars="0" w:firstLine="0"/>
              <w:spacing w:line="240" w:lineRule="atLeast"/>
            </w:pPr>
            <w:r>
              <w:t>10.42</w:t>
            </w:r>
          </w:p>
        </w:tc>
        <w:tc>
          <w:tcPr>
            <w:tcW w:w="441" w:type="pct"/>
            <w:vAlign w:val="center"/>
          </w:tcPr>
          <w:p w:rsidR="0018722C">
            <w:pPr>
              <w:pStyle w:val="a5"/>
              <w:topLinePunct/>
              <w:ind w:leftChars="0" w:left="0" w:rightChars="0" w:right="0" w:firstLineChars="0" w:firstLine="0"/>
              <w:spacing w:line="240" w:lineRule="atLeast"/>
            </w:pPr>
            <w:r>
              <w:t>福建</w:t>
            </w:r>
          </w:p>
        </w:tc>
        <w:tc>
          <w:tcPr>
            <w:tcW w:w="775" w:type="pct"/>
            <w:vAlign w:val="center"/>
          </w:tcPr>
          <w:p w:rsidR="0018722C">
            <w:pPr>
              <w:pStyle w:val="affff9"/>
              <w:topLinePunct/>
              <w:ind w:leftChars="0" w:left="0" w:rightChars="0" w:right="0" w:firstLineChars="0" w:firstLine="0"/>
              <w:spacing w:line="240" w:lineRule="atLeast"/>
            </w:pPr>
            <w:r>
              <w:t>12.58</w:t>
            </w:r>
          </w:p>
        </w:tc>
        <w:tc>
          <w:tcPr>
            <w:tcW w:w="441" w:type="pct"/>
            <w:vAlign w:val="center"/>
          </w:tcPr>
          <w:p w:rsidR="0018722C">
            <w:pPr>
              <w:pStyle w:val="a5"/>
              <w:topLinePunct/>
              <w:ind w:leftChars="0" w:left="0" w:rightChars="0" w:right="0" w:firstLineChars="0" w:firstLine="0"/>
              <w:spacing w:line="240" w:lineRule="atLeast"/>
            </w:pPr>
            <w:r>
              <w:t>海南</w:t>
            </w:r>
          </w:p>
        </w:tc>
        <w:tc>
          <w:tcPr>
            <w:tcW w:w="774" w:type="pct"/>
            <w:vAlign w:val="center"/>
          </w:tcPr>
          <w:p w:rsidR="0018722C">
            <w:pPr>
              <w:pStyle w:val="affff9"/>
              <w:topLinePunct/>
              <w:ind w:leftChars="0" w:left="0" w:rightChars="0" w:right="0" w:firstLineChars="0" w:firstLine="0"/>
              <w:spacing w:line="240" w:lineRule="atLeast"/>
            </w:pPr>
            <w:r>
              <w:t>13.67</w:t>
            </w:r>
          </w:p>
        </w:tc>
        <w:tc>
          <w:tcPr>
            <w:tcW w:w="441" w:type="pct"/>
            <w:vAlign w:val="center"/>
          </w:tcPr>
          <w:p w:rsidR="0018722C">
            <w:pPr>
              <w:pStyle w:val="a5"/>
              <w:topLinePunct/>
              <w:ind w:leftChars="0" w:left="0" w:rightChars="0" w:right="0" w:firstLineChars="0" w:firstLine="0"/>
              <w:spacing w:line="240" w:lineRule="atLeast"/>
            </w:pPr>
            <w:r>
              <w:t>宁夏</w:t>
            </w:r>
          </w:p>
        </w:tc>
        <w:tc>
          <w:tcPr>
            <w:tcW w:w="791" w:type="pct"/>
            <w:vAlign w:val="center"/>
          </w:tcPr>
          <w:p w:rsidR="0018722C">
            <w:pPr>
              <w:pStyle w:val="affff9"/>
              <w:topLinePunct/>
              <w:ind w:leftChars="0" w:left="0" w:rightChars="0" w:right="0" w:firstLineChars="0" w:firstLine="0"/>
              <w:spacing w:line="240" w:lineRule="atLeast"/>
            </w:pPr>
            <w:r>
              <w:t>10.51</w:t>
            </w:r>
          </w:p>
        </w:tc>
      </w:tr>
      <w:tr>
        <w:tc>
          <w:tcPr>
            <w:tcW w:w="555" w:type="pct"/>
            <w:vAlign w:val="center"/>
          </w:tcPr>
          <w:p w:rsidR="0018722C">
            <w:pPr>
              <w:pStyle w:val="ac"/>
              <w:topLinePunct/>
              <w:ind w:leftChars="0" w:left="0" w:rightChars="0" w:right="0" w:firstLineChars="0" w:firstLine="0"/>
              <w:spacing w:line="240" w:lineRule="atLeast"/>
            </w:pPr>
            <w:r>
              <w:t>辽宁</w:t>
            </w:r>
          </w:p>
        </w:tc>
        <w:tc>
          <w:tcPr>
            <w:tcW w:w="782" w:type="pct"/>
            <w:vAlign w:val="center"/>
          </w:tcPr>
          <w:p w:rsidR="0018722C">
            <w:pPr>
              <w:pStyle w:val="affff9"/>
              <w:topLinePunct/>
              <w:ind w:leftChars="0" w:left="0" w:rightChars="0" w:right="0" w:firstLineChars="0" w:firstLine="0"/>
              <w:spacing w:line="240" w:lineRule="atLeast"/>
            </w:pPr>
            <w:r>
              <w:t>7.93</w:t>
            </w:r>
          </w:p>
        </w:tc>
        <w:tc>
          <w:tcPr>
            <w:tcW w:w="441" w:type="pct"/>
            <w:vAlign w:val="center"/>
          </w:tcPr>
          <w:p w:rsidR="0018722C">
            <w:pPr>
              <w:pStyle w:val="a5"/>
              <w:topLinePunct/>
              <w:ind w:leftChars="0" w:left="0" w:rightChars="0" w:right="0" w:firstLineChars="0" w:firstLine="0"/>
              <w:spacing w:line="240" w:lineRule="atLeast"/>
            </w:pPr>
            <w:r>
              <w:t>江西</w:t>
            </w:r>
          </w:p>
        </w:tc>
        <w:tc>
          <w:tcPr>
            <w:tcW w:w="775" w:type="pct"/>
            <w:vAlign w:val="center"/>
          </w:tcPr>
          <w:p w:rsidR="0018722C">
            <w:pPr>
              <w:pStyle w:val="affff9"/>
              <w:topLinePunct/>
              <w:ind w:leftChars="0" w:left="0" w:rightChars="0" w:right="0" w:firstLineChars="0" w:firstLine="0"/>
              <w:spacing w:line="240" w:lineRule="atLeast"/>
            </w:pPr>
            <w:r>
              <w:t>15.38</w:t>
            </w:r>
          </w:p>
        </w:tc>
        <w:tc>
          <w:tcPr>
            <w:tcW w:w="441" w:type="pct"/>
            <w:vAlign w:val="center"/>
          </w:tcPr>
          <w:p w:rsidR="0018722C">
            <w:pPr>
              <w:pStyle w:val="a5"/>
              <w:topLinePunct/>
              <w:ind w:leftChars="0" w:left="0" w:rightChars="0" w:right="0" w:firstLineChars="0" w:firstLine="0"/>
              <w:spacing w:line="240" w:lineRule="atLeast"/>
            </w:pPr>
            <w:r>
              <w:t>重庆</w:t>
            </w:r>
          </w:p>
        </w:tc>
        <w:tc>
          <w:tcPr>
            <w:tcW w:w="774" w:type="pct"/>
            <w:vAlign w:val="center"/>
          </w:tcPr>
          <w:p w:rsidR="0018722C">
            <w:pPr>
              <w:pStyle w:val="affff9"/>
              <w:topLinePunct/>
              <w:ind w:leftChars="0" w:left="0" w:rightChars="0" w:right="0" w:firstLineChars="0" w:firstLine="0"/>
              <w:spacing w:line="240" w:lineRule="atLeast"/>
            </w:pPr>
            <w:r>
              <w:t>10.95</w:t>
            </w:r>
          </w:p>
        </w:tc>
        <w:tc>
          <w:tcPr>
            <w:tcW w:w="441" w:type="pct"/>
            <w:vAlign w:val="center"/>
          </w:tcPr>
          <w:p w:rsidR="0018722C">
            <w:pPr>
              <w:pStyle w:val="a5"/>
              <w:topLinePunct/>
              <w:ind w:leftChars="0" w:left="0" w:rightChars="0" w:right="0" w:firstLineChars="0" w:firstLine="0"/>
              <w:spacing w:line="240" w:lineRule="atLeast"/>
            </w:pPr>
            <w:r>
              <w:t>新疆</w:t>
            </w:r>
          </w:p>
        </w:tc>
        <w:tc>
          <w:tcPr>
            <w:tcW w:w="791" w:type="pct"/>
            <w:vAlign w:val="center"/>
          </w:tcPr>
          <w:p w:rsidR="0018722C">
            <w:pPr>
              <w:pStyle w:val="affff9"/>
              <w:topLinePunct/>
              <w:ind w:leftChars="0" w:left="0" w:rightChars="0" w:right="0" w:firstLineChars="0" w:firstLine="0"/>
              <w:spacing w:line="240" w:lineRule="atLeast"/>
            </w:pPr>
            <w:r>
              <w:t>7.28</w:t>
            </w:r>
          </w:p>
        </w:tc>
      </w:tr>
      <w:tr>
        <w:tc>
          <w:tcPr>
            <w:tcW w:w="555" w:type="pct"/>
            <w:vAlign w:val="center"/>
          </w:tcPr>
          <w:p w:rsidR="0018722C">
            <w:pPr>
              <w:pStyle w:val="ac"/>
              <w:topLinePunct/>
              <w:ind w:leftChars="0" w:left="0" w:rightChars="0" w:right="0" w:firstLineChars="0" w:firstLine="0"/>
              <w:spacing w:line="240" w:lineRule="atLeast"/>
            </w:pPr>
            <w:r>
              <w:t>吉林</w:t>
            </w:r>
          </w:p>
        </w:tc>
        <w:tc>
          <w:tcPr>
            <w:tcW w:w="782" w:type="pct"/>
            <w:vAlign w:val="center"/>
          </w:tcPr>
          <w:p w:rsidR="0018722C">
            <w:pPr>
              <w:pStyle w:val="affff9"/>
              <w:topLinePunct/>
              <w:ind w:leftChars="0" w:left="0" w:rightChars="0" w:right="0" w:firstLineChars="0" w:firstLine="0"/>
              <w:spacing w:line="240" w:lineRule="atLeast"/>
            </w:pPr>
            <w:r>
              <w:t>10.65</w:t>
            </w:r>
          </w:p>
        </w:tc>
        <w:tc>
          <w:tcPr>
            <w:tcW w:w="441" w:type="pct"/>
            <w:vAlign w:val="center"/>
          </w:tcPr>
          <w:p w:rsidR="0018722C">
            <w:pPr>
              <w:pStyle w:val="a5"/>
              <w:topLinePunct/>
              <w:ind w:leftChars="0" w:left="0" w:rightChars="0" w:right="0" w:firstLineChars="0" w:firstLine="0"/>
              <w:spacing w:line="240" w:lineRule="atLeast"/>
            </w:pPr>
            <w:r>
              <w:t>ft东</w:t>
            </w:r>
          </w:p>
        </w:tc>
        <w:tc>
          <w:tcPr>
            <w:tcW w:w="775" w:type="pct"/>
            <w:vAlign w:val="center"/>
          </w:tcPr>
          <w:p w:rsidR="0018722C">
            <w:pPr>
              <w:pStyle w:val="affff9"/>
              <w:topLinePunct/>
              <w:ind w:leftChars="0" w:left="0" w:rightChars="0" w:right="0" w:firstLineChars="0" w:firstLine="0"/>
              <w:spacing w:line="240" w:lineRule="atLeast"/>
            </w:pPr>
            <w:r>
              <w:t>10.92</w:t>
            </w:r>
          </w:p>
        </w:tc>
        <w:tc>
          <w:tcPr>
            <w:tcW w:w="441" w:type="pct"/>
            <w:vAlign w:val="center"/>
          </w:tcPr>
          <w:p w:rsidR="0018722C">
            <w:pPr>
              <w:pStyle w:val="a5"/>
              <w:topLinePunct/>
              <w:ind w:leftChars="0" w:left="0" w:rightChars="0" w:right="0" w:firstLineChars="0" w:firstLine="0"/>
              <w:spacing w:line="240" w:lineRule="atLeast"/>
            </w:pPr>
            <w:r>
              <w:t>四川</w:t>
            </w:r>
          </w:p>
        </w:tc>
        <w:tc>
          <w:tcPr>
            <w:tcW w:w="774" w:type="pct"/>
            <w:vAlign w:val="center"/>
          </w:tcPr>
          <w:p w:rsidR="0018722C">
            <w:pPr>
              <w:pStyle w:val="affff9"/>
              <w:topLinePunct/>
              <w:ind w:leftChars="0" w:left="0" w:rightChars="0" w:right="0" w:firstLineChars="0" w:firstLine="0"/>
              <w:spacing w:line="240" w:lineRule="atLeast"/>
            </w:pPr>
            <w:r>
              <w:t>12.21</w:t>
            </w:r>
          </w:p>
        </w:tc>
        <w:tc>
          <w:tcPr>
            <w:tcW w:w="441" w:type="pct"/>
            <w:vAlign w:val="center"/>
          </w:tcPr>
          <w:p w:rsidR="0018722C">
            <w:pPr>
              <w:pStyle w:val="a5"/>
              <w:topLinePunct/>
              <w:ind w:leftChars="0" w:left="0" w:rightChars="0" w:right="0" w:firstLineChars="0" w:firstLine="0"/>
              <w:spacing w:line="240" w:lineRule="atLeast"/>
            </w:pPr>
          </w:p>
        </w:tc>
        <w:tc>
          <w:tcPr>
            <w:tcW w:w="791" w:type="pct"/>
            <w:vAlign w:val="center"/>
          </w:tcPr>
          <w:p w:rsidR="0018722C">
            <w:pPr>
              <w:pStyle w:val="ad"/>
              <w:topLinePunct/>
              <w:ind w:leftChars="0" w:left="0" w:rightChars="0" w:right="0" w:firstLineChars="0" w:firstLine="0"/>
              <w:spacing w:line="240" w:lineRule="atLeast"/>
            </w:pPr>
          </w:p>
        </w:tc>
      </w:tr>
      <w:tr>
        <w:tc>
          <w:tcPr>
            <w:tcW w:w="555" w:type="pct"/>
            <w:vAlign w:val="center"/>
            <w:tcBorders>
              <w:top w:val="single" w:sz="4" w:space="0" w:color="auto"/>
            </w:tcBorders>
          </w:tcPr>
          <w:p w:rsidR="0018722C">
            <w:pPr>
              <w:pStyle w:val="ac"/>
              <w:topLinePunct/>
              <w:ind w:leftChars="0" w:left="0" w:rightChars="0" w:right="0" w:firstLineChars="0" w:firstLine="0"/>
              <w:spacing w:line="240" w:lineRule="atLeast"/>
            </w:pPr>
            <w:r>
              <w:t>黑龙江</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8.72</w:t>
            </w:r>
          </w:p>
        </w:tc>
        <w:tc>
          <w:tcPr>
            <w:tcW w:w="441" w:type="pct"/>
            <w:vAlign w:val="center"/>
            <w:tcBorders>
              <w:top w:val="single" w:sz="4" w:space="0" w:color="auto"/>
            </w:tcBorders>
          </w:tcPr>
          <w:p w:rsidR="0018722C">
            <w:pPr>
              <w:pStyle w:val="aff1"/>
              <w:topLinePunct/>
              <w:ind w:leftChars="0" w:left="0" w:rightChars="0" w:right="0" w:firstLineChars="0" w:firstLine="0"/>
              <w:spacing w:line="240" w:lineRule="atLeast"/>
            </w:pPr>
            <w:r>
              <w:t>河南</w:t>
            </w:r>
          </w:p>
        </w:tc>
        <w:tc>
          <w:tcPr>
            <w:tcW w:w="775" w:type="pct"/>
            <w:vAlign w:val="center"/>
            <w:tcBorders>
              <w:top w:val="single" w:sz="4" w:space="0" w:color="auto"/>
            </w:tcBorders>
          </w:tcPr>
          <w:p w:rsidR="0018722C">
            <w:pPr>
              <w:pStyle w:val="affff9"/>
              <w:topLinePunct/>
              <w:ind w:leftChars="0" w:left="0" w:rightChars="0" w:right="0" w:firstLineChars="0" w:firstLine="0"/>
              <w:spacing w:line="240" w:lineRule="atLeast"/>
            </w:pPr>
            <w:r>
              <w:t>9.92</w:t>
            </w:r>
          </w:p>
        </w:tc>
        <w:tc>
          <w:tcPr>
            <w:tcW w:w="441" w:type="pct"/>
            <w:vAlign w:val="center"/>
            <w:tcBorders>
              <w:top w:val="single" w:sz="4" w:space="0" w:color="auto"/>
            </w:tcBorders>
          </w:tcPr>
          <w:p w:rsidR="0018722C">
            <w:pPr>
              <w:pStyle w:val="aff1"/>
              <w:topLinePunct/>
              <w:ind w:leftChars="0" w:left="0" w:rightChars="0" w:right="0" w:firstLineChars="0" w:firstLine="0"/>
              <w:spacing w:line="240" w:lineRule="atLeast"/>
            </w:pPr>
            <w:r>
              <w:t>贵州</w:t>
            </w:r>
          </w:p>
        </w:tc>
        <w:tc>
          <w:tcPr>
            <w:tcW w:w="774" w:type="pct"/>
            <w:vAlign w:val="center"/>
            <w:tcBorders>
              <w:top w:val="single" w:sz="4" w:space="0" w:color="auto"/>
            </w:tcBorders>
          </w:tcPr>
          <w:p w:rsidR="0018722C">
            <w:pPr>
              <w:pStyle w:val="affff9"/>
              <w:topLinePunct/>
              <w:ind w:leftChars="0" w:left="0" w:rightChars="0" w:right="0" w:firstLineChars="0" w:firstLine="0"/>
              <w:spacing w:line="240" w:lineRule="atLeast"/>
            </w:pPr>
            <w:r>
              <w:t>9.43</w:t>
            </w:r>
          </w:p>
        </w:tc>
        <w:tc>
          <w:tcPr>
            <w:tcW w:w="44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1"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Heading3"/>
        <w:topLinePunct/>
        <w:ind w:left="200" w:hangingChars="200" w:hanging="200"/>
      </w:pPr>
      <w:bookmarkStart w:id="789212" w:name="_Toc686789212"/>
      <w:bookmarkStart w:name="_bookmark74" w:id="173"/>
      <w:bookmarkEnd w:id="173"/>
      <w:r>
        <w:t>5.2.1</w:t>
      </w:r>
      <w:r>
        <w:t xml:space="preserve"> </w:t>
      </w:r>
      <w:bookmarkStart w:name="_bookmark74" w:id="174"/>
      <w:bookmarkEnd w:id="174"/>
      <w:r>
        <w:t>全国房价的波动特征</w:t>
      </w:r>
      <w:bookmarkEnd w:id="789212"/>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1</w:t>
      </w:r>
      <w:r>
        <w:t>可知，</w:t>
      </w:r>
      <w:r>
        <w:rPr>
          <w:rFonts w:ascii="Times New Roman" w:eastAsia="Times New Roman"/>
        </w:rPr>
        <w:t>1998~2011</w:t>
      </w:r>
      <w:r>
        <w:t>年间，尽管政府先后出台几轮宏观调控政策，但房价总的发展</w:t>
      </w:r>
      <w:r>
        <w:t>趋势还是不断上涨，全国商品住宅销售价格由</w:t>
      </w:r>
      <w:r>
        <w:rPr>
          <w:rFonts w:ascii="Times New Roman" w:eastAsia="Times New Roman"/>
        </w:rPr>
        <w:t>1998</w:t>
      </w:r>
      <w:r>
        <w:t>年的</w:t>
      </w:r>
      <w:r>
        <w:rPr>
          <w:rFonts w:ascii="Times New Roman" w:eastAsia="Times New Roman"/>
        </w:rPr>
        <w:t>1854</w:t>
      </w:r>
      <w:r>
        <w:t>元</w:t>
      </w:r>
      <w:r>
        <w:rPr>
          <w:rFonts w:ascii="Times New Roman" w:eastAsia="Times New Roman"/>
        </w:rPr>
        <w:t>/</w:t>
      </w:r>
      <w:r>
        <w:t>平方米，上升到了</w:t>
      </w:r>
      <w:r>
        <w:rPr>
          <w:rFonts w:ascii="Times New Roman" w:eastAsia="Times New Roman"/>
        </w:rPr>
        <w:t>2011</w:t>
      </w:r>
      <w:r>
        <w:t>年</w:t>
      </w:r>
      <w:r>
        <w:t>的</w:t>
      </w:r>
      <w:r>
        <w:rPr>
          <w:rFonts w:ascii="Times New Roman" w:eastAsia="Times New Roman"/>
        </w:rPr>
        <w:t>5011</w:t>
      </w:r>
      <w:r>
        <w:t>元</w:t>
      </w:r>
      <w:r>
        <w:rPr>
          <w:rFonts w:ascii="Times New Roman" w:eastAsia="Times New Roman"/>
        </w:rPr>
        <w:t>/</w:t>
      </w:r>
      <w:r>
        <w:t>平方米，年均增速达</w:t>
      </w:r>
      <w:r>
        <w:rPr>
          <w:rFonts w:ascii="Times New Roman" w:eastAsia="Times New Roman"/>
        </w:rPr>
        <w:t>7</w:t>
      </w:r>
      <w:r>
        <w:rPr>
          <w:rFonts w:ascii="Times New Roman" w:eastAsia="Times New Roman"/>
        </w:rPr>
        <w:t>.</w:t>
      </w:r>
      <w:r>
        <w:rPr>
          <w:rFonts w:ascii="Times New Roman" w:eastAsia="Times New Roman"/>
        </w:rPr>
        <w:t>95%</w:t>
      </w:r>
      <w:r>
        <w:t>。</w:t>
      </w:r>
    </w:p>
    <w:p w:rsidR="0018722C">
      <w:pPr>
        <w:topLinePunct/>
      </w:pPr>
      <w:r>
        <w:t>各年份中，以</w:t>
      </w:r>
      <w:r>
        <w:rPr>
          <w:rFonts w:ascii="Times New Roman" w:hAnsi="Times New Roman" w:eastAsia="宋体"/>
        </w:rPr>
        <w:t>2009</w:t>
      </w:r>
      <w:r>
        <w:t>年的房价增长最快，增速高达</w:t>
      </w:r>
      <w:r>
        <w:rPr>
          <w:rFonts w:ascii="Times New Roman" w:hAnsi="Times New Roman" w:eastAsia="宋体"/>
        </w:rPr>
        <w:t>25</w:t>
      </w:r>
      <w:r>
        <w:rPr>
          <w:rFonts w:ascii="Times New Roman" w:hAnsi="Times New Roman" w:eastAsia="宋体"/>
        </w:rPr>
        <w:t>.</w:t>
      </w:r>
      <w:r>
        <w:rPr>
          <w:rFonts w:ascii="Times New Roman" w:hAnsi="Times New Roman" w:eastAsia="宋体"/>
        </w:rPr>
        <w:t>11%</w:t>
      </w:r>
      <w:r>
        <w:t>。造成</w:t>
      </w:r>
      <w:r>
        <w:rPr>
          <w:rFonts w:ascii="Times New Roman" w:hAnsi="Times New Roman" w:eastAsia="宋体"/>
        </w:rPr>
        <w:t>2009</w:t>
      </w:r>
      <w:r>
        <w:t>年房价大涨的原因</w:t>
      </w:r>
      <w:r>
        <w:t>主要有：第一，国际金融危机的爆发对国内的经济发展产生了明显的负面影响，为了抗危机、</w:t>
      </w:r>
      <w:r>
        <w:t>保增长，政府于</w:t>
      </w:r>
      <w:r>
        <w:rPr>
          <w:rFonts w:ascii="Times New Roman" w:hAnsi="Times New Roman" w:eastAsia="宋体"/>
        </w:rPr>
        <w:t>2008</w:t>
      </w:r>
      <w:r>
        <w:t>年</w:t>
      </w:r>
      <w:r>
        <w:rPr>
          <w:rFonts w:ascii="Times New Roman" w:hAnsi="Times New Roman" w:eastAsia="宋体"/>
        </w:rPr>
        <w:t>11</w:t>
      </w:r>
      <w:r>
        <w:t>月推出了“4</w:t>
      </w:r>
      <w:r/>
      <w:r w:rsidR="001852F3">
        <w:t xml:space="preserve">万亿计划”来刺激经济回暖。在这个通胀信号面前，</w:t>
      </w:r>
      <w:r>
        <w:t>居民普遍担心货币发生贬值，并预期实物资产增值，于是将购买具有保值、增值与居住功能</w:t>
      </w:r>
      <w:r>
        <w:t>于一体的房地产作为规避风险的重要手段，造成了需求的大幅上涨。第二，流动性的释放，</w:t>
      </w:r>
      <w:r>
        <w:t>使得银行信贷大幅增加，而该年流入商品住宅领域的贷款，更多的是支持了投机性的住房开发与消费，不断推动房价上涨。第三，</w:t>
      </w:r>
      <w:r>
        <w:rPr>
          <w:rFonts w:ascii="Times New Roman" w:hAnsi="Times New Roman" w:eastAsia="宋体"/>
        </w:rPr>
        <w:t>2009</w:t>
      </w:r>
      <w:r>
        <w:t>年上半年，在杭州、深圳、上海等地出现了史无前例的“地王”，制造了房价将要上涨的信号，购房者为了避免以后支出更多的成本，增加</w:t>
      </w:r>
      <w:r>
        <w:t>了住宅的需求量。此外，城市化、城市改造、经济回暖等因素都造成了</w:t>
      </w:r>
      <w:r>
        <w:rPr>
          <w:rFonts w:ascii="Times New Roman" w:hAnsi="Times New Roman" w:eastAsia="宋体"/>
        </w:rPr>
        <w:t>2009</w:t>
      </w:r>
      <w:r>
        <w:t>年商品住宅需求的增加，对房价上涨都有一定的推动作用。</w:t>
      </w:r>
    </w:p>
    <w:p w:rsidR="0018722C">
      <w:pPr>
        <w:topLinePunct/>
      </w:pPr>
      <w:r>
        <w:rPr>
          <w:rFonts w:ascii="Times New Roman" w:hAnsi="Times New Roman" w:eastAsia="宋体"/>
        </w:rPr>
        <w:t>2004</w:t>
      </w:r>
      <w:r>
        <w:t>～</w:t>
      </w:r>
      <w:r>
        <w:rPr>
          <w:rFonts w:ascii="Times New Roman" w:hAnsi="Times New Roman" w:eastAsia="宋体"/>
        </w:rPr>
        <w:t>2007</w:t>
      </w:r>
      <w:r>
        <w:t>年间的房价增速也较快，基本都以超过</w:t>
      </w:r>
      <w:r>
        <w:rPr>
          <w:rFonts w:ascii="Times New Roman" w:hAnsi="Times New Roman" w:eastAsia="宋体"/>
        </w:rPr>
        <w:t>10%</w:t>
      </w:r>
      <w:r>
        <w:t>的速度增长。这主要是由于房地</w:t>
      </w:r>
      <w:r>
        <w:t>产业支柱产业地位被明确提出，土地“招拍挂”制度的实施造成的拿地门槛和成本的提高，</w:t>
      </w:r>
      <w:r>
        <w:t>人民收入水平不断提高，城市化进程稳步推进等因素对商品住宅价格产生了显著的正向影响。</w:t>
      </w:r>
    </w:p>
    <w:p w:rsidR="0018722C">
      <w:pPr>
        <w:topLinePunct/>
      </w:pPr>
      <w:r>
        <w:rPr>
          <w:rFonts w:ascii="Times New Roman" w:eastAsia="Times New Roman"/>
        </w:rPr>
        <w:t>1998~2011</w:t>
      </w:r>
      <w:r>
        <w:t>年间，只有</w:t>
      </w:r>
      <w:r>
        <w:rPr>
          <w:rFonts w:ascii="Times New Roman" w:eastAsia="Times New Roman"/>
        </w:rPr>
        <w:t>2008</w:t>
      </w:r>
      <w:r>
        <w:t>年出现了一次负增长，下降幅度达到了</w:t>
      </w:r>
      <w:r>
        <w:rPr>
          <w:rFonts w:ascii="Times New Roman" w:eastAsia="Times New Roman"/>
        </w:rPr>
        <w:t>1</w:t>
      </w:r>
      <w:r>
        <w:rPr>
          <w:rFonts w:ascii="Times New Roman" w:eastAsia="Times New Roman"/>
        </w:rPr>
        <w:t>.</w:t>
      </w:r>
      <w:r>
        <w:rPr>
          <w:rFonts w:ascii="Times New Roman" w:eastAsia="Times New Roman"/>
        </w:rPr>
        <w:t>89%</w:t>
      </w:r>
      <w:r>
        <w:t>。这主要是因</w:t>
      </w:r>
      <w:r>
        <w:t>为：一方面，</w:t>
      </w:r>
      <w:r>
        <w:rPr>
          <w:rFonts w:ascii="Times New Roman" w:eastAsia="Times New Roman"/>
        </w:rPr>
        <w:t>2007</w:t>
      </w:r>
      <w:r>
        <w:t>年房价大涨之后政府出台了一系列宏观调控政策，包括在一年之内</w:t>
      </w:r>
      <w:r>
        <w:rPr>
          <w:rFonts w:ascii="Times New Roman" w:eastAsia="Times New Roman"/>
        </w:rPr>
        <w:t>6</w:t>
      </w:r>
      <w:r>
        <w:t>次加息，</w:t>
      </w:r>
      <w:r>
        <w:rPr>
          <w:rFonts w:ascii="Times New Roman" w:eastAsia="Times New Roman"/>
        </w:rPr>
        <w:t>10</w:t>
      </w:r>
      <w:r>
        <w:t>次提高银行存款准备金率，并提高第二套住房首付比例及利率等。这些紧缩性政策对</w:t>
      </w:r>
      <w:r>
        <w:t>房市的影响，在</w:t>
      </w:r>
      <w:r>
        <w:rPr>
          <w:rFonts w:ascii="Times New Roman" w:eastAsia="Times New Roman"/>
        </w:rPr>
        <w:t>2008</w:t>
      </w:r>
      <w:r>
        <w:t>年才真正显现。另一方面，美国房地产市场大幅动荡与金融危机使中国</w:t>
      </w:r>
      <w:r>
        <w:t>的房地产市场参与者产生了恐慌心理，购房者普遍持一种观望心态，造成了住宅市场的低迷。</w:t>
      </w:r>
    </w:p>
    <w:p w:rsidR="0018722C">
      <w:pPr>
        <w:pStyle w:val="Heading3"/>
        <w:topLinePunct/>
        <w:ind w:left="200" w:hangingChars="200" w:hanging="200"/>
      </w:pPr>
      <w:bookmarkStart w:id="789213" w:name="_Toc686789213"/>
      <w:bookmarkStart w:name="_bookmark75" w:id="175"/>
      <w:bookmarkEnd w:id="175"/>
      <w:r>
        <w:t>5.2.2</w:t>
      </w:r>
      <w:r>
        <w:t xml:space="preserve"> </w:t>
      </w:r>
      <w:bookmarkStart w:name="_bookmark75" w:id="176"/>
      <w:bookmarkEnd w:id="176"/>
      <w:r>
        <w:t>30</w:t>
      </w:r>
      <w:r/>
      <w:r>
        <w:t>个地区房价的波动特征</w:t>
      </w:r>
      <w:bookmarkEnd w:id="789213"/>
    </w:p>
    <w:p w:rsidR="0018722C">
      <w:pPr>
        <w:pStyle w:val="Heading4"/>
        <w:topLinePunct/>
        <w:ind w:left="200" w:hangingChars="200" w:hanging="200"/>
      </w:pPr>
      <w:r>
        <w:t>（</w:t>
      </w:r>
      <w:r>
        <w:t>1</w:t>
      </w:r>
      <w:r>
        <w:t>）</w:t>
      </w:r>
      <w:r>
        <w:t>年均增速特征</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2</w:t>
      </w:r>
      <w:r>
        <w:t>可知，</w:t>
      </w:r>
      <w:r>
        <w:rPr>
          <w:rFonts w:ascii="Times New Roman" w:eastAsia="Times New Roman"/>
        </w:rPr>
        <w:t>1998~2011</w:t>
      </w:r>
      <w:r>
        <w:t>年间</w:t>
      </w:r>
      <w:r>
        <w:rPr>
          <w:rFonts w:ascii="Times New Roman" w:eastAsia="Times New Roman"/>
        </w:rPr>
        <w:t>30</w:t>
      </w:r>
      <w:r>
        <w:t>个地区的商品住宅价格年均增长普遍较快。天津、ft</w:t>
      </w:r>
      <w:r w:rsidR="001852F3">
        <w:t xml:space="preserve">西、内蒙古、吉林、上海、江苏、浙江、安徽、福建、江西、ft东、湖南、海南、重庆、四</w:t>
      </w:r>
      <w:r>
        <w:t>川、陕西、甘肃、宁夏等</w:t>
      </w:r>
      <w:r>
        <w:rPr>
          <w:rFonts w:ascii="Times New Roman" w:eastAsia="Times New Roman"/>
        </w:rPr>
        <w:t>18</w:t>
      </w:r>
      <w:r>
        <w:t>个地区的商品住宅价格年均增速都超过了</w:t>
      </w:r>
      <w:r>
        <w:rPr>
          <w:rFonts w:ascii="Times New Roman" w:eastAsia="Times New Roman"/>
        </w:rPr>
        <w:t>10%</w:t>
      </w:r>
      <w:r>
        <w:t>，其中浙江、江西</w:t>
      </w:r>
      <w:r>
        <w:t>两省更是超过了</w:t>
      </w:r>
      <w:r>
        <w:rPr>
          <w:rFonts w:ascii="Times New Roman" w:eastAsia="Times New Roman"/>
        </w:rPr>
        <w:t>15%</w:t>
      </w:r>
      <w:r>
        <w:t>。此外，北京、河北、辽宁、黑龙江、河南、湖北、广东、广西、云南、贵州、青海和新疆等地区的房价年均增速也接近于</w:t>
      </w:r>
      <w:r>
        <w:rPr>
          <w:rFonts w:ascii="Times New Roman" w:eastAsia="Times New Roman"/>
        </w:rPr>
        <w:t>10%</w:t>
      </w:r>
      <w:r>
        <w:t>，其中，年均增长低于</w:t>
      </w:r>
      <w:r>
        <w:rPr>
          <w:rFonts w:ascii="Times New Roman" w:eastAsia="Times New Roman"/>
        </w:rPr>
        <w:t>8%</w:t>
      </w:r>
      <w:r>
        <w:t>的只有辽</w:t>
      </w:r>
      <w:r>
        <w:t>宁、云南和新疆</w:t>
      </w:r>
      <w:r>
        <w:rPr>
          <w:rFonts w:ascii="Times New Roman" w:eastAsia="Times New Roman"/>
        </w:rPr>
        <w:t>3</w:t>
      </w:r>
      <w:r>
        <w:t>个地区。这说明自住房市场化改革以来，商品住宅价格的上涨并非某个地区的个别现象，而是全国住房市场普遍存在的现象。</w:t>
      </w:r>
    </w:p>
    <w:p w:rsidR="0018722C">
      <w:pPr>
        <w:topLinePunct/>
      </w:pPr>
      <w:r>
        <w:t>尽管</w:t>
      </w:r>
      <w:r>
        <w:rPr>
          <w:rFonts w:ascii="Times New Roman" w:eastAsia="Times New Roman"/>
        </w:rPr>
        <w:t>30</w:t>
      </w:r>
      <w:r>
        <w:t>个地区的商品住宅平均销售价格在</w:t>
      </w:r>
      <w:r>
        <w:rPr>
          <w:rFonts w:ascii="Times New Roman" w:eastAsia="Times New Roman"/>
        </w:rPr>
        <w:t>14</w:t>
      </w:r>
      <w:r>
        <w:t>年间波动性上涨，但是年均增长率还是存</w:t>
      </w:r>
      <w:r>
        <w:t>在一定差异。其中，房价年均增长最快的是浙江省，年均增速高达</w:t>
      </w:r>
      <w:r>
        <w:rPr>
          <w:rFonts w:ascii="Times New Roman" w:eastAsia="Times New Roman"/>
        </w:rPr>
        <w:t>15</w:t>
      </w:r>
      <w:r>
        <w:rPr>
          <w:rFonts w:ascii="Times New Roman" w:eastAsia="Times New Roman"/>
        </w:rPr>
        <w:t>.</w:t>
      </w:r>
      <w:r>
        <w:rPr>
          <w:rFonts w:ascii="Times New Roman" w:eastAsia="Times New Roman"/>
        </w:rPr>
        <w:t>97%</w:t>
      </w:r>
      <w:r>
        <w:t>；房价年均增长最</w:t>
      </w:r>
      <w:r>
        <w:t>慢的是云南省，年均增速仅有</w:t>
      </w:r>
      <w:r>
        <w:rPr>
          <w:rFonts w:ascii="Times New Roman" w:eastAsia="Times New Roman"/>
        </w:rPr>
        <w:t>6</w:t>
      </w:r>
      <w:r>
        <w:rPr>
          <w:rFonts w:ascii="Times New Roman" w:eastAsia="Times New Roman"/>
        </w:rPr>
        <w:t>.</w:t>
      </w:r>
      <w:r>
        <w:rPr>
          <w:rFonts w:ascii="Times New Roman" w:eastAsia="Times New Roman"/>
        </w:rPr>
        <w:t>31%</w:t>
      </w:r>
      <w:r>
        <w:t>；浙江省房价年均增速约为云南省的</w:t>
      </w:r>
      <w:r>
        <w:rPr>
          <w:rFonts w:ascii="Times New Roman" w:eastAsia="Times New Roman"/>
        </w:rPr>
        <w:t>2</w:t>
      </w:r>
      <w:r>
        <w:rPr>
          <w:rFonts w:ascii="Times New Roman" w:eastAsia="Times New Roman"/>
        </w:rPr>
        <w:t>.</w:t>
      </w:r>
      <w:r>
        <w:rPr>
          <w:rFonts w:ascii="Times New Roman" w:eastAsia="Times New Roman"/>
        </w:rPr>
        <w:t>5</w:t>
      </w:r>
      <w:r>
        <w:t>倍。</w:t>
      </w:r>
    </w:p>
    <w:p w:rsidR="0018722C">
      <w:pPr>
        <w:pStyle w:val="Heading4"/>
        <w:topLinePunct/>
        <w:ind w:left="200" w:hangingChars="200" w:hanging="200"/>
      </w:pPr>
      <w:r>
        <w:t>（</w:t>
      </w:r>
      <w:r>
        <w:t>2</w:t>
      </w:r>
      <w:r>
        <w:t>）</w:t>
      </w:r>
      <w:r>
        <w:t>各年增速特征</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1</w:t>
      </w:r>
      <w:r>
        <w:t>可知，</w:t>
      </w:r>
      <w:r>
        <w:rPr>
          <w:rFonts w:ascii="Times New Roman" w:eastAsia="Times New Roman"/>
        </w:rPr>
        <w:t>30</w:t>
      </w:r>
      <w:r>
        <w:t>个地区中，上海市</w:t>
      </w:r>
      <w:r>
        <w:rPr>
          <w:rFonts w:ascii="Times New Roman" w:eastAsia="Times New Roman"/>
        </w:rPr>
        <w:t>2009</w:t>
      </w:r>
      <w:r>
        <w:t>年的房价增长率为最大值，增速高达</w:t>
      </w:r>
      <w:r>
        <w:rPr>
          <w:rFonts w:ascii="Times New Roman" w:eastAsia="Times New Roman"/>
        </w:rPr>
        <w:t>51</w:t>
      </w:r>
      <w:r>
        <w:rPr>
          <w:rFonts w:ascii="Times New Roman" w:eastAsia="Times New Roman"/>
        </w:rPr>
        <w:t>.</w:t>
      </w:r>
      <w:r>
        <w:rPr>
          <w:rFonts w:ascii="Times New Roman" w:eastAsia="Times New Roman"/>
        </w:rPr>
        <w:t>11%</w:t>
      </w:r>
      <w:r>
        <w:t>；</w:t>
      </w:r>
      <w:r>
        <w:t>陕西省在</w:t>
      </w:r>
      <w:r>
        <w:rPr>
          <w:rFonts w:ascii="Times New Roman" w:eastAsia="Times New Roman"/>
        </w:rPr>
        <w:t>1999</w:t>
      </w:r>
      <w:r>
        <w:t>年的增长率为最小值，大小为</w:t>
      </w:r>
      <w:r>
        <w:rPr>
          <w:rFonts w:ascii="Times New Roman" w:eastAsia="Times New Roman"/>
        </w:rPr>
        <w:t>-16.16%</w:t>
      </w:r>
      <w:r>
        <w:t>。虽然</w:t>
      </w:r>
      <w:r>
        <w:rPr>
          <w:rFonts w:ascii="Times New Roman" w:eastAsia="Times New Roman"/>
        </w:rPr>
        <w:t>30</w:t>
      </w:r>
      <w:r>
        <w:t>个地区的房价年均增速都大</w:t>
      </w:r>
      <w:r>
        <w:t>于</w:t>
      </w:r>
    </w:p>
    <w:p w:rsidR="0018722C">
      <w:pPr>
        <w:topLinePunct/>
      </w:pPr>
      <w:r>
        <w:rPr>
          <w:rFonts w:ascii="Times New Roman" w:eastAsia="Times New Roman"/>
        </w:rPr>
        <w:t>0</w:t>
      </w:r>
      <w:r>
        <w:t>，但是从各年份的增长速度来看，相当一部分地区还是出现过房价负增长的现象。例如，ft</w:t>
      </w:r>
      <w:r>
        <w:t>西省房价在</w:t>
      </w:r>
      <w:r>
        <w:rPr>
          <w:rFonts w:ascii="Times New Roman" w:eastAsia="Times New Roman"/>
        </w:rPr>
        <w:t>2000</w:t>
      </w:r>
      <w:r>
        <w:t>年、</w:t>
      </w:r>
      <w:r>
        <w:rPr>
          <w:rFonts w:ascii="Times New Roman" w:eastAsia="Times New Roman"/>
        </w:rPr>
        <w:t>2002</w:t>
      </w:r>
      <w:r>
        <w:t>、</w:t>
      </w:r>
      <w:r>
        <w:rPr>
          <w:rFonts w:ascii="Times New Roman" w:eastAsia="Times New Roman"/>
        </w:rPr>
        <w:t>2006</w:t>
      </w:r>
      <w:r>
        <w:t>与</w:t>
      </w:r>
      <w:r>
        <w:rPr>
          <w:rFonts w:ascii="Times New Roman" w:eastAsia="Times New Roman"/>
        </w:rPr>
        <w:t>2011</w:t>
      </w:r>
      <w:r>
        <w:t>年出现过</w:t>
      </w:r>
      <w:r>
        <w:rPr>
          <w:rFonts w:ascii="Times New Roman" w:eastAsia="Times New Roman"/>
        </w:rPr>
        <w:t>4</w:t>
      </w:r>
      <w:r>
        <w:t>次负增长；上海市在</w:t>
      </w:r>
      <w:r>
        <w:rPr>
          <w:rFonts w:ascii="Times New Roman" w:eastAsia="Times New Roman"/>
        </w:rPr>
        <w:t>2008</w:t>
      </w:r>
      <w:r>
        <w:t>和</w:t>
      </w:r>
      <w:r>
        <w:rPr>
          <w:rFonts w:ascii="Times New Roman" w:eastAsia="Times New Roman"/>
        </w:rPr>
        <w:t>2011</w:t>
      </w:r>
      <w:r>
        <w:t>年</w:t>
      </w:r>
      <w:r>
        <w:t>出</w:t>
      </w:r>
    </w:p>
    <w:p w:rsidR="0018722C">
      <w:pPr>
        <w:topLinePunct/>
      </w:pPr>
      <w:r>
        <w:t>现过</w:t>
      </w:r>
      <w:r>
        <w:rPr>
          <w:rFonts w:ascii="Times New Roman" w:eastAsia="Times New Roman"/>
        </w:rPr>
        <w:t>2</w:t>
      </w:r>
      <w:r>
        <w:t>次负增长。</w:t>
      </w:r>
    </w:p>
    <w:p w:rsidR="0018722C">
      <w:pPr>
        <w:topLinePunct/>
      </w:pPr>
      <w:r>
        <w:t>部分地区还出现了房价大起大落的现象。例如，</w:t>
      </w:r>
      <w:r>
        <w:rPr>
          <w:rFonts w:ascii="Times New Roman" w:eastAsia="Times New Roman"/>
        </w:rPr>
        <w:t>2007</w:t>
      </w:r>
      <w:r>
        <w:t>年北京市房价增长</w:t>
      </w:r>
      <w:r>
        <w:rPr>
          <w:rFonts w:ascii="Times New Roman" w:eastAsia="Times New Roman"/>
        </w:rPr>
        <w:t>44</w:t>
      </w:r>
      <w:r>
        <w:rPr>
          <w:rFonts w:ascii="Times New Roman" w:eastAsia="Times New Roman"/>
        </w:rPr>
        <w:t>.</w:t>
      </w:r>
      <w:r>
        <w:rPr>
          <w:rFonts w:ascii="Times New Roman" w:eastAsia="Times New Roman"/>
        </w:rPr>
        <w:t>55%</w:t>
      </w:r>
      <w:r>
        <w:t>，</w:t>
      </w:r>
      <w:r>
        <w:rPr>
          <w:rFonts w:ascii="Times New Roman" w:eastAsia="Times New Roman"/>
        </w:rPr>
        <w:t>2008</w:t>
      </w:r>
      <w:r>
        <w:t>年增速大幅下降，仅为</w:t>
      </w:r>
      <w:r>
        <w:rPr>
          <w:rFonts w:ascii="Times New Roman" w:eastAsia="Times New Roman"/>
        </w:rPr>
        <w:t>9</w:t>
      </w:r>
      <w:r>
        <w:rPr>
          <w:rFonts w:ascii="Times New Roman" w:eastAsia="Times New Roman"/>
        </w:rPr>
        <w:t>.</w:t>
      </w:r>
      <w:r>
        <w:rPr>
          <w:rFonts w:ascii="Times New Roman" w:eastAsia="Times New Roman"/>
        </w:rPr>
        <w:t>25%</w:t>
      </w:r>
      <w:r>
        <w:t>，</w:t>
      </w:r>
      <w:r>
        <w:rPr>
          <w:rFonts w:ascii="Times New Roman" w:eastAsia="Times New Roman"/>
        </w:rPr>
        <w:t>2009</w:t>
      </w:r>
      <w:r>
        <w:t>年房价增长</w:t>
      </w:r>
      <w:r>
        <w:rPr>
          <w:rFonts w:ascii="Times New Roman" w:eastAsia="Times New Roman"/>
        </w:rPr>
        <w:t>13</w:t>
      </w:r>
      <w:r>
        <w:rPr>
          <w:rFonts w:ascii="Times New Roman" w:eastAsia="Times New Roman"/>
        </w:rPr>
        <w:t>.</w:t>
      </w:r>
      <w:r>
        <w:rPr>
          <w:rFonts w:ascii="Times New Roman" w:eastAsia="Times New Roman"/>
        </w:rPr>
        <w:t>54</w:t>
      </w:r>
      <w:r>
        <w:t xml:space="preserve">, </w:t>
      </w:r>
      <w:r>
        <w:rPr>
          <w:rFonts w:ascii="Times New Roman" w:eastAsia="Times New Roman"/>
        </w:rPr>
        <w:t>2010</w:t>
      </w:r>
      <w:r>
        <w:t>年增长</w:t>
      </w:r>
      <w:r>
        <w:rPr>
          <w:rFonts w:ascii="Times New Roman" w:eastAsia="Times New Roman"/>
        </w:rPr>
        <w:t>29</w:t>
      </w:r>
      <w:r>
        <w:rPr>
          <w:rFonts w:ascii="Times New Roman" w:eastAsia="Times New Roman"/>
        </w:rPr>
        <w:t>.</w:t>
      </w:r>
      <w:r>
        <w:rPr>
          <w:rFonts w:ascii="Times New Roman" w:eastAsia="Times New Roman"/>
        </w:rPr>
        <w:t>69</w:t>
      </w:r>
      <w:r>
        <w:t>，但</w:t>
      </w:r>
      <w:r>
        <w:rPr>
          <w:rFonts w:ascii="Times New Roman" w:eastAsia="Times New Roman"/>
        </w:rPr>
        <w:t>2011</w:t>
      </w:r>
      <w:r>
        <w:t>年房价</w:t>
      </w:r>
      <w:r>
        <w:t>骤然转为负增长，下降到</w:t>
      </w:r>
      <w:r>
        <w:rPr>
          <w:rFonts w:ascii="Times New Roman" w:eastAsia="Times New Roman"/>
        </w:rPr>
        <w:t>-9.52%</w:t>
      </w:r>
      <w:r>
        <w:t>；上海市</w:t>
      </w:r>
      <w:r>
        <w:rPr>
          <w:rFonts w:ascii="Times New Roman" w:eastAsia="Times New Roman"/>
        </w:rPr>
        <w:t>2008</w:t>
      </w:r>
      <w:r>
        <w:t>年房价增长</w:t>
      </w:r>
      <w:r>
        <w:rPr>
          <w:rFonts w:ascii="Times New Roman" w:eastAsia="Times New Roman"/>
        </w:rPr>
        <w:t>-0.86%</w:t>
      </w:r>
      <w:r>
        <w:t>，</w:t>
      </w:r>
      <w:r>
        <w:rPr>
          <w:rFonts w:ascii="Times New Roman" w:eastAsia="Times New Roman"/>
        </w:rPr>
        <w:t>2009</w:t>
      </w:r>
      <w:r>
        <w:t>年房价突然上扬，增</w:t>
      </w:r>
      <w:r>
        <w:t>速高达</w:t>
      </w:r>
      <w:r>
        <w:rPr>
          <w:rFonts w:ascii="Times New Roman" w:eastAsia="Times New Roman"/>
        </w:rPr>
        <w:t>51</w:t>
      </w:r>
      <w:r>
        <w:rPr>
          <w:rFonts w:ascii="Times New Roman" w:eastAsia="Times New Roman"/>
        </w:rPr>
        <w:t>.</w:t>
      </w:r>
      <w:r>
        <w:rPr>
          <w:rFonts w:ascii="Times New Roman" w:eastAsia="Times New Roman"/>
        </w:rPr>
        <w:t>11%</w:t>
      </w:r>
      <w:r>
        <w:t>，</w:t>
      </w:r>
      <w:r>
        <w:rPr>
          <w:rFonts w:ascii="Times New Roman" w:eastAsia="Times New Roman"/>
        </w:rPr>
        <w:t>2010</w:t>
      </w:r>
      <w:r>
        <w:t>年增速稍有放缓，下降为</w:t>
      </w:r>
      <w:r>
        <w:rPr>
          <w:rFonts w:ascii="Times New Roman" w:eastAsia="Times New Roman"/>
        </w:rPr>
        <w:t>15</w:t>
      </w:r>
      <w:r>
        <w:rPr>
          <w:rFonts w:ascii="Times New Roman" w:eastAsia="Times New Roman"/>
        </w:rPr>
        <w:t>.</w:t>
      </w:r>
      <w:r>
        <w:rPr>
          <w:rFonts w:ascii="Times New Roman" w:eastAsia="Times New Roman"/>
        </w:rPr>
        <w:t>58</w:t>
      </w:r>
      <w:r>
        <w:t>，但是</w:t>
      </w:r>
      <w:r>
        <w:rPr>
          <w:rFonts w:ascii="Times New Roman" w:eastAsia="Times New Roman"/>
        </w:rPr>
        <w:t>2011</w:t>
      </w:r>
      <w:r>
        <w:t>年，房价转为负增长，增速为</w:t>
      </w:r>
      <w:r>
        <w:rPr>
          <w:rFonts w:ascii="Times New Roman" w:eastAsia="Times New Roman"/>
        </w:rPr>
        <w:t>-5.89%</w:t>
      </w:r>
      <w:r>
        <w:t>；甘肃省</w:t>
      </w:r>
      <w:r>
        <w:rPr>
          <w:rFonts w:ascii="Times New Roman" w:eastAsia="Times New Roman"/>
        </w:rPr>
        <w:t>2006</w:t>
      </w:r>
      <w:r>
        <w:t>年房价为负增长，增速为</w:t>
      </w:r>
      <w:r>
        <w:rPr>
          <w:rFonts w:ascii="Times New Roman" w:eastAsia="Times New Roman"/>
        </w:rPr>
        <w:t>-3.24%</w:t>
      </w:r>
      <w:r>
        <w:t>，</w:t>
      </w:r>
      <w:r>
        <w:rPr>
          <w:rFonts w:ascii="Times New Roman" w:eastAsia="Times New Roman"/>
        </w:rPr>
        <w:t>2007</w:t>
      </w:r>
      <w:r>
        <w:t>年房价快速上涨，增速高</w:t>
      </w:r>
      <w:r>
        <w:t>达</w:t>
      </w:r>
    </w:p>
    <w:p w:rsidR="0018722C">
      <w:pPr>
        <w:topLinePunct/>
      </w:pPr>
      <w:r>
        <w:rPr>
          <w:rFonts w:ascii="Times New Roman" w:eastAsia="Times New Roman"/>
        </w:rPr>
        <w:t>26.01%</w:t>
      </w:r>
      <w:r>
        <w:t>，</w:t>
      </w:r>
      <w:r>
        <w:rPr>
          <w:rFonts w:ascii="Times New Roman" w:eastAsia="Times New Roman"/>
        </w:rPr>
        <w:t>2008</w:t>
      </w:r>
      <w:r>
        <w:t>年房价又出现负增长，增速为</w:t>
      </w:r>
      <w:r>
        <w:rPr>
          <w:rFonts w:ascii="Times New Roman" w:eastAsia="Times New Roman"/>
        </w:rPr>
        <w:t>-1.84%</w:t>
      </w:r>
      <w:r>
        <w:t>，但到了</w:t>
      </w:r>
      <w:r>
        <w:rPr>
          <w:rFonts w:ascii="Times New Roman" w:eastAsia="Times New Roman"/>
        </w:rPr>
        <w:t>2009</w:t>
      </w:r>
      <w:r>
        <w:t>年，房价又出现快速上涨</w:t>
      </w:r>
      <w:r>
        <w:t>现象，增速高达</w:t>
      </w:r>
      <w:r>
        <w:rPr>
          <w:rFonts w:ascii="Times New Roman" w:eastAsia="Times New Roman"/>
        </w:rPr>
        <w:t>15</w:t>
      </w:r>
      <w:r>
        <w:rPr>
          <w:rFonts w:ascii="Times New Roman" w:eastAsia="Times New Roman"/>
        </w:rPr>
        <w:t>.</w:t>
      </w:r>
      <w:r>
        <w:rPr>
          <w:rFonts w:ascii="Times New Roman" w:eastAsia="Times New Roman"/>
        </w:rPr>
        <w:t>19%</w:t>
      </w:r>
      <w:r>
        <w:t>。这些地区房价的大起大落，除了受一般市场供需因素的影响，预期、</w:t>
      </w:r>
      <w:r>
        <w:t>投机等因素也产生了关键性作用。商品住宅市场的大起大落不利于当地经济、金融、社会的稳定与健康发展，因此国家及地方政府必须予以重视。</w:t>
      </w:r>
    </w:p>
    <w:p w:rsidR="0018722C">
      <w:pPr>
        <w:pStyle w:val="Heading2"/>
        <w:topLinePunct/>
        <w:ind w:left="171" w:hangingChars="171" w:hanging="171"/>
      </w:pPr>
      <w:bookmarkStart w:id="789214" w:name="_Toc686789214"/>
      <w:bookmarkStart w:name="5.3理性预期房价模型的实证检验 " w:id="177"/>
      <w:bookmarkEnd w:id="177"/>
      <w:r>
        <w:t>5.3</w:t>
      </w:r>
      <w:r>
        <w:t xml:space="preserve"> </w:t>
      </w:r>
      <w:r/>
      <w:bookmarkStart w:name="_bookmark76" w:id="178"/>
      <w:bookmarkEnd w:id="178"/>
      <w:r/>
      <w:bookmarkStart w:name="_bookmark76" w:id="179"/>
      <w:bookmarkEnd w:id="179"/>
      <w:r>
        <w:t>理性预期房价模型的实证检验</w:t>
      </w:r>
      <w:bookmarkEnd w:id="789214"/>
    </w:p>
    <w:p w:rsidR="0018722C">
      <w:pPr>
        <w:topLinePunct/>
      </w:pPr>
      <w:r>
        <w:t>本节使用动态面板模型，以市场参与者持理性预期为假设条件，对全国</w:t>
      </w:r>
      <w:r>
        <w:rPr>
          <w:rFonts w:ascii="Times New Roman" w:eastAsia="Times New Roman"/>
        </w:rPr>
        <w:t>30</w:t>
      </w:r>
      <w:r>
        <w:t>个地区的理性预期房价模型进行了实证分析。</w:t>
      </w:r>
    </w:p>
    <w:p w:rsidR="0018722C">
      <w:pPr>
        <w:pStyle w:val="Heading3"/>
        <w:topLinePunct/>
        <w:ind w:left="200" w:hangingChars="200" w:hanging="200"/>
      </w:pPr>
      <w:bookmarkStart w:id="789215" w:name="_Toc686789215"/>
      <w:bookmarkStart w:name="_bookmark77" w:id="180"/>
      <w:bookmarkEnd w:id="180"/>
      <w:r>
        <w:t>5.3.1</w:t>
      </w:r>
      <w:r>
        <w:t xml:space="preserve"> </w:t>
      </w:r>
      <w:bookmarkStart w:name="_bookmark77" w:id="181"/>
      <w:bookmarkEnd w:id="181"/>
      <w:r>
        <w:t>面板单位根检验</w:t>
      </w:r>
      <w:bookmarkEnd w:id="789215"/>
    </w:p>
    <w:p w:rsidR="0018722C">
      <w:pPr>
        <w:topLinePunct/>
      </w:pPr>
      <w:r>
        <w:t>为了避免模型由于非平稳数据的采用而造成“伪回归”问题，在进行建模之前，需要对面板数据的平稳性进行检验，即对模型中所涉及的变量进行面板单位根检验。</w:t>
      </w:r>
    </w:p>
    <w:p w:rsidR="0018722C">
      <w:pPr>
        <w:topLinePunct/>
      </w:pPr>
      <w:r>
        <w:t>考虑下面基于面板数据的</w:t>
      </w:r>
      <w:r>
        <w:rPr>
          <w:rFonts w:ascii="Times New Roman" w:eastAsia="Times New Roman"/>
          <w:i/>
        </w:rPr>
        <w:t>AR</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过程：</w:t>
      </w:r>
    </w:p>
    <w:p w:rsidR="0018722C">
      <w:spacing w:beforeLines="0" w:before="0" w:afterLines="0" w:after="0" w:line="440" w:lineRule="auto"/>
      <w:pPr>
        <w:sectPr w:rsidR="00556256">
          <w:type w:val="continuous"/>
          <w:pgSz w:w="11910" w:h="16840"/>
          <w:pgMar w:header="895" w:footer="1252" w:top="1120" w:bottom="14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 xml:space="preserve">i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ascii="MT Extra" w:hAnsi="MT Extra" w:eastAsia="MT Extra" w:cstheme="minorBidi"/>
        </w:rPr>
        <w:t></w:t>
      </w:r>
      <w:r>
        <w:rPr>
          <w:rFonts w:cstheme="minorBidi" w:hAnsiTheme="minorHAnsi" w:eastAsiaTheme="minorHAnsi" w:asciiTheme="minorHAnsi"/>
        </w:rPr>
        <w:t>，</w:t>
      </w:r>
      <w:r>
        <w:rPr>
          <w:rFonts w:ascii="Times New Roman" w:hAnsi="Times New Roman" w:eastAsia="宋体" w:cstheme="minorBidi"/>
          <w:i/>
        </w:rPr>
        <w:t>N</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ascii="MT Extra" w:hAnsi="MT Extra" w:eastAsia="MT Extra" w:cstheme="minorBidi"/>
        </w:rPr>
        <w:t></w:t>
      </w:r>
      <w:r>
        <w:rPr>
          <w:rFonts w:cstheme="minorBidi" w:hAnsiTheme="minorHAnsi" w:eastAsiaTheme="minorHAnsi" w:asciiTheme="minorHAnsi"/>
        </w:rPr>
        <w:t>，</w:t>
      </w:r>
      <w:r>
        <w:rPr>
          <w:rFonts w:ascii="Times New Roman" w:hAnsi="Times New Roman" w:eastAsia="宋体" w:cstheme="minorBidi"/>
          <w:i/>
        </w:rPr>
        <w:t>T</w:t>
      </w:r>
      <w:r>
        <w:rPr>
          <w:rFonts w:ascii="Times New Roman" w:hAnsi="Times New Roman" w:eastAsia="宋体" w:cstheme="minorBidi"/>
          <w:i/>
        </w:rPr>
        <w:t>i</w:t>
      </w:r>
    </w:p>
    <w:p w:rsidR="0018722C">
      <w:pPr>
        <w:topLinePunct/>
      </w:pPr>
      <w:r>
        <w:br w:type="column"/>
      </w:r>
      <w:r>
        <w:t>（</w:t>
      </w:r>
      <w:r>
        <w:rPr>
          <w:rFonts w:ascii="Times New Roman" w:eastAsia="Times New Roman"/>
        </w:rPr>
        <w:t>5.9</w:t>
      </w:r>
      <w:r>
        <w:t>）</w:t>
      </w:r>
    </w:p>
    <w:p w:rsidR="0018722C">
      <w:spacing w:beforeLines="0" w:before="0" w:afterLines="0" w:after="0" w:line="440" w:lineRule="auto"/>
      <w:pPr>
        <w:sectPr w:rsidR="00556256">
          <w:type w:val="continuous"/>
          <w:pgSz w:w="11910" w:h="16840"/>
          <w:pgMar w:top="1580" w:bottom="280" w:left="1000" w:right="900"/>
          <w:cols w:num="4" w:equalWidth="0">
            <w:col w:w="4767" w:space="40"/>
            <w:col w:w="1673" w:space="39"/>
            <w:col w:w="1562" w:space="40"/>
            <w:col w:w="1889"/>
          </w:cols>
        </w:sectPr>
        <w:topLinePunct/>
      </w:pPr>
    </w:p>
    <w:p w:rsidR="0018722C">
      <w:pPr>
        <w:topLinePunct/>
      </w:pPr>
      <w:r>
        <w:rPr>
          <w:rFonts w:cstheme="minorBidi" w:hAnsiTheme="minorHAnsi" w:eastAsiaTheme="minorHAnsi" w:asciiTheme="minorHAnsi"/>
        </w:rPr>
        <w:t>其中，</w:t>
      </w:r>
      <w:r>
        <w:rPr>
          <w:rFonts w:ascii="Times New Roman" w:hAnsi="Times New Roman" w:eastAsia="Times New Roman" w:cstheme="minorBidi"/>
          <w:i/>
        </w:rPr>
        <w:t>X </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Pr>
          <w:rFonts w:ascii="Times New Roman" w:hAnsi="Times New Roman" w:eastAsia="Times New Roman" w:cstheme="minorBidi"/>
          <w:vertAlign w:val="subscript"/>
          <w:i/>
        </w:rPr>
        <w:t>t</w:t>
      </w:r>
      <w:r>
        <w:rPr>
          <w:rFonts w:cstheme="minorBidi" w:hAnsiTheme="minorHAnsi" w:eastAsiaTheme="minorHAnsi" w:asciiTheme="minorHAnsi"/>
        </w:rPr>
        <w:t>表示模型中的外生变量向量，包括各截面的固定影响和时间趋势；参数</w:t>
      </w:r>
      <w:r>
        <w:rPr>
          <w:rFonts w:ascii="Symbol" w:hAnsi="Symbol" w:eastAsia="Symbol" w:cstheme="minorBidi"/>
          <w:i/>
        </w:rPr>
        <w:t></w:t>
      </w:r>
      <w:r>
        <w:rPr>
          <w:rFonts w:ascii="Times New Roman" w:hAnsi="Times New Roman" w:eastAsia="Times New Roman" w:cstheme="minorBidi"/>
          <w:vertAlign w:val="subscript"/>
          <w:i/>
        </w:rPr>
        <w:t>i</w:t>
      </w:r>
      <w:r>
        <w:rPr>
          <w:rFonts w:cstheme="minorBidi" w:hAnsiTheme="minorHAnsi" w:eastAsiaTheme="minorHAnsi" w:asciiTheme="minorHAnsi"/>
        </w:rPr>
        <w:t>是自回归系数；随机误差项</w:t>
      </w:r>
      <w:r>
        <w:rPr>
          <w:rFonts w:ascii="Times New Roman" w:hAnsi="Times New Roman" w:eastAsia="Times New Roman" w:cstheme="minorBidi"/>
          <w:i/>
        </w:rPr>
        <w:t>u</w:t>
      </w:r>
      <w:r>
        <w:rPr>
          <w:rFonts w:ascii="Times New Roman" w:hAnsi="Times New Roman" w:eastAsia="Times New Roman" w:cstheme="minorBidi"/>
          <w:vertAlign w:val="subscript"/>
          <w:i/>
        </w:rPr>
        <w:t>i</w:t>
      </w:r>
      <w:r>
        <w:rPr>
          <w:vertAlign w:val="subscript"/>
          <w:kern w:val="2"/>
          <w:rFonts w:ascii="Times New Roman" w:hAnsi="Times New Roman" w:eastAsia="Times New Roman" w:cstheme="minorBidi"/>
          <w:position w:val="-5"/>
          <w:sz w:val="14"/>
          <w:rFonts w:hint="eastAsia"/>
        </w:rPr>
        <w:t>，</w:t>
      </w:r>
      <w:r>
        <w:rPr>
          <w:rFonts w:ascii="Times New Roman" w:hAnsi="Times New Roman" w:eastAsia="Times New Roman" w:cstheme="minorBidi"/>
          <w:vertAlign w:val="subscript"/>
          <w:i/>
        </w:rPr>
        <w:t>t</w:t>
      </w:r>
      <w:r>
        <w:rPr>
          <w:rFonts w:cstheme="minorBidi" w:hAnsiTheme="minorHAnsi" w:eastAsiaTheme="minorHAnsi" w:asciiTheme="minorHAnsi"/>
        </w:rPr>
        <w:t>满足独立同分布假设；</w:t>
      </w:r>
      <w:r>
        <w:rPr>
          <w:rFonts w:ascii="Times New Roman" w:hAnsi="Times New Roman" w:eastAsia="Times New Roman" w:cstheme="minorBidi"/>
          <w:i/>
        </w:rPr>
        <w:t>N</w:t>
      </w:r>
      <w:r w:rsidR="001852F3">
        <w:rPr>
          <w:rFonts w:ascii="Times New Roman" w:hAnsi="Times New Roman" w:eastAsia="Times New Roman" w:cstheme="minorBidi"/>
          <w:i/>
        </w:rPr>
        <w:t xml:space="preserve"> </w:t>
      </w:r>
      <w:r>
        <w:rPr>
          <w:rFonts w:cstheme="minorBidi" w:hAnsiTheme="minorHAnsi" w:eastAsiaTheme="minorHAnsi" w:asciiTheme="minorHAnsi"/>
        </w:rPr>
        <w:t>表示个体横截面成员个数，</w:t>
      </w:r>
      <w:r>
        <w:rPr>
          <w:rFonts w:ascii="Times New Roman" w:hAnsi="Times New Roman" w:eastAsia="Times New Roman" w:cstheme="minorBidi"/>
          <w:i/>
        </w:rPr>
        <w:t>T</w:t>
      </w:r>
      <w:r>
        <w:rPr>
          <w:rFonts w:ascii="Times New Roman" w:hAnsi="Times New Roman" w:eastAsia="Times New Roman" w:cstheme="minorBidi"/>
          <w:vertAlign w:val="subscript"/>
          <w:i/>
        </w:rPr>
        <w:t>i</w:t>
      </w:r>
      <w:r>
        <w:rPr>
          <w:rFonts w:cstheme="minorBidi" w:hAnsiTheme="minorHAnsi" w:eastAsiaTheme="minorHAnsi" w:asciiTheme="minorHAnsi"/>
        </w:rPr>
        <w:t>表示对第</w:t>
      </w:r>
      <w:r>
        <w:rPr>
          <w:rFonts w:ascii="Times New Roman" w:hAnsi="Times New Roman" w:eastAsia="Times New Roman" w:cstheme="minorBidi"/>
          <w:i/>
        </w:rPr>
        <w:t>i </w:t>
      </w:r>
      <w:r>
        <w:rPr>
          <w:rFonts w:cstheme="minorBidi" w:hAnsiTheme="minorHAnsi" w:eastAsiaTheme="minorHAnsi" w:asciiTheme="minorHAnsi"/>
        </w:rPr>
        <w:t>个</w:t>
      </w:r>
    </w:p>
    <w:p w:rsidR="0018722C">
      <w:pPr>
        <w:pStyle w:val="ae"/>
        <w:topLinePunct/>
      </w:pPr>
      <w:r>
        <w:pict>
          <v:line style="position:absolute;mso-position-horizontal-relative:page;mso-position-vertical-relative:paragraph;z-index:-497992" from="411.335297pt,5.110351pt" to="411.335297pt,19.455298pt" stroked="true" strokeweight=".511508pt" strokecolor="#000000">
            <v:stroke dashstyle="solid"/>
            <w10:wrap type="none"/>
          </v:line>
        </w:pict>
      </w:r>
      <w:r>
        <w:pict>
          <v:line style="position:absolute;mso-position-horizontal-relative:page;mso-position-vertical-relative:paragraph;z-index:-497968" from="424.268829pt,5.110351pt" to="424.268829pt,19.455298pt" stroked="true" strokeweight=".511508pt" strokecolor="#000000">
            <v:stroke dashstyle="solid"/>
            <w10:wrap type="none"/>
          </v:line>
        </w:pict>
      </w:r>
      <w:r>
        <w:rPr>
          <w:spacing w:val="-3"/>
        </w:rPr>
        <w:t>横截面个体观测的时期数。对于式</w:t>
      </w:r>
      <w:r>
        <w:rPr>
          <w:spacing w:val="-4"/>
        </w:rPr>
        <w:t>（</w:t>
      </w:r>
      <w:r>
        <w:rPr>
          <w:rFonts w:ascii="Times New Roman" w:hAnsi="Times New Roman" w:eastAsia="宋体"/>
          <w:spacing w:val="-4"/>
        </w:rPr>
        <w:t>5.9</w:t>
      </w:r>
      <w:r>
        <w:rPr>
          <w:spacing w:val="-4"/>
        </w:rPr>
        <w:t>）</w:t>
      </w:r>
      <w:r>
        <w:rPr>
          <w:spacing w:val="-6"/>
        </w:rPr>
        <w:t>所表示的</w:t>
      </w:r>
      <w:r>
        <w:rPr>
          <w:rFonts w:ascii="Times New Roman" w:hAnsi="Times New Roman" w:eastAsia="宋体"/>
          <w:i/>
          <w:spacing w:val="-5"/>
        </w:rPr>
        <w:t>AR</w:t>
      </w:r>
      <w:r>
        <w:rPr>
          <w:rFonts w:ascii="Times New Roman" w:hAnsi="Times New Roman" w:eastAsia="宋体"/>
          <w:spacing w:val="-5"/>
        </w:rPr>
        <w:t>（</w:t>
      </w:r>
      <w:r>
        <w:rPr>
          <w:rFonts w:ascii="Times New Roman" w:hAnsi="Times New Roman" w:eastAsia="宋体"/>
          <w:spacing w:val="-5"/>
        </w:rPr>
        <w:t>1</w:t>
      </w:r>
      <w:r>
        <w:rPr>
          <w:rFonts w:ascii="Times New Roman" w:hAnsi="Times New Roman" w:eastAsia="宋体"/>
          <w:spacing w:val="-7"/>
        </w:rPr>
        <w:t>）</w:t>
      </w:r>
      <w:r>
        <w:rPr>
          <w:spacing w:val="-7"/>
        </w:rPr>
        <w:t>过程，如果</w:t>
      </w:r>
      <w:r>
        <w:rPr>
          <w:rFonts w:ascii="Symbol" w:hAnsi="Symbol" w:eastAsia="Symbol"/>
          <w:i/>
          <w:spacing w:val="1"/>
          <w:sz w:val="25"/>
        </w:rPr>
        <w:t></w:t>
      </w:r>
      <w:r>
        <w:rPr>
          <w:rFonts w:ascii="Times New Roman" w:hAnsi="Times New Roman" w:eastAsia="宋体"/>
          <w:i/>
          <w:spacing w:val="1"/>
          <w:sz w:val="14"/>
        </w:rPr>
        <w:t>i</w:t>
      </w:r>
      <w:r w:rsidR="001852F3">
        <w:rPr>
          <w:rFonts w:ascii="Times New Roman" w:hAnsi="Times New Roman" w:eastAsia="宋体"/>
          <w:i/>
          <w:spacing w:val="3"/>
          <w:sz w:val="14"/>
        </w:rPr>
        <w:t xml:space="preserve">  </w:t>
      </w:r>
      <w:r>
        <w:rPr>
          <w:rFonts w:ascii="Symbol" w:hAnsi="Symbol" w:eastAsia="Symbol"/>
        </w:rPr>
        <w:t></w:t>
      </w:r>
      <w:r>
        <w:rPr>
          <w:rFonts w:ascii="Times New Roman" w:hAnsi="Times New Roman" w:eastAsia="宋体"/>
          <w:spacing w:val="-6"/>
        </w:rPr>
        <w:t>1</w:t>
      </w:r>
      <w:r>
        <w:rPr>
          <w:spacing w:val="-5"/>
        </w:rPr>
        <w:t>，则对应的序列</w:t>
      </w:r>
      <w:r>
        <w:rPr>
          <w:rFonts w:ascii="Times New Roman" w:hAnsi="Times New Roman" w:eastAsia="宋体"/>
          <w:i/>
        </w:rPr>
        <w:t>y</w:t>
      </w:r>
      <w:r>
        <w:rPr>
          <w:rFonts w:ascii="Times New Roman" w:hAnsi="Times New Roman" w:eastAsia="宋体"/>
          <w:i/>
          <w:sz w:val="14"/>
        </w:rPr>
        <w:t>i</w:t>
      </w:r>
    </w:p>
    <w:p w:rsidR="0018722C">
      <w:pPr>
        <w:pStyle w:val="ae"/>
        <w:topLinePunct/>
      </w:pPr>
      <w:r>
        <w:pict>
          <v:line style="position:absolute;mso-position-horizontal-relative:page;mso-position-vertical-relative:paragraph;z-index:-497944" from="155.031998pt,8.300646pt" to="155.031998pt,22.645593pt" stroked="true" strokeweight=".510763pt" strokecolor="#000000">
            <v:stroke dashstyle="solid"/>
            <w10:wrap type="none"/>
          </v:line>
        </w:pict>
      </w:r>
      <w:r>
        <w:pict>
          <v:line style="position:absolute;mso-position-horizontal-relative:page;mso-position-vertical-relative:paragraph;z-index:-497920" from="167.485321pt,8.300646pt" to="167.485321pt,22.645593pt" stroked="true" strokeweight=".510763pt" strokecolor="#000000">
            <v:stroke dashstyle="solid"/>
            <w10:wrap type="none"/>
          </v:line>
        </w:pict>
      </w:r>
      <w:r>
        <w:t>为平稳序列；如果</w:t>
      </w:r>
      <w:r>
        <w:rPr>
          <w:rFonts w:ascii="Symbol" w:hAnsi="Symbol" w:eastAsia="Symbol"/>
          <w:i/>
          <w:sz w:val="25"/>
        </w:rPr>
        <w:t></w:t>
      </w:r>
      <w:r>
        <w:rPr>
          <w:rFonts w:ascii="Times New Roman" w:hAnsi="Times New Roman" w:eastAsia="宋体"/>
          <w:i/>
          <w:sz w:val="14"/>
        </w:rPr>
        <w:t>i</w:t>
      </w:r>
      <w:r w:rsidR="001852F3">
        <w:rPr>
          <w:rFonts w:ascii="Times New Roman" w:hAnsi="Times New Roman" w:eastAsia="宋体"/>
          <w:i/>
          <w:sz w:val="14"/>
        </w:rPr>
        <w:t xml:space="preserve">  </w:t>
      </w:r>
      <w:r>
        <w:rPr>
          <w:rFonts w:ascii="Symbol" w:hAnsi="Symbol" w:eastAsia="Symbol"/>
        </w:rPr>
        <w:t></w:t>
      </w:r>
      <w:r w:rsidR="001852F3">
        <w:rPr>
          <w:rFonts w:ascii="Times New Roman" w:hAnsi="Times New Roman" w:eastAsia="宋体"/>
        </w:rPr>
        <w:t xml:space="preserve">1</w:t>
      </w:r>
      <w:r>
        <w:t>，说明对应的序列</w:t>
      </w:r>
      <w:r>
        <w:rPr>
          <w:rFonts w:ascii="Times New Roman" w:hAnsi="Times New Roman" w:eastAsia="宋体"/>
          <w:i/>
        </w:rPr>
        <w:t>y</w:t>
      </w:r>
      <w:r>
        <w:rPr>
          <w:rFonts w:ascii="Times New Roman" w:hAnsi="Times New Roman" w:eastAsia="宋体"/>
          <w:i/>
          <w:sz w:val="14"/>
        </w:rPr>
        <w:t>i</w:t>
      </w:r>
      <w:r>
        <w:t>包含单位根，是非平稳序列。</w:t>
      </w:r>
    </w:p>
    <w:p w:rsidR="0018722C">
      <w:pPr>
        <w:topLinePunct/>
      </w:pPr>
      <w:r>
        <w:t>根据对式</w:t>
      </w:r>
      <w:r>
        <w:t>（</w:t>
      </w:r>
      <w:r>
        <w:rPr>
          <w:rFonts w:ascii="Times New Roman" w:hAnsi="Times New Roman" w:eastAsia="Times New Roman"/>
        </w:rPr>
        <w:t>5.9</w:t>
      </w:r>
      <w:r>
        <w:t>）</w:t>
      </w:r>
      <w:r>
        <w:t>中参数</w:t>
      </w:r>
      <w:r>
        <w:rPr>
          <w:rFonts w:ascii="Symbol" w:hAnsi="Symbol" w:eastAsia="Symbol"/>
          <w:i/>
        </w:rPr>
        <w:t></w:t>
      </w:r>
      <w:r>
        <w:rPr>
          <w:rFonts w:ascii="Times New Roman" w:hAnsi="Times New Roman" w:eastAsia="Times New Roman"/>
          <w:vertAlign w:val="subscript"/>
          <w:i/>
        </w:rPr>
        <w:t>i</w:t>
      </w:r>
      <w:r>
        <w:t>的不同限制，将面板数据的单位根检验方法分为两大类：第一类是同质单位根检验，它是指面板数据中的各截面单元序列具有相同的单位根过程，</w:t>
      </w:r>
      <w:r>
        <w:t>即</w:t>
      </w:r>
    </w:p>
    <w:p w:rsidR="0018722C">
      <w:pPr>
        <w:topLinePunct/>
      </w:pPr>
      <w:r>
        <w:rPr>
          <w:rFonts w:ascii="Symbol" w:hAnsi="Symbol" w:eastAsia="Symbol"/>
          <w:i/>
        </w:rPr>
        <w:t></w:t>
      </w:r>
      <w:r>
        <w:rPr>
          <w:rFonts w:ascii="Times New Roman" w:hAnsi="Times New Roman" w:eastAsia="宋体"/>
          <w:vertAlign w:val="subscript"/>
          <w:i/>
        </w:rPr>
        <w:t>i</w:t>
      </w:r>
      <w:r w:rsidR="001852F3">
        <w:rPr>
          <w:rFonts w:ascii="Times New Roman" w:hAnsi="Times New Roman" w:eastAsia="宋体"/>
          <w:vertAlign w:val="subscript"/>
          <w:i/>
        </w:rPr>
        <w:t xml:space="preserve">  </w:t>
      </w:r>
      <w:r>
        <w:rPr>
          <w:rFonts w:ascii="Symbol" w:hAnsi="Symbol" w:eastAsia="Symbol"/>
        </w:rPr>
        <w:t></w:t>
      </w:r>
      <w:r>
        <w:rPr>
          <w:rFonts w:ascii="Symbol" w:hAnsi="Symbol" w:eastAsia="Symbol"/>
          <w:i/>
        </w:rPr>
        <w:t></w:t>
      </w:r>
      <w:r>
        <w:t>。这类检验方法主要有</w:t>
      </w:r>
      <w:r>
        <w:rPr>
          <w:rFonts w:ascii="Times New Roman" w:hAnsi="Times New Roman" w:eastAsia="宋体"/>
        </w:rPr>
        <w:t>LL</w:t>
      </w:r>
      <w:r>
        <w:rPr>
          <w:rFonts w:ascii="Times New Roman" w:hAnsi="Times New Roman" w:eastAsia="宋体"/>
        </w:rPr>
        <w:t>C</w:t>
      </w:r>
      <w:r>
        <w:t>检验</w:t>
      </w:r>
      <w:r>
        <w:t>（</w:t>
      </w:r>
      <w:r>
        <w:rPr>
          <w:rFonts w:ascii="Times New Roman" w:hAnsi="Times New Roman" w:eastAsia="宋体"/>
          <w:spacing w:val="-2"/>
        </w:rPr>
        <w:t>L</w:t>
      </w:r>
      <w:r>
        <w:rPr>
          <w:rFonts w:ascii="Times New Roman" w:hAnsi="Times New Roman" w:eastAsia="宋体"/>
          <w:spacing w:val="1"/>
        </w:rPr>
        <w:t>e</w:t>
      </w:r>
      <w:r>
        <w:rPr>
          <w:rFonts w:ascii="Times New Roman" w:hAnsi="Times New Roman" w:eastAsia="宋体"/>
        </w:rPr>
        <w:t>v</w:t>
      </w:r>
      <w:r>
        <w:rPr>
          <w:rFonts w:ascii="Times New Roman" w:hAnsi="Times New Roman" w:eastAsia="宋体"/>
          <w:spacing w:val="-2"/>
        </w:rPr>
        <w:t>i</w:t>
      </w:r>
      <w:r>
        <w:rPr>
          <w:rFonts w:ascii="Times New Roman" w:hAnsi="Times New Roman" w:eastAsia="宋体"/>
        </w:rPr>
        <w:t>n</w:t>
      </w:r>
      <w:r>
        <w:rPr>
          <w:spacing w:val="-26"/>
        </w:rPr>
        <w:t>、</w:t>
      </w:r>
      <w:r>
        <w:rPr>
          <w:rFonts w:ascii="Times New Roman" w:hAnsi="Times New Roman" w:eastAsia="宋体"/>
          <w:spacing w:val="0"/>
        </w:rPr>
        <w:t>L</w:t>
      </w:r>
      <w:r>
        <w:rPr>
          <w:rFonts w:ascii="Times New Roman" w:hAnsi="Times New Roman" w:eastAsia="宋体"/>
        </w:rPr>
        <w:t>in</w:t>
      </w:r>
      <w:r>
        <w:rPr>
          <w:spacing w:val="-16"/>
        </w:rPr>
        <w:t>和</w:t>
      </w:r>
      <w:r>
        <w:rPr>
          <w:rFonts w:ascii="Times New Roman" w:hAnsi="Times New Roman" w:eastAsia="宋体"/>
          <w:spacing w:val="0"/>
        </w:rPr>
        <w:t>C</w:t>
      </w:r>
      <w:r>
        <w:rPr>
          <w:rFonts w:ascii="Times New Roman" w:hAnsi="Times New Roman" w:eastAsia="宋体"/>
          <w:spacing w:val="-2"/>
        </w:rPr>
        <w:t>h</w:t>
      </w:r>
      <w:r>
        <w:rPr>
          <w:rFonts w:ascii="Times New Roman" w:hAnsi="Times New Roman" w:eastAsia="宋体"/>
        </w:rPr>
        <w:t>u</w:t>
      </w:r>
      <w:r>
        <w:rPr>
          <w:spacing w:val="-26"/>
        </w:rPr>
        <w:t xml:space="preserve">, </w:t>
      </w:r>
      <w:r>
        <w:rPr>
          <w:rFonts w:ascii="Times New Roman" w:hAnsi="Times New Roman" w:eastAsia="宋体"/>
        </w:rPr>
        <w:t>2002</w:t>
      </w:r>
      <w:r>
        <w:t>）</w:t>
      </w:r>
      <w:r>
        <w:t>、</w:t>
      </w:r>
      <w:r>
        <w:rPr>
          <w:rFonts w:ascii="Times New Roman" w:hAnsi="Times New Roman" w:eastAsia="宋体"/>
        </w:rPr>
        <w:t>B</w:t>
      </w:r>
      <w:r>
        <w:rPr>
          <w:rFonts w:ascii="Times New Roman" w:hAnsi="Times New Roman" w:eastAsia="宋体"/>
        </w:rPr>
        <w:t>r</w:t>
      </w:r>
      <w:r>
        <w:rPr>
          <w:rFonts w:ascii="Times New Roman" w:hAnsi="Times New Roman" w:eastAsia="宋体"/>
        </w:rPr>
        <w:t>e</w:t>
      </w:r>
      <w:r>
        <w:rPr>
          <w:rFonts w:ascii="Times New Roman" w:hAnsi="Times New Roman" w:eastAsia="宋体"/>
        </w:rPr>
        <w:t>i</w:t>
      </w:r>
      <w:r>
        <w:rPr>
          <w:rFonts w:ascii="Times New Roman" w:hAnsi="Times New Roman" w:eastAsia="宋体"/>
        </w:rPr>
        <w:t>t</w:t>
      </w:r>
      <w:r>
        <w:rPr>
          <w:rFonts w:ascii="Times New Roman" w:hAnsi="Times New Roman" w:eastAsia="宋体"/>
        </w:rPr>
        <w:t>ung</w:t>
      </w:r>
      <w:r>
        <w:t>检验</w:t>
      </w:r>
      <w:r>
        <w:t>（</w:t>
      </w:r>
      <w:r>
        <w:rPr>
          <w:rFonts w:ascii="Times New Roman" w:hAnsi="Times New Roman" w:eastAsia="宋体"/>
          <w:spacing w:val="-1"/>
        </w:rPr>
        <w:t>B</w:t>
      </w:r>
      <w:r>
        <w:rPr>
          <w:rFonts w:ascii="Times New Roman" w:hAnsi="Times New Roman" w:eastAsia="宋体"/>
          <w:spacing w:val="0"/>
        </w:rPr>
        <w:t>r</w:t>
      </w:r>
      <w:r>
        <w:rPr>
          <w:rFonts w:ascii="Times New Roman" w:hAnsi="Times New Roman" w:eastAsia="宋体"/>
          <w:spacing w:val="1"/>
        </w:rPr>
        <w:t>e</w:t>
      </w:r>
      <w:r>
        <w:rPr>
          <w:rFonts w:ascii="Times New Roman" w:hAnsi="Times New Roman" w:eastAsia="宋体"/>
          <w:spacing w:val="-5"/>
        </w:rPr>
        <w:t>i</w:t>
      </w:r>
      <w:r>
        <w:rPr>
          <w:rFonts w:ascii="Times New Roman" w:hAnsi="Times New Roman" w:eastAsia="宋体"/>
          <w:spacing w:val="2"/>
        </w:rPr>
        <w:t>t</w:t>
      </w:r>
      <w:r>
        <w:rPr>
          <w:rFonts w:ascii="Times New Roman" w:hAnsi="Times New Roman" w:eastAsia="宋体"/>
        </w:rPr>
        <w:t>u</w:t>
      </w:r>
      <w:r>
        <w:rPr>
          <w:rFonts w:ascii="Times New Roman" w:hAnsi="Times New Roman" w:eastAsia="宋体"/>
          <w:spacing w:val="-2"/>
        </w:rPr>
        <w:t>n</w:t>
      </w:r>
      <w:r>
        <w:rPr>
          <w:rFonts w:ascii="Times New Roman" w:hAnsi="Times New Roman" w:eastAsia="宋体"/>
          <w:spacing w:val="0"/>
        </w:rPr>
        <w:t>g</w:t>
      </w:r>
      <w:r>
        <w:t>,</w:t>
      </w:r>
      <w:r>
        <w:t> </w:t>
      </w:r>
      <w:r>
        <w:rPr>
          <w:rFonts w:ascii="Times New Roman" w:hAnsi="Times New Roman" w:eastAsia="宋体"/>
        </w:rPr>
        <w:t>2000</w:t>
      </w:r>
      <w:r>
        <w:t>）</w:t>
      </w:r>
      <w:r>
        <w:t>和</w:t>
      </w:r>
      <w:r>
        <w:rPr>
          <w:rFonts w:ascii="Times New Roman" w:hAnsi="Times New Roman" w:eastAsia="宋体"/>
        </w:rPr>
        <w:t>Hadri</w:t>
      </w:r>
      <w:r>
        <w:t>（</w:t>
      </w:r>
      <w:r>
        <w:rPr>
          <w:rFonts w:ascii="Times New Roman" w:hAnsi="Times New Roman" w:eastAsia="宋体"/>
        </w:rPr>
        <w:t>Hadri</w:t>
      </w:r>
      <w:r>
        <w:t xml:space="preserve">, </w:t>
      </w:r>
      <w:r>
        <w:rPr>
          <w:rFonts w:ascii="Times New Roman" w:hAnsi="Times New Roman" w:eastAsia="宋体"/>
        </w:rPr>
        <w:t>2000</w:t>
      </w:r>
      <w:r>
        <w:t>）</w:t>
      </w:r>
      <w:r>
        <w:t>检验，它们的区别在于：</w:t>
      </w:r>
      <w:r>
        <w:rPr>
          <w:rFonts w:ascii="Times New Roman" w:hAnsi="Times New Roman" w:eastAsia="宋体"/>
        </w:rPr>
        <w:t>LLC</w:t>
      </w:r>
      <w:r>
        <w:t>检验和</w:t>
      </w:r>
      <w:r>
        <w:rPr>
          <w:rFonts w:ascii="Times New Roman" w:hAnsi="Times New Roman" w:eastAsia="宋体"/>
        </w:rPr>
        <w:t>Breitung</w:t>
      </w:r>
      <w:r>
        <w:t>检验的原假设是时间序列或截面数据中的各截面序列均具有一个相同的单位根，</w:t>
      </w:r>
      <w:r>
        <w:rPr>
          <w:rFonts w:ascii="Times New Roman" w:hAnsi="Times New Roman" w:eastAsia="宋体"/>
          <w:i/>
        </w:rPr>
        <w:t>u</w:t>
      </w:r>
      <w:r>
        <w:rPr>
          <w:rFonts w:ascii="Times New Roman" w:hAnsi="Times New Roman" w:eastAsia="宋体"/>
          <w:vertAlign w:val="subscript"/>
          <w:i/>
        </w:rPr>
        <w:t>i</w:t>
      </w:r>
      <w:r>
        <w:rPr>
          <w:vertAlign w:val="subscript"/>
          <w:rFonts w:ascii="Times New Roman" w:hAnsi="Times New Roman" w:eastAsia="宋体"/>
          <w:position w:val="-5"/>
          <w:sz w:val="14"/>
          <w:rFonts w:hint="eastAsia"/>
        </w:rPr>
        <w:t>，</w:t>
      </w:r>
      <w:r>
        <w:rPr>
          <w:rFonts w:ascii="Times New Roman" w:hAnsi="Times New Roman" w:eastAsia="宋体"/>
          <w:vertAlign w:val="subscript"/>
          <w:i/>
        </w:rPr>
        <w:t>t</w:t>
      </w:r>
      <w:r>
        <w:t>无论在截面还是时间上</w:t>
      </w:r>
      <w:r>
        <w:t>都是独立同分布的；而</w:t>
      </w:r>
      <w:r>
        <w:rPr>
          <w:rFonts w:ascii="Times New Roman" w:hAnsi="Times New Roman" w:eastAsia="宋体"/>
        </w:rPr>
        <w:t>Hadri</w:t>
      </w:r>
      <w:r>
        <w:t>检验的原假设是时间序列或截面数据中的各截面序列都不包含有单位根，考虑了异方差和自相关，适合于比较大的时间单位和适中的横截面单位。第二</w:t>
      </w:r>
      <w:r>
        <w:t>类</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是异质单位根检验，是指各截面单元序列具有不同的单位根过程，允许</w:t>
      </w:r>
      <w:r>
        <w:rPr>
          <w:rFonts w:ascii="Symbol" w:hAnsi="Symbol"/>
          <w:i/>
        </w:rPr>
        <w:t></w:t>
      </w:r>
      <w:r>
        <w:rPr>
          <w:rFonts w:ascii="Times New Roman" w:hAnsi="Times New Roman"/>
          <w:vertAlign w:val="subscript"/>
          <w:i/>
        </w:rPr>
        <w:t>i</w:t>
      </w:r>
    </w:p>
    <w:p w:rsidR="0018722C">
      <w:pPr>
        <w:pStyle w:val="BodyText"/>
        <w:spacing w:before="46"/>
        <w:ind w:leftChars="0" w:left="60"/>
        <w:topLinePunct/>
      </w:pPr>
      <w:r>
        <w:br w:type="column"/>
      </w:r>
      <w:r>
        <w:t>在不同的面板截面</w:t>
      </w:r>
    </w:p>
    <w:p w:rsidR="0018722C">
      <w:spacing w:beforeLines="0" w:before="0" w:afterLines="0" w:after="0" w:line="440" w:lineRule="auto"/>
      <w:pPr>
        <w:sectPr w:rsidR="00556256">
          <w:type w:val="continuous"/>
          <w:pgSz w:w="11910" w:h="16840"/>
          <w:pgMar w:top="1580" w:bottom="280" w:left="1000" w:right="900"/>
          <w:cols w:num="2" w:equalWidth="0">
            <w:col w:w="7759" w:space="40"/>
            <w:col w:w="2211"/>
          </w:cols>
        </w:sectPr>
        <w:topLinePunct/>
      </w:pPr>
    </w:p>
    <w:p w:rsidR="0018722C">
      <w:pPr>
        <w:topLinePunct/>
      </w:pPr>
      <w:r>
        <w:t>序列中自由变动，与第一类相比，第二类放宽了同质性假定，备择假设中有一部分为平稳序</w:t>
      </w:r>
      <w:r>
        <w:t>列，其余部分为非平稳序列，比较接近于客观现实情况。第二类代表性的检验方法有</w:t>
      </w:r>
      <w:r>
        <w:rPr>
          <w:rFonts w:ascii="Times New Roman" w:eastAsia="宋体"/>
        </w:rPr>
        <w:t>IPS</w:t>
      </w:r>
      <w:r>
        <w:t>检验</w:t>
      </w:r>
      <w:r>
        <w:t>（</w:t>
      </w:r>
      <w:r>
        <w:rPr>
          <w:rFonts w:ascii="Times New Roman" w:eastAsia="宋体"/>
          <w:spacing w:val="2"/>
        </w:rPr>
        <w:t>I</w:t>
      </w:r>
      <w:r>
        <w:rPr>
          <w:rFonts w:ascii="Times New Roman" w:eastAsia="宋体"/>
          <w:spacing w:val="-4"/>
        </w:rPr>
        <w:t>m</w:t>
      </w:r>
      <w:r>
        <w:t>、</w:t>
      </w:r>
      <w:r>
        <w:rPr>
          <w:rFonts w:ascii="Times New Roman" w:eastAsia="宋体"/>
          <w:w w:val="99"/>
        </w:rPr>
        <w:t>P</w:t>
      </w:r>
      <w:r>
        <w:rPr>
          <w:rFonts w:ascii="Times New Roman" w:eastAsia="宋体"/>
          <w:spacing w:val="0"/>
        </w:rPr>
        <w:t>e</w:t>
      </w:r>
      <w:r>
        <w:rPr>
          <w:rFonts w:ascii="Times New Roman" w:eastAsia="宋体"/>
          <w:spacing w:val="-2"/>
          <w:w w:val="99"/>
        </w:rPr>
        <w:t>s</w:t>
      </w:r>
      <w:r>
        <w:rPr>
          <w:rFonts w:ascii="Times New Roman" w:eastAsia="宋体"/>
          <w:spacing w:val="0"/>
        </w:rPr>
        <w:t>a</w:t>
      </w:r>
      <w:r>
        <w:rPr>
          <w:rFonts w:ascii="Times New Roman" w:eastAsia="宋体"/>
          <w:spacing w:val="0"/>
        </w:rPr>
        <w:t>r</w:t>
      </w:r>
      <w:r>
        <w:rPr>
          <w:rFonts w:ascii="Times New Roman" w:eastAsia="宋体"/>
          <w:spacing w:val="1"/>
        </w:rPr>
        <w:t>a</w:t>
      </w:r>
      <w:r>
        <w:rPr>
          <w:rFonts w:ascii="Times New Roman" w:eastAsia="宋体"/>
        </w:rPr>
        <w:t>n</w:t>
      </w:r>
      <w:r>
        <w:rPr>
          <w:spacing w:val="-11"/>
        </w:rPr>
        <w:t>和</w:t>
      </w:r>
      <w:r>
        <w:rPr>
          <w:rFonts w:ascii="Times New Roman" w:eastAsia="宋体"/>
          <w:spacing w:val="2"/>
          <w:w w:val="99"/>
        </w:rPr>
        <w:t>S</w:t>
      </w:r>
      <w:r>
        <w:rPr>
          <w:rFonts w:ascii="Times New Roman" w:eastAsia="宋体"/>
        </w:rPr>
        <w:t>h</w:t>
      </w:r>
      <w:r>
        <w:rPr>
          <w:rFonts w:ascii="Times New Roman" w:eastAsia="宋体"/>
          <w:spacing w:val="-2"/>
        </w:rPr>
        <w:t>in</w:t>
      </w:r>
      <w:r>
        <w:t xml:space="preserve">, </w:t>
      </w:r>
      <w:r>
        <w:rPr>
          <w:rFonts w:ascii="Times New Roman" w:eastAsia="宋体"/>
        </w:rPr>
        <w:t>2003</w:t>
      </w:r>
      <w:r>
        <w:t>）</w:t>
      </w:r>
      <w:r>
        <w:t>、</w:t>
      </w:r>
      <w:r>
        <w:rPr>
          <w:rFonts w:ascii="Times New Roman" w:eastAsia="宋体"/>
        </w:rPr>
        <w:t>F</w:t>
      </w:r>
      <w:r>
        <w:rPr>
          <w:rFonts w:ascii="Times New Roman" w:eastAsia="宋体"/>
        </w:rPr>
        <w:t>i</w:t>
      </w:r>
      <w:r>
        <w:rPr>
          <w:rFonts w:ascii="Times New Roman" w:eastAsia="宋体"/>
        </w:rPr>
        <w:t>s</w:t>
      </w:r>
      <w:r>
        <w:rPr>
          <w:rFonts w:ascii="Times New Roman" w:eastAsia="宋体"/>
        </w:rPr>
        <w:t>h</w:t>
      </w:r>
      <w:r>
        <w:rPr>
          <w:rFonts w:ascii="Times New Roman" w:eastAsia="宋体"/>
        </w:rPr>
        <w:t>e</w:t>
      </w:r>
      <w:r>
        <w:rPr>
          <w:rFonts w:ascii="Times New Roman" w:eastAsia="宋体"/>
        </w:rPr>
        <w:t>r</w:t>
      </w:r>
      <w:r>
        <w:rPr>
          <w:rFonts w:ascii="Times New Roman" w:eastAsia="宋体"/>
        </w:rPr>
        <w:t>-</w:t>
      </w:r>
      <w:r>
        <w:rPr>
          <w:rFonts w:ascii="Times New Roman" w:eastAsia="宋体"/>
        </w:rPr>
        <w:t>A</w:t>
      </w:r>
      <w:r>
        <w:rPr>
          <w:rFonts w:ascii="Times New Roman" w:eastAsia="宋体"/>
        </w:rPr>
        <w:t>D</w:t>
      </w:r>
      <w:r>
        <w:rPr>
          <w:rFonts w:ascii="Times New Roman" w:eastAsia="宋体"/>
        </w:rPr>
        <w:t>F</w:t>
      </w:r>
      <w:r>
        <w:t>（</w:t>
      </w:r>
      <w:r>
        <w:rPr>
          <w:rFonts w:ascii="Times New Roman" w:eastAsia="宋体"/>
          <w:spacing w:val="-2"/>
          <w:w w:val="99"/>
        </w:rPr>
        <w:t>M</w:t>
      </w:r>
      <w:r>
        <w:rPr>
          <w:rFonts w:ascii="Times New Roman" w:eastAsia="宋体"/>
          <w:spacing w:val="0"/>
        </w:rPr>
        <w:t>a</w:t>
      </w:r>
      <w:r>
        <w:rPr>
          <w:rFonts w:ascii="Times New Roman" w:eastAsia="宋体"/>
        </w:rPr>
        <w:t>dd</w:t>
      </w:r>
      <w:r>
        <w:rPr>
          <w:rFonts w:ascii="Times New Roman" w:eastAsia="宋体"/>
          <w:spacing w:val="1"/>
        </w:rPr>
        <w:t>a</w:t>
      </w:r>
      <w:r>
        <w:rPr>
          <w:rFonts w:ascii="Times New Roman" w:eastAsia="宋体"/>
          <w:spacing w:val="-2"/>
        </w:rPr>
        <w:t>l</w:t>
      </w:r>
      <w:r>
        <w:rPr>
          <w:rFonts w:ascii="Times New Roman" w:eastAsia="宋体"/>
        </w:rPr>
        <w:t>a</w:t>
      </w:r>
      <w:r>
        <w:rPr>
          <w:spacing w:val="-10"/>
        </w:rPr>
        <w:t>和</w:t>
      </w:r>
      <w:r>
        <w:rPr>
          <w:rFonts w:ascii="Times New Roman" w:eastAsia="宋体"/>
          <w:spacing w:val="-8"/>
        </w:rPr>
        <w:t>W</w:t>
      </w:r>
      <w:r>
        <w:rPr>
          <w:rFonts w:ascii="Times New Roman" w:eastAsia="宋体"/>
        </w:rPr>
        <w:t>u</w:t>
      </w:r>
      <w:r>
        <w:t xml:space="preserve">, </w:t>
      </w:r>
      <w:r>
        <w:rPr>
          <w:rFonts w:ascii="Times New Roman" w:eastAsia="宋体"/>
        </w:rPr>
        <w:t>1999</w:t>
      </w:r>
      <w:r>
        <w:t>）</w:t>
      </w:r>
      <w:r>
        <w:t>检验和</w:t>
      </w:r>
      <w:r>
        <w:rPr>
          <w:rFonts w:ascii="Times New Roman" w:eastAsia="宋体"/>
        </w:rPr>
        <w:t>F</w:t>
      </w:r>
      <w:r>
        <w:rPr>
          <w:rFonts w:ascii="Times New Roman" w:eastAsia="宋体"/>
        </w:rPr>
        <w:t>i</w:t>
      </w:r>
      <w:r>
        <w:rPr>
          <w:rFonts w:ascii="Times New Roman" w:eastAsia="宋体"/>
        </w:rPr>
        <w:t>s</w:t>
      </w:r>
      <w:r>
        <w:rPr>
          <w:rFonts w:ascii="Times New Roman" w:eastAsia="宋体"/>
        </w:rPr>
        <w:t>h</w:t>
      </w:r>
      <w:r>
        <w:rPr>
          <w:rFonts w:ascii="Times New Roman" w:eastAsia="宋体"/>
        </w:rPr>
        <w:t>e</w:t>
      </w:r>
      <w:r>
        <w:rPr>
          <w:rFonts w:ascii="Times New Roman" w:eastAsia="宋体"/>
        </w:rPr>
        <w:t>r</w:t>
      </w:r>
      <w:r>
        <w:rPr>
          <w:rFonts w:ascii="Times New Roman" w:eastAsia="宋体"/>
        </w:rPr>
        <w:t>-</w:t>
      </w:r>
      <w:r>
        <w:rPr>
          <w:rFonts w:ascii="Times New Roman" w:eastAsia="宋体"/>
        </w:rPr>
        <w:t>PP</w:t>
      </w:r>
      <w:r>
        <w:t>检验。</w:t>
      </w:r>
    </w:p>
    <w:p w:rsidR="0018722C">
      <w:pPr>
        <w:topLinePunct/>
      </w:pPr>
      <w:r>
        <w:t>为了提高检验结果的可靠性，该部分同时采用最常用的</w:t>
      </w:r>
      <w:r>
        <w:rPr>
          <w:rFonts w:ascii="Times New Roman" w:eastAsia="Times New Roman"/>
        </w:rPr>
        <w:t>4</w:t>
      </w:r>
      <w:r w:rsidR="001852F3">
        <w:rPr>
          <w:rFonts w:ascii="Times New Roman" w:eastAsia="Times New Roman"/>
        </w:rPr>
        <w:t xml:space="preserve"> </w:t>
      </w:r>
      <w:r>
        <w:t>种检验方法：</w:t>
      </w:r>
      <w:r>
        <w:rPr>
          <w:rFonts w:ascii="Times New Roman" w:eastAsia="Times New Roman"/>
        </w:rPr>
        <w:t>LLC</w:t>
      </w:r>
      <w:r>
        <w:t>，</w:t>
      </w:r>
      <w:r>
        <w:rPr>
          <w:rFonts w:ascii="Times New Roman" w:eastAsia="Times New Roman"/>
        </w:rPr>
        <w:t>IPS</w:t>
      </w:r>
      <w:r>
        <w:t>，</w:t>
      </w:r>
    </w:p>
    <w:p w:rsidR="0018722C">
      <w:pPr>
        <w:topLinePunct/>
      </w:pPr>
      <w:r>
        <w:rPr>
          <w:rFonts w:ascii="Times New Roman" w:eastAsia="Times New Roman"/>
        </w:rPr>
        <w:t>Fisher-ADF</w:t>
      </w:r>
      <w:r>
        <w:t>，</w:t>
      </w:r>
      <w:r>
        <w:rPr>
          <w:rFonts w:ascii="Times New Roman" w:eastAsia="Times New Roman"/>
        </w:rPr>
        <w:t>Fisher-PP</w:t>
      </w:r>
      <w:r>
        <w:t>，面板单位根检验结果见</w:t>
      </w:r>
      <w:r>
        <w:t>表</w:t>
      </w:r>
      <w:r>
        <w:rPr>
          <w:rFonts w:ascii="Times New Roman" w:eastAsia="Times New Roman"/>
        </w:rPr>
        <w:t>5</w:t>
      </w:r>
      <w:r>
        <w:rPr>
          <w:rFonts w:ascii="Times New Roman" w:eastAsia="Times New Roman"/>
        </w:rPr>
        <w:t>.</w:t>
      </w:r>
      <w:r>
        <w:rPr>
          <w:rFonts w:ascii="Times New Roman" w:eastAsia="Times New Roman"/>
        </w:rPr>
        <w:t>3</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ascii="黑体" w:eastAsia="黑体" w:hint="eastAsia" w:cstheme="minorBidi" w:hAnsiTheme="minorHAnsi"/>
          <w:spacing w:val="-2"/>
          <w:sz w:val="21"/>
        </w:rPr>
        <w:t>面</w:t>
      </w:r>
      <w:r>
        <w:rPr>
          <w:kern w:val="2"/>
          <w:szCs w:val="22"/>
          <w:rFonts w:ascii="黑体" w:eastAsia="黑体" w:hint="eastAsia" w:cstheme="minorBidi" w:hAnsiTheme="minorHAnsi"/>
          <w:sz w:val="21"/>
        </w:rPr>
        <w:t>板单位</w:t>
      </w:r>
      <w:r>
        <w:rPr>
          <w:kern w:val="2"/>
          <w:szCs w:val="22"/>
          <w:rFonts w:ascii="黑体" w:eastAsia="黑体" w:hint="eastAsia" w:cstheme="minorBidi" w:hAnsiTheme="minorHAnsi"/>
          <w:spacing w:val="-2"/>
          <w:sz w:val="21"/>
        </w:rPr>
        <w:t>根</w:t>
      </w:r>
      <w:r>
        <w:rPr>
          <w:kern w:val="2"/>
          <w:szCs w:val="22"/>
          <w:rFonts w:ascii="黑体" w:eastAsia="黑体" w:hint="eastAsia" w:cstheme="minorBidi" w:hAnsiTheme="minorHAnsi"/>
          <w:sz w:val="21"/>
        </w:rPr>
        <w:t>检</w:t>
      </w:r>
      <w:r>
        <w:rPr>
          <w:kern w:val="2"/>
          <w:szCs w:val="22"/>
          <w:rFonts w:ascii="黑体" w:eastAsia="黑体" w:hint="eastAsia" w:cstheme="minorBidi" w:hAnsiTheme="minorHAnsi"/>
          <w:spacing w:val="-2"/>
          <w:sz w:val="21"/>
        </w:rPr>
        <w:t>验</w:t>
      </w:r>
      <w:r>
        <w:rPr>
          <w:kern w:val="2"/>
          <w:szCs w:val="22"/>
          <w:rFonts w:ascii="黑体" w:eastAsia="黑体" w:hint="eastAsia" w:cstheme="minorBidi" w:hAnsiTheme="minorHAnsi"/>
          <w:sz w:val="21"/>
        </w:rPr>
        <w:t>结果</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57"/>
        <w:gridCol w:w="1841"/>
        <w:gridCol w:w="1479"/>
        <w:gridCol w:w="1601"/>
        <w:gridCol w:w="1818"/>
        <w:gridCol w:w="1662"/>
      </w:tblGrid>
      <w:tr>
        <w:trPr>
          <w:tblHeader/>
        </w:trPr>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检验类型</w:t>
            </w:r>
            <w:r w:rsidRPr="00000000">
              <w:rPr>
                <w:sz w:val="24"/>
                <w:szCs w:val="24"/>
              </w:rPr>
              <w:t>（</w:t>
            </w:r>
            <w:r w:rsidRPr="00000000">
              <w:rPr>
                <w:sz w:val="24"/>
                <w:szCs w:val="24"/>
              </w:rPr>
              <w:t>C,T</w:t>
            </w:r>
            <w:r w:rsidRPr="00000000">
              <w:rPr>
                <w:sz w:val="24"/>
                <w:szCs w:val="24"/>
              </w:rPr>
              <w:t>）</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LLC </w:t>
            </w:r>
            <w:r w:rsidRPr="00000000">
              <w:rPr>
                <w:sz w:val="24"/>
                <w:szCs w:val="24"/>
              </w:rPr>
              <w:t>值</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IPS </w:t>
            </w:r>
            <w:r w:rsidRPr="00000000">
              <w:rPr>
                <w:sz w:val="24"/>
                <w:szCs w:val="24"/>
              </w:rPr>
              <w:t>值</w:t>
            </w:r>
          </w:p>
        </w:tc>
        <w:tc>
          <w:tcPr>
            <w:tcW w:w="9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Fisher-ADF </w:t>
            </w:r>
            <w:r w:rsidRPr="00000000">
              <w:rPr>
                <w:sz w:val="24"/>
                <w:szCs w:val="24"/>
              </w:rPr>
              <w:t>值</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Fisher-PP </w:t>
            </w:r>
            <w:r w:rsidRPr="00000000">
              <w:rPr>
                <w:sz w:val="24"/>
                <w:szCs w:val="24"/>
              </w:rPr>
              <w:t>值</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P</w:t>
            </w:r>
            <w:r w:rsidRPr="00000000">
              <w:rPr>
                <w:sz w:val="24"/>
                <w:szCs w:val="24"/>
              </w:rPr>
              <w:t>i</w:t>
            </w:r>
            <w:r w:rsidRPr="00000000">
              <w:rPr>
                <w:sz w:val="24"/>
                <w:szCs w:val="24"/>
              </w:rPr>
              <w:t>,</w:t>
            </w:r>
            <w:r w:rsidRPr="00000000">
              <w:rPr>
                <w:sz w:val="24"/>
                <w:szCs w:val="24"/>
              </w:rPr>
              <w:t>t</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82" w:type="pct"/>
            <w:vAlign w:val="center"/>
          </w:tcPr>
          <w:p w:rsidR="0018722C">
            <w:pPr>
              <w:pStyle w:val="a5"/>
              <w:topLinePunct/>
              <w:ind w:leftChars="0" w:left="0" w:rightChars="0" w:right="0" w:firstLineChars="0" w:firstLine="0"/>
              <w:spacing w:line="240" w:lineRule="atLeast"/>
            </w:pPr>
            <w:r w:rsidRPr="00000000">
              <w:rPr>
                <w:sz w:val="24"/>
                <w:szCs w:val="24"/>
              </w:rPr>
              <w:t>-53.5338***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-46.0685***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61" w:type="pct"/>
            <w:vAlign w:val="center"/>
          </w:tcPr>
          <w:p w:rsidR="0018722C">
            <w:pPr>
              <w:pStyle w:val="a5"/>
              <w:topLinePunct/>
              <w:ind w:leftChars="0" w:left="0" w:rightChars="0" w:right="0" w:firstLineChars="0" w:firstLine="0"/>
              <w:spacing w:line="240" w:lineRule="atLeast"/>
            </w:pPr>
            <w:r w:rsidRPr="00000000">
              <w:rPr>
                <w:sz w:val="24"/>
                <w:szCs w:val="24"/>
              </w:rPr>
              <w:t>1444.21***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1663.18***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RE</w:t>
            </w:r>
            <w:r w:rsidRPr="00000000">
              <w:rPr>
                <w:sz w:val="24"/>
                <w:szCs w:val="24"/>
              </w:rPr>
              <w:t>i</w:t>
            </w:r>
            <w:r w:rsidRPr="00000000">
              <w:rPr>
                <w:sz w:val="24"/>
                <w:szCs w:val="24"/>
              </w:rPr>
              <w:t>,</w:t>
            </w:r>
            <w:r w:rsidRPr="00000000">
              <w:rPr>
                <w:sz w:val="24"/>
                <w:szCs w:val="24"/>
              </w:rPr>
              <w:t>t</w:t>
            </w:r>
            <w:r w:rsidRPr="00000000">
              <w:rPr>
                <w:sz w:val="24"/>
                <w:szCs w:val="24"/>
              </w:rPr>
              <w:t></w:t>
            </w:r>
            <w:r w:rsidRPr="00000000">
              <w:rPr>
                <w:sz w:val="24"/>
                <w:szCs w:val="24"/>
              </w:rPr>
              <w:t>1</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82" w:type="pct"/>
            <w:vAlign w:val="center"/>
          </w:tcPr>
          <w:p w:rsidR="0018722C">
            <w:pPr>
              <w:pStyle w:val="a5"/>
              <w:topLinePunct/>
              <w:ind w:leftChars="0" w:left="0" w:rightChars="0" w:right="0" w:firstLineChars="0" w:firstLine="0"/>
              <w:spacing w:line="240" w:lineRule="atLeast"/>
            </w:pPr>
            <w:r w:rsidRPr="00000000">
              <w:rPr>
                <w:sz w:val="24"/>
                <w:szCs w:val="24"/>
              </w:rPr>
              <w:t>-55.0760***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-47.5944***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61" w:type="pct"/>
            <w:vAlign w:val="center"/>
          </w:tcPr>
          <w:p w:rsidR="0018722C">
            <w:pPr>
              <w:pStyle w:val="a5"/>
              <w:topLinePunct/>
              <w:ind w:leftChars="0" w:left="0" w:rightChars="0" w:right="0" w:firstLineChars="0" w:firstLine="0"/>
              <w:spacing w:line="240" w:lineRule="atLeast"/>
            </w:pPr>
            <w:r w:rsidRPr="00000000">
              <w:rPr>
                <w:sz w:val="24"/>
                <w:szCs w:val="24"/>
              </w:rPr>
              <w:t>1465.82***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1709.67***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LP</w:t>
            </w:r>
            <w:r w:rsidRPr="00000000">
              <w:rPr>
                <w:sz w:val="24"/>
                <w:szCs w:val="24"/>
              </w:rPr>
              <w:t>i</w:t>
            </w:r>
            <w:r w:rsidRPr="00000000">
              <w:rPr>
                <w:sz w:val="24"/>
                <w:szCs w:val="24"/>
              </w:rPr>
              <w:t>,</w:t>
            </w:r>
            <w:r w:rsidRPr="00000000">
              <w:rPr>
                <w:sz w:val="24"/>
                <w:szCs w:val="24"/>
              </w:rPr>
              <w:t>t</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82" w:type="pct"/>
            <w:vAlign w:val="center"/>
          </w:tcPr>
          <w:p w:rsidR="0018722C">
            <w:pPr>
              <w:pStyle w:val="affff9"/>
              <w:topLinePunct/>
              <w:ind w:leftChars="0" w:left="0" w:rightChars="0" w:right="0" w:firstLineChars="0" w:firstLine="0"/>
              <w:spacing w:line="240" w:lineRule="atLeast"/>
            </w:pPr>
            <w:r w:rsidRPr="00000000">
              <w:rPr>
                <w:sz w:val="24"/>
                <w:szCs w:val="24"/>
              </w:rPr>
              <w:t>-0.17614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0.4301</w:t>
            </w:r>
            <w:r w:rsidRPr="00000000">
              <w:rPr>
                <w:sz w:val="24"/>
                <w:szCs w:val="24"/>
              </w:rPr>
              <w:t>）</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 xml:space="preserve">-2.76703*** </w:t>
            </w:r>
            <w:r w:rsidRPr="00000000">
              <w:rPr>
                <w:sz w:val="24"/>
                <w:szCs w:val="24"/>
              </w:rPr>
              <w:t xml:space="preserve">(</w:t>
            </w:r>
            <w:r w:rsidRPr="00000000">
              <w:rPr>
                <w:sz w:val="24"/>
                <w:szCs w:val="24"/>
              </w:rPr>
              <w:t xml:space="preserve">0.0028</w:t>
            </w:r>
            <w:r w:rsidRPr="00000000">
              <w:rPr>
                <w:sz w:val="24"/>
                <w:szCs w:val="24"/>
              </w:rPr>
              <w:t xml:space="preserve">)</w:t>
            </w:r>
          </w:p>
        </w:tc>
        <w:tc>
          <w:tcPr>
            <w:tcW w:w="961" w:type="pct"/>
            <w:vAlign w:val="center"/>
          </w:tcPr>
          <w:p w:rsidR="0018722C">
            <w:pPr>
              <w:pStyle w:val="a5"/>
              <w:topLinePunct/>
              <w:ind w:leftChars="0" w:left="0" w:rightChars="0" w:right="0" w:firstLineChars="0" w:firstLine="0"/>
              <w:spacing w:line="240" w:lineRule="atLeast"/>
            </w:pPr>
            <w:r w:rsidRPr="00000000">
              <w:rPr>
                <w:sz w:val="24"/>
                <w:szCs w:val="24"/>
              </w:rPr>
              <w:t xml:space="preserve">78.2563* </w:t>
            </w:r>
            <w:r w:rsidRPr="00000000">
              <w:rPr>
                <w:sz w:val="24"/>
                <w:szCs w:val="24"/>
              </w:rPr>
              <w:t xml:space="preserve">(</w:t>
            </w:r>
            <w:r w:rsidRPr="00000000">
              <w:rPr>
                <w:sz w:val="24"/>
                <w:szCs w:val="24"/>
              </w:rPr>
              <w:t xml:space="preserve">0.0568</w:t>
            </w:r>
            <w:r w:rsidRPr="00000000">
              <w:rPr>
                <w:sz w:val="24"/>
                <w:szCs w:val="24"/>
              </w:rPr>
              <w:t xml:space="preserve">)</w:t>
            </w:r>
          </w:p>
        </w:tc>
        <w:tc>
          <w:tcPr>
            <w:tcW w:w="879" w:type="pct"/>
            <w:vAlign w:val="center"/>
          </w:tcPr>
          <w:p w:rsidR="0018722C">
            <w:pPr>
              <w:pStyle w:val="a5"/>
              <w:topLinePunct/>
              <w:ind w:leftChars="0" w:left="0" w:rightChars="0" w:right="0" w:firstLineChars="0" w:firstLine="0"/>
              <w:spacing w:line="240" w:lineRule="atLeast"/>
            </w:pPr>
            <w:r w:rsidRPr="00000000">
              <w:rPr>
                <w:sz w:val="24"/>
                <w:szCs w:val="24"/>
              </w:rPr>
              <w:t>90.5595 ***</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0.0066</w:t>
            </w:r>
            <w:r w:rsidRPr="00000000">
              <w:rPr>
                <w:sz w:val="24"/>
                <w:szCs w:val="24"/>
              </w:rPr>
              <w:t>)</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BC</w:t>
            </w:r>
            <w:r w:rsidRPr="00000000">
              <w:rPr>
                <w:sz w:val="24"/>
                <w:szCs w:val="24"/>
              </w:rPr>
              <w:t>i</w:t>
            </w:r>
            <w:r w:rsidRPr="00000000">
              <w:rPr>
                <w:sz w:val="24"/>
                <w:szCs w:val="24"/>
              </w:rPr>
              <w:t>,</w:t>
            </w:r>
            <w:r w:rsidRPr="00000000">
              <w:rPr>
                <w:sz w:val="24"/>
                <w:szCs w:val="24"/>
              </w:rPr>
              <w:t>t</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82" w:type="pct"/>
            <w:vAlign w:val="center"/>
          </w:tcPr>
          <w:p w:rsidR="0018722C">
            <w:pPr>
              <w:pStyle w:val="a5"/>
              <w:topLinePunct/>
              <w:ind w:leftChars="0" w:left="0" w:rightChars="0" w:right="0" w:firstLineChars="0" w:firstLine="0"/>
              <w:spacing w:line="240" w:lineRule="atLeast"/>
            </w:pPr>
            <w:r w:rsidRPr="00000000">
              <w:rPr>
                <w:sz w:val="24"/>
                <w:szCs w:val="24"/>
              </w:rPr>
              <w:t xml:space="preserve">-2.62188*** </w:t>
            </w:r>
            <w:r w:rsidRPr="00000000">
              <w:rPr>
                <w:sz w:val="24"/>
                <w:szCs w:val="24"/>
              </w:rPr>
              <w:t xml:space="preserve">(</w:t>
            </w:r>
            <w:r w:rsidRPr="00000000">
              <w:rPr>
                <w:sz w:val="24"/>
                <w:szCs w:val="24"/>
              </w:rPr>
              <w:t xml:space="preserve">0.0044</w:t>
            </w:r>
            <w:r w:rsidRPr="00000000">
              <w:rPr>
                <w:sz w:val="24"/>
                <w:szCs w:val="24"/>
              </w:rPr>
              <w:t xml:space="preserve">)</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 xml:space="preserve">-3.77258*** </w:t>
            </w:r>
            <w:r w:rsidRPr="00000000">
              <w:rPr>
                <w:sz w:val="24"/>
                <w:szCs w:val="24"/>
              </w:rPr>
              <w:t xml:space="preserve">(</w:t>
            </w:r>
            <w:r w:rsidRPr="00000000">
              <w:rPr>
                <w:sz w:val="24"/>
                <w:szCs w:val="24"/>
              </w:rPr>
              <w:t xml:space="preserve">0.0001</w:t>
            </w:r>
            <w:r w:rsidRPr="00000000">
              <w:rPr>
                <w:sz w:val="24"/>
                <w:szCs w:val="24"/>
              </w:rPr>
              <w:t xml:space="preserve">)</w:t>
            </w:r>
          </w:p>
        </w:tc>
        <w:tc>
          <w:tcPr>
            <w:tcW w:w="961" w:type="pct"/>
            <w:vAlign w:val="center"/>
          </w:tcPr>
          <w:p w:rsidR="0018722C">
            <w:pPr>
              <w:pStyle w:val="a5"/>
              <w:topLinePunct/>
              <w:ind w:leftChars="0" w:left="0" w:rightChars="0" w:right="0" w:firstLineChars="0" w:firstLine="0"/>
              <w:spacing w:line="240" w:lineRule="atLeast"/>
            </w:pPr>
            <w:r w:rsidRPr="00000000">
              <w:rPr>
                <w:sz w:val="24"/>
                <w:szCs w:val="24"/>
              </w:rPr>
              <w:t xml:space="preserve">97.2224*** </w:t>
            </w:r>
            <w:r w:rsidRPr="00000000">
              <w:rPr>
                <w:sz w:val="24"/>
                <w:szCs w:val="24"/>
              </w:rPr>
              <w:t xml:space="preserve">(</w:t>
            </w:r>
            <w:r w:rsidRPr="00000000">
              <w:rPr>
                <w:sz w:val="24"/>
                <w:szCs w:val="24"/>
              </w:rPr>
              <w:t xml:space="preserve">0.0017</w:t>
            </w:r>
            <w:r w:rsidRPr="00000000">
              <w:rPr>
                <w:sz w:val="24"/>
                <w:szCs w:val="24"/>
              </w:rPr>
              <w:t xml:space="preserve">)</w:t>
            </w:r>
          </w:p>
        </w:tc>
        <w:tc>
          <w:tcPr>
            <w:tcW w:w="879" w:type="pct"/>
            <w:vAlign w:val="center"/>
          </w:tcPr>
          <w:p w:rsidR="0018722C">
            <w:pPr>
              <w:pStyle w:val="ad"/>
              <w:topLinePunct/>
              <w:ind w:leftChars="0" w:left="0" w:rightChars="0" w:right="0" w:firstLineChars="0" w:firstLine="0"/>
              <w:spacing w:line="240" w:lineRule="atLeast"/>
            </w:pPr>
            <w:r w:rsidRPr="00000000">
              <w:rPr>
                <w:sz w:val="24"/>
                <w:szCs w:val="24"/>
              </w:rPr>
              <w:t xml:space="preserve">120.315*** </w:t>
            </w:r>
            <w:r w:rsidRPr="00000000">
              <w:rPr>
                <w:sz w:val="24"/>
                <w:szCs w:val="24"/>
              </w:rPr>
              <w:t xml:space="preserve">(</w:t>
            </w:r>
            <w:r w:rsidRPr="00000000">
              <w:rPr>
                <w:sz w:val="24"/>
                <w:szCs w:val="24"/>
              </w:rPr>
              <w:t xml:space="preserve">0.0000</w:t>
            </w:r>
            <w:r w:rsidRPr="00000000">
              <w:rPr>
                <w:sz w:val="24"/>
                <w:szCs w:val="24"/>
              </w:rPr>
              <w:t xml:space="preserve">)</w:t>
            </w:r>
          </w:p>
        </w:tc>
      </w:tr>
      <w:tr>
        <w:tc>
          <w:tcPr>
            <w:tcW w:w="559"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vertAlign w:val="subscript"/>
                <w:sz w:val="24"/>
                <w:szCs w:val="24"/>
              </w:rPr>
              <w:t>i</w:t>
            </w:r>
            <w:r w:rsidRPr="00000000">
              <w:rPr>
                <w:vertAlign w:val="subscript"/>
                /&gt;
                <w:sz w:val="24"/>
                <w:szCs w:val="24"/>
              </w:rPr>
              <w:t>,</w:t>
            </w:r>
            <w:r w:rsidRPr="00000000">
              <w:rPr>
                <w:vertAlign w:val="subscript"/>
                <w:sz w:val="24"/>
                <w:szCs w:val="24"/>
              </w:rPr>
              <w:t>t</w:t>
            </w:r>
          </w:p>
        </w:tc>
        <w:tc>
          <w:tcPr>
            <w:tcW w:w="973"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82" w:type="pct"/>
            <w:vAlign w:val="center"/>
          </w:tcPr>
          <w:p w:rsidR="0018722C">
            <w:pPr>
              <w:pStyle w:val="a5"/>
              <w:topLinePunct/>
              <w:ind w:leftChars="0" w:left="0" w:rightChars="0" w:right="0" w:firstLineChars="0" w:firstLine="0"/>
              <w:spacing w:line="240" w:lineRule="atLeast"/>
            </w:pPr>
            <w:r w:rsidRPr="00000000">
              <w:rPr>
                <w:sz w:val="24"/>
                <w:szCs w:val="24"/>
              </w:rPr>
              <w:t xml:space="preserve">-17.4482*** </w:t>
            </w:r>
            <w:r w:rsidRPr="00000000">
              <w:rPr>
                <w:sz w:val="24"/>
                <w:szCs w:val="24"/>
              </w:rPr>
              <w:t xml:space="preserve">(</w:t>
            </w:r>
            <w:r w:rsidRPr="00000000">
              <w:rPr>
                <w:sz w:val="24"/>
                <w:szCs w:val="24"/>
              </w:rPr>
              <w:t xml:space="preserve">0.0000</w:t>
            </w:r>
            <w:r w:rsidRPr="00000000">
              <w:rPr>
                <w:sz w:val="24"/>
                <w:szCs w:val="24"/>
              </w:rPr>
              <w:t xml:space="preserve">)</w:t>
            </w:r>
          </w:p>
        </w:tc>
        <w:tc>
          <w:tcPr>
            <w:tcW w:w="846" w:type="pct"/>
            <w:vAlign w:val="center"/>
          </w:tcPr>
          <w:p w:rsidR="0018722C">
            <w:pPr>
              <w:pStyle w:val="a5"/>
              <w:topLinePunct/>
              <w:ind w:leftChars="0" w:left="0" w:rightChars="0" w:right="0" w:firstLineChars="0" w:firstLine="0"/>
              <w:spacing w:line="240" w:lineRule="atLeast"/>
            </w:pPr>
            <w:r w:rsidRPr="00000000">
              <w:rPr>
                <w:sz w:val="24"/>
                <w:szCs w:val="24"/>
              </w:rPr>
              <w:t xml:space="preserve">-15.2934*** </w:t>
            </w:r>
            <w:r w:rsidRPr="00000000">
              <w:rPr>
                <w:sz w:val="24"/>
                <w:szCs w:val="24"/>
              </w:rPr>
              <w:t xml:space="preserve">(</w:t>
            </w:r>
            <w:r w:rsidRPr="00000000">
              <w:rPr>
                <w:sz w:val="24"/>
                <w:szCs w:val="24"/>
              </w:rPr>
              <w:t xml:space="preserve">0.0000</w:t>
            </w:r>
            <w:r w:rsidRPr="00000000">
              <w:rPr>
                <w:sz w:val="24"/>
                <w:szCs w:val="24"/>
              </w:rPr>
              <w:t xml:space="preserve">)</w:t>
            </w:r>
          </w:p>
        </w:tc>
        <w:tc>
          <w:tcPr>
            <w:tcW w:w="961" w:type="pct"/>
            <w:vAlign w:val="center"/>
          </w:tcPr>
          <w:p w:rsidR="0018722C">
            <w:pPr>
              <w:pStyle w:val="a5"/>
              <w:topLinePunct/>
              <w:ind w:leftChars="0" w:left="0" w:rightChars="0" w:right="0" w:firstLineChars="0" w:firstLine="0"/>
              <w:spacing w:line="240" w:lineRule="atLeast"/>
            </w:pPr>
            <w:r w:rsidRPr="00000000">
              <w:rPr>
                <w:sz w:val="24"/>
                <w:szCs w:val="24"/>
              </w:rPr>
              <w:t xml:space="preserve">505.719*** </w:t>
            </w:r>
            <w:r w:rsidRPr="00000000">
              <w:rPr>
                <w:sz w:val="24"/>
                <w:szCs w:val="24"/>
              </w:rPr>
              <w:t xml:space="preserve">(</w:t>
            </w:r>
            <w:r w:rsidRPr="00000000">
              <w:rPr>
                <w:sz w:val="24"/>
                <w:szCs w:val="24"/>
              </w:rPr>
              <w:t xml:space="preserve">0.0000</w:t>
            </w:r>
            <w:r w:rsidRPr="00000000">
              <w:rPr>
                <w:sz w:val="24"/>
                <w:szCs w:val="24"/>
              </w:rPr>
              <w:t xml:space="preserve">)</w:t>
            </w:r>
          </w:p>
        </w:tc>
        <w:tc>
          <w:tcPr>
            <w:tcW w:w="879" w:type="pct"/>
            <w:vAlign w:val="center"/>
          </w:tcPr>
          <w:p w:rsidR="0018722C">
            <w:pPr>
              <w:pStyle w:val="ad"/>
              <w:topLinePunct/>
              <w:ind w:leftChars="0" w:left="0" w:rightChars="0" w:right="0" w:firstLineChars="0" w:firstLine="0"/>
              <w:spacing w:line="240" w:lineRule="atLeast"/>
            </w:pPr>
            <w:r w:rsidRPr="00000000">
              <w:rPr>
                <w:sz w:val="24"/>
                <w:szCs w:val="24"/>
              </w:rPr>
              <w:t xml:space="preserve">1267.41*** </w:t>
            </w:r>
            <w:r w:rsidRPr="00000000">
              <w:rPr>
                <w:sz w:val="24"/>
                <w:szCs w:val="24"/>
              </w:rPr>
              <w:t xml:space="preserve">(</w:t>
            </w:r>
            <w:r w:rsidRPr="00000000">
              <w:rPr>
                <w:sz w:val="24"/>
                <w:szCs w:val="24"/>
              </w:rPr>
              <w:t xml:space="preserve">0.0000</w:t>
            </w:r>
            <w:r w:rsidRPr="00000000">
              <w:rPr>
                <w:sz w:val="24"/>
                <w:szCs w:val="24"/>
              </w:rPr>
              <w:t xml:space="preserve">)</w:t>
            </w:r>
          </w:p>
        </w:tc>
      </w:tr>
      <w:tr>
        <w:tc>
          <w:tcPr>
            <w:tcW w:w="5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N</w:t>
            </w:r>
            <w:r w:rsidRPr="00000000">
              <w:rPr>
                <w:sz w:val="24"/>
                <w:szCs w:val="24"/>
              </w:rPr>
              <w:t>i</w:t>
            </w:r>
            <w:r w:rsidRPr="00000000">
              <w:rPr>
                <w:sz w:val="24"/>
                <w:szCs w:val="24"/>
              </w:rPr>
              <w:t>,</w:t>
            </w:r>
            <w:r w:rsidRPr="00000000">
              <w:rPr>
                <w:sz w:val="24"/>
                <w:szCs w:val="24"/>
              </w:rPr>
              <w:t>t</w:t>
            </w:r>
          </w:p>
        </w:tc>
        <w:tc>
          <w:tcPr>
            <w:tcW w:w="9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8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7.60532***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-11.3080***</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6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262.057***</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530.520***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说明：检验类型中</w:t>
      </w:r>
      <w:r>
        <w:rPr>
          <w:rFonts w:ascii="Times New Roman" w:hAnsi="Times New Roman" w:eastAsia="Times New Roman" w:cstheme="minorBidi"/>
        </w:rPr>
        <w:t>C</w:t>
      </w:r>
      <w:r>
        <w:rPr>
          <w:rFonts w:cstheme="minorBidi" w:hAnsiTheme="minorHAnsi" w:eastAsiaTheme="minorHAnsi" w:asciiTheme="minorHAnsi"/>
        </w:rPr>
        <w:t>代表截距项，</w:t>
      </w:r>
      <w:r>
        <w:rPr>
          <w:rFonts w:ascii="Times New Roman" w:hAnsi="Times New Roman" w:eastAsia="Times New Roman" w:cstheme="minorBidi"/>
        </w:rPr>
        <w:t>T</w:t>
      </w:r>
      <w:r>
        <w:rPr>
          <w:rFonts w:cstheme="minorBidi" w:hAnsiTheme="minorHAnsi" w:eastAsiaTheme="minorHAnsi" w:asciiTheme="minorHAnsi"/>
        </w:rPr>
        <w:t>代表趋势项；滞后长度按照</w:t>
      </w:r>
      <w:r>
        <w:rPr>
          <w:rFonts w:ascii="Times New Roman" w:hAnsi="Times New Roman" w:eastAsia="Times New Roman" w:cstheme="minorBidi"/>
        </w:rPr>
        <w:t>SC</w:t>
      </w:r>
      <w:r>
        <w:rPr>
          <w:rFonts w:cstheme="minorBidi" w:hAnsiTheme="minorHAnsi" w:eastAsiaTheme="minorHAnsi" w:asciiTheme="minorHAnsi"/>
        </w:rPr>
        <w:t>信息准则确定；小括号内为</w:t>
      </w:r>
      <w:r>
        <w:rPr>
          <w:rFonts w:ascii="Times New Roman" w:hAnsi="Times New Roman" w:eastAsia="Times New Roman" w:cstheme="minorBidi"/>
        </w:rPr>
        <w:t>p</w:t>
      </w:r>
      <w:r>
        <w:rPr>
          <w:rFonts w:cstheme="minorBidi" w:hAnsiTheme="minorHAnsi" w:eastAsiaTheme="minorHAnsi" w:asciiTheme="minorHAnsi"/>
        </w:rPr>
        <w:t>值；</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和</w:t>
      </w:r>
      <w:r>
        <w:rPr>
          <w:rFonts w:ascii="Times New Roman" w:hAnsi="Times New Roman" w:eastAsia="Times New Roman" w:cstheme="minorBidi"/>
        </w:rPr>
        <w:t>*</w:t>
      </w:r>
      <w:r>
        <w:rPr>
          <w:rFonts w:cstheme="minorBidi" w:hAnsiTheme="minorHAnsi" w:eastAsiaTheme="minorHAnsi" w:asciiTheme="minorHAnsi"/>
        </w:rPr>
        <w:t>分别表示</w:t>
      </w:r>
      <w:r>
        <w:rPr>
          <w:rFonts w:cstheme="minorBidi" w:hAnsiTheme="minorHAnsi" w:eastAsiaTheme="minorHAnsi" w:asciiTheme="minorHAnsi"/>
        </w:rPr>
        <w:t>在</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和</w:t>
      </w:r>
      <w:r>
        <w:rPr>
          <w:rFonts w:ascii="Times New Roman" w:hAnsi="Times New Roman" w:eastAsia="Times New Roman" w:cstheme="minorBidi"/>
        </w:rPr>
        <w:t>10%</w:t>
      </w:r>
      <w:r>
        <w:rPr>
          <w:rFonts w:cstheme="minorBidi" w:hAnsiTheme="minorHAnsi" w:eastAsiaTheme="minorHAnsi" w:asciiTheme="minorHAnsi"/>
        </w:rPr>
        <w:t>水平上拒绝“有单位根”的原假设；限于篇幅，分时段的各变量单位根检验结果不予列出。</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3</w:t>
      </w:r>
      <w:r>
        <w:t>可知，所有变量的水平值都是平稳的，可进一步进行建模分析。</w:t>
      </w:r>
    </w:p>
    <w:p w:rsidR="0018722C">
      <w:pPr>
        <w:pStyle w:val="Heading3"/>
        <w:topLinePunct/>
        <w:ind w:left="200" w:hangingChars="200" w:hanging="200"/>
      </w:pPr>
      <w:bookmarkStart w:id="789216" w:name="_Toc686789216"/>
      <w:bookmarkStart w:name="_bookmark78" w:id="182"/>
      <w:bookmarkEnd w:id="182"/>
      <w:r>
        <w:t>5.3.2</w:t>
      </w:r>
      <w:r>
        <w:t xml:space="preserve"> </w:t>
      </w:r>
      <w:bookmarkStart w:name="_bookmark78" w:id="183"/>
      <w:bookmarkEnd w:id="183"/>
      <w:r>
        <w:t>动态面板估计方法</w:t>
      </w:r>
      <w:bookmarkEnd w:id="789216"/>
    </w:p>
    <w:p w:rsidR="0018722C">
      <w:pPr>
        <w:topLinePunct/>
      </w:pPr>
      <w:r>
        <w:t>该部分针对理性预期与商品住宅价格的关系进行实证研究，而量化理性预期时，将下一期的实际价格作为本期关于下一期价格预期的近似量化值。因此，该部分实证研究模型</w:t>
      </w:r>
      <w:r>
        <w:t>由</w:t>
      </w:r>
    </w:p>
    <w:p w:rsidR="0018722C">
      <w:pPr>
        <w:topLinePunct/>
      </w:pPr>
      <w:r>
        <w:t>（</w:t>
      </w:r>
      <w:r>
        <w:rPr>
          <w:rFonts w:ascii="Times New Roman" w:eastAsia="Times New Roman"/>
        </w:rPr>
        <w:t>5.2</w:t>
      </w:r>
      <w:r>
        <w:t>）</w:t>
      </w:r>
      <w:r>
        <w:t>变换为：</w:t>
      </w:r>
    </w:p>
    <w:p w:rsidR="0018722C">
      <w:spacing w:beforeLines="0" w:before="0" w:afterLines="0" w:after="0" w:line="440" w:lineRule="auto"/>
      <w:pPr>
        <w:sectPr w:rsidR="00556256">
          <w:type w:val="continuous"/>
          <w:pgSz w:w="11910" w:h="16840"/>
          <w:pgMar w:header="895" w:footer="1252" w:top="1140" w:bottom="1440" w:left="1000" w:right="90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P</w:t>
      </w:r>
    </w:p>
    <w:p w:rsidR="0018722C">
      <w:pPr>
        <w:spacing w:line="138" w:lineRule="exact" w:before="144"/>
        <w:ind w:leftChars="0" w:left="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sidR="001852F3">
        <w:rPr>
          <w:kern w:val="2"/>
          <w:szCs w:val="22"/>
          <w:rFonts w:ascii="Times New Roman" w:hAnsi="Times New Roman" w:cstheme="minorBidi" w:eastAsiaTheme="minorHAnsi"/>
          <w:i/>
          <w:sz w:val="20"/>
        </w:rPr>
        <w:t xml:space="preserve"> </w:t>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Pr>
          <w:kern w:val="2"/>
          <w:szCs w:val="22"/>
          <w:rFonts w:ascii="Times New Roman" w:hAnsi="Times New Roman" w:cstheme="minorBidi" w:eastAsiaTheme="minorHAnsi"/>
          <w:sz w:val="19"/>
        </w:rPr>
        <w:t>ln </w:t>
      </w:r>
      <w:r>
        <w:rPr>
          <w:kern w:val="2"/>
          <w:szCs w:val="22"/>
          <w:rFonts w:ascii="Times New Roman" w:hAnsi="Times New Roman" w:cstheme="minorBidi" w:eastAsiaTheme="minorHAnsi"/>
          <w:i/>
          <w:sz w:val="19"/>
        </w:rPr>
        <w:t>P</w:t>
      </w:r>
    </w:p>
    <w:p w:rsidR="0018722C">
      <w:pPr>
        <w:pStyle w:val="cw20"/>
        <w:tabs>
          <w:tab w:pos="301" w:val="left" w:leader="none"/>
        </w:tabs>
        <w:spacing w:line="138" w:lineRule="exact" w:before="144" w:after="0"/>
        <w:ind w:leftChars="0" w:left="300" w:rightChars="0" w:right="0" w:hanging="140"/>
        <w:jc w:val="left"/>
        <w:rPr>
          <w:rFonts w:ascii="Times New Roman" w:hAnsi="Times New Roman"/>
          <w:i/>
          <w:sz w:val="19"/>
        </w:rPr>
        <w:topLinePunct/>
      </w:pPr>
      <w:r w:rsidP="005B568E">
        <w:rPr>
          <w:rFonts w:hint="default" w:ascii="Symbol" w:hAnsi="Symbol" w:eastAsia="Symbol" w:cs="Symbol"/>
          <w:w w:val="103"/>
          <w:sz w:val="19"/>
          <w:szCs w:val="19"/>
        </w:rPr>
        <w:t></w:t>
      </w:r>
      <w:r>
        <w:rPr>
          <w:rFonts w:ascii="Symbol" w:hAnsi="Symbol"/>
          <w:i/>
          <w:w w:val="98"/>
          <w:sz w:val="20"/>
        </w:rPr>
        <w:br w:type="column"/>
      </w:r>
      <w:r>
        <w:rPr>
          <w:rFonts w:ascii="Symbol" w:hAnsi="Symbol"/>
          <w:i/>
          <w:sz w:val="20"/>
        </w:rPr>
        <w:t></w:t>
      </w:r>
      <w:r w:rsidR="001852F3">
        <w:rPr>
          <w:rFonts w:ascii="Times New Roman" w:hAnsi="Times New Roman"/>
          <w:i/>
          <w:sz w:val="20"/>
        </w:rPr>
        <w:t xml:space="preserve"> </w:t>
      </w:r>
      <w:r>
        <w:rPr>
          <w:rFonts w:ascii="Times New Roman" w:hAnsi="Times New Roman"/>
          <w:spacing w:val="-2"/>
          <w:sz w:val="19"/>
        </w:rPr>
        <w:t>ln</w:t>
      </w:r>
      <w:r>
        <w:rPr>
          <w:rFonts w:ascii="Times New Roman" w:hAnsi="Times New Roman"/>
          <w:spacing w:val="-2"/>
          <w:sz w:val="19"/>
        </w:rPr>
        <w:t> </w:t>
      </w:r>
      <w:r>
        <w:rPr>
          <w:rFonts w:ascii="Times New Roman" w:hAnsi="Times New Roman"/>
          <w:i/>
          <w:sz w:val="19"/>
        </w:rPr>
        <w:t>LP</w:t>
      </w:r>
    </w:p>
    <w:p w:rsidR="0018722C">
      <w:pPr>
        <w:pStyle w:val="cw20"/>
        <w:tabs>
          <w:tab w:pos="219" w:val="left" w:leader="none"/>
        </w:tabs>
        <w:spacing w:line="138" w:lineRule="exact" w:before="144" w:after="0"/>
        <w:ind w:leftChars="0" w:left="218" w:rightChars="0" w:right="0" w:hanging="140"/>
        <w:jc w:val="left"/>
        <w:rPr>
          <w:rFonts w:ascii="Symbol" w:hAnsi="Symbol"/>
          <w:i/>
          <w:sz w:val="19"/>
        </w:rPr>
        <w:topLinePunct/>
      </w:pPr>
      <w:r>
        <w:rPr>
          <w:rFonts w:ascii="Symbol" w:hAnsi="Symbol"/>
          <w:i/>
          <w:w w:val="98"/>
          <w:sz w:val="20"/>
        </w:rPr>
        <w:br w:type="column"/>
      </w:r>
      <w:r>
        <w:rPr>
          <w:rFonts w:ascii="Symbol" w:hAnsi="Symbol"/>
          <w:i/>
          <w:sz w:val="20"/>
        </w:rPr>
        <w:t></w:t>
      </w:r>
      <w:r w:rsidR="001852F3">
        <w:rPr>
          <w:rFonts w:ascii="Times New Roman" w:hAnsi="Times New Roman"/>
          <w:i/>
          <w:sz w:val="20"/>
        </w:rPr>
        <w:t xml:space="preserve"> </w:t>
      </w:r>
      <w:r>
        <w:rPr>
          <w:rFonts w:ascii="Times New Roman" w:hAnsi="Times New Roman"/>
          <w:spacing w:val="-2"/>
          <w:sz w:val="19"/>
        </w:rPr>
        <w:t>ln</w:t>
      </w:r>
      <w:r>
        <w:rPr>
          <w:rFonts w:ascii="Times New Roman" w:hAnsi="Times New Roman"/>
          <w:spacing w:val="-5"/>
          <w:sz w:val="19"/>
        </w:rPr>
        <w:t> </w:t>
      </w:r>
      <w:r>
        <w:rPr>
          <w:rFonts w:ascii="Times New Roman" w:hAnsi="Times New Roman"/>
          <w:i/>
          <w:spacing w:val="-6"/>
          <w:sz w:val="19"/>
        </w:rPr>
        <w:t>BC</w:t>
      </w:r>
    </w:p>
    <w:p w:rsidR="0018722C">
      <w:pPr>
        <w:pStyle w:val="cw20"/>
        <w:tabs>
          <w:tab w:pos="268" w:val="left" w:leader="none"/>
        </w:tabs>
        <w:spacing w:line="138" w:lineRule="exact" w:before="144" w:after="0"/>
        <w:ind w:leftChars="0" w:left="267" w:rightChars="0" w:right="0" w:hanging="140"/>
        <w:jc w:val="left"/>
        <w:rPr>
          <w:rFonts w:ascii="Symbol" w:hAnsi="Symbol"/>
          <w:i/>
          <w:sz w:val="19"/>
        </w:rPr>
        <w:topLinePunct/>
      </w:pPr>
      <w:r>
        <w:rPr>
          <w:rFonts w:ascii="Symbol" w:hAnsi="Symbol"/>
          <w:i/>
          <w:w w:val="98"/>
          <w:sz w:val="20"/>
        </w:rPr>
        <w:br w:type="column"/>
      </w:r>
      <w:r>
        <w:rPr>
          <w:rFonts w:ascii="Symbol" w:hAnsi="Symbol"/>
          <w:i/>
          <w:sz w:val="20"/>
        </w:rPr>
        <w:t></w:t>
      </w:r>
      <w:r>
        <w:rPr>
          <w:rFonts w:ascii="Times New Roman" w:hAnsi="Times New Roman"/>
          <w:i/>
          <w:spacing w:val="12"/>
          <w:sz w:val="20"/>
        </w:rPr>
        <w:t> </w:t>
      </w:r>
      <w:r>
        <w:rPr>
          <w:rFonts w:ascii="Times New Roman" w:hAnsi="Times New Roman"/>
          <w:i/>
          <w:sz w:val="19"/>
        </w:rPr>
        <w:t>r</w:t>
      </w:r>
    </w:p>
    <w:p w:rsidR="0018722C">
      <w:pPr>
        <w:pStyle w:val="cw20"/>
        <w:tabs>
          <w:tab w:pos="237" w:val="left" w:leader="none"/>
        </w:tabs>
        <w:spacing w:line="138" w:lineRule="exact" w:before="144" w:after="0"/>
        <w:ind w:leftChars="0" w:left="236" w:rightChars="0" w:right="0" w:hanging="140"/>
        <w:jc w:val="left"/>
        <w:rPr>
          <w:rFonts w:ascii="Symbol" w:hAnsi="Symbol"/>
          <w:i/>
          <w:sz w:val="19"/>
        </w:rPr>
        <w:topLinePunct/>
      </w:pPr>
      <w:r>
        <w:rPr>
          <w:rFonts w:ascii="Symbol" w:hAnsi="Symbol"/>
          <w:i/>
          <w:w w:val="98"/>
          <w:sz w:val="20"/>
        </w:rPr>
        <w:br w:type="column"/>
      </w:r>
      <w:r>
        <w:rPr>
          <w:rFonts w:ascii="Symbol" w:hAnsi="Symbol"/>
          <w:i/>
          <w:sz w:val="20"/>
        </w:rPr>
        <w:t></w:t>
      </w:r>
      <w:r w:rsidR="001852F3">
        <w:rPr>
          <w:rFonts w:ascii="Times New Roman" w:hAnsi="Times New Roman"/>
          <w:i/>
          <w:sz w:val="20"/>
        </w:rPr>
        <w:t xml:space="preserve"> </w:t>
      </w:r>
      <w:r>
        <w:rPr>
          <w:rFonts w:ascii="Times New Roman" w:hAnsi="Times New Roman"/>
          <w:spacing w:val="-2"/>
          <w:sz w:val="19"/>
        </w:rPr>
        <w:t>ln</w:t>
      </w:r>
      <w:r>
        <w:rPr>
          <w:rFonts w:ascii="Times New Roman" w:hAnsi="Times New Roman"/>
          <w:spacing w:val="-4"/>
          <w:sz w:val="19"/>
        </w:rPr>
        <w:t> </w:t>
      </w:r>
      <w:r>
        <w:rPr>
          <w:rFonts w:ascii="Times New Roman" w:hAnsi="Times New Roman"/>
          <w:i/>
          <w:sz w:val="19"/>
        </w:rPr>
        <w:t>N</w:t>
      </w:r>
    </w:p>
    <w:p w:rsidR="0018722C">
      <w:pPr>
        <w:pStyle w:val="cw20"/>
        <w:tabs>
          <w:tab w:pos="261" w:val="left" w:leader="none"/>
        </w:tabs>
        <w:spacing w:line="138" w:lineRule="exact" w:before="144" w:after="0"/>
        <w:ind w:leftChars="0" w:left="260" w:rightChars="0" w:right="0" w:hanging="140"/>
        <w:jc w:val="left"/>
        <w:rPr>
          <w:rFonts w:ascii="Symbol" w:hAnsi="Symbol"/>
          <w:i/>
          <w:sz w:val="19"/>
        </w:rPr>
        <w:topLinePunct/>
      </w:pPr>
      <w:r>
        <w:rPr>
          <w:rFonts w:ascii="Symbol" w:hAnsi="Symbol"/>
          <w:i/>
          <w:w w:val="98"/>
          <w:sz w:val="20"/>
        </w:rPr>
        <w:br w:type="column"/>
      </w:r>
      <w:r>
        <w:rPr>
          <w:rFonts w:ascii="Symbol" w:hAnsi="Symbol"/>
          <w:i/>
          <w:sz w:val="20"/>
        </w:rPr>
        <w:t></w:t>
      </w:r>
      <w:r>
        <w:rPr>
          <w:rFonts w:ascii="Times New Roman" w:hAnsi="Times New Roman"/>
          <w:i/>
          <w:spacing w:val="15"/>
          <w:sz w:val="20"/>
        </w:rPr>
        <w:t> </w:t>
      </w:r>
      <w:r>
        <w:rPr>
          <w:rFonts w:ascii="Times New Roman" w:hAnsi="Times New Roman"/>
          <w:i/>
          <w:sz w:val="19"/>
        </w:rPr>
        <w:t>D</w:t>
      </w:r>
    </w:p>
    <w:p w:rsidR="0018722C">
      <w:pPr>
        <w:spacing w:line="138" w:lineRule="exact" w:before="144"/>
        <w:ind w:leftChars="0" w:left="1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Pr>
          <w:kern w:val="2"/>
          <w:szCs w:val="22"/>
          <w:rFonts w:ascii="Times New Roman" w:hAnsi="Times New Roman" w:cstheme="minorBidi" w:eastAsiaTheme="minorHAnsi"/>
          <w:i/>
          <w:sz w:val="20"/>
        </w:rPr>
        <w:t> </w:t>
      </w:r>
      <w:r>
        <w:rPr>
          <w:kern w:val="2"/>
          <w:szCs w:val="22"/>
          <w:rFonts w:ascii="Times New Roman" w:hAnsi="Times New Roman" w:cstheme="minorBidi" w:eastAsiaTheme="minorHAnsi"/>
          <w:i/>
          <w:sz w:val="19"/>
        </w:rPr>
        <w:t>D</w:t>
      </w:r>
    </w:p>
    <w:p w:rsidR="0018722C">
      <w:pPr>
        <w:spacing w:line="138" w:lineRule="exact" w:before="144"/>
        <w:ind w:leftChars="0" w:left="1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Pr>
          <w:kern w:val="2"/>
          <w:szCs w:val="22"/>
          <w:rFonts w:ascii="Times New Roman" w:hAnsi="Times New Roman" w:cstheme="minorBidi" w:eastAsiaTheme="minorHAnsi"/>
          <w:i/>
          <w:sz w:val="20"/>
        </w:rPr>
        <w:t> </w:t>
      </w:r>
      <w:r>
        <w:rPr>
          <w:kern w:val="2"/>
          <w:szCs w:val="22"/>
          <w:rFonts w:ascii="Times New Roman" w:hAnsi="Times New Roman" w:cstheme="minorBidi" w:eastAsiaTheme="minorHAnsi"/>
          <w:i/>
          <w:sz w:val="19"/>
        </w:rPr>
        <w:t>D</w:t>
      </w:r>
    </w:p>
    <w:p w:rsidR="0018722C">
      <w:pPr>
        <w:tabs>
          <w:tab w:pos="891" w:val="left" w:leader="none"/>
        </w:tabs>
        <w:spacing w:line="138" w:lineRule="exact" w:before="144"/>
        <w:ind w:leftChars="0" w:left="1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Pr>
          <w:kern w:val="2"/>
          <w:szCs w:val="22"/>
          <w:rFonts w:ascii="Times New Roman" w:hAnsi="Times New Roman" w:cstheme="minorBidi" w:eastAsiaTheme="minorHAnsi"/>
          <w:i/>
          <w:sz w:val="19"/>
        </w:rPr>
        <w:t>D</w:t>
      </w:r>
      <w:r>
        <w:rPr>
          <w:kern w:val="2"/>
          <w:szCs w:val="22"/>
          <w:rFonts w:ascii="Symbol" w:hAnsi="Symbol" w:cstheme="minorBidi" w:eastAsiaTheme="minorHAnsi"/>
          <w:sz w:val="19"/>
        </w:rPr>
        <w:t></w:t>
      </w:r>
      <w:r>
        <w:rPr>
          <w:kern w:val="2"/>
          <w:szCs w:val="22"/>
          <w:rFonts w:ascii="Times New Roman" w:hAnsi="Times New Roman" w:cstheme="minorBidi" w:eastAsiaTheme="minorHAnsi"/>
          <w:spacing w:val="-14"/>
          <w:sz w:val="19"/>
        </w:rPr>
        <w:t> </w:t>
      </w:r>
      <w:r>
        <w:rPr>
          <w:kern w:val="2"/>
          <w:szCs w:val="22"/>
          <w:rFonts w:ascii="Symbol" w:hAnsi="Symbol" w:cstheme="minorBidi" w:eastAsiaTheme="minorHAnsi"/>
          <w:i/>
          <w:sz w:val="20"/>
        </w:rPr>
        <w:t></w:t>
      </w:r>
    </w:p>
    <w:p w:rsidR="0018722C">
      <w:pPr>
        <w:topLinePunct/>
      </w:pPr>
      <w:r>
        <w:br w:type="column"/>
      </w:r>
      <w:r>
        <w:t>（</w:t>
      </w:r>
      <w:r>
        <w:rPr>
          <w:rFonts w:ascii="Times New Roman" w:eastAsia="Times New Roman"/>
        </w:rPr>
        <w:t>5.10</w:t>
      </w:r>
      <w:r>
        <w:t>）</w:t>
      </w:r>
    </w:p>
    <w:p w:rsidR="0018722C">
      <w:spacing w:beforeLines="0" w:before="0" w:afterLines="0" w:after="0" w:line="440" w:lineRule="auto"/>
      <w:pPr>
        <w:sectPr w:rsidR="00556256">
          <w:type w:val="continuous"/>
          <w:pgSz w:w="11910" w:h="16840"/>
          <w:pgMar w:top="1580" w:bottom="280" w:left="1000" w:right="900"/>
          <w:cols w:num="11" w:equalWidth="0">
            <w:col w:w="457" w:space="40"/>
            <w:col w:w="1414" w:space="66"/>
            <w:col w:w="917" w:space="39"/>
            <w:col w:w="829" w:space="40"/>
            <w:col w:w="528" w:space="39"/>
            <w:col w:w="754" w:space="40"/>
            <w:col w:w="590" w:space="101"/>
            <w:col w:w="632" w:space="101"/>
            <w:col w:w="625" w:space="102"/>
            <w:col w:w="1106" w:space="417"/>
            <w:col w:w="1173"/>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r>
      <w:r>
        <w:rPr>
          <w:vertAlign w:val="subscript"/>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r>
      <w:r>
        <w:rPr>
          <w:vertAlign w:val="subscript"/>
          <w:rFonts w:ascii="Times New Roman" w:cstheme="minorBidi" w:hAnsiTheme="minorHAnsi" w:eastAsiaTheme="minorHAnsi"/>
        </w:rPr>
        <w:t>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4</w:t>
      </w:r>
      <w:r>
        <w:rPr>
          <w:vertAlign w:val="subscript"/>
          <w:rFonts w:ascii="Times New Roman" w:cstheme="minorBidi" w:hAnsiTheme="minorHAnsi" w:eastAsiaTheme="minorHAnsi"/>
        </w:rPr>
        <w:t> </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r>
      <w:r>
        <w:rPr>
          <w:vertAlign w:val="subscript"/>
          <w:rFonts w:ascii="Times New Roman" w:cstheme="minorBidi" w:hAnsiTheme="minorHAnsi" w:eastAsiaTheme="minorHAnsi"/>
        </w:rPr>
        <w:t>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6     2004</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7     2008</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8     2009</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9     2010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spacing w:beforeLines="0" w:before="0" w:afterLines="0" w:after="0" w:line="440" w:lineRule="auto"/>
      <w:pPr>
        <w:sectPr w:rsidR="00556256">
          <w:type w:val="continuous"/>
          <w:pgSz w:w="11910" w:h="16840"/>
          <w:pgMar w:top="1580" w:bottom="280" w:left="1000" w:right="900"/>
          <w:cols w:num="12" w:equalWidth="0">
            <w:col w:w="522" w:space="40"/>
            <w:col w:w="1024" w:space="39"/>
            <w:col w:w="826" w:space="40"/>
            <w:col w:w="832" w:space="40"/>
            <w:col w:w="509" w:space="39"/>
            <w:col w:w="866" w:space="39"/>
            <w:col w:w="409" w:space="40"/>
            <w:col w:w="729" w:space="39"/>
            <w:col w:w="694" w:space="39"/>
            <w:col w:w="686" w:space="40"/>
            <w:col w:w="691" w:space="40"/>
            <w:col w:w="1787"/>
          </w:cols>
        </w:sectPr>
        <w:topLinePunct/>
      </w:pPr>
    </w:p>
    <w:p w:rsidR="0018722C">
      <w:pPr>
        <w:topLinePunct/>
      </w:pPr>
      <w:r>
        <w:t>由于模型</w:t>
      </w:r>
      <w:r>
        <w:t>（</w:t>
      </w:r>
      <w:r>
        <w:rPr>
          <w:rFonts w:ascii="Times New Roman" w:eastAsia="Times New Roman"/>
        </w:rPr>
        <w:t>5.10</w:t>
      </w:r>
      <w:r>
        <w:t>）</w:t>
      </w:r>
      <w:r>
        <w:t>的解释变量中含有下一期的被解释变量，对其整理后模型变为如下形式：</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 xml:space="preserve">n </w:t>
      </w:r>
      <w:r>
        <w:rPr>
          <w:rFonts w:ascii="Times New Roman" w:cstheme="minorBidi" w:hAnsiTheme="minorHAnsi" w:eastAsiaTheme="minorHAnsi"/>
          <w:i/>
        </w:rPr>
        <w:t>P</w:t>
      </w:r>
    </w:p>
    <w:p w:rsidR="0018722C">
      <w:pPr>
        <w:spacing w:line="250" w:lineRule="exact" w:before="200"/>
        <w:ind w:leftChars="0" w:left="1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Symbol" w:hAnsi="Symbol" w:cstheme="minorBidi" w:eastAsiaTheme="minorHAnsi"/>
          <w:i/>
          <w:position w:val="13"/>
          <w:sz w:val="21"/>
        </w:rPr>
        <w:t></w:t>
      </w:r>
      <w:r>
        <w:rPr>
          <w:kern w:val="2"/>
          <w:szCs w:val="22"/>
          <w:rFonts w:ascii="Times New Roman" w:hAnsi="Times New Roman" w:cstheme="minorBidi" w:eastAsiaTheme="minorHAnsi"/>
          <w:position w:val="8"/>
          <w:sz w:val="14"/>
        </w:rPr>
        <w:t>0</w:t>
      </w:r>
      <w:r w:rsidR="001852F3">
        <w:rPr>
          <w:kern w:val="2"/>
          <w:szCs w:val="22"/>
          <w:rFonts w:ascii="Times New Roman" w:hAnsi="Times New Roman" w:cstheme="minorBidi" w:eastAsiaTheme="minorHAnsi"/>
          <w:position w:val="8"/>
          <w:sz w:val="14"/>
        </w:rPr>
        <w:t xml:space="preserve"> </w:t>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 </w:t>
      </w:r>
      <w:r>
        <w:rPr>
          <w:kern w:val="2"/>
          <w:szCs w:val="22"/>
          <w:rFonts w:ascii="Symbol" w:hAnsi="Symbol" w:cstheme="minorBidi" w:eastAsiaTheme="minorHAnsi"/>
          <w:i/>
          <w:position w:val="13"/>
          <w:sz w:val="21"/>
        </w:rPr>
        <w:t></w:t>
      </w:r>
      <w:r>
        <w:rPr>
          <w:kern w:val="2"/>
          <w:szCs w:val="22"/>
          <w:rFonts w:ascii="Times New Roman" w:hAnsi="Times New Roman" w:cstheme="minorBidi" w:eastAsiaTheme="minorHAnsi"/>
          <w:i/>
          <w:position w:val="8"/>
          <w:sz w:val="14"/>
        </w:rPr>
        <w:t>i  </w:t>
      </w:r>
      <w:r>
        <w:rPr>
          <w:kern w:val="2"/>
          <w:szCs w:val="22"/>
          <w:rFonts w:ascii="Symbol" w:hAnsi="Symbol" w:cstheme="minorBidi" w:eastAsiaTheme="minorHAnsi"/>
          <w:sz w:val="20"/>
        </w:rPr>
        <w:t></w:t>
      </w:r>
    </w:p>
    <w:p w:rsidR="0018722C">
      <w:pPr>
        <w:pStyle w:val="cw15"/>
        <w:topLinePunct/>
      </w:pPr>
      <w:r w:rsidR="008331E4">
        <w:rPr>
          <w:sz w:val="22"/>
          <w:rFonts w:ascii="SimSun-ExtB" w:eastAsia="SimSun-ExtB" w:hAnsi="SimSun-ExtB"/>
        </w:rPr>
        <w:t xml:space="preserve">                  </w:t>
      </w:r>
      <w:r w:rsidR="008331E4">
        <w:rPr>
          <w:rFonts w:ascii="Symbol" w:hAnsi="Symbol"/>
          <w:sz w:val="2"/>
        </w:rPr>
        <w:pict>
          <v:group style="width:12.75pt;height:.5pt;mso-position-horizontal-relative:char;mso-position-vertical-relative:line" coordorigin="0,0" coordsize="255,10">
            <v:line style="position:absolute" from="0,5" to="255,5" stroked="true" strokeweight=".491838pt" strokecolor="#000000">
              <v:stroke dashstyle="solid"/>
            </v:line>
          </v:group>
        </w:pict>
      </w:r>
      <w:r w:rsidR="008331E4">
        <w:rPr>
          <w:sz w:val="22"/>
          <w:rFonts w:ascii="SimSun-ExtB" w:eastAsia="SimSun-ExtB" w:hAnsi="SimSun-ExtB"/>
        </w:rPr>
        <w:t xml:space="preserve">                                     </w:t>
      </w:r>
      <w:r w:rsidR="008331E4">
        <w:rPr>
          <w:rFonts w:ascii="Times New Roman" w:hAnsi="Times New Roman"/>
          <w:spacing w:val="96"/>
          <w:sz w:val="2"/>
        </w:rPr>
        <w:t> </w:t>
      </w:r>
      <w:r w:rsidR="008331E4">
        <w:rPr>
          <w:rFonts w:ascii="Symbol" w:hAnsi="Symbol"/>
          <w:spacing w:val="96"/>
          <w:sz w:val="2"/>
        </w:rPr>
        <w:pict>
          <v:group style="width:11.55pt;height:.5pt;mso-position-horizontal-relative:char;mso-position-vertical-relative:line" coordorigin="0,0" coordsize="231,10">
            <v:line style="position:absolute" from="0,5" to="231,5" stroked="true" strokeweight=".491838pt" strokecolor="#000000">
              <v:stroke dashstyle="solid"/>
            </v:line>
          </v:group>
        </w:pict>
      </w:r>
      <w:r/>
    </w:p>
    <w:p w:rsidR="0018722C">
      <w:pPr>
        <w:pStyle w:val="affff1"/>
        <w:topLinePunct/>
      </w:pPr>
      <w:r>
        <w:rPr>
          <w:rFonts w:cstheme="minorBidi" w:hAnsiTheme="minorHAnsi" w:eastAsiaTheme="minorHAnsi" w:asciiTheme="minorHAnsi"/>
        </w:rPr>
        <w:br w:type="column"/>
      </w:r>
      <w:r>
        <w:rPr>
          <w:rFonts w:ascii="Times New Roman" w:cstheme="minorBidi" w:hAnsiTheme="minorHAnsi" w:eastAsiaTheme="minorHAnsi"/>
        </w:rPr>
        <w:t>1</w:t>
      </w:r>
      <w:r w:rsidR="001852F3">
        <w:rPr>
          <w:rFonts w:ascii="Times New Roman" w:cstheme="minorBidi" w:hAnsiTheme="minorHAnsi" w:eastAsiaTheme="minorHAnsi"/>
        </w:rPr>
        <w:t xml:space="preserve"> </w:t>
      </w:r>
      <w:r>
        <w:rPr>
          <w:rFonts w:ascii="Times New Roman" w:cstheme="minorBidi" w:hAnsiTheme="minorHAnsi" w:eastAsiaTheme="minorHAnsi"/>
        </w:rPr>
        <w:t>ln</w:t>
      </w:r>
      <w:r>
        <w:rPr>
          <w:rFonts w:ascii="Times New Roman" w:cstheme="minorBidi" w:hAnsiTheme="minorHAnsi" w:eastAsiaTheme="minorHAnsi"/>
        </w:rPr>
        <w:t> </w:t>
      </w:r>
      <w:r>
        <w:rPr>
          <w:rFonts w:ascii="Times New Roman" w:cstheme="minorBidi" w:hAnsiTheme="minorHAnsi" w:eastAsiaTheme="minorHAnsi"/>
          <w:i/>
        </w:rPr>
        <w:t>P</w:t>
      </w:r>
    </w:p>
    <w:p w:rsidR="0018722C">
      <w:pPr>
        <w:pStyle w:val="aff7"/>
        <w:topLinePunct/>
      </w:pPr>
      <w:r>
        <w:rPr>
          <w:rFonts w:ascii="Times New Roman"/>
          <w:sz w:val="2"/>
        </w:rPr>
        <w:pict>
          <v:group style="width:11.55pt;height:.5pt;mso-position-horizontal-relative:char;mso-position-vertical-relative:line" coordorigin="0,0" coordsize="231,10">
            <v:line style="position:absolute" from="0,5" to="230,5" stroked="true" strokeweight=".491838pt" strokecolor="#000000">
              <v:stroke dashstyle="solid"/>
            </v:line>
          </v:group>
        </w:pict>
      </w:r>
      <w:r/>
    </w:p>
    <w:p w:rsidR="0018722C">
      <w:pPr>
        <w:pStyle w:val="cw20"/>
        <w:tabs>
          <w:tab w:pos="432" w:val="left" w:leader="none"/>
        </w:tabs>
        <w:spacing w:line="250" w:lineRule="exact" w:before="200" w:after="0"/>
        <w:ind w:leftChars="0" w:left="431" w:rightChars="0" w:right="0" w:hanging="176"/>
        <w:jc w:val="left"/>
        <w:rPr>
          <w:rFonts w:ascii="Times New Roman" w:hAnsi="Times New Roman"/>
          <w:i/>
          <w:sz w:val="20"/>
        </w:rPr>
        <w:topLinePunct/>
      </w:pPr>
      <w:r w:rsidP="005B568E">
        <w:rPr>
          <w:rFonts w:hint="default" w:ascii="Symbol" w:hAnsi="Symbol" w:eastAsia="Symbol" w:cs="Symbol"/>
          <w:w w:val="101"/>
          <w:sz w:val="20"/>
          <w:szCs w:val="20"/>
        </w:rPr>
        <w:t></w:t>
      </w:r>
      <w:r>
        <w:rPr>
          <w:rFonts w:ascii="Symbol" w:hAnsi="Symbol"/>
          <w:i/>
          <w:spacing w:val="8"/>
          <w:w w:val="96"/>
          <w:position w:val="13"/>
          <w:sz w:val="21"/>
        </w:rPr>
        <w:br w:type="column"/>
      </w:r>
      <w:r>
        <w:rPr>
          <w:rFonts w:ascii="Symbol" w:hAnsi="Symbol"/>
          <w:i/>
          <w:spacing w:val="4"/>
          <w:position w:val="13"/>
          <w:sz w:val="21"/>
        </w:rPr>
        <w:t></w:t>
      </w:r>
      <w:r>
        <w:rPr>
          <w:rFonts w:ascii="Times New Roman" w:hAnsi="Times New Roman"/>
          <w:spacing w:val="4"/>
          <w:position w:val="8"/>
          <w:sz w:val="14"/>
        </w:rPr>
        <w:t>2</w:t>
      </w:r>
      <w:r w:rsidR="001852F3">
        <w:rPr>
          <w:rFonts w:ascii="Times New Roman" w:hAnsi="Times New Roman"/>
          <w:spacing w:val="4"/>
          <w:position w:val="8"/>
          <w:sz w:val="14"/>
        </w:rPr>
        <w:t xml:space="preserve"> </w:t>
      </w:r>
      <w:r>
        <w:rPr>
          <w:rFonts w:ascii="Times New Roman" w:hAnsi="Times New Roman"/>
          <w:sz w:val="20"/>
        </w:rPr>
        <w:t>ln</w:t>
      </w:r>
      <w:r>
        <w:rPr>
          <w:rFonts w:ascii="Times New Roman" w:hAnsi="Times New Roman"/>
          <w:spacing w:val="-14"/>
          <w:sz w:val="20"/>
        </w:rPr>
        <w:t> </w:t>
      </w:r>
      <w:r>
        <w:rPr>
          <w:rFonts w:ascii="Times New Roman" w:hAnsi="Times New Roman"/>
          <w:i/>
          <w:spacing w:val="2"/>
          <w:sz w:val="20"/>
        </w:rPr>
        <w:t>LP</w:t>
      </w:r>
    </w:p>
    <w:p w:rsidR="0018722C">
      <w:pPr>
        <w:pStyle w:val="aff7"/>
        <w:topLinePunct/>
      </w:pPr>
      <w:r>
        <w:rPr>
          <w:rFonts w:ascii="Times New Roman"/>
          <w:sz w:val="2"/>
        </w:rPr>
        <w:pict>
          <v:group style="width:12.85pt;height:.5pt;mso-position-horizontal-relative:char;mso-position-vertical-relative:line" coordorigin="0,0" coordsize="257,10">
            <v:line style="position:absolute" from="0,5" to="256,5" stroked="true" strokeweight=".491838pt" strokecolor="#000000">
              <v:stroke dashstyle="solid"/>
            </v:line>
          </v:group>
        </w:pict>
      </w:r>
      <w:r/>
    </w:p>
    <w:p w:rsidR="0018722C">
      <w:pPr>
        <w:pStyle w:val="cw20"/>
        <w:tabs>
          <w:tab w:pos="417" w:val="left" w:leader="none"/>
        </w:tabs>
        <w:spacing w:line="250" w:lineRule="exact" w:before="200" w:after="0"/>
        <w:ind w:leftChars="0" w:left="416" w:rightChars="0" w:right="0" w:hanging="177"/>
        <w:jc w:val="left"/>
        <w:rPr>
          <w:rFonts w:ascii="Times New Roman" w:hAnsi="Times New Roman"/>
          <w:i/>
          <w:sz w:val="20"/>
        </w:rPr>
        <w:topLinePunct/>
      </w:pPr>
      <w:r w:rsidP="005B568E">
        <w:rPr>
          <w:rFonts w:hint="default" w:ascii="Symbol" w:hAnsi="Symbol" w:eastAsia="Symbol" w:cs="Symbol"/>
          <w:w w:val="101"/>
          <w:sz w:val="20"/>
          <w:szCs w:val="20"/>
        </w:rPr>
        <w:t></w:t>
      </w:r>
      <w:r>
        <w:rPr>
          <w:rFonts w:ascii="Symbol" w:hAnsi="Symbol"/>
          <w:i/>
          <w:spacing w:val="6"/>
          <w:w w:val="96"/>
          <w:position w:val="13"/>
          <w:sz w:val="21"/>
        </w:rPr>
        <w:br w:type="column"/>
      </w:r>
      <w:r>
        <w:rPr>
          <w:rFonts w:ascii="Symbol" w:hAnsi="Symbol"/>
          <w:i/>
          <w:spacing w:val="2"/>
          <w:position w:val="13"/>
          <w:sz w:val="21"/>
        </w:rPr>
        <w:t></w:t>
      </w:r>
      <w:r>
        <w:rPr>
          <w:rFonts w:ascii="Times New Roman" w:hAnsi="Times New Roman"/>
          <w:spacing w:val="2"/>
          <w:position w:val="8"/>
          <w:sz w:val="14"/>
        </w:rPr>
        <w:t>3</w:t>
      </w:r>
      <w:r w:rsidR="001852F3">
        <w:rPr>
          <w:rFonts w:ascii="Times New Roman" w:hAnsi="Times New Roman"/>
          <w:spacing w:val="2"/>
          <w:position w:val="8"/>
          <w:sz w:val="14"/>
        </w:rPr>
        <w:t xml:space="preserve"> </w:t>
      </w:r>
      <w:r>
        <w:rPr>
          <w:rFonts w:ascii="Times New Roman" w:hAnsi="Times New Roman"/>
          <w:sz w:val="20"/>
        </w:rPr>
        <w:t>ln</w:t>
      </w:r>
      <w:r>
        <w:rPr>
          <w:rFonts w:ascii="Times New Roman" w:hAnsi="Times New Roman"/>
          <w:spacing w:val="-14"/>
          <w:sz w:val="20"/>
        </w:rPr>
        <w:t> </w:t>
      </w:r>
      <w:r>
        <w:rPr>
          <w:rFonts w:ascii="Times New Roman" w:hAnsi="Times New Roman"/>
          <w:i/>
          <w:spacing w:val="-2"/>
          <w:sz w:val="20"/>
        </w:rPr>
        <w:t>BC</w:t>
      </w:r>
    </w:p>
    <w:p w:rsidR="0018722C">
      <w:pPr>
        <w:pStyle w:val="aff7"/>
        <w:topLinePunct/>
      </w:pPr>
      <w:r>
        <w:rPr>
          <w:rFonts w:ascii="Times New Roman"/>
          <w:sz w:val="2"/>
        </w:rPr>
        <w:pict>
          <v:group style="width:12.45pt;height:.5pt;mso-position-horizontal-relative:char;mso-position-vertical-relative:line" coordorigin="0,0" coordsize="249,10">
            <v:line style="position:absolute" from="0,5" to="248,5" stroked="true" strokeweight=".491838pt" strokecolor="#000000">
              <v:stroke dashstyle="solid"/>
            </v:line>
          </v:group>
        </w:pict>
      </w:r>
      <w:r/>
    </w:p>
    <w:p w:rsidR="0018722C">
      <w:pPr>
        <w:pStyle w:val="affff1"/>
        <w:spacing w:line="250" w:lineRule="exact" w:before="200"/>
        <w:ind w:leftChars="0" w:left="2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Symbol" w:hAnsi="Symbol" w:cstheme="minorBidi" w:eastAsiaTheme="minorHAnsi"/>
          <w:i/>
          <w:position w:val="13"/>
          <w:sz w:val="21"/>
        </w:rPr>
        <w:t></w:t>
      </w:r>
      <w:r>
        <w:rPr>
          <w:kern w:val="2"/>
          <w:szCs w:val="22"/>
          <w:rFonts w:ascii="Times New Roman" w:hAnsi="Times New Roman" w:cstheme="minorBidi" w:eastAsiaTheme="minorHAnsi"/>
          <w:position w:val="8"/>
          <w:sz w:val="14"/>
        </w:rPr>
        <w:t>4 </w:t>
      </w:r>
      <w:r>
        <w:rPr>
          <w:kern w:val="2"/>
          <w:szCs w:val="22"/>
          <w:rFonts w:ascii="Times New Roman" w:hAnsi="Times New Roman" w:cstheme="minorBidi" w:eastAsiaTheme="minorHAnsi"/>
          <w:i/>
          <w:sz w:val="20"/>
        </w:rPr>
        <w:t>r</w:t>
      </w:r>
    </w:p>
    <w:p w:rsidR="0018722C">
      <w:pPr>
        <w:pStyle w:val="aff7"/>
        <w:topLinePunct/>
      </w:pPr>
      <w:r>
        <w:rPr>
          <w:rFonts w:ascii="Times New Roman"/>
          <w:sz w:val="2"/>
        </w:rPr>
        <w:pict>
          <v:group style="width:12.85pt;height:.5pt;mso-position-horizontal-relative:char;mso-position-vertical-relative:line" coordorigin="0,0" coordsize="257,10">
            <v:line style="position:absolute" from="0,5" to="257,5" stroked="true" strokeweight=".491838pt" strokecolor="#000000">
              <v:stroke dashstyle="solid"/>
            </v:line>
          </v:group>
        </w:pict>
      </w:r>
      <w:r/>
    </w:p>
    <w:p w:rsidR="0018722C">
      <w:pPr>
        <w:pStyle w:val="cw20"/>
        <w:tabs>
          <w:tab w:pos="445" w:val="left" w:leader="none"/>
        </w:tabs>
        <w:spacing w:line="250" w:lineRule="exact" w:before="200" w:after="0"/>
        <w:ind w:leftChars="0" w:left="444" w:rightChars="0" w:right="0" w:hanging="176"/>
        <w:jc w:val="left"/>
        <w:rPr>
          <w:rFonts w:ascii="Times New Roman" w:hAnsi="Times New Roman"/>
          <w:i/>
          <w:sz w:val="20"/>
        </w:rPr>
        <w:topLinePunct/>
      </w:pPr>
      <w:r w:rsidP="005B568E">
        <w:rPr>
          <w:rFonts w:hint="default" w:ascii="Symbol" w:hAnsi="Symbol" w:eastAsia="Symbol" w:cs="Symbol"/>
          <w:w w:val="101"/>
          <w:sz w:val="20"/>
          <w:szCs w:val="20"/>
        </w:rPr>
        <w:t></w:t>
      </w:r>
      <w:r>
        <w:rPr>
          <w:rFonts w:ascii="Symbol" w:hAnsi="Symbol"/>
          <w:i/>
          <w:spacing w:val="6"/>
          <w:w w:val="96"/>
          <w:position w:val="13"/>
          <w:sz w:val="21"/>
        </w:rPr>
        <w:br w:type="column"/>
      </w:r>
      <w:r>
        <w:rPr>
          <w:rFonts w:ascii="Symbol" w:hAnsi="Symbol"/>
          <w:i/>
          <w:spacing w:val="2"/>
          <w:position w:val="13"/>
          <w:sz w:val="21"/>
        </w:rPr>
        <w:t></w:t>
      </w:r>
      <w:r>
        <w:rPr>
          <w:rFonts w:ascii="Times New Roman" w:hAnsi="Times New Roman"/>
          <w:spacing w:val="2"/>
          <w:position w:val="8"/>
          <w:sz w:val="14"/>
        </w:rPr>
        <w:t>5</w:t>
      </w:r>
      <w:r w:rsidR="001852F3">
        <w:rPr>
          <w:rFonts w:ascii="Times New Roman" w:hAnsi="Times New Roman"/>
          <w:spacing w:val="2"/>
          <w:position w:val="8"/>
          <w:sz w:val="14"/>
        </w:rPr>
        <w:t xml:space="preserve"> </w:t>
      </w:r>
      <w:r>
        <w:rPr>
          <w:rFonts w:ascii="Times New Roman" w:hAnsi="Times New Roman"/>
          <w:sz w:val="20"/>
        </w:rPr>
        <w:t>ln</w:t>
      </w:r>
      <w:r>
        <w:rPr>
          <w:rFonts w:ascii="Times New Roman" w:hAnsi="Times New Roman"/>
          <w:spacing w:val="-12"/>
          <w:sz w:val="20"/>
        </w:rPr>
        <w:t> </w:t>
      </w:r>
      <w:r>
        <w:rPr>
          <w:rFonts w:ascii="Times New Roman" w:hAnsi="Times New Roman"/>
          <w:i/>
          <w:sz w:val="20"/>
        </w:rPr>
        <w:t>N</w:t>
      </w:r>
    </w:p>
    <w:p w:rsidR="0018722C">
      <w:pPr>
        <w:pStyle w:val="aff7"/>
        <w:topLinePunct/>
      </w:pPr>
      <w:r>
        <w:rPr>
          <w:rFonts w:ascii="Times New Roman"/>
          <w:sz w:val="2"/>
        </w:rPr>
        <w:pict>
          <v:group style="width:12.55pt;height:.5pt;mso-position-horizontal-relative:char;mso-position-vertical-relative:line" coordorigin="0,0" coordsize="251,10">
            <v:line style="position:absolute" from="0,5" to="251,5" stroked="true" strokeweight=".491838pt" strokecolor="#000000">
              <v:stroke dashstyle="solid"/>
            </v:line>
          </v:group>
        </w:pict>
      </w:r>
      <w:r/>
    </w:p>
    <w:p w:rsidR="0018722C">
      <w:spacing w:beforeLines="0" w:before="0" w:afterLines="0" w:after="0" w:line="440" w:lineRule="auto"/>
      <w:pPr>
        <w:sectPr w:rsidR="00556256">
          <w:type w:val="continuous"/>
          <w:pgSz w:w="11910" w:h="16840"/>
          <w:pgMar w:top="1580" w:bottom="280" w:left="1000" w:right="900"/>
          <w:cols w:num="7" w:equalWidth="0">
            <w:col w:w="1807" w:space="40"/>
            <w:col w:w="1151" w:space="39"/>
            <w:col w:w="584" w:space="39"/>
            <w:col w:w="1145" w:space="40"/>
            <w:col w:w="1121" w:space="39"/>
            <w:col w:w="819" w:space="39"/>
            <w:col w:w="3147"/>
          </w:cols>
        </w:sectPr>
        <w:topLinePunct/>
      </w:pPr>
    </w:p>
    <w:p w:rsidR="0018722C">
      <w:pPr>
        <w:pStyle w:val="affff1"/>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abs>
          <w:tab w:pos="688" w:val="left" w:leader="none"/>
          <w:tab w:pos="1122" w:val="left" w:leader="none"/>
        </w:tabs>
        <w:spacing w:before="35"/>
        <w:ind w:leftChars="0" w:left="24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1"/>
        </w:rPr>
        <w:t></w:t>
      </w:r>
      <w:r>
        <w:rPr>
          <w:kern w:val="2"/>
          <w:szCs w:val="22"/>
          <w:rFonts w:ascii="Times New Roman" w:hAnsi="Times New Roman" w:cstheme="minorBidi" w:eastAsiaTheme="minorHAnsi"/>
          <w:position w:val="-4"/>
          <w:sz w:val="14"/>
        </w:rPr>
        <w:t>1</w:t>
      </w:r>
      <w:r>
        <w:rPr>
          <w:kern w:val="2"/>
          <w:szCs w:val="22"/>
          <w:rFonts w:ascii="Symbol" w:hAnsi="Symbol" w:cstheme="minorBidi" w:eastAsiaTheme="minorHAnsi"/>
          <w:i/>
          <w:sz w:val="21"/>
        </w:rPr>
        <w:t></w:t>
      </w:r>
      <w:r>
        <w:rPr>
          <w:kern w:val="2"/>
          <w:szCs w:val="22"/>
          <w:rFonts w:ascii="Times New Roman" w:hAnsi="Times New Roman" w:cstheme="minorBidi" w:eastAsiaTheme="minorHAnsi"/>
          <w:position w:val="-4"/>
          <w:sz w:val="14"/>
        </w:rPr>
        <w:t>1</w:t>
      </w:r>
      <w:r>
        <w:rPr>
          <w:kern w:val="2"/>
          <w:szCs w:val="22"/>
          <w:rFonts w:ascii="Symbol" w:hAnsi="Symbol" w:cstheme="minorBidi" w:eastAsiaTheme="minorHAnsi"/>
          <w:i/>
          <w:w w:val="95"/>
          <w:sz w:val="21"/>
        </w:rPr>
        <w:t></w:t>
      </w:r>
      <w:r>
        <w:rPr>
          <w:kern w:val="2"/>
          <w:szCs w:val="22"/>
          <w:rFonts w:ascii="Times New Roman" w:hAnsi="Times New Roman" w:cstheme="minorBidi" w:eastAsiaTheme="minorHAnsi"/>
          <w:w w:val="95"/>
          <w:position w:val="-4"/>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5.11</w:t>
      </w:r>
      <w:r>
        <w:t>）</w:t>
      </w:r>
    </w:p>
    <w:p w:rsidR="0018722C">
      <w:spacing w:beforeLines="0" w:before="0" w:afterLines="0" w:after="0" w:line="440" w:lineRule="auto"/>
      <w:pPr>
        <w:sectPr w:rsidR="00556256">
          <w:type w:val="continuous"/>
          <w:pgSz w:w="11910" w:h="16840"/>
          <w:pgMar w:top="1580" w:bottom="280" w:left="1000" w:right="900"/>
          <w:cols w:num="8" w:equalWidth="0">
            <w:col w:w="1899" w:space="40"/>
            <w:col w:w="1307" w:space="39"/>
            <w:col w:w="1004" w:space="40"/>
            <w:col w:w="1125" w:space="39"/>
            <w:col w:w="751" w:space="40"/>
            <w:col w:w="1218" w:space="39"/>
            <w:col w:w="644" w:space="40"/>
            <w:col w:w="1785"/>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313.471619pt;margin-top:-15.188645pt;width:5.6pt;height:12.95pt;mso-position-horizontal-relative:page;mso-position-vertical-relative:paragraph;z-index:-497128" type="#_x0000_t202" filled="false" stroked="false">
            <v:textbox inset="0,0,0,0">
              <w:txbxContent>
                <w:p w:rsidR="0018722C">
                  <w:pPr>
                    <w:spacing w:before="1"/>
                    <w:ind w:leftChars="0" w:left="0" w:rightChars="0" w:right="0" w:firstLineChars="0" w:firstLine="0"/>
                    <w:jc w:val="left"/>
                    <w:rPr>
                      <w:rFonts w:ascii="Symbol" w:hAnsi="Symbol"/>
                      <w:i/>
                      <w:sz w:val="21"/>
                    </w:rPr>
                  </w:pPr>
                  <w:r>
                    <w:rPr>
                      <w:rFonts w:ascii="Symbol" w:hAnsi="Symbol"/>
                      <w:i/>
                      <w:w w:val="96"/>
                      <w:sz w:val="21"/>
                    </w:rPr>
                    <w:t></w:t>
                  </w:r>
                </w:p>
              </w:txbxContent>
            </v:textbox>
            <w10:wrap type="none"/>
          </v:shape>
        </w:pict>
      </w:r>
      <w:r>
        <w:rPr>
          <w:kern w:val="2"/>
          <w:sz w:val="22"/>
          <w:szCs w:val="22"/>
          <w:rFonts w:cstheme="minorBidi" w:hAnsiTheme="minorHAnsi" w:eastAsiaTheme="minorHAnsi" w:asciiTheme="minorHAnsi"/>
        </w:rPr>
        <w:pict>
          <v:shape style="position:absolute;margin-left:374.352905pt;margin-top:-15.188645pt;width:5.6pt;height:12.95pt;mso-position-horizontal-relative:page;mso-position-vertical-relative:paragraph;z-index:-497104" type="#_x0000_t202" filled="false" stroked="false">
            <v:textbox inset="0,0,0,0">
              <w:txbxContent>
                <w:p w:rsidR="0018722C">
                  <w:pPr>
                    <w:spacing w:before="1"/>
                    <w:ind w:leftChars="0" w:left="0" w:rightChars="0" w:right="0" w:firstLineChars="0" w:firstLine="0"/>
                    <w:jc w:val="left"/>
                    <w:rPr>
                      <w:rFonts w:ascii="Symbol" w:hAnsi="Symbol"/>
                      <w:i/>
                      <w:sz w:val="21"/>
                    </w:rPr>
                  </w:pPr>
                  <w:r>
                    <w:rPr>
                      <w:rFonts w:ascii="Symbol" w:hAnsi="Symbol"/>
                      <w:i/>
                      <w:w w:val="96"/>
                      <w:sz w:val="21"/>
                    </w:rPr>
                    <w:t></w:t>
                  </w:r>
                </w:p>
              </w:txbxContent>
            </v:textbox>
            <w10:wrap type="none"/>
          </v:shape>
        </w:pict>
      </w:r>
      <w:r>
        <w:rPr>
          <w:kern w:val="2"/>
          <w:sz w:val="22"/>
          <w:szCs w:val="22"/>
          <w:rFonts w:cstheme="minorBidi" w:hAnsiTheme="minorHAnsi" w:eastAsiaTheme="minorHAnsi" w:asciiTheme="minorHAnsi"/>
        </w:rPr>
        <w:pict>
          <v:shape style="position:absolute;margin-left:415.917755pt;margin-top:-15.188645pt;width:5.6pt;height:12.95pt;mso-position-horizontal-relative:page;mso-position-vertical-relative:paragraph;z-index:-497080" type="#_x0000_t202" filled="false" stroked="false">
            <v:textbox inset="0,0,0,0">
              <w:txbxContent>
                <w:p w:rsidR="0018722C">
                  <w:pPr>
                    <w:spacing w:before="1"/>
                    <w:ind w:leftChars="0" w:left="0" w:rightChars="0" w:right="0" w:firstLineChars="0" w:firstLine="0"/>
                    <w:jc w:val="left"/>
                    <w:rPr>
                      <w:rFonts w:ascii="Symbol" w:hAnsi="Symbol"/>
                      <w:i/>
                      <w:sz w:val="21"/>
                    </w:rPr>
                  </w:pPr>
                  <w:r>
                    <w:rPr>
                      <w:rFonts w:ascii="Symbol" w:hAnsi="Symbol"/>
                      <w:i/>
                      <w:w w:val="96"/>
                      <w:sz w:val="21"/>
                    </w:rPr>
                    <w:t></w:t>
                  </w:r>
                </w:p>
              </w:txbxContent>
            </v:textbox>
            <w10:wrap type="none"/>
          </v:shape>
        </w:pict>
      </w:r>
      <w:r>
        <w:rPr>
          <w:kern w:val="2"/>
          <w:sz w:val="22"/>
          <w:szCs w:val="22"/>
          <w:rFonts w:cstheme="minorBidi" w:hAnsiTheme="minorHAnsi" w:eastAsiaTheme="minorHAnsi" w:asciiTheme="minorHAnsi"/>
        </w:rPr>
        <w:pict>
          <v:shape style="position:absolute;margin-left:161.119736pt;margin-top:14.459426pt;width:5.6pt;height:12.95pt;mso-position-horizontal-relative:page;mso-position-vertical-relative:paragraph;z-index:-497056" type="#_x0000_t202" filled="false" stroked="false">
            <v:textbox inset="0,0,0,0">
              <w:txbxContent>
                <w:p w:rsidR="0018722C">
                  <w:pPr>
                    <w:spacing w:before="1"/>
                    <w:ind w:leftChars="0" w:left="0" w:rightChars="0" w:right="0" w:firstLineChars="0" w:firstLine="0"/>
                    <w:jc w:val="left"/>
                    <w:rPr>
                      <w:rFonts w:ascii="Symbol" w:hAnsi="Symbol"/>
                      <w:i/>
                      <w:sz w:val="21"/>
                    </w:rPr>
                  </w:pPr>
                  <w:r>
                    <w:rPr>
                      <w:rFonts w:ascii="Symbol" w:hAnsi="Symbol"/>
                      <w:i/>
                      <w:w w:val="96"/>
                      <w:sz w:val="21"/>
                    </w:rPr>
                    <w:t></w:t>
                  </w:r>
                </w:p>
              </w:txbxContent>
            </v:textbox>
            <w10:wrap type="none"/>
          </v:shape>
        </w:pict>
      </w:r>
      <w:r>
        <w:rPr>
          <w:kern w:val="2"/>
          <w:sz w:val="22"/>
          <w:szCs w:val="22"/>
          <w:rFonts w:cstheme="minorBidi" w:hAnsiTheme="minorHAnsi" w:eastAsiaTheme="minorHAnsi" w:asciiTheme="minorHAnsi"/>
        </w:rPr>
        <w:pict>
          <v:shape style="position:absolute;margin-left:208.266113pt;margin-top:14.459426pt;width:5.6pt;height:12.95pt;mso-position-horizontal-relative:page;mso-position-vertical-relative:paragraph;z-index:-497032" type="#_x0000_t202" filled="false" stroked="false">
            <v:textbox inset="0,0,0,0">
              <w:txbxContent>
                <w:p w:rsidR="0018722C">
                  <w:pPr>
                    <w:spacing w:before="1"/>
                    <w:ind w:leftChars="0" w:left="0" w:rightChars="0" w:right="0" w:firstLineChars="0" w:firstLine="0"/>
                    <w:jc w:val="left"/>
                    <w:rPr>
                      <w:rFonts w:ascii="Symbol" w:hAnsi="Symbol"/>
                      <w:i/>
                      <w:sz w:val="21"/>
                    </w:rPr>
                  </w:pPr>
                  <w:r>
                    <w:rPr>
                      <w:rFonts w:ascii="Symbol" w:hAnsi="Symbol"/>
                      <w:i/>
                      <w:w w:val="96"/>
                      <w:sz w:val="21"/>
                    </w:rPr>
                    <w:t></w:t>
                  </w:r>
                </w:p>
              </w:txbxContent>
            </v:textbox>
            <w10:wrap type="none"/>
          </v:shape>
        </w:pict>
      </w:r>
      <w:r>
        <w:rPr>
          <w:kern w:val="2"/>
          <w:sz w:val="22"/>
          <w:szCs w:val="22"/>
          <w:rFonts w:cstheme="minorBidi" w:hAnsiTheme="minorHAnsi" w:eastAsiaTheme="minorHAnsi" w:asciiTheme="minorHAnsi"/>
        </w:rPr>
        <w:pict>
          <v:shape style="position:absolute;margin-left:255.133255pt;margin-top:14.459426pt;width:5.6pt;height:12.95pt;mso-position-horizontal-relative:page;mso-position-vertical-relative:paragraph;z-index:-497008" type="#_x0000_t202" filled="false" stroked="false">
            <v:textbox inset="0,0,0,0">
              <w:txbxContent>
                <w:p w:rsidR="0018722C">
                  <w:pPr>
                    <w:spacing w:before="1"/>
                    <w:ind w:leftChars="0" w:left="0" w:rightChars="0" w:right="0" w:firstLineChars="0" w:firstLine="0"/>
                    <w:jc w:val="left"/>
                    <w:rPr>
                      <w:rFonts w:ascii="Symbol" w:hAnsi="Symbol"/>
                      <w:i/>
                      <w:sz w:val="21"/>
                    </w:rPr>
                  </w:pPr>
                  <w:r>
                    <w:rPr>
                      <w:rFonts w:ascii="Symbol" w:hAnsi="Symbol"/>
                      <w:i/>
                      <w:w w:val="96"/>
                      <w:sz w:val="21"/>
                    </w:rPr>
                    <w:t></w:t>
                  </w:r>
                </w:p>
              </w:txbxContent>
            </v:textbox>
            <w10:wrap type="none"/>
          </v:shape>
        </w:pict>
      </w:r>
      <w:r>
        <w:rPr>
          <w:kern w:val="2"/>
          <w:szCs w:val="22"/>
          <w:rFonts w:ascii="Symbol" w:hAnsi="Symbol" w:cstheme="minorBidi" w:eastAsiaTheme="minorHAnsi"/>
          <w:sz w:val="20"/>
        </w:rPr>
        <w:t></w:t>
      </w:r>
      <w:r>
        <w:rPr>
          <w:kern w:val="2"/>
          <w:szCs w:val="22"/>
          <w:rFonts w:ascii="Symbol" w:hAnsi="Symbol" w:cstheme="minorBidi" w:eastAsiaTheme="minorHAnsi"/>
          <w:i/>
          <w:spacing w:val="2"/>
          <w:sz w:val="21"/>
        </w:rPr>
        <w:t></w:t>
      </w:r>
      <w:r>
        <w:rPr>
          <w:kern w:val="2"/>
          <w:szCs w:val="22"/>
          <w:rFonts w:ascii="Times New Roman" w:hAnsi="Times New Roman" w:cstheme="minorBidi" w:eastAsiaTheme="minorHAnsi"/>
          <w:spacing w:val="2"/>
          <w:sz w:val="14"/>
        </w:rPr>
        <w:t>6</w:t>
      </w:r>
      <w:r>
        <w:rPr>
          <w:kern w:val="2"/>
          <w:szCs w:val="22"/>
          <w:rFonts w:ascii="Times New Roman" w:hAnsi="Times New Roman" w:cstheme="minorBidi" w:eastAsiaTheme="minorHAnsi"/>
          <w:spacing w:val="20"/>
          <w:sz w:val="14"/>
        </w:rPr>
        <w:t> </w:t>
      </w:r>
      <w:r>
        <w:rPr>
          <w:kern w:val="2"/>
          <w:szCs w:val="22"/>
          <w:rFonts w:ascii="Times New Roman" w:hAnsi="Times New Roman" w:cstheme="minorBidi" w:eastAsiaTheme="minorHAnsi"/>
          <w:i/>
          <w:sz w:val="20"/>
        </w:rPr>
        <w:t>D</w:t>
      </w:r>
      <w:r>
        <w:rPr>
          <w:kern w:val="2"/>
          <w:szCs w:val="22"/>
          <w:rFonts w:ascii="Symbol" w:hAnsi="Symbol" w:cstheme="minorBidi" w:eastAsiaTheme="minorHAnsi"/>
          <w:sz w:val="20"/>
        </w:rPr>
        <w:t></w:t>
      </w:r>
      <w:r>
        <w:rPr>
          <w:kern w:val="2"/>
          <w:szCs w:val="22"/>
          <w:rFonts w:ascii="Symbol" w:hAnsi="Symbol" w:cstheme="minorBidi" w:eastAsiaTheme="minorHAnsi"/>
          <w:i/>
          <w:spacing w:val="2"/>
          <w:sz w:val="21"/>
        </w:rPr>
        <w:t></w:t>
      </w:r>
      <w:r>
        <w:rPr>
          <w:kern w:val="2"/>
          <w:szCs w:val="22"/>
          <w:rFonts w:ascii="Times New Roman" w:hAnsi="Times New Roman" w:cstheme="minorBidi" w:eastAsiaTheme="minorHAnsi"/>
          <w:spacing w:val="2"/>
          <w:sz w:val="14"/>
        </w:rPr>
        <w:t>7</w:t>
      </w:r>
      <w:r>
        <w:rPr>
          <w:kern w:val="2"/>
          <w:szCs w:val="22"/>
          <w:rFonts w:ascii="Times New Roman" w:hAnsi="Times New Roman" w:cstheme="minorBidi" w:eastAsiaTheme="minorHAnsi"/>
          <w:spacing w:val="22"/>
          <w:sz w:val="14"/>
        </w:rPr>
        <w:t> </w:t>
      </w:r>
      <w:r>
        <w:rPr>
          <w:kern w:val="2"/>
          <w:szCs w:val="22"/>
          <w:rFonts w:ascii="Times New Roman" w:hAnsi="Times New Roman" w:cstheme="minorBidi" w:eastAsiaTheme="minorHAnsi"/>
          <w:i/>
          <w:sz w:val="20"/>
        </w:rPr>
        <w:t>D</w:t>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 </w:t>
      </w:r>
      <w:r>
        <w:rPr>
          <w:kern w:val="2"/>
          <w:szCs w:val="22"/>
          <w:rFonts w:ascii="Symbol" w:hAnsi="Symbol" w:cstheme="minorBidi" w:eastAsiaTheme="minorHAnsi"/>
          <w:i/>
          <w:spacing w:val="2"/>
          <w:sz w:val="21"/>
        </w:rPr>
        <w:t></w:t>
      </w:r>
      <w:r>
        <w:rPr>
          <w:kern w:val="2"/>
          <w:szCs w:val="22"/>
          <w:rFonts w:ascii="Times New Roman" w:hAnsi="Times New Roman" w:cstheme="minorBidi" w:eastAsiaTheme="minorHAnsi"/>
          <w:spacing w:val="2"/>
          <w:sz w:val="14"/>
        </w:rPr>
        <w:t>8 </w:t>
      </w:r>
      <w:r>
        <w:rPr>
          <w:kern w:val="2"/>
          <w:szCs w:val="22"/>
          <w:rFonts w:ascii="Times New Roman" w:hAnsi="Times New Roman" w:cstheme="minorBidi" w:eastAsiaTheme="minorHAnsi"/>
          <w:i/>
          <w:sz w:val="20"/>
        </w:rPr>
        <w:t>D</w:t>
      </w:r>
    </w:p>
    <w:p w:rsidR="0018722C">
      <w:pPr>
        <w:pStyle w:val="aff7"/>
        <w:topLinePunct/>
      </w:pPr>
      <w:r>
        <w:rPr>
          <w:kern w:val="2"/>
          <w:sz w:val="2"/>
          <w:szCs w:val="22"/>
          <w:rFonts w:cstheme="minorBidi" w:hAnsiTheme="minorHAnsi" w:eastAsiaTheme="minorHAnsi" w:asciiTheme="minorHAnsi" w:ascii="Times New Roman"/>
        </w:rPr>
        <w:pict>
          <v:group style="width:12.75pt;height:.5pt;mso-position-horizontal-relative:char;mso-position-vertical-relative:line" coordorigin="0,0" coordsize="255,10">
            <v:line style="position:absolute" from="0,5" to="254,5" stroked="true" strokeweight=".491838pt" strokecolor="#000000">
              <v:stroke dashstyle="solid"/>
            </v:line>
          </v:group>
        </w:pict>
      </w:r>
      <w:r>
        <w:rPr>
          <w:kern w:val="2"/>
          <w:szCs w:val="22"/>
          <w:rFonts w:ascii="Times New Roman" w:cstheme="minorBidi" w:hAnsiTheme="minorHAnsi" w:eastAsiaTheme="minorHAnsi"/>
          <w:sz w:val="2"/>
        </w:rPr>
        <w:pict>
          <v:group style="width:12.85pt;height:.5pt;mso-position-horizontal-relative:char;mso-position-vertical-relative:line" coordorigin="0,0" coordsize="257,10">
            <v:line style="position:absolute" from="0,5" to="256,5" stroked="true" strokeweight=".491838pt" strokecolor="#000000">
              <v:stroke dashstyle="solid"/>
            </v:line>
          </v:group>
        </w:pict>
      </w:r>
      <w:r>
        <w:rPr>
          <w:kern w:val="2"/>
          <w:szCs w:val="22"/>
          <w:rFonts w:ascii="Times New Roman" w:cstheme="minorBidi" w:hAnsiTheme="minorHAnsi" w:eastAsiaTheme="minorHAnsi"/>
          <w:sz w:val="2"/>
        </w:rPr>
        <w:pict>
          <v:group style="width:12.4pt;height:.5pt;mso-position-horizontal-relative:char;mso-position-vertical-relative:line" coordorigin="0,0" coordsize="248,10">
            <v:line style="position:absolute" from="0,5" to="248,5" stroked="true" strokeweight=".491838pt" strokecolor="#000000">
              <v:stroke dashstyle="solid"/>
            </v:line>
          </v:group>
        </w:pict>
      </w:r>
    </w:p>
    <w:p w:rsidR="0018722C">
      <w:pPr>
        <w:pStyle w:val="affff1"/>
        <w:spacing w:line="250" w:lineRule="exact" w:before="4"/>
        <w:ind w:leftChars="0" w:left="30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 </w:t>
      </w:r>
      <w:r>
        <w:rPr>
          <w:kern w:val="2"/>
          <w:szCs w:val="22"/>
          <w:rFonts w:ascii="Symbol" w:hAnsi="Symbol" w:cstheme="minorBidi" w:eastAsiaTheme="minorHAnsi"/>
          <w:i/>
          <w:position w:val="13"/>
          <w:sz w:val="21"/>
        </w:rPr>
        <w:t></w:t>
      </w:r>
      <w:r>
        <w:rPr>
          <w:kern w:val="2"/>
          <w:szCs w:val="22"/>
          <w:rFonts w:ascii="Times New Roman" w:hAnsi="Times New Roman" w:cstheme="minorBidi" w:eastAsiaTheme="minorHAnsi"/>
          <w:position w:val="8"/>
          <w:sz w:val="14"/>
        </w:rPr>
        <w:t>9 </w:t>
      </w:r>
      <w:r>
        <w:rPr>
          <w:kern w:val="2"/>
          <w:szCs w:val="22"/>
          <w:rFonts w:ascii="Times New Roman" w:hAnsi="Times New Roman" w:cstheme="minorBidi" w:eastAsiaTheme="minorHAnsi"/>
          <w:i/>
          <w:sz w:val="20"/>
        </w:rPr>
        <w:t>D</w:t>
      </w:r>
    </w:p>
    <w:p w:rsidR="0018722C">
      <w:pPr>
        <w:pStyle w:val="aff7"/>
        <w:topLinePunct/>
      </w:pPr>
      <w:r>
        <w:rPr>
          <w:rFonts w:ascii="Times New Roman"/>
          <w:sz w:val="2"/>
        </w:rPr>
        <w:pict>
          <v:group style="width:12.65pt;height:.5pt;mso-position-horizontal-relative:char;mso-position-vertical-relative:line" coordorigin="0,0" coordsize="253,10">
            <v:line style="position:absolute" from="0,5" to="252,5" stroked="true" strokeweight=".491838pt" strokecolor="#000000">
              <v:stroke dashstyle="solid"/>
            </v:line>
          </v:group>
        </w:pict>
      </w:r>
      <w:r/>
    </w:p>
    <w:p w:rsidR="0018722C">
      <w:pPr>
        <w:spacing w:line="226" w:lineRule="exact" w:before="28"/>
        <w:ind w:leftChars="0" w:left="30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sidR="001852F3">
        <w:rPr>
          <w:kern w:val="2"/>
          <w:szCs w:val="22"/>
          <w:rFonts w:ascii="Times New Roman" w:hAnsi="Times New Roman" w:cstheme="minorBidi" w:eastAsiaTheme="minorHAnsi"/>
          <w:sz w:val="20"/>
        </w:rPr>
        <w:t xml:space="preserve"> </w:t>
      </w:r>
      <w:r>
        <w:rPr>
          <w:kern w:val="2"/>
          <w:szCs w:val="22"/>
          <w:rFonts w:ascii="Times New Roman" w:hAnsi="Times New Roman" w:cstheme="minorBidi" w:eastAsiaTheme="minorHAnsi"/>
          <w:position w:val="13"/>
          <w:sz w:val="20"/>
        </w:rPr>
        <w:t>1 </w:t>
      </w:r>
      <w:r>
        <w:rPr>
          <w:kern w:val="2"/>
          <w:szCs w:val="22"/>
          <w:rFonts w:ascii="Symbol" w:hAnsi="Symbol" w:cstheme="minorBidi" w:eastAsiaTheme="minorHAnsi"/>
          <w:i/>
          <w:sz w:val="21"/>
        </w:rPr>
        <w:t></w:t>
      </w:r>
    </w:p>
    <w:p w:rsidR="0018722C">
      <w:pPr>
        <w:pStyle w:val="aff7"/>
        <w:topLinePunct/>
      </w:pPr>
      <w:r>
        <w:rPr>
          <w:rFonts w:ascii="Symbol" w:hAnsi="Symbol"/>
          <w:sz w:val="2"/>
        </w:rPr>
        <w:pict>
          <v:group style="width:11.55pt;height:.5pt;mso-position-horizontal-relative:char;mso-position-vertical-relative:line" coordorigin="0,0" coordsize="231,10">
            <v:line style="position:absolute" from="0,5" to="230,5" stroked="true" strokeweight=".491838pt" strokecolor="#000000">
              <v:stroke dashstyle="solid"/>
            </v:line>
          </v:group>
        </w:pict>
      </w:r>
      <w:r/>
    </w:p>
    <w:p w:rsidR="0018722C">
      <w:spacing w:beforeLines="0" w:before="0" w:afterLines="0" w:after="0" w:line="440" w:lineRule="auto"/>
      <w:pPr>
        <w:sectPr w:rsidR="00556256">
          <w:type w:val="continuous"/>
          <w:pgSz w:w="11910" w:h="16840"/>
          <w:pgMar w:top="1580" w:bottom="280" w:left="1000" w:right="900"/>
          <w:cols w:num="3" w:equalWidth="0">
            <w:col w:w="4510" w:space="40"/>
            <w:col w:w="900" w:space="39"/>
            <w:col w:w="4521"/>
          </w:cols>
        </w:sectPr>
        <w:topLinePunct/>
      </w:pPr>
    </w:p>
    <w:p w:rsidR="0018722C">
      <w:pPr>
        <w:pStyle w:val="affff1"/>
        <w:topLinePunct/>
      </w:pPr>
      <w:r>
        <w:rPr>
          <w:rFonts w:cstheme="minorBidi" w:hAnsiTheme="minorHAnsi" w:eastAsiaTheme="minorHAnsi" w:asciiTheme="minorHAnsi" w:ascii="Times New Roman"/>
        </w:rPr>
        <w:t>2004</w:t>
      </w:r>
      <w:r w:rsidRPr="00000000">
        <w:rPr>
          <w:rFonts w:cstheme="minorBidi" w:hAnsiTheme="minorHAnsi" w:eastAsiaTheme="minorHAnsi" w:asciiTheme="minorHAnsi"/>
        </w:rPr>
        <w:tab/>
      </w:r>
      <w:r>
        <w:rPr>
          <w:rFonts w:ascii="Times New Roman" w:cstheme="minorBidi" w:hAnsiTheme="minorHAnsi" w:eastAsiaTheme="minorHAnsi"/>
        </w:rPr>
        <w:t>2008</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2009</w:t>
      </w:r>
      <w:r w:rsidRPr="00000000">
        <w:rPr>
          <w:rFonts w:cstheme="minorBidi" w:hAnsiTheme="minorHAnsi" w:eastAsiaTheme="minorHAnsi" w:asciiTheme="minorHAnsi"/>
        </w:rPr>
        <w:tab/>
      </w:r>
      <w:r>
        <w:rPr>
          <w:rFonts w:ascii="Times New Roman" w:cstheme="minorBidi" w:hAnsiTheme="minorHAnsi" w:eastAsiaTheme="minorHAnsi"/>
        </w:rPr>
        <w:t>2010</w:t>
      </w:r>
    </w:p>
    <w:p w:rsidR="0018722C">
      <w:pPr>
        <w:topLinePunct/>
      </w:pPr>
      <w:r>
        <w:rPr>
          <w:rFonts w:cstheme="minorBidi" w:hAnsiTheme="minorHAnsi" w:eastAsiaTheme="minorHAnsi" w:asciiTheme="minorHAnsi" w:ascii="Times New Roman"/>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rPr>
        <w:t>1</w:t>
      </w:r>
    </w:p>
    <w:p w:rsidR="0018722C">
      <w:spacing w:beforeLines="0" w:before="0" w:afterLines="0" w:after="0" w:line="440" w:lineRule="auto"/>
      <w:pPr>
        <w:sectPr w:rsidR="00556256">
          <w:type w:val="continuous"/>
          <w:pgSz w:w="11910" w:h="16840"/>
          <w:pgMar w:top="1580" w:bottom="280" w:left="1000" w:right="900"/>
          <w:cols w:num="3" w:equalWidth="0">
            <w:col w:w="4287" w:space="40"/>
            <w:col w:w="1441" w:space="39"/>
            <w:col w:w="4203"/>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pict>
          <v:shape style="margin-left:302.033295pt;margin-top:-23.677116pt;width:5.6pt;height:12.95pt;mso-position-horizontal-relative:page;mso-position-vertical-relative:paragraph;z-index:-496984" type="#_x0000_t202" filled="false" stroked="false">
            <v:textbox inset="0,0,0,0">
              <w:txbxContent>
                <w:p w:rsidR="0018722C">
                  <w:pPr>
                    <w:spacing w:before="1"/>
                    <w:ind w:leftChars="0" w:left="0" w:rightChars="0" w:right="0" w:firstLineChars="0" w:firstLine="0"/>
                    <w:jc w:val="left"/>
                    <w:rPr>
                      <w:rFonts w:ascii="Symbol" w:hAnsi="Symbol"/>
                      <w:i/>
                      <w:sz w:val="21"/>
                    </w:rPr>
                  </w:pPr>
                  <w:r>
                    <w:rPr>
                      <w:rFonts w:ascii="Symbol" w:hAnsi="Symbol"/>
                      <w:i/>
                      <w:w w:val="96"/>
                      <w:sz w:val="21"/>
                    </w:rPr>
                    <w:t></w:t>
                  </w:r>
                </w:p>
              </w:txbxContent>
            </v:textbox>
            <w10:wrap type="none"/>
          </v:shape>
        </w:pict>
      </w:r>
      <w:r>
        <w:pict>
          <v:shape style="margin-left:348.484589pt;margin-top:-23.677116pt;width:5.6pt;height:12.95pt;mso-position-horizontal-relative:page;mso-position-vertical-relative:paragraph;z-index:-496960" type="#_x0000_t202" filled="false" stroked="false">
            <v:textbox inset="0,0,0,0">
              <w:txbxContent>
                <w:p w:rsidR="0018722C">
                  <w:pPr>
                    <w:spacing w:before="1"/>
                    <w:ind w:leftChars="0" w:left="0" w:rightChars="0" w:right="0" w:firstLineChars="0" w:firstLine="0"/>
                    <w:jc w:val="left"/>
                    <w:rPr>
                      <w:rFonts w:ascii="Symbol" w:hAnsi="Symbol"/>
                      <w:i/>
                      <w:sz w:val="21"/>
                    </w:rPr>
                  </w:pPr>
                  <w:r>
                    <w:rPr>
                      <w:rFonts w:ascii="Symbol" w:hAnsi="Symbol"/>
                      <w:i/>
                      <w:w w:val="96"/>
                      <w:sz w:val="21"/>
                    </w:rPr>
                    <w:t></w:t>
                  </w:r>
                </w:p>
              </w:txbxContent>
            </v:textbox>
            <w10:wrap type="none"/>
          </v:shape>
        </w:pict>
      </w:r>
      <w:r>
        <w:t>继续整理，可得：</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p>
    <w:p w:rsidR="0018722C">
      <w:pPr>
        <w:spacing w:before="0"/>
        <w:ind w:leftChars="0" w:left="44"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pacing w:val="-4"/>
          <w:sz w:val="25"/>
        </w:rPr>
        <w:t></w:t>
      </w:r>
      <w:r>
        <w:rPr>
          <w:kern w:val="2"/>
          <w:szCs w:val="22"/>
          <w:rFonts w:ascii="Times New Roman" w:hAnsi="Times New Roman" w:cstheme="minorBidi" w:eastAsiaTheme="minorHAnsi"/>
          <w:i/>
          <w:spacing w:val="-4"/>
          <w:position w:val="-5"/>
          <w:sz w:val="14"/>
        </w:rPr>
        <w:t>i</w:t>
      </w:r>
      <w:r>
        <w:rPr>
          <w:kern w:val="2"/>
          <w:szCs w:val="22"/>
          <w:rFonts w:ascii="Symbol" w:hAnsi="Symbol" w:cstheme="minorBidi" w:eastAsiaTheme="minorHAnsi"/>
          <w:spacing w:val="-4"/>
          <w:position w:val="1"/>
          <w:sz w:val="24"/>
        </w:rPr>
        <w:t></w:t>
      </w:r>
    </w:p>
    <w:p w:rsidR="0018722C">
      <w:pPr>
        <w:spacing w:before="0"/>
        <w:ind w:leftChars="0" w:left="7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pacing w:val="-8"/>
          <w:sz w:val="25"/>
        </w:rPr>
        <w:t></w:t>
      </w:r>
      <w:r>
        <w:rPr>
          <w:kern w:val="2"/>
          <w:szCs w:val="22"/>
          <w:rFonts w:ascii="Times New Roman" w:hAnsi="Times New Roman" w:cstheme="minorBidi" w:eastAsiaTheme="minorHAnsi"/>
          <w:spacing w:val="-8"/>
          <w:position w:val="-5"/>
          <w:sz w:val="14"/>
        </w:rPr>
        <w:t>1</w:t>
      </w:r>
      <w:r>
        <w:rPr>
          <w:kern w:val="2"/>
          <w:szCs w:val="22"/>
          <w:rFonts w:ascii="Symbol" w:hAnsi="Symbol" w:cstheme="minorBidi" w:eastAsiaTheme="minorHAnsi"/>
          <w:spacing w:val="-8"/>
          <w:position w:val="1"/>
          <w:sz w:val="24"/>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B</w:t>
      </w:r>
      <w:r>
        <w:rPr>
          <w:rFonts w:ascii="Times New Roman" w:hAnsi="Times New Roman" w:cstheme="minorBidi" w:eastAsiaTheme="minorHAnsi"/>
          <w:i/>
        </w:rPr>
        <w:t>C</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t>（</w:t>
      </w:r>
      <w:r>
        <w:rPr>
          <w:rFonts w:ascii="Times New Roman" w:eastAsia="Times New Roman"/>
        </w:rPr>
        <w:t>5.12</w:t>
      </w:r>
      <w:r>
        <w:t>）</w:t>
      </w:r>
    </w:p>
    <w:p w:rsidR="0018722C">
      <w:spacing w:beforeLines="0" w:before="0" w:afterLines="0" w:after="0" w:line="440" w:lineRule="auto"/>
      <w:pPr>
        <w:sectPr w:rsidR="00556256">
          <w:type w:val="continuous"/>
          <w:pgSz w:w="11910" w:h="16840"/>
          <w:pgMar w:top="1580" w:bottom="280" w:left="1000" w:right="900"/>
          <w:cols w:num="7" w:equalWidth="0">
            <w:col w:w="2534" w:space="40"/>
            <w:col w:w="437" w:space="39"/>
            <w:col w:w="491" w:space="39"/>
            <w:col w:w="1191" w:space="40"/>
            <w:col w:w="1326" w:space="40"/>
            <w:col w:w="1820" w:space="387"/>
            <w:col w:w="1626"/>
          </w:cols>
        </w:sectPr>
        <w:topLinePunct/>
      </w:pPr>
    </w:p>
    <w:p w:rsidR="0018722C">
      <w:pPr>
        <w:spacing w:before="4"/>
        <w:ind w:leftChars="0" w:left="0" w:rightChars="0" w:right="0" w:firstLineChars="0" w:firstLine="0"/>
        <w:jc w:val="righ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i/>
          <w:spacing w:val="5"/>
          <w:w w:val="98"/>
          <w:sz w:val="25"/>
        </w:rPr>
        <w:t></w:t>
      </w:r>
      <w:r>
        <w:rPr>
          <w:kern w:val="2"/>
          <w:szCs w:val="22"/>
          <w:rFonts w:ascii="Times New Roman" w:hAnsi="Times New Roman" w:cstheme="minorBidi" w:eastAsiaTheme="minorHAnsi"/>
          <w:spacing w:val="-27"/>
          <w:w w:val="102"/>
          <w:position w:val="-5"/>
          <w:sz w:val="14"/>
        </w:rPr>
        <w:t>5</w:t>
      </w:r>
      <w:r>
        <w:rPr>
          <w:kern w:val="2"/>
          <w:szCs w:val="22"/>
          <w:rFonts w:ascii="Symbol" w:hAnsi="Symbol" w:cstheme="minorBidi" w:eastAsiaTheme="minorHAnsi"/>
          <w:w w:val="102"/>
          <w:position w:val="1"/>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6</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rPr>
        <w:t>200</w:t>
      </w:r>
      <w:r>
        <w:rPr>
          <w:rFonts w:ascii="Times New Roman" w:hAnsi="Times New Roman" w:cstheme="minorBidi" w:eastAsiaTheme="minorHAnsi"/>
        </w:rPr>
        <w:t>4</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7</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rPr>
        <w:t>200</w:t>
      </w:r>
      <w:r>
        <w:rPr>
          <w:rFonts w:ascii="Times New Roman" w:hAnsi="Times New Roman" w:cstheme="minorBidi" w:eastAsiaTheme="minorHAnsi"/>
        </w:rPr>
        <w:t>8</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8</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rPr>
        <w:t>200</w:t>
      </w:r>
      <w:r>
        <w:rPr>
          <w:rFonts w:ascii="Times New Roman" w:hAnsi="Times New Roman" w:cstheme="minorBidi" w:eastAsiaTheme="minorHAnsi"/>
        </w:rPr>
        <w:t>9</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9</w:t>
      </w:r>
      <w:r>
        <w:rPr>
          <w:rFonts w:ascii="Symbol" w:hAnsi="Symbol" w:cstheme="minorBidi" w:eastAsiaTheme="minorHAnsi"/>
        </w:rPr>
        <w:t></w:t>
      </w:r>
      <w:r>
        <w:rPr>
          <w:rFonts w:ascii="Times New Roman" w:hAnsi="Times New Roman" w:cstheme="minorBidi" w:eastAsiaTheme="minorHAnsi"/>
          <w:i/>
        </w:rPr>
        <w:t>D</w:t>
      </w:r>
      <w:r>
        <w:rPr>
          <w:rFonts w:ascii="Times New Roman" w:hAnsi="Times New Roman" w:cstheme="minorBidi" w:eastAsiaTheme="minorHAnsi"/>
        </w:rPr>
        <w:t>201</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2" w:equalWidth="0">
            <w:col w:w="2532" w:space="40"/>
            <w:col w:w="7438"/>
          </w:cols>
        </w:sectPr>
        <w:topLinePunct/>
      </w:pPr>
    </w:p>
    <w:p w:rsidR="0018722C">
      <w:pPr>
        <w:topLinePunct/>
      </w:pPr>
      <w:r>
        <w:t>式</w:t>
      </w:r>
      <w:r>
        <w:t>（</w:t>
      </w:r>
      <w:r>
        <w:rPr>
          <w:rFonts w:ascii="Times New Roman" w:eastAsia="Times New Roman"/>
        </w:rPr>
        <w:t>5</w:t>
      </w:r>
      <w:r>
        <w:rPr>
          <w:rFonts w:ascii="Times New Roman" w:eastAsia="Times New Roman"/>
          <w:spacing w:val="0"/>
        </w:rPr>
        <w:t>.</w:t>
      </w:r>
      <w:r>
        <w:rPr>
          <w:rFonts w:ascii="Times New Roman" w:eastAsia="Times New Roman"/>
        </w:rPr>
        <w:t>10</w:t>
      </w:r>
      <w:r>
        <w:t>）</w:t>
      </w:r>
      <w:r>
        <w:t>与</w:t>
      </w:r>
      <w:r>
        <w:t>（</w:t>
      </w:r>
      <w:r>
        <w:rPr>
          <w:rFonts w:ascii="Times New Roman" w:eastAsia="Times New Roman"/>
        </w:rPr>
        <w:t>5</w:t>
      </w:r>
      <w:r>
        <w:rPr>
          <w:rFonts w:ascii="Times New Roman" w:eastAsia="Times New Roman"/>
          <w:spacing w:val="0"/>
        </w:rPr>
        <w:t>.</w:t>
      </w:r>
      <w:r>
        <w:rPr>
          <w:rFonts w:ascii="Times New Roman" w:eastAsia="Times New Roman"/>
        </w:rPr>
        <w:t>12</w:t>
      </w:r>
      <w:r>
        <w:t>）</w:t>
      </w:r>
      <w:r>
        <w:t>的参数换算关系</w:t>
      </w:r>
      <w:r>
        <w:t>如式</w:t>
      </w:r>
      <w:r>
        <w:t>（</w:t>
      </w:r>
      <w:r>
        <w:rPr>
          <w:rFonts w:ascii="Times New Roman" w:eastAsia="Times New Roman"/>
          <w:spacing w:val="-2"/>
        </w:rPr>
        <w:t>5</w:t>
      </w:r>
      <w:r>
        <w:rPr>
          <w:rFonts w:ascii="Times New Roman" w:eastAsia="Times New Roman"/>
          <w:spacing w:val="-2"/>
        </w:rPr>
        <w:t>.</w:t>
      </w:r>
      <w:r>
        <w:rPr>
          <w:rFonts w:ascii="Times New Roman" w:eastAsia="Times New Roman"/>
        </w:rPr>
        <w:t>1</w:t>
      </w:r>
      <w:r>
        <w:rPr>
          <w:rFonts w:ascii="Times New Roman" w:eastAsia="Times New Roman"/>
        </w:rPr>
        <w:t>3</w:t>
      </w:r>
      <w:r>
        <w:t>）</w:t>
      </w:r>
      <w:r>
        <w: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7416" from="211.394791pt,22.201324pt" to="223.614889pt,22.201324pt" stroked="true" strokeweight=".486179pt" strokecolor="#000000">
            <v:stroke dashstyle="solid"/>
            <w10:wrap type="none"/>
          </v:line>
        </w:pict>
      </w:r>
      <w:r>
        <w:rPr>
          <w:kern w:val="2"/>
          <w:sz w:val="22"/>
          <w:szCs w:val="22"/>
          <w:rFonts w:cstheme="minorBidi" w:hAnsiTheme="minorHAnsi" w:eastAsiaTheme="minorHAnsi" w:asciiTheme="minorHAnsi"/>
        </w:rPr>
        <w:pict>
          <v:shape style="position:absolute;margin-left:112.515526pt;margin-top:21.771791pt;width:6.65pt;height:15.55pt;mso-position-horizontal-relative:page;mso-position-vertical-relative:paragraph;z-index:-49734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161.609131pt;margin-top:21.775854pt;width:6.65pt;height:15.55pt;mso-position-horizontal-relative:page;mso-position-vertical-relative:paragraph;z-index:-49693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212.375824pt;margin-top:21.769522pt;width:6.7pt;height:15.55pt;mso-position-horizontal-relative:page;mso-position-vertical-relative:paragraph;z-index:-496912"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0</w:t>
      </w:r>
      <w:r>
        <w:rPr>
          <w:kern w:val="2"/>
          <w:szCs w:val="22"/>
          <w:rFonts w:ascii="Symbol" w:hAnsi="Symbol" w:cstheme="minorBidi" w:eastAsiaTheme="minorHAnsi"/>
          <w:i/>
          <w:spacing w:val="2"/>
          <w:sz w:val="25"/>
        </w:rPr>
        <w:t></w:t>
      </w:r>
      <w:r>
        <w:rPr>
          <w:kern w:val="2"/>
          <w:szCs w:val="22"/>
          <w:rFonts w:ascii="Symbol" w:hAnsi="Symbol" w:cstheme="minorBidi" w:eastAsiaTheme="minorHAnsi"/>
          <w:spacing w:val="2"/>
          <w:sz w:val="24"/>
        </w:rPr>
        <w:t></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14"/>
        </w:rPr>
        <w:t>i</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0"/>
          <w:sz w:val="24"/>
        </w:rPr>
        <w:t> </w:t>
      </w:r>
      <w:r>
        <w:rPr>
          <w:kern w:val="2"/>
          <w:szCs w:val="22"/>
          <w:rFonts w:ascii="Times New Roman" w:hAnsi="Times New Roman" w:cstheme="minorBidi" w:eastAsiaTheme="minorHAnsi"/>
          <w:sz w:val="24"/>
        </w:rPr>
        <w:t>1</w:t>
      </w:r>
    </w:p>
    <w:p w:rsidR="0018722C">
      <w:pPr>
        <w:pStyle w:val="aff7"/>
        <w:topLinePunct/>
      </w:pPr>
      <w:r>
        <w:rPr>
          <w:kern w:val="2"/>
          <w:sz w:val="2"/>
          <w:szCs w:val="22"/>
          <w:rFonts w:cstheme="minorBidi" w:hAnsiTheme="minorHAnsi" w:eastAsiaTheme="minorHAnsi" w:asciiTheme="minorHAnsi" w:ascii="Times New Roman"/>
        </w:rPr>
        <w:pict>
          <v:group style="width:13.45pt;height:.5pt;mso-position-horizontal-relative:char;mso-position-vertical-relative:line" coordorigin="0,0" coordsize="269,10">
            <v:line style="position:absolute" from="0,5" to="269,5" stroked="true" strokeweight=".486179pt" strokecolor="#000000">
              <v:stroke dashstyle="solid"/>
            </v:line>
          </v:group>
        </w:pict>
      </w:r>
      <w:r>
        <w:rPr>
          <w:kern w:val="2"/>
          <w:szCs w:val="22"/>
          <w:rFonts w:ascii="Times New Roman" w:cstheme="minorBidi" w:hAnsiTheme="minorHAnsi" w:eastAsiaTheme="minorHAnsi"/>
          <w:sz w:val="2"/>
        </w:rPr>
        <w:pict>
          <v:group style="width:12.2pt;height:.5pt;mso-position-horizontal-relative:char;mso-position-vertical-relative:line" coordorigin="0,0" coordsize="244,10">
            <v:line style="position:absolute" from="0,5" to="244,5" stroked="true" strokeweight=".486179pt" strokecolor="#000000">
              <v:stroke dashstyle="solid"/>
            </v:line>
          </v:group>
        </w:pict>
      </w:r>
    </w:p>
    <w:p w:rsidR="0018722C">
      <w:pPr>
        <w:pStyle w:val="affff1"/>
        <w:tabs>
          <w:tab w:pos="1269" w:val="left" w:leader="none"/>
        </w:tabs>
        <w:spacing w:line="332" w:lineRule="exact" w:before="103"/>
        <w:ind w:leftChars="0" w:left="2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Symbol" w:hAnsi="Symbol" w:cstheme="minorBidi" w:eastAsiaTheme="minorHAnsi"/>
          <w:position w:val="1"/>
          <w:sz w:val="24"/>
        </w:rPr>
        <w:t></w:t>
      </w:r>
      <w:r>
        <w:rPr>
          <w:kern w:val="2"/>
          <w:szCs w:val="22"/>
          <w:rFonts w:ascii="Symbol" w:hAnsi="Symbol" w:cstheme="minorBidi" w:eastAsiaTheme="minorHAnsi"/>
          <w:sz w:val="24"/>
        </w:rPr>
        <w:t></w:t>
      </w:r>
      <w:r>
        <w:rPr>
          <w:kern w:val="2"/>
          <w:szCs w:val="22"/>
          <w:rFonts w:ascii="Symbol" w:hAnsi="Symbol" w:cstheme="minorBidi" w:eastAsiaTheme="minorHAnsi"/>
          <w:i/>
          <w:spacing w:val="2"/>
          <w:position w:val="15"/>
          <w:sz w:val="25"/>
        </w:rPr>
        <w:t></w:t>
      </w:r>
      <w:r>
        <w:rPr>
          <w:kern w:val="2"/>
          <w:szCs w:val="22"/>
          <w:rFonts w:ascii="Times New Roman" w:hAnsi="Times New Roman" w:cstheme="minorBidi" w:eastAsiaTheme="minorHAnsi"/>
          <w:spacing w:val="2"/>
          <w:position w:val="9"/>
          <w:sz w:val="14"/>
        </w:rPr>
        <w:t>2</w:t>
      </w:r>
      <w:r>
        <w:rPr>
          <w:kern w:val="2"/>
          <w:szCs w:val="22"/>
          <w:rFonts w:ascii="Symbol" w:hAnsi="Symbol" w:cstheme="minorBidi" w:eastAsiaTheme="minorHAnsi"/>
          <w:i/>
          <w:sz w:val="25"/>
        </w:rPr>
        <w:t></w:t>
      </w:r>
      <w:r>
        <w:rPr>
          <w:kern w:val="2"/>
          <w:szCs w:val="22"/>
          <w:rFonts w:ascii="Symbol" w:hAnsi="Symbol" w:cstheme="minorBidi" w:eastAsiaTheme="minorHAnsi"/>
          <w:position w:val="1"/>
          <w:sz w:val="24"/>
        </w:rPr>
        <w:t></w:t>
      </w:r>
      <w:r w:rsidR="001852F3">
        <w:rPr>
          <w:kern w:val="2"/>
          <w:szCs w:val="22"/>
          <w:rFonts w:ascii="Times New Roman" w:hAnsi="Times New Roman" w:cstheme="minorBidi" w:eastAsiaTheme="minorHAnsi"/>
          <w:position w:val="1"/>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1"/>
          <w:position w:val="15"/>
          <w:sz w:val="25"/>
        </w:rPr>
        <w:t></w:t>
      </w:r>
      <w:r>
        <w:rPr>
          <w:kern w:val="2"/>
          <w:szCs w:val="22"/>
          <w:rFonts w:ascii="Times New Roman" w:hAnsi="Times New Roman" w:cstheme="minorBidi" w:eastAsiaTheme="minorHAnsi"/>
          <w:spacing w:val="1"/>
          <w:position w:val="9"/>
          <w:sz w:val="14"/>
        </w:rPr>
        <w:t>3</w:t>
      </w:r>
    </w:p>
    <w:p w:rsidR="0018722C">
      <w:pPr>
        <w:pStyle w:val="aff7"/>
        <w:topLinePunct/>
      </w:pPr>
      <w:r>
        <w:rPr>
          <w:rFonts w:ascii="Times New Roman"/>
          <w:sz w:val="2"/>
        </w:rPr>
        <w:pict>
          <v:group style="width:13.55pt;height:.5pt;mso-position-horizontal-relative:char;mso-position-vertical-relative:line" coordorigin="0,0" coordsize="271,10">
            <v:line style="position:absolute" from="0,5" to="270,5" stroked="true" strokeweight=".486179pt" strokecolor="#000000">
              <v:stroke dashstyle="solid"/>
            </v:line>
          </v:group>
        </w:pict>
      </w:r>
      <w:r/>
    </w:p>
    <w:p w:rsidR="0018722C">
      <w:pPr>
        <w:pStyle w:val="affff1"/>
        <w:tabs>
          <w:tab w:pos="1241" w:val="left" w:leader="none"/>
          <w:tab w:pos="2282" w:val="left" w:leader="none"/>
        </w:tabs>
        <w:spacing w:line="332" w:lineRule="exact" w:before="103"/>
        <w:ind w:leftChars="0" w:left="19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25"/>
        </w:rPr>
        <w:t></w:t>
      </w:r>
      <w:r>
        <w:rPr>
          <w:kern w:val="2"/>
          <w:szCs w:val="22"/>
          <w:rFonts w:ascii="Symbol" w:hAnsi="Symbol" w:cstheme="minorBidi" w:eastAsiaTheme="minorHAnsi"/>
          <w:position w:val="1"/>
          <w:sz w:val="24"/>
        </w:rPr>
        <w:t></w:t>
      </w:r>
      <w:r>
        <w:rPr>
          <w:kern w:val="2"/>
          <w:szCs w:val="22"/>
          <w:rFonts w:ascii="Symbol" w:hAnsi="Symbol" w:cstheme="minorBidi" w:eastAsiaTheme="minorHAnsi"/>
          <w:sz w:val="24"/>
        </w:rPr>
        <w:t></w:t>
      </w:r>
      <w:r>
        <w:rPr>
          <w:kern w:val="2"/>
          <w:szCs w:val="22"/>
          <w:rFonts w:ascii="Symbol" w:hAnsi="Symbol" w:cstheme="minorBidi" w:eastAsiaTheme="minorHAnsi"/>
          <w:i/>
          <w:spacing w:val="2"/>
          <w:position w:val="15"/>
          <w:sz w:val="25"/>
        </w:rPr>
        <w:t></w:t>
      </w:r>
      <w:r>
        <w:rPr>
          <w:kern w:val="2"/>
          <w:szCs w:val="22"/>
          <w:rFonts w:ascii="Times New Roman" w:hAnsi="Times New Roman" w:cstheme="minorBidi" w:eastAsiaTheme="minorHAnsi"/>
          <w:spacing w:val="2"/>
          <w:position w:val="9"/>
          <w:sz w:val="14"/>
        </w:rPr>
        <w:t>4</w:t>
      </w:r>
      <w:r>
        <w:rPr>
          <w:kern w:val="2"/>
          <w:szCs w:val="22"/>
          <w:rFonts w:ascii="Symbol" w:hAnsi="Symbol" w:cstheme="minorBidi" w:eastAsiaTheme="minorHAnsi"/>
          <w:i/>
          <w:sz w:val="25"/>
        </w:rPr>
        <w:t></w:t>
      </w:r>
      <w:r>
        <w:rPr>
          <w:kern w:val="2"/>
          <w:szCs w:val="22"/>
          <w:rFonts w:ascii="Symbol" w:hAnsi="Symbol" w:cstheme="minorBidi" w:eastAsiaTheme="minorHAnsi"/>
          <w:position w:val="1"/>
          <w:sz w:val="24"/>
        </w:rPr>
        <w:t></w:t>
      </w:r>
      <w:r>
        <w:rPr>
          <w:kern w:val="2"/>
          <w:szCs w:val="22"/>
          <w:rFonts w:ascii="Symbol" w:hAnsi="Symbol" w:cstheme="minorBidi" w:eastAsiaTheme="minorHAnsi"/>
          <w:sz w:val="24"/>
        </w:rPr>
        <w:t></w:t>
      </w:r>
      <w:r>
        <w:rPr>
          <w:kern w:val="2"/>
          <w:szCs w:val="22"/>
          <w:rFonts w:ascii="Symbol" w:hAnsi="Symbol" w:cstheme="minorBidi" w:eastAsiaTheme="minorHAnsi"/>
          <w:i/>
          <w:spacing w:val="1"/>
          <w:position w:val="15"/>
          <w:sz w:val="25"/>
        </w:rPr>
        <w:t></w:t>
      </w:r>
      <w:r>
        <w:rPr>
          <w:kern w:val="2"/>
          <w:szCs w:val="22"/>
          <w:rFonts w:ascii="Times New Roman" w:hAnsi="Times New Roman" w:cstheme="minorBidi" w:eastAsiaTheme="minorHAnsi"/>
          <w:spacing w:val="1"/>
          <w:position w:val="9"/>
          <w:sz w:val="14"/>
        </w:rPr>
        <w:t>5</w:t>
      </w:r>
      <w:r>
        <w:rPr>
          <w:kern w:val="2"/>
          <w:szCs w:val="22"/>
          <w:rFonts w:ascii="Symbol" w:hAnsi="Symbol" w:cstheme="minorBidi" w:eastAsiaTheme="minorHAnsi"/>
          <w:i/>
          <w:sz w:val="25"/>
        </w:rPr>
        <w:t></w:t>
      </w:r>
      <w:r>
        <w:rPr>
          <w:kern w:val="2"/>
          <w:szCs w:val="22"/>
          <w:rFonts w:ascii="Symbol" w:hAnsi="Symbol" w:cstheme="minorBidi" w:eastAsiaTheme="minorHAnsi"/>
          <w:position w:val="1"/>
          <w:sz w:val="24"/>
        </w:rPr>
        <w:t></w:t>
      </w:r>
      <w:r w:rsidR="001852F3">
        <w:rPr>
          <w:kern w:val="2"/>
          <w:szCs w:val="22"/>
          <w:rFonts w:ascii="Times New Roman" w:hAnsi="Times New Roman" w:cstheme="minorBidi" w:eastAsiaTheme="minorHAnsi"/>
          <w:position w:val="1"/>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2"/>
          <w:position w:val="15"/>
          <w:sz w:val="25"/>
        </w:rPr>
        <w:t></w:t>
      </w:r>
      <w:r>
        <w:rPr>
          <w:kern w:val="2"/>
          <w:szCs w:val="22"/>
          <w:rFonts w:ascii="Times New Roman" w:hAnsi="Times New Roman" w:cstheme="minorBidi" w:eastAsiaTheme="minorHAnsi"/>
          <w:spacing w:val="2"/>
          <w:position w:val="9"/>
          <w:sz w:val="14"/>
        </w:rPr>
        <w:t>6</w:t>
      </w:r>
    </w:p>
    <w:p w:rsidR="0018722C">
      <w:pPr>
        <w:pStyle w:val="aff7"/>
        <w:topLinePunct/>
      </w:pPr>
      <w:r>
        <w:rPr>
          <w:kern w:val="2"/>
          <w:sz w:val="2"/>
          <w:szCs w:val="22"/>
          <w:rFonts w:cstheme="minorBidi" w:hAnsiTheme="minorHAnsi" w:eastAsiaTheme="minorHAnsi" w:asciiTheme="minorHAnsi" w:ascii="Times New Roman"/>
        </w:rPr>
        <w:pict>
          <v:group style="width:13.55pt;height:.5pt;mso-position-horizontal-relative:char;mso-position-vertical-relative:line" coordorigin="0,0" coordsize="271,10">
            <v:line style="position:absolute" from="0,5" to="271,5" stroked="true" strokeweight=".486179pt" strokecolor="#000000">
              <v:stroke dashstyle="solid"/>
            </v:line>
          </v:group>
        </w:pict>
      </w:r>
      <w:r>
        <w:rPr>
          <w:kern w:val="2"/>
          <w:szCs w:val="22"/>
          <w:rFonts w:ascii="Times New Roman" w:cstheme="minorBidi" w:hAnsiTheme="minorHAnsi" w:eastAsiaTheme="minorHAnsi"/>
          <w:sz w:val="2"/>
        </w:rPr>
        <w:pict>
          <v:group style="width:13.25pt;height:.5pt;mso-position-horizontal-relative:char;mso-position-vertical-relative:line" coordorigin="0,0" coordsize="265,10">
            <v:line style="position:absolute" from="0,5" to="264,5" stroked="true" strokeweight=".486179pt" strokecolor="#000000">
              <v:stroke dashstyle="solid"/>
            </v:line>
          </v:group>
        </w:pict>
      </w:r>
      <w:r>
        <w:rPr>
          <w:kern w:val="2"/>
          <w:szCs w:val="22"/>
          <w:rFonts w:ascii="Times New Roman" w:cstheme="minorBidi" w:hAnsiTheme="minorHAnsi" w:eastAsiaTheme="minorHAnsi"/>
          <w:sz w:val="2"/>
        </w:rPr>
        <w:pict>
          <v:group style="width:13.45pt;height:.5pt;mso-position-horizontal-relative:char;mso-position-vertical-relative:line" coordorigin="0,0" coordsize="269,10">
            <v:line style="position:absolute" from="0,5" to="268,5" stroked="true" strokeweight=".486179pt" strokecolor="#000000">
              <v:stroke dashstyle="solid"/>
            </v:line>
          </v:group>
        </w:pict>
      </w:r>
    </w:p>
    <w:p w:rsidR="0018722C">
      <w:spacing w:beforeLines="0" w:before="0" w:afterLines="0" w:after="0" w:line="440" w:lineRule="auto"/>
      <w:pPr>
        <w:sectPr w:rsidR="00556256">
          <w:type w:val="continuous"/>
          <w:pgSz w:w="11910" w:h="16840"/>
          <w:pgMar w:top="1580" w:bottom="280" w:left="1000" w:right="900"/>
          <w:cols w:num="3" w:equalWidth="0">
            <w:col w:w="3411" w:space="40"/>
            <w:col w:w="2073" w:space="39"/>
            <w:col w:w="4447"/>
          </w:cols>
        </w:sectPr>
        <w:topLinePunct/>
      </w:pPr>
    </w:p>
    <w:p w:rsidR="0018722C">
      <w:pPr>
        <w:pStyle w:val="affff1"/>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top="1580" w:bottom="280" w:left="1000" w:right="900"/>
          <w:cols w:num="3" w:equalWidth="0">
            <w:col w:w="2858" w:space="40"/>
            <w:col w:w="2624" w:space="39"/>
            <w:col w:w="444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7392" from="314.550018pt,-16.87677pt" to="327.644266pt,-16.87677pt" stroked="true" strokeweight=".486179pt" strokecolor="#000000">
            <v:stroke dashstyle="solid"/>
            <w10:wrap type="none"/>
          </v:line>
        </w:pict>
      </w:r>
      <w:r>
        <w:rPr>
          <w:kern w:val="2"/>
          <w:sz w:val="22"/>
          <w:szCs w:val="22"/>
          <w:rFonts w:cstheme="minorBidi" w:hAnsiTheme="minorHAnsi" w:eastAsiaTheme="minorHAnsi" w:asciiTheme="minorHAnsi"/>
        </w:rPr>
        <w:pict>
          <v:shape style="position:absolute;margin-left:264.132141pt;margin-top:-17.306303pt;width:6.65pt;height:15.55pt;mso-position-horizontal-relative:page;mso-position-vertical-relative:paragraph;z-index:-497320"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315.996552pt;margin-top:-17.307716pt;width:6.65pt;height:15.55pt;mso-position-horizontal-relative:page;mso-position-vertical-relative:paragraph;z-index:-49729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368.317352pt;margin-top:-17.307716pt;width:6.65pt;height:15.55pt;mso-position-horizontal-relative:page;mso-position-vertical-relative:paragraph;z-index:-497272"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420.235107pt;margin-top:-17.306303pt;width:6.65pt;height:15.55pt;mso-position-horizontal-relative:page;mso-position-vertical-relative:paragraph;z-index:-497248"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472.393738pt;margin-top:-17.307716pt;width:6.65pt;height:15.55pt;mso-position-horizontal-relative:page;mso-position-vertical-relative:paragraph;z-index:-49722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112.932144pt;margin-top:22.768673pt;width:6.65pt;height:15.55pt;mso-position-horizontal-relative:page;mso-position-vertical-relative:paragraph;z-index:-497200"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164.796539pt;margin-top:22.767262pt;width:6.65pt;height:15.55pt;mso-position-horizontal-relative:page;mso-position-vertical-relative:paragraph;z-index:-497176"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216.994675pt;margin-top:22.767262pt;width:6.65pt;height:15.55pt;mso-position-horizontal-relative:page;mso-position-vertical-relative:paragraph;z-index:-497152"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14"/>
        </w:rPr>
        <w:t>7</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i/>
          <w:spacing w:val="0"/>
          <w:sz w:val="25"/>
        </w:rPr>
        <w:t></w:t>
      </w:r>
      <w:r>
        <w:rPr>
          <w:kern w:val="2"/>
          <w:szCs w:val="22"/>
          <w:rFonts w:ascii="Times New Roman" w:hAnsi="Times New Roman" w:cstheme="minorBidi" w:eastAsiaTheme="minorHAnsi"/>
          <w:spacing w:val="0"/>
          <w:sz w:val="14"/>
        </w:rPr>
        <w:t>8</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pacing w:val="1"/>
          <w:sz w:val="25"/>
        </w:rPr>
        <w:t></w:t>
      </w:r>
      <w:r>
        <w:rPr>
          <w:kern w:val="2"/>
          <w:szCs w:val="22"/>
          <w:rFonts w:ascii="Times New Roman" w:hAnsi="Times New Roman" w:cstheme="minorBidi" w:eastAsiaTheme="minorHAnsi"/>
          <w:spacing w:val="1"/>
          <w:sz w:val="14"/>
        </w:rPr>
        <w:t>9</w:t>
      </w:r>
    </w:p>
    <w:p w:rsidR="0018722C">
      <w:pPr>
        <w:pStyle w:val="aff7"/>
        <w:topLinePunct/>
      </w:pPr>
      <w:r>
        <w:rPr>
          <w:kern w:val="2"/>
          <w:sz w:val="2"/>
          <w:szCs w:val="22"/>
          <w:rFonts w:cstheme="minorBidi" w:hAnsiTheme="minorHAnsi" w:eastAsiaTheme="minorHAnsi" w:asciiTheme="minorHAnsi" w:ascii="Times New Roman"/>
        </w:rPr>
        <w:pict>
          <v:group style="width:13.55pt;height:.5pt;mso-position-horizontal-relative:char;mso-position-vertical-relative:line" coordorigin="0,0" coordsize="271,10">
            <v:line style="position:absolute" from="0,5" to="270,5" stroked="true" strokeweight=".486888pt" strokecolor="#000000">
              <v:stroke dashstyle="solid"/>
            </v:line>
          </v:group>
        </w:pict>
      </w:r>
      <w:r>
        <w:rPr>
          <w:kern w:val="2"/>
          <w:szCs w:val="22"/>
          <w:rFonts w:ascii="Times New Roman" w:cstheme="minorBidi" w:hAnsiTheme="minorHAnsi" w:eastAsiaTheme="minorHAnsi"/>
          <w:sz w:val="2"/>
        </w:rPr>
        <w:pict>
          <v:group style="width:13.1pt;height:.5pt;mso-position-horizontal-relative:char;mso-position-vertical-relative:line" coordorigin="0,0" coordsize="262,10">
            <v:line style="position:absolute" from="0,5" to="262,5" stroked="true" strokeweight=".486888pt" strokecolor="#000000">
              <v:stroke dashstyle="solid"/>
            </v:line>
          </v:group>
        </w:pict>
      </w:r>
    </w:p>
    <w:p w:rsidR="0018722C">
      <w:pPr>
        <w:pStyle w:val="affff1"/>
        <w:topLinePunct/>
      </w:pPr>
      <w:r>
        <w:t>（</w:t>
      </w:r>
      <w:r>
        <w:rPr>
          <w:rFonts w:ascii="Times New Roman" w:eastAsia="Times New Roman"/>
        </w:rPr>
        <w:t>5.13</w:t>
      </w:r>
      <w:r>
        <w:t>）</w:t>
      </w:r>
    </w:p>
    <w:p w:rsidR="0018722C">
      <w:spacing w:beforeLines="0" w:before="0" w:afterLines="0" w:after="0" w:line="440" w:lineRule="auto"/>
      <w:pPr>
        <w:sectPr w:rsidR="00556256">
          <w:type w:val="continuous"/>
          <w:pgSz w:w="11910" w:h="16840"/>
          <w:pgMar w:top="1580" w:bottom="280" w:left="1000" w:right="900"/>
          <w:cols w:num="2" w:equalWidth="0">
            <w:col w:w="3542" w:space="4805"/>
            <w:col w:w="1663"/>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7368" from="215.450012pt,.405052pt" to="228.765065pt,.405052pt" stroked="true" strokeweight=".486888pt" strokecolor="#000000">
            <v:stroke dashstyle="solid"/>
            <w10:wrap type="none"/>
          </v:line>
        </w:pict>
      </w:r>
      <w:r>
        <w:rPr>
          <w:kern w:val="2"/>
          <w:szCs w:val="22"/>
          <w:rFonts w:ascii="Times New Roman" w:cstheme="minorBidi" w:hAnsiTheme="minorHAnsi" w:eastAsiaTheme="minorHAnsi"/>
          <w:sz w:val="14"/>
        </w:rPr>
        <w:t>7</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9</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1</w:t>
      </w:r>
      <w:r w:rsidRPr="00000000">
        <w:rPr>
          <w:rFonts w:cstheme="minorBidi" w:hAnsiTheme="minorHAnsi" w:eastAsiaTheme="minorHAnsi" w:asciiTheme="minorHAnsi"/>
        </w:rPr>
        <w:tab/>
        <w:t>1</w:t>
      </w:r>
    </w:p>
    <w:p w:rsidR="0018722C">
      <w:pPr>
        <w:topLinePunct/>
      </w:pPr>
      <w:r>
        <w:t>由于模型</w:t>
      </w:r>
      <w:r>
        <w:t>（</w:t>
      </w:r>
      <w:r>
        <w:rPr>
          <w:rFonts w:ascii="Times New Roman" w:eastAsia="宋体"/>
        </w:rPr>
        <w:t>5.12</w:t>
      </w:r>
      <w:r>
        <w:t>）</w:t>
      </w:r>
      <w:r>
        <w:t>中的解释变量中含有滞后的被解释变量，因此该模型实际上是一个动态面板模型，这样可能会造成滞后内生变量与个体效应的相关，进而得到的是有偏估计量。</w:t>
      </w:r>
      <w:r>
        <w:t>其次，如果此模型中的主要变量存在测量误差，这样会导致解释变量与随机误差项的相关性，</w:t>
      </w:r>
      <w:r>
        <w:t>也会造成有偏估计。为了处理这些问题，在计量分析中一般采用工具变量</w:t>
      </w:r>
      <w:r>
        <w:t>（</w:t>
      </w:r>
      <w:r>
        <w:rPr>
          <w:rFonts w:ascii="Times New Roman" w:eastAsia="宋体"/>
        </w:rPr>
        <w:t>IV</w:t>
      </w:r>
      <w:r>
        <w:t>）</w:t>
      </w:r>
      <w:r>
        <w:t>估计和广义矩估计</w:t>
      </w:r>
      <w:r>
        <w:t>（</w:t>
      </w:r>
      <w:r>
        <w:rPr>
          <w:rFonts w:ascii="Times New Roman" w:eastAsia="宋体"/>
        </w:rPr>
        <w:t>GMM</w:t>
      </w:r>
      <w:r>
        <w:t>）</w:t>
      </w:r>
      <w:r>
        <w:t>替代</w:t>
      </w:r>
      <w:r>
        <w:rPr>
          <w:rFonts w:ascii="Times New Roman" w:eastAsia="宋体"/>
        </w:rPr>
        <w:t>OLS</w:t>
      </w:r>
      <w:r>
        <w:t>估计。</w:t>
      </w:r>
    </w:p>
    <w:p w:rsidR="0018722C">
      <w:pPr>
        <w:pStyle w:val="Heading4"/>
        <w:topLinePunct/>
        <w:ind w:left="200" w:hangingChars="200" w:hanging="200"/>
      </w:pPr>
      <w:r>
        <w:t>（</w:t>
      </w:r>
      <w:r>
        <w:t>1</w:t>
      </w:r>
      <w:r>
        <w:t>）</w:t>
      </w:r>
      <w:r>
        <w:t>一般方法简介</w:t>
      </w:r>
    </w:p>
    <w:p w:rsidR="0018722C">
      <w:pPr>
        <w:pStyle w:val="BodyText"/>
        <w:spacing w:before="90"/>
        <w:ind w:leftChars="0" w:left="613"/>
        <w:topLinePunct/>
      </w:pPr>
      <w:r>
        <w:t>①工具变量估计</w:t>
      </w:r>
    </w:p>
    <w:p w:rsidR="0018722C">
      <w:pPr>
        <w:topLinePunct/>
      </w:pPr>
      <w:r>
        <w:t>对于个体效应的动态面板数据模型：</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i</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ascii="MT Extra" w:hAnsi="MT Extra" w:eastAsia="MT Extra" w:cstheme="minorBidi"/>
        </w:rPr>
        <w:t></w:t>
      </w:r>
      <w:r>
        <w:rPr>
          <w:rFonts w:cstheme="minorBidi" w:hAnsiTheme="minorHAnsi" w:eastAsiaTheme="minorHAnsi" w:asciiTheme="minorHAnsi"/>
        </w:rPr>
        <w:t>，</w:t>
      </w:r>
      <w:r>
        <w:rPr>
          <w:rFonts w:ascii="Times New Roman" w:hAnsi="Times New Roman" w:eastAsia="宋体" w:cstheme="minorBidi"/>
          <w:i/>
        </w:rPr>
        <w:t>N</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2</w:t>
      </w:r>
      <w:r>
        <w:rPr>
          <w:rFonts w:cstheme="minorBidi" w:hAnsiTheme="minorHAnsi" w:eastAsiaTheme="minorHAnsi" w:asciiTheme="minorHAnsi"/>
        </w:rPr>
        <w:t>，</w:t>
      </w:r>
      <w:r>
        <w:rPr>
          <w:rFonts w:ascii="MT Extra" w:hAnsi="MT Extra" w:eastAsia="MT Extra" w:cstheme="minorBidi"/>
        </w:rPr>
        <w:t></w:t>
      </w:r>
      <w:r>
        <w:rPr>
          <w:rFonts w:cstheme="minorBidi" w:hAnsiTheme="minorHAnsi" w:eastAsiaTheme="minorHAnsi" w:asciiTheme="minorHAnsi"/>
        </w:rPr>
        <w:t>，</w:t>
      </w:r>
      <w:r>
        <w:rPr>
          <w:rFonts w:ascii="Times New Roman" w:hAnsi="Times New Roman" w:eastAsia="宋体" w:cstheme="minorBidi"/>
          <w:i/>
        </w:rPr>
        <w:t>T</w:t>
      </w:r>
      <w:r>
        <w:rPr>
          <w:rFonts w:ascii="Times New Roman" w:hAnsi="Times New Roman" w:eastAsia="宋体" w:cstheme="minorBidi"/>
          <w:i/>
        </w:rPr>
        <w:t>i</w:t>
      </w:r>
    </w:p>
    <w:p w:rsidR="0018722C">
      <w:pPr>
        <w:topLinePunct/>
      </w:pPr>
      <w:r>
        <w:br w:type="column"/>
      </w:r>
      <w:r>
        <w:t>（</w:t>
      </w:r>
      <w:r>
        <w:rPr>
          <w:rFonts w:ascii="Times New Roman" w:eastAsia="Times New Roman"/>
        </w:rPr>
        <w:t>5.14</w:t>
      </w:r>
      <w:r>
        <w:t>）</w:t>
      </w:r>
    </w:p>
    <w:p w:rsidR="0018722C">
      <w:spacing w:beforeLines="0" w:before="0" w:afterLines="0" w:after="0" w:line="440" w:lineRule="auto"/>
      <w:pPr>
        <w:sectPr w:rsidR="00556256">
          <w:type w:val="continuous"/>
          <w:pgSz w:w="11910" w:h="16840"/>
          <w:pgMar w:top="1580" w:bottom="280" w:left="1000" w:right="900"/>
          <w:cols w:num="4" w:equalWidth="0">
            <w:col w:w="4676" w:space="40"/>
            <w:col w:w="1707" w:space="39"/>
            <w:col w:w="1574" w:space="40"/>
            <w:col w:w="1934"/>
          </w:cols>
        </w:sectPr>
        <w:topLinePunct/>
      </w:pPr>
    </w:p>
    <w:p w:rsidR="0018722C">
      <w:pPr>
        <w:topLinePunct/>
      </w:pPr>
      <w:r>
        <w:rPr>
          <w:rFonts w:ascii="Times New Roman" w:eastAsia="Times New Roman"/>
        </w:rPr>
        <w:t>Anderso</w:t>
      </w:r>
      <w:r>
        <w:t>和</w:t>
      </w:r>
      <w:r>
        <w:rPr>
          <w:rFonts w:ascii="Times New Roman" w:eastAsia="Times New Roman"/>
        </w:rPr>
        <w:t>Hisao</w:t>
      </w:r>
      <w:r>
        <w:t>（</w:t>
      </w:r>
      <w:r>
        <w:rPr>
          <w:rFonts w:ascii="Times New Roman" w:eastAsia="Times New Roman"/>
        </w:rPr>
        <w:t>1981</w:t>
      </w:r>
      <w:r>
        <w:t>）</w:t>
      </w:r>
      <w:r>
        <w:t>建议为了消除个体效应，首先取一阶差分，得到不包含个体效应的一阶差分模型：</w:t>
      </w:r>
    </w:p>
    <w:p w:rsidR="0018722C">
      <w:spacing w:beforeLines="0" w:before="0" w:afterLines="0" w:after="0" w:line="440" w:lineRule="auto"/>
      <w:pPr>
        <w:sectPr w:rsidR="00556256">
          <w:type w:val="continuous"/>
          <w:pgSz w:w="11910" w:h="16840"/>
          <w:pgMar w:header="895" w:footer="1252" w:top="1120" w:bottom="14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spacing w:val="-20"/>
          <w:w w:val="105"/>
          <w:position w:val="6"/>
          <w:sz w:val="24"/>
        </w:rPr>
        <w:t xml:space="preserve"> </w:t>
      </w:r>
      <w:r>
        <w:rPr>
          <w:kern w:val="2"/>
          <w:szCs w:val="22"/>
          <w:rFonts w:ascii="Times New Roman" w:hAnsi="Times New Roman" w:cstheme="minorBidi" w:eastAsiaTheme="minorHAnsi"/>
          <w:i/>
          <w:w w:val="105"/>
          <w:position w:val="6"/>
          <w:sz w:val="24"/>
        </w:rPr>
        <w:t>y</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spacing w:val="0"/>
          <w:w w:val="105"/>
          <w:position w:val="6"/>
          <w:sz w:val="24"/>
        </w:rPr>
        <w:t>y</w:t>
      </w:r>
      <w:r>
        <w:rPr>
          <w:kern w:val="2"/>
          <w:szCs w:val="22"/>
          <w:rFonts w:ascii="Times New Roman" w:hAnsi="Times New Roman" w:cstheme="minorBidi" w:eastAsiaTheme="minorHAnsi"/>
          <w:i/>
          <w:spacing w:val="0"/>
          <w:w w:val="105"/>
          <w:sz w:val="14"/>
        </w:rPr>
        <w:t>i</w:t>
      </w:r>
      <w:r>
        <w:rPr>
          <w:kern w:val="2"/>
          <w:szCs w:val="22"/>
          <w:rFonts w:ascii="Times New Roman" w:hAnsi="Times New Roman" w:cstheme="minorBidi" w:eastAsiaTheme="minorHAnsi"/>
          <w:spacing w:val="0"/>
          <w:w w:val="105"/>
          <w:sz w:val="14"/>
        </w:rPr>
        <w:t>,</w:t>
      </w:r>
      <w:r w:rsidR="001852F3">
        <w:rPr>
          <w:kern w:val="2"/>
          <w:szCs w:val="22"/>
          <w:rFonts w:ascii="Times New Roman" w:hAnsi="Times New Roman" w:cstheme="minorBidi" w:eastAsiaTheme="minorHAnsi"/>
          <w:spacing w:val="0"/>
          <w:w w:val="105"/>
          <w:sz w:val="14"/>
        </w:rPr>
        <w:t xml:space="preserve"> </w:t>
      </w:r>
      <w:r>
        <w:rPr>
          <w:kern w:val="2"/>
          <w:szCs w:val="22"/>
          <w:rFonts w:ascii="Times New Roman" w:hAnsi="Times New Roman" w:cstheme="minorBidi" w:eastAsiaTheme="minorHAnsi"/>
          <w:i/>
          <w:spacing w:val="0"/>
          <w:w w:val="105"/>
          <w:sz w:val="14"/>
        </w:rPr>
        <w:t>t</w:t>
      </w:r>
      <w:r>
        <w:rPr>
          <w:kern w:val="2"/>
          <w:szCs w:val="22"/>
          <w:rFonts w:ascii="Symbol" w:hAnsi="Symbol" w:cstheme="minorBidi" w:eastAsiaTheme="minorHAnsi"/>
          <w:spacing w:val="0"/>
          <w:w w:val="105"/>
          <w:sz w:val="14"/>
        </w:rPr>
        <w:t></w:t>
      </w:r>
      <w:r>
        <w:rPr>
          <w:kern w:val="2"/>
          <w:szCs w:val="22"/>
          <w:rFonts w:ascii="Times New Roman" w:hAnsi="Times New Roman" w:cstheme="minorBidi" w:eastAsiaTheme="minorHAnsi"/>
          <w:spacing w:val="0"/>
          <w:w w:val="105"/>
          <w:sz w:val="14"/>
        </w:rPr>
        <w:t>2</w:t>
      </w:r>
      <w:r>
        <w:rPr>
          <w:kern w:val="2"/>
          <w:szCs w:val="22"/>
          <w:rFonts w:ascii="Times New Roman" w:hAnsi="Times New Roman" w:cstheme="minorBidi" w:eastAsiaTheme="minorHAnsi"/>
          <w:spacing w:val="-6"/>
          <w:w w:val="105"/>
          <w:sz w:val="14"/>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5"/>
          <w:position w:val="6"/>
          <w:sz w:val="24"/>
        </w:rPr>
        <w:t>u</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w w:val="105"/>
          <w:sz w:val="14"/>
        </w:rPr>
        <w:t>,</w:t>
      </w:r>
      <w:r w:rsidR="004B696B">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u</w:t>
      </w:r>
      <w:r>
        <w:rPr>
          <w:kern w:val="2"/>
          <w:szCs w:val="22"/>
          <w:rFonts w:ascii="Times New Roman" w:hAnsi="Times New Roman" w:cstheme="minorBidi" w:eastAsiaTheme="minorHAnsi"/>
          <w:i/>
          <w:w w:val="105"/>
          <w:sz w:val="14"/>
        </w:rPr>
        <w:t>i</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spacing w:val="-11"/>
          <w:w w:val="105"/>
          <w:sz w:val="14"/>
        </w:rPr>
        <w:t xml:space="preserve"> </w:t>
      </w:r>
      <w:r>
        <w:rPr>
          <w:rFonts w:ascii="Times New Roman" w:hAnsi="Times New Roman" w:cstheme="minorBidi" w:eastAsiaTheme="minorHAnsi"/>
        </w:rPr>
        <w:t>)</w:t>
      </w:r>
    </w:p>
    <w:p w:rsidR="0018722C">
      <w:pPr>
        <w:topLinePunct/>
      </w:pPr>
      <w:r>
        <w:br w:type="column"/>
      </w:r>
      <w:r>
        <w:t>（</w:t>
      </w:r>
      <w:r>
        <w:rPr>
          <w:rFonts w:ascii="Times New Roman" w:eastAsia="Times New Roman"/>
        </w:rPr>
        <w:t>5.15</w:t>
      </w:r>
      <w:r>
        <w:t>）</w:t>
      </w:r>
    </w:p>
    <w:p w:rsidR="0018722C">
      <w:spacing w:beforeLines="0" w:before="0" w:afterLines="0" w:after="0" w:line="440" w:lineRule="auto"/>
      <w:pPr>
        <w:sectPr w:rsidR="00556256">
          <w:type w:val="continuous"/>
          <w:pgSz w:w="11910" w:h="16840"/>
          <w:pgMar w:top="1580" w:bottom="280" w:left="1000" w:right="900"/>
          <w:cols w:num="2" w:equalWidth="0">
            <w:col w:w="7006" w:space="40"/>
            <w:col w:w="2964"/>
          </w:cols>
        </w:sectPr>
        <w:topLinePunct/>
      </w:pPr>
    </w:p>
    <w:p w:rsidR="0018722C">
      <w:pPr>
        <w:topLinePunct/>
      </w:pPr>
      <w:r>
        <w:rPr>
          <w:rFonts w:cstheme="minorBidi" w:hAnsiTheme="minorHAnsi" w:eastAsiaTheme="minorHAnsi" w:asciiTheme="minorHAnsi"/>
        </w:rPr>
        <w:t>因为</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Pr>
          <w:rFonts w:cstheme="minorBidi" w:hAnsiTheme="minorHAnsi" w:eastAsiaTheme="minorHAnsi" w:asciiTheme="minorHAnsi"/>
        </w:rPr>
        <w:t>和</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3</w:t>
      </w:r>
      <w:r>
        <w:rPr>
          <w:rFonts w:cstheme="minorBidi" w:hAnsiTheme="minorHAnsi" w:eastAsiaTheme="minorHAnsi" w:asciiTheme="minorHAnsi"/>
        </w:rPr>
        <w:t>均与</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cstheme="minorBidi" w:hAnsiTheme="minorHAnsi" w:eastAsiaTheme="minorHAnsi" w:asciiTheme="minorHAnsi"/>
        </w:rPr>
        <w:t>相关，但与</w:t>
      </w:r>
      <w:r>
        <w:rPr>
          <w:rFonts w:ascii="Times New Roman" w:hAnsi="Times New Roman" w:eastAsia="宋体" w:cstheme="minorBidi"/>
          <w:i/>
        </w:rPr>
        <w:t>u</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u</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不相关，所以可将</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  </w:t>
      </w:r>
      <w:r>
        <w:rPr>
          <w:rFonts w:cstheme="minorBidi" w:hAnsiTheme="minorHAnsi" w:eastAsiaTheme="minorHAnsi" w:asciiTheme="minorHAnsi"/>
        </w:rPr>
        <w:t>和</w:t>
      </w:r>
    </w:p>
    <w:p w:rsidR="0018722C">
      <w:pPr>
        <w:topLinePunct/>
      </w:pPr>
      <w:r>
        <w:rPr>
          <w:rFonts w:cstheme="minorBidi" w:hAnsiTheme="minorHAnsi" w:eastAsiaTheme="minorHAnsi" w:asciiTheme="minorHAnsi" w:ascii="Times New Roman" w:hAnsi="Times New Roman" w:eastAsia="宋体"/>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sidR="001852F3">
        <w:rPr>
          <w:vertAlign w:val="subscript"/>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3</w:t>
      </w:r>
      <w:r>
        <w:rPr>
          <w:rFonts w:cstheme="minorBidi" w:hAnsiTheme="minorHAnsi" w:eastAsiaTheme="minorHAnsi" w:asciiTheme="minorHAnsi"/>
        </w:rPr>
        <w:t>作为</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Pr>
          <w:rFonts w:cstheme="minorBidi" w:hAnsiTheme="minorHAnsi" w:eastAsiaTheme="minorHAnsi" w:asciiTheme="minorHAnsi"/>
        </w:rPr>
        <w:t>的工具变量。模型</w:t>
      </w:r>
      <w:r>
        <w:rPr>
          <w:rFonts w:cstheme="minorBidi" w:hAnsiTheme="minorHAnsi" w:eastAsiaTheme="minorHAnsi" w:asciiTheme="minorHAnsi"/>
        </w:rPr>
        <w:t>（</w:t>
      </w:r>
      <w:r>
        <w:rPr>
          <w:rFonts w:ascii="Times New Roman" w:hAnsi="Times New Roman" w:eastAsia="宋体" w:cstheme="minorBidi"/>
        </w:rPr>
        <w:t>5.14</w:t>
      </w:r>
      <w:r>
        <w:rPr>
          <w:rFonts w:cstheme="minorBidi" w:hAnsiTheme="minorHAnsi" w:eastAsiaTheme="minorHAnsi" w:asciiTheme="minorHAnsi"/>
        </w:rPr>
        <w:t>）</w:t>
      </w:r>
      <w:r>
        <w:rPr>
          <w:rFonts w:cstheme="minorBidi" w:hAnsiTheme="minorHAnsi" w:eastAsiaTheme="minorHAnsi" w:asciiTheme="minorHAnsi"/>
        </w:rPr>
        <w:t>中参数的工具变量估计为：</w:t>
      </w:r>
    </w:p>
    <w:p w:rsidR="0018722C">
      <w:pPr>
        <w:topLinePunct/>
      </w:pPr>
      <w:r>
        <w:rPr>
          <w:rFonts w:cstheme="minorBidi" w:hAnsiTheme="minorHAnsi" w:eastAsiaTheme="minorHAnsi" w:asciiTheme="minorHAnsi" w:ascii="Times New Roman"/>
          <w:i/>
        </w:rPr>
        <w:t>N     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187" w:lineRule="exact" w:before="0"/>
        <w:ind w:leftChars="0" w:left="0" w:rightChars="0" w:right="0" w:firstLineChars="0" w:firstLine="0"/>
        <w:jc w:val="right"/>
        <w:topLinePunct/>
      </w:pPr>
      <w:r>
        <w:rPr>
          <w:kern w:val="2"/>
          <w:sz w:val="25"/>
          <w:szCs w:val="22"/>
          <w:rFonts w:cstheme="minorBidi" w:hAnsiTheme="minorHAnsi" w:eastAsiaTheme="minorHAnsi" w:asciiTheme="minorHAnsi" w:ascii="Symbol" w:hAnsi="Symbol"/>
          <w:i/>
          <w:spacing w:val="-42"/>
          <w:w w:val="96"/>
        </w:rPr>
        <w:t></w:t>
      </w:r>
      <w:r>
        <w:rPr>
          <w:kern w:val="2"/>
          <w:szCs w:val="22"/>
          <w:rFonts w:ascii="Times New Roman" w:hAnsi="Times New Roman" w:cstheme="minorBidi" w:eastAsiaTheme="minorHAnsi"/>
          <w:spacing w:val="8"/>
          <w:w w:val="100"/>
          <w:position w:val="1"/>
          <w:sz w:val="24"/>
        </w:rPr>
        <w:t>ˆ</w:t>
      </w:r>
      <w:r>
        <w:rPr>
          <w:kern w:val="2"/>
          <w:szCs w:val="22"/>
          <w:rFonts w:ascii="Times New Roman" w:hAnsi="Times New Roman" w:cstheme="minorBidi" w:eastAsiaTheme="minorHAnsi"/>
          <w:w w:val="100"/>
          <w:position w:val="11"/>
          <w:sz w:val="14"/>
        </w:rPr>
        <w:t>1</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2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w:t>
      </w:r>
    </w:p>
    <w:p w:rsidR="0018722C">
      <w:pPr>
        <w:tabs>
          <w:tab w:pos="2583" w:val="left" w:leader="none"/>
        </w:tabs>
        <w:spacing w:line="144" w:lineRule="exact" w:before="0"/>
        <w:ind w:leftChars="0" w:left="127"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pacing w:val="-2"/>
          <w:sz w:val="14"/>
          <w:u w:val="single"/>
        </w:rPr>
        <w:t>i</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1</w:t>
      </w:r>
      <w:r>
        <w:rPr>
          <w:kern w:val="2"/>
          <w:szCs w:val="22"/>
          <w:rFonts w:ascii="Times New Roman" w:hAnsi="Times New Roman" w:cstheme="minorBidi" w:eastAsiaTheme="minorHAnsi"/>
          <w:spacing w:val="8"/>
          <w:sz w:val="14"/>
          <w:u w:val="single"/>
        </w:rPr>
        <w:t> </w:t>
      </w:r>
      <w:r>
        <w:rPr>
          <w:kern w:val="2"/>
          <w:szCs w:val="22"/>
          <w:rFonts w:ascii="Times New Roman" w:hAnsi="Times New Roman" w:cstheme="minorBidi" w:eastAsiaTheme="minorHAnsi"/>
          <w:i/>
          <w:spacing w:val="2"/>
          <w:sz w:val="14"/>
          <w:u w:val="single"/>
        </w:rPr>
        <w:t>t</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2</w:t>
      </w:r>
    </w:p>
    <w:p w:rsidR="0018722C">
      <w:pPr>
        <w:topLinePunct/>
      </w:pPr>
      <w:r>
        <w:t>（</w:t>
      </w:r>
      <w:r>
        <w:rPr>
          <w:rFonts w:ascii="Times New Roman" w:eastAsia="Times New Roman"/>
        </w:rPr>
        <w:t>5.16</w:t>
      </w:r>
      <w:r>
        <w:t>）</w:t>
      </w:r>
    </w:p>
    <w:p w:rsidR="0018722C">
      <w:spacing w:beforeLines="0" w:before="0" w:afterLines="0" w:after="0" w:line="440" w:lineRule="auto"/>
      <w:pPr>
        <w:sectPr w:rsidR="00556256">
          <w:type w:val="continuous"/>
          <w:pgSz w:w="11910" w:h="16840"/>
          <w:pgMar w:top="1580" w:bottom="280" w:left="1000" w:right="900"/>
          <w:cols w:num="3" w:equalWidth="0">
            <w:col w:w="3516" w:space="40"/>
            <w:col w:w="2584" w:space="39"/>
            <w:col w:w="3831"/>
          </w:cols>
        </w:sectPr>
        <w:topLinePunct/>
      </w:pPr>
    </w:p>
    <w:p w:rsidR="0018722C">
      <w:pPr>
        <w:topLinePunct/>
      </w:pPr>
      <w:r>
        <w:rPr>
          <w:rFonts w:cstheme="minorBidi" w:hAnsiTheme="minorHAnsi" w:eastAsiaTheme="minorHAnsi" w:asciiTheme="minorHAnsi" w:ascii="Times New Roman"/>
          <w:i/>
        </w:rPr>
        <w:t>IV</w:t>
      </w:r>
      <w:r w:rsidRPr="00000000">
        <w:rPr>
          <w:rFonts w:cstheme="minorBidi" w:hAnsiTheme="minorHAnsi" w:eastAsiaTheme="minorHAnsi" w:asciiTheme="minorHAnsi"/>
        </w:rPr>
        <w:tab/>
      </w:r>
      <w:r>
        <w:rPr>
          <w:rFonts w:ascii="Times New Roman" w:cstheme="minorBidi" w:hAnsiTheme="minorHAnsi" w:eastAsiaTheme="minorHAnsi"/>
          <w:i/>
        </w:rPr>
        <w:t>N    </w:t>
      </w:r>
      <w:r>
        <w:rPr>
          <w:rFonts w:ascii="Times New Roman" w:cstheme="minorBidi" w:hAnsiTheme="minorHAnsi" w:eastAsiaTheme="minorHAnsi"/>
          <w:i/>
        </w:rPr>
        <w:t>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2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 xml:space="preserve">2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i/>
        </w:rPr>
        <w:t>N     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187" w:lineRule="exact" w:before="1"/>
        <w:ind w:leftChars="0" w:left="0" w:rightChars="0" w:right="0" w:firstLineChars="0" w:firstLine="0"/>
        <w:jc w:val="right"/>
        <w:topLinePunct/>
      </w:pPr>
      <w:r>
        <w:rPr>
          <w:kern w:val="2"/>
          <w:sz w:val="25"/>
          <w:szCs w:val="22"/>
          <w:rFonts w:cstheme="minorBidi" w:hAnsiTheme="minorHAnsi" w:eastAsiaTheme="minorHAnsi" w:asciiTheme="minorHAnsi" w:ascii="Symbol" w:hAnsi="Symbol"/>
          <w:i/>
          <w:spacing w:val="-42"/>
          <w:w w:val="96"/>
        </w:rPr>
        <w:t></w:t>
      </w:r>
      <w:r>
        <w:rPr>
          <w:kern w:val="2"/>
          <w:szCs w:val="22"/>
          <w:rFonts w:ascii="Times New Roman" w:hAnsi="Times New Roman" w:cstheme="minorBidi" w:eastAsiaTheme="minorHAnsi"/>
          <w:spacing w:val="16"/>
          <w:w w:val="100"/>
          <w:position w:val="1"/>
          <w:sz w:val="24"/>
        </w:rPr>
        <w:t>ˆ</w:t>
      </w:r>
      <w:r>
        <w:rPr>
          <w:kern w:val="2"/>
          <w:szCs w:val="22"/>
          <w:rFonts w:ascii="Times New Roman" w:hAnsi="Times New Roman" w:cstheme="minorBidi" w:eastAsiaTheme="minorHAnsi"/>
          <w:w w:val="100"/>
          <w:position w:val="11"/>
          <w:sz w:val="14"/>
        </w:rPr>
        <w:t>2</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position w:val="6"/>
          <w:sz w:val="24"/>
        </w:rPr>
        <w:t xml:space="preserve">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2</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3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position w:val="6"/>
          <w:sz w:val="24"/>
        </w:rPr>
        <w:t xml:space="preserve">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4B696B">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 </w:t>
      </w:r>
      <w:r>
        <w:rPr>
          <w:rFonts w:ascii="Times New Roman" w:hAnsi="Times New Roman" w:cstheme="minorBidi" w:eastAsiaTheme="minorHAnsi"/>
        </w:rPr>
        <w:t>)</w:t>
      </w:r>
    </w:p>
    <w:p w:rsidR="0018722C">
      <w:pPr>
        <w:tabs>
          <w:tab w:pos="3366" w:val="left" w:leader="none"/>
        </w:tabs>
        <w:spacing w:line="144" w:lineRule="exact" w:before="0"/>
        <w:ind w:leftChars="0" w:left="112"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i/>
          <w:spacing w:val="-2"/>
          <w:sz w:val="14"/>
          <w:u w:val="single"/>
        </w:rPr>
        <w:t>i</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1</w:t>
      </w:r>
      <w:r>
        <w:rPr>
          <w:kern w:val="2"/>
          <w:szCs w:val="22"/>
          <w:rFonts w:ascii="Times New Roman" w:hAnsi="Times New Roman" w:cstheme="minorBidi" w:eastAsiaTheme="minorHAnsi"/>
          <w:spacing w:val="10"/>
          <w:sz w:val="14"/>
          <w:u w:val="single"/>
        </w:rPr>
        <w:t> </w:t>
      </w:r>
      <w:r>
        <w:rPr>
          <w:kern w:val="2"/>
          <w:szCs w:val="22"/>
          <w:rFonts w:ascii="Times New Roman" w:hAnsi="Times New Roman" w:cstheme="minorBidi" w:eastAsiaTheme="minorHAnsi"/>
          <w:i/>
          <w:spacing w:val="0"/>
          <w:sz w:val="14"/>
          <w:u w:val="single"/>
        </w:rPr>
        <w:t>t</w:t>
      </w:r>
      <w:r>
        <w:rPr>
          <w:kern w:val="2"/>
          <w:szCs w:val="22"/>
          <w:rFonts w:ascii="Symbol" w:hAnsi="Symbol" w:cstheme="minorBidi" w:eastAsiaTheme="minorHAnsi"/>
          <w:spacing w:val="0"/>
          <w:sz w:val="14"/>
          <w:u w:val="single"/>
        </w:rPr>
        <w:t></w:t>
      </w:r>
      <w:r>
        <w:rPr>
          <w:kern w:val="2"/>
          <w:szCs w:val="22"/>
          <w:rFonts w:ascii="Times New Roman" w:hAnsi="Times New Roman" w:cstheme="minorBidi" w:eastAsiaTheme="minorHAnsi"/>
          <w:spacing w:val="0"/>
          <w:sz w:val="14"/>
          <w:u w:val="single"/>
        </w:rPr>
        <w:t>3</w:t>
      </w:r>
    </w:p>
    <w:p w:rsidR="0018722C">
      <w:pPr>
        <w:topLinePunct/>
      </w:pPr>
      <w:r>
        <w:t>（</w:t>
      </w:r>
      <w:r>
        <w:rPr>
          <w:rFonts w:ascii="Times New Roman" w:eastAsia="Times New Roman"/>
        </w:rPr>
        <w:t>5.17</w:t>
      </w:r>
      <w:r>
        <w:t>）</w:t>
      </w:r>
    </w:p>
    <w:p w:rsidR="0018722C">
      <w:spacing w:beforeLines="0" w:before="0" w:afterLines="0" w:after="0" w:line="440" w:lineRule="auto"/>
      <w:pPr>
        <w:sectPr w:rsidR="00556256">
          <w:type w:val="continuous"/>
          <w:pgSz w:w="11910" w:h="16840"/>
          <w:pgMar w:top="1580" w:bottom="280" w:left="1000" w:right="900"/>
          <w:cols w:num="3" w:equalWidth="0">
            <w:col w:w="3532" w:space="40"/>
            <w:col w:w="3367" w:space="39"/>
            <w:col w:w="3032"/>
          </w:cols>
        </w:sectPr>
        <w:topLinePunct/>
      </w:pPr>
    </w:p>
    <w:p w:rsidR="0018722C">
      <w:pPr>
        <w:topLinePunct/>
      </w:pPr>
      <w:r>
        <w:rPr>
          <w:rFonts w:cstheme="minorBidi" w:hAnsiTheme="minorHAnsi" w:eastAsiaTheme="minorHAnsi" w:asciiTheme="minorHAnsi" w:ascii="Times New Roman"/>
          <w:i/>
        </w:rPr>
        <w:t>IV</w:t>
      </w:r>
      <w:r w:rsidRPr="00000000">
        <w:rPr>
          <w:rFonts w:cstheme="minorBidi" w:hAnsiTheme="minorHAnsi" w:eastAsiaTheme="minorHAnsi" w:asciiTheme="minorHAnsi"/>
        </w:rPr>
        <w:tab/>
      </w:r>
      <w:r>
        <w:rPr>
          <w:rFonts w:ascii="Times New Roman" w:cstheme="minorBidi" w:hAnsiTheme="minorHAnsi" w:eastAsiaTheme="minorHAnsi"/>
          <w:i/>
        </w:rPr>
        <w:t>N    </w:t>
      </w:r>
      <w:r>
        <w:rPr>
          <w:rFonts w:ascii="Times New Roman" w:cstheme="minorBidi" w:hAnsiTheme="minorHAnsi" w:eastAsiaTheme="minorHAnsi"/>
          <w:i/>
        </w:rPr>
        <w:t>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Pr>
          <w:kern w:val="2"/>
          <w:szCs w:val="22"/>
          <w:rFonts w:ascii="Times New Roman" w:hAnsi="Times New Roman" w:cstheme="minorBidi" w:eastAsiaTheme="minorHAnsi"/>
          <w:position w:val="6"/>
          <w:sz w:val="24"/>
        </w:rPr>
        <w:t xml:space="preserve">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3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position w:val="6"/>
          <w:sz w:val="24"/>
        </w:rPr>
        <w:t xml:space="preserve"> </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Symbol" w:hAnsi="Symbol" w:cstheme="minorBidi" w:eastAsiaTheme="minorHAnsi"/>
          <w:position w:val="6"/>
          <w:sz w:val="24"/>
        </w:rPr>
        <w:t></w:t>
      </w:r>
      <w:r>
        <w:rPr>
          <w:kern w:val="2"/>
          <w:szCs w:val="22"/>
          <w:rFonts w:ascii="Times New Roman" w:hAnsi="Times New Roman" w:cstheme="minorBidi" w:eastAsiaTheme="minorHAnsi"/>
          <w:i/>
          <w:position w:val="6"/>
          <w:sz w:val="24"/>
        </w:rPr>
        <w:t>y</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2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3</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pict>
          <v:shape style="margin-left:294.33963pt;margin-top:16.326403pt;width:5.95pt;height:7.75pt;mso-position-horizontal-relative:page;mso-position-vertical-relative:paragraph;z-index:-4968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7"/>
                      <w:sz w:val="14"/>
                    </w:rPr>
                    <w:t>IV</w:t>
                  </w:r>
                </w:p>
              </w:txbxContent>
            </v:textbox>
            <w10:wrap type="none"/>
          </v:shape>
        </w:pict>
      </w:r>
      <w:r>
        <w:rPr>
          <w:spacing w:val="-2"/>
        </w:rPr>
        <w:t>在随机扰动项不存在自相关的前提下，</w:t>
      </w:r>
      <w:r>
        <w:rPr>
          <w:rFonts w:ascii="Symbol" w:hAnsi="Symbol"/>
          <w:i/>
          <w:spacing w:val="-42"/>
          <w:w w:val="95"/>
          <w:sz w:val="25"/>
        </w:rPr>
        <w:t></w:t>
      </w:r>
      <w:r>
        <w:rPr>
          <w:rFonts w:ascii="Times New Roman" w:hAnsi="Times New Roman"/>
          <w:spacing w:val="8"/>
          <w:w w:val="99"/>
        </w:rPr>
        <w:t>ˆ</w:t>
      </w:r>
      <w:r>
        <w:rPr>
          <w:rFonts w:ascii="Times New Roman" w:hAnsi="Times New Roman"/>
          <w:w w:val="99"/>
          <w:sz w:val="14"/>
        </w:rPr>
        <w:t>1</w:t>
      </w:r>
    </w:p>
    <w:p w:rsidR="0018722C">
      <w:pPr>
        <w:spacing w:before="111"/>
        <w:ind w:leftChars="0" w:left="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22"/>
          <w:sz w:val="24"/>
        </w:rPr>
        <w:t>、</w:t>
      </w:r>
      <w:r>
        <w:rPr>
          <w:kern w:val="2"/>
          <w:szCs w:val="22"/>
          <w:rFonts w:ascii="Symbol" w:hAnsi="Symbol" w:cstheme="minorBidi" w:eastAsiaTheme="minorHAnsi"/>
          <w:i/>
          <w:spacing w:val="-21"/>
          <w:sz w:val="25"/>
        </w:rPr>
        <w:t></w:t>
      </w:r>
      <w:r>
        <w:rPr>
          <w:kern w:val="2"/>
          <w:szCs w:val="22"/>
          <w:rFonts w:ascii="Times New Roman" w:hAnsi="Times New Roman" w:cstheme="minorBidi" w:eastAsiaTheme="minorHAnsi"/>
          <w:spacing w:val="-21"/>
          <w:position w:val="2"/>
          <w:sz w:val="24"/>
        </w:rPr>
        <w:t>ˆ  </w:t>
      </w:r>
      <w:r>
        <w:rPr>
          <w:kern w:val="2"/>
          <w:szCs w:val="22"/>
          <w:rFonts w:ascii="Times New Roman" w:hAnsi="Times New Roman" w:cstheme="minorBidi" w:eastAsiaTheme="minorHAnsi"/>
          <w:position w:val="11"/>
          <w:sz w:val="14"/>
        </w:rPr>
        <w:t>2</w:t>
      </w:r>
    </w:p>
    <w:p w:rsidR="0018722C">
      <w:pPr>
        <w:topLinePunct/>
      </w:pPr>
      <w:r>
        <w:br w:type="column"/>
      </w:r>
      <w:r>
        <w:t>是模型参数</w:t>
      </w:r>
      <w:r>
        <w:rPr>
          <w:rFonts w:ascii="Symbol" w:hAnsi="Symbol" w:eastAsia="Symbol"/>
          <w:i/>
        </w:rPr>
        <w:t></w:t>
      </w:r>
      <w:r>
        <w:t>的一致估计。因为更高滞</w:t>
      </w:r>
    </w:p>
    <w:p w:rsidR="0018722C">
      <w:spacing w:beforeLines="0" w:before="0" w:afterLines="0" w:after="0" w:line="440" w:lineRule="auto"/>
      <w:pPr>
        <w:sectPr w:rsidR="00556256">
          <w:type w:val="continuous"/>
          <w:pgSz w:w="11910" w:h="16840"/>
          <w:pgMar w:top="1580" w:bottom="280" w:left="1000" w:right="900"/>
          <w:cols w:num="3" w:equalWidth="0">
            <w:col w:w="5006" w:space="40"/>
            <w:col w:w="578" w:space="39"/>
            <w:col w:w="4347"/>
          </w:cols>
        </w:sectPr>
        <w:topLinePunct/>
      </w:pPr>
    </w:p>
    <w:p w:rsidR="0018722C">
      <w:pPr>
        <w:pStyle w:val="ae"/>
        <w:topLinePunct/>
      </w:pPr>
      <w:r>
        <w:pict>
          <v:shape style="margin-left:325.218536pt;margin-top:-11.002723pt;width:5.95pt;height:7.75pt;mso-position-horizontal-relative:page;mso-position-vertical-relative:paragraph;z-index:-4968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pacing w:val="-7"/>
                      <w:sz w:val="14"/>
                    </w:rPr>
                    <w:t>IV</w:t>
                  </w:r>
                </w:p>
              </w:txbxContent>
            </v:textbox>
            <w10:wrap type="none"/>
          </v:shape>
        </w:pict>
      </w:r>
      <w:r>
        <w:rPr>
          <w:spacing w:val="-4"/>
        </w:rPr>
        <w:t>后阶数的变量也是有效的工具变量，但是</w:t>
      </w:r>
      <w:r>
        <w:rPr>
          <w:rFonts w:ascii="Times New Roman" w:eastAsia="Times New Roman"/>
        </w:rPr>
        <w:t>Anderso-Hisao</w:t>
      </w:r>
      <w:r>
        <w:rPr>
          <w:spacing w:val="-3"/>
        </w:rPr>
        <w:t>估计量未加以利用，所以并不是最有效率的估计。</w:t>
      </w:r>
    </w:p>
    <w:p w:rsidR="0018722C">
      <w:pPr>
        <w:topLinePunct/>
      </w:pPr>
      <w:r>
        <w:t>②差分广义矩估计</w:t>
      </w:r>
      <w:r>
        <w:t>（</w:t>
      </w:r>
      <w:r>
        <w:rPr>
          <w:rFonts w:ascii="Times New Roman" w:hAnsi="Times New Roman" w:eastAsia="Times New Roman"/>
        </w:rPr>
        <w:t>DIF GMM</w:t>
      </w:r>
      <w:r>
        <w:t>）</w:t>
      </w:r>
    </w:p>
    <w:p w:rsidR="0018722C">
      <w:pPr>
        <w:topLinePunct/>
      </w:pPr>
      <w:r>
        <w:rPr>
          <w:rFonts w:ascii="Times New Roman" w:hAnsi="Times New Roman" w:eastAsia="宋体"/>
        </w:rPr>
        <w:t>DIF</w:t>
      </w:r>
      <w:r>
        <w:rPr>
          <w:rFonts w:ascii="Times New Roman" w:hAnsi="Times New Roman" w:eastAsia="宋体"/>
        </w:rPr>
        <w:t> </w:t>
      </w:r>
      <w:r>
        <w:rPr>
          <w:rFonts w:ascii="Times New Roman" w:hAnsi="Times New Roman" w:eastAsia="宋体"/>
        </w:rPr>
        <w:t>GMM</w:t>
      </w:r>
      <w:r>
        <w:t>是</w:t>
      </w:r>
      <w:r>
        <w:rPr>
          <w:rFonts w:ascii="Times New Roman" w:hAnsi="Times New Roman" w:eastAsia="宋体"/>
        </w:rPr>
        <w:t>Arellano</w:t>
      </w:r>
      <w:r>
        <w:t>和</w:t>
      </w:r>
      <w:r>
        <w:rPr>
          <w:rFonts w:ascii="Times New Roman" w:hAnsi="Times New Roman" w:eastAsia="宋体"/>
        </w:rPr>
        <w:t>Bond</w:t>
      </w:r>
      <w:r>
        <w:t>（</w:t>
      </w:r>
      <w:r>
        <w:rPr>
          <w:rFonts w:ascii="Times New Roman" w:hAnsi="Times New Roman" w:eastAsia="宋体"/>
        </w:rPr>
        <w:t>1991</w:t>
      </w:r>
      <w:r>
        <w:t>）</w:t>
      </w:r>
      <w:r>
        <w:t>在</w:t>
      </w:r>
      <w:r>
        <w:rPr>
          <w:rFonts w:ascii="Times New Roman" w:hAnsi="Times New Roman" w:eastAsia="宋体"/>
        </w:rPr>
        <w:t>Anderson-Hsiao</w:t>
      </w:r>
      <w:r>
        <w:t>估计的基础上提出的改进方法。因为该估计关于残差项有零均值与当期无关的假定，所以残差项的一阶差分与因变量的所有</w:t>
      </w:r>
      <w:r>
        <w:rPr>
          <w:rFonts w:ascii="Times New Roman" w:hAnsi="Times New Roman" w:eastAsia="宋体"/>
          <w:i/>
        </w:rPr>
        <w:t>t</w:t>
      </w:r>
      <w:r>
        <w:rPr>
          <w:rFonts w:ascii="Symbol" w:hAnsi="Symbol" w:eastAsia="Symbol"/>
        </w:rPr>
        <w:t></w:t>
      </w:r>
      <w:r>
        <w:rPr>
          <w:rFonts w:ascii="Times New Roman" w:hAnsi="Times New Roman" w:eastAsia="宋体"/>
        </w:rPr>
        <w:t>2</w:t>
      </w:r>
      <w:r>
        <w:t>时期及以前的项都不相关。采用所有这些值作为因变量一阶差分滞后项的工具变量，可以得到更有效的估计。</w:t>
      </w:r>
      <w:r>
        <w:rPr>
          <w:rFonts w:ascii="Times New Roman" w:hAnsi="Times New Roman" w:eastAsia="宋体"/>
        </w:rPr>
        <w:t>DIF</w:t>
      </w:r>
      <w:r>
        <w:rPr>
          <w:rFonts w:ascii="Times New Roman" w:hAnsi="Times New Roman" w:eastAsia="宋体"/>
        </w:rPr>
        <w:t> </w:t>
      </w:r>
      <w:r>
        <w:rPr>
          <w:rFonts w:ascii="Times New Roman" w:hAnsi="Times New Roman" w:eastAsia="宋体"/>
        </w:rPr>
        <w:t>GMM</w:t>
      </w:r>
      <w:r>
        <w:t>包括一步</w:t>
      </w:r>
      <w:r>
        <w:rPr>
          <w:rFonts w:ascii="Times New Roman" w:hAnsi="Times New Roman" w:eastAsia="宋体"/>
        </w:rPr>
        <w:t>DIF</w:t>
      </w:r>
      <w:r>
        <w:rPr>
          <w:rFonts w:ascii="Times New Roman" w:hAnsi="Times New Roman" w:eastAsia="宋体"/>
        </w:rPr>
        <w:t> </w:t>
      </w:r>
      <w:r>
        <w:rPr>
          <w:rFonts w:ascii="Times New Roman" w:hAnsi="Times New Roman" w:eastAsia="宋体"/>
        </w:rPr>
        <w:t>GMM</w:t>
      </w:r>
      <w:r>
        <w:t>和两步</w:t>
      </w:r>
      <w:r>
        <w:rPr>
          <w:rFonts w:ascii="Times New Roman" w:hAnsi="Times New Roman" w:eastAsia="宋体"/>
        </w:rPr>
        <w:t>DIF</w:t>
      </w:r>
      <w:r>
        <w:rPr>
          <w:rFonts w:ascii="Times New Roman" w:hAnsi="Times New Roman" w:eastAsia="宋体"/>
        </w:rPr>
        <w:t> </w:t>
      </w:r>
      <w:r>
        <w:rPr>
          <w:rFonts w:ascii="Times New Roman" w:hAnsi="Times New Roman" w:eastAsia="宋体"/>
        </w:rPr>
        <w:t>GMM</w:t>
      </w:r>
      <w:r>
        <w:t>。一般来说，人们更</w:t>
      </w:r>
      <w:r>
        <w:t>倾向于使用一步</w:t>
      </w:r>
      <w:r>
        <w:rPr>
          <w:rFonts w:ascii="Times New Roman" w:hAnsi="Times New Roman" w:eastAsia="宋体"/>
        </w:rPr>
        <w:t>DIF</w:t>
      </w:r>
      <w:r>
        <w:rPr>
          <w:rFonts w:ascii="Times New Roman" w:hAnsi="Times New Roman" w:eastAsia="宋体"/>
        </w:rPr>
        <w:t> </w:t>
      </w:r>
      <w:r>
        <w:rPr>
          <w:rFonts w:ascii="Times New Roman" w:hAnsi="Times New Roman" w:eastAsia="宋体"/>
        </w:rPr>
        <w:t>GMM</w:t>
      </w:r>
      <w:r>
        <w:t>。</w:t>
      </w:r>
    </w:p>
    <w:p w:rsidR="0018722C">
      <w:pPr>
        <w:topLinePunct/>
      </w:pPr>
      <w:r>
        <w:t>在</w:t>
      </w:r>
      <w:r>
        <w:rPr>
          <w:rFonts w:ascii="Times New Roman" w:hAnsi="Times New Roman" w:eastAsia="Times New Roman"/>
        </w:rPr>
        <w:t>DIF</w:t>
      </w:r>
      <w:r>
        <w:rPr>
          <w:rFonts w:ascii="Times New Roman" w:hAnsi="Times New Roman" w:eastAsia="Times New Roman"/>
        </w:rPr>
        <w:t> </w:t>
      </w:r>
      <w:r>
        <w:rPr>
          <w:rFonts w:ascii="Times New Roman" w:hAnsi="Times New Roman" w:eastAsia="Times New Roman"/>
        </w:rPr>
        <w:t>GMM</w:t>
      </w:r>
      <w:r>
        <w:t>中，由于一阶</w:t>
      </w:r>
      <w:r>
        <w:rPr>
          <w:rFonts w:ascii="Times New Roman" w:hAnsi="Times New Roman" w:eastAsia="Times New Roman"/>
        </w:rPr>
        <w:t>DIF</w:t>
      </w:r>
      <w:r>
        <w:rPr>
          <w:rFonts w:ascii="Times New Roman" w:hAnsi="Times New Roman" w:eastAsia="Times New Roman"/>
        </w:rPr>
        <w:t> </w:t>
      </w:r>
      <w:r>
        <w:rPr>
          <w:rFonts w:ascii="Times New Roman" w:hAnsi="Times New Roman" w:eastAsia="Times New Roman"/>
        </w:rPr>
        <w:t>GMM</w:t>
      </w:r>
      <w:r>
        <w:t>估计量的有限样本特性比较差，尤其是当滞后项</w:t>
      </w:r>
      <w:r>
        <w:t>和随后的一阶差分项存在非常弱的相关性时，会出现“弱工具变量问题”；</w:t>
      </w:r>
      <w:r>
        <w:rPr>
          <w:rFonts w:ascii="Times New Roman" w:hAnsi="Times New Roman" w:eastAsia="Times New Roman"/>
        </w:rPr>
        <w:t>DIF </w:t>
      </w:r>
      <w:r>
        <w:rPr>
          <w:rFonts w:ascii="Times New Roman" w:hAnsi="Times New Roman" w:eastAsia="Times New Roman"/>
        </w:rPr>
        <w:t>GMM</w:t>
      </w:r>
      <w:r>
        <w:t>无法估计不随时间变化的变量的系数</w:t>
      </w:r>
      <w:r>
        <w:t>（</w:t>
      </w:r>
      <w:r>
        <w:t>差分时被消掉</w:t>
      </w:r>
      <w:r>
        <w:t>）</w:t>
      </w:r>
      <w:r>
        <w:t>，导致一部分样本信息的损失；如果</w:t>
      </w:r>
      <w:r>
        <w:rPr>
          <w:rFonts w:ascii="Times New Roman" w:hAnsi="Times New Roman" w:eastAsia="Times New Roman"/>
        </w:rPr>
        <w:t>T</w:t>
      </w:r>
      <w:r>
        <w:t>很大，则会有很多工具变量，容易出现弱工具变量问题。鉴于上述缺点的存在，系统广义矩估计方法就应运而生。</w:t>
      </w:r>
    </w:p>
    <w:p w:rsidR="0018722C">
      <w:pPr>
        <w:topLinePunct/>
      </w:pPr>
      <w:r>
        <w:t>③系统广义矩估计</w:t>
      </w:r>
      <w:r>
        <w:t>（</w:t>
      </w:r>
      <w:r>
        <w:rPr>
          <w:rFonts w:ascii="Times New Roman" w:hAnsi="Times New Roman" w:eastAsia="Times New Roman"/>
        </w:rPr>
        <w:t>SYS GMM</w:t>
      </w:r>
      <w:r>
        <w:t>）</w:t>
      </w:r>
    </w:p>
    <w:p w:rsidR="0018722C">
      <w:pPr>
        <w:topLinePunct/>
      </w:pPr>
      <w:r>
        <w:rPr>
          <w:rFonts w:ascii="Times New Roman" w:hAnsi="Times New Roman" w:eastAsia="宋体"/>
        </w:rPr>
        <w:t>SYS</w:t>
      </w:r>
      <w:r>
        <w:rPr>
          <w:rFonts w:ascii="Times New Roman" w:hAnsi="Times New Roman" w:eastAsia="宋体"/>
        </w:rPr>
        <w:t> </w:t>
      </w:r>
      <w:r>
        <w:rPr>
          <w:rFonts w:ascii="Times New Roman" w:hAnsi="Times New Roman" w:eastAsia="宋体"/>
        </w:rPr>
        <w:t>GMM</w:t>
      </w:r>
      <w:r>
        <w:t>是</w:t>
      </w:r>
      <w:r>
        <w:rPr>
          <w:rFonts w:ascii="Times New Roman" w:hAnsi="Times New Roman" w:eastAsia="宋体"/>
        </w:rPr>
        <w:t>Arellano</w:t>
      </w:r>
      <w:r>
        <w:t>和</w:t>
      </w:r>
      <w:r>
        <w:rPr>
          <w:rFonts w:ascii="Times New Roman" w:hAnsi="Times New Roman" w:eastAsia="宋体"/>
        </w:rPr>
        <w:t>Bover</w:t>
      </w:r>
      <w:r>
        <w:t>（</w:t>
      </w:r>
      <w:r>
        <w:rPr>
          <w:rFonts w:ascii="Times New Roman" w:hAnsi="Times New Roman" w:eastAsia="宋体"/>
        </w:rPr>
        <w:t>1995</w:t>
      </w:r>
      <w:r>
        <w:t>）</w:t>
      </w:r>
      <w:r>
        <w:t>和</w:t>
      </w:r>
      <w:r>
        <w:rPr>
          <w:rFonts w:ascii="Times New Roman" w:hAnsi="Times New Roman" w:eastAsia="宋体"/>
        </w:rPr>
        <w:t>Blundell</w:t>
      </w:r>
      <w:r>
        <w:t>和</w:t>
      </w:r>
      <w:r>
        <w:rPr>
          <w:rFonts w:ascii="Times New Roman" w:hAnsi="Times New Roman" w:eastAsia="宋体"/>
        </w:rPr>
        <w:t>Bond</w:t>
      </w:r>
      <w:r>
        <w:t>（</w:t>
      </w:r>
      <w:r>
        <w:rPr>
          <w:rFonts w:ascii="Times New Roman" w:hAnsi="Times New Roman" w:eastAsia="宋体"/>
        </w:rPr>
        <w:t>1998</w:t>
      </w:r>
      <w:r>
        <w:t>）</w:t>
      </w:r>
      <w:r>
        <w:t>提出来的。它综合了水平方程和一阶差分方程中的所有信息，分别使用一阶差分滞后项作为水平方程中因变量</w:t>
      </w:r>
      <w:r>
        <w:t>滞后项的工具变量，以及使用</w:t>
      </w:r>
      <w:r>
        <w:rPr>
          <w:rFonts w:ascii="Times New Roman" w:hAnsi="Times New Roman" w:eastAsia="宋体"/>
          <w:i/>
        </w:rPr>
        <w:t>t</w:t>
      </w:r>
      <w:r>
        <w:rPr>
          <w:rFonts w:ascii="Symbol" w:hAnsi="Symbol" w:eastAsia="Symbol"/>
        </w:rPr>
        <w:t></w:t>
      </w:r>
      <w:r>
        <w:rPr>
          <w:rFonts w:ascii="Times New Roman" w:hAnsi="Times New Roman" w:eastAsia="宋体"/>
        </w:rPr>
        <w:t>2</w:t>
      </w:r>
      <w:r>
        <w:t>期之前的因变量的滞后项作为因变量一阶差分滞后项的工具变量。</w:t>
      </w:r>
      <w:r>
        <w:rPr>
          <w:rFonts w:ascii="Times New Roman" w:hAnsi="Times New Roman" w:eastAsia="宋体"/>
        </w:rPr>
        <w:t>Blundell</w:t>
      </w:r>
      <w:r>
        <w:t>和</w:t>
      </w:r>
      <w:r>
        <w:rPr>
          <w:rFonts w:ascii="Times New Roman" w:hAnsi="Times New Roman" w:eastAsia="宋体"/>
        </w:rPr>
        <w:t>Bond</w:t>
      </w:r>
      <w:r>
        <w:t>（</w:t>
      </w:r>
      <w:r>
        <w:rPr>
          <w:rFonts w:ascii="Times New Roman" w:hAnsi="Times New Roman" w:eastAsia="宋体"/>
        </w:rPr>
        <w:t>1998</w:t>
      </w:r>
      <w:r>
        <w:t>）</w:t>
      </w:r>
      <w:r>
        <w:t>的蒙特卡洛模拟表明，</w:t>
      </w:r>
      <w:r>
        <w:rPr>
          <w:rFonts w:ascii="Times New Roman" w:hAnsi="Times New Roman" w:eastAsia="宋体"/>
        </w:rPr>
        <w:t>SYS</w:t>
      </w:r>
      <w:r>
        <w:rPr>
          <w:rFonts w:ascii="Times New Roman" w:hAnsi="Times New Roman" w:eastAsia="宋体"/>
        </w:rPr>
        <w:t> </w:t>
      </w:r>
      <w:r>
        <w:rPr>
          <w:rFonts w:ascii="Times New Roman" w:hAnsi="Times New Roman" w:eastAsia="宋体"/>
        </w:rPr>
        <w:t>GMM</w:t>
      </w:r>
      <w:r>
        <w:t>比</w:t>
      </w:r>
      <w:r>
        <w:rPr>
          <w:rFonts w:ascii="Times New Roman" w:hAnsi="Times New Roman" w:eastAsia="宋体"/>
        </w:rPr>
        <w:t>DIF</w:t>
      </w:r>
      <w:r>
        <w:rPr>
          <w:rFonts w:ascii="Times New Roman" w:hAnsi="Times New Roman" w:eastAsia="宋体"/>
        </w:rPr>
        <w:t> </w:t>
      </w:r>
      <w:r>
        <w:rPr>
          <w:rFonts w:ascii="Times New Roman" w:hAnsi="Times New Roman" w:eastAsia="宋体"/>
        </w:rPr>
        <w:t>GMM</w:t>
      </w:r>
      <w:r>
        <w:t>的偏差会更小，效率也得到了较大的改进，而且可以估计不随时间变化的变量的系数。</w:t>
      </w:r>
      <w:r>
        <w:rPr>
          <w:rFonts w:ascii="Times New Roman" w:hAnsi="Times New Roman" w:eastAsia="宋体"/>
        </w:rPr>
        <w:t>SYS</w:t>
      </w:r>
      <w:r>
        <w:rPr>
          <w:rFonts w:ascii="Times New Roman" w:hAnsi="Times New Roman" w:eastAsia="宋体"/>
        </w:rPr>
        <w:t> </w:t>
      </w:r>
      <w:r>
        <w:rPr>
          <w:rFonts w:ascii="Times New Roman" w:hAnsi="Times New Roman" w:eastAsia="宋体"/>
        </w:rPr>
        <w:t>GMM</w:t>
      </w:r>
      <w:r>
        <w:t>同</w:t>
      </w:r>
      <w:r>
        <w:t>样包括一步</w:t>
      </w:r>
      <w:r>
        <w:rPr>
          <w:rFonts w:ascii="Times New Roman" w:hAnsi="Times New Roman" w:eastAsia="宋体"/>
        </w:rPr>
        <w:t>SYS GMM</w:t>
      </w:r>
      <w:r>
        <w:t>和两步</w:t>
      </w:r>
      <w:r>
        <w:rPr>
          <w:rFonts w:ascii="Times New Roman" w:hAnsi="Times New Roman" w:eastAsia="宋体"/>
        </w:rPr>
        <w:t>SYS GMM</w:t>
      </w:r>
      <w:r>
        <w:t>。</w:t>
      </w:r>
    </w:p>
    <w:p w:rsidR="0018722C">
      <w:pPr>
        <w:topLinePunct/>
      </w:pPr>
      <w:r>
        <w:t>④过度识别的约束检验</w:t>
      </w:r>
      <w:r>
        <w:rPr>
          <w:rFonts w:ascii="Times New Roman" w:hAnsi="Times New Roman" w:eastAsia="Times New Roman"/>
        </w:rPr>
        <w:t>—Sargan</w:t>
      </w:r>
      <w:r>
        <w:t>检验</w:t>
      </w:r>
    </w:p>
    <w:p w:rsidR="0018722C">
      <w:pPr>
        <w:topLinePunct/>
      </w:pPr>
      <w:r>
        <w:t>对于矩方程</w:t>
      </w:r>
      <w:r>
        <w:rPr>
          <w:rFonts w:ascii="Times New Roman" w:hAnsi="Times New Roman" w:eastAsia="宋体"/>
          <w:i/>
        </w:rPr>
        <w:t>E</w:t>
      </w:r>
      <w:r>
        <w:rPr>
          <w:rFonts w:ascii="Times New Roman" w:hAnsi="Times New Roman" w:eastAsia="宋体"/>
        </w:rPr>
        <w:t>[</w:t>
      </w:r>
      <w:r>
        <w:rPr>
          <w:rFonts w:ascii="Times New Roman" w:hAnsi="Times New Roman" w:eastAsia="宋体"/>
        </w:rPr>
        <w:t xml:space="preserve"> </w:t>
      </w:r>
      <w:r>
        <w:rPr>
          <w:rFonts w:ascii="Times New Roman" w:hAnsi="Times New Roman" w:eastAsia="宋体"/>
          <w:i/>
        </w:rPr>
        <w:t>f </w:t>
      </w:r>
      <w:r>
        <w:rPr>
          <w:rFonts w:ascii="Times New Roman" w:hAnsi="Times New Roman" w:eastAsia="宋体"/>
        </w:rPr>
        <w:t>(</w:t>
      </w:r>
      <w:r>
        <w:rPr>
          <w:rFonts w:ascii="Times New Roman" w:hAnsi="Times New Roman" w:eastAsia="宋体"/>
          <w:i/>
        </w:rPr>
        <w:t>X</w:t>
      </w:r>
      <w:r>
        <w:t xml:space="preserve">, </w:t>
      </w:r>
      <w:r>
        <w:rPr>
          <w:rFonts w:ascii="Symbol" w:hAnsi="Symbol" w:eastAsia="Symbol"/>
          <w:i/>
          <w:sz w:val="25"/>
        </w:rPr>
        <w:t></w:t>
      </w:r>
      <w:r>
        <w:rPr>
          <w:rFonts w:ascii="Times New Roman" w:hAnsi="Times New Roman" w:eastAsia="宋体"/>
        </w:rPr>
        <w:t>)</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的</w:t>
      </w:r>
      <w:r>
        <w:rPr>
          <w:rFonts w:ascii="Times New Roman" w:hAnsi="Times New Roman" w:eastAsia="宋体"/>
        </w:rPr>
        <w:t>GMM</w:t>
      </w:r>
      <w:r>
        <w:t>估计，当工具变量的个数</w:t>
      </w:r>
      <w:r>
        <w:rPr>
          <w:rFonts w:ascii="Times New Roman" w:hAnsi="Times New Roman" w:eastAsia="宋体"/>
          <w:i/>
        </w:rPr>
        <w:t>l</w:t>
      </w:r>
      <w:r>
        <w:rPr>
          <w:rFonts w:ascii="Symbol" w:hAnsi="Symbol" w:eastAsia="Symbol"/>
        </w:rPr>
        <w:t></w:t>
      </w:r>
      <w:r>
        <w:rPr>
          <w:rFonts w:ascii="Times New Roman" w:hAnsi="Times New Roman" w:eastAsia="宋体"/>
          <w:i/>
        </w:rPr>
        <w:t>k</w:t>
      </w:r>
      <w:r>
        <w:t>时，模型中存在</w:t>
      </w:r>
      <w:r>
        <w:rPr>
          <w:rFonts w:ascii="Times New Roman" w:hAnsi="Times New Roman" w:eastAsia="宋体"/>
          <w:i/>
        </w:rPr>
        <w:t>l</w:t>
      </w:r>
      <w:r>
        <w:t>个</w:t>
      </w:r>
      <w:r>
        <w:t>识别参数</w:t>
      </w:r>
      <w:r>
        <w:rPr>
          <w:rFonts w:ascii="Symbol" w:hAnsi="Symbol" w:eastAsia="Symbol"/>
          <w:i/>
        </w:rPr>
        <w:t></w:t>
      </w:r>
      <w:r>
        <w:t>的约束，称样本矩条件</w:t>
      </w:r>
      <w:r>
        <w:t>（</w:t>
      </w:r>
      <w:r>
        <w:rPr>
          <w:rFonts w:ascii="Times New Roman" w:hAnsi="Times New Roman" w:eastAsia="宋体"/>
          <w:position w:val="1"/>
        </w:rPr>
        <w:t>5.18</w:t>
      </w:r>
      <w:r>
        <w:t>）</w:t>
      </w:r>
      <w:r>
        <w:t>是</w:t>
      </w:r>
      <w:r>
        <w:rPr>
          <w:rFonts w:ascii="Times New Roman" w:hAnsi="Times New Roman" w:eastAsia="宋体"/>
        </w:rPr>
        <w:t>GMM</w:t>
      </w:r>
      <w:r>
        <w:t>估计的过度识别约束：</w:t>
      </w:r>
    </w:p>
    <w:p w:rsidR="0018722C">
      <w:spacing w:beforeLines="0" w:before="0" w:afterLines="0" w:after="0" w:line="440" w:lineRule="auto"/>
      <w:pPr>
        <w:sectPr w:rsidR="00556256">
          <w:type w:val="continuous"/>
          <w:pgSz w:w="11910" w:h="16840"/>
          <w:pgMar w:header="895" w:footer="1208" w:top="1140" w:bottom="140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68.352203pt;margin-top:2.869193pt;width:17.3pt;height:25pt;mso-position-horizontal-relative:page;mso-position-vertical-relative:paragraph;z-index:-496744" type="#_x0000_t202" filled="false" stroked="false">
            <v:textbox inset="0,0,0,0">
              <w:txbxContent>
                <w:p w:rsidR="0018722C">
                  <w:pPr>
                    <w:spacing w:line="500" w:lineRule="exact" w:before="0"/>
                    <w:ind w:leftChars="0" w:left="0" w:rightChars="0" w:right="0" w:firstLineChars="0" w:firstLine="0"/>
                    <w:jc w:val="left"/>
                    <w:rPr>
                      <w:rFonts w:ascii="Symbol" w:hAnsi="Symbol"/>
                      <w:sz w:val="36"/>
                    </w:rPr>
                  </w:pPr>
                  <w:r>
                    <w:rPr>
                      <w:rFonts w:ascii="Times New Roman" w:hAnsi="Times New Roman"/>
                      <w:w w:val="101"/>
                      <w:sz w:val="24"/>
                      <w:u w:val="single"/>
                    </w:rPr>
                    <w:t> </w:t>
                  </w:r>
                  <w:r>
                    <w:rPr>
                      <w:rFonts w:ascii="Times New Roman" w:hAnsi="Times New Roman"/>
                      <w:sz w:val="24"/>
                      <w:u w:val="single"/>
                    </w:rPr>
                    <w:t>1</w:t>
                  </w:r>
                  <w:r>
                    <w:rPr>
                      <w:rFonts w:ascii="Times New Roman" w:hAnsi="Times New Roman"/>
                      <w:sz w:val="24"/>
                    </w:rPr>
                    <w:t> </w:t>
                  </w:r>
                  <w:r>
                    <w:rPr>
                      <w:rFonts w:ascii="Symbol" w:hAnsi="Symbol"/>
                      <w:spacing w:val="-184"/>
                      <w:position w:val="-20"/>
                      <w:sz w:val="36"/>
                    </w:rPr>
                    <w:t></w:t>
                  </w:r>
                </w:p>
              </w:txbxContent>
            </v:textbox>
            <w10:wrap type="none"/>
          </v:shape>
        </w:pict>
      </w:r>
      <w:r>
        <w:rPr>
          <w:kern w:val="2"/>
          <w:szCs w:val="22"/>
          <w:rFonts w:ascii="Times New Roman" w:cstheme="minorBidi" w:hAnsiTheme="minorHAnsi" w:eastAsiaTheme="minorHAnsi"/>
          <w:i/>
          <w:w w:val="101"/>
          <w:sz w:val="14"/>
        </w:rPr>
        <w:t>N</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cstheme="minorBidi" w:hAnsiTheme="minorHAnsi" w:eastAsiaTheme="minorHAnsi" w:asciiTheme="minorHAnsi" w:ascii="Times New Roman" w:hAnsi="Times New Roman"/>
          <w:i/>
        </w:rPr>
        <w:t xml:space="preserve"> </w:t>
      </w:r>
      <w:r>
        <w:rPr>
          <w:rFonts w:ascii="Times New Roman" w:hAnsi="Times New Roman" w:cstheme="minorBidi" w:eastAsiaTheme="minorHAnsi"/>
          <w:vertAlign w:val="subscript"/>
          <w:i/>
        </w:rPr>
        <w:t xml:space="preserve">N </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N</w:t>
      </w:r>
      <w:r>
        <w:rPr>
          <w:rFonts w:ascii="Times New Roman" w:hAnsi="Times New Roman" w:cstheme="minorBidi" w:eastAsiaTheme="minorHAnsi"/>
          <w:i/>
        </w:rPr>
        <w:t>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F</w:t>
      </w:r>
      <w:r>
        <w:rPr>
          <w:rFonts w:ascii="Times New Roman" w:cstheme="minorBidi" w:hAnsiTheme="minorHAnsi" w:eastAsiaTheme="minorHAnsi"/>
          <w: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X</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i</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5.18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3" w:equalWidth="0">
            <w:col w:w="4861" w:space="40"/>
            <w:col w:w="451" w:space="39"/>
            <w:col w:w="4619"/>
          </w:cols>
        </w:sectPr>
        <w:topLinePunct/>
      </w:pPr>
    </w:p>
    <w:p w:rsidR="0018722C">
      <w:pPr>
        <w:topLinePunct/>
      </w:pPr>
      <w:r>
        <w:t>将检验过度识别约束是否有效的检验称为过度识别约束检验</w:t>
      </w:r>
      <w:r>
        <w:t>（</w:t>
      </w:r>
      <w:r>
        <w:rPr>
          <w:rFonts w:ascii="Times New Roman" w:eastAsia="Times New Roman"/>
        </w:rPr>
        <w:t>Testing </w:t>
      </w:r>
      <w:r>
        <w:rPr>
          <w:rFonts w:ascii="Times New Roman" w:eastAsia="Times New Roman"/>
        </w:rPr>
        <w:t>the Overidentifying </w:t>
      </w:r>
      <w:r>
        <w:rPr>
          <w:rFonts w:ascii="Times New Roman" w:eastAsia="Times New Roman"/>
        </w:rPr>
        <w:t>R</w:t>
      </w:r>
      <w:r>
        <w:rPr>
          <w:rFonts w:ascii="Times New Roman" w:eastAsia="Times New Roman"/>
        </w:rPr>
        <w:t>e</w:t>
      </w:r>
      <w:r>
        <w:rPr>
          <w:rFonts w:ascii="Times New Roman" w:eastAsia="Times New Roman"/>
        </w:rPr>
        <w:t>s</w:t>
      </w:r>
      <w:r>
        <w:rPr>
          <w:rFonts w:ascii="Times New Roman" w:eastAsia="Times New Roman"/>
        </w:rPr>
        <w:t>t</w:t>
      </w:r>
      <w:r>
        <w:rPr>
          <w:rFonts w:ascii="Times New Roman" w:eastAsia="Times New Roman"/>
        </w:rPr>
        <w:t>r</w:t>
      </w:r>
      <w:r>
        <w:rPr>
          <w:rFonts w:ascii="Times New Roman" w:eastAsia="Times New Roman"/>
        </w:rPr>
        <w:t>i</w:t>
      </w:r>
      <w:r>
        <w:rPr>
          <w:rFonts w:ascii="Times New Roman" w:eastAsia="Times New Roman"/>
        </w:rPr>
        <w:t>c</w:t>
      </w:r>
      <w:r>
        <w:rPr>
          <w:rFonts w:ascii="Times New Roman" w:eastAsia="Times New Roman"/>
        </w:rPr>
        <w:t>t</w:t>
      </w:r>
      <w:r>
        <w:rPr>
          <w:rFonts w:ascii="Times New Roman" w:eastAsia="Times New Roman"/>
        </w:rPr>
        <w:t>i</w:t>
      </w:r>
      <w:r>
        <w:rPr>
          <w:rFonts w:ascii="Times New Roman" w:eastAsia="Times New Roman"/>
        </w:rPr>
        <w:t>o</w:t>
      </w:r>
      <w:r>
        <w:rPr>
          <w:rFonts w:ascii="Times New Roman" w:eastAsia="Times New Roman"/>
        </w:rPr>
        <w:t>n</w:t>
      </w:r>
      <w:r>
        <w:rPr>
          <w:rFonts w:ascii="Times New Roman" w:eastAsia="Times New Roman"/>
        </w:rPr>
        <w:t>s</w:t>
      </w:r>
      <w:r>
        <w:t>）</w:t>
      </w:r>
      <w:r>
        <w:t>。</w:t>
      </w:r>
    </w:p>
    <w:p w:rsidR="0018722C">
      <w:pPr>
        <w:topLinePunct/>
      </w:pPr>
      <w:r>
        <w:t>按照</w:t>
      </w:r>
      <w:r>
        <w:rPr>
          <w:rFonts w:ascii="Times New Roman" w:hAnsi="Times New Roman" w:eastAsia="宋体"/>
        </w:rPr>
        <w:t>Sargan</w:t>
      </w:r>
      <w:r>
        <w:t>的意义，</w:t>
      </w:r>
      <w:r>
        <w:rPr>
          <w:rFonts w:ascii="Times New Roman" w:hAnsi="Times New Roman" w:eastAsia="宋体"/>
        </w:rPr>
        <w:t>GMM</w:t>
      </w:r>
      <w:r>
        <w:t>估计方法就是令</w:t>
      </w:r>
      <w:r>
        <w:rPr>
          <w:rFonts w:ascii="Times New Roman" w:hAnsi="Times New Roman" w:eastAsia="宋体"/>
          <w:i/>
        </w:rPr>
        <w:t>l</w:t>
      </w:r>
      <w:r>
        <w:t>个样本矩方程</w:t>
      </w:r>
      <w:r>
        <w:rPr>
          <w:rFonts w:ascii="Times New Roman" w:hAnsi="Times New Roman" w:eastAsia="宋体"/>
          <w:i/>
        </w:rPr>
        <w:t>f</w:t>
      </w:r>
      <w:r>
        <w:rPr>
          <w:rFonts w:ascii="Times New Roman" w:hAnsi="Times New Roman" w:eastAsia="宋体"/>
          <w:i/>
        </w:rPr>
        <w:t>N</w:t>
      </w:r>
      <w:r>
        <w:rPr>
          <w:rFonts w:ascii="Times New Roman" w:hAnsi="Times New Roman" w:eastAsia="宋体"/>
          <w:i/>
        </w:rPr>
        <w:t> </w:t>
      </w:r>
      <w:r>
        <w:rPr>
          <w:rFonts w:ascii="Times New Roman" w:hAnsi="Times New Roman" w:eastAsia="宋体"/>
        </w:rPr>
        <w:t>(</w:t>
      </w:r>
      <w:r>
        <w:rPr>
          <w:rFonts w:ascii="Symbol" w:hAnsi="Symbol" w:eastAsia="Symbol"/>
          <w:i/>
          <w:spacing w:val="-5"/>
          <w:sz w:val="25"/>
        </w:rPr>
        <w:t></w:t>
      </w:r>
      <w:r>
        <w:rPr>
          <w:rFonts w:ascii="Times New Roman" w:hAnsi="Times New Roman" w:eastAsia="宋体"/>
        </w:rPr>
        <w:t>)</w:t>
      </w:r>
      <w:r>
        <w:rPr>
          <w:rFonts w:ascii="Symbol" w:hAnsi="Symbol" w:eastAsia="Symbol"/>
        </w:rPr>
        <w:t></w:t>
      </w:r>
      <w:r>
        <w:rPr>
          <w:rFonts w:ascii="Times New Roman" w:hAnsi="Times New Roman" w:eastAsia="宋体"/>
        </w:rPr>
        <w:t>0</w:t>
      </w:r>
      <w:r>
        <w:t>的</w:t>
      </w:r>
      <w:r>
        <w:rPr>
          <w:rFonts w:ascii="Times New Roman" w:hAnsi="Times New Roman" w:eastAsia="宋体"/>
          <w:i/>
        </w:rPr>
        <w:t>k</w:t>
      </w:r>
      <w:r>
        <w:t>个线性组合为</w:t>
      </w:r>
      <w:r>
        <w:t>零来估计参数</w:t>
      </w:r>
      <w:r>
        <w:rPr>
          <w:rFonts w:ascii="Symbol" w:hAnsi="Symbol" w:eastAsia="Symbol"/>
          <w:i/>
        </w:rPr>
        <w:t></w:t>
      </w:r>
      <w:r>
        <w:t>的方法。所以，当模型设定正确时，</w:t>
      </w:r>
      <w:r>
        <w:rPr>
          <w:rFonts w:ascii="Times New Roman" w:hAnsi="Times New Roman" w:eastAsia="宋体"/>
          <w:i/>
        </w:rPr>
        <w:t>f</w:t>
      </w:r>
      <w:r>
        <w:rPr>
          <w:rFonts w:ascii="Times New Roman" w:hAnsi="Times New Roman" w:eastAsia="宋体"/>
          <w:i/>
        </w:rPr>
        <w:t>N</w:t>
      </w:r>
      <w:r>
        <w:rPr>
          <w:rFonts w:ascii="Times New Roman" w:hAnsi="Times New Roman" w:eastAsia="宋体"/>
          <w:i/>
        </w:rPr>
        <w:t> </w:t>
      </w:r>
      <w:r>
        <w:rPr>
          <w:rFonts w:ascii="Times New Roman" w:hAnsi="Times New Roman" w:eastAsia="宋体"/>
        </w:rPr>
        <w:t>(</w:t>
      </w:r>
      <w:r>
        <w:rPr>
          <w:rFonts w:ascii="Symbol" w:hAnsi="Symbol" w:eastAsia="Symbol"/>
          <w:i/>
          <w:spacing w:val="-10"/>
          <w:sz w:val="25"/>
        </w:rPr>
        <w:t></w:t>
      </w:r>
      <w:r>
        <w:rPr>
          <w:rFonts w:ascii="Times New Roman" w:hAnsi="Times New Roman" w:eastAsia="宋体"/>
          <w:spacing w:val="-10"/>
          <w:position w:val="7"/>
        </w:rPr>
        <w:t>ˆ</w:t>
      </w:r>
      <w:r>
        <w:rPr>
          <w:rFonts w:ascii="Times New Roman" w:hAnsi="Times New Roman" w:eastAsia="宋体"/>
        </w:rPr>
        <w:t>)</w:t>
      </w:r>
      <w:r>
        <w:rPr>
          <w:rFonts w:ascii="Symbol" w:hAnsi="Symbol" w:eastAsia="Symbol"/>
        </w:rPr>
        <w:t></w:t>
      </w:r>
      <w:r>
        <w:rPr>
          <w:rFonts w:ascii="Times New Roman" w:hAnsi="Times New Roman" w:eastAsia="宋体"/>
        </w:rPr>
        <w:t>0</w:t>
      </w:r>
      <w:r>
        <w:t>中另外的</w:t>
      </w:r>
      <w:r>
        <w:rPr>
          <w:rFonts w:ascii="Times New Roman" w:hAnsi="Times New Roman" w:eastAsia="宋体"/>
          <w:i/>
        </w:rPr>
        <w:t>l</w:t>
      </w:r>
      <w:r>
        <w:rPr>
          <w:rFonts w:ascii="Symbol" w:hAnsi="Symbol" w:eastAsia="Symbol"/>
        </w:rPr>
        <w:t></w:t>
      </w:r>
      <w:r>
        <w:rPr>
          <w:rFonts w:ascii="Times New Roman" w:hAnsi="Times New Roman" w:eastAsia="宋体"/>
          <w:i/>
        </w:rPr>
        <w:t>k</w:t>
      </w:r>
      <w:r>
        <w:t>个线性独立的组</w:t>
      </w:r>
      <w:r>
        <w:t>合应该接近于零，但不一定恰好为零。于是，可以构造渐近服从</w:t>
      </w:r>
      <w:r>
        <w:rPr>
          <w:rFonts w:ascii="Symbol" w:hAnsi="Symbol" w:eastAsia="Symbol"/>
          <w:i/>
        </w:rPr>
        <w:t></w:t>
      </w:r>
      <w:r>
        <w:rPr>
          <w:rFonts w:ascii="Times New Roman" w:hAnsi="Times New Roman" w:eastAsia="宋体"/>
        </w:rPr>
        <w:t>2</w:t>
      </w:r>
      <w:r>
        <w:rPr>
          <w:rFonts w:ascii="Times New Roman" w:hAnsi="Times New Roman" w:eastAsia="宋体"/>
        </w:rPr>
        <w:t> </w:t>
      </w:r>
      <w:r>
        <w:rPr>
          <w:rFonts w:ascii="Times New Roman" w:hAnsi="Times New Roman" w:eastAsia="宋体"/>
        </w:rPr>
        <w:t>(</w:t>
      </w:r>
      <w:r>
        <w:rPr>
          <w:rFonts w:ascii="Times New Roman" w:hAnsi="Times New Roman" w:eastAsia="宋体"/>
          <w:i/>
        </w:rPr>
        <w:t>l</w:t>
      </w:r>
      <w:r>
        <w:rPr>
          <w:rFonts w:ascii="Symbol" w:hAnsi="Symbol" w:eastAsia="Symbol"/>
        </w:rPr>
        <w:t></w:t>
      </w:r>
      <w:r>
        <w:rPr>
          <w:rFonts w:ascii="Times New Roman" w:hAnsi="Times New Roman" w:eastAsia="宋体"/>
          <w:i/>
          <w:spacing w:val="4"/>
        </w:rPr>
        <w:t>k</w:t>
      </w:r>
      <w:r>
        <w:rPr>
          <w:rFonts w:ascii="Times New Roman" w:hAnsi="Times New Roman" w:eastAsia="宋体"/>
        </w:rPr>
        <w:t>)</w:t>
      </w:r>
      <w:r>
        <w:t>分布的统计量：</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S</w:t>
      </w:r>
      <w:r>
        <w:rPr>
          <w:rFonts w:ascii="Symbol" w:hAnsi="Symbol" w:cstheme="minorBidi" w:eastAsiaTheme="minorHAnsi"/>
          <w:i/>
        </w:rPr>
        <w:t></w:t>
      </w:r>
      <w:r>
        <w:rPr>
          <w:vertAlign w:val="subscript"/>
          <w:rFonts w:ascii="Times New Roman" w:hAnsi="Times New Roman" w:cstheme="minorBidi" w:eastAsiaTheme="minorHAnsi"/>
        </w:rPr>
        <w:t>ˆ</w:t>
      </w:r>
    </w:p>
    <w:p w:rsidR="0018722C">
      <w:pPr>
        <w:spacing w:before="85"/>
        <w:ind w:leftChars="0" w:left="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Nf</w:t>
      </w:r>
      <w:r>
        <w:rPr>
          <w:kern w:val="2"/>
          <w:szCs w:val="22"/>
          <w:rFonts w:ascii="Times New Roman" w:hAnsi="Times New Roman" w:cstheme="minorBidi" w:eastAsiaTheme="minorHAnsi"/>
          <w:i/>
          <w:spacing w:val="-20"/>
          <w:w w:val="105"/>
          <w:sz w:val="24"/>
        </w:rPr>
        <w:t> </w:t>
      </w:r>
      <w:r>
        <w:rPr>
          <w:kern w:val="2"/>
          <w:szCs w:val="22"/>
          <w:rFonts w:ascii="Times New Roman" w:hAnsi="Times New Roman" w:cstheme="minorBidi" w:eastAsiaTheme="minorHAnsi"/>
          <w:i/>
          <w:w w:val="105"/>
          <w:position w:val="-5"/>
          <w:sz w:val="14"/>
        </w:rPr>
        <w:t>N</w:t>
      </w:r>
    </w:p>
    <w:p w:rsidR="0018722C">
      <w:pPr>
        <w:spacing w:before="32"/>
        <w:ind w:leftChars="0" w:left="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10"/>
          <w:w w:val="104"/>
          <w:sz w:val="24"/>
        </w:rPr>
        <w:t>(</w:t>
      </w:r>
      <w:r>
        <w:rPr>
          <w:kern w:val="2"/>
          <w:szCs w:val="22"/>
          <w:rFonts w:ascii="Symbol" w:hAnsi="Symbol" w:cstheme="minorBidi" w:eastAsiaTheme="minorHAnsi"/>
          <w:i/>
          <w:spacing w:val="-28"/>
          <w:w w:val="99"/>
          <w:sz w:val="25"/>
        </w:rPr>
        <w:t></w:t>
      </w:r>
      <w:r>
        <w:rPr>
          <w:kern w:val="2"/>
          <w:szCs w:val="22"/>
          <w:rFonts w:ascii="Times New Roman" w:hAnsi="Times New Roman" w:cstheme="minorBidi" w:eastAsiaTheme="minorHAnsi"/>
          <w:spacing w:val="0"/>
          <w:w w:val="104"/>
          <w:position w:val="7"/>
          <w:sz w:val="24"/>
        </w:rPr>
        <w:t>ˆ</w:t>
      </w:r>
      <w:r>
        <w:rPr>
          <w:kern w:val="2"/>
          <w:szCs w:val="22"/>
          <w:rFonts w:ascii="Times New Roman" w:hAnsi="Times New Roman" w:cstheme="minorBidi" w:eastAsiaTheme="minorHAnsi"/>
          <w:spacing w:val="-1"/>
          <w:w w:val="104"/>
          <w:sz w:val="24"/>
        </w:rPr>
        <w:t>)</w:t>
      </w:r>
      <w:r>
        <w:rPr>
          <w:kern w:val="2"/>
          <w:szCs w:val="22"/>
          <w:rFonts w:ascii="Symbol" w:hAnsi="Symbol" w:cstheme="minorBidi" w:eastAsiaTheme="minorHAnsi"/>
          <w:spacing w:val="-12"/>
          <w:w w:val="104"/>
          <w:position w:val="1"/>
          <w:sz w:val="24"/>
        </w:rPr>
        <w:t></w:t>
      </w:r>
      <w:r>
        <w:rPr>
          <w:kern w:val="2"/>
          <w:szCs w:val="22"/>
          <w:rFonts w:ascii="Times New Roman" w:hAnsi="Times New Roman" w:cstheme="minorBidi" w:eastAsiaTheme="minorHAnsi"/>
          <w:i/>
          <w:spacing w:val="-36"/>
          <w:w w:val="104"/>
          <w:sz w:val="24"/>
        </w:rPr>
        <w:t>V</w:t>
      </w:r>
      <w:r>
        <w:rPr>
          <w:kern w:val="2"/>
          <w:szCs w:val="22"/>
          <w:rFonts w:ascii="Times New Roman" w:hAnsi="Times New Roman" w:cstheme="minorBidi" w:eastAsiaTheme="minorHAnsi"/>
          <w:spacing w:val="16"/>
          <w:w w:val="104"/>
          <w:position w:val="6"/>
          <w:sz w:val="24"/>
        </w:rPr>
        <w:t>ˆ</w:t>
      </w:r>
      <w:r>
        <w:rPr>
          <w:kern w:val="2"/>
          <w:szCs w:val="22"/>
          <w:rFonts w:ascii="Symbol" w:hAnsi="Symbol" w:cstheme="minorBidi" w:eastAsiaTheme="minorHAnsi"/>
          <w:spacing w:val="-2"/>
          <w:w w:val="104"/>
          <w:position w:val="11"/>
          <w:sz w:val="14"/>
        </w:rPr>
        <w:t></w:t>
      </w:r>
      <w:r>
        <w:rPr>
          <w:kern w:val="2"/>
          <w:szCs w:val="22"/>
          <w:rFonts w:ascii="Times New Roman" w:hAnsi="Times New Roman" w:cstheme="minorBidi" w:eastAsiaTheme="minorHAnsi"/>
          <w:w w:val="104"/>
          <w:position w:val="11"/>
          <w:sz w:val="14"/>
        </w:rPr>
        <w:t>1</w:t>
      </w:r>
      <w:r>
        <w:rPr>
          <w:kern w:val="2"/>
          <w:szCs w:val="22"/>
          <w:rFonts w:ascii="Times New Roman" w:hAnsi="Times New Roman" w:cstheme="minorBidi" w:eastAsiaTheme="minorHAnsi"/>
          <w:spacing w:val="5"/>
          <w:position w:val="11"/>
          <w:sz w:val="14"/>
        </w:rPr>
        <w:t> </w:t>
      </w:r>
      <w:r>
        <w:rPr>
          <w:kern w:val="2"/>
          <w:szCs w:val="22"/>
          <w:rFonts w:ascii="Times New Roman" w:hAnsi="Times New Roman" w:cstheme="minorBidi" w:eastAsiaTheme="minorHAnsi"/>
          <w:i/>
          <w:w w:val="104"/>
          <w:sz w:val="24"/>
        </w:rPr>
        <w:t>f</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kern w:val="2"/>
          <w:szCs w:val="22"/>
          <w:rFonts w:ascii="Symbol" w:hAnsi="Symbol" w:cstheme="minorBidi" w:eastAsiaTheme="minorHAnsi"/>
          <w:i/>
          <w:spacing w:val="-28"/>
          <w:w w:val="99"/>
          <w:sz w:val="25"/>
        </w:rPr>
        <w:t></w:t>
      </w:r>
      <w:r>
        <w:rPr>
          <w:kern w:val="2"/>
          <w:szCs w:val="22"/>
          <w:rFonts w:ascii="Times New Roman" w:hAnsi="Times New Roman" w:cstheme="minorBidi" w:eastAsiaTheme="minorHAnsi"/>
          <w:spacing w:val="0"/>
          <w:w w:val="104"/>
          <w:position w:val="7"/>
          <w:sz w:val="24"/>
        </w:rPr>
        <w:t>ˆ</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4"/>
          <w:sz w:val="24"/>
        </w:rPr>
        <w:t>l</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8"/>
          <w:w w:val="104"/>
          <w:sz w:val="24"/>
        </w:rPr>
        <w:t>k</w:t>
      </w:r>
      <w:r>
        <w:rPr>
          <w:rFonts w:ascii="Times New Roman" w:hAnsi="Times New Roman" w:cstheme="minorBidi" w:eastAsiaTheme="minorHAnsi"/>
        </w:rPr>
        <w:t>)</w:t>
      </w:r>
    </w:p>
    <w:p w:rsidR="0018722C">
      <w:pPr>
        <w:topLinePunct/>
      </w:pPr>
      <w:r>
        <w:br w:type="column"/>
      </w:r>
      <w:r>
        <w:t>（</w:t>
      </w:r>
      <w:r>
        <w:rPr>
          <w:rFonts w:ascii="Times New Roman" w:eastAsia="Times New Roman"/>
        </w:rPr>
        <w:t>5.19</w:t>
      </w:r>
      <w:r>
        <w:t>）</w:t>
      </w:r>
    </w:p>
    <w:p w:rsidR="0018722C">
      <w:spacing w:beforeLines="0" w:before="0" w:afterLines="0" w:after="0" w:line="440" w:lineRule="auto"/>
      <w:pPr>
        <w:sectPr w:rsidR="00556256">
          <w:type w:val="continuous"/>
          <w:pgSz w:w="11910" w:h="16840"/>
          <w:pgMar w:top="1580" w:bottom="280" w:left="1000" w:right="900"/>
          <w:cols w:num="5" w:equalWidth="0">
            <w:col w:w="3028" w:space="40"/>
            <w:col w:w="605" w:space="39"/>
            <w:col w:w="920" w:space="40"/>
            <w:col w:w="1843" w:space="39"/>
            <w:col w:w="3456"/>
          </w:cols>
        </w:sectPr>
        <w:topLinePunct/>
      </w:pPr>
    </w:p>
    <w:p w:rsidR="0018722C">
      <w:pPr>
        <w:pStyle w:val="ae"/>
        <w:topLinePunct/>
      </w:pPr>
      <w:r>
        <w:pict>
          <v:shape style="margin-left:276.707550pt;margin-top:-9.441301pt;width:4.9pt;height:7.85pt;mso-position-horizontal-relative:page;mso-position-vertical-relative:paragraph;z-index:10504"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4"/>
                      <w:sz w:val="14"/>
                    </w:rPr>
                    <w:t>N</w:t>
                  </w:r>
                </w:p>
              </w:txbxContent>
            </v:textbox>
            <w10:wrap type="none"/>
          </v:shape>
        </w:pict>
      </w:r>
      <w:r>
        <w:rPr>
          <w:spacing w:val="0"/>
        </w:rPr>
        <w:t>来推断总体矩条件的相应</w:t>
      </w:r>
      <w:r>
        <w:rPr>
          <w:rFonts w:ascii="Times New Roman" w:hAnsi="Times New Roman" w:eastAsia="宋体"/>
          <w:i/>
        </w:rPr>
        <w:t>l</w:t>
      </w:r>
      <w:r>
        <w:rPr>
          <w:rFonts w:ascii="Symbol" w:hAnsi="Symbol" w:eastAsia="Symbol"/>
        </w:rPr>
        <w:t></w:t>
      </w:r>
      <w:r>
        <w:rPr>
          <w:rFonts w:ascii="Times New Roman" w:hAnsi="Times New Roman" w:eastAsia="宋体"/>
          <w:i/>
        </w:rPr>
        <w:t>k</w:t>
      </w:r>
      <w:r>
        <w:rPr>
          <w:spacing w:val="-2"/>
        </w:rPr>
        <w:t>个线性组合是否真的等于零。即，检验假设</w:t>
      </w:r>
      <w:r>
        <w:rPr>
          <w:rFonts w:ascii="Times New Roman" w:hAnsi="Times New Roman" w:eastAsia="宋体"/>
          <w:i/>
        </w:rPr>
        <w:t>H</w:t>
      </w:r>
      <w:r>
        <w:rPr>
          <w:rFonts w:ascii="Times New Roman" w:hAnsi="Times New Roman" w:eastAsia="宋体"/>
          <w:i/>
          <w:spacing w:val="-20"/>
        </w:rPr>
        <w:t> </w:t>
      </w:r>
      <w:r>
        <w:rPr>
          <w:rFonts w:ascii="Times New Roman" w:hAnsi="Times New Roman" w:eastAsia="宋体"/>
          <w:sz w:val="14"/>
        </w:rPr>
        <w:t>0</w:t>
      </w:r>
      <w:r>
        <w:t xml:space="preserve">: </w:t>
      </w:r>
      <w:r>
        <w:rPr>
          <w:rFonts w:ascii="Times New Roman" w:hAnsi="Times New Roman" w:eastAsia="宋体"/>
          <w:i/>
        </w:rPr>
        <w:t>l</w:t>
      </w:r>
      <w:r>
        <w:t>个总体矩条</w:t>
      </w:r>
      <w:r>
        <w:rPr>
          <w:spacing w:val="-2"/>
        </w:rPr>
        <w:t>件成立，即所有的工具变量都是有效的，模型设定正确；</w:t>
      </w:r>
      <w:r>
        <w:rPr>
          <w:rFonts w:ascii="Times New Roman" w:hAnsi="Times New Roman" w:eastAsia="宋体"/>
          <w:i/>
          <w:spacing w:val="0"/>
        </w:rPr>
        <w:t>H</w:t>
      </w:r>
      <w:r>
        <w:rPr>
          <w:rFonts w:ascii="Times New Roman" w:hAnsi="Times New Roman" w:eastAsia="宋体"/>
          <w:spacing w:val="0"/>
          <w:sz w:val="14"/>
        </w:rPr>
        <w:t>1</w:t>
      </w:r>
      <w:r>
        <w:t xml:space="preserve">: </w:t>
      </w:r>
      <w:r>
        <w:rPr>
          <w:rFonts w:ascii="Times New Roman" w:hAnsi="Times New Roman" w:eastAsia="宋体"/>
          <w:i/>
        </w:rPr>
        <w:t>l</w:t>
      </w:r>
      <w:r>
        <w:t>个总体矩条件不全成立，即有些工具变量与扰动项相关，不是有效的工具变量，模型设定错误。</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宋体" w:cstheme="minorBidi"/>
        </w:rPr>
        <w:t>ˆ</w:t>
      </w:r>
      <w:r>
        <w:rPr>
          <w:rFonts w:cstheme="minorBidi" w:hAnsiTheme="minorHAnsi" w:eastAsiaTheme="minorHAnsi" w:asciiTheme="minorHAnsi"/>
        </w:rPr>
        <w:t>是</w:t>
      </w:r>
      <w:r>
        <w:rPr>
          <w:rFonts w:ascii="Symbol" w:hAnsi="Symbol" w:eastAsia="Symbol" w:cstheme="minorBidi"/>
          <w:i/>
        </w:rPr>
        <w:t></w:t>
      </w:r>
      <w:r>
        <w:rPr>
          <w:rFonts w:cstheme="minorBidi" w:hAnsiTheme="minorHAnsi" w:eastAsiaTheme="minorHAnsi" w:asciiTheme="minorHAnsi"/>
        </w:rPr>
        <w:t>的最佳</w:t>
      </w:r>
      <w:r>
        <w:rPr>
          <w:rFonts w:ascii="Times New Roman" w:hAnsi="Times New Roman" w:eastAsia="宋体" w:cstheme="minorBidi"/>
        </w:rPr>
        <w:t>GMM</w:t>
      </w:r>
      <w:r>
        <w:rPr>
          <w:rFonts w:cstheme="minorBidi" w:hAnsiTheme="minorHAnsi" w:eastAsiaTheme="minorHAnsi" w:asciiTheme="minorHAnsi"/>
        </w:rPr>
        <w:t>估计，</w:t>
      </w:r>
      <w:r>
        <w:rPr>
          <w:rFonts w:ascii="Times New Roman" w:hAnsi="Times New Roman" w:eastAsia="宋体" w:cstheme="minorBidi"/>
          <w:i/>
        </w:rPr>
        <w:t>V</w:t>
      </w:r>
      <w:r>
        <w:rPr>
          <w:rFonts w:ascii="Times New Roman" w:hAnsi="Times New Roman" w:eastAsia="宋体" w:cstheme="minorBidi"/>
        </w:rPr>
        <w:t>ˆ</w:t>
      </w:r>
      <w:r>
        <w:rPr>
          <w:rFonts w:cstheme="minorBidi" w:hAnsiTheme="minorHAnsi" w:eastAsiaTheme="minorHAnsi" w:asciiTheme="minorHAnsi"/>
        </w:rPr>
        <w:t>是</w:t>
      </w:r>
      <w:r>
        <w:rPr>
          <w:rFonts w:ascii="Times New Roman" w:hAnsi="Times New Roman" w:eastAsia="宋体" w:cstheme="minorBidi"/>
          <w:i/>
        </w:rPr>
        <w:t>V</w:t>
      </w:r>
      <w:r>
        <w:rPr>
          <w:vertAlign w:val="subscript"/>
          <w:rFonts w:ascii="Times New Roman" w:hAnsi="Times New Roman" w:eastAsia="宋体" w:cstheme="minorBidi"/>
        </w:rPr>
        <w:t>0</w:t>
      </w:r>
      <w:r>
        <w:rPr>
          <w:rFonts w:cstheme="minorBidi" w:hAnsiTheme="minorHAnsi" w:eastAsiaTheme="minorHAnsi" w:asciiTheme="minorHAnsi"/>
        </w:rPr>
        <w:t>的一致估计，且</w:t>
      </w:r>
      <w:r>
        <w:rPr>
          <w:rFonts w:ascii="Times New Roman" w:hAnsi="Times New Roman" w:eastAsia="宋体" w:cstheme="minorBidi"/>
          <w:i/>
        </w:rPr>
        <w:t>V</w:t>
      </w:r>
      <w:r>
        <w:rPr>
          <w:vertAlign w:val="subscript"/>
          <w:rFonts w:ascii="Times New Roman" w:hAnsi="Times New Roman" w:eastAsia="宋体" w:cstheme="minorBidi"/>
        </w:rPr>
        <w:t>0</w:t>
      </w:r>
      <w:r>
        <w:rPr>
          <w:rFonts w:cstheme="minorBidi" w:hAnsiTheme="minorHAnsi" w:eastAsiaTheme="minorHAnsi" w:asciiTheme="minorHAnsi"/>
        </w:rPr>
        <w:t>使得：</w:t>
      </w:r>
    </w:p>
    <w:p w:rsidR="0018722C">
      <w:pPr>
        <w:pStyle w:val="ae"/>
        <w:topLinePunct/>
      </w:pPr>
      <w:r>
        <w:rPr>
          <w:kern w:val="2"/>
          <w:sz w:val="22"/>
          <w:szCs w:val="22"/>
          <w:rFonts w:cstheme="minorBidi" w:hAnsiTheme="minorHAnsi" w:eastAsiaTheme="minorHAnsi" w:asciiTheme="minorHAnsi"/>
        </w:rPr>
        <w:pict>
          <v:group style="margin-left:184.765228pt;margin-top:14.975025pt;width:18.350pt;height:14.35pt;mso-position-horizontal-relative:page;mso-position-vertical-relative:paragraph;z-index:10384" coordorigin="3695,300" coordsize="367,287">
            <v:line style="position:absolute" from="3700,479" to="3731,461" stroked="true" strokeweight=".488991pt" strokecolor="#000000">
              <v:stroke dashstyle="solid"/>
            </v:line>
            <v:line style="position:absolute" from="3731,466" to="3775,548" stroked="true" strokeweight=".990213pt" strokecolor="#000000">
              <v:stroke dashstyle="solid"/>
            </v:line>
            <v:shape style="position:absolute;left:125;top:8683;width:283;height:250" coordorigin="125,8683" coordsize="283,250" path="m3780,548l3839,304m3839,304l4062,304e" filled="false" stroked="true" strokeweight=".491951pt" strokecolor="#000000">
              <v:path arrowok="t"/>
              <v:stroke dashstyle="solid"/>
            </v:shape>
            <v:shape style="position:absolute;left:3695;top:299;width:367;height:287" type="#_x0000_t202" filled="false" stroked="false">
              <v:textbox inset="0,0,0,0">
                <w:txbxContent>
                  <w:p w:rsidR="0018722C">
                    <w:pPr>
                      <w:spacing w:before="10"/>
                      <w:ind w:leftChars="0" w:left="170" w:rightChars="0" w:right="0" w:firstLineChars="0" w:firstLine="0"/>
                      <w:jc w:val="left"/>
                      <w:rPr>
                        <w:rFonts w:ascii="Times New Roman"/>
                        <w:i/>
                        <w:sz w:val="24"/>
                      </w:rPr>
                    </w:pPr>
                    <w:r>
                      <w:rPr>
                        <w:rFonts w:ascii="Times New Roman"/>
                        <w:i/>
                        <w:w w:val="102"/>
                        <w:sz w:val="24"/>
                      </w:rPr>
                      <w:t>N</w:t>
                    </w:r>
                  </w:p>
                </w:txbxContent>
              </v:textbox>
              <w10:wrap type="none"/>
            </v:shape>
            <w10:wrap type="none"/>
          </v:group>
        </w:pict>
      </w:r>
      <w:r>
        <w:rPr>
          <w:kern w:val="2"/>
          <w:sz w:val="22"/>
          <w:szCs w:val="22"/>
          <w:rFonts w:cstheme="minorBidi" w:hAnsiTheme="minorHAnsi" w:eastAsiaTheme="minorHAnsi" w:asciiTheme="minorHAnsi"/>
        </w:rPr>
        <w:pict>
          <v:shape style="margin-left:271.340363pt;margin-top:8.209296pt;width:4.8pt;height:7.8pt;mso-position-horizontal-relative:page;mso-position-vertical-relative:paragraph;z-index:-49672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N</w:t>
                  </w:r>
                </w:p>
              </w:txbxContent>
            </v:textbox>
            <w10:wrap type="none"/>
          </v:shape>
        </w:pict>
      </w:r>
      <w:r>
        <w:rPr>
          <w:kern w:val="2"/>
          <w:szCs w:val="22"/>
          <w:rFonts w:ascii="Times New Roman" w:hAnsi="Times New Roman" w:cstheme="minorBidi" w:eastAsiaTheme="minorHAnsi"/>
          <w:i/>
          <w:w w:val="102"/>
          <w:sz w:val="24"/>
        </w:rPr>
        <w:t>f</w:t>
      </w:r>
      <w:r w:rsidR="001852F3">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i/>
          <w:spacing w:val="-5"/>
          <w:sz w:val="24"/>
        </w:rPr>
        <w:t> </w:t>
      </w:r>
      <w:r>
        <w:rPr>
          <w:kern w:val="2"/>
          <w:szCs w:val="22"/>
          <w:rFonts w:ascii="Times New Roman" w:hAnsi="Times New Roman" w:cstheme="minorBidi" w:eastAsiaTheme="minorHAnsi"/>
          <w:spacing w:val="-10"/>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w w:val="102"/>
          <w:sz w:val="24"/>
          <w:u w:val="single"/>
        </w:rPr>
        <w:t> </w:t>
      </w:r>
      <w:r>
        <w:rPr>
          <w:kern w:val="2"/>
          <w:szCs w:val="22"/>
          <w:rFonts w:ascii="Times New Roman" w:hAnsi="Times New Roman" w:cstheme="minorBidi" w:eastAsiaTheme="minorHAnsi"/>
          <w:spacing w:val="10"/>
          <w:sz w:val="24"/>
          <w:u w:val="single"/>
        </w:rPr>
        <w:t> </w:t>
      </w:r>
      <w:r>
        <w:rPr>
          <w:kern w:val="2"/>
          <w:szCs w:val="22"/>
          <w:rFonts w:ascii="Times New Roman" w:hAnsi="Times New Roman" w:cstheme="minorBidi" w:eastAsiaTheme="minorHAnsi"/>
          <w:w w:val="102"/>
          <w:sz w:val="24"/>
          <w:u w:val="single"/>
        </w:rPr>
        <w:t>1</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pacing w:val="9"/>
          <w:sz w:val="24"/>
          <w:u w:val="single"/>
        </w:rPr>
        <w:t> </w:t>
      </w:r>
      <w:r>
        <w:rPr>
          <w:kern w:val="2"/>
          <w:szCs w:val="22"/>
          <w:rFonts w:ascii="Times New Roman" w:hAnsi="Times New Roman" w:cstheme="minorBidi" w:eastAsiaTheme="minorHAnsi"/>
          <w:spacing w:val="-10"/>
          <w:sz w:val="24"/>
        </w:rPr>
        <w:t> </w:t>
      </w:r>
      <w:r>
        <w:rPr>
          <w:kern w:val="2"/>
          <w:szCs w:val="22"/>
          <w:rFonts w:ascii="Symbol" w:hAnsi="Symbol" w:cstheme="minorBidi" w:eastAsiaTheme="minorHAnsi"/>
          <w:w w:val="102"/>
          <w:sz w:val="36"/>
        </w:rPr>
        <w:t></w:t>
      </w:r>
      <w:r>
        <w:rPr>
          <w:kern w:val="2"/>
          <w:szCs w:val="22"/>
          <w:rFonts w:ascii="Times New Roman" w:hAnsi="Times New Roman" w:cstheme="minorBidi" w:eastAsiaTheme="minorHAnsi"/>
          <w:i/>
          <w:w w:val="102"/>
          <w:sz w:val="24"/>
        </w:rPr>
        <w:t>f</w:t>
      </w:r>
      <w:r>
        <w:rPr>
          <w:kern w:val="2"/>
          <w:szCs w:val="22"/>
          <w:rFonts w:ascii="Times New Roman" w:hAnsi="Times New Roman" w:cstheme="minorBidi" w:eastAsiaTheme="minorHAnsi"/>
          <w:i/>
          <w:spacing w:val="-2"/>
          <w:sz w:val="24"/>
        </w:rPr>
        <w:t> </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9"/>
          <w:sz w:val="24"/>
        </w:rPr>
        <w:t> </w:t>
      </w:r>
      <w:r>
        <w:rPr>
          <w:kern w:val="2"/>
          <w:szCs w:val="22"/>
          <w:rFonts w:ascii="Times New Roman" w:hAnsi="Times New Roman" w:cstheme="minorBidi" w:eastAsiaTheme="minorHAnsi"/>
          <w:i/>
          <w:w w:val="102"/>
          <w:sz w:val="24"/>
        </w:rPr>
        <w:t>X</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w w:val="102"/>
          <w:sz w:val="24"/>
        </w:rPr>
        <w:t>)</w:t>
      </w:r>
      <w:r>
        <w:rPr>
          <w:kern w:val="2"/>
          <w:szCs w:val="22"/>
          <w:rFonts w:ascii="Symbol" w:hAnsi="Symbol" w:cstheme="minorBidi" w:eastAsiaTheme="minorHAnsi"/>
          <w:spacing w:val="-72"/>
          <w:w w:val="102"/>
          <w:sz w:val="24"/>
        </w:rPr>
        <w:t></w:t>
      </w:r>
      <w:r>
        <w:rPr>
          <w:kern w:val="2"/>
          <w:szCs w:val="22"/>
          <w:rFonts w:ascii="Symbol" w:hAnsi="Symbol" w:cstheme="minorBidi" w:eastAsiaTheme="minorHAnsi"/>
          <w:spacing w:val="-62"/>
          <w:w w:val="102"/>
          <w:sz w:val="24"/>
        </w:rPr>
        <w:t></w:t>
      </w:r>
      <w:r>
        <w:rPr>
          <w:kern w:val="2"/>
          <w:szCs w:val="22"/>
          <w:rFonts w:ascii="Times New Roman" w:hAnsi="Times New Roman" w:cstheme="minorBidi" w:eastAsiaTheme="minorHAnsi"/>
          <w:i/>
          <w:w w:val="102"/>
          <w:sz w:val="14"/>
        </w:rPr>
        <w:t>d</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N</w:t>
      </w:r>
      <w:r>
        <w:rPr>
          <w:kern w:val="2"/>
          <w:szCs w:val="22"/>
          <w:rFonts w:ascii="Times New Roman" w:hAnsi="Times New Roman" w:cstheme="minorBidi" w:eastAsiaTheme="minorHAnsi"/>
          <w:i/>
          <w:spacing w:val="-18"/>
          <w:sz w:val="24"/>
        </w:rPr>
        <w:t> </w:t>
      </w:r>
      <w:r>
        <w:rPr>
          <w:kern w:val="2"/>
          <w:szCs w:val="22"/>
          <w:rFonts w:ascii="Times New Roman" w:hAnsi="Times New Roman" w:cstheme="minorBidi" w:eastAsiaTheme="minorHAnsi"/>
          <w:w w:val="102"/>
          <w:sz w:val="24"/>
        </w:rPr>
        <w:t>(0</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w w:val="102"/>
          <w:sz w:val="24"/>
        </w:rPr>
        <w:t>V</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i/>
          <w:spacing w:val="-10"/>
          <w:sz w:val="24"/>
        </w:rPr>
        <w:t> </w:t>
      </w:r>
      <w:r>
        <w:rPr>
          <w:kern w:val="2"/>
          <w:szCs w:val="22"/>
          <w:rFonts w:ascii="Times New Roman" w:hAnsi="Times New Roman" w:cstheme="minorBidi" w:eastAsiaTheme="minorHAnsi"/>
          <w:w w:val="102"/>
          <w:sz w:val="24"/>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group style="margin-left:246.210098pt;margin-top:9.468187pt;width:18.3pt;height:14.35pt;mso-position-horizontal-relative:page;mso-position-vertical-relative:paragraph;z-index:-496768" coordorigin="4924,189" coordsize="366,287">
            <v:line style="position:absolute" from="4929,369" to="4959,351" stroked="true" strokeweight=".489061pt" strokecolor="#000000">
              <v:stroke dashstyle="solid"/>
            </v:line>
            <v:line style="position:absolute" from="4959,356" to="5004,438" stroked="true" strokeweight=".990164pt" strokecolor="#000000">
              <v:stroke dashstyle="solid"/>
            </v:line>
            <v:shape style="position:absolute;left:1358;top:8579;width:283;height:250" coordorigin="1359,8579" coordsize="283,250" path="m5009,438l5067,194m5067,194l5290,194e" filled="false" stroked="true" strokeweight=".491951pt" strokecolor="#000000">
              <v:path arrowok="t"/>
              <v:stroke dashstyle="solid"/>
            </v:shape>
            <v:shape style="position:absolute;left:4924;top:189;width:366;height:287" type="#_x0000_t202" filled="false" stroked="false">
              <v:textbox inset="0,0,0,0">
                <w:txbxContent>
                  <w:p w:rsidR="0018722C">
                    <w:pPr>
                      <w:spacing w:before="10"/>
                      <w:ind w:leftChars="0" w:left="169" w:rightChars="0" w:right="0" w:firstLineChars="0" w:firstLine="0"/>
                      <w:jc w:val="left"/>
                      <w:rPr>
                        <w:rFonts w:ascii="Times New Roman"/>
                        <w:i/>
                        <w:sz w:val="24"/>
                      </w:rPr>
                    </w:pPr>
                    <w:r>
                      <w:rPr>
                        <w:rFonts w:ascii="Times New Roman"/>
                        <w:i/>
                        <w:w w:val="102"/>
                        <w:sz w:val="24"/>
                      </w:rPr>
                      <w:t>N</w:t>
                    </w:r>
                  </w:p>
                </w:txbxContent>
              </v:textbox>
              <w10:wrap type="none"/>
            </v:shape>
            <w10:wrap type="none"/>
          </v:group>
        </w:pict>
      </w:r>
      <w:r>
        <w:rPr>
          <w:kern w:val="2"/>
          <w:szCs w:val="22"/>
          <w:rFonts w:ascii="Times New Roman" w:eastAsia="Times New Roman" w:cstheme="minorBidi" w:hAnsiTheme="minorHAnsi"/>
          <w:i/>
          <w:w w:val="105"/>
          <w:sz w:val="14"/>
        </w:rPr>
        <w:t>N</w:t>
      </w:r>
      <w:r w:rsidRPr="00000000">
        <w:rPr>
          <w:kern w:val="2"/>
          <w:sz w:val="22"/>
          <w:szCs w:val="22"/>
          <w:rFonts w:cstheme="minorBidi" w:hAnsiTheme="minorHAnsi" w:eastAsiaTheme="minorHAnsi" w:asciiTheme="minorHAnsi"/>
        </w:rPr>
        <w:tab/>
        <w:t>i</w:t>
      </w:r>
      <w:r>
        <w:rPr>
          <w:kern w:val="2"/>
          <w:szCs w:val="22"/>
          <w:rFonts w:cstheme="minorBidi" w:hAnsiTheme="minorHAnsi" w:eastAsiaTheme="minorHAnsi" w:asciiTheme="minorHAnsi"/>
          <w:w w:val="105"/>
          <w:sz w:val="24"/>
        </w:rPr>
        <w:t xml:space="preserve">, </w:t>
      </w:r>
      <w:r w:rsidR="001852F3">
        <w:rPr>
          <w:kern w:val="2"/>
          <w:sz w:val="22"/>
          <w:szCs w:val="22"/>
          <w:rFonts w:cstheme="minorBidi" w:hAnsiTheme="minorHAnsi" w:eastAsiaTheme="minorHAnsi" w:asciiTheme="minorHAnsi"/>
        </w:rPr>
        <w:t>，</w:t>
      </w:r>
      <w:r>
        <w:rPr>
          <w:kern w:val="2"/>
          <w:szCs w:val="22"/>
          <w:rFonts w:cstheme="minorBidi" w:hAnsiTheme="minorHAnsi" w:eastAsiaTheme="minorHAnsi" w:asciiTheme="minorHAnsi"/>
          <w:spacing w:val="2"/>
          <w:w w:val="105"/>
          <w:sz w:val="24"/>
        </w:rPr>
        <w:t> </w:t>
      </w:r>
      <w:r>
        <w:rPr>
          <w:kern w:val="2"/>
          <w:szCs w:val="22"/>
          <w:rFonts w:ascii="Times New Roman" w:eastAsia="Times New Roman" w:cstheme="minorBidi" w:hAnsiTheme="minorHAnsi"/>
          <w:w w:val="105"/>
          <w:sz w:val="14"/>
        </w:rPr>
        <w:t>0</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5.20</w:t>
      </w:r>
      <w:r>
        <w:t>）</w:t>
      </w:r>
    </w:p>
    <w:p w:rsidR="0018722C">
      <w:spacing w:beforeLines="0" w:before="0" w:afterLines="0" w:after="0" w:line="440" w:lineRule="auto"/>
      <w:pPr>
        <w:sectPr w:rsidR="00556256">
          <w:type w:val="continuous"/>
          <w:pgSz w:w="11910" w:h="16840"/>
          <w:pgMar w:top="1580" w:bottom="280" w:left="1000" w:right="900"/>
          <w:cols w:num="2" w:equalWidth="0">
            <w:col w:w="7078" w:space="40"/>
            <w:col w:w="2892"/>
          </w:cols>
        </w:sectPr>
        <w:topLinePunct/>
      </w:pPr>
    </w:p>
    <w:p w:rsidR="0018722C">
      <w:pPr>
        <w:topLinePunct/>
      </w:pPr>
      <w:r>
        <w:t>利用统计量</w:t>
      </w:r>
      <w:r>
        <w:rPr>
          <w:rFonts w:ascii="Times New Roman" w:hAnsi="Times New Roman" w:eastAsia="Times New Roman"/>
          <w:i/>
        </w:rPr>
        <w:t>S</w:t>
      </w:r>
      <w:r>
        <w:rPr>
          <w:rFonts w:ascii="Symbol" w:hAnsi="Symbol" w:eastAsia="Symbol"/>
          <w:i/>
        </w:rPr>
        <w:t></w:t>
      </w:r>
      <w:r>
        <w:rPr>
          <w:rFonts w:ascii="Times New Roman" w:hAnsi="Times New Roman" w:eastAsia="Times New Roman"/>
        </w:rPr>
        <w:t>ˆ</w:t>
      </w:r>
      <w:r>
        <w:t>对过度识别约束有效性的检验被称为</w:t>
      </w:r>
      <w:r>
        <w:rPr>
          <w:rFonts w:ascii="Times New Roman" w:hAnsi="Times New Roman" w:eastAsia="Times New Roman"/>
        </w:rPr>
        <w:t>Sargan</w:t>
      </w:r>
      <w:r>
        <w:t>检验。显然，拒绝了</w:t>
      </w:r>
      <w:r>
        <w:rPr>
          <w:rFonts w:ascii="Times New Roman" w:hAnsi="Times New Roman" w:eastAsia="Times New Roman"/>
        </w:rPr>
        <w:t>Sargan</w:t>
      </w:r>
      <w:r>
        <w:t>的过度识别约束检验的零假设意味着模型设定错误，尤其，样本数据不支持</w:t>
      </w:r>
      <w:r>
        <w:rPr>
          <w:rFonts w:ascii="Times New Roman" w:hAnsi="Times New Roman" w:eastAsia="Times New Roman"/>
          <w:i/>
        </w:rPr>
        <w:t>l</w:t>
      </w:r>
      <w:r>
        <w:t>个总体矩条件全部成立。</w:t>
      </w:r>
    </w:p>
    <w:p w:rsidR="0018722C">
      <w:pPr>
        <w:pStyle w:val="Heading4"/>
        <w:topLinePunct/>
        <w:ind w:left="200" w:hangingChars="200" w:hanging="200"/>
      </w:pPr>
      <w:r>
        <w:t>（</w:t>
      </w:r>
      <w:r>
        <w:t>2</w:t>
      </w:r>
      <w:r>
        <w:t>）</w:t>
      </w:r>
      <w:r>
        <w:t>本节的实证方法说明</w:t>
      </w:r>
    </w:p>
    <w:p w:rsidR="0018722C">
      <w:pPr>
        <w:topLinePunct/>
      </w:pPr>
      <w:r>
        <w:t>根据</w:t>
      </w:r>
      <w:r>
        <w:rPr>
          <w:rFonts w:ascii="Times New Roman" w:eastAsia="Times New Roman"/>
        </w:rPr>
        <w:t>Arellano</w:t>
      </w:r>
      <w:r>
        <w:t>和</w:t>
      </w:r>
      <w:r>
        <w:rPr>
          <w:rFonts w:ascii="Times New Roman" w:eastAsia="Times New Roman"/>
        </w:rPr>
        <w:t>Bond</w:t>
      </w:r>
      <w:r>
        <w:t>（</w:t>
      </w:r>
      <w:r>
        <w:rPr>
          <w:rFonts w:ascii="Times New Roman" w:eastAsia="Times New Roman"/>
        </w:rPr>
        <w:t>1991</w:t>
      </w:r>
      <w:r>
        <w:t>）</w:t>
      </w:r>
      <w:r>
        <w:t>的</w:t>
      </w:r>
      <w:r>
        <w:rPr>
          <w:rFonts w:ascii="Times New Roman" w:eastAsia="Times New Roman"/>
        </w:rPr>
        <w:t>DIF GMM</w:t>
      </w:r>
      <w:r>
        <w:t>方法，将式</w:t>
      </w:r>
      <w:r>
        <w:t>（</w:t>
      </w:r>
      <w:r>
        <w:rPr>
          <w:rFonts w:ascii="Times New Roman" w:eastAsia="Times New Roman"/>
        </w:rPr>
        <w:t>5.12</w:t>
      </w:r>
      <w:r>
        <w:t>）</w:t>
      </w:r>
      <w:r>
        <w:t>进行一阶差分，得到如下差分方程：</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B</w:t>
      </w:r>
      <w:r>
        <w:rPr>
          <w:rFonts w:ascii="Times New Roman" w:hAnsi="Times New Roman" w:cstheme="minorBidi" w:eastAsiaTheme="minorHAnsi"/>
          <w:i/>
        </w:rPr>
        <w:t>C</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bscript"/>
          <w:rFonts w:ascii="Times New Roman" w:hAnsi="Times New Roman" w:cstheme="minorBidi" w:eastAsiaTheme="minorHAnsi"/>
        </w:rPr>
        <w:t>6</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w:t>
      </w:r>
      <w:r>
        <w:rPr>
          <w:vertAlign w:val="subscript"/>
          <w:rFonts w:ascii="Times New Roman" w:hAnsi="Times New Roman" w:cstheme="minorBidi" w:eastAsiaTheme="minorHAnsi"/>
        </w:rPr>
        <w:t>200</w:t>
      </w:r>
      <w:r>
        <w:rPr>
          <w:vertAlign w:val="subscript"/>
          <w:rFonts w:ascii="Times New Roman" w:hAnsi="Times New Roman" w:cstheme="minorBidi" w:eastAsiaTheme="minorHAnsi"/>
        </w:rPr>
        <w:t>4</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w:t>
      </w:r>
      <w:r>
        <w:rPr>
          <w:vertAlign w:val="subscript"/>
          <w:rFonts w:ascii="Times New Roman" w:hAnsi="Times New Roman" w:cstheme="minorBidi" w:eastAsiaTheme="minorHAnsi"/>
        </w:rPr>
        <w:t>200</w:t>
      </w:r>
      <w:r>
        <w:rPr>
          <w:vertAlign w:val="subscript"/>
          <w:rFonts w:ascii="Times New Roman" w:hAnsi="Times New Roman" w:cstheme="minorBidi" w:eastAsiaTheme="minorHAnsi"/>
        </w:rPr>
        <w:t>8</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8</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w:t>
      </w:r>
      <w:r>
        <w:rPr>
          <w:vertAlign w:val="subscript"/>
          <w:rFonts w:ascii="Times New Roman" w:hAnsi="Times New Roman" w:cstheme="minorBidi" w:eastAsiaTheme="minorHAnsi"/>
        </w:rPr>
        <w:t>200</w:t>
      </w:r>
      <w:r>
        <w:rPr>
          <w:vertAlign w:val="subscript"/>
          <w:rFonts w:ascii="Times New Roman" w:hAnsi="Times New Roman" w:cstheme="minorBidi" w:eastAsiaTheme="minorHAnsi"/>
        </w:rPr>
        <w:t>9</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9</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D</w:t>
      </w:r>
      <w:r>
        <w:rPr>
          <w:vertAlign w:val="subscript"/>
          <w:rFonts w:ascii="Times New Roman" w:hAnsi="Times New Roman" w:cstheme="minorBidi" w:eastAsiaTheme="minorHAnsi"/>
        </w:rPr>
        <w:t>201</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w:t>
      </w:r>
      <w:r>
        <w:rPr>
          <w:rFonts w:ascii="Times New Roman" w:eastAsia="Times New Roman"/>
        </w:rPr>
        <w:t>5.21</w:t>
      </w:r>
      <w:r>
        <w:t>）</w:t>
      </w:r>
    </w:p>
    <w:p w:rsidR="0018722C">
      <w:spacing w:beforeLines="0" w:before="0" w:afterLines="0" w:after="0" w:line="440" w:lineRule="auto"/>
      <w:pPr>
        <w:sectPr w:rsidR="00556256">
          <w:type w:val="continuous"/>
          <w:pgSz w:w="11910" w:h="16840"/>
          <w:pgMar w:top="1580" w:bottom="280" w:left="1000" w:right="900"/>
          <w:cols w:num="2" w:equalWidth="0">
            <w:col w:w="7369" w:space="40"/>
            <w:col w:w="2601"/>
          </w:cols>
        </w:sectPr>
        <w:topLinePunct/>
      </w:pPr>
    </w:p>
    <w:p w:rsidR="0018722C">
      <w:pPr>
        <w:topLinePunct/>
      </w:pPr>
      <w:r>
        <w:t>模型</w:t>
      </w:r>
      <w:r>
        <w:t>（</w:t>
      </w:r>
      <w:r>
        <w:rPr>
          <w:rFonts w:ascii="Times New Roman" w:eastAsia="宋体"/>
        </w:rPr>
        <w:t>5.21</w:t>
      </w:r>
      <w:r>
        <w:t>）</w:t>
      </w:r>
      <w:r>
        <w:t>消除了个体效应的影响，但是滞后内生变量的一阶差分与随机误差项的一阶差分仍然存在相关性，所以要采用面板工具变量法估计式</w:t>
      </w:r>
      <w:r>
        <w:t>（</w:t>
      </w:r>
      <w:r>
        <w:rPr>
          <w:rFonts w:ascii="Times New Roman" w:eastAsia="宋体"/>
        </w:rPr>
        <w:t>5</w:t>
      </w:r>
      <w:r>
        <w:rPr>
          <w:rFonts w:ascii="Times New Roman" w:eastAsia="宋体"/>
          <w:spacing w:val="0"/>
        </w:rPr>
        <w:t>.</w:t>
      </w:r>
      <w:r>
        <w:rPr>
          <w:rFonts w:ascii="Times New Roman" w:eastAsia="宋体"/>
        </w:rPr>
        <w:t>21</w:t>
      </w:r>
      <w:r>
        <w:t>）</w:t>
      </w:r>
      <w:r>
        <w:t>。按照</w:t>
      </w:r>
      <w:r>
        <w:rPr>
          <w:rFonts w:ascii="Times New Roman" w:eastAsia="宋体"/>
        </w:rPr>
        <w:t>A</w:t>
      </w:r>
      <w:r>
        <w:rPr>
          <w:rFonts w:ascii="Times New Roman" w:eastAsia="宋体"/>
        </w:rPr>
        <w:t>r</w:t>
      </w:r>
      <w:r>
        <w:rPr>
          <w:rFonts w:ascii="Times New Roman" w:eastAsia="宋体"/>
        </w:rPr>
        <w:t>e</w:t>
      </w:r>
      <w:r>
        <w:rPr>
          <w:rFonts w:ascii="Times New Roman" w:eastAsia="宋体"/>
        </w:rPr>
        <w:t>ll</w:t>
      </w:r>
      <w:r>
        <w:rPr>
          <w:rFonts w:ascii="Times New Roman" w:eastAsia="宋体"/>
        </w:rPr>
        <w:t>a</w:t>
      </w:r>
      <w:r>
        <w:rPr>
          <w:rFonts w:ascii="Times New Roman" w:eastAsia="宋体"/>
        </w:rPr>
        <w:t>n</w:t>
      </w:r>
      <w:r>
        <w:rPr>
          <w:rFonts w:ascii="Times New Roman" w:eastAsia="宋体"/>
        </w:rPr>
        <w:t>o</w:t>
      </w:r>
      <w:r w:rsidR="001852F3">
        <w:rPr>
          <w:rFonts w:ascii="Times New Roman" w:eastAsia="宋体"/>
        </w:rPr>
        <w:t xml:space="preserve"> </w:t>
      </w:r>
      <w:r>
        <w:t>和</w:t>
      </w:r>
      <w:r>
        <w:rPr>
          <w:rFonts w:ascii="Times New Roman" w:eastAsia="宋体"/>
        </w:rPr>
        <w:t>B</w:t>
      </w:r>
      <w:r>
        <w:rPr>
          <w:rFonts w:ascii="Times New Roman" w:eastAsia="宋体"/>
        </w:rPr>
        <w:t>o</w:t>
      </w:r>
      <w:r>
        <w:rPr>
          <w:rFonts w:ascii="Times New Roman" w:eastAsia="宋体"/>
        </w:rPr>
        <w:t>n</w:t>
      </w:r>
      <w:r>
        <w:rPr>
          <w:rFonts w:ascii="Times New Roman" w:eastAsia="宋体"/>
        </w:rPr>
        <w:t>d</w:t>
      </w:r>
    </w:p>
    <w:p w:rsidR="0018722C">
      <w:pPr>
        <w:topLinePunct/>
      </w:pPr>
      <w:r>
        <w:t>（</w:t>
      </w:r>
      <w:r>
        <w:rPr>
          <w:rFonts w:ascii="Times New Roman" w:eastAsia="Times New Roman"/>
        </w:rPr>
        <w:t>1991</w:t>
      </w:r>
      <w:r>
        <w:t>）</w:t>
      </w:r>
      <w:r>
        <w:t>的思想，</w:t>
      </w:r>
      <w:r>
        <w:rPr>
          <w:rFonts w:ascii="Times New Roman" w:eastAsia="Times New Roman"/>
        </w:rPr>
        <w:t>DIF GMM</w:t>
      </w:r>
      <w:r>
        <w:t>估计通过以下矩条件给出工具变量集：</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rFonts w:ascii="Symbol" w:hAnsi="Symbol" w:cstheme="minorBidi" w:eastAsiaTheme="minorHAnsi"/>
        </w:rPr>
        <w:t></w:t>
      </w:r>
      <w:r w:rsidR="001852F3">
        <w:rPr>
          <w:rFonts w:ascii="Times New Roman" w:hAnsi="Times New Roman" w:cstheme="minorBidi" w:eastAsiaTheme="minorHAnsi"/>
        </w:rPr>
        <w:t xml:space="preserve">ln </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s</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0</w:t>
      </w:r>
    </w:p>
    <w:p w:rsidR="0018722C">
      <w:pPr>
        <w:topLinePunct/>
      </w:pPr>
      <w:r>
        <w:t>其中，滞后期</w:t>
      </w:r>
      <w:r>
        <w:rPr>
          <w:rFonts w:ascii="Times New Roman" w:hAnsi="Times New Roman" w:eastAsia="宋体"/>
          <w:i/>
        </w:rPr>
        <w:t>s</w:t>
      </w:r>
      <w:r>
        <w:rPr>
          <w:rFonts w:ascii="Symbol" w:hAnsi="Symbol" w:eastAsia="Symbol"/>
        </w:rPr>
        <w:t></w:t>
      </w:r>
      <w:r>
        <w:rPr>
          <w:rFonts w:ascii="Times New Roman" w:hAnsi="Times New Roman" w:eastAsia="宋体"/>
        </w:rPr>
        <w:t>2</w:t>
      </w:r>
      <w:r>
        <w:t>，且</w:t>
      </w:r>
      <w:r>
        <w:rPr>
          <w:rFonts w:ascii="Times New Roman" w:hAnsi="Times New Roman" w:eastAsia="宋体"/>
          <w:i/>
        </w:rPr>
        <w:t>t</w:t>
      </w:r>
      <w:r>
        <w:rPr>
          <w:rFonts w:ascii="Symbol" w:hAnsi="Symbol" w:eastAsia="Symbol"/>
        </w:rPr>
        <w:t></w:t>
      </w:r>
      <w:r>
        <w:rPr>
          <w:rFonts w:ascii="Times New Roman" w:hAnsi="Times New Roman" w:eastAsia="宋体"/>
        </w:rPr>
        <w:t>3</w:t>
      </w:r>
      <w:r>
        <w:t>，</w:t>
      </w:r>
      <w:r>
        <w:rPr>
          <w:rFonts w:ascii="Times New Roman" w:hAnsi="Times New Roman" w:eastAsia="宋体"/>
        </w:rPr>
        <w:t>4</w:t>
      </w:r>
      <w:r>
        <w:t>，</w:t>
      </w:r>
      <w:r>
        <w:rPr>
          <w:rFonts w:ascii="MT Extra" w:hAnsi="MT Extra" w:eastAsia="MT Extra"/>
        </w:rPr>
        <w:t></w:t>
      </w:r>
      <w:r>
        <w:t>，</w:t>
      </w:r>
      <w:r>
        <w:rPr>
          <w:rFonts w:ascii="Times New Roman" w:hAnsi="Times New Roman" w:eastAsia="宋体"/>
        </w:rPr>
        <w:t>T</w:t>
      </w:r>
      <w:r>
        <w:rPr>
          <w:rFonts w:ascii="Times New Roman" w:hAnsi="Times New Roman" w:eastAsia="宋体"/>
        </w:rPr>
        <w:t> </w:t>
      </w:r>
      <w:r>
        <w:t>。</w:t>
      </w:r>
    </w:p>
    <w:p w:rsidR="0018722C">
      <w:pPr>
        <w:topLinePunct/>
      </w:pPr>
      <w:r>
        <w:br w:type="column"/>
      </w:r>
      <w:r>
        <w:t>（</w:t>
      </w:r>
      <w:r>
        <w:rPr>
          <w:rFonts w:ascii="Times New Roman" w:eastAsia="Times New Roman"/>
        </w:rPr>
        <w:t>5.22</w:t>
      </w:r>
      <w:r>
        <w:t>）</w:t>
      </w:r>
    </w:p>
    <w:p w:rsidR="0018722C">
      <w:spacing w:beforeLines="0" w:before="0" w:afterLines="0" w:after="0" w:line="440" w:lineRule="auto"/>
      <w:pPr>
        <w:sectPr w:rsidR="00556256">
          <w:type w:val="continuous"/>
          <w:pgSz w:w="11910" w:h="16840"/>
          <w:pgMar w:top="1580" w:bottom="280" w:left="1000" w:right="900"/>
          <w:cols w:num="2" w:equalWidth="0">
            <w:col w:w="5934" w:space="2911"/>
            <w:col w:w="1165"/>
          </w:cols>
        </w:sectPr>
        <w:topLinePunct/>
      </w:pPr>
    </w:p>
    <w:p w:rsidR="0018722C">
      <w:pPr>
        <w:topLinePunct/>
      </w:pPr>
      <w:r>
        <w:t>由前述分析可知，</w:t>
      </w:r>
      <w:r>
        <w:rPr>
          <w:rFonts w:ascii="Times New Roman" w:eastAsia="Times New Roman"/>
        </w:rPr>
        <w:t>GIF </w:t>
      </w:r>
      <w:r>
        <w:rPr>
          <w:rFonts w:ascii="Times New Roman" w:eastAsia="Times New Roman"/>
        </w:rPr>
        <w:t>GMM</w:t>
      </w:r>
      <w:r>
        <w:t>中的差分变换会导致一部分样本信息的损失，无法估计不随</w:t>
      </w:r>
      <w:r>
        <w:t>时间变化的变量的系数，并且当解释变量在时间上具有持续性时</w:t>
      </w:r>
      <w:r>
        <w:t>（</w:t>
      </w:r>
      <w:r>
        <w:rPr>
          <w:rFonts w:ascii="Times New Roman" w:eastAsia="Times New Roman"/>
        </w:rPr>
        <w:t>T</w:t>
      </w:r>
      <w:r>
        <w:t>很大</w:t>
      </w:r>
      <w:r>
        <w:t>）</w:t>
      </w:r>
      <w:r>
        <w:t>，会有很多工具变</w:t>
      </w:r>
      <w:r>
        <w:t>量，其有效性将会被减弱，从而影响估计结果的渐近有效性。而</w:t>
      </w:r>
      <w:r>
        <w:rPr>
          <w:rFonts w:ascii="Times New Roman" w:eastAsia="Times New Roman"/>
        </w:rPr>
        <w:t>SYS GMM</w:t>
      </w:r>
      <w:r>
        <w:t>方法能够比较</w:t>
      </w:r>
      <w:r>
        <w:t>好</w:t>
      </w:r>
    </w:p>
    <w:p w:rsidR="0018722C">
      <w:pPr>
        <w:topLinePunct/>
      </w:pPr>
      <w:r>
        <w:t>地解决上面的问题，它能够同时利用差分方程和水平方程中的所有信息，差分变换所用到的工具变量在系统方程估计中仍然可以使用，水平方程使用一组滞后差分变量作为其相应水平滞后变量的工具变量。因此，本节选择</w:t>
      </w:r>
      <w:r>
        <w:rPr>
          <w:rFonts w:ascii="Times New Roman" w:eastAsia="Times New Roman"/>
        </w:rPr>
        <w:t>SYS GMM</w:t>
      </w:r>
      <w:r>
        <w:t>方法进行模型估计。</w:t>
      </w:r>
    </w:p>
    <w:p w:rsidR="0018722C">
      <w:pPr>
        <w:topLinePunct/>
      </w:pPr>
      <w:r>
        <w:rPr>
          <w:rFonts w:ascii="Times New Roman" w:eastAsia="Times New Roman"/>
        </w:rPr>
        <w:t>SYS GMM</w:t>
      </w:r>
      <w:r>
        <w:t>由于利用了更多的样本信息，改善了</w:t>
      </w:r>
      <w:r>
        <w:rPr>
          <w:rFonts w:ascii="Times New Roman" w:eastAsia="Times New Roman"/>
        </w:rPr>
        <w:t>GIF GMM</w:t>
      </w:r>
      <w:r>
        <w:t>的估计，在一般情况下比</w:t>
      </w:r>
      <w:r>
        <w:rPr>
          <w:rFonts w:ascii="Times New Roman" w:eastAsia="Times New Roman"/>
        </w:rPr>
        <w:t>GIF</w:t>
      </w:r>
    </w:p>
    <w:p w:rsidR="0018722C">
      <w:pPr>
        <w:topLinePunct/>
      </w:pPr>
      <w:r>
        <w:rPr>
          <w:rFonts w:ascii="Times New Roman" w:hAnsi="Times New Roman" w:eastAsia="Times New Roman"/>
        </w:rPr>
        <w:t>GMM</w:t>
      </w:r>
      <w:r>
        <w:t>更有效。但这种有效性的前提是系统估计中新增工具变量是有效的</w:t>
      </w:r>
      <w:r>
        <w:t>（</w:t>
      </w:r>
      <w:r>
        <w:t>与扰动项无关</w:t>
      </w:r>
      <w:r>
        <w:t>）</w:t>
      </w:r>
      <w:r>
        <w:t>。因此，模型估计之后，要进行过度识别的约束检验</w:t>
      </w:r>
      <w:r>
        <w:rPr>
          <w:rFonts w:ascii="Times New Roman" w:hAnsi="Times New Roman" w:eastAsia="Times New Roman"/>
        </w:rPr>
        <w:t>—Sargan</w:t>
      </w:r>
      <w:r>
        <w:t>检验。其原假设是新增工具变量是有效的，如果不能拒绝原假设则表明系统估计方法是有效的。</w:t>
      </w:r>
    </w:p>
    <w:p w:rsidR="0018722C">
      <w:pPr>
        <w:topLinePunct/>
      </w:pPr>
      <w:r>
        <w:t>此外，</w:t>
      </w:r>
      <w:r>
        <w:rPr>
          <w:rFonts w:ascii="Times New Roman" w:hAnsi="Times New Roman" w:eastAsia="宋体"/>
        </w:rPr>
        <w:t>SYS </w:t>
      </w:r>
      <w:r>
        <w:rPr>
          <w:rFonts w:ascii="Times New Roman" w:hAnsi="Times New Roman" w:eastAsia="宋体"/>
        </w:rPr>
        <w:t>GMM</w:t>
      </w:r>
      <w:r>
        <w:t>估计是建立在随机扰动项无序列相关性的假定上，因此模型估计之后还</w:t>
      </w:r>
      <w:r>
        <w:t>需要检验随机项扰动项</w:t>
      </w:r>
      <w:r>
        <w:rPr>
          <w:rFonts w:ascii="Symbol" w:hAnsi="Symbol" w:eastAsia="Symbol"/>
          <w:i/>
        </w:rPr>
        <w:t></w:t>
      </w:r>
      <w:r>
        <w:rPr>
          <w:rFonts w:ascii="Times New Roman" w:hAnsi="Times New Roman" w:eastAsia="宋体"/>
          <w:vertAlign w:val="subscript"/>
          <w:i/>
        </w:rPr>
        <w:t>i</w:t>
      </w:r>
      <w:r>
        <w:rPr>
          <w:vertAlign w:val="subscript"/>
          <w:rFonts w:ascii="Times New Roman" w:hAnsi="Times New Roman" w:eastAsia="宋体"/>
        </w:rPr>
        <w:t>,</w:t>
      </w:r>
      <w:r w:rsidR="001852F3">
        <w:rPr>
          <w:vertAlign w:val="subscript"/>
          <w:rFonts w:ascii="Times New Roman" w:hAnsi="Times New Roman" w:eastAsia="宋体"/>
        </w:rPr>
        <w:t xml:space="preserve"> </w:t>
      </w:r>
      <w:r>
        <w:rPr>
          <w:rFonts w:ascii="Times New Roman" w:hAnsi="Times New Roman" w:eastAsia="宋体"/>
          <w:vertAlign w:val="subscript"/>
          <w:i/>
        </w:rPr>
        <w:t>t</w:t>
      </w:r>
      <w:r>
        <w:t>是否存在序列相关性。</w:t>
      </w:r>
      <w:r>
        <w:rPr>
          <w:rFonts w:ascii="Times New Roman" w:hAnsi="Times New Roman" w:eastAsia="宋体"/>
        </w:rPr>
        <w:t>GMM</w:t>
      </w:r>
      <w:r>
        <w:t>估计会分别给出差分变换方程的一阶</w:t>
      </w:r>
      <w:r>
        <w:t>和二阶序列相关检验值，原假设是随机项</w:t>
      </w:r>
      <w:r>
        <w:rPr>
          <w:rFonts w:ascii="Symbol" w:hAnsi="Symbol" w:eastAsia="Symbol"/>
          <w:i/>
        </w:rPr>
        <w:t></w:t>
      </w:r>
      <w:r>
        <w:rPr>
          <w:rFonts w:ascii="Times New Roman" w:hAnsi="Times New Roman" w:eastAsia="宋体"/>
          <w:vertAlign w:val="subscript"/>
          <w:i/>
        </w:rPr>
        <w:t>i</w:t>
      </w:r>
      <w:r>
        <w:rPr>
          <w:vertAlign w:val="subscript"/>
          <w:rFonts w:ascii="Times New Roman" w:hAnsi="Times New Roman" w:eastAsia="宋体"/>
          <w:spacing w:val="4"/>
          <w:position w:val="-5"/>
          <w:sz w:val="14"/>
          <w:rFonts w:hint="eastAsia"/>
        </w:rPr>
        <w:t>，</w:t>
      </w:r>
      <w:r>
        <w:rPr>
          <w:rFonts w:ascii="Times New Roman" w:hAnsi="Times New Roman" w:eastAsia="宋体"/>
          <w:vertAlign w:val="subscript"/>
          <w:i/>
        </w:rPr>
        <w:t>t</w:t>
      </w:r>
      <w:r>
        <w:t>不存在序列相关性。在原假设成立的条件下，经过差分变换后的残差一定存在一阶序列相关性，但应该没有二阶或更高阶的序列相关性。</w:t>
      </w:r>
    </w:p>
    <w:p w:rsidR="0018722C">
      <w:pPr>
        <w:pStyle w:val="Heading3"/>
        <w:topLinePunct/>
        <w:ind w:left="200" w:hangingChars="200" w:hanging="200"/>
      </w:pPr>
      <w:bookmarkStart w:id="789217" w:name="_Toc686789217"/>
      <w:bookmarkStart w:name="_bookmark79" w:id="184"/>
      <w:bookmarkEnd w:id="184"/>
      <w:r>
        <w:t>5.3.3</w:t>
      </w:r>
      <w:r>
        <w:t xml:space="preserve"> </w:t>
      </w:r>
      <w:bookmarkStart w:name="_bookmark79" w:id="185"/>
      <w:bookmarkEnd w:id="185"/>
      <w:r>
        <w:t>模型估计结果与分析</w:t>
      </w:r>
      <w:bookmarkEnd w:id="789217"/>
    </w:p>
    <w:p w:rsidR="0018722C">
      <w:pPr>
        <w:pStyle w:val="Heading4"/>
        <w:topLinePunct/>
        <w:ind w:left="200" w:hangingChars="200" w:hanging="200"/>
      </w:pPr>
      <w:r>
        <w:t>（</w:t>
      </w:r>
      <w:r>
        <w:t>1</w:t>
      </w:r>
      <w:r>
        <w:t>）</w:t>
      </w:r>
      <w:r>
        <w:t>全样本期模型估计结果</w:t>
      </w:r>
    </w:p>
    <w:p w:rsidR="0018722C">
      <w:pPr>
        <w:topLinePunct/>
      </w:pPr>
      <w:r>
        <w:t>利用</w:t>
      </w:r>
      <w:r>
        <w:rPr>
          <w:rFonts w:ascii="Times New Roman" w:eastAsia="Times New Roman"/>
        </w:rPr>
        <w:t>2001</w:t>
      </w:r>
      <w:r>
        <w:t>年</w:t>
      </w:r>
      <w:r>
        <w:rPr>
          <w:rFonts w:ascii="Times New Roman" w:eastAsia="Times New Roman"/>
        </w:rPr>
        <w:t>1</w:t>
      </w:r>
      <w:r>
        <w:t>月</w:t>
      </w:r>
      <w:r>
        <w:rPr>
          <w:rFonts w:ascii="Times New Roman" w:eastAsia="Times New Roman"/>
        </w:rPr>
        <w:t>~2011</w:t>
      </w:r>
      <w:r>
        <w:t>年</w:t>
      </w:r>
      <w:r>
        <w:rPr>
          <w:rFonts w:ascii="Times New Roman" w:eastAsia="Times New Roman"/>
        </w:rPr>
        <w:t>12</w:t>
      </w:r>
      <w:r>
        <w:t>月间中国</w:t>
      </w:r>
      <w:r>
        <w:rPr>
          <w:rFonts w:ascii="Times New Roman" w:eastAsia="Times New Roman"/>
        </w:rPr>
        <w:t>30</w:t>
      </w:r>
      <w:r>
        <w:t>个地区的样本数据，采用系统</w:t>
      </w:r>
      <w:r>
        <w:rPr>
          <w:rFonts w:ascii="Times New Roman" w:eastAsia="Times New Roman"/>
        </w:rPr>
        <w:t>GMM</w:t>
      </w:r>
      <w:r>
        <w:t>的估计方</w:t>
      </w:r>
      <w:r>
        <w:t>法对动态面板模型</w:t>
      </w:r>
      <w:r>
        <w:t>（</w:t>
      </w:r>
      <w:r>
        <w:rPr>
          <w:rFonts w:ascii="Times New Roman" w:eastAsia="Times New Roman"/>
        </w:rPr>
        <w:t>5.12</w:t>
      </w:r>
      <w:r>
        <w:t>）</w:t>
      </w:r>
      <w:r>
        <w:t>进行估计，将参数估计值按式</w:t>
      </w:r>
      <w:r>
        <w:t>（</w:t>
      </w:r>
      <w:r>
        <w:rPr>
          <w:rFonts w:ascii="Times New Roman" w:eastAsia="Times New Roman"/>
        </w:rPr>
        <w:t>5.13</w:t>
      </w:r>
      <w:r>
        <w:t>）</w:t>
      </w:r>
      <w:r>
        <w:t>换算后得到式</w:t>
      </w:r>
      <w:r>
        <w:t>（</w:t>
      </w:r>
      <w:r>
        <w:rPr>
          <w:rFonts w:ascii="Times New Roman" w:eastAsia="Times New Roman"/>
        </w:rPr>
        <w:t>5.10</w:t>
      </w:r>
      <w:r>
        <w:t>）</w:t>
      </w:r>
      <w:r>
        <w:t>参数估计结果</w:t>
      </w:r>
      <w:r>
        <w:t>（</w:t>
      </w:r>
      <w:r>
        <w:rPr>
          <w:spacing w:val="-3"/>
        </w:rPr>
        <w:t>全样本模型记为模型</w:t>
      </w:r>
      <w:r>
        <w:rPr>
          <w:rFonts w:ascii="Times New Roman" w:eastAsia="Times New Roman"/>
          <w:spacing w:val="-2"/>
        </w:rPr>
        <w:t>A</w:t>
      </w:r>
      <w:r>
        <w:t>）</w:t>
      </w:r>
      <w:r>
        <w:t>见</w:t>
      </w:r>
      <w:r>
        <w:t>表</w:t>
      </w:r>
      <w:r>
        <w:rPr>
          <w:rFonts w:ascii="Times New Roman" w:eastAsia="Times New Roman"/>
        </w:rPr>
        <w:t>5</w:t>
      </w:r>
      <w:r>
        <w:rPr>
          <w:rFonts w:ascii="Times New Roman" w:eastAsia="Times New Roman"/>
        </w:rPr>
        <w:t>.</w:t>
      </w:r>
      <w:r>
        <w:rPr>
          <w:rFonts w:ascii="Times New Roman" w:eastAsia="Times New Roman"/>
        </w:rPr>
        <w:t>4</w:t>
      </w:r>
      <w:r>
        <w:t>。</w:t>
      </w:r>
    </w:p>
    <w:p w:rsidR="0018722C">
      <w:pPr>
        <w:topLinePunct/>
      </w:pPr>
      <w:r>
        <w:rPr>
          <w:rFonts w:cstheme="minorBidi" w:hAnsiTheme="minorHAnsi" w:eastAsiaTheme="minorHAnsi" w:asciiTheme="minorHAnsi"/>
        </w:rPr>
        <w:t>由</w:t>
      </w:r>
      <w:r>
        <w:rPr>
          <w:rFonts w:cstheme="minorBidi" w:hAnsiTheme="minorHAnsi" w:eastAsiaTheme="minorHAnsi" w:asciiTheme="minorHAnsi"/>
        </w:rPr>
        <w:t>表</w:t>
      </w:r>
      <w:r>
        <w:rPr>
          <w:rFonts w:ascii="Times New Roman" w:hAnsi="Times New Roman" w:eastAsia="宋体" w:cstheme="minorBidi"/>
        </w:rPr>
        <w:t>5</w:t>
      </w:r>
      <w:r>
        <w:rPr>
          <w:rFonts w:ascii="Times New Roman" w:hAnsi="Times New Roman" w:eastAsia="宋体" w:cstheme="minorBidi"/>
        </w:rPr>
        <w:t>.</w:t>
      </w:r>
      <w:r>
        <w:rPr>
          <w:rFonts w:ascii="Times New Roman" w:hAnsi="Times New Roman" w:eastAsia="宋体" w:cstheme="minorBidi"/>
        </w:rPr>
        <w:t>4</w:t>
      </w:r>
      <w:r>
        <w:rPr>
          <w:rFonts w:cstheme="minorBidi" w:hAnsiTheme="minorHAnsi" w:eastAsiaTheme="minorHAnsi" w:asciiTheme="minorHAnsi"/>
        </w:rPr>
        <w:t>可知：利用</w:t>
      </w:r>
      <w:r>
        <w:rPr>
          <w:rFonts w:ascii="Times New Roman" w:hAnsi="Times New Roman" w:eastAsia="宋体" w:cstheme="minorBidi"/>
        </w:rPr>
        <w:t>2001</w:t>
      </w:r>
      <w:r>
        <w:rPr>
          <w:rFonts w:cstheme="minorBidi" w:hAnsiTheme="minorHAnsi" w:eastAsiaTheme="minorHAnsi" w:asciiTheme="minorHAnsi"/>
        </w:rPr>
        <w:t>年</w:t>
      </w:r>
      <w:r>
        <w:rPr>
          <w:rFonts w:ascii="Times New Roman" w:hAnsi="Times New Roman" w:eastAsia="宋体" w:cstheme="minorBidi"/>
        </w:rPr>
        <w:t>1</w:t>
      </w:r>
      <w:r>
        <w:rPr>
          <w:rFonts w:cstheme="minorBidi" w:hAnsiTheme="minorHAnsi" w:eastAsiaTheme="minorHAnsi" w:asciiTheme="minorHAnsi"/>
        </w:rPr>
        <w:t>月～</w:t>
      </w:r>
      <w:r>
        <w:rPr>
          <w:rFonts w:ascii="Times New Roman" w:hAnsi="Times New Roman" w:eastAsia="宋体" w:cstheme="minorBidi"/>
        </w:rPr>
        <w:t>2011</w:t>
      </w:r>
      <w:r>
        <w:rPr>
          <w:rFonts w:cstheme="minorBidi" w:hAnsiTheme="minorHAnsi" w:eastAsiaTheme="minorHAnsi" w:asciiTheme="minorHAnsi"/>
        </w:rPr>
        <w:t>年</w:t>
      </w:r>
      <w:r>
        <w:rPr>
          <w:rFonts w:ascii="Times New Roman" w:hAnsi="Times New Roman" w:eastAsia="宋体" w:cstheme="minorBidi"/>
        </w:rPr>
        <w:t>12</w:t>
      </w:r>
      <w:r>
        <w:rPr>
          <w:rFonts w:cstheme="minorBidi" w:hAnsiTheme="minorHAnsi" w:eastAsiaTheme="minorHAnsi" w:asciiTheme="minorHAnsi"/>
        </w:rPr>
        <w:t>月间样本数据所估计的模型，在</w:t>
      </w:r>
      <w:r>
        <w:rPr>
          <w:rFonts w:ascii="Times New Roman" w:hAnsi="Times New Roman" w:eastAsia="宋体" w:cstheme="minorBidi"/>
        </w:rPr>
        <w:t>5%</w:t>
      </w:r>
      <w:r>
        <w:rPr>
          <w:rFonts w:cstheme="minorBidi" w:hAnsiTheme="minorHAnsi" w:eastAsiaTheme="minorHAnsi" w:asciiTheme="minorHAnsi"/>
        </w:rPr>
        <w:t>的显著</w:t>
      </w:r>
      <w:r>
        <w:rPr>
          <w:rFonts w:cstheme="minorBidi" w:hAnsiTheme="minorHAnsi" w:eastAsiaTheme="minorHAnsi" w:asciiTheme="minorHAnsi"/>
        </w:rPr>
        <w:t>性水平下，</w:t>
      </w:r>
      <w:r>
        <w:rPr>
          <w:rFonts w:ascii="Times New Roman" w:hAnsi="Times New Roman" w:eastAsia="宋体" w:cstheme="minorBidi"/>
        </w:rPr>
        <w:t>l</w:t>
      </w:r>
      <w:r>
        <w:rPr>
          <w:rFonts w:ascii="Times New Roman" w:hAnsi="Times New Roman" w:eastAsia="宋体" w:cstheme="minorBidi"/>
        </w:rPr>
        <w:t>n</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l</w:t>
      </w:r>
      <w:r>
        <w:rPr>
          <w:rFonts w:ascii="Times New Roman" w:hAnsi="Times New Roman" w:eastAsia="宋体" w:cstheme="minorBidi"/>
        </w:rPr>
        <w:t>n</w:t>
      </w:r>
      <w:r>
        <w:rPr>
          <w:rFonts w:ascii="Times New Roman" w:hAnsi="Times New Roman" w:eastAsia="宋体" w:cstheme="minorBidi"/>
        </w:rPr>
        <w:t> </w:t>
      </w:r>
      <w:r>
        <w:rPr>
          <w:rFonts w:ascii="Times New Roman" w:hAnsi="Times New Roman" w:eastAsia="宋体" w:cstheme="minorBidi"/>
          <w:i/>
        </w:rPr>
        <w:t>L</w:t>
      </w:r>
      <w:r>
        <w:rPr>
          <w:rFonts w:ascii="Times New Roman" w:hAnsi="Times New Roman" w:eastAsia="宋体" w:cstheme="minorBidi"/>
          <w:i/>
        </w:rPr>
        <w:t>P</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Times New Roman" w:hAnsi="Times New Roman" w:eastAsia="宋体" w:cstheme="minorBidi"/>
        </w:rPr>
        <w:t>l</w:t>
      </w:r>
      <w:r>
        <w:rPr>
          <w:rFonts w:ascii="Times New Roman" w:hAnsi="Times New Roman" w:eastAsia="宋体" w:cstheme="minorBidi"/>
        </w:rPr>
        <w:t>n</w:t>
      </w:r>
      <w:r>
        <w:rPr>
          <w:rFonts w:ascii="Times New Roman" w:hAnsi="Times New Roman" w:eastAsia="宋体" w:cstheme="minorBidi"/>
        </w:rPr>
        <w:t> </w:t>
      </w:r>
      <w:r>
        <w:rPr>
          <w:rFonts w:ascii="Times New Roman" w:hAnsi="Times New Roman" w:eastAsia="宋体" w:cstheme="minorBidi"/>
          <w:i/>
        </w:rPr>
        <w:t>B</w:t>
      </w:r>
      <w:r>
        <w:rPr>
          <w:rFonts w:ascii="Times New Roman" w:hAnsi="Times New Roman" w:eastAsia="宋体" w:cstheme="minorBidi"/>
          <w:i/>
        </w:rPr>
        <w:t>C</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Times New Roman" w:hAnsi="Times New Roman" w:eastAsia="宋体" w:cstheme="minorBidi"/>
          <w:i/>
        </w:rPr>
        <w:t>D</w:t>
      </w:r>
      <w:r>
        <w:rPr>
          <w:vertAlign w:val="subscript"/>
          <w:rFonts w:ascii="Times New Roman" w:hAnsi="Times New Roman" w:eastAsia="宋体" w:cstheme="minorBidi"/>
        </w:rPr>
        <w:t>200</w:t>
      </w:r>
      <w:r>
        <w:rPr>
          <w:vertAlign w:val="subscript"/>
          <w:rFonts w:ascii="Times New Roman" w:hAnsi="Times New Roman" w:eastAsia="宋体" w:cstheme="minorBidi"/>
        </w:rPr>
        <w:t>4</w:t>
      </w:r>
      <w:r>
        <w:rPr>
          <w:rFonts w:cstheme="minorBidi" w:hAnsiTheme="minorHAnsi" w:eastAsiaTheme="minorHAnsi" w:asciiTheme="minorHAnsi"/>
        </w:rPr>
        <w:t>、</w:t>
      </w:r>
      <w:r>
        <w:rPr>
          <w:rFonts w:ascii="Times New Roman" w:hAnsi="Times New Roman" w:eastAsia="宋体" w:cstheme="minorBidi"/>
          <w:i/>
        </w:rPr>
        <w:t>D</w:t>
      </w:r>
      <w:r>
        <w:rPr>
          <w:vertAlign w:val="subscript"/>
          <w:rFonts w:ascii="Times New Roman" w:hAnsi="Times New Roman" w:eastAsia="宋体" w:cstheme="minorBidi"/>
        </w:rPr>
        <w:t>200</w:t>
      </w:r>
      <w:r>
        <w:rPr>
          <w:vertAlign w:val="subscript"/>
          <w:rFonts w:ascii="Times New Roman" w:hAnsi="Times New Roman" w:eastAsia="宋体" w:cstheme="minorBidi"/>
        </w:rPr>
        <w:t>8</w:t>
      </w:r>
      <w:r>
        <w:rPr>
          <w:rFonts w:cstheme="minorBidi" w:hAnsiTheme="minorHAnsi" w:eastAsiaTheme="minorHAnsi" w:asciiTheme="minorHAnsi"/>
        </w:rPr>
        <w:t>、</w:t>
      </w:r>
      <w:r>
        <w:rPr>
          <w:rFonts w:ascii="Times New Roman" w:hAnsi="Times New Roman" w:eastAsia="宋体" w:cstheme="minorBidi"/>
          <w:i/>
        </w:rPr>
        <w:t>D</w:t>
      </w:r>
      <w:r>
        <w:rPr>
          <w:vertAlign w:val="subscript"/>
          <w:rFonts w:ascii="Times New Roman" w:hAnsi="Times New Roman" w:eastAsia="宋体" w:cstheme="minorBidi"/>
        </w:rPr>
        <w:t>201</w:t>
      </w:r>
      <w:r>
        <w:rPr>
          <w:vertAlign w:val="subscript"/>
          <w:rFonts w:ascii="Times New Roman" w:hAnsi="Times New Roman" w:eastAsia="宋体" w:cstheme="minorBidi"/>
        </w:rPr>
        <w:t>0</w:t>
      </w:r>
      <w:r>
        <w:rPr>
          <w:rFonts w:cstheme="minorBidi" w:hAnsiTheme="minorHAnsi" w:eastAsiaTheme="minorHAnsi" w:asciiTheme="minorHAnsi"/>
        </w:rPr>
        <w:t>等解释变量是显著的，</w:t>
      </w:r>
      <w:r>
        <w:rPr>
          <w:rFonts w:ascii="Times New Roman" w:hAnsi="Times New Roman" w:eastAsia="宋体" w:cstheme="minorBidi"/>
          <w:i/>
        </w:rPr>
        <w:t>r</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rFonts w:cstheme="minorBidi" w:hAnsiTheme="minorHAnsi" w:eastAsiaTheme="minorHAnsi" w:asciiTheme="minorHAnsi"/>
        </w:rPr>
        <w:t>在</w:t>
      </w:r>
      <w:r>
        <w:rPr>
          <w:rFonts w:ascii="Times New Roman" w:hAnsi="Times New Roman" w:eastAsia="宋体" w:cstheme="minorBidi"/>
        </w:rPr>
        <w:t>1</w:t>
      </w:r>
      <w:r>
        <w:rPr>
          <w:rFonts w:ascii="Times New Roman" w:hAnsi="Times New Roman" w:eastAsia="宋体" w:cstheme="minorBidi"/>
        </w:rPr>
        <w:t>0</w:t>
      </w:r>
      <w:r>
        <w:rPr>
          <w:rFonts w:ascii="Times New Roman" w:hAnsi="Times New Roman" w:eastAsia="宋体" w:cstheme="minorBidi"/>
        </w:rPr>
        <w:t>%</w:t>
      </w:r>
      <w:r>
        <w:rPr>
          <w:rFonts w:cstheme="minorBidi" w:hAnsiTheme="minorHAnsi" w:eastAsiaTheme="minorHAnsi" w:asciiTheme="minorHAnsi"/>
        </w:rPr>
        <w:t>的显著性水平下是显著的，而</w:t>
      </w:r>
      <w:r>
        <w:rPr>
          <w:rFonts w:ascii="Times New Roman" w:hAnsi="Times New Roman" w:eastAsia="宋体" w:cstheme="minorBidi"/>
        </w:rPr>
        <w:t>ln </w:t>
      </w:r>
      <w:r>
        <w:rPr>
          <w:rFonts w:ascii="Times New Roman" w:hAnsi="Times New Roman" w:eastAsia="宋体" w:cstheme="minorBidi"/>
          <w:i/>
        </w:rPr>
        <w:t>N</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rFonts w:cstheme="minorBidi" w:hAnsiTheme="minorHAnsi" w:eastAsiaTheme="minorHAnsi" w:asciiTheme="minorHAnsi"/>
        </w:rPr>
        <w:t>与</w:t>
      </w:r>
      <w:r>
        <w:rPr>
          <w:rFonts w:ascii="Times New Roman" w:hAnsi="Times New Roman" w:eastAsia="宋体" w:cstheme="minorBidi"/>
          <w:i/>
        </w:rPr>
        <w:t>D</w:t>
      </w:r>
      <w:r>
        <w:rPr>
          <w:vertAlign w:val="subscript"/>
          <w:rFonts w:ascii="Times New Roman" w:hAnsi="Times New Roman" w:eastAsia="宋体" w:cstheme="minorBidi"/>
        </w:rPr>
        <w:t>2009</w:t>
      </w:r>
      <w:r>
        <w:rPr>
          <w:rFonts w:cstheme="minorBidi" w:hAnsiTheme="minorHAnsi" w:eastAsiaTheme="minorHAnsi" w:asciiTheme="minorHAnsi"/>
        </w:rPr>
        <w:t>不显著。模型随机扰动项序列相关性的</w:t>
      </w:r>
      <w:r>
        <w:rPr>
          <w:rFonts w:ascii="Times New Roman" w:hAnsi="Times New Roman" w:eastAsia="宋体" w:cstheme="minorBidi"/>
          <w:i/>
        </w:rPr>
        <w:t>A</w:t>
      </w:r>
      <w:r>
        <w:rPr>
          <w:rFonts w:ascii="Times New Roman" w:hAnsi="Times New Roman" w:eastAsia="宋体" w:cstheme="minorBidi"/>
          <w:i/>
        </w:rPr>
        <w:t>R</w:t>
      </w:r>
      <w:r>
        <w:rPr>
          <w:rFonts w:ascii="Times New Roman" w:hAnsi="Times New Roman" w:eastAsia="宋体" w:cstheme="minorBidi"/>
          <w:kern w:val="2"/>
          <w:rFonts w:ascii="Times New Roman" w:hAnsi="Times New Roman" w:eastAsia="宋体" w:cstheme="minorBidi"/>
          <w:spacing w:val="-5"/>
          <w:sz w:val="24"/>
        </w:rPr>
        <w:t>（</w:t>
      </w:r>
      <w:r>
        <w:rPr>
          <w:rFonts w:ascii="Times New Roman" w:hAnsi="Times New Roman" w:eastAsia="宋体" w:cstheme="minorBidi"/>
        </w:rPr>
        <w:t>1</w:t>
      </w:r>
      <w:r>
        <w:rPr>
          <w:rFonts w:ascii="Times New Roman" w:hAnsi="Times New Roman" w:eastAsia="宋体" w:cstheme="minorBidi"/>
          <w:kern w:val="2"/>
          <w:rFonts w:ascii="Times New Roman" w:hAnsi="Times New Roman" w:eastAsia="宋体" w:cstheme="minorBidi"/>
          <w:spacing w:val="-6"/>
          <w:sz w:val="24"/>
        </w:rPr>
        <w:t>）</w:t>
      </w:r>
      <w:r>
        <w:rPr>
          <w:rFonts w:cstheme="minorBidi" w:hAnsiTheme="minorHAnsi" w:eastAsiaTheme="minorHAnsi" w:asciiTheme="minorHAnsi"/>
        </w:rPr>
        <w:t>检验</w:t>
      </w:r>
    </w:p>
    <w:p w:rsidR="0018722C">
      <w:pPr>
        <w:topLinePunct/>
      </w:pPr>
      <w:r>
        <w:rPr>
          <w:rFonts w:ascii="Times New Roman" w:hAnsi="Times New Roman" w:eastAsia="宋体"/>
        </w:rPr>
        <w:t>P</w:t>
      </w:r>
      <w:r>
        <w:t>值和</w:t>
      </w:r>
      <w:r>
        <w:rPr>
          <w:rFonts w:ascii="Times New Roman" w:hAnsi="Times New Roman" w:eastAsia="宋体"/>
          <w:i/>
        </w:rPr>
        <w:t>AR</w:t>
      </w:r>
      <w:r>
        <w:rPr>
          <w:rFonts w:ascii="Times New Roman" w:hAnsi="Times New Roman" w:eastAsia="宋体"/>
          <w:rFonts w:ascii="Times New Roman" w:hAnsi="Times New Roman" w:eastAsia="宋体"/>
        </w:rPr>
        <w:t>（</w:t>
      </w:r>
      <w:r>
        <w:rPr>
          <w:rFonts w:ascii="Times New Roman" w:hAnsi="Times New Roman" w:eastAsia="宋体"/>
        </w:rPr>
        <w:t>2</w:t>
      </w:r>
      <w:r>
        <w:rPr>
          <w:rFonts w:ascii="Times New Roman" w:hAnsi="Times New Roman" w:eastAsia="宋体"/>
          <w:rFonts w:ascii="Times New Roman" w:hAnsi="Times New Roman" w:eastAsia="宋体"/>
          <w:spacing w:val="-6"/>
        </w:rPr>
        <w:t>）</w:t>
      </w:r>
      <w:r>
        <w:t>检验</w:t>
      </w:r>
      <w:r>
        <w:rPr>
          <w:rFonts w:ascii="Times New Roman" w:hAnsi="Times New Roman" w:eastAsia="宋体"/>
        </w:rPr>
        <w:t>P</w:t>
      </w:r>
      <w:r>
        <w:t>值表明，差分后的残差只存在一阶序列相关性而无二阶序列相关性，因</w:t>
      </w:r>
      <w:r>
        <w:t>此可断定原模型的随机误差项</w:t>
      </w:r>
      <w:r>
        <w:rPr>
          <w:rFonts w:ascii="Symbol" w:hAnsi="Symbol" w:eastAsia="Symbol"/>
          <w:i/>
        </w:rPr>
        <w:t></w:t>
      </w:r>
      <w:r>
        <w:rPr>
          <w:rFonts w:ascii="Times New Roman" w:hAnsi="Times New Roman" w:eastAsia="宋体"/>
          <w:vertAlign w:val="subscript"/>
          <w:i/>
        </w:rPr>
        <w:t>i</w:t>
      </w:r>
      <w:r>
        <w:rPr>
          <w:vertAlign w:val="subscript"/>
          <w:rFonts w:ascii="Times New Roman" w:hAnsi="Times New Roman" w:eastAsia="宋体"/>
          <w:spacing w:val="4"/>
          <w:position w:val="-5"/>
          <w:sz w:val="14"/>
          <w:rFonts w:hint="eastAsia"/>
        </w:rPr>
        <w:t>，</w:t>
      </w:r>
      <w:r>
        <w:rPr>
          <w:rFonts w:ascii="Times New Roman" w:hAnsi="Times New Roman" w:eastAsia="宋体"/>
          <w:vertAlign w:val="subscript"/>
          <w:i/>
        </w:rPr>
        <w:t>t</w:t>
      </w:r>
      <w:r>
        <w:t>不存在序列相关性。过度识别约束</w:t>
      </w:r>
      <w:r>
        <w:rPr>
          <w:rFonts w:ascii="Times New Roman" w:hAnsi="Times New Roman" w:eastAsia="宋体"/>
        </w:rPr>
        <w:t>Sargan</w:t>
      </w:r>
      <w:r>
        <w:t>检验的</w:t>
      </w:r>
      <w:r>
        <w:rPr>
          <w:rFonts w:ascii="Times New Roman" w:hAnsi="Times New Roman" w:eastAsia="宋体"/>
        </w:rPr>
        <w:t>P</w:t>
      </w:r>
      <w:r>
        <w:t>值表明，</w:t>
      </w:r>
      <w:r>
        <w:t>工具变量在整体上是有效的。所有解释变量的联合显著性</w:t>
      </w:r>
      <w:r>
        <w:rPr>
          <w:rFonts w:ascii="Times New Roman" w:hAnsi="Times New Roman" w:eastAsia="宋体"/>
        </w:rPr>
        <w:t>Wald</w:t>
      </w:r>
      <w:r>
        <w:t>检验的</w:t>
      </w:r>
      <w:r>
        <w:rPr>
          <w:rFonts w:ascii="Times New Roman" w:hAnsi="Times New Roman" w:eastAsia="宋体"/>
        </w:rPr>
        <w:t>P</w:t>
      </w:r>
      <w:r>
        <w:t>值表明，模型在整体上是显著的。</w:t>
      </w:r>
    </w:p>
    <w:p w:rsidR="0018722C">
      <w:pPr>
        <w:pStyle w:val="Heading4"/>
        <w:topLinePunct/>
        <w:ind w:left="200" w:hangingChars="200" w:hanging="200"/>
      </w:pPr>
      <w:r>
        <w:t>（</w:t>
      </w:r>
      <w:r>
        <w:t>2</w:t>
      </w:r>
      <w:r>
        <w:t>）</w:t>
      </w:r>
      <w:r>
        <w:t>样本期分段模型估计结果</w:t>
      </w:r>
    </w:p>
    <w:p w:rsidR="0018722C">
      <w:pPr>
        <w:topLinePunct/>
      </w:pPr>
      <w:r>
        <w:t>由于时间虚拟变量</w:t>
      </w:r>
      <w:r>
        <w:rPr>
          <w:rFonts w:ascii="Times New Roman" w:hAnsi="Times New Roman" w:eastAsia="Times New Roman"/>
          <w:i/>
        </w:rPr>
        <w:t>D</w:t>
      </w:r>
      <w:r>
        <w:rPr>
          <w:vertAlign w:val="subscript"/>
          <w:rFonts w:ascii="Times New Roman" w:hAnsi="Times New Roman" w:eastAsia="Times New Roman"/>
        </w:rPr>
        <w:t>2004</w:t>
      </w:r>
      <w:r>
        <w:t>、</w:t>
      </w:r>
      <w:r>
        <w:rPr>
          <w:rFonts w:ascii="Times New Roman" w:hAnsi="Times New Roman" w:eastAsia="Times New Roman"/>
          <w:i/>
        </w:rPr>
        <w:t>D</w:t>
      </w:r>
      <w:r>
        <w:rPr>
          <w:vertAlign w:val="subscript"/>
          <w:rFonts w:ascii="Times New Roman" w:hAnsi="Times New Roman" w:eastAsia="Times New Roman"/>
        </w:rPr>
        <w:t>2008</w:t>
      </w:r>
      <w:r>
        <w:t>、</w:t>
      </w:r>
      <w:r>
        <w:rPr>
          <w:rFonts w:ascii="Times New Roman" w:hAnsi="Times New Roman" w:eastAsia="Times New Roman"/>
          <w:i/>
        </w:rPr>
        <w:t>D</w:t>
      </w:r>
      <w:r>
        <w:rPr>
          <w:vertAlign w:val="subscript"/>
          <w:rFonts w:ascii="Times New Roman" w:hAnsi="Times New Roman" w:eastAsia="Times New Roman"/>
        </w:rPr>
        <w:t>2010</w:t>
      </w:r>
      <w:r>
        <w:t>的系数通过显著性检验，说明中国商品住宅价格</w:t>
      </w:r>
      <w:r>
        <w:t>的波动存在阶段性特征，以下将样本区间划分为</w:t>
      </w:r>
      <w:r>
        <w:rPr>
          <w:rFonts w:ascii="Times New Roman" w:hAnsi="Times New Roman" w:eastAsia="Times New Roman"/>
        </w:rPr>
        <w:t>4</w:t>
      </w:r>
      <w:r>
        <w:t>个阶段，对模型</w:t>
      </w:r>
      <w:r>
        <w:t>（</w:t>
      </w:r>
      <w:r>
        <w:rPr>
          <w:rFonts w:ascii="Times New Roman" w:hAnsi="Times New Roman" w:eastAsia="Times New Roman"/>
        </w:rPr>
        <w:t>5.12</w:t>
      </w:r>
      <w:r>
        <w:t>）</w:t>
      </w:r>
      <w:r>
        <w:t>进行再估计，将</w:t>
      </w:r>
      <w:r>
        <w:t>参数估计值按式</w:t>
      </w:r>
      <w:r>
        <w:t>（</w:t>
      </w:r>
      <w:r>
        <w:rPr>
          <w:rFonts w:ascii="Times New Roman" w:hAnsi="Times New Roman" w:eastAsia="Times New Roman"/>
          <w:spacing w:val="-3"/>
        </w:rPr>
        <w:t>5.13</w:t>
      </w:r>
      <w:r>
        <w:t>）</w:t>
      </w:r>
      <w:r>
        <w:t>换算后得到式</w:t>
      </w:r>
      <w:r>
        <w:t>（</w:t>
      </w:r>
      <w:r>
        <w:rPr>
          <w:rFonts w:ascii="Times New Roman" w:hAnsi="Times New Roman" w:eastAsia="Times New Roman"/>
          <w:spacing w:val="-4"/>
        </w:rPr>
        <w:t>5.10</w:t>
      </w:r>
      <w:r>
        <w:t>）</w:t>
      </w:r>
      <w:r>
        <w:t>参数估计结果</w:t>
      </w:r>
      <w:r>
        <w:t>（</w:t>
      </w:r>
      <w:r>
        <w:rPr>
          <w:spacing w:val="-1"/>
        </w:rPr>
        <w:t>分别记为模型Ⅰ</w:t>
      </w:r>
      <w:r>
        <w:rPr>
          <w:rFonts w:ascii="Times New Roman" w:hAnsi="Times New Roman" w:eastAsia="Times New Roman"/>
          <w:spacing w:val="-4"/>
        </w:rPr>
        <w:t>~</w:t>
      </w:r>
      <w:r>
        <w:rPr>
          <w:spacing w:val="-4"/>
        </w:rPr>
        <w:t>Ⅳ</w:t>
      </w:r>
      <w:r>
        <w:t>）</w:t>
      </w:r>
      <w:r>
        <w:t>见</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4</w:t>
      </w:r>
      <w:r>
        <w:t>模型估计结果可知：动态面板模型随机扰动项序列相关性的</w:t>
      </w:r>
      <w:r>
        <w:rPr>
          <w:rFonts w:ascii="Times New Roman" w:eastAsia="Times New Roman"/>
          <w:i/>
        </w:rPr>
        <w:t>AR</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检验</w:t>
      </w:r>
      <w:r>
        <w:rPr>
          <w:rFonts w:ascii="Times New Roman" w:eastAsia="Times New Roman"/>
        </w:rPr>
        <w:t>P</w:t>
      </w:r>
      <w:r>
        <w:t>值和</w:t>
      </w:r>
    </w:p>
    <w:p w:rsidR="0018722C">
      <w:pPr>
        <w:topLinePunct/>
      </w:pPr>
      <w:r>
        <w:rPr>
          <w:rFonts w:ascii="Times New Roman" w:hAnsi="Times New Roman" w:eastAsia="宋体"/>
          <w:i/>
        </w:rPr>
        <w:t>AR</w:t>
      </w:r>
      <w:r>
        <w:rPr>
          <w:rFonts w:ascii="Times New Roman" w:hAnsi="Times New Roman" w:eastAsia="宋体"/>
          <w:rFonts w:ascii="Times New Roman" w:hAnsi="Times New Roman" w:eastAsia="宋体"/>
        </w:rPr>
        <w:t>（</w:t>
      </w:r>
      <w:r>
        <w:rPr>
          <w:rFonts w:ascii="Times New Roman" w:hAnsi="Times New Roman" w:eastAsia="宋体"/>
        </w:rPr>
        <w:t>2</w:t>
      </w:r>
      <w:r>
        <w:rPr>
          <w:rFonts w:ascii="Times New Roman" w:hAnsi="Times New Roman" w:eastAsia="宋体"/>
          <w:rFonts w:ascii="Times New Roman" w:hAnsi="Times New Roman" w:eastAsia="宋体"/>
          <w:spacing w:val="-6"/>
        </w:rPr>
        <w:t>）</w:t>
      </w:r>
      <w:r>
        <w:t>检验</w:t>
      </w:r>
      <w:r>
        <w:rPr>
          <w:rFonts w:ascii="Times New Roman" w:hAnsi="Times New Roman" w:eastAsia="宋体"/>
        </w:rPr>
        <w:t>P</w:t>
      </w:r>
      <w:r>
        <w:t>值表明，差分后的残差只存在一阶序列相关性而无二阶序列相关性，因此可断定模型Ⅰ</w:t>
      </w:r>
      <w:r>
        <w:rPr>
          <w:rFonts w:ascii="Times New Roman" w:hAnsi="Times New Roman" w:eastAsia="宋体"/>
        </w:rPr>
        <w:t>~</w:t>
      </w:r>
      <w:r>
        <w:t>Ⅳ的随机误差项</w:t>
      </w:r>
      <w:r>
        <w:rPr>
          <w:rFonts w:ascii="Symbol" w:hAnsi="Symbol" w:eastAsia="Symbol"/>
          <w:i/>
        </w:rPr>
        <w:t></w:t>
      </w:r>
      <w:r>
        <w:rPr>
          <w:rFonts w:ascii="Times New Roman" w:hAnsi="Times New Roman" w:eastAsia="宋体"/>
          <w:vertAlign w:val="subscript"/>
          <w:i/>
        </w:rPr>
        <w:t>i</w:t>
      </w:r>
      <w:r>
        <w:rPr>
          <w:vertAlign w:val="subscript"/>
          <w:rFonts w:ascii="Times New Roman" w:hAnsi="Times New Roman" w:eastAsia="宋体"/>
          <w:spacing w:val="4"/>
          <w:position w:val="-5"/>
          <w:sz w:val="14"/>
          <w:rFonts w:hint="eastAsia"/>
        </w:rPr>
        <w:t>，</w:t>
      </w:r>
      <w:r>
        <w:rPr>
          <w:rFonts w:ascii="Times New Roman" w:hAnsi="Times New Roman" w:eastAsia="宋体"/>
          <w:vertAlign w:val="subscript"/>
          <w:i/>
        </w:rPr>
        <w:t>t</w:t>
      </w:r>
      <w:r>
        <w:t>不存在序列相关性。过度识别约束</w:t>
      </w:r>
      <w:r>
        <w:rPr>
          <w:rFonts w:ascii="Times New Roman" w:hAnsi="Times New Roman" w:eastAsia="宋体"/>
        </w:rPr>
        <w:t>Sargan</w:t>
      </w:r>
      <w:r>
        <w:t>检验的</w:t>
      </w:r>
      <w:r>
        <w:rPr>
          <w:rFonts w:ascii="Times New Roman" w:hAnsi="Times New Roman" w:eastAsia="宋体"/>
        </w:rPr>
        <w:t>P</w:t>
      </w:r>
      <w:r>
        <w:t>值表明，模型Ⅰ</w:t>
      </w:r>
      <w:r>
        <w:rPr>
          <w:rFonts w:ascii="Times New Roman" w:hAnsi="Times New Roman" w:eastAsia="宋体"/>
        </w:rPr>
        <w:t>~</w:t>
      </w:r>
      <w:r>
        <w:t>Ⅳ的工具变量在整体上是有效的。所有解释变量的联合显著性</w:t>
      </w:r>
      <w:r>
        <w:rPr>
          <w:rFonts w:ascii="Times New Roman" w:hAnsi="Times New Roman" w:eastAsia="宋体"/>
        </w:rPr>
        <w:t>Wald</w:t>
      </w:r>
      <w:r>
        <w:t>检验的</w:t>
      </w:r>
      <w:r>
        <w:rPr>
          <w:rFonts w:ascii="Times New Roman" w:hAnsi="Times New Roman" w:eastAsia="宋体"/>
        </w:rPr>
        <w:t>P</w:t>
      </w:r>
      <w:r>
        <w:t>值表明</w:t>
      </w:r>
      <w:r>
        <w:t>，</w:t>
      </w:r>
    </w:p>
    <w:p w:rsidR="0018722C">
      <w:pPr>
        <w:topLinePunct/>
      </w:pPr>
      <w:r>
        <w:t>模型Ⅰ</w:t>
      </w:r>
      <w:r>
        <w:rPr>
          <w:rFonts w:ascii="Times New Roman" w:hAnsi="Times New Roman" w:eastAsia="Times New Roman"/>
        </w:rPr>
        <w:t>~</w:t>
      </w:r>
      <w:r>
        <w:t>Ⅳ在整体上都是显著的。</w:t>
      </w:r>
    </w:p>
    <w:p w:rsidR="0018722C">
      <w:pPr>
        <w:textAlignment w:val="center"/>
        <w:topLinePunct/>
      </w:pPr>
      <w:r>
        <w:rPr>
          <w:kern w:val="2"/>
          <w:sz w:val="22"/>
          <w:szCs w:val="22"/>
          <w:rFonts w:cstheme="minorBidi" w:hAnsiTheme="minorHAnsi" w:eastAsiaTheme="minorHAnsi" w:asciiTheme="minorHAnsi"/>
        </w:rPr>
        <w:pict>
          <v:group style="margin-left:61.464001pt;margin-top:53.093658pt;width:411.58pt;height:.5pt;mso-position-horizontal-relative:page;mso-position-vertical-relative:paragraph;z-index:-496672" coordorigin="1229,1062" coordsize="9451,10">
            <v:line style="position:absolute" from="1229,1067" to="1931,1067" stroked="true" strokeweight=".48pt" strokecolor="#000000">
              <v:stroke dashstyle="solid"/>
            </v:line>
            <v:rect style="position:absolute;left:1930;top:1061;width:10;height:10" filled="true" fillcolor="#000000" stroked="false">
              <v:fill type="solid"/>
            </v:rect>
            <v:line style="position:absolute" from="1940,1067" to="3625,1067" stroked="true" strokeweight=".48pt" strokecolor="#000000">
              <v:stroke dashstyle="solid"/>
            </v:line>
            <v:rect style="position:absolute;left:3625;top:1061;width:10;height:10" filled="true" fillcolor="#000000" stroked="false">
              <v:fill type="solid"/>
            </v:rect>
            <v:line style="position:absolute" from="3635,1067" to="5407,1067" stroked="true" strokeweight=".48pt" strokecolor="#000000">
              <v:stroke dashstyle="solid"/>
            </v:line>
            <v:rect style="position:absolute;left:5407;top:1061;width:10;height:10" filled="true" fillcolor="#000000" stroked="false">
              <v:fill type="solid"/>
            </v:rect>
            <v:line style="position:absolute" from="5417,1067" to="7188,1067" stroked="true" strokeweight=".48pt" strokecolor="#000000">
              <v:stroke dashstyle="solid"/>
            </v:line>
            <v:rect style="position:absolute;left:7188;top:1061;width:10;height:10" filled="true" fillcolor="#000000" stroked="false">
              <v:fill type="solid"/>
            </v:rect>
            <v:line style="position:absolute" from="7198,1067" to="8965,1067" stroked="true" strokeweight=".48pt" strokecolor="#000000">
              <v:stroke dashstyle="solid"/>
            </v:line>
            <v:rect style="position:absolute;left:8965;top:1061;width:11;height:10" filled="true" fillcolor="#000000" stroked="false">
              <v:fill type="solid"/>
            </v:rect>
            <v:line style="position:absolute" from="8975,1067" to="10679,1067" stroked="true" strokeweight=".48pt" strokecolor="#000000">
              <v:stroke dashstyle="solid"/>
            </v:line>
            <w10:wrap type="none"/>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ascii="黑体" w:eastAsia="黑体" w:hint="eastAsia" w:cstheme="minorBidi" w:hAnsiTheme="minorHAnsi"/>
          <w:sz w:val="21"/>
        </w:rPr>
        <w:t>全样本</w:t>
      </w:r>
      <w:r>
        <w:rPr>
          <w:kern w:val="2"/>
          <w:szCs w:val="22"/>
          <w:rFonts w:ascii="黑体" w:eastAsia="黑体" w:hint="eastAsia" w:cstheme="minorBidi" w:hAnsiTheme="minorHAnsi"/>
          <w:spacing w:val="-2"/>
          <w:sz w:val="21"/>
        </w:rPr>
        <w:t>及</w:t>
      </w:r>
      <w:r>
        <w:rPr>
          <w:kern w:val="2"/>
          <w:szCs w:val="22"/>
          <w:rFonts w:ascii="黑体" w:eastAsia="黑体" w:hint="eastAsia" w:cstheme="minorBidi" w:hAnsiTheme="minorHAnsi"/>
          <w:sz w:val="21"/>
        </w:rPr>
        <w:t>分时段</w:t>
      </w:r>
      <w:r>
        <w:rPr>
          <w:kern w:val="2"/>
          <w:szCs w:val="22"/>
          <w:rFonts w:ascii="黑体" w:eastAsia="黑体" w:hint="eastAsia" w:cstheme="minorBidi" w:hAnsiTheme="minorHAnsi"/>
          <w:spacing w:val="-2"/>
          <w:sz w:val="21"/>
        </w:rPr>
        <w:t>模</w:t>
      </w:r>
      <w:r>
        <w:rPr>
          <w:kern w:val="2"/>
          <w:szCs w:val="22"/>
          <w:rFonts w:ascii="黑体" w:eastAsia="黑体" w:hint="eastAsia" w:cstheme="minorBidi" w:hAnsiTheme="minorHAnsi"/>
          <w:sz w:val="21"/>
        </w:rPr>
        <w:t>型</w:t>
      </w:r>
      <w:r>
        <w:rPr>
          <w:kern w:val="2"/>
          <w:szCs w:val="22"/>
          <w:rFonts w:ascii="Times New Roman" w:eastAsia="Times New Roman" w:cstheme="minorBidi" w:hAnsiTheme="minorHAnsi"/>
          <w:sz w:val="21"/>
        </w:rPr>
        <w:t>SYS</w:t>
      </w:r>
      <w:r>
        <w:rPr>
          <w:kern w:val="2"/>
          <w:szCs w:val="22"/>
          <w:rFonts w:ascii="Times New Roman" w:eastAsia="Times New Roman" w:cstheme="minorBidi" w:hAnsiTheme="minorHAnsi"/>
          <w:spacing w:val="0"/>
          <w:sz w:val="21"/>
        </w:rPr>
        <w:t> </w:t>
      </w:r>
      <w:r>
        <w:rPr>
          <w:kern w:val="2"/>
          <w:szCs w:val="22"/>
          <w:rFonts w:ascii="Times New Roman" w:eastAsia="Times New Roman" w:cstheme="minorBidi" w:hAnsiTheme="minorHAnsi"/>
          <w:sz w:val="21"/>
        </w:rPr>
        <w:t>GMM</w:t>
      </w:r>
      <w:r>
        <w:rPr>
          <w:kern w:val="2"/>
          <w:szCs w:val="22"/>
          <w:rFonts w:ascii="黑体" w:eastAsia="黑体" w:hint="eastAsia" w:cstheme="minorBidi" w:hAnsiTheme="minorHAnsi"/>
          <w:sz w:val="21"/>
        </w:rPr>
        <w:t>估</w:t>
      </w:r>
      <w:r>
        <w:rPr>
          <w:kern w:val="2"/>
          <w:szCs w:val="22"/>
          <w:rFonts w:ascii="黑体" w:eastAsia="黑体" w:hint="eastAsia" w:cstheme="minorBidi" w:hAnsiTheme="minorHAnsi"/>
          <w:spacing w:val="-2"/>
          <w:sz w:val="21"/>
        </w:rPr>
        <w:t>计</w:t>
      </w:r>
      <w:r>
        <w:rPr>
          <w:kern w:val="2"/>
          <w:szCs w:val="22"/>
          <w:rFonts w:ascii="黑体" w:eastAsia="黑体" w:hint="eastAsia" w:cstheme="minorBidi" w:hAnsiTheme="minorHAnsi"/>
          <w:sz w:val="21"/>
        </w:rPr>
        <w:t>结果</w:t>
      </w:r>
    </w:p>
    <w:tbl>
      <w:tblPr>
        <w:tblW w:w="5000" w:type="pct"/>
        <w:tblInd w:w="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82"/>
        <w:gridCol w:w="1732"/>
        <w:gridCol w:w="1775"/>
        <w:gridCol w:w="1782"/>
        <w:gridCol w:w="1770"/>
        <w:gridCol w:w="1721"/>
      </w:tblGrid>
      <w:tr>
        <w:trPr>
          <w:tblHeader/>
        </w:trPr>
        <w:tc>
          <w:tcPr>
            <w:tcW w:w="3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参数</w:t>
            </w: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w:t>
            </w:r>
            <w:r w:rsidRPr="00000000">
              <w:rPr>
                <w:sz w:val="24"/>
                <w:szCs w:val="24"/>
              </w:rPr>
              <w:t xml:space="preserve">: </w:t>
            </w:r>
            <w:r w:rsidRPr="00000000">
              <w:rPr>
                <w:sz w:val="24"/>
                <w:szCs w:val="24"/>
              </w:rPr>
              <w:t>2001 </w:t>
            </w:r>
            <w:r w:rsidRPr="00000000">
              <w:rPr>
                <w:sz w:val="24"/>
                <w:szCs w:val="24"/>
              </w:rPr>
              <w:t>年 </w:t>
            </w:r>
            <w:r w:rsidRPr="00000000">
              <w:rPr>
                <w:sz w:val="24"/>
                <w:szCs w:val="24"/>
              </w:rPr>
              <w:t>1 </w:t>
            </w:r>
            <w:r w:rsidRPr="00000000">
              <w:rPr>
                <w:sz w:val="24"/>
                <w:szCs w:val="24"/>
              </w:rPr>
              <w:t>月至</w:t>
            </w:r>
          </w:p>
          <w:p w:rsidR="0018722C">
            <w:pPr>
              <w:pStyle w:val="a7"/>
              <w:topLinePunct/>
              <w:ind w:leftChars="0" w:left="0" w:rightChars="0" w:right="0" w:firstLineChars="0" w:firstLine="0"/>
              <w:spacing w:line="240" w:lineRule="atLeast"/>
            </w:pPr>
            <w:r w:rsidRPr="00000000">
              <w:rPr>
                <w:sz w:val="24"/>
                <w:szCs w:val="24"/>
              </w:rPr>
              <w:t>2011 </w:t>
            </w:r>
            <w:r w:rsidRPr="00000000">
              <w:rPr>
                <w:sz w:val="24"/>
                <w:szCs w:val="24"/>
              </w:rPr>
              <w:t>年 </w:t>
            </w:r>
            <w:r w:rsidRPr="00000000">
              <w:rPr>
                <w:sz w:val="24"/>
                <w:szCs w:val="24"/>
              </w:rPr>
              <w:t>12</w:t>
            </w:r>
          </w:p>
        </w:tc>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Ⅰ：</w:t>
            </w:r>
            <w:r w:rsidRPr="00000000">
              <w:rPr>
                <w:sz w:val="24"/>
                <w:szCs w:val="24"/>
              </w:rPr>
              <w:t>2001 </w:t>
            </w:r>
            <w:r w:rsidRPr="00000000">
              <w:rPr>
                <w:sz w:val="24"/>
                <w:szCs w:val="24"/>
              </w:rPr>
              <w:t>年 </w:t>
            </w:r>
            <w:r w:rsidRPr="00000000">
              <w:rPr>
                <w:sz w:val="24"/>
                <w:szCs w:val="24"/>
              </w:rPr>
              <w:t>1 </w:t>
            </w:r>
            <w:r w:rsidRPr="00000000">
              <w:rPr>
                <w:sz w:val="24"/>
                <w:szCs w:val="24"/>
              </w:rPr>
              <w:t>月至</w:t>
            </w:r>
          </w:p>
          <w:p w:rsidR="0018722C">
            <w:pPr>
              <w:pStyle w:val="a7"/>
              <w:topLinePunct/>
              <w:ind w:leftChars="0" w:left="0" w:rightChars="0" w:right="0" w:firstLineChars="0" w:firstLine="0"/>
              <w:spacing w:line="240" w:lineRule="atLeast"/>
            </w:pPr>
            <w:r w:rsidRPr="00000000">
              <w:rPr>
                <w:sz w:val="24"/>
                <w:szCs w:val="24"/>
              </w:rPr>
              <w:t>2003 </w:t>
            </w:r>
            <w:r w:rsidRPr="00000000">
              <w:rPr>
                <w:sz w:val="24"/>
                <w:szCs w:val="24"/>
              </w:rPr>
              <w:t>年 </w:t>
            </w:r>
            <w:r w:rsidRPr="00000000">
              <w:rPr>
                <w:sz w:val="24"/>
                <w:szCs w:val="24"/>
              </w:rPr>
              <w:t>12 </w:t>
            </w:r>
            <w:r w:rsidRPr="00000000">
              <w:rPr>
                <w:sz w:val="24"/>
                <w:szCs w:val="24"/>
              </w:rPr>
              <w:t>月</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Ⅱ：</w:t>
            </w:r>
            <w:r w:rsidRPr="00000000">
              <w:rPr>
                <w:sz w:val="24"/>
                <w:szCs w:val="24"/>
              </w:rPr>
              <w:t>2004 </w:t>
            </w:r>
            <w:r w:rsidRPr="00000000">
              <w:rPr>
                <w:sz w:val="24"/>
                <w:szCs w:val="24"/>
              </w:rPr>
              <w:t>年 </w:t>
            </w:r>
            <w:r w:rsidRPr="00000000">
              <w:rPr>
                <w:sz w:val="24"/>
                <w:szCs w:val="24"/>
              </w:rPr>
              <w:t>1 </w:t>
            </w:r>
            <w:r w:rsidRPr="00000000">
              <w:rPr>
                <w:sz w:val="24"/>
                <w:szCs w:val="24"/>
              </w:rPr>
              <w:t>月至</w:t>
            </w:r>
          </w:p>
          <w:p w:rsidR="0018722C">
            <w:pPr>
              <w:pStyle w:val="a7"/>
              <w:topLinePunct/>
              <w:ind w:leftChars="0" w:left="0" w:rightChars="0" w:right="0" w:firstLineChars="0" w:firstLine="0"/>
              <w:spacing w:line="240" w:lineRule="atLeast"/>
            </w:pPr>
            <w:r w:rsidRPr="00000000">
              <w:rPr>
                <w:sz w:val="24"/>
                <w:szCs w:val="24"/>
              </w:rPr>
              <w:t>2007 </w:t>
            </w:r>
            <w:r w:rsidRPr="00000000">
              <w:rPr>
                <w:sz w:val="24"/>
                <w:szCs w:val="24"/>
              </w:rPr>
              <w:t>年 </w:t>
            </w:r>
            <w:r w:rsidRPr="00000000">
              <w:rPr>
                <w:sz w:val="24"/>
                <w:szCs w:val="24"/>
              </w:rPr>
              <w:t>12 </w:t>
            </w:r>
            <w:r w:rsidRPr="00000000">
              <w:rPr>
                <w:sz w:val="24"/>
                <w:szCs w:val="24"/>
              </w:rPr>
              <w:t>月</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Ⅲ：</w:t>
            </w:r>
            <w:r w:rsidRPr="00000000">
              <w:rPr>
                <w:sz w:val="24"/>
                <w:szCs w:val="24"/>
              </w:rPr>
              <w:t>2008 </w:t>
            </w:r>
            <w:r w:rsidRPr="00000000">
              <w:rPr>
                <w:sz w:val="24"/>
                <w:szCs w:val="24"/>
              </w:rPr>
              <w:t>年 </w:t>
            </w:r>
            <w:r w:rsidRPr="00000000">
              <w:rPr>
                <w:sz w:val="24"/>
                <w:szCs w:val="24"/>
              </w:rPr>
              <w:t>1 </w:t>
            </w:r>
            <w:r w:rsidRPr="00000000">
              <w:rPr>
                <w:sz w:val="24"/>
                <w:szCs w:val="24"/>
              </w:rPr>
              <w:t>月至</w:t>
            </w:r>
          </w:p>
          <w:p w:rsidR="0018722C">
            <w:pPr>
              <w:pStyle w:val="a7"/>
              <w:topLinePunct/>
              <w:ind w:leftChars="0" w:left="0" w:rightChars="0" w:right="0" w:firstLineChars="0" w:firstLine="0"/>
              <w:spacing w:line="240" w:lineRule="atLeast"/>
            </w:pPr>
            <w:r w:rsidRPr="00000000">
              <w:rPr>
                <w:sz w:val="24"/>
                <w:szCs w:val="24"/>
              </w:rPr>
              <w:t>2009 </w:t>
            </w:r>
            <w:r w:rsidRPr="00000000">
              <w:rPr>
                <w:sz w:val="24"/>
                <w:szCs w:val="24"/>
              </w:rPr>
              <w:t>年 </w:t>
            </w:r>
            <w:r w:rsidRPr="00000000">
              <w:rPr>
                <w:sz w:val="24"/>
                <w:szCs w:val="24"/>
              </w:rPr>
              <w:t>12 </w:t>
            </w:r>
            <w:r w:rsidRPr="00000000">
              <w:rPr>
                <w:sz w:val="24"/>
                <w:szCs w:val="24"/>
              </w:rPr>
              <w:t>月</w:t>
            </w:r>
          </w:p>
        </w:tc>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Ⅳ：</w:t>
            </w:r>
            <w:r w:rsidRPr="00000000">
              <w:rPr>
                <w:sz w:val="24"/>
                <w:szCs w:val="24"/>
              </w:rPr>
              <w:t>2010</w:t>
            </w:r>
            <w:r w:rsidRPr="00000000">
              <w:rPr>
                <w:sz w:val="24"/>
                <w:szCs w:val="24"/>
              </w:rPr>
              <w:t> </w:t>
            </w:r>
            <w:r w:rsidRPr="00000000">
              <w:rPr>
                <w:sz w:val="24"/>
                <w:szCs w:val="24"/>
              </w:rPr>
              <w:t>年 </w:t>
            </w:r>
            <w:r w:rsidRPr="00000000">
              <w:rPr>
                <w:sz w:val="24"/>
                <w:szCs w:val="24"/>
              </w:rPr>
              <w:t>1</w:t>
            </w:r>
            <w:r w:rsidRPr="00000000">
              <w:rPr>
                <w:sz w:val="24"/>
                <w:szCs w:val="24"/>
              </w:rPr>
              <w:t> </w:t>
            </w:r>
            <w:r w:rsidRPr="00000000">
              <w:rPr>
                <w:sz w:val="24"/>
                <w:szCs w:val="24"/>
              </w:rPr>
              <w:t>月至</w:t>
            </w:r>
          </w:p>
          <w:p w:rsidR="0018722C">
            <w:pPr>
              <w:pStyle w:val="a7"/>
              <w:topLinePunct/>
              <w:ind w:leftChars="0" w:left="0" w:rightChars="0" w:right="0" w:firstLineChars="0" w:firstLine="0"/>
              <w:spacing w:line="240" w:lineRule="atLeast"/>
            </w:pPr>
            <w:r w:rsidRPr="00000000">
              <w:rPr>
                <w:sz w:val="24"/>
                <w:szCs w:val="24"/>
              </w:rPr>
              <w:t>2011 </w:t>
            </w:r>
            <w:r w:rsidRPr="00000000">
              <w:rPr>
                <w:sz w:val="24"/>
                <w:szCs w:val="24"/>
              </w:rPr>
              <w:t>年 </w:t>
            </w:r>
            <w:r w:rsidRPr="00000000">
              <w:rPr>
                <w:sz w:val="24"/>
                <w:szCs w:val="24"/>
              </w:rPr>
              <w:t>12</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0</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-2.31796**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-2.34</w:t>
            </w:r>
            <w:r w:rsidRPr="00000000">
              <w:rPr>
                <w:sz w:val="24"/>
                <w:szCs w:val="24"/>
              </w:rPr>
              <w:t>)</w:t>
            </w: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-0.674645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0.21</w:t>
            </w:r>
            <w:r w:rsidRPr="00000000">
              <w:rPr>
                <w:sz w:val="24"/>
                <w:szCs w:val="24"/>
              </w:rPr>
              <w:t>)</w:t>
            </w:r>
          </w:p>
        </w:tc>
        <w:tc>
          <w:tcPr>
            <w:tcW w:w="942" w:type="pct"/>
            <w:vAlign w:val="center"/>
          </w:tcPr>
          <w:p w:rsidR="0018722C">
            <w:pPr>
              <w:pStyle w:val="affff9"/>
              <w:topLinePunct/>
              <w:ind w:leftChars="0" w:left="0" w:rightChars="0" w:right="0" w:firstLineChars="0" w:firstLine="0"/>
              <w:spacing w:line="240" w:lineRule="atLeast"/>
            </w:pPr>
            <w:r w:rsidRPr="00000000">
              <w:rPr>
                <w:sz w:val="24"/>
                <w:szCs w:val="24"/>
              </w:rPr>
              <w:t>-0.592486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w:t>
            </w:r>
            <w:r w:rsidRPr="00000000">
              <w:rPr>
                <w:sz w:val="24"/>
                <w:szCs w:val="24"/>
              </w:rPr>
              <w:t>)</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-6.47159***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-3.25</w:t>
            </w:r>
            <w:r w:rsidRPr="00000000">
              <w:rPr>
                <w:sz w:val="24"/>
                <w:szCs w:val="24"/>
              </w:rPr>
              <w:t>)</w:t>
            </w:r>
          </w:p>
        </w:tc>
        <w:tc>
          <w:tcPr>
            <w:tcW w:w="909" w:type="pct"/>
            <w:vAlign w:val="center"/>
          </w:tcPr>
          <w:p w:rsidR="0018722C">
            <w:pPr>
              <w:pStyle w:val="affff9"/>
              <w:topLinePunct/>
              <w:ind w:leftChars="0" w:left="0" w:rightChars="0" w:right="0" w:firstLineChars="0" w:firstLine="0"/>
              <w:spacing w:line="240" w:lineRule="atLeast"/>
            </w:pPr>
            <w:r w:rsidRPr="00000000">
              <w:rPr>
                <w:sz w:val="24"/>
                <w:szCs w:val="24"/>
              </w:rPr>
              <w:t>-1.80557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-1.20</w:t>
            </w:r>
            <w:r w:rsidRPr="00000000">
              <w:rPr>
                <w:sz w:val="24"/>
                <w:szCs w:val="24"/>
              </w:rPr>
              <w:t>)</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1</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 xml:space="preserve">1.3007*** </w:t>
            </w:r>
            <w:r w:rsidRPr="00000000">
              <w:rPr>
                <w:sz w:val="24"/>
                <w:szCs w:val="24"/>
              </w:rPr>
              <w:t xml:space="preserve">(</w:t>
            </w:r>
            <w:r w:rsidRPr="00000000">
              <w:rPr>
                <w:sz w:val="24"/>
                <w:szCs w:val="24"/>
              </w:rPr>
              <w:t xml:space="preserve">3.32</w:t>
            </w:r>
            <w:r w:rsidRPr="00000000">
              <w:rPr>
                <w:sz w:val="24"/>
                <w:szCs w:val="24"/>
              </w:rPr>
              <w:t xml:space="preserve">)</w:t>
            </w: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-2.27227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-0.97</w:t>
            </w:r>
            <w:r w:rsidRPr="00000000">
              <w:rPr>
                <w:sz w:val="24"/>
                <w:szCs w:val="24"/>
              </w:rPr>
              <w:t>)</w:t>
            </w:r>
          </w:p>
        </w:tc>
        <w:tc>
          <w:tcPr>
            <w:tcW w:w="942" w:type="pct"/>
            <w:vAlign w:val="center"/>
          </w:tcPr>
          <w:p w:rsidR="0018722C">
            <w:pPr>
              <w:pStyle w:val="affff9"/>
              <w:topLinePunct/>
              <w:ind w:leftChars="0" w:left="0" w:rightChars="0" w:right="0" w:firstLineChars="0" w:firstLine="0"/>
              <w:spacing w:line="240" w:lineRule="atLeast"/>
            </w:pPr>
            <w:r w:rsidRPr="00000000">
              <w:rPr>
                <w:sz w:val="24"/>
                <w:szCs w:val="24"/>
              </w:rPr>
              <w:t>5.563685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0.67</w:t>
            </w:r>
            <w:r w:rsidRPr="00000000">
              <w:rPr>
                <w:sz w:val="24"/>
                <w:szCs w:val="24"/>
              </w:rPr>
              <w:t>)</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 xml:space="preserve">1.68757*** </w:t>
            </w:r>
            <w:r w:rsidRPr="00000000">
              <w:rPr>
                <w:sz w:val="24"/>
                <w:szCs w:val="24"/>
              </w:rPr>
              <w:t xml:space="preserve">(</w:t>
            </w:r>
            <w:r w:rsidRPr="00000000">
              <w:rPr>
                <w:sz w:val="24"/>
                <w:szCs w:val="24"/>
              </w:rPr>
              <w:t xml:space="preserve">4.18</w:t>
            </w:r>
            <w:r w:rsidRPr="00000000">
              <w:rPr>
                <w:sz w:val="24"/>
                <w:szCs w:val="24"/>
              </w:rPr>
              <w:t xml:space="preserve">)</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 xml:space="preserve">0.5144358*** </w:t>
            </w:r>
            <w:r w:rsidRPr="00000000">
              <w:rPr>
                <w:sz w:val="24"/>
                <w:szCs w:val="24"/>
              </w:rPr>
              <w:t xml:space="preserve">(</w:t>
            </w:r>
            <w:r w:rsidRPr="00000000">
              <w:rPr>
                <w:sz w:val="24"/>
                <w:szCs w:val="24"/>
              </w:rPr>
              <w:t xml:space="preserve">10.70</w:t>
            </w:r>
            <w:r w:rsidRPr="00000000">
              <w:rPr>
                <w:sz w:val="24"/>
                <w:szCs w:val="24"/>
              </w:rPr>
              <w:t xml:space="preserve">)</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2</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 xml:space="preserve">0.2828806*** </w:t>
            </w:r>
            <w:r w:rsidRPr="00000000">
              <w:rPr>
                <w:sz w:val="24"/>
                <w:szCs w:val="24"/>
              </w:rPr>
              <w:t xml:space="preserve">(</w:t>
            </w:r>
            <w:r w:rsidRPr="00000000">
              <w:rPr>
                <w:sz w:val="24"/>
                <w:szCs w:val="24"/>
              </w:rPr>
              <w:t xml:space="preserve">5.87</w:t>
            </w:r>
            <w:r w:rsidRPr="00000000">
              <w:rPr>
                <w:sz w:val="24"/>
                <w:szCs w:val="24"/>
              </w:rPr>
              <w:t xml:space="preserve">)</w:t>
            </w: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-0.030764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0.15</w:t>
            </w:r>
            <w:r w:rsidRPr="00000000">
              <w:rPr>
                <w:sz w:val="24"/>
                <w:szCs w:val="24"/>
              </w:rPr>
              <w:t>)</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 xml:space="preserve">1.358721*** </w:t>
            </w:r>
            <w:r w:rsidRPr="00000000">
              <w:rPr>
                <w:sz w:val="24"/>
                <w:szCs w:val="24"/>
              </w:rPr>
              <w:t xml:space="preserve">(</w:t>
            </w:r>
            <w:r w:rsidRPr="00000000">
              <w:rPr>
                <w:sz w:val="24"/>
                <w:szCs w:val="24"/>
              </w:rPr>
              <w:t xml:space="preserve">3.63</w:t>
            </w:r>
            <w:r w:rsidRPr="00000000">
              <w:rPr>
                <w:sz w:val="24"/>
                <w:szCs w:val="24"/>
              </w:rPr>
              <w:t xml:space="preserve">)</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 xml:space="preserve">0.3696786** </w:t>
            </w:r>
            <w:r w:rsidRPr="00000000">
              <w:rPr>
                <w:sz w:val="24"/>
                <w:szCs w:val="24"/>
              </w:rPr>
              <w:t xml:space="preserve">(</w:t>
            </w:r>
            <w:r w:rsidRPr="00000000">
              <w:rPr>
                <w:sz w:val="24"/>
                <w:szCs w:val="24"/>
              </w:rPr>
              <w:t xml:space="preserve">2.43</w:t>
            </w:r>
            <w:r w:rsidRPr="00000000">
              <w:rPr>
                <w:sz w:val="24"/>
                <w:szCs w:val="24"/>
              </w:rPr>
              <w:t xml:space="preserve">)</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 xml:space="preserve">0.1062945*** </w:t>
            </w:r>
            <w:r w:rsidRPr="00000000">
              <w:rPr>
                <w:sz w:val="24"/>
                <w:szCs w:val="24"/>
              </w:rPr>
              <w:t xml:space="preserve">(</w:t>
            </w:r>
            <w:r w:rsidRPr="00000000">
              <w:rPr>
                <w:sz w:val="24"/>
                <w:szCs w:val="24"/>
              </w:rPr>
              <w:t xml:space="preserve">4.80</w:t>
            </w:r>
            <w:r w:rsidRPr="00000000">
              <w:rPr>
                <w:sz w:val="24"/>
                <w:szCs w:val="24"/>
              </w:rPr>
              <w:t xml:space="preserve">)</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3</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 xml:space="preserve">1.354831*** </w:t>
            </w:r>
            <w:r w:rsidRPr="00000000">
              <w:rPr>
                <w:sz w:val="24"/>
                <w:szCs w:val="24"/>
              </w:rPr>
              <w:t xml:space="preserve">(</w:t>
            </w:r>
            <w:r w:rsidRPr="00000000">
              <w:rPr>
                <w:sz w:val="24"/>
                <w:szCs w:val="24"/>
              </w:rPr>
              <w:t xml:space="preserve">9.56</w:t>
            </w:r>
            <w:r w:rsidRPr="00000000">
              <w:rPr>
                <w:sz w:val="24"/>
                <w:szCs w:val="24"/>
              </w:rPr>
              <w:t xml:space="preserve">)</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 xml:space="preserve">-2.31919*** </w:t>
            </w:r>
            <w:r w:rsidRPr="00000000">
              <w:rPr>
                <w:sz w:val="24"/>
                <w:szCs w:val="24"/>
              </w:rPr>
              <w:t xml:space="preserve">(</w:t>
            </w:r>
            <w:r w:rsidRPr="00000000">
              <w:rPr>
                <w:sz w:val="24"/>
                <w:szCs w:val="24"/>
              </w:rPr>
              <w:t xml:space="preserve">5.41</w:t>
            </w:r>
            <w:r w:rsidRPr="00000000">
              <w:rPr>
                <w:sz w:val="24"/>
                <w:szCs w:val="24"/>
              </w:rPr>
              <w:t xml:space="preserve">)</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 xml:space="preserve">4.887467*** </w:t>
            </w:r>
            <w:r w:rsidRPr="00000000">
              <w:rPr>
                <w:sz w:val="24"/>
                <w:szCs w:val="24"/>
              </w:rPr>
              <w:t xml:space="preserve">(</w:t>
            </w:r>
            <w:r w:rsidRPr="00000000">
              <w:rPr>
                <w:sz w:val="24"/>
                <w:szCs w:val="24"/>
              </w:rPr>
              <w:t xml:space="preserve">5.61</w:t>
            </w:r>
            <w:r w:rsidRPr="00000000">
              <w:rPr>
                <w:sz w:val="24"/>
                <w:szCs w:val="24"/>
              </w:rPr>
              <w:t xml:space="preserve">)</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 xml:space="preserve">2.198016*** </w:t>
            </w:r>
            <w:r w:rsidRPr="00000000">
              <w:rPr>
                <w:sz w:val="24"/>
                <w:szCs w:val="24"/>
              </w:rPr>
              <w:t xml:space="preserve">(</w:t>
            </w:r>
            <w:r w:rsidRPr="00000000">
              <w:rPr>
                <w:sz w:val="24"/>
                <w:szCs w:val="24"/>
              </w:rPr>
              <w:t xml:space="preserve">6.60</w:t>
            </w:r>
            <w:r w:rsidRPr="00000000">
              <w:rPr>
                <w:sz w:val="24"/>
                <w:szCs w:val="24"/>
              </w:rPr>
              <w:t xml:space="preserve">)</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 xml:space="preserve">0.5924058*** </w:t>
            </w:r>
            <w:r w:rsidRPr="00000000">
              <w:rPr>
                <w:sz w:val="24"/>
                <w:szCs w:val="24"/>
              </w:rPr>
              <w:t xml:space="preserve">(</w:t>
            </w:r>
            <w:r w:rsidRPr="00000000">
              <w:rPr>
                <w:sz w:val="24"/>
                <w:szCs w:val="24"/>
              </w:rPr>
              <w:t xml:space="preserve">3.18</w:t>
            </w:r>
            <w:r w:rsidRPr="00000000">
              <w:rPr>
                <w:sz w:val="24"/>
                <w:szCs w:val="24"/>
              </w:rPr>
              <w:t xml:space="preserve">)</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4</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 xml:space="preserve">-0.008799* </w:t>
            </w:r>
            <w:r w:rsidRPr="00000000">
              <w:rPr>
                <w:sz w:val="24"/>
                <w:szCs w:val="24"/>
              </w:rPr>
              <w:t xml:space="preserve">(</w:t>
            </w:r>
            <w:r w:rsidRPr="00000000">
              <w:rPr>
                <w:sz w:val="24"/>
                <w:szCs w:val="24"/>
              </w:rPr>
              <w:t xml:space="preserve">-1.91</w:t>
            </w:r>
            <w:r w:rsidRPr="00000000">
              <w:rPr>
                <w:sz w:val="24"/>
                <w:szCs w:val="24"/>
              </w:rPr>
              <w:t xml:space="preserve">)</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 xml:space="preserve">0.0753806*** </w:t>
            </w:r>
            <w:r w:rsidRPr="00000000">
              <w:rPr>
                <w:sz w:val="24"/>
                <w:szCs w:val="24"/>
              </w:rPr>
              <w:t xml:space="preserve">(</w:t>
            </w:r>
            <w:r w:rsidRPr="00000000">
              <w:rPr>
                <w:sz w:val="24"/>
                <w:szCs w:val="24"/>
              </w:rPr>
              <w:t xml:space="preserve">-3.58</w:t>
            </w:r>
            <w:r w:rsidRPr="00000000">
              <w:rPr>
                <w:sz w:val="24"/>
                <w:szCs w:val="24"/>
              </w:rPr>
              <w:t xml:space="preserve">)</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 xml:space="preserve">0.0520371** </w:t>
            </w:r>
            <w:r w:rsidRPr="00000000">
              <w:rPr>
                <w:sz w:val="24"/>
                <w:szCs w:val="24"/>
              </w:rPr>
              <w:t xml:space="preserve">(</w:t>
            </w:r>
            <w:r w:rsidRPr="00000000">
              <w:rPr>
                <w:sz w:val="24"/>
                <w:szCs w:val="24"/>
              </w:rPr>
              <w:t xml:space="preserve">2.17</w:t>
            </w:r>
            <w:r w:rsidRPr="00000000">
              <w:rPr>
                <w:sz w:val="24"/>
                <w:szCs w:val="24"/>
              </w:rPr>
              <w:t xml:space="preserve">)</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 xml:space="preserve">-0.016822*** </w:t>
            </w:r>
            <w:r w:rsidRPr="00000000">
              <w:rPr>
                <w:sz w:val="24"/>
                <w:szCs w:val="24"/>
              </w:rPr>
              <w:t xml:space="preserve">(</w:t>
            </w:r>
            <w:r w:rsidRPr="00000000">
              <w:rPr>
                <w:sz w:val="24"/>
                <w:szCs w:val="24"/>
              </w:rPr>
              <w:t xml:space="preserve">-6.25</w:t>
            </w:r>
            <w:r w:rsidRPr="00000000">
              <w:rPr>
                <w:sz w:val="24"/>
                <w:szCs w:val="24"/>
              </w:rPr>
              <w:t xml:space="preserve">)</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 xml:space="preserve">-0.004824*** </w:t>
            </w:r>
            <w:r w:rsidRPr="00000000">
              <w:rPr>
                <w:sz w:val="24"/>
                <w:szCs w:val="24"/>
              </w:rPr>
              <w:t xml:space="preserve">(</w:t>
            </w:r>
            <w:r w:rsidRPr="00000000">
              <w:rPr>
                <w:sz w:val="24"/>
                <w:szCs w:val="24"/>
              </w:rPr>
              <w:t xml:space="preserve">-3.31</w:t>
            </w:r>
            <w:r w:rsidRPr="00000000">
              <w:rPr>
                <w:sz w:val="24"/>
                <w:szCs w:val="24"/>
              </w:rPr>
              <w:t xml:space="preserve">)</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5</w:t>
            </w:r>
          </w:p>
        </w:tc>
        <w:tc>
          <w:tcPr>
            <w:tcW w:w="915" w:type="pct"/>
            <w:vAlign w:val="center"/>
          </w:tcPr>
          <w:p w:rsidR="0018722C">
            <w:pPr>
              <w:pStyle w:val="affff9"/>
              <w:topLinePunct/>
              <w:ind w:leftChars="0" w:left="0" w:rightChars="0" w:right="0" w:firstLineChars="0" w:firstLine="0"/>
              <w:spacing w:line="240" w:lineRule="atLeast"/>
            </w:pPr>
            <w:r w:rsidRPr="00000000">
              <w:rPr>
                <w:sz w:val="24"/>
                <w:szCs w:val="24"/>
              </w:rPr>
              <w:t>0.0228539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0.58</w:t>
            </w:r>
            <w:r w:rsidRPr="00000000">
              <w:rPr>
                <w:sz w:val="24"/>
                <w:szCs w:val="24"/>
              </w:rPr>
              <w:t>)</w:t>
            </w:r>
          </w:p>
        </w:tc>
        <w:tc>
          <w:tcPr>
            <w:tcW w:w="938" w:type="pct"/>
            <w:vAlign w:val="center"/>
          </w:tcPr>
          <w:p w:rsidR="0018722C">
            <w:pPr>
              <w:pStyle w:val="affff9"/>
              <w:topLinePunct/>
              <w:ind w:leftChars="0" w:left="0" w:rightChars="0" w:right="0" w:firstLineChars="0" w:firstLine="0"/>
              <w:spacing w:line="240" w:lineRule="atLeast"/>
            </w:pPr>
            <w:r w:rsidRPr="00000000">
              <w:rPr>
                <w:sz w:val="24"/>
                <w:szCs w:val="24"/>
              </w:rPr>
              <w:t>-0.143619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1.39</w:t>
            </w:r>
            <w:r w:rsidRPr="00000000">
              <w:rPr>
                <w:sz w:val="24"/>
                <w:szCs w:val="24"/>
              </w:rPr>
              <w:t>)</w:t>
            </w:r>
          </w:p>
        </w:tc>
        <w:tc>
          <w:tcPr>
            <w:tcW w:w="942" w:type="pct"/>
            <w:vAlign w:val="center"/>
          </w:tcPr>
          <w:p w:rsidR="0018722C">
            <w:pPr>
              <w:pStyle w:val="affff9"/>
              <w:topLinePunct/>
              <w:ind w:leftChars="0" w:left="0" w:rightChars="0" w:right="0" w:firstLineChars="0" w:firstLine="0"/>
              <w:spacing w:line="240" w:lineRule="atLeast"/>
            </w:pPr>
            <w:r w:rsidRPr="00000000">
              <w:rPr>
                <w:sz w:val="24"/>
                <w:szCs w:val="24"/>
              </w:rPr>
              <w:t>-0.227541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-0.89</w:t>
            </w:r>
            <w:r w:rsidRPr="00000000">
              <w:rPr>
                <w:sz w:val="24"/>
                <w:szCs w:val="24"/>
              </w:rPr>
              <w:t>)</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0.0270148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0.23</w:t>
            </w:r>
            <w:r w:rsidRPr="00000000">
              <w:rPr>
                <w:sz w:val="24"/>
                <w:szCs w:val="24"/>
              </w:rPr>
              <w:t>)</w:t>
            </w:r>
          </w:p>
        </w:tc>
        <w:tc>
          <w:tcPr>
            <w:tcW w:w="909" w:type="pct"/>
            <w:vAlign w:val="center"/>
          </w:tcPr>
          <w:p w:rsidR="0018722C">
            <w:pPr>
              <w:pStyle w:val="affff9"/>
              <w:topLinePunct/>
              <w:ind w:leftChars="0" w:left="0" w:rightChars="0" w:right="0" w:firstLineChars="0" w:firstLine="0"/>
              <w:spacing w:line="240" w:lineRule="atLeast"/>
            </w:pPr>
            <w:r w:rsidRPr="00000000">
              <w:rPr>
                <w:sz w:val="24"/>
                <w:szCs w:val="24"/>
              </w:rPr>
              <w:t>-0.017661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-0.59</w:t>
            </w:r>
            <w:r w:rsidRPr="00000000">
              <w:rPr>
                <w:sz w:val="24"/>
                <w:szCs w:val="24"/>
              </w:rPr>
              <w:t>)</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6</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 xml:space="preserve">-0.16932*** </w:t>
            </w:r>
            <w:r w:rsidRPr="00000000">
              <w:rPr>
                <w:sz w:val="24"/>
                <w:szCs w:val="24"/>
              </w:rPr>
              <w:t xml:space="preserve">(</w:t>
            </w:r>
            <w:r w:rsidRPr="00000000">
              <w:rPr>
                <w:sz w:val="24"/>
                <w:szCs w:val="24"/>
              </w:rPr>
              <w:t xml:space="preserve">-2.85</w:t>
            </w:r>
            <w:r w:rsidRPr="00000000">
              <w:rPr>
                <w:sz w:val="24"/>
                <w:szCs w:val="24"/>
              </w:rPr>
              <w:t xml:space="preserve">)</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7</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 xml:space="preserve">-0.18658*** </w:t>
            </w:r>
            <w:r w:rsidRPr="00000000">
              <w:rPr>
                <w:sz w:val="24"/>
                <w:szCs w:val="24"/>
              </w:rPr>
              <w:t xml:space="preserve">(</w:t>
            </w:r>
            <w:r w:rsidRPr="00000000">
              <w:rPr>
                <w:sz w:val="24"/>
                <w:szCs w:val="24"/>
              </w:rPr>
              <w:t xml:space="preserve">-3.15</w:t>
            </w:r>
            <w:r w:rsidRPr="00000000">
              <w:rPr>
                <w:sz w:val="24"/>
                <w:szCs w:val="24"/>
              </w:rPr>
              <w:t xml:space="preserve">)</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8</w:t>
            </w:r>
          </w:p>
        </w:tc>
        <w:tc>
          <w:tcPr>
            <w:tcW w:w="915" w:type="pct"/>
            <w:vAlign w:val="center"/>
          </w:tcPr>
          <w:p w:rsidR="0018722C">
            <w:pPr>
              <w:pStyle w:val="affff9"/>
              <w:topLinePunct/>
              <w:ind w:leftChars="0" w:left="0" w:rightChars="0" w:right="0" w:firstLineChars="0" w:firstLine="0"/>
              <w:spacing w:line="240" w:lineRule="atLeast"/>
            </w:pPr>
            <w:r w:rsidRPr="00000000">
              <w:rPr>
                <w:sz w:val="24"/>
                <w:szCs w:val="24"/>
              </w:rPr>
              <w:t>0.012981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w:t>
            </w:r>
            <w:r w:rsidRPr="00000000">
              <w:rPr>
                <w:sz w:val="24"/>
                <w:szCs w:val="24"/>
              </w:rPr>
              <w:t>)</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9</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 xml:space="preserve">-0.1233** </w:t>
            </w:r>
            <w:r w:rsidRPr="00000000">
              <w:rPr>
                <w:sz w:val="24"/>
                <w:szCs w:val="24"/>
              </w:rPr>
              <w:t xml:space="preserve">(</w:t>
            </w:r>
            <w:r w:rsidRPr="00000000">
              <w:rPr>
                <w:sz w:val="24"/>
                <w:szCs w:val="24"/>
              </w:rPr>
              <w:t xml:space="preserve">-2.00</w:t>
            </w:r>
            <w:r w:rsidRPr="00000000">
              <w:rPr>
                <w:sz w:val="24"/>
                <w:szCs w:val="24"/>
              </w:rPr>
              <w:t xml:space="preserve">)</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 xml:space="preserve">1</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检验</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Prob&gt;z=0.0000</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Prob&gt;z=0.0000</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Prob&gt;z=0.0046</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Prob&gt;z=0.0130</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Prob&gt;z=0.0057</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AR</w:t>
            </w:r>
            <w:r w:rsidRPr="00000000">
              <w:rPr>
                <w:sz w:val="24"/>
                <w:szCs w:val="24"/>
              </w:rPr>
              <w:t>(</w:t>
            </w:r>
            <w:r w:rsidRPr="00000000">
              <w:rPr>
                <w:sz w:val="24"/>
                <w:szCs w:val="24"/>
              </w:rPr>
              <w:t xml:space="preserve">2</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检验</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Prob&gt;z=0.2473</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Prob&gt;z=0.1840</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Prob&gt;z=0.3051</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Prob&gt;z=0.7077</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Prob&gt;z=0.6901</w:t>
            </w:r>
          </w:p>
        </w:tc>
      </w:tr>
      <w:tr>
        <w:tc>
          <w:tcPr>
            <w:tcW w:w="360" w:type="pct"/>
            <w:vAlign w:val="center"/>
          </w:tcPr>
          <w:p w:rsidR="0018722C">
            <w:pPr>
              <w:pStyle w:val="ac"/>
              <w:topLinePunct/>
              <w:ind w:leftChars="0" w:left="0" w:rightChars="0" w:right="0" w:firstLineChars="0" w:firstLine="0"/>
              <w:spacing w:line="240" w:lineRule="atLeast"/>
            </w:pPr>
            <w:r w:rsidRPr="00000000">
              <w:rPr>
                <w:sz w:val="24"/>
                <w:szCs w:val="24"/>
              </w:rPr>
              <w:t>Sargan</w:t>
            </w:r>
          </w:p>
          <w:p w:rsidR="0018722C">
            <w:pPr>
              <w:pStyle w:val="a5"/>
              <w:topLinePunct/>
              <w:ind w:leftChars="0" w:left="0" w:rightChars="0" w:right="0" w:firstLineChars="0" w:firstLine="0"/>
              <w:spacing w:line="240" w:lineRule="atLeast"/>
            </w:pPr>
            <w:r w:rsidRPr="00000000">
              <w:rPr>
                <w:sz w:val="24"/>
                <w:szCs w:val="24"/>
              </w:rPr>
              <w:t>检验</w:t>
            </w:r>
          </w:p>
        </w:tc>
        <w:tc>
          <w:tcPr>
            <w:tcW w:w="915" w:type="pct"/>
            <w:vAlign w:val="center"/>
          </w:tcPr>
          <w:p w:rsidR="0018722C">
            <w:pPr>
              <w:pStyle w:val="a5"/>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=1</w:t>
            </w:r>
          </w:p>
        </w:tc>
        <w:tc>
          <w:tcPr>
            <w:tcW w:w="938" w:type="pct"/>
            <w:vAlign w:val="center"/>
          </w:tcPr>
          <w:p w:rsidR="0018722C">
            <w:pPr>
              <w:pStyle w:val="a5"/>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=0.1998</w:t>
            </w:r>
          </w:p>
        </w:tc>
        <w:tc>
          <w:tcPr>
            <w:tcW w:w="942" w:type="pct"/>
            <w:vAlign w:val="center"/>
          </w:tcPr>
          <w:p w:rsidR="0018722C">
            <w:pPr>
              <w:pStyle w:val="a5"/>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=0.1443</w:t>
            </w:r>
          </w:p>
        </w:tc>
        <w:tc>
          <w:tcPr>
            <w:tcW w:w="935" w:type="pct"/>
            <w:vAlign w:val="center"/>
          </w:tcPr>
          <w:p w:rsidR="0018722C">
            <w:pPr>
              <w:pStyle w:val="a5"/>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=0.8360</w:t>
            </w:r>
          </w:p>
        </w:tc>
        <w:tc>
          <w:tcPr>
            <w:tcW w:w="909" w:type="pct"/>
            <w:vAlign w:val="center"/>
          </w:tcPr>
          <w:p w:rsidR="0018722C">
            <w:pPr>
              <w:pStyle w:val="ad"/>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=0.8354</w:t>
            </w:r>
          </w:p>
        </w:tc>
      </w:tr>
      <w:tr>
        <w:tc>
          <w:tcPr>
            <w:tcW w:w="36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Wald chi2</w:t>
            </w:r>
          </w:p>
        </w:tc>
        <w:tc>
          <w:tcPr>
            <w:tcW w:w="9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94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9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90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r>
    </w:tbl>
    <w:p w:rsidR="0018722C">
      <w:pPr>
        <w:pStyle w:val="affa"/>
      </w:pPr>
    </w:p>
    <w:p w:rsidR="0018722C">
      <w:pPr>
        <w:topLinePunct/>
      </w:pPr>
      <w:r>
        <w:rPr>
          <w:rFonts w:cstheme="minorBidi" w:hAnsiTheme="minorHAnsi" w:eastAsiaTheme="minorHAnsi" w:asciiTheme="minorHAnsi"/>
        </w:rPr>
        <w:t>说明：</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w:t>
      </w:r>
      <w:r>
        <w:rPr>
          <w:rFonts w:cstheme="minorBidi" w:hAnsiTheme="minorHAnsi" w:eastAsiaTheme="minorHAnsi" w:asciiTheme="minorHAnsi"/>
        </w:rPr>
        <w:t>和</w:t>
      </w:r>
      <w:r>
        <w:rPr>
          <w:rFonts w:ascii="Times New Roman" w:hAnsi="Times New Roman" w:eastAsia="宋体" w:cstheme="minorBidi"/>
        </w:rPr>
        <w:t>*</w:t>
      </w:r>
      <w:r>
        <w:rPr>
          <w:rFonts w:cstheme="minorBidi" w:hAnsiTheme="minorHAnsi" w:eastAsiaTheme="minorHAnsi" w:asciiTheme="minorHAnsi"/>
        </w:rPr>
        <w:t>分别表示参数在</w:t>
      </w:r>
      <w:r>
        <w:rPr>
          <w:rFonts w:ascii="Times New Roman" w:hAnsi="Times New Roman" w:eastAsia="宋体" w:cstheme="minorBidi"/>
        </w:rPr>
        <w:t>1%</w:t>
      </w: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和</w:t>
      </w:r>
      <w:r>
        <w:rPr>
          <w:rFonts w:ascii="Times New Roman" w:hAnsi="Times New Roman" w:eastAsia="宋体" w:cstheme="minorBidi"/>
        </w:rPr>
        <w:t>10%</w:t>
      </w:r>
      <w:r>
        <w:rPr>
          <w:rFonts w:cstheme="minorBidi" w:hAnsiTheme="minorHAnsi" w:eastAsiaTheme="minorHAnsi" w:asciiTheme="minorHAnsi"/>
        </w:rPr>
        <w:t>水平上显著；小括号内是</w:t>
      </w:r>
      <w:r>
        <w:rPr>
          <w:rFonts w:ascii="Times New Roman" w:hAnsi="Times New Roman" w:eastAsia="宋体" w:cstheme="minorBidi"/>
        </w:rPr>
        <w:t>z</w:t>
      </w:r>
      <w:r>
        <w:rPr>
          <w:rFonts w:cstheme="minorBidi" w:hAnsiTheme="minorHAnsi" w:eastAsiaTheme="minorHAnsi" w:asciiTheme="minorHAnsi"/>
        </w:rPr>
        <w:t>统计量。模型</w:t>
      </w:r>
      <w:r>
        <w:rPr>
          <w:rFonts w:ascii="Times New Roman" w:hAnsi="Times New Roman" w:eastAsia="宋体" w:cstheme="minorBidi"/>
        </w:rPr>
        <w:t>A</w:t>
      </w:r>
      <w:r>
        <w:rPr>
          <w:rFonts w:cstheme="minorBidi" w:hAnsiTheme="minorHAnsi" w:eastAsiaTheme="minorHAnsi" w:asciiTheme="minorHAnsi"/>
        </w:rPr>
        <w:t>的工具变量的滞后期为</w:t>
      </w:r>
      <w:r>
        <w:rPr>
          <w:rFonts w:ascii="Times New Roman" w:hAnsi="Times New Roman" w:eastAsia="宋体" w:cstheme="minorBidi"/>
        </w:rPr>
        <w:t>3</w:t>
      </w:r>
      <w:r>
        <w:rPr>
          <w:rFonts w:cstheme="minorBidi" w:hAnsiTheme="minorHAnsi" w:eastAsiaTheme="minorHAnsi" w:asciiTheme="minorHAnsi"/>
        </w:rPr>
        <w:t>期</w:t>
      </w:r>
      <w:r>
        <w:rPr>
          <w:rFonts w:cstheme="minorBidi" w:hAnsiTheme="minorHAnsi" w:eastAsiaTheme="minorHAnsi" w:asciiTheme="minorHAnsi"/>
        </w:rPr>
        <w:t>且选择一步</w:t>
      </w:r>
      <w:r>
        <w:rPr>
          <w:rFonts w:ascii="Times New Roman" w:hAnsi="Times New Roman" w:eastAsia="宋体" w:cstheme="minorBidi"/>
        </w:rPr>
        <w:t>SYS</w:t>
      </w:r>
      <w:r>
        <w:rPr>
          <w:rFonts w:ascii="Times New Roman" w:hAnsi="Times New Roman" w:eastAsia="宋体" w:cstheme="minorBidi"/>
        </w:rPr>
        <w:t> </w:t>
      </w:r>
      <w:r>
        <w:rPr>
          <w:rFonts w:ascii="Times New Roman" w:hAnsi="Times New Roman" w:eastAsia="宋体" w:cstheme="minorBidi"/>
        </w:rPr>
        <w:t>GMM</w:t>
      </w:r>
      <w:r>
        <w:rPr>
          <w:rFonts w:cstheme="minorBidi" w:hAnsiTheme="minorHAnsi" w:eastAsiaTheme="minorHAnsi" w:asciiTheme="minorHAnsi"/>
        </w:rPr>
        <w:t>估计方法；模型Ⅰ工具变量的滞后期为</w:t>
      </w:r>
      <w:r>
        <w:rPr>
          <w:rFonts w:ascii="Times New Roman" w:hAnsi="Times New Roman" w:eastAsia="宋体" w:cstheme="minorBidi"/>
        </w:rPr>
        <w:t>3</w:t>
      </w:r>
      <w:r>
        <w:rPr>
          <w:rFonts w:cstheme="minorBidi" w:hAnsiTheme="minorHAnsi" w:eastAsiaTheme="minorHAnsi" w:asciiTheme="minorHAnsi"/>
        </w:rPr>
        <w:t>期，采用一步</w:t>
      </w:r>
      <w:r>
        <w:rPr>
          <w:rFonts w:ascii="Times New Roman" w:hAnsi="Times New Roman" w:eastAsia="宋体" w:cstheme="minorBidi"/>
        </w:rPr>
        <w:t>SYS</w:t>
      </w:r>
      <w:r>
        <w:rPr>
          <w:rFonts w:ascii="Times New Roman" w:hAnsi="Times New Roman" w:eastAsia="宋体" w:cstheme="minorBidi"/>
        </w:rPr>
        <w:t> </w:t>
      </w:r>
      <w:r>
        <w:rPr>
          <w:rFonts w:ascii="Times New Roman" w:hAnsi="Times New Roman" w:eastAsia="宋体" w:cstheme="minorBidi"/>
        </w:rPr>
        <w:t>GMM</w:t>
      </w:r>
      <w:r>
        <w:rPr>
          <w:rFonts w:cstheme="minorBidi" w:hAnsiTheme="minorHAnsi" w:eastAsiaTheme="minorHAnsi" w:asciiTheme="minorHAnsi"/>
        </w:rPr>
        <w:t>方法；模型Ⅱ工具变量的滞后期</w:t>
      </w:r>
      <w:r>
        <w:rPr>
          <w:rFonts w:cstheme="minorBidi" w:hAnsiTheme="minorHAnsi" w:eastAsiaTheme="minorHAnsi" w:asciiTheme="minorHAnsi"/>
        </w:rPr>
        <w:t>为</w:t>
      </w:r>
      <w:r>
        <w:rPr>
          <w:rFonts w:ascii="Times New Roman" w:hAnsi="Times New Roman" w:eastAsia="宋体" w:cstheme="minorBidi"/>
        </w:rPr>
        <w:t>4</w:t>
      </w:r>
      <w:r>
        <w:rPr>
          <w:rFonts w:cstheme="minorBidi" w:hAnsiTheme="minorHAnsi" w:eastAsiaTheme="minorHAnsi" w:asciiTheme="minorHAnsi"/>
        </w:rPr>
        <w:t>期，采用一步</w:t>
      </w:r>
      <w:r>
        <w:rPr>
          <w:rFonts w:ascii="Times New Roman" w:hAnsi="Times New Roman" w:eastAsia="宋体" w:cstheme="minorBidi"/>
        </w:rPr>
        <w:t>SYS</w:t>
      </w:r>
      <w:r>
        <w:rPr>
          <w:rFonts w:ascii="Times New Roman" w:hAnsi="Times New Roman" w:eastAsia="宋体" w:cstheme="minorBidi"/>
        </w:rPr>
        <w:t> </w:t>
      </w:r>
      <w:r>
        <w:rPr>
          <w:rFonts w:ascii="Times New Roman" w:hAnsi="Times New Roman" w:eastAsia="宋体" w:cstheme="minorBidi"/>
        </w:rPr>
        <w:t>GMM</w:t>
      </w:r>
      <w:r>
        <w:rPr>
          <w:rFonts w:cstheme="minorBidi" w:hAnsiTheme="minorHAnsi" w:eastAsiaTheme="minorHAnsi" w:asciiTheme="minorHAnsi"/>
        </w:rPr>
        <w:t>方法；模型Ⅲ工具变量的滞后期为</w:t>
      </w:r>
      <w:r>
        <w:rPr>
          <w:rFonts w:ascii="Times New Roman" w:hAnsi="Times New Roman" w:eastAsia="宋体" w:cstheme="minorBidi"/>
        </w:rPr>
        <w:t>3</w:t>
      </w:r>
      <w:r>
        <w:rPr>
          <w:rFonts w:cstheme="minorBidi" w:hAnsiTheme="minorHAnsi" w:eastAsiaTheme="minorHAnsi" w:asciiTheme="minorHAnsi"/>
        </w:rPr>
        <w:t>期，采用两步</w:t>
      </w:r>
      <w:r>
        <w:rPr>
          <w:rFonts w:ascii="Times New Roman" w:hAnsi="Times New Roman" w:eastAsia="宋体" w:cstheme="minorBidi"/>
        </w:rPr>
        <w:t>SYS</w:t>
      </w:r>
      <w:r>
        <w:rPr>
          <w:rFonts w:ascii="Times New Roman" w:hAnsi="Times New Roman" w:eastAsia="宋体" w:cstheme="minorBidi"/>
        </w:rPr>
        <w:t> </w:t>
      </w:r>
      <w:r>
        <w:rPr>
          <w:rFonts w:ascii="Times New Roman" w:hAnsi="Times New Roman" w:eastAsia="宋体" w:cstheme="minorBidi"/>
        </w:rPr>
        <w:t>GMM</w:t>
      </w:r>
      <w:r>
        <w:rPr>
          <w:rFonts w:cstheme="minorBidi" w:hAnsiTheme="minorHAnsi" w:eastAsiaTheme="minorHAnsi" w:asciiTheme="minorHAnsi"/>
        </w:rPr>
        <w:t>方法；模型Ⅳ工具变量的滞后</w:t>
      </w:r>
      <w:r>
        <w:rPr>
          <w:rFonts w:cstheme="minorBidi" w:hAnsiTheme="minorHAnsi" w:eastAsiaTheme="minorHAnsi" w:asciiTheme="minorHAnsi"/>
        </w:rPr>
        <w:t>期为</w:t>
      </w:r>
      <w:r>
        <w:rPr>
          <w:rFonts w:ascii="Times New Roman" w:hAnsi="Times New Roman" w:eastAsia="宋体" w:cstheme="minorBidi"/>
        </w:rPr>
        <w:t>3</w:t>
      </w:r>
      <w:r>
        <w:rPr>
          <w:rFonts w:cstheme="minorBidi" w:hAnsiTheme="minorHAnsi" w:eastAsiaTheme="minorHAnsi" w:asciiTheme="minorHAnsi"/>
        </w:rPr>
        <w:t>期，采用两步</w:t>
      </w:r>
      <w:r>
        <w:rPr>
          <w:rFonts w:ascii="Times New Roman" w:hAnsi="Times New Roman" w:eastAsia="宋体" w:cstheme="minorBidi"/>
        </w:rPr>
        <w:t>SYS</w:t>
      </w:r>
      <w:r>
        <w:rPr>
          <w:rFonts w:ascii="Times New Roman" w:hAnsi="Times New Roman" w:eastAsia="宋体" w:cstheme="minorBidi"/>
        </w:rPr>
        <w:t> </w:t>
      </w:r>
      <w:r>
        <w:rPr>
          <w:rFonts w:ascii="Times New Roman" w:hAnsi="Times New Roman" w:eastAsia="宋体" w:cstheme="minorBidi"/>
        </w:rPr>
        <w:t>GMM</w:t>
      </w:r>
      <w:r>
        <w:rPr>
          <w:rFonts w:cstheme="minorBidi" w:hAnsiTheme="minorHAnsi" w:eastAsiaTheme="minorHAnsi" w:asciiTheme="minorHAnsi"/>
        </w:rPr>
        <w:t>方法。</w:t>
      </w:r>
    </w:p>
    <w:p w:rsidR="0018722C">
      <w:pPr>
        <w:pStyle w:val="Heading4"/>
        <w:topLinePunct/>
        <w:ind w:left="200" w:hangingChars="200" w:hanging="200"/>
      </w:pPr>
      <w:r>
        <w:t>（</w:t>
      </w:r>
      <w:r>
        <w:t>3</w:t>
      </w:r>
      <w:r>
        <w:t>）</w:t>
      </w:r>
      <w:r>
        <w:t xml:space="preserve">全样本及分时段估计结果的比较分析由表</w:t>
      </w:r>
      <w:r>
        <w:t>5</w:t>
      </w:r>
      <w:r>
        <w:t>.</w:t>
      </w:r>
      <w:r>
        <w:t>4</w:t>
      </w:r>
      <w:r>
        <w:t>可以得到如下结论：</w:t>
      </w:r>
    </w:p>
    <w:p w:rsidR="0018722C">
      <w:pPr>
        <w:topLinePunct/>
      </w:pPr>
      <w:r>
        <w:t>①由模型</w:t>
      </w:r>
      <w:r>
        <w:rPr>
          <w:rFonts w:ascii="Times New Roman" w:hAnsi="Times New Roman" w:eastAsia="Times New Roman"/>
        </w:rPr>
        <w:t>A</w:t>
      </w:r>
      <w:r>
        <w:t>估计结果可知，在全样本期内市场参与者的理性价格预期对商品住宅价格产生了与理论分析一致的正向影响，且该影响在统计上是显著的；土地价格、房屋竣工造价对房价也具有统计上显著的正向影响；利率对房价产生了在统计上显著的负向影响；城镇人口数量对房价具有正向影响，但该影响在统计上不显著。</w:t>
      </w:r>
    </w:p>
    <w:p w:rsidR="0018722C">
      <w:pPr>
        <w:topLinePunct/>
      </w:pPr>
      <w:r>
        <w:t>比较</w:t>
      </w:r>
      <w:r>
        <w:rPr>
          <w:rFonts w:ascii="Symbol" w:hAnsi="Symbol" w:eastAsia="Symbol"/>
          <w:i/>
        </w:rPr>
        <w:t></w:t>
      </w:r>
      <w:r>
        <w:rPr>
          <w:rFonts w:ascii="Times New Roman" w:hAnsi="Times New Roman" w:eastAsia="Times New Roman"/>
        </w:rPr>
        <w:t>1 </w:t>
      </w:r>
      <w:r>
        <w:rPr>
          <w:rFonts w:ascii="Times New Roman" w:hAnsi="Times New Roman" w:eastAsia="Times New Roman"/>
        </w:rPr>
        <w:t>~</w:t>
      </w:r>
      <w:r>
        <w:rPr>
          <w:rFonts w:ascii="Symbol" w:hAnsi="Symbol" w:eastAsia="Symbol"/>
          <w:i/>
        </w:rPr>
        <w:t></w:t>
      </w:r>
      <w:r>
        <w:rPr>
          <w:rFonts w:ascii="Times New Roman" w:hAnsi="Times New Roman" w:eastAsia="Times New Roman"/>
        </w:rPr>
        <w:t>5</w:t>
      </w:r>
      <w:r>
        <w:t>，显示竣工房屋造价与价格预期对房价的作用力度最大。这一结论说明在样本期内，中国商品住宅价格的上涨是成本推动与预期引致的投资</w:t>
      </w:r>
      <w:r>
        <w:t>（</w:t>
      </w:r>
      <w:r>
        <w:t>机</w:t>
      </w:r>
      <w:r>
        <w:t>）</w:t>
      </w:r>
      <w:r>
        <w:t>性需求拉动双重作用的结果。</w:t>
      </w:r>
    </w:p>
    <w:p w:rsidR="0018722C">
      <w:pPr>
        <w:topLinePunct/>
      </w:pPr>
      <w:r>
        <w:t>土地价格也是房价的重要影响因素。一方面土地作为商品住宅的生产要素，土地的价格</w:t>
      </w:r>
    </w:p>
    <w:p w:rsidR="0018722C">
      <w:pPr>
        <w:topLinePunct/>
      </w:pPr>
      <w:r>
        <w:t>是房价的重要组成部分，地价上涨会推动房价上涨；另一方面，土地价格上涨会造成未来房价上涨和住房供给不足的预期，无形中增加了当期的住房需求，在住房短期供给存在刚性的条件下，会对房价产生正向影响。</w:t>
      </w:r>
    </w:p>
    <w:p w:rsidR="0018722C">
      <w:pPr>
        <w:topLinePunct/>
      </w:pPr>
      <w:r>
        <w:t>②理性预期在不同时期对住房价格的影响效果存在差异。比较模型Ⅰ</w:t>
      </w:r>
      <w:r>
        <w:rPr>
          <w:rFonts w:ascii="Times New Roman" w:hAnsi="Times New Roman" w:eastAsia="Times New Roman"/>
        </w:rPr>
        <w:t>~</w:t>
      </w:r>
      <w:r>
        <w:t>Ⅳ，显示预期在前</w:t>
      </w:r>
      <w:r>
        <w:t>两个时间段内对住房价格的影响在统计上是不显著的，而在后两个时间段内对住房价格的影</w:t>
      </w:r>
      <w:r>
        <w:t>响在统计上是显著的。从作用力度上看，</w:t>
      </w:r>
      <w:r>
        <w:rPr>
          <w:rFonts w:ascii="Times New Roman" w:hAnsi="Times New Roman" w:eastAsia="Times New Roman"/>
        </w:rPr>
        <w:t>2008</w:t>
      </w:r>
      <w:r>
        <w:t>年</w:t>
      </w:r>
      <w:r>
        <w:rPr>
          <w:rFonts w:ascii="Times New Roman" w:hAnsi="Times New Roman" w:eastAsia="Times New Roman"/>
        </w:rPr>
        <w:t>1</w:t>
      </w:r>
      <w:r>
        <w:t>月</w:t>
      </w:r>
      <w:r>
        <w:rPr>
          <w:rFonts w:ascii="Times New Roman" w:hAnsi="Times New Roman" w:eastAsia="Times New Roman"/>
        </w:rPr>
        <w:t>~2009</w:t>
      </w:r>
      <w:r>
        <w:t>年</w:t>
      </w:r>
      <w:r>
        <w:rPr>
          <w:rFonts w:ascii="Times New Roman" w:hAnsi="Times New Roman" w:eastAsia="Times New Roman"/>
        </w:rPr>
        <w:t>12</w:t>
      </w:r>
      <w:r>
        <w:t>月间，预期对房价的影响力</w:t>
      </w:r>
      <w:r>
        <w:t>度更大，而</w:t>
      </w:r>
      <w:r>
        <w:rPr>
          <w:rFonts w:ascii="Times New Roman" w:hAnsi="Times New Roman" w:eastAsia="Times New Roman"/>
        </w:rPr>
        <w:t>2010</w:t>
      </w:r>
      <w:r>
        <w:t>年</w:t>
      </w:r>
      <w:r>
        <w:rPr>
          <w:rFonts w:ascii="Times New Roman" w:hAnsi="Times New Roman" w:eastAsia="Times New Roman"/>
        </w:rPr>
        <w:t>1</w:t>
      </w:r>
      <w:r>
        <w:t>月</w:t>
      </w:r>
      <w:r>
        <w:rPr>
          <w:rFonts w:ascii="Times New Roman" w:hAnsi="Times New Roman" w:eastAsia="Times New Roman"/>
        </w:rPr>
        <w:t>~2011</w:t>
      </w:r>
      <w:r>
        <w:t>年</w:t>
      </w:r>
      <w:r>
        <w:rPr>
          <w:rFonts w:ascii="Times New Roman" w:hAnsi="Times New Roman" w:eastAsia="Times New Roman"/>
        </w:rPr>
        <w:t>12</w:t>
      </w:r>
      <w:r>
        <w:t>月期间，预期对住房价格的影响力度较小，约前第</w:t>
      </w:r>
      <w:r>
        <w:rPr>
          <w:rFonts w:ascii="Times New Roman" w:hAnsi="Times New Roman" w:eastAsia="Times New Roman"/>
        </w:rPr>
        <w:t>3</w:t>
      </w:r>
      <w:r>
        <w:t>阶</w:t>
      </w:r>
      <w:r>
        <w:t>段的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w:t>
      </w:r>
      <w:r>
        <w:t>。这与中国房地产市场的现实情况相吻合：</w:t>
      </w:r>
      <w:r>
        <w:rPr>
          <w:rFonts w:ascii="Times New Roman" w:hAnsi="Times New Roman" w:eastAsia="Times New Roman"/>
        </w:rPr>
        <w:t>2008</w:t>
      </w:r>
      <w:r>
        <w:t>年，为了抵御经济危机的不利影响，</w:t>
      </w:r>
      <w:r>
        <w:t>为了刺激内需保增长，政府住房调控迅速转向，先后出台了一系列对于房地产业有利的货币、</w:t>
      </w:r>
      <w:r>
        <w:t>财政和土地政策。尤其是</w:t>
      </w:r>
      <w:r>
        <w:rPr>
          <w:rFonts w:ascii="Times New Roman" w:hAnsi="Times New Roman" w:eastAsia="Times New Roman"/>
        </w:rPr>
        <w:t>4</w:t>
      </w:r>
      <w:r>
        <w:t>万亿投资，大大增加了国内通货膨胀的预期，人们为了应对通货</w:t>
      </w:r>
      <w:r>
        <w:t>膨胀，实现资产保值，纷纷进入房地产投资领域。此后，国内商品住宅的自住性需求、投资、</w:t>
      </w:r>
      <w:r>
        <w:t>投机性需求被极大地激发，市场参与者形成了较一致的涨价预期，使得</w:t>
      </w:r>
      <w:r>
        <w:rPr>
          <w:rFonts w:ascii="Times New Roman" w:hAnsi="Times New Roman" w:eastAsia="Times New Roman"/>
        </w:rPr>
        <w:t>2009</w:t>
      </w:r>
      <w:r>
        <w:t>年全国商品住宅</w:t>
      </w:r>
      <w:r>
        <w:t>平均销售价格涨幅成为历年之首，达到</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7%</w:t>
      </w:r>
      <w:r>
        <w:t>。而</w:t>
      </w:r>
      <w:r>
        <w:rPr>
          <w:rFonts w:ascii="Times New Roman" w:hAnsi="Times New Roman" w:eastAsia="Times New Roman"/>
        </w:rPr>
        <w:t>2010</w:t>
      </w:r>
      <w:r>
        <w:t>年以后，面对房价大幅上涨，政府又</w:t>
      </w:r>
      <w:r>
        <w:t>出台了一系列打压房价的调控政策，包括“国十一条”、“新国十条”、“新国八条”等等。</w:t>
      </w:r>
      <w:r>
        <w:t>面对国内住房市场化改革以来最严厉的宏观调控，市场参与者的涨价预期受到了一定程度的</w:t>
      </w:r>
      <w:r>
        <w:t>抑制，更多的人持一种观望态度，因此预期对房价的作用力度有所下降。该结论证实了市场</w:t>
      </w:r>
      <w:r>
        <w:t>参与者的预期是国内房价波动的关键影响因素，同时也说明二者之间的关系不是固定不变的，</w:t>
      </w:r>
      <w:r w:rsidR="001852F3">
        <w:t xml:space="preserve">而是处于一种动态变化的状态。</w:t>
      </w:r>
    </w:p>
    <w:p w:rsidR="0018722C">
      <w:pPr>
        <w:topLinePunct/>
      </w:pPr>
      <w:r>
        <w:t>③土地价格在不同时期对住房价格的影响存在差异。由</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可知，土地价格在第</w:t>
      </w:r>
      <w:r>
        <w:rPr>
          <w:rFonts w:ascii="Times New Roman" w:hAnsi="Times New Roman" w:eastAsia="Times New Roman"/>
        </w:rPr>
        <w:t>1 </w:t>
      </w:r>
      <w:r>
        <w:t>阶</w:t>
      </w:r>
    </w:p>
    <w:p w:rsidR="0018722C">
      <w:pPr>
        <w:topLinePunct/>
      </w:pPr>
      <w:r>
        <w:t>段对房价的影响在统计上是不显著的，而在后</w:t>
      </w:r>
      <w:r>
        <w:rPr>
          <w:rFonts w:ascii="Times New Roman" w:eastAsia="Times New Roman"/>
        </w:rPr>
        <w:t>3</w:t>
      </w:r>
      <w:r>
        <w:t>个阶段对房价都产生了统计上显著的正向影</w:t>
      </w:r>
    </w:p>
    <w:p w:rsidR="0018722C">
      <w:pPr>
        <w:topLinePunct/>
      </w:pPr>
      <w:r>
        <w:t>响。这可能是由于</w:t>
      </w:r>
      <w:r>
        <w:rPr>
          <w:rFonts w:ascii="Times New Roman" w:eastAsia="Times New Roman"/>
        </w:rPr>
        <w:t>2004</w:t>
      </w:r>
      <w:r>
        <w:t>年</w:t>
      </w:r>
      <w:r>
        <w:rPr>
          <w:rFonts w:ascii="Times New Roman" w:eastAsia="Times New Roman"/>
        </w:rPr>
        <w:t>3</w:t>
      </w:r>
      <w:r>
        <w:t>月</w:t>
      </w:r>
      <w:r>
        <w:rPr>
          <w:rFonts w:ascii="Times New Roman" w:eastAsia="Times New Roman"/>
        </w:rPr>
        <w:t>31</w:t>
      </w:r>
      <w:r>
        <w:t>日，国土资源部发出《关于继续开展经营性土地使用权招标拍卖挂牌出让情况执法监察工作的通知》，提高了房地产企业拿地的门槛，也提高了土地要素价格，进而促使土地价格对房价的推动作用显现出来。</w:t>
      </w:r>
    </w:p>
    <w:p w:rsidR="0018722C">
      <w:pPr>
        <w:topLinePunct/>
      </w:pPr>
      <w:r>
        <w:t>④竣工房屋造价在不同时期对住房价格的影响存在差异。在</w:t>
      </w:r>
      <w:r>
        <w:rPr>
          <w:rFonts w:ascii="Times New Roman" w:hAnsi="Times New Roman" w:eastAsia="Times New Roman"/>
        </w:rPr>
        <w:t>4</w:t>
      </w:r>
      <w:r>
        <w:t>个阶段中，竣工房屋造价</w:t>
      </w:r>
    </w:p>
    <w:p w:rsidR="0018722C">
      <w:pPr>
        <w:topLinePunct/>
      </w:pPr>
      <w:r>
        <w:t>对房价的影响在统计上都是显著的，但第</w:t>
      </w:r>
      <w:r>
        <w:rPr>
          <w:rFonts w:ascii="Times New Roman" w:eastAsia="Times New Roman"/>
        </w:rPr>
        <w:t>1</w:t>
      </w:r>
      <w:r>
        <w:t>阶段对房价具有负向影响，而在后</w:t>
      </w:r>
      <w:r>
        <w:rPr>
          <w:rFonts w:ascii="Times New Roman" w:eastAsia="Times New Roman"/>
        </w:rPr>
        <w:t>3</w:t>
      </w:r>
      <w:r>
        <w:t>个阶段对房</w:t>
      </w:r>
    </w:p>
    <w:p w:rsidR="0018722C">
      <w:pPr>
        <w:topLinePunct/>
      </w:pPr>
      <w:r>
        <w:t>价具有正向影响。这可能是由于第</w:t>
      </w:r>
      <w:r>
        <w:rPr>
          <w:rFonts w:ascii="Times New Roman" w:eastAsia="Times New Roman"/>
        </w:rPr>
        <w:t>1</w:t>
      </w:r>
      <w:r>
        <w:t>阶段属于房地产市场的培育阶段，虽然房地产业受到政府的扶持稳步发展，房价表现出不断上涨的特点，但是房屋造价在此阶段基本保持稳定，部</w:t>
      </w:r>
      <w:r>
        <w:t>分地区甚至出现造价逐年下降的现象。</w:t>
      </w:r>
      <w:r>
        <w:rPr>
          <w:rFonts w:ascii="Times New Roman" w:eastAsia="Times New Roman"/>
        </w:rPr>
        <w:t>2004</w:t>
      </w:r>
      <w:r>
        <w:t>年以后，随着支柱产业地位被明确提出，房地产业开始快速发展，其对上下游产生的拉动作用才开始真正显现，房屋建筑成本对房价的推动作用逐步显现。</w:t>
      </w:r>
    </w:p>
    <w:p w:rsidR="0018722C">
      <w:pPr>
        <w:topLinePunct/>
      </w:pPr>
      <w:r>
        <w:t>⑤贷款利率在不同时期对房价的影响存在差异。比较模型Ⅰ</w:t>
      </w:r>
      <w:r>
        <w:rPr>
          <w:rFonts w:ascii="Times New Roman" w:hAnsi="Times New Roman" w:eastAsia="Times New Roman"/>
        </w:rPr>
        <w:t>~</w:t>
      </w:r>
      <w:r>
        <w:t>Ⅳ，显示贷款利率在前 </w:t>
      </w:r>
      <w:r>
        <w:rPr>
          <w:rFonts w:ascii="Times New Roman" w:hAnsi="Times New Roman" w:eastAsia="Times New Roman"/>
        </w:rPr>
        <w:t>2</w:t>
      </w:r>
    </w:p>
    <w:p w:rsidR="0018722C">
      <w:pPr>
        <w:topLinePunct/>
      </w:pPr>
      <w:r>
        <w:t>个阶段对房价存在正向影响，而在后</w:t>
      </w:r>
      <w:r>
        <w:rPr>
          <w:rFonts w:ascii="Times New Roman" w:eastAsia="Times New Roman"/>
        </w:rPr>
        <w:t>2</w:t>
      </w:r>
      <w:r>
        <w:t>个阶段对房价存在负向影响。从供给角度看，由于住宅开发周期长，所需资金量大，开发贷款成为房地产企业资金的重要来源之一。因此，贷</w:t>
      </w:r>
      <w:r>
        <w:t>款</w:t>
      </w:r>
    </w:p>
    <w:p w:rsidR="0018722C">
      <w:pPr>
        <w:topLinePunct/>
      </w:pPr>
      <w:r>
        <w:t>利率的高低直接影响住房开发成本，利率的提高会增加开发成本进而推动房价上涨。此外，</w:t>
      </w:r>
      <w:r w:rsidR="001852F3">
        <w:t xml:space="preserve">利率的提高，使得房地产企业的开发能力受限，可能导致供给减少，在需求不变的情况下房价将会上涨。从需求角度看，贷款利率的提高会在一定程度上抑制自住需求，也会降低住房投资预期收益，使部分投资需求从房地产市场转向收益更高的市场，需求减少，在供给不变的情况下，表现出对房价的负向影响。现实中，贷款利率对房价的作用方向究竟如何，要取</w:t>
      </w:r>
      <w:r>
        <w:t>决于正负向力量的对比情况。从</w:t>
      </w:r>
      <w:r>
        <w:t>表</w:t>
      </w:r>
      <w:r>
        <w:rPr>
          <w:rFonts w:ascii="Times New Roman" w:eastAsia="Times New Roman"/>
        </w:rPr>
        <w:t>5-4</w:t>
      </w:r>
      <w:r>
        <w:t>可知，在</w:t>
      </w:r>
      <w:r>
        <w:rPr>
          <w:rFonts w:ascii="Times New Roman" w:eastAsia="Times New Roman"/>
        </w:rPr>
        <w:t>2001</w:t>
      </w:r>
      <w:r>
        <w:t>年</w:t>
      </w:r>
      <w:r>
        <w:rPr>
          <w:rFonts w:ascii="Times New Roman" w:eastAsia="Times New Roman"/>
        </w:rPr>
        <w:t>1</w:t>
      </w:r>
      <w:r>
        <w:t>月</w:t>
      </w:r>
      <w:r>
        <w:rPr>
          <w:rFonts w:ascii="Times New Roman" w:eastAsia="Times New Roman"/>
        </w:rPr>
        <w:t>~2007</w:t>
      </w:r>
      <w:r>
        <w:t>年</w:t>
      </w:r>
      <w:r>
        <w:rPr>
          <w:rFonts w:ascii="Times New Roman" w:eastAsia="Times New Roman"/>
        </w:rPr>
        <w:t>12</w:t>
      </w:r>
      <w:r>
        <w:t>月，贷款利率对供</w:t>
      </w:r>
      <w:r>
        <w:t>给</w:t>
      </w:r>
    </w:p>
    <w:p w:rsidR="0018722C">
      <w:pPr>
        <w:topLinePunct/>
      </w:pPr>
      <w:r>
        <w:t>影响更为明显，造成开发成本上升和供给减少，进而对房价产生正向影响；从</w:t>
      </w:r>
      <w:r>
        <w:rPr>
          <w:rFonts w:ascii="Times New Roman" w:eastAsia="Times New Roman"/>
        </w:rPr>
        <w:t>2008</w:t>
      </w:r>
      <w:r>
        <w:t>年</w:t>
      </w:r>
      <w:r>
        <w:rPr>
          <w:rFonts w:ascii="Times New Roman" w:eastAsia="Times New Roman"/>
        </w:rPr>
        <w:t>1</w:t>
      </w:r>
      <w:r>
        <w:t>月</w:t>
      </w:r>
      <w:r>
        <w:rPr>
          <w:rFonts w:ascii="Times New Roman" w:eastAsia="Times New Roman"/>
        </w:rPr>
        <w:t>~2011</w:t>
      </w:r>
    </w:p>
    <w:p w:rsidR="0018722C">
      <w:pPr>
        <w:topLinePunct/>
      </w:pPr>
      <w:r>
        <w:t>年</w:t>
      </w:r>
      <w:r>
        <w:rPr>
          <w:rFonts w:ascii="Times New Roman" w:eastAsia="Times New Roman"/>
        </w:rPr>
        <w:t>12</w:t>
      </w:r>
      <w:r>
        <w:t>月，贷款利率对住房需求的影响更为明显，表现为抑制了住房需求从而对价格产生负向影响。</w:t>
      </w:r>
    </w:p>
    <w:p w:rsidR="0018722C">
      <w:pPr>
        <w:topLinePunct/>
      </w:pPr>
      <w:r>
        <w:t>⑥成本因素对房价的影响有随时间的推移而减弱的趋势。从作用力度上看，成本因素对房价的影响基本上都是随着时间的推移而减弱的。土地、建筑和金融成本作为房价的主要组成部分，其对房价的影响力度正在减弱，这在一定程度上说明房价的上涨逐渐显现出脱离成本因素的虚高趋势。</w:t>
      </w:r>
    </w:p>
    <w:p w:rsidR="0018722C">
      <w:pPr>
        <w:pStyle w:val="Heading2"/>
        <w:topLinePunct/>
        <w:ind w:left="171" w:hangingChars="171" w:hanging="171"/>
      </w:pPr>
      <w:bookmarkStart w:id="789218" w:name="_Toc686789218"/>
      <w:bookmarkStart w:name="5.4动量预期房价模型的实证检验 " w:id="186"/>
      <w:bookmarkEnd w:id="186"/>
      <w:r>
        <w:t>5.4</w:t>
      </w:r>
      <w:r>
        <w:t xml:space="preserve"> </w:t>
      </w:r>
      <w:r/>
      <w:bookmarkStart w:name="_bookmark80" w:id="187"/>
      <w:bookmarkEnd w:id="187"/>
      <w:r/>
      <w:bookmarkStart w:name="_bookmark80" w:id="188"/>
      <w:bookmarkEnd w:id="188"/>
      <w:r>
        <w:t>动量预期房价模型的实证检验</w:t>
      </w:r>
      <w:bookmarkEnd w:id="789218"/>
    </w:p>
    <w:p w:rsidR="0018722C">
      <w:pPr>
        <w:topLinePunct/>
      </w:pPr>
      <w:r>
        <w:t>本节使用面板工具变量法，以市场参与者持动量预期为假设条件，对全国</w:t>
      </w:r>
      <w:r>
        <w:rPr>
          <w:rFonts w:ascii="Times New Roman" w:eastAsia="Times New Roman"/>
        </w:rPr>
        <w:t>30</w:t>
      </w:r>
      <w:r>
        <w:t>个地区的动量预期房价面板模型进行了实证分析。</w:t>
      </w:r>
    </w:p>
    <w:p w:rsidR="0018722C">
      <w:pPr>
        <w:pStyle w:val="Heading3"/>
        <w:topLinePunct/>
        <w:ind w:left="200" w:hangingChars="200" w:hanging="200"/>
      </w:pPr>
      <w:bookmarkStart w:id="789219" w:name="_Toc686789219"/>
      <w:bookmarkStart w:name="_bookmark81" w:id="189"/>
      <w:bookmarkEnd w:id="189"/>
      <w:r>
        <w:t>5.4.1</w:t>
      </w:r>
      <w:r>
        <w:t xml:space="preserve"> </w:t>
      </w:r>
      <w:bookmarkStart w:name="_bookmark81" w:id="190"/>
      <w:bookmarkEnd w:id="190"/>
      <w:r>
        <w:t>面板单位根检验</w:t>
      </w:r>
      <w:bookmarkEnd w:id="789219"/>
    </w:p>
    <w:p w:rsidR="0018722C">
      <w:pPr>
        <w:topLinePunct/>
      </w:pPr>
      <w:r>
        <w:t>为了避免由于非平稳数据的采用而造成“伪回归”问题，在进行建模之前，首先对动量预期数据的平稳性进行检验，即进行面板单位根检验，检验结果见</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ascii="黑体" w:eastAsia="黑体" w:hint="eastAsia" w:cstheme="minorBidi" w:hAnsiTheme="minorHAnsi"/>
          <w:spacing w:val="-2"/>
          <w:sz w:val="21"/>
        </w:rPr>
        <w:t>面</w:t>
      </w:r>
      <w:r>
        <w:rPr>
          <w:kern w:val="2"/>
          <w:szCs w:val="22"/>
          <w:rFonts w:ascii="黑体" w:eastAsia="黑体" w:hint="eastAsia" w:cstheme="minorBidi" w:hAnsiTheme="minorHAnsi"/>
          <w:sz w:val="21"/>
        </w:rPr>
        <w:t>板单位</w:t>
      </w:r>
      <w:r>
        <w:rPr>
          <w:kern w:val="2"/>
          <w:szCs w:val="22"/>
          <w:rFonts w:ascii="黑体" w:eastAsia="黑体" w:hint="eastAsia" w:cstheme="minorBidi" w:hAnsiTheme="minorHAnsi"/>
          <w:spacing w:val="-2"/>
          <w:sz w:val="21"/>
        </w:rPr>
        <w:t>根</w:t>
      </w:r>
      <w:r>
        <w:rPr>
          <w:kern w:val="2"/>
          <w:szCs w:val="22"/>
          <w:rFonts w:ascii="黑体" w:eastAsia="黑体" w:hint="eastAsia" w:cstheme="minorBidi" w:hAnsiTheme="minorHAnsi"/>
          <w:sz w:val="21"/>
        </w:rPr>
        <w:t>检</w:t>
      </w:r>
      <w:r>
        <w:rPr>
          <w:kern w:val="2"/>
          <w:szCs w:val="22"/>
          <w:rFonts w:ascii="黑体" w:eastAsia="黑体" w:hint="eastAsia" w:cstheme="minorBidi" w:hAnsiTheme="minorHAnsi"/>
          <w:spacing w:val="-2"/>
          <w:sz w:val="21"/>
        </w:rPr>
        <w:t>验</w:t>
      </w:r>
      <w:r>
        <w:rPr>
          <w:kern w:val="2"/>
          <w:szCs w:val="22"/>
          <w:rFonts w:ascii="黑体" w:eastAsia="黑体" w:hint="eastAsia" w:cstheme="minorBidi" w:hAnsiTheme="minorHAnsi"/>
          <w:sz w:val="21"/>
        </w:rPr>
        <w:t>结果</w:t>
      </w:r>
    </w:p>
    <w:tbl>
      <w:tblPr>
        <w:tblW w:w="5000" w:type="pct"/>
        <w:tblInd w:w="3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42"/>
        <w:gridCol w:w="1893"/>
        <w:gridCol w:w="1330"/>
        <w:gridCol w:w="1498"/>
        <w:gridCol w:w="1626"/>
        <w:gridCol w:w="1482"/>
      </w:tblGrid>
      <w:tr>
        <w:trPr>
          <w:tblHeader/>
        </w:trPr>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检验类型</w:t>
            </w:r>
            <w:r w:rsidRPr="00000000">
              <w:rPr>
                <w:sz w:val="24"/>
                <w:szCs w:val="24"/>
              </w:rPr>
              <w:t>（</w:t>
            </w:r>
            <w:r w:rsidRPr="00000000">
              <w:rPr>
                <w:sz w:val="24"/>
                <w:szCs w:val="24"/>
              </w:rPr>
              <w:t>C,T</w:t>
            </w:r>
            <w:r w:rsidRPr="00000000">
              <w:rPr>
                <w:sz w:val="24"/>
                <w:szCs w:val="24"/>
              </w:rPr>
              <w:t>）</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LLC </w:t>
            </w:r>
            <w:r w:rsidRPr="00000000">
              <w:rPr>
                <w:sz w:val="24"/>
                <w:szCs w:val="24"/>
              </w:rPr>
              <w:t>值</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IPS </w:t>
            </w:r>
            <w:r w:rsidRPr="00000000">
              <w:rPr>
                <w:sz w:val="24"/>
                <w:szCs w:val="24"/>
              </w:rPr>
              <w:t>值</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Fisher-ADF </w:t>
            </w:r>
            <w:r w:rsidRPr="00000000">
              <w:rPr>
                <w:sz w:val="24"/>
                <w:szCs w:val="24"/>
              </w:rPr>
              <w:t>值</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Fisher-PP </w:t>
            </w:r>
            <w:r w:rsidRPr="00000000">
              <w:rPr>
                <w:sz w:val="24"/>
                <w:szCs w:val="24"/>
              </w:rPr>
              <w:t>值</w:t>
            </w:r>
          </w:p>
        </w:tc>
      </w:tr>
      <w:tr>
        <w:tc>
          <w:tcPr>
            <w:tcW w:w="73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ME</w:t>
            </w:r>
            <w:r w:rsidRPr="00000000">
              <w:rPr>
                <w:sz w:val="24"/>
                <w:szCs w:val="24"/>
              </w:rPr>
              <w:t>i</w:t>
            </w:r>
            <w:r w:rsidRPr="00000000">
              <w:rPr>
                <w:sz w:val="24"/>
                <w:szCs w:val="24"/>
              </w:rPr>
              <w:t>,</w:t>
            </w:r>
            <w:r w:rsidRPr="00000000">
              <w:rPr>
                <w:sz w:val="24"/>
                <w:szCs w:val="24"/>
              </w:rPr>
              <w:t>t</w:t>
            </w:r>
            <w:r w:rsidRPr="00000000">
              <w:rPr>
                <w:sz w:val="24"/>
                <w:szCs w:val="24"/>
              </w:rPr>
              <w:t></w:t>
            </w:r>
            <w:r w:rsidRPr="00000000">
              <w:rPr>
                <w:sz w:val="24"/>
                <w:szCs w:val="24"/>
              </w:rPr>
              <w:t>1</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2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-1.85407**</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0.0319</w:t>
            </w:r>
            <w:r w:rsidRPr="00000000">
              <w:rPr>
                <w:sz w:val="24"/>
                <w:szCs w:val="24"/>
              </w:rPr>
              <w:t>)</w:t>
            </w:r>
          </w:p>
        </w:tc>
        <w:tc>
          <w:tcPr>
            <w:tcW w:w="81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-5.55746***</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141.674***</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145.369***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说明：检验类型中</w:t>
      </w:r>
      <w:r>
        <w:rPr>
          <w:rFonts w:ascii="Times New Roman" w:hAnsi="Times New Roman" w:eastAsia="Times New Roman" w:cstheme="minorBidi"/>
        </w:rPr>
        <w:t>C</w:t>
      </w:r>
      <w:r>
        <w:rPr>
          <w:rFonts w:cstheme="minorBidi" w:hAnsiTheme="minorHAnsi" w:eastAsiaTheme="minorHAnsi" w:asciiTheme="minorHAnsi"/>
        </w:rPr>
        <w:t>代表截距项，</w:t>
      </w:r>
      <w:r>
        <w:rPr>
          <w:rFonts w:ascii="Times New Roman" w:hAnsi="Times New Roman" w:eastAsia="Times New Roman" w:cstheme="minorBidi"/>
        </w:rPr>
        <w:t>T</w:t>
      </w:r>
      <w:r>
        <w:rPr>
          <w:rFonts w:cstheme="minorBidi" w:hAnsiTheme="minorHAnsi" w:eastAsiaTheme="minorHAnsi" w:asciiTheme="minorHAnsi"/>
        </w:rPr>
        <w:t>代表趋势项；滞后长度按照</w:t>
      </w:r>
      <w:r>
        <w:rPr>
          <w:rFonts w:ascii="Times New Roman" w:hAnsi="Times New Roman" w:eastAsia="Times New Roman" w:cstheme="minorBidi"/>
        </w:rPr>
        <w:t>SC</w:t>
      </w:r>
      <w:r>
        <w:rPr>
          <w:rFonts w:cstheme="minorBidi" w:hAnsiTheme="minorHAnsi" w:eastAsiaTheme="minorHAnsi" w:asciiTheme="minorHAnsi"/>
        </w:rPr>
        <w:t>信息准则确定；小括号内为</w:t>
      </w:r>
      <w:r>
        <w:rPr>
          <w:rFonts w:ascii="Times New Roman" w:hAnsi="Times New Roman" w:eastAsia="Times New Roman" w:cstheme="minorBidi"/>
        </w:rPr>
        <w:t>p</w:t>
      </w:r>
      <w:r>
        <w:rPr>
          <w:rFonts w:cstheme="minorBidi" w:hAnsiTheme="minorHAnsi" w:eastAsiaTheme="minorHAnsi" w:asciiTheme="minorHAnsi"/>
        </w:rPr>
        <w:t>值；</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和</w:t>
      </w:r>
      <w:r>
        <w:rPr>
          <w:rFonts w:ascii="Times New Roman" w:hAnsi="Times New Roman" w:eastAsia="Times New Roman" w:cstheme="minorBidi"/>
        </w:rPr>
        <w:t>*</w:t>
      </w:r>
      <w:r>
        <w:rPr>
          <w:rFonts w:cstheme="minorBidi" w:hAnsiTheme="minorHAnsi" w:eastAsiaTheme="minorHAnsi" w:asciiTheme="minorHAnsi"/>
        </w:rPr>
        <w:t>分别表示</w:t>
      </w:r>
      <w:r>
        <w:rPr>
          <w:rFonts w:cstheme="minorBidi" w:hAnsiTheme="minorHAnsi" w:eastAsiaTheme="minorHAnsi" w:asciiTheme="minorHAnsi"/>
        </w:rPr>
        <w:t>在</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和</w:t>
      </w:r>
      <w:r>
        <w:rPr>
          <w:rFonts w:ascii="Times New Roman" w:hAnsi="Times New Roman" w:eastAsia="Times New Roman" w:cstheme="minorBidi"/>
        </w:rPr>
        <w:t>10%</w:t>
      </w:r>
      <w:r>
        <w:rPr>
          <w:rFonts w:cstheme="minorBidi" w:hAnsiTheme="minorHAnsi" w:eastAsiaTheme="minorHAnsi" w:asciiTheme="minorHAnsi"/>
        </w:rPr>
        <w:t>水平上拒绝“有单位根”的原假设；限于篇幅，分时段、分地区的单位根检验结果不予列出。</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5</w:t>
      </w:r>
      <w:r>
        <w:t>可知，动量预期的水平值是平稳的，可进一步与其他变量进行建模分析。</w:t>
      </w:r>
    </w:p>
    <w:p w:rsidR="0018722C">
      <w:pPr>
        <w:pStyle w:val="Heading3"/>
        <w:topLinePunct/>
        <w:ind w:left="200" w:hangingChars="200" w:hanging="200"/>
      </w:pPr>
      <w:bookmarkStart w:id="789220" w:name="_Toc686789220"/>
      <w:bookmarkStart w:name="_bookmark82" w:id="191"/>
      <w:bookmarkEnd w:id="191"/>
      <w:r>
        <w:t>5.4.2</w:t>
      </w:r>
      <w:r>
        <w:t xml:space="preserve"> </w:t>
      </w:r>
      <w:bookmarkStart w:name="_bookmark82" w:id="192"/>
      <w:bookmarkEnd w:id="192"/>
      <w:r>
        <w:t>模型检验</w:t>
      </w:r>
      <w:bookmarkEnd w:id="789220"/>
    </w:p>
    <w:p w:rsidR="0018722C">
      <w:pPr>
        <w:topLinePunct/>
      </w:pPr>
      <w:r>
        <w:t>由式</w:t>
      </w:r>
      <w:r>
        <w:t>（</w:t>
      </w:r>
      <w:r>
        <w:rPr>
          <w:rFonts w:ascii="Times New Roman" w:hAnsi="Times New Roman" w:eastAsia="Times New Roman"/>
        </w:rPr>
        <w:t>5.6</w:t>
      </w:r>
      <w:r>
        <w:t>）</w:t>
      </w:r>
      <w:r>
        <w:t>得到</w:t>
      </w:r>
      <w:r>
        <w:rPr>
          <w:rFonts w:ascii="Times New Roman" w:hAnsi="Times New Roman" w:eastAsia="Times New Roman"/>
        </w:rPr>
        <w:t>30</w:t>
      </w:r>
      <w:r>
        <w:t>个地区商品住宅价格的动量预期值后，记为</w:t>
      </w:r>
      <w:r>
        <w:rPr>
          <w:rFonts w:ascii="Times New Roman" w:hAnsi="Times New Roman" w:eastAsia="Times New Roman"/>
        </w:rPr>
        <w:t>ln </w:t>
      </w:r>
      <w:r>
        <w:rPr>
          <w:rFonts w:ascii="Times New Roman" w:hAnsi="Times New Roman" w:eastAsia="Times New Roman"/>
          <w:i/>
        </w:rPr>
        <w:t>ME</w:t>
      </w:r>
      <w:r>
        <w:rPr>
          <w:rFonts w:ascii="Times New Roman" w:hAnsi="Times New Roman" w:eastAsia="Times New Roman"/>
          <w:vertAlign w:val="subscript"/>
          <w:i/>
        </w:rPr>
        <w:t>i</w:t>
      </w:r>
      <w:r>
        <w:rPr>
          <w:vertAlign w:val="subscript"/>
          <w:rFonts w:ascii="Times New Roman" w:hAnsi="Times New Roman" w:eastAsia="Times New Roman"/>
        </w:rPr>
        <w:t>,</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，于是实证分析模型变为：</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P</w:t>
      </w:r>
    </w:p>
    <w:p w:rsidR="0018722C">
      <w:pPr>
        <w:spacing w:line="154" w:lineRule="exact" w:before="138"/>
        <w:ind w:leftChars="0" w:left="8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sidR="001852F3">
        <w:rPr>
          <w:kern w:val="2"/>
          <w:szCs w:val="22"/>
          <w:rFonts w:ascii="Times New Roman" w:hAnsi="Times New Roman" w:cstheme="minorBidi" w:eastAsiaTheme="minorHAnsi"/>
          <w:i/>
          <w:sz w:val="20"/>
        </w:rPr>
        <w:t xml:space="preserve"> </w:t>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sidR="001852F3">
        <w:rPr>
          <w:kern w:val="2"/>
          <w:szCs w:val="22"/>
          <w:rFonts w:ascii="Times New Roman" w:hAnsi="Times New Roman" w:cstheme="minorBidi" w:eastAsiaTheme="minorHAnsi"/>
          <w:i/>
          <w:sz w:val="20"/>
        </w:rPr>
        <w:t xml:space="preserve"> </w:t>
      </w:r>
      <w:r>
        <w:rPr>
          <w:kern w:val="2"/>
          <w:szCs w:val="22"/>
          <w:rFonts w:ascii="Times New Roman" w:hAnsi="Times New Roman" w:cstheme="minorBidi" w:eastAsiaTheme="minorHAnsi"/>
          <w:spacing w:val="-2"/>
          <w:sz w:val="19"/>
        </w:rPr>
        <w:t>ln</w:t>
      </w:r>
      <w:r>
        <w:rPr>
          <w:kern w:val="2"/>
          <w:szCs w:val="22"/>
          <w:rFonts w:ascii="Times New Roman" w:hAnsi="Times New Roman" w:cstheme="minorBidi" w:eastAsiaTheme="minorHAnsi"/>
          <w:spacing w:val="-11"/>
          <w:sz w:val="19"/>
        </w:rPr>
        <w:t> </w:t>
      </w:r>
      <w:r>
        <w:rPr>
          <w:kern w:val="2"/>
          <w:szCs w:val="22"/>
          <w:rFonts w:ascii="Times New Roman" w:hAnsi="Times New Roman" w:cstheme="minorBidi" w:eastAsiaTheme="minorHAnsi"/>
          <w:i/>
          <w:spacing w:val="-4"/>
          <w:sz w:val="19"/>
        </w:rPr>
        <w:t>ME</w:t>
      </w:r>
    </w:p>
    <w:p w:rsidR="0018722C">
      <w:pPr>
        <w:pStyle w:val="cw20"/>
        <w:tabs>
          <w:tab w:pos="345" w:val="left" w:leader="none"/>
        </w:tabs>
        <w:spacing w:line="154" w:lineRule="exact" w:before="138" w:after="0"/>
        <w:ind w:leftChars="0" w:left="344" w:rightChars="0" w:right="0" w:hanging="145"/>
        <w:jc w:val="left"/>
        <w:rPr>
          <w:rFonts w:ascii="Times New Roman" w:hAnsi="Times New Roman"/>
          <w:i/>
          <w:sz w:val="19"/>
        </w:rPr>
        <w:topLinePunct/>
      </w:pPr>
      <w:r w:rsidP="005B568E">
        <w:rPr>
          <w:rFonts w:hint="default" w:ascii="Symbol" w:hAnsi="Symbol" w:eastAsia="Symbol" w:cs="Symbol"/>
          <w:w w:val="103"/>
          <w:sz w:val="19"/>
          <w:szCs w:val="19"/>
        </w:rPr>
        <w:t></w:t>
      </w:r>
      <w:r>
        <w:rPr>
          <w:rFonts w:ascii="Symbol" w:hAnsi="Symbol"/>
          <w:i/>
          <w:w w:val="98"/>
          <w:sz w:val="20"/>
        </w:rPr>
        <w:br w:type="column"/>
      </w:r>
      <w:r>
        <w:rPr>
          <w:rFonts w:ascii="Symbol" w:hAnsi="Symbol"/>
          <w:i/>
          <w:sz w:val="20"/>
        </w:rPr>
        <w:t></w:t>
      </w:r>
      <w:r w:rsidR="001852F3">
        <w:rPr>
          <w:rFonts w:ascii="Times New Roman" w:hAnsi="Times New Roman"/>
          <w:i/>
          <w:sz w:val="20"/>
        </w:rPr>
        <w:t xml:space="preserve"> </w:t>
      </w:r>
      <w:r>
        <w:rPr>
          <w:rFonts w:ascii="Times New Roman" w:hAnsi="Times New Roman"/>
          <w:spacing w:val="-2"/>
          <w:sz w:val="19"/>
        </w:rPr>
        <w:t>ln</w:t>
      </w:r>
      <w:r>
        <w:rPr>
          <w:rFonts w:ascii="Times New Roman" w:hAnsi="Times New Roman"/>
          <w:spacing w:val="-2"/>
          <w:sz w:val="19"/>
        </w:rPr>
        <w:t> </w:t>
      </w:r>
      <w:r>
        <w:rPr>
          <w:rFonts w:ascii="Times New Roman" w:hAnsi="Times New Roman"/>
          <w:i/>
          <w:sz w:val="19"/>
        </w:rPr>
        <w:t>LP</w:t>
      </w:r>
    </w:p>
    <w:p w:rsidR="0018722C">
      <w:pPr>
        <w:pStyle w:val="cw20"/>
        <w:tabs>
          <w:tab w:pos="215" w:val="left" w:leader="none"/>
        </w:tabs>
        <w:spacing w:line="154" w:lineRule="exact" w:before="138" w:after="0"/>
        <w:ind w:leftChars="0" w:left="214" w:rightChars="0" w:right="0" w:hanging="145"/>
        <w:jc w:val="left"/>
        <w:rPr>
          <w:rFonts w:ascii="Symbol" w:hAnsi="Symbol"/>
          <w:i/>
          <w:sz w:val="19"/>
        </w:rPr>
        <w:topLinePunct/>
      </w:pPr>
      <w:r>
        <w:rPr>
          <w:rFonts w:ascii="Symbol" w:hAnsi="Symbol"/>
          <w:i/>
          <w:w w:val="98"/>
          <w:sz w:val="20"/>
        </w:rPr>
        <w:br w:type="column"/>
      </w:r>
      <w:r>
        <w:rPr>
          <w:rFonts w:ascii="Symbol" w:hAnsi="Symbol"/>
          <w:i/>
          <w:sz w:val="20"/>
        </w:rPr>
        <w:t></w:t>
      </w:r>
      <w:r w:rsidR="001852F3">
        <w:rPr>
          <w:rFonts w:ascii="Times New Roman" w:hAnsi="Times New Roman"/>
          <w:i/>
          <w:sz w:val="20"/>
        </w:rPr>
        <w:t xml:space="preserve"> </w:t>
      </w:r>
      <w:r>
        <w:rPr>
          <w:rFonts w:ascii="Times New Roman" w:hAnsi="Times New Roman"/>
          <w:spacing w:val="-2"/>
          <w:sz w:val="19"/>
        </w:rPr>
        <w:t>ln</w:t>
      </w:r>
      <w:r>
        <w:rPr>
          <w:rFonts w:ascii="Times New Roman" w:hAnsi="Times New Roman"/>
          <w:spacing w:val="-4"/>
          <w:sz w:val="19"/>
        </w:rPr>
        <w:t> </w:t>
      </w:r>
      <w:r>
        <w:rPr>
          <w:rFonts w:ascii="Times New Roman" w:hAnsi="Times New Roman"/>
          <w:i/>
          <w:spacing w:val="-6"/>
          <w:sz w:val="19"/>
        </w:rPr>
        <w:t>BC</w:t>
      </w:r>
    </w:p>
    <w:p w:rsidR="0018722C">
      <w:pPr>
        <w:pStyle w:val="cw20"/>
        <w:tabs>
          <w:tab w:pos="265" w:val="left" w:leader="none"/>
        </w:tabs>
        <w:spacing w:line="154" w:lineRule="exact" w:before="138" w:after="0"/>
        <w:ind w:leftChars="0" w:left="264" w:rightChars="0" w:right="0" w:hanging="146"/>
        <w:jc w:val="left"/>
        <w:rPr>
          <w:rFonts w:ascii="Symbol" w:hAnsi="Symbol"/>
          <w:i/>
          <w:sz w:val="19"/>
        </w:rPr>
        <w:topLinePunct/>
      </w:pPr>
      <w:r>
        <w:rPr>
          <w:rFonts w:ascii="Symbol" w:hAnsi="Symbol"/>
          <w:i/>
          <w:w w:val="98"/>
          <w:sz w:val="20"/>
        </w:rPr>
        <w:br w:type="column"/>
      </w:r>
      <w:r>
        <w:rPr>
          <w:rFonts w:ascii="Symbol" w:hAnsi="Symbol"/>
          <w:i/>
          <w:sz w:val="20"/>
        </w:rPr>
        <w:t></w:t>
      </w:r>
      <w:r>
        <w:rPr>
          <w:rFonts w:ascii="Times New Roman" w:hAnsi="Times New Roman"/>
          <w:i/>
          <w:spacing w:val="8"/>
          <w:sz w:val="20"/>
        </w:rPr>
        <w:t> </w:t>
      </w:r>
      <w:r>
        <w:rPr>
          <w:rFonts w:ascii="Times New Roman" w:hAnsi="Times New Roman"/>
          <w:i/>
          <w:sz w:val="19"/>
        </w:rPr>
        <w:t>r</w:t>
      </w:r>
    </w:p>
    <w:p w:rsidR="0018722C">
      <w:pPr>
        <w:pStyle w:val="cw20"/>
        <w:tabs>
          <w:tab w:pos="233" w:val="left" w:leader="none"/>
        </w:tabs>
        <w:spacing w:line="154" w:lineRule="exact" w:before="138" w:after="0"/>
        <w:ind w:leftChars="0" w:left="232" w:rightChars="0" w:right="0" w:hanging="145"/>
        <w:jc w:val="left"/>
        <w:rPr>
          <w:rFonts w:ascii="Symbol" w:hAnsi="Symbol"/>
          <w:i/>
          <w:sz w:val="19"/>
        </w:rPr>
        <w:topLinePunct/>
      </w:pPr>
      <w:r>
        <w:rPr>
          <w:rFonts w:ascii="Symbol" w:hAnsi="Symbol"/>
          <w:i/>
          <w:w w:val="98"/>
          <w:sz w:val="20"/>
        </w:rPr>
        <w:br w:type="column"/>
      </w:r>
      <w:r>
        <w:rPr>
          <w:rFonts w:ascii="Symbol" w:hAnsi="Symbol"/>
          <w:i/>
          <w:sz w:val="20"/>
        </w:rPr>
        <w:t></w:t>
      </w:r>
      <w:r w:rsidR="001852F3">
        <w:rPr>
          <w:rFonts w:ascii="Times New Roman" w:hAnsi="Times New Roman"/>
          <w:i/>
          <w:sz w:val="20"/>
        </w:rPr>
        <w:t xml:space="preserve"> </w:t>
      </w:r>
      <w:r>
        <w:rPr>
          <w:rFonts w:ascii="Times New Roman" w:hAnsi="Times New Roman"/>
          <w:spacing w:val="-2"/>
          <w:sz w:val="19"/>
        </w:rPr>
        <w:t>ln</w:t>
      </w:r>
      <w:r>
        <w:rPr>
          <w:rFonts w:ascii="Times New Roman" w:hAnsi="Times New Roman"/>
          <w:spacing w:val="-4"/>
          <w:sz w:val="19"/>
        </w:rPr>
        <w:t> </w:t>
      </w:r>
      <w:r>
        <w:rPr>
          <w:rFonts w:ascii="Times New Roman" w:hAnsi="Times New Roman"/>
          <w:i/>
          <w:sz w:val="19"/>
        </w:rPr>
        <w:t>N</w:t>
      </w:r>
    </w:p>
    <w:p w:rsidR="0018722C">
      <w:pPr>
        <w:pStyle w:val="cw20"/>
        <w:tabs>
          <w:tab w:pos="258" w:val="left" w:leader="none"/>
        </w:tabs>
        <w:spacing w:line="154" w:lineRule="exact" w:before="138" w:after="0"/>
        <w:ind w:leftChars="0" w:left="257" w:rightChars="0" w:right="0" w:hanging="145"/>
        <w:jc w:val="left"/>
        <w:rPr>
          <w:rFonts w:ascii="Symbol" w:hAnsi="Symbol"/>
          <w:i/>
          <w:sz w:val="19"/>
        </w:rPr>
        <w:topLinePunct/>
      </w:pPr>
      <w:r>
        <w:rPr>
          <w:rFonts w:ascii="Symbol" w:hAnsi="Symbol"/>
          <w:i/>
          <w:w w:val="98"/>
          <w:sz w:val="20"/>
        </w:rPr>
        <w:br w:type="column"/>
      </w:r>
      <w:r>
        <w:rPr>
          <w:rFonts w:ascii="Symbol" w:hAnsi="Symbol"/>
          <w:i/>
          <w:sz w:val="20"/>
        </w:rPr>
        <w:t></w:t>
      </w:r>
      <w:r>
        <w:rPr>
          <w:rFonts w:ascii="Times New Roman" w:hAnsi="Times New Roman"/>
          <w:i/>
          <w:spacing w:val="10"/>
          <w:sz w:val="20"/>
        </w:rPr>
        <w:t> </w:t>
      </w:r>
      <w:r>
        <w:rPr>
          <w:rFonts w:ascii="Times New Roman" w:hAnsi="Times New Roman"/>
          <w:i/>
          <w:sz w:val="19"/>
        </w:rPr>
        <w:t>D</w:t>
      </w:r>
    </w:p>
    <w:p w:rsidR="0018722C">
      <w:pPr>
        <w:pStyle w:val="cw20"/>
        <w:tabs>
          <w:tab w:pos="340" w:val="left" w:leader="none"/>
        </w:tabs>
        <w:spacing w:line="154" w:lineRule="exact" w:before="138" w:after="0"/>
        <w:ind w:leftChars="0" w:left="339" w:rightChars="0" w:right="0" w:hanging="145"/>
        <w:jc w:val="left"/>
        <w:rPr>
          <w:rFonts w:ascii="Times New Roman" w:hAnsi="Times New Roman"/>
          <w:i/>
          <w:sz w:val="19"/>
        </w:rPr>
        <w:topLinePunct/>
      </w:pPr>
      <w:r w:rsidP="005B568E">
        <w:rPr>
          <w:rFonts w:hint="default" w:ascii="Symbol" w:hAnsi="Symbol" w:eastAsia="Symbol" w:cs="Symbol"/>
          <w:w w:val="103"/>
          <w:sz w:val="19"/>
          <w:szCs w:val="19"/>
        </w:rPr>
        <w:t></w:t>
      </w:r>
      <w:r>
        <w:rPr>
          <w:rFonts w:ascii="Symbol" w:hAnsi="Symbol"/>
          <w:i/>
          <w:w w:val="98"/>
          <w:sz w:val="20"/>
        </w:rPr>
        <w:br w:type="column"/>
      </w:r>
      <w:r>
        <w:rPr>
          <w:rFonts w:ascii="Symbol" w:hAnsi="Symbol"/>
          <w:i/>
          <w:sz w:val="20"/>
        </w:rPr>
        <w:t></w:t>
      </w:r>
      <w:r>
        <w:rPr>
          <w:rFonts w:ascii="Times New Roman" w:hAnsi="Times New Roman"/>
          <w:i/>
          <w:spacing w:val="10"/>
          <w:sz w:val="20"/>
        </w:rPr>
        <w:t> </w:t>
      </w:r>
      <w:r>
        <w:rPr>
          <w:rFonts w:ascii="Times New Roman" w:hAnsi="Times New Roman"/>
          <w:i/>
          <w:sz w:val="19"/>
        </w:rPr>
        <w:t>D</w:t>
      </w:r>
    </w:p>
    <w:p w:rsidR="0018722C">
      <w:pPr>
        <w:pStyle w:val="cw20"/>
        <w:tabs>
          <w:tab w:pos="338" w:val="left" w:leader="none"/>
        </w:tabs>
        <w:spacing w:line="154" w:lineRule="exact" w:before="138" w:after="0"/>
        <w:ind w:leftChars="0" w:left="337" w:rightChars="0" w:right="0" w:hanging="145"/>
        <w:jc w:val="left"/>
        <w:rPr>
          <w:rFonts w:ascii="Times New Roman" w:hAnsi="Times New Roman"/>
          <w:i/>
          <w:sz w:val="19"/>
        </w:rPr>
        <w:topLinePunct/>
      </w:pPr>
      <w:r w:rsidP="005B568E">
        <w:rPr>
          <w:rFonts w:hint="default" w:ascii="Symbol" w:hAnsi="Symbol" w:eastAsia="Symbol" w:cs="Symbol"/>
          <w:w w:val="103"/>
          <w:sz w:val="19"/>
          <w:szCs w:val="19"/>
        </w:rPr>
        <w:t></w:t>
      </w:r>
      <w:r>
        <w:rPr>
          <w:rFonts w:ascii="Symbol" w:hAnsi="Symbol"/>
          <w:i/>
          <w:w w:val="98"/>
          <w:sz w:val="20"/>
        </w:rPr>
        <w:br w:type="column"/>
      </w:r>
      <w:r>
        <w:rPr>
          <w:rFonts w:ascii="Symbol" w:hAnsi="Symbol"/>
          <w:i/>
          <w:sz w:val="20"/>
        </w:rPr>
        <w:t></w:t>
      </w:r>
      <w:r>
        <w:rPr>
          <w:rFonts w:ascii="Times New Roman" w:hAnsi="Times New Roman"/>
          <w:i/>
          <w:spacing w:val="8"/>
          <w:sz w:val="20"/>
        </w:rPr>
        <w:t> </w:t>
      </w:r>
      <w:r>
        <w:rPr>
          <w:rFonts w:ascii="Times New Roman" w:hAnsi="Times New Roman"/>
          <w:i/>
          <w:sz w:val="19"/>
        </w:rPr>
        <w:t>D</w:t>
      </w:r>
    </w:p>
    <w:p w:rsidR="0018722C">
      <w:pPr>
        <w:tabs>
          <w:tab w:pos="890" w:val="left" w:leader="none"/>
        </w:tabs>
        <w:spacing w:line="154" w:lineRule="exact" w:before="138"/>
        <w:ind w:leftChars="0" w:left="1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9"/>
        </w:rPr>
        <w:t></w:t>
      </w:r>
      <w:r>
        <w:rPr>
          <w:kern w:val="2"/>
          <w:szCs w:val="22"/>
          <w:rFonts w:ascii="Symbol" w:hAnsi="Symbol" w:cstheme="minorBidi" w:eastAsiaTheme="minorHAnsi"/>
          <w:i/>
          <w:sz w:val="20"/>
        </w:rPr>
        <w:t></w:t>
      </w:r>
      <w:r>
        <w:rPr>
          <w:kern w:val="2"/>
          <w:szCs w:val="22"/>
          <w:rFonts w:ascii="Times New Roman" w:hAnsi="Times New Roman" w:cstheme="minorBidi" w:eastAsiaTheme="minorHAnsi"/>
          <w:i/>
          <w:sz w:val="19"/>
        </w:rPr>
        <w:t>D</w:t>
      </w:r>
      <w:r>
        <w:rPr>
          <w:kern w:val="2"/>
          <w:szCs w:val="22"/>
          <w:rFonts w:ascii="Symbol" w:hAnsi="Symbol" w:cstheme="minorBidi" w:eastAsiaTheme="minorHAnsi"/>
          <w:sz w:val="19"/>
        </w:rPr>
        <w:t></w:t>
      </w:r>
      <w:r>
        <w:rPr>
          <w:kern w:val="2"/>
          <w:szCs w:val="22"/>
          <w:rFonts w:ascii="Times New Roman" w:hAnsi="Times New Roman" w:cstheme="minorBidi" w:eastAsiaTheme="minorHAnsi"/>
          <w:spacing w:val="-10"/>
          <w:sz w:val="19"/>
        </w:rPr>
        <w:t> </w:t>
      </w:r>
      <w:r>
        <w:rPr>
          <w:kern w:val="2"/>
          <w:szCs w:val="22"/>
          <w:rFonts w:ascii="Symbol" w:hAnsi="Symbol" w:cstheme="minorBidi" w:eastAsiaTheme="minorHAnsi"/>
          <w:i/>
          <w:sz w:val="20"/>
        </w:rPr>
        <w:t></w:t>
      </w:r>
    </w:p>
    <w:p w:rsidR="0018722C">
      <w:pPr>
        <w:topLinePunct/>
      </w:pPr>
      <w:r>
        <w:br w:type="column"/>
      </w:r>
      <w:r>
        <w:t>（</w:t>
      </w:r>
      <w:r>
        <w:rPr>
          <w:rFonts w:ascii="Times New Roman" w:eastAsia="Times New Roman"/>
        </w:rPr>
        <w:t>5.23</w:t>
      </w:r>
      <w:r>
        <w:t>）</w:t>
      </w:r>
    </w:p>
    <w:p w:rsidR="0018722C">
      <w:spacing w:beforeLines="0" w:before="0" w:afterLines="0" w:after="0" w:line="440" w:lineRule="auto"/>
      <w:pPr>
        <w:sectPr w:rsidR="00556256">
          <w:type w:val="continuous"/>
          <w:pgSz w:w="11910" w:h="16840"/>
          <w:pgMar w:top="1580" w:bottom="280" w:left="1000" w:right="900"/>
          <w:cols w:num="11" w:equalWidth="0">
            <w:col w:w="661" w:space="40"/>
            <w:col w:w="1560" w:space="39"/>
            <w:col w:w="964" w:space="39"/>
            <w:col w:w="827" w:space="40"/>
            <w:col w:w="514" w:space="40"/>
            <w:col w:w="752" w:space="39"/>
            <w:col w:w="577" w:space="39"/>
            <w:col w:w="660" w:space="40"/>
            <w:col w:w="652" w:space="39"/>
            <w:col w:w="1111" w:space="40"/>
            <w:col w:w="1337"/>
          </w:cols>
        </w:sectPr>
        <w:topLinePunct/>
      </w:pPr>
    </w:p>
    <w:p w:rsidR="0018722C">
      <w:pPr>
        <w:topLinePunct/>
      </w:pP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r w:rsidRPr="00000000">
        <w:rPr>
          <w:rFonts w:cstheme="minorBidi" w:hAnsiTheme="minorHAnsi" w:eastAsiaTheme="minorHAnsi" w:asciiTheme="minorHAnsi"/>
        </w:rPr>
        <w:tab/>
      </w:r>
      <w:r>
        <w:rPr>
          <w:vertAlign w:val="subscript"/>
          <w:rFonts w:ascii="Times New Roman" w:cstheme="minorBidi" w:hAnsiTheme="minorHAns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r>
      <w:r>
        <w:rPr>
          <w:vertAlign w:val="subscript"/>
          <w:rFonts w:ascii="Times New Roman" w:cstheme="minorBidi" w:hAnsiTheme="minorHAnsi" w:eastAsiaTheme="minorHAnsi"/>
        </w:rPr>
        <w:t>3</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4</w:t>
      </w:r>
      <w:r>
        <w:rPr>
          <w:vertAlign w:val="subscript"/>
          <w:rFonts w:ascii="Times New Roman" w:cstheme="minorBidi" w:hAnsiTheme="minorHAnsi" w:eastAsiaTheme="minorHAnsi"/>
        </w:rPr>
        <w:t> </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r>
      <w:r>
        <w:rPr>
          <w:vertAlign w:val="subscript"/>
          <w:rFonts w:ascii="Times New Roman" w:cstheme="minorBidi" w:hAnsiTheme="minorHAnsi" w:eastAsiaTheme="minorHAnsi"/>
        </w:rPr>
        <w:t>5</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6     2004</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7     2008</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8     2009</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9     2010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spacing w:beforeLines="0" w:before="0" w:afterLines="0" w:after="0" w:line="440" w:lineRule="auto"/>
      <w:pPr>
        <w:sectPr w:rsidR="00556256">
          <w:type w:val="continuous"/>
          <w:pgSz w:w="11910" w:h="16840"/>
          <w:pgMar w:top="1580" w:bottom="280" w:left="1000" w:right="900"/>
          <w:cols w:num="12" w:equalWidth="0">
            <w:col w:w="712" w:space="40"/>
            <w:col w:w="1027" w:space="39"/>
            <w:col w:w="992" w:space="39"/>
            <w:col w:w="830" w:space="39"/>
            <w:col w:w="509" w:space="40"/>
            <w:col w:w="851" w:space="39"/>
            <w:col w:w="408" w:space="40"/>
            <w:col w:w="663" w:space="39"/>
            <w:col w:w="660" w:space="40"/>
            <w:col w:w="652" w:space="40"/>
            <w:col w:w="657" w:space="39"/>
            <w:col w:w="1615"/>
          </w:cols>
        </w:sectPr>
        <w:topLinePunct/>
      </w:pPr>
    </w:p>
    <w:p w:rsidR="0018722C">
      <w:pPr>
        <w:topLinePunct/>
      </w:pPr>
      <w:r>
        <w:rPr>
          <w:rFonts w:cstheme="minorBidi" w:hAnsiTheme="minorHAnsi" w:eastAsiaTheme="minorHAnsi" w:asciiTheme="minorHAnsi"/>
        </w:rPr>
        <w:t>由</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的计算</w:t>
      </w:r>
      <w:r>
        <w:rPr>
          <w:rFonts w:cstheme="minorBidi" w:hAnsiTheme="minorHAnsi" w:eastAsiaTheme="minorHAnsi" w:asciiTheme="minorHAnsi"/>
        </w:rPr>
        <w:t>公式</w:t>
      </w:r>
      <w:r>
        <w:rPr>
          <w:rFonts w:cstheme="minorBidi" w:hAnsiTheme="minorHAnsi" w:eastAsiaTheme="minorHAnsi" w:asciiTheme="minorHAnsi"/>
        </w:rPr>
        <w:t>（</w:t>
      </w:r>
      <w:r>
        <w:rPr>
          <w:rFonts w:ascii="Times New Roman" w:hAnsi="Times New Roman" w:eastAsia="Times New Roman" w:cstheme="minorBidi"/>
        </w:rPr>
        <w:t>5.</w:t>
      </w:r>
      <w:r>
        <w:rPr>
          <w:rFonts w:ascii="Times New Roman" w:hAnsi="Times New Roman" w:eastAsia="Times New Roman" w:cstheme="minorBidi"/>
        </w:rPr>
        <w:t>6</w:t>
      </w:r>
      <w:r>
        <w:rPr>
          <w:rFonts w:cstheme="minorBidi" w:hAnsiTheme="minorHAnsi" w:eastAsiaTheme="minorHAnsi" w:asciiTheme="minorHAnsi"/>
        </w:rPr>
        <w:t>）</w:t>
      </w:r>
      <w:r>
        <w:rPr>
          <w:rFonts w:cstheme="minorBidi" w:hAnsiTheme="minorHAnsi" w:eastAsiaTheme="minorHAnsi" w:asciiTheme="minorHAnsi"/>
        </w:rPr>
        <w:t xml:space="preserve">可知，</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可能与扰动项相关，表达式中含有</w:t>
      </w:r>
    </w:p>
    <w:p w:rsidR="0018722C">
      <w:pPr>
        <w:topLinePunct/>
      </w:pPr>
      <w:r>
        <w:rPr>
          <w:rFonts w:cstheme="minorBidi" w:hAnsiTheme="minorHAnsi" w:eastAsiaTheme="minorHAnsi" w:asciiTheme="minorHAnsi" w:ascii="Times New Roman" w:hAnsi="Times New Roman" w:eastAsia="宋体"/>
          <w:i/>
        </w:rPr>
        <w:t>P</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Times New Roman" w:hAnsi="Times New Roman" w:eastAsia="宋体" w:cstheme="minorBidi"/>
          <w:i/>
        </w:rPr>
        <w:t>P</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w:t>
      </w:r>
      <w:r>
        <w:rPr>
          <w:rFonts w:ascii="MT Extra" w:hAnsi="MT Extra" w:eastAsia="MT Extra" w:cstheme="minorBidi"/>
        </w:rPr>
        <w:t></w:t>
      </w:r>
      <w:r>
        <w:rPr>
          <w:rFonts w:cstheme="minorBidi" w:hAnsiTheme="minorHAnsi" w:eastAsiaTheme="minorHAnsi" w:asciiTheme="minorHAnsi"/>
        </w:rPr>
        <w:t>，</w:t>
      </w:r>
      <w:r>
        <w:rPr>
          <w:rFonts w:ascii="Times New Roman" w:hAnsi="Times New Roman" w:eastAsia="宋体" w:cstheme="minorBidi"/>
          <w:i/>
        </w:rPr>
        <w:t>P</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vertAlign w:val="subscript"/>
          <w:rFonts w:ascii="Times New Roman" w:hAnsi="Times New Roman" w:eastAsia="宋体" w:cstheme="minorBidi"/>
        </w:rPr>
        <w:t>1</w:t>
      </w:r>
      <w:r>
        <w:rPr>
          <w:rFonts w:cstheme="minorBidi" w:hAnsiTheme="minorHAnsi" w:eastAsiaTheme="minorHAnsi" w:asciiTheme="minorHAnsi"/>
        </w:rPr>
        <w:t>，它们也与个体效应相关，因此</w:t>
      </w:r>
      <w:r>
        <w:rPr>
          <w:rFonts w:ascii="Times New Roman" w:hAnsi="Times New Roman" w:eastAsia="宋体" w:cstheme="minorBidi"/>
        </w:rPr>
        <w:t>l</w:t>
      </w:r>
      <w:r>
        <w:rPr>
          <w:rFonts w:ascii="Times New Roman" w:hAnsi="Times New Roman" w:eastAsia="宋体" w:cstheme="minorBidi"/>
        </w:rPr>
        <w:t>n</w:t>
      </w:r>
      <w:r>
        <w:rPr>
          <w:rFonts w:ascii="Times New Roman" w:hAnsi="Times New Roman" w:eastAsia="宋体" w:cstheme="minorBidi"/>
        </w:rPr>
        <w:t> </w:t>
      </w:r>
      <w:r>
        <w:rPr>
          <w:rFonts w:ascii="Times New Roman" w:hAnsi="Times New Roman" w:eastAsia="宋体" w:cstheme="minorBidi"/>
          <w:i/>
        </w:rPr>
        <w:t>M</w:t>
      </w:r>
      <w:r>
        <w:rPr>
          <w:rFonts w:ascii="Times New Roman" w:hAnsi="Times New Roman" w:eastAsia="宋体" w:cstheme="minorBidi"/>
          <w:i/>
        </w:rPr>
        <w:t>E</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可能是一个内生变量，如果直接进</w:t>
      </w:r>
    </w:p>
    <w:p w:rsidR="0018722C">
      <w:pPr>
        <w:topLinePunct/>
      </w:pPr>
      <w:r>
        <w:t>行估计得到的可能是有偏和非一致的估计量。因此，首先需要对</w:t>
      </w:r>
      <w:r>
        <w:rPr>
          <w:rFonts w:ascii="Times New Roman" w:hAnsi="Times New Roman" w:eastAsia="Times New Roman"/>
        </w:rPr>
        <w:t>ln </w:t>
      </w:r>
      <w:r>
        <w:rPr>
          <w:rFonts w:ascii="Times New Roman" w:hAnsi="Times New Roman" w:eastAsia="Times New Roman"/>
          <w:i/>
        </w:rPr>
        <w:t>ME</w:t>
      </w:r>
      <w:r>
        <w:rPr>
          <w:rFonts w:ascii="Times New Roman" w:hAnsi="Times New Roman" w:eastAsia="Times New Roman"/>
          <w:vertAlign w:val="subscript"/>
          <w:i/>
        </w:rPr>
        <w:t>i</w:t>
      </w:r>
      <w:r>
        <w:rPr>
          <w:vertAlign w:val="subscript"/>
          <w:rFonts w:ascii="Times New Roman" w:hAnsi="Times New Roman" w:eastAsia="Times New Roman"/>
        </w:rPr>
        <w:t>,</w:t>
      </w:r>
      <w:r w:rsidR="001852F3">
        <w:rPr>
          <w:vertAlign w:val="subscript"/>
          <w:rFonts w:ascii="Times New Roman" w:hAnsi="Times New Roman" w:eastAsia="Times New Roman"/>
        </w:rPr>
        <w:t xml:space="preserve"> </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的内生性进行检验。如果它是内生变量，则需要选用面板工具变量法进行建模分析。</w:t>
      </w:r>
    </w:p>
    <w:p w:rsidR="0018722C">
      <w:pPr>
        <w:pStyle w:val="Heading4"/>
        <w:topLinePunct/>
        <w:ind w:left="200" w:hangingChars="200" w:hanging="200"/>
      </w:pPr>
      <w:r>
        <w:t>（</w:t>
      </w:r>
      <w:r>
        <w:t>1</w:t>
      </w:r>
      <w:r>
        <w:t>）</w:t>
      </w:r>
      <w:r>
        <w:t>工具变量的选取</w:t>
      </w:r>
    </w:p>
    <w:p w:rsidR="0018722C">
      <w:pPr>
        <w:topLinePunct/>
      </w:pPr>
      <w:r>
        <w:t>在计量分析时，一个有效的工具变量应该满足两个条件：一是工具变量与内生解释变量</w:t>
      </w:r>
    </w:p>
    <w:p w:rsidR="0018722C">
      <w:pPr>
        <w:topLinePunct/>
      </w:pPr>
      <w:r>
        <w:rPr>
          <w:rFonts w:cstheme="minorBidi" w:hAnsiTheme="minorHAnsi" w:eastAsiaTheme="minorHAnsi" w:asciiTheme="minorHAnsi" w:ascii="Times New Roman" w:hAnsi="Times New Roman" w:eastAsia="宋体"/>
          <w:i/>
        </w:rPr>
        <w:t>x</w:t>
      </w:r>
      <w:r>
        <w:rPr>
          <w:rFonts w:ascii="Times New Roman" w:hAnsi="Times New Roman" w:eastAsia="宋体" w:cstheme="minorBidi"/>
          <w:vertAlign w:val="subscript"/>
          <w:i/>
        </w:rPr>
        <w:t>i</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rFonts w:cstheme="minorBidi" w:hAnsiTheme="minorHAnsi" w:eastAsiaTheme="minorHAnsi" w:asciiTheme="minorHAnsi"/>
        </w:rPr>
        <w:t>相关，即</w:t>
      </w:r>
      <w:r>
        <w:rPr>
          <w:rFonts w:ascii="Times New Roman" w:hAnsi="Times New Roman" w:eastAsia="宋体" w:cstheme="minorBidi"/>
          <w:i/>
        </w:rPr>
        <w:t>Cov</w:t>
      </w:r>
      <w:r>
        <w:rPr>
          <w:rFonts w:ascii="Times New Roman" w:hAnsi="Times New Roman" w:eastAsia="宋体" w:cstheme="minorBidi"/>
        </w:rPr>
        <w:t>(</w:t>
      </w:r>
      <w:r>
        <w:rPr>
          <w:kern w:val="2"/>
          <w:szCs w:val="22"/>
          <w:rFonts w:ascii="Times New Roman" w:hAnsi="Times New Roman" w:eastAsia="宋体" w:cstheme="minorBidi"/>
          <w:i/>
          <w:sz w:val="24"/>
        </w:rPr>
        <w:t>x</w:t>
      </w:r>
      <w:r>
        <w:rPr>
          <w:kern w:val="2"/>
          <w:szCs w:val="22"/>
          <w:rFonts w:ascii="Times New Roman" w:hAnsi="Times New Roman" w:eastAsia="宋体" w:cstheme="minorBidi"/>
          <w:i/>
          <w:position w:val="-5"/>
          <w:sz w:val="14"/>
        </w:rPr>
        <w:t>i</w:t>
      </w:r>
      <w:r>
        <w:rPr>
          <w:kern w:val="2"/>
          <w:szCs w:val="22"/>
          <w:rFonts w:ascii="Times New Roman" w:hAnsi="Times New Roman" w:eastAsia="宋体" w:cstheme="minorBidi"/>
          <w:position w:val="-5"/>
          <w:sz w:val="14"/>
        </w:rPr>
        <w:t>,</w:t>
      </w:r>
      <w:r w:rsidR="001852F3">
        <w:rPr>
          <w:kern w:val="2"/>
          <w:szCs w:val="22"/>
          <w:rFonts w:ascii="Times New Roman" w:hAnsi="Times New Roman" w:eastAsia="宋体" w:cstheme="minorBidi"/>
          <w:position w:val="-5"/>
          <w:sz w:val="14"/>
        </w:rPr>
        <w:t xml:space="preserve"> </w:t>
      </w:r>
      <w:r>
        <w:rPr>
          <w:kern w:val="2"/>
          <w:szCs w:val="22"/>
          <w:rFonts w:ascii="Times New Roman" w:hAnsi="Times New Roman" w:eastAsia="宋体" w:cstheme="minorBidi"/>
          <w:i/>
          <w:position w:val="-5"/>
          <w:sz w:val="14"/>
        </w:rPr>
        <w:t>t</w:t>
      </w:r>
      <w:r>
        <w:rPr>
          <w:kern w:val="2"/>
          <w:szCs w:val="22"/>
          <w:rFonts w:cstheme="minorBidi" w:hAnsiTheme="minorHAnsi" w:eastAsiaTheme="minorHAnsi" w:asciiTheme="minorHAnsi"/>
          <w:sz w:val="24"/>
        </w:rPr>
        <w:t xml:space="preserve">, </w:t>
      </w:r>
      <w:r>
        <w:rPr>
          <w:kern w:val="2"/>
          <w:szCs w:val="22"/>
          <w:rFonts w:ascii="Times New Roman" w:hAnsi="Times New Roman" w:eastAsia="宋体" w:cstheme="minorBidi"/>
          <w:i/>
          <w:sz w:val="24"/>
        </w:rPr>
        <w:t>IV</w:t>
      </w:r>
      <w:r>
        <w:rPr>
          <w:kern w:val="2"/>
          <w:szCs w:val="22"/>
          <w:rFonts w:ascii="Times New Roman" w:hAnsi="Times New Roman" w:eastAsia="宋体" w:cstheme="minorBidi"/>
          <w:i/>
          <w:position w:val="-5"/>
          <w:sz w:val="14"/>
        </w:rPr>
        <w:t>i</w:t>
      </w:r>
      <w:r>
        <w:rPr>
          <w:kern w:val="2"/>
          <w:szCs w:val="22"/>
          <w:rFonts w:ascii="Times New Roman" w:hAnsi="Times New Roman" w:eastAsia="宋体" w:cstheme="minorBidi"/>
          <w:position w:val="-5"/>
          <w:sz w:val="14"/>
        </w:rPr>
        <w:t>,</w:t>
      </w:r>
      <w:r w:rsidR="001852F3">
        <w:rPr>
          <w:kern w:val="2"/>
          <w:szCs w:val="22"/>
          <w:rFonts w:ascii="Times New Roman" w:hAnsi="Times New Roman" w:eastAsia="宋体" w:cstheme="minorBidi"/>
          <w:position w:val="-5"/>
          <w:sz w:val="14"/>
        </w:rPr>
        <w:t xml:space="preserve"> </w:t>
      </w:r>
      <w:r>
        <w:rPr>
          <w:kern w:val="2"/>
          <w:szCs w:val="22"/>
          <w:rFonts w:ascii="Times New Roman" w:hAnsi="Times New Roman" w:eastAsia="宋体" w:cstheme="minorBidi"/>
          <w:i/>
          <w:position w:val="-5"/>
          <w:sz w:val="14"/>
        </w:rPr>
        <w:t>t </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；二是工具变量与扰动项</w:t>
      </w:r>
      <w:r>
        <w:rPr>
          <w:rFonts w:ascii="Symbol" w:hAnsi="Symbol" w:eastAsia="Symbol" w:cstheme="minorBidi"/>
          <w:i/>
        </w:rPr>
        <w:t></w:t>
      </w:r>
      <w:r>
        <w:rPr>
          <w:rFonts w:ascii="Times New Roman" w:hAnsi="Times New Roman" w:eastAsia="宋体" w:cstheme="minorBidi"/>
          <w:vertAlign w:val="subscript"/>
          <w:i/>
        </w:rPr>
        <w:t>i</w:t>
      </w:r>
      <w:r>
        <w:rPr>
          <w:vertAlign w:val="subscript"/>
          <w:kern w:val="2"/>
          <w:rFonts w:ascii="Times New Roman" w:hAnsi="Times New Roman" w:eastAsia="宋体" w:cstheme="minorBidi"/>
          <w:position w:val="-5"/>
          <w:sz w:val="14"/>
          <w:rFonts w:hint="eastAsia"/>
        </w:rPr>
        <w:t>，</w:t>
      </w:r>
      <w:r>
        <w:rPr>
          <w:rFonts w:ascii="Times New Roman" w:hAnsi="Times New Roman" w:eastAsia="宋体" w:cstheme="minorBidi"/>
          <w:vertAlign w:val="subscript"/>
          <w:i/>
        </w:rPr>
        <w:t>t</w:t>
      </w:r>
      <w:r>
        <w:rPr>
          <w:rFonts w:cstheme="minorBidi" w:hAnsiTheme="minorHAnsi" w:eastAsiaTheme="minorHAnsi" w:asciiTheme="minorHAnsi"/>
        </w:rPr>
        <w:t>不相关，即</w:t>
      </w:r>
      <w:r>
        <w:rPr>
          <w:rFonts w:ascii="Times New Roman" w:hAnsi="Times New Roman" w:eastAsia="宋体" w:cstheme="minorBidi"/>
          <w:i/>
        </w:rPr>
        <w:t>Cov</w:t>
      </w:r>
      <w:r>
        <w:rPr>
          <w:rFonts w:ascii="Times New Roman" w:hAnsi="Times New Roman" w:eastAsia="宋体" w:cstheme="minorBidi"/>
        </w:rPr>
        <w:t>(</w:t>
      </w:r>
      <w:r>
        <w:rPr>
          <w:kern w:val="2"/>
          <w:szCs w:val="22"/>
          <w:rFonts w:ascii="Times New Roman" w:hAnsi="Times New Roman" w:eastAsia="宋体" w:cstheme="minorBidi"/>
          <w:i/>
          <w:sz w:val="24"/>
        </w:rPr>
        <w:t>IV</w:t>
      </w:r>
      <w:r>
        <w:rPr>
          <w:kern w:val="2"/>
          <w:szCs w:val="22"/>
          <w:rFonts w:ascii="Times New Roman" w:hAnsi="Times New Roman" w:eastAsia="宋体" w:cstheme="minorBidi"/>
          <w:i/>
          <w:position w:val="-5"/>
          <w:sz w:val="14"/>
        </w:rPr>
        <w:t>i</w:t>
      </w:r>
      <w:r>
        <w:rPr>
          <w:kern w:val="2"/>
          <w:szCs w:val="22"/>
          <w:rFonts w:ascii="Times New Roman" w:hAnsi="Times New Roman" w:eastAsia="宋体" w:cstheme="minorBidi"/>
          <w:position w:val="-5"/>
          <w:sz w:val="14"/>
        </w:rPr>
        <w:t>,</w:t>
      </w:r>
      <w:r w:rsidR="001852F3">
        <w:rPr>
          <w:kern w:val="2"/>
          <w:szCs w:val="22"/>
          <w:rFonts w:ascii="Times New Roman" w:hAnsi="Times New Roman" w:eastAsia="宋体" w:cstheme="minorBidi"/>
          <w:position w:val="-5"/>
          <w:sz w:val="14"/>
        </w:rPr>
        <w:t xml:space="preserve"> </w:t>
      </w:r>
      <w:r>
        <w:rPr>
          <w:kern w:val="2"/>
          <w:szCs w:val="22"/>
          <w:rFonts w:ascii="Times New Roman" w:hAnsi="Times New Roman" w:eastAsia="宋体" w:cstheme="minorBidi"/>
          <w:i/>
          <w:position w:val="-5"/>
          <w:sz w:val="14"/>
        </w:rPr>
        <w:t>t</w:t>
      </w:r>
      <w:r>
        <w:rPr>
          <w:kern w:val="2"/>
          <w:szCs w:val="22"/>
          <w:rFonts w:cstheme="minorBidi" w:hAnsiTheme="minorHAnsi" w:eastAsiaTheme="minorHAnsi" w:asciiTheme="minorHAnsi"/>
          <w:sz w:val="24"/>
        </w:rPr>
        <w:t xml:space="preserve">, </w:t>
      </w:r>
      <w:r>
        <w:rPr>
          <w:kern w:val="2"/>
          <w:szCs w:val="22"/>
          <w:rFonts w:ascii="Symbol" w:hAnsi="Symbol" w:eastAsia="Symbol" w:cstheme="minorBidi"/>
          <w:i/>
          <w:sz w:val="25"/>
        </w:rPr>
        <w:t></w:t>
      </w:r>
      <w:r>
        <w:rPr>
          <w:kern w:val="2"/>
          <w:szCs w:val="22"/>
          <w:rFonts w:ascii="Times New Roman" w:hAnsi="Times New Roman" w:eastAsia="宋体" w:cstheme="minorBidi"/>
          <w:i/>
          <w:position w:val="-5"/>
          <w:sz w:val="14"/>
        </w:rPr>
        <w:t>i</w:t>
      </w:r>
      <w:r>
        <w:rPr>
          <w:kern w:val="2"/>
          <w:szCs w:val="22"/>
          <w:rFonts w:ascii="Times New Roman" w:hAnsi="Times New Roman" w:eastAsia="宋体" w:cstheme="minorBidi"/>
          <w:position w:val="-5"/>
          <w:sz w:val="14"/>
        </w:rPr>
        <w:t>,</w:t>
      </w:r>
      <w:r w:rsidR="001852F3">
        <w:rPr>
          <w:kern w:val="2"/>
          <w:szCs w:val="22"/>
          <w:rFonts w:ascii="Times New Roman" w:hAnsi="Times New Roman" w:eastAsia="宋体" w:cstheme="minorBidi"/>
          <w:position w:val="-5"/>
          <w:sz w:val="14"/>
        </w:rPr>
        <w:t xml:space="preserve"> </w:t>
      </w:r>
      <w:r>
        <w:rPr>
          <w:kern w:val="2"/>
          <w:szCs w:val="22"/>
          <w:rFonts w:ascii="Times New Roman" w:hAnsi="Times New Roman" w:eastAsia="宋体" w:cstheme="minorBidi"/>
          <w:i/>
          <w:position w:val="-5"/>
          <w:sz w:val="14"/>
        </w:rPr>
        <w:t>t </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。当使用差分方法消除个体效应时，发现</w:t>
      </w:r>
      <w:r>
        <w:rPr>
          <w:rFonts w:ascii="Symbol" w:hAnsi="Symbol" w:eastAsia="Symbol" w:cstheme="minorBidi"/>
        </w:rPr>
        <w:t></w:t>
      </w:r>
      <w:r>
        <w:rPr>
          <w:rFonts w:ascii="Times New Roman" w:hAnsi="Times New Roman" w:eastAsia="宋体" w:cstheme="minorBidi"/>
        </w:rPr>
        <w:t>ln</w:t>
      </w:r>
      <w:r>
        <w:rPr>
          <w:rFonts w:ascii="Times New Roman" w:hAnsi="Times New Roman" w:eastAsia="宋体" w:cstheme="minorBidi"/>
        </w:rPr>
        <w:t> </w:t>
      </w:r>
      <w:r>
        <w:rPr>
          <w:rFonts w:ascii="Times New Roman" w:hAnsi="Times New Roman" w:eastAsia="宋体" w:cstheme="minorBidi"/>
          <w:i/>
        </w:rPr>
        <w:t>ME</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与</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仍然可能存在相关性</w:t>
      </w:r>
      <w:r>
        <w:rPr>
          <w:rFonts w:cstheme="minorBidi" w:hAnsiTheme="minorHAnsi" w:eastAsiaTheme="minorHAnsi" w:asciiTheme="minorHAnsi"/>
        </w:rPr>
        <w:t>，</w:t>
      </w:r>
      <w:r>
        <w:rPr>
          <w:rFonts w:cstheme="minorBidi" w:hAnsiTheme="minorHAnsi" w:eastAsiaTheme="minorHAnsi" w:asciiTheme="minorHAnsi"/>
        </w:rPr>
        <w:t>所以需要</w:t>
      </w:r>
    </w:p>
    <w:p w:rsidR="0018722C">
      <w:pPr>
        <w:topLinePunct/>
      </w:pPr>
      <w:r>
        <w:t>考虑是否采用面板工具变量法估计模型。按照</w:t>
      </w:r>
      <w:r>
        <w:rPr>
          <w:rFonts w:ascii="Times New Roman" w:eastAsia="Times New Roman"/>
        </w:rPr>
        <w:t>Arellano</w:t>
      </w:r>
      <w:r>
        <w:t>和</w:t>
      </w:r>
      <w:r>
        <w:rPr>
          <w:rFonts w:ascii="Times New Roman" w:eastAsia="Times New Roman"/>
        </w:rPr>
        <w:t>Bond</w:t>
      </w:r>
      <w:r>
        <w:t>（</w:t>
      </w:r>
      <w:r>
        <w:rPr>
          <w:rFonts w:ascii="Times New Roman" w:eastAsia="Times New Roman"/>
        </w:rPr>
        <w:t>1991</w:t>
      </w:r>
      <w:r>
        <w:t>）</w:t>
      </w:r>
      <w:r>
        <w:t>的思想，可以通过以下矩条件给出工具变量集：</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pStyle w:val="ae"/>
        <w:topLinePunct/>
      </w:pPr>
      <w:r>
        <w:pict>
          <v:shape style="margin-left:263.975739pt;margin-top:-13.670462pt;width:59.15pt;height:7.35pt;mso-position-horizontal-relative:page;mso-position-vertical-relative:paragraph;z-index:-496648" type="#_x0000_t202" filled="false" stroked="false">
            <v:textbox inset="0,0,0,0">
              <w:txbxContent>
                <w:p w:rsidR="0018722C">
                  <w:pPr>
                    <w:tabs>
                      <w:tab w:pos="834" w:val="left" w:leader="none"/>
                    </w:tabs>
                    <w:spacing w:line="147" w:lineRule="exact" w:before="0"/>
                    <w:ind w:leftChars="0" w:left="0" w:rightChars="0" w:right="0" w:firstLineChars="0" w:firstLine="0"/>
                    <w:jc w:val="left"/>
                    <w:rPr>
                      <w:rFonts w:ascii="Times New Roman" w:hAnsi="Times New Roman"/>
                      <w:i/>
                      <w:sz w:val="12"/>
                    </w:rPr>
                  </w:pPr>
                  <w:r>
                    <w:rPr>
                      <w:rFonts w:ascii="Times New Roman" w:hAnsi="Times New Roman"/>
                      <w:i/>
                      <w:spacing w:val="1"/>
                      <w:w w:val="105"/>
                      <w:sz w:val="12"/>
                    </w:rPr>
                    <w:t>i</w:t>
                  </w:r>
                  <w:r>
                    <w:rPr>
                      <w:rFonts w:ascii="Times New Roman" w:hAnsi="Times New Roman"/>
                      <w:spacing w:val="1"/>
                      <w:w w:val="105"/>
                      <w:sz w:val="12"/>
                    </w:rPr>
                    <w:t>,</w:t>
                  </w:r>
                  <w:r>
                    <w:rPr>
                      <w:rFonts w:ascii="Times New Roman" w:hAnsi="Times New Roman"/>
                      <w:i/>
                      <w:spacing w:val="1"/>
                      <w:w w:val="105"/>
                      <w:sz w:val="12"/>
                    </w:rPr>
                    <w:t>t</w:t>
                    <w:tab/>
                  </w:r>
                  <w:r>
                    <w:rPr>
                      <w:rFonts w:ascii="Times New Roman" w:hAnsi="Times New Roman"/>
                      <w:i/>
                      <w:spacing w:val="-1"/>
                      <w:w w:val="105"/>
                      <w:sz w:val="12"/>
                    </w:rPr>
                    <w:t>i</w:t>
                  </w:r>
                  <w:r>
                    <w:rPr>
                      <w:rFonts w:ascii="Times New Roman" w:hAnsi="Times New Roman"/>
                      <w:spacing w:val="-1"/>
                      <w:w w:val="105"/>
                      <w:sz w:val="12"/>
                    </w:rPr>
                    <w:t>,</w:t>
                  </w:r>
                  <w:r>
                    <w:rPr>
                      <w:rFonts w:ascii="Times New Roman" w:hAnsi="Times New Roman"/>
                      <w:i/>
                      <w:spacing w:val="-1"/>
                      <w:w w:val="105"/>
                      <w:sz w:val="12"/>
                    </w:rPr>
                    <w:t>t</w:t>
                  </w:r>
                  <w:r>
                    <w:rPr>
                      <w:rFonts w:ascii="Symbol" w:hAnsi="Symbol"/>
                      <w:spacing w:val="-1"/>
                      <w:w w:val="105"/>
                      <w:sz w:val="12"/>
                    </w:rPr>
                    <w:t></w:t>
                  </w:r>
                  <w:r>
                    <w:rPr>
                      <w:rFonts w:ascii="Times New Roman" w:hAnsi="Times New Roman"/>
                      <w:spacing w:val="-1"/>
                      <w:w w:val="105"/>
                      <w:sz w:val="12"/>
                    </w:rPr>
                    <w:t>1</w:t>
                  </w:r>
                  <w:r>
                    <w:rPr>
                      <w:rFonts w:ascii="Symbol" w:hAnsi="Symbol"/>
                      <w:spacing w:val="-1"/>
                      <w:w w:val="105"/>
                      <w:sz w:val="12"/>
                    </w:rPr>
                    <w:t></w:t>
                  </w:r>
                  <w:r>
                    <w:rPr>
                      <w:rFonts w:ascii="Times New Roman" w:hAnsi="Times New Roman"/>
                      <w:i/>
                      <w:spacing w:val="-1"/>
                      <w:w w:val="105"/>
                      <w:sz w:val="12"/>
                    </w:rPr>
                    <w:t>s</w:t>
                  </w:r>
                </w:p>
              </w:txbxContent>
            </v:textbox>
            <w10:wrap type="none"/>
          </v:shape>
        </w:pict>
      </w:r>
      <w:r>
        <w:rPr>
          <w:spacing w:val="-6"/>
        </w:rPr>
        <w:t>其中，滞后期</w:t>
      </w:r>
      <w:r>
        <w:rPr>
          <w:rFonts w:ascii="Times New Roman" w:hAnsi="Times New Roman" w:eastAsia="宋体"/>
          <w:i/>
        </w:rPr>
        <w:t>s</w:t>
      </w:r>
      <w:r>
        <w:rPr>
          <w:rFonts w:ascii="Symbol" w:hAnsi="Symbol" w:eastAsia="Symbol"/>
        </w:rPr>
        <w:t></w:t>
      </w:r>
      <w:r>
        <w:rPr>
          <w:rFonts w:ascii="Times New Roman" w:hAnsi="Times New Roman" w:eastAsia="宋体"/>
        </w:rPr>
        <w:t>2</w:t>
      </w:r>
      <w:r>
        <w:rPr>
          <w:rFonts w:ascii="Times New Roman" w:hAnsi="Times New Roman" w:eastAsia="宋体"/>
          <w:spacing w:val="-14"/>
        </w:rPr>
        <w:t> </w:t>
      </w:r>
      <w: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E</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w:t>
      </w:r>
      <w:r>
        <w:rPr>
          <w:rFonts w:ascii="Times New Roman" w:hAnsi="Times New Roman" w:cstheme="minorBidi" w:eastAsiaTheme="minorHAnsi"/>
          <w:i/>
        </w:rPr>
        <w:t>ME</w:t>
      </w:r>
      <w:r w:rsidRPr="00000000">
        <w:rPr>
          <w:rFonts w:cstheme="minorBidi" w:hAnsiTheme="minorHAnsi" w:eastAsiaTheme="minorHAnsi" w:asciiTheme="minorHAnsi"/>
        </w:rPr>
        <w:tab/>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p>
    <w:p w:rsidR="0018722C">
      <w:pPr>
        <w:topLinePunct/>
      </w:pPr>
      <w:r>
        <w:br w:type="column"/>
      </w:r>
      <w:r>
        <w:t>（</w:t>
      </w:r>
      <w:r>
        <w:rPr>
          <w:rFonts w:ascii="Times New Roman" w:eastAsia="Times New Roman"/>
        </w:rPr>
        <w:t>5.24</w:t>
      </w:r>
      <w:r>
        <w:t>）</w:t>
      </w:r>
    </w:p>
    <w:p w:rsidR="0018722C">
      <w:spacing w:beforeLines="0" w:before="0" w:afterLines="0" w:after="0" w:line="440" w:lineRule="auto"/>
      <w:pPr>
        <w:sectPr w:rsidR="00556256">
          <w:type w:val="continuous"/>
          <w:pgSz w:w="11910" w:h="16840"/>
          <w:pgMar w:top="1580" w:bottom="280" w:left="1000" w:right="900"/>
          <w:cols w:num="3" w:equalWidth="0">
            <w:col w:w="2357" w:space="1289"/>
            <w:col w:w="2282" w:space="2936"/>
            <w:col w:w="1146"/>
          </w:cols>
        </w:sectPr>
        <w:topLinePunct/>
      </w:pPr>
    </w:p>
    <w:p w:rsidR="0018722C">
      <w:pPr>
        <w:topLinePunct/>
      </w:pPr>
      <w:r>
        <w:rPr>
          <w:rFonts w:cstheme="minorBidi" w:hAnsiTheme="minorHAnsi" w:eastAsiaTheme="minorHAnsi" w:asciiTheme="minorHAnsi"/>
        </w:rPr>
        <w:t>此处选取</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3</w:t>
      </w:r>
      <w:r>
        <w:rPr>
          <w:rFonts w:cstheme="minorBidi" w:hAnsiTheme="minorHAnsi" w:eastAsiaTheme="minorHAnsi" w:asciiTheme="minorHAnsi"/>
        </w:rPr>
        <w:t>，即内生解释变量滞后</w:t>
      </w:r>
      <w:r>
        <w:rPr>
          <w:rFonts w:ascii="Times New Roman" w:hAnsi="Times New Roman" w:eastAsia="Times New Roman" w:cstheme="minorBidi"/>
        </w:rPr>
        <w:t>3</w:t>
      </w:r>
      <w:r>
        <w:rPr>
          <w:rFonts w:cstheme="minorBidi" w:hAnsiTheme="minorHAnsi" w:eastAsiaTheme="minorHAnsi" w:asciiTheme="minorHAnsi"/>
        </w:rPr>
        <w:t>期和</w:t>
      </w:r>
      <w:r>
        <w:rPr>
          <w:rFonts w:ascii="Times New Roman" w:hAnsi="Times New Roman" w:eastAsia="Times New Roman" w:cstheme="minorBidi"/>
        </w:rPr>
        <w:t>4</w:t>
      </w:r>
      <w:r>
        <w:rPr>
          <w:rFonts w:cstheme="minorBidi" w:hAnsiTheme="minorHAnsi" w:eastAsiaTheme="minorHAnsi" w:asciiTheme="minorHAnsi"/>
        </w:rPr>
        <w:t>期作为工具变量。</w:t>
      </w:r>
    </w:p>
    <w:p w:rsidR="0018722C">
      <w:pPr>
        <w:pStyle w:val="Heading4"/>
        <w:topLinePunct/>
        <w:ind w:left="200" w:hangingChars="200" w:hanging="200"/>
      </w:pPr>
      <w:r>
        <w:t>（</w:t>
      </w:r>
      <w:r>
        <w:t>2</w:t>
      </w:r>
      <w:r>
        <w:t>）</w:t>
      </w:r>
      <w:r>
        <w:t>解释变量内生性检验</w:t>
      </w:r>
    </w:p>
    <w:p w:rsidR="0018722C">
      <w:pPr>
        <w:topLinePunct/>
      </w:pPr>
      <w:r>
        <w:t>由于扰动项不可观测，因此无法直接检验解释变量与扰动项的相关性。如果可以找到有效的工具变量，则可以借助工具变量检验解释变量的内生性。</w:t>
      </w:r>
    </w:p>
    <w:p w:rsidR="0018722C">
      <w:pPr>
        <w:topLinePunct/>
      </w:pPr>
      <w:r>
        <w:t>检验解释变量的内生性，一般使用</w:t>
      </w:r>
      <w:r>
        <w:rPr>
          <w:rFonts w:ascii="Times New Roman" w:hAnsi="Times New Roman" w:eastAsia="宋体"/>
        </w:rPr>
        <w:t>Hausman</w:t>
      </w:r>
      <w:r>
        <w:t>检验。其基本思想为：假设可以找到有效的</w:t>
      </w:r>
      <w:r>
        <w:t>工具变量。如果所有解释变量都是外生变量，则</w:t>
      </w:r>
      <w:r>
        <w:rPr>
          <w:rFonts w:ascii="Times New Roman" w:hAnsi="Times New Roman" w:eastAsia="宋体"/>
        </w:rPr>
        <w:t>OLS</w:t>
      </w:r>
      <w:r>
        <w:t>和工具变量法都是一致的，但是前者比</w:t>
      </w:r>
      <w:r>
        <w:t>后者更有效，因为工具变量法会增大估计量的方差；如果存在内生解释变量，则</w:t>
      </w:r>
      <w:r>
        <w:rPr>
          <w:rFonts w:ascii="Times New Roman" w:hAnsi="Times New Roman" w:eastAsia="宋体"/>
        </w:rPr>
        <w:t>OLS</w:t>
      </w:r>
      <w:r>
        <w:t>是不一</w:t>
      </w:r>
      <w:r>
        <w:t>致的，而工具变量法是一致的。该检验的原假设为“</w:t>
      </w:r>
      <w:r>
        <w:rPr>
          <w:rFonts w:ascii="Times New Roman" w:hAnsi="Times New Roman" w:eastAsia="宋体"/>
          <w:i/>
        </w:rPr>
        <w:t>H</w:t>
      </w:r>
      <w:r>
        <w:rPr>
          <w:vertAlign w:val="subscript"/>
          <w:rFonts w:ascii="Times New Roman" w:hAnsi="Times New Roman" w:eastAsia="宋体"/>
        </w:rPr>
        <w:t>0</w:t>
      </w:r>
      <w:r>
        <w:t>：所有的解释变量都是外生变量”。</w:t>
      </w:r>
      <w:r>
        <w:t>因此，当</w:t>
      </w:r>
      <w:r>
        <w:rPr>
          <w:rFonts w:ascii="Times New Roman" w:hAnsi="Times New Roman" w:eastAsia="宋体"/>
          <w:i/>
        </w:rPr>
        <w:t>H </w:t>
      </w:r>
      <w:r>
        <w:rPr>
          <w:vertAlign w:val="subscript"/>
          <w:rFonts w:ascii="Times New Roman" w:hAnsi="Times New Roman" w:eastAsia="宋体"/>
        </w:rPr>
        <w:t>0</w:t>
      </w:r>
      <w:r>
        <w:t>成立时，</w:t>
      </w:r>
      <w:r>
        <w:rPr>
          <w:rFonts w:ascii="Times New Roman" w:hAnsi="Times New Roman" w:eastAsia="宋体"/>
        </w:rPr>
        <w:t>OLS</w:t>
      </w:r>
      <w:r>
        <w:t>与工具变量法的估计量将共同收敛于真实的参数值，</w:t>
      </w:r>
      <w:r>
        <w:t>即</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pict>
          <v:shape style="margin-left:58.774239pt;margin-top:4.118090pt;width:3.25pt;height:15.55pt;mso-position-horizontal-relative:page;mso-position-vertical-relative:paragraph;z-index:-496624"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spacing w:val="-73"/>
                      <w:w w:val="99"/>
                      <w:sz w:val="25"/>
                    </w:rPr>
                    <w:t></w:t>
                  </w:r>
                </w:p>
              </w:txbxContent>
            </v:textbox>
            <w10:wrap type="none"/>
          </v:shape>
        </w:pict>
      </w:r>
      <w:r>
        <w:pict>
          <v:shape style="margin-left:76.242996pt;margin-top:4.118090pt;width:12.45pt;height:15.55pt;mso-position-horizontal-relative:page;mso-position-vertical-relative:paragraph;z-index:-496600"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0"/>
                      <w:sz w:val="24"/>
                    </w:rPr>
                    <w:t> </w:t>
                  </w:r>
                  <w:r>
                    <w:rPr>
                      <w:rFonts w:ascii="Symbol" w:hAnsi="Symbol"/>
                      <w:i/>
                      <w:spacing w:val="-72"/>
                      <w:sz w:val="25"/>
                    </w:rPr>
                    <w:t></w:t>
                  </w:r>
                </w:p>
              </w:txbxContent>
            </v:textbox>
            <w10:wrap type="none"/>
          </v:shape>
        </w:pict>
      </w:r>
      <w:r>
        <w:rPr>
          <w:rFonts w:ascii="Times New Roman" w:hAnsi="Times New Roman"/>
          <w:w w:val="105"/>
        </w:rPr>
        <w:t>ˆ</w:t>
      </w:r>
      <w:r w:rsidR="001852F3">
        <w:t>ˆ</w:t>
      </w:r>
    </w:p>
    <w:p w:rsidR="0018722C">
      <w:pPr>
        <w:topLinePunct/>
      </w:pPr>
      <w:r>
        <w:rPr>
          <w:rFonts w:cstheme="minorBidi" w:hAnsiTheme="minorHAnsi" w:eastAsiaTheme="minorHAnsi" w:asciiTheme="minorHAnsi" w:ascii="Times New Roman"/>
          <w:i/>
        </w:rPr>
        <w:t>IV</w:t>
      </w:r>
      <w:r w:rsidRPr="00000000">
        <w:rPr>
          <w:rFonts w:cstheme="minorBidi" w:hAnsiTheme="minorHAnsi" w:eastAsiaTheme="minorHAnsi" w:asciiTheme="minorHAnsi"/>
        </w:rPr>
        <w:tab/>
      </w:r>
      <w:r>
        <w:rPr>
          <w:rFonts w:ascii="Times New Roman" w:cstheme="minorBidi" w:hAnsiTheme="minorHAnsi" w:eastAsiaTheme="minorHAnsi"/>
          <w:i/>
        </w:rPr>
        <w:t>OLS</w:t>
      </w:r>
    </w:p>
    <w:p w:rsidR="0018722C">
      <w:pPr>
        <w:topLinePunct/>
      </w:pPr>
      <w:r>
        <w:br w:type="column"/>
      </w:r>
      <w:r>
        <w:rPr>
          <w:rFonts w:ascii="Symbol" w:hAnsi="Symbol" w:eastAsia="Symbol"/>
        </w:rPr>
        <w:t></w:t>
      </w:r>
      <w:r>
        <w:rPr>
          <w:rFonts w:ascii="Symbol" w:hAnsi="Symbol" w:eastAsia="Symbol"/>
        </w:rPr>
        <w:t></w:t>
      </w:r>
      <w:r>
        <w:rPr>
          <w:rFonts w:ascii="Times New Roman" w:hAnsi="Times New Roman" w:eastAsia="宋体"/>
          <w:i/>
        </w:rPr>
        <w:t>p</w:t>
      </w:r>
      <w:r>
        <w:rPr>
          <w:rFonts w:ascii="Symbol" w:hAnsi="Symbol" w:eastAsia="Symbol"/>
        </w:rPr>
        <w:t></w:t>
      </w:r>
      <w:r>
        <w:rPr>
          <w:rFonts w:ascii="Times New Roman" w:hAnsi="Times New Roman" w:eastAsia="宋体"/>
        </w:rPr>
        <w:t>0</w:t>
      </w:r>
      <w:r>
        <w:t>。如果二者的差距过大，则倾向于拒绝原假设。</w:t>
      </w:r>
      <w:r>
        <w:rPr>
          <w:rFonts w:ascii="Times New Roman" w:hAnsi="Times New Roman" w:eastAsia="宋体"/>
        </w:rPr>
        <w:t>H</w:t>
      </w:r>
      <w:r>
        <w:rPr>
          <w:rFonts w:ascii="Times New Roman" w:hAnsi="Times New Roman" w:eastAsia="宋体"/>
        </w:rPr>
        <w:t>a</w:t>
      </w:r>
      <w:r>
        <w:rPr>
          <w:rFonts w:ascii="Times New Roman" w:hAnsi="Times New Roman" w:eastAsia="宋体"/>
        </w:rPr>
        <w:t>u</w:t>
      </w:r>
      <w:r>
        <w:rPr>
          <w:rFonts w:ascii="Times New Roman" w:hAnsi="Times New Roman" w:eastAsia="宋体"/>
        </w:rPr>
        <w:t>s</w:t>
      </w:r>
      <w:r>
        <w:rPr>
          <w:rFonts w:ascii="Times New Roman" w:hAnsi="Times New Roman" w:eastAsia="宋体"/>
        </w:rPr>
        <w:t>m</w:t>
      </w:r>
      <w:r>
        <w:rPr>
          <w:rFonts w:ascii="Times New Roman" w:hAnsi="Times New Roman" w:eastAsia="宋体"/>
        </w:rPr>
        <w:t>a</w:t>
      </w:r>
      <w:r>
        <w:rPr>
          <w:rFonts w:ascii="Times New Roman" w:hAnsi="Times New Roman" w:eastAsia="宋体"/>
        </w:rPr>
        <w:t>n</w:t>
      </w:r>
      <w:r>
        <w:t>检验统计量为：</w:t>
      </w:r>
    </w:p>
    <w:p w:rsidR="0018722C">
      <w:spacing w:beforeLines="0" w:before="0" w:afterLines="0" w:after="0" w:line="440" w:lineRule="auto"/>
      <w:pPr>
        <w:sectPr w:rsidR="00556256">
          <w:type w:val="continuous"/>
          <w:pgSz w:w="11910" w:h="16840"/>
          <w:pgMar w:top="1580" w:bottom="280" w:left="1000" w:right="900"/>
          <w:cols w:num="2" w:equalWidth="0">
            <w:col w:w="1052" w:space="40"/>
            <w:col w:w="8918"/>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pict>
          <v:shape style="margin-left:160.388428pt;margin-top:6.348397pt;width:7.75pt;height:15.65pt;mso-position-horizontal-relative:page;mso-position-vertical-relative:paragraph;z-index:-496504" type="#_x0000_t202" filled="false" stroked="false">
            <v:textbox inset="0,0,0,0">
              <w:txbxContent>
                <w:p w:rsidR="0018722C">
                  <w:pPr>
                    <w:spacing w:before="5"/>
                    <w:ind w:leftChars="0" w:left="0" w:rightChars="0" w:right="0" w:firstLineChars="0" w:firstLine="0"/>
                    <w:jc w:val="left"/>
                    <w:rPr>
                      <w:rFonts w:ascii="Symbol" w:hAnsi="Symbol"/>
                      <w:i/>
                      <w:sz w:val="25"/>
                    </w:rPr>
                  </w:pPr>
                  <w:r>
                    <w:rPr>
                      <w:rFonts w:ascii="Times New Roman" w:hAnsi="Times New Roman"/>
                      <w:spacing w:val="-33"/>
                      <w:sz w:val="24"/>
                    </w:rPr>
                    <w:t>(</w:t>
                  </w:r>
                  <w:r>
                    <w:rPr>
                      <w:rFonts w:ascii="Symbol" w:hAnsi="Symbol"/>
                      <w:i/>
                      <w:spacing w:val="-33"/>
                      <w:sz w:val="25"/>
                    </w:rPr>
                    <w:t></w:t>
                  </w:r>
                </w:p>
              </w:txbxContent>
            </v:textbox>
            <w10:wrap type="none"/>
          </v:shape>
        </w:pict>
      </w:r>
      <w:r>
        <w:rPr>
          <w:rFonts w:ascii="Times New Roman" w:hAnsi="Times New Roman"/>
          <w:w w:val="103"/>
        </w:rPr>
        <w:t>ˆ</w:t>
      </w:r>
    </w:p>
    <w:p w:rsidR="0018722C">
      <w:pPr>
        <w:topLinePunct/>
      </w:pPr>
      <w:r>
        <w:rPr>
          <w:rFonts w:cstheme="minorBidi" w:hAnsiTheme="minorHAnsi" w:eastAsiaTheme="minorHAnsi" w:asciiTheme="minorHAnsi" w:ascii="Times New Roman"/>
          <w:i/>
        </w:rPr>
        <w:t>IV</w:t>
      </w:r>
    </w:p>
    <w:p w:rsidR="0018722C">
      <w:pPr>
        <w:spacing w:line="258" w:lineRule="exact" w:before="91"/>
        <w:ind w:leftChars="0" w:left="2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ˆ</w:t>
      </w:r>
    </w:p>
    <w:p w:rsidR="0018722C">
      <w:pPr>
        <w:pStyle w:val="ae"/>
        <w:topLinePunct/>
      </w:pPr>
      <w:r>
        <w:rPr>
          <w:kern w:val="2"/>
          <w:sz w:val="22"/>
          <w:szCs w:val="22"/>
          <w:rFonts w:cstheme="minorBidi" w:hAnsiTheme="minorHAnsi" w:eastAsiaTheme="minorHAnsi" w:asciiTheme="minorHAnsi"/>
        </w:rPr>
        <w:pict>
          <v:shape style="margin-left:182.398727pt;margin-top:-11.113682pt;width:12.45pt;height:15.65pt;mso-position-horizontal-relative:page;mso-position-vertical-relative:paragraph;z-index:-496576" type="#_x0000_t202" filled="false" stroked="false">
            <v:textbox inset="0,0,0,0">
              <w:txbxContent>
                <w:p w:rsidR="0018722C">
                  <w:pPr>
                    <w:spacing w:before="5"/>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0"/>
                      <w:sz w:val="24"/>
                    </w:rPr>
                    <w:t> </w:t>
                  </w:r>
                  <w:r>
                    <w:rPr>
                      <w:rFonts w:ascii="Symbol" w:hAnsi="Symbol"/>
                      <w:i/>
                      <w:spacing w:val="-72"/>
                      <w:sz w:val="25"/>
                    </w:rPr>
                    <w:t></w:t>
                  </w:r>
                </w:p>
              </w:txbxContent>
            </v:textbox>
            <w10:wrap type="none"/>
          </v:shape>
        </w:pict>
      </w:r>
      <w:r>
        <w:rPr>
          <w:kern w:val="2"/>
          <w:szCs w:val="22"/>
          <w:rFonts w:ascii="Times New Roman" w:cstheme="minorBidi" w:hAnsiTheme="minorHAnsi" w:eastAsiaTheme="minorHAnsi"/>
          <w:i/>
          <w:spacing w:val="-5"/>
          <w:sz w:val="12"/>
        </w:rPr>
        <w:t>OLS</w:t>
      </w:r>
    </w:p>
    <w:p w:rsidR="0018722C">
      <w:pPr>
        <w:spacing w:before="90"/>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Var</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7"/>
          <w:sz w:val="24"/>
        </w:rPr>
        <w:t>ˆ</w:t>
      </w:r>
    </w:p>
    <w:p w:rsidR="0018722C">
      <w:pPr>
        <w:spacing w:line="258" w:lineRule="exact" w:before="91"/>
        <w:ind w:leftChars="0" w:left="256" w:rightChars="0" w:right="165" w:firstLineChars="0" w:firstLine="0"/>
        <w:jc w:val="center"/>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ˆ</w:t>
      </w:r>
    </w:p>
    <w:p w:rsidR="0018722C">
      <w:pPr>
        <w:pStyle w:val="ae"/>
        <w:topLinePunct/>
      </w:pPr>
      <w:r>
        <w:rPr>
          <w:kern w:val="2"/>
          <w:sz w:val="22"/>
          <w:szCs w:val="22"/>
          <w:rFonts w:cstheme="minorBidi" w:hAnsiTheme="minorHAnsi" w:eastAsiaTheme="minorHAnsi" w:asciiTheme="minorHAnsi"/>
        </w:rPr>
        <w:pict>
          <v:shape style="margin-left:261.204681pt;margin-top:-11.113682pt;width:11.45pt;height:15.65pt;mso-position-horizontal-relative:page;mso-position-vertical-relative:paragraph;z-index:-496552" type="#_x0000_t202" filled="false" stroked="false">
            <v:textbox inset="0,0,0,0">
              <w:txbxContent>
                <w:p w:rsidR="0018722C">
                  <w:pPr>
                    <w:spacing w:before="5"/>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30"/>
                      <w:sz w:val="24"/>
                    </w:rPr>
                    <w:t> </w:t>
                  </w:r>
                  <w:r>
                    <w:rPr>
                      <w:rFonts w:ascii="Symbol" w:hAnsi="Symbol"/>
                      <w:i/>
                      <w:spacing w:val="-71"/>
                      <w:sz w:val="25"/>
                    </w:rPr>
                    <w:t></w:t>
                  </w:r>
                </w:p>
              </w:txbxContent>
            </v:textbox>
            <w10:wrap type="none"/>
          </v:shape>
        </w:pict>
      </w:r>
      <w:r>
        <w:rPr>
          <w:kern w:val="2"/>
          <w:szCs w:val="22"/>
          <w:rFonts w:ascii="Times New Roman" w:cstheme="minorBidi" w:hAnsiTheme="minorHAnsi" w:eastAsiaTheme="minorHAnsi"/>
          <w:i/>
          <w:spacing w:val="-5"/>
          <w:sz w:val="12"/>
        </w:rPr>
        <w:t>OLS</w:t>
      </w:r>
    </w:p>
    <w:p w:rsidR="0018722C">
      <w:pPr>
        <w:spacing w:before="90"/>
        <w:ind w:leftChars="0" w:left="1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position w:val="11"/>
          <w:sz w:val="12"/>
        </w:rPr>
        <w:t></w:t>
      </w:r>
      <w:r>
        <w:rPr>
          <w:kern w:val="2"/>
          <w:szCs w:val="22"/>
          <w:rFonts w:ascii="Times New Roman" w:hAnsi="Times New Roman" w:cstheme="minorBidi" w:eastAsiaTheme="minorHAnsi"/>
          <w:position w:val="11"/>
          <w:sz w:val="12"/>
        </w:rPr>
        <w:t>1 </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7"/>
          <w:sz w:val="24"/>
        </w:rPr>
        <w:t>ˆ</w:t>
      </w:r>
    </w:p>
    <w:p w:rsidR="0018722C">
      <w:pPr>
        <w:spacing w:line="258" w:lineRule="exact" w:before="91"/>
        <w:ind w:leftChars="0" w:left="2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ˆ</w:t>
      </w:r>
    </w:p>
    <w:p w:rsidR="0018722C">
      <w:pPr>
        <w:pStyle w:val="ae"/>
        <w:topLinePunct/>
      </w:pPr>
      <w:r>
        <w:rPr>
          <w:kern w:val="2"/>
          <w:sz w:val="22"/>
          <w:szCs w:val="22"/>
          <w:rFonts w:cstheme="minorBidi" w:hAnsiTheme="minorHAnsi" w:eastAsiaTheme="minorHAnsi" w:asciiTheme="minorHAnsi"/>
        </w:rPr>
        <w:pict>
          <v:shape style="margin-left:325.61496pt;margin-top:-11.113682pt;width:12.5pt;height:15.65pt;mso-position-horizontal-relative:page;mso-position-vertical-relative:paragraph;z-index:-496528" type="#_x0000_t202" filled="false" stroked="false">
            <v:textbox inset="0,0,0,0">
              <w:txbxContent>
                <w:p w:rsidR="0018722C">
                  <w:pPr>
                    <w:spacing w:before="5"/>
                    <w:ind w:leftChars="0" w:left="0" w:rightChars="0" w:right="0" w:firstLineChars="0" w:firstLine="0"/>
                    <w:jc w:val="left"/>
                    <w:rPr>
                      <w:rFonts w:ascii="Symbol" w:hAnsi="Symbol"/>
                      <w:i/>
                      <w:sz w:val="25"/>
                    </w:rPr>
                  </w:pPr>
                  <w:r>
                    <w:rPr>
                      <w:rFonts w:ascii="Symbol" w:hAnsi="Symbol"/>
                      <w:sz w:val="24"/>
                    </w:rPr>
                    <w:t></w:t>
                  </w:r>
                  <w:r>
                    <w:rPr>
                      <w:rFonts w:ascii="Times New Roman" w:hAnsi="Times New Roman"/>
                      <w:spacing w:val="-10"/>
                      <w:sz w:val="24"/>
                    </w:rPr>
                    <w:t> </w:t>
                  </w:r>
                  <w:r>
                    <w:rPr>
                      <w:rFonts w:ascii="Symbol" w:hAnsi="Symbol"/>
                      <w:i/>
                      <w:spacing w:val="-71"/>
                      <w:sz w:val="25"/>
                    </w:rPr>
                    <w:t></w:t>
                  </w:r>
                </w:p>
              </w:txbxContent>
            </v:textbox>
            <w10:wrap type="none"/>
          </v:shape>
        </w:pict>
      </w:r>
      <w:r>
        <w:rPr>
          <w:kern w:val="2"/>
          <w:szCs w:val="22"/>
          <w:rFonts w:ascii="Times New Roman" w:cstheme="minorBidi" w:hAnsiTheme="minorHAnsi" w:eastAsiaTheme="minorHAnsi"/>
          <w:i/>
          <w:spacing w:val="-5"/>
          <w:sz w:val="12"/>
        </w:rPr>
        <w:t>OLS</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vertAlign w:val="superscript"/>
          /&gt;
        </w:rPr>
        <w:t>D</w:t>
      </w:r>
      <w:r>
        <w:rPr>
          <w:rFonts w:ascii="Symbol" w:hAnsi="Symbol" w:cstheme="minorBidi" w:eastAsiaTheme="minorHAnsi"/>
        </w:rPr>
        <w:t></w:t>
      </w:r>
      <w:r>
        <w:rPr>
          <w:rFonts w:ascii="Symbol" w:hAnsi="Symbol" w:cstheme="minorBidi" w:eastAsiaTheme="minorHAnsi"/>
          <w:i/>
        </w:rPr>
        <w:t></w:t>
      </w:r>
      <w:r>
        <w:rPr>
          <w:vertAlign w:val="superscript"/>
          /&gt;
        </w:rPr>
        <w:t>2</w:t>
      </w:r>
      <w:r>
        <w:rPr>
          <w:vertAlign w:val="superscript"/>
          /&gt;
        </w:rPr>
        <w:t xml:space="preserve"> </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p>
    <w:p w:rsidR="0018722C">
      <w:pPr>
        <w:topLinePunct/>
      </w:pPr>
      <w:r>
        <w:br w:type="column"/>
      </w:r>
      <w:r>
        <w:t>（</w:t>
      </w:r>
      <w:r>
        <w:rPr>
          <w:rFonts w:ascii="Times New Roman" w:eastAsia="Times New Roman"/>
        </w:rPr>
        <w:t>5.25</w:t>
      </w:r>
      <w:r>
        <w:t>）</w:t>
      </w:r>
    </w:p>
    <w:p w:rsidR="0018722C">
      <w:spacing w:beforeLines="0" w:before="0" w:afterLines="0" w:after="0" w:line="440" w:lineRule="auto"/>
      <w:pPr>
        <w:sectPr w:rsidR="00556256">
          <w:type w:val="continuous"/>
          <w:pgSz w:w="11910" w:h="16840"/>
          <w:pgMar w:top="1580" w:bottom="280" w:left="1000" w:right="900"/>
          <w:cols w:num="8" w:equalWidth="0">
            <w:col w:w="2560" w:space="40"/>
            <w:col w:w="565" w:space="39"/>
            <w:col w:w="932" w:space="40"/>
            <w:col w:w="545" w:space="40"/>
            <w:col w:w="664" w:space="39"/>
            <w:col w:w="565" w:space="40"/>
            <w:col w:w="1247" w:space="39"/>
            <w:col w:w="2655"/>
          </w:cols>
        </w:sectPr>
        <w:topLinePunct/>
      </w:pPr>
    </w:p>
    <w:p w:rsidR="0018722C">
      <w:pPr>
        <w:pStyle w:val="ae"/>
        <w:topLinePunct/>
      </w:pPr>
      <w:r>
        <w:pict>
          <v:shape style="margin-left:251.094742pt;margin-top:-6.636195pt;width:5.75pt;height:6.7pt;mso-position-horizontal-relative:page;mso-position-vertical-relative:paragraph;z-index:10720"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sz w:val="12"/>
                    </w:rPr>
                    <w:t>IV</w:t>
                  </w:r>
                </w:p>
              </w:txbxContent>
            </v:textbox>
            <w10:wrap type="none"/>
          </v:shape>
        </w:pict>
      </w:r>
      <w:r>
        <w:pict>
          <v:shape style="margin-left:315.530945pt;margin-top:-6.636195pt;width:5.75pt;height:6.7pt;mso-position-horizontal-relative:page;mso-position-vertical-relative:paragraph;z-index:10744" type="#_x0000_t202" filled="false" stroked="false">
            <v:textbox inset="0,0,0,0">
              <w:txbxContent>
                <w:p w:rsidR="0018722C">
                  <w:pPr>
                    <w:spacing w:line="133" w:lineRule="exact" w:before="0"/>
                    <w:ind w:leftChars="0" w:left="0" w:rightChars="0" w:right="0" w:firstLineChars="0" w:firstLine="0"/>
                    <w:jc w:val="left"/>
                    <w:rPr>
                      <w:rFonts w:ascii="Times New Roman"/>
                      <w:i/>
                      <w:sz w:val="12"/>
                    </w:rPr>
                  </w:pPr>
                  <w:r>
                    <w:rPr>
                      <w:rFonts w:ascii="Times New Roman"/>
                      <w:i/>
                      <w:sz w:val="12"/>
                    </w:rPr>
                    <w:t>IV</w:t>
                  </w:r>
                </w:p>
              </w:txbxContent>
            </v:textbox>
            <w10:wrap type="none"/>
          </v:shape>
        </w:pict>
      </w:r>
      <w:r>
        <w:t>其中，</w:t>
      </w:r>
      <w:r>
        <w:rPr>
          <w:rFonts w:ascii="Times New Roman" w:eastAsia="宋体"/>
          <w:i/>
        </w:rPr>
        <w:t>r</w:t>
      </w:r>
      <w:r>
        <w:rPr>
          <w:spacing w:val="-2"/>
        </w:rPr>
        <w:t>为内生解释变量的个数。如果该统计量大于临界值，则要拒绝</w:t>
      </w:r>
      <w:r>
        <w:rPr>
          <w:rFonts w:ascii="Times New Roman" w:eastAsia="宋体"/>
          <w:i/>
        </w:rPr>
        <w:t>H</w:t>
      </w:r>
      <w:r>
        <w:rPr>
          <w:rFonts w:ascii="Times New Roman" w:eastAsia="宋体"/>
          <w:i/>
          <w:spacing w:val="-20"/>
        </w:rPr>
        <w:t> </w:t>
      </w:r>
      <w:r>
        <w:rPr>
          <w:rFonts w:ascii="Times New Roman" w:eastAsia="宋体"/>
          <w:sz w:val="14"/>
        </w:rPr>
        <w:t>0</w:t>
      </w:r>
      <w:r>
        <w:t>，则认为存在内生</w:t>
      </w:r>
      <w:r>
        <w:rPr>
          <w:spacing w:val="-4"/>
        </w:rPr>
        <w:t>解释变量，应该使用面板工具变量法。相反，如果接受</w:t>
      </w:r>
      <w:r>
        <w:rPr>
          <w:rFonts w:ascii="Times New Roman" w:eastAsia="宋体"/>
          <w:i/>
        </w:rPr>
        <w:t>H</w:t>
      </w:r>
      <w:r>
        <w:rPr>
          <w:rFonts w:ascii="Times New Roman" w:eastAsia="宋体"/>
          <w:i/>
          <w:spacing w:val="-20"/>
        </w:rPr>
        <w:t> </w:t>
      </w:r>
      <w:r>
        <w:rPr>
          <w:rFonts w:ascii="Times New Roman" w:eastAsia="宋体"/>
          <w:sz w:val="14"/>
        </w:rPr>
        <w:t>0</w:t>
      </w:r>
      <w:r>
        <w:rPr>
          <w:spacing w:val="-2"/>
        </w:rPr>
        <w:t>，则不存在内生解释变量，应该使</w:t>
      </w:r>
      <w:r>
        <w:rPr>
          <w:spacing w:val="-18"/>
        </w:rPr>
        <w:t>用</w:t>
      </w:r>
      <w:r>
        <w:rPr>
          <w:rFonts w:ascii="Times New Roman" w:eastAsia="宋体"/>
        </w:rPr>
        <w:t>OLS</w:t>
      </w:r>
      <w:r>
        <w:t>。</w:t>
      </w:r>
    </w:p>
    <w:p w:rsidR="0018722C">
      <w:pPr>
        <w:topLinePunct/>
      </w:pPr>
      <w:r>
        <w:t>对解释变量内生性的检验结果见</w:t>
      </w:r>
      <w:r>
        <w:t>表</w:t>
      </w:r>
      <w:r>
        <w:rPr>
          <w:rFonts w:ascii="Times New Roman" w:eastAsia="Times New Roman"/>
        </w:rPr>
        <w:t>5</w:t>
      </w:r>
      <w:r>
        <w:rPr>
          <w:rFonts w:ascii="Times New Roman" w:eastAsia="Times New Roman"/>
        </w:rPr>
        <w:t>.</w:t>
      </w:r>
      <w:r>
        <w:rPr>
          <w:rFonts w:ascii="Times New Roman" w:eastAsia="Times New Roman"/>
        </w:rPr>
        <w:t>6</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5.6</w:t>
      </w:r>
      <w:r>
        <w:t xml:space="preserve">  </w:t>
      </w:r>
      <w:r>
        <w:rPr>
          <w:kern w:val="2"/>
          <w:szCs w:val="22"/>
          <w:rFonts w:ascii="Times New Roman" w:eastAsia="Times New Roman" w:cstheme="minorBidi" w:hAnsiTheme="minorHAnsi"/>
          <w:spacing w:val="-2"/>
          <w:sz w:val="21"/>
        </w:rPr>
        <w:t>Hausman</w:t>
      </w:r>
      <w:r>
        <w:rPr>
          <w:kern w:val="2"/>
          <w:szCs w:val="22"/>
          <w:rFonts w:ascii="黑体" w:eastAsia="黑体" w:hint="eastAsia" w:cstheme="minorBidi" w:hAnsiTheme="minorHAnsi"/>
          <w:sz w:val="21"/>
        </w:rPr>
        <w:t>检验结果</w:t>
      </w:r>
    </w:p>
    <w:tbl>
      <w:tblPr>
        <w:tblW w:w="5000" w:type="pct"/>
        <w:tblInd w:w="1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37"/>
        <w:gridCol w:w="3179"/>
      </w:tblGrid>
      <w:tr>
        <w:trPr>
          <w:tblHeader/>
        </w:trPr>
        <w:tc>
          <w:tcPr>
            <w:tcW w:w="2668" w:type="pct"/>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统计量</w:t>
            </w:r>
          </w:p>
        </w:tc>
        <w:tc>
          <w:tcPr>
            <w:tcW w:w="233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668" w:type="pct"/>
            <w:vAlign w:val="center"/>
            <w:tcBorders>
              <w:top w:val="single" w:sz="4" w:space="0" w:color="auto"/>
            </w:tcBorders>
          </w:tcPr>
          <w:p w:rsidR="0018722C">
            <w:pPr>
              <w:pStyle w:val="affff9"/>
              <w:topLinePunct/>
              <w:ind w:leftChars="0" w:left="0" w:rightChars="0" w:right="0" w:firstLineChars="0" w:firstLine="0"/>
              <w:spacing w:line="240" w:lineRule="atLeast"/>
            </w:pPr>
            <w:r>
              <w:t>530.03</w:t>
            </w:r>
          </w:p>
        </w:tc>
        <w:tc>
          <w:tcPr>
            <w:tcW w:w="2332"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t>由</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可知，</w:t>
      </w:r>
      <w:r>
        <w:rPr>
          <w:rFonts w:ascii="Times New Roman" w:hAnsi="Times New Roman" w:eastAsia="Times New Roman"/>
        </w:rPr>
        <w:t>Hausman</w:t>
      </w:r>
      <w:r>
        <w:t>检验结果强烈地拒绝了所有解释变量都是外生的原假设，模型中的</w:t>
      </w:r>
      <w:r>
        <w:rPr>
          <w:rFonts w:ascii="Times New Roman" w:hAnsi="Times New Roman" w:eastAsia="Times New Roman"/>
        </w:rPr>
        <w:t>ln </w:t>
      </w:r>
      <w:r>
        <w:rPr>
          <w:rFonts w:ascii="Times New Roman" w:hAnsi="Times New Roman" w:eastAsia="Times New Roman"/>
          <w:i/>
        </w:rPr>
        <w:t>ME</w:t>
      </w:r>
      <w:r>
        <w:rPr>
          <w:rFonts w:ascii="Times New Roman" w:hAnsi="Times New Roman" w:eastAsia="Times New Roman"/>
          <w:vertAlign w:val="subscript"/>
          <w:i/>
        </w:rPr>
        <w:t>i</w:t>
      </w:r>
      <w:r>
        <w:rPr>
          <w:vertAlign w:val="subscript"/>
          <w:rFonts w:ascii="Times New Roman" w:hAnsi="Times New Roman" w:eastAsia="Times New Roman"/>
        </w:rPr>
        <w:t>,</w:t>
      </w:r>
      <w:r w:rsidR="001852F3">
        <w:rPr>
          <w:vertAlign w:val="subscript"/>
          <w:rFonts w:ascii="Times New Roman" w:hAnsi="Times New Roman" w:eastAsia="Times New Roman"/>
        </w:rPr>
        <w:t xml:space="preserve"> </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是内生解释变量，应该使用面板工具变量法进行模型估计。</w:t>
      </w:r>
    </w:p>
    <w:p w:rsidR="0018722C">
      <w:pPr>
        <w:topLinePunct/>
      </w:pPr>
      <w:r>
        <w:t>此外，还可以使用</w:t>
      </w:r>
      <w:r>
        <w:rPr>
          <w:rFonts w:ascii="Times New Roman" w:eastAsia="Times New Roman"/>
        </w:rPr>
        <w:t>Davidson-MacKinnon</w:t>
      </w:r>
      <w:r>
        <w:t>检验来判断解释变量的内生性问题，可与</w:t>
      </w:r>
      <w:r>
        <w:rPr>
          <w:rFonts w:ascii="Times New Roman" w:eastAsia="Times New Roman"/>
        </w:rPr>
        <w:t>Hausman</w:t>
      </w:r>
    </w:p>
    <w:p w:rsidR="0018722C">
      <w:pPr>
        <w:topLinePunct/>
      </w:pPr>
      <w:r>
        <w:t>检验结果相互映证。其原假设</w:t>
      </w:r>
      <w:r>
        <w:rPr>
          <w:rFonts w:ascii="Times New Roman" w:eastAsia="宋体"/>
          <w:i/>
        </w:rPr>
        <w:t>H</w:t>
      </w:r>
      <w:r>
        <w:rPr>
          <w:vertAlign w:val="subscript"/>
          <w:rFonts w:ascii="Times New Roman" w:eastAsia="宋体"/>
        </w:rPr>
        <w:t>0</w:t>
      </w:r>
      <w:r>
        <w:t xml:space="preserve">: </w:t>
      </w:r>
      <w:r>
        <w:rPr>
          <w:rFonts w:ascii="Times New Roman" w:eastAsia="宋体"/>
        </w:rPr>
        <w:t>OLS</w:t>
      </w:r>
      <w:r>
        <w:t>和工具变量法都是一致的，即内生性问题对</w:t>
      </w:r>
      <w:r>
        <w:rPr>
          <w:rFonts w:ascii="Times New Roman" w:eastAsia="宋体"/>
        </w:rPr>
        <w:t>OLS</w:t>
      </w:r>
      <w:r>
        <w:t>的</w:t>
      </w:r>
      <w:r>
        <w:t>估计结果影响不大。检验结果见表</w:t>
      </w:r>
      <w:r>
        <w:rPr>
          <w:rFonts w:ascii="Times New Roman" w:eastAsia="宋体"/>
        </w:rPr>
        <w:t>5</w:t>
      </w:r>
      <w:r>
        <w:rPr>
          <w:rFonts w:ascii="Times New Roman" w:eastAsia="宋体"/>
        </w:rPr>
        <w:t>.</w:t>
      </w:r>
      <w:r>
        <w:rPr>
          <w:rFonts w:ascii="Times New Roman" w:eastAsia="宋体"/>
        </w:rPr>
        <w:t>7</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5.7</w:t>
      </w:r>
      <w:r>
        <w:t xml:space="preserve">  </w:t>
      </w:r>
      <w:r>
        <w:t>Davidson-MacKinnon</w:t>
      </w:r>
      <w:r>
        <w:rPr>
          <w:kern w:val="2"/>
          <w:szCs w:val="22"/>
          <w:rFonts w:ascii="黑体" w:eastAsia="黑体" w:hint="eastAsia" w:cstheme="minorBidi" w:hAnsiTheme="minorHAnsi"/>
          <w:sz w:val="21"/>
        </w:rPr>
        <w:t>检验结果</w:t>
      </w:r>
    </w:p>
    <w:tbl>
      <w:tblPr>
        <w:tblW w:w="5000" w:type="pct"/>
        <w:tblInd w:w="1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31"/>
        <w:gridCol w:w="3185"/>
      </w:tblGrid>
      <w:tr>
        <w:trPr>
          <w:tblHeader/>
        </w:trPr>
        <w:tc>
          <w:tcPr>
            <w:tcW w:w="2664"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统计量</w:t>
            </w:r>
          </w:p>
        </w:tc>
        <w:tc>
          <w:tcPr>
            <w:tcW w:w="233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664" w:type="pct"/>
            <w:vAlign w:val="center"/>
            <w:tcBorders>
              <w:top w:val="single" w:sz="4" w:space="0" w:color="auto"/>
            </w:tcBorders>
          </w:tcPr>
          <w:p w:rsidR="0018722C">
            <w:pPr>
              <w:pStyle w:val="ac"/>
              <w:topLinePunct/>
              <w:ind w:leftChars="0" w:left="0" w:rightChars="0" w:right="0" w:firstLineChars="0" w:firstLine="0"/>
              <w:spacing w:line="240" w:lineRule="atLeast"/>
            </w:pPr>
            <w:r>
              <w:t>46.37075</w:t>
            </w:r>
            <w:r>
              <w:t>(</w:t>
            </w:r>
            <w:r>
              <w:t>1,2600</w:t>
            </w:r>
            <w:r>
              <w:t>)</w:t>
            </w:r>
          </w:p>
        </w:tc>
        <w:tc>
          <w:tcPr>
            <w:tcW w:w="2336" w:type="pct"/>
            <w:vAlign w:val="center"/>
            <w:tcBorders>
              <w:top w:val="single" w:sz="4" w:space="0" w:color="auto"/>
            </w:tcBorders>
          </w:tcPr>
          <w:p w:rsidR="0018722C">
            <w:pPr>
              <w:pStyle w:val="ad"/>
              <w:topLinePunct/>
              <w:ind w:leftChars="0" w:left="0" w:rightChars="0" w:right="0" w:firstLineChars="0" w:firstLine="0"/>
              <w:spacing w:line="240" w:lineRule="atLeast"/>
            </w:pPr>
            <w:r>
              <w:t>1.2e-11</w:t>
            </w:r>
          </w:p>
        </w:tc>
      </w:tr>
    </w:tbl>
    <w:p w:rsidR="0018722C">
      <w:pPr>
        <w:pStyle w:val="affa"/>
      </w:pP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7</w:t>
      </w:r>
      <w:r>
        <w:t>可知，</w:t>
      </w:r>
      <w:r>
        <w:rPr>
          <w:rFonts w:ascii="Times New Roman" w:eastAsia="Times New Roman"/>
        </w:rPr>
        <w:t>Davidson-MacKinnon</w:t>
      </w:r>
      <w:r>
        <w:t>检验结果强烈地拒绝了</w:t>
      </w:r>
      <w:r>
        <w:rPr>
          <w:rFonts w:ascii="Times New Roman" w:eastAsia="Times New Roman"/>
        </w:rPr>
        <w:t>OLS</w:t>
      </w:r>
      <w:r>
        <w:t>与工具变量法都一致的</w:t>
      </w:r>
      <w:r>
        <w:t>原假设，与</w:t>
      </w:r>
      <w:r>
        <w:rPr>
          <w:rFonts w:ascii="Times New Roman" w:eastAsia="Times New Roman"/>
        </w:rPr>
        <w:t>Hausman</w:t>
      </w:r>
      <w:r>
        <w:t>检验的结果一致。</w:t>
      </w:r>
    </w:p>
    <w:p w:rsidR="0018722C">
      <w:pPr>
        <w:pStyle w:val="Heading4"/>
        <w:topLinePunct/>
        <w:ind w:left="200" w:hangingChars="200" w:hanging="200"/>
      </w:pPr>
      <w:r>
        <w:t>（</w:t>
      </w:r>
      <w:r>
        <w:t>3</w:t>
      </w:r>
      <w:r>
        <w:t>）</w:t>
      </w:r>
      <w:r>
        <w:t>工具变量的过度识别检验</w:t>
      </w:r>
    </w:p>
    <w:p w:rsidR="0018722C">
      <w:pPr>
        <w:topLinePunct/>
      </w:pPr>
      <w:r>
        <w:t>工具变量的过度识别检验就是要检验工具变量的合理性，即工具变量与内生变量相关，</w:t>
      </w:r>
      <w:r>
        <w:t>而与扰动项不相关。一般采用</w:t>
      </w:r>
      <w:r>
        <w:rPr>
          <w:rFonts w:ascii="Times New Roman" w:hAnsi="Times New Roman" w:eastAsia="宋体"/>
        </w:rPr>
        <w:t>Sargan</w:t>
      </w:r>
      <w:r>
        <w:t>检验方法进行工具变量有效性的检验</w:t>
      </w:r>
      <w:r>
        <w:t>（</w:t>
      </w:r>
      <w:r>
        <w:t>参见</w:t>
      </w:r>
      <w:r>
        <w:rPr>
          <w:rFonts w:ascii="Times New Roman" w:hAnsi="Times New Roman" w:eastAsia="宋体"/>
        </w:rPr>
        <w:t>5</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Pr>
        <w:t>2</w:t>
      </w:r>
      <w:r>
        <w:t>中相关内容</w:t>
      </w:r>
      <w:r>
        <w:t>）</w:t>
      </w:r>
      <w:r>
        <w:t>。该检验的原假设是“</w:t>
      </w:r>
      <w:r>
        <w:rPr>
          <w:rFonts w:ascii="Times New Roman" w:hAnsi="Times New Roman" w:eastAsia="宋体"/>
          <w:i/>
        </w:rPr>
        <w:t>H</w:t>
      </w:r>
      <w:r>
        <w:rPr>
          <w:vertAlign w:val="subscript"/>
          <w:rFonts w:ascii="Times New Roman" w:hAnsi="Times New Roman" w:eastAsia="宋体"/>
        </w:rPr>
        <w:t>0</w:t>
      </w:r>
      <w:r>
        <w:t>：所有工具变量都是外生的”。如果拒绝原假设，则认为至少某个工具变量不是外生的，与扰动项相关。如果模型是恰好识别的，即内生解释变量个</w:t>
      </w:r>
      <w:r>
        <w:t>数与工具变量个数相等时过度识别检验失效。工具变量的有效性检验见果见</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8</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5.8</w:t>
      </w:r>
      <w:r>
        <w:t xml:space="preserve">  </w:t>
      </w:r>
      <w:r>
        <w:t>Sargan</w:t>
      </w:r>
      <w:r>
        <w:rPr>
          <w:kern w:val="2"/>
          <w:szCs w:val="22"/>
          <w:rFonts w:ascii="黑体" w:eastAsia="黑体" w:hint="eastAsia" w:cstheme="minorBidi" w:hAnsiTheme="minorHAnsi"/>
          <w:sz w:val="21"/>
        </w:rPr>
        <w:t>检验结果</w:t>
      </w:r>
    </w:p>
    <w:tbl>
      <w:tblPr>
        <w:tblW w:w="5000" w:type="pct"/>
        <w:tblInd w:w="1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05"/>
        <w:gridCol w:w="3311"/>
      </w:tblGrid>
      <w:tr>
        <w:trPr>
          <w:tblHeader/>
        </w:trPr>
        <w:tc>
          <w:tcPr>
            <w:tcW w:w="257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t>2 </w:t>
            </w:r>
            <w:r>
              <w:t>统计量</w:t>
            </w:r>
          </w:p>
        </w:tc>
        <w:tc>
          <w:tcPr>
            <w:tcW w:w="2429"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571" w:type="pct"/>
            <w:vAlign w:val="center"/>
            <w:tcBorders>
              <w:top w:val="single" w:sz="4" w:space="0" w:color="auto"/>
            </w:tcBorders>
          </w:tcPr>
          <w:p w:rsidR="0018722C">
            <w:pPr>
              <w:pStyle w:val="ac"/>
              <w:topLinePunct/>
              <w:ind w:leftChars="0" w:left="0" w:rightChars="0" w:right="0" w:firstLineChars="0" w:firstLine="0"/>
              <w:spacing w:line="240" w:lineRule="atLeast"/>
            </w:pPr>
            <w:r>
              <w:t>0.571</w:t>
            </w:r>
            <w:r>
              <w:t>(</w:t>
            </w:r>
            <w:r>
              <w:t>1</w:t>
            </w:r>
            <w:r>
              <w:t>)</w:t>
            </w:r>
          </w:p>
        </w:tc>
        <w:tc>
          <w:tcPr>
            <w:tcW w:w="2429" w:type="pct"/>
            <w:vAlign w:val="center"/>
            <w:tcBorders>
              <w:top w:val="single" w:sz="4" w:space="0" w:color="auto"/>
            </w:tcBorders>
          </w:tcPr>
          <w:p w:rsidR="0018722C">
            <w:pPr>
              <w:pStyle w:val="affff9"/>
              <w:topLinePunct/>
              <w:ind w:leftChars="0" w:left="0" w:rightChars="0" w:right="0" w:firstLineChars="0" w:firstLine="0"/>
              <w:spacing w:line="240" w:lineRule="atLeast"/>
            </w:pPr>
            <w:r>
              <w:t>0.4497</w:t>
            </w:r>
          </w:p>
        </w:tc>
      </w:tr>
    </w:tbl>
    <w:p w:rsidR="0018722C">
      <w:pPr>
        <w:pStyle w:val="affa"/>
      </w:pPr>
    </w:p>
    <w:p w:rsidR="0018722C">
      <w:pPr>
        <w:topLinePunct/>
      </w:pPr>
      <w:r>
        <w:rPr>
          <w:rFonts w:cstheme="minorBidi" w:hAnsiTheme="minorHAnsi" w:eastAsiaTheme="minorHAnsi" w:asciiTheme="minorHAnsi"/>
        </w:rPr>
        <w:t>由</w:t>
      </w:r>
      <w:r>
        <w:rPr>
          <w:rFonts w:cstheme="minorBidi" w:hAnsiTheme="minorHAnsi" w:eastAsiaTheme="minorHAnsi" w:asciiTheme="minorHAnsi"/>
        </w:rPr>
        <w:t>表</w:t>
      </w:r>
      <w:r>
        <w:rPr>
          <w:rFonts w:ascii="Times New Roman" w:hAnsi="Times New Roman" w:cstheme="minorBidi" w:eastAsiaTheme="minorHAnsi"/>
        </w:rPr>
        <w:t>5</w:t>
      </w:r>
      <w:r>
        <w:rPr>
          <w:rFonts w:ascii="Times New Roman" w:hAnsi="Times New Roman" w:cstheme="minorBidi" w:eastAsiaTheme="minorHAnsi"/>
        </w:rPr>
        <w:t>.</w:t>
      </w:r>
      <w:r>
        <w:rPr>
          <w:rFonts w:ascii="Times New Roman" w:hAnsi="Times New Roman" w:cstheme="minorBidi" w:eastAsiaTheme="minorHAnsi"/>
        </w:rPr>
        <w:t>8</w:t>
      </w:r>
      <w:r>
        <w:rPr>
          <w:rFonts w:cstheme="minorBidi" w:hAnsiTheme="minorHAnsi" w:eastAsiaTheme="minorHAnsi" w:asciiTheme="minorHAnsi"/>
        </w:rPr>
        <w:t>可知，</w:t>
      </w:r>
      <w:r>
        <w:rPr>
          <w:rFonts w:ascii="Times New Roman" w:hAnsi="Times New Roman" w:cstheme="minorBidi" w:eastAsiaTheme="minorHAnsi"/>
        </w:rPr>
        <w:t>S</w:t>
      </w:r>
      <w:r>
        <w:rPr>
          <w:rFonts w:ascii="Times New Roman" w:hAnsi="Times New Roman" w:cstheme="minorBidi" w:eastAsiaTheme="minorHAnsi"/>
        </w:rPr>
        <w:t>a</w:t>
      </w:r>
      <w:r>
        <w:rPr>
          <w:rFonts w:ascii="Times New Roman" w:hAnsi="Times New Roman" w:cstheme="minorBidi" w:eastAsiaTheme="minorHAnsi"/>
        </w:rPr>
        <w:t>r</w:t>
      </w:r>
      <w:r>
        <w:rPr>
          <w:rFonts w:ascii="Times New Roman" w:hAnsi="Times New Roman" w:cstheme="minorBidi" w:eastAsiaTheme="minorHAnsi"/>
        </w:rPr>
        <w:t>g</w:t>
      </w:r>
      <w:r>
        <w:rPr>
          <w:rFonts w:ascii="Times New Roman" w:hAnsi="Times New Roman" w:cstheme="minorBidi" w:eastAsiaTheme="minorHAnsi"/>
        </w:rPr>
        <w:t>a</w:t>
      </w:r>
      <w:r>
        <w:rPr>
          <w:rFonts w:ascii="Times New Roman" w:hAnsi="Times New Roman" w:cstheme="minorBidi" w:eastAsiaTheme="minorHAnsi"/>
        </w:rPr>
        <w:t>n</w:t>
      </w:r>
      <w:r>
        <w:rPr>
          <w:rFonts w:cstheme="minorBidi" w:hAnsiTheme="minorHAnsi" w:eastAsiaTheme="minorHAnsi" w:asciiTheme="minorHAnsi"/>
        </w:rPr>
        <w:t>检验接受了所有工具变量都是外生的原假设，此时</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M</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r>
        <w:rPr>
          <w:rFonts w:cstheme="minorBidi" w:hAnsiTheme="minorHAnsi" w:eastAsiaTheme="minorHAnsi" w:ascii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i/>
        </w:rPr>
        <w:t>M</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3</w:t>
      </w:r>
    </w:p>
    <w:p w:rsidR="0018722C">
      <w:pPr>
        <w:topLinePunct/>
      </w:pPr>
      <w:r>
        <w:t>两个工具变量都与扰动项不相关，是有效的。</w:t>
      </w:r>
    </w:p>
    <w:p w:rsidR="0018722C">
      <w:pPr>
        <w:pStyle w:val="Heading4"/>
        <w:topLinePunct/>
        <w:ind w:left="200" w:hangingChars="200" w:hanging="200"/>
      </w:pPr>
      <w:r>
        <w:t>（</w:t>
      </w:r>
      <w:r>
        <w:t>4</w:t>
      </w:r>
      <w:r>
        <w:t>）</w:t>
      </w:r>
      <w:r>
        <w:t>工具变量与内生解释变量的相关性检验</w:t>
      </w:r>
    </w:p>
    <w:p w:rsidR="0018722C">
      <w:pPr>
        <w:topLinePunct/>
      </w:pPr>
      <w:r>
        <w:rPr>
          <w:rFonts w:cstheme="minorBidi" w:hAnsiTheme="minorHAnsi" w:eastAsiaTheme="minorHAnsi" w:asciiTheme="minorHAnsi"/>
        </w:rPr>
        <w:t>检验</w:t>
      </w:r>
      <w:r>
        <w:rPr>
          <w:rFonts w:ascii="Times New Roman" w:hAnsi="Times New Roman" w:eastAsia="宋体" w:cstheme="minorBidi"/>
        </w:rPr>
        <w:t>ln </w:t>
      </w:r>
      <w:r>
        <w:rPr>
          <w:rFonts w:ascii="Times New Roman" w:hAnsi="Times New Roman" w:eastAsia="宋体" w:cstheme="minorBidi"/>
          <w:i/>
        </w:rPr>
        <w:t>ME</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rPr>
        <w:t>ln </w:t>
      </w:r>
      <w:r>
        <w:rPr>
          <w:rFonts w:ascii="Times New Roman" w:hAnsi="Times New Roman" w:eastAsia="宋体" w:cstheme="minorBidi"/>
          <w:i/>
        </w:rPr>
        <w:t>ME</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3</w:t>
      </w:r>
      <w:r>
        <w:rPr>
          <w:rFonts w:cstheme="minorBidi" w:hAnsiTheme="minorHAnsi" w:eastAsiaTheme="minorHAnsi" w:asciiTheme="minorHAnsi"/>
        </w:rPr>
        <w:t>两个工具变量与内生解释变量</w:t>
      </w:r>
      <w:r>
        <w:rPr>
          <w:rFonts w:ascii="Times New Roman" w:hAnsi="Times New Roman" w:eastAsia="宋体" w:cstheme="minorBidi"/>
        </w:rPr>
        <w:t>ln </w:t>
      </w:r>
      <w:r>
        <w:rPr>
          <w:rFonts w:ascii="Times New Roman" w:hAnsi="Times New Roman" w:eastAsia="宋体" w:cstheme="minorBidi"/>
          <w:i/>
        </w:rPr>
        <w:t>ME</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的相关性，可以计算它们之间的相关系数</w:t>
      </w:r>
      <w:r>
        <w:rPr>
          <w:rFonts w:cstheme="minorBidi" w:hAnsiTheme="minorHAnsi" w:eastAsiaTheme="minorHAnsi" w:asciiTheme="minorHAnsi"/>
        </w:rPr>
        <w:t>（</w:t>
      </w:r>
      <w:r>
        <w:rPr>
          <w:kern w:val="2"/>
          <w:szCs w:val="22"/>
          <w:rFonts w:cstheme="minorBidi" w:hAnsiTheme="minorHAnsi" w:eastAsiaTheme="minorHAnsi" w:asciiTheme="minorHAnsi"/>
          <w:spacing w:val="-10"/>
          <w:sz w:val="24"/>
        </w:rPr>
        <w:t>见表</w:t>
      </w:r>
      <w:r>
        <w:rPr>
          <w:kern w:val="2"/>
          <w:szCs w:val="22"/>
          <w:rFonts w:ascii="Times New Roman" w:hAnsi="Times New Roman" w:eastAsia="宋体" w:cstheme="minorBidi"/>
          <w:sz w:val="24"/>
        </w:rPr>
        <w:t>5</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z w:val="24"/>
        </w:rPr>
        <w:t>9</w:t>
      </w:r>
      <w:r>
        <w:rPr>
          <w:rFonts w:cstheme="minorBidi" w:hAnsiTheme="minorHAnsi" w:eastAsiaTheme="minorHAnsi" w:asciiTheme="minorHAnsi"/>
        </w:rPr>
        <w:t>）</w:t>
      </w:r>
      <w:r>
        <w:rPr>
          <w:rFonts w:cstheme="minorBidi" w:hAnsiTheme="minorHAnsi" w:eastAsiaTheme="minorHAnsi" w:asciiTheme="minorHAnsi"/>
        </w:rPr>
        <w:t>，也可以做内生解释变量</w:t>
      </w:r>
      <w:r>
        <w:rPr>
          <w:rFonts w:ascii="Times New Roman" w:hAnsi="Times New Roman" w:eastAsia="宋体" w:cstheme="minorBidi"/>
        </w:rPr>
        <w:t>l</w:t>
      </w:r>
      <w:r>
        <w:rPr>
          <w:rFonts w:ascii="Times New Roman" w:hAnsi="Times New Roman" w:eastAsia="宋体" w:cstheme="minorBidi"/>
        </w:rPr>
        <w:t>n</w:t>
      </w:r>
      <w:r>
        <w:rPr>
          <w:rFonts w:ascii="Times New Roman" w:hAnsi="Times New Roman" w:eastAsia="宋体" w:cstheme="minorBidi"/>
        </w:rPr>
        <w:t> </w:t>
      </w:r>
      <w:r>
        <w:rPr>
          <w:rFonts w:ascii="Times New Roman" w:hAnsi="Times New Roman" w:eastAsia="宋体" w:cstheme="minorBidi"/>
          <w:i/>
        </w:rPr>
        <w:t>M</w:t>
      </w:r>
      <w:r>
        <w:rPr>
          <w:rFonts w:ascii="Times New Roman" w:hAnsi="Times New Roman" w:eastAsia="宋体" w:cstheme="minorBidi"/>
          <w:i/>
        </w:rPr>
        <w:t>E</w:t>
      </w:r>
      <w:r>
        <w:rPr>
          <w:rFonts w:ascii="Times New Roman" w:hAnsi="Times New Roman" w:eastAsia="宋体" w:cstheme="minorBidi"/>
          <w:vertAlign w:val="subscript"/>
          <w:i/>
        </w:rPr>
        <w:t>i</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与所有外生解释变量和工具变量的辅助回归来进行分析</w:t>
      </w:r>
      <w:r>
        <w:rPr>
          <w:rFonts w:cstheme="minorBidi" w:hAnsiTheme="minorHAnsi" w:eastAsiaTheme="minorHAnsi" w:asciiTheme="minorHAnsi"/>
        </w:rPr>
        <w:t>（</w:t>
      </w:r>
      <w:r>
        <w:rPr>
          <w:kern w:val="2"/>
          <w:szCs w:val="22"/>
          <w:rFonts w:cstheme="minorBidi" w:hAnsiTheme="minorHAnsi" w:eastAsiaTheme="minorHAnsi" w:asciiTheme="minorHAnsi"/>
          <w:spacing w:val="-10"/>
          <w:sz w:val="24"/>
        </w:rPr>
        <w:t>见表</w:t>
      </w:r>
      <w:r>
        <w:rPr>
          <w:kern w:val="2"/>
          <w:szCs w:val="22"/>
          <w:rFonts w:ascii="Times New Roman" w:hAnsi="Times New Roman" w:eastAsia="宋体" w:cstheme="minorBidi"/>
          <w:sz w:val="24"/>
        </w:rPr>
        <w:t>5</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z w:val="24"/>
        </w:rPr>
        <w:t>10</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由</w:t>
      </w:r>
      <w:r>
        <w:rPr>
          <w:rFonts w:cstheme="minorBidi" w:hAnsiTheme="minorHAnsi" w:eastAsiaTheme="minorHAnsi" w:asciiTheme="minorHAnsi"/>
        </w:rPr>
        <w:t>表</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9</w:t>
      </w:r>
      <w:r>
        <w:rPr>
          <w:rFonts w:cstheme="minorBidi" w:hAnsiTheme="minorHAnsi" w:eastAsiaTheme="minorHAnsi" w:asciiTheme="minorHAnsi"/>
        </w:rPr>
        <w:t>可以看出，工具变量</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3</w:t>
      </w:r>
      <w:r>
        <w:rPr>
          <w:rFonts w:cstheme="minorBidi" w:hAnsiTheme="minorHAnsi" w:eastAsiaTheme="minorHAnsi" w:asciiTheme="minorHAnsi"/>
        </w:rPr>
        <w:t>与内生解释变量</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的相关系数分别</w:t>
      </w:r>
      <w:r>
        <w:rPr>
          <w:rFonts w:cstheme="minorBidi" w:hAnsiTheme="minorHAnsi" w:eastAsiaTheme="minorHAnsi" w:asciiTheme="minorHAnsi"/>
        </w:rPr>
        <w:t>达到了</w:t>
      </w:r>
      <w:r>
        <w:rPr>
          <w:rFonts w:ascii="Times New Roman" w:hAnsi="Times New Roman" w:eastAsia="Times New Roman" w:cstheme="minorBidi"/>
        </w:rPr>
        <w:t>0</w:t>
      </w:r>
      <w:r>
        <w:rPr>
          <w:rFonts w:ascii="Times New Roman" w:hAnsi="Times New Roman" w:eastAsia="Times New Roman" w:cstheme="minorBidi"/>
        </w:rPr>
        <w:t>.</w:t>
      </w:r>
      <w:r>
        <w:rPr>
          <w:rFonts w:ascii="Times New Roman" w:hAnsi="Times New Roman" w:eastAsia="Times New Roman" w:cstheme="minorBidi"/>
        </w:rPr>
        <w:t>97</w:t>
      </w:r>
      <w:r>
        <w:rPr>
          <w:rFonts w:cstheme="minorBidi" w:hAnsiTheme="minorHAnsi" w:eastAsiaTheme="minorHAnsi" w:asciiTheme="minorHAnsi"/>
        </w:rPr>
        <w:t>和</w:t>
      </w:r>
      <w:r>
        <w:rPr>
          <w:rFonts w:ascii="Times New Roman" w:hAnsi="Times New Roman" w:eastAsia="Times New Roman" w:cstheme="minorBidi"/>
        </w:rPr>
        <w:t>0.96</w:t>
      </w:r>
      <w:r>
        <w:rPr>
          <w:rFonts w:cstheme="minorBidi" w:hAnsiTheme="minorHAnsi" w:eastAsiaTheme="minorHAnsi" w:asciiTheme="minorHAnsi"/>
        </w:rPr>
        <w:t>，相关性较大。</w:t>
      </w:r>
    </w:p>
    <w:p w:rsidR="0018722C">
      <w:pPr>
        <w:topLinePunct/>
      </w:pPr>
      <w:r>
        <w:rPr>
          <w:rFonts w:cstheme="minorBidi" w:hAnsiTheme="minorHAnsi" w:eastAsiaTheme="minorHAnsi" w:asciiTheme="minorHAnsi"/>
        </w:rPr>
        <w:t>由</w:t>
      </w:r>
      <w:r>
        <w:rPr>
          <w:rFonts w:cstheme="minorBidi" w:hAnsiTheme="minorHAnsi" w:eastAsiaTheme="minorHAnsi" w:asciiTheme="minorHAnsi"/>
        </w:rPr>
        <w:t>表</w:t>
      </w:r>
      <w:r>
        <w:rPr>
          <w:rFonts w:ascii="Times New Roman" w:hAnsi="Times New Roman" w:eastAsia="Times New Roman" w:cstheme="minorBidi"/>
        </w:rPr>
        <w:t>5</w:t>
      </w:r>
      <w:r>
        <w:rPr>
          <w:rFonts w:ascii="Times New Roman" w:hAnsi="Times New Roman" w:eastAsia="Times New Roman" w:cstheme="minorBidi"/>
        </w:rPr>
        <w:t>.</w:t>
      </w:r>
      <w:r>
        <w:rPr>
          <w:rFonts w:ascii="Times New Roman" w:hAnsi="Times New Roman" w:eastAsia="Times New Roman" w:cstheme="minorBidi"/>
        </w:rPr>
        <w:t>10</w:t>
      </w:r>
      <w:r>
        <w:rPr>
          <w:rFonts w:cstheme="minorBidi" w:hAnsiTheme="minorHAnsi" w:eastAsiaTheme="minorHAnsi" w:asciiTheme="minorHAnsi"/>
        </w:rPr>
        <w:t>可以看出，工具变量</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3</w:t>
      </w:r>
      <w:r>
        <w:rPr>
          <w:rFonts w:cstheme="minorBidi" w:hAnsiTheme="minorHAnsi" w:eastAsiaTheme="minorHAnsi" w:asciiTheme="minorHAnsi"/>
        </w:rPr>
        <w:t>对内生解释变量</w:t>
      </w:r>
      <w:r>
        <w:rPr>
          <w:rFonts w:ascii="Times New Roman" w:hAnsi="Times New Roman" w:eastAsia="Times New Roman" w:cstheme="minorBidi"/>
        </w:rPr>
        <w:t>ln </w:t>
      </w:r>
      <w:r>
        <w:rPr>
          <w:rFonts w:ascii="Times New Roman" w:hAnsi="Times New Roman" w:eastAsia="Times New Roman" w:cstheme="minorBidi"/>
          <w:i/>
        </w:rPr>
        <w:t>ME</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w:t>
      </w:r>
      <w:r>
        <w:rPr>
          <w:vertAlign w:val="subscript"/>
          <w:rFonts w:ascii="Symbol" w:hAnsi="Symbol" w:eastAsia="Symbol" w:cstheme="minorBidi"/>
        </w:rPr>
        <w:t></w:t>
      </w:r>
      <w:r>
        <w:rPr>
          <w:vertAlign w:val="subscript"/>
          <w:rFonts w:ascii="Times New Roman" w:hAnsi="Times New Roman" w:eastAsia="Times New Roman" w:cstheme="minorBidi"/>
        </w:rPr>
        <w:t>1</w:t>
      </w:r>
      <w:r>
        <w:rPr>
          <w:rFonts w:cstheme="minorBidi" w:hAnsiTheme="minorHAnsi" w:eastAsiaTheme="minorHAnsi" w:asciiTheme="minorHAnsi"/>
        </w:rPr>
        <w:t>均有较好的解</w:t>
      </w:r>
      <w:r>
        <w:rPr>
          <w:rFonts w:cstheme="minorBidi" w:hAnsiTheme="minorHAnsi" w:eastAsiaTheme="minorHAnsi" w:asciiTheme="minorHAnsi"/>
        </w:rPr>
        <w:t>释力，</w:t>
      </w:r>
      <w:r>
        <w:rPr>
          <w:rFonts w:ascii="Times New Roman" w:hAnsi="Times New Roman" w:eastAsia="Times New Roman" w:cstheme="minorBidi"/>
        </w:rPr>
        <w:t>p</w:t>
      </w:r>
      <w:r>
        <w:rPr>
          <w:rFonts w:cstheme="minorBidi" w:hAnsiTheme="minorHAnsi" w:eastAsiaTheme="minorHAnsi" w:asciiTheme="minorHAnsi"/>
        </w:rPr>
        <w:t>值都为</w:t>
      </w:r>
      <w:r>
        <w:rPr>
          <w:rFonts w:ascii="Times New Roman" w:hAnsi="Times New Roman" w:eastAsia="Times New Roman" w:cstheme="minorBidi"/>
        </w:rPr>
        <w:t>0</w:t>
      </w:r>
      <w:r>
        <w:rPr>
          <w:rFonts w:ascii="Times New Roman" w:hAnsi="Times New Roman" w:eastAsia="Times New Roman" w:cstheme="minorBidi"/>
        </w:rPr>
        <w:t>.</w:t>
      </w:r>
      <w:r>
        <w:rPr>
          <w:rFonts w:ascii="Times New Roman" w:hAnsi="Times New Roman" w:eastAsia="Times New Roman" w:cstheme="minorBidi"/>
        </w:rPr>
        <w:t>0000</w:t>
      </w:r>
      <w:r>
        <w:rPr>
          <w:rFonts w:cstheme="minorBidi" w:hAnsiTheme="minorHAnsi" w:eastAsiaTheme="minorHAnsi" w:asciiTheme="minorHAnsi"/>
        </w:rPr>
        <w:t>，且回归模型的拟合优度</w:t>
      </w:r>
      <w:r>
        <w:rPr>
          <w:rFonts w:ascii="Times New Roman" w:hAnsi="Times New Roman" w:eastAsia="Times New Roman" w:cstheme="minorBidi"/>
          <w:i/>
        </w:rPr>
        <w:t>R</w:t>
      </w:r>
      <w:r>
        <w:rPr>
          <w:vertAlign w:val="superscript"/>
          /&gt;
        </w:rPr>
        <w:t>2</w:t>
      </w:r>
      <w:r>
        <w:rPr>
          <w:vertAlign w:val="superscript"/>
          /&gt;
        </w:rPr>
        <w:t> </w:t>
      </w:r>
      <w:r>
        <w:rPr>
          <w:rFonts w:ascii="Times New Roman" w:hAnsi="Times New Roman" w:eastAsia="Times New Roman" w:cstheme="minorBidi"/>
        </w:rPr>
        <w:t>=0.9314</w:t>
      </w:r>
      <w:r>
        <w:rPr>
          <w:rFonts w:cstheme="minorBidi" w:hAnsiTheme="minorHAnsi" w:eastAsiaTheme="minorHAnsi" w:asciiTheme="minorHAnsi"/>
        </w:rPr>
        <w:t>，表明模型对观测值的拟合程度较好。</w:t>
      </w:r>
    </w:p>
    <w:p w:rsidR="0018722C">
      <w:pPr>
        <w:topLinePunct/>
      </w:pPr>
      <w:r>
        <w:t>通过上述分析可知，所选择的两个工具变量与内生解释变量具有较强的相关性，不存在弱工具变量问题。</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9</w:t>
      </w:r>
      <w:r>
        <w:t xml:space="preserve">  </w:t>
      </w:r>
      <w:r>
        <w:rPr>
          <w:rFonts w:ascii="黑体" w:eastAsia="黑体" w:hint="eastAsia" w:cstheme="minorBidi" w:hAnsiTheme="minorHAnsi"/>
        </w:rPr>
        <w:t>内</w:t>
      </w:r>
      <w:r>
        <w:rPr>
          <w:rFonts w:ascii="黑体" w:eastAsia="黑体" w:hint="eastAsia" w:cstheme="minorBidi" w:hAnsiTheme="minorHAnsi"/>
        </w:rPr>
        <w:t>Th</w:t>
      </w:r>
      <w:r>
        <w:rPr>
          <w:rFonts w:ascii="黑体" w:eastAsia="黑体" w:hint="eastAsia" w:cstheme="minorBidi" w:hAnsiTheme="minorHAnsi"/>
        </w:rPr>
        <w:t>解释变</w:t>
      </w:r>
      <w:r>
        <w:rPr>
          <w:rFonts w:ascii="黑体" w:eastAsia="黑体" w:hint="eastAsia" w:cstheme="minorBidi" w:hAnsiTheme="minorHAnsi"/>
        </w:rPr>
        <w:t>量</w:t>
      </w:r>
      <w:r>
        <w:rPr>
          <w:rFonts w:ascii="黑体" w:eastAsia="黑体" w:hint="eastAsia" w:cstheme="minorBidi" w:hAnsiTheme="minorHAnsi"/>
        </w:rPr>
        <w:t>与工具</w:t>
      </w:r>
      <w:r>
        <w:rPr>
          <w:rFonts w:ascii="黑体" w:eastAsia="黑体" w:hint="eastAsia" w:cstheme="minorBidi" w:hAnsiTheme="minorHAnsi"/>
        </w:rPr>
        <w:t>变</w:t>
      </w:r>
      <w:r>
        <w:rPr>
          <w:rFonts w:ascii="黑体" w:eastAsia="黑体" w:hint="eastAsia" w:cstheme="minorBidi" w:hAnsiTheme="minorHAnsi"/>
        </w:rPr>
        <w:t>量的相</w:t>
      </w:r>
      <w:r>
        <w:rPr>
          <w:rFonts w:ascii="黑体" w:eastAsia="黑体" w:hint="eastAsia" w:cstheme="minorBidi" w:hAnsiTheme="minorHAnsi"/>
        </w:rPr>
        <w:t>关</w:t>
      </w:r>
      <w:r>
        <w:rPr>
          <w:rFonts w:ascii="黑体" w:eastAsia="黑体" w:hint="eastAsia" w:cstheme="minorBidi" w:hAnsiTheme="minorHAnsi"/>
        </w:rPr>
        <w:t>系数</w:t>
      </w:r>
    </w:p>
    <w:tbl>
      <w:tblPr>
        <w:tblW w:w="5000" w:type="pct"/>
        <w:tblInd w:w="15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3"/>
        <w:gridCol w:w="1658"/>
        <w:gridCol w:w="1705"/>
        <w:gridCol w:w="1704"/>
      </w:tblGrid>
      <w:tr>
        <w:trPr>
          <w:tblHeader/>
        </w:trPr>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4"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L</w:t>
            </w:r>
            <w:r>
              <w:t xml:space="preserve">n </w:t>
            </w:r>
            <w:r>
              <w:t>ME</w:t>
            </w:r>
            <w:r>
              <w:t>i</w:t>
            </w:r>
            <w:r>
              <w:t>,</w:t>
            </w:r>
            <w:r>
              <w:t>t</w:t>
            </w:r>
            <w:r>
              <w:t></w:t>
            </w:r>
            <w:r>
              <w:t>1</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L</w:t>
            </w:r>
            <w:r>
              <w:t xml:space="preserve">n </w:t>
            </w:r>
            <w:r>
              <w:t>ME</w:t>
            </w:r>
            <w:r>
              <w:t>i</w:t>
            </w:r>
            <w:r>
              <w:t>,</w:t>
            </w:r>
            <w:r>
              <w:t>t</w:t>
            </w:r>
            <w:r>
              <w:t></w:t>
            </w:r>
            <w:r>
              <w:t>2</w:t>
            </w:r>
          </w:p>
        </w:tc>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L</w:t>
            </w:r>
            <w:r>
              <w:t xml:space="preserve">n </w:t>
            </w:r>
            <w:r>
              <w:t>ME</w:t>
            </w:r>
            <w:r>
              <w:t>i</w:t>
            </w:r>
            <w:r>
              <w:t>,</w:t>
            </w:r>
            <w:r>
              <w:t>t</w:t>
            </w:r>
            <w:r>
              <w:t></w:t>
            </w:r>
            <w:r>
              <w:t>3</w:t>
            </w:r>
          </w:p>
        </w:tc>
      </w:tr>
      <w:tr>
        <w:tc>
          <w:tcPr>
            <w:tcW w:w="1291" w:type="pct"/>
            <w:vAlign w:val="center"/>
          </w:tcPr>
          <w:p w:rsidR="0018722C">
            <w:pPr>
              <w:pStyle w:val="ac"/>
              <w:topLinePunct/>
              <w:ind w:leftChars="0" w:left="0" w:rightChars="0" w:right="0" w:firstLineChars="0" w:firstLine="0"/>
              <w:spacing w:line="240" w:lineRule="atLeast"/>
            </w:pPr>
            <w:r/>
            <w:r>
              <w:t/>
            </w:r>
            <w:r>
              <w:t>L</w:t>
            </w:r>
            <w:r>
              <w:t xml:space="preserve">n </w:t>
            </w:r>
            <w:r>
              <w:t>ME</w:t>
            </w:r>
            <w:r>
              <w:t>i</w:t>
            </w:r>
            <w:r>
              <w:t>,</w:t>
            </w:r>
            <w:r>
              <w:t>t</w:t>
            </w:r>
            <w:r>
              <w:t></w:t>
            </w:r>
            <w:r>
              <w:t>1</w:t>
            </w:r>
          </w:p>
        </w:tc>
        <w:tc>
          <w:tcPr>
            <w:tcW w:w="1214" w:type="pct"/>
            <w:vAlign w:val="center"/>
          </w:tcPr>
          <w:p w:rsidR="0018722C">
            <w:pPr>
              <w:pStyle w:val="affff9"/>
              <w:topLinePunct/>
              <w:ind w:leftChars="0" w:left="0" w:rightChars="0" w:right="0" w:firstLineChars="0" w:firstLine="0"/>
              <w:spacing w:line="240" w:lineRule="atLeast"/>
            </w:pPr>
            <w:r>
              <w:t>1</w:t>
            </w:r>
          </w:p>
        </w:tc>
        <w:tc>
          <w:tcPr>
            <w:tcW w:w="1248" w:type="pct"/>
            <w:vAlign w:val="center"/>
          </w:tcPr>
          <w:p w:rsidR="0018722C">
            <w:pPr>
              <w:pStyle w:val="a5"/>
              <w:topLinePunct/>
              <w:ind w:leftChars="0" w:left="0" w:rightChars="0" w:right="0" w:firstLineChars="0" w:firstLine="0"/>
              <w:spacing w:line="240" w:lineRule="atLeast"/>
            </w:pPr>
          </w:p>
        </w:tc>
        <w:tc>
          <w:tcPr>
            <w:tcW w:w="1247" w:type="pct"/>
            <w:vAlign w:val="center"/>
          </w:tcPr>
          <w:p w:rsidR="0018722C">
            <w:pPr>
              <w:pStyle w:val="ad"/>
              <w:topLinePunct/>
              <w:ind w:leftChars="0" w:left="0" w:rightChars="0" w:right="0" w:firstLineChars="0" w:firstLine="0"/>
              <w:spacing w:line="240" w:lineRule="atLeast"/>
            </w:pPr>
          </w:p>
        </w:tc>
      </w:tr>
      <w:tr>
        <w:tc>
          <w:tcPr>
            <w:tcW w:w="1291" w:type="pct"/>
            <w:vAlign w:val="center"/>
          </w:tcPr>
          <w:p w:rsidR="0018722C">
            <w:pPr>
              <w:pStyle w:val="ac"/>
              <w:topLinePunct/>
              <w:ind w:leftChars="0" w:left="0" w:rightChars="0" w:right="0" w:firstLineChars="0" w:firstLine="0"/>
              <w:spacing w:line="240" w:lineRule="atLeast"/>
            </w:pPr>
            <w:r/>
            <w:r>
              <w:t/>
            </w:r>
            <w:r>
              <w:t>L</w:t>
            </w:r>
            <w:r>
              <w:t xml:space="preserve">n </w:t>
            </w:r>
            <w:r>
              <w:t>ME</w:t>
            </w:r>
            <w:r>
              <w:t>i</w:t>
            </w:r>
            <w:r>
              <w:t>,</w:t>
            </w:r>
            <w:r>
              <w:t>t</w:t>
            </w:r>
            <w:r>
              <w:t></w:t>
            </w:r>
            <w:r>
              <w:t>2</w:t>
            </w:r>
          </w:p>
        </w:tc>
        <w:tc>
          <w:tcPr>
            <w:tcW w:w="1214" w:type="pct"/>
            <w:vAlign w:val="center"/>
          </w:tcPr>
          <w:p w:rsidR="0018722C">
            <w:pPr>
              <w:pStyle w:val="affff9"/>
              <w:topLinePunct/>
              <w:ind w:leftChars="0" w:left="0" w:rightChars="0" w:right="0" w:firstLineChars="0" w:firstLine="0"/>
              <w:spacing w:line="240" w:lineRule="atLeast"/>
            </w:pPr>
            <w:r>
              <w:t>0.9723</w:t>
            </w:r>
          </w:p>
        </w:tc>
        <w:tc>
          <w:tcPr>
            <w:tcW w:w="1248" w:type="pct"/>
            <w:vAlign w:val="center"/>
          </w:tcPr>
          <w:p w:rsidR="0018722C">
            <w:pPr>
              <w:pStyle w:val="affff9"/>
              <w:topLinePunct/>
              <w:ind w:leftChars="0" w:left="0" w:rightChars="0" w:right="0" w:firstLineChars="0" w:firstLine="0"/>
              <w:spacing w:line="240" w:lineRule="atLeast"/>
            </w:pPr>
            <w:r>
              <w:t>1</w:t>
            </w:r>
          </w:p>
        </w:tc>
        <w:tc>
          <w:tcPr>
            <w:tcW w:w="1247" w:type="pct"/>
            <w:vAlign w:val="center"/>
          </w:tcPr>
          <w:p w:rsidR="0018722C">
            <w:pPr>
              <w:pStyle w:val="ad"/>
              <w:topLinePunct/>
              <w:ind w:leftChars="0" w:left="0" w:rightChars="0" w:right="0" w:firstLineChars="0" w:firstLine="0"/>
              <w:spacing w:line="240" w:lineRule="atLeast"/>
            </w:pPr>
          </w:p>
        </w:tc>
      </w:tr>
      <w:tr>
        <w:tc>
          <w:tcPr>
            <w:tcW w:w="1291"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L</w:t>
            </w:r>
            <w:r>
              <w:t xml:space="preserve">n </w:t>
            </w:r>
            <w:r>
              <w:t>ME</w:t>
            </w:r>
            <w:r>
              <w:t>i</w:t>
            </w:r>
            <w:r>
              <w:t>,</w:t>
            </w:r>
            <w:r>
              <w:t>t</w:t>
            </w:r>
            <w:r>
              <w:t></w:t>
            </w:r>
            <w:r>
              <w:t>3</w:t>
            </w:r>
          </w:p>
        </w:tc>
        <w:tc>
          <w:tcPr>
            <w:tcW w:w="1214" w:type="pct"/>
            <w:vAlign w:val="center"/>
            <w:tcBorders>
              <w:top w:val="single" w:sz="4" w:space="0" w:color="auto"/>
            </w:tcBorders>
          </w:tcPr>
          <w:p w:rsidR="0018722C">
            <w:pPr>
              <w:pStyle w:val="affff9"/>
              <w:topLinePunct/>
              <w:ind w:leftChars="0" w:left="0" w:rightChars="0" w:right="0" w:firstLineChars="0" w:firstLine="0"/>
              <w:spacing w:line="240" w:lineRule="atLeast"/>
            </w:pPr>
            <w:r>
              <w:t>0.9600</w:t>
            </w:r>
          </w:p>
        </w:tc>
        <w:tc>
          <w:tcPr>
            <w:tcW w:w="1248" w:type="pct"/>
            <w:vAlign w:val="center"/>
            <w:tcBorders>
              <w:top w:val="single" w:sz="4" w:space="0" w:color="auto"/>
            </w:tcBorders>
          </w:tcPr>
          <w:p w:rsidR="0018722C">
            <w:pPr>
              <w:pStyle w:val="affff9"/>
              <w:topLinePunct/>
              <w:ind w:leftChars="0" w:left="0" w:rightChars="0" w:right="0" w:firstLineChars="0" w:firstLine="0"/>
              <w:spacing w:line="240" w:lineRule="atLeast"/>
            </w:pPr>
            <w:r>
              <w:t>0.9930</w:t>
            </w:r>
          </w:p>
        </w:tc>
        <w:tc>
          <w:tcPr>
            <w:tcW w:w="124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rPr/>
        <w:topLinePunct/>
        <w:pStyle w:val="affa"/>
      </w:pP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10</w:t>
      </w:r>
      <w:r>
        <w:t xml:space="preserve">  </w:t>
      </w:r>
      <w:r>
        <w:rPr>
          <w:rFonts w:ascii="黑体" w:eastAsia="黑体" w:hint="eastAsia" w:cstheme="minorBidi" w:hAnsiTheme="minorHAnsi"/>
        </w:rPr>
        <w:t>内Th解</w:t>
      </w:r>
      <w:r>
        <w:rPr>
          <w:rFonts w:ascii="黑体" w:eastAsia="黑体" w:hint="eastAsia" w:cstheme="minorBidi" w:hAnsiTheme="minorHAnsi"/>
        </w:rPr>
        <w:t>释</w:t>
      </w:r>
      <w:r>
        <w:rPr>
          <w:rFonts w:ascii="黑体" w:eastAsia="黑体" w:hint="eastAsia" w:cstheme="minorBidi" w:hAnsiTheme="minorHAnsi"/>
        </w:rPr>
        <w:t>变量</w:t>
      </w:r>
      <w:r>
        <w:rPr>
          <w:rFonts w:ascii="黑体" w:eastAsia="黑体" w:hint="eastAsia" w:cstheme="minorBidi" w:hAnsiTheme="minorHAnsi"/>
        </w:rPr>
        <w:t>辅</w:t>
      </w:r>
      <w:r>
        <w:rPr>
          <w:rFonts w:ascii="黑体" w:eastAsia="黑体" w:hint="eastAsia" w:cstheme="minorBidi" w:hAnsiTheme="minorHAnsi"/>
        </w:rPr>
        <w:t>助</w:t>
      </w:r>
      <w:r>
        <w:rPr>
          <w:rFonts w:ascii="黑体" w:eastAsia="黑体" w:hint="eastAsia" w:cstheme="minorBidi" w:hAnsiTheme="minorHAnsi"/>
        </w:rPr>
        <w:t>回</w:t>
      </w:r>
      <w:r>
        <w:rPr>
          <w:rFonts w:ascii="黑体" w:eastAsia="黑体" w:hint="eastAsia" w:cstheme="minorBidi" w:hAnsiTheme="minorHAnsi"/>
        </w:rPr>
        <w:t>归结果</w:t>
      </w:r>
    </w:p>
    <w:tbl>
      <w:tblPr>
        <w:tblW w:w="5000" w:type="pct"/>
        <w:tblInd w:w="16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12"/>
        <w:gridCol w:w="1147"/>
        <w:gridCol w:w="1148"/>
        <w:gridCol w:w="1018"/>
        <w:gridCol w:w="1252"/>
        <w:gridCol w:w="1363"/>
        <w:gridCol w:w="1148"/>
        <w:gridCol w:w="1088"/>
      </w:tblGrid>
      <w:tr>
        <w:trPr>
          <w:tblHeader/>
        </w:trPr>
        <w:tc>
          <w:tcPr>
            <w:tcW w:w="133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参数估计值</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53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参数估计值</w:t>
            </w:r>
          </w:p>
        </w:tc>
        <w:tc>
          <w:tcPr>
            <w:tcW w:w="599"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568"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737" w:type="pct"/>
            <w:vAlign w:val="center"/>
          </w:tcPr>
          <w:p w:rsidR="0018722C">
            <w:pPr>
              <w:pStyle w:val="ac"/>
              <w:topLinePunct/>
              <w:ind w:leftChars="0" w:left="0" w:rightChars="0" w:right="0" w:firstLineChars="0" w:firstLine="0"/>
              <w:spacing w:line="240" w:lineRule="atLeast"/>
            </w:pPr>
            <w:r/>
            <w:r>
              <w:t/>
            </w:r>
            <w:r>
              <w:t>L</w:t>
            </w:r>
            <w:r>
              <w:t xml:space="preserve">n </w:t>
            </w:r>
            <w:r>
              <w:t>LP</w:t>
            </w:r>
            <w:r>
              <w:t>i</w:t>
            </w:r>
            <w:r>
              <w:t>,</w:t>
            </w:r>
            <w:r>
              <w:t>t</w:t>
            </w:r>
          </w:p>
        </w:tc>
        <w:tc>
          <w:tcPr>
            <w:tcW w:w="599" w:type="pct"/>
            <w:vAlign w:val="center"/>
          </w:tcPr>
          <w:p w:rsidR="0018722C">
            <w:pPr>
              <w:pStyle w:val="affff9"/>
              <w:topLinePunct/>
              <w:ind w:leftChars="0" w:left="0" w:rightChars="0" w:right="0" w:firstLineChars="0" w:firstLine="0"/>
              <w:spacing w:line="240" w:lineRule="atLeast"/>
            </w:pPr>
            <w:r>
              <w:t>0.0324354</w:t>
            </w:r>
          </w:p>
        </w:tc>
        <w:tc>
          <w:tcPr>
            <w:tcW w:w="599" w:type="pct"/>
            <w:vAlign w:val="center"/>
          </w:tcPr>
          <w:p w:rsidR="0018722C">
            <w:pPr>
              <w:pStyle w:val="affff9"/>
              <w:topLinePunct/>
              <w:ind w:leftChars="0" w:left="0" w:rightChars="0" w:right="0" w:firstLineChars="0" w:firstLine="0"/>
              <w:spacing w:line="240" w:lineRule="atLeast"/>
            </w:pPr>
            <w:r>
              <w:t>4.85</w:t>
            </w:r>
          </w:p>
        </w:tc>
        <w:tc>
          <w:tcPr>
            <w:tcW w:w="532" w:type="pct"/>
            <w:vAlign w:val="center"/>
          </w:tcPr>
          <w:p w:rsidR="0018722C">
            <w:pPr>
              <w:pStyle w:val="affff9"/>
              <w:topLinePunct/>
              <w:ind w:leftChars="0" w:left="0" w:rightChars="0" w:right="0" w:firstLineChars="0" w:firstLine="0"/>
              <w:spacing w:line="240" w:lineRule="atLeast"/>
            </w:pPr>
            <w:r>
              <w:t>0.000</w:t>
            </w:r>
          </w:p>
        </w:tc>
        <w:tc>
          <w:tcPr>
            <w:tcW w:w="654" w:type="pct"/>
            <w:vAlign w:val="center"/>
          </w:tcPr>
          <w:p w:rsidR="0018722C">
            <w:pPr>
              <w:pStyle w:val="a5"/>
              <w:topLinePunct/>
              <w:ind w:leftChars="0" w:left="0" w:rightChars="0" w:right="0" w:firstLineChars="0" w:firstLine="0"/>
              <w:spacing w:line="240" w:lineRule="atLeast"/>
            </w:pPr>
            <w:r>
              <w:t>D</w:t>
            </w:r>
            <w:r>
              <w:t>2009</w:t>
            </w:r>
          </w:p>
        </w:tc>
        <w:tc>
          <w:tcPr>
            <w:tcW w:w="712" w:type="pct"/>
            <w:vAlign w:val="center"/>
          </w:tcPr>
          <w:p w:rsidR="0018722C">
            <w:pPr>
              <w:pStyle w:val="affff9"/>
              <w:topLinePunct/>
              <w:ind w:leftChars="0" w:left="0" w:rightChars="0" w:right="0" w:firstLineChars="0" w:firstLine="0"/>
              <w:spacing w:line="240" w:lineRule="atLeast"/>
            </w:pPr>
            <w:r>
              <w:t>0.071227</w:t>
            </w:r>
          </w:p>
        </w:tc>
        <w:tc>
          <w:tcPr>
            <w:tcW w:w="599" w:type="pct"/>
            <w:vAlign w:val="center"/>
          </w:tcPr>
          <w:p w:rsidR="0018722C">
            <w:pPr>
              <w:pStyle w:val="affff9"/>
              <w:topLinePunct/>
              <w:ind w:leftChars="0" w:left="0" w:rightChars="0" w:right="0" w:firstLineChars="0" w:firstLine="0"/>
              <w:spacing w:line="240" w:lineRule="atLeast"/>
            </w:pPr>
            <w:r>
              <w:t>5.55</w:t>
            </w:r>
          </w:p>
        </w:tc>
        <w:tc>
          <w:tcPr>
            <w:tcW w:w="568" w:type="pct"/>
            <w:vAlign w:val="center"/>
          </w:tcPr>
          <w:p w:rsidR="0018722C">
            <w:pPr>
              <w:pStyle w:val="affff9"/>
              <w:topLinePunct/>
              <w:ind w:leftChars="0" w:left="0" w:rightChars="0" w:right="0" w:firstLineChars="0" w:firstLine="0"/>
              <w:spacing w:line="240" w:lineRule="atLeast"/>
            </w:pPr>
            <w:r>
              <w:t>0.000</w:t>
            </w:r>
          </w:p>
        </w:tc>
      </w:tr>
      <w:tr>
        <w:tc>
          <w:tcPr>
            <w:tcW w:w="737" w:type="pct"/>
            <w:vAlign w:val="center"/>
          </w:tcPr>
          <w:p w:rsidR="0018722C">
            <w:pPr>
              <w:pStyle w:val="ac"/>
              <w:topLinePunct/>
              <w:ind w:leftChars="0" w:left="0" w:rightChars="0" w:right="0" w:firstLineChars="0" w:firstLine="0"/>
              <w:spacing w:line="240" w:lineRule="atLeast"/>
            </w:pPr>
            <w:r/>
            <w:r>
              <w:t/>
            </w:r>
            <w:r>
              <w:t>L</w:t>
            </w:r>
            <w:r>
              <w:t xml:space="preserve">n </w:t>
            </w:r>
            <w:r>
              <w:t>BC</w:t>
            </w:r>
            <w:r>
              <w:t>i</w:t>
            </w:r>
            <w:r>
              <w:t>,</w:t>
            </w:r>
            <w:r>
              <w:t>t</w:t>
            </w:r>
          </w:p>
        </w:tc>
        <w:tc>
          <w:tcPr>
            <w:tcW w:w="599" w:type="pct"/>
            <w:vAlign w:val="center"/>
          </w:tcPr>
          <w:p w:rsidR="0018722C">
            <w:pPr>
              <w:pStyle w:val="affff9"/>
              <w:topLinePunct/>
              <w:ind w:leftChars="0" w:left="0" w:rightChars="0" w:right="0" w:firstLineChars="0" w:firstLine="0"/>
              <w:spacing w:line="240" w:lineRule="atLeast"/>
            </w:pPr>
            <w:r>
              <w:t>0.1297063</w:t>
            </w:r>
          </w:p>
        </w:tc>
        <w:tc>
          <w:tcPr>
            <w:tcW w:w="599" w:type="pct"/>
            <w:vAlign w:val="center"/>
          </w:tcPr>
          <w:p w:rsidR="0018722C">
            <w:pPr>
              <w:pStyle w:val="affff9"/>
              <w:topLinePunct/>
              <w:ind w:leftChars="0" w:left="0" w:rightChars="0" w:right="0" w:firstLineChars="0" w:firstLine="0"/>
              <w:spacing w:line="240" w:lineRule="atLeast"/>
            </w:pPr>
            <w:r>
              <w:t>5.89</w:t>
            </w:r>
          </w:p>
        </w:tc>
        <w:tc>
          <w:tcPr>
            <w:tcW w:w="532" w:type="pct"/>
            <w:vAlign w:val="center"/>
          </w:tcPr>
          <w:p w:rsidR="0018722C">
            <w:pPr>
              <w:pStyle w:val="affff9"/>
              <w:topLinePunct/>
              <w:ind w:leftChars="0" w:left="0" w:rightChars="0" w:right="0" w:firstLineChars="0" w:firstLine="0"/>
              <w:spacing w:line="240" w:lineRule="atLeast"/>
            </w:pPr>
            <w:r>
              <w:t>0.000</w:t>
            </w:r>
          </w:p>
        </w:tc>
        <w:tc>
          <w:tcPr>
            <w:tcW w:w="654" w:type="pct"/>
            <w:vAlign w:val="center"/>
          </w:tcPr>
          <w:p w:rsidR="0018722C">
            <w:pPr>
              <w:pStyle w:val="a5"/>
              <w:topLinePunct/>
              <w:ind w:leftChars="0" w:left="0" w:rightChars="0" w:right="0" w:firstLineChars="0" w:firstLine="0"/>
              <w:spacing w:line="240" w:lineRule="atLeast"/>
            </w:pPr>
            <w:r>
              <w:t>D</w:t>
            </w:r>
            <w:r>
              <w:t>2010</w:t>
            </w:r>
          </w:p>
        </w:tc>
        <w:tc>
          <w:tcPr>
            <w:tcW w:w="712" w:type="pct"/>
            <w:vAlign w:val="center"/>
          </w:tcPr>
          <w:p w:rsidR="0018722C">
            <w:pPr>
              <w:pStyle w:val="affff9"/>
              <w:topLinePunct/>
              <w:ind w:leftChars="0" w:left="0" w:rightChars="0" w:right="0" w:firstLineChars="0" w:firstLine="0"/>
              <w:spacing w:line="240" w:lineRule="atLeast"/>
            </w:pPr>
            <w:r>
              <w:t>0.0198208</w:t>
            </w:r>
          </w:p>
        </w:tc>
        <w:tc>
          <w:tcPr>
            <w:tcW w:w="599" w:type="pct"/>
            <w:vAlign w:val="center"/>
          </w:tcPr>
          <w:p w:rsidR="0018722C">
            <w:pPr>
              <w:pStyle w:val="affff9"/>
              <w:topLinePunct/>
              <w:ind w:leftChars="0" w:left="0" w:rightChars="0" w:right="0" w:firstLineChars="0" w:firstLine="0"/>
              <w:spacing w:line="240" w:lineRule="atLeast"/>
            </w:pPr>
            <w:r>
              <w:t>1.93</w:t>
            </w:r>
          </w:p>
        </w:tc>
        <w:tc>
          <w:tcPr>
            <w:tcW w:w="568" w:type="pct"/>
            <w:vAlign w:val="center"/>
          </w:tcPr>
          <w:p w:rsidR="0018722C">
            <w:pPr>
              <w:pStyle w:val="affff9"/>
              <w:topLinePunct/>
              <w:ind w:leftChars="0" w:left="0" w:rightChars="0" w:right="0" w:firstLineChars="0" w:firstLine="0"/>
              <w:spacing w:line="240" w:lineRule="atLeast"/>
            </w:pPr>
            <w:r>
              <w:t>0.053</w:t>
            </w:r>
          </w:p>
        </w:tc>
      </w:tr>
      <w:tr>
        <w:tc>
          <w:tcPr>
            <w:tcW w:w="737" w:type="pct"/>
            <w:vAlign w:val="center"/>
          </w:tcPr>
          <w:p w:rsidR="0018722C">
            <w:pPr>
              <w:pStyle w:val="ac"/>
              <w:topLinePunct/>
              <w:ind w:leftChars="0" w:left="0" w:rightChars="0" w:right="0" w:firstLineChars="0" w:firstLine="0"/>
              <w:spacing w:line="240" w:lineRule="atLeast"/>
            </w:pPr>
            <w:r/>
            <w:r>
              <w:t/>
            </w:r>
            <w:r>
              <w:t>L</w:t>
            </w:r>
            <w:r>
              <w:t xml:space="preserve">n </w:t>
            </w:r>
            <w:r>
              <w:t>N</w:t>
            </w:r>
            <w:r>
              <w:t>i</w:t>
            </w:r>
            <w:r>
              <w:t>,</w:t>
            </w:r>
            <w:r>
              <w:t>t</w:t>
            </w:r>
          </w:p>
        </w:tc>
        <w:tc>
          <w:tcPr>
            <w:tcW w:w="599" w:type="pct"/>
            <w:vAlign w:val="center"/>
          </w:tcPr>
          <w:p w:rsidR="0018722C">
            <w:pPr>
              <w:pStyle w:val="affff9"/>
              <w:topLinePunct/>
              <w:ind w:leftChars="0" w:left="0" w:rightChars="0" w:right="0" w:firstLineChars="0" w:firstLine="0"/>
              <w:spacing w:line="240" w:lineRule="atLeast"/>
            </w:pPr>
            <w:r>
              <w:t>0.079785</w:t>
            </w:r>
          </w:p>
        </w:tc>
        <w:tc>
          <w:tcPr>
            <w:tcW w:w="599" w:type="pct"/>
            <w:vAlign w:val="center"/>
          </w:tcPr>
          <w:p w:rsidR="0018722C">
            <w:pPr>
              <w:pStyle w:val="affff9"/>
              <w:topLinePunct/>
              <w:ind w:leftChars="0" w:left="0" w:rightChars="0" w:right="0" w:firstLineChars="0" w:firstLine="0"/>
              <w:spacing w:line="240" w:lineRule="atLeast"/>
            </w:pPr>
            <w:r>
              <w:t>4.22</w:t>
            </w:r>
          </w:p>
        </w:tc>
        <w:tc>
          <w:tcPr>
            <w:tcW w:w="532" w:type="pct"/>
            <w:vAlign w:val="center"/>
          </w:tcPr>
          <w:p w:rsidR="0018722C">
            <w:pPr>
              <w:pStyle w:val="affff9"/>
              <w:topLinePunct/>
              <w:ind w:leftChars="0" w:left="0" w:rightChars="0" w:right="0" w:firstLineChars="0" w:firstLine="0"/>
              <w:spacing w:line="240" w:lineRule="atLeast"/>
            </w:pPr>
            <w:r>
              <w:t>0.000</w:t>
            </w:r>
          </w:p>
        </w:tc>
        <w:tc>
          <w:tcPr>
            <w:tcW w:w="654" w:type="pct"/>
            <w:vAlign w:val="center"/>
          </w:tcPr>
          <w:p w:rsidR="0018722C">
            <w:pPr>
              <w:pStyle w:val="a5"/>
              <w:topLinePunct/>
              <w:ind w:leftChars="0" w:left="0" w:rightChars="0" w:right="0" w:firstLineChars="0" w:firstLine="0"/>
              <w:spacing w:line="240" w:lineRule="atLeast"/>
            </w:pPr>
            <w:r/>
            <w:r>
              <w:t/>
            </w:r>
            <w:r>
              <w:t>L</w:t>
            </w:r>
            <w:r>
              <w:t xml:space="preserve">n </w:t>
            </w:r>
            <w:r>
              <w:t>ME</w:t>
            </w:r>
            <w:r>
              <w:t>i</w:t>
            </w:r>
            <w:r>
              <w:t>,</w:t>
            </w:r>
            <w:r>
              <w:t>t</w:t>
            </w:r>
            <w:r>
              <w:t></w:t>
            </w:r>
            <w:r>
              <w:t>2</w:t>
            </w:r>
          </w:p>
        </w:tc>
        <w:tc>
          <w:tcPr>
            <w:tcW w:w="712" w:type="pct"/>
            <w:vAlign w:val="center"/>
          </w:tcPr>
          <w:p w:rsidR="0018722C">
            <w:pPr>
              <w:pStyle w:val="affff9"/>
              <w:topLinePunct/>
              <w:ind w:leftChars="0" w:left="0" w:rightChars="0" w:right="0" w:firstLineChars="0" w:firstLine="0"/>
              <w:spacing w:line="240" w:lineRule="atLeast"/>
            </w:pPr>
            <w:r>
              <w:t>1.039685</w:t>
            </w:r>
          </w:p>
        </w:tc>
        <w:tc>
          <w:tcPr>
            <w:tcW w:w="599" w:type="pct"/>
            <w:vAlign w:val="center"/>
          </w:tcPr>
          <w:p w:rsidR="0018722C">
            <w:pPr>
              <w:pStyle w:val="affff9"/>
              <w:topLinePunct/>
              <w:ind w:leftChars="0" w:left="0" w:rightChars="0" w:right="0" w:firstLineChars="0" w:firstLine="0"/>
              <w:spacing w:line="240" w:lineRule="atLeast"/>
            </w:pPr>
            <w:r>
              <w:t>29.94</w:t>
            </w:r>
          </w:p>
        </w:tc>
        <w:tc>
          <w:tcPr>
            <w:tcW w:w="568" w:type="pct"/>
            <w:vAlign w:val="center"/>
          </w:tcPr>
          <w:p w:rsidR="0018722C">
            <w:pPr>
              <w:pStyle w:val="affff9"/>
              <w:topLinePunct/>
              <w:ind w:leftChars="0" w:left="0" w:rightChars="0" w:right="0" w:firstLineChars="0" w:firstLine="0"/>
              <w:spacing w:line="240" w:lineRule="atLeast"/>
            </w:pPr>
            <w:r>
              <w:t>0.000</w:t>
            </w:r>
          </w:p>
        </w:tc>
      </w:tr>
      <w:tr>
        <w:tc>
          <w:tcPr>
            <w:tcW w:w="737" w:type="pct"/>
            <w:vAlign w:val="center"/>
          </w:tcPr>
          <w:p w:rsidR="0018722C">
            <w:pPr>
              <w:pStyle w:val="ac"/>
              <w:topLinePunct/>
              <w:ind w:leftChars="0" w:left="0" w:rightChars="0" w:right="0" w:firstLineChars="0" w:firstLine="0"/>
              <w:spacing w:line="240" w:lineRule="atLeast"/>
            </w:pPr>
            <w:r/>
            <w:r>
              <w:t/>
            </w:r>
            <w:r>
              <w:t>R</w:t>
            </w:r>
            <w:r/>
            <w:r>
              <w:rPr>
                <w:vertAlign w:val="subscript"/>
              </w:rPr>
              <w:t xml:space="preserve">i </w:t>
            </w:r>
            <w:r>
              <w:rPr>
                <w:vertAlign w:val="subscript"/>
                /&gt;
              </w:rPr>
              <w:t>,</w:t>
            </w:r>
            <w:r>
              <w:rPr>
                <w:vertAlign w:val="subscript"/>
              </w:rPr>
              <w:t>t</w:t>
            </w:r>
          </w:p>
        </w:tc>
        <w:tc>
          <w:tcPr>
            <w:tcW w:w="599" w:type="pct"/>
            <w:vAlign w:val="center"/>
          </w:tcPr>
          <w:p w:rsidR="0018722C">
            <w:pPr>
              <w:pStyle w:val="affff9"/>
              <w:topLinePunct/>
              <w:ind w:leftChars="0" w:left="0" w:rightChars="0" w:right="0" w:firstLineChars="0" w:firstLine="0"/>
              <w:spacing w:line="240" w:lineRule="atLeast"/>
            </w:pPr>
            <w:r>
              <w:t>0.010701</w:t>
            </w:r>
          </w:p>
        </w:tc>
        <w:tc>
          <w:tcPr>
            <w:tcW w:w="599" w:type="pct"/>
            <w:vAlign w:val="center"/>
          </w:tcPr>
          <w:p w:rsidR="0018722C">
            <w:pPr>
              <w:pStyle w:val="affff9"/>
              <w:topLinePunct/>
              <w:ind w:leftChars="0" w:left="0" w:rightChars="0" w:right="0" w:firstLineChars="0" w:firstLine="0"/>
              <w:spacing w:line="240" w:lineRule="atLeast"/>
            </w:pPr>
            <w:r>
              <w:t>4.18</w:t>
            </w:r>
          </w:p>
        </w:tc>
        <w:tc>
          <w:tcPr>
            <w:tcW w:w="532" w:type="pct"/>
            <w:vAlign w:val="center"/>
          </w:tcPr>
          <w:p w:rsidR="0018722C">
            <w:pPr>
              <w:pStyle w:val="affff9"/>
              <w:topLinePunct/>
              <w:ind w:leftChars="0" w:left="0" w:rightChars="0" w:right="0" w:firstLineChars="0" w:firstLine="0"/>
              <w:spacing w:line="240" w:lineRule="atLeast"/>
            </w:pPr>
            <w:r>
              <w:t>0.000</w:t>
            </w:r>
          </w:p>
        </w:tc>
        <w:tc>
          <w:tcPr>
            <w:tcW w:w="654" w:type="pct"/>
            <w:vAlign w:val="center"/>
          </w:tcPr>
          <w:p w:rsidR="0018722C">
            <w:pPr>
              <w:pStyle w:val="a5"/>
              <w:topLinePunct/>
              <w:ind w:leftChars="0" w:left="0" w:rightChars="0" w:right="0" w:firstLineChars="0" w:firstLine="0"/>
              <w:spacing w:line="240" w:lineRule="atLeast"/>
            </w:pPr>
            <w:r/>
            <w:r>
              <w:t/>
            </w:r>
            <w:r>
              <w:t>L</w:t>
            </w:r>
            <w:r>
              <w:t xml:space="preserve">n </w:t>
            </w:r>
            <w:r>
              <w:t>ME</w:t>
            </w:r>
            <w:r>
              <w:t>i</w:t>
            </w:r>
            <w:r>
              <w:t>,</w:t>
            </w:r>
            <w:r>
              <w:t>t</w:t>
            </w:r>
            <w:r>
              <w:t></w:t>
            </w:r>
            <w:r>
              <w:t>3</w:t>
            </w:r>
          </w:p>
        </w:tc>
        <w:tc>
          <w:tcPr>
            <w:tcW w:w="712" w:type="pct"/>
            <w:vAlign w:val="center"/>
          </w:tcPr>
          <w:p w:rsidR="0018722C">
            <w:pPr>
              <w:pStyle w:val="affff9"/>
              <w:topLinePunct/>
              <w:ind w:leftChars="0" w:left="0" w:rightChars="0" w:right="0" w:firstLineChars="0" w:firstLine="0"/>
              <w:spacing w:line="240" w:lineRule="atLeast"/>
            </w:pPr>
            <w:r>
              <w:t>-0.2746276</w:t>
            </w:r>
          </w:p>
        </w:tc>
        <w:tc>
          <w:tcPr>
            <w:tcW w:w="599" w:type="pct"/>
            <w:vAlign w:val="center"/>
          </w:tcPr>
          <w:p w:rsidR="0018722C">
            <w:pPr>
              <w:pStyle w:val="affff9"/>
              <w:topLinePunct/>
              <w:ind w:leftChars="0" w:left="0" w:rightChars="0" w:right="0" w:firstLineChars="0" w:firstLine="0"/>
              <w:spacing w:line="240" w:lineRule="atLeast"/>
            </w:pPr>
            <w:r>
              <w:t>-8.25</w:t>
            </w:r>
          </w:p>
        </w:tc>
        <w:tc>
          <w:tcPr>
            <w:tcW w:w="568" w:type="pct"/>
            <w:vAlign w:val="center"/>
          </w:tcPr>
          <w:p w:rsidR="0018722C">
            <w:pPr>
              <w:pStyle w:val="affff9"/>
              <w:topLinePunct/>
              <w:ind w:leftChars="0" w:left="0" w:rightChars="0" w:right="0" w:firstLineChars="0" w:firstLine="0"/>
              <w:spacing w:line="240" w:lineRule="atLeast"/>
            </w:pPr>
            <w:r>
              <w:t>0.000</w:t>
            </w:r>
          </w:p>
        </w:tc>
      </w:tr>
      <w:tr>
        <w:tc>
          <w:tcPr>
            <w:tcW w:w="737" w:type="pct"/>
            <w:vAlign w:val="center"/>
          </w:tcPr>
          <w:p w:rsidR="0018722C">
            <w:pPr>
              <w:pStyle w:val="ac"/>
              <w:topLinePunct/>
              <w:ind w:leftChars="0" w:left="0" w:rightChars="0" w:right="0" w:firstLineChars="0" w:firstLine="0"/>
              <w:spacing w:line="240" w:lineRule="atLeast"/>
            </w:pPr>
            <w:r>
              <w:t>D</w:t>
            </w:r>
            <w:r>
              <w:t>2004</w:t>
            </w:r>
          </w:p>
        </w:tc>
        <w:tc>
          <w:tcPr>
            <w:tcW w:w="599" w:type="pct"/>
            <w:vAlign w:val="center"/>
          </w:tcPr>
          <w:p w:rsidR="0018722C">
            <w:pPr>
              <w:pStyle w:val="affff9"/>
              <w:topLinePunct/>
              <w:ind w:leftChars="0" w:left="0" w:rightChars="0" w:right="0" w:firstLineChars="0" w:firstLine="0"/>
              <w:spacing w:line="240" w:lineRule="atLeast"/>
            </w:pPr>
            <w:r>
              <w:t>0.0444845</w:t>
            </w:r>
          </w:p>
        </w:tc>
        <w:tc>
          <w:tcPr>
            <w:tcW w:w="599" w:type="pct"/>
            <w:vAlign w:val="center"/>
          </w:tcPr>
          <w:p w:rsidR="0018722C">
            <w:pPr>
              <w:pStyle w:val="affff9"/>
              <w:topLinePunct/>
              <w:ind w:leftChars="0" w:left="0" w:rightChars="0" w:right="0" w:firstLineChars="0" w:firstLine="0"/>
              <w:spacing w:line="240" w:lineRule="atLeast"/>
            </w:pPr>
            <w:r>
              <w:t>5.22</w:t>
            </w:r>
          </w:p>
        </w:tc>
        <w:tc>
          <w:tcPr>
            <w:tcW w:w="532" w:type="pct"/>
            <w:vAlign w:val="center"/>
          </w:tcPr>
          <w:p w:rsidR="0018722C">
            <w:pPr>
              <w:pStyle w:val="affff9"/>
              <w:topLinePunct/>
              <w:ind w:leftChars="0" w:left="0" w:rightChars="0" w:right="0" w:firstLineChars="0" w:firstLine="0"/>
              <w:spacing w:line="240" w:lineRule="atLeast"/>
            </w:pPr>
            <w:r>
              <w:t>0.000</w:t>
            </w:r>
          </w:p>
        </w:tc>
        <w:tc>
          <w:tcPr>
            <w:tcW w:w="654" w:type="pct"/>
            <w:vAlign w:val="center"/>
          </w:tcPr>
          <w:p w:rsidR="0018722C">
            <w:pPr>
              <w:pStyle w:val="a5"/>
              <w:topLinePunct/>
              <w:ind w:leftChars="0" w:left="0" w:rightChars="0" w:right="0" w:firstLineChars="0" w:firstLine="0"/>
              <w:spacing w:line="240" w:lineRule="atLeast"/>
            </w:pPr>
            <w:r>
              <w:t>常数项</w:t>
            </w:r>
          </w:p>
        </w:tc>
        <w:tc>
          <w:tcPr>
            <w:tcW w:w="712" w:type="pct"/>
            <w:vAlign w:val="center"/>
          </w:tcPr>
          <w:p w:rsidR="0018722C">
            <w:pPr>
              <w:pStyle w:val="affff9"/>
              <w:topLinePunct/>
              <w:ind w:leftChars="0" w:left="0" w:rightChars="0" w:right="0" w:firstLineChars="0" w:firstLine="0"/>
              <w:spacing w:line="240" w:lineRule="atLeast"/>
            </w:pPr>
            <w:r>
              <w:t>0.0292298</w:t>
            </w:r>
          </w:p>
        </w:tc>
        <w:tc>
          <w:tcPr>
            <w:tcW w:w="599" w:type="pct"/>
            <w:vAlign w:val="center"/>
          </w:tcPr>
          <w:p w:rsidR="0018722C">
            <w:pPr>
              <w:pStyle w:val="affff9"/>
              <w:topLinePunct/>
              <w:ind w:leftChars="0" w:left="0" w:rightChars="0" w:right="0" w:firstLineChars="0" w:firstLine="0"/>
              <w:spacing w:line="240" w:lineRule="atLeast"/>
            </w:pPr>
            <w:r>
              <w:t>0.16</w:t>
            </w:r>
          </w:p>
        </w:tc>
        <w:tc>
          <w:tcPr>
            <w:tcW w:w="568" w:type="pct"/>
            <w:vAlign w:val="center"/>
          </w:tcPr>
          <w:p w:rsidR="0018722C">
            <w:pPr>
              <w:pStyle w:val="affff9"/>
              <w:topLinePunct/>
              <w:ind w:leftChars="0" w:left="0" w:rightChars="0" w:right="0" w:firstLineChars="0" w:firstLine="0"/>
              <w:spacing w:line="240" w:lineRule="atLeast"/>
            </w:pPr>
            <w:r>
              <w:t>0.870</w:t>
            </w:r>
          </w:p>
        </w:tc>
      </w:tr>
      <w:tr>
        <w:tc>
          <w:tcPr>
            <w:tcW w:w="737" w:type="pct"/>
            <w:vAlign w:val="center"/>
          </w:tcPr>
          <w:p w:rsidR="0018722C">
            <w:pPr>
              <w:pStyle w:val="ac"/>
              <w:topLinePunct/>
              <w:ind w:leftChars="0" w:left="0" w:rightChars="0" w:right="0" w:firstLineChars="0" w:firstLine="0"/>
              <w:spacing w:line="240" w:lineRule="atLeast"/>
            </w:pPr>
            <w:r>
              <w:t>D</w:t>
            </w:r>
            <w:r>
              <w:t>2008</w:t>
            </w:r>
          </w:p>
        </w:tc>
        <w:tc>
          <w:tcPr>
            <w:tcW w:w="599" w:type="pct"/>
            <w:vAlign w:val="center"/>
          </w:tcPr>
          <w:p w:rsidR="0018722C">
            <w:pPr>
              <w:pStyle w:val="affff9"/>
              <w:topLinePunct/>
              <w:ind w:leftChars="0" w:left="0" w:rightChars="0" w:right="0" w:firstLineChars="0" w:firstLine="0"/>
              <w:spacing w:line="240" w:lineRule="atLeast"/>
            </w:pPr>
            <w:r>
              <w:t>-0.038849</w:t>
            </w:r>
          </w:p>
        </w:tc>
        <w:tc>
          <w:tcPr>
            <w:tcW w:w="599" w:type="pct"/>
            <w:vAlign w:val="center"/>
          </w:tcPr>
          <w:p w:rsidR="0018722C">
            <w:pPr>
              <w:pStyle w:val="affff9"/>
              <w:topLinePunct/>
              <w:ind w:leftChars="0" w:left="0" w:rightChars="0" w:right="0" w:firstLineChars="0" w:firstLine="0"/>
              <w:spacing w:line="240" w:lineRule="atLeast"/>
            </w:pPr>
            <w:r>
              <w:t>-3.65</w:t>
            </w:r>
          </w:p>
        </w:tc>
        <w:tc>
          <w:tcPr>
            <w:tcW w:w="532" w:type="pct"/>
            <w:vAlign w:val="center"/>
          </w:tcPr>
          <w:p w:rsidR="0018722C">
            <w:pPr>
              <w:pStyle w:val="affff9"/>
              <w:topLinePunct/>
              <w:ind w:leftChars="0" w:left="0" w:rightChars="0" w:right="0" w:firstLineChars="0" w:firstLine="0"/>
              <w:spacing w:line="240" w:lineRule="atLeast"/>
            </w:pPr>
            <w:r>
              <w:t>0.000</w:t>
            </w:r>
          </w:p>
        </w:tc>
        <w:tc>
          <w:tcPr>
            <w:tcW w:w="1365" w:type="pct"/>
            <w:gridSpan w:val="2"/>
            <w:vAlign w:val="center"/>
          </w:tcPr>
          <w:p w:rsidR="0018722C">
            <w:pPr>
              <w:pStyle w:val="a5"/>
              <w:topLinePunct/>
              <w:ind w:leftChars="0" w:left="0" w:rightChars="0" w:right="0" w:firstLineChars="0" w:firstLine="0"/>
              <w:spacing w:line="240" w:lineRule="atLeast"/>
            </w:pPr>
          </w:p>
        </w:tc>
        <w:tc>
          <w:tcPr>
            <w:tcW w:w="599" w:type="pct"/>
            <w:vAlign w:val="center"/>
          </w:tcPr>
          <w:p w:rsidR="0018722C">
            <w:pPr>
              <w:pStyle w:val="a5"/>
              <w:topLinePunct/>
              <w:ind w:leftChars="0" w:left="0" w:rightChars="0" w:right="0" w:firstLineChars="0" w:firstLine="0"/>
              <w:spacing w:line="240" w:lineRule="atLeast"/>
            </w:pPr>
          </w:p>
        </w:tc>
        <w:tc>
          <w:tcPr>
            <w:tcW w:w="568" w:type="pct"/>
            <w:vAlign w:val="center"/>
          </w:tcPr>
          <w:p w:rsidR="0018722C">
            <w:pPr>
              <w:pStyle w:val="ad"/>
              <w:topLinePunct/>
              <w:ind w:leftChars="0" w:left="0" w:rightChars="0" w:right="0" w:firstLineChars="0" w:firstLine="0"/>
              <w:spacing w:line="240" w:lineRule="atLeast"/>
            </w:pPr>
          </w:p>
        </w:tc>
      </w:tr>
      <w:tr>
        <w:tc>
          <w:tcPr>
            <w:tcW w:w="737" w:type="pct"/>
            <w:vAlign w:val="center"/>
            <w:tcBorders>
              <w:top w:val="single" w:sz="4" w:space="0" w:color="auto"/>
            </w:tcBorders>
          </w:tcPr>
          <w:p w:rsidR="0018722C">
            <w:pPr>
              <w:pStyle w:val="ac"/>
              <w:topLinePunct/>
              <w:ind w:leftChars="0" w:left="0" w:rightChars="0" w:right="0" w:firstLineChars="0" w:firstLine="0"/>
              <w:spacing w:line="240" w:lineRule="atLeast"/>
            </w:pPr>
            <w:r>
              <w:t>R</w:t>
            </w:r>
            <w:r>
              <w:t>2</w:t>
            </w:r>
          </w:p>
        </w:tc>
        <w:tc>
          <w:tcPr>
            <w:tcW w:w="5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65" w:type="pct"/>
            <w:gridSpan w:val="2"/>
            <w:vAlign w:val="center"/>
            <w:tcBorders>
              <w:top w:val="single" w:sz="4" w:space="0" w:color="auto"/>
            </w:tcBorders>
          </w:tcPr>
          <w:p w:rsidR="0018722C">
            <w:pPr>
              <w:pStyle w:val="affff9"/>
              <w:topLinePunct/>
              <w:ind w:leftChars="0" w:left="0" w:rightChars="0" w:right="0" w:firstLineChars="0" w:firstLine="0"/>
              <w:spacing w:line="240" w:lineRule="atLeast"/>
            </w:pPr>
            <w:r>
              <w:t>0.9314</w:t>
            </w:r>
          </w:p>
        </w:tc>
        <w:tc>
          <w:tcPr>
            <w:tcW w:w="59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6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789221" w:name="_Toc686789221"/>
      <w:bookmarkStart w:name="_bookmark83" w:id="193"/>
      <w:bookmarkEnd w:id="193"/>
      <w:r>
        <w:t>5.4.3</w:t>
      </w:r>
      <w:r>
        <w:t xml:space="preserve"> </w:t>
      </w:r>
      <w:bookmarkStart w:name="_bookmark83" w:id="194"/>
      <w:bookmarkEnd w:id="194"/>
      <w:r>
        <w:t>模型估计结果与分析</w:t>
      </w:r>
      <w:bookmarkEnd w:id="789221"/>
    </w:p>
    <w:p w:rsidR="0018722C">
      <w:pPr>
        <w:pStyle w:val="Heading4"/>
        <w:topLinePunct/>
        <w:ind w:left="200" w:hangingChars="200" w:hanging="200"/>
      </w:pPr>
      <w:r>
        <w:t>（</w:t>
      </w:r>
      <w:r>
        <w:t>1</w:t>
      </w:r>
      <w:r>
        <w:t>）</w:t>
      </w:r>
      <w:r>
        <w:t>全样本期估计结果与分析</w:t>
      </w:r>
    </w:p>
    <w:p w:rsidR="0018722C">
      <w:pPr>
        <w:topLinePunct/>
      </w:pPr>
      <w:r>
        <w:t>利用</w:t>
      </w:r>
      <w:r>
        <w:rPr>
          <w:rFonts w:ascii="Times New Roman" w:eastAsia="Times New Roman"/>
        </w:rPr>
        <w:t>2001</w:t>
      </w:r>
      <w:r>
        <w:t>年</w:t>
      </w:r>
      <w:r>
        <w:rPr>
          <w:rFonts w:ascii="Times New Roman" w:eastAsia="Times New Roman"/>
        </w:rPr>
        <w:t>1</w:t>
      </w:r>
      <w:r>
        <w:t>月～</w:t>
      </w:r>
      <w:r>
        <w:rPr>
          <w:rFonts w:ascii="Times New Roman" w:eastAsia="Times New Roman"/>
        </w:rPr>
        <w:t>2011</w:t>
      </w:r>
      <w:r>
        <w:t>年</w:t>
      </w:r>
      <w:r>
        <w:rPr>
          <w:rFonts w:ascii="Times New Roman" w:eastAsia="Times New Roman"/>
        </w:rPr>
        <w:t>12</w:t>
      </w:r>
      <w:r>
        <w:t>月间中国</w:t>
      </w:r>
      <w:r>
        <w:rPr>
          <w:rFonts w:ascii="Times New Roman" w:eastAsia="Times New Roman"/>
        </w:rPr>
        <w:t>30</w:t>
      </w:r>
      <w:r>
        <w:t>个地区的样本数据，采用面板工具变量法进行模型估计，可以得到下面的估计结果</w:t>
      </w:r>
      <w:r>
        <w:t>（</w:t>
      </w:r>
      <w:r>
        <w:t>见</w:t>
      </w:r>
      <w:r>
        <w:t>表</w:t>
      </w:r>
      <w:r>
        <w:rPr>
          <w:rFonts w:ascii="Times New Roman" w:eastAsia="Times New Roman"/>
        </w:rPr>
        <w:t>5</w:t>
      </w:r>
      <w:r>
        <w:rPr>
          <w:rFonts w:ascii="Times New Roman" w:eastAsia="Times New Roman"/>
        </w:rPr>
        <w:t>.</w:t>
      </w:r>
      <w:r>
        <w:rPr>
          <w:rFonts w:ascii="Times New Roman" w:eastAsia="Times New Roman"/>
        </w:rPr>
        <w:t>1</w:t>
      </w:r>
      <w:r>
        <w:rPr>
          <w:rFonts w:ascii="Times New Roman" w:eastAsia="Times New Roman"/>
        </w:rPr>
        <w:t>1</w:t>
      </w:r>
      <w:r>
        <w:t>）</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11</w:t>
      </w:r>
      <w:r>
        <w:t xml:space="preserve">  </w:t>
      </w:r>
      <w:r>
        <w:rPr>
          <w:rFonts w:ascii="黑体" w:eastAsia="黑体" w:hint="eastAsia" w:cstheme="minorBidi" w:hAnsiTheme="minorHAnsi"/>
        </w:rPr>
        <w:t>面板</w:t>
      </w:r>
      <w:r>
        <w:rPr>
          <w:rFonts w:ascii="黑体" w:eastAsia="黑体" w:hint="eastAsia" w:cstheme="minorBidi" w:hAnsiTheme="minorHAnsi"/>
        </w:rPr>
        <w:t>工</w:t>
      </w:r>
      <w:r>
        <w:rPr>
          <w:rFonts w:ascii="黑体" w:eastAsia="黑体" w:hint="eastAsia" w:cstheme="minorBidi" w:hAnsiTheme="minorHAnsi"/>
        </w:rPr>
        <w:t>具变量</w:t>
      </w:r>
      <w:r>
        <w:rPr>
          <w:rFonts w:ascii="黑体" w:eastAsia="黑体" w:hint="eastAsia" w:cstheme="minorBidi" w:hAnsiTheme="minorHAnsi"/>
        </w:rPr>
        <w:t>法</w:t>
      </w:r>
      <w:r>
        <w:rPr>
          <w:rFonts w:ascii="黑体" w:eastAsia="黑体" w:hint="eastAsia" w:cstheme="minorBidi" w:hAnsiTheme="minorHAnsi"/>
        </w:rPr>
        <w:t>估计结果</w:t>
      </w:r>
    </w:p>
    <w:tbl>
      <w:tblPr>
        <w:tblW w:w="5000" w:type="pct"/>
        <w:tblInd w:w="5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66"/>
        <w:gridCol w:w="1880"/>
        <w:gridCol w:w="1885"/>
        <w:gridCol w:w="1830"/>
        <w:gridCol w:w="1624"/>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061"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t>z </w:t>
            </w:r>
            <w:r>
              <w:t>统计量</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38" w:type="pct"/>
            <w:vAlign w:val="center"/>
          </w:tcPr>
          <w:p w:rsidR="0018722C">
            <w:pPr>
              <w:pStyle w:val="ac"/>
              <w:topLinePunct/>
              <w:ind w:leftChars="0" w:left="0" w:rightChars="0" w:right="0" w:firstLineChars="0" w:firstLine="0"/>
              <w:spacing w:line="240" w:lineRule="atLeast"/>
            </w:pPr>
            <w:r>
              <w:t></w:t>
            </w:r>
            <w:r>
              <w:t>0</w:t>
            </w:r>
          </w:p>
        </w:tc>
        <w:tc>
          <w:tcPr>
            <w:tcW w:w="1058" w:type="pct"/>
            <w:vAlign w:val="center"/>
          </w:tcPr>
          <w:p w:rsidR="0018722C">
            <w:pPr>
              <w:pStyle w:val="affff9"/>
              <w:topLinePunct/>
              <w:ind w:leftChars="0" w:left="0" w:rightChars="0" w:right="0" w:firstLineChars="0" w:firstLine="0"/>
              <w:spacing w:line="240" w:lineRule="atLeast"/>
            </w:pPr>
            <w:r>
              <w:t>1.611312</w:t>
            </w:r>
          </w:p>
        </w:tc>
        <w:tc>
          <w:tcPr>
            <w:tcW w:w="1061" w:type="pct"/>
            <w:vAlign w:val="center"/>
          </w:tcPr>
          <w:p w:rsidR="0018722C">
            <w:pPr>
              <w:pStyle w:val="affff9"/>
              <w:topLinePunct/>
              <w:ind w:leftChars="0" w:left="0" w:rightChars="0" w:right="0" w:firstLineChars="0" w:firstLine="0"/>
              <w:spacing w:line="240" w:lineRule="atLeast"/>
            </w:pPr>
            <w:r>
              <w:t>0.3507199</w:t>
            </w:r>
          </w:p>
        </w:tc>
        <w:tc>
          <w:tcPr>
            <w:tcW w:w="1030" w:type="pct"/>
            <w:vAlign w:val="center"/>
          </w:tcPr>
          <w:p w:rsidR="0018722C">
            <w:pPr>
              <w:pStyle w:val="affff9"/>
              <w:topLinePunct/>
              <w:ind w:leftChars="0" w:left="0" w:rightChars="0" w:right="0" w:firstLineChars="0" w:firstLine="0"/>
              <w:spacing w:line="240" w:lineRule="atLeast"/>
            </w:pPr>
            <w:r>
              <w:t>4.59</w:t>
            </w:r>
          </w:p>
        </w:tc>
        <w:tc>
          <w:tcPr>
            <w:tcW w:w="914" w:type="pct"/>
            <w:vAlign w:val="center"/>
          </w:tcPr>
          <w:p w:rsidR="0018722C">
            <w:pPr>
              <w:pStyle w:val="affff9"/>
              <w:topLinePunct/>
              <w:ind w:leftChars="0" w:left="0" w:rightChars="0" w:right="0" w:firstLineChars="0" w:firstLine="0"/>
              <w:spacing w:line="240" w:lineRule="atLeast"/>
            </w:pPr>
            <w:r>
              <w:t>0.000</w:t>
            </w:r>
          </w:p>
        </w:tc>
      </w:tr>
      <w:tr>
        <w:tc>
          <w:tcPr>
            <w:tcW w:w="938" w:type="pct"/>
            <w:vAlign w:val="center"/>
          </w:tcPr>
          <w:p w:rsidR="0018722C">
            <w:pPr>
              <w:pStyle w:val="ac"/>
              <w:topLinePunct/>
              <w:ind w:leftChars="0" w:left="0" w:rightChars="0" w:right="0" w:firstLineChars="0" w:firstLine="0"/>
              <w:spacing w:line="240" w:lineRule="atLeast"/>
            </w:pPr>
            <w:r>
              <w:t></w:t>
            </w:r>
            <w:r>
              <w:t>1</w:t>
            </w:r>
          </w:p>
        </w:tc>
        <w:tc>
          <w:tcPr>
            <w:tcW w:w="1058" w:type="pct"/>
            <w:vAlign w:val="center"/>
          </w:tcPr>
          <w:p w:rsidR="0018722C">
            <w:pPr>
              <w:pStyle w:val="affff9"/>
              <w:topLinePunct/>
              <w:ind w:leftChars="0" w:left="0" w:rightChars="0" w:right="0" w:firstLineChars="0" w:firstLine="0"/>
              <w:spacing w:line="240" w:lineRule="atLeast"/>
            </w:pPr>
            <w:r>
              <w:t>0.1893894</w:t>
            </w:r>
          </w:p>
        </w:tc>
        <w:tc>
          <w:tcPr>
            <w:tcW w:w="1061" w:type="pct"/>
            <w:vAlign w:val="center"/>
          </w:tcPr>
          <w:p w:rsidR="0018722C">
            <w:pPr>
              <w:pStyle w:val="affff9"/>
              <w:topLinePunct/>
              <w:ind w:leftChars="0" w:left="0" w:rightChars="0" w:right="0" w:firstLineChars="0" w:firstLine="0"/>
              <w:spacing w:line="240" w:lineRule="atLeast"/>
            </w:pPr>
            <w:r>
              <w:t>0.0225481</w:t>
            </w:r>
          </w:p>
        </w:tc>
        <w:tc>
          <w:tcPr>
            <w:tcW w:w="1030" w:type="pct"/>
            <w:vAlign w:val="center"/>
          </w:tcPr>
          <w:p w:rsidR="0018722C">
            <w:pPr>
              <w:pStyle w:val="affff9"/>
              <w:topLinePunct/>
              <w:ind w:leftChars="0" w:left="0" w:rightChars="0" w:right="0" w:firstLineChars="0" w:firstLine="0"/>
              <w:spacing w:line="240" w:lineRule="atLeast"/>
            </w:pPr>
            <w:r>
              <w:t>8.40</w:t>
            </w:r>
          </w:p>
        </w:tc>
        <w:tc>
          <w:tcPr>
            <w:tcW w:w="914" w:type="pct"/>
            <w:vAlign w:val="center"/>
          </w:tcPr>
          <w:p w:rsidR="0018722C">
            <w:pPr>
              <w:pStyle w:val="affff9"/>
              <w:topLinePunct/>
              <w:ind w:leftChars="0" w:left="0" w:rightChars="0" w:right="0" w:firstLineChars="0" w:firstLine="0"/>
              <w:spacing w:line="240" w:lineRule="atLeast"/>
            </w:pPr>
            <w:r>
              <w:t>0.000</w:t>
            </w:r>
          </w:p>
        </w:tc>
      </w:tr>
      <w:tr>
        <w:tc>
          <w:tcPr>
            <w:tcW w:w="938" w:type="pct"/>
            <w:vAlign w:val="center"/>
          </w:tcPr>
          <w:p w:rsidR="0018722C">
            <w:pPr>
              <w:pStyle w:val="ac"/>
              <w:topLinePunct/>
              <w:ind w:leftChars="0" w:left="0" w:rightChars="0" w:right="0" w:firstLineChars="0" w:firstLine="0"/>
              <w:spacing w:line="240" w:lineRule="atLeast"/>
            </w:pPr>
            <w:r>
              <w:t></w:t>
            </w:r>
            <w:r>
              <w:t>2</w:t>
            </w:r>
          </w:p>
        </w:tc>
        <w:tc>
          <w:tcPr>
            <w:tcW w:w="1058" w:type="pct"/>
            <w:vAlign w:val="center"/>
          </w:tcPr>
          <w:p w:rsidR="0018722C">
            <w:pPr>
              <w:pStyle w:val="affff9"/>
              <w:topLinePunct/>
              <w:ind w:leftChars="0" w:left="0" w:rightChars="0" w:right="0" w:firstLineChars="0" w:firstLine="0"/>
              <w:spacing w:line="240" w:lineRule="atLeast"/>
            </w:pPr>
            <w:r>
              <w:t>0.1183213</w:t>
            </w:r>
          </w:p>
        </w:tc>
        <w:tc>
          <w:tcPr>
            <w:tcW w:w="1061" w:type="pct"/>
            <w:vAlign w:val="center"/>
          </w:tcPr>
          <w:p w:rsidR="0018722C">
            <w:pPr>
              <w:pStyle w:val="affff9"/>
              <w:topLinePunct/>
              <w:ind w:leftChars="0" w:left="0" w:rightChars="0" w:right="0" w:firstLineChars="0" w:firstLine="0"/>
              <w:spacing w:line="240" w:lineRule="atLeast"/>
            </w:pPr>
            <w:r>
              <w:t>0.0132656</w:t>
            </w:r>
          </w:p>
        </w:tc>
        <w:tc>
          <w:tcPr>
            <w:tcW w:w="1030" w:type="pct"/>
            <w:vAlign w:val="center"/>
          </w:tcPr>
          <w:p w:rsidR="0018722C">
            <w:pPr>
              <w:pStyle w:val="affff9"/>
              <w:topLinePunct/>
              <w:ind w:leftChars="0" w:left="0" w:rightChars="0" w:right="0" w:firstLineChars="0" w:firstLine="0"/>
              <w:spacing w:line="240" w:lineRule="atLeast"/>
            </w:pPr>
            <w:r>
              <w:t>8.92</w:t>
            </w:r>
          </w:p>
        </w:tc>
        <w:tc>
          <w:tcPr>
            <w:tcW w:w="914" w:type="pct"/>
            <w:vAlign w:val="center"/>
          </w:tcPr>
          <w:p w:rsidR="0018722C">
            <w:pPr>
              <w:pStyle w:val="affff9"/>
              <w:topLinePunct/>
              <w:ind w:leftChars="0" w:left="0" w:rightChars="0" w:right="0" w:firstLineChars="0" w:firstLine="0"/>
              <w:spacing w:line="240" w:lineRule="atLeast"/>
            </w:pPr>
            <w:r>
              <w:t>0.000</w:t>
            </w:r>
          </w:p>
        </w:tc>
      </w:tr>
      <w:tr>
        <w:tc>
          <w:tcPr>
            <w:tcW w:w="938" w:type="pct"/>
            <w:vAlign w:val="center"/>
          </w:tcPr>
          <w:p w:rsidR="0018722C">
            <w:pPr>
              <w:pStyle w:val="ac"/>
              <w:topLinePunct/>
              <w:ind w:leftChars="0" w:left="0" w:rightChars="0" w:right="0" w:firstLineChars="0" w:firstLine="0"/>
              <w:spacing w:line="240" w:lineRule="atLeast"/>
            </w:pPr>
            <w:r>
              <w:t></w:t>
            </w:r>
            <w:r>
              <w:t>3</w:t>
            </w:r>
          </w:p>
        </w:tc>
        <w:tc>
          <w:tcPr>
            <w:tcW w:w="1058" w:type="pct"/>
            <w:vAlign w:val="center"/>
          </w:tcPr>
          <w:p w:rsidR="0018722C">
            <w:pPr>
              <w:pStyle w:val="affff9"/>
              <w:topLinePunct/>
              <w:ind w:leftChars="0" w:left="0" w:rightChars="0" w:right="0" w:firstLineChars="0" w:firstLine="0"/>
              <w:spacing w:line="240" w:lineRule="atLeast"/>
            </w:pPr>
            <w:r>
              <w:t>0.2910199</w:t>
            </w:r>
          </w:p>
        </w:tc>
        <w:tc>
          <w:tcPr>
            <w:tcW w:w="1061" w:type="pct"/>
            <w:vAlign w:val="center"/>
          </w:tcPr>
          <w:p w:rsidR="0018722C">
            <w:pPr>
              <w:pStyle w:val="affff9"/>
              <w:topLinePunct/>
              <w:ind w:leftChars="0" w:left="0" w:rightChars="0" w:right="0" w:firstLineChars="0" w:firstLine="0"/>
              <w:spacing w:line="240" w:lineRule="atLeast"/>
            </w:pPr>
            <w:r>
              <w:t>0.043674</w:t>
            </w:r>
          </w:p>
        </w:tc>
        <w:tc>
          <w:tcPr>
            <w:tcW w:w="1030" w:type="pct"/>
            <w:vAlign w:val="center"/>
          </w:tcPr>
          <w:p w:rsidR="0018722C">
            <w:pPr>
              <w:pStyle w:val="affff9"/>
              <w:topLinePunct/>
              <w:ind w:leftChars="0" w:left="0" w:rightChars="0" w:right="0" w:firstLineChars="0" w:firstLine="0"/>
              <w:spacing w:line="240" w:lineRule="atLeast"/>
            </w:pPr>
            <w:r>
              <w:t>6.66</w:t>
            </w:r>
          </w:p>
        </w:tc>
        <w:tc>
          <w:tcPr>
            <w:tcW w:w="914" w:type="pct"/>
            <w:vAlign w:val="center"/>
          </w:tcPr>
          <w:p w:rsidR="0018722C">
            <w:pPr>
              <w:pStyle w:val="affff9"/>
              <w:topLinePunct/>
              <w:ind w:leftChars="0" w:left="0" w:rightChars="0" w:right="0" w:firstLineChars="0" w:firstLine="0"/>
              <w:spacing w:line="240" w:lineRule="atLeast"/>
            </w:pPr>
            <w:r>
              <w:t>0.000</w:t>
            </w:r>
          </w:p>
        </w:tc>
      </w:tr>
      <w:tr>
        <w:tc>
          <w:tcPr>
            <w:tcW w:w="938" w:type="pct"/>
            <w:vAlign w:val="center"/>
          </w:tcPr>
          <w:p w:rsidR="0018722C">
            <w:pPr>
              <w:pStyle w:val="ac"/>
              <w:topLinePunct/>
              <w:ind w:leftChars="0" w:left="0" w:rightChars="0" w:right="0" w:firstLineChars="0" w:firstLine="0"/>
              <w:spacing w:line="240" w:lineRule="atLeast"/>
            </w:pPr>
            <w:r>
              <w:t></w:t>
            </w:r>
            <w:r>
              <w:t>4</w:t>
            </w:r>
          </w:p>
        </w:tc>
        <w:tc>
          <w:tcPr>
            <w:tcW w:w="1058" w:type="pct"/>
            <w:vAlign w:val="center"/>
          </w:tcPr>
          <w:p w:rsidR="0018722C">
            <w:pPr>
              <w:pStyle w:val="affff9"/>
              <w:topLinePunct/>
              <w:ind w:leftChars="0" w:left="0" w:rightChars="0" w:right="0" w:firstLineChars="0" w:firstLine="0"/>
              <w:spacing w:line="240" w:lineRule="atLeast"/>
            </w:pPr>
            <w:r>
              <w:t>0.0098669</w:t>
            </w:r>
          </w:p>
        </w:tc>
        <w:tc>
          <w:tcPr>
            <w:tcW w:w="1061" w:type="pct"/>
            <w:vAlign w:val="center"/>
          </w:tcPr>
          <w:p w:rsidR="0018722C">
            <w:pPr>
              <w:pStyle w:val="affff9"/>
              <w:topLinePunct/>
              <w:ind w:leftChars="0" w:left="0" w:rightChars="0" w:right="0" w:firstLineChars="0" w:firstLine="0"/>
              <w:spacing w:line="240" w:lineRule="atLeast"/>
            </w:pPr>
            <w:r>
              <w:t>0.0050449</w:t>
            </w:r>
          </w:p>
        </w:tc>
        <w:tc>
          <w:tcPr>
            <w:tcW w:w="1030" w:type="pct"/>
            <w:vAlign w:val="center"/>
          </w:tcPr>
          <w:p w:rsidR="0018722C">
            <w:pPr>
              <w:pStyle w:val="affff9"/>
              <w:topLinePunct/>
              <w:ind w:leftChars="0" w:left="0" w:rightChars="0" w:right="0" w:firstLineChars="0" w:firstLine="0"/>
              <w:spacing w:line="240" w:lineRule="atLeast"/>
            </w:pPr>
            <w:r>
              <w:t>1.96</w:t>
            </w:r>
          </w:p>
        </w:tc>
        <w:tc>
          <w:tcPr>
            <w:tcW w:w="914" w:type="pct"/>
            <w:vAlign w:val="center"/>
          </w:tcPr>
          <w:p w:rsidR="0018722C">
            <w:pPr>
              <w:pStyle w:val="affff9"/>
              <w:topLinePunct/>
              <w:ind w:leftChars="0" w:left="0" w:rightChars="0" w:right="0" w:firstLineChars="0" w:firstLine="0"/>
              <w:spacing w:line="240" w:lineRule="atLeast"/>
            </w:pPr>
            <w:r>
              <w:t>0.050</w:t>
            </w:r>
          </w:p>
        </w:tc>
      </w:tr>
      <w:tr>
        <w:tc>
          <w:tcPr>
            <w:tcW w:w="938" w:type="pct"/>
            <w:vAlign w:val="center"/>
          </w:tcPr>
          <w:p w:rsidR="0018722C">
            <w:pPr>
              <w:pStyle w:val="ac"/>
              <w:topLinePunct/>
              <w:ind w:leftChars="0" w:left="0" w:rightChars="0" w:right="0" w:firstLineChars="0" w:firstLine="0"/>
              <w:spacing w:line="240" w:lineRule="atLeast"/>
            </w:pPr>
            <w:r>
              <w:t></w:t>
            </w:r>
            <w:r>
              <w:t>5</w:t>
            </w:r>
          </w:p>
        </w:tc>
        <w:tc>
          <w:tcPr>
            <w:tcW w:w="1058" w:type="pct"/>
            <w:vAlign w:val="center"/>
          </w:tcPr>
          <w:p w:rsidR="0018722C">
            <w:pPr>
              <w:pStyle w:val="affff9"/>
              <w:topLinePunct/>
              <w:ind w:leftChars="0" w:left="0" w:rightChars="0" w:right="0" w:firstLineChars="0" w:firstLine="0"/>
              <w:spacing w:line="240" w:lineRule="atLeast"/>
            </w:pPr>
            <w:r>
              <w:t>0.2221311</w:t>
            </w:r>
          </w:p>
        </w:tc>
        <w:tc>
          <w:tcPr>
            <w:tcW w:w="1061" w:type="pct"/>
            <w:vAlign w:val="center"/>
          </w:tcPr>
          <w:p w:rsidR="0018722C">
            <w:pPr>
              <w:pStyle w:val="affff9"/>
              <w:topLinePunct/>
              <w:ind w:leftChars="0" w:left="0" w:rightChars="0" w:right="0" w:firstLineChars="0" w:firstLine="0"/>
              <w:spacing w:line="240" w:lineRule="atLeast"/>
            </w:pPr>
            <w:r>
              <w:t>0.0372436</w:t>
            </w:r>
          </w:p>
        </w:tc>
        <w:tc>
          <w:tcPr>
            <w:tcW w:w="1030" w:type="pct"/>
            <w:vAlign w:val="center"/>
          </w:tcPr>
          <w:p w:rsidR="0018722C">
            <w:pPr>
              <w:pStyle w:val="affff9"/>
              <w:topLinePunct/>
              <w:ind w:leftChars="0" w:left="0" w:rightChars="0" w:right="0" w:firstLineChars="0" w:firstLine="0"/>
              <w:spacing w:line="240" w:lineRule="atLeast"/>
            </w:pPr>
            <w:r>
              <w:t>5.96</w:t>
            </w:r>
          </w:p>
        </w:tc>
        <w:tc>
          <w:tcPr>
            <w:tcW w:w="914" w:type="pct"/>
            <w:vAlign w:val="center"/>
          </w:tcPr>
          <w:p w:rsidR="0018722C">
            <w:pPr>
              <w:pStyle w:val="affff9"/>
              <w:topLinePunct/>
              <w:ind w:leftChars="0" w:left="0" w:rightChars="0" w:right="0" w:firstLineChars="0" w:firstLine="0"/>
              <w:spacing w:line="240" w:lineRule="atLeast"/>
            </w:pPr>
            <w:r>
              <w:t>0.000</w:t>
            </w:r>
          </w:p>
        </w:tc>
      </w:tr>
      <w:tr>
        <w:tc>
          <w:tcPr>
            <w:tcW w:w="938" w:type="pct"/>
            <w:vAlign w:val="center"/>
          </w:tcPr>
          <w:p w:rsidR="0018722C">
            <w:pPr>
              <w:pStyle w:val="ac"/>
              <w:topLinePunct/>
              <w:ind w:leftChars="0" w:left="0" w:rightChars="0" w:right="0" w:firstLineChars="0" w:firstLine="0"/>
              <w:spacing w:line="240" w:lineRule="atLeast"/>
            </w:pPr>
            <w:r>
              <w:t></w:t>
            </w:r>
            <w:r>
              <w:t>6</w:t>
            </w:r>
          </w:p>
        </w:tc>
        <w:tc>
          <w:tcPr>
            <w:tcW w:w="1058" w:type="pct"/>
            <w:vAlign w:val="center"/>
          </w:tcPr>
          <w:p w:rsidR="0018722C">
            <w:pPr>
              <w:pStyle w:val="affff9"/>
              <w:topLinePunct/>
              <w:ind w:leftChars="0" w:left="0" w:rightChars="0" w:right="0" w:firstLineChars="0" w:firstLine="0"/>
              <w:spacing w:line="240" w:lineRule="atLeast"/>
            </w:pPr>
            <w:r>
              <w:t>0.0654692</w:t>
            </w:r>
          </w:p>
        </w:tc>
        <w:tc>
          <w:tcPr>
            <w:tcW w:w="1061" w:type="pct"/>
            <w:vAlign w:val="center"/>
          </w:tcPr>
          <w:p w:rsidR="0018722C">
            <w:pPr>
              <w:pStyle w:val="affff9"/>
              <w:topLinePunct/>
              <w:ind w:leftChars="0" w:left="0" w:rightChars="0" w:right="0" w:firstLineChars="0" w:firstLine="0"/>
              <w:spacing w:line="240" w:lineRule="atLeast"/>
            </w:pPr>
            <w:r>
              <w:t>0.0168348</w:t>
            </w:r>
          </w:p>
        </w:tc>
        <w:tc>
          <w:tcPr>
            <w:tcW w:w="1030" w:type="pct"/>
            <w:vAlign w:val="center"/>
          </w:tcPr>
          <w:p w:rsidR="0018722C">
            <w:pPr>
              <w:pStyle w:val="affff9"/>
              <w:topLinePunct/>
              <w:ind w:leftChars="0" w:left="0" w:rightChars="0" w:right="0" w:firstLineChars="0" w:firstLine="0"/>
              <w:spacing w:line="240" w:lineRule="atLeast"/>
            </w:pPr>
            <w:r>
              <w:t>3.89</w:t>
            </w:r>
          </w:p>
        </w:tc>
        <w:tc>
          <w:tcPr>
            <w:tcW w:w="914" w:type="pct"/>
            <w:vAlign w:val="center"/>
          </w:tcPr>
          <w:p w:rsidR="0018722C">
            <w:pPr>
              <w:pStyle w:val="affff9"/>
              <w:topLinePunct/>
              <w:ind w:leftChars="0" w:left="0" w:rightChars="0" w:right="0" w:firstLineChars="0" w:firstLine="0"/>
              <w:spacing w:line="240" w:lineRule="atLeast"/>
            </w:pPr>
            <w:r>
              <w:t>0.000</w:t>
            </w:r>
          </w:p>
        </w:tc>
      </w:tr>
      <w:tr>
        <w:tc>
          <w:tcPr>
            <w:tcW w:w="938" w:type="pct"/>
            <w:vAlign w:val="center"/>
          </w:tcPr>
          <w:p w:rsidR="0018722C">
            <w:pPr>
              <w:pStyle w:val="ac"/>
              <w:topLinePunct/>
              <w:ind w:leftChars="0" w:left="0" w:rightChars="0" w:right="0" w:firstLineChars="0" w:firstLine="0"/>
              <w:spacing w:line="240" w:lineRule="atLeast"/>
            </w:pPr>
            <w:r>
              <w:t></w:t>
            </w:r>
            <w:r>
              <w:t>7</w:t>
            </w:r>
          </w:p>
        </w:tc>
        <w:tc>
          <w:tcPr>
            <w:tcW w:w="1058" w:type="pct"/>
            <w:vAlign w:val="center"/>
          </w:tcPr>
          <w:p w:rsidR="0018722C">
            <w:pPr>
              <w:pStyle w:val="affff9"/>
              <w:topLinePunct/>
              <w:ind w:leftChars="0" w:left="0" w:rightChars="0" w:right="0" w:firstLineChars="0" w:firstLine="0"/>
              <w:spacing w:line="240" w:lineRule="atLeast"/>
            </w:pPr>
            <w:r>
              <w:t>-0.0196346</w:t>
            </w:r>
          </w:p>
        </w:tc>
        <w:tc>
          <w:tcPr>
            <w:tcW w:w="1061" w:type="pct"/>
            <w:vAlign w:val="center"/>
          </w:tcPr>
          <w:p w:rsidR="0018722C">
            <w:pPr>
              <w:pStyle w:val="affff9"/>
              <w:topLinePunct/>
              <w:ind w:leftChars="0" w:left="0" w:rightChars="0" w:right="0" w:firstLineChars="0" w:firstLine="0"/>
              <w:spacing w:line="240" w:lineRule="atLeast"/>
            </w:pPr>
            <w:r>
              <w:t>0.0207918</w:t>
            </w:r>
          </w:p>
        </w:tc>
        <w:tc>
          <w:tcPr>
            <w:tcW w:w="1030" w:type="pct"/>
            <w:vAlign w:val="center"/>
          </w:tcPr>
          <w:p w:rsidR="0018722C">
            <w:pPr>
              <w:pStyle w:val="affff9"/>
              <w:topLinePunct/>
              <w:ind w:leftChars="0" w:left="0" w:rightChars="0" w:right="0" w:firstLineChars="0" w:firstLine="0"/>
              <w:spacing w:line="240" w:lineRule="atLeast"/>
            </w:pPr>
            <w:r>
              <w:t>-0.94</w:t>
            </w:r>
          </w:p>
        </w:tc>
        <w:tc>
          <w:tcPr>
            <w:tcW w:w="914" w:type="pct"/>
            <w:vAlign w:val="center"/>
          </w:tcPr>
          <w:p w:rsidR="0018722C">
            <w:pPr>
              <w:pStyle w:val="affff9"/>
              <w:topLinePunct/>
              <w:ind w:leftChars="0" w:left="0" w:rightChars="0" w:right="0" w:firstLineChars="0" w:firstLine="0"/>
              <w:spacing w:line="240" w:lineRule="atLeast"/>
            </w:pPr>
            <w:r>
              <w:t>0.345</w:t>
            </w:r>
          </w:p>
        </w:tc>
      </w:tr>
      <w:tr>
        <w:tc>
          <w:tcPr>
            <w:tcW w:w="938" w:type="pct"/>
            <w:vAlign w:val="center"/>
          </w:tcPr>
          <w:p w:rsidR="0018722C">
            <w:pPr>
              <w:pStyle w:val="ac"/>
              <w:topLinePunct/>
              <w:ind w:leftChars="0" w:left="0" w:rightChars="0" w:right="0" w:firstLineChars="0" w:firstLine="0"/>
              <w:spacing w:line="240" w:lineRule="atLeast"/>
            </w:pPr>
            <w:r>
              <w:t></w:t>
            </w:r>
            <w:r>
              <w:t>8</w:t>
            </w:r>
          </w:p>
        </w:tc>
        <w:tc>
          <w:tcPr>
            <w:tcW w:w="1058" w:type="pct"/>
            <w:vAlign w:val="center"/>
          </w:tcPr>
          <w:p w:rsidR="0018722C">
            <w:pPr>
              <w:pStyle w:val="affff9"/>
              <w:topLinePunct/>
              <w:ind w:leftChars="0" w:left="0" w:rightChars="0" w:right="0" w:firstLineChars="0" w:firstLine="0"/>
              <w:spacing w:line="240" w:lineRule="atLeast"/>
            </w:pPr>
            <w:r>
              <w:t>0.0796672</w:t>
            </w:r>
          </w:p>
        </w:tc>
        <w:tc>
          <w:tcPr>
            <w:tcW w:w="1061" w:type="pct"/>
            <w:vAlign w:val="center"/>
          </w:tcPr>
          <w:p w:rsidR="0018722C">
            <w:pPr>
              <w:pStyle w:val="affff9"/>
              <w:topLinePunct/>
              <w:ind w:leftChars="0" w:left="0" w:rightChars="0" w:right="0" w:firstLineChars="0" w:firstLine="0"/>
              <w:spacing w:line="240" w:lineRule="atLeast"/>
            </w:pPr>
            <w:r>
              <w:t>0.0254319</w:t>
            </w:r>
          </w:p>
        </w:tc>
        <w:tc>
          <w:tcPr>
            <w:tcW w:w="1030" w:type="pct"/>
            <w:vAlign w:val="center"/>
          </w:tcPr>
          <w:p w:rsidR="0018722C">
            <w:pPr>
              <w:pStyle w:val="affff9"/>
              <w:topLinePunct/>
              <w:ind w:leftChars="0" w:left="0" w:rightChars="0" w:right="0" w:firstLineChars="0" w:firstLine="0"/>
              <w:spacing w:line="240" w:lineRule="atLeast"/>
            </w:pPr>
            <w:r>
              <w:t>3.13</w:t>
            </w:r>
          </w:p>
        </w:tc>
        <w:tc>
          <w:tcPr>
            <w:tcW w:w="914" w:type="pct"/>
            <w:vAlign w:val="center"/>
          </w:tcPr>
          <w:p w:rsidR="0018722C">
            <w:pPr>
              <w:pStyle w:val="affff9"/>
              <w:topLinePunct/>
              <w:ind w:leftChars="0" w:left="0" w:rightChars="0" w:right="0" w:firstLineChars="0" w:firstLine="0"/>
              <w:spacing w:line="240" w:lineRule="atLeast"/>
            </w:pPr>
            <w:r>
              <w:t>0.002</w:t>
            </w:r>
          </w:p>
        </w:tc>
      </w:tr>
      <w:tr>
        <w:tc>
          <w:tcPr>
            <w:tcW w:w="938" w:type="pct"/>
            <w:vAlign w:val="center"/>
          </w:tcPr>
          <w:p w:rsidR="0018722C">
            <w:pPr>
              <w:pStyle w:val="ac"/>
              <w:topLinePunct/>
              <w:ind w:leftChars="0" w:left="0" w:rightChars="0" w:right="0" w:firstLineChars="0" w:firstLine="0"/>
              <w:spacing w:line="240" w:lineRule="atLeast"/>
            </w:pPr>
            <w:r>
              <w:t></w:t>
            </w:r>
            <w:r>
              <w:t>9</w:t>
            </w:r>
          </w:p>
        </w:tc>
        <w:tc>
          <w:tcPr>
            <w:tcW w:w="1058" w:type="pct"/>
            <w:vAlign w:val="center"/>
          </w:tcPr>
          <w:p w:rsidR="0018722C">
            <w:pPr>
              <w:pStyle w:val="affff9"/>
              <w:topLinePunct/>
              <w:ind w:leftChars="0" w:left="0" w:rightChars="0" w:right="0" w:firstLineChars="0" w:firstLine="0"/>
              <w:spacing w:line="240" w:lineRule="atLeast"/>
            </w:pPr>
            <w:r>
              <w:t>-0.0525368</w:t>
            </w:r>
          </w:p>
        </w:tc>
        <w:tc>
          <w:tcPr>
            <w:tcW w:w="1061" w:type="pct"/>
            <w:vAlign w:val="center"/>
          </w:tcPr>
          <w:p w:rsidR="0018722C">
            <w:pPr>
              <w:pStyle w:val="affff9"/>
              <w:topLinePunct/>
              <w:ind w:leftChars="0" w:left="0" w:rightChars="0" w:right="0" w:firstLineChars="0" w:firstLine="0"/>
              <w:spacing w:line="240" w:lineRule="atLeast"/>
            </w:pPr>
            <w:r>
              <w:t>0.0201112</w:t>
            </w:r>
          </w:p>
        </w:tc>
        <w:tc>
          <w:tcPr>
            <w:tcW w:w="1030" w:type="pct"/>
            <w:vAlign w:val="center"/>
          </w:tcPr>
          <w:p w:rsidR="0018722C">
            <w:pPr>
              <w:pStyle w:val="affff9"/>
              <w:topLinePunct/>
              <w:ind w:leftChars="0" w:left="0" w:rightChars="0" w:right="0" w:firstLineChars="0" w:firstLine="0"/>
              <w:spacing w:line="240" w:lineRule="atLeast"/>
            </w:pPr>
            <w:r>
              <w:t>-2.61</w:t>
            </w:r>
          </w:p>
        </w:tc>
        <w:tc>
          <w:tcPr>
            <w:tcW w:w="914" w:type="pct"/>
            <w:vAlign w:val="center"/>
          </w:tcPr>
          <w:p w:rsidR="0018722C">
            <w:pPr>
              <w:pStyle w:val="affff9"/>
              <w:topLinePunct/>
              <w:ind w:leftChars="0" w:left="0" w:rightChars="0" w:right="0" w:firstLineChars="0" w:firstLine="0"/>
              <w:spacing w:line="240" w:lineRule="atLeast"/>
            </w:pPr>
            <w:r>
              <w:t>0.009</w:t>
            </w:r>
          </w:p>
        </w:tc>
      </w:tr>
      <w:tr>
        <w:tc>
          <w:tcPr>
            <w:tcW w:w="938" w:type="pct"/>
            <w:vAlign w:val="center"/>
          </w:tcPr>
          <w:p w:rsidR="0018722C">
            <w:pPr>
              <w:pStyle w:val="ac"/>
              <w:topLinePunct/>
              <w:ind w:leftChars="0" w:left="0" w:rightChars="0" w:right="0" w:firstLineChars="0" w:firstLine="0"/>
              <w:spacing w:line="240" w:lineRule="atLeast"/>
            </w:pPr>
            <w:r>
              <w:t>R</w:t>
            </w:r>
            <w:r>
              <w:t>2</w:t>
            </w:r>
          </w:p>
        </w:tc>
        <w:tc>
          <w:tcPr>
            <w:tcW w:w="1058" w:type="pct"/>
            <w:vAlign w:val="center"/>
          </w:tcPr>
          <w:p w:rsidR="0018722C">
            <w:pPr>
              <w:pStyle w:val="a5"/>
              <w:topLinePunct/>
              <w:ind w:leftChars="0" w:left="0" w:rightChars="0" w:right="0" w:firstLineChars="0" w:firstLine="0"/>
              <w:spacing w:line="240" w:lineRule="atLeast"/>
            </w:pPr>
          </w:p>
        </w:tc>
        <w:tc>
          <w:tcPr>
            <w:tcW w:w="2091" w:type="pct"/>
            <w:gridSpan w:val="2"/>
            <w:vAlign w:val="center"/>
          </w:tcPr>
          <w:p w:rsidR="0018722C">
            <w:pPr>
              <w:pStyle w:val="affff9"/>
              <w:topLinePunct/>
              <w:ind w:leftChars="0" w:left="0" w:rightChars="0" w:right="0" w:firstLineChars="0" w:firstLine="0"/>
              <w:spacing w:line="240" w:lineRule="atLeast"/>
            </w:pPr>
            <w:r>
              <w:t>0.6103</w:t>
            </w:r>
          </w:p>
        </w:tc>
        <w:tc>
          <w:tcPr>
            <w:tcW w:w="914" w:type="pct"/>
            <w:vAlign w:val="center"/>
          </w:tcPr>
          <w:p w:rsidR="0018722C">
            <w:pPr>
              <w:pStyle w:val="ad"/>
              <w:topLinePunct/>
              <w:ind w:leftChars="0" w:left="0" w:rightChars="0" w:right="0" w:firstLineChars="0" w:firstLine="0"/>
              <w:spacing w:line="240" w:lineRule="atLeast"/>
            </w:pP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t>Wald chi2</w:t>
            </w:r>
          </w:p>
        </w:tc>
        <w:tc>
          <w:tcPr>
            <w:tcW w:w="105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9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Prob &gt; </w:t>
            </w:r>
            <w:r>
              <w:t></w:t>
            </w:r>
            <w:r>
              <w:t> </w:t>
            </w:r>
            <w:r>
              <w:t>2 </w:t>
            </w:r>
            <w:r>
              <w:t>=0.0000</w:t>
            </w:r>
          </w:p>
        </w:tc>
        <w:tc>
          <w:tcPr>
            <w:tcW w:w="91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rPr>
        <w:t>说明：工具变量是内生解释变量的滞后</w:t>
      </w:r>
      <w:r>
        <w:rPr>
          <w:rFonts w:ascii="Times New Roman" w:eastAsia="Times New Roman" w:cstheme="minorBidi" w:hAnsiTheme="minorHAnsi"/>
        </w:rPr>
        <w:t>3</w:t>
      </w:r>
      <w:r>
        <w:rPr>
          <w:rFonts w:cstheme="minorBidi" w:hAnsiTheme="minorHAnsi" w:eastAsiaTheme="minorHAnsi" w:asciiTheme="minorHAnsi"/>
        </w:rPr>
        <w:t>期和</w:t>
      </w:r>
      <w:r>
        <w:rPr>
          <w:rFonts w:ascii="Times New Roman" w:eastAsia="Times New Roman" w:cstheme="minorBidi" w:hAnsiTheme="minorHAnsi"/>
        </w:rPr>
        <w:t>4</w:t>
      </w:r>
      <w:r>
        <w:rPr>
          <w:rFonts w:cstheme="minorBidi" w:hAnsiTheme="minorHAnsi" w:eastAsiaTheme="minorHAnsi" w:asciiTheme="minorHAnsi"/>
        </w:rPr>
        <w:t>期。</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11</w:t>
      </w:r>
      <w:r>
        <w:t>模型估计结果可知：</w:t>
      </w:r>
    </w:p>
    <w:p w:rsidR="0018722C">
      <w:pPr>
        <w:topLinePunct/>
      </w:pPr>
      <w:r>
        <w:t>①利用</w:t>
      </w:r>
      <w:r>
        <w:rPr>
          <w:rFonts w:ascii="Times New Roman" w:hAnsi="Times New Roman" w:eastAsia="宋体"/>
        </w:rPr>
        <w:t>2001</w:t>
      </w:r>
      <w:r>
        <w:t>年</w:t>
      </w:r>
      <w:r>
        <w:rPr>
          <w:rFonts w:ascii="Times New Roman" w:hAnsi="Times New Roman" w:eastAsia="宋体"/>
        </w:rPr>
        <w:t>1</w:t>
      </w:r>
      <w:r>
        <w:t>月</w:t>
      </w:r>
      <w:r>
        <w:rPr>
          <w:rFonts w:ascii="Times New Roman" w:hAnsi="Times New Roman" w:eastAsia="宋体"/>
        </w:rPr>
        <w:t>~2011</w:t>
      </w:r>
      <w:r>
        <w:t>年</w:t>
      </w:r>
      <w:r>
        <w:rPr>
          <w:rFonts w:ascii="Times New Roman" w:hAnsi="Times New Roman" w:eastAsia="宋体"/>
        </w:rPr>
        <w:t>12</w:t>
      </w:r>
      <w:r>
        <w:t>月间样本数据所估计的模型，</w:t>
      </w:r>
      <w:r>
        <w:rPr>
          <w:rFonts w:ascii="Times New Roman" w:hAnsi="Times New Roman" w:eastAsia="宋体"/>
          <w:i/>
        </w:rPr>
        <w:t>R</w:t>
      </w:r>
      <w:r>
        <w:rPr>
          <w:rFonts w:ascii="Times New Roman" w:hAnsi="Times New Roman" w:eastAsia="宋体"/>
        </w:rPr>
        <w:t>2</w:t>
      </w:r>
      <w:r>
        <w:rPr>
          <w:rFonts w:ascii="Symbol" w:hAnsi="Symbol" w:eastAsia="Symbol"/>
        </w:rPr>
        <w:t></w:t>
      </w:r>
      <w:r>
        <w:rPr>
          <w:rFonts w:ascii="Times New Roman" w:hAnsi="Times New Roman" w:eastAsia="宋体"/>
        </w:rPr>
        <w:t>0.6103</w:t>
      </w:r>
      <w:r>
        <w:t>，说明模型对</w:t>
      </w:r>
      <w:r>
        <w:t>样本观测值的拟合情况良好。所有解释变量的联合显著性</w:t>
      </w:r>
      <w:r>
        <w:rPr>
          <w:rFonts w:ascii="Times New Roman" w:hAnsi="Times New Roman" w:eastAsia="宋体"/>
        </w:rPr>
        <w:t>Wald</w:t>
      </w:r>
      <w:r>
        <w:t>检验的</w:t>
      </w:r>
      <w:r>
        <w:rPr>
          <w:rFonts w:ascii="Times New Roman" w:hAnsi="Times New Roman" w:eastAsia="宋体"/>
        </w:rPr>
        <w:t>P</w:t>
      </w:r>
      <w:r>
        <w:t>值表明，模型在整体</w:t>
      </w:r>
      <w:r>
        <w:t>上是显著的。在</w:t>
      </w:r>
      <w:r>
        <w:rPr>
          <w:rFonts w:ascii="Times New Roman" w:hAnsi="Times New Roman" w:eastAsia="宋体"/>
        </w:rPr>
        <w:t>5%</w:t>
      </w:r>
      <w:r>
        <w:t>的显著性水平下，除了时间虚拟变量</w:t>
      </w:r>
      <w:r>
        <w:rPr>
          <w:rFonts w:ascii="Times New Roman" w:hAnsi="Times New Roman" w:eastAsia="宋体"/>
          <w:i/>
        </w:rPr>
        <w:t>D</w:t>
      </w:r>
      <w:r>
        <w:rPr>
          <w:rFonts w:ascii="Times New Roman" w:hAnsi="Times New Roman" w:eastAsia="宋体"/>
        </w:rPr>
        <w:t>2008</w:t>
      </w:r>
      <w:r>
        <w:t>外，其他的解释变量在统计上都</w:t>
      </w:r>
      <w:r>
        <w:t>是显著的。这说明在动量预期条件下，市场参与者的房价预期、土地交易价格、竣工房屋造价、城镇人口数量、贷款利率水平都是影响商品住宅价格的重要因素。</w:t>
      </w:r>
    </w:p>
    <w:p w:rsidR="0018722C">
      <w:pPr>
        <w:topLinePunct/>
      </w:pPr>
      <w:r>
        <w:t>②动量预期条件下，各因素对房价的影响力度不同。竣工房屋造价对房价具有显著的正</w:t>
      </w:r>
      <w:r>
        <w:t>向影响且作用力度最大，房屋造价每上涨</w:t>
      </w:r>
      <w:r>
        <w:rPr>
          <w:rFonts w:ascii="Times New Roman" w:hAnsi="Times New Roman" w:eastAsia="Times New Roman"/>
        </w:rPr>
        <w:t>1%</w:t>
      </w:r>
      <w:r>
        <w:t>，房价将上涨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2910%</w:t>
      </w:r>
      <w:r>
        <w:t>；人口、预期、土地价格、</w:t>
      </w:r>
      <w:r>
        <w:t>利率等对房价的作用力度依次下降，每增加</w:t>
      </w:r>
      <w:r>
        <w:rPr>
          <w:rFonts w:ascii="Times New Roman" w:hAnsi="Times New Roman" w:eastAsia="Times New Roman"/>
        </w:rPr>
        <w:t>1</w:t>
      </w:r>
      <w:r>
        <w:rPr>
          <w:rFonts w:ascii="Times New Roman" w:hAnsi="Times New Roman" w:eastAsia="Times New Roman"/>
        </w:rPr>
        <w:t>%</w:t>
      </w:r>
      <w:r>
        <w:t>（</w:t>
      </w:r>
      <w:r>
        <w:t>或</w:t>
      </w:r>
      <w:r>
        <w:rPr>
          <w:rFonts w:ascii="Times New Roman" w:hAnsi="Times New Roman" w:eastAsia="Times New Roman"/>
        </w:rPr>
        <w:t>1</w:t>
      </w:r>
      <w:r>
        <w:t>个单位</w:t>
      </w:r>
      <w:r>
        <w:t>）</w:t>
      </w:r>
      <w:r>
        <w:t>房价依次上涨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2221</w:t>
      </w:r>
      <w:r>
        <w:rPr>
          <w:rFonts w:ascii="Times New Roman" w:hAnsi="Times New Roman" w:eastAsia="Times New Roman"/>
        </w:rPr>
        <w:t>%</w:t>
      </w:r>
      <w: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1894</w:t>
      </w:r>
      <w:r>
        <w:rPr>
          <w:rFonts w:ascii="Times New Roman" w:hAnsi="Times New Roman" w:eastAsia="Times New Roman"/>
        </w:rPr>
        <w:t>%</w:t>
      </w:r>
      <w:r>
        <w:t>、</w:t>
      </w:r>
    </w:p>
    <w:p w:rsidR="0018722C">
      <w:pPr>
        <w:topLinePunct/>
      </w:pPr>
      <w:r>
        <w:rPr>
          <w:rFonts w:ascii="Times New Roman" w:eastAsia="Times New Roman"/>
        </w:rPr>
        <w:t>0.1183%</w:t>
      </w:r>
      <w:r>
        <w:t>和</w:t>
      </w:r>
      <w:r>
        <w:rPr>
          <w:rFonts w:ascii="Times New Roman" w:eastAsia="Times New Roman"/>
        </w:rPr>
        <w:t>0.0099%</w:t>
      </w:r>
      <w:r>
        <w:t>。这一结论说明在动量预期情形下，成本推动和刚性需求拉动是房价上涨的主要原因，而市场参与者的预期及其引起的投资</w:t>
      </w:r>
      <w:r>
        <w:t>（</w:t>
      </w:r>
      <w:r>
        <w:t>机</w:t>
      </w:r>
      <w:r>
        <w:t>）</w:t>
      </w:r>
      <w:r>
        <w:t>性需求也是房价上涨的重要原因。</w:t>
      </w:r>
      <w:r>
        <w:t>从时间虚拟变量的作用方向来看，</w:t>
      </w:r>
      <w:r>
        <w:rPr>
          <w:rFonts w:ascii="Times New Roman" w:eastAsia="Times New Roman"/>
          <w:i/>
        </w:rPr>
        <w:t>D</w:t>
      </w:r>
      <w:r>
        <w:rPr>
          <w:rFonts w:ascii="Times New Roman" w:eastAsia="Times New Roman"/>
        </w:rPr>
        <w:t>2004</w:t>
      </w:r>
      <w:r w:rsidR="001852F3">
        <w:rPr>
          <w:rFonts w:ascii="Times New Roman" w:eastAsia="Times New Roman"/>
        </w:rPr>
        <w:t xml:space="preserve"> </w:t>
      </w:r>
      <w:r>
        <w:t>、</w:t>
      </w:r>
      <w:r>
        <w:rPr>
          <w:rFonts w:ascii="Times New Roman" w:eastAsia="Times New Roman"/>
          <w:i/>
        </w:rPr>
        <w:t>D</w:t>
      </w:r>
      <w:r>
        <w:rPr>
          <w:rFonts w:ascii="Times New Roman" w:eastAsia="Times New Roman"/>
        </w:rPr>
        <w:t>2009</w:t>
      </w:r>
      <w:r w:rsidR="001852F3">
        <w:rPr>
          <w:rFonts w:ascii="Times New Roman" w:eastAsia="Times New Roman"/>
        </w:rPr>
        <w:t xml:space="preserve"> </w:t>
      </w:r>
      <w:r>
        <w:t>对房价具有统计上显著的正向影响；</w:t>
      </w:r>
      <w:r>
        <w:rPr>
          <w:rFonts w:ascii="Times New Roman" w:eastAsia="Times New Roman"/>
          <w:i/>
        </w:rPr>
        <w:t>D</w:t>
      </w:r>
      <w:r>
        <w:rPr>
          <w:rFonts w:ascii="Times New Roman" w:eastAsia="Times New Roman"/>
        </w:rPr>
        <w:t>201</w:t>
      </w:r>
      <w:r>
        <w:rPr>
          <w:rFonts w:ascii="Times New Roman" w:eastAsia="Times New Roman"/>
        </w:rPr>
        <w:t>0</w:t>
      </w:r>
    </w:p>
    <w:p w:rsidR="0018722C">
      <w:pPr>
        <w:topLinePunct/>
      </w:pPr>
      <w:r>
        <w:t>对房价具有统计上显著的负向影响。这一结论与</w:t>
      </w:r>
      <w:r>
        <w:rPr>
          <w:rFonts w:ascii="Times New Roman" w:eastAsia="Times New Roman"/>
        </w:rPr>
        <w:t>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w:t>
      </w:r>
      <w:r>
        <w:t>中关于中国商品住宅价格的阶段性特征</w:t>
      </w:r>
    </w:p>
    <w:p w:rsidR="0018722C">
      <w:pPr>
        <w:topLinePunct/>
      </w:pPr>
      <w:r>
        <w:t>分析相一致：从</w:t>
      </w:r>
      <w:r>
        <w:rPr>
          <w:rFonts w:ascii="Times New Roman" w:hAnsi="Times New Roman" w:eastAsia="宋体"/>
        </w:rPr>
        <w:t>2004</w:t>
      </w:r>
      <w:r>
        <w:t>年开始，随着房地产业支柱产业地位被明确提出，土地“招拍挂”制度的实施，全国各地商品住宅价格出现持续上升；</w:t>
      </w:r>
      <w:r>
        <w:rPr>
          <w:rFonts w:ascii="Times New Roman" w:hAnsi="Times New Roman" w:eastAsia="宋体"/>
        </w:rPr>
        <w:t>2009</w:t>
      </w:r>
      <w:r>
        <w:t>年因为政府“4</w:t>
      </w:r>
      <w:r/>
      <w:r w:rsidR="001852F3">
        <w:t xml:space="preserve">万亿计划”等刺激性政</w:t>
      </w:r>
      <w:r>
        <w:t>策的出台，银行信贷大幅增加，各类需求得到了极大释放，造成了房价出现大涨；</w:t>
      </w:r>
      <w:r>
        <w:rPr>
          <w:rFonts w:ascii="Times New Roman" w:hAnsi="Times New Roman" w:eastAsia="宋体"/>
        </w:rPr>
        <w:t>2010</w:t>
      </w:r>
      <w:r>
        <w:t>～</w:t>
      </w:r>
      <w:r>
        <w:rPr>
          <w:rFonts w:ascii="Times New Roman" w:hAnsi="Times New Roman" w:eastAsia="宋体"/>
        </w:rPr>
        <w:t>2011</w:t>
      </w:r>
      <w:r>
        <w:t>年，住房调控政策密集出台，各地商品住宅价格在打压之下增速基本放缓，保持相对稳定或小幅上升。</w:t>
      </w:r>
    </w:p>
    <w:p w:rsidR="0018722C">
      <w:pPr>
        <w:pStyle w:val="Heading4"/>
        <w:topLinePunct/>
        <w:ind w:left="200" w:hangingChars="200" w:hanging="200"/>
      </w:pPr>
      <w:r>
        <w:t>（</w:t>
      </w:r>
      <w:r>
        <w:t>2</w:t>
      </w:r>
      <w:r>
        <w:t>）</w:t>
      </w:r>
      <w:r>
        <w:t>分时段模型估计结果与分析</w:t>
      </w:r>
    </w:p>
    <w:p w:rsidR="0018722C">
      <w:pPr>
        <w:topLinePunct/>
      </w:pPr>
      <w:r>
        <w:t>由于时间虚拟变量</w:t>
      </w:r>
      <w:r>
        <w:rPr>
          <w:rFonts w:ascii="Times New Roman" w:hAnsi="Times New Roman" w:eastAsia="Times New Roman"/>
          <w:i/>
        </w:rPr>
        <w:t>D</w:t>
      </w:r>
      <w:r>
        <w:rPr>
          <w:rFonts w:ascii="Times New Roman" w:hAnsi="Times New Roman" w:eastAsia="Times New Roman"/>
        </w:rPr>
        <w:t>2004</w:t>
      </w:r>
      <w:r>
        <w:t>、</w:t>
      </w:r>
      <w:r>
        <w:rPr>
          <w:rFonts w:ascii="Times New Roman" w:hAnsi="Times New Roman" w:eastAsia="Times New Roman"/>
          <w:i/>
        </w:rPr>
        <w:t>D</w:t>
      </w:r>
      <w:r>
        <w:rPr>
          <w:rFonts w:ascii="Times New Roman" w:hAnsi="Times New Roman" w:eastAsia="Times New Roman"/>
        </w:rPr>
        <w:t>2009</w:t>
      </w:r>
      <w:r>
        <w:t>、</w:t>
      </w:r>
      <w:r>
        <w:rPr>
          <w:rFonts w:ascii="Times New Roman" w:hAnsi="Times New Roman" w:eastAsia="Times New Roman"/>
          <w:i/>
        </w:rPr>
        <w:t>D</w:t>
      </w:r>
      <w:r>
        <w:rPr>
          <w:rFonts w:ascii="Times New Roman" w:hAnsi="Times New Roman" w:eastAsia="Times New Roman"/>
        </w:rPr>
        <w:t>2010</w:t>
      </w:r>
      <w:r>
        <w:t>的系数通过显著性检验，说明中国商品住宅价格</w:t>
      </w:r>
      <w:r>
        <w:t>的波动存在阶段性特征，因此以下部分将样本区间划分为</w:t>
      </w:r>
      <w:r>
        <w:rPr>
          <w:rFonts w:ascii="Times New Roman" w:hAnsi="Times New Roman" w:eastAsia="Times New Roman"/>
        </w:rPr>
        <w:t>4</w:t>
      </w:r>
      <w:r>
        <w:t>个阶段</w:t>
      </w:r>
      <w:r>
        <w:t>（</w:t>
      </w:r>
      <w:r>
        <w:t>分别记为模型Ⅰ～Ⅳ</w:t>
      </w:r>
      <w:r>
        <w:t>）</w:t>
      </w:r>
      <w:r>
        <w:t>，</w:t>
      </w:r>
      <w:r>
        <w:t>对模型</w:t>
      </w:r>
      <w:r>
        <w:t>（</w:t>
      </w:r>
      <w:r>
        <w:rPr>
          <w:rFonts w:ascii="Times New Roman" w:hAnsi="Times New Roman" w:eastAsia="Times New Roman"/>
        </w:rPr>
        <w:t>5.23</w:t>
      </w:r>
      <w:r>
        <w:t>）</w:t>
      </w:r>
      <w:r>
        <w:t>进行再估计，得到的估计结果见</w:t>
      </w: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12</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w:t>
      </w:r>
      <w:r>
        <w:t xml:space="preserve">  </w:t>
      </w:r>
      <w:r>
        <w:rPr>
          <w:kern w:val="2"/>
          <w:szCs w:val="22"/>
          <w:rFonts w:ascii="黑体" w:eastAsia="黑体" w:hint="eastAsia" w:cstheme="minorBidi" w:hAnsiTheme="minorHAnsi"/>
          <w:spacing w:val="-2"/>
          <w:sz w:val="21"/>
        </w:rPr>
        <w:t>分</w:t>
      </w:r>
      <w:r>
        <w:rPr>
          <w:kern w:val="2"/>
          <w:szCs w:val="22"/>
          <w:rFonts w:ascii="黑体" w:eastAsia="黑体" w:hint="eastAsia" w:cstheme="minorBidi" w:hAnsiTheme="minorHAnsi"/>
          <w:sz w:val="21"/>
        </w:rPr>
        <w:t>时段</w:t>
      </w:r>
      <w:r>
        <w:rPr>
          <w:kern w:val="2"/>
          <w:szCs w:val="22"/>
          <w:rFonts w:ascii="黑体" w:eastAsia="黑体" w:hint="eastAsia" w:cstheme="minorBidi" w:hAnsiTheme="minorHAnsi"/>
          <w:spacing w:val="-2"/>
          <w:sz w:val="21"/>
        </w:rPr>
        <w:t>模</w:t>
      </w:r>
      <w:r>
        <w:rPr>
          <w:kern w:val="2"/>
          <w:szCs w:val="22"/>
          <w:rFonts w:ascii="黑体" w:eastAsia="黑体" w:hint="eastAsia" w:cstheme="minorBidi" w:hAnsiTheme="minorHAnsi"/>
          <w:sz w:val="21"/>
        </w:rPr>
        <w:t>型</w:t>
      </w:r>
      <w:r>
        <w:rPr>
          <w:kern w:val="2"/>
          <w:szCs w:val="22"/>
          <w:rFonts w:ascii="黑体" w:eastAsia="黑体" w:hint="eastAsia" w:cstheme="minorBidi" w:hAnsiTheme="minorHAnsi"/>
          <w:spacing w:val="-2"/>
          <w:sz w:val="21"/>
        </w:rPr>
        <w:t>估</w:t>
      </w:r>
      <w:r>
        <w:rPr>
          <w:kern w:val="2"/>
          <w:szCs w:val="22"/>
          <w:rFonts w:ascii="黑体" w:eastAsia="黑体" w:hint="eastAsia" w:cstheme="minorBidi" w:hAnsiTheme="minorHAnsi"/>
          <w:sz w:val="21"/>
        </w:rPr>
        <w:t>计结果</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26"/>
        <w:gridCol w:w="2218"/>
        <w:gridCol w:w="2187"/>
        <w:gridCol w:w="2187"/>
        <w:gridCol w:w="2223"/>
      </w:tblGrid>
      <w:tr>
        <w:trPr>
          <w:tblHeader/>
        </w:trPr>
        <w:tc>
          <w:tcPr>
            <w:tcW w:w="4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Ⅰ：</w:t>
            </w:r>
            <w:r w:rsidRPr="00000000">
              <w:rPr>
                <w:sz w:val="24"/>
                <w:szCs w:val="24"/>
              </w:rPr>
              <w:t>2001 </w:t>
            </w:r>
            <w:r w:rsidRPr="00000000">
              <w:rPr>
                <w:sz w:val="24"/>
                <w:szCs w:val="24"/>
              </w:rPr>
              <w:t>年 </w:t>
            </w:r>
            <w:r w:rsidRPr="00000000">
              <w:rPr>
                <w:sz w:val="24"/>
                <w:szCs w:val="24"/>
              </w:rPr>
              <w:t>1 </w:t>
            </w:r>
            <w:r w:rsidRPr="00000000">
              <w:rPr>
                <w:sz w:val="24"/>
                <w:szCs w:val="24"/>
              </w:rPr>
              <w:t>月至 </w:t>
            </w:r>
            <w:r w:rsidRPr="00000000">
              <w:rPr>
                <w:sz w:val="24"/>
                <w:szCs w:val="24"/>
              </w:rPr>
              <w:t>2003</w:t>
            </w:r>
          </w:p>
          <w:p w:rsidR="0018722C">
            <w:pPr>
              <w:pStyle w:val="a7"/>
              <w:topLinePunct/>
              <w:ind w:leftChars="0" w:left="0" w:rightChars="0" w:right="0" w:firstLineChars="0" w:firstLine="0"/>
              <w:spacing w:line="240" w:lineRule="atLeast"/>
            </w:pPr>
            <w:r w:rsidRPr="00000000">
              <w:rPr>
                <w:sz w:val="24"/>
                <w:szCs w:val="24"/>
              </w:rPr>
              <w:t>年 </w:t>
            </w:r>
            <w:r w:rsidRPr="00000000">
              <w:rPr>
                <w:sz w:val="24"/>
                <w:szCs w:val="24"/>
              </w:rPr>
              <w:t>12 </w:t>
            </w:r>
            <w:r w:rsidRPr="00000000">
              <w:rPr>
                <w:sz w:val="24"/>
                <w:szCs w:val="24"/>
              </w:rPr>
              <w:t>月</w:t>
            </w:r>
          </w:p>
        </w:tc>
        <w:tc>
          <w:tcPr>
            <w:tcW w:w="11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Ⅱ：</w:t>
            </w:r>
            <w:r w:rsidRPr="00000000">
              <w:rPr>
                <w:sz w:val="24"/>
                <w:szCs w:val="24"/>
              </w:rPr>
              <w:t>2004</w:t>
            </w:r>
            <w:r w:rsidRPr="00000000">
              <w:rPr>
                <w:sz w:val="24"/>
                <w:szCs w:val="24"/>
              </w:rPr>
              <w:t> </w:t>
            </w:r>
            <w:r w:rsidRPr="00000000">
              <w:rPr>
                <w:sz w:val="24"/>
                <w:szCs w:val="24"/>
              </w:rPr>
              <w:t>年 </w:t>
            </w:r>
            <w:r w:rsidRPr="00000000">
              <w:rPr>
                <w:sz w:val="24"/>
                <w:szCs w:val="24"/>
              </w:rPr>
              <w:t>1</w:t>
            </w:r>
            <w:r w:rsidRPr="00000000">
              <w:rPr>
                <w:sz w:val="24"/>
                <w:szCs w:val="24"/>
              </w:rPr>
              <w:t> </w:t>
            </w:r>
            <w:r w:rsidRPr="00000000">
              <w:rPr>
                <w:sz w:val="24"/>
                <w:szCs w:val="24"/>
              </w:rPr>
              <w:t>月至 </w:t>
            </w:r>
            <w:r w:rsidRPr="00000000">
              <w:rPr>
                <w:sz w:val="24"/>
                <w:szCs w:val="24"/>
              </w:rPr>
              <w:t>2008</w:t>
            </w:r>
          </w:p>
          <w:p w:rsidR="0018722C">
            <w:pPr>
              <w:pStyle w:val="a7"/>
              <w:topLinePunct/>
              <w:ind w:leftChars="0" w:left="0" w:rightChars="0" w:right="0" w:firstLineChars="0" w:firstLine="0"/>
              <w:spacing w:line="240" w:lineRule="atLeast"/>
            </w:pPr>
            <w:r w:rsidRPr="00000000">
              <w:rPr>
                <w:sz w:val="24"/>
                <w:szCs w:val="24"/>
              </w:rPr>
              <w:t>年 </w:t>
            </w:r>
            <w:r w:rsidRPr="00000000">
              <w:rPr>
                <w:sz w:val="24"/>
                <w:szCs w:val="24"/>
              </w:rPr>
              <w:t>12 </w:t>
            </w:r>
            <w:r w:rsidRPr="00000000">
              <w:rPr>
                <w:sz w:val="24"/>
                <w:szCs w:val="24"/>
              </w:rPr>
              <w:t>月</w:t>
            </w:r>
          </w:p>
        </w:tc>
        <w:tc>
          <w:tcPr>
            <w:tcW w:w="11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Ⅲ：</w:t>
            </w:r>
            <w:r w:rsidRPr="00000000">
              <w:rPr>
                <w:sz w:val="24"/>
                <w:szCs w:val="24"/>
              </w:rPr>
              <w:t>2009</w:t>
            </w:r>
            <w:r w:rsidRPr="00000000">
              <w:rPr>
                <w:sz w:val="24"/>
                <w:szCs w:val="24"/>
              </w:rPr>
              <w:t> </w:t>
            </w:r>
            <w:r w:rsidRPr="00000000">
              <w:rPr>
                <w:sz w:val="24"/>
                <w:szCs w:val="24"/>
              </w:rPr>
              <w:t>年 </w:t>
            </w:r>
            <w:r w:rsidRPr="00000000">
              <w:rPr>
                <w:sz w:val="24"/>
                <w:szCs w:val="24"/>
              </w:rPr>
              <w:t>1</w:t>
            </w:r>
            <w:r w:rsidRPr="00000000">
              <w:rPr>
                <w:sz w:val="24"/>
                <w:szCs w:val="24"/>
              </w:rPr>
              <w:t> </w:t>
            </w:r>
            <w:r w:rsidRPr="00000000">
              <w:rPr>
                <w:sz w:val="24"/>
                <w:szCs w:val="24"/>
              </w:rPr>
              <w:t>月至 </w:t>
            </w:r>
            <w:r w:rsidRPr="00000000">
              <w:rPr>
                <w:sz w:val="24"/>
                <w:szCs w:val="24"/>
              </w:rPr>
              <w:t>2009</w:t>
            </w:r>
          </w:p>
          <w:p w:rsidR="0018722C">
            <w:pPr>
              <w:pStyle w:val="a7"/>
              <w:topLinePunct/>
              <w:ind w:leftChars="0" w:left="0" w:rightChars="0" w:right="0" w:firstLineChars="0" w:firstLine="0"/>
              <w:spacing w:line="240" w:lineRule="atLeast"/>
            </w:pPr>
            <w:r w:rsidRPr="00000000">
              <w:rPr>
                <w:sz w:val="24"/>
                <w:szCs w:val="24"/>
              </w:rPr>
              <w:t>年 </w:t>
            </w:r>
            <w:r w:rsidRPr="00000000">
              <w:rPr>
                <w:sz w:val="24"/>
                <w:szCs w:val="24"/>
              </w:rPr>
              <w:t>12 </w:t>
            </w:r>
            <w:r w:rsidRPr="00000000">
              <w:rPr>
                <w:sz w:val="24"/>
                <w:szCs w:val="24"/>
              </w:rPr>
              <w:t>月</w:t>
            </w:r>
          </w:p>
        </w:tc>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Ⅳ：</w:t>
            </w:r>
            <w:r w:rsidRPr="00000000">
              <w:rPr>
                <w:sz w:val="24"/>
                <w:szCs w:val="24"/>
              </w:rPr>
              <w:t>2010 </w:t>
            </w:r>
            <w:r w:rsidRPr="00000000">
              <w:rPr>
                <w:sz w:val="24"/>
                <w:szCs w:val="24"/>
              </w:rPr>
              <w:t>年 </w:t>
            </w:r>
            <w:r w:rsidRPr="00000000">
              <w:rPr>
                <w:sz w:val="24"/>
                <w:szCs w:val="24"/>
              </w:rPr>
              <w:t>1 </w:t>
            </w:r>
            <w:r w:rsidRPr="00000000">
              <w:rPr>
                <w:sz w:val="24"/>
                <w:szCs w:val="24"/>
              </w:rPr>
              <w:t>月至 </w:t>
            </w:r>
            <w:r w:rsidRPr="00000000">
              <w:rPr>
                <w:sz w:val="24"/>
                <w:szCs w:val="24"/>
              </w:rPr>
              <w:t>2011</w:t>
            </w:r>
          </w:p>
          <w:p w:rsidR="0018722C">
            <w:pPr>
              <w:pStyle w:val="a7"/>
              <w:topLinePunct/>
              <w:ind w:leftChars="0" w:left="0" w:rightChars="0" w:right="0" w:firstLineChars="0" w:firstLine="0"/>
              <w:spacing w:line="240" w:lineRule="atLeast"/>
            </w:pPr>
            <w:r w:rsidRPr="00000000">
              <w:rPr>
                <w:sz w:val="24"/>
                <w:szCs w:val="24"/>
              </w:rPr>
              <w:t>年 </w:t>
            </w:r>
            <w:r w:rsidRPr="00000000">
              <w:rPr>
                <w:sz w:val="24"/>
                <w:szCs w:val="24"/>
              </w:rPr>
              <w:t>12 </w:t>
            </w:r>
            <w:r w:rsidRPr="00000000">
              <w:rPr>
                <w:sz w:val="24"/>
                <w:szCs w:val="24"/>
              </w:rPr>
              <w:t>月</w:t>
            </w:r>
          </w:p>
        </w:tc>
      </w:tr>
      <w:tr>
        <w:tc>
          <w:tcPr>
            <w:tcW w:w="42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0</w:t>
            </w:r>
          </w:p>
        </w:tc>
        <w:tc>
          <w:tcPr>
            <w:tcW w:w="1150" w:type="pct"/>
            <w:vAlign w:val="center"/>
          </w:tcPr>
          <w:p w:rsidR="0018722C">
            <w:pPr>
              <w:pStyle w:val="a5"/>
              <w:topLinePunct/>
              <w:ind w:leftChars="0" w:left="0" w:rightChars="0" w:right="0" w:firstLineChars="0" w:firstLine="0"/>
              <w:spacing w:line="240" w:lineRule="atLeast"/>
            </w:pPr>
            <w:r w:rsidRPr="00000000">
              <w:rPr>
                <w:sz w:val="24"/>
                <w:szCs w:val="24"/>
              </w:rPr>
              <w:t>3.220793</w:t>
            </w:r>
            <w:r w:rsidRPr="00000000">
              <w:rPr>
                <w:sz w:val="24"/>
                <w:szCs w:val="24"/>
              </w:rPr>
              <w:t>(</w:t>
            </w:r>
            <w:r w:rsidRPr="00000000">
              <w:rPr>
                <w:sz w:val="24"/>
                <w:szCs w:val="24"/>
              </w:rPr>
              <w:t>0.001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3.34</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1.07639</w:t>
            </w:r>
            <w:r w:rsidRPr="00000000">
              <w:rPr>
                <w:sz w:val="24"/>
                <w:szCs w:val="24"/>
              </w:rPr>
              <w:t>(</w:t>
            </w:r>
            <w:r w:rsidRPr="00000000">
              <w:rPr>
                <w:sz w:val="24"/>
                <w:szCs w:val="24"/>
              </w:rPr>
              <w:t>0.241</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1.17</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0.1578968</w:t>
            </w:r>
            <w:r w:rsidRPr="00000000">
              <w:rPr>
                <w:sz w:val="24"/>
                <w:szCs w:val="24"/>
              </w:rPr>
              <w:t>(</w:t>
            </w:r>
            <w:r w:rsidRPr="00000000">
              <w:rPr>
                <w:sz w:val="24"/>
                <w:szCs w:val="24"/>
              </w:rPr>
              <w:t>0.907</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0.12</w:t>
            </w:r>
          </w:p>
        </w:tc>
        <w:tc>
          <w:tcPr>
            <w:tcW w:w="1153" w:type="pct"/>
            <w:vAlign w:val="center"/>
          </w:tcPr>
          <w:p w:rsidR="0018722C">
            <w:pPr>
              <w:pStyle w:val="a5"/>
              <w:topLinePunct/>
              <w:ind w:leftChars="0" w:left="0" w:rightChars="0" w:right="0" w:firstLineChars="0" w:firstLine="0"/>
              <w:spacing w:line="240" w:lineRule="atLeast"/>
            </w:pPr>
            <w:r w:rsidRPr="00000000">
              <w:rPr>
                <w:sz w:val="24"/>
                <w:szCs w:val="24"/>
              </w:rPr>
              <w:t>-2.301292</w:t>
            </w:r>
            <w:r w:rsidRPr="00000000">
              <w:rPr>
                <w:sz w:val="24"/>
                <w:szCs w:val="24"/>
              </w:rPr>
              <w:t>(</w:t>
            </w:r>
            <w:r w:rsidRPr="00000000">
              <w:rPr>
                <w:sz w:val="24"/>
                <w:szCs w:val="24"/>
              </w:rPr>
              <w:t>0.640</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-0.47</w:t>
            </w:r>
          </w:p>
        </w:tc>
      </w:tr>
      <w:tr>
        <w:tc>
          <w:tcPr>
            <w:tcW w:w="42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1</w:t>
            </w:r>
          </w:p>
        </w:tc>
        <w:tc>
          <w:tcPr>
            <w:tcW w:w="1150" w:type="pct"/>
            <w:vAlign w:val="center"/>
          </w:tcPr>
          <w:p w:rsidR="0018722C">
            <w:pPr>
              <w:pStyle w:val="a5"/>
              <w:topLinePunct/>
              <w:ind w:leftChars="0" w:left="0" w:rightChars="0" w:right="0" w:firstLineChars="0" w:firstLine="0"/>
              <w:spacing w:line="240" w:lineRule="atLeast"/>
            </w:pPr>
            <w:r w:rsidRPr="00000000">
              <w:rPr>
                <w:sz w:val="24"/>
                <w:szCs w:val="24"/>
              </w:rPr>
              <w:t>-0.0026729</w:t>
            </w:r>
            <w:r w:rsidRPr="00000000">
              <w:rPr>
                <w:sz w:val="24"/>
                <w:szCs w:val="24"/>
              </w:rPr>
              <w:t>(</w:t>
            </w:r>
            <w:r w:rsidRPr="00000000">
              <w:rPr>
                <w:sz w:val="24"/>
                <w:szCs w:val="24"/>
              </w:rPr>
              <w:t>0.968</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-0.04</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0.2170174</w:t>
            </w:r>
            <w:r w:rsidRPr="00000000">
              <w:rPr>
                <w:sz w:val="24"/>
                <w:szCs w:val="24"/>
              </w:rPr>
              <w:t>(</w:t>
            </w:r>
            <w:r w:rsidRPr="00000000">
              <w:rPr>
                <w:sz w:val="24"/>
                <w:szCs w:val="24"/>
              </w:rPr>
              <w:t>0.001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3.23</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0.2047195</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9.15</w:t>
            </w:r>
          </w:p>
        </w:tc>
        <w:tc>
          <w:tcPr>
            <w:tcW w:w="1153" w:type="pct"/>
            <w:vAlign w:val="center"/>
          </w:tcPr>
          <w:p w:rsidR="0018722C">
            <w:pPr>
              <w:pStyle w:val="a5"/>
              <w:topLinePunct/>
              <w:ind w:leftChars="0" w:left="0" w:rightChars="0" w:right="0" w:firstLineChars="0" w:firstLine="0"/>
              <w:spacing w:line="240" w:lineRule="atLeast"/>
            </w:pPr>
            <w:r w:rsidRPr="00000000">
              <w:rPr>
                <w:sz w:val="24"/>
                <w:szCs w:val="24"/>
              </w:rPr>
              <w:t>-0.0035734</w:t>
            </w:r>
            <w:r w:rsidRPr="00000000">
              <w:rPr>
                <w:sz w:val="24"/>
                <w:szCs w:val="24"/>
              </w:rPr>
              <w:t>(</w:t>
            </w:r>
            <w:r w:rsidRPr="00000000">
              <w:rPr>
                <w:sz w:val="24"/>
                <w:szCs w:val="24"/>
              </w:rPr>
              <w:t>0.970</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-0.04</w:t>
            </w:r>
          </w:p>
        </w:tc>
      </w:tr>
      <w:tr>
        <w:tc>
          <w:tcPr>
            <w:tcW w:w="42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2</w:t>
            </w:r>
          </w:p>
        </w:tc>
        <w:tc>
          <w:tcPr>
            <w:tcW w:w="1150" w:type="pct"/>
            <w:vAlign w:val="center"/>
          </w:tcPr>
          <w:p w:rsidR="0018722C">
            <w:pPr>
              <w:pStyle w:val="a5"/>
              <w:topLinePunct/>
              <w:ind w:leftChars="0" w:left="0" w:rightChars="0" w:right="0" w:firstLineChars="0" w:firstLine="0"/>
              <w:spacing w:line="240" w:lineRule="atLeast"/>
            </w:pPr>
            <w:r w:rsidRPr="00000000">
              <w:rPr>
                <w:sz w:val="24"/>
                <w:szCs w:val="24"/>
              </w:rPr>
              <w:t>-0.0067229</w:t>
            </w:r>
            <w:r w:rsidRPr="00000000">
              <w:rPr>
                <w:sz w:val="24"/>
                <w:szCs w:val="24"/>
              </w:rPr>
              <w:t>(</w:t>
            </w:r>
            <w:r w:rsidRPr="00000000">
              <w:rPr>
                <w:sz w:val="24"/>
                <w:szCs w:val="24"/>
              </w:rPr>
              <w:t>0.791</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-0.27</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0.1146129</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3.87</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0.3546809</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5.05</w:t>
            </w:r>
          </w:p>
        </w:tc>
        <w:tc>
          <w:tcPr>
            <w:tcW w:w="1153" w:type="pct"/>
            <w:vAlign w:val="center"/>
          </w:tcPr>
          <w:p w:rsidR="0018722C">
            <w:pPr>
              <w:pStyle w:val="a5"/>
              <w:topLinePunct/>
              <w:ind w:leftChars="0" w:left="0" w:rightChars="0" w:right="0" w:firstLineChars="0" w:firstLine="0"/>
              <w:spacing w:line="240" w:lineRule="atLeast"/>
            </w:pPr>
            <w:r w:rsidRPr="00000000">
              <w:rPr>
                <w:sz w:val="24"/>
                <w:szCs w:val="24"/>
              </w:rPr>
              <w:t>0.0079812</w:t>
            </w:r>
            <w:r w:rsidRPr="00000000">
              <w:rPr>
                <w:sz w:val="24"/>
                <w:szCs w:val="24"/>
              </w:rPr>
              <w:t>(</w:t>
            </w:r>
            <w:r w:rsidRPr="00000000">
              <w:rPr>
                <w:sz w:val="24"/>
                <w:szCs w:val="24"/>
              </w:rPr>
              <w:t>0.944</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0.07</w:t>
            </w:r>
          </w:p>
        </w:tc>
      </w:tr>
      <w:tr>
        <w:tc>
          <w:tcPr>
            <w:tcW w:w="42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3</w:t>
            </w:r>
          </w:p>
        </w:tc>
        <w:tc>
          <w:tcPr>
            <w:tcW w:w="1150" w:type="pct"/>
            <w:vAlign w:val="center"/>
          </w:tcPr>
          <w:p w:rsidR="0018722C">
            <w:pPr>
              <w:pStyle w:val="a5"/>
              <w:topLinePunct/>
              <w:ind w:leftChars="0" w:left="0" w:rightChars="0" w:right="0" w:firstLineChars="0" w:firstLine="0"/>
              <w:spacing w:line="240" w:lineRule="atLeast"/>
            </w:pPr>
            <w:r w:rsidRPr="00000000">
              <w:rPr>
                <w:sz w:val="24"/>
                <w:szCs w:val="24"/>
              </w:rPr>
              <w:t>0.5567241</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4.27</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0.0423456</w:t>
            </w:r>
            <w:r w:rsidRPr="00000000">
              <w:rPr>
                <w:sz w:val="24"/>
                <w:szCs w:val="24"/>
              </w:rPr>
              <w:t>(</w:t>
            </w:r>
            <w:r w:rsidRPr="00000000">
              <w:rPr>
                <w:sz w:val="24"/>
                <w:szCs w:val="24"/>
              </w:rPr>
              <w:t>0.630</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0.48</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0.5210867</w:t>
            </w:r>
            <w:r w:rsidRPr="00000000">
              <w:rPr>
                <w:sz w:val="24"/>
                <w:szCs w:val="24"/>
              </w:rPr>
              <w:t>(</w:t>
            </w:r>
            <w:r w:rsidRPr="00000000">
              <w:rPr>
                <w:sz w:val="24"/>
                <w:szCs w:val="24"/>
              </w:rPr>
              <w:t>0.013</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2.49</w:t>
            </w:r>
          </w:p>
        </w:tc>
        <w:tc>
          <w:tcPr>
            <w:tcW w:w="1153" w:type="pct"/>
            <w:vAlign w:val="center"/>
          </w:tcPr>
          <w:p w:rsidR="0018722C">
            <w:pPr>
              <w:pStyle w:val="a5"/>
              <w:topLinePunct/>
              <w:ind w:leftChars="0" w:left="0" w:rightChars="0" w:right="0" w:firstLineChars="0" w:firstLine="0"/>
              <w:spacing w:line="240" w:lineRule="atLeast"/>
            </w:pPr>
            <w:r w:rsidRPr="00000000">
              <w:rPr>
                <w:sz w:val="24"/>
                <w:szCs w:val="24"/>
              </w:rPr>
              <w:t>1.543417</w:t>
            </w:r>
            <w:r w:rsidRPr="00000000">
              <w:rPr>
                <w:sz w:val="24"/>
                <w:szCs w:val="24"/>
              </w:rPr>
              <w:t>(</w:t>
            </w:r>
            <w:r w:rsidRPr="00000000">
              <w:rPr>
                <w:sz w:val="24"/>
                <w:szCs w:val="24"/>
              </w:rPr>
              <w:t>0.016</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2.41</w:t>
            </w:r>
          </w:p>
        </w:tc>
      </w:tr>
      <w:tr>
        <w:tc>
          <w:tcPr>
            <w:tcW w:w="42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4</w:t>
            </w:r>
          </w:p>
        </w:tc>
        <w:tc>
          <w:tcPr>
            <w:tcW w:w="1150" w:type="pct"/>
            <w:vAlign w:val="center"/>
          </w:tcPr>
          <w:p w:rsidR="0018722C">
            <w:pPr>
              <w:pStyle w:val="a5"/>
              <w:topLinePunct/>
              <w:ind w:leftChars="0" w:left="0" w:rightChars="0" w:right="0" w:firstLineChars="0" w:firstLine="0"/>
              <w:spacing w:line="240" w:lineRule="atLeast"/>
            </w:pPr>
            <w:r w:rsidRPr="00000000">
              <w:rPr>
                <w:sz w:val="24"/>
                <w:szCs w:val="24"/>
              </w:rPr>
              <w:t>0.0098292</w:t>
            </w:r>
            <w:r w:rsidRPr="00000000">
              <w:rPr>
                <w:sz w:val="24"/>
                <w:szCs w:val="24"/>
              </w:rPr>
              <w:t>(</w:t>
            </w:r>
            <w:r w:rsidRPr="00000000">
              <w:rPr>
                <w:sz w:val="24"/>
                <w:szCs w:val="24"/>
              </w:rPr>
              <w:t>0.406</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0.83</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0.0306909</w:t>
            </w:r>
            <w:r w:rsidRPr="00000000">
              <w:rPr>
                <w:sz w:val="24"/>
                <w:szCs w:val="24"/>
              </w:rPr>
              <w:t>(</w:t>
            </w:r>
            <w:r w:rsidRPr="00000000">
              <w:rPr>
                <w:sz w:val="24"/>
                <w:szCs w:val="24"/>
              </w:rPr>
              <w:t>0.002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3.08</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0.0135337</w:t>
            </w:r>
            <w:r w:rsidRPr="00000000">
              <w:rPr>
                <w:sz w:val="24"/>
                <w:szCs w:val="24"/>
              </w:rPr>
              <w:t>(</w:t>
            </w:r>
            <w:r w:rsidRPr="00000000">
              <w:rPr>
                <w:sz w:val="24"/>
                <w:szCs w:val="24"/>
              </w:rPr>
              <w:t>0.021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2.32</w:t>
            </w:r>
          </w:p>
        </w:tc>
        <w:tc>
          <w:tcPr>
            <w:tcW w:w="1153" w:type="pct"/>
            <w:vAlign w:val="center"/>
          </w:tcPr>
          <w:p w:rsidR="0018722C">
            <w:pPr>
              <w:pStyle w:val="a5"/>
              <w:topLinePunct/>
              <w:ind w:leftChars="0" w:left="0" w:rightChars="0" w:right="0" w:firstLineChars="0" w:firstLine="0"/>
              <w:spacing w:line="240" w:lineRule="atLeast"/>
            </w:pPr>
            <w:r w:rsidRPr="00000000">
              <w:rPr>
                <w:sz w:val="24"/>
                <w:szCs w:val="24"/>
              </w:rPr>
              <w:t>-0.0463623</w:t>
            </w:r>
            <w:r w:rsidRPr="00000000">
              <w:rPr>
                <w:sz w:val="24"/>
                <w:szCs w:val="24"/>
              </w:rPr>
              <w:t>(</w:t>
            </w:r>
            <w:r w:rsidRPr="00000000">
              <w:rPr>
                <w:sz w:val="24"/>
                <w:szCs w:val="24"/>
              </w:rPr>
              <w:t>0.008</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-2.66</w:t>
            </w:r>
          </w:p>
        </w:tc>
      </w:tr>
      <w:tr>
        <w:tc>
          <w:tcPr>
            <w:tcW w:w="42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5</w:t>
            </w:r>
          </w:p>
        </w:tc>
        <w:tc>
          <w:tcPr>
            <w:tcW w:w="1150" w:type="pct"/>
            <w:vAlign w:val="center"/>
          </w:tcPr>
          <w:p w:rsidR="0018722C">
            <w:pPr>
              <w:pStyle w:val="a5"/>
              <w:topLinePunct/>
              <w:ind w:leftChars="0" w:left="0" w:rightChars="0" w:right="0" w:firstLineChars="0" w:firstLine="0"/>
              <w:spacing w:line="240" w:lineRule="atLeast"/>
            </w:pPr>
            <w:r w:rsidRPr="00000000">
              <w:rPr>
                <w:sz w:val="24"/>
                <w:szCs w:val="24"/>
              </w:rPr>
              <w:t>0.0428688</w:t>
            </w:r>
            <w:r w:rsidRPr="00000000">
              <w:rPr>
                <w:sz w:val="24"/>
                <w:szCs w:val="24"/>
              </w:rPr>
              <w:t>(</w:t>
            </w:r>
            <w:r w:rsidRPr="00000000">
              <w:rPr>
                <w:sz w:val="24"/>
                <w:szCs w:val="24"/>
              </w:rPr>
              <w:t>0.489</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0.69</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0.5042274</w:t>
            </w:r>
            <w:r w:rsidRPr="00000000">
              <w:rPr>
                <w:sz w:val="24"/>
                <w:szCs w:val="24"/>
              </w:rPr>
              <w:t>(</w:t>
            </w:r>
            <w:r w:rsidRPr="00000000">
              <w:rPr>
                <w:sz w:val="24"/>
                <w:szCs w:val="24"/>
              </w:rPr>
              <w:t>0.002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3.11</w:t>
            </w:r>
          </w:p>
        </w:tc>
        <w:tc>
          <w:tcPr>
            <w:tcW w:w="1134" w:type="pct"/>
            <w:vAlign w:val="center"/>
          </w:tcPr>
          <w:p w:rsidR="0018722C">
            <w:pPr>
              <w:pStyle w:val="a5"/>
              <w:topLinePunct/>
              <w:ind w:leftChars="0" w:left="0" w:rightChars="0" w:right="0" w:firstLineChars="0" w:firstLine="0"/>
              <w:spacing w:line="240" w:lineRule="atLeast"/>
            </w:pPr>
            <w:r w:rsidRPr="00000000">
              <w:rPr>
                <w:sz w:val="24"/>
                <w:szCs w:val="24"/>
              </w:rPr>
              <w:t>-0.055526</w:t>
            </w:r>
            <w:r w:rsidRPr="00000000">
              <w:rPr>
                <w:sz w:val="24"/>
                <w:szCs w:val="24"/>
              </w:rPr>
              <w:t>(</w:t>
            </w:r>
            <w:r w:rsidRPr="00000000">
              <w:rPr>
                <w:sz w:val="24"/>
                <w:szCs w:val="24"/>
              </w:rPr>
              <w:t>0.261</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-1.12</w:t>
            </w:r>
          </w:p>
        </w:tc>
        <w:tc>
          <w:tcPr>
            <w:tcW w:w="1153" w:type="pct"/>
            <w:vAlign w:val="center"/>
          </w:tcPr>
          <w:p w:rsidR="0018722C">
            <w:pPr>
              <w:pStyle w:val="a5"/>
              <w:topLinePunct/>
              <w:ind w:leftChars="0" w:left="0" w:rightChars="0" w:right="0" w:firstLineChars="0" w:firstLine="0"/>
              <w:spacing w:line="240" w:lineRule="atLeast"/>
            </w:pPr>
            <w:r w:rsidRPr="00000000">
              <w:rPr>
                <w:sz w:val="24"/>
                <w:szCs w:val="24"/>
              </w:rPr>
              <w:t>-0.1515023</w:t>
            </w:r>
            <w:r w:rsidRPr="00000000">
              <w:rPr>
                <w:sz w:val="24"/>
                <w:szCs w:val="24"/>
              </w:rPr>
              <w:t>(</w:t>
            </w:r>
            <w:r w:rsidRPr="00000000">
              <w:rPr>
                <w:sz w:val="24"/>
                <w:szCs w:val="24"/>
              </w:rPr>
              <w:t>0.725</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-0.35</w:t>
            </w:r>
          </w:p>
        </w:tc>
      </w:tr>
      <w:tr>
        <w:tc>
          <w:tcPr>
            <w:tcW w:w="428"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1150" w:type="pct"/>
            <w:vAlign w:val="center"/>
          </w:tcPr>
          <w:p w:rsidR="0018722C">
            <w:pPr>
              <w:pStyle w:val="affff9"/>
              <w:topLinePunct/>
              <w:ind w:leftChars="0" w:left="0" w:rightChars="0" w:right="0" w:firstLineChars="0" w:firstLine="0"/>
              <w:spacing w:line="240" w:lineRule="atLeast"/>
            </w:pPr>
            <w:r w:rsidRPr="00000000">
              <w:rPr>
                <w:sz w:val="24"/>
                <w:szCs w:val="24"/>
              </w:rPr>
              <w:t>0.0315</w:t>
            </w:r>
          </w:p>
        </w:tc>
        <w:tc>
          <w:tcPr>
            <w:tcW w:w="1134" w:type="pct"/>
            <w:vAlign w:val="center"/>
          </w:tcPr>
          <w:p w:rsidR="0018722C">
            <w:pPr>
              <w:pStyle w:val="affff9"/>
              <w:topLinePunct/>
              <w:ind w:leftChars="0" w:left="0" w:rightChars="0" w:right="0" w:firstLineChars="0" w:firstLine="0"/>
              <w:spacing w:line="240" w:lineRule="atLeast"/>
            </w:pPr>
            <w:r w:rsidRPr="00000000">
              <w:rPr>
                <w:sz w:val="24"/>
                <w:szCs w:val="24"/>
              </w:rPr>
              <w:t>0.3130</w:t>
            </w:r>
          </w:p>
        </w:tc>
        <w:tc>
          <w:tcPr>
            <w:tcW w:w="1134" w:type="pct"/>
            <w:vAlign w:val="center"/>
          </w:tcPr>
          <w:p w:rsidR="0018722C">
            <w:pPr>
              <w:pStyle w:val="affff9"/>
              <w:topLinePunct/>
              <w:ind w:leftChars="0" w:left="0" w:rightChars="0" w:right="0" w:firstLineChars="0" w:firstLine="0"/>
              <w:spacing w:line="240" w:lineRule="atLeast"/>
            </w:pPr>
            <w:r w:rsidRPr="00000000">
              <w:rPr>
                <w:sz w:val="24"/>
                <w:szCs w:val="24"/>
              </w:rPr>
              <w:t>0.1908</w:t>
            </w:r>
          </w:p>
        </w:tc>
        <w:tc>
          <w:tcPr>
            <w:tcW w:w="1153" w:type="pct"/>
            <w:vAlign w:val="center"/>
          </w:tcPr>
          <w:p w:rsidR="0018722C">
            <w:pPr>
              <w:pStyle w:val="affff9"/>
              <w:topLinePunct/>
              <w:ind w:leftChars="0" w:left="0" w:rightChars="0" w:right="0" w:firstLineChars="0" w:firstLine="0"/>
              <w:spacing w:line="240" w:lineRule="atLeast"/>
            </w:pPr>
            <w:r w:rsidRPr="00000000">
              <w:rPr>
                <w:sz w:val="24"/>
                <w:szCs w:val="24"/>
              </w:rPr>
              <w:t>0.0219</w:t>
            </w:r>
          </w:p>
        </w:tc>
      </w:tr>
      <w:tr>
        <w:tc>
          <w:tcPr>
            <w:tcW w:w="42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Wald</w:t>
            </w:r>
          </w:p>
          <w:p w:rsidR="0018722C">
            <w:pPr>
              <w:pStyle w:val="aff1"/>
              <w:topLinePunct/>
              <w:ind w:leftChars="0" w:left="0" w:rightChars="0" w:right="0" w:firstLineChars="0" w:firstLine="0"/>
              <w:spacing w:line="240" w:lineRule="atLeast"/>
            </w:pPr>
            <w:r w:rsidRPr="00000000">
              <w:rPr>
                <w:u w:val="thick"/>
                <w:sz w:val="24"/>
                <w:szCs w:val="24"/>
              </w:rPr>
              <w:t>chi2</w:t>
            </w:r>
          </w:p>
        </w:tc>
        <w:tc>
          <w:tcPr>
            <w:tcW w:w="115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11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11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115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r>
    </w:tbl>
    <w:p w:rsidR="0018722C">
      <w:pPr>
        <w:pStyle w:val="affa"/>
      </w:pPr>
    </w:p>
    <w:p w:rsidR="0018722C">
      <w:pPr>
        <w:topLinePunct/>
      </w:pPr>
      <w:r>
        <w:rPr>
          <w:rFonts w:cstheme="minorBidi" w:hAnsiTheme="minorHAnsi" w:eastAsiaTheme="minorHAnsi" w:asciiTheme="minorHAnsi"/>
        </w:rPr>
        <w:t>说明：</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分别表示参数在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水平上显著，参数估计值下方为</w:t>
      </w:r>
      <w:r>
        <w:rPr>
          <w:rFonts w:ascii="Times New Roman" w:eastAsia="Times New Roman" w:cstheme="minorBidi" w:hAnsiTheme="minorHAnsi"/>
        </w:rPr>
        <w:t>z</w:t>
      </w:r>
      <w:r>
        <w:rPr>
          <w:rFonts w:cstheme="minorBidi" w:hAnsiTheme="minorHAnsi" w:eastAsiaTheme="minorHAnsi" w:asciiTheme="minorHAnsi"/>
        </w:rPr>
        <w:t>检验统计量，小括号内为</w:t>
      </w:r>
      <w:r>
        <w:rPr>
          <w:rFonts w:ascii="Times New Roman" w:eastAsia="Times New Roman" w:cstheme="minorBidi" w:hAnsiTheme="minorHAnsi"/>
        </w:rPr>
        <w:t>z</w:t>
      </w:r>
      <w:r>
        <w:rPr>
          <w:rFonts w:cstheme="minorBidi" w:hAnsiTheme="minorHAnsi" w:eastAsiaTheme="minorHAnsi" w:asciiTheme="minorHAnsi"/>
        </w:rPr>
        <w:t>检验对应</w:t>
      </w:r>
      <w:r>
        <w:rPr>
          <w:rFonts w:cstheme="minorBidi" w:hAnsiTheme="minorHAnsi" w:eastAsiaTheme="minorHAnsi" w:asciiTheme="minorHAnsi"/>
        </w:rPr>
        <w:t>的</w:t>
      </w:r>
    </w:p>
    <w:p w:rsidR="0018722C">
      <w:pPr>
        <w:topLinePunct/>
      </w:pPr>
      <w:r>
        <w:rPr>
          <w:rFonts w:cstheme="minorBidi" w:hAnsiTheme="minorHAnsi" w:eastAsiaTheme="minorHAnsi" w:asciiTheme="minorHAnsi" w:ascii="Times New Roman" w:hAnsi="Times New Roman" w:eastAsia="Times New Roman"/>
        </w:rPr>
        <w:t>P</w:t>
      </w:r>
      <w:r>
        <w:rPr>
          <w:rFonts w:cstheme="minorBidi" w:hAnsiTheme="minorHAnsi" w:eastAsiaTheme="minorHAnsi" w:asciiTheme="minorHAnsi"/>
        </w:rPr>
        <w:t>值。经检验，模型Ⅰ存在解释变量内生性问题，工具变量为内生解释变量的滞后</w:t>
      </w:r>
      <w:r>
        <w:rPr>
          <w:rFonts w:ascii="Times New Roman" w:hAnsi="Times New Roman" w:eastAsia="Times New Roman" w:cstheme="minorBidi"/>
        </w:rPr>
        <w:t>3</w:t>
      </w:r>
      <w:r>
        <w:rPr>
          <w:rFonts w:cstheme="minorBidi" w:hAnsiTheme="minorHAnsi" w:eastAsiaTheme="minorHAnsi" w:asciiTheme="minorHAnsi"/>
        </w:rPr>
        <w:t>期与</w:t>
      </w:r>
      <w:r>
        <w:rPr>
          <w:rFonts w:ascii="Times New Roman" w:hAnsi="Times New Roman" w:eastAsia="Times New Roman" w:cstheme="minorBidi"/>
        </w:rPr>
        <w:t>4</w:t>
      </w:r>
      <w:r>
        <w:rPr>
          <w:rFonts w:cstheme="minorBidi" w:hAnsiTheme="minorHAnsi" w:eastAsiaTheme="minorHAnsi" w:asciiTheme="minorHAnsi"/>
        </w:rPr>
        <w:t>期，且通过了过度识别检验与</w:t>
      </w:r>
      <w:r>
        <w:rPr>
          <w:rFonts w:cstheme="minorBidi" w:hAnsiTheme="minorHAnsi" w:eastAsiaTheme="minorHAnsi" w:asciiTheme="minorHAnsi"/>
        </w:rPr>
        <w:t>同</w:t>
      </w:r>
    </w:p>
    <w:p w:rsidR="0018722C">
      <w:pPr>
        <w:topLinePunct/>
      </w:pPr>
      <w:r>
        <w:rPr>
          <w:rFonts w:cstheme="minorBidi" w:hAnsiTheme="minorHAnsi" w:eastAsiaTheme="minorHAnsi" w:asciiTheme="minorHAnsi"/>
        </w:rPr>
        <w:t>内生解释变量的相关性检验；模型Ⅱ存在解释变量内生性问题，工具变量为内生解释变量的滞后</w:t>
      </w:r>
      <w:r>
        <w:rPr>
          <w:rFonts w:ascii="Times New Roman" w:hAnsi="Times New Roman" w:eastAsia="Times New Roman" w:cstheme="minorBidi"/>
        </w:rPr>
        <w:t>3</w:t>
      </w:r>
      <w:r>
        <w:rPr>
          <w:rFonts w:cstheme="minorBidi" w:hAnsiTheme="minorHAnsi" w:eastAsiaTheme="minorHAnsi" w:asciiTheme="minorHAnsi"/>
        </w:rPr>
        <w:t>期至</w:t>
      </w:r>
      <w:r>
        <w:rPr>
          <w:rFonts w:ascii="Times New Roman" w:hAnsi="Times New Roman" w:eastAsia="Times New Roman" w:cstheme="minorBidi"/>
        </w:rPr>
        <w:t>7</w:t>
      </w:r>
      <w:r>
        <w:rPr>
          <w:rFonts w:cstheme="minorBidi" w:hAnsiTheme="minorHAnsi" w:eastAsiaTheme="minorHAnsi" w:asciiTheme="minorHAnsi"/>
        </w:rPr>
        <w:t>期，且通过了过度</w:t>
      </w:r>
      <w:r>
        <w:rPr>
          <w:rFonts w:cstheme="minorBidi" w:hAnsiTheme="minorHAnsi" w:eastAsiaTheme="minorHAnsi" w:asciiTheme="minorHAnsi"/>
        </w:rPr>
        <w:t>识别检验与同内生解释变量的相关性检验；模型Ⅲ经检验不存在解释变量内生性问题，且</w:t>
      </w:r>
      <w:r>
        <w:rPr>
          <w:rFonts w:ascii="Times New Roman" w:hAnsi="Times New Roman" w:eastAsia="Times New Roman" w:cstheme="minorBidi"/>
        </w:rPr>
        <w:t>Hausman</w:t>
      </w:r>
      <w:r>
        <w:rPr>
          <w:rFonts w:cstheme="minorBidi" w:hAnsiTheme="minorHAnsi" w:eastAsiaTheme="minorHAnsi" w:asciiTheme="minorHAnsi"/>
        </w:rPr>
        <w:t>检验结果显示应采用随</w:t>
      </w:r>
      <w:r>
        <w:rPr>
          <w:rFonts w:cstheme="minorBidi" w:hAnsiTheme="minorHAnsi" w:eastAsiaTheme="minorHAnsi" w:asciiTheme="minorHAnsi"/>
        </w:rPr>
        <w:t>机效应模型进行估计；模型Ⅳ存在解释变量内生性问题，工具变量为内生解释变量的滞后</w:t>
      </w:r>
      <w:r>
        <w:rPr>
          <w:rFonts w:ascii="Times New Roman" w:hAnsi="Times New Roman" w:eastAsia="Times New Roman" w:cstheme="minorBidi"/>
        </w:rPr>
        <w:t>3</w:t>
      </w:r>
      <w:r>
        <w:rPr>
          <w:rFonts w:cstheme="minorBidi" w:hAnsiTheme="minorHAnsi" w:eastAsiaTheme="minorHAnsi" w:asciiTheme="minorHAnsi"/>
        </w:rPr>
        <w:t>期和</w:t>
      </w:r>
      <w:r>
        <w:rPr>
          <w:rFonts w:ascii="Times New Roman" w:hAnsi="Times New Roman" w:eastAsia="Times New Roman" w:cstheme="minorBidi"/>
        </w:rPr>
        <w:t>4</w:t>
      </w:r>
      <w:r>
        <w:rPr>
          <w:rFonts w:cstheme="minorBidi" w:hAnsiTheme="minorHAnsi" w:eastAsiaTheme="minorHAnsi" w:asciiTheme="minorHAnsi"/>
        </w:rPr>
        <w:t>期，且通过了过度识别检</w:t>
      </w:r>
      <w:r>
        <w:rPr>
          <w:rFonts w:cstheme="minorBidi" w:hAnsiTheme="minorHAnsi" w:eastAsiaTheme="minorHAnsi" w:asciiTheme="minorHAnsi"/>
        </w:rPr>
        <w:t>验与同内生解释变量的相关性检验。</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12</w:t>
      </w:r>
      <w:r>
        <w:t>的估计结果可知：</w:t>
      </w:r>
    </w:p>
    <w:p w:rsidR="0018722C">
      <w:pPr>
        <w:topLinePunct/>
      </w:pPr>
      <w:r>
        <w:t>①模型Ⅰ和模型Ⅳ虽然能够通过所有解释变量的联合显著性</w:t>
      </w:r>
      <w:r>
        <w:rPr>
          <w:rFonts w:ascii="Times New Roman" w:hAnsi="Times New Roman" w:eastAsia="宋体"/>
        </w:rPr>
        <w:t>Wald</w:t>
      </w:r>
      <w:r>
        <w:t>检验，但是</w:t>
      </w:r>
      <w:r>
        <w:rPr>
          <w:rFonts w:ascii="Times New Roman" w:hAnsi="Times New Roman" w:eastAsia="宋体"/>
          <w:i/>
        </w:rPr>
        <w:t>R</w:t>
      </w:r>
      <w:r>
        <w:rPr>
          <w:rFonts w:ascii="Times New Roman" w:hAnsi="Times New Roman" w:eastAsia="宋体"/>
        </w:rPr>
        <w:t>2</w:t>
      </w:r>
      <w:r>
        <w:t>值过低，</w:t>
      </w:r>
      <w:r w:rsidR="001852F3">
        <w:t xml:space="preserve">说明模型对样本观测值的拟合情况较差，因此不对两个模型解释变量的显著性及参数估计值进行分析。</w:t>
      </w:r>
    </w:p>
    <w:p w:rsidR="0018722C">
      <w:pPr>
        <w:topLinePunct/>
      </w:pPr>
      <w:r>
        <w:t>②模型Ⅱ：</w:t>
      </w:r>
      <w:r>
        <w:rPr>
          <w:rFonts w:ascii="Times New Roman" w:hAnsi="Times New Roman" w:eastAsia="宋体"/>
          <w:i/>
        </w:rPr>
        <w:t>R</w:t>
      </w:r>
      <w:r>
        <w:rPr>
          <w:rFonts w:ascii="Times New Roman" w:hAnsi="Times New Roman" w:eastAsia="宋体"/>
        </w:rPr>
        <w:t>2</w:t>
      </w:r>
      <w:r w:rsidR="001852F3">
        <w:rPr>
          <w:rFonts w:ascii="Times New Roman" w:hAnsi="Times New Roman" w:eastAsia="宋体"/>
        </w:rPr>
        <w:t xml:space="preserve"> </w:t>
      </w:r>
      <w:r>
        <w:rPr>
          <w:rFonts w:ascii="Symbol" w:hAnsi="Symbol" w:eastAsia="Symbol"/>
        </w:rPr>
        <w:t></w:t>
      </w:r>
      <w:r w:rsidR="001852F3">
        <w:rPr>
          <w:rFonts w:ascii="Times New Roman" w:hAnsi="Times New Roman" w:eastAsia="宋体"/>
        </w:rPr>
        <w:t xml:space="preserve">0.3130</w:t>
      </w:r>
      <w:r>
        <w:t>，说明模型对样本观测值的拟合情况尚可；所有解释变量的联合</w:t>
      </w:r>
    </w:p>
    <w:p w:rsidR="0018722C">
      <w:pPr>
        <w:topLinePunct/>
      </w:pPr>
      <w:r>
        <w:t>显著性</w:t>
      </w:r>
      <w:r>
        <w:rPr>
          <w:rFonts w:ascii="Times New Roman" w:eastAsia="Times New Roman"/>
        </w:rPr>
        <w:t>Wald</w:t>
      </w:r>
      <w:r>
        <w:t>检验的</w:t>
      </w:r>
      <w:r>
        <w:rPr>
          <w:rFonts w:ascii="Times New Roman" w:eastAsia="Times New Roman"/>
        </w:rPr>
        <w:t>P</w:t>
      </w:r>
      <w:r>
        <w:t>值表明，模型在整体上是显著的；在</w:t>
      </w:r>
      <w:r>
        <w:rPr>
          <w:rFonts w:ascii="Times New Roman" w:eastAsia="Times New Roman"/>
        </w:rPr>
        <w:t>5%</w:t>
      </w:r>
      <w:r>
        <w:t>的显著性水平下，除了竣工房屋造价外，其他的解释变量在统计上都是显著的。从各解释变量的作用力度上看，城镇人口</w:t>
      </w:r>
      <w:r>
        <w:t>数量对住房价格的正向影响最大，人口每增长</w:t>
      </w:r>
      <w:r>
        <w:rPr>
          <w:rFonts w:ascii="Times New Roman" w:eastAsia="Times New Roman"/>
        </w:rPr>
        <w:t>1%</w:t>
      </w:r>
      <w:r>
        <w:t>，房价将上涨</w:t>
      </w:r>
      <w:r>
        <w:rPr>
          <w:rFonts w:ascii="Times New Roman" w:eastAsia="Times New Roman"/>
        </w:rPr>
        <w:t>0</w:t>
      </w:r>
      <w:r>
        <w:rPr>
          <w:rFonts w:ascii="Times New Roman" w:eastAsia="Times New Roman"/>
        </w:rPr>
        <w:t>.</w:t>
      </w:r>
      <w:r>
        <w:rPr>
          <w:rFonts w:ascii="Times New Roman" w:eastAsia="Times New Roman"/>
        </w:rPr>
        <w:t>5042%</w:t>
      </w:r>
      <w:r>
        <w:t>。这一结论与国内的现实相符合：</w:t>
      </w:r>
      <w:r>
        <w:rPr>
          <w:rFonts w:ascii="Times New Roman" w:eastAsia="Times New Roman"/>
        </w:rPr>
        <w:t>2004~2008</w:t>
      </w:r>
      <w:r>
        <w:t>年正是国家城市化快速发展的阶段，大量的农民工、毕业大学生等</w:t>
      </w:r>
      <w:r>
        <w:t>人口进入城市，造成城市人口数量的快速增长，形成了较大的刚性需求，并推动了房价上涨。</w:t>
      </w:r>
      <w:r>
        <w:t>市场参与者的动量预期对房价的影响力度次之，预期价格每上涨</w:t>
      </w:r>
      <w:r>
        <w:rPr>
          <w:rFonts w:ascii="Times New Roman" w:eastAsia="Times New Roman"/>
        </w:rPr>
        <w:t>1%</w:t>
      </w:r>
      <w:r>
        <w:t>，房价上涨</w:t>
      </w:r>
      <w:r>
        <w:rPr>
          <w:rFonts w:ascii="Times New Roman" w:eastAsia="Times New Roman"/>
        </w:rPr>
        <w:t>0</w:t>
      </w:r>
      <w:r>
        <w:rPr>
          <w:rFonts w:ascii="Times New Roman" w:eastAsia="Times New Roman"/>
        </w:rPr>
        <w:t>.</w:t>
      </w:r>
      <w:r>
        <w:rPr>
          <w:rFonts w:ascii="Times New Roman" w:eastAsia="Times New Roman"/>
        </w:rPr>
        <w:t>217%</w:t>
      </w:r>
      <w:r>
        <w:t>。地价和利率等成本因素对房价的影响较小，造价的影响不显著。这一结论说明，该阶段中房价</w:t>
      </w:r>
      <w:r>
        <w:t>的上涨主要是城市人口快速增长引起的刚性需求和预期引起的投资</w:t>
      </w:r>
      <w:r>
        <w:t>（</w:t>
      </w:r>
      <w:r>
        <w:t>机</w:t>
      </w:r>
      <w:r>
        <w:t>）</w:t>
      </w:r>
      <w:r>
        <w:t>性需求拉动的结果，</w:t>
      </w:r>
      <w:r w:rsidR="001852F3">
        <w:t xml:space="preserve">商品住宅更多地体现出了其消费属性。</w:t>
      </w:r>
    </w:p>
    <w:p w:rsidR="0018722C">
      <w:pPr>
        <w:topLinePunct/>
      </w:pPr>
      <w:r>
        <w:t>③模型Ⅲ：</w:t>
      </w:r>
      <w:r>
        <w:rPr>
          <w:rFonts w:ascii="Times New Roman" w:hAnsi="Times New Roman" w:eastAsia="宋体"/>
          <w:i/>
        </w:rPr>
        <w:t>R</w:t>
      </w:r>
      <w:r>
        <w:rPr>
          <w:rFonts w:ascii="Times New Roman" w:hAnsi="Times New Roman" w:eastAsia="宋体"/>
        </w:rPr>
        <w:t>2</w:t>
      </w:r>
      <w:r>
        <w:rPr>
          <w:rFonts w:ascii="Symbol" w:hAnsi="Symbol" w:eastAsia="Symbol"/>
        </w:rPr>
        <w:t></w:t>
      </w:r>
      <w:r>
        <w:rPr>
          <w:rFonts w:ascii="Times New Roman" w:hAnsi="Times New Roman" w:eastAsia="宋体"/>
        </w:rPr>
        <w:t>0.1908</w:t>
      </w:r>
      <w:r>
        <w:t>，说明模型对样本观测值有一定的拟合能力；所有解释变量的联</w:t>
      </w:r>
      <w:r>
        <w:t>合显著性</w:t>
      </w:r>
      <w:r>
        <w:rPr>
          <w:rFonts w:ascii="Times New Roman" w:hAnsi="Times New Roman" w:eastAsia="宋体"/>
        </w:rPr>
        <w:t>Wald</w:t>
      </w:r>
      <w:r>
        <w:t>检验的</w:t>
      </w:r>
      <w:r>
        <w:rPr>
          <w:rFonts w:ascii="Times New Roman" w:hAnsi="Times New Roman" w:eastAsia="宋体"/>
        </w:rPr>
        <w:t>P</w:t>
      </w:r>
      <w:r>
        <w:t>值表明，模型在整体上是显著的；在</w:t>
      </w:r>
      <w:r>
        <w:rPr>
          <w:rFonts w:ascii="Times New Roman" w:hAnsi="Times New Roman" w:eastAsia="宋体"/>
        </w:rPr>
        <w:t>5%</w:t>
      </w:r>
      <w:r>
        <w:t>的显著性水平下，除了城镇人口数量外，其他解释变量在统计上都是显著的。从各解释变量的影响程度上看，竣工房屋造价对房价的影响力度最大，土地交易价格和贷款利率对房价也具有重要影响。与前一阶段相比，本阶段房屋造价、地价等成本因素对房价的影响程度明显增大，成为房价上涨的主要原因。预期同样是房价上涨的重要影响因素，且作用力度与前一阶段基本相近。在该阶段，</w:t>
      </w:r>
      <w:r w:rsidR="001852F3">
        <w:t xml:space="preserve">城镇人口数量对房价的影响是不显著的，这也与前一阶段形成鲜明对比。上述结论表明，在该阶段房价的上涨不再是刚性需求拉动所致，而主要是成本推动和预期引起的投资</w:t>
      </w:r>
      <w:r>
        <w:t>（</w:t>
      </w:r>
      <w:r>
        <w:t>机</w:t>
      </w:r>
      <w:r>
        <w:t>）</w:t>
      </w:r>
      <w:r>
        <w:t>性需求拉动的结果，商品住宅更多地体现出了其投资属性。</w:t>
      </w:r>
    </w:p>
    <w:p w:rsidR="0018722C">
      <w:pPr>
        <w:pStyle w:val="Heading2"/>
        <w:topLinePunct/>
        <w:ind w:left="171" w:hangingChars="171" w:hanging="171"/>
      </w:pPr>
      <w:bookmarkStart w:id="789222" w:name="_Toc686789222"/>
      <w:bookmarkStart w:name="5.5面板聚类后预期房价效应的差异性分析 " w:id="195"/>
      <w:bookmarkEnd w:id="195"/>
      <w:r>
        <w:t>5.5</w:t>
      </w:r>
      <w:r>
        <w:t xml:space="preserve"> </w:t>
      </w:r>
      <w:r/>
      <w:bookmarkStart w:name="_bookmark84" w:id="196"/>
      <w:bookmarkEnd w:id="196"/>
      <w:r/>
      <w:bookmarkStart w:name="_bookmark84" w:id="197"/>
      <w:bookmarkEnd w:id="197"/>
      <w:r>
        <w:t>面板聚类后预期房价效应的差异性分析</w:t>
      </w:r>
      <w:bookmarkEnd w:id="789222"/>
    </w:p>
    <w:p w:rsidR="0018722C">
      <w:pPr>
        <w:topLinePunct/>
      </w:pPr>
      <w:r>
        <w:t>由</w:t>
      </w:r>
      <w:r>
        <w:rPr>
          <w:rFonts w:ascii="Times New Roman" w:eastAsia="宋体"/>
        </w:rPr>
        <w:t>5.3</w:t>
      </w:r>
      <w:r>
        <w:t>与</w:t>
      </w:r>
      <w:r>
        <w:rPr>
          <w:rFonts w:ascii="Times New Roman" w:eastAsia="宋体"/>
        </w:rPr>
        <w:t>5.4</w:t>
      </w:r>
      <w:r>
        <w:t>节的实证分析结论可知，市场参与者的预期对商品住宅价格产生了重要影响，</w:t>
      </w:r>
      <w:r>
        <w:t>且在不同时期内的影响程度还存在差异。为了探析在不同的地区，预期对房价的影响是否存</w:t>
      </w:r>
      <w:r>
        <w:t>在差异，以下在对全国</w:t>
      </w:r>
      <w:r>
        <w:rPr>
          <w:rFonts w:ascii="Times New Roman" w:eastAsia="宋体"/>
        </w:rPr>
        <w:t>30</w:t>
      </w:r>
      <w:r>
        <w:t>个地区分类的基础上，进行了预期作用效果的比较分析。</w:t>
      </w:r>
    </w:p>
    <w:p w:rsidR="0018722C">
      <w:pPr>
        <w:topLinePunct/>
      </w:pPr>
      <w:r>
        <w:t>在对全国房地产市场进行分类分析时，国内部分学者按照东部、中部与西部等区位特征</w:t>
      </w:r>
      <w:r>
        <w:t>进行类型划分，如梁云芳、高铁梅</w:t>
      </w:r>
      <w:r>
        <w:t>（</w:t>
      </w:r>
      <w:r>
        <w:rPr>
          <w:rFonts w:ascii="Times New Roman" w:eastAsia="Times New Roman"/>
        </w:rPr>
        <w:t>2007</w:t>
      </w:r>
      <w:r>
        <w:t>）</w:t>
      </w:r>
      <w:r>
        <w:t>，徐笠葳</w:t>
      </w:r>
      <w:r>
        <w:t>（</w:t>
      </w:r>
      <w:r>
        <w:rPr>
          <w:rFonts w:ascii="Times New Roman" w:eastAsia="Times New Roman"/>
        </w:rPr>
        <w:t>20</w:t>
      </w:r>
      <w:r>
        <w:rPr>
          <w:rFonts w:ascii="Times New Roman" w:eastAsia="Times New Roman"/>
          <w:spacing w:val="-5"/>
        </w:rPr>
        <w:t>1</w:t>
      </w:r>
      <w:r>
        <w:rPr>
          <w:rFonts w:ascii="Times New Roman" w:eastAsia="Times New Roman"/>
        </w:rPr>
        <w:t>1</w:t>
      </w:r>
      <w:r>
        <w:t>）</w:t>
      </w:r>
      <w:r>
        <w:t>等，这样虽然可以在一定程度上使各地区房地产市场的特点得以体现，但是隶属于同一区位的省市也可能在房地产市场发展水平上存在较大差异，而不同区位省市的房地产市场也可能存在相似特点。因此，该部分尝</w:t>
      </w:r>
      <w:r>
        <w:t>试按照商品住宅价格水平对</w:t>
      </w:r>
      <w:r>
        <w:rPr>
          <w:rFonts w:ascii="Times New Roman" w:eastAsia="Times New Roman"/>
        </w:rPr>
        <w:t>30</w:t>
      </w:r>
      <w:r>
        <w:t>个省</w:t>
      </w:r>
      <w:r>
        <w:t>（</w:t>
      </w:r>
      <w:r>
        <w:rPr>
          <w:spacing w:val="-2"/>
        </w:rPr>
        <w:t>直辖市、自治区</w:t>
      </w:r>
      <w:r>
        <w:t>）</w:t>
      </w:r>
      <w:r>
        <w:t>进行聚类分析，在此基础上探析市场参与者的预期对不同类型地区房价的作用规律。</w:t>
      </w:r>
    </w:p>
    <w:p w:rsidR="0018722C">
      <w:pPr>
        <w:pStyle w:val="Heading3"/>
        <w:topLinePunct/>
        <w:ind w:left="200" w:hangingChars="200" w:hanging="200"/>
      </w:pPr>
      <w:bookmarkStart w:id="789223" w:name="_Toc686789223"/>
      <w:bookmarkStart w:name="_bookmark85" w:id="198"/>
      <w:bookmarkEnd w:id="198"/>
      <w:r>
        <w:t>5.5.1</w:t>
      </w:r>
      <w:r>
        <w:t xml:space="preserve"> </w:t>
      </w:r>
      <w:bookmarkStart w:name="_bookmark85" w:id="199"/>
      <w:bookmarkEnd w:id="199"/>
      <w:r>
        <w:t>面板聚类方法</w:t>
      </w:r>
      <w:bookmarkEnd w:id="789223"/>
    </w:p>
    <w:p w:rsidR="0018722C">
      <w:pPr>
        <w:topLinePunct/>
      </w:pPr>
      <w:r>
        <w:t>如果针对</w:t>
      </w:r>
      <w:r>
        <w:rPr>
          <w:rFonts w:ascii="Times New Roman" w:eastAsia="Times New Roman"/>
        </w:rPr>
        <w:t>30</w:t>
      </w:r>
      <w:r>
        <w:t>个地区的房地产市场选取某一固定时期进行聚类分析，则会抹杀市场动态发</w:t>
      </w:r>
      <w:r>
        <w:t>展趋势，结果也会有所偏误。因此，此处的聚类方法不再使用针对固定时间截面数据的传统二维聚类方法，而选择将多元统计方法引入面板模型的面板聚类方法。目前，关于面板数</w:t>
      </w:r>
      <w:r>
        <w:t>据</w:t>
      </w:r>
    </w:p>
    <w:p w:rsidR="0018722C">
      <w:pPr>
        <w:topLinePunct/>
      </w:pPr>
      <w:r>
        <w:t>的聚类分析成果主要有：</w:t>
      </w:r>
      <w:r>
        <w:rPr>
          <w:rFonts w:ascii="Times New Roman" w:hAnsi="Times New Roman" w:eastAsia="Times New Roman"/>
        </w:rPr>
        <w:t>Bonzo</w:t>
      </w:r>
      <w:r>
        <w:t>和</w:t>
      </w:r>
      <w:r>
        <w:rPr>
          <w:rFonts w:ascii="Times New Roman" w:hAnsi="Times New Roman" w:eastAsia="Times New Roman"/>
        </w:rPr>
        <w:t>Hermosilla</w:t>
      </w:r>
      <w:r>
        <w:t>（</w:t>
      </w:r>
      <w:r>
        <w:rPr>
          <w:rFonts w:ascii="Times New Roman" w:hAnsi="Times New Roman" w:eastAsia="Times New Roman"/>
          <w:spacing w:val="-2"/>
        </w:rPr>
        <w:t>2002</w:t>
      </w:r>
      <w:r>
        <w:t>）</w:t>
      </w:r>
      <w:r>
        <w:t>创新性地将多元统计分析方法引入面板</w:t>
      </w:r>
      <w:r>
        <w:t>数据，并用概率连接函数和遗传算法改进了聚类分析的算法；</w:t>
      </w:r>
      <w:r>
        <w:rPr>
          <w:rFonts w:ascii="Times New Roman" w:hAnsi="Times New Roman" w:eastAsia="Times New Roman"/>
        </w:rPr>
        <w:t>Ren</w:t>
      </w:r>
      <w:r>
        <w:t>和</w:t>
      </w:r>
      <w:r>
        <w:rPr>
          <w:rFonts w:ascii="Times New Roman" w:hAnsi="Times New Roman" w:eastAsia="Times New Roman"/>
        </w:rPr>
        <w:t>Shi</w:t>
      </w:r>
      <w:r>
        <w:t>（</w:t>
      </w:r>
      <w:r>
        <w:rPr>
          <w:rFonts w:ascii="Times New Roman" w:hAnsi="Times New Roman" w:eastAsia="Times New Roman"/>
        </w:rPr>
        <w:t>2009</w:t>
      </w:r>
      <w:r>
        <w:t>）</w:t>
      </w:r>
      <w:r>
        <w:t>基于</w:t>
      </w:r>
      <w:r>
        <w:rPr>
          <w:rFonts w:ascii="Times New Roman" w:hAnsi="Times New Roman" w:eastAsia="Times New Roman"/>
        </w:rPr>
        <w:t>Fisher</w:t>
      </w:r>
      <w:r>
        <w:t>次序集群理论和</w:t>
      </w:r>
      <w:r>
        <w:rPr>
          <w:rFonts w:ascii="Times New Roman" w:hAnsi="Times New Roman" w:eastAsia="Times New Roman"/>
        </w:rPr>
        <w:t>Frobenius</w:t>
      </w:r>
      <w:r>
        <w:t>准则提出了一种多变量面板数据聚类方法；朱建平、陈民恳</w:t>
      </w:r>
      <w:r>
        <w:t>（</w:t>
      </w:r>
      <w:r>
        <w:rPr>
          <w:rFonts w:ascii="Times New Roman" w:hAnsi="Times New Roman" w:eastAsia="Times New Roman"/>
        </w:rPr>
        <w:t>2007</w:t>
      </w:r>
      <w:r>
        <w:t>）</w:t>
      </w:r>
      <w:r/>
      <w:r>
        <w:t>提出了一种单变量面板数据聚类方法，并针对我国城镇居民收入、支</w:t>
      </w:r>
      <w:r>
        <w:t>出问题</w:t>
      </w:r>
      <w:r>
        <w:t>进行了实证分析；</w:t>
      </w:r>
      <w:r>
        <w:t>李因果、何晓群</w:t>
      </w:r>
      <w:r>
        <w:t>（</w:t>
      </w:r>
      <w:r>
        <w:rPr>
          <w:rFonts w:ascii="Times New Roman" w:hAnsi="Times New Roman" w:eastAsia="Times New Roman"/>
        </w:rPr>
        <w:t>2010</w:t>
      </w:r>
      <w:r>
        <w:t>）</w:t>
      </w:r>
      <w:r>
        <w:t>在考虑面板数据“绝对量”和“相对量”及其“时序波动”特征的</w:t>
      </w:r>
      <w:r>
        <w:t>基础上，构造了针对面板数据相似性测度的“综合”距离函数和</w:t>
      </w:r>
      <w:r>
        <w:rPr>
          <w:rFonts w:ascii="Times New Roman" w:hAnsi="Times New Roman" w:eastAsia="Times New Roman"/>
        </w:rPr>
        <w:t>Ward</w:t>
      </w:r>
      <w:r>
        <w:t>聚类算法。该部分按照朱建平、陈民恳</w:t>
      </w:r>
      <w:r>
        <w:t>（</w:t>
      </w:r>
      <w:r>
        <w:rPr>
          <w:rFonts w:ascii="Times New Roman" w:hAnsi="Times New Roman" w:eastAsia="Times New Roman"/>
          <w:spacing w:val="-4"/>
        </w:rPr>
        <w:t>2007</w:t>
      </w:r>
      <w:r>
        <w:t>）</w:t>
      </w:r>
      <w:r>
        <w:t>的面板聚类方法进行操作。</w:t>
      </w:r>
    </w:p>
    <w:p w:rsidR="0018722C">
      <w:pPr>
        <w:pStyle w:val="Heading4"/>
        <w:topLinePunct/>
        <w:ind w:left="200" w:hangingChars="200" w:hanging="200"/>
      </w:pPr>
      <w:r>
        <w:t>（</w:t>
      </w:r>
      <w:r>
        <w:t>1</w:t>
      </w:r>
      <w:r>
        <w:t>）</w:t>
      </w:r>
      <w:r>
        <w:t>面板聚类分析的基本思想</w:t>
      </w:r>
    </w:p>
    <w:p w:rsidR="0018722C">
      <w:pPr>
        <w:topLinePunct/>
      </w:pPr>
      <w:r>
        <w:t>根据已知数据，观察各样品或变量之间亲疏关系的相似程度，依照某种准则，把一些相似程度较大的样品或变量聚合为一类，把另外一些相似程度较大的样品或变量聚合为另外一类，</w:t>
      </w:r>
      <w:r>
        <w:rPr>
          <w:rFonts w:ascii="Times New Roman" w:hAnsi="Times New Roman" w:eastAsia="Times New Roman"/>
        </w:rPr>
        <w:t>……</w:t>
      </w:r>
      <w:r>
        <w:t>，使同一类内差别较小，而类与类之间的差别较大，最终将观察样品或变量分为若干类。</w:t>
      </w:r>
    </w:p>
    <w:p w:rsidR="0018722C">
      <w:pPr>
        <w:topLinePunct/>
      </w:pPr>
      <w:r>
        <w:t>面板聚类分析需要处理两个核心问题：一是用什么统计量来表征样本之间的相似程度；</w:t>
      </w:r>
      <w:r w:rsidR="001852F3">
        <w:t xml:space="preserve">二是采用何种聚类方法或者说采用何种准则确定类与类之间的相似程度。</w:t>
      </w:r>
    </w:p>
    <w:p w:rsidR="0018722C">
      <w:pPr>
        <w:pStyle w:val="Heading4"/>
        <w:topLinePunct/>
        <w:ind w:left="200" w:hangingChars="200" w:hanging="200"/>
      </w:pPr>
      <w:r>
        <w:t>（</w:t>
      </w:r>
      <w:r>
        <w:t>2</w:t>
      </w:r>
      <w:r>
        <w:t>）</w:t>
      </w:r>
      <w:r>
        <w:t>单指标面板数据的统计描述</w:t>
      </w:r>
    </w:p>
    <w:p w:rsidR="0018722C">
      <w:pPr>
        <w:topLinePunct/>
      </w:pPr>
      <w:r>
        <w:t>面板数据从横截面上看，是由若干个体在某一时刻构成的截面观测值，从纵剖面上看则</w:t>
      </w:r>
      <w:r>
        <w:t>是一个时间序列。设总体中共有</w:t>
      </w:r>
      <w:r>
        <w:rPr>
          <w:rFonts w:ascii="Times New Roman" w:hAnsi="Times New Roman" w:eastAsia="宋体"/>
          <w:i/>
        </w:rPr>
        <w:t>N</w:t>
      </w:r>
      <w:r>
        <w:t>个个体，每个个体的特征用指标</w:t>
      </w:r>
      <w:r>
        <w:rPr>
          <w:rFonts w:ascii="Times New Roman" w:hAnsi="Times New Roman" w:eastAsia="宋体"/>
          <w:i/>
        </w:rPr>
        <w:t>x</w:t>
      </w:r>
      <w:r>
        <w:t>来表示，时间长度为</w:t>
      </w:r>
      <w:r>
        <w:rPr>
          <w:rFonts w:ascii="Times New Roman" w:hAnsi="Times New Roman" w:eastAsia="宋体"/>
          <w:i/>
        </w:rPr>
        <w:t>T</w:t>
      </w:r>
      <w:r>
        <w:t>，</w:t>
      </w:r>
      <w:r>
        <w:t>则</w:t>
      </w:r>
      <w:r>
        <w:rPr>
          <w:rFonts w:ascii="Times New Roman" w:hAnsi="Times New Roman" w:eastAsia="宋体"/>
          <w:i/>
        </w:rPr>
        <w:t>x</w:t>
      </w:r>
      <w:r>
        <w:rPr>
          <w:rFonts w:ascii="Times New Roman" w:hAnsi="Times New Roman" w:eastAsia="宋体"/>
          <w:vertAlign w:val="subscript"/>
          <w:i/>
        </w:rPr>
        <w:t>i</w:t>
      </w:r>
      <w:r>
        <w:rPr>
          <w:rFonts w:ascii="Times New Roman" w:hAnsi="Times New Roman" w:eastAsia="宋体"/>
          <w:vertAlign w:val="subscript"/>
          <w:i/>
        </w:rPr>
        <w:t>t</w:t>
      </w:r>
      <w:r>
        <w:t>表示第</w:t>
      </w:r>
      <w:r>
        <w:rPr>
          <w:rFonts w:ascii="Times New Roman" w:hAnsi="Times New Roman" w:eastAsia="宋体"/>
          <w:i/>
        </w:rPr>
        <w:t>i</w:t>
      </w:r>
      <w:r>
        <w:t>个个体在</w:t>
      </w:r>
      <w:r>
        <w:rPr>
          <w:rFonts w:ascii="Times New Roman" w:hAnsi="Times New Roman" w:eastAsia="宋体"/>
          <w:i/>
        </w:rPr>
        <w:t>t</w:t>
      </w:r>
      <w:r>
        <w:t>时期的指标值。其中，</w:t>
      </w:r>
      <w:r>
        <w:rPr>
          <w:rFonts w:ascii="Times New Roman" w:hAnsi="Times New Roman" w:eastAsia="宋体"/>
          <w:i/>
        </w:rPr>
        <w:t>i</w:t>
      </w:r>
      <w:r>
        <w:rPr>
          <w:rFonts w:ascii="Symbol" w:hAnsi="Symbol" w:eastAsia="Symbol"/>
        </w:rPr>
        <w:t></w:t>
      </w:r>
      <w:r>
        <w:rPr>
          <w:rFonts w:ascii="Times New Roman" w:hAnsi="Times New Roman" w:eastAsia="宋体"/>
        </w:rPr>
        <w:t>1</w:t>
      </w:r>
      <w:r>
        <w:t>，</w:t>
      </w:r>
      <w:r>
        <w:rPr>
          <w:rFonts w:ascii="Times New Roman" w:hAnsi="Times New Roman" w:eastAsia="宋体"/>
        </w:rPr>
        <w:t>2</w:t>
      </w:r>
      <w:r>
        <w:rPr>
          <w:rFonts w:ascii="MT Extra" w:hAnsi="MT Extra" w:eastAsia="MT Extra"/>
        </w:rPr>
        <w:t></w:t>
      </w:r>
      <w:r>
        <w:t>，</w:t>
      </w:r>
      <w:r>
        <w:rPr>
          <w:rFonts w:ascii="Times New Roman" w:hAnsi="Times New Roman" w:eastAsia="宋体"/>
          <w:i/>
        </w:rPr>
        <w:t>N</w:t>
      </w:r>
      <w:r>
        <w:t>，</w:t>
      </w:r>
      <w:r>
        <w:rPr>
          <w:rFonts w:ascii="Times New Roman" w:hAnsi="Times New Roman" w:eastAsia="宋体"/>
        </w:rPr>
        <w:t>0</w:t>
      </w:r>
      <w:r>
        <w:rPr>
          <w:rFonts w:ascii="Symbol" w:hAnsi="Symbol" w:eastAsia="Symbol"/>
        </w:rPr>
        <w:t></w:t>
      </w:r>
      <w:r>
        <w:rPr>
          <w:rFonts w:ascii="Times New Roman" w:hAnsi="Times New Roman" w:eastAsia="宋体"/>
          <w:i/>
        </w:rPr>
        <w:t>t</w:t>
      </w:r>
      <w:r>
        <w:rPr>
          <w:rFonts w:ascii="Symbol" w:hAnsi="Symbol" w:eastAsia="Symbol"/>
        </w:rPr>
        <w:t></w:t>
      </w:r>
      <w:r>
        <w:rPr>
          <w:rFonts w:ascii="Times New Roman" w:hAnsi="Times New Roman" w:eastAsia="宋体"/>
          <w:i/>
        </w:rPr>
        <w:t>T</w:t>
      </w:r>
      <w:r>
        <w:t>。定义几个必要的统计量有：</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6432" from="211.202957pt,16.701052pt" to="216.448734pt,16.701052pt" stroked="true" strokeweight=".486888pt" strokecolor="#000000">
            <v:stroke dashstyle="solid"/>
            <w10:wrap type="none"/>
          </v:line>
        </w:pict>
      </w:r>
      <w:r>
        <w:rPr>
          <w:kern w:val="2"/>
          <w:szCs w:val="22"/>
          <w:rFonts w:cstheme="minorBidi" w:hAnsiTheme="minorHAnsi" w:eastAsiaTheme="minorHAnsi" w:asciiTheme="minorHAnsi"/>
          <w:spacing w:val="-10"/>
          <w:sz w:val="24"/>
        </w:rPr>
        <w:t>指标</w:t>
      </w:r>
      <w:r>
        <w:rPr>
          <w:kern w:val="2"/>
          <w:szCs w:val="22"/>
          <w:rFonts w:ascii="Times New Roman" w:eastAsia="Times New Roman" w:cstheme="minorBidi" w:hAnsiTheme="minorHAnsi"/>
          <w:i/>
          <w:sz w:val="24"/>
        </w:rPr>
        <w:t>x</w:t>
      </w:r>
      <w:r>
        <w:rPr>
          <w:kern w:val="2"/>
          <w:szCs w:val="22"/>
          <w:rFonts w:cstheme="minorBidi" w:hAnsiTheme="minorHAnsi" w:eastAsiaTheme="minorHAnsi" w:asciiTheme="minorHAnsi"/>
          <w:spacing w:val="-16"/>
          <w:sz w:val="24"/>
        </w:rPr>
        <w:t>在</w:t>
      </w:r>
      <w:r>
        <w:rPr>
          <w:kern w:val="2"/>
          <w:szCs w:val="22"/>
          <w:rFonts w:ascii="Times New Roman" w:eastAsia="Times New Roman" w:cstheme="minorBidi" w:hAnsiTheme="minorHAnsi"/>
          <w:i/>
          <w:sz w:val="24"/>
        </w:rPr>
        <w:t>t</w:t>
      </w:r>
      <w:r>
        <w:rPr>
          <w:kern w:val="2"/>
          <w:szCs w:val="22"/>
          <w:rFonts w:cstheme="minorBidi" w:hAnsiTheme="minorHAnsi" w:eastAsiaTheme="minorHAnsi" w:asciiTheme="minorHAnsi"/>
          <w:spacing w:val="-6"/>
          <w:sz w:val="24"/>
        </w:rPr>
        <w:t>时期的均值：</w:t>
      </w:r>
      <w:r>
        <w:rPr>
          <w:kern w:val="2"/>
          <w:szCs w:val="22"/>
          <w:rFonts w:ascii="Times New Roman" w:eastAsia="Times New Roman" w:cstheme="minorBidi" w:hAnsiTheme="minorHAnsi"/>
          <w:i/>
          <w:spacing w:val="-2"/>
          <w:sz w:val="24"/>
        </w:rPr>
        <w:t>x</w:t>
      </w:r>
      <w:r>
        <w:rPr>
          <w:kern w:val="2"/>
          <w:szCs w:val="22"/>
          <w:rFonts w:ascii="Times New Roman" w:eastAsia="Times New Roman" w:cstheme="minorBidi" w:hAnsiTheme="minorHAnsi"/>
          <w:i/>
          <w:spacing w:val="-2"/>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N</w:t>
      </w:r>
    </w:p>
    <w:p w:rsidR="0018722C">
      <w:pPr>
        <w:pStyle w:val="ae"/>
        <w:topLinePunct/>
      </w:pPr>
      <w:r>
        <w:pict>
          <v:shape style="margin-left:231.914825pt;margin-top:-6.805616pt;width:16.8pt;height:24.95pt;mso-position-horizontal-relative:page;mso-position-vertical-relative:paragraph;z-index:-496384" type="#_x0000_t202" filled="false" stroked="false">
            <v:textbox inset="0,0,0,0">
              <w:txbxContent>
                <w:p w:rsidR="0018722C">
                  <w:pPr>
                    <w:spacing w:line="499" w:lineRule="exact" w:before="0"/>
                    <w:ind w:leftChars="0" w:left="0" w:rightChars="0" w:right="0" w:firstLineChars="0" w:firstLine="0"/>
                    <w:jc w:val="left"/>
                    <w:rPr>
                      <w:rFonts w:ascii="Symbol" w:hAnsi="Symbol"/>
                      <w:sz w:val="36"/>
                    </w:rPr>
                  </w:pPr>
                  <w:r>
                    <w:rPr>
                      <w:rFonts w:ascii="Times New Roman" w:hAnsi="Times New Roman"/>
                      <w:w w:val="101"/>
                      <w:sz w:val="24"/>
                      <w:u w:val="single"/>
                    </w:rPr>
                    <w:t> </w:t>
                  </w:r>
                  <w:r>
                    <w:rPr>
                      <w:rFonts w:ascii="Times New Roman" w:hAnsi="Times New Roman"/>
                      <w:sz w:val="24"/>
                      <w:u w:val="single"/>
                    </w:rPr>
                    <w:t>1</w:t>
                  </w:r>
                  <w:r>
                    <w:rPr>
                      <w:rFonts w:ascii="Times New Roman" w:hAnsi="Times New Roman"/>
                      <w:sz w:val="24"/>
                    </w:rPr>
                    <w:t> </w:t>
                  </w:r>
                  <w:r>
                    <w:rPr>
                      <w:rFonts w:ascii="Symbol" w:hAnsi="Symbol"/>
                      <w:spacing w:val="-183"/>
                      <w:position w:val="-20"/>
                      <w:sz w:val="36"/>
                    </w:rPr>
                    <w:t></w:t>
                  </w:r>
                </w:p>
              </w:txbxContent>
            </v:textbox>
            <w10:wrap type="none"/>
          </v:shape>
        </w:pict>
      </w:r>
      <w:r>
        <w:rPr>
          <w:rFonts w:ascii="Symbol" w:hAnsi="Symbol"/>
          <w:w w:val="101"/>
        </w:rPr>
        <w:t></w:t>
      </w:r>
    </w:p>
    <w:p w:rsidR="0018722C">
      <w:pPr>
        <w:topLinePunct/>
      </w:pPr>
      <w:r>
        <w:rPr>
          <w:rFonts w:cstheme="minorBidi" w:hAnsiTheme="minorHAnsi" w:eastAsiaTheme="minorHAnsi" w:asciiTheme="minorHAnsi" w:ascii="Times New Roman" w:hAnsi="Times New Roman"/>
          <w:i/>
        </w:rPr>
        <w:t>N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x</w:t>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br w:type="column"/>
      </w:r>
      <w:r>
        <w:t>（</w:t>
      </w:r>
      <w:r>
        <w:rPr>
          <w:rFonts w:ascii="Times New Roman" w:eastAsia="Times New Roman"/>
        </w:rPr>
        <w:t>5.26</w:t>
      </w:r>
      <w:r>
        <w:t>）</w:t>
      </w:r>
    </w:p>
    <w:p w:rsidR="0018722C">
      <w:spacing w:beforeLines="0" w:before="0" w:afterLines="0" w:after="0" w:line="440" w:lineRule="auto"/>
      <w:pPr>
        <w:sectPr w:rsidR="00556256">
          <w:type w:val="continuous"/>
          <w:pgSz w:w="11910" w:h="16840"/>
          <w:pgMar w:top="1580" w:bottom="280" w:left="1000" w:right="900"/>
          <w:cols w:num="5" w:equalWidth="0">
            <w:col w:w="3357" w:space="40"/>
            <w:col w:w="733" w:space="39"/>
            <w:col w:w="255" w:space="39"/>
            <w:col w:w="1241" w:space="2675"/>
            <w:col w:w="1631"/>
          </w:cols>
        </w:sectPr>
        <w:topLinePunct/>
      </w:pPr>
    </w:p>
    <w:p w:rsidR="0018722C">
      <w:pPr>
        <w:spacing w:before="248"/>
        <w:ind w:leftChars="0" w:left="613" w:rightChars="0" w:right="0" w:firstLineChars="0" w:firstLine="0"/>
        <w:jc w:val="left"/>
        <w:topLinePunct/>
      </w:pPr>
      <w:r>
        <w:rPr>
          <w:kern w:val="2"/>
          <w:sz w:val="24"/>
          <w:szCs w:val="22"/>
          <w:rFonts w:cstheme="minorBidi" w:hAnsiTheme="minorHAnsi" w:eastAsiaTheme="minorHAnsi" w:asciiTheme="minorHAnsi"/>
          <w:spacing w:val="-10"/>
        </w:rPr>
        <w:t>指标</w:t>
      </w:r>
      <w:r>
        <w:rPr>
          <w:kern w:val="2"/>
          <w:szCs w:val="22"/>
          <w:rFonts w:ascii="Times New Roman" w:eastAsia="Times New Roman" w:cstheme="minorBidi" w:hAnsiTheme="minorHAnsi"/>
          <w:i/>
          <w:sz w:val="24"/>
        </w:rPr>
        <w:t>x</w:t>
      </w:r>
      <w:r>
        <w:rPr>
          <w:kern w:val="2"/>
          <w:szCs w:val="22"/>
          <w:rFonts w:cstheme="minorBidi" w:hAnsiTheme="minorHAnsi" w:eastAsiaTheme="minorHAnsi" w:asciiTheme="minorHAnsi"/>
          <w:spacing w:val="-16"/>
          <w:sz w:val="24"/>
        </w:rPr>
        <w:t>在</w:t>
      </w:r>
      <w:r>
        <w:rPr>
          <w:kern w:val="2"/>
          <w:szCs w:val="22"/>
          <w:rFonts w:ascii="Times New Roman" w:eastAsia="Times New Roman" w:cstheme="minorBidi" w:hAnsiTheme="minorHAnsi"/>
          <w:i/>
          <w:sz w:val="24"/>
        </w:rPr>
        <w:t>t</w:t>
      </w:r>
      <w:r>
        <w:rPr>
          <w:kern w:val="2"/>
          <w:szCs w:val="22"/>
          <w:rFonts w:cstheme="minorBidi" w:hAnsiTheme="minorHAnsi" w:eastAsiaTheme="minorHAnsi" w:asciiTheme="minorHAnsi"/>
          <w:spacing w:val="-1"/>
          <w:sz w:val="24"/>
        </w:rPr>
        <w:t>时期的方差：</w:t>
      </w:r>
      <w:r>
        <w:rPr>
          <w:kern w:val="2"/>
          <w:szCs w:val="22"/>
          <w:rFonts w:ascii="Times New Roman" w:eastAsia="Times New Roman" w:cstheme="minorBidi" w:hAnsiTheme="minorHAnsi"/>
          <w:i/>
          <w:spacing w:val="-5"/>
          <w:sz w:val="24"/>
        </w:rPr>
        <w:t>VAR</w:t>
      </w:r>
      <w:r>
        <w:rPr>
          <w:kern w:val="2"/>
          <w:szCs w:val="22"/>
          <w:rFonts w:ascii="Times New Roman" w:eastAsia="Times New Roman" w:cstheme="minorBidi" w:hAnsiTheme="minorHAnsi"/>
          <w:i/>
          <w:spacing w:val="-5"/>
          <w:position w:val="-5"/>
          <w:sz w:val="14"/>
        </w:rPr>
        <w:t>t</w:t>
      </w:r>
    </w:p>
    <w:p w:rsidR="0018722C">
      <w:pPr>
        <w:topLinePunct/>
      </w:pPr>
      <w:r>
        <w:rPr>
          <w:rFonts w:cstheme="minorBidi" w:hAnsiTheme="minorHAnsi" w:eastAsiaTheme="minorHAnsi" w:asciiTheme="minorHAnsi" w:ascii="Times New Roman"/>
          <w:i/>
        </w:rPr>
        <w:t>N</w:t>
      </w:r>
    </w:p>
    <w:p w:rsidR="0018722C">
      <w:pPr>
        <w:pStyle w:val="ae"/>
        <w:topLinePunct/>
      </w:pPr>
      <w:r>
        <w:pict>
          <v:shape style="margin-left:245.751236pt;margin-top:-6.788019pt;width:31.25pt;height:24.9pt;mso-position-horizontal-relative:page;mso-position-vertical-relative:paragraph;z-index:-496360" type="#_x0000_t202" filled="false" stroked="false">
            <v:textbox inset="0,0,0,0">
              <w:txbxContent>
                <w:p w:rsidR="0018722C">
                  <w:pPr>
                    <w:widowControl w:val="0"/>
                    <w:snapToGrid w:val="1"/>
                    <w:spacing w:beforeLines="0" w:afterLines="0" w:before="0" w:after="0" w:line="493" w:lineRule="exact"/>
                    <w:ind w:firstLineChars="0" w:firstLine="0" w:leftChars="0" w:left="0" w:rightChars="0" w:right="0"/>
                    <w:jc w:val="left"/>
                    <w:autoSpaceDE w:val="0"/>
                    <w:autoSpaceDN w:val="0"/>
                    <w:pBdr>
                      <w:bottom w:val="none" w:sz="0" w:space="0" w:color="auto"/>
                    </w:pBdr>
                    <w:rPr>
                      <w:kern w:val="2"/>
                      <w:sz w:val="36"/>
                      <w:szCs w:val="24"/>
                      <w:rFonts w:cstheme="minorBidi" w:ascii="Symbol" w:hAnsi="Symbol" w:eastAsia="宋体" w:cs="宋体"/>
                    </w:rPr>
                  </w:pPr>
                  <w:r>
                    <w:rPr>
                      <w:kern w:val="2"/>
                      <w:sz w:val="24"/>
                      <w:szCs w:val="24"/>
                      <w:rFonts w:ascii="Times New Roman" w:hAnsi="Times New Roman" w:cstheme="minorBidi" w:eastAsia="宋体" w:cs="宋体"/>
                      <w:w w:val="102"/>
                      <w:u w:val="single"/>
                    </w:rPr>
                    <w:t> </w:t>
                  </w:r>
                  <w:r>
                    <w:rPr>
                      <w:kern w:val="2"/>
                      <w:sz w:val="24"/>
                      <w:szCs w:val="24"/>
                      <w:rFonts w:ascii="Times New Roman" w:hAnsi="Times New Roman" w:cstheme="minorBidi" w:eastAsia="宋体" w:cs="宋体"/>
                      <w:u w:val="single"/>
                    </w:rPr>
                    <w:t>  1  </w:t>
                  </w:r>
                  <w:r>
                    <w:rPr>
                      <w:kern w:val="2"/>
                      <w:sz w:val="24"/>
                      <w:szCs w:val="24"/>
                      <w:rFonts w:ascii="Times New Roman" w:hAnsi="Times New Roman" w:cstheme="minorBidi" w:eastAsia="宋体" w:cs="宋体"/>
                      <w:spacing w:val="55"/>
                    </w:rPr>
                    <w:t> </w:t>
                  </w:r>
                  <w:r>
                    <w:rPr>
                      <w:kern w:val="2"/>
                      <w:szCs w:val="24"/>
                      <w:rFonts w:ascii="Symbol" w:hAnsi="Symbol" w:cstheme="minorBidi" w:eastAsia="宋体" w:cs="宋体"/>
                      <w:spacing w:val="-185"/>
                      <w:position w:val="-19"/>
                      <w:sz w:val="36"/>
                    </w:rPr>
                    <w:t></w:t>
                  </w:r>
                </w:p>
              </w:txbxContent>
            </v:textbox>
            <w10:wrap type="none"/>
          </v:shape>
        </w:pict>
      </w:r>
      <w:r>
        <w:rPr>
          <w:rFonts w:ascii="Symbol" w:hAnsi="Symbol"/>
          <w:w w:val="102"/>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rPr>
        <w:t>(</w:t>
      </w:r>
      <w:r>
        <w:rPr>
          <w:rFonts w:ascii="Times New Roman" w:cstheme="minorBidi" w:hAnsiTheme="minorHAnsi" w:eastAsiaTheme="minorHAnsi"/>
          <w:i/>
        </w:rPr>
        <w:t>x</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0"/>
        <w:ind w:leftChars="0" w:left="32"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i/>
          <w:sz w:val="24"/>
        </w:rPr>
        <w:t xml:space="preserve"> </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p>
    <w:p w:rsidR="0018722C">
      <w:pPr>
        <w:topLinePunct/>
      </w:pPr>
      <w:r>
        <w:rPr>
          <w:rFonts w:cstheme="minorBidi" w:hAnsiTheme="minorHAnsi" w:eastAsiaTheme="minorHAnsi" w:asciiTheme="minorHAnsi" w:ascii="Times New Roman" w:hAnsi="Times New Roman"/>
        </w:rPr>
        <w:t>0</w:t>
      </w:r>
      <w:r>
        <w:rPr>
          <w:rFonts w:ascii="Symbol" w:hAnsi="Symbol"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t>（</w:t>
      </w:r>
      <w:r>
        <w:rPr>
          <w:rFonts w:ascii="Times New Roman" w:eastAsia="Times New Roman"/>
        </w:rPr>
        <w:t>5.27</w:t>
      </w:r>
      <w:r>
        <w:t>）</w:t>
      </w:r>
    </w:p>
    <w:p w:rsidR="0018722C">
      <w:spacing w:beforeLines="0" w:before="0" w:afterLines="0" w:after="0" w:line="440" w:lineRule="auto"/>
      <w:pPr>
        <w:sectPr w:rsidR="00556256">
          <w:type w:val="continuous"/>
          <w:pgSz w:w="11910" w:h="16840"/>
          <w:pgMar w:top="1580" w:bottom="280" w:left="1000" w:right="900"/>
          <w:cols w:num="6" w:equalWidth="0">
            <w:col w:w="3624" w:space="40"/>
            <w:col w:w="1023" w:space="39"/>
            <w:col w:w="341" w:space="40"/>
            <w:col w:w="556" w:space="39"/>
            <w:col w:w="1236" w:space="1446"/>
            <w:col w:w="1626"/>
          </w:cols>
        </w:sectPr>
        <w:topLinePunct/>
      </w:pPr>
    </w:p>
    <w:p w:rsidR="0018722C">
      <w:pPr>
        <w:pStyle w:val="ae"/>
        <w:topLinePunct/>
      </w:pPr>
      <w:r>
        <w:pict>
          <v:line style="position:absolute;mso-position-horizontal-relative:page;mso-position-vertical-relative:paragraph;z-index:-496408" from="316.583466pt,-20.091024pt" to="321.819698pt,-20.091024pt" stroked="true" strokeweight=".486179pt" strokecolor="#000000">
            <v:stroke dashstyle="solid"/>
            <w10:wrap type="none"/>
          </v:line>
        </w:pict>
      </w:r>
      <w:r>
        <w:pict>
          <v:shape style="margin-left:321.303009pt;margin-top:-16.09059pt;width:2pt;height:7.8pt;mso-position-horizontal-relative:page;mso-position-vertical-relative:paragraph;z-index:-4963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t>（</w:t>
      </w:r>
      <w:r>
        <w:rPr>
          <w:rFonts w:ascii="Times New Roman" w:eastAsia="Times New Roman"/>
        </w:rPr>
        <w:t>3</w:t>
      </w:r>
      <w:r>
        <w:t>）面板数据的相似性指标</w:t>
      </w:r>
    </w:p>
    <w:p w:rsidR="0018722C">
      <w:pPr>
        <w:topLinePunct/>
      </w:pPr>
      <w:r>
        <w:t>面板数据聚类分析时，个体之间的相似性是非常重要的，它会直接影响聚类的最终结果。</w:t>
      </w:r>
      <w:r>
        <w:t>总体中第</w:t>
      </w:r>
      <w:r>
        <w:rPr>
          <w:rFonts w:ascii="Times New Roman" w:eastAsia="宋体"/>
          <w:i/>
        </w:rPr>
        <w:t>i</w:t>
      </w:r>
      <w:r>
        <w:t>个个体与第</w:t>
      </w:r>
      <w:r>
        <w:rPr>
          <w:rFonts w:ascii="Times New Roman" w:eastAsia="宋体"/>
          <w:i/>
        </w:rPr>
        <w:t>j</w:t>
      </w:r>
      <w:r>
        <w:t>个个体之间的相似性可以用它们之间的距离</w:t>
      </w:r>
      <w:r>
        <w:rPr>
          <w:rFonts w:ascii="Times New Roman" w:eastAsia="宋体"/>
          <w:i/>
        </w:rPr>
        <w:t>d</w:t>
      </w:r>
      <w:r>
        <w:rPr>
          <w:rFonts w:ascii="Times New Roman" w:eastAsia="宋体"/>
          <w:vertAlign w:val="subscript"/>
          <w:i/>
        </w:rPr>
        <w:t>ij</w:t>
      </w:r>
      <w:r>
        <w:t>表示。</w:t>
      </w:r>
      <w:r>
        <w:rPr>
          <w:rFonts w:ascii="Times New Roman" w:eastAsia="宋体"/>
          <w:i/>
        </w:rPr>
        <w:t>d</w:t>
      </w:r>
      <w:r>
        <w:rPr>
          <w:rFonts w:ascii="Times New Roman" w:eastAsia="宋体"/>
          <w:vertAlign w:val="subscript"/>
          <w:i/>
        </w:rPr>
        <w:t>ij</w:t>
      </w:r>
      <w:r>
        <w:t>应满足如</w:t>
      </w:r>
      <w:r>
        <w:t>下</w:t>
      </w:r>
    </w:p>
    <w:p w:rsidR="0018722C">
      <w:pPr>
        <w:topLinePunct/>
      </w:pPr>
      <w:r>
        <w:rPr>
          <w:rFonts w:cstheme="minorBidi" w:hAnsiTheme="minorHAnsi" w:eastAsiaTheme="minorHAnsi" w:asciiTheme="minorHAnsi"/>
        </w:rPr>
        <w:t>条件：</w:t>
      </w:r>
      <w:r>
        <w:rPr>
          <w:rFonts w:ascii="Times New Roman" w:hAnsi="Times New Roman" w:eastAsia="宋体" w:cstheme="minorBidi"/>
          <w:i/>
        </w:rPr>
        <w:t>d</w:t>
      </w:r>
      <w:r>
        <w:rPr>
          <w:rFonts w:ascii="Times New Roman" w:hAnsi="Times New Roman" w:eastAsia="宋体" w:cstheme="minorBidi"/>
          <w:vertAlign w:val="subscript"/>
          <w:i/>
        </w:rPr>
        <w:t>ij</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rPr>
        <w:t>，当且仅当</w:t>
      </w:r>
      <w:r>
        <w:rPr>
          <w:rFonts w:ascii="Times New Roman" w:hAnsi="Times New Roman" w:eastAsia="宋体" w:cstheme="minorBidi"/>
          <w:i/>
        </w:rPr>
        <w:t>x</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bscript"/>
          <w:i/>
        </w:rPr>
        <w:t>j</w:t>
      </w:r>
      <w:r>
        <w:rPr>
          <w:rFonts w:cstheme="minorBidi" w:hAnsiTheme="minorHAnsi" w:eastAsiaTheme="minorHAnsi" w:asciiTheme="minorHAnsi"/>
        </w:rPr>
        <w:t>时，</w:t>
      </w:r>
      <w:r>
        <w:rPr>
          <w:rFonts w:ascii="Times New Roman" w:hAnsi="Times New Roman" w:eastAsia="宋体" w:cstheme="minorBidi"/>
          <w:i/>
        </w:rPr>
        <w:t>d</w:t>
      </w:r>
      <w:r>
        <w:rPr>
          <w:rFonts w:ascii="Times New Roman" w:hAnsi="Times New Roman" w:eastAsia="宋体" w:cstheme="minorBidi"/>
          <w:vertAlign w:val="subscript"/>
          <w:i/>
        </w:rPr>
        <w:t>i</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0</w:t>
      </w:r>
      <w:r>
        <w:rPr>
          <w:rFonts w:cstheme="minorBidi" w:hAnsiTheme="minorHAnsi" w:eastAsiaTheme="minorHAnsi" w:asciiTheme="minorHAnsi"/>
          <w:kern w:val="2"/>
          <w:spacing w:val="-35"/>
          <w:sz w:val="24"/>
        </w:rPr>
        <w:t xml:space="preserve">; </w:t>
      </w:r>
      <w:r>
        <w:rPr>
          <w:rFonts w:ascii="Times New Roman" w:hAnsi="Times New Roman" w:eastAsia="宋体" w:cstheme="minorBidi"/>
          <w:i/>
        </w:rPr>
        <w:t>d</w:t>
      </w:r>
      <w:r>
        <w:rPr>
          <w:rFonts w:ascii="Times New Roman" w:hAnsi="Times New Roman" w:eastAsia="宋体" w:cstheme="minorBidi"/>
          <w:vertAlign w:val="subscript"/>
          <w:i/>
        </w:rPr>
        <w:t>ij</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d</w:t>
      </w:r>
      <w:r>
        <w:rPr>
          <w:rFonts w:ascii="Times New Roman" w:hAnsi="Times New Roman" w:eastAsia="宋体" w:cstheme="minorBidi"/>
          <w:i/>
        </w:rPr>
        <w:t> </w:t>
      </w:r>
      <w:r>
        <w:rPr>
          <w:rFonts w:ascii="Times New Roman" w:hAnsi="Times New Roman" w:eastAsia="宋体" w:cstheme="minorBidi"/>
          <w:vertAlign w:val="subscript"/>
          <w:i/>
        </w:rPr>
        <w:t>ji</w:t>
      </w:r>
      <w:r>
        <w:rPr>
          <w:rFonts w:cstheme="minorBidi" w:hAnsiTheme="minorHAnsi" w:eastAsiaTheme="minorHAnsi" w:asciiTheme="minorHAnsi"/>
        </w:rPr>
        <w:t>，对所有</w:t>
      </w:r>
      <w:r>
        <w:rPr>
          <w:rFonts w:ascii="Times New Roman" w:hAnsi="Times New Roman" w:eastAsia="宋体" w:cstheme="minorBidi"/>
          <w:i/>
        </w:rPr>
        <w:t>x</w:t>
      </w:r>
      <w:r>
        <w:rPr>
          <w:rFonts w:ascii="Times New Roman" w:hAnsi="Times New Roman" w:eastAsia="宋体" w:cstheme="minorBidi"/>
          <w:vertAlign w:val="subscript"/>
          <w:i/>
        </w:rPr>
        <w:t>i</w:t>
      </w:r>
      <w:r>
        <w:rPr>
          <w:rFonts w:cstheme="minorBidi" w:hAnsiTheme="minorHAnsi" w:eastAsiaTheme="minorHAnsi" w:asciiTheme="minorHAnsi"/>
        </w:rPr>
        <w:t>和</w:t>
      </w:r>
      <w:r>
        <w:rPr>
          <w:rFonts w:ascii="Times New Roman" w:hAnsi="Times New Roman" w:eastAsia="宋体" w:cstheme="minorBidi"/>
          <w:i/>
        </w:rPr>
        <w:t>x</w:t>
      </w:r>
      <w:r>
        <w:rPr>
          <w:rFonts w:ascii="Times New Roman" w:hAnsi="Times New Roman" w:eastAsia="宋体" w:cstheme="minorBidi"/>
          <w:i/>
        </w:rPr>
        <w:t> </w:t>
      </w:r>
      <w:r>
        <w:rPr>
          <w:rFonts w:ascii="Times New Roman" w:hAnsi="Times New Roman" w:eastAsia="宋体" w:cstheme="minorBidi"/>
          <w:vertAlign w:val="subscript"/>
          <w:i/>
        </w:rPr>
        <w:t>j</w:t>
      </w:r>
      <w:r>
        <w:rPr>
          <w:rFonts w:cstheme="minorBidi" w:hAnsiTheme="minorHAnsi" w:eastAsiaTheme="minorHAnsi" w:asciiTheme="minorHAnsi"/>
          <w:kern w:val="2"/>
          <w:spacing w:val="-36"/>
          <w:sz w:val="24"/>
        </w:rPr>
        <w:t xml:space="preserve">; </w:t>
      </w:r>
      <w:r>
        <w:rPr>
          <w:rFonts w:ascii="Times New Roman" w:hAnsi="Times New Roman" w:eastAsia="宋体" w:cstheme="minorBidi"/>
          <w:i/>
        </w:rPr>
        <w:t>d</w:t>
      </w:r>
      <w:r>
        <w:rPr>
          <w:rFonts w:ascii="Times New Roman" w:hAnsi="Times New Roman" w:eastAsia="宋体" w:cstheme="minorBidi"/>
          <w:vertAlign w:val="subscript"/>
          <w:i/>
        </w:rPr>
        <w:t>i</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d</w:t>
      </w:r>
      <w:r>
        <w:rPr>
          <w:rFonts w:ascii="Times New Roman" w:hAnsi="Times New Roman" w:eastAsia="宋体" w:cstheme="minorBidi"/>
          <w:vertAlign w:val="subscript"/>
          <w:i/>
        </w:rPr>
        <w:t>i</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d</w:t>
      </w:r>
      <w:r>
        <w:rPr>
          <w:rFonts w:ascii="Times New Roman" w:hAnsi="Times New Roman" w:eastAsia="宋体" w:cstheme="minorBidi"/>
          <w:vertAlign w:val="subscript"/>
          <w:i/>
        </w:rPr>
        <w:t>k</w:t>
      </w:r>
      <w:r>
        <w:rPr>
          <w:rFonts w:ascii="Times New Roman" w:hAnsi="Times New Roman" w:eastAsia="宋体" w:cstheme="minorBidi"/>
          <w:vertAlign w:val="subscript"/>
          <w:i/>
        </w:rPr>
        <w:t>j</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，对</w:t>
      </w:r>
      <w:r>
        <w:rPr>
          <w:rFonts w:ascii="Times New Roman" w:hAnsi="Times New Roman" w:eastAsia="宋体" w:cstheme="minorBidi"/>
          <w:i/>
        </w:rPr>
        <w:t>x</w:t>
      </w:r>
      <w:r>
        <w:rPr>
          <w:rFonts w:ascii="Times New Roman" w:hAnsi="Times New Roman" w:eastAsia="宋体" w:cstheme="minorBidi"/>
          <w:vertAlign w:val="subscript"/>
          <w:i/>
        </w:rPr>
        <w:t>i</w:t>
      </w:r>
      <w:r>
        <w:rPr>
          <w:rFonts w:cstheme="minorBidi" w:hAnsiTheme="minorHAnsi" w:eastAsiaTheme="minorHAnsi" w:asciiTheme="minorHAnsi"/>
        </w:rPr>
        <w:t>、</w:t>
      </w:r>
      <w:r>
        <w:rPr>
          <w:rFonts w:ascii="Times New Roman" w:hAnsi="Times New Roman" w:eastAsia="宋体" w:cstheme="minorBidi"/>
          <w:i/>
        </w:rPr>
        <w:t>x</w:t>
      </w:r>
      <w:r>
        <w:rPr>
          <w:rFonts w:ascii="Times New Roman" w:hAnsi="Times New Roman" w:eastAsia="宋体" w:cstheme="minorBidi"/>
          <w:vertAlign w:val="subscript"/>
          <w:i/>
        </w:rPr>
        <w:t>k</w:t>
      </w:r>
      <w:r>
        <w:rPr>
          <w:rFonts w:cstheme="minorBidi" w:hAnsiTheme="minorHAnsi" w:eastAsiaTheme="minorHAnsi" w:asciiTheme="minorHAnsi"/>
        </w:rPr>
        <w:t>和</w:t>
      </w:r>
      <w:r>
        <w:rPr>
          <w:rFonts w:ascii="Times New Roman" w:hAnsi="Times New Roman" w:eastAsia="宋体" w:cstheme="minorBidi"/>
          <w:i/>
        </w:rPr>
        <w:t>x</w:t>
      </w:r>
      <w:r>
        <w:rPr>
          <w:rFonts w:ascii="Times New Roman" w:hAnsi="Times New Roman" w:eastAsia="宋体" w:cstheme="minorBidi"/>
          <w:vertAlign w:val="subscript"/>
          <w:i/>
        </w:rPr>
        <w:t>j</w:t>
      </w:r>
      <w:r>
        <w:rPr>
          <w:rFonts w:ascii="Times New Roman" w:hAnsi="Times New Roman" w:eastAsia="宋体" w:cstheme="minorBidi"/>
          <w:vertAlign w:val="subscript"/>
          <w:i/>
        </w:rPr>
        <w:t> </w:t>
      </w:r>
      <w:r>
        <w:rPr>
          <w:rFonts w:cstheme="minorBidi" w:hAnsiTheme="minorHAnsi" w:eastAsiaTheme="minorHAnsi" w:asciiTheme="minorHAnsi"/>
        </w:rPr>
        <w:t>。</w:t>
      </w:r>
    </w:p>
    <w:p w:rsidR="0018722C">
      <w:pPr>
        <w:topLinePunct/>
      </w:pPr>
      <w:r>
        <w:t>常见的距离函数有欧氏距离</w:t>
      </w:r>
      <w:r>
        <w:t>（</w:t>
      </w:r>
      <w:r>
        <w:rPr>
          <w:rFonts w:ascii="Times New Roman" w:eastAsia="宋体"/>
        </w:rPr>
        <w:t>E</w:t>
      </w:r>
      <w:r>
        <w:rPr>
          <w:rFonts w:ascii="Times New Roman" w:eastAsia="宋体"/>
        </w:rPr>
        <w:t>u</w:t>
      </w:r>
      <w:r>
        <w:rPr>
          <w:rFonts w:ascii="Times New Roman" w:eastAsia="宋体"/>
        </w:rPr>
        <w:t>c</w:t>
      </w:r>
      <w:r>
        <w:rPr>
          <w:rFonts w:ascii="Times New Roman" w:eastAsia="宋体"/>
        </w:rPr>
        <w:t>li</w:t>
      </w:r>
      <w:r>
        <w:rPr>
          <w:rFonts w:ascii="Times New Roman" w:eastAsia="宋体"/>
        </w:rPr>
        <w:t>d</w:t>
      </w:r>
      <w:r>
        <w:rPr>
          <w:rFonts w:ascii="Times New Roman" w:eastAsia="宋体"/>
        </w:rPr>
        <w:t>e</w:t>
      </w:r>
      <w:r>
        <w:rPr>
          <w:rFonts w:ascii="Times New Roman" w:eastAsia="宋体"/>
        </w:rPr>
        <w:t>a</w:t>
      </w:r>
      <w:r>
        <w:rPr>
          <w:rFonts w:ascii="Times New Roman" w:eastAsia="宋体"/>
        </w:rPr>
        <w:t>n</w:t>
      </w:r>
      <w:r w:rsidR="001852F3">
        <w:rPr>
          <w:rFonts w:ascii="Times New Roman" w:eastAsia="宋体"/>
        </w:rPr>
        <w:t xml:space="preserve"> d</w:t>
      </w:r>
      <w:r>
        <w:rPr>
          <w:rFonts w:ascii="Times New Roman" w:eastAsia="宋体"/>
        </w:rPr>
        <w:t>i</w:t>
      </w:r>
      <w:r>
        <w:rPr>
          <w:rFonts w:ascii="Times New Roman" w:eastAsia="宋体"/>
        </w:rPr>
        <w:t>s</w:t>
      </w:r>
      <w:r>
        <w:rPr>
          <w:rFonts w:ascii="Times New Roman" w:eastAsia="宋体"/>
        </w:rPr>
        <w:t>t</w:t>
      </w:r>
      <w:r>
        <w:rPr>
          <w:rFonts w:ascii="Times New Roman" w:eastAsia="宋体"/>
        </w:rPr>
        <w:t>a</w:t>
      </w:r>
      <w:r>
        <w:rPr>
          <w:rFonts w:ascii="Times New Roman" w:eastAsia="宋体"/>
        </w:rPr>
        <w:t>n</w:t>
      </w:r>
      <w:r>
        <w:rPr>
          <w:rFonts w:ascii="Times New Roman" w:eastAsia="宋体"/>
        </w:rPr>
        <w:t>c</w:t>
      </w:r>
      <w:r>
        <w:rPr>
          <w:rFonts w:ascii="Times New Roman" w:eastAsia="宋体"/>
        </w:rPr>
        <w:t>e</w:t>
      </w:r>
      <w:r>
        <w:t>）</w:t>
      </w:r>
      <w:r>
        <w:t>、平方欧氏距离</w:t>
      </w:r>
      <w:r>
        <w:t>（</w:t>
      </w:r>
      <w:r>
        <w:rPr>
          <w:rFonts w:ascii="Times New Roman" w:eastAsia="宋体"/>
        </w:rPr>
        <w:t>S</w:t>
      </w:r>
      <w:r>
        <w:rPr>
          <w:rFonts w:ascii="Times New Roman" w:eastAsia="宋体"/>
        </w:rPr>
        <w:t>qu</w:t>
      </w:r>
      <w:r>
        <w:rPr>
          <w:rFonts w:ascii="Times New Roman" w:eastAsia="宋体"/>
        </w:rPr>
        <w:t>a</w:t>
      </w:r>
      <w:r>
        <w:rPr>
          <w:rFonts w:ascii="Times New Roman" w:eastAsia="宋体"/>
        </w:rPr>
        <w:t>r</w:t>
      </w:r>
      <w:r>
        <w:rPr>
          <w:rFonts w:ascii="Times New Roman" w:eastAsia="宋体"/>
        </w:rPr>
        <w:t>e</w:t>
      </w:r>
      <w:r>
        <w:rPr>
          <w:rFonts w:ascii="Times New Roman" w:eastAsia="宋体"/>
        </w:rPr>
        <w:t>d</w:t>
      </w:r>
      <w:r w:rsidR="001852F3">
        <w:rPr>
          <w:rFonts w:ascii="Times New Roman" w:eastAsia="宋体"/>
        </w:rPr>
        <w:t xml:space="preserve"> </w:t>
      </w:r>
      <w:r>
        <w:rPr>
          <w:rFonts w:ascii="Times New Roman" w:eastAsia="宋体"/>
        </w:rPr>
        <w:t>e</w:t>
      </w:r>
      <w:r>
        <w:rPr>
          <w:rFonts w:ascii="Times New Roman" w:eastAsia="宋体"/>
        </w:rPr>
        <w:t>u</w:t>
      </w:r>
      <w:r>
        <w:rPr>
          <w:rFonts w:ascii="Times New Roman" w:eastAsia="宋体"/>
        </w:rPr>
        <w:t>c</w:t>
      </w:r>
      <w:r>
        <w:rPr>
          <w:rFonts w:ascii="Times New Roman" w:eastAsia="宋体"/>
        </w:rPr>
        <w:t>l</w:t>
      </w:r>
      <w:r>
        <w:rPr>
          <w:rFonts w:ascii="Times New Roman" w:eastAsia="宋体"/>
        </w:rPr>
        <w:t>i</w:t>
      </w:r>
      <w:r>
        <w:rPr>
          <w:rFonts w:ascii="Times New Roman" w:eastAsia="宋体"/>
        </w:rPr>
        <w:t>d</w:t>
      </w:r>
      <w:r>
        <w:rPr>
          <w:rFonts w:ascii="Times New Roman" w:eastAsia="宋体"/>
        </w:rPr>
        <w:t>e</w:t>
      </w:r>
      <w:r>
        <w:rPr>
          <w:rFonts w:ascii="Times New Roman" w:eastAsia="宋体"/>
        </w:rPr>
        <w:t>a</w:t>
      </w:r>
      <w:r>
        <w:rPr>
          <w:rFonts w:ascii="Times New Roman" w:eastAsia="宋体"/>
        </w:rPr>
        <w:t>n</w:t>
      </w:r>
    </w:p>
    <w:p w:rsidR="0018722C">
      <w:pPr>
        <w:topLinePunct/>
      </w:pPr>
      <w:r>
        <w:rPr>
          <w:rFonts w:ascii="Times New Roman" w:eastAsia="宋体"/>
        </w:rPr>
        <w:t>d</w:t>
      </w:r>
      <w:r>
        <w:rPr>
          <w:rFonts w:ascii="Times New Roman" w:eastAsia="宋体"/>
        </w:rPr>
        <w:t>i</w:t>
      </w:r>
      <w:r>
        <w:rPr>
          <w:rFonts w:ascii="Times New Roman" w:eastAsia="宋体"/>
        </w:rPr>
        <w:t>s</w:t>
      </w:r>
      <w:r>
        <w:rPr>
          <w:rFonts w:ascii="Times New Roman" w:eastAsia="宋体"/>
        </w:rPr>
        <w:t>t</w:t>
      </w:r>
      <w:r>
        <w:rPr>
          <w:rFonts w:ascii="Times New Roman" w:eastAsia="宋体"/>
        </w:rPr>
        <w:t>a</w:t>
      </w:r>
      <w:r>
        <w:rPr>
          <w:rFonts w:ascii="Times New Roman" w:eastAsia="宋体"/>
        </w:rPr>
        <w:t>n</w:t>
      </w:r>
      <w:r>
        <w:rPr>
          <w:rFonts w:ascii="Times New Roman" w:eastAsia="宋体"/>
        </w:rPr>
        <w:t>c</w:t>
      </w:r>
      <w:r>
        <w:rPr>
          <w:rFonts w:ascii="Times New Roman" w:eastAsia="宋体"/>
        </w:rPr>
        <w:t>e</w:t>
      </w:r>
      <w:r>
        <w:t>）</w:t>
      </w:r>
      <w:r>
        <w:t>、切比雪夫距离</w:t>
      </w:r>
      <w:r>
        <w:t>（</w:t>
      </w:r>
      <w:r>
        <w:rPr>
          <w:rFonts w:ascii="Times New Roman" w:eastAsia="宋体"/>
        </w:rPr>
        <w:t>C</w:t>
      </w:r>
      <w:r>
        <w:rPr>
          <w:rFonts w:ascii="Times New Roman" w:eastAsia="宋体"/>
        </w:rPr>
        <w:t>h</w:t>
      </w:r>
      <w:r>
        <w:rPr>
          <w:rFonts w:ascii="Times New Roman" w:eastAsia="宋体"/>
        </w:rPr>
        <w:t>e</w:t>
      </w:r>
      <w:r>
        <w:rPr>
          <w:rFonts w:ascii="Times New Roman" w:eastAsia="宋体"/>
        </w:rPr>
        <w:t>b</w:t>
      </w:r>
      <w:r>
        <w:rPr>
          <w:rFonts w:ascii="Times New Roman" w:eastAsia="宋体"/>
        </w:rPr>
        <w:t>y</w:t>
      </w:r>
      <w:r>
        <w:rPr>
          <w:rFonts w:ascii="Times New Roman" w:eastAsia="宋体"/>
        </w:rPr>
        <w:t>c</w:t>
      </w:r>
      <w:r>
        <w:rPr>
          <w:rFonts w:ascii="Times New Roman" w:eastAsia="宋体"/>
        </w:rPr>
        <w:t>h</w:t>
      </w:r>
      <w:r>
        <w:rPr>
          <w:rFonts w:ascii="Times New Roman" w:eastAsia="宋体"/>
        </w:rPr>
        <w:t>e</w:t>
      </w:r>
      <w:r>
        <w:rPr>
          <w:rFonts w:ascii="Times New Roman" w:eastAsia="宋体"/>
        </w:rPr>
        <w:t>v</w:t>
      </w:r>
      <w:r w:rsidR="001852F3">
        <w:rPr>
          <w:rFonts w:ascii="Times New Roman" w:eastAsia="宋体"/>
        </w:rPr>
        <w:t xml:space="preserve"> d</w:t>
      </w:r>
      <w:r>
        <w:rPr>
          <w:rFonts w:ascii="Times New Roman" w:eastAsia="宋体"/>
        </w:rPr>
        <w:t>i</w:t>
      </w:r>
      <w:r>
        <w:rPr>
          <w:rFonts w:ascii="Times New Roman" w:eastAsia="宋体"/>
        </w:rPr>
        <w:t>s</w:t>
      </w:r>
      <w:r>
        <w:rPr>
          <w:rFonts w:ascii="Times New Roman" w:eastAsia="宋体"/>
        </w:rPr>
        <w:t>t</w:t>
      </w:r>
      <w:r>
        <w:rPr>
          <w:rFonts w:ascii="Times New Roman" w:eastAsia="宋体"/>
        </w:rPr>
        <w:t>a</w:t>
      </w:r>
      <w:r>
        <w:rPr>
          <w:rFonts w:ascii="Times New Roman" w:eastAsia="宋体"/>
        </w:rPr>
        <w:t>n</w:t>
      </w:r>
      <w:r>
        <w:rPr>
          <w:rFonts w:ascii="Times New Roman" w:eastAsia="宋体"/>
        </w:rPr>
        <w:t>c</w:t>
      </w:r>
      <w:r>
        <w:rPr>
          <w:rFonts w:ascii="Times New Roman" w:eastAsia="宋体"/>
        </w:rPr>
        <w:t>e</w:t>
      </w:r>
      <w:r>
        <w:t>）</w:t>
      </w:r>
      <w:r>
        <w:t>、</w:t>
      </w:r>
      <w:r>
        <w:rPr>
          <w:rFonts w:ascii="Times New Roman" w:eastAsia="宋体"/>
        </w:rPr>
        <w:t>B</w:t>
      </w:r>
      <w:r>
        <w:rPr>
          <w:rFonts w:ascii="Times New Roman" w:eastAsia="宋体"/>
        </w:rPr>
        <w:t>l</w:t>
      </w:r>
      <w:r>
        <w:rPr>
          <w:rFonts w:ascii="Times New Roman" w:eastAsia="宋体"/>
        </w:rPr>
        <w:t>o</w:t>
      </w:r>
      <w:r>
        <w:rPr>
          <w:rFonts w:ascii="Times New Roman" w:eastAsia="宋体"/>
        </w:rPr>
        <w:t>c</w:t>
      </w:r>
      <w:r>
        <w:rPr>
          <w:rFonts w:ascii="Times New Roman" w:eastAsia="宋体"/>
        </w:rPr>
        <w:t>k</w:t>
      </w:r>
      <w:r w:rsidR="001852F3">
        <w:rPr>
          <w:rFonts w:ascii="Times New Roman" w:eastAsia="宋体"/>
        </w:rPr>
        <w:t xml:space="preserve"> </w:t>
      </w:r>
      <w:r>
        <w:t>距离、明考斯基距离</w:t>
      </w:r>
      <w:r>
        <w:t>（</w:t>
      </w:r>
      <w:r>
        <w:rPr>
          <w:rFonts w:ascii="Times New Roman" w:eastAsia="宋体"/>
        </w:rPr>
        <w:t>M</w:t>
      </w:r>
      <w:r>
        <w:rPr>
          <w:rFonts w:ascii="Times New Roman" w:eastAsia="宋体"/>
        </w:rPr>
        <w:t>in</w:t>
      </w:r>
      <w:r>
        <w:rPr>
          <w:rFonts w:ascii="Times New Roman" w:eastAsia="宋体"/>
        </w:rPr>
        <w:t>k</w:t>
      </w:r>
      <w:r>
        <w:rPr>
          <w:rFonts w:ascii="Times New Roman" w:eastAsia="宋体"/>
        </w:rPr>
        <w:t>o</w:t>
      </w:r>
      <w:r>
        <w:rPr>
          <w:rFonts w:ascii="Times New Roman" w:eastAsia="宋体"/>
        </w:rPr>
        <w:t>w</w:t>
      </w:r>
      <w:r>
        <w:rPr>
          <w:rFonts w:ascii="Times New Roman" w:eastAsia="宋体"/>
        </w:rPr>
        <w:t>s</w:t>
      </w:r>
      <w:r>
        <w:rPr>
          <w:rFonts w:ascii="Times New Roman" w:eastAsia="宋体"/>
        </w:rPr>
        <w:t>k</w:t>
      </w:r>
      <w:r>
        <w:rPr>
          <w:rFonts w:ascii="Times New Roman" w:eastAsia="宋体"/>
        </w:rPr>
        <w:t>i</w:t>
      </w:r>
    </w:p>
    <w:p w:rsidR="0018722C">
      <w:pPr>
        <w:topLinePunct/>
      </w:pP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c</w:t>
      </w:r>
      <w:r>
        <w:rPr>
          <w:rFonts w:ascii="Times New Roman" w:hAnsi="Times New Roman" w:eastAsia="Times New Roman"/>
        </w:rPr>
        <w:t>e</w:t>
      </w:r>
      <w:r>
        <w:t>）</w:t>
      </w:r>
      <w:r>
        <w:t>、夹角余弦距离</w:t>
      </w:r>
      <w:r>
        <w:t>（</w:t>
      </w:r>
      <w:r>
        <w:rPr>
          <w:rFonts w:ascii="Times New Roman" w:hAnsi="Times New Roman" w:eastAsia="Times New Roman"/>
        </w:rPr>
        <w:t>C</w:t>
      </w:r>
      <w:r>
        <w:rPr>
          <w:rFonts w:ascii="Times New Roman" w:hAnsi="Times New Roman" w:eastAsia="Times New Roman"/>
        </w:rPr>
        <w:t>o</w:t>
      </w:r>
      <w:r>
        <w:rPr>
          <w:rFonts w:ascii="Times New Roman" w:hAnsi="Times New Roman" w:eastAsia="Times New Roman"/>
        </w:rPr>
        <w:t>s</w:t>
      </w:r>
      <w:r>
        <w:rPr>
          <w:rFonts w:ascii="Times New Roman" w:hAnsi="Times New Roman" w:eastAsia="Times New Roman"/>
        </w:rPr>
        <w:t>i</w:t>
      </w:r>
      <w:r>
        <w:rPr>
          <w:rFonts w:ascii="Times New Roman" w:hAnsi="Times New Roman" w:eastAsia="Times New Roman"/>
        </w:rPr>
        <w:t>ne </w:t>
      </w:r>
      <w:r>
        <w:rPr>
          <w:rFonts w:ascii="Times New Roman" w:hAnsi="Times New Roman" w:eastAsia="Times New Roman"/>
        </w:rPr>
        <w:t>d</w:t>
      </w:r>
      <w:r>
        <w:rPr>
          <w:rFonts w:ascii="Times New Roman" w:hAnsi="Times New Roman" w:eastAsia="Times New Roman"/>
        </w:rPr>
        <w:t>i</w:t>
      </w:r>
      <w:r>
        <w:rPr>
          <w:rFonts w:ascii="Times New Roman" w:hAnsi="Times New Roman" w:eastAsia="Times New Roman"/>
        </w:rPr>
        <w:t>s</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n</w:t>
      </w:r>
      <w:r>
        <w:rPr>
          <w:rFonts w:ascii="Times New Roman" w:hAnsi="Times New Roman" w:eastAsia="Times New Roman"/>
        </w:rPr>
        <w:t>c</w:t>
      </w:r>
      <w:r>
        <w:rPr>
          <w:rFonts w:ascii="Times New Roman" w:hAnsi="Times New Roman" w:eastAsia="Times New Roman"/>
        </w:rPr>
        <w:t>e</w:t>
      </w:r>
      <w:r>
        <w:t>）</w:t>
      </w:r>
      <w:r>
        <w:t>等等。此处选择平方欧式距离描述个体之间的相似程度，郑兵云</w:t>
      </w:r>
      <w:r>
        <w:t>（</w:t>
      </w:r>
      <w:r>
        <w:rPr>
          <w:rFonts w:ascii="Times New Roman" w:hAnsi="Times New Roman" w:eastAsia="Times New Roman"/>
        </w:rPr>
        <w:t>2008</w:t>
      </w:r>
      <w:r>
        <w:t>）</w:t>
      </w:r>
      <w:r>
        <w:t>指出面板数据的欧氏距离是一种“欧氏时空距离”，平方欧氏距离可以定义为：</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topLinePunct/>
      </w:pPr>
      <w:r>
        <w:rPr>
          <w:rFonts w:cstheme="minorBidi" w:hAnsiTheme="minorHAnsi" w:eastAsiaTheme="minorHAnsi" w:asciiTheme="minorHAnsi" w:ascii="Times New Roman"/>
          <w:i/>
        </w:rPr>
        <w:t>d</w:t>
      </w:r>
      <w:r>
        <w:rPr>
          <w:rFonts w:ascii="Times New Roman" w:cstheme="minorBidi" w:hAnsiTheme="minorHAnsi" w:eastAsiaTheme="minorHAnsi"/>
          <w:vertAlign w:val="subscript"/>
          <w:i/>
        </w:rPr>
        <w:t>ij</w:t>
      </w:r>
    </w:p>
    <w:p w:rsidR="0018722C">
      <w:pPr>
        <w:pStyle w:val="aff7"/>
        <w:topLinePunct/>
      </w:pPr>
      <w:r>
        <w:rPr>
          <w:rFonts w:ascii="Times New Roman"/>
          <w:position w:val="-2"/>
          <w:sz w:val="15"/>
        </w:rPr>
        <w:pict>
          <v:shape style="width:4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v:shape>
        </w:pict>
      </w:r>
      <w:r/>
    </w:p>
    <w:p w:rsidR="0018722C">
      <w:pPr>
        <w:pStyle w:val="affff1"/>
        <w:spacing w:line="184" w:lineRule="auto" w:before="14"/>
        <w:ind w:leftChars="0" w:left="284" w:rightChars="0" w:right="11" w:hanging="231"/>
        <w:jc w:val="left"/>
        <w:topLinePunct/>
      </w:pPr>
      <w:r>
        <w:rPr>
          <w:kern w:val="2"/>
          <w:sz w:val="24"/>
          <w:szCs w:val="22"/>
          <w:rFonts w:cstheme="minorBidi" w:hAnsiTheme="minorHAnsi" w:eastAsiaTheme="minorHAnsi" w:asciiTheme="minorHAnsi" w:ascii="Symbol" w:hAnsi="Symbol"/>
          <w:w w:val="101"/>
          <w:position w:val="6"/>
        </w:rPr>
        <w:t></w:t>
      </w:r>
      <w:r>
        <w:rPr>
          <w:kern w:val="2"/>
          <w:szCs w:val="22"/>
          <w:rFonts w:ascii="Symbol" w:hAnsi="Symbol" w:cstheme="minorBidi" w:eastAsiaTheme="minorHAnsi"/>
          <w:w w:val="101"/>
          <w:sz w:val="36"/>
        </w:rPr>
        <w:t></w:t>
      </w:r>
      <w:r>
        <w:rPr>
          <w:kern w:val="2"/>
          <w:szCs w:val="22"/>
          <w:rFonts w:ascii="Times New Roman" w:hAnsi="Times New Roman" w:cstheme="minorBidi" w:eastAsiaTheme="minorHAnsi"/>
          <w:w w:val="101"/>
          <w:position w:val="6"/>
          <w:sz w:val="24"/>
        </w:rPr>
        <w:t>(</w:t>
      </w:r>
      <w:r>
        <w:rPr>
          <w:kern w:val="2"/>
          <w:szCs w:val="22"/>
          <w:rFonts w:ascii="Times New Roman" w:hAnsi="Times New Roman" w:cstheme="minorBidi" w:eastAsiaTheme="minorHAnsi"/>
          <w:i/>
          <w:w w:val="101"/>
          <w:position w:val="6"/>
          <w:sz w:val="24"/>
        </w:rPr>
        <w:t>X</w:t>
      </w:r>
      <w:r>
        <w:rPr>
          <w:kern w:val="2"/>
          <w:szCs w:val="22"/>
          <w:rFonts w:ascii="Times New Roman" w:hAnsi="Times New Roman" w:cstheme="minorBidi" w:eastAsiaTheme="minorHAnsi"/>
          <w:i/>
          <w:w w:val="101"/>
          <w:sz w:val="14"/>
        </w:rPr>
        <w:t>i</w:t>
      </w:r>
      <w:r>
        <w:rPr>
          <w:kern w:val="2"/>
          <w:szCs w:val="22"/>
          <w:rFonts w:ascii="Times New Roman" w:hAnsi="Times New Roman" w:cstheme="minorBidi" w:eastAsiaTheme="minorHAnsi"/>
          <w:w w:val="101"/>
          <w:sz w:val="14"/>
        </w:rPr>
        <w:t>,</w:t>
      </w:r>
      <w:r w:rsidR="001852F3">
        <w:rPr>
          <w:kern w:val="2"/>
          <w:szCs w:val="22"/>
          <w:rFonts w:ascii="Times New Roman" w:hAnsi="Times New Roman" w:cstheme="minorBidi" w:eastAsiaTheme="minorHAnsi"/>
          <w:w w:val="101"/>
          <w:sz w:val="14"/>
        </w:rPr>
        <w:t xml:space="preserve"> </w:t>
      </w:r>
      <w:r>
        <w:rPr>
          <w:kern w:val="2"/>
          <w:szCs w:val="22"/>
          <w:rFonts w:ascii="Times New Roman" w:hAnsi="Times New Roman" w:cstheme="minorBidi" w:eastAsiaTheme="minorHAnsi"/>
          <w:i/>
          <w:w w:val="101"/>
          <w:sz w:val="14"/>
        </w:rPr>
        <w:t>t</w:t>
      </w:r>
      <w:r>
        <w:rPr>
          <w:kern w:val="2"/>
          <w:szCs w:val="22"/>
          <w:rFonts w:ascii="Times New Roman" w:hAnsi="Times New Roman" w:cstheme="minorBidi" w:eastAsiaTheme="minorHAnsi"/>
          <w:i/>
          <w:w w:val="101"/>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cw20"/>
        <w:topLinePunct/>
      </w:pPr>
      <w:r w:rsidP="005B568E">
        <w:rPr>
          <w:rFonts w:hint="default" w:ascii="Symbol" w:hAnsi="Symbol" w:eastAsia="Symbol" w:cs="Symbol"/>
        </w:rPr>
        <w:t></w:t>
      </w:r>
      <w:r>
        <w:rPr>
          <w:rFonts w:ascii="Times New Roman"/>
          <w:i/>
        </w:rPr>
        <w:br w:type="column"/>
      </w:r>
      <w:r>
        <w:rPr>
          <w:rFonts w:ascii="Times New Roman"/>
          <w:i/>
        </w:rPr>
        <w:t>X</w:t>
      </w:r>
      <w:r>
        <w:rPr>
          <w:rFonts w:ascii="Times New Roman"/>
          <w:i/>
        </w:rPr>
        <w:t xml:space="preserve"> </w:t>
      </w:r>
      <w:r>
        <w:rPr>
          <w:rFonts w:ascii="Times New Roman"/>
          <w:vertAlign w:val="subscript"/>
          <w:i/>
        </w:rPr>
        <w:t xml:space="preserve">j</w:t>
      </w:r>
      <w:r>
        <w:rPr>
          <w:vertAlign w:val="subscript"/>
          <w:rFonts w:ascii="Times New Roman"/>
        </w:rPr>
        <w:t>,</w:t>
      </w:r>
      <w:r w:rsidR="001852F3">
        <w:rPr>
          <w:vertAlign w:val="subscript"/>
          <w:rFonts w:ascii="Times New Roman"/>
        </w:rPr>
        <w:t xml:space="preserve"> </w:t>
      </w:r>
      <w:r>
        <w:rPr>
          <w:rFonts w:ascii="Times New Roman"/>
          <w:vertAlign w:val="subscript"/>
          <w:i/>
        </w:rPr>
        <w:t xml:space="preserve">t </w:t>
      </w:r>
      <w:r>
        <w:rPr>
          <w:rFonts w:ascii="Times New Roman"/>
        </w:rPr>
        <w:t>)</w:t>
      </w:r>
    </w:p>
    <w:p w:rsidR="0018722C">
      <w:pPr>
        <w:topLinePunct/>
      </w:pPr>
      <w:r>
        <w:br w:type="column"/>
      </w:r>
      <w:r>
        <w:t>（</w:t>
      </w:r>
      <w:r>
        <w:rPr>
          <w:rFonts w:ascii="Times New Roman" w:eastAsia="Times New Roman"/>
        </w:rPr>
        <w:t>5.28</w:t>
      </w:r>
      <w:r>
        <w:t>）</w:t>
      </w:r>
    </w:p>
    <w:p w:rsidR="0018722C">
      <w:spacing w:beforeLines="0" w:before="0" w:afterLines="0" w:after="0" w:line="440" w:lineRule="auto"/>
      <w:pPr>
        <w:sectPr w:rsidR="00556256">
          <w:type w:val="continuous"/>
          <w:pgSz w:w="11910" w:h="16840"/>
          <w:pgMar w:top="1580" w:bottom="280" w:left="1000" w:right="900"/>
          <w:cols w:num="4" w:equalWidth="0">
            <w:col w:w="4225" w:space="40"/>
            <w:col w:w="864" w:space="39"/>
            <w:col w:w="704" w:space="39"/>
            <w:col w:w="4099"/>
          </w:cols>
        </w:sectPr>
        <w:topLinePunct/>
      </w:pPr>
    </w:p>
    <w:p w:rsidR="0018722C">
      <w:pPr>
        <w:pStyle w:val="ae"/>
        <w:topLinePunct/>
      </w:pPr>
      <w:r>
        <w:pict>
          <v:shape style="margin-left:340.018524pt;margin-top:-24.738745pt;width:3.6pt;height:7.8pt;mso-position-horizontal-relative:page;mso-position-vertical-relative:paragraph;z-index:11056"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1"/>
                      <w:sz w:val="14"/>
                    </w:rPr>
                    <w:t>2</w:t>
                  </w:r>
                </w:p>
              </w:txbxContent>
            </v:textbox>
            <w10:wrap type="none"/>
          </v:shape>
        </w:pict>
      </w:r>
      <w:r>
        <w:rPr>
          <w:rFonts w:ascii="Times New Roman" w:hAnsi="Times New Roman" w:eastAsia="Times New Roman"/>
          <w:i/>
        </w:rPr>
        <w:t>N</w:t>
      </w:r>
      <w:r>
        <w:rPr>
          <w:spacing w:val="-2"/>
        </w:rPr>
        <w:t>个面板数据之间的相似性用距离表示后，其表现形式是一个</w:t>
      </w:r>
      <w:r>
        <w:rPr>
          <w:rFonts w:ascii="Times New Roman" w:hAnsi="Times New Roman" w:eastAsia="Times New Roman"/>
          <w:i/>
        </w:rPr>
        <w:t>N</w:t>
      </w:r>
      <w:r>
        <w:rPr>
          <w:rFonts w:ascii="Times New Roman" w:hAnsi="Times New Roman" w:eastAsia="Times New Roman"/>
        </w:rPr>
        <w:t>×</w:t>
      </w:r>
      <w:r>
        <w:rPr>
          <w:rFonts w:ascii="Times New Roman" w:hAnsi="Times New Roman" w:eastAsia="Times New Roman"/>
          <w:i/>
        </w:rPr>
        <w:t>N</w:t>
      </w:r>
      <w:r>
        <w:rPr>
          <w:spacing w:val="-2"/>
        </w:rPr>
        <w:t>的对称矩阵，用下三角矩阵可表示为：</w:t>
      </w:r>
    </w:p>
    <w:p w:rsidR="0018722C">
      <w:pPr>
        <w:pStyle w:val="ae"/>
        <w:topLinePunct/>
      </w:pPr>
      <w:r>
        <w:pict>
          <v:shape style="margin-left:232.781097pt;margin-top:17.050343pt;width:4.650pt;height:14.7pt;mso-position-horizontal-relative:page;mso-position-vertical-relative:paragraph;z-index:-496120"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rFonts w:ascii="Symbol" w:hAnsi="Symbol"/>
        </w:rPr>
        <w:t></w:t>
      </w:r>
      <w:r>
        <w:rPr>
          <w:rFonts w:ascii="Times New Roman" w:hAnsi="Times New Roman"/>
        </w:rPr>
        <w:t>0</w:t>
      </w:r>
      <w:r>
        <w:rPr>
          <w:rFonts w:ascii="Symbol" w:hAnsi="Symbol"/>
        </w:rPr>
        <w:t></w:t>
      </w:r>
    </w:p>
    <w:p w:rsidR="0018722C">
      <w:pPr>
        <w:pStyle w:val="ae"/>
        <w:topLinePunct/>
      </w:pPr>
      <w:r>
        <w:rPr>
          <w:kern w:val="2"/>
          <w:sz w:val="22"/>
          <w:szCs w:val="22"/>
          <w:rFonts w:cstheme="minorBidi" w:hAnsiTheme="minorHAnsi" w:eastAsiaTheme="minorHAnsi" w:asciiTheme="minorHAnsi"/>
        </w:rPr>
        <w:pict>
          <v:shape style="margin-left:238.640625pt;margin-top:6.946011pt;width:6.05pt;height:13.3pt;mso-position-horizontal-relative:page;mso-position-vertical-relative:paragraph;z-index:-49621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i/>
                      <w:w w:val="100"/>
                      <w:sz w:val="24"/>
                    </w:rPr>
                    <w:t>d</w:t>
                  </w:r>
                </w:p>
              </w:txbxContent>
            </v:textbox>
            <w10:wrap type="none"/>
          </v:shape>
        </w:pict>
      </w:r>
      <w:r>
        <w:rPr>
          <w:kern w:val="2"/>
          <w:sz w:val="22"/>
          <w:szCs w:val="22"/>
          <w:rFonts w:cstheme="minorBidi" w:hAnsiTheme="minorHAnsi" w:eastAsiaTheme="minorHAnsi" w:asciiTheme="minorHAnsi"/>
        </w:rPr>
        <w:pict>
          <v:shape style="margin-left:360.776154pt;margin-top:11.459814pt;width:4.650pt;height:14.7pt;mso-position-horizontal-relative:page;mso-position-vertical-relative:paragraph;z-index:-496096"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14"/>
        </w:rPr>
        <w:t>21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0</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Heading4"/>
        <w:topLinePunct/>
        <w:ind w:left="200" w:hangingChars="200" w:hanging="200"/>
      </w:pPr>
      <w:r>
        <w:t>（</w:t>
      </w:r>
      <w:r>
        <w:t>4</w:t>
      </w:r>
      <w:r>
        <w:t>）</w:t>
      </w:r>
      <w:r>
        <w:t>面板数据的聚类方法</w:t>
      </w:r>
    </w:p>
    <w:p w:rsidR="0018722C">
      <w:pPr>
        <w:spacing w:line="284" w:lineRule="exact" w:before="1"/>
        <w:ind w:leftChars="0" w:left="2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7"/>
          <w:sz w:val="24"/>
        </w:rPr>
        <w:t></w:t>
      </w:r>
      <w:r>
        <w:rPr>
          <w:kern w:val="2"/>
          <w:szCs w:val="22"/>
          <w:rFonts w:ascii="Times New Roman" w:hAnsi="Times New Roman" w:cstheme="minorBidi" w:eastAsiaTheme="minorHAnsi"/>
          <w:i/>
          <w:spacing w:val="3"/>
          <w:position w:val="6"/>
          <w:sz w:val="24"/>
        </w:rPr>
        <w:t>d</w:t>
      </w:r>
      <w:r>
        <w:rPr>
          <w:kern w:val="2"/>
          <w:szCs w:val="22"/>
          <w:rFonts w:ascii="Times New Roman" w:hAnsi="Times New Roman" w:cstheme="minorBidi" w:eastAsiaTheme="minorHAnsi"/>
          <w:spacing w:val="3"/>
          <w:sz w:val="14"/>
        </w:rPr>
        <w:t>31</w:t>
      </w:r>
    </w:p>
    <w:p w:rsidR="0018722C">
      <w:pPr>
        <w:pStyle w:val="ae"/>
        <w:topLinePunct/>
      </w:pPr>
      <w:r>
        <w:pict>
          <v:shape style="margin-left:239.459961pt;margin-top:5.612652pt;width:12.05pt;height:13.15pt;mso-position-horizontal-relative:page;mso-position-vertical-relative:paragraph;z-index:11008" type="#_x0000_t202" filled="false" stroked="false">
            <v:textbox inset="0,0,0,0">
              <w:txbxContent>
                <w:p w:rsidR="0018722C">
                  <w:pPr>
                    <w:widowControl w:val="0"/>
                    <w:snapToGrid w:val="1"/>
                    <w:spacing w:beforeLines="0" w:afterLines="0" w:before="0" w:after="0" w:line="263" w:lineRule="exact"/>
                    <w:ind w:firstLineChars="0" w:firstLine="0" w:leftChars="0" w:left="0" w:rightChars="0" w:right="0"/>
                    <w:jc w:val="left"/>
                    <w:autoSpaceDE w:val="0"/>
                    <w:autoSpaceDN w:val="0"/>
                    <w:pBdr>
                      <w:bottom w:val="none" w:sz="0" w:space="0" w:color="auto"/>
                    </w:pBdr>
                    <w:rPr>
                      <w:kern w:val="2"/>
                      <w:sz w:val="24"/>
                      <w:szCs w:val="24"/>
                      <w:rFonts w:cstheme="minorBidi" w:ascii="MT Extra" w:hAnsi="MT Extra" w:eastAsia="宋体" w:cs="宋体"/>
                    </w:rPr>
                  </w:pPr>
                  <w:r>
                    <w:rPr>
                      <w:kern w:val="2"/>
                      <w:sz w:val="24"/>
                      <w:szCs w:val="24"/>
                      <w:rFonts w:ascii="MT Extra" w:hAnsi="MT Extra" w:cstheme="minorBidi" w:eastAsia="宋体" w:cs="宋体"/>
                      <w:w w:val="100"/>
                    </w:rPr>
                    <w:t></w:t>
                  </w:r>
                </w:p>
              </w:txbxContent>
            </v:textbox>
            <w10:wrap type="none"/>
          </v:shape>
        </w:pict>
      </w:r>
      <w:r>
        <w:rPr>
          <w:rFonts w:ascii="Symbol" w:hAnsi="Symbol"/>
          <w:w w:val="100"/>
        </w:rPr>
        <w:t></w:t>
      </w:r>
    </w:p>
    <w:p w:rsidR="0018722C">
      <w:pPr>
        <w:pStyle w:val="BodyText"/>
        <w:spacing w:line="231" w:lineRule="exact"/>
        <w:ind w:rightChars="0" w:right="74"/>
        <w:jc w:val="center"/>
        <w:rPr>
          <w:rFonts w:ascii="Symbol" w:hAnsi="Symbol"/>
        </w:rPr>
        <w:topLinePunct/>
      </w:pPr>
      <w:r>
        <w:rPr>
          <w:rFonts w:ascii="Symbol" w:hAnsi="Symbol"/>
          <w:w w:val="100"/>
        </w:rPr>
        <w:t></w:t>
      </w:r>
    </w:p>
    <w:p w:rsidR="0018722C">
      <w:pPr>
        <w:spacing w:line="383" w:lineRule="exact" w:before="0"/>
        <w:ind w:leftChars="0" w:left="241" w:rightChars="0" w:right="0" w:firstLineChars="0" w:firstLine="0"/>
        <w:jc w:val="left"/>
        <w:topLinePunct/>
      </w:pPr>
      <w:r>
        <w:rPr>
          <w:kern w:val="2"/>
          <w:sz w:val="24"/>
          <w:szCs w:val="22"/>
          <w:rFonts w:cstheme="minorBidi" w:hAnsiTheme="minorHAnsi" w:eastAsiaTheme="minorHAnsi" w:asciiTheme="minorHAnsi" w:ascii="Symbol" w:hAnsi="Symbol"/>
          <w:spacing w:val="-46"/>
          <w:w w:val="100"/>
          <w:position w:val="10"/>
        </w:rPr>
        <w:t></w:t>
      </w:r>
      <w:r>
        <w:rPr>
          <w:kern w:val="2"/>
          <w:szCs w:val="22"/>
          <w:rFonts w:ascii="Symbol" w:hAnsi="Symbol" w:cstheme="minorBidi" w:eastAsiaTheme="minorHAnsi"/>
          <w:spacing w:val="2"/>
          <w:w w:val="100"/>
          <w:position w:val="-1"/>
          <w:sz w:val="24"/>
        </w:rPr>
        <w:t></w:t>
      </w:r>
      <w:r>
        <w:rPr>
          <w:kern w:val="2"/>
          <w:szCs w:val="22"/>
          <w:rFonts w:ascii="Times New Roman" w:hAnsi="Times New Roman" w:cstheme="minorBidi" w:eastAsiaTheme="minorHAnsi"/>
          <w:i/>
          <w:spacing w:val="8"/>
          <w:w w:val="100"/>
          <w:position w:val="6"/>
          <w:sz w:val="24"/>
        </w:rPr>
        <w:t>d</w:t>
      </w:r>
      <w:r>
        <w:rPr>
          <w:kern w:val="2"/>
          <w:szCs w:val="22"/>
          <w:rFonts w:ascii="Times New Roman" w:hAnsi="Times New Roman" w:cstheme="minorBidi" w:eastAsiaTheme="minorHAnsi"/>
          <w:i/>
          <w:spacing w:val="5"/>
          <w:w w:val="100"/>
          <w:sz w:val="14"/>
        </w:rPr>
        <w:t>N</w:t>
      </w:r>
      <w:r>
        <w:rPr>
          <w:kern w:val="2"/>
          <w:szCs w:val="22"/>
          <w:rFonts w:ascii="Times New Roman" w:hAnsi="Times New Roman" w:cstheme="minorBidi" w:eastAsiaTheme="minorHAnsi"/>
          <w:w w:val="100"/>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d</w:t>
      </w:r>
      <w:r>
        <w:rPr>
          <w:rFonts w:ascii="Times New Roman" w:cstheme="minorBidi" w:hAnsiTheme="minorHAnsi" w:eastAsiaTheme="minorHAnsi"/>
        </w:rPr>
        <w:t>32</w:t>
      </w:r>
    </w:p>
    <w:p w:rsidR="0018722C">
      <w:pPr>
        <w:pStyle w:val="BodyText"/>
        <w:spacing w:before="9"/>
        <w:ind w:leftChars="0" w:left="248"/>
        <w:rPr>
          <w:rFonts w:ascii="MT Extra" w:hAnsi="MT Extra"/>
        </w:rPr>
        <w:topLinePunct/>
      </w:pPr>
      <w:r>
        <w:rPr>
          <w:rFonts w:ascii="MT Extra" w:hAnsi="MT Extra"/>
          <w:w w:val="100"/>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D</w:t>
      </w:r>
      <w:r>
        <w:rPr>
          <w:rFonts w:ascii="Times New Roman" w:cstheme="minorBidi" w:hAnsiTheme="minorHAnsi" w:eastAsiaTheme="minorHAnsi"/>
          <w:vertAlign w:val="subscript"/>
          <w:i/>
        </w:rPr>
        <w:t xml:space="preserve">N </w:t>
      </w:r>
      <w:r>
        <w:rPr>
          <w:vertAlign w:val="subscript"/>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p>
    <w:p w:rsidR="0018722C">
      <w:pPr>
        <w:pStyle w:val="BodyText"/>
        <w:tabs>
          <w:tab w:pos="788" w:val="left" w:leader="none"/>
        </w:tabs>
        <w:spacing w:before="47"/>
        <w:ind w:leftChars="0" w:left="183"/>
        <w:rPr>
          <w:rFonts w:ascii="MT Extra" w:hAnsi="MT Extra"/>
        </w:rPr>
        <w:topLinePunct/>
      </w:pPr>
      <w:r>
        <w:rPr>
          <w:rFonts w:ascii="MT Extra" w:hAnsi="MT Extra"/>
        </w:rPr>
        <w:t></w:t>
      </w:r>
      <w:r>
        <w:rPr>
          <w:rFonts w:ascii="Times New Roman" w:hAnsi="Times New Roman"/>
        </w:rPr>
        <w:t>	</w:t>
      </w:r>
    </w:p>
    <w:p w:rsidR="0018722C">
      <w:pPr>
        <w:tabs>
          <w:tab w:pos="637" w:val="left" w:leader="none"/>
        </w:tabs>
        <w:spacing w:before="48"/>
        <w:ind w:leftChars="0" w:left="183" w:rightChars="0" w:right="0" w:firstLineChars="0" w:firstLine="0"/>
        <w:jc w:val="left"/>
        <w:topLinePunct/>
      </w:pPr>
      <w:r>
        <w:rPr>
          <w:kern w:val="2"/>
          <w:sz w:val="24"/>
          <w:szCs w:val="22"/>
          <w:rFonts w:cstheme="minorBidi" w:hAnsiTheme="minorHAnsi" w:eastAsiaTheme="minorHAnsi" w:asciiTheme="minorHAnsi" w:ascii="MT Extra" w:hAnsi="MT Extra"/>
          <w:position w:val="6"/>
        </w:rPr>
        <w:t></w:t>
      </w:r>
      <w:r>
        <w:rPr>
          <w:kern w:val="2"/>
          <w:szCs w:val="22"/>
          <w:rFonts w:ascii="Times New Roman" w:hAnsi="Times New Roman" w:cstheme="minorBidi" w:eastAsiaTheme="minorHAnsi"/>
          <w:i/>
          <w:spacing w:val="4"/>
          <w:position w:val="6"/>
          <w:sz w:val="24"/>
        </w:rPr>
        <w:t>D</w:t>
      </w:r>
      <w:r>
        <w:rPr>
          <w:kern w:val="2"/>
          <w:szCs w:val="22"/>
          <w:rFonts w:ascii="Times New Roman" w:hAnsi="Times New Roman" w:cstheme="minorBidi" w:eastAsiaTheme="minorHAnsi"/>
          <w:i/>
          <w:spacing w:val="4"/>
          <w:sz w:val="14"/>
        </w:rPr>
        <w:t>N</w:t>
      </w:r>
      <w:r>
        <w:rPr>
          <w:kern w:val="2"/>
          <w:szCs w:val="22"/>
          <w:rFonts w:ascii="Times New Roman" w:hAnsi="Times New Roman" w:cstheme="minorBidi" w:eastAsiaTheme="minorHAnsi"/>
          <w:spacing w:val="1"/>
          <w:sz w:val="14"/>
        </w:rPr>
        <w:t>,</w:t>
      </w:r>
      <w:r w:rsidR="001852F3">
        <w:rPr>
          <w:kern w:val="2"/>
          <w:szCs w:val="22"/>
          <w:rFonts w:ascii="Times New Roman" w:hAnsi="Times New Roman" w:cstheme="minorBidi" w:eastAsiaTheme="minorHAnsi"/>
          <w:spacing w:val="1"/>
          <w:sz w:val="14"/>
        </w:rPr>
        <w:t xml:space="preserve"> </w:t>
      </w:r>
      <w:r>
        <w:rPr>
          <w:kern w:val="2"/>
          <w:szCs w:val="22"/>
          <w:rFonts w:ascii="Times New Roman" w:hAnsi="Times New Roman" w:cstheme="minorBidi" w:eastAsiaTheme="minorHAnsi"/>
          <w:i/>
          <w:spacing w:val="1"/>
          <w:sz w:val="14"/>
        </w:rPr>
        <w:t>N</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rPr>
        <w:t>1</w:t>
      </w:r>
    </w:p>
    <w:p w:rsidR="0018722C">
      <w:pPr>
        <w:spacing w:line="261" w:lineRule="exact" w:before="0"/>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p>
    <w:p w:rsidR="0018722C">
      <w:pPr>
        <w:pStyle w:val="BodyText"/>
        <w:spacing w:line="230" w:lineRule="exact"/>
        <w:jc w:val="right"/>
        <w:rPr>
          <w:rFonts w:ascii="Symbol" w:hAnsi="Symbol"/>
        </w:rPr>
        <w:topLinePunct/>
      </w:pPr>
      <w:r>
        <w:rPr>
          <w:rFonts w:ascii="Symbol" w:hAnsi="Symbol"/>
          <w:w w:val="100"/>
        </w:rPr>
        <w:t></w:t>
      </w:r>
    </w:p>
    <w:p w:rsidR="0018722C">
      <w:pPr>
        <w:pStyle w:val="BodyText"/>
        <w:spacing w:line="230" w:lineRule="exact"/>
        <w:jc w:val="right"/>
        <w:rPr>
          <w:rFonts w:ascii="Symbol" w:hAnsi="Symbol"/>
        </w:rPr>
        <w:topLinePunct/>
      </w:pPr>
      <w:r>
        <w:rPr>
          <w:rFonts w:ascii="Symbol" w:hAnsi="Symbol"/>
          <w:w w:val="100"/>
        </w:rPr>
        <w:t></w:t>
      </w:r>
    </w:p>
    <w:p w:rsidR="0018722C">
      <w:pPr>
        <w:topLinePunct/>
      </w:pPr>
      <w:r>
        <w:rPr>
          <w:rFonts w:ascii="Times New Roman" w:hAnsi="Times New Roman"/>
        </w:rPr>
        <w:t>0</w:t>
      </w:r>
      <w:r>
        <w:rPr>
          <w:rFonts w:ascii="Symbol" w:hAnsi="Symbol"/>
        </w:rPr>
        <w:t></w:t>
      </w:r>
      <w:r>
        <w:rPr>
          <w:rFonts w:ascii="Symbol" w:hAnsi="Symbol"/>
        </w:rPr>
        <w:t></w:t>
      </w:r>
    </w:p>
    <w:p w:rsidR="0018722C">
      <w:pPr>
        <w:widowControl w:val="0"/>
        <w:snapToGrid w:val="1"/>
        <w:spacing w:beforeLines="0" w:afterLines="0" w:before="0" w:after="0" w:line="313" w:lineRule="exact"/>
        <w:ind w:firstLineChars="0" w:firstLine="0" w:rightChars="0" w:right="0" w:leftChars="0" w:left="6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5.29</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580" w:bottom="280" w:left="1000" w:right="900"/>
          <w:cols w:num="6" w:equalWidth="0">
            <w:col w:w="3374" w:space="40"/>
            <w:col w:w="653" w:space="39"/>
            <w:col w:w="529" w:space="40"/>
            <w:col w:w="1182" w:space="39"/>
            <w:col w:w="413" w:space="2075"/>
            <w:col w:w="1626"/>
          </w:cols>
        </w:sectPr>
        <w:topLinePunct/>
      </w:pPr>
    </w:p>
    <w:p w:rsidR="0018722C">
      <w:pPr>
        <w:topLinePunct/>
      </w:pPr>
      <w:r>
        <w:t>聚类分析方法主要有系统聚类法、</w:t>
      </w:r>
      <w:r>
        <w:rPr>
          <w:rFonts w:ascii="Times New Roman" w:hAnsi="Times New Roman" w:eastAsia="宋体"/>
        </w:rPr>
        <w:t>K—</w:t>
      </w:r>
      <w:r>
        <w:t>均值聚类法、模糊聚类法等等。系统聚类法是较</w:t>
      </w:r>
      <w:r>
        <w:t>常用的方法，定义类与类之间相似性的常用距离有：最近邻居距离</w:t>
      </w:r>
      <w:r>
        <w:t>（</w:t>
      </w:r>
      <w:r>
        <w:rPr>
          <w:rFonts w:ascii="Times New Roman" w:hAnsi="Times New Roman" w:eastAsia="宋体"/>
          <w:w w:val="99"/>
        </w:rPr>
        <w:t>N</w:t>
      </w:r>
      <w:r>
        <w:rPr>
          <w:rFonts w:ascii="Times New Roman" w:hAnsi="Times New Roman" w:eastAsia="宋体"/>
          <w:spacing w:val="-1"/>
          <w:w w:val="99"/>
        </w:rPr>
        <w:t>e</w:t>
      </w:r>
      <w:r>
        <w:rPr>
          <w:rFonts w:ascii="Times New Roman" w:hAnsi="Times New Roman" w:eastAsia="宋体"/>
          <w:spacing w:val="0"/>
        </w:rPr>
        <w:t>a</w:t>
      </w:r>
      <w:r>
        <w:rPr>
          <w:rFonts w:ascii="Times New Roman" w:hAnsi="Times New Roman" w:eastAsia="宋体"/>
          <w:spacing w:val="0"/>
        </w:rPr>
        <w:t>r</w:t>
      </w:r>
      <w:r>
        <w:rPr>
          <w:rFonts w:ascii="Times New Roman" w:hAnsi="Times New Roman" w:eastAsia="宋体"/>
          <w:spacing w:val="0"/>
        </w:rPr>
        <w:t>e</w:t>
      </w:r>
      <w:r>
        <w:rPr>
          <w:rFonts w:ascii="Times New Roman" w:hAnsi="Times New Roman" w:eastAsia="宋体"/>
          <w:spacing w:val="-2"/>
          <w:w w:val="99"/>
        </w:rPr>
        <w:t>s</w:t>
      </w:r>
      <w:r>
        <w:rPr>
          <w:rFonts w:ascii="Times New Roman" w:hAnsi="Times New Roman" w:eastAsia="宋体"/>
        </w:rPr>
        <w:t>t </w:t>
      </w:r>
      <w:r>
        <w:rPr>
          <w:rFonts w:ascii="Times New Roman" w:hAnsi="Times New Roman" w:eastAsia="宋体"/>
          <w:spacing w:val="-2"/>
        </w:rPr>
        <w:t>n</w:t>
      </w:r>
      <w:r>
        <w:rPr>
          <w:rFonts w:ascii="Times New Roman" w:hAnsi="Times New Roman" w:eastAsia="宋体"/>
          <w:spacing w:val="1"/>
        </w:rPr>
        <w:t>e</w:t>
      </w:r>
      <w:r>
        <w:rPr>
          <w:rFonts w:ascii="Times New Roman" w:hAnsi="Times New Roman" w:eastAsia="宋体"/>
          <w:spacing w:val="-5"/>
        </w:rPr>
        <w:t>i</w:t>
      </w:r>
      <w:r>
        <w:rPr>
          <w:rFonts w:ascii="Times New Roman" w:hAnsi="Times New Roman" w:eastAsia="宋体"/>
          <w:spacing w:val="2"/>
        </w:rPr>
        <w:t>g</w:t>
      </w:r>
      <w:r>
        <w:rPr>
          <w:rFonts w:ascii="Times New Roman" w:hAnsi="Times New Roman" w:eastAsia="宋体"/>
        </w:rPr>
        <w:t>h</w:t>
      </w:r>
      <w:r>
        <w:rPr>
          <w:rFonts w:ascii="Times New Roman" w:hAnsi="Times New Roman" w:eastAsia="宋体"/>
          <w:spacing w:val="-2"/>
        </w:rPr>
        <w:t>b</w:t>
      </w:r>
      <w:r>
        <w:rPr>
          <w:rFonts w:ascii="Times New Roman" w:hAnsi="Times New Roman" w:eastAsia="宋体"/>
          <w:spacing w:val="2"/>
        </w:rPr>
        <w:t>o</w:t>
      </w:r>
      <w:r>
        <w:rPr>
          <w:rFonts w:ascii="Times New Roman" w:hAnsi="Times New Roman" w:eastAsia="宋体"/>
        </w:rPr>
        <w:t>r d</w:t>
      </w:r>
      <w:r>
        <w:rPr>
          <w:rFonts w:ascii="Times New Roman" w:hAnsi="Times New Roman" w:eastAsia="宋体"/>
          <w:spacing w:val="-2"/>
        </w:rPr>
        <w:t>i</w:t>
      </w:r>
      <w:r>
        <w:rPr>
          <w:rFonts w:ascii="Times New Roman" w:hAnsi="Times New Roman" w:eastAsia="宋体"/>
          <w:spacing w:val="-2"/>
          <w:w w:val="99"/>
        </w:rPr>
        <w:t>s</w:t>
      </w:r>
      <w:r>
        <w:rPr>
          <w:rFonts w:ascii="Times New Roman" w:hAnsi="Times New Roman" w:eastAsia="宋体"/>
          <w:spacing w:val="2"/>
        </w:rPr>
        <w:t>t</w:t>
      </w:r>
      <w:r>
        <w:rPr>
          <w:rFonts w:ascii="Times New Roman" w:hAnsi="Times New Roman" w:eastAsia="宋体"/>
          <w:spacing w:val="0"/>
        </w:rPr>
        <w:t>a</w:t>
      </w:r>
      <w:r>
        <w:rPr>
          <w:rFonts w:ascii="Times New Roman" w:hAnsi="Times New Roman" w:eastAsia="宋体"/>
          <w:spacing w:val="-2"/>
        </w:rPr>
        <w:t>n</w:t>
      </w:r>
      <w:r>
        <w:rPr>
          <w:rFonts w:ascii="Times New Roman" w:hAnsi="Times New Roman" w:eastAsia="宋体"/>
          <w:spacing w:val="0"/>
        </w:rPr>
        <w:t>c</w:t>
      </w:r>
      <w:r>
        <w:rPr>
          <w:rFonts w:ascii="Times New Roman" w:hAnsi="Times New Roman" w:eastAsia="宋体"/>
          <w:spacing w:val="0"/>
        </w:rPr>
        <w:t>e</w:t>
      </w:r>
      <w:r>
        <w:t>）</w:t>
      </w:r>
      <w:r>
        <w:t>、</w:t>
      </w:r>
      <w:r>
        <w:t>最远邻居距离</w:t>
      </w:r>
      <w:r>
        <w:t>（</w:t>
      </w:r>
      <w:r>
        <w:rPr>
          <w:rFonts w:ascii="Times New Roman" w:hAnsi="Times New Roman" w:eastAsia="宋体"/>
        </w:rPr>
        <w:t>Furthest</w:t>
      </w:r>
      <w:r w:rsidR="001852F3">
        <w:rPr>
          <w:rFonts w:ascii="Times New Roman" w:hAnsi="Times New Roman" w:eastAsia="宋体"/>
          <w:spacing w:val="2"/>
        </w:rPr>
        <w:t xml:space="preserve"> </w:t>
      </w:r>
      <w:r>
        <w:rPr>
          <w:rFonts w:ascii="Times New Roman" w:hAnsi="Times New Roman" w:eastAsia="宋体"/>
        </w:rPr>
        <w:t>neighbor</w:t>
      </w:r>
      <w:r w:rsidR="001852F3">
        <w:rPr>
          <w:rFonts w:ascii="Times New Roman" w:hAnsi="Times New Roman" w:eastAsia="宋体"/>
          <w:spacing w:val="2"/>
        </w:rPr>
        <w:t xml:space="preserve"> </w:t>
      </w:r>
      <w:r>
        <w:rPr>
          <w:rFonts w:ascii="Times New Roman" w:hAnsi="Times New Roman" w:eastAsia="宋体"/>
        </w:rPr>
        <w:t>distance</w:t>
      </w:r>
      <w:r>
        <w:t>）</w:t>
      </w:r>
      <w:r>
        <w:t>、组间平均链锁距离</w:t>
      </w:r>
      <w:r>
        <w:t>（</w:t>
      </w:r>
      <w:r/>
      <w:r>
        <w:rPr>
          <w:rFonts w:ascii="Times New Roman" w:hAnsi="Times New Roman" w:eastAsia="宋体"/>
        </w:rPr>
        <w:t>Between-groups</w:t>
      </w:r>
      <w:r w:rsidR="001852F3">
        <w:rPr>
          <w:rFonts w:ascii="Times New Roman" w:hAnsi="Times New Roman" w:eastAsia="宋体"/>
        </w:rPr>
        <w:t xml:space="preserve"> </w:t>
      </w:r>
      <w:r>
        <w:rPr>
          <w:rFonts w:ascii="Times New Roman" w:hAnsi="Times New Roman" w:eastAsia="宋体"/>
        </w:rPr>
        <w:t>linkag</w:t>
      </w:r>
      <w:r>
        <w:rPr>
          <w:rFonts w:ascii="Times New Roman" w:hAnsi="Times New Roman" w:eastAsia="宋体"/>
        </w:rPr>
        <w:t>e</w:t>
      </w:r>
    </w:p>
    <w:p w:rsidR="0018722C">
      <w:pPr>
        <w:topLinePunct/>
      </w:pPr>
      <w:r>
        <w:rPr>
          <w:rFonts w:ascii="Times New Roman" w:eastAsia="Times New Roman"/>
        </w:rPr>
        <w:t>d</w:t>
      </w:r>
      <w:r>
        <w:rPr>
          <w:rFonts w:ascii="Times New Roman" w:eastAsia="Times New Roman"/>
        </w:rPr>
        <w:t>i</w:t>
      </w:r>
      <w:r>
        <w:rPr>
          <w:rFonts w:ascii="Times New Roman" w:eastAsia="Times New Roman"/>
        </w:rPr>
        <w:t>s</w:t>
      </w:r>
      <w:r>
        <w:rPr>
          <w:rFonts w:ascii="Times New Roman" w:eastAsia="Times New Roman"/>
        </w:rPr>
        <w:t>t</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e</w:t>
      </w:r>
      <w:r>
        <w:t>）</w:t>
      </w:r>
      <w:r>
        <w:t>、组内平均链锁距离</w:t>
      </w:r>
      <w:r>
        <w:t>（</w:t>
      </w:r>
      <w:r>
        <w:rPr>
          <w:rFonts w:ascii="Times New Roman" w:eastAsia="Times New Roman"/>
        </w:rPr>
        <w:t>W</w:t>
      </w:r>
      <w:r>
        <w:rPr>
          <w:rFonts w:ascii="Times New Roman" w:eastAsia="Times New Roman"/>
        </w:rPr>
        <w:t>i</w:t>
      </w:r>
      <w:r>
        <w:rPr>
          <w:rFonts w:ascii="Times New Roman" w:eastAsia="Times New Roman"/>
        </w:rPr>
        <w:t>t</w:t>
      </w:r>
      <w:r>
        <w:rPr>
          <w:rFonts w:ascii="Times New Roman" w:eastAsia="Times New Roman"/>
        </w:rPr>
        <w:t>h</w:t>
      </w:r>
      <w:r>
        <w:rPr>
          <w:rFonts w:ascii="Times New Roman" w:eastAsia="Times New Roman"/>
        </w:rPr>
        <w:t>in</w:t>
      </w:r>
      <w:r>
        <w:rPr>
          <w:rFonts w:ascii="Times New Roman" w:eastAsia="Times New Roman"/>
        </w:rPr>
        <w:t>-</w:t>
      </w:r>
      <w:r>
        <w:rPr>
          <w:rFonts w:ascii="Times New Roman" w:eastAsia="Times New Roman"/>
        </w:rPr>
        <w:t>g</w:t>
      </w:r>
      <w:r>
        <w:rPr>
          <w:rFonts w:ascii="Times New Roman" w:eastAsia="Times New Roman"/>
        </w:rPr>
        <w:t>r</w:t>
      </w:r>
      <w:r>
        <w:rPr>
          <w:rFonts w:ascii="Times New Roman" w:eastAsia="Times New Roman"/>
        </w:rPr>
        <w:t>o</w:t>
      </w:r>
      <w:r>
        <w:rPr>
          <w:rFonts w:ascii="Times New Roman" w:eastAsia="Times New Roman"/>
        </w:rPr>
        <w:t>ups</w:t>
      </w:r>
      <w:r>
        <w:rPr>
          <w:rFonts w:ascii="Times New Roman" w:eastAsia="Times New Roman"/>
        </w:rPr>
        <w:t> </w:t>
      </w:r>
      <w:r>
        <w:rPr>
          <w:rFonts w:ascii="Times New Roman" w:eastAsia="Times New Roman"/>
        </w:rPr>
        <w:t>l</w:t>
      </w:r>
      <w:r>
        <w:rPr>
          <w:rFonts w:ascii="Times New Roman" w:eastAsia="Times New Roman"/>
        </w:rPr>
        <w:t>i</w:t>
      </w:r>
      <w:r>
        <w:rPr>
          <w:rFonts w:ascii="Times New Roman" w:eastAsia="Times New Roman"/>
        </w:rPr>
        <w:t>n</w:t>
      </w:r>
      <w:r>
        <w:rPr>
          <w:rFonts w:ascii="Times New Roman" w:eastAsia="Times New Roman"/>
        </w:rPr>
        <w:t>k</w:t>
      </w:r>
      <w:r>
        <w:rPr>
          <w:rFonts w:ascii="Times New Roman" w:eastAsia="Times New Roman"/>
        </w:rPr>
        <w:t>a</w:t>
      </w:r>
      <w:r>
        <w:rPr>
          <w:rFonts w:ascii="Times New Roman" w:eastAsia="Times New Roman"/>
        </w:rPr>
        <w:t>ge</w:t>
      </w:r>
      <w:r>
        <w:rPr>
          <w:rFonts w:ascii="Times New Roman" w:eastAsia="Times New Roman"/>
        </w:rPr>
        <w:t> </w:t>
      </w:r>
      <w:r>
        <w:rPr>
          <w:rFonts w:ascii="Times New Roman" w:eastAsia="Times New Roman"/>
        </w:rPr>
        <w:t>d</w:t>
      </w:r>
      <w:r>
        <w:rPr>
          <w:rFonts w:ascii="Times New Roman" w:eastAsia="Times New Roman"/>
        </w:rPr>
        <w:t>i</w:t>
      </w:r>
      <w:r>
        <w:rPr>
          <w:rFonts w:ascii="Times New Roman" w:eastAsia="Times New Roman"/>
        </w:rPr>
        <w:t>s</w:t>
      </w:r>
      <w:r>
        <w:rPr>
          <w:rFonts w:ascii="Times New Roman" w:eastAsia="Times New Roman"/>
        </w:rPr>
        <w:t>t</w:t>
      </w:r>
      <w:r>
        <w:rPr>
          <w:rFonts w:ascii="Times New Roman" w:eastAsia="Times New Roman"/>
        </w:rPr>
        <w:t>a</w:t>
      </w:r>
      <w:r>
        <w:rPr>
          <w:rFonts w:ascii="Times New Roman" w:eastAsia="Times New Roman"/>
        </w:rPr>
        <w:t>n</w:t>
      </w:r>
      <w:r>
        <w:rPr>
          <w:rFonts w:ascii="Times New Roman" w:eastAsia="Times New Roman"/>
        </w:rPr>
        <w:t>c</w:t>
      </w:r>
      <w:r>
        <w:rPr>
          <w:rFonts w:ascii="Times New Roman" w:eastAsia="Times New Roman"/>
        </w:rPr>
        <w:t>e</w:t>
      </w:r>
      <w:r>
        <w:t>）</w:t>
      </w:r>
      <w:r>
        <w:t>、重心距离</w:t>
      </w:r>
      <w:r>
        <w:t>（</w:t>
      </w:r>
      <w:r>
        <w:rPr>
          <w:rFonts w:ascii="Times New Roman" w:eastAsia="Times New Roman"/>
        </w:rPr>
        <w:t>C</w:t>
      </w:r>
      <w:r>
        <w:rPr>
          <w:rFonts w:ascii="Times New Roman" w:eastAsia="Times New Roman"/>
        </w:rPr>
        <w:t>e</w:t>
      </w:r>
      <w:r>
        <w:rPr>
          <w:rFonts w:ascii="Times New Roman" w:eastAsia="Times New Roman"/>
        </w:rPr>
        <w:t>n</w:t>
      </w:r>
      <w:r>
        <w:rPr>
          <w:rFonts w:ascii="Times New Roman" w:eastAsia="Times New Roman"/>
        </w:rPr>
        <w:t>t</w:t>
      </w:r>
      <w:r>
        <w:rPr>
          <w:rFonts w:ascii="Times New Roman" w:eastAsia="Times New Roman"/>
        </w:rPr>
        <w:t>r</w:t>
      </w:r>
      <w:r>
        <w:rPr>
          <w:rFonts w:ascii="Times New Roman" w:eastAsia="Times New Roman"/>
        </w:rPr>
        <w:t>o</w:t>
      </w:r>
      <w:r>
        <w:rPr>
          <w:rFonts w:ascii="Times New Roman" w:eastAsia="Times New Roman"/>
        </w:rPr>
        <w:t>i</w:t>
      </w:r>
      <w:r>
        <w:rPr>
          <w:rFonts w:ascii="Times New Roman" w:eastAsia="Times New Roman"/>
        </w:rPr>
        <w:t>d</w:t>
      </w:r>
      <w:r>
        <w:rPr>
          <w:rFonts w:ascii="Times New Roman" w:eastAsia="Times New Roman"/>
        </w:rPr>
        <w:t> </w:t>
      </w:r>
      <w:r>
        <w:rPr>
          <w:rFonts w:ascii="Times New Roman" w:eastAsia="Times New Roman"/>
        </w:rPr>
        <w:t>c</w:t>
      </w:r>
      <w:r>
        <w:rPr>
          <w:rFonts w:ascii="Times New Roman" w:eastAsia="Times New Roman"/>
        </w:rPr>
        <w:t>l</w:t>
      </w:r>
      <w:r>
        <w:rPr>
          <w:rFonts w:ascii="Times New Roman" w:eastAsia="Times New Roman"/>
        </w:rPr>
        <w:t>u</w:t>
      </w:r>
      <w:r>
        <w:rPr>
          <w:rFonts w:ascii="Times New Roman" w:eastAsia="Times New Roman"/>
        </w:rPr>
        <w:t>s</w:t>
      </w:r>
      <w:r>
        <w:rPr>
          <w:rFonts w:ascii="Times New Roman" w:eastAsia="Times New Roman"/>
        </w:rPr>
        <w:t>t</w:t>
      </w:r>
      <w:r>
        <w:rPr>
          <w:rFonts w:ascii="Times New Roman" w:eastAsia="Times New Roman"/>
        </w:rPr>
        <w:t>e</w:t>
      </w:r>
      <w:r>
        <w:rPr>
          <w:rFonts w:ascii="Times New Roman" w:eastAsia="Times New Roman"/>
        </w:rPr>
        <w:t>r</w:t>
      </w:r>
      <w:r>
        <w:rPr>
          <w:rFonts w:ascii="Times New Roman" w:eastAsia="Times New Roman"/>
        </w:rPr>
        <w:t>in</w:t>
      </w:r>
      <w:r>
        <w:rPr>
          <w:rFonts w:ascii="Times New Roman" w:eastAsia="Times New Roman"/>
        </w:rPr>
        <w:t>g</w:t>
      </w:r>
    </w:p>
    <w:p w:rsidR="0018722C">
      <w:pPr>
        <w:topLinePunct/>
      </w:pPr>
      <w:r>
        <w:rPr>
          <w:rFonts w:ascii="Times New Roman" w:hAnsi="Times New Roman" w:eastAsia="宋体"/>
        </w:rPr>
        <w:t>d</w:t>
      </w:r>
      <w:r>
        <w:rPr>
          <w:rFonts w:ascii="Times New Roman" w:hAnsi="Times New Roman" w:eastAsia="宋体"/>
        </w:rPr>
        <w:t>i</w:t>
      </w:r>
      <w:r>
        <w:rPr>
          <w:rFonts w:ascii="Times New Roman" w:hAnsi="Times New Roman" w:eastAsia="宋体"/>
        </w:rPr>
        <w:t>s</w:t>
      </w:r>
      <w:r>
        <w:rPr>
          <w:rFonts w:ascii="Times New Roman" w:hAnsi="Times New Roman" w:eastAsia="宋体"/>
        </w:rPr>
        <w:t>t</w:t>
      </w:r>
      <w:r>
        <w:rPr>
          <w:rFonts w:ascii="Times New Roman" w:hAnsi="Times New Roman" w:eastAsia="宋体"/>
        </w:rPr>
        <w:t>a</w:t>
      </w:r>
      <w:r>
        <w:rPr>
          <w:rFonts w:ascii="Times New Roman" w:hAnsi="Times New Roman" w:eastAsia="宋体"/>
        </w:rPr>
        <w:t>n</w:t>
      </w:r>
      <w:r>
        <w:rPr>
          <w:rFonts w:ascii="Times New Roman" w:hAnsi="Times New Roman" w:eastAsia="宋体"/>
        </w:rPr>
        <w:t>c</w:t>
      </w:r>
      <w:r>
        <w:rPr>
          <w:rFonts w:ascii="Times New Roman" w:hAnsi="Times New Roman" w:eastAsia="宋体"/>
        </w:rPr>
        <w:t>e</w:t>
      </w:r>
      <w:r>
        <w:t>）</w:t>
      </w:r>
      <w:r>
        <w:t>、离差平方和法</w:t>
      </w:r>
      <w:r>
        <w:t>（</w:t>
      </w:r>
      <w:r>
        <w:rPr>
          <w:rFonts w:ascii="Times New Roman" w:hAnsi="Times New Roman" w:eastAsia="宋体"/>
        </w:rPr>
        <w:t>W</w:t>
      </w:r>
      <w:r>
        <w:rPr>
          <w:rFonts w:ascii="Times New Roman" w:hAnsi="Times New Roman" w:eastAsia="宋体"/>
        </w:rPr>
        <w:t>a</w:t>
      </w:r>
      <w:r>
        <w:rPr>
          <w:rFonts w:ascii="Times New Roman" w:hAnsi="Times New Roman" w:eastAsia="宋体"/>
        </w:rPr>
        <w:t>r</w:t>
      </w:r>
      <w:r>
        <w:rPr>
          <w:rFonts w:ascii="Times New Roman" w:hAnsi="Times New Roman" w:eastAsia="宋体"/>
        </w:rPr>
        <w:t>d</w:t>
      </w:r>
      <w:r>
        <w:rPr>
          <w:rFonts w:ascii="Times New Roman" w:hAnsi="Times New Roman" w:eastAsia="宋体"/>
          <w:rFonts w:ascii="Times New Roman" w:hAnsi="Times New Roman" w:eastAsia="宋体"/>
          <w:spacing w:val="-9"/>
        </w:rPr>
        <w:t>'</w:t>
      </w:r>
      <w:r>
        <w:rPr>
          <w:rFonts w:ascii="Times New Roman" w:hAnsi="Times New Roman" w:eastAsia="宋体"/>
        </w:rPr>
        <w:t>s</w:t>
      </w:r>
      <w:r w:rsidR="001852F3">
        <w:rPr>
          <w:rFonts w:ascii="Times New Roman" w:hAnsi="Times New Roman" w:eastAsia="宋体"/>
        </w:rPr>
        <w:t xml:space="preserve"> </w:t>
      </w:r>
      <w:r>
        <w:rPr>
          <w:rFonts w:ascii="Times New Roman" w:hAnsi="Times New Roman" w:eastAsia="宋体"/>
        </w:rPr>
        <w:t>m</w:t>
      </w:r>
      <w:r>
        <w:rPr>
          <w:rFonts w:ascii="Times New Roman" w:hAnsi="Times New Roman" w:eastAsia="宋体"/>
        </w:rPr>
        <w:t>e</w:t>
      </w:r>
      <w:r>
        <w:rPr>
          <w:rFonts w:ascii="Times New Roman" w:hAnsi="Times New Roman" w:eastAsia="宋体"/>
        </w:rPr>
        <w:t>t</w:t>
      </w:r>
      <w:r>
        <w:rPr>
          <w:rFonts w:ascii="Times New Roman" w:hAnsi="Times New Roman" w:eastAsia="宋体"/>
        </w:rPr>
        <w:t>h</w:t>
      </w:r>
      <w:r>
        <w:rPr>
          <w:rFonts w:ascii="Times New Roman" w:hAnsi="Times New Roman" w:eastAsia="宋体"/>
        </w:rPr>
        <w:t>o</w:t>
      </w:r>
      <w:r>
        <w:rPr>
          <w:rFonts w:ascii="Times New Roman" w:hAnsi="Times New Roman" w:eastAsia="宋体"/>
        </w:rPr>
        <w:t>d</w:t>
      </w:r>
      <w:r>
        <w:t>）</w:t>
      </w:r>
      <w:r>
        <w:t>等等。此处选取离差平方和法来描述类间的相似程度，可以表示为：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ff7"/>
        <w:topLinePunct/>
      </w:pPr>
      <w:r>
        <w:rPr>
          <w:position w:val="-2"/>
          <w:sz w:val="15"/>
        </w:rPr>
        <w:pict>
          <v:shape style="width:4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v:shape>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496264" from="327.337524pt,7.783415pt" to="332.588547pt,7.783415pt" stroked="true" strokeweight=".486232pt" strokecolor="#000000">
            <v:stroke dashstyle="solid"/>
            <w10:wrap type="none"/>
          </v:line>
        </w:pict>
      </w:r>
      <w:r>
        <w:rPr>
          <w:kern w:val="2"/>
          <w:szCs w:val="22"/>
          <w:rFonts w:ascii="Times New Roman" w:hAnsi="Times New Roman" w:cstheme="minorBidi" w:eastAsiaTheme="minorHAnsi"/>
          <w:i/>
          <w:spacing w:val="2"/>
          <w:w w:val="101"/>
          <w:sz w:val="24"/>
        </w:rPr>
        <w:t>s</w:t>
      </w:r>
      <w:r>
        <w:rPr>
          <w:kern w:val="2"/>
          <w:szCs w:val="22"/>
          <w:rFonts w:ascii="Times New Roman" w:hAnsi="Times New Roman" w:cstheme="minorBidi" w:eastAsiaTheme="minorHAnsi"/>
          <w:i/>
          <w:w w:val="101"/>
          <w:sz w:val="14"/>
        </w:rPr>
        <w:t>k</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1"/>
          <w:sz w:val="24"/>
        </w:rPr>
        <w:t></w:t>
      </w:r>
      <w:r>
        <w:rPr>
          <w:kern w:val="2"/>
          <w:szCs w:val="22"/>
          <w:rFonts w:ascii="Symbol" w:hAnsi="Symbol" w:cstheme="minorBidi" w:eastAsiaTheme="minorHAnsi"/>
          <w:spacing w:val="15"/>
          <w:w w:val="101"/>
          <w:sz w:val="36"/>
        </w:rPr>
        <w:t></w:t>
      </w:r>
      <w:r>
        <w:rPr>
          <w:kern w:val="2"/>
          <w:szCs w:val="22"/>
          <w:rFonts w:ascii="Symbol" w:hAnsi="Symbol" w:cstheme="minorBidi" w:eastAsiaTheme="minorHAnsi"/>
          <w:spacing w:val="14"/>
          <w:w w:val="101"/>
          <w:sz w:val="36"/>
        </w:rPr>
        <w:t></w:t>
      </w:r>
      <w:r>
        <w:rPr>
          <w:kern w:val="2"/>
          <w:szCs w:val="22"/>
          <w:rFonts w:ascii="Times New Roman" w:hAnsi="Times New Roman" w:cstheme="minorBidi" w:eastAsiaTheme="minorHAnsi"/>
          <w:spacing w:val="8"/>
          <w:w w:val="101"/>
          <w:sz w:val="24"/>
        </w:rPr>
        <w:t>(</w:t>
      </w:r>
      <w:r>
        <w:rPr>
          <w:kern w:val="2"/>
          <w:szCs w:val="22"/>
          <w:rFonts w:ascii="Times New Roman" w:hAnsi="Times New Roman" w:cstheme="minorBidi" w:eastAsiaTheme="minorHAnsi"/>
          <w:i/>
          <w:spacing w:val="-1"/>
          <w:w w:val="101"/>
          <w:sz w:val="24"/>
        </w:rPr>
        <w:t>x</w:t>
      </w:r>
      <w:r>
        <w:rPr>
          <w:kern w:val="2"/>
          <w:szCs w:val="22"/>
          <w:rFonts w:ascii="Times New Roman" w:hAnsi="Times New Roman" w:cstheme="minorBidi" w:eastAsiaTheme="minorHAnsi"/>
          <w:i/>
          <w:spacing w:val="4"/>
          <w:w w:val="101"/>
          <w:sz w:val="14"/>
        </w:rPr>
        <w:t>i</w:t>
      </w:r>
      <w:r>
        <w:rPr>
          <w:kern w:val="2"/>
          <w:szCs w:val="22"/>
          <w:rFonts w:ascii="Times New Roman" w:hAnsi="Times New Roman" w:cstheme="minorBidi" w:eastAsiaTheme="minorHAnsi"/>
          <w:spacing w:val="-1"/>
          <w:w w:val="101"/>
          <w:sz w:val="14"/>
        </w:rPr>
        <w:t>,</w:t>
      </w:r>
      <w:r w:rsidR="001852F3">
        <w:rPr>
          <w:kern w:val="2"/>
          <w:szCs w:val="22"/>
          <w:rFonts w:ascii="Times New Roman" w:hAnsi="Times New Roman" w:cstheme="minorBidi" w:eastAsiaTheme="minorHAnsi"/>
          <w:spacing w:val="-1"/>
          <w:w w:val="101"/>
          <w:sz w:val="14"/>
        </w:rPr>
        <w:t xml:space="preserve"> </w:t>
      </w:r>
      <w:r>
        <w:rPr>
          <w:kern w:val="2"/>
          <w:szCs w:val="22"/>
          <w:rFonts w:ascii="Times New Roman" w:hAnsi="Times New Roman" w:cstheme="minorBidi" w:eastAsiaTheme="minorHAnsi"/>
          <w:i/>
          <w:w w:val="101"/>
          <w:sz w:val="14"/>
        </w:rPr>
        <w:t>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k</w:t>
      </w:r>
    </w:p>
    <w:p w:rsidR="0018722C">
      <w:pPr>
        <w:topLinePunct/>
      </w:pPr>
      <w:r>
        <w:br w:type="column"/>
      </w:r>
      <w:r/>
    </w:p>
    <w:p w:rsidR="0018722C">
      <w:pPr>
        <w:pStyle w:val="cw20"/>
        <w:tabs>
          <w:tab w:pos="239" w:val="left" w:leader="none"/>
        </w:tabs>
        <w:spacing w:line="240" w:lineRule="auto" w:before="0" w:after="0"/>
        <w:ind w:leftChars="0" w:left="238" w:rightChars="0" w:right="0" w:hanging="193"/>
        <w:jc w:val="left"/>
        <w:rPr>
          <w:rFonts w:ascii="Times New Roman"/>
          <w:sz w:val="14"/>
        </w:rPr>
        <w:topLinePunct/>
      </w:pPr>
      <w:r w:rsidP="005B568E">
        <w:rPr>
          <w:rFonts w:hint="default" w:ascii="Symbol" w:hAnsi="Symbol" w:eastAsia="Symbol" w:cs="Symbol"/>
          <w:w w:val="100"/>
          <w:sz w:val="24"/>
          <w:szCs w:val="24"/>
        </w:rPr>
        <w:t></w:t>
      </w:r>
      <w:r>
        <w:rPr>
          <w:rFonts w:ascii="Times New Roman"/>
          <w:i/>
          <w:sz w:val="24"/>
        </w:rPr>
        <w:t>X</w:t>
      </w:r>
      <w:r>
        <w:rPr>
          <w:rFonts w:ascii="Times New Roman"/>
          <w:i/>
          <w:sz w:val="24"/>
        </w:rPr>
        <w:t xml:space="preserve"> </w:t>
      </w:r>
      <w:r>
        <w:rPr>
          <w:rFonts w:ascii="Times New Roman"/>
          <w:i/>
          <w:position w:val="11"/>
          <w:sz w:val="14"/>
        </w:rPr>
        <w:t>k</w:t>
      </w:r>
      <w:r>
        <w:rPr>
          <w:rFonts w:ascii="Times New Roman"/>
          <w:spacing w:val="2"/>
          <w:sz w:val="24"/>
        </w:rPr>
        <w:t>)</w:t>
      </w:r>
      <w:r w:rsidR="004B696B">
        <w:rPr>
          <w:rFonts w:ascii="Times New Roman"/>
          <w:spacing w:val="2"/>
          <w:sz w:val="24"/>
        </w:rPr>
        <w:t xml:space="preserve"> </w:t>
      </w:r>
      <w:r>
        <w:rPr>
          <w:rFonts w:ascii="Times New Roman"/>
          <w:spacing w:val="2"/>
          <w:position w:val="11"/>
          <w:sz w:val="14"/>
        </w:rPr>
        <w:t>2</w:t>
      </w:r>
    </w:p>
    <w:p w:rsidR="0018722C">
      <w:pPr>
        <w:topLinePunct/>
      </w:pPr>
      <w:r>
        <w:br w:type="column"/>
      </w:r>
      <w:r>
        <w:t>（</w:t>
      </w:r>
      <w:r>
        <w:rPr>
          <w:rFonts w:ascii="Times New Roman" w:eastAsia="Times New Roman"/>
        </w:rPr>
        <w:t>5.30</w:t>
      </w:r>
      <w:r>
        <w:t>）</w:t>
      </w:r>
    </w:p>
    <w:p w:rsidR="0018722C">
      <w:spacing w:beforeLines="0" w:before="0" w:afterLines="0" w:after="0" w:line="440" w:lineRule="auto"/>
      <w:pPr>
        <w:sectPr w:rsidR="00556256">
          <w:type w:val="continuous"/>
          <w:pgSz w:w="11910" w:h="16840"/>
          <w:pgMar w:top="1580" w:bottom="280" w:left="1000" w:right="900"/>
          <w:cols w:num="3" w:equalWidth="0">
            <w:col w:w="5260" w:space="40"/>
            <w:col w:w="645" w:space="39"/>
            <w:col w:w="402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6240" from="481.236969pt,12.702495pt" to="486.539588pt,12.702495pt" stroked="true" strokeweight=".497183pt" strokecolor="#000000">
            <v:stroke dashstyle="solid"/>
            <w10:wrap type="none"/>
          </v:line>
        </w:pict>
      </w:r>
      <w:r>
        <w:rPr>
          <w:kern w:val="2"/>
          <w:sz w:val="22"/>
          <w:szCs w:val="22"/>
          <w:rFonts w:cstheme="minorBidi" w:hAnsiTheme="minorHAnsi" w:eastAsiaTheme="minorHAnsi" w:asciiTheme="minorHAnsi"/>
        </w:rPr>
        <w:pict>
          <v:shape style="margin-left:332.242584pt;margin-top:-16.808514pt;width:2pt;height:7.8pt;mso-position-horizontal-relative:page;mso-position-vertical-relative:paragraph;z-index:-49616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cstheme="minorBidi" w:hAnsiTheme="minorHAnsi" w:eastAsiaTheme="minorHAnsi" w:asciiTheme="minorHAnsi"/>
          <w:spacing w:val="-10"/>
          <w:sz w:val="24"/>
        </w:rPr>
        <w:t>其中，</w:t>
      </w:r>
      <w:r>
        <w:rPr>
          <w:kern w:val="2"/>
          <w:szCs w:val="22"/>
          <w:rFonts w:ascii="Times New Roman" w:eastAsia="宋体" w:cstheme="minorBidi" w:hAnsiTheme="minorHAnsi"/>
          <w:i/>
          <w:sz w:val="24"/>
        </w:rPr>
        <w:t>s</w:t>
      </w:r>
      <w:r>
        <w:rPr>
          <w:kern w:val="2"/>
          <w:szCs w:val="22"/>
          <w:rFonts w:cstheme="minorBidi" w:hAnsiTheme="minorHAnsi" w:eastAsiaTheme="minorHAnsi" w:asciiTheme="minorHAnsi"/>
          <w:spacing w:val="-8"/>
          <w:sz w:val="24"/>
        </w:rPr>
        <w:t>为第</w:t>
      </w:r>
      <w:r>
        <w:rPr>
          <w:kern w:val="2"/>
          <w:szCs w:val="22"/>
          <w:rFonts w:ascii="Times New Roman" w:eastAsia="宋体" w:cstheme="minorBidi" w:hAnsiTheme="minorHAnsi"/>
          <w:i/>
          <w:sz w:val="24"/>
        </w:rPr>
        <w:t>k</w:t>
      </w:r>
      <w:r>
        <w:rPr>
          <w:kern w:val="2"/>
          <w:szCs w:val="22"/>
          <w:rFonts w:cstheme="minorBidi" w:hAnsiTheme="minorHAnsi" w:eastAsiaTheme="minorHAnsi" w:asciiTheme="minorHAnsi"/>
          <w:spacing w:val="-4"/>
          <w:sz w:val="24"/>
        </w:rPr>
        <w:t>类个体间的离差平方和，</w:t>
      </w:r>
      <w:r>
        <w:rPr>
          <w:kern w:val="2"/>
          <w:szCs w:val="22"/>
          <w:rFonts w:ascii="Times New Roman" w:eastAsia="宋体" w:cstheme="minorBidi" w:hAnsiTheme="minorHAnsi"/>
          <w:i/>
          <w:spacing w:val="4"/>
          <w:sz w:val="24"/>
        </w:rPr>
        <w:t>i</w:t>
      </w:r>
      <w:r>
        <w:rPr>
          <w:kern w:val="2"/>
          <w:szCs w:val="22"/>
          <w:rFonts w:ascii="Times New Roman" w:eastAsia="宋体" w:cstheme="minorBidi" w:hAnsiTheme="minorHAnsi"/>
          <w:i/>
          <w:spacing w:val="4"/>
          <w:sz w:val="14"/>
        </w:rPr>
        <w:t>k</w:t>
      </w:r>
      <w:r>
        <w:rPr>
          <w:kern w:val="2"/>
          <w:szCs w:val="22"/>
          <w:rFonts w:cstheme="minorBidi" w:hAnsiTheme="minorHAnsi" w:eastAsiaTheme="minorHAnsi" w:asciiTheme="minorHAnsi"/>
          <w:spacing w:val="-6"/>
          <w:sz w:val="24"/>
        </w:rPr>
        <w:t>表示第</w:t>
      </w:r>
      <w:r>
        <w:rPr>
          <w:kern w:val="2"/>
          <w:szCs w:val="22"/>
          <w:rFonts w:ascii="Times New Roman" w:eastAsia="宋体" w:cstheme="minorBidi" w:hAnsiTheme="minorHAnsi"/>
          <w:i/>
          <w:sz w:val="24"/>
        </w:rPr>
        <w:t>k</w:t>
      </w:r>
      <w:r>
        <w:rPr>
          <w:kern w:val="2"/>
          <w:szCs w:val="22"/>
          <w:rFonts w:cstheme="minorBidi" w:hAnsiTheme="minorHAnsi" w:eastAsiaTheme="minorHAnsi" w:asciiTheme="minorHAnsi"/>
          <w:spacing w:val="-3"/>
          <w:sz w:val="24"/>
        </w:rPr>
        <w:t>类中所有个体序号的集合，</w:t>
      </w:r>
      <w:r>
        <w:rPr>
          <w:kern w:val="2"/>
          <w:szCs w:val="22"/>
          <w:rFonts w:ascii="Times New Roman" w:eastAsia="宋体" w:cstheme="minorBidi" w:hAnsiTheme="minorHAnsi"/>
          <w:i/>
          <w:sz w:val="24"/>
        </w:rPr>
        <w:t>x </w:t>
      </w:r>
      <w:r>
        <w:rPr>
          <w:kern w:val="2"/>
          <w:szCs w:val="22"/>
          <w:rFonts w:ascii="Times New Roman" w:eastAsia="宋体" w:cstheme="minorBidi" w:hAnsiTheme="minorHAnsi"/>
          <w:i/>
          <w:sz w:val="14"/>
        </w:rPr>
        <w:t>k</w:t>
      </w:r>
      <w:r>
        <w:rPr>
          <w:kern w:val="2"/>
          <w:szCs w:val="22"/>
          <w:rFonts w:cstheme="minorBidi" w:hAnsiTheme="minorHAnsi" w:eastAsiaTheme="minorHAnsi" w:asciiTheme="minorHAnsi"/>
          <w:spacing w:val="-6"/>
          <w:sz w:val="24"/>
        </w:rPr>
        <w:t>表示第 </w:t>
      </w:r>
      <w:r>
        <w:rPr>
          <w:kern w:val="2"/>
          <w:szCs w:val="22"/>
          <w:rFonts w:ascii="Times New Roman" w:eastAsia="宋体" w:cstheme="minorBidi" w:hAnsiTheme="minorHAnsi"/>
          <w:i/>
          <w:sz w:val="24"/>
        </w:rPr>
        <w:t>k</w:t>
      </w:r>
    </w:p>
    <w:p w:rsidR="0018722C">
      <w:pPr>
        <w:topLinePunct/>
      </w:pPr>
      <w:r>
        <w:rPr>
          <w:rFonts w:cstheme="minorBidi" w:hAnsiTheme="minorHAnsi" w:eastAsiaTheme="minorHAnsi" w:asciiTheme="minorHAnsi" w:ascii="Times New Roman"/>
          <w:i/>
        </w:rPr>
        <w:t>k</w:t>
      </w:r>
      <w:r w:rsidRPr="00000000">
        <w:rPr>
          <w:rFonts w:cstheme="minorBidi" w:hAnsiTheme="minorHAnsi" w:eastAsiaTheme="minorHAnsi" w:asciiTheme="minorHAnsi"/>
        </w:rPr>
        <w:tab/>
        <w:t>t</w:t>
      </w:r>
    </w:p>
    <w:p w:rsidR="0018722C">
      <w:pPr>
        <w:topLinePunct/>
      </w:pPr>
      <w:r>
        <w:t>类所有个体</w:t>
      </w:r>
      <w:r>
        <w:rPr>
          <w:rFonts w:ascii="Times New Roman" w:eastAsia="Times New Roman"/>
          <w:i/>
        </w:rPr>
        <w:t>x</w:t>
      </w:r>
      <w:r>
        <w:t>指标在</w:t>
      </w:r>
      <w:r>
        <w:rPr>
          <w:rFonts w:ascii="Times New Roman" w:eastAsia="Times New Roman"/>
          <w:i/>
        </w:rPr>
        <w:t>t</w:t>
      </w:r>
      <w:r>
        <w:t>时期的平均值。</w:t>
      </w:r>
    </w:p>
    <w:p w:rsidR="0018722C">
      <w:pPr>
        <w:pStyle w:val="Heading4"/>
        <w:topLinePunct/>
        <w:ind w:left="200" w:hangingChars="200" w:hanging="200"/>
      </w:pPr>
      <w:r>
        <w:t>（</w:t>
      </w:r>
      <w:r>
        <w:t>5</w:t>
      </w:r>
      <w:r>
        <w:t>）</w:t>
      </w:r>
      <w:r>
        <w:t>面板数据系统聚类的基本步骤</w:t>
      </w:r>
    </w:p>
    <w:p w:rsidR="0018722C">
      <w:pPr>
        <w:topLinePunct/>
      </w:pPr>
      <w:r>
        <w:t>针对面板数据</w:t>
      </w:r>
      <w:r>
        <w:rPr>
          <w:rFonts w:ascii="Times New Roman" w:hAnsi="Times New Roman" w:eastAsia="宋体"/>
          <w:i/>
        </w:rPr>
        <w:t>x</w:t>
      </w:r>
      <w:r>
        <w:rPr>
          <w:rFonts w:ascii="Times New Roman" w:hAnsi="Times New Roman" w:eastAsia="宋体"/>
          <w:i/>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t>（</w:t>
      </w:r>
      <w:r>
        <w:rPr>
          <w:rFonts w:ascii="Times New Roman" w:hAnsi="Times New Roman" w:eastAsia="宋体"/>
          <w:i/>
          <w:w w:val="105"/>
        </w:rPr>
        <w:t>i</w:t>
      </w:r>
      <w:r>
        <w:rPr>
          <w:rFonts w:ascii="Symbol" w:hAnsi="Symbol" w:eastAsia="Symbol"/>
          <w:w w:val="105"/>
        </w:rPr>
        <w:t></w:t>
      </w:r>
      <w:r>
        <w:rPr>
          <w:rFonts w:ascii="Times New Roman" w:hAnsi="Times New Roman" w:eastAsia="宋体"/>
          <w:spacing w:val="-24"/>
          <w:w w:val="105"/>
        </w:rPr>
        <w:t>1</w:t>
      </w:r>
      <w:r>
        <w:rPr>
          <w:spacing w:val="-86"/>
          <w:w w:val="105"/>
        </w:rPr>
        <w:t xml:space="preserve">, </w:t>
      </w:r>
      <w:r>
        <w:rPr>
          <w:rFonts w:ascii="Times New Roman" w:hAnsi="Times New Roman" w:eastAsia="宋体"/>
          <w:spacing w:val="-2"/>
          <w:w w:val="105"/>
        </w:rPr>
        <w:t>2</w:t>
      </w:r>
      <w:r>
        <w:rPr>
          <w:spacing w:val="-7"/>
          <w:w w:val="105"/>
        </w:rPr>
        <w:t xml:space="preserve">, </w:t>
      </w:r>
      <w:r>
        <w:rPr>
          <w:rFonts w:ascii="Times New Roman" w:hAnsi="Times New Roman" w:eastAsia="宋体"/>
          <w:i/>
          <w:w w:val="105"/>
        </w:rPr>
        <w:t>N</w:t>
      </w:r>
      <w:r>
        <w:rPr>
          <w:spacing w:val="-22"/>
        </w:rPr>
        <w:t>,</w:t>
      </w:r>
      <w:r>
        <w:rPr>
          <w:spacing w:val="-22"/>
        </w:rPr>
        <w:t> </w:t>
      </w:r>
      <w:r>
        <w:rPr>
          <w:rFonts w:ascii="Times New Roman" w:hAnsi="Times New Roman" w:eastAsia="宋体"/>
          <w:w w:val="105"/>
        </w:rPr>
        <w:t>0</w:t>
      </w:r>
      <w:r>
        <w:rPr>
          <w:rFonts w:ascii="Symbol" w:hAnsi="Symbol" w:eastAsia="Symbol"/>
          <w:w w:val="105"/>
        </w:rPr>
        <w:t></w:t>
      </w:r>
      <w:r>
        <w:rPr>
          <w:rFonts w:ascii="Times New Roman" w:hAnsi="Times New Roman" w:eastAsia="宋体"/>
          <w:i/>
          <w:w w:val="105"/>
        </w:rPr>
        <w:t>t</w:t>
      </w:r>
      <w:r>
        <w:rPr>
          <w:rFonts w:ascii="Symbol" w:hAnsi="Symbol" w:eastAsia="Symbol"/>
          <w:w w:val="105"/>
        </w:rPr>
        <w:t></w:t>
      </w:r>
      <w:r>
        <w:rPr>
          <w:rFonts w:ascii="Times New Roman" w:hAnsi="Times New Roman" w:eastAsia="宋体"/>
          <w:i/>
          <w:w w:val="105"/>
        </w:rPr>
        <w:t>T</w:t>
      </w:r>
      <w:r>
        <w:t>）</w:t>
      </w:r>
      <w:r>
        <w:t>，首先每个面板数据</w:t>
      </w:r>
      <w:r>
        <w:rPr>
          <w:rFonts w:ascii="Times New Roman" w:hAnsi="Times New Roman" w:eastAsia="宋体"/>
          <w:i/>
        </w:rPr>
        <w:t>x</w:t>
      </w:r>
      <w:r>
        <w:rPr>
          <w:rFonts w:ascii="Times New Roman" w:hAnsi="Times New Roman" w:eastAsia="宋体"/>
          <w:i/>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t>（</w:t>
      </w:r>
      <w:r>
        <w:rPr>
          <w:rFonts w:ascii="Times New Roman" w:hAnsi="Times New Roman" w:eastAsia="宋体"/>
          <w:i/>
          <w:w w:val="105"/>
        </w:rPr>
        <w:t>i</w:t>
      </w:r>
      <w:r>
        <w:rPr>
          <w:rFonts w:ascii="Symbol" w:hAnsi="Symbol" w:eastAsia="Symbol"/>
          <w:w w:val="105"/>
        </w:rPr>
        <w:t></w:t>
      </w:r>
      <w:r>
        <w:rPr>
          <w:rFonts w:ascii="Times New Roman" w:hAnsi="Times New Roman" w:eastAsia="宋体"/>
          <w:spacing w:val="-24"/>
          <w:w w:val="105"/>
        </w:rPr>
        <w:t>1</w:t>
      </w:r>
      <w:r>
        <w:rPr>
          <w:spacing w:val="-86"/>
          <w:w w:val="105"/>
        </w:rPr>
        <w:t xml:space="preserve">, </w:t>
      </w:r>
      <w:r>
        <w:rPr>
          <w:rFonts w:ascii="Times New Roman" w:hAnsi="Times New Roman" w:eastAsia="宋体"/>
          <w:spacing w:val="-2"/>
          <w:w w:val="105"/>
        </w:rPr>
        <w:t>2</w:t>
      </w:r>
      <w:r>
        <w:rPr>
          <w:spacing w:val="-7"/>
          <w:w w:val="105"/>
        </w:rPr>
        <w:t xml:space="preserve">, </w:t>
      </w:r>
      <w:r>
        <w:rPr>
          <w:rFonts w:ascii="Times New Roman" w:hAnsi="Times New Roman" w:eastAsia="宋体"/>
          <w:i/>
          <w:w w:val="105"/>
        </w:rPr>
        <w:t>N</w:t>
      </w:r>
      <w:r>
        <w:t>）</w:t>
      </w:r>
      <w:r>
        <w:t>自</w:t>
      </w:r>
      <w:r>
        <w:t>成一类，共有</w:t>
      </w:r>
      <w:r>
        <w:rPr>
          <w:rFonts w:ascii="Times New Roman" w:hAnsi="Times New Roman" w:eastAsia="宋体"/>
          <w:i/>
        </w:rPr>
        <w:t>N</w:t>
      </w:r>
      <w:r>
        <w:t>类；其次，依据面板数据的相似指标把“距离”较近的两个面板数据聚为一</w:t>
      </w:r>
      <w:r>
        <w:t>类，其它的面板数据仍各自聚为一类，共有</w:t>
      </w:r>
      <w:r>
        <w:rPr>
          <w:rFonts w:ascii="Times New Roman" w:hAnsi="Times New Roman" w:eastAsia="宋体"/>
          <w:i/>
        </w:rPr>
        <w:t>N</w:t>
      </w:r>
      <w:r>
        <w:rPr>
          <w:rFonts w:ascii="Times New Roman" w:hAnsi="Times New Roman" w:eastAsia="宋体"/>
        </w:rPr>
        <w:t>-1</w:t>
      </w:r>
      <w:r>
        <w:t>类；然后逐渐凝聚成小类，随着小类的不断凝聚，类内的离差平方和必然不断增大。选择使类内离差平方和增加最小的两类凝聚，直到达到分类要求为止。</w:t>
      </w:r>
    </w:p>
    <w:p w:rsidR="0018722C">
      <w:pPr>
        <w:pStyle w:val="Heading3"/>
        <w:topLinePunct/>
        <w:ind w:left="200" w:hangingChars="200" w:hanging="200"/>
      </w:pPr>
      <w:bookmarkStart w:id="789224" w:name="_Toc686789224"/>
      <w:bookmarkStart w:name="_bookmark86" w:id="200"/>
      <w:bookmarkEnd w:id="200"/>
      <w:r>
        <w:t>5.5.2</w:t>
      </w:r>
      <w:r>
        <w:t xml:space="preserve"> </w:t>
      </w:r>
      <w:bookmarkStart w:name="_bookmark86" w:id="201"/>
      <w:bookmarkEnd w:id="201"/>
      <w:r>
        <w:t>面板聚类结果</w:t>
      </w:r>
      <w:bookmarkEnd w:id="789224"/>
    </w:p>
    <w:p w:rsidR="0018722C">
      <w:pPr>
        <w:topLinePunct/>
      </w:pPr>
      <w:r>
        <w:t>通过对</w:t>
      </w:r>
      <w:r>
        <w:rPr>
          <w:rFonts w:ascii="Times New Roman" w:eastAsia="Times New Roman"/>
        </w:rPr>
        <w:t>30</w:t>
      </w:r>
      <w:r>
        <w:t>个地区商品住宅销售价格面板数据的初步观测，发现</w:t>
      </w:r>
      <w:r>
        <w:rPr>
          <w:rFonts w:ascii="Times New Roman" w:eastAsia="Times New Roman"/>
        </w:rPr>
        <w:t>2001</w:t>
      </w:r>
      <w:r>
        <w:t>年</w:t>
      </w:r>
      <w:r>
        <w:rPr>
          <w:rFonts w:ascii="Times New Roman" w:eastAsia="Times New Roman"/>
        </w:rPr>
        <w:t>1</w:t>
      </w:r>
      <w:r>
        <w:t>月</w:t>
      </w:r>
      <w:r>
        <w:rPr>
          <w:rFonts w:ascii="Times New Roman" w:eastAsia="Times New Roman"/>
        </w:rPr>
        <w:t>~2011</w:t>
      </w:r>
      <w:r>
        <w:t>年</w:t>
      </w:r>
      <w:r>
        <w:rPr>
          <w:rFonts w:ascii="Times New Roman" w:eastAsia="Times New Roman"/>
        </w:rPr>
        <w:t>12</w:t>
      </w:r>
    </w:p>
    <w:p w:rsidR="0018722C">
      <w:pPr>
        <w:topLinePunct/>
      </w:pPr>
      <w:r>
        <w:t>月间各地区房价普遍呈现上涨趋势。该直观结论无法对</w:t>
      </w:r>
      <w:r>
        <w:rPr>
          <w:rFonts w:ascii="Times New Roman" w:eastAsia="Times New Roman"/>
        </w:rPr>
        <w:t>30</w:t>
      </w:r>
      <w:r>
        <w:t>个地区的房价情况做出准确的判断和区分，因此以下采用单指标的面板聚类方法判别各地区商品住宅销售价格的层次类型和差异情况。按照房价水平面板聚类后，可以更好地分析市场参与者的预期对不同类地区住宅市场运行的影响及差异。</w:t>
      </w:r>
    </w:p>
    <w:p w:rsidR="0018722C">
      <w:pPr>
        <w:topLinePunct/>
      </w:pPr>
      <w:r>
        <w:t>选择平方欧氏距离作为面板数据的相似性指标，按照离差平方和法进行聚类分析，</w:t>
      </w:r>
    </w:p>
    <w:p w:rsidR="0018722C">
      <w:pPr>
        <w:topLinePunct/>
      </w:pPr>
      <w:r>
        <w:rPr>
          <w:rFonts w:ascii="Times New Roman" w:eastAsia="Times New Roman"/>
        </w:rPr>
        <w:t>SPSS18.0</w:t>
      </w:r>
      <w:r>
        <w:t>的聚类结果见</w:t>
      </w:r>
      <w:r>
        <w:t>表</w:t>
      </w:r>
      <w:r>
        <w:rPr>
          <w:rFonts w:ascii="Times New Roman" w:eastAsia="Times New Roman"/>
        </w:rPr>
        <w:t>5</w:t>
      </w:r>
      <w:r>
        <w:rPr>
          <w:rFonts w:ascii="Times New Roman" w:eastAsia="Times New Roman"/>
        </w:rPr>
        <w:t>.</w:t>
      </w:r>
      <w:r>
        <w:rPr>
          <w:rFonts w:ascii="Times New Roman" w:eastAsia="Times New Roman"/>
        </w:rPr>
        <w:t>13</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5</w:t>
      </w:r>
      <w:r>
        <w:t xml:space="preserve">  </w:t>
      </w:r>
      <w:r w:rsidRPr="00DB64CE">
        <w:rPr>
          <w:kern w:val="2"/>
          <w:szCs w:val="22"/>
          <w:rFonts w:ascii="Times New Roman" w:eastAsia="Times New Roman" w:cstheme="minorBidi" w:hAnsiTheme="minorHAnsi"/>
          <w:sz w:val="21"/>
        </w:rPr>
        <w:t>-13</w:t>
      </w:r>
      <w:r w:rsidRPr="00000000">
        <w:rPr>
          <w:kern w:val="2"/>
          <w:sz w:val="22"/>
          <w:szCs w:val="22"/>
          <w:rFonts w:cstheme="minorBidi" w:hAnsiTheme="minorHAnsi" w:eastAsiaTheme="minorHAnsi" w:asciiTheme="minorHAnsi"/>
        </w:rPr>
        <w:tab/>
        <w:t>30</w:t>
      </w:r>
      <w:r>
        <w:rPr>
          <w:kern w:val="2"/>
          <w:szCs w:val="22"/>
          <w:rFonts w:ascii="黑体" w:eastAsia="黑体" w:hint="eastAsia" w:cstheme="minorBidi" w:hAnsiTheme="minorHAnsi"/>
          <w:sz w:val="21"/>
        </w:rPr>
        <w:t>个地区</w:t>
      </w:r>
      <w:r>
        <w:rPr>
          <w:kern w:val="2"/>
          <w:szCs w:val="22"/>
          <w:rFonts w:ascii="黑体" w:eastAsia="黑体" w:hint="eastAsia" w:cstheme="minorBidi" w:hAnsiTheme="minorHAnsi"/>
          <w:spacing w:val="-2"/>
          <w:sz w:val="21"/>
        </w:rPr>
        <w:t>面</w:t>
      </w:r>
      <w:r>
        <w:rPr>
          <w:kern w:val="2"/>
          <w:szCs w:val="22"/>
          <w:rFonts w:ascii="黑体" w:eastAsia="黑体" w:hint="eastAsia" w:cstheme="minorBidi" w:hAnsiTheme="minorHAnsi"/>
          <w:sz w:val="21"/>
        </w:rPr>
        <w:t>板聚类</w:t>
      </w:r>
      <w:r>
        <w:rPr>
          <w:kern w:val="2"/>
          <w:szCs w:val="22"/>
          <w:rFonts w:ascii="黑体" w:eastAsia="黑体" w:hint="eastAsia" w:cstheme="minorBidi" w:hAnsiTheme="minorHAnsi"/>
          <w:spacing w:val="-2"/>
          <w:sz w:val="21"/>
        </w:rPr>
        <w:t>结</w:t>
      </w:r>
      <w:r>
        <w:rPr>
          <w:kern w:val="2"/>
          <w:szCs w:val="22"/>
          <w:rFonts w:ascii="黑体" w:eastAsia="黑体" w:hint="eastAsia" w:cstheme="minorBidi" w:hAnsiTheme="minorHAnsi"/>
          <w:sz w:val="21"/>
        </w:rPr>
        <w:t>果</w:t>
      </w:r>
    </w:p>
    <w:tbl>
      <w:tblPr>
        <w:tblW w:w="5000" w:type="pct"/>
        <w:tblInd w:w="5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
        <w:gridCol w:w="7100"/>
        <w:gridCol w:w="882"/>
      </w:tblGrid>
      <w:tr>
        <w:trPr>
          <w:tblHeader/>
        </w:trPr>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组类</w:t>
            </w:r>
          </w:p>
        </w:tc>
        <w:tc>
          <w:tcPr>
            <w:tcW w:w="3996"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r>
      <w:tr>
        <w:tc>
          <w:tcPr>
            <w:tcW w:w="507" w:type="pct"/>
            <w:vAlign w:val="center"/>
          </w:tcPr>
          <w:p w:rsidR="0018722C">
            <w:pPr>
              <w:pStyle w:val="ac"/>
              <w:topLinePunct/>
              <w:ind w:leftChars="0" w:left="0" w:rightChars="0" w:right="0" w:firstLineChars="0" w:firstLine="0"/>
              <w:spacing w:line="240" w:lineRule="atLeast"/>
            </w:pPr>
            <w:r>
              <w:t>A</w:t>
            </w:r>
          </w:p>
        </w:tc>
        <w:tc>
          <w:tcPr>
            <w:tcW w:w="3996" w:type="pct"/>
            <w:vAlign w:val="center"/>
          </w:tcPr>
          <w:p w:rsidR="0018722C">
            <w:pPr>
              <w:pStyle w:val="a5"/>
              <w:topLinePunct/>
              <w:ind w:leftChars="0" w:left="0" w:rightChars="0" w:right="0" w:firstLineChars="0" w:firstLine="0"/>
              <w:spacing w:line="240" w:lineRule="atLeast"/>
            </w:pPr>
            <w:r>
              <w:t>北京、上海</w:t>
            </w:r>
          </w:p>
        </w:tc>
        <w:tc>
          <w:tcPr>
            <w:tcW w:w="496" w:type="pct"/>
            <w:vAlign w:val="center"/>
          </w:tcPr>
          <w:p w:rsidR="0018722C">
            <w:pPr>
              <w:pStyle w:val="affff9"/>
              <w:topLinePunct/>
              <w:ind w:leftChars="0" w:left="0" w:rightChars="0" w:right="0" w:firstLineChars="0" w:firstLine="0"/>
              <w:spacing w:line="240" w:lineRule="atLeast"/>
            </w:pPr>
            <w:r>
              <w:t>2</w:t>
            </w:r>
          </w:p>
        </w:tc>
      </w:tr>
      <w:tr>
        <w:tc>
          <w:tcPr>
            <w:tcW w:w="507" w:type="pct"/>
            <w:vAlign w:val="center"/>
          </w:tcPr>
          <w:p w:rsidR="0018722C">
            <w:pPr>
              <w:pStyle w:val="ac"/>
              <w:topLinePunct/>
              <w:ind w:leftChars="0" w:left="0" w:rightChars="0" w:right="0" w:firstLineChars="0" w:firstLine="0"/>
              <w:spacing w:line="240" w:lineRule="atLeast"/>
            </w:pPr>
            <w:r>
              <w:t>B</w:t>
            </w:r>
          </w:p>
        </w:tc>
        <w:tc>
          <w:tcPr>
            <w:tcW w:w="3996" w:type="pct"/>
            <w:vAlign w:val="center"/>
          </w:tcPr>
          <w:p w:rsidR="0018722C">
            <w:pPr>
              <w:pStyle w:val="a5"/>
              <w:topLinePunct/>
              <w:ind w:leftChars="0" w:left="0" w:rightChars="0" w:right="0" w:firstLineChars="0" w:firstLine="0"/>
              <w:spacing w:line="240" w:lineRule="atLeast"/>
            </w:pPr>
            <w:r>
              <w:t>天津、江苏、福建、广东、海南</w:t>
            </w:r>
          </w:p>
        </w:tc>
        <w:tc>
          <w:tcPr>
            <w:tcW w:w="496" w:type="pct"/>
            <w:vAlign w:val="center"/>
          </w:tcPr>
          <w:p w:rsidR="0018722C">
            <w:pPr>
              <w:pStyle w:val="affff9"/>
              <w:topLinePunct/>
              <w:ind w:leftChars="0" w:left="0" w:rightChars="0" w:right="0" w:firstLineChars="0" w:firstLine="0"/>
              <w:spacing w:line="240" w:lineRule="atLeast"/>
            </w:pPr>
            <w:r>
              <w:t>5</w:t>
            </w:r>
          </w:p>
        </w:tc>
      </w:tr>
      <w:tr>
        <w:tc>
          <w:tcPr>
            <w:tcW w:w="507" w:type="pct"/>
            <w:vAlign w:val="center"/>
          </w:tcPr>
          <w:p w:rsidR="0018722C">
            <w:pPr>
              <w:pStyle w:val="ac"/>
              <w:topLinePunct/>
              <w:ind w:leftChars="0" w:left="0" w:rightChars="0" w:right="0" w:firstLineChars="0" w:firstLine="0"/>
              <w:spacing w:line="240" w:lineRule="atLeast"/>
            </w:pPr>
            <w:r>
              <w:t>C</w:t>
            </w:r>
          </w:p>
        </w:tc>
        <w:tc>
          <w:tcPr>
            <w:tcW w:w="3996" w:type="pct"/>
            <w:vAlign w:val="center"/>
          </w:tcPr>
          <w:p w:rsidR="0018722C">
            <w:pPr>
              <w:pStyle w:val="a5"/>
              <w:topLinePunct/>
              <w:ind w:leftChars="0" w:left="0" w:rightChars="0" w:right="0" w:firstLineChars="0" w:firstLine="0"/>
              <w:spacing w:line="240" w:lineRule="atLeast"/>
            </w:pPr>
            <w:r>
              <w:t>浙江、ft东、湖南</w:t>
            </w:r>
          </w:p>
        </w:tc>
        <w:tc>
          <w:tcPr>
            <w:tcW w:w="496" w:type="pct"/>
            <w:vAlign w:val="center"/>
          </w:tcPr>
          <w:p w:rsidR="0018722C">
            <w:pPr>
              <w:pStyle w:val="affff9"/>
              <w:topLinePunct/>
              <w:ind w:leftChars="0" w:left="0" w:rightChars="0" w:right="0" w:firstLineChars="0" w:firstLine="0"/>
              <w:spacing w:line="240" w:lineRule="atLeast"/>
            </w:pPr>
            <w:r>
              <w:t>3</w:t>
            </w:r>
          </w:p>
        </w:tc>
      </w:tr>
      <w:tr>
        <w:tc>
          <w:tcPr>
            <w:tcW w:w="507" w:type="pct"/>
            <w:vAlign w:val="center"/>
            <w:tcBorders>
              <w:top w:val="single" w:sz="4" w:space="0" w:color="auto"/>
            </w:tcBorders>
          </w:tcPr>
          <w:p w:rsidR="0018722C">
            <w:pPr>
              <w:pStyle w:val="ac"/>
              <w:topLinePunct/>
              <w:ind w:leftChars="0" w:left="0" w:rightChars="0" w:right="0" w:firstLineChars="0" w:firstLine="0"/>
              <w:spacing w:line="240" w:lineRule="atLeast"/>
            </w:pPr>
            <w:r>
              <w:t>D</w:t>
            </w:r>
          </w:p>
        </w:tc>
        <w:tc>
          <w:tcPr>
            <w:tcW w:w="3996" w:type="pct"/>
            <w:vAlign w:val="center"/>
            <w:tcBorders>
              <w:top w:val="single" w:sz="4" w:space="0" w:color="auto"/>
            </w:tcBorders>
          </w:tcPr>
          <w:p w:rsidR="0018722C">
            <w:pPr>
              <w:pStyle w:val="aff1"/>
              <w:topLinePunct/>
              <w:ind w:leftChars="0" w:left="0" w:rightChars="0" w:right="0" w:firstLineChars="0" w:firstLine="0"/>
              <w:spacing w:line="240" w:lineRule="atLeast"/>
            </w:pPr>
            <w:r>
              <w:t>河北、ft西、内蒙古、辽宁、吉林、黑龙江、安徽、江西、河南、湖北、</w:t>
            </w:r>
          </w:p>
          <w:p w:rsidR="0018722C">
            <w:pPr>
              <w:pStyle w:val="aff1"/>
              <w:topLinePunct/>
              <w:ind w:leftChars="0" w:left="0" w:rightChars="0" w:right="0" w:firstLineChars="0" w:firstLine="0"/>
              <w:spacing w:line="240" w:lineRule="atLeast"/>
            </w:pPr>
            <w:r>
              <w:t>广西、重庆、四川、贵州、云南、陕西、甘肃、青海、宁夏、新疆</w:t>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r>
    </w:tbl>
    <w:p w:rsidR="0018722C">
      <w:pPr>
        <w:pStyle w:val="affa"/>
      </w:pPr>
    </w:p>
    <w:p w:rsidR="0018722C">
      <w:pPr>
        <w:topLinePunct/>
      </w:pPr>
      <w:r>
        <w:t>由</w:t>
      </w:r>
      <w:r>
        <w:t>表</w:t>
      </w:r>
      <w:r>
        <w:rPr>
          <w:rFonts w:ascii="Times New Roman" w:eastAsia="宋体"/>
        </w:rPr>
        <w:t>5-13</w:t>
      </w:r>
      <w:r>
        <w:t>可以看出，我国</w:t>
      </w:r>
      <w:r>
        <w:rPr>
          <w:rFonts w:ascii="Times New Roman" w:eastAsia="宋体"/>
        </w:rPr>
        <w:t>30</w:t>
      </w:r>
      <w:r>
        <w:t>个地区的商品住宅销售价格可以分为</w:t>
      </w:r>
      <w:r>
        <w:rPr>
          <w:rFonts w:ascii="Times New Roman" w:eastAsia="宋体"/>
        </w:rPr>
        <w:t>4</w:t>
      </w:r>
      <w:r>
        <w:t>个层次：</w:t>
      </w:r>
      <w:r>
        <w:rPr>
          <w:rFonts w:ascii="Times New Roman" w:eastAsia="宋体"/>
        </w:rPr>
        <w:t>A</w:t>
      </w:r>
      <w:r>
        <w:t>类地区包括北京和上海，是商品住宅销售平均价格最高的地区，也是房地产业最发达的地区；</w:t>
      </w:r>
      <w:r>
        <w:rPr>
          <w:rFonts w:ascii="Times New Roman" w:eastAsia="宋体"/>
        </w:rPr>
        <w:t>B</w:t>
      </w:r>
      <w:r>
        <w:t>类地区包括天津、江苏、福建、广东、海南，也是目前公认的高房价地区，并且均分布在沿海地区；</w:t>
      </w:r>
      <w:r>
        <w:rPr>
          <w:rFonts w:ascii="Times New Roman" w:eastAsia="宋体"/>
        </w:rPr>
        <w:t>C</w:t>
      </w:r>
      <w:r>
        <w:t>类地区包括浙江、ft东、湖南，是房价处于中上等水平的地区，基本分布在沿海沿江地区；</w:t>
      </w:r>
      <w:r>
        <w:rPr>
          <w:rFonts w:ascii="Times New Roman" w:eastAsia="宋体"/>
        </w:rPr>
        <w:t>D</w:t>
      </w:r>
      <w:r>
        <w:t>类地区包括河北、ft</w:t>
      </w:r>
      <w:r>
        <w:t>西和内蒙古等</w:t>
      </w:r>
      <w:r>
        <w:rPr>
          <w:rFonts w:ascii="Times New Roman" w:eastAsia="宋体"/>
        </w:rPr>
        <w:t>20</w:t>
      </w:r>
      <w:r>
        <w:t>个省市，是全国房价处于较低水平的地区，</w:t>
      </w:r>
      <w:r>
        <w:t>也是房地产业发展较为落后的地区。以下将在地区聚类的基础上，对</w:t>
      </w:r>
      <w:r>
        <w:rPr>
          <w:rFonts w:ascii="Times New Roman" w:eastAsia="宋体"/>
        </w:rPr>
        <w:t>4</w:t>
      </w:r>
      <w:r>
        <w:t>类地区分别使用</w:t>
      </w:r>
      <w:r>
        <w:rPr>
          <w:rFonts w:ascii="Times New Roman" w:eastAsia="宋体"/>
        </w:rPr>
        <w:t>Pane</w:t>
      </w:r>
      <w:r>
        <w:rPr>
          <w:rFonts w:ascii="Times New Roman" w:eastAsia="宋体"/>
        </w:rPr>
        <w:t>l</w:t>
      </w:r>
    </w:p>
    <w:p w:rsidR="0018722C">
      <w:pPr>
        <w:topLinePunct/>
      </w:pPr>
      <w:r>
        <w:rPr>
          <w:rFonts w:ascii="Times New Roman" w:eastAsia="Times New Roman"/>
        </w:rPr>
        <w:t>Data</w:t>
      </w:r>
      <w:r>
        <w:t>模型进行估计，并分别记为模型</w:t>
      </w:r>
      <w:r>
        <w:rPr>
          <w:rFonts w:ascii="Times New Roman" w:eastAsia="Times New Roman"/>
        </w:rPr>
        <w:t>A~D</w:t>
      </w:r>
      <w:r>
        <w:t>。</w:t>
      </w:r>
    </w:p>
    <w:p w:rsidR="0018722C">
      <w:pPr>
        <w:pStyle w:val="Heading3"/>
        <w:topLinePunct/>
        <w:ind w:left="200" w:hangingChars="200" w:hanging="200"/>
      </w:pPr>
      <w:bookmarkStart w:id="789225" w:name="_Toc686789225"/>
      <w:bookmarkStart w:name="_bookmark87" w:id="202"/>
      <w:bookmarkEnd w:id="202"/>
      <w:r>
        <w:t>5.5.3</w:t>
      </w:r>
      <w:r>
        <w:t xml:space="preserve"> </w:t>
      </w:r>
      <w:bookmarkStart w:name="_bookmark87" w:id="203"/>
      <w:bookmarkEnd w:id="203"/>
      <w:r>
        <w:t>地区分类面板模型估计结果与分析</w:t>
      </w:r>
      <w:bookmarkEnd w:id="789225"/>
    </w:p>
    <w:p w:rsidR="0018722C">
      <w:pPr>
        <w:topLinePunct/>
      </w:pPr>
      <w:r>
        <w:t>按照</w:t>
      </w:r>
      <w:r>
        <w:t>表</w:t>
      </w:r>
      <w:r>
        <w:rPr>
          <w:rFonts w:ascii="Times New Roman" w:eastAsia="Times New Roman"/>
        </w:rPr>
        <w:t>5-13</w:t>
      </w:r>
      <w:r>
        <w:t>的地区聚类结果，对模型</w:t>
      </w:r>
      <w:r>
        <w:t>（</w:t>
      </w:r>
      <w:r>
        <w:rPr>
          <w:rFonts w:ascii="Times New Roman" w:eastAsia="Times New Roman"/>
        </w:rPr>
        <w:t>5.23</w:t>
      </w:r>
      <w:r>
        <w:t>）</w:t>
      </w:r>
      <w:r>
        <w:t xml:space="preserve">进行再估计，结果见</w:t>
      </w:r>
      <w:r>
        <w:t>表</w:t>
      </w:r>
      <w:r>
        <w:rPr>
          <w:rFonts w:ascii="Times New Roman" w:eastAsia="Times New Roman"/>
        </w:rPr>
        <w:t>5</w:t>
      </w:r>
      <w:r>
        <w:rPr>
          <w:rFonts w:ascii="Times New Roman" w:eastAsia="Times New Roman"/>
        </w:rPr>
        <w:t>.</w:t>
      </w:r>
      <w:r>
        <w:rPr>
          <w:rFonts w:ascii="Times New Roman" w:eastAsia="Times New Roman"/>
        </w:rPr>
        <w:t>14</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14</w:t>
      </w:r>
      <w:r>
        <w:t xml:space="preserve">  </w:t>
      </w:r>
      <w:r>
        <w:t>4</w:t>
      </w:r>
      <w:r>
        <w:rPr>
          <w:rFonts w:ascii="黑体" w:eastAsia="黑体" w:hint="eastAsia" w:cstheme="minorBidi" w:hAnsiTheme="minorHAnsi"/>
        </w:rPr>
        <w:t>类</w:t>
      </w:r>
      <w:r>
        <w:rPr>
          <w:rFonts w:ascii="黑体" w:eastAsia="黑体" w:hint="eastAsia" w:cstheme="minorBidi" w:hAnsiTheme="minorHAnsi"/>
        </w:rPr>
        <w:t>地区面</w:t>
      </w:r>
      <w:r>
        <w:rPr>
          <w:rFonts w:ascii="黑体" w:eastAsia="黑体" w:hint="eastAsia" w:cstheme="minorBidi" w:hAnsiTheme="minorHAnsi"/>
        </w:rPr>
        <w:t>板</w:t>
      </w:r>
      <w:r>
        <w:rPr>
          <w:rFonts w:ascii="黑体" w:eastAsia="黑体" w:hint="eastAsia" w:cstheme="minorBidi" w:hAnsiTheme="minorHAnsi"/>
        </w:rPr>
        <w:t>模</w:t>
      </w:r>
      <w:r>
        <w:rPr>
          <w:rFonts w:ascii="黑体" w:eastAsia="黑体" w:hint="eastAsia" w:cstheme="minorBidi" w:hAnsiTheme="minorHAnsi"/>
        </w:rPr>
        <w:t>型</w:t>
      </w:r>
      <w:r>
        <w:rPr>
          <w:rFonts w:ascii="黑体" w:eastAsia="黑体" w:hint="eastAsia" w:cstheme="minorBidi" w:hAnsiTheme="minorHAnsi"/>
        </w:rPr>
        <w:t>估计结果</w:t>
      </w:r>
    </w:p>
    <w:tbl>
      <w:tblPr>
        <w:tblW w:w="5000" w:type="pct"/>
        <w:tblInd w:w="3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64"/>
        <w:gridCol w:w="2048"/>
        <w:gridCol w:w="2089"/>
        <w:gridCol w:w="2039"/>
        <w:gridCol w:w="2032"/>
      </w:tblGrid>
      <w:tr>
        <w:trPr>
          <w:tblHeader/>
        </w:trPr>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A</w:t>
            </w:r>
          </w:p>
        </w:tc>
        <w:tc>
          <w:tcPr>
            <w:tcW w:w="11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B</w:t>
            </w:r>
          </w:p>
        </w:tc>
        <w:tc>
          <w:tcPr>
            <w:tcW w:w="11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C</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D</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w:t>
            </w:r>
          </w:p>
        </w:tc>
        <w:tc>
          <w:tcPr>
            <w:tcW w:w="1116" w:type="pct"/>
            <w:vAlign w:val="center"/>
          </w:tcPr>
          <w:p w:rsidR="0018722C">
            <w:pPr>
              <w:pStyle w:val="a5"/>
              <w:topLinePunct/>
              <w:ind w:leftChars="0" w:left="0" w:rightChars="0" w:right="0" w:firstLineChars="0" w:firstLine="0"/>
              <w:spacing w:line="240" w:lineRule="atLeast"/>
            </w:pPr>
            <w:r w:rsidRPr="00000000">
              <w:rPr>
                <w:sz w:val="24"/>
                <w:szCs w:val="24"/>
              </w:rPr>
              <w:t>0.3885127</w:t>
            </w:r>
            <w:r w:rsidRPr="00000000">
              <w:rPr>
                <w:sz w:val="24"/>
                <w:szCs w:val="24"/>
              </w:rPr>
              <w:t>(</w:t>
            </w:r>
            <w:r w:rsidRPr="00000000">
              <w:rPr>
                <w:sz w:val="24"/>
                <w:szCs w:val="24"/>
              </w:rPr>
              <w:t>0.811</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0.24</w:t>
            </w:r>
          </w:p>
        </w:tc>
        <w:tc>
          <w:tcPr>
            <w:tcW w:w="1139" w:type="pct"/>
            <w:vAlign w:val="center"/>
          </w:tcPr>
          <w:p w:rsidR="0018722C">
            <w:pPr>
              <w:pStyle w:val="a5"/>
              <w:topLinePunct/>
              <w:ind w:leftChars="0" w:left="0" w:rightChars="0" w:right="0" w:firstLineChars="0" w:firstLine="0"/>
              <w:spacing w:line="240" w:lineRule="atLeast"/>
            </w:pPr>
            <w:r w:rsidRPr="00000000">
              <w:rPr>
                <w:sz w:val="24"/>
                <w:szCs w:val="24"/>
              </w:rPr>
              <w:t>1.544341</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3.64</w:t>
            </w:r>
          </w:p>
        </w:tc>
        <w:tc>
          <w:tcPr>
            <w:tcW w:w="1112" w:type="pct"/>
            <w:vAlign w:val="center"/>
          </w:tcPr>
          <w:p w:rsidR="0018722C">
            <w:pPr>
              <w:pStyle w:val="a5"/>
              <w:topLinePunct/>
              <w:ind w:leftChars="0" w:left="0" w:rightChars="0" w:right="0" w:firstLineChars="0" w:firstLine="0"/>
              <w:spacing w:line="240" w:lineRule="atLeast"/>
            </w:pPr>
            <w:r w:rsidRPr="00000000">
              <w:rPr>
                <w:sz w:val="24"/>
                <w:szCs w:val="24"/>
              </w:rPr>
              <w:t>2.265214</w:t>
            </w:r>
            <w:r w:rsidRPr="00000000">
              <w:rPr>
                <w:sz w:val="24"/>
                <w:szCs w:val="24"/>
              </w:rPr>
              <w:t>(</w:t>
            </w:r>
            <w:r w:rsidRPr="00000000">
              <w:rPr>
                <w:sz w:val="24"/>
                <w:szCs w:val="24"/>
              </w:rPr>
              <w:t>0.015</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2.44</w:t>
            </w:r>
          </w:p>
        </w:tc>
        <w:tc>
          <w:tcPr>
            <w:tcW w:w="1108" w:type="pct"/>
            <w:vAlign w:val="center"/>
          </w:tcPr>
          <w:p w:rsidR="0018722C">
            <w:pPr>
              <w:pStyle w:val="a5"/>
              <w:topLinePunct/>
              <w:ind w:leftChars="0" w:left="0" w:rightChars="0" w:right="0" w:firstLineChars="0" w:firstLine="0"/>
              <w:spacing w:line="240" w:lineRule="atLeast"/>
            </w:pPr>
            <w:r w:rsidRPr="00000000">
              <w:rPr>
                <w:sz w:val="24"/>
                <w:szCs w:val="24"/>
              </w:rPr>
              <w:t>0.6214141</w:t>
            </w:r>
            <w:r w:rsidRPr="00000000">
              <w:rPr>
                <w:sz w:val="24"/>
                <w:szCs w:val="24"/>
              </w:rPr>
              <w:t>(</w:t>
            </w:r>
            <w:r w:rsidRPr="00000000">
              <w:rPr>
                <w:sz w:val="24"/>
                <w:szCs w:val="24"/>
              </w:rPr>
              <w:t>0.030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2.16</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1</w:t>
            </w:r>
          </w:p>
        </w:tc>
        <w:tc>
          <w:tcPr>
            <w:tcW w:w="1116" w:type="pct"/>
            <w:vAlign w:val="center"/>
          </w:tcPr>
          <w:p w:rsidR="0018722C">
            <w:pPr>
              <w:pStyle w:val="a5"/>
              <w:topLinePunct/>
              <w:ind w:leftChars="0" w:left="0" w:rightChars="0" w:right="0" w:firstLineChars="0" w:firstLine="0"/>
              <w:spacing w:line="240" w:lineRule="atLeast"/>
            </w:pPr>
            <w:r w:rsidRPr="00000000">
              <w:rPr>
                <w:sz w:val="24"/>
                <w:szCs w:val="24"/>
              </w:rPr>
              <w:t>0.6020025</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8.71</w:t>
            </w:r>
          </w:p>
        </w:tc>
        <w:tc>
          <w:tcPr>
            <w:tcW w:w="1139" w:type="pct"/>
            <w:vAlign w:val="center"/>
          </w:tcPr>
          <w:p w:rsidR="0018722C">
            <w:pPr>
              <w:pStyle w:val="a5"/>
              <w:topLinePunct/>
              <w:ind w:leftChars="0" w:left="0" w:rightChars="0" w:right="0" w:firstLineChars="0" w:firstLine="0"/>
              <w:spacing w:line="240" w:lineRule="atLeast"/>
            </w:pPr>
            <w:r w:rsidRPr="00000000">
              <w:rPr>
                <w:sz w:val="24"/>
                <w:szCs w:val="24"/>
              </w:rPr>
              <w:t>0.2498917</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5.76</w:t>
            </w:r>
          </w:p>
        </w:tc>
        <w:tc>
          <w:tcPr>
            <w:tcW w:w="1112" w:type="pct"/>
            <w:vAlign w:val="center"/>
          </w:tcPr>
          <w:p w:rsidR="0018722C">
            <w:pPr>
              <w:pStyle w:val="a5"/>
              <w:topLinePunct/>
              <w:ind w:leftChars="0" w:left="0" w:rightChars="0" w:right="0" w:firstLineChars="0" w:firstLine="0"/>
              <w:spacing w:line="240" w:lineRule="atLeast"/>
            </w:pPr>
            <w:r w:rsidRPr="00000000">
              <w:rPr>
                <w:sz w:val="24"/>
                <w:szCs w:val="24"/>
              </w:rPr>
              <w:t>0.730293</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18.10</w:t>
            </w:r>
          </w:p>
        </w:tc>
        <w:tc>
          <w:tcPr>
            <w:tcW w:w="1108" w:type="pct"/>
            <w:vAlign w:val="center"/>
          </w:tcPr>
          <w:p w:rsidR="0018722C">
            <w:pPr>
              <w:pStyle w:val="a5"/>
              <w:topLinePunct/>
              <w:ind w:leftChars="0" w:left="0" w:rightChars="0" w:right="0" w:firstLineChars="0" w:firstLine="0"/>
              <w:spacing w:line="240" w:lineRule="atLeast"/>
            </w:pPr>
            <w:r w:rsidRPr="00000000">
              <w:rPr>
                <w:sz w:val="24"/>
                <w:szCs w:val="24"/>
              </w:rPr>
              <w:t>0.0868262</w:t>
            </w:r>
            <w:r w:rsidRPr="00000000">
              <w:rPr>
                <w:sz w:val="24"/>
                <w:szCs w:val="24"/>
              </w:rPr>
              <w:t>(</w:t>
            </w:r>
            <w:r w:rsidRPr="00000000">
              <w:rPr>
                <w:sz w:val="24"/>
                <w:szCs w:val="24"/>
              </w:rPr>
              <w:t>0.002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3.04</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2</w:t>
            </w:r>
          </w:p>
        </w:tc>
        <w:tc>
          <w:tcPr>
            <w:tcW w:w="1116" w:type="pct"/>
            <w:vAlign w:val="center"/>
          </w:tcPr>
          <w:p w:rsidR="0018722C">
            <w:pPr>
              <w:pStyle w:val="a5"/>
              <w:topLinePunct/>
              <w:ind w:leftChars="0" w:left="0" w:rightChars="0" w:right="0" w:firstLineChars="0" w:firstLine="0"/>
              <w:spacing w:line="240" w:lineRule="atLeast"/>
            </w:pPr>
            <w:r w:rsidRPr="00000000">
              <w:rPr>
                <w:sz w:val="24"/>
                <w:szCs w:val="24"/>
              </w:rPr>
              <w:t>0.0721661</w:t>
            </w:r>
            <w:r w:rsidRPr="00000000">
              <w:rPr>
                <w:sz w:val="24"/>
                <w:szCs w:val="24"/>
              </w:rPr>
              <w:t>(</w:t>
            </w:r>
            <w:r w:rsidRPr="00000000">
              <w:rPr>
                <w:sz w:val="24"/>
                <w:szCs w:val="24"/>
              </w:rPr>
              <w:t>0.007</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2.70</w:t>
            </w:r>
          </w:p>
        </w:tc>
        <w:tc>
          <w:tcPr>
            <w:tcW w:w="1139" w:type="pct"/>
            <w:vAlign w:val="center"/>
          </w:tcPr>
          <w:p w:rsidR="0018722C">
            <w:pPr>
              <w:pStyle w:val="a5"/>
              <w:topLinePunct/>
              <w:ind w:leftChars="0" w:left="0" w:rightChars="0" w:right="0" w:firstLineChars="0" w:firstLine="0"/>
              <w:spacing w:line="240" w:lineRule="atLeast"/>
            </w:pPr>
            <w:r w:rsidRPr="00000000">
              <w:rPr>
                <w:sz w:val="24"/>
                <w:szCs w:val="24"/>
              </w:rPr>
              <w:t>0.1622075</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5.94</w:t>
            </w:r>
          </w:p>
        </w:tc>
        <w:tc>
          <w:tcPr>
            <w:tcW w:w="1112" w:type="pct"/>
            <w:vAlign w:val="center"/>
          </w:tcPr>
          <w:p w:rsidR="0018722C">
            <w:pPr>
              <w:pStyle w:val="a5"/>
              <w:topLinePunct/>
              <w:ind w:leftChars="0" w:left="0" w:rightChars="0" w:right="0" w:firstLineChars="0" w:firstLine="0"/>
              <w:spacing w:line="240" w:lineRule="atLeast"/>
            </w:pPr>
            <w:r w:rsidRPr="00000000">
              <w:rPr>
                <w:sz w:val="24"/>
                <w:szCs w:val="24"/>
              </w:rPr>
              <w:t>0.1098549</w:t>
            </w:r>
            <w:r w:rsidRPr="00000000">
              <w:rPr>
                <w:sz w:val="24"/>
                <w:szCs w:val="24"/>
              </w:rPr>
              <w:t>(</w:t>
            </w:r>
            <w:r w:rsidRPr="00000000">
              <w:rPr>
                <w:sz w:val="24"/>
                <w:szCs w:val="24"/>
              </w:rPr>
              <w:t>0.013</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2.50</w:t>
            </w:r>
          </w:p>
        </w:tc>
        <w:tc>
          <w:tcPr>
            <w:tcW w:w="1108" w:type="pct"/>
            <w:vAlign w:val="center"/>
          </w:tcPr>
          <w:p w:rsidR="0018722C">
            <w:pPr>
              <w:pStyle w:val="a5"/>
              <w:topLinePunct/>
              <w:ind w:leftChars="0" w:left="0" w:rightChars="0" w:right="0" w:firstLineChars="0" w:firstLine="0"/>
              <w:spacing w:line="240" w:lineRule="atLeast"/>
            </w:pPr>
            <w:r w:rsidRPr="00000000">
              <w:rPr>
                <w:sz w:val="24"/>
                <w:szCs w:val="24"/>
              </w:rPr>
              <w:t>0.03764</w:t>
            </w:r>
            <w:r w:rsidRPr="00000000">
              <w:rPr>
                <w:sz w:val="24"/>
                <w:szCs w:val="24"/>
              </w:rPr>
              <w:t>(</w:t>
            </w:r>
            <w:r w:rsidRPr="00000000">
              <w:rPr>
                <w:sz w:val="24"/>
                <w:szCs w:val="24"/>
              </w:rPr>
              <w:t>0.040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2.06</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3</w:t>
            </w:r>
          </w:p>
        </w:tc>
        <w:tc>
          <w:tcPr>
            <w:tcW w:w="1116" w:type="pct"/>
            <w:vAlign w:val="center"/>
          </w:tcPr>
          <w:p w:rsidR="0018722C">
            <w:pPr>
              <w:pStyle w:val="a5"/>
              <w:topLinePunct/>
              <w:ind w:leftChars="0" w:left="0" w:rightChars="0" w:right="0" w:firstLineChars="0" w:firstLine="0"/>
              <w:spacing w:line="240" w:lineRule="atLeast"/>
            </w:pPr>
            <w:r w:rsidRPr="00000000">
              <w:rPr>
                <w:sz w:val="24"/>
                <w:szCs w:val="24"/>
              </w:rPr>
              <w:t>-0.109839</w:t>
            </w:r>
            <w:r w:rsidRPr="00000000">
              <w:rPr>
                <w:sz w:val="24"/>
                <w:szCs w:val="24"/>
              </w:rPr>
              <w:t>(</w:t>
            </w:r>
            <w:r w:rsidRPr="00000000">
              <w:rPr>
                <w:sz w:val="24"/>
                <w:szCs w:val="24"/>
              </w:rPr>
              <w:t>0.236</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-1.19</w:t>
            </w:r>
          </w:p>
        </w:tc>
        <w:tc>
          <w:tcPr>
            <w:tcW w:w="1139" w:type="pct"/>
            <w:vAlign w:val="center"/>
          </w:tcPr>
          <w:p w:rsidR="0018722C">
            <w:pPr>
              <w:pStyle w:val="a5"/>
              <w:topLinePunct/>
              <w:ind w:leftChars="0" w:left="0" w:rightChars="0" w:right="0" w:firstLineChars="0" w:firstLine="0"/>
              <w:spacing w:line="240" w:lineRule="atLeast"/>
            </w:pPr>
            <w:r w:rsidRPr="00000000">
              <w:rPr>
                <w:sz w:val="24"/>
                <w:szCs w:val="24"/>
              </w:rPr>
              <w:t>0.2207781</w:t>
            </w:r>
            <w:r w:rsidRPr="00000000">
              <w:rPr>
                <w:sz w:val="24"/>
                <w:szCs w:val="24"/>
              </w:rPr>
              <w:t>(</w:t>
            </w:r>
            <w:r w:rsidRPr="00000000">
              <w:rPr>
                <w:sz w:val="24"/>
                <w:szCs w:val="24"/>
              </w:rPr>
              <w:t>0.002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3.11</w:t>
            </w:r>
          </w:p>
        </w:tc>
        <w:tc>
          <w:tcPr>
            <w:tcW w:w="1112" w:type="pct"/>
            <w:vAlign w:val="center"/>
          </w:tcPr>
          <w:p w:rsidR="0018722C">
            <w:pPr>
              <w:pStyle w:val="a5"/>
              <w:topLinePunct/>
              <w:ind w:leftChars="0" w:left="0" w:rightChars="0" w:right="0" w:firstLineChars="0" w:firstLine="0"/>
              <w:spacing w:line="240" w:lineRule="atLeast"/>
            </w:pPr>
            <w:r w:rsidRPr="00000000">
              <w:rPr>
                <w:sz w:val="24"/>
                <w:szCs w:val="24"/>
              </w:rPr>
              <w:t>-0.1077575</w:t>
            </w:r>
            <w:r w:rsidRPr="00000000">
              <w:rPr>
                <w:sz w:val="24"/>
                <w:szCs w:val="24"/>
              </w:rPr>
              <w:t>(</w:t>
            </w:r>
            <w:r w:rsidRPr="00000000">
              <w:rPr>
                <w:sz w:val="24"/>
                <w:szCs w:val="24"/>
              </w:rPr>
              <w:t>0.366</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-0.90</w:t>
            </w:r>
          </w:p>
        </w:tc>
        <w:tc>
          <w:tcPr>
            <w:tcW w:w="1108" w:type="pct"/>
            <w:vAlign w:val="center"/>
          </w:tcPr>
          <w:p w:rsidR="0018722C">
            <w:pPr>
              <w:pStyle w:val="a5"/>
              <w:topLinePunct/>
              <w:ind w:leftChars="0" w:left="0" w:rightChars="0" w:right="0" w:firstLineChars="0" w:firstLine="0"/>
              <w:spacing w:line="240" w:lineRule="atLeast"/>
            </w:pPr>
            <w:r w:rsidRPr="00000000">
              <w:rPr>
                <w:sz w:val="24"/>
                <w:szCs w:val="24"/>
              </w:rPr>
              <w:t>0.6125308</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11.89</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4</w:t>
            </w:r>
          </w:p>
        </w:tc>
        <w:tc>
          <w:tcPr>
            <w:tcW w:w="1116" w:type="pct"/>
            <w:vAlign w:val="center"/>
          </w:tcPr>
          <w:p w:rsidR="0018722C">
            <w:pPr>
              <w:pStyle w:val="a5"/>
              <w:topLinePunct/>
              <w:ind w:leftChars="0" w:left="0" w:rightChars="0" w:right="0" w:firstLineChars="0" w:firstLine="0"/>
              <w:spacing w:line="240" w:lineRule="atLeast"/>
            </w:pPr>
            <w:r w:rsidRPr="00000000">
              <w:rPr>
                <w:sz w:val="24"/>
                <w:szCs w:val="24"/>
              </w:rPr>
              <w:t>-0.0145676</w:t>
            </w:r>
            <w:r w:rsidRPr="00000000">
              <w:rPr>
                <w:sz w:val="24"/>
                <w:szCs w:val="24"/>
              </w:rPr>
              <w:t>(</w:t>
            </w:r>
            <w:r w:rsidRPr="00000000">
              <w:rPr>
                <w:sz w:val="24"/>
                <w:szCs w:val="24"/>
              </w:rPr>
              <w:t>0.278</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-1.09</w:t>
            </w:r>
          </w:p>
        </w:tc>
        <w:tc>
          <w:tcPr>
            <w:tcW w:w="1139" w:type="pct"/>
            <w:vAlign w:val="center"/>
          </w:tcPr>
          <w:p w:rsidR="0018722C">
            <w:pPr>
              <w:pStyle w:val="a5"/>
              <w:topLinePunct/>
              <w:ind w:leftChars="0" w:left="0" w:rightChars="0" w:right="0" w:firstLineChars="0" w:firstLine="0"/>
              <w:spacing w:line="240" w:lineRule="atLeast"/>
            </w:pPr>
            <w:r w:rsidRPr="00000000">
              <w:rPr>
                <w:sz w:val="24"/>
                <w:szCs w:val="24"/>
              </w:rPr>
              <w:t>0.0159206</w:t>
            </w:r>
            <w:r w:rsidRPr="00000000">
              <w:rPr>
                <w:sz w:val="24"/>
                <w:szCs w:val="24"/>
              </w:rPr>
              <w:t>(</w:t>
            </w:r>
            <w:r w:rsidRPr="00000000">
              <w:rPr>
                <w:sz w:val="24"/>
                <w:szCs w:val="24"/>
              </w:rPr>
              <w:t>0.160</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1.41</w:t>
            </w:r>
          </w:p>
        </w:tc>
        <w:tc>
          <w:tcPr>
            <w:tcW w:w="1112" w:type="pct"/>
            <w:vAlign w:val="center"/>
          </w:tcPr>
          <w:p w:rsidR="0018722C">
            <w:pPr>
              <w:pStyle w:val="a5"/>
              <w:topLinePunct/>
              <w:ind w:leftChars="0" w:left="0" w:rightChars="0" w:right="0" w:firstLineChars="0" w:firstLine="0"/>
              <w:spacing w:line="240" w:lineRule="atLeast"/>
            </w:pPr>
            <w:r w:rsidRPr="00000000">
              <w:rPr>
                <w:sz w:val="24"/>
                <w:szCs w:val="24"/>
              </w:rPr>
              <w:t>0.0040686</w:t>
            </w:r>
            <w:r w:rsidRPr="00000000">
              <w:rPr>
                <w:sz w:val="24"/>
                <w:szCs w:val="24"/>
              </w:rPr>
              <w:t>(</w:t>
            </w:r>
            <w:r w:rsidRPr="00000000">
              <w:rPr>
                <w:sz w:val="24"/>
                <w:szCs w:val="24"/>
              </w:rPr>
              <w:t>0.547</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0.60</w:t>
            </w:r>
          </w:p>
        </w:tc>
        <w:tc>
          <w:tcPr>
            <w:tcW w:w="1108" w:type="pct"/>
            <w:vAlign w:val="center"/>
          </w:tcPr>
          <w:p w:rsidR="0018722C">
            <w:pPr>
              <w:pStyle w:val="a5"/>
              <w:topLinePunct/>
              <w:ind w:leftChars="0" w:left="0" w:rightChars="0" w:right="0" w:firstLineChars="0" w:firstLine="0"/>
              <w:spacing w:line="240" w:lineRule="atLeast"/>
            </w:pPr>
            <w:r w:rsidRPr="00000000">
              <w:rPr>
                <w:sz w:val="24"/>
                <w:szCs w:val="24"/>
              </w:rPr>
              <w:t>0.0066903</w:t>
            </w:r>
            <w:r w:rsidRPr="00000000">
              <w:rPr>
                <w:sz w:val="24"/>
                <w:szCs w:val="24"/>
              </w:rPr>
              <w:t>(</w:t>
            </w:r>
            <w:r w:rsidRPr="00000000">
              <w:rPr>
                <w:sz w:val="24"/>
                <w:szCs w:val="24"/>
              </w:rPr>
              <w:t>0.230</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1.20</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5</w:t>
            </w:r>
          </w:p>
        </w:tc>
        <w:tc>
          <w:tcPr>
            <w:tcW w:w="1116" w:type="pct"/>
            <w:vAlign w:val="center"/>
          </w:tcPr>
          <w:p w:rsidR="0018722C">
            <w:pPr>
              <w:pStyle w:val="a5"/>
              <w:topLinePunct/>
              <w:ind w:leftChars="0" w:left="0" w:rightChars="0" w:right="0" w:firstLineChars="0" w:firstLine="0"/>
              <w:spacing w:line="240" w:lineRule="atLeast"/>
            </w:pPr>
            <w:r w:rsidRPr="00000000">
              <w:rPr>
                <w:sz w:val="24"/>
                <w:szCs w:val="24"/>
              </w:rPr>
              <w:t>0.4800975</w:t>
            </w:r>
            <w:r w:rsidRPr="00000000">
              <w:rPr>
                <w:sz w:val="24"/>
                <w:szCs w:val="24"/>
              </w:rPr>
              <w:t>(</w:t>
            </w:r>
            <w:r w:rsidRPr="00000000">
              <w:rPr>
                <w:sz w:val="24"/>
                <w:szCs w:val="24"/>
              </w:rPr>
              <w:t>0.026</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2.23</w:t>
            </w:r>
          </w:p>
        </w:tc>
        <w:tc>
          <w:tcPr>
            <w:tcW w:w="1139" w:type="pct"/>
            <w:vAlign w:val="center"/>
          </w:tcPr>
          <w:p w:rsidR="0018722C">
            <w:pPr>
              <w:pStyle w:val="a5"/>
              <w:topLinePunct/>
              <w:ind w:leftChars="0" w:left="0" w:rightChars="0" w:right="0" w:firstLineChars="0" w:firstLine="0"/>
              <w:spacing w:line="240" w:lineRule="atLeast"/>
            </w:pPr>
            <w:r w:rsidRPr="00000000">
              <w:rPr>
                <w:sz w:val="24"/>
                <w:szCs w:val="24"/>
              </w:rPr>
              <w:t>0.2255845</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3.58</w:t>
            </w:r>
          </w:p>
        </w:tc>
        <w:tc>
          <w:tcPr>
            <w:tcW w:w="1112" w:type="pct"/>
            <w:vAlign w:val="center"/>
          </w:tcPr>
          <w:p w:rsidR="0018722C">
            <w:pPr>
              <w:pStyle w:val="a5"/>
              <w:topLinePunct/>
              <w:ind w:leftChars="0" w:left="0" w:rightChars="0" w:right="0" w:firstLineChars="0" w:firstLine="0"/>
              <w:spacing w:line="240" w:lineRule="atLeast"/>
            </w:pPr>
            <w:r w:rsidRPr="00000000">
              <w:rPr>
                <w:sz w:val="24"/>
                <w:szCs w:val="24"/>
              </w:rPr>
              <w:t>-0.0317924</w:t>
            </w:r>
            <w:r w:rsidRPr="00000000">
              <w:rPr>
                <w:sz w:val="24"/>
                <w:szCs w:val="24"/>
              </w:rPr>
              <w:t>(</w:t>
            </w:r>
            <w:r w:rsidRPr="00000000">
              <w:rPr>
                <w:sz w:val="24"/>
                <w:szCs w:val="24"/>
              </w:rPr>
              <w:t>0.834</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-0.21</w:t>
            </w:r>
          </w:p>
        </w:tc>
        <w:tc>
          <w:tcPr>
            <w:tcW w:w="1108" w:type="pct"/>
            <w:vAlign w:val="center"/>
          </w:tcPr>
          <w:p w:rsidR="0018722C">
            <w:pPr>
              <w:pStyle w:val="a5"/>
              <w:topLinePunct/>
              <w:ind w:leftChars="0" w:left="0" w:rightChars="0" w:right="0" w:firstLineChars="0" w:firstLine="0"/>
              <w:spacing w:line="240" w:lineRule="atLeast"/>
            </w:pPr>
            <w:r w:rsidRPr="00000000">
              <w:rPr>
                <w:sz w:val="24"/>
                <w:szCs w:val="24"/>
              </w:rPr>
              <w:t>0.2194129</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4.51</w:t>
            </w:r>
          </w:p>
        </w:tc>
      </w:tr>
      <w:tr>
        <w:tc>
          <w:tcPr>
            <w:tcW w:w="526" w:type="pct"/>
            <w:vAlign w:val="center"/>
          </w:tcPr>
          <w:p w:rsidR="0018722C">
            <w:pPr>
              <w:pStyle w:val="ac"/>
              <w:topLinePunct/>
              <w:ind w:leftChars="0" w:left="0" w:rightChars="0" w:right="0" w:firstLineChars="0" w:firstLine="0"/>
              <w:spacing w:line="240" w:lineRule="atLeast"/>
            </w:pPr>
            <w:r w:rsidRPr="00000000">
              <w:rPr>
                <w:sz w:val="24"/>
                <w:szCs w:val="24"/>
              </w:rPr>
              <w:t>R </w:t>
            </w:r>
            <w:r w:rsidRPr="00000000">
              <w:rPr>
                <w:sz w:val="24"/>
                <w:szCs w:val="24"/>
              </w:rPr>
              <w:t>2</w:t>
            </w:r>
          </w:p>
        </w:tc>
        <w:tc>
          <w:tcPr>
            <w:tcW w:w="1116" w:type="pct"/>
            <w:vAlign w:val="center"/>
          </w:tcPr>
          <w:p w:rsidR="0018722C">
            <w:pPr>
              <w:pStyle w:val="affff9"/>
              <w:topLinePunct/>
              <w:ind w:leftChars="0" w:left="0" w:rightChars="0" w:right="0" w:firstLineChars="0" w:firstLine="0"/>
              <w:spacing w:line="240" w:lineRule="atLeast"/>
            </w:pPr>
            <w:r w:rsidRPr="00000000">
              <w:rPr>
                <w:sz w:val="24"/>
                <w:szCs w:val="24"/>
              </w:rPr>
              <w:t>0.8209</w:t>
            </w:r>
          </w:p>
        </w:tc>
        <w:tc>
          <w:tcPr>
            <w:tcW w:w="1139" w:type="pct"/>
            <w:vAlign w:val="center"/>
          </w:tcPr>
          <w:p w:rsidR="0018722C">
            <w:pPr>
              <w:pStyle w:val="affff9"/>
              <w:topLinePunct/>
              <w:ind w:leftChars="0" w:left="0" w:rightChars="0" w:right="0" w:firstLineChars="0" w:firstLine="0"/>
              <w:spacing w:line="240" w:lineRule="atLeast"/>
            </w:pPr>
            <w:r w:rsidRPr="00000000">
              <w:rPr>
                <w:sz w:val="24"/>
                <w:szCs w:val="24"/>
              </w:rPr>
              <w:t>0.6976</w:t>
            </w:r>
          </w:p>
        </w:tc>
        <w:tc>
          <w:tcPr>
            <w:tcW w:w="1112" w:type="pct"/>
            <w:vAlign w:val="center"/>
          </w:tcPr>
          <w:p w:rsidR="0018722C">
            <w:pPr>
              <w:pStyle w:val="affff9"/>
              <w:topLinePunct/>
              <w:ind w:leftChars="0" w:left="0" w:rightChars="0" w:right="0" w:firstLineChars="0" w:firstLine="0"/>
              <w:spacing w:line="240" w:lineRule="atLeast"/>
            </w:pPr>
            <w:r w:rsidRPr="00000000">
              <w:rPr>
                <w:sz w:val="24"/>
                <w:szCs w:val="24"/>
              </w:rPr>
              <w:t>0.8646</w:t>
            </w:r>
          </w:p>
        </w:tc>
        <w:tc>
          <w:tcPr>
            <w:tcW w:w="1108" w:type="pct"/>
            <w:vAlign w:val="center"/>
          </w:tcPr>
          <w:p w:rsidR="0018722C">
            <w:pPr>
              <w:pStyle w:val="affff9"/>
              <w:topLinePunct/>
              <w:ind w:leftChars="0" w:left="0" w:rightChars="0" w:right="0" w:firstLineChars="0" w:firstLine="0"/>
              <w:spacing w:line="240" w:lineRule="atLeast"/>
            </w:pPr>
            <w:r w:rsidRPr="00000000">
              <w:rPr>
                <w:sz w:val="24"/>
                <w:szCs w:val="24"/>
              </w:rPr>
              <w:t>0.5282</w:t>
            </w:r>
          </w:p>
        </w:tc>
      </w:tr>
      <w:tr>
        <w:tc>
          <w:tcPr>
            <w:tcW w:w="52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Wald chi2</w:t>
            </w:r>
          </w:p>
        </w:tc>
        <w:tc>
          <w:tcPr>
            <w:tcW w:w="11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11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111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c>
          <w:tcPr>
            <w:tcW w:w="110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Prob&gt; </w:t>
            </w:r>
            <w:r w:rsidRPr="00000000">
              <w:rPr>
                <w:sz w:val="24"/>
                <w:szCs w:val="24"/>
              </w:rPr>
              <w:t></w:t>
            </w:r>
            <w:r w:rsidRPr="00000000">
              <w:rPr>
                <w:sz w:val="24"/>
                <w:szCs w:val="24"/>
              </w:rPr>
              <w:t> </w:t>
            </w:r>
            <w:r w:rsidRPr="00000000">
              <w:rPr>
                <w:sz w:val="24"/>
                <w:szCs w:val="24"/>
              </w:rPr>
              <w:t>2 </w:t>
            </w:r>
            <w:r w:rsidRPr="00000000">
              <w:rPr>
                <w:sz w:val="24"/>
                <w:szCs w:val="24"/>
              </w:rPr>
              <w:t>=0.0000</w:t>
            </w:r>
          </w:p>
        </w:tc>
      </w:tr>
    </w:tbl>
    <w:p w:rsidR="0018722C">
      <w:pPr>
        <w:pStyle w:val="affa"/>
      </w:pPr>
    </w:p>
    <w:p w:rsidR="0018722C">
      <w:pPr>
        <w:topLinePunct/>
      </w:pPr>
      <w:r>
        <w:rPr>
          <w:rFonts w:cstheme="minorBidi" w:hAnsiTheme="minorHAnsi" w:eastAsiaTheme="minorHAnsi" w:asciiTheme="minorHAnsi"/>
        </w:rPr>
        <w:t>说明：经检验，模型</w:t>
      </w:r>
      <w:r>
        <w:rPr>
          <w:rFonts w:ascii="Times New Roman" w:eastAsia="Times New Roman" w:cstheme="minorBidi" w:hAnsiTheme="minorHAnsi"/>
        </w:rPr>
        <w:t>A</w:t>
      </w:r>
      <w:r>
        <w:rPr>
          <w:rFonts w:cstheme="minorBidi" w:hAnsiTheme="minorHAnsi" w:eastAsiaTheme="minorHAnsi" w:asciiTheme="minorHAnsi"/>
        </w:rPr>
        <w:t>不存在解释变量内生性问题，且</w:t>
      </w:r>
      <w:r>
        <w:rPr>
          <w:rFonts w:ascii="Times New Roman" w:eastAsia="Times New Roman" w:cstheme="minorBidi" w:hAnsiTheme="minorHAnsi"/>
        </w:rPr>
        <w:t>Hausman</w:t>
      </w:r>
      <w:r>
        <w:rPr>
          <w:rFonts w:cstheme="minorBidi" w:hAnsiTheme="minorHAnsi" w:eastAsiaTheme="minorHAnsi" w:asciiTheme="minorHAnsi"/>
        </w:rPr>
        <w:t>检验结果显示该模型为随机效应模型；模型</w:t>
      </w:r>
      <w:r>
        <w:rPr>
          <w:rFonts w:ascii="Times New Roman" w:eastAsia="Times New Roman" w:cstheme="minorBidi" w:hAnsiTheme="minorHAnsi"/>
        </w:rPr>
        <w:t>B</w:t>
      </w:r>
      <w:r>
        <w:rPr>
          <w:rFonts w:cstheme="minorBidi" w:hAnsiTheme="minorHAnsi" w:eastAsiaTheme="minorHAnsi" w:asciiTheme="minorHAnsi"/>
        </w:rPr>
        <w:t>存在解释变</w:t>
      </w:r>
      <w:r>
        <w:rPr>
          <w:rFonts w:cstheme="minorBidi" w:hAnsiTheme="minorHAnsi" w:eastAsiaTheme="minorHAnsi" w:asciiTheme="minorHAnsi"/>
        </w:rPr>
        <w:t>量内生性问题，工具变量为内生解释变量的滞后</w:t>
      </w:r>
      <w:r>
        <w:rPr>
          <w:rFonts w:ascii="Times New Roman" w:eastAsia="Times New Roman" w:cstheme="minorBidi" w:hAnsiTheme="minorHAnsi"/>
        </w:rPr>
        <w:t>3</w:t>
      </w:r>
      <w:r>
        <w:rPr>
          <w:rFonts w:cstheme="minorBidi" w:hAnsiTheme="minorHAnsi" w:eastAsiaTheme="minorHAnsi" w:asciiTheme="minorHAnsi"/>
        </w:rPr>
        <w:t>期、</w:t>
      </w:r>
      <w:r>
        <w:rPr>
          <w:rFonts w:ascii="Times New Roman" w:eastAsia="Times New Roman" w:cstheme="minorBidi" w:hAnsiTheme="minorHAnsi"/>
        </w:rPr>
        <w:t>4</w:t>
      </w:r>
      <w:r>
        <w:rPr>
          <w:rFonts w:cstheme="minorBidi" w:hAnsiTheme="minorHAnsi" w:eastAsiaTheme="minorHAnsi" w:asciiTheme="minorHAnsi"/>
        </w:rPr>
        <w:t>期，且通过了工具变量的有效性检验及与内生解释变量的相关性检</w:t>
      </w:r>
      <w:r>
        <w:rPr>
          <w:rFonts w:cstheme="minorBidi" w:hAnsiTheme="minorHAnsi" w:eastAsiaTheme="minorHAnsi" w:asciiTheme="minorHAnsi"/>
        </w:rPr>
        <w:t>验；模型</w:t>
      </w:r>
      <w:r>
        <w:rPr>
          <w:rFonts w:ascii="Times New Roman" w:eastAsia="Times New Roman" w:cstheme="minorBidi" w:hAnsiTheme="minorHAnsi"/>
        </w:rPr>
        <w:t>C</w:t>
      </w:r>
      <w:r>
        <w:rPr>
          <w:rFonts w:cstheme="minorBidi" w:hAnsiTheme="minorHAnsi" w:eastAsiaTheme="minorHAnsi" w:asciiTheme="minorHAnsi"/>
        </w:rPr>
        <w:t>不存在解释变量内生性问题，且</w:t>
      </w:r>
      <w:r>
        <w:rPr>
          <w:rFonts w:ascii="Times New Roman" w:eastAsia="Times New Roman" w:cstheme="minorBidi" w:hAnsiTheme="minorHAnsi"/>
        </w:rPr>
        <w:t>Hausman</w:t>
      </w:r>
      <w:r>
        <w:rPr>
          <w:rFonts w:cstheme="minorBidi" w:hAnsiTheme="minorHAnsi" w:eastAsiaTheme="minorHAnsi" w:asciiTheme="minorHAnsi"/>
        </w:rPr>
        <w:t>检验结果显示该模型为固定效应模型；模型</w:t>
      </w:r>
      <w:r>
        <w:rPr>
          <w:rFonts w:ascii="Times New Roman" w:eastAsia="Times New Roman" w:cstheme="minorBidi" w:hAnsiTheme="minorHAnsi"/>
        </w:rPr>
        <w:t>D</w:t>
      </w:r>
      <w:r>
        <w:rPr>
          <w:rFonts w:cstheme="minorBidi" w:hAnsiTheme="minorHAnsi" w:eastAsiaTheme="minorHAnsi" w:asciiTheme="minorHAnsi"/>
        </w:rPr>
        <w:t>存在解释变量的内生性</w:t>
      </w:r>
      <w:r>
        <w:rPr>
          <w:rFonts w:cstheme="minorBidi" w:hAnsiTheme="minorHAnsi" w:eastAsiaTheme="minorHAnsi" w:asciiTheme="minorHAnsi"/>
        </w:rPr>
        <w:t>问题，工具变量为内生解释变量的滞后</w:t>
      </w:r>
      <w:r>
        <w:rPr>
          <w:rFonts w:ascii="Times New Roman" w:eastAsia="Times New Roman" w:cstheme="minorBidi" w:hAnsiTheme="minorHAnsi"/>
        </w:rPr>
        <w:t>3</w:t>
      </w:r>
      <w:r>
        <w:rPr>
          <w:rFonts w:cstheme="minorBidi" w:hAnsiTheme="minorHAnsi" w:eastAsiaTheme="minorHAnsi" w:asciiTheme="minorHAnsi"/>
        </w:rPr>
        <w:t>期和</w:t>
      </w:r>
      <w:r>
        <w:rPr>
          <w:rFonts w:ascii="Times New Roman" w:eastAsia="Times New Roman" w:cstheme="minorBidi" w:hAnsiTheme="minorHAnsi"/>
        </w:rPr>
        <w:t>4</w:t>
      </w:r>
      <w:r>
        <w:rPr>
          <w:rFonts w:cstheme="minorBidi" w:hAnsiTheme="minorHAnsi" w:eastAsiaTheme="minorHAnsi" w:asciiTheme="minorHAnsi"/>
        </w:rPr>
        <w:t>期，且通过了工具变量的有效性检验及与内生解释变量的相关性检验。</w:t>
      </w:r>
    </w:p>
    <w:p w:rsidR="0018722C">
      <w:pPr>
        <w:topLinePunct/>
      </w:pPr>
      <w:r>
        <w:t>由</w:t>
      </w:r>
      <w:r>
        <w:t>表</w:t>
      </w:r>
      <w:r>
        <w:rPr>
          <w:rFonts w:ascii="Times New Roman" w:eastAsia="Times New Roman"/>
        </w:rPr>
        <w:t>5</w:t>
      </w:r>
      <w:r>
        <w:rPr>
          <w:rFonts w:ascii="Times New Roman" w:eastAsia="Times New Roman"/>
        </w:rPr>
        <w:t>.</w:t>
      </w:r>
      <w:r>
        <w:rPr>
          <w:rFonts w:ascii="Times New Roman" w:eastAsia="Times New Roman"/>
        </w:rPr>
        <w:t>14</w:t>
      </w:r>
      <w:r>
        <w:t>模型估计结果可知：</w:t>
      </w:r>
    </w:p>
    <w:p w:rsidR="0018722C">
      <w:pPr>
        <w:topLinePunct/>
      </w:pPr>
      <w:r>
        <w:t>（</w:t>
      </w:r>
      <w:r>
        <w:rPr>
          <w:rFonts w:ascii="Times New Roman" w:eastAsia="宋体"/>
        </w:rPr>
        <w:t>1</w:t>
      </w:r>
      <w:r>
        <w:t>）</w:t>
      </w:r>
      <w:r>
        <w:t>模型</w:t>
      </w:r>
      <w:r>
        <w:rPr>
          <w:rFonts w:ascii="Times New Roman" w:eastAsia="宋体"/>
        </w:rPr>
        <w:t>A~D</w:t>
      </w:r>
      <w:r>
        <w:t>的</w:t>
      </w:r>
      <w:r>
        <w:rPr>
          <w:rFonts w:ascii="Times New Roman" w:eastAsia="宋体"/>
          <w:i/>
        </w:rPr>
        <w:t>R</w:t>
      </w:r>
      <w:r>
        <w:rPr>
          <w:rFonts w:ascii="Times New Roman" w:eastAsia="宋体"/>
        </w:rPr>
        <w:t>2</w:t>
      </w:r>
      <w:r>
        <w:t>分别为</w:t>
      </w:r>
      <w:r>
        <w:rPr>
          <w:rFonts w:ascii="Times New Roman" w:eastAsia="宋体"/>
        </w:rPr>
        <w:t>0</w:t>
      </w:r>
      <w:r>
        <w:rPr>
          <w:rFonts w:ascii="Times New Roman" w:eastAsia="宋体"/>
        </w:rPr>
        <w:t>.</w:t>
      </w:r>
      <w:r>
        <w:rPr>
          <w:rFonts w:ascii="Times New Roman" w:eastAsia="宋体"/>
        </w:rPr>
        <w:t>8209</w:t>
      </w:r>
      <w:r>
        <w:t>、</w:t>
      </w:r>
      <w:r>
        <w:rPr>
          <w:rFonts w:ascii="Times New Roman" w:eastAsia="宋体"/>
        </w:rPr>
        <w:t>0.6976</w:t>
      </w:r>
      <w:r>
        <w:t>、</w:t>
      </w:r>
      <w:r>
        <w:rPr>
          <w:rFonts w:ascii="Times New Roman" w:eastAsia="宋体"/>
        </w:rPr>
        <w:t>0.8646</w:t>
      </w:r>
      <w:r>
        <w:t>和</w:t>
      </w:r>
      <w:r>
        <w:rPr>
          <w:rFonts w:ascii="Times New Roman" w:eastAsia="宋体"/>
        </w:rPr>
        <w:t>0.5282</w:t>
      </w:r>
      <w:r>
        <w:t>，并且都通过了解释变量</w:t>
      </w:r>
      <w:r>
        <w:t>的联合显著性</w:t>
      </w:r>
      <w:r>
        <w:rPr>
          <w:rFonts w:ascii="Times New Roman" w:eastAsia="宋体"/>
        </w:rPr>
        <w:t>Wald</w:t>
      </w:r>
      <w:r>
        <w:t>检验，表明模型在整体上显著，对样本数据的拟合情况良好。</w:t>
      </w:r>
    </w:p>
    <w:p w:rsidR="0018722C">
      <w:pPr>
        <w:topLinePunct/>
      </w:pPr>
      <w:r>
        <w:t>（</w:t>
      </w:r>
      <w:r>
        <w:rPr>
          <w:rFonts w:ascii="Times New Roman" w:eastAsia="Times New Roman"/>
        </w:rPr>
        <w:t>2</w:t>
      </w:r>
      <w:r>
        <w:t>）</w:t>
      </w:r>
      <w:r>
        <w:t>预期对</w:t>
      </w:r>
      <w:r>
        <w:rPr>
          <w:rFonts w:ascii="Times New Roman" w:eastAsia="Times New Roman"/>
        </w:rPr>
        <w:t>4</w:t>
      </w:r>
      <w:r>
        <w:t>类地区商品住宅价格的影响存在差异。由</w:t>
      </w:r>
      <w:r>
        <w:t>表</w:t>
      </w:r>
      <w:r>
        <w:rPr>
          <w:rFonts w:ascii="Times New Roman" w:eastAsia="Times New Roman"/>
        </w:rPr>
        <w:t>5</w:t>
      </w:r>
      <w:r>
        <w:rPr>
          <w:rFonts w:ascii="Times New Roman" w:eastAsia="Times New Roman"/>
        </w:rPr>
        <w:t>.</w:t>
      </w:r>
      <w:r>
        <w:rPr>
          <w:rFonts w:ascii="Times New Roman" w:eastAsia="Times New Roman"/>
        </w:rPr>
        <w:t>14</w:t>
      </w:r>
      <w:r>
        <w:t>可知，市场参与者的房</w:t>
      </w:r>
      <w:r>
        <w:t>价预期都通过了显著性</w:t>
      </w:r>
      <w:r>
        <w:rPr>
          <w:rFonts w:ascii="Times New Roman" w:eastAsia="Times New Roman"/>
          <w:i/>
        </w:rPr>
        <w:t>t</w:t>
      </w:r>
      <w:r>
        <w:t>检验，对</w:t>
      </w:r>
      <w:r>
        <w:rPr>
          <w:rFonts w:ascii="Times New Roman" w:eastAsia="Times New Roman"/>
        </w:rPr>
        <w:t>4</w:t>
      </w:r>
      <w:r>
        <w:t>类地区均产生了与理论分析一致的正向影响。从作用力</w:t>
      </w:r>
      <w:r>
        <w:t>度上看，预期对</w:t>
      </w:r>
      <w:r>
        <w:rPr>
          <w:rFonts w:ascii="Times New Roman" w:eastAsia="Times New Roman"/>
        </w:rPr>
        <w:t>C</w:t>
      </w:r>
      <w:r>
        <w:t>类地区的影响最强，预期房价每上涨</w:t>
      </w:r>
      <w:r>
        <w:rPr>
          <w:rFonts w:ascii="Times New Roman" w:eastAsia="Times New Roman"/>
        </w:rPr>
        <w:t>1%</w:t>
      </w:r>
      <w:r>
        <w:t>，现实的房价将上涨</w:t>
      </w:r>
      <w:r>
        <w:rPr>
          <w:rFonts w:ascii="Times New Roman" w:eastAsia="Times New Roman"/>
        </w:rPr>
        <w:t>0</w:t>
      </w:r>
      <w:r>
        <w:rPr>
          <w:rFonts w:ascii="Times New Roman" w:eastAsia="Times New Roman"/>
        </w:rPr>
        <w:t>.</w:t>
      </w:r>
      <w:r>
        <w:rPr>
          <w:rFonts w:ascii="Times New Roman" w:eastAsia="Times New Roman"/>
        </w:rPr>
        <w:t>7303%</w:t>
      </w:r>
      <w:r>
        <w:t>；</w:t>
      </w:r>
      <w:r>
        <w:t>对</w:t>
      </w:r>
    </w:p>
    <w:p w:rsidR="0018722C">
      <w:pPr>
        <w:topLinePunct/>
      </w:pPr>
      <w:r>
        <w:rPr>
          <w:rFonts w:ascii="Times New Roman" w:eastAsia="宋体"/>
        </w:rPr>
        <w:t>A</w:t>
      </w:r>
      <w:r>
        <w:t>类地区的作用力度次之，预期房价上涨</w:t>
      </w:r>
      <w:r>
        <w:rPr>
          <w:rFonts w:ascii="Times New Roman" w:eastAsia="宋体"/>
        </w:rPr>
        <w:t>1%</w:t>
      </w:r>
      <w:r>
        <w:t>，现实房价将上涨</w:t>
      </w:r>
      <w:r>
        <w:rPr>
          <w:rFonts w:ascii="Times New Roman" w:eastAsia="宋体"/>
        </w:rPr>
        <w:t>0</w:t>
      </w:r>
      <w:r>
        <w:rPr>
          <w:rFonts w:ascii="Times New Roman" w:eastAsia="宋体"/>
        </w:rPr>
        <w:t>.</w:t>
      </w:r>
      <w:r>
        <w:rPr>
          <w:rFonts w:ascii="Times New Roman" w:eastAsia="宋体"/>
        </w:rPr>
        <w:t>6020%</w:t>
      </w:r>
      <w:r>
        <w:t>；对</w:t>
      </w:r>
      <w:r>
        <w:rPr>
          <w:rFonts w:ascii="Times New Roman" w:eastAsia="宋体"/>
        </w:rPr>
        <w:t>B</w:t>
      </w:r>
      <w:r>
        <w:t>类地区的作用</w:t>
      </w:r>
      <w:r>
        <w:t>力度再次之，预期房价上涨</w:t>
      </w:r>
      <w:r>
        <w:rPr>
          <w:rFonts w:ascii="Times New Roman" w:eastAsia="宋体"/>
        </w:rPr>
        <w:t>1%</w:t>
      </w:r>
      <w:r>
        <w:t>，现实房价将上涨</w:t>
      </w:r>
      <w:r>
        <w:rPr>
          <w:rFonts w:ascii="Times New Roman" w:eastAsia="宋体"/>
        </w:rPr>
        <w:t>0</w:t>
      </w:r>
      <w:r>
        <w:rPr>
          <w:rFonts w:ascii="Times New Roman" w:eastAsia="宋体"/>
        </w:rPr>
        <w:t>.</w:t>
      </w:r>
      <w:r>
        <w:rPr>
          <w:rFonts w:ascii="Times New Roman" w:eastAsia="宋体"/>
        </w:rPr>
        <w:t>2499%</w:t>
      </w:r>
      <w:r>
        <w:t>；对</w:t>
      </w:r>
      <w:r>
        <w:rPr>
          <w:rFonts w:ascii="Times New Roman" w:eastAsia="宋体"/>
        </w:rPr>
        <w:t>D</w:t>
      </w:r>
      <w:r>
        <w:t>类地区的影响力度最小，预</w:t>
      </w:r>
      <w:r>
        <w:t>期房价上涨</w:t>
      </w:r>
      <w:r>
        <w:rPr>
          <w:rFonts w:ascii="Times New Roman" w:eastAsia="宋体"/>
        </w:rPr>
        <w:t>1%</w:t>
      </w:r>
      <w:r>
        <w:t>，现实房价仅上涨</w:t>
      </w:r>
      <w:r>
        <w:rPr>
          <w:rFonts w:ascii="Times New Roman" w:eastAsia="宋体"/>
        </w:rPr>
        <w:t>0</w:t>
      </w:r>
      <w:r>
        <w:rPr>
          <w:rFonts w:ascii="Times New Roman" w:eastAsia="宋体"/>
        </w:rPr>
        <w:t>.</w:t>
      </w:r>
      <w:r>
        <w:rPr>
          <w:rFonts w:ascii="Times New Roman" w:eastAsia="宋体"/>
        </w:rPr>
        <w:t>0868%</w:t>
      </w:r>
      <w:r>
        <w:t>，作用力度仅为</w:t>
      </w:r>
      <w:r>
        <w:rPr>
          <w:rFonts w:ascii="Times New Roman" w:eastAsia="宋体"/>
        </w:rPr>
        <w:t>C</w:t>
      </w:r>
      <w:r>
        <w:t>类地区的</w:t>
      </w:r>
      <w:r>
        <w:rPr>
          <w:rFonts w:ascii="Times New Roman" w:eastAsia="宋体"/>
        </w:rPr>
        <w:t>1</w:t>
      </w:r>
      <w:r>
        <w:rPr>
          <w:rFonts w:ascii="Times New Roman" w:eastAsia="宋体"/>
        </w:rPr>
        <w:t>/</w:t>
      </w:r>
      <w:r>
        <w:rPr>
          <w:rFonts w:ascii="Times New Roman" w:eastAsia="宋体"/>
        </w:rPr>
        <w:t xml:space="preserve">8</w:t>
      </w:r>
      <w:r>
        <w:t>左右。除了</w:t>
      </w:r>
      <w:r>
        <w:rPr>
          <w:rFonts w:ascii="Times New Roman" w:eastAsia="宋体"/>
        </w:rPr>
        <w:t>D</w:t>
      </w:r>
      <w:r>
        <w:t>类地区以外，对其他三类地区房价影响最大的因素正是市场参与者的预期；从整体上看，</w:t>
      </w:r>
      <w:r>
        <w:rPr>
          <w:rFonts w:ascii="Times New Roman" w:eastAsia="宋体"/>
        </w:rPr>
        <w:t>4</w:t>
      </w:r>
      <w:r>
        <w:t>类地区随着房价水平的下降，预期对房价的作用力度基本上也表现出下降趋势</w:t>
      </w:r>
      <w:r>
        <w:t>（</w:t>
      </w:r>
      <w:r>
        <w:rPr>
          <w:rFonts w:ascii="Times New Roman" w:eastAsia="宋体"/>
        </w:rPr>
        <w:t>C</w:t>
      </w:r>
      <w:r>
        <w:t>类地区除外</w:t>
      </w:r>
      <w:r>
        <w:t>）</w:t>
      </w:r>
      <w:r>
        <w:t>。</w:t>
      </w:r>
      <w:r>
        <w:t>这一结论在一定程度上解释了</w:t>
      </w:r>
      <w:r>
        <w:rPr>
          <w:rFonts w:ascii="Times New Roman" w:eastAsia="宋体"/>
        </w:rPr>
        <w:t>4</w:t>
      </w:r>
      <w:r>
        <w:t>类地区房价水平之间存在差异的原因。对于北京、上海而言，</w:t>
      </w:r>
      <w:r>
        <w:t>前者是中国的政治中心，后者是中国的经济中心，二者是国内房地产业发展最早也是最发达</w:t>
      </w:r>
      <w:r>
        <w:t>的地区。样本期内房价快速上涨，刺激了市场参与者的乐观预期，极大地推动了房价的持续</w:t>
      </w:r>
      <w:r>
        <w:t>上涨，导致这两个直辖市的房价在全国</w:t>
      </w:r>
      <w:r>
        <w:rPr>
          <w:rFonts w:ascii="Times New Roman" w:eastAsia="宋体"/>
        </w:rPr>
        <w:t>30</w:t>
      </w:r>
      <w:r>
        <w:t>个地区中遥遥领先。对于天津、江苏、福建、广东</w:t>
      </w:r>
      <w:r>
        <w:t>、</w:t>
      </w:r>
    </w:p>
    <w:p w:rsidR="0018722C">
      <w:pPr>
        <w:topLinePunct/>
      </w:pPr>
      <w:r>
        <w:t>海南等</w:t>
      </w:r>
      <w:r>
        <w:rPr>
          <w:rFonts w:ascii="Times New Roman" w:hAnsi="Times New Roman" w:eastAsia="Times New Roman"/>
        </w:rPr>
        <w:t>5</w:t>
      </w:r>
      <w:r>
        <w:t>个地区，地理位置优越，房地产业规模大且较为成熟，市场参与者的预期是其高房价的主要原因。对于浙江、</w:t>
      </w:r>
      <w:r>
        <w:t>ft东和湖南，同样具有较优越的地理位置，房地产业发展活跃且</w:t>
      </w:r>
      <w:r>
        <w:t>具有较大的潜力，市场参与者的预期使得其房价紧跟</w:t>
      </w:r>
      <w:r>
        <w:rPr>
          <w:rFonts w:ascii="Times New Roman" w:hAnsi="Times New Roman" w:eastAsia="Times New Roman"/>
        </w:rPr>
        <w:t>A</w:t>
      </w:r>
      <w:r>
        <w:t>、</w:t>
      </w:r>
      <w:r>
        <w:rPr>
          <w:rFonts w:ascii="Times New Roman" w:hAnsi="Times New Roman" w:eastAsia="Times New Roman"/>
        </w:rPr>
        <w:t>B</w:t>
      </w:r>
      <w:r>
        <w:t>地区。对于</w:t>
      </w:r>
      <w:r>
        <w:rPr>
          <w:rFonts w:ascii="Times New Roman" w:hAnsi="Times New Roman" w:eastAsia="Times New Roman"/>
        </w:rPr>
        <w:t>D</w:t>
      </w:r>
      <w:r>
        <w:t>类地区而言，各省市房地产业发展较为落后，虽然市场参与者的预期对房价也起到一定的推动作用，但更多的是成本和“刚需”因素作用的结果。</w:t>
      </w:r>
    </w:p>
    <w:p w:rsidR="0018722C">
      <w:pPr>
        <w:topLinePunct/>
      </w:pPr>
      <w:r>
        <w:t>（</w:t>
      </w:r>
      <w:r>
        <w:rPr>
          <w:rFonts w:ascii="Times New Roman" w:eastAsia="Times New Roman"/>
        </w:rPr>
        <w:t>3</w:t>
      </w:r>
      <w:r>
        <w:t>）</w:t>
      </w:r>
      <w:r>
        <w:t>土地交易价格对</w:t>
      </w:r>
      <w:r>
        <w:rPr>
          <w:rFonts w:ascii="Times New Roman" w:eastAsia="Times New Roman"/>
        </w:rPr>
        <w:t>4</w:t>
      </w:r>
      <w:r>
        <w:t>类地区商品住宅价格的影响存在差异。土地交易价格对</w:t>
      </w:r>
      <w:r>
        <w:rPr>
          <w:rFonts w:ascii="Times New Roman" w:eastAsia="Times New Roman"/>
        </w:rPr>
        <w:t>4</w:t>
      </w:r>
      <w:r>
        <w:t>类地区</w:t>
      </w:r>
      <w:r>
        <w:t>的房价都产生了显著的正向作用，但是作用力度存在差异。土地价格的上涨对</w:t>
      </w:r>
      <w:r>
        <w:rPr>
          <w:rFonts w:ascii="Times New Roman" w:eastAsia="Times New Roman"/>
        </w:rPr>
        <w:t>B</w:t>
      </w:r>
      <w:r>
        <w:t>类地区房价</w:t>
      </w:r>
      <w:r>
        <w:t>上涨的推动作用最大，地价每上涨</w:t>
      </w:r>
      <w:r>
        <w:rPr>
          <w:rFonts w:ascii="Times New Roman" w:eastAsia="Times New Roman"/>
        </w:rPr>
        <w:t>1%</w:t>
      </w:r>
      <w:r>
        <w:t>，房价上涨</w:t>
      </w:r>
      <w:r>
        <w:rPr>
          <w:rFonts w:ascii="Times New Roman" w:eastAsia="Times New Roman"/>
        </w:rPr>
        <w:t>0</w:t>
      </w:r>
      <w:r>
        <w:rPr>
          <w:rFonts w:ascii="Times New Roman" w:eastAsia="Times New Roman"/>
        </w:rPr>
        <w:t>.</w:t>
      </w:r>
      <w:r>
        <w:rPr>
          <w:rFonts w:ascii="Times New Roman" w:eastAsia="Times New Roman"/>
        </w:rPr>
        <w:t>1622%</w:t>
      </w:r>
      <w:r>
        <w:t>；对</w:t>
      </w:r>
      <w:r>
        <w:rPr>
          <w:rFonts w:ascii="Times New Roman" w:eastAsia="Times New Roman"/>
        </w:rPr>
        <w:t>A</w:t>
      </w:r>
      <w:r>
        <w:t>、</w:t>
      </w:r>
      <w:r>
        <w:rPr>
          <w:rFonts w:ascii="Times New Roman" w:eastAsia="Times New Roman"/>
        </w:rPr>
        <w:t>C</w:t>
      </w:r>
      <w:r>
        <w:t>两类地区房价的推动力</w:t>
      </w:r>
      <w:r>
        <w:t>度接近；对</w:t>
      </w:r>
      <w:r>
        <w:rPr>
          <w:rFonts w:ascii="Times New Roman" w:eastAsia="Times New Roman"/>
        </w:rPr>
        <w:t>D</w:t>
      </w:r>
      <w:r>
        <w:t>类地区房价的作用力度最小，地价每上涨</w:t>
      </w:r>
      <w:r>
        <w:rPr>
          <w:rFonts w:ascii="Times New Roman" w:eastAsia="Times New Roman"/>
        </w:rPr>
        <w:t>1%</w:t>
      </w:r>
      <w:r>
        <w:t>，房价仅上涨</w:t>
      </w:r>
      <w:r>
        <w:rPr>
          <w:rFonts w:ascii="Times New Roman" w:eastAsia="Times New Roman"/>
        </w:rPr>
        <w:t>0</w:t>
      </w:r>
      <w:r>
        <w:rPr>
          <w:rFonts w:ascii="Times New Roman" w:eastAsia="Times New Roman"/>
        </w:rPr>
        <w:t>.</w:t>
      </w:r>
      <w:r>
        <w:rPr>
          <w:rFonts w:ascii="Times New Roman" w:eastAsia="Times New Roman"/>
        </w:rPr>
        <w:t>0376%</w:t>
      </w:r>
      <w:r>
        <w:t>。与</w:t>
      </w:r>
      <w:r>
        <w:rPr>
          <w:rFonts w:ascii="Times New Roman" w:eastAsia="Times New Roman"/>
        </w:rPr>
        <w:t>D</w:t>
      </w:r>
      <w:r>
        <w:t>类地区相比，</w:t>
      </w:r>
      <w:r>
        <w:rPr>
          <w:rFonts w:ascii="Times New Roman" w:eastAsia="Times New Roman"/>
        </w:rPr>
        <w:t>A~C</w:t>
      </w:r>
      <w:r>
        <w:t>类地区房地产业相对成熟，可盘活的土地面积已不多，新增土地供给有限，</w:t>
      </w:r>
      <w:r>
        <w:t>因此土地因素对商品住宅价格的影响更大。</w:t>
      </w:r>
    </w:p>
    <w:p w:rsidR="0018722C">
      <w:pPr>
        <w:topLinePunct/>
      </w:pPr>
      <w:r>
        <w:t>（</w:t>
      </w:r>
      <w:r>
        <w:rPr>
          <w:rFonts w:ascii="Times New Roman" w:eastAsia="Times New Roman"/>
        </w:rPr>
        <w:t>4</w:t>
      </w:r>
      <w:r>
        <w:t>）</w:t>
      </w:r>
      <w:r>
        <w:t>竣工房屋造价对</w:t>
      </w:r>
      <w:r>
        <w:rPr>
          <w:rFonts w:ascii="Times New Roman" w:eastAsia="Times New Roman"/>
        </w:rPr>
        <w:t>4</w:t>
      </w:r>
      <w:r>
        <w:t>类地区的影响效果具有不确定性。由</w:t>
      </w:r>
      <w:r>
        <w:t>表</w:t>
      </w:r>
      <w:r>
        <w:rPr>
          <w:rFonts w:ascii="Times New Roman" w:eastAsia="Times New Roman"/>
        </w:rPr>
        <w:t>5</w:t>
      </w:r>
      <w:r>
        <w:rPr>
          <w:rFonts w:ascii="Times New Roman" w:eastAsia="Times New Roman"/>
        </w:rPr>
        <w:t>.</w:t>
      </w:r>
      <w:r>
        <w:rPr>
          <w:rFonts w:ascii="Times New Roman" w:eastAsia="Times New Roman"/>
        </w:rPr>
        <w:t>14</w:t>
      </w:r>
      <w:r>
        <w:t>估计结果来看，房</w:t>
      </w:r>
      <w:r>
        <w:t>屋造价所代表的建筑成本因素对</w:t>
      </w:r>
      <w:r>
        <w:rPr>
          <w:rFonts w:ascii="Times New Roman" w:eastAsia="Times New Roman"/>
        </w:rPr>
        <w:t>A</w:t>
      </w:r>
      <w:r>
        <w:t>、</w:t>
      </w:r>
      <w:r>
        <w:rPr>
          <w:rFonts w:ascii="Times New Roman" w:eastAsia="Times New Roman"/>
        </w:rPr>
        <w:t>C</w:t>
      </w:r>
      <w:r>
        <w:t>两类地区商品住宅价格的影响在统计上是不显著的，</w:t>
      </w:r>
      <w:r>
        <w:t>而对</w:t>
      </w:r>
      <w:r>
        <w:rPr>
          <w:rFonts w:ascii="Times New Roman" w:eastAsia="Times New Roman"/>
        </w:rPr>
        <w:t>B</w:t>
      </w:r>
      <w:r>
        <w:t>、</w:t>
      </w:r>
      <w:r>
        <w:rPr>
          <w:rFonts w:ascii="Times New Roman" w:eastAsia="Times New Roman"/>
        </w:rPr>
        <w:t>D</w:t>
      </w:r>
      <w:r>
        <w:t>两类地区的商品住宅价格的影响在统计上是显著的。从作用力度上看，房屋造价</w:t>
      </w:r>
      <w:r>
        <w:t>的上涨对</w:t>
      </w:r>
      <w:r>
        <w:rPr>
          <w:rFonts w:ascii="Times New Roman" w:eastAsia="Times New Roman"/>
        </w:rPr>
        <w:t>B</w:t>
      </w:r>
      <w:r>
        <w:t>类地区房价上涨的推动作用较小，造价每上涨</w:t>
      </w:r>
      <w:r>
        <w:rPr>
          <w:rFonts w:ascii="Times New Roman" w:eastAsia="Times New Roman"/>
        </w:rPr>
        <w:t>1%</w:t>
      </w:r>
      <w:r>
        <w:t>，房价上涨</w:t>
      </w:r>
      <w:r>
        <w:rPr>
          <w:rFonts w:ascii="Times New Roman" w:eastAsia="Times New Roman"/>
        </w:rPr>
        <w:t>0</w:t>
      </w:r>
      <w:r>
        <w:rPr>
          <w:rFonts w:ascii="Times New Roman" w:eastAsia="Times New Roman"/>
        </w:rPr>
        <w:t>.</w:t>
      </w:r>
      <w:r>
        <w:rPr>
          <w:rFonts w:ascii="Times New Roman" w:eastAsia="Times New Roman"/>
        </w:rPr>
        <w:t>2208%</w:t>
      </w:r>
      <w:r>
        <w:t>；对</w:t>
      </w:r>
      <w:r>
        <w:rPr>
          <w:rFonts w:ascii="Times New Roman" w:eastAsia="Times New Roman"/>
        </w:rPr>
        <w:t>D</w:t>
      </w:r>
      <w:r>
        <w:t>类</w:t>
      </w:r>
      <w:r>
        <w:t>地区房价的影响力度较大，造价每上涨</w:t>
      </w:r>
      <w:r>
        <w:rPr>
          <w:rFonts w:ascii="Times New Roman" w:eastAsia="Times New Roman"/>
        </w:rPr>
        <w:t>1%</w:t>
      </w:r>
      <w:r>
        <w:t>，房价上涨</w:t>
      </w:r>
      <w:r>
        <w:rPr>
          <w:rFonts w:ascii="Times New Roman" w:eastAsia="Times New Roman"/>
        </w:rPr>
        <w:t>0</w:t>
      </w:r>
      <w:r>
        <w:rPr>
          <w:rFonts w:ascii="Times New Roman" w:eastAsia="Times New Roman"/>
        </w:rPr>
        <w:t>.</w:t>
      </w:r>
      <w:r>
        <w:rPr>
          <w:rFonts w:ascii="Times New Roman" w:eastAsia="Times New Roman"/>
        </w:rPr>
        <w:t>6125%</w:t>
      </w:r>
      <w:r>
        <w:t>，房屋造价的上涨成为该类地区房价上涨的主要因素。</w:t>
      </w:r>
    </w:p>
    <w:p w:rsidR="0018722C">
      <w:pPr>
        <w:topLinePunct/>
      </w:pPr>
      <w:r>
        <w:t>（</w:t>
      </w:r>
      <w:r>
        <w:rPr>
          <w:rFonts w:ascii="Times New Roman" w:eastAsia="Times New Roman"/>
        </w:rPr>
        <w:t>5</w:t>
      </w:r>
      <w:r>
        <w:t>）</w:t>
      </w:r>
      <w:r>
        <w:t>成本因素对</w:t>
      </w:r>
      <w:r>
        <w:rPr>
          <w:rFonts w:ascii="Times New Roman" w:eastAsia="Times New Roman"/>
        </w:rPr>
        <w:t>4</w:t>
      </w:r>
      <w:r>
        <w:t>类地区的影响力度存在差异。由</w:t>
      </w:r>
      <w:r>
        <w:t>表</w:t>
      </w:r>
      <w:r>
        <w:rPr>
          <w:rFonts w:ascii="Times New Roman" w:eastAsia="Times New Roman"/>
        </w:rPr>
        <w:t>5</w:t>
      </w:r>
      <w:r>
        <w:rPr>
          <w:rFonts w:ascii="Times New Roman" w:eastAsia="Times New Roman"/>
        </w:rPr>
        <w:t>.</w:t>
      </w:r>
      <w:r>
        <w:rPr>
          <w:rFonts w:ascii="Times New Roman" w:eastAsia="Times New Roman"/>
        </w:rPr>
        <w:t>14</w:t>
      </w:r>
      <w:r>
        <w:t>可知，贷款利率对</w:t>
      </w:r>
      <w:r>
        <w:rPr>
          <w:rFonts w:ascii="Times New Roman" w:eastAsia="Times New Roman"/>
        </w:rPr>
        <w:t>4</w:t>
      </w:r>
      <w:r>
        <w:t>类地区</w:t>
      </w:r>
      <w:r>
        <w:t>房价的影响在统计上都是不显著的。综合考虑地价、造价等成本因素，其对</w:t>
      </w:r>
      <w:r>
        <w:rPr>
          <w:rFonts w:ascii="Times New Roman" w:eastAsia="Times New Roman"/>
        </w:rPr>
        <w:t>D</w:t>
      </w:r>
      <w:r>
        <w:t>类地区房价的</w:t>
      </w:r>
      <w:r>
        <w:t>影响最大，而对</w:t>
      </w:r>
      <w:r>
        <w:rPr>
          <w:rFonts w:ascii="Times New Roman" w:eastAsia="Times New Roman"/>
        </w:rPr>
        <w:t>A~C</w:t>
      </w:r>
      <w:r>
        <w:t>类地区的影响较小。这一结论在一定程度上说明前者的房价上涨属于成</w:t>
      </w:r>
      <w:r>
        <w:t>本推动型上涨，而后者的上涨主要是需求拉动所致。结合前述分析指出的</w:t>
      </w:r>
      <w:r>
        <w:rPr>
          <w:rFonts w:ascii="Times New Roman" w:eastAsia="Times New Roman"/>
        </w:rPr>
        <w:t>A</w:t>
      </w:r>
      <w:r>
        <w:t>、</w:t>
      </w:r>
      <w:r>
        <w:rPr>
          <w:rFonts w:ascii="Times New Roman" w:eastAsia="Times New Roman"/>
        </w:rPr>
        <w:t>C</w:t>
      </w:r>
      <w:r>
        <w:t>两类地区</w:t>
      </w:r>
      <w:r>
        <w:t>房</w:t>
      </w:r>
    </w:p>
    <w:p w:rsidR="0018722C">
      <w:pPr>
        <w:topLinePunct/>
      </w:pPr>
      <w:r>
        <w:t>价受预期的影响最大，可推断这两类地区的房价的上涨主要是投资</w:t>
      </w:r>
      <w:r>
        <w:t>（</w:t>
      </w:r>
      <w:r>
        <w:t>机</w:t>
      </w:r>
      <w:r>
        <w:t>）</w:t>
      </w:r>
      <w:r>
        <w:t>性需求过旺所致。</w:t>
      </w:r>
    </w:p>
    <w:p w:rsidR="0018722C">
      <w:pPr>
        <w:topLinePunct/>
      </w:pPr>
      <w:r>
        <w:t>（</w:t>
      </w:r>
      <w:r>
        <w:rPr>
          <w:rFonts w:ascii="Times New Roman" w:eastAsia="Times New Roman"/>
        </w:rPr>
        <w:t>6</w:t>
      </w:r>
      <w:r>
        <w:t>）</w:t>
      </w:r>
      <w:r>
        <w:t>城镇人口数量对</w:t>
      </w:r>
      <w:r>
        <w:rPr>
          <w:rFonts w:ascii="Times New Roman" w:eastAsia="Times New Roman"/>
        </w:rPr>
        <w:t>4</w:t>
      </w:r>
      <w:r>
        <w:t>类地区的影响效果也存在不确定性。由</w:t>
      </w:r>
      <w:r>
        <w:t>表</w:t>
      </w:r>
      <w:r>
        <w:rPr>
          <w:rFonts w:ascii="Times New Roman" w:eastAsia="Times New Roman"/>
        </w:rPr>
        <w:t>5</w:t>
      </w:r>
      <w:r>
        <w:rPr>
          <w:rFonts w:ascii="Times New Roman" w:eastAsia="Times New Roman"/>
        </w:rPr>
        <w:t>.</w:t>
      </w:r>
      <w:r>
        <w:rPr>
          <w:rFonts w:ascii="Times New Roman" w:eastAsia="Times New Roman"/>
        </w:rPr>
        <w:t>14</w:t>
      </w:r>
      <w:r>
        <w:t>可知，人口数量</w:t>
      </w:r>
      <w:r>
        <w:t>对</w:t>
      </w:r>
      <w:r>
        <w:rPr>
          <w:rFonts w:ascii="Times New Roman" w:eastAsia="Times New Roman"/>
        </w:rPr>
        <w:t>A</w:t>
      </w:r>
      <w:r>
        <w:t>、</w:t>
      </w:r>
      <w:r>
        <w:rPr>
          <w:rFonts w:ascii="Times New Roman" w:eastAsia="Times New Roman"/>
        </w:rPr>
        <w:t>B</w:t>
      </w:r>
      <w:r>
        <w:t>、</w:t>
      </w:r>
      <w:r>
        <w:rPr>
          <w:rFonts w:ascii="Times New Roman" w:eastAsia="Times New Roman"/>
        </w:rPr>
        <w:t>D</w:t>
      </w:r>
      <w:r>
        <w:t>类地区房价的影响在统计上是显著的，而对</w:t>
      </w:r>
      <w:r>
        <w:rPr>
          <w:rFonts w:ascii="Times New Roman" w:eastAsia="Times New Roman"/>
        </w:rPr>
        <w:t>C</w:t>
      </w:r>
      <w:r>
        <w:t>类地区的影响不显著。从作用力</w:t>
      </w:r>
      <w:r>
        <w:t>度上看，城镇人口数量对</w:t>
      </w:r>
      <w:r>
        <w:rPr>
          <w:rFonts w:ascii="Times New Roman" w:eastAsia="Times New Roman"/>
        </w:rPr>
        <w:t>A</w:t>
      </w:r>
      <w:r>
        <w:t>类地区的影响最大，人口每增加</w:t>
      </w:r>
      <w:r>
        <w:rPr>
          <w:rFonts w:ascii="Times New Roman" w:eastAsia="Times New Roman"/>
        </w:rPr>
        <w:t>1%</w:t>
      </w:r>
      <w:r>
        <w:t>，商品住宅价格上涨</w:t>
      </w:r>
      <w:r>
        <w:rPr>
          <w:rFonts w:ascii="Times New Roman" w:eastAsia="Times New Roman"/>
        </w:rPr>
        <w:t>0</w:t>
      </w:r>
      <w:r>
        <w:rPr>
          <w:rFonts w:ascii="Times New Roman" w:eastAsia="Times New Roman"/>
        </w:rPr>
        <w:t>.</w:t>
      </w:r>
      <w:r>
        <w:rPr>
          <w:rFonts w:ascii="Times New Roman" w:eastAsia="Times New Roman"/>
        </w:rPr>
        <w:t>4801%</w:t>
      </w:r>
      <w:r>
        <w:t>；</w:t>
      </w:r>
      <w:r>
        <w:t>对</w:t>
      </w:r>
      <w:r>
        <w:rPr>
          <w:rFonts w:ascii="Times New Roman" w:eastAsia="Times New Roman"/>
        </w:rPr>
        <w:t>B</w:t>
      </w:r>
      <w:r>
        <w:t>、</w:t>
      </w:r>
      <w:r>
        <w:rPr>
          <w:rFonts w:ascii="Times New Roman" w:eastAsia="Times New Roman"/>
        </w:rPr>
        <w:t>D</w:t>
      </w:r>
      <w:r>
        <w:t>两类地区房价的影响力度基本相同，人口每增加</w:t>
      </w:r>
      <w:r>
        <w:rPr>
          <w:rFonts w:ascii="Times New Roman" w:eastAsia="Times New Roman"/>
        </w:rPr>
        <w:t>1%</w:t>
      </w:r>
      <w:r>
        <w:t>，房价上涨</w:t>
      </w:r>
      <w:r>
        <w:rPr>
          <w:rFonts w:ascii="Times New Roman" w:eastAsia="Times New Roman"/>
        </w:rPr>
        <w:t>0</w:t>
      </w:r>
      <w:r>
        <w:rPr>
          <w:rFonts w:ascii="Times New Roman" w:eastAsia="Times New Roman"/>
        </w:rPr>
        <w:t>.</w:t>
      </w:r>
      <w:r>
        <w:rPr>
          <w:rFonts w:ascii="Times New Roman" w:eastAsia="Times New Roman"/>
        </w:rPr>
        <w:t>200%</w:t>
      </w:r>
      <w:r>
        <w:t>左右。对于北京和上海而言，其政治、经济地位决定了所具有的辐射带动效力，在吸引了大量的外来人口的同时，也形成了规模巨大的刚性需求。在建成区面积已经较大，商品住宅新增供给增加有限的情况下，必然会拉动房价不断上涨，产生比别的地区更为明显的作用。</w:t>
      </w:r>
    </w:p>
    <w:p w:rsidR="0018722C">
      <w:pPr>
        <w:pStyle w:val="Heading2"/>
        <w:topLinePunct/>
        <w:ind w:left="171" w:hangingChars="171" w:hanging="171"/>
      </w:pPr>
      <w:bookmarkStart w:id="789226" w:name="_Toc686789226"/>
      <w:bookmarkStart w:name="5.6本章小结 " w:id="204"/>
      <w:bookmarkEnd w:id="204"/>
      <w:r/>
      <w:bookmarkStart w:name="_bookmark88" w:id="205"/>
      <w:bookmarkEnd w:id="205"/>
      <w:r/>
      <w:r>
        <w:t>5.6 </w:t>
      </w:r>
      <w:r>
        <w:t>本章小结</w:t>
      </w:r>
      <w:bookmarkEnd w:id="789226"/>
    </w:p>
    <w:p w:rsidR="0018722C">
      <w:pPr>
        <w:topLinePunct/>
      </w:pPr>
      <w:r>
        <w:t>本章对第</w:t>
      </w:r>
      <w:r>
        <w:rPr>
          <w:rFonts w:ascii="Times New Roman" w:eastAsia="Times New Roman"/>
        </w:rPr>
        <w:t>4</w:t>
      </w:r>
      <w:r>
        <w:t>章建立的商品住宅价格模型进行了住宅市场的实际应用研究。确定了实证检</w:t>
      </w:r>
    </w:p>
    <w:p w:rsidR="0018722C">
      <w:pPr>
        <w:topLinePunct/>
      </w:pPr>
      <w:r>
        <w:t>验面板计量模型之后，按中国</w:t>
      </w:r>
      <w:r>
        <w:rPr>
          <w:rFonts w:ascii="Times New Roman" w:eastAsia="Times New Roman"/>
        </w:rPr>
        <w:t>30</w:t>
      </w:r>
      <w:r>
        <w:t>个地区</w:t>
      </w:r>
      <w:r>
        <w:rPr>
          <w:rFonts w:ascii="Times New Roman" w:eastAsia="Times New Roman"/>
        </w:rPr>
        <w:t>2001</w:t>
      </w:r>
      <w:r>
        <w:t>年</w:t>
      </w:r>
      <w:r>
        <w:rPr>
          <w:rFonts w:ascii="Times New Roman" w:eastAsia="Times New Roman"/>
        </w:rPr>
        <w:t>1</w:t>
      </w:r>
      <w:r>
        <w:t>月</w:t>
      </w:r>
      <w:r>
        <w:rPr>
          <w:rFonts w:ascii="Times New Roman" w:eastAsia="Times New Roman"/>
        </w:rPr>
        <w:t>~2011</w:t>
      </w:r>
      <w:r>
        <w:t>年</w:t>
      </w:r>
      <w:r>
        <w:rPr>
          <w:rFonts w:ascii="Times New Roman" w:eastAsia="Times New Roman"/>
        </w:rPr>
        <w:t>12</w:t>
      </w:r>
      <w:r>
        <w:t>月房价波动的阶段性特征和不同地区房价动态变化趋势的差异性划分为不同阶段、不同类地区，采用系统广义矩估计、工具变量法、面板聚类等方法，定量的、对比的考察了不同时间、不同类地区的预期房价效</w:t>
      </w:r>
      <w:r>
        <w:t>应。研究结论不仅检验了第</w:t>
      </w:r>
      <w:r>
        <w:rPr>
          <w:rFonts w:ascii="Times New Roman" w:eastAsia="Times New Roman"/>
        </w:rPr>
        <w:t>4</w:t>
      </w:r>
      <w:r>
        <w:t>章所建模型的可靠性和可操作性，也为管理者、市场参与者认识预期与商品住宅价格之间的动态的、数量的关系提供了科学依据。</w:t>
      </w:r>
    </w:p>
    <w:p w:rsidR="0018722C">
      <w:pPr>
        <w:topLinePunct/>
      </w:pPr>
      <w:r>
        <w:t>主要研究结论有：</w:t>
      </w:r>
    </w:p>
    <w:p w:rsidR="0018722C">
      <w:pPr>
        <w:pStyle w:val="Heading4"/>
        <w:topLinePunct/>
        <w:ind w:left="200" w:hangingChars="200" w:hanging="200"/>
      </w:pPr>
      <w:r>
        <w:t>（</w:t>
      </w:r>
      <w:r>
        <w:t>1</w:t>
      </w:r>
      <w:r>
        <w:t>）</w:t>
      </w:r>
      <w:r>
        <w:t>理性预期房价效应的检验。</w:t>
      </w:r>
      <w:r>
        <w:rPr>
          <w:rStyle w:val="cw26"/>
        </w:rPr>
        <w:t>在全样本期内市场参与者的理性预期对商品住宅价格产</w:t>
      </w:r>
      <w:r>
        <w:t>生了统计上显著的正向影响；以</w:t>
      </w:r>
      <w:r>
        <w:t>2004</w:t>
      </w:r>
      <w:r>
        <w:rPr>
          <w:rStyle w:val="cw26"/>
        </w:rPr>
        <w:t>、</w:t>
      </w:r>
      <w:r>
        <w:rPr>
          <w:rStyle w:val="cw26"/>
        </w:rPr>
        <w:t>2008</w:t>
      </w:r>
      <w:r>
        <w:rPr>
          <w:rStyle w:val="cw26"/>
        </w:rPr>
        <w:t>、</w:t>
      </w:r>
      <w:r>
        <w:rPr>
          <w:rStyle w:val="cw26"/>
        </w:rPr>
        <w:t>2010</w:t>
      </w:r>
      <w:r>
        <w:t>年为界将样本期划分为</w:t>
      </w:r>
      <w:r>
        <w:t>4</w:t>
      </w:r>
      <w:r>
        <w:t>段，发现理性预</w:t>
      </w:r>
      <w:r>
        <w:rPr>
          <w:rStyle w:val="cw26"/>
        </w:rPr>
        <w:t>期在不同的时期对住房价格的影响效果存在差异。在前两个时间段内对住房价格的影响在统</w:t>
      </w:r>
      <w:r>
        <w:rPr>
          <w:rStyle w:val="cw26"/>
        </w:rPr>
        <w:t>计上是不显著的，而在后两个时间段内对住房价格的影响在统计上是显著的。从作用力度上看，</w:t>
      </w:r>
      <w:r>
        <w:rPr>
          <w:rStyle w:val="cw26"/>
        </w:rPr>
        <w:t>2008</w:t>
      </w:r>
      <w:r>
        <w:t>年</w:t>
      </w:r>
      <w:r>
        <w:t>1</w:t>
      </w:r>
      <w:r>
        <w:t>月</w:t>
      </w:r>
      <w:r>
        <w:rPr>
          <w:rStyle w:val="cw26"/>
        </w:rPr>
        <w:t>~2009</w:t>
      </w:r>
      <w:r>
        <w:t>年</w:t>
      </w:r>
      <w:r>
        <w:t>12</w:t>
      </w:r>
      <w:r>
        <w:t>月间，预期对房价的影响力度更大，而</w:t>
      </w:r>
      <w:r>
        <w:t>2010</w:t>
      </w:r>
      <w:r>
        <w:t>年</w:t>
      </w:r>
      <w:r>
        <w:t>1</w:t>
      </w:r>
      <w:r>
        <w:t>月</w:t>
      </w:r>
      <w:r>
        <w:rPr>
          <w:rStyle w:val="cw26"/>
        </w:rPr>
        <w:t>~2011</w:t>
      </w:r>
      <w:r>
        <w:t>年</w:t>
      </w:r>
      <w:r>
        <w:t>12</w:t>
      </w:r>
      <w:r>
        <w:t>月期间，预期对住房价格的影响力度较小，约为第</w:t>
      </w:r>
      <w:r>
        <w:t>3</w:t>
      </w:r>
      <w:r>
        <w:t>阶段的</w:t>
      </w:r>
      <w:r>
        <w:t>1</w:t>
      </w:r>
      <w:r>
        <w:rPr>
          <w:rStyle w:val="cw26"/>
        </w:rPr>
        <w:t>/</w:t>
      </w:r>
      <w:r>
        <w:rPr>
          <w:rStyle w:val="cw26"/>
        </w:rPr>
        <w:t>3</w:t>
      </w:r>
      <w:rPr>
        <w:rStyle w:val="cw26"/>
      </w:rPr>
      <w:r>
        <w:t>。</w:t>
      </w:r>
    </w:p>
    <w:p w:rsidR="0018722C">
      <w:pPr>
        <w:topLinePunct/>
      </w:pPr>
      <w:r>
        <w:t>（</w:t>
      </w:r>
      <w:r>
        <w:rPr>
          <w:rFonts w:ascii="Times New Roman" w:eastAsia="Times New Roman"/>
        </w:rPr>
        <w:t>2</w:t>
      </w:r>
      <w:r>
        <w:t>）</w:t>
      </w:r>
      <w:r>
        <w:t>动量预期房价效应的检验。在全样本期内市场参与者的动量预期对商品住宅价格产</w:t>
      </w:r>
      <w:r>
        <w:t>生了统计上显著的正向影响；以</w:t>
      </w:r>
      <w:r>
        <w:rPr>
          <w:rFonts w:ascii="Times New Roman" w:eastAsia="Times New Roman"/>
        </w:rPr>
        <w:t>2004</w:t>
      </w:r>
      <w:r>
        <w:t>、</w:t>
      </w:r>
      <w:r>
        <w:rPr>
          <w:rFonts w:ascii="Times New Roman" w:eastAsia="Times New Roman"/>
        </w:rPr>
        <w:t>2009</w:t>
      </w:r>
      <w:r>
        <w:t>、</w:t>
      </w:r>
      <w:r>
        <w:rPr>
          <w:rFonts w:ascii="Times New Roman" w:eastAsia="Times New Roman"/>
        </w:rPr>
        <w:t>2010</w:t>
      </w:r>
      <w:r>
        <w:t>年为界将样本期划分为</w:t>
      </w:r>
      <w:r>
        <w:rPr>
          <w:rFonts w:ascii="Times New Roman" w:eastAsia="Times New Roman"/>
        </w:rPr>
        <w:t>4</w:t>
      </w:r>
      <w:r>
        <w:t>段，在</w:t>
      </w:r>
      <w:r>
        <w:rPr>
          <w:rFonts w:ascii="Times New Roman" w:eastAsia="Times New Roman"/>
        </w:rPr>
        <w:t>1</w:t>
      </w:r>
      <w:r>
        <w:t>、</w:t>
      </w:r>
      <w:r>
        <w:rPr>
          <w:rFonts w:ascii="Times New Roman" w:eastAsia="Times New Roman"/>
        </w:rPr>
        <w:t>4</w:t>
      </w:r>
      <w:r>
        <w:t>阶</w:t>
      </w:r>
      <w:r>
        <w:t>段，动量预期对房价的影响在统计上不显著，而在第</w:t>
      </w:r>
      <w:r>
        <w:rPr>
          <w:rFonts w:ascii="Times New Roman" w:eastAsia="Times New Roman"/>
        </w:rPr>
        <w:t>2</w:t>
      </w:r>
      <w:r>
        <w:t>、</w:t>
      </w:r>
      <w:r>
        <w:rPr>
          <w:rFonts w:ascii="Times New Roman" w:eastAsia="Times New Roman"/>
        </w:rPr>
        <w:t>3</w:t>
      </w:r>
      <w:r>
        <w:t>阶段中，对房价的影响效果基本一</w:t>
      </w:r>
      <w:r>
        <w:t>致：预期价格每上涨</w:t>
      </w:r>
      <w:r>
        <w:rPr>
          <w:rFonts w:ascii="Times New Roman" w:eastAsia="Times New Roman"/>
        </w:rPr>
        <w:t>1%</w:t>
      </w:r>
      <w:r>
        <w:t>，房价上涨</w:t>
      </w:r>
      <w:r>
        <w:rPr>
          <w:rFonts w:ascii="Times New Roman" w:eastAsia="Times New Roman"/>
        </w:rPr>
        <w:t>0</w:t>
      </w:r>
      <w:r>
        <w:rPr>
          <w:rFonts w:ascii="Times New Roman" w:eastAsia="Times New Roman"/>
        </w:rPr>
        <w:t>.</w:t>
      </w:r>
      <w:r>
        <w:rPr>
          <w:rFonts w:ascii="Times New Roman" w:eastAsia="Times New Roman"/>
        </w:rPr>
        <w:t>2%</w:t>
      </w:r>
      <w:r>
        <w:t>左右</w:t>
      </w:r>
      <w:r>
        <w:rPr>
          <w:rFonts w:ascii="黑体" w:eastAsia="黑体" w:hint="eastAsia"/>
        </w:rPr>
        <w:t>。</w:t>
      </w:r>
      <w:r>
        <w:t>上述两条结论在一定程度上解释了样本期内商品住宅价格的波动。</w:t>
      </w:r>
    </w:p>
    <w:p w:rsidR="0018722C">
      <w:pPr>
        <w:pStyle w:val="Heading4"/>
        <w:topLinePunct/>
        <w:ind w:left="200" w:hangingChars="200" w:hanging="200"/>
      </w:pPr>
      <w:r>
        <w:t>（</w:t>
      </w:r>
      <w:r>
        <w:t>3</w:t>
      </w:r>
      <w:r>
        <w:t>）</w:t>
      </w:r>
      <w:r>
        <w:t xml:space="preserve">面板聚类后预期房价效应的检验。按商品住宅销售价格指标进行面板聚类，将</w:t>
      </w:r>
      <w:r>
        <w:t>30</w:t>
      </w:r>
    </w:p>
    <w:p w:rsidR="0018722C">
      <w:pPr>
        <w:topLinePunct/>
      </w:pPr>
      <w:r>
        <w:t>个地区划分为</w:t>
      </w:r>
      <w:r>
        <w:rPr>
          <w:rFonts w:ascii="Times New Roman" w:eastAsia="Times New Roman"/>
        </w:rPr>
        <w:t>4</w:t>
      </w:r>
      <w:r>
        <w:t>类。市场参与者的房价预期对</w:t>
      </w:r>
      <w:r>
        <w:rPr>
          <w:rFonts w:ascii="Times New Roman" w:eastAsia="Times New Roman"/>
        </w:rPr>
        <w:t>4</w:t>
      </w:r>
      <w:r>
        <w:t>类地区均产生了统计上显著的正向影响；从</w:t>
      </w:r>
      <w:r>
        <w:t>作用力度上看预期对</w:t>
      </w:r>
      <w:r>
        <w:rPr>
          <w:rFonts w:ascii="Times New Roman" w:eastAsia="Times New Roman"/>
        </w:rPr>
        <w:t>C</w:t>
      </w:r>
      <w:r>
        <w:t>类、</w:t>
      </w:r>
      <w:r>
        <w:rPr>
          <w:rFonts w:ascii="Times New Roman" w:eastAsia="Times New Roman"/>
        </w:rPr>
        <w:t>A</w:t>
      </w:r>
      <w:r>
        <w:t>类、</w:t>
      </w:r>
      <w:r>
        <w:rPr>
          <w:rFonts w:ascii="Times New Roman" w:eastAsia="Times New Roman"/>
        </w:rPr>
        <w:t>B</w:t>
      </w:r>
      <w:r>
        <w:t>类、</w:t>
      </w:r>
      <w:r>
        <w:rPr>
          <w:rFonts w:ascii="Times New Roman" w:eastAsia="Times New Roman"/>
        </w:rPr>
        <w:t>D</w:t>
      </w:r>
      <w:r>
        <w:t>类地区的影响力度依次递减，大体上表现出随着</w:t>
      </w:r>
      <w:r>
        <w:t>房价水平的下降而下降的趋势</w:t>
      </w:r>
      <w:r>
        <w:t>（</w:t>
      </w:r>
      <w:r>
        <w:rPr>
          <w:rFonts w:ascii="Times New Roman" w:eastAsia="Times New Roman"/>
        </w:rPr>
        <w:t>C</w:t>
      </w:r>
      <w:r>
        <w:t>类地区除外</w:t>
      </w:r>
      <w:r>
        <w:t>）</w:t>
      </w:r>
      <w:r>
        <w:t>。上述结论在一定程度上解释了</w:t>
      </w:r>
      <w:r>
        <w:rPr>
          <w:rFonts w:ascii="Times New Roman" w:eastAsia="Times New Roman"/>
        </w:rPr>
        <w:t>4</w:t>
      </w:r>
      <w:r>
        <w:t>类地区房价水平之间存在差异的原因。</w:t>
      </w:r>
    </w:p>
    <w:p w:rsidR="0018722C">
      <w:pPr>
        <w:pStyle w:val="Heading1"/>
        <w:topLinePunct/>
      </w:pPr>
      <w:bookmarkStart w:id="789227" w:name="_Toc686789227"/>
      <w:bookmarkStart w:name="6预期视角下住房宏观调控的效果研究 " w:id="206"/>
      <w:bookmarkEnd w:id="206"/>
      <w:r>
        <w:t>6</w:t>
      </w:r>
      <w:r>
        <w:t xml:space="preserve"> </w:t>
      </w:r>
      <w:r/>
      <w:bookmarkStart w:name="_bookmark89" w:id="207"/>
      <w:bookmarkEnd w:id="207"/>
      <w:r/>
      <w:bookmarkStart w:name="_bookmark89" w:id="208"/>
      <w:bookmarkEnd w:id="208"/>
      <w:r>
        <w:t>预期视角下住房宏观调控的效果研究</w:t>
      </w:r>
      <w:bookmarkEnd w:id="789227"/>
    </w:p>
    <w:p w:rsidR="0018722C">
      <w:pPr>
        <w:topLinePunct/>
      </w:pPr>
      <w:r>
        <w:t>房地产业关乎国计民生，是国家的支柱产业之一，其公共属性决定了政府必须发挥管理和调控职能，以保证市场运行在正确的轨道之上，否则将会对国民经济、金融体系，以及普</w:t>
      </w:r>
      <w:r>
        <w:t>通百姓的生活产生极大的影响。纵观</w:t>
      </w:r>
      <w:r>
        <w:rPr>
          <w:rFonts w:ascii="Times New Roman" w:eastAsia="Times New Roman"/>
        </w:rPr>
        <w:t>1998</w:t>
      </w:r>
      <w:r>
        <w:t>年以来政府的调控实践，发现对其干预的频率和</w:t>
      </w:r>
      <w:r>
        <w:t>力</w:t>
      </w:r>
    </w:p>
    <w:p w:rsidR="0018722C">
      <w:pPr>
        <w:topLinePunct/>
      </w:pPr>
      <w:r>
        <w:t>度都在不断加大。尤其是</w:t>
      </w:r>
      <w:r>
        <w:rPr>
          <w:rFonts w:ascii="Times New Roman" w:eastAsia="Times New Roman"/>
        </w:rPr>
        <w:t>2003</w:t>
      </w:r>
      <w:r>
        <w:t>年之后，政府出台了一系列调控政策试图解决房价上涨过快，</w:t>
      </w:r>
      <w:r w:rsidR="001852F3">
        <w:t xml:space="preserve">供需失衡问题，但是政策实施的效果往往并不理想。</w:t>
      </w:r>
    </w:p>
    <w:p w:rsidR="0018722C">
      <w:pPr>
        <w:topLinePunct/>
      </w:pPr>
      <w:r>
        <w:t>住房宏观调控效果是指政府通过货币政策、土地政策、税收政策、保障房政策等手段，</w:t>
      </w:r>
      <w:r w:rsidR="001852F3">
        <w:t xml:space="preserve">对住房市场的需求、供给水平变动的影响情况。包括能否达到政策出台的预期目的，在多大程度上对住房市场的运行产生作用和影响。衡量住房宏观调控的效果，一方面可以根据调控政策的影响力来判断，政策的影响力越大，住房调控的效果越好；另一方面可以根据调控效果与预期目标的偏离程度来判断，对预期目标实现的程度越高，调控政策的效果越好。本章主要通过第</w:t>
      </w:r>
      <w:r>
        <w:rPr>
          <w:rFonts w:ascii="Times New Roman" w:eastAsia="Times New Roman"/>
        </w:rPr>
        <w:t>1</w:t>
      </w:r>
      <w:r>
        <w:t>个衡量标准来分析政策实施效果。</w:t>
      </w:r>
    </w:p>
    <w:p w:rsidR="0018722C">
      <w:pPr>
        <w:topLinePunct/>
      </w:pPr>
      <w:r>
        <w:t>本章在预期视角下从理论和实证两方面深入探讨住房宏观调控的发展历程、作用过程以及作用效果，研究工作有利于形成科学、合理的调控思路与方法，有利于提高住房宏观调控的精准性、有效性和针对性，从而能更合理地配置行政资源和房地产资源，调节各类市场主体的行为，最终达到宏观调控的目的。</w:t>
      </w:r>
    </w:p>
    <w:p w:rsidR="0018722C">
      <w:pPr>
        <w:pStyle w:val="Heading2"/>
        <w:topLinePunct/>
        <w:ind w:left="171" w:hangingChars="171" w:hanging="171"/>
      </w:pPr>
      <w:bookmarkStart w:id="789228" w:name="_Toc686789228"/>
      <w:bookmarkStart w:name="6.1我国住房宏观调控的历程与影响因素分析 " w:id="209"/>
      <w:bookmarkEnd w:id="209"/>
      <w:r>
        <w:t>6.1</w:t>
      </w:r>
      <w:r>
        <w:t xml:space="preserve"> </w:t>
      </w:r>
      <w:r/>
      <w:bookmarkStart w:name="_bookmark90" w:id="210"/>
      <w:bookmarkEnd w:id="210"/>
      <w:r/>
      <w:bookmarkStart w:name="_bookmark90" w:id="211"/>
      <w:bookmarkEnd w:id="211"/>
      <w:r>
        <w:t>我国住房宏观调控的历程与影响因素分析</w:t>
      </w:r>
      <w:bookmarkEnd w:id="789228"/>
    </w:p>
    <w:p w:rsidR="0018722C">
      <w:pPr>
        <w:pStyle w:val="Heading3"/>
        <w:topLinePunct/>
        <w:ind w:left="200" w:hangingChars="200" w:hanging="200"/>
      </w:pPr>
      <w:bookmarkStart w:id="789229" w:name="_Toc686789229"/>
      <w:bookmarkStart w:name="_bookmark91" w:id="212"/>
      <w:bookmarkEnd w:id="212"/>
      <w:r>
        <w:t>6.1.1</w:t>
      </w:r>
      <w:r>
        <w:t xml:space="preserve"> </w:t>
      </w:r>
      <w:bookmarkStart w:name="_bookmark91" w:id="213"/>
      <w:bookmarkEnd w:id="213"/>
      <w:r>
        <w:t>我国住房宏观调控的历史分析</w:t>
      </w:r>
      <w:bookmarkEnd w:id="789229"/>
    </w:p>
    <w:p w:rsidR="0018722C">
      <w:pPr>
        <w:topLinePunct/>
      </w:pPr>
      <w:r>
        <w:t>自</w:t>
      </w:r>
      <w:r>
        <w:rPr>
          <w:rFonts w:ascii="Times New Roman" w:eastAsia="Times New Roman"/>
        </w:rPr>
        <w:t>1998</w:t>
      </w:r>
      <w:r>
        <w:t>年住房市场化改革以来，我国住房宏观调控经历了</w:t>
      </w:r>
      <w:r>
        <w:rPr>
          <w:rFonts w:ascii="Times New Roman" w:eastAsia="Times New Roman"/>
        </w:rPr>
        <w:t>5</w:t>
      </w:r>
      <w:r>
        <w:t>个阶段。以下对各阶段的主要政策和政策实施效果做出了归纳总结。</w:t>
      </w:r>
    </w:p>
    <w:p w:rsidR="0018722C">
      <w:pPr>
        <w:pStyle w:val="Heading4"/>
        <w:topLinePunct/>
        <w:ind w:left="200" w:hangingChars="200" w:hanging="200"/>
      </w:pPr>
      <w:r>
        <w:t>（</w:t>
      </w:r>
      <w:r>
        <w:t>1</w:t>
      </w:r>
      <w:r>
        <w:t>）</w:t>
      </w:r>
      <w:r>
        <w:t>1998~2002</w:t>
      </w:r>
      <w:r>
        <w:t>年：市场培育阶段</w:t>
      </w:r>
    </w:p>
    <w:p w:rsidR="0018722C">
      <w:pPr>
        <w:topLinePunct/>
      </w:pPr>
      <w:r>
        <w:t>该阶段中住房调控政策的重心在于支持房地产业的发展。由于受</w:t>
      </w:r>
      <w:r>
        <w:rPr>
          <w:rFonts w:ascii="Times New Roman" w:eastAsia="Times New Roman"/>
        </w:rPr>
        <w:t>1997</w:t>
      </w:r>
      <w:r>
        <w:t>年亚洲金融危机的</w:t>
      </w:r>
    </w:p>
    <w:p w:rsidR="0018722C">
      <w:pPr>
        <w:topLinePunct/>
      </w:pPr>
      <w:r>
        <w:t>影响，中国经济面临衰退的危险。为了拉动内需，实现经济复苏，国务院于</w:t>
      </w:r>
      <w:r>
        <w:rPr>
          <w:rFonts w:ascii="Times New Roman" w:hAnsi="Times New Roman" w:eastAsia="Times New Roman"/>
        </w:rPr>
        <w:t>1998</w:t>
      </w:r>
      <w:r>
        <w:t>年</w:t>
      </w:r>
      <w:r>
        <w:rPr>
          <w:rFonts w:ascii="Times New Roman" w:hAnsi="Times New Roman" w:eastAsia="Times New Roman"/>
        </w:rPr>
        <w:t>7</w:t>
      </w:r>
      <w:r>
        <w:t>月</w:t>
      </w:r>
      <w:r>
        <w:rPr>
          <w:rFonts w:ascii="Times New Roman" w:hAnsi="Times New Roman" w:eastAsia="Times New Roman"/>
        </w:rPr>
        <w:t>3</w:t>
      </w:r>
      <w:r>
        <w:t>日出台了国发</w:t>
      </w:r>
      <w:r>
        <w:rPr>
          <w:rFonts w:ascii="Times New Roman" w:hAnsi="Times New Roman" w:eastAsia="Times New Roman"/>
        </w:rPr>
        <w:t>[</w:t>
      </w:r>
      <w:r>
        <w:rPr>
          <w:rFonts w:ascii="Times New Roman" w:hAnsi="Times New Roman" w:eastAsia="Times New Roman"/>
        </w:rPr>
        <w:t xml:space="preserve">1998</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23</w:t>
      </w:r>
      <w:r>
        <w:t>号文件</w:t>
      </w:r>
      <w:r>
        <w:rPr>
          <w:rFonts w:ascii="Times New Roman" w:hAnsi="Times New Roman" w:eastAsia="Times New Roman"/>
        </w:rPr>
        <w:t>——</w:t>
      </w:r>
      <w:r>
        <w:t>《国务院关于进一步深化城镇住房制度改革加快住房建设的通知》，决定停止住房实物分配，逐步实行住房分配货币化；全面推行和不断完善住房公积</w:t>
      </w:r>
      <w:r>
        <w:t>金制度；培育和规范住房交易市场等等。该文件结束了在中国延续了近</w:t>
      </w:r>
      <w:r>
        <w:rPr>
          <w:rFonts w:ascii="Times New Roman" w:hAnsi="Times New Roman" w:eastAsia="Times New Roman"/>
        </w:rPr>
        <w:t>50</w:t>
      </w:r>
      <w:r>
        <w:t>年的福利分房制度，</w:t>
      </w:r>
      <w:r>
        <w:t>标志着住房市场化改革的开始。但由于受亚洲金融危机的影响，</w:t>
      </w:r>
      <w:r>
        <w:rPr>
          <w:rFonts w:ascii="Times New Roman" w:hAnsi="Times New Roman" w:eastAsia="Times New Roman"/>
        </w:rPr>
        <w:t>1998</w:t>
      </w:r>
      <w:r>
        <w:t>年中国房地产业的发展仍然受到了很大程度的抑制。</w:t>
      </w:r>
    </w:p>
    <w:p w:rsidR="0018722C">
      <w:pPr>
        <w:topLinePunct/>
      </w:pPr>
      <w:r>
        <w:t>此后，国家以培育和引导住房市场健康发展为目的，陆续出台了多项政策以规范土地市场和住房市场。如：</w:t>
      </w:r>
      <w:r>
        <w:rPr>
          <w:rFonts w:ascii="Times New Roman" w:hAnsi="Times New Roman" w:eastAsia="Times New Roman"/>
        </w:rPr>
        <w:t>1999</w:t>
      </w:r>
      <w:r>
        <w:t>年</w:t>
      </w:r>
      <w:r>
        <w:rPr>
          <w:rFonts w:ascii="Times New Roman" w:hAnsi="Times New Roman" w:eastAsia="Times New Roman"/>
        </w:rPr>
        <w:t>2</w:t>
      </w:r>
      <w:r>
        <w:t>月</w:t>
      </w:r>
      <w:r>
        <w:rPr>
          <w:rFonts w:ascii="Times New Roman" w:hAnsi="Times New Roman" w:eastAsia="Times New Roman"/>
        </w:rPr>
        <w:t>23</w:t>
      </w:r>
      <w:r>
        <w:t>日，央行下发银发</w:t>
      </w:r>
      <w:r>
        <w:rPr>
          <w:rFonts w:ascii="Times New Roman" w:hAnsi="Times New Roman" w:eastAsia="Times New Roman"/>
        </w:rPr>
        <w:t>[</w:t>
      </w:r>
      <w:r>
        <w:rPr>
          <w:rFonts w:ascii="Times New Roman" w:hAnsi="Times New Roman" w:eastAsia="Times New Roman"/>
        </w:rPr>
        <w:t xml:space="preserve">1999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73</w:t>
      </w:r>
      <w:r>
        <w:t>号文件</w:t>
      </w:r>
      <w:r>
        <w:rPr>
          <w:rFonts w:ascii="Times New Roman" w:hAnsi="Times New Roman" w:eastAsia="Times New Roman"/>
        </w:rPr>
        <w:t>——</w:t>
      </w:r>
      <w:r>
        <w:t>《关于开展个人消费信贷的指导意见》的通知，引导居民贷款买房；</w:t>
      </w:r>
      <w:r>
        <w:rPr>
          <w:rFonts w:ascii="Times New Roman" w:hAnsi="Times New Roman" w:eastAsia="Times New Roman"/>
        </w:rPr>
        <w:t>2000</w:t>
      </w:r>
      <w:r>
        <w:t>年</w:t>
      </w:r>
      <w:r>
        <w:rPr>
          <w:rFonts w:ascii="Times New Roman" w:hAnsi="Times New Roman" w:eastAsia="Times New Roman"/>
        </w:rPr>
        <w:t>10</w:t>
      </w:r>
      <w:r>
        <w:t>月，国家计委、建设部</w:t>
      </w:r>
      <w:r>
        <w:t>联</w:t>
      </w:r>
      <w:r>
        <w:t>合</w:t>
      </w:r>
    </w:p>
    <w:p w:rsidR="0018722C">
      <w:pPr>
        <w:topLinePunct/>
      </w:pPr>
      <w:r>
        <w:t>发出《关于房地产中介服务收费的通知》来规范房屋中介收费标准；</w:t>
      </w:r>
      <w:r>
        <w:rPr>
          <w:rFonts w:ascii="Times New Roman" w:hAnsi="Times New Roman" w:eastAsia="Times New Roman"/>
        </w:rPr>
        <w:t>2000</w:t>
      </w:r>
      <w:r>
        <w:t>年</w:t>
      </w:r>
      <w:r>
        <w:rPr>
          <w:rFonts w:ascii="Times New Roman" w:hAnsi="Times New Roman" w:eastAsia="Times New Roman"/>
        </w:rPr>
        <w:t>7</w:t>
      </w:r>
      <w:r>
        <w:t>月</w:t>
      </w:r>
      <w:r>
        <w:rPr>
          <w:rFonts w:ascii="Times New Roman" w:hAnsi="Times New Roman" w:eastAsia="Times New Roman"/>
        </w:rPr>
        <w:t>25</w:t>
      </w:r>
      <w:r>
        <w:t>日，建设部发出建住房</w:t>
      </w:r>
      <w:r>
        <w:rPr>
          <w:rFonts w:ascii="Times New Roman" w:hAnsi="Times New Roman" w:eastAsia="Times New Roman"/>
        </w:rPr>
        <w:t>[</w:t>
      </w:r>
      <w:r>
        <w:rPr>
          <w:rFonts w:ascii="Times New Roman" w:hAnsi="Times New Roman" w:eastAsia="Times New Roman"/>
        </w:rPr>
        <w:t xml:space="preserve">2000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166</w:t>
      </w:r>
      <w:r>
        <w:t>号文件</w:t>
      </w:r>
      <w:r>
        <w:rPr>
          <w:rFonts w:ascii="Times New Roman" w:hAnsi="Times New Roman" w:eastAsia="Times New Roman"/>
        </w:rPr>
        <w:t>——</w:t>
      </w:r>
      <w:r>
        <w:t>《关于认真贯彻执行</w:t>
      </w:r>
      <w:r>
        <w:rPr>
          <w:rFonts w:ascii="Times New Roman" w:hAnsi="Times New Roman" w:eastAsia="Times New Roman"/>
        </w:rPr>
        <w:t>&lt;</w:t>
      </w:r>
      <w:r>
        <w:t>房产测量规范</w:t>
      </w:r>
      <w:r>
        <w:rPr>
          <w:rFonts w:ascii="Times New Roman" w:hAnsi="Times New Roman" w:eastAsia="Times New Roman"/>
        </w:rPr>
        <w:t>&gt;</w:t>
      </w:r>
      <w:r>
        <w:t>加强房产测绘管理</w:t>
      </w:r>
      <w:r>
        <w:t>的通知》，开始推行房产测量的国家规范；</w:t>
      </w:r>
      <w:r>
        <w:rPr>
          <w:rFonts w:ascii="Times New Roman" w:hAnsi="Times New Roman" w:eastAsia="Times New Roman"/>
        </w:rPr>
        <w:t>2002</w:t>
      </w:r>
      <w:r>
        <w:t>年</w:t>
      </w:r>
      <w:r>
        <w:rPr>
          <w:rFonts w:ascii="Times New Roman" w:hAnsi="Times New Roman" w:eastAsia="Times New Roman"/>
        </w:rPr>
        <w:t>5</w:t>
      </w:r>
      <w:r>
        <w:t>月</w:t>
      </w:r>
      <w:r>
        <w:rPr>
          <w:rFonts w:ascii="Times New Roman" w:hAnsi="Times New Roman" w:eastAsia="Times New Roman"/>
        </w:rPr>
        <w:t>9</w:t>
      </w:r>
      <w:r>
        <w:t>日，国土资源部出台</w:t>
      </w:r>
      <w:r>
        <w:rPr>
          <w:rFonts w:ascii="Times New Roman" w:hAnsi="Times New Roman" w:eastAsia="Times New Roman"/>
        </w:rPr>
        <w:t>11</w:t>
      </w:r>
      <w:r>
        <w:t>号文件</w:t>
      </w:r>
      <w:r>
        <w:rPr>
          <w:rFonts w:ascii="Times New Roman" w:hAnsi="Times New Roman" w:eastAsia="Times New Roman"/>
        </w:rPr>
        <w:t>—</w:t>
      </w:r>
      <w:r>
        <w:rPr>
          <w:rFonts w:ascii="Times New Roman" w:hAnsi="Times New Roman" w:eastAsia="Times New Roman"/>
        </w:rPr>
        <w:t>—</w:t>
      </w:r>
    </w:p>
    <w:p w:rsidR="0018722C">
      <w:pPr>
        <w:topLinePunct/>
      </w:pPr>
      <w:r>
        <w:t>《招标拍卖挂牌出让国有土地使用权规定》来规范土地市场等等。这些规范性的政策理顺了房地产市场制度，不仅对市场没有抑制作用，相反促进了市场的持续稳定发展。从此，国家住房调控的重点由刺激住房消费转向解决中低收入人群住房问题，“调控”成了国家住房政策的总基调。</w:t>
      </w:r>
    </w:p>
    <w:p w:rsidR="0018722C">
      <w:pPr>
        <w:pStyle w:val="Heading4"/>
        <w:topLinePunct/>
        <w:ind w:left="200" w:hangingChars="200" w:hanging="200"/>
      </w:pPr>
      <w:r>
        <w:t>（</w:t>
      </w:r>
      <w:r>
        <w:t>2</w:t>
      </w:r>
      <w:r>
        <w:t>）</w:t>
      </w:r>
      <w:r>
        <w:t>2003~2005</w:t>
      </w:r>
      <w:r>
        <w:t>年：稳定房价阶段</w:t>
      </w:r>
    </w:p>
    <w:p w:rsidR="0018722C">
      <w:pPr>
        <w:topLinePunct/>
      </w:pPr>
      <w:r>
        <w:t>随着城市化进程的快速推进，房地产市场发展迅猛，房价出现快速上涨，再加上</w:t>
      </w:r>
      <w:r>
        <w:rPr>
          <w:rFonts w:ascii="Times New Roman" w:eastAsia="Times New Roman"/>
        </w:rPr>
        <w:t>2003</w:t>
      </w:r>
      <w:r>
        <w:t>年通货膨胀开始显现，为了预防可能出现的房地产泡沫，国家加大了调控力度。</w:t>
      </w:r>
    </w:p>
    <w:p w:rsidR="0018722C">
      <w:pPr>
        <w:topLinePunct/>
      </w:pPr>
      <w:r>
        <w:rPr>
          <w:rFonts w:ascii="Times New Roman" w:hAnsi="Times New Roman" w:eastAsia="Times New Roman"/>
        </w:rPr>
        <w:t>2003</w:t>
      </w:r>
      <w:r>
        <w:t>年</w:t>
      </w:r>
      <w:r>
        <w:rPr>
          <w:rFonts w:ascii="Times New Roman" w:hAnsi="Times New Roman" w:eastAsia="Times New Roman"/>
        </w:rPr>
        <w:t>6</w:t>
      </w:r>
      <w:r>
        <w:t>月</w:t>
      </w:r>
      <w:r>
        <w:rPr>
          <w:rFonts w:ascii="Times New Roman" w:hAnsi="Times New Roman" w:eastAsia="Times New Roman"/>
        </w:rPr>
        <w:t>13</w:t>
      </w:r>
      <w:r>
        <w:t>日，央行下发银发</w:t>
      </w:r>
      <w:r>
        <w:rPr>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121</w:t>
      </w:r>
      <w:r>
        <w:t>号文件</w:t>
      </w:r>
      <w:r>
        <w:rPr>
          <w:rFonts w:ascii="Times New Roman" w:hAnsi="Times New Roman" w:eastAsia="Times New Roman"/>
        </w:rPr>
        <w:t>——</w:t>
      </w:r>
      <w:r>
        <w:t>《关于进一步加强房地产信贷业务管理的通知》，对房地产开发企业开发自有资金做出限制，并提高了二套房首付比例。这是住房市场化改革以来，中央政府第一次采取抑制房地产过热的措施，引导房贷向中低收入家庭倾斜。</w:t>
      </w:r>
    </w:p>
    <w:p w:rsidR="0018722C">
      <w:pPr>
        <w:topLinePunct/>
      </w:pPr>
      <w:r>
        <w:rPr>
          <w:rFonts w:ascii="Times New Roman" w:hAnsi="Times New Roman" w:eastAsia="Times New Roman"/>
        </w:rPr>
        <w:t>2003</w:t>
      </w:r>
      <w:r>
        <w:t>年</w:t>
      </w:r>
      <w:r>
        <w:rPr>
          <w:rFonts w:ascii="Times New Roman" w:hAnsi="Times New Roman" w:eastAsia="Times New Roman"/>
        </w:rPr>
        <w:t>7</w:t>
      </w:r>
      <w:r>
        <w:t>月，政府开始集中整治土地市场。</w:t>
      </w:r>
      <w:r>
        <w:rPr>
          <w:rFonts w:ascii="Times New Roman" w:hAnsi="Times New Roman" w:eastAsia="Times New Roman"/>
        </w:rPr>
        <w:t>2003</w:t>
      </w:r>
      <w:r>
        <w:t>年</w:t>
      </w:r>
      <w:r>
        <w:rPr>
          <w:rFonts w:ascii="Times New Roman" w:hAnsi="Times New Roman" w:eastAsia="Times New Roman"/>
        </w:rPr>
        <w:t>7</w:t>
      </w:r>
      <w:r>
        <w:t>月</w:t>
      </w:r>
      <w:r>
        <w:rPr>
          <w:rFonts w:ascii="Times New Roman" w:hAnsi="Times New Roman" w:eastAsia="Times New Roman"/>
        </w:rPr>
        <w:t>18</w:t>
      </w:r>
      <w:r>
        <w:t>日、</w:t>
      </w:r>
      <w:r>
        <w:rPr>
          <w:rFonts w:ascii="Times New Roman" w:hAnsi="Times New Roman" w:eastAsia="Times New Roman"/>
        </w:rPr>
        <w:t>7</w:t>
      </w:r>
      <w:r>
        <w:t>月</w:t>
      </w:r>
      <w:r>
        <w:rPr>
          <w:rFonts w:ascii="Times New Roman" w:hAnsi="Times New Roman" w:eastAsia="Times New Roman"/>
        </w:rPr>
        <w:t>30</w:t>
      </w:r>
      <w:r>
        <w:t>日，国务院办公厅先后发出国办发明电</w:t>
      </w:r>
      <w:r>
        <w:rPr>
          <w:rFonts w:ascii="Times New Roman" w:hAnsi="Times New Roman" w:eastAsia="Times New Roman"/>
        </w:rPr>
        <w:t>[</w:t>
      </w:r>
      <w:r>
        <w:rPr>
          <w:rFonts w:ascii="Times New Roman" w:hAnsi="Times New Roman" w:eastAsia="Times New Roman"/>
          <w:spacing w:val="-1"/>
        </w:rPr>
        <w:t xml:space="preserve">2003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30</w:t>
      </w:r>
      <w:r>
        <w:t>号文件</w:t>
      </w:r>
      <w:r>
        <w:rPr>
          <w:rFonts w:ascii="Times New Roman" w:hAnsi="Times New Roman" w:eastAsia="Times New Roman"/>
        </w:rPr>
        <w:t>——</w:t>
      </w:r>
      <w:r>
        <w:t>《关于暂停审批各类开发区的紧急通知》、国办发</w:t>
      </w:r>
      <w:r>
        <w:rPr>
          <w:rFonts w:ascii="Times New Roman" w:hAnsi="Times New Roman" w:eastAsia="Times New Roman"/>
        </w:rPr>
        <w:t>[</w:t>
      </w:r>
      <w:r>
        <w:rPr>
          <w:rFonts w:ascii="Times New Roman" w:hAnsi="Times New Roman" w:eastAsia="Times New Roman"/>
        </w:rPr>
        <w:t xml:space="preserve">2003</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70</w:t>
      </w:r>
      <w:r>
        <w:t>号文件</w:t>
      </w:r>
      <w:r>
        <w:rPr>
          <w:rFonts w:ascii="Times New Roman" w:hAnsi="Times New Roman" w:eastAsia="Times New Roman"/>
        </w:rPr>
        <w:t>——</w:t>
      </w:r>
      <w:r>
        <w:t>《关于清理整顿各类开发区加强建设用地管理的通知》，要求各地认真清理和规范各类开发区，全面推进经营性土地使用权招标拍卖挂牌出让工作，建立依法、规范、有序的土地市场；</w:t>
      </w:r>
      <w:r>
        <w:rPr>
          <w:rFonts w:ascii="Times New Roman" w:hAnsi="Times New Roman" w:eastAsia="Times New Roman"/>
        </w:rPr>
        <w:t>2003</w:t>
      </w:r>
      <w:r>
        <w:t>年</w:t>
      </w:r>
      <w:r>
        <w:rPr>
          <w:rFonts w:ascii="Times New Roman" w:hAnsi="Times New Roman" w:eastAsia="Times New Roman"/>
        </w:rPr>
        <w:t>8</w:t>
      </w:r>
      <w:r>
        <w:t>月</w:t>
      </w:r>
      <w:r>
        <w:rPr>
          <w:rFonts w:ascii="Times New Roman" w:hAnsi="Times New Roman" w:eastAsia="Times New Roman"/>
        </w:rPr>
        <w:t>8</w:t>
      </w:r>
      <w:r>
        <w:t>日，国务院责成国土资源部与国家发改委、监</w:t>
      </w:r>
      <w:r>
        <w:t>察</w:t>
      </w:r>
      <w:r>
        <w:t>部、</w:t>
      </w:r>
    </w:p>
    <w:p w:rsidR="0018722C">
      <w:pPr>
        <w:topLinePunct/>
      </w:pPr>
      <w:r>
        <w:t>建设部、审计署五部委联合组成十个督查组，对全国</w:t>
      </w:r>
      <w:r>
        <w:rPr>
          <w:rFonts w:ascii="Times New Roman" w:eastAsia="Times New Roman"/>
        </w:rPr>
        <w:t>31</w:t>
      </w:r>
      <w:r>
        <w:t>个省</w:t>
      </w:r>
      <w:r>
        <w:t>（</w:t>
      </w:r>
      <w:r>
        <w:t>自治区、直辖市</w:t>
      </w:r>
      <w:r>
        <w:t>）</w:t>
      </w:r>
      <w:r>
        <w:t>的土地市场进行督查。</w:t>
      </w:r>
    </w:p>
    <w:p w:rsidR="0018722C">
      <w:pPr>
        <w:topLinePunct/>
      </w:pPr>
      <w:r>
        <w:t>由于受“非典”的影响，</w:t>
      </w:r>
      <w:r>
        <w:rPr>
          <w:rFonts w:ascii="Times New Roman" w:hAnsi="Times New Roman" w:eastAsia="Times New Roman"/>
        </w:rPr>
        <w:t>2003</w:t>
      </w:r>
      <w:r>
        <w:t>年我国经济增速下滑。为了促进经济增长，</w:t>
      </w:r>
      <w:r>
        <w:rPr>
          <w:rFonts w:ascii="Times New Roman" w:hAnsi="Times New Roman" w:eastAsia="Times New Roman"/>
        </w:rPr>
        <w:t>2003</w:t>
      </w:r>
      <w:r>
        <w:t>年</w:t>
      </w:r>
      <w:r>
        <w:rPr>
          <w:rFonts w:ascii="Times New Roman" w:hAnsi="Times New Roman" w:eastAsia="Times New Roman"/>
        </w:rPr>
        <w:t>8 </w:t>
      </w:r>
      <w:r>
        <w:t>月</w:t>
      </w:r>
    </w:p>
    <w:p w:rsidR="0018722C">
      <w:pPr>
        <w:topLinePunct/>
      </w:pPr>
      <w:r>
        <w:rPr>
          <w:rFonts w:ascii="Times New Roman" w:hAnsi="Times New Roman" w:eastAsia="Times New Roman"/>
        </w:rPr>
        <w:t>12</w:t>
      </w:r>
      <w:r>
        <w:t>日，国务院发布</w:t>
      </w:r>
      <w:r>
        <w:rPr>
          <w:rFonts w:ascii="Times New Roman" w:hAnsi="Times New Roman" w:eastAsia="Times New Roman"/>
        </w:rPr>
        <w:t>18</w:t>
      </w:r>
      <w:r>
        <w:t>号文件</w:t>
      </w:r>
      <w:r>
        <w:rPr>
          <w:rFonts w:ascii="Times New Roman" w:hAnsi="Times New Roman" w:eastAsia="Times New Roman"/>
        </w:rPr>
        <w:t>——</w:t>
      </w:r>
      <w:r>
        <w:t>《关于促进房地产市场持续健康发展的通知》，首次提出以住宅为主的房地产业已经成为国民经济的支柱产业，并明确了住房市场化的基本方向。在</w:t>
      </w:r>
      <w:r>
        <w:t>人行</w:t>
      </w:r>
      <w:r>
        <w:rPr>
          <w:rFonts w:ascii="Times New Roman" w:hAnsi="Times New Roman" w:eastAsia="Times New Roman"/>
        </w:rPr>
        <w:t>121</w:t>
      </w:r>
      <w:r>
        <w:t>号文件和国务院</w:t>
      </w:r>
      <w:r>
        <w:rPr>
          <w:rFonts w:ascii="Times New Roman" w:hAnsi="Times New Roman" w:eastAsia="Times New Roman"/>
        </w:rPr>
        <w:t>18</w:t>
      </w:r>
      <w:r>
        <w:t>号文件两种相反政策的作用下，房地产市场得到了更大幅度发展，</w:t>
      </w:r>
      <w:r w:rsidR="001852F3">
        <w:t xml:space="preserve">房价持续上涨。</w:t>
      </w:r>
    </w:p>
    <w:p w:rsidR="0018722C">
      <w:pPr>
        <w:topLinePunct/>
      </w:pPr>
      <w:r>
        <w:rPr>
          <w:rFonts w:ascii="Times New Roman" w:hAnsi="Times New Roman" w:eastAsia="Times New Roman"/>
        </w:rPr>
        <w:t>2004</w:t>
      </w:r>
      <w:r>
        <w:t>年</w:t>
      </w:r>
      <w:r>
        <w:rPr>
          <w:rFonts w:ascii="Times New Roman" w:hAnsi="Times New Roman" w:eastAsia="Times New Roman"/>
        </w:rPr>
        <w:t>1</w:t>
      </w:r>
      <w:r>
        <w:t>季度，房地产业开发投资在连续多年快速上涨的基础上增幅超过</w:t>
      </w:r>
      <w:r>
        <w:rPr>
          <w:rFonts w:ascii="Times New Roman" w:hAnsi="Times New Roman" w:eastAsia="Times New Roman"/>
        </w:rPr>
        <w:t>40%</w:t>
      </w:r>
      <w:r>
        <w:t>。为抑制</w:t>
      </w:r>
      <w:r>
        <w:t>过热投资，国家开始对房地产进行调控，调控重点是收紧“地根”和“银根”。</w:t>
      </w:r>
      <w:r>
        <w:rPr>
          <w:rFonts w:ascii="Times New Roman" w:hAnsi="Times New Roman" w:eastAsia="Times New Roman"/>
        </w:rPr>
        <w:t>2004</w:t>
      </w:r>
      <w:r>
        <w:t>年</w:t>
      </w:r>
      <w:r>
        <w:rPr>
          <w:rFonts w:ascii="Times New Roman" w:hAnsi="Times New Roman" w:eastAsia="Times New Roman"/>
        </w:rPr>
        <w:t>3 </w:t>
      </w:r>
      <w:r>
        <w:t>月</w:t>
      </w:r>
    </w:p>
    <w:p w:rsidR="0018722C">
      <w:pPr>
        <w:topLinePunct/>
      </w:pPr>
      <w:r>
        <w:rPr>
          <w:rFonts w:ascii="Times New Roman" w:hAnsi="Times New Roman" w:eastAsia="宋体"/>
        </w:rPr>
        <w:t>31</w:t>
      </w:r>
      <w:r>
        <w:t>日，国土资源部、监察部又联合下发了</w:t>
      </w:r>
      <w:r>
        <w:rPr>
          <w:rFonts w:ascii="Times New Roman" w:hAnsi="Times New Roman" w:eastAsia="宋体"/>
        </w:rPr>
        <w:t>71</w:t>
      </w:r>
      <w:r>
        <w:t>号令</w:t>
      </w:r>
      <w:r>
        <w:rPr>
          <w:rFonts w:ascii="Times New Roman" w:hAnsi="Times New Roman" w:eastAsia="宋体"/>
        </w:rPr>
        <w:t>——</w:t>
      </w:r>
      <w:r>
        <w:t>《关于继续开展经营性土地使用权招</w:t>
      </w:r>
      <w:r>
        <w:t>标拍卖挂牌出让情况执法监察工作的通知》，该文件也被称为</w:t>
      </w:r>
      <w:r>
        <w:t>“8.31</w:t>
      </w:r>
      <w:r/>
      <w:r w:rsidR="001852F3">
        <w:t xml:space="preserve">大限”，提高了开发商拿地的门槛，是中央政府从土地供给上抑制房地产过热的重要举措。</w:t>
      </w:r>
      <w:r>
        <w:rPr>
          <w:rFonts w:ascii="Times New Roman" w:hAnsi="Times New Roman" w:eastAsia="宋体"/>
        </w:rPr>
        <w:t>2004</w:t>
      </w:r>
      <w:r>
        <w:t>年</w:t>
      </w:r>
      <w:r>
        <w:rPr>
          <w:rFonts w:ascii="Times New Roman" w:hAnsi="Times New Roman" w:eastAsia="宋体"/>
        </w:rPr>
        <w:t>4</w:t>
      </w:r>
      <w:r>
        <w:t>月</w:t>
      </w:r>
      <w:r>
        <w:rPr>
          <w:rFonts w:ascii="Times New Roman" w:hAnsi="Times New Roman" w:eastAsia="宋体"/>
        </w:rPr>
        <w:t>29</w:t>
      </w:r>
      <w:r>
        <w:t>日，国务院办公厅发布国办发明电</w:t>
      </w:r>
      <w:r>
        <w:rPr>
          <w:rFonts w:ascii="Times New Roman" w:hAnsi="Times New Roman" w:eastAsia="宋体"/>
        </w:rPr>
        <w:t>[</w:t>
      </w:r>
      <w:r>
        <w:rPr>
          <w:rFonts w:ascii="Times New Roman" w:hAnsi="Times New Roman" w:eastAsia="宋体"/>
        </w:rPr>
        <w:t xml:space="preserve">2004</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20</w:t>
      </w:r>
      <w:r>
        <w:t>号</w:t>
      </w:r>
      <w:r>
        <w:rPr>
          <w:rFonts w:ascii="Times New Roman" w:hAnsi="Times New Roman" w:eastAsia="宋体"/>
        </w:rPr>
        <w:t>——</w:t>
      </w:r>
      <w:r>
        <w:t>《关于深入开展土地市场治理整顿严格土地管理</w:t>
      </w:r>
      <w:r>
        <w:t>的紧急通知》，进一步加强土地管理。此外，央行从</w:t>
      </w:r>
      <w:r>
        <w:rPr>
          <w:rFonts w:ascii="Times New Roman" w:hAnsi="Times New Roman" w:eastAsia="宋体"/>
        </w:rPr>
        <w:t>2004</w:t>
      </w:r>
      <w:r>
        <w:t>年</w:t>
      </w:r>
      <w:r>
        <w:rPr>
          <w:rFonts w:ascii="Times New Roman" w:hAnsi="Times New Roman" w:eastAsia="宋体"/>
        </w:rPr>
        <w:t>10</w:t>
      </w:r>
      <w:r>
        <w:t>月</w:t>
      </w:r>
      <w:r>
        <w:rPr>
          <w:rFonts w:ascii="Times New Roman" w:hAnsi="Times New Roman" w:eastAsia="宋体"/>
        </w:rPr>
        <w:t>29</w:t>
      </w:r>
      <w:r>
        <w:t>日起上调金融机构</w:t>
      </w:r>
      <w:r>
        <w:t>存</w:t>
      </w:r>
      <w:r>
        <w:t>贷</w:t>
      </w:r>
    </w:p>
    <w:p w:rsidR="0018722C">
      <w:pPr>
        <w:topLinePunct/>
      </w:pPr>
      <w:r>
        <w:t>款基准利率，这是央行九年以来首次加息，标志着央行正式使用市场调节杠杆来对房地产市场进行调节。尽管如此，</w:t>
      </w:r>
      <w:r>
        <w:rPr>
          <w:rFonts w:ascii="Times New Roman" w:hAnsi="Times New Roman" w:eastAsia="Times New Roman"/>
        </w:rPr>
        <w:t>2004</w:t>
      </w:r>
      <w:r>
        <w:t>年全国房价的涨幅仍高达</w:t>
      </w:r>
      <w:r>
        <w:rPr>
          <w:rFonts w:ascii="Times New Roman" w:hAnsi="Times New Roman" w:eastAsia="Times New Roman"/>
        </w:rPr>
        <w:t>18</w:t>
      </w:r>
      <w:r>
        <w:rPr>
          <w:rFonts w:ascii="Times New Roman" w:hAnsi="Times New Roman" w:eastAsia="Times New Roman"/>
        </w:rPr>
        <w:t>.</w:t>
      </w:r>
      <w:r>
        <w:rPr>
          <w:rFonts w:ascii="Times New Roman" w:hAnsi="Times New Roman" w:eastAsia="Times New Roman"/>
        </w:rPr>
        <w:t>7%</w:t>
      </w:r>
      <w:r>
        <w:t>，远高于</w:t>
      </w:r>
      <w:r>
        <w:rPr>
          <w:rFonts w:ascii="Times New Roman" w:hAnsi="Times New Roman" w:eastAsia="Times New Roman"/>
        </w:rPr>
        <w:t>1998</w:t>
      </w:r>
      <w:r>
        <w:t>～</w:t>
      </w:r>
      <w:r>
        <w:rPr>
          <w:rFonts w:ascii="Times New Roman" w:hAnsi="Times New Roman" w:eastAsia="Times New Roman"/>
        </w:rPr>
        <w:t>2003</w:t>
      </w:r>
      <w:r>
        <w:t>年</w:t>
      </w:r>
      <w:r>
        <w:rPr>
          <w:rFonts w:ascii="Times New Roman" w:hAnsi="Times New Roman" w:eastAsia="Times New Roman"/>
        </w:rPr>
        <w:t>3.5%</w:t>
      </w:r>
      <w:r>
        <w:t>的年均涨幅</w:t>
      </w:r>
      <w:r>
        <w:t>①</w:t>
      </w:r>
      <w:r>
        <w:t>。</w:t>
      </w:r>
    </w:p>
    <w:p w:rsidR="0018722C">
      <w:pPr>
        <w:topLinePunct/>
      </w:pPr>
      <w:r>
        <w:t>面对</w:t>
      </w:r>
      <w:r>
        <w:rPr>
          <w:rFonts w:ascii="Times New Roman" w:hAnsi="Times New Roman" w:eastAsia="Times New Roman"/>
        </w:rPr>
        <w:t>2004</w:t>
      </w:r>
      <w:r>
        <w:t>年房价的快速上涨，</w:t>
      </w:r>
      <w:r>
        <w:rPr>
          <w:rFonts w:ascii="Times New Roman" w:hAnsi="Times New Roman" w:eastAsia="Times New Roman"/>
        </w:rPr>
        <w:t>2005</w:t>
      </w:r>
      <w:r>
        <w:t>年</w:t>
      </w:r>
      <w:r>
        <w:rPr>
          <w:rFonts w:ascii="Times New Roman" w:hAnsi="Times New Roman" w:eastAsia="Times New Roman"/>
        </w:rPr>
        <w:t>3</w:t>
      </w:r>
      <w:r>
        <w:t>月</w:t>
      </w:r>
      <w:r>
        <w:rPr>
          <w:rFonts w:ascii="Times New Roman" w:hAnsi="Times New Roman" w:eastAsia="Times New Roman"/>
        </w:rPr>
        <w:t>26</w:t>
      </w:r>
      <w:r>
        <w:t>日，国务院出台国办发明电</w:t>
      </w:r>
      <w:r>
        <w:rPr>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w:t>
      </w:r>
      <w:r>
        <w:t>号</w:t>
      </w:r>
      <w:r>
        <w:rPr>
          <w:rFonts w:ascii="Times New Roman" w:hAnsi="Times New Roman" w:eastAsia="Times New Roman"/>
        </w:rPr>
        <w:t>——</w:t>
      </w:r>
    </w:p>
    <w:p w:rsidR="0018722C">
      <w:pPr>
        <w:topLinePunct/>
      </w:pPr>
      <w:r>
        <w:t>《国务院办公厅关于切实稳定住房价格的通知》</w:t>
      </w:r>
      <w:r>
        <w:t>（</w:t>
      </w:r>
      <w:r>
        <w:t>“旧国八条”</w:t>
      </w:r>
      <w:r>
        <w:t>）</w:t>
      </w:r>
      <w:r>
        <w:t>，将房价调控上升到了政治高度，并建立政府负责制。</w:t>
      </w:r>
      <w:r>
        <w:rPr>
          <w:rFonts w:ascii="Times New Roman" w:hAnsi="Times New Roman" w:eastAsia="Times New Roman"/>
        </w:rPr>
        <w:t>2005</w:t>
      </w:r>
      <w:r>
        <w:t>年</w:t>
      </w:r>
      <w:r>
        <w:rPr>
          <w:rFonts w:ascii="Times New Roman" w:hAnsi="Times New Roman" w:eastAsia="Times New Roman"/>
        </w:rPr>
        <w:t>4</w:t>
      </w:r>
      <w:r>
        <w:t>月</w:t>
      </w:r>
      <w:r>
        <w:rPr>
          <w:rFonts w:ascii="Times New Roman" w:hAnsi="Times New Roman" w:eastAsia="Times New Roman"/>
        </w:rPr>
        <w:t>28</w:t>
      </w:r>
      <w:r>
        <w:t>日，国务院出台《加强房地产市场引导和调控</w:t>
      </w:r>
      <w:r>
        <w:t>的八条措施》</w:t>
      </w:r>
      <w:r>
        <w:t>（</w:t>
      </w:r>
      <w:r>
        <w:t>“新国八条”</w:t>
      </w:r>
      <w:r>
        <w:t>）</w:t>
      </w:r>
      <w:r>
        <w:t>，更强调通过用房地产市场各环节的调控来达到解决房价问题</w:t>
      </w:r>
      <w:r>
        <w:t>的目的。</w:t>
      </w:r>
      <w:r>
        <w:rPr>
          <w:rFonts w:ascii="Times New Roman" w:hAnsi="Times New Roman" w:eastAsia="Times New Roman"/>
        </w:rPr>
        <w:t>2005</w:t>
      </w:r>
      <w:r>
        <w:t>年</w:t>
      </w:r>
      <w:r>
        <w:rPr>
          <w:rFonts w:ascii="Times New Roman" w:hAnsi="Times New Roman" w:eastAsia="Times New Roman"/>
        </w:rPr>
        <w:t>4</w:t>
      </w:r>
      <w:r>
        <w:t>月</w:t>
      </w:r>
      <w:r>
        <w:rPr>
          <w:rFonts w:ascii="Times New Roman" w:hAnsi="Times New Roman" w:eastAsia="Times New Roman"/>
        </w:rPr>
        <w:t>30</w:t>
      </w:r>
      <w:r>
        <w:t>日，建设部、发改委、财政部等七部委联合发出建办住房函</w:t>
      </w:r>
      <w:r>
        <w:rPr>
          <w:rFonts w:ascii="Times New Roman" w:hAnsi="Times New Roman" w:eastAsia="Times New Roman"/>
        </w:rPr>
        <w:t>[</w:t>
      </w:r>
      <w:r>
        <w:rPr>
          <w:rFonts w:ascii="Times New Roman" w:hAnsi="Times New Roman" w:eastAsia="Times New Roman"/>
        </w:rPr>
        <w:t xml:space="preserve">2005</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260</w:t>
      </w:r>
      <w:r>
        <w:t>号文件</w:t>
      </w:r>
      <w:r>
        <w:rPr>
          <w:rFonts w:ascii="Times New Roman" w:hAnsi="Times New Roman" w:eastAsia="Times New Roman"/>
        </w:rPr>
        <w:t>——</w:t>
      </w:r>
      <w:r>
        <w:t>《关于做好稳定住房价格工作的意见》，要求强化规划调控，改善住房供应结构；</w:t>
      </w:r>
      <w:r>
        <w:t>加大土地供应调控力度等等。由于受一系列调控政策的影响，</w:t>
      </w:r>
      <w:r>
        <w:rPr>
          <w:rFonts w:ascii="Times New Roman" w:hAnsi="Times New Roman" w:eastAsia="Times New Roman"/>
        </w:rPr>
        <w:t>2005</w:t>
      </w:r>
      <w:r>
        <w:t>年房价增幅有所回落，但</w:t>
      </w:r>
      <w:r>
        <w:t>是增长幅度仍到达了</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6%</w:t>
      </w:r>
      <w:r>
        <w:t>，可见调控政策并没有达到预期效果。</w:t>
      </w:r>
    </w:p>
    <w:p w:rsidR="0018722C">
      <w:pPr>
        <w:pStyle w:val="Heading4"/>
        <w:topLinePunct/>
        <w:ind w:left="200" w:hangingChars="200" w:hanging="200"/>
      </w:pPr>
      <w:r>
        <w:t>（</w:t>
      </w:r>
      <w:r>
        <w:t>3</w:t>
      </w:r>
      <w:r>
        <w:t>）</w:t>
      </w:r>
      <w:r>
        <w:t>2006~2007</w:t>
      </w:r>
      <w:r>
        <w:t>年：结构调整阶段</w:t>
      </w:r>
    </w:p>
    <w:p w:rsidR="0018722C">
      <w:pPr>
        <w:topLinePunct/>
      </w:pPr>
      <w:r>
        <w:t>针对之前住房宏观调控的失效，为了打压投机行为，应对民众对房价过高的不满，政府做出了政策调整。</w:t>
      </w:r>
    </w:p>
    <w:p w:rsidR="0018722C">
      <w:pPr>
        <w:topLinePunct/>
      </w:pPr>
      <w:r>
        <w:rPr>
          <w:rFonts w:ascii="Times New Roman" w:eastAsia="Times New Roman"/>
        </w:rPr>
        <w:t>2006</w:t>
      </w:r>
      <w:r>
        <w:t>年</w:t>
      </w:r>
      <w:r>
        <w:rPr>
          <w:rFonts w:ascii="Times New Roman" w:eastAsia="Times New Roman"/>
        </w:rPr>
        <w:t>5</w:t>
      </w:r>
      <w:r>
        <w:t>月</w:t>
      </w:r>
      <w:r>
        <w:rPr>
          <w:rFonts w:ascii="Times New Roman" w:eastAsia="Times New Roman"/>
        </w:rPr>
        <w:t>24</w:t>
      </w:r>
      <w:r>
        <w:t>日，国务院总理温家宝主持召开国务院常务会议，会上提出了促进房地</w:t>
      </w:r>
    </w:p>
    <w:p w:rsidR="0018722C">
      <w:pPr>
        <w:topLinePunct/>
      </w:pPr>
      <w:r>
        <w:t>产业健康发展的六项措施，即“国六条”。</w:t>
      </w:r>
      <w:r>
        <w:rPr>
          <w:rFonts w:ascii="Times New Roman" w:hAnsi="Times New Roman" w:eastAsia="Times New Roman"/>
        </w:rPr>
        <w:t>2006</w:t>
      </w:r>
      <w:r>
        <w:t>年</w:t>
      </w:r>
      <w:r>
        <w:rPr>
          <w:rFonts w:ascii="Times New Roman" w:hAnsi="Times New Roman" w:eastAsia="Times New Roman"/>
        </w:rPr>
        <w:t>5</w:t>
      </w:r>
      <w:r>
        <w:t>月</w:t>
      </w:r>
      <w:r>
        <w:rPr>
          <w:rFonts w:ascii="Times New Roman" w:hAnsi="Times New Roman" w:eastAsia="Times New Roman"/>
        </w:rPr>
        <w:t>29</w:t>
      </w:r>
      <w:r>
        <w:t>日，国务院办公厅出台国办发</w:t>
      </w:r>
    </w:p>
    <w:p w:rsidR="0018722C">
      <w:pPr>
        <w:topLinePunct/>
      </w:pPr>
      <w:r>
        <w:rPr>
          <w:rFonts w:ascii="Times New Roman" w:hAnsi="Times New Roman" w:eastAsia="Times New Roman"/>
        </w:rPr>
        <w:t>[</w:t>
      </w:r>
      <w:r>
        <w:rPr>
          <w:rFonts w:ascii="Times New Roman" w:hAnsi="Times New Roman" w:eastAsia="Times New Roman"/>
        </w:rPr>
        <w:t>2006</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37</w:t>
      </w:r>
      <w:r>
        <w:t>号文件</w:t>
      </w:r>
      <w:r>
        <w:rPr>
          <w:rFonts w:ascii="Times New Roman" w:hAnsi="Times New Roman" w:eastAsia="Times New Roman"/>
        </w:rPr>
        <w:t>——</w:t>
      </w:r>
      <w:r>
        <w:t>《关于调整住房供应结构稳定住房价格的意见》，又称</w:t>
      </w:r>
      <w:r>
        <w:rPr>
          <w:rFonts w:ascii="Times New Roman" w:hAnsi="Times New Roman" w:eastAsia="Times New Roman"/>
        </w:rPr>
        <w:t>9</w:t>
      </w:r>
      <w:r>
        <w:t>部委“十五条”，</w:t>
      </w:r>
      <w:r>
        <w:t>对“国六条”进一步细化，而且在套型面积、小户型所占比率、新房首付款等方面做出了量</w:t>
      </w:r>
      <w:r>
        <w:t>化规定，提出</w:t>
      </w:r>
      <w:r>
        <w:rPr>
          <w:rFonts w:ascii="Times New Roman" w:hAnsi="Times New Roman" w:eastAsia="Times New Roman"/>
        </w:rPr>
        <w:t>90</w:t>
      </w:r>
      <w:r>
        <w:t>平方米、双</w:t>
      </w:r>
      <w:r>
        <w:rPr>
          <w:rFonts w:ascii="Times New Roman" w:hAnsi="Times New Roman" w:eastAsia="Times New Roman"/>
        </w:rPr>
        <w:t>70</w:t>
      </w:r>
      <w:r>
        <w:t>％的标准。这一阶段的政策都强调了对住房结构的调控，明确了中小套型占新建住房的比例，同时提出有步骤地解决低收入家庭的住房困难，加快城镇廉租房建设等政策。但是，这一系列调控政策并未奏效，当年“地王”仍不断涌现，地价上</w:t>
      </w:r>
      <w:r>
        <w:t>涨进一步推高了房价预期。</w:t>
      </w:r>
    </w:p>
    <w:p w:rsidR="0018722C">
      <w:pPr>
        <w:topLinePunct/>
      </w:pPr>
      <w:r>
        <w:rPr>
          <w:rFonts w:ascii="Times New Roman" w:eastAsia="Times New Roman"/>
        </w:rPr>
        <w:t>2007</w:t>
      </w:r>
      <w:r>
        <w:t>年，政府出台了一系列税收、信贷、土地等新政，从土地管理、规范市场秩序、抑</w:t>
      </w:r>
    </w:p>
    <w:p w:rsidR="0018722C">
      <w:pPr>
        <w:topLinePunct/>
      </w:pPr>
      <w:r>
        <w:t>制投机、调整住房结构等多方面出击。尤其是年内</w:t>
      </w:r>
      <w:r>
        <w:rPr>
          <w:rFonts w:ascii="Times New Roman" w:eastAsia="Times New Roman"/>
        </w:rPr>
        <w:t>6</w:t>
      </w:r>
      <w:r>
        <w:t>次加息，从金融层面打压房地产投机。</w:t>
      </w:r>
    </w:p>
    <w:p w:rsidR="0018722C">
      <w:pPr>
        <w:topLinePunct/>
      </w:pPr>
      <w:r>
        <w:rPr>
          <w:rFonts w:ascii="Times New Roman" w:hAnsi="Times New Roman" w:eastAsia="Times New Roman"/>
        </w:rPr>
        <w:t>2007</w:t>
      </w:r>
      <w:r>
        <w:t>年</w:t>
      </w:r>
      <w:r>
        <w:rPr>
          <w:rFonts w:ascii="Times New Roman" w:hAnsi="Times New Roman" w:eastAsia="Times New Roman"/>
        </w:rPr>
        <w:t>1</w:t>
      </w:r>
      <w:r>
        <w:t>月</w:t>
      </w:r>
      <w:r>
        <w:rPr>
          <w:rFonts w:ascii="Times New Roman" w:hAnsi="Times New Roman" w:eastAsia="Times New Roman"/>
        </w:rPr>
        <w:t>16</w:t>
      </w:r>
      <w:r>
        <w:t>日，国税总局下发《房地产开发企业土地增值税清算管理有关问题的通知》，</w:t>
      </w:r>
      <w:r w:rsidR="001852F3">
        <w:t xml:space="preserve">表明了房地产行业的调控再度升温。</w:t>
      </w:r>
      <w:r>
        <w:rPr>
          <w:rFonts w:ascii="Times New Roman" w:hAnsi="Times New Roman" w:eastAsia="Times New Roman"/>
        </w:rPr>
        <w:t>2007</w:t>
      </w:r>
      <w:r>
        <w:t>年</w:t>
      </w:r>
      <w:r>
        <w:rPr>
          <w:rFonts w:ascii="Times New Roman" w:hAnsi="Times New Roman" w:eastAsia="Times New Roman"/>
        </w:rPr>
        <w:t>8</w:t>
      </w:r>
      <w:r>
        <w:t>月</w:t>
      </w:r>
      <w:r>
        <w:rPr>
          <w:rFonts w:ascii="Times New Roman" w:hAnsi="Times New Roman" w:eastAsia="Times New Roman"/>
        </w:rPr>
        <w:t>13</w:t>
      </w:r>
      <w:r>
        <w:t>日，国务院发出国发</w:t>
      </w:r>
      <w:r>
        <w:rPr>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24</w:t>
      </w:r>
      <w:r>
        <w:t>号文</w:t>
      </w:r>
      <w:r>
        <w:rPr>
          <w:rFonts w:ascii="Times New Roman" w:hAnsi="Times New Roman" w:eastAsia="Times New Roman"/>
        </w:rPr>
        <w:t>—</w:t>
      </w:r>
      <w:r>
        <w:rPr>
          <w:rFonts w:ascii="Times New Roman" w:hAnsi="Times New Roman" w:eastAsia="Times New Roman"/>
        </w:rPr>
        <w:t>—</w:t>
      </w:r>
    </w:p>
    <w:p w:rsidR="0018722C">
      <w:pPr>
        <w:topLinePunct/>
      </w:pPr>
      <w:r>
        <w:t>《关于解决城市低收入家庭住房困难的若干意见》，把解决城市低收入家庭住房困难作为住房制度改革的重要内容，作为政府公共服务的一项重要职责。</w:t>
      </w:r>
      <w:r>
        <w:rPr>
          <w:rFonts w:ascii="Times New Roman" w:hAnsi="Times New Roman" w:eastAsia="Times New Roman"/>
        </w:rPr>
        <w:t>2007</w:t>
      </w:r>
      <w:r>
        <w:t>年</w:t>
      </w:r>
      <w:r>
        <w:rPr>
          <w:rFonts w:ascii="Times New Roman" w:hAnsi="Times New Roman" w:eastAsia="Times New Roman"/>
        </w:rPr>
        <w:t>9</w:t>
      </w:r>
      <w:r>
        <w:t>月</w:t>
      </w:r>
      <w:r>
        <w:rPr>
          <w:rFonts w:ascii="Times New Roman" w:hAnsi="Times New Roman" w:eastAsia="Times New Roman"/>
        </w:rPr>
        <w:t>27</w:t>
      </w:r>
      <w:r>
        <w:t>日，央行、银监会联合发布了银发</w:t>
      </w:r>
      <w:r>
        <w:rPr>
          <w:rFonts w:ascii="Times New Roman" w:hAnsi="Times New Roman" w:eastAsia="Times New Roman"/>
        </w:rPr>
        <w:t>[</w:t>
      </w:r>
      <w:r>
        <w:rPr>
          <w:rFonts w:ascii="Times New Roman" w:hAnsi="Times New Roman" w:eastAsia="Times New Roman"/>
        </w:rPr>
        <w:t xml:space="preserve">2007</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359</w:t>
      </w:r>
      <w:r>
        <w:t>号文件</w:t>
      </w:r>
      <w:r>
        <w:rPr>
          <w:rFonts w:ascii="Times New Roman" w:hAnsi="Times New Roman" w:eastAsia="Times New Roman"/>
        </w:rPr>
        <w:t>——</w:t>
      </w:r>
      <w:r>
        <w:t>《关于加强商业性房地产信贷管理的通知》，规定购</w:t>
      </w:r>
      <w:r>
        <w:t>买第二套住房首付款比例不得低于</w:t>
      </w:r>
      <w:r>
        <w:rPr>
          <w:rFonts w:ascii="Times New Roman" w:hAnsi="Times New Roman" w:eastAsia="Times New Roman"/>
        </w:rPr>
        <w:t>40%</w:t>
      </w:r>
      <w:r>
        <w:t>。</w:t>
      </w:r>
      <w:r>
        <w:rPr>
          <w:rFonts w:ascii="Times New Roman" w:hAnsi="Times New Roman" w:eastAsia="Times New Roman"/>
        </w:rPr>
        <w:t>2007</w:t>
      </w:r>
      <w:r>
        <w:t>年</w:t>
      </w:r>
      <w:r>
        <w:rPr>
          <w:rFonts w:ascii="Times New Roman" w:hAnsi="Times New Roman" w:eastAsia="Times New Roman"/>
        </w:rPr>
        <w:t>10</w:t>
      </w:r>
      <w:r>
        <w:t>月</w:t>
      </w:r>
      <w:r>
        <w:rPr>
          <w:rFonts w:ascii="Times New Roman" w:hAnsi="Times New Roman" w:eastAsia="Times New Roman"/>
        </w:rPr>
        <w:t>8</w:t>
      </w:r>
      <w:r>
        <w:t>日，国土资源部下发《关于进一步</w:t>
      </w:r>
      <w:r>
        <w:t>加强土地供应调控的通知》，明确要优先安排用于解决城市低收入家庭住房困难的住房用</w:t>
      </w:r>
      <w:r>
        <w:t>地</w:t>
      </w:r>
      <w:r>
        <w:t>，</w:t>
      </w:r>
    </w:p>
    <w:p w:rsidR="0018722C">
      <w:pPr>
        <w:pStyle w:val="aff7"/>
        <w:topLinePunct/>
      </w:pPr>
      <w:r>
        <w:pict>
          <v:line style="position:absolute;mso-position-horizontal-relative:page;mso-position-vertical-relative:paragraph;z-index:11128;mso-wrap-distance-left:0;mso-wrap-distance-right:0" from="80.664001pt,21.558977pt" to="224.734001pt,21.558977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说明：统计数据由《中国统计年鉴》</w:t>
      </w:r>
      <w:r>
        <w:rPr>
          <w:rFonts w:cstheme="minorBidi" w:hAnsiTheme="minorHAnsi" w:eastAsiaTheme="minorHAnsi" w:asciiTheme="minorHAnsi"/>
        </w:rPr>
        <w:t>（</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2005</w:t>
      </w:r>
      <w:r>
        <w:rPr>
          <w:rFonts w:cstheme="minorBidi" w:hAnsiTheme="minorHAnsi" w:eastAsiaTheme="minorHAnsi" w:asciiTheme="minorHAnsi"/>
        </w:rPr>
        <w:t>）</w:t>
      </w:r>
      <w:r>
        <w:rPr>
          <w:rFonts w:cstheme="minorBidi" w:hAnsiTheme="minorHAnsi" w:eastAsiaTheme="minorHAnsi" w:asciiTheme="minorHAnsi"/>
        </w:rPr>
        <w:t>计算、整理而得。</w:t>
      </w:r>
    </w:p>
    <w:p w:rsidR="0018722C">
      <w:pPr>
        <w:topLinePunct/>
      </w:pPr>
      <w:r>
        <w:t>廉租住房、经济适用住房和中低价位、中小套型普通商品住房建设用地，其年度供应总量不</w:t>
      </w:r>
      <w:r>
        <w:t>得低于住宅供应总量的</w:t>
      </w:r>
      <w:r>
        <w:rPr>
          <w:rFonts w:ascii="Times New Roman" w:hAnsi="Times New Roman" w:eastAsia="Times New Roman"/>
        </w:rPr>
        <w:t>70%</w:t>
      </w:r>
      <w:r>
        <w:t>。但是，这一年房价、房价增长率均大幅提高，出现了“越调越涨”的现象。</w:t>
      </w:r>
    </w:p>
    <w:p w:rsidR="0018722C">
      <w:pPr>
        <w:pStyle w:val="Heading4"/>
        <w:topLinePunct/>
        <w:ind w:left="200" w:hangingChars="200" w:hanging="200"/>
      </w:pPr>
      <w:r>
        <w:t>（</w:t>
      </w:r>
      <w:r>
        <w:t>4</w:t>
      </w:r>
      <w:r>
        <w:t>）</w:t>
      </w:r>
      <w:r>
        <w:t>2008</w:t>
      </w:r>
      <w:r>
        <w:t>年：刺激内需保增长阶段</w:t>
      </w:r>
    </w:p>
    <w:p w:rsidR="0018722C">
      <w:pPr>
        <w:topLinePunct/>
      </w:pPr>
      <w:r>
        <w:rPr>
          <w:rFonts w:ascii="Times New Roman" w:hAnsi="Times New Roman" w:eastAsia="Times New Roman"/>
        </w:rPr>
        <w:t>2008</w:t>
      </w:r>
      <w:r>
        <w:t>年</w:t>
      </w:r>
      <w:r>
        <w:rPr>
          <w:rFonts w:ascii="Times New Roman" w:hAnsi="Times New Roman" w:eastAsia="Times New Roman"/>
        </w:rPr>
        <w:t>1</w:t>
      </w:r>
      <w:r>
        <w:t>月</w:t>
      </w:r>
      <w:r>
        <w:rPr>
          <w:rFonts w:ascii="Times New Roman" w:hAnsi="Times New Roman" w:eastAsia="Times New Roman"/>
        </w:rPr>
        <w:t>7</w:t>
      </w:r>
      <w:r>
        <w:t>日，国务院办公厅下发了国发</w:t>
      </w:r>
      <w:r>
        <w:rPr>
          <w:rFonts w:ascii="Times New Roman" w:hAnsi="Times New Roman" w:eastAsia="Times New Roman"/>
        </w:rPr>
        <w:t>[</w:t>
      </w:r>
      <w:r>
        <w:rPr>
          <w:rFonts w:ascii="Times New Roman" w:hAnsi="Times New Roman" w:eastAsia="Times New Roman"/>
        </w:rPr>
        <w:t xml:space="preserve">2008</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3</w:t>
      </w:r>
      <w:r>
        <w:t>号文件</w:t>
      </w:r>
      <w:r>
        <w:rPr>
          <w:rFonts w:ascii="Times New Roman" w:hAnsi="Times New Roman" w:eastAsia="Times New Roman"/>
        </w:rPr>
        <w:t>——</w:t>
      </w:r>
      <w:r>
        <w:t>《国务院关于促进节约</w:t>
      </w:r>
    </w:p>
    <w:p w:rsidR="0018722C">
      <w:pPr>
        <w:topLinePunct/>
      </w:pPr>
      <w:r>
        <w:t>集约用地的通知》，拉开了该年调控的序幕。</w:t>
      </w:r>
      <w:r>
        <w:rPr>
          <w:rFonts w:ascii="Times New Roman" w:eastAsia="Times New Roman"/>
        </w:rPr>
        <w:t>2008</w:t>
      </w:r>
      <w:r>
        <w:t>年</w:t>
      </w:r>
      <w:r>
        <w:rPr>
          <w:rFonts w:ascii="Times New Roman" w:eastAsia="Times New Roman"/>
        </w:rPr>
        <w:t>1</w:t>
      </w:r>
      <w:r>
        <w:t>月</w:t>
      </w:r>
      <w:r>
        <w:rPr>
          <w:rFonts w:ascii="Times New Roman" w:eastAsia="Times New Roman"/>
        </w:rPr>
        <w:t>15</w:t>
      </w:r>
      <w:r>
        <w:t>日、</w:t>
      </w:r>
      <w:r>
        <w:rPr>
          <w:rFonts w:ascii="Times New Roman" w:eastAsia="Times New Roman"/>
        </w:rPr>
        <w:t>3</w:t>
      </w:r>
      <w:r>
        <w:t>月</w:t>
      </w:r>
      <w:r>
        <w:rPr>
          <w:rFonts w:ascii="Times New Roman" w:eastAsia="Times New Roman"/>
        </w:rPr>
        <w:t>25</w:t>
      </w:r>
      <w:r>
        <w:t>日、</w:t>
      </w:r>
      <w:r>
        <w:rPr>
          <w:rFonts w:ascii="Times New Roman" w:eastAsia="Times New Roman"/>
        </w:rPr>
        <w:t>4</w:t>
      </w:r>
      <w:r>
        <w:t>月</w:t>
      </w:r>
      <w:r>
        <w:rPr>
          <w:rFonts w:ascii="Times New Roman" w:eastAsia="Times New Roman"/>
        </w:rPr>
        <w:t>25</w:t>
      </w:r>
      <w:r>
        <w:t>日、</w:t>
      </w:r>
      <w:r>
        <w:rPr>
          <w:rFonts w:ascii="Times New Roman" w:eastAsia="Times New Roman"/>
        </w:rPr>
        <w:t>5</w:t>
      </w:r>
    </w:p>
    <w:p w:rsidR="0018722C">
      <w:pPr>
        <w:topLinePunct/>
      </w:pPr>
      <w:r>
        <w:t>月</w:t>
      </w:r>
      <w:r>
        <w:rPr>
          <w:rFonts w:ascii="Times New Roman" w:hAnsi="Times New Roman" w:eastAsia="Times New Roman"/>
        </w:rPr>
        <w:t>20</w:t>
      </w:r>
      <w:r>
        <w:t>日、</w:t>
      </w:r>
      <w:r>
        <w:rPr>
          <w:rFonts w:ascii="Times New Roman" w:hAnsi="Times New Roman" w:eastAsia="Times New Roman"/>
        </w:rPr>
        <w:t>6</w:t>
      </w:r>
      <w:r>
        <w:t>月</w:t>
      </w:r>
      <w:r>
        <w:rPr>
          <w:rFonts w:ascii="Times New Roman" w:hAnsi="Times New Roman" w:eastAsia="Times New Roman"/>
        </w:rPr>
        <w:t>7</w:t>
      </w:r>
      <w:r>
        <w:t>日连续</w:t>
      </w:r>
      <w:r>
        <w:rPr>
          <w:rFonts w:ascii="Times New Roman" w:hAnsi="Times New Roman" w:eastAsia="Times New Roman"/>
        </w:rPr>
        <w:t>5</w:t>
      </w:r>
      <w:r>
        <w:t>次上调金融机构人民币存款准备金率，明确释放出从紧的货币政策信号。</w:t>
      </w:r>
      <w:r>
        <w:rPr>
          <w:rFonts w:ascii="Times New Roman" w:hAnsi="Times New Roman" w:eastAsia="Times New Roman"/>
        </w:rPr>
        <w:t>2008</w:t>
      </w:r>
      <w:r>
        <w:t>年</w:t>
      </w:r>
      <w:r>
        <w:rPr>
          <w:rFonts w:ascii="Times New Roman" w:hAnsi="Times New Roman" w:eastAsia="Times New Roman"/>
        </w:rPr>
        <w:t>7</w:t>
      </w:r>
      <w:r>
        <w:t>月</w:t>
      </w:r>
      <w:r>
        <w:rPr>
          <w:rFonts w:ascii="Times New Roman" w:hAnsi="Times New Roman" w:eastAsia="Times New Roman"/>
        </w:rPr>
        <w:t>14</w:t>
      </w:r>
      <w:r>
        <w:t>日，国土部出台国土资发</w:t>
      </w:r>
      <w:r>
        <w:rPr>
          <w:rFonts w:ascii="Times New Roman" w:hAnsi="Times New Roman" w:eastAsia="Times New Roman"/>
        </w:rPr>
        <w:t>[</w:t>
      </w:r>
      <w:r>
        <w:rPr>
          <w:rFonts w:ascii="Times New Roman" w:hAnsi="Times New Roman" w:eastAsia="Times New Roman"/>
        </w:rPr>
        <w:t xml:space="preserve">2008</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146</w:t>
      </w:r>
      <w:r>
        <w:t>号文件</w:t>
      </w:r>
      <w:r>
        <w:rPr>
          <w:rFonts w:ascii="Times New Roman" w:hAnsi="Times New Roman" w:eastAsia="Times New Roman"/>
        </w:rPr>
        <w:t>——</w:t>
      </w:r>
      <w:r>
        <w:t>《国土资源部关于进一步加快宅基地使用权登记发证工作的通知》，规定因被小产权房占用而未得到“合法使用”</w:t>
      </w:r>
      <w:hyperlink r:id="rId202">
        <w:r>
          <w:t>的宅基地</w:t>
        </w:r>
      </w:hyperlink>
      <w:r>
        <w:t>不具备登记发证资格。</w:t>
      </w:r>
      <w:r>
        <w:rPr>
          <w:rFonts w:ascii="Times New Roman" w:hAnsi="Times New Roman" w:eastAsia="Times New Roman"/>
        </w:rPr>
        <w:t>2008</w:t>
      </w:r>
      <w:r>
        <w:t>年</w:t>
      </w:r>
      <w:r>
        <w:rPr>
          <w:rFonts w:ascii="Times New Roman" w:hAnsi="Times New Roman" w:eastAsia="Times New Roman"/>
        </w:rPr>
        <w:t>8</w:t>
      </w:r>
      <w:r>
        <w:t>月</w:t>
      </w:r>
      <w:r>
        <w:rPr>
          <w:rFonts w:ascii="Times New Roman" w:hAnsi="Times New Roman" w:eastAsia="Times New Roman"/>
        </w:rPr>
        <w:t>14</w:t>
      </w:r>
      <w:r>
        <w:t>日，住建部、发改委和财政部联合发布了《</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8</w:t>
      </w:r>
    </w:p>
    <w:p w:rsidR="0018722C">
      <w:pPr>
        <w:topLinePunct/>
      </w:pPr>
      <w:hyperlink r:id="rId203">
        <w:r>
          <w:t>年廉租住房工作计划</w:t>
        </w:r>
      </w:hyperlink>
      <w:r>
        <w:t>》，提出</w:t>
      </w:r>
      <w:r>
        <w:rPr>
          <w:rFonts w:ascii="Times New Roman" w:eastAsia="Times New Roman"/>
        </w:rPr>
        <w:t>2008</w:t>
      </w:r>
      <w:r>
        <w:t>年底前，所有县城及以上城市都要根据国务院规定对</w:t>
      </w:r>
      <w:hyperlink r:id="rId204">
        <w:r>
          <w:t>低保</w:t>
        </w:r>
      </w:hyperlink>
      <w:r>
        <w:t>家庭中的住房困难户做到应保尽保，有条件的地区要逐步扩大保障范围。</w:t>
      </w:r>
    </w:p>
    <w:p w:rsidR="0018722C">
      <w:pPr>
        <w:topLinePunct/>
      </w:pPr>
      <w:r>
        <w:t>上述政策进一步清理整顿土地市场，从源头上增加土地供给，扩大廉租住房建设计划，</w:t>
      </w:r>
      <w:r w:rsidR="001852F3">
        <w:t xml:space="preserve">起到了增加住房供应的效果。但是，随着美国次贷危机开始蔓延，出口迅速受到打击，为了应对金融危机的不利影响，防止经济大幅下滑，政府同时启动了货币与财政的双宽松政策，</w:t>
      </w:r>
      <w:r w:rsidR="001852F3">
        <w:t xml:space="preserve">房地产调控政策转向，大量贷款涌入房地产市场。</w:t>
      </w:r>
    </w:p>
    <w:p w:rsidR="0018722C">
      <w:pPr>
        <w:topLinePunct/>
      </w:pPr>
      <w:r>
        <w:rPr>
          <w:rFonts w:ascii="Times New Roman" w:eastAsia="Times New Roman"/>
        </w:rPr>
        <w:t>2008</w:t>
      </w:r>
      <w:r>
        <w:t>年</w:t>
      </w:r>
      <w:r>
        <w:rPr>
          <w:rFonts w:ascii="Times New Roman" w:eastAsia="Times New Roman"/>
        </w:rPr>
        <w:t>9</w:t>
      </w:r>
      <w:r>
        <w:t>月</w:t>
      </w:r>
      <w:r>
        <w:rPr>
          <w:rFonts w:ascii="Times New Roman" w:eastAsia="Times New Roman"/>
        </w:rPr>
        <w:t>16</w:t>
      </w:r>
      <w:r>
        <w:t>日、</w:t>
      </w:r>
      <w:r>
        <w:rPr>
          <w:rFonts w:ascii="Times New Roman" w:eastAsia="Times New Roman"/>
        </w:rPr>
        <w:t>10</w:t>
      </w:r>
      <w:r>
        <w:t>月</w:t>
      </w:r>
      <w:r>
        <w:rPr>
          <w:rFonts w:ascii="Times New Roman" w:eastAsia="Times New Roman"/>
        </w:rPr>
        <w:t>9</w:t>
      </w:r>
      <w:r>
        <w:t>日、</w:t>
      </w:r>
      <w:r>
        <w:rPr>
          <w:rFonts w:ascii="Times New Roman" w:eastAsia="Times New Roman"/>
        </w:rPr>
        <w:t>10</w:t>
      </w:r>
      <w:r>
        <w:t>月</w:t>
      </w:r>
      <w:r>
        <w:rPr>
          <w:rFonts w:ascii="Times New Roman" w:eastAsia="Times New Roman"/>
        </w:rPr>
        <w:t>30</w:t>
      </w:r>
      <w:r>
        <w:t>日，央行三次下调</w:t>
      </w:r>
      <w:hyperlink r:id="rId205">
        <w:r>
          <w:t>人民币贷款</w:t>
        </w:r>
      </w:hyperlink>
      <w:hyperlink r:id="rId205">
        <w:r>
          <w:t>基准利率</w:t>
        </w:r>
      </w:hyperlink>
      <w:r>
        <w:t>。</w:t>
      </w:r>
      <w:r>
        <w:rPr>
          <w:rFonts w:ascii="Times New Roman" w:eastAsia="Times New Roman"/>
        </w:rPr>
        <w:t>2008</w:t>
      </w:r>
    </w:p>
    <w:p w:rsidR="0018722C">
      <w:pPr>
        <w:topLinePunct/>
      </w:pPr>
      <w:r>
        <w:t>年</w:t>
      </w:r>
      <w:r>
        <w:rPr>
          <w:rFonts w:ascii="Times New Roman" w:eastAsia="Times New Roman"/>
        </w:rPr>
        <w:t>10</w:t>
      </w:r>
      <w:r>
        <w:t>月</w:t>
      </w:r>
      <w:r>
        <w:rPr>
          <w:rFonts w:ascii="Times New Roman" w:eastAsia="Times New Roman"/>
        </w:rPr>
        <w:t>22</w:t>
      </w:r>
      <w:r>
        <w:t>日，财政部文件《继续加大保障民生投入力度切实解决低收入群众基本生活》指</w:t>
      </w:r>
    </w:p>
    <w:p w:rsidR="0018722C">
      <w:pPr>
        <w:topLinePunct/>
      </w:pPr>
      <w:r>
        <w:t>出：从</w:t>
      </w:r>
      <w:r>
        <w:rPr>
          <w:rFonts w:ascii="Times New Roman" w:eastAsia="Times New Roman"/>
        </w:rPr>
        <w:t>2008</w:t>
      </w:r>
      <w:r>
        <w:t>年</w:t>
      </w:r>
      <w:r>
        <w:rPr>
          <w:rFonts w:ascii="Times New Roman" w:eastAsia="Times New Roman"/>
        </w:rPr>
        <w:t>11</w:t>
      </w:r>
      <w:r>
        <w:t>月</w:t>
      </w:r>
      <w:r>
        <w:rPr>
          <w:rFonts w:ascii="Times New Roman" w:eastAsia="Times New Roman"/>
        </w:rPr>
        <w:t>1</w:t>
      </w:r>
      <w:r>
        <w:t>日起，对个人首次购买</w:t>
      </w:r>
      <w:r>
        <w:rPr>
          <w:rFonts w:ascii="Times New Roman" w:eastAsia="Times New Roman"/>
        </w:rPr>
        <w:t>90</w:t>
      </w:r>
      <w:r>
        <w:t>平方米及以下普通住房的，契税税率暂统一</w:t>
      </w:r>
      <w:r>
        <w:t>下调到</w:t>
      </w:r>
      <w:r>
        <w:rPr>
          <w:rFonts w:ascii="Times New Roman" w:eastAsia="Times New Roman"/>
        </w:rPr>
        <w:t>1%</w:t>
      </w:r>
      <w:r>
        <w:t>；对个人销售或购买住房暂免征收印花税；对个人销售住房暂免征收土地增值税。</w:t>
      </w:r>
      <w:r>
        <w:t>居民首次购买住房的贷款利率下限可扩大为贷款基准利率的</w:t>
      </w:r>
      <w:r>
        <w:rPr>
          <w:rFonts w:ascii="Times New Roman" w:eastAsia="Times New Roman"/>
        </w:rPr>
        <w:t>0</w:t>
      </w:r>
      <w:r>
        <w:rPr>
          <w:rFonts w:ascii="Times New Roman" w:eastAsia="Times New Roman"/>
        </w:rPr>
        <w:t>.</w:t>
      </w:r>
      <w:r>
        <w:rPr>
          <w:rFonts w:ascii="Times New Roman" w:eastAsia="Times New Roman"/>
        </w:rPr>
        <w:t>7</w:t>
      </w:r>
      <w:r>
        <w:t>倍，最低首付款比例调整</w:t>
      </w:r>
      <w:r>
        <w:t>为</w:t>
      </w:r>
    </w:p>
    <w:p w:rsidR="0018722C">
      <w:pPr>
        <w:topLinePunct/>
      </w:pPr>
      <w:r>
        <w:rPr>
          <w:rFonts w:ascii="Times New Roman" w:hAnsi="Times New Roman" w:eastAsia="Times New Roman"/>
        </w:rPr>
        <w:t>20%</w:t>
      </w:r>
      <w:r>
        <w:t>。同时，下调个人住房公积金贷款利率，各档次利率分别下调</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27</w:t>
      </w:r>
      <w:r>
        <w:t>个百分点。</w:t>
      </w:r>
      <w:r>
        <w:rPr>
          <w:rFonts w:ascii="Times New Roman" w:hAnsi="Times New Roman" w:eastAsia="Times New Roman"/>
        </w:rPr>
        <w:t>2008</w:t>
      </w:r>
      <w:r>
        <w:t>年</w:t>
      </w:r>
      <w:r>
        <w:rPr>
          <w:rFonts w:ascii="Times New Roman" w:hAnsi="Times New Roman" w:eastAsia="Times New Roman"/>
        </w:rPr>
        <w:t>12</w:t>
      </w:r>
      <w:r>
        <w:t>月</w:t>
      </w:r>
      <w:r>
        <w:rPr>
          <w:rFonts w:ascii="Times New Roman" w:hAnsi="Times New Roman" w:eastAsia="Times New Roman"/>
        </w:rPr>
        <w:t>17</w:t>
      </w:r>
      <w:r>
        <w:t>日，国务院办公厅下发了国办发</w:t>
      </w:r>
      <w:r>
        <w:rPr>
          <w:rFonts w:ascii="Times New Roman" w:hAnsi="Times New Roman" w:eastAsia="Times New Roman"/>
        </w:rPr>
        <w:t>[</w:t>
      </w:r>
      <w:r>
        <w:rPr>
          <w:rFonts w:ascii="Times New Roman" w:hAnsi="Times New Roman" w:eastAsia="Times New Roman"/>
        </w:rPr>
        <w:t xml:space="preserve">2008</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131</w:t>
      </w:r>
      <w:r>
        <w:t>号文件</w:t>
      </w:r>
      <w:r>
        <w:rPr>
          <w:rFonts w:ascii="Times New Roman" w:hAnsi="Times New Roman" w:eastAsia="Times New Roman"/>
        </w:rPr>
        <w:t>——</w:t>
      </w:r>
      <w:r>
        <w:t>《关于促进房地产市场健康发展</w:t>
      </w:r>
      <w:r>
        <w:t>的若干意见》，提出要加大保障住房建设力度，鼓励普通商品住房消费等，全方位刺激楼市恢复。</w:t>
      </w:r>
    </w:p>
    <w:p w:rsidR="0018722C">
      <w:pPr>
        <w:topLinePunct/>
      </w:pPr>
      <w:r>
        <w:t>由以上分析可知，金融危机的爆发成为住房调控政策的分水岭。房价虽有所下降，但相对以往仍处于高位，而且并不能归功于调控政策，而是由于金融危机导致的需求下降所致。由于政策前后的不一致，后半年不断放松的调控政策导致此前抑制房价的政策完全失效，此后房价出现了快速、持续的上升。</w:t>
      </w:r>
    </w:p>
    <w:p w:rsidR="0018722C">
      <w:pPr>
        <w:pStyle w:val="Heading4"/>
        <w:topLinePunct/>
        <w:ind w:left="200" w:hangingChars="200" w:hanging="200"/>
      </w:pPr>
      <w:r>
        <w:t>（</w:t>
      </w:r>
      <w:r>
        <w:t>5</w:t>
      </w:r>
      <w:r>
        <w:t>）</w:t>
      </w:r>
      <w:r>
        <w:t>2009</w:t>
      </w:r>
      <w:r>
        <w:t>年至</w:t>
      </w:r>
      <w:r>
        <w:t>2012</w:t>
      </w:r>
      <w:r>
        <w:t>年：加大调控力度阶段</w:t>
      </w:r>
    </w:p>
    <w:p w:rsidR="0018722C">
      <w:pPr>
        <w:topLinePunct/>
      </w:pPr>
      <w:r>
        <w:t>在自住需求、改善性需求、投资性需求共同的拉动作用下，</w:t>
      </w:r>
      <w:r>
        <w:rPr>
          <w:rFonts w:ascii="Times New Roman" w:eastAsia="Times New Roman"/>
        </w:rPr>
        <w:t>2009</w:t>
      </w:r>
      <w:r>
        <w:t>年房地产市场出现了方向性变动，进入了持续快速上涨的上行通道，并且迅速从大中城市向二、三线城市蔓延，</w:t>
      </w:r>
      <w:r>
        <w:t>使</w:t>
      </w:r>
    </w:p>
    <w:p w:rsidR="0018722C">
      <w:pPr>
        <w:topLinePunct/>
      </w:pPr>
      <w:r>
        <w:t>得房价过高问题成为了社会各界普遍关注的问题。同时，房地产政策再次迅速转向，相关部门推出了一系列调控房价、地价的紧缩性政策。</w:t>
      </w:r>
    </w:p>
    <w:p w:rsidR="0018722C">
      <w:pPr>
        <w:topLinePunct/>
      </w:pPr>
      <w:r>
        <w:rPr>
          <w:rFonts w:ascii="Times New Roman" w:hAnsi="Times New Roman" w:eastAsia="Times New Roman"/>
        </w:rPr>
        <w:t>2009</w:t>
      </w:r>
      <w:r>
        <w:t>年</w:t>
      </w:r>
      <w:r>
        <w:rPr>
          <w:rFonts w:ascii="Times New Roman" w:hAnsi="Times New Roman" w:eastAsia="Times New Roman"/>
        </w:rPr>
        <w:t>6</w:t>
      </w:r>
      <w:r>
        <w:t>月</w:t>
      </w:r>
      <w:r>
        <w:rPr>
          <w:rFonts w:ascii="Times New Roman" w:hAnsi="Times New Roman" w:eastAsia="Times New Roman"/>
        </w:rPr>
        <w:t>19</w:t>
      </w:r>
      <w:r>
        <w:t>日，银监会下发了银监发</w:t>
      </w:r>
      <w:r>
        <w:rPr>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59</w:t>
      </w:r>
      <w:r>
        <w:t>号文件</w:t>
      </w:r>
      <w:r>
        <w:rPr>
          <w:rFonts w:ascii="Times New Roman" w:hAnsi="Times New Roman" w:eastAsia="Times New Roman"/>
        </w:rPr>
        <w:t>——</w:t>
      </w:r>
      <w:hyperlink r:id="rId207">
        <w:r>
          <w:t>《关于进一步加强按揭贷</w:t>
        </w:r>
      </w:hyperlink>
    </w:p>
    <w:p w:rsidR="0018722C">
      <w:pPr>
        <w:topLinePunct/>
      </w:pPr>
      <w:hyperlink r:id="rId207">
        <w:r>
          <w:t>款风险管理的通知》</w:t>
        </w:r>
      </w:hyperlink>
      <w:r>
        <w:t>，强调要加强按揭贷款风险管理，提高发放标准。</w:t>
      </w:r>
      <w:r>
        <w:rPr>
          <w:rFonts w:ascii="Times New Roman" w:hAnsi="Times New Roman" w:eastAsia="Times New Roman"/>
        </w:rPr>
        <w:t>2009</w:t>
      </w:r>
      <w:r>
        <w:t>年</w:t>
      </w:r>
      <w:r>
        <w:rPr>
          <w:rFonts w:ascii="Times New Roman" w:hAnsi="Times New Roman" w:eastAsia="Times New Roman"/>
        </w:rPr>
        <w:t>8</w:t>
      </w:r>
      <w:r>
        <w:t>月</w:t>
      </w:r>
      <w:r>
        <w:rPr>
          <w:rFonts w:ascii="Times New Roman" w:hAnsi="Times New Roman" w:eastAsia="Times New Roman"/>
        </w:rPr>
        <w:t>11</w:t>
      </w:r>
      <w:r>
        <w:t>日，</w:t>
      </w:r>
      <w:r w:rsidR="001852F3">
        <w:t xml:space="preserve">国土资源部发出国土资发</w:t>
      </w:r>
      <w:r>
        <w:rPr>
          <w:rFonts w:ascii="Times New Roman" w:hAnsi="Times New Roman" w:eastAsia="Times New Roman"/>
        </w:rPr>
        <w:t>[</w:t>
      </w:r>
      <w:r>
        <w:rPr>
          <w:rFonts w:ascii="Times New Roman" w:hAnsi="Times New Roman" w:eastAsia="Times New Roman"/>
        </w:rPr>
        <w:t xml:space="preserve">2009</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106</w:t>
      </w:r>
      <w:r>
        <w:t>号文件</w:t>
      </w:r>
      <w:r>
        <w:rPr>
          <w:rFonts w:ascii="Times New Roman" w:hAnsi="Times New Roman" w:eastAsia="Times New Roman"/>
        </w:rPr>
        <w:t>——</w:t>
      </w:r>
      <w:r>
        <w:t>《国土资源部关于严格建设用地管理</w:t>
      </w:r>
      <w:r w:rsidR="001852F3">
        <w:t xml:space="preserve">促进批</w:t>
      </w:r>
      <w:r>
        <w:t>而未用土地利用的通知》，规范和加强建设项目用地管理。</w:t>
      </w:r>
      <w:r>
        <w:rPr>
          <w:rFonts w:ascii="Times New Roman" w:hAnsi="Times New Roman" w:eastAsia="Times New Roman"/>
        </w:rPr>
        <w:t>2009</w:t>
      </w:r>
      <w:r>
        <w:t>年</w:t>
      </w:r>
      <w:r>
        <w:rPr>
          <w:rFonts w:ascii="Times New Roman" w:hAnsi="Times New Roman" w:eastAsia="Times New Roman"/>
        </w:rPr>
        <w:t>12</w:t>
      </w:r>
      <w:r>
        <w:t>月</w:t>
      </w:r>
      <w:r>
        <w:rPr>
          <w:rFonts w:ascii="Times New Roman" w:hAnsi="Times New Roman" w:eastAsia="Times New Roman"/>
        </w:rPr>
        <w:t>14</w:t>
      </w:r>
      <w:r>
        <w:t>日，温家宝总理主持召开国务院常务会议上，就促进房地产市场健康发展提出增加普通商品住宅供给，支持居民自住和改善型住房消费、抑制投资投机性购房等四大举措。</w:t>
      </w:r>
    </w:p>
    <w:p w:rsidR="0018722C">
      <w:pPr>
        <w:topLinePunct/>
      </w:pPr>
      <w:r>
        <w:rPr>
          <w:rFonts w:ascii="Times New Roman" w:hAnsi="Times New Roman" w:eastAsia="Times New Roman"/>
        </w:rPr>
        <w:t>2010</w:t>
      </w:r>
      <w:r>
        <w:t>年被称为“史上最严厉的调控政策年”，政府出台了数量和力度空前的住房调控政策。</w:t>
      </w:r>
      <w:r>
        <w:rPr>
          <w:rFonts w:ascii="Times New Roman" w:hAnsi="Times New Roman" w:eastAsia="Times New Roman"/>
        </w:rPr>
        <w:t>2010</w:t>
      </w:r>
      <w:r>
        <w:t>年</w:t>
      </w:r>
      <w:r>
        <w:rPr>
          <w:rFonts w:ascii="Times New Roman" w:hAnsi="Times New Roman" w:eastAsia="Times New Roman"/>
        </w:rPr>
        <w:t>1</w:t>
      </w:r>
      <w:r>
        <w:t>月</w:t>
      </w:r>
      <w:r>
        <w:rPr>
          <w:rFonts w:ascii="Times New Roman" w:hAnsi="Times New Roman" w:eastAsia="Times New Roman"/>
        </w:rPr>
        <w:t>10</w:t>
      </w:r>
      <w:r>
        <w:t>日，国务院发出国办发</w:t>
      </w:r>
      <w:r>
        <w:rPr>
          <w:rFonts w:ascii="Times New Roman" w:hAnsi="Times New Roman" w:eastAsia="Times New Roman"/>
        </w:rPr>
        <w:t>[</w:t>
      </w:r>
      <w:r>
        <w:rPr>
          <w:rFonts w:ascii="Times New Roman" w:hAnsi="Times New Roman" w:eastAsia="Times New Roman"/>
        </w:rPr>
        <w:t xml:space="preserve">2010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4</w:t>
      </w:r>
      <w:r>
        <w:t>号文件</w:t>
      </w:r>
      <w:r>
        <w:rPr>
          <w:rFonts w:ascii="Times New Roman" w:hAnsi="Times New Roman" w:eastAsia="Times New Roman"/>
        </w:rPr>
        <w:t>——</w:t>
      </w:r>
      <w:r>
        <w:t>《国务院办公厅关于促进房地</w:t>
      </w:r>
      <w:r>
        <w:t>产市场平稳健康发展的通知》</w:t>
      </w:r>
      <w:r>
        <w:t>（</w:t>
      </w:r>
      <w:r>
        <w:t>“国十一条”</w:t>
      </w:r>
      <w:r>
        <w:t>）</w:t>
      </w:r>
      <w:r>
        <w:t>，强调要增加保障性住房和普通商品住房有效供给</w:t>
      </w:r>
      <w:r>
        <w:rPr>
          <w:b/>
        </w:rPr>
        <w:t>；</w:t>
      </w:r>
      <w:r>
        <w:t>合理引导住房消费抑制投资投机性购房需求，严格二套房贷款管理，首付不得</w:t>
      </w:r>
      <w:r>
        <w:t>低</w:t>
      </w:r>
      <w:r>
        <w:t>于</w:t>
      </w:r>
    </w:p>
    <w:p w:rsidR="0018722C">
      <w:pPr>
        <w:topLinePunct/>
      </w:pPr>
      <w:r>
        <w:rPr>
          <w:rFonts w:ascii="Times New Roman" w:hAnsi="Times New Roman" w:eastAsia="宋体"/>
        </w:rPr>
        <w:t>40%</w:t>
      </w:r>
      <w:r>
        <w:t>。</w:t>
      </w:r>
      <w:r>
        <w:rPr>
          <w:rFonts w:ascii="Times New Roman" w:hAnsi="Times New Roman" w:eastAsia="宋体"/>
        </w:rPr>
        <w:t>2010</w:t>
      </w:r>
      <w:r>
        <w:t>年</w:t>
      </w:r>
      <w:r>
        <w:rPr>
          <w:rFonts w:ascii="Times New Roman" w:hAnsi="Times New Roman" w:eastAsia="宋体"/>
        </w:rPr>
        <w:t>3</w:t>
      </w:r>
      <w:r>
        <w:t>月</w:t>
      </w:r>
      <w:r>
        <w:rPr>
          <w:rFonts w:ascii="Times New Roman" w:hAnsi="Times New Roman" w:eastAsia="宋体"/>
        </w:rPr>
        <w:t>10</w:t>
      </w:r>
      <w:r>
        <w:t>日，国土部出台了国土资发</w:t>
      </w:r>
      <w:r>
        <w:rPr>
          <w:rFonts w:ascii="Times New Roman" w:hAnsi="Times New Roman" w:eastAsia="宋体"/>
        </w:rPr>
        <w:t>[</w:t>
      </w:r>
      <w:r>
        <w:rPr>
          <w:rFonts w:ascii="Times New Roman" w:hAnsi="Times New Roman" w:eastAsia="宋体"/>
        </w:rPr>
        <w:t xml:space="preserve">2010</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34</w:t>
      </w:r>
      <w:r>
        <w:t>号文件</w:t>
      </w:r>
      <w:r>
        <w:rPr>
          <w:rFonts w:ascii="Times New Roman" w:hAnsi="Times New Roman" w:eastAsia="宋体"/>
        </w:rPr>
        <w:t>——</w:t>
      </w:r>
      <w:r>
        <w:t>《关于加强房地产用地</w:t>
      </w:r>
      <w:r>
        <w:t>供应和监管有关问题的通知》，确保保障性住房用地供应，严格规范商品房用地出让行为，同时明确规定了开发商竞买保证金最少两成、</w:t>
      </w:r>
      <w:r>
        <w:rPr>
          <w:rFonts w:ascii="Times New Roman" w:hAnsi="Times New Roman" w:eastAsia="宋体"/>
        </w:rPr>
        <w:t>1</w:t>
      </w:r>
      <w:r>
        <w:t>月内付清地价</w:t>
      </w:r>
      <w:r>
        <w:rPr>
          <w:rFonts w:ascii="Times New Roman" w:hAnsi="Times New Roman" w:eastAsia="宋体"/>
        </w:rPr>
        <w:t>50%</w:t>
      </w:r>
      <w:r>
        <w:t>、囤地开发商将被“冻结”</w:t>
      </w:r>
      <w:r w:rsidR="001852F3">
        <w:t xml:space="preserve">等，确保保障房土地供应，打击囤地炒地行为。</w:t>
      </w:r>
      <w:r>
        <w:rPr>
          <w:rFonts w:ascii="Times New Roman" w:hAnsi="Times New Roman" w:eastAsia="宋体"/>
        </w:rPr>
        <w:t>2010</w:t>
      </w:r>
      <w:r>
        <w:t>年</w:t>
      </w:r>
      <w:r>
        <w:rPr>
          <w:rFonts w:ascii="Times New Roman" w:hAnsi="Times New Roman" w:eastAsia="宋体"/>
        </w:rPr>
        <w:t>4</w:t>
      </w:r>
      <w:r>
        <w:t>月</w:t>
      </w:r>
      <w:r>
        <w:rPr>
          <w:rFonts w:ascii="Times New Roman" w:hAnsi="Times New Roman" w:eastAsia="宋体"/>
        </w:rPr>
        <w:t>15</w:t>
      </w:r>
      <w:r>
        <w:t>日，国务院常务会议出台具</w:t>
      </w:r>
      <w:r>
        <w:t>体措施，要求对贷款购买第二套住房的家庭，贷款首付款不得低于</w:t>
      </w:r>
      <w:r>
        <w:rPr>
          <w:rFonts w:ascii="Times New Roman" w:hAnsi="Times New Roman" w:eastAsia="宋体"/>
        </w:rPr>
        <w:t>50%</w:t>
      </w:r>
      <w:r>
        <w:t>，贷款利率不得低于</w:t>
      </w:r>
      <w:r>
        <w:t>基准利率的</w:t>
      </w:r>
      <w:r>
        <w:rPr>
          <w:rFonts w:ascii="Times New Roman" w:hAnsi="Times New Roman" w:eastAsia="宋体"/>
        </w:rPr>
        <w:t>1</w:t>
      </w:r>
      <w:r>
        <w:rPr>
          <w:rFonts w:ascii="Times New Roman" w:hAnsi="Times New Roman" w:eastAsia="宋体"/>
        </w:rPr>
        <w:t>.</w:t>
      </w:r>
      <w:r>
        <w:rPr>
          <w:rFonts w:ascii="Times New Roman" w:hAnsi="Times New Roman" w:eastAsia="宋体"/>
        </w:rPr>
        <w:t>1</w:t>
      </w:r>
      <w:r>
        <w:t>倍，对购买首套住房且套型建筑面积在</w:t>
      </w:r>
      <w:r>
        <w:rPr>
          <w:rFonts w:ascii="Times New Roman" w:hAnsi="Times New Roman" w:eastAsia="宋体"/>
        </w:rPr>
        <w:t>90</w:t>
      </w:r>
      <w:r>
        <w:t>平方米以上的家庭，贷款首付款比</w:t>
      </w:r>
      <w:r>
        <w:t>例不得低于</w:t>
      </w:r>
      <w:r>
        <w:rPr>
          <w:rFonts w:ascii="Times New Roman" w:hAnsi="Times New Roman" w:eastAsia="宋体"/>
        </w:rPr>
        <w:t>30%</w:t>
      </w:r>
      <w:r>
        <w:t>。</w:t>
      </w:r>
      <w:r>
        <w:rPr>
          <w:rFonts w:ascii="Times New Roman" w:hAnsi="Times New Roman" w:eastAsia="宋体"/>
        </w:rPr>
        <w:t>2010</w:t>
      </w:r>
      <w:r>
        <w:t>年</w:t>
      </w:r>
      <w:r>
        <w:rPr>
          <w:rFonts w:ascii="Times New Roman" w:hAnsi="Times New Roman" w:eastAsia="宋体"/>
        </w:rPr>
        <w:t>4</w:t>
      </w:r>
      <w:r>
        <w:t>月</w:t>
      </w:r>
      <w:r>
        <w:rPr>
          <w:rFonts w:ascii="Times New Roman" w:hAnsi="Times New Roman" w:eastAsia="宋体"/>
        </w:rPr>
        <w:t>17</w:t>
      </w:r>
      <w:r>
        <w:t>日，国务院发布国发</w:t>
      </w:r>
      <w:r>
        <w:rPr>
          <w:rFonts w:ascii="Times New Roman" w:hAnsi="Times New Roman" w:eastAsia="宋体"/>
        </w:rPr>
        <w:t>[</w:t>
      </w:r>
      <w:r>
        <w:rPr>
          <w:rFonts w:ascii="Times New Roman" w:hAnsi="Times New Roman" w:eastAsia="宋体"/>
        </w:rPr>
        <w:t xml:space="preserve">2010</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10</w:t>
      </w:r>
      <w:r>
        <w:t>号文件</w:t>
      </w:r>
      <w:r>
        <w:rPr>
          <w:rFonts w:ascii="Times New Roman" w:hAnsi="Times New Roman" w:eastAsia="宋体"/>
        </w:rPr>
        <w:t>——</w:t>
      </w:r>
      <w:r>
        <w:t>《国务院关于坚</w:t>
      </w:r>
      <w:r>
        <w:t>决遏制部分城市房价过快上涨的通知》</w:t>
      </w:r>
      <w:r>
        <w:t>（</w:t>
      </w:r>
      <w:r>
        <w:t>“新国十条”</w:t>
      </w:r>
      <w:r>
        <w:t>）</w:t>
      </w:r>
      <w:r>
        <w:t>，包括实行更为严格的差别化住房信</w:t>
      </w:r>
      <w:r>
        <w:t>贷政策；确保完成</w:t>
      </w:r>
      <w:r>
        <w:rPr>
          <w:rFonts w:ascii="Times New Roman" w:hAnsi="Times New Roman" w:eastAsia="宋体"/>
        </w:rPr>
        <w:t>2010</w:t>
      </w:r>
      <w:r>
        <w:t>年建设保障性住房</w:t>
      </w:r>
      <w:r>
        <w:rPr>
          <w:rFonts w:ascii="Times New Roman" w:hAnsi="Times New Roman" w:eastAsia="宋体"/>
        </w:rPr>
        <w:t>300</w:t>
      </w:r>
      <w:r>
        <w:t>万套、各类棚户区改造住房</w:t>
      </w:r>
      <w:r>
        <w:rPr>
          <w:rFonts w:ascii="Times New Roman" w:hAnsi="Times New Roman" w:eastAsia="宋体"/>
        </w:rPr>
        <w:t>280</w:t>
      </w:r>
      <w:r>
        <w:t>万套的</w:t>
      </w:r>
      <w:r>
        <w:t>工</w:t>
      </w:r>
      <w:r>
        <w:t>作任</w:t>
      </w:r>
    </w:p>
    <w:p w:rsidR="0018722C">
      <w:pPr>
        <w:topLinePunct/>
      </w:pPr>
      <w:r>
        <w:t>务等调控楼市的</w:t>
      </w:r>
      <w:r>
        <w:rPr>
          <w:rFonts w:ascii="Times New Roman" w:eastAsia="Times New Roman"/>
        </w:rPr>
        <w:t>10</w:t>
      </w:r>
      <w:r>
        <w:t>项具体措施。要求商品住房价格过高、上涨过快、供应紧张的地区，商业</w:t>
      </w:r>
    </w:p>
    <w:p w:rsidR="0018722C">
      <w:pPr>
        <w:topLinePunct/>
      </w:pPr>
      <w:r>
        <w:t>银行可根据风险状况，暂停发放购买第三套及以上住房贷款；对不能提供</w:t>
      </w:r>
      <w:r>
        <w:rPr>
          <w:rFonts w:ascii="Times New Roman" w:eastAsia="Times New Roman"/>
        </w:rPr>
        <w:t>1</w:t>
      </w:r>
      <w:r>
        <w:t>年以上当地纳税</w:t>
      </w:r>
    </w:p>
    <w:p w:rsidR="0018722C">
      <w:pPr>
        <w:topLinePunct/>
      </w:pPr>
      <w:r>
        <w:t>证明或社会保险缴纳证明的非本地居民暂停发放购买住房贷款。</w:t>
      </w:r>
      <w:r>
        <w:rPr>
          <w:rFonts w:ascii="Times New Roman" w:eastAsia="Times New Roman"/>
        </w:rPr>
        <w:t>2010</w:t>
      </w:r>
      <w:r>
        <w:t>年</w:t>
      </w:r>
      <w:r>
        <w:rPr>
          <w:rFonts w:ascii="Times New Roman" w:eastAsia="Times New Roman"/>
        </w:rPr>
        <w:t>5</w:t>
      </w:r>
      <w:r>
        <w:t>月</w:t>
      </w:r>
      <w:r>
        <w:rPr>
          <w:rFonts w:ascii="Times New Roman" w:eastAsia="Times New Roman"/>
        </w:rPr>
        <w:t>10</w:t>
      </w:r>
      <w:r>
        <w:t>日、</w:t>
      </w:r>
      <w:r>
        <w:rPr>
          <w:rFonts w:ascii="Times New Roman" w:eastAsia="Times New Roman"/>
        </w:rPr>
        <w:t>12</w:t>
      </w:r>
      <w:r>
        <w:t>月</w:t>
      </w:r>
      <w:r>
        <w:rPr>
          <w:rFonts w:ascii="Times New Roman" w:eastAsia="Times New Roman"/>
        </w:rPr>
        <w:t>26</w:t>
      </w:r>
    </w:p>
    <w:p w:rsidR="0018722C">
      <w:pPr>
        <w:topLinePunct/>
      </w:pPr>
      <w:r>
        <w:t>日，央行两次上调金融机构人民币存款准备金率。</w:t>
      </w:r>
      <w:r>
        <w:rPr>
          <w:rFonts w:ascii="Times New Roman" w:hAnsi="Times New Roman" w:eastAsia="Times New Roman"/>
        </w:rPr>
        <w:t>2010</w:t>
      </w:r>
      <w:r>
        <w:t>年</w:t>
      </w:r>
      <w:r>
        <w:rPr>
          <w:rFonts w:ascii="Times New Roman" w:hAnsi="Times New Roman" w:eastAsia="Times New Roman"/>
        </w:rPr>
        <w:t>6</w:t>
      </w:r>
      <w:r>
        <w:t>月</w:t>
      </w:r>
      <w:r>
        <w:rPr>
          <w:rFonts w:ascii="Times New Roman" w:hAnsi="Times New Roman" w:eastAsia="Times New Roman"/>
        </w:rPr>
        <w:t>4</w:t>
      </w:r>
      <w:r>
        <w:t>日，住建部、央行、银监会联合发出建房</w:t>
      </w:r>
      <w:r>
        <w:rPr>
          <w:rFonts w:ascii="Times New Roman" w:hAnsi="Times New Roman" w:eastAsia="Times New Roman"/>
        </w:rPr>
        <w:t>[</w:t>
      </w:r>
      <w:r>
        <w:rPr>
          <w:rFonts w:ascii="Times New Roman" w:hAnsi="Times New Roman" w:eastAsia="Times New Roman"/>
          <w:spacing w:val="-2"/>
        </w:rPr>
        <w:t xml:space="preserve">2010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83</w:t>
      </w:r>
      <w:r>
        <w:t>号文件</w:t>
      </w:r>
      <w:r>
        <w:rPr>
          <w:rFonts w:ascii="Times New Roman" w:hAnsi="Times New Roman" w:eastAsia="Times New Roman"/>
        </w:rPr>
        <w:t>——</w:t>
      </w:r>
      <w:r>
        <w:t>《关于规范商业性个人住房贷款中第二套住房认定标准的</w:t>
      </w:r>
      <w:r>
        <w:t>通知》，对商业性个人住房贷款中第二套住房认定标准进行了规范，并执行差别化住房信贷政策。</w:t>
      </w:r>
      <w:r>
        <w:rPr>
          <w:rFonts w:ascii="Times New Roman" w:hAnsi="Times New Roman" w:eastAsia="Times New Roman"/>
        </w:rPr>
        <w:t>2010</w:t>
      </w:r>
      <w:r>
        <w:t>年</w:t>
      </w:r>
      <w:r>
        <w:rPr>
          <w:rFonts w:ascii="Times New Roman" w:hAnsi="Times New Roman" w:eastAsia="Times New Roman"/>
        </w:rPr>
        <w:t>10</w:t>
      </w:r>
      <w:r>
        <w:t>月</w:t>
      </w:r>
      <w:r>
        <w:rPr>
          <w:rFonts w:ascii="Times New Roman" w:hAnsi="Times New Roman" w:eastAsia="Times New Roman"/>
        </w:rPr>
        <w:t>20</w:t>
      </w:r>
      <w:r>
        <w:t>日，住建部发出建金</w:t>
      </w:r>
      <w:r>
        <w:rPr>
          <w:rFonts w:ascii="Times New Roman" w:hAnsi="Times New Roman" w:eastAsia="Times New Roman"/>
        </w:rPr>
        <w:t>[</w:t>
      </w:r>
      <w:r>
        <w:rPr>
          <w:rFonts w:ascii="Times New Roman" w:hAnsi="Times New Roman" w:eastAsia="Times New Roman"/>
        </w:rPr>
        <w:t xml:space="preserve">2010</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169</w:t>
      </w:r>
      <w:r>
        <w:t>号文件</w:t>
      </w:r>
      <w:r>
        <w:rPr>
          <w:rFonts w:ascii="Times New Roman" w:hAnsi="Times New Roman" w:eastAsia="Times New Roman"/>
        </w:rPr>
        <w:t>——</w:t>
      </w:r>
      <w:r>
        <w:t>《关于调整住房公积金存贷</w:t>
      </w:r>
      <w:r>
        <w:t>款利率的通知》，规定个人住房公积金存款利率上调</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w:t>
      </w:r>
      <w:r>
        <w:t>个百分点；贷款利率五年期以</w:t>
      </w:r>
      <w:r>
        <w:t>下</w:t>
      </w:r>
      <w:r>
        <w:t>（</w:t>
      </w:r>
      <w:r>
        <w:t>含</w:t>
      </w:r>
    </w:p>
    <w:p w:rsidR="0018722C">
      <w:pPr>
        <w:topLinePunct/>
      </w:pPr>
      <w:r>
        <w:t>五年</w:t>
      </w:r>
      <w:r>
        <w:t>）</w:t>
      </w:r>
      <w:r>
        <w:t xml:space="preserve">上调</w:t>
      </w:r>
      <w:r>
        <w:rPr>
          <w:rFonts w:ascii="Times New Roman" w:eastAsia="Times New Roman"/>
        </w:rPr>
        <w:t>0</w:t>
      </w:r>
      <w:r>
        <w:rPr>
          <w:rFonts w:ascii="Times New Roman" w:eastAsia="Times New Roman"/>
        </w:rPr>
        <w:t>.</w:t>
      </w:r>
      <w:r>
        <w:rPr>
          <w:rFonts w:ascii="Times New Roman" w:eastAsia="Times New Roman"/>
        </w:rPr>
        <w:t>17</w:t>
      </w:r>
      <w:r>
        <w:t>个百分点，五年期以上上调</w:t>
      </w:r>
      <w:r>
        <w:rPr>
          <w:rFonts w:ascii="Times New Roman" w:eastAsia="Times New Roman"/>
        </w:rPr>
        <w:t>0</w:t>
      </w:r>
      <w:r>
        <w:rPr>
          <w:rFonts w:ascii="Times New Roman" w:eastAsia="Times New Roman"/>
        </w:rPr>
        <w:t>.</w:t>
      </w:r>
      <w:r>
        <w:rPr>
          <w:rFonts w:ascii="Times New Roman" w:eastAsia="Times New Roman"/>
        </w:rPr>
        <w:t>18</w:t>
      </w:r>
      <w:r>
        <w:t>个百分点。</w:t>
      </w:r>
    </w:p>
    <w:p w:rsidR="0018722C">
      <w:pPr>
        <w:topLinePunct/>
      </w:pPr>
      <w:r>
        <w:t>中央政府动用了近乎所有的宏观调控手段，表现出了坚决的调控决心。但是，仅经过短期的观望，多数城市成交量又开始显著上升，价格也有所上涨，而且中央政府与地方政府的矛盾也逐渐显露。</w:t>
      </w:r>
    </w:p>
    <w:p w:rsidR="0018722C">
      <w:pPr>
        <w:topLinePunct/>
      </w:pPr>
      <w:r>
        <w:rPr>
          <w:rFonts w:ascii="Times New Roman" w:eastAsia="Times New Roman"/>
        </w:rPr>
        <w:t>2011</w:t>
      </w:r>
      <w:r>
        <w:t>年调控政策继续出台。</w:t>
      </w:r>
      <w:r>
        <w:rPr>
          <w:rFonts w:ascii="Times New Roman" w:eastAsia="Times New Roman"/>
        </w:rPr>
        <w:t>2011</w:t>
      </w:r>
      <w:r>
        <w:t>年</w:t>
      </w:r>
      <w:r>
        <w:rPr>
          <w:rFonts w:ascii="Times New Roman" w:eastAsia="Times New Roman"/>
        </w:rPr>
        <w:t>1</w:t>
      </w:r>
      <w:r>
        <w:t>月</w:t>
      </w:r>
      <w:r>
        <w:rPr>
          <w:rFonts w:ascii="Times New Roman" w:eastAsia="Times New Roman"/>
        </w:rPr>
        <w:t>20</w:t>
      </w:r>
      <w:r>
        <w:t>日、</w:t>
      </w:r>
      <w:r>
        <w:rPr>
          <w:rFonts w:ascii="Times New Roman" w:eastAsia="Times New Roman"/>
        </w:rPr>
        <w:t>2</w:t>
      </w:r>
      <w:r>
        <w:t>月</w:t>
      </w:r>
      <w:r>
        <w:rPr>
          <w:rFonts w:ascii="Times New Roman" w:eastAsia="Times New Roman"/>
        </w:rPr>
        <w:t>24</w:t>
      </w:r>
      <w:r>
        <w:t>日、</w:t>
      </w:r>
      <w:r>
        <w:rPr>
          <w:rFonts w:ascii="Times New Roman" w:eastAsia="Times New Roman"/>
        </w:rPr>
        <w:t>3</w:t>
      </w:r>
      <w:r>
        <w:t>月</w:t>
      </w:r>
      <w:r>
        <w:rPr>
          <w:rFonts w:ascii="Times New Roman" w:eastAsia="Times New Roman"/>
        </w:rPr>
        <w:t>25</w:t>
      </w:r>
      <w:r>
        <w:t>日、</w:t>
      </w:r>
      <w:r>
        <w:rPr>
          <w:rFonts w:ascii="Times New Roman" w:eastAsia="Times New Roman"/>
        </w:rPr>
        <w:t>4</w:t>
      </w:r>
      <w:r>
        <w:t>月</w:t>
      </w:r>
      <w:r>
        <w:rPr>
          <w:rFonts w:ascii="Times New Roman" w:eastAsia="Times New Roman"/>
        </w:rPr>
        <w:t>21</w:t>
      </w:r>
      <w:r>
        <w:t>日、</w:t>
      </w:r>
      <w:r>
        <w:rPr>
          <w:rFonts w:ascii="Times New Roman" w:eastAsia="Times New Roman"/>
        </w:rPr>
        <w:t>5 </w:t>
      </w:r>
      <w:r>
        <w:t>月</w:t>
      </w:r>
    </w:p>
    <w:p w:rsidR="0018722C">
      <w:pPr>
        <w:topLinePunct/>
      </w:pPr>
      <w:r>
        <w:rPr>
          <w:rFonts w:ascii="Times New Roman" w:hAnsi="Times New Roman" w:eastAsia="Times New Roman"/>
        </w:rPr>
        <w:t>18</w:t>
      </w:r>
      <w:r>
        <w:t>日、</w:t>
      </w:r>
      <w:r>
        <w:rPr>
          <w:rFonts w:ascii="Times New Roman" w:hAnsi="Times New Roman" w:eastAsia="Times New Roman"/>
        </w:rPr>
        <w:t>6</w:t>
      </w:r>
      <w:r>
        <w:t>月</w:t>
      </w:r>
      <w:r>
        <w:rPr>
          <w:rFonts w:ascii="Times New Roman" w:hAnsi="Times New Roman" w:eastAsia="Times New Roman"/>
        </w:rPr>
        <w:t>20</w:t>
      </w:r>
      <w:r>
        <w:t>日，央行</w:t>
      </w:r>
      <w:r>
        <w:rPr>
          <w:rFonts w:ascii="Times New Roman" w:hAnsi="Times New Roman" w:eastAsia="Times New Roman"/>
        </w:rPr>
        <w:t>6</w:t>
      </w:r>
      <w:r>
        <w:t>次上调金融机构人民币存款准备金率。</w:t>
      </w:r>
      <w:r>
        <w:rPr>
          <w:rFonts w:ascii="Times New Roman" w:hAnsi="Times New Roman" w:eastAsia="Times New Roman"/>
        </w:rPr>
        <w:t>2011</w:t>
      </w:r>
      <w:r>
        <w:t>年</w:t>
      </w:r>
      <w:r>
        <w:rPr>
          <w:rFonts w:ascii="Times New Roman" w:hAnsi="Times New Roman" w:eastAsia="Times New Roman"/>
        </w:rPr>
        <w:t>1</w:t>
      </w:r>
      <w:r>
        <w:t>月</w:t>
      </w:r>
      <w:r>
        <w:rPr>
          <w:rFonts w:ascii="Times New Roman" w:hAnsi="Times New Roman" w:eastAsia="Times New Roman"/>
        </w:rPr>
        <w:t>26</w:t>
      </w:r>
      <w:r>
        <w:t>日，国务院办公厅发出国办发</w:t>
      </w:r>
      <w:r>
        <w:rPr>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1</w:t>
      </w:r>
      <w:r>
        <w:t>号文件</w:t>
      </w:r>
      <w:r>
        <w:rPr>
          <w:rFonts w:ascii="Times New Roman" w:hAnsi="Times New Roman" w:eastAsia="Times New Roman"/>
        </w:rPr>
        <w:t>——</w:t>
      </w:r>
      <w:r>
        <w:t>《国务院办公厅关于进一步做好房地产市场调控工作有</w:t>
      </w:r>
      <w:r>
        <w:t>关问题的通知》</w:t>
      </w:r>
      <w:r>
        <w:t>（</w:t>
      </w:r>
      <w:r>
        <w:t>“新国八条”</w:t>
      </w:r>
      <w:r>
        <w:t>）</w:t>
      </w:r>
      <w:r>
        <w:t>，要求强化差别化住房信贷政策，对贷款购买第二套住房的</w:t>
      </w:r>
      <w:r>
        <w:t>家庭，首付款比例不低于</w:t>
      </w:r>
      <w:r>
        <w:rPr>
          <w:rFonts w:ascii="Times New Roman" w:hAnsi="Times New Roman" w:eastAsia="Times New Roman"/>
        </w:rPr>
        <w:t>60%</w:t>
      </w:r>
      <w:r>
        <w:t>，贷款利率不低于基准利率的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倍。</w:t>
      </w:r>
      <w:r>
        <w:rPr>
          <w:rFonts w:ascii="Times New Roman" w:hAnsi="Times New Roman" w:eastAsia="Times New Roman"/>
        </w:rPr>
        <w:t>2011</w:t>
      </w:r>
      <w:r>
        <w:t>年</w:t>
      </w:r>
      <w:r>
        <w:rPr>
          <w:rFonts w:ascii="Times New Roman" w:hAnsi="Times New Roman" w:eastAsia="Times New Roman"/>
        </w:rPr>
        <w:t>3</w:t>
      </w:r>
      <w:r>
        <w:t>月</w:t>
      </w:r>
      <w:r>
        <w:rPr>
          <w:rFonts w:ascii="Times New Roman" w:hAnsi="Times New Roman" w:eastAsia="Times New Roman"/>
        </w:rPr>
        <w:t>16</w:t>
      </w:r>
      <w:r>
        <w:t>日，</w:t>
      </w:r>
      <w:r>
        <w:t>发</w:t>
      </w:r>
      <w:r>
        <w:t>改</w:t>
      </w:r>
    </w:p>
    <w:p w:rsidR="0018722C">
      <w:pPr>
        <w:topLinePunct/>
      </w:pPr>
      <w:r>
        <w:t>委发出发改价检</w:t>
      </w:r>
      <w:r>
        <w:rPr>
          <w:rFonts w:ascii="Times New Roman" w:hAnsi="Times New Roman" w:eastAsia="Times New Roman"/>
        </w:rPr>
        <w:t>[</w:t>
      </w:r>
      <w:r>
        <w:rPr>
          <w:rFonts w:ascii="Times New Roman" w:hAnsi="Times New Roman" w:eastAsia="Times New Roman"/>
        </w:rPr>
        <w:t xml:space="preserve">2011</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548</w:t>
      </w:r>
      <w:r>
        <w:t>号文件</w:t>
      </w:r>
      <w:r>
        <w:rPr>
          <w:rFonts w:ascii="Times New Roman" w:hAnsi="Times New Roman" w:eastAsia="Times New Roman"/>
        </w:rPr>
        <w:t>——</w:t>
      </w:r>
      <w:r>
        <w:t>《商品房销售明码标价规定》，明文规定从</w:t>
      </w:r>
      <w:r>
        <w:rPr>
          <w:rFonts w:ascii="Times New Roman" w:hAnsi="Times New Roman" w:eastAsia="Times New Roman"/>
        </w:rPr>
        <w:t>2011</w:t>
      </w:r>
      <w:r>
        <w:t>年</w:t>
      </w:r>
      <w:r>
        <w:rPr>
          <w:rFonts w:ascii="Times New Roman" w:hAnsi="Times New Roman" w:eastAsia="Times New Roman"/>
        </w:rPr>
        <w:t>5 </w:t>
      </w:r>
      <w:r>
        <w:t>月</w:t>
      </w:r>
    </w:p>
    <w:p w:rsidR="0018722C">
      <w:pPr>
        <w:topLinePunct/>
      </w:pPr>
      <w:bookmarkStart w:id="789306" w:name="_cwCmt29"/>
      <w:r>
        <w:rPr>
          <w:rFonts w:ascii="Times New Roman" w:eastAsia="Times New Roman"/>
        </w:rPr>
        <w:t>1</w:t>
      </w:r>
      <w:r w:rsidR="001852F3">
        <w:rPr>
          <w:rFonts w:ascii="Times New Roman" w:eastAsia="Times New Roman"/>
        </w:rPr>
        <w:t xml:space="preserve"> </w:t>
      </w:r>
      <w:r>
        <w:t>日起商品房销售实行一套一标价，商品房经营者不得在标价之外加收任何未标明的费用。</w:t>
      </w:r>
      <w:bookmarkEnd w:id="789306"/>
    </w:p>
    <w:p w:rsidR="0018722C">
      <w:pPr>
        <w:topLinePunct/>
      </w:pPr>
      <w:r>
        <w:rPr>
          <w:rFonts w:ascii="Times New Roman" w:eastAsia="宋体"/>
        </w:rPr>
        <w:t>2011</w:t>
      </w:r>
      <w:r>
        <w:t>年</w:t>
      </w:r>
      <w:r>
        <w:rPr>
          <w:rFonts w:ascii="Times New Roman" w:eastAsia="宋体"/>
        </w:rPr>
        <w:t>8</w:t>
      </w:r>
      <w:r>
        <w:t>月</w:t>
      </w:r>
      <w:r>
        <w:rPr>
          <w:rFonts w:ascii="Times New Roman" w:eastAsia="宋体"/>
        </w:rPr>
        <w:t>18</w:t>
      </w:r>
      <w:r>
        <w:t>日，住建部公布了对各地列入新增限购城市名单的</w:t>
      </w:r>
      <w:r>
        <w:rPr>
          <w:rFonts w:ascii="Times New Roman" w:eastAsia="宋体"/>
        </w:rPr>
        <w:t>5</w:t>
      </w:r>
      <w:r>
        <w:t>项建议标准，并提出符</w:t>
      </w:r>
      <w:r>
        <w:t>合标准</w:t>
      </w:r>
      <w:r>
        <w:rPr>
          <w:rFonts w:ascii="Times New Roman" w:eastAsia="宋体"/>
        </w:rPr>
        <w:t>2</w:t>
      </w:r>
      <w:r>
        <w:t>条以上的城市，建议列入新增限购城市名单。在</w:t>
      </w:r>
      <w:r>
        <w:rPr>
          <w:rFonts w:ascii="Times New Roman" w:eastAsia="宋体"/>
        </w:rPr>
        <w:t>2010</w:t>
      </w:r>
      <w:r>
        <w:t>、</w:t>
      </w:r>
      <w:r>
        <w:rPr>
          <w:rFonts w:ascii="Times New Roman" w:eastAsia="宋体"/>
        </w:rPr>
        <w:t>2011</w:t>
      </w:r>
      <w:r>
        <w:t>两年严厉的住房调控之下，</w:t>
      </w:r>
      <w:r>
        <w:rPr>
          <w:rFonts w:ascii="Times New Roman" w:eastAsia="宋体"/>
        </w:rPr>
        <w:t>2011</w:t>
      </w:r>
      <w:r>
        <w:t>年房价增幅有所回落，调控效果初现，但房价仍处于高位且市场的观望气氛浓重。</w:t>
      </w:r>
    </w:p>
    <w:p w:rsidR="0018722C">
      <w:pPr>
        <w:topLinePunct/>
      </w:pPr>
      <w:r>
        <w:rPr>
          <w:rFonts w:ascii="Times New Roman" w:hAnsi="Times New Roman" w:eastAsia="宋体"/>
        </w:rPr>
        <w:t>2012</w:t>
      </w:r>
      <w:r>
        <w:t>年上半年，为了巩固调控成果，中央政府继续实施房地产调控政策，温家宝总理多</w:t>
      </w:r>
      <w:r>
        <w:t>次指出稳定和严格实施房地产调控政策，相关部委及地方政府相继辟谣否认政策放松。</w:t>
      </w:r>
      <w:r>
        <w:rPr>
          <w:rFonts w:ascii="Times New Roman" w:hAnsi="Times New Roman" w:eastAsia="宋体"/>
        </w:rPr>
        <w:t>2012</w:t>
      </w:r>
      <w:r>
        <w:t>年</w:t>
      </w:r>
      <w:r>
        <w:rPr>
          <w:rFonts w:ascii="Times New Roman" w:hAnsi="Times New Roman" w:eastAsia="宋体"/>
        </w:rPr>
        <w:t>2</w:t>
      </w:r>
      <w:r>
        <w:t>月</w:t>
      </w:r>
      <w:r>
        <w:rPr>
          <w:rFonts w:ascii="Times New Roman" w:hAnsi="Times New Roman" w:eastAsia="宋体"/>
        </w:rPr>
        <w:t>6</w:t>
      </w:r>
      <w:r>
        <w:t>日至</w:t>
      </w:r>
      <w:r>
        <w:rPr>
          <w:rFonts w:ascii="Times New Roman" w:hAnsi="Times New Roman" w:eastAsia="宋体"/>
        </w:rPr>
        <w:t>10</w:t>
      </w:r>
      <w:r>
        <w:t>日，国务院总理温家宝连续召开座谈会，听取各界人士对即将在全国人大会</w:t>
      </w:r>
      <w:r>
        <w:t>议上所作《政府工作报告》的意见和建议。在座谈会上，温总理谈到了民众所关心的房地产</w:t>
      </w:r>
      <w:r>
        <w:t>调控，他指出，房地产调控目标有两个：一是促使房价合理回归不动摇，二是促进房地产市场长期稳定、健康发展。</w:t>
      </w:r>
      <w:r>
        <w:rPr>
          <w:rFonts w:ascii="Times New Roman" w:hAnsi="Times New Roman" w:eastAsia="宋体"/>
        </w:rPr>
        <w:t>2012</w:t>
      </w:r>
      <w:r>
        <w:t>年</w:t>
      </w:r>
      <w:r>
        <w:rPr>
          <w:rFonts w:ascii="Times New Roman" w:hAnsi="Times New Roman" w:eastAsia="宋体"/>
        </w:rPr>
        <w:t>2</w:t>
      </w:r>
      <w:r>
        <w:t>月</w:t>
      </w:r>
      <w:r>
        <w:rPr>
          <w:rFonts w:ascii="Times New Roman" w:hAnsi="Times New Roman" w:eastAsia="宋体"/>
        </w:rPr>
        <w:t>22</w:t>
      </w:r>
      <w:r>
        <w:t>日，国土部下发国土资发</w:t>
      </w:r>
      <w:r>
        <w:rPr>
          <w:rFonts w:ascii="Times New Roman" w:hAnsi="Times New Roman" w:eastAsia="宋体"/>
        </w:rPr>
        <w:t>[</w:t>
      </w:r>
      <w:r>
        <w:rPr>
          <w:rFonts w:ascii="Times New Roman" w:hAnsi="Times New Roman" w:eastAsia="宋体"/>
        </w:rPr>
        <w:t xml:space="preserve">2012</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t>号文件</w:t>
      </w:r>
      <w:r>
        <w:rPr>
          <w:rFonts w:ascii="Times New Roman" w:hAnsi="Times New Roman" w:eastAsia="宋体"/>
        </w:rPr>
        <w:t>——</w:t>
      </w:r>
      <w:r>
        <w:t>《关于</w:t>
      </w:r>
      <w:r>
        <w:t>严格土地利用总体规划实施管理的通知》，要求自</w:t>
      </w:r>
      <w:r>
        <w:rPr>
          <w:rFonts w:ascii="Times New Roman" w:hAnsi="Times New Roman" w:eastAsia="宋体"/>
        </w:rPr>
        <w:t>4</w:t>
      </w:r>
      <w:r>
        <w:t>月</w:t>
      </w:r>
      <w:r>
        <w:rPr>
          <w:rFonts w:ascii="Times New Roman" w:hAnsi="Times New Roman" w:eastAsia="宋体"/>
        </w:rPr>
        <w:t>1</w:t>
      </w:r>
      <w:r>
        <w:t>日起，土地管理各项相关工作以批</w:t>
      </w:r>
      <w:r>
        <w:t>准的新一轮土地利用总体规划和数据库为依据，各地要严格实施土地利用总体规划。</w:t>
      </w:r>
      <w:r>
        <w:rPr>
          <w:rFonts w:ascii="Times New Roman" w:hAnsi="Times New Roman" w:eastAsia="宋体"/>
        </w:rPr>
        <w:t>2012</w:t>
      </w:r>
      <w:r>
        <w:rPr>
          <w:rFonts w:ascii="Times New Roman" w:hAnsi="Times New Roman" w:eastAsia="宋体"/>
        </w:rPr>
        <w:t> </w:t>
      </w:r>
      <w:r>
        <w:t>年</w:t>
      </w:r>
    </w:p>
    <w:p w:rsidR="0018722C">
      <w:pPr>
        <w:pStyle w:val="cw20"/>
        <w:topLinePunct/>
      </w:pPr>
      <w:r>
        <w:t>3</w:t>
      </w:r>
      <w:r>
        <w:t>月</w:t>
      </w:r>
      <w:r>
        <w:rPr>
          <w:rFonts w:ascii="Times New Roman" w:eastAsia="宋体"/>
        </w:rPr>
        <w:t>12</w:t>
      </w:r>
      <w:r>
        <w:t>日，住建部、发改委等联合形成的《关于继续做好</w:t>
      </w:r>
      <w:hyperlink r:id="rId209">
        <w:r>
          <w:t>房地产</w:t>
        </w:r>
      </w:hyperlink>
      <w:r>
        <w:t>市场调控和加快保障性住房</w:t>
      </w:r>
    </w:p>
    <w:p w:rsidR="0018722C">
      <w:pPr>
        <w:topLinePunct/>
      </w:pPr>
      <w:r>
        <w:t>建设问题》报告在两会公开，指出</w:t>
      </w:r>
      <w:r>
        <w:rPr>
          <w:rFonts w:ascii="Times New Roman" w:eastAsia="Times New Roman"/>
        </w:rPr>
        <w:t>2012</w:t>
      </w:r>
      <w:r>
        <w:t>年在坚决抑制不合理住房需求的同时，保证首套住房</w:t>
      </w:r>
    </w:p>
    <w:p w:rsidR="0018722C">
      <w:pPr>
        <w:topLinePunct/>
      </w:pPr>
      <w:r>
        <w:t>贷款供给。</w:t>
      </w:r>
      <w:r>
        <w:rPr>
          <w:rFonts w:ascii="Times New Roman" w:eastAsia="Times New Roman"/>
        </w:rPr>
        <w:t>2012</w:t>
      </w:r>
      <w:r>
        <w:t>年</w:t>
      </w:r>
      <w:r>
        <w:rPr>
          <w:rFonts w:ascii="Times New Roman" w:eastAsia="Times New Roman"/>
        </w:rPr>
        <w:t>4</w:t>
      </w:r>
      <w:r>
        <w:t>月</w:t>
      </w:r>
      <w:r>
        <w:rPr>
          <w:rFonts w:ascii="Times New Roman" w:eastAsia="Times New Roman"/>
        </w:rPr>
        <w:t>13</w:t>
      </w:r>
      <w:r>
        <w:t>日，温总理在国务院常务会议上强调，要巩固房地产市场调控成</w:t>
      </w:r>
    </w:p>
    <w:p w:rsidR="0018722C">
      <w:pPr>
        <w:topLinePunct/>
      </w:pPr>
      <w:r>
        <w:t>果，要坚持房地产调控政策不动摇，决不让调控出现反复。</w:t>
      </w:r>
      <w:r>
        <w:rPr>
          <w:rFonts w:ascii="Times New Roman" w:hAnsi="Times New Roman" w:eastAsia="Times New Roman"/>
        </w:rPr>
        <w:t>2012</w:t>
      </w:r>
      <w:r>
        <w:t>年</w:t>
      </w:r>
      <w:r>
        <w:rPr>
          <w:rFonts w:ascii="Times New Roman" w:hAnsi="Times New Roman" w:eastAsia="Times New Roman"/>
        </w:rPr>
        <w:t>7</w:t>
      </w:r>
      <w:r>
        <w:t>月</w:t>
      </w:r>
      <w:r>
        <w:rPr>
          <w:rFonts w:ascii="Times New Roman" w:hAnsi="Times New Roman" w:eastAsia="Times New Roman"/>
        </w:rPr>
        <w:t>5</w:t>
      </w:r>
      <w:r>
        <w:t>日，住建部政策研</w:t>
      </w:r>
      <w:r>
        <w:t>究中心主任秦虹在论坛上表示“中央政策放松并不包括房地产，房地产不放松，调控不动</w:t>
      </w:r>
      <w:r>
        <w:t>摇”。</w:t>
      </w:r>
      <w:r>
        <w:rPr>
          <w:rFonts w:ascii="Times New Roman" w:hAnsi="Times New Roman" w:eastAsia="Times New Roman"/>
        </w:rPr>
        <w:t>2012</w:t>
      </w:r>
      <w:r>
        <w:t>年</w:t>
      </w:r>
      <w:r>
        <w:rPr>
          <w:rFonts w:ascii="Times New Roman" w:hAnsi="Times New Roman" w:eastAsia="Times New Roman"/>
        </w:rPr>
        <w:t>11</w:t>
      </w:r>
      <w:r>
        <w:t>月</w:t>
      </w:r>
      <w:r>
        <w:rPr>
          <w:rFonts w:ascii="Times New Roman" w:hAnsi="Times New Roman" w:eastAsia="Times New Roman"/>
        </w:rPr>
        <w:t>28</w:t>
      </w:r>
      <w:r>
        <w:t>日，国务院常务会议上通过了《中华人民共和国土地管理法修正案</w:t>
      </w:r>
      <w:r>
        <w:t>（</w:t>
      </w:r>
      <w:r>
        <w:t>草</w:t>
      </w:r>
    </w:p>
    <w:p w:rsidR="0018722C">
      <w:pPr>
        <w:topLinePunct/>
      </w:pPr>
      <w:r>
        <w:t>案</w:t>
      </w:r>
      <w:r>
        <w:t>）</w:t>
      </w:r>
      <w:r>
        <w:t>》，对农民集体所有土地征收补偿制度作了修改。</w:t>
      </w:r>
      <w:r>
        <w:rPr>
          <w:rFonts w:ascii="Times New Roman" w:eastAsia="Times New Roman"/>
        </w:rPr>
        <w:t>2012</w:t>
      </w:r>
      <w:r>
        <w:t>年</w:t>
      </w:r>
      <w:r>
        <w:rPr>
          <w:rFonts w:ascii="Times New Roman" w:eastAsia="Times New Roman"/>
        </w:rPr>
        <w:t>12</w:t>
      </w:r>
      <w:r>
        <w:t>月</w:t>
      </w:r>
      <w:r>
        <w:rPr>
          <w:rFonts w:ascii="Times New Roman" w:eastAsia="Times New Roman"/>
        </w:rPr>
        <w:t>25</w:t>
      </w:r>
      <w:r>
        <w:t>日，全国住房城乡建设</w:t>
      </w:r>
    </w:p>
    <w:p w:rsidR="0018722C">
      <w:pPr>
        <w:topLinePunct/>
      </w:pPr>
      <w:r>
        <w:t>工作会议上，住建部部长姜伟新表示</w:t>
      </w:r>
      <w:r>
        <w:rPr>
          <w:rFonts w:ascii="Times New Roman" w:eastAsia="Times New Roman"/>
        </w:rPr>
        <w:t>2013</w:t>
      </w:r>
      <w:r>
        <w:t>年将继续严格执行限购、差别化住房信贷、税收政</w:t>
      </w:r>
    </w:p>
    <w:p w:rsidR="0018722C">
      <w:pPr>
        <w:topLinePunct/>
      </w:pPr>
      <w:r>
        <w:t>策。尽管政府调控房价的决心很坚决，但是</w:t>
      </w:r>
      <w:r>
        <w:rPr>
          <w:rFonts w:ascii="Times New Roman" w:eastAsia="Times New Roman"/>
        </w:rPr>
        <w:t>2012</w:t>
      </w:r>
      <w:r>
        <w:t>年住房市场仍出现了逐渐回暖的迹象，价格和成交量都有所上涨。未来房价调控政策效果如何，还有待观察。</w:t>
      </w:r>
    </w:p>
    <w:p w:rsidR="0018722C">
      <w:pPr>
        <w:pStyle w:val="Heading4"/>
        <w:topLinePunct/>
        <w:ind w:left="200" w:hangingChars="200" w:hanging="200"/>
      </w:pPr>
      <w:r>
        <w:t>（</w:t>
      </w:r>
      <w:r>
        <w:t>6</w:t>
      </w:r>
      <w:r>
        <w:t>）</w:t>
      </w:r>
      <w:r>
        <w:t>住房调控历程小结</w:t>
      </w:r>
    </w:p>
    <w:p w:rsidR="0018722C">
      <w:pPr>
        <w:topLinePunct/>
      </w:pPr>
      <w:r>
        <w:t>通过以上分析，对</w:t>
      </w:r>
      <w:r>
        <w:rPr>
          <w:rFonts w:ascii="Times New Roman" w:eastAsia="Times New Roman"/>
        </w:rPr>
        <w:t>1998</w:t>
      </w:r>
      <w:r>
        <w:t>年住房市场化改革以来的住房调控历程总结如下：</w:t>
      </w:r>
    </w:p>
    <w:p w:rsidR="0018722C">
      <w:pPr>
        <w:pStyle w:val="BodyText"/>
        <w:spacing w:before="70"/>
        <w:ind w:leftChars="0" w:left="613"/>
        <w:topLinePunct/>
      </w:pPr>
      <w:r>
        <w:t>①住房宏观调控的目标</w:t>
      </w:r>
    </w:p>
    <w:p w:rsidR="0018722C">
      <w:pPr>
        <w:topLinePunct/>
      </w:pPr>
      <w:r>
        <w:t>由于房地产具有投资与消费的双重属性，政府的偏好又是多样的</w:t>
      </w:r>
      <w:r>
        <w:t>（</w:t>
      </w:r>
      <w:r>
        <w:t>包括经济增长、民生改善、社会稳定等</w:t>
      </w:r>
      <w:r>
        <w:t>）</w:t>
      </w:r>
      <w:r>
        <w:t>，因此，住房宏观调控的目标也是多元化的。从上述调控历程可以看出，住房调控的目标主要有：防止房价过快上涨，促其回归合理；建立保障性住房体系，解决</w:t>
      </w:r>
      <w:r>
        <w:t>中</w:t>
      </w:r>
    </w:p>
    <w:p w:rsidR="0018722C">
      <w:pPr>
        <w:topLinePunct/>
      </w:pPr>
      <w:r>
        <w:t>低收入人群住房问题；抑制房地产投机活动，防范金融风险；控制土地供给，合理开发利用；</w:t>
      </w:r>
      <w:r w:rsidR="001852F3">
        <w:t xml:space="preserve">发挥房地产业带动作用，保障经济稳步发展。</w:t>
      </w:r>
    </w:p>
    <w:p w:rsidR="0018722C">
      <w:pPr>
        <w:pStyle w:val="BodyText"/>
        <w:spacing w:before="26"/>
        <w:ind w:leftChars="0" w:left="613"/>
        <w:topLinePunct/>
      </w:pPr>
      <w:r>
        <w:t>②住房宏观调控的手段</w:t>
      </w:r>
    </w:p>
    <w:p w:rsidR="0018722C">
      <w:pPr>
        <w:topLinePunct/>
      </w:pPr>
      <w:r>
        <w:rPr>
          <w:rFonts w:ascii="Times New Roman" w:hAnsi="Times New Roman" w:eastAsia="Times New Roman"/>
        </w:rPr>
        <w:t>1998</w:t>
      </w:r>
      <w:r>
        <w:t>年以来，政府使用的宏观调控手段主要包括经济手段、行政手段和法律手段。经济</w:t>
      </w:r>
      <w:r>
        <w:t>手段主要有货币政策和税收政策。其中，货币政策通过利率、存款准备金率和银行信贷的调节来直接或间接影响房地产市场的供给和需求；税收政策主要通过税种设计和征税环节来调</w:t>
      </w:r>
      <w:r>
        <w:t>节供求主体的利益，例如</w:t>
      </w:r>
      <w:r>
        <w:rPr>
          <w:rFonts w:ascii="Times New Roman" w:hAnsi="Times New Roman" w:eastAsia="Times New Roman"/>
        </w:rPr>
        <w:t>2006</w:t>
      </w:r>
      <w:r>
        <w:t>年《关于加强住房营业税征收管理有关问题的通知》、</w:t>
      </w:r>
      <w:r>
        <w:rPr>
          <w:rFonts w:ascii="Times New Roman" w:hAnsi="Times New Roman" w:eastAsia="Times New Roman"/>
        </w:rPr>
        <w:t>2006</w:t>
      </w:r>
      <w:r>
        <w:t>年《房地产开发企业土地增值税清算管理有关问题的通知》等通过对住房销售的营业税、土地增值税、土地使用税等税种做出规定来实现对住房市场的调控。行政手段主要包括土地政</w:t>
      </w:r>
      <w:r>
        <w:t>策</w:t>
      </w:r>
      <w:r>
        <w:t>（</w:t>
      </w:r>
      <w:r>
        <w:rPr>
          <w:spacing w:val="-10"/>
        </w:rPr>
        <w:t>例如</w:t>
      </w:r>
      <w:r>
        <w:rPr>
          <w:rFonts w:ascii="Times New Roman" w:hAnsi="Times New Roman" w:eastAsia="Times New Roman"/>
        </w:rPr>
        <w:t>2004</w:t>
      </w:r>
      <w:r>
        <w:rPr>
          <w:spacing w:val="-4"/>
        </w:rPr>
        <w:t>年《关于继续开展经营性土地使用权招标拍卖挂牌出让情况执法监察工作的通知》等</w:t>
      </w:r>
      <w:r>
        <w:t>）</w:t>
      </w:r>
      <w:r>
        <w:t>、住房保障政策</w:t>
      </w:r>
      <w:r>
        <w:t>（</w:t>
      </w:r>
      <w:r>
        <w:rPr>
          <w:spacing w:val="-6"/>
        </w:rPr>
        <w:t>例如</w:t>
      </w:r>
      <w:r>
        <w:rPr>
          <w:rFonts w:ascii="Times New Roman" w:hAnsi="Times New Roman" w:eastAsia="Times New Roman"/>
        </w:rPr>
        <w:t>2010</w:t>
      </w:r>
      <w:r>
        <w:rPr>
          <w:spacing w:val="-1"/>
        </w:rPr>
        <w:t>年《关于加强经济适用住房管理有关问题的通知》等</w:t>
      </w:r>
      <w:r>
        <w:t>）</w:t>
      </w:r>
      <w:r/>
      <w:r w:rsidR="001852F3">
        <w:t xml:space="preserve">和直接干预市场供求双方的行政规制</w:t>
      </w:r>
      <w:r>
        <w:t>（</w:t>
      </w:r>
      <w:r>
        <w:rPr>
          <w:spacing w:val="-4"/>
        </w:rPr>
        <w:t>例如</w:t>
      </w:r>
      <w:r>
        <w:rPr>
          <w:rFonts w:ascii="Times New Roman" w:hAnsi="Times New Roman" w:eastAsia="Times New Roman"/>
        </w:rPr>
        <w:t>2010</w:t>
      </w:r>
      <w:r>
        <w:t>年“新国十条”、</w:t>
      </w:r>
      <w:r>
        <w:rPr>
          <w:rFonts w:ascii="Times New Roman" w:hAnsi="Times New Roman" w:eastAsia="Times New Roman"/>
          <w:spacing w:val="-2"/>
        </w:rPr>
        <w:t>2011</w:t>
      </w:r>
      <w:r>
        <w:t>年“新国八条”</w:t>
      </w:r>
      <w:r>
        <w:t>）</w:t>
      </w:r>
      <w:r/>
      <w:r>
        <w:t>等。法律手段是通过立法和司法来调节房地产市场各利益主体关系的手段，例如</w:t>
      </w:r>
      <w:r>
        <w:rPr>
          <w:rFonts w:ascii="Times New Roman" w:hAnsi="Times New Roman" w:eastAsia="Times New Roman"/>
        </w:rPr>
        <w:t>2007</w:t>
      </w:r>
      <w:r>
        <w:t>年《中华人民共和国物权法》为物业税开展奠定基础，有利于住房市场的平稳发展。</w:t>
      </w:r>
    </w:p>
    <w:p w:rsidR="0018722C">
      <w:pPr>
        <w:pStyle w:val="BodyText"/>
        <w:spacing w:before="28"/>
        <w:ind w:leftChars="0" w:left="613"/>
        <w:topLinePunct/>
      </w:pPr>
      <w:r>
        <w:t>③住房宏观调控的对象与环节</w:t>
      </w:r>
    </w:p>
    <w:p w:rsidR="0018722C">
      <w:pPr>
        <w:topLinePunct/>
      </w:pPr>
      <w:r>
        <w:t>根据房地产市场的供求主体，宏观调控对象分为供给方</w:t>
      </w:r>
      <w:r>
        <w:rPr>
          <w:rFonts w:ascii="Times New Roman" w:hAnsi="Times New Roman" w:eastAsia="Times New Roman"/>
        </w:rPr>
        <w:t>—</w:t>
      </w:r>
      <w:r>
        <w:t>房地产企业和需求方</w:t>
      </w:r>
      <w:r>
        <w:rPr>
          <w:rFonts w:ascii="Times New Roman" w:hAnsi="Times New Roman" w:eastAsia="Times New Roman"/>
        </w:rPr>
        <w:t>—</w:t>
      </w:r>
      <w:r>
        <w:t>购房者。根据房地产开发和经营的流程，宏观调控的环节划分为供地环节、开发环节、交易环节和保有环节。针对供地环节和开发环节的调控对象主要是房地产企业，通过影响房地产企业的住房开发成本和收益，来实现对商品住宅供应数量、价格和结构的调节。针对交易环节和保有环节的调控对象主要是购房者，通过影响购房者的购房成本和预期收益实现对住房自住、投资需求的管理。</w:t>
      </w:r>
    </w:p>
    <w:p w:rsidR="0018722C">
      <w:pPr>
        <w:pStyle w:val="BodyText"/>
        <w:spacing w:before="21"/>
        <w:ind w:leftChars="0" w:left="613"/>
        <w:topLinePunct/>
      </w:pPr>
      <w:r>
        <w:t>④住房宏观调控的效果</w:t>
      </w:r>
    </w:p>
    <w:p w:rsidR="0018722C">
      <w:pPr>
        <w:topLinePunct/>
      </w:pPr>
      <w:r>
        <w:t>房价及增长率是反映住房宏观调控效果最直接的指标。</w:t>
      </w:r>
      <w:r>
        <w:rPr>
          <w:rFonts w:ascii="Times New Roman" w:hAnsi="Times New Roman" w:eastAsia="Times New Roman"/>
        </w:rPr>
        <w:t>1998</w:t>
      </w:r>
      <w:r>
        <w:t>年以来，全国商品住宅平均销售价格及其增长率走势见</w:t>
      </w:r>
      <w:r>
        <w:t>图</w:t>
      </w:r>
      <w:r>
        <w:rPr>
          <w:rFonts w:ascii="Times New Roman" w:hAnsi="Times New Roman" w:eastAsia="Times New Roman"/>
        </w:rPr>
        <w:t>6-1</w:t>
      </w:r>
      <w:r>
        <w:t>与</w:t>
      </w:r>
      <w:r>
        <w:rPr>
          <w:rFonts w:ascii="Times New Roman" w:hAnsi="Times New Roman" w:eastAsia="Times New Roman"/>
        </w:rPr>
        <w:t>6-2</w:t>
      </w:r>
      <w:r>
        <w:rPr>
          <w:rFonts w:ascii="黑体" w:hAnsi="黑体" w:eastAsia="黑体" w:hint="eastAsia"/>
        </w:rPr>
        <w:t>①</w:t>
      </w:r>
      <w:r>
        <w:t>：</w:t>
      </w:r>
    </w:p>
    <w:p w:rsidR="0018722C">
      <w:pPr>
        <w:pStyle w:val="ae"/>
        <w:topLinePunct/>
      </w:pPr>
      <w:r>
        <w:rPr>
          <w:rFonts w:cstheme="minorBidi" w:hAnsiTheme="minorHAnsi" w:eastAsiaTheme="minorHAnsi" w:asciiTheme="minorHAnsi"/>
        </w:rPr>
        <w:pict>
          <v:group style="margin-left:225.29657pt;margin-top:3.436892pt;width:154.6pt;height:117pt;mso-position-horizontal-relative:page;mso-position-vertical-relative:paragraph;z-index:11200" coordorigin="4506,69" coordsize="3092,2340">
            <v:shape style="position:absolute;left:4551;top:71;width:3042;height:2291" coordorigin="4552,71" coordsize="3042,2291" path="m4552,71l4552,2362,7593,2362e" filled="false" stroked="true" strokeweight=".275828pt" strokecolor="#000000">
              <v:path arrowok="t"/>
              <v:stroke dashstyle="solid"/>
            </v:shape>
            <v:line style="position:absolute" from="4547,2360" to="4506,2360" stroked="true" strokeweight=".225166pt" strokecolor="#000000">
              <v:stroke dashstyle="solid"/>
            </v:line>
            <v:shape style="position:absolute;left:4505;top:337;width:3092;height:1837" type="#_x0000_t75" stroked="false">
              <v:imagedata r:id="rId211" o:title=""/>
            </v:shape>
            <v:shape style="position:absolute;left:1221;top:-767;width:7402;height:5569" coordorigin="1222,-767" coordsize="7402,5569" path="m4547,1788l4506,1788m4547,1502l4506,1502m4547,1216l4506,1216m4547,931l4506,931m4547,644l4506,644m4547,359l4506,359m4547,74l4506,74m4553,2367l4553,2408m4786,2367l4786,2408m5020,2367l5020,2408m5254,2367l5254,2408m5488,2367l5488,2408m5721,2367l5721,2408m5955,2367l5955,2408m6189,2367l6189,2408m6424,2367l6424,2408m6657,2367l6657,2408m6891,2367l6891,2408m7125,2367l7125,2408m7359,2367l7359,2408m7593,2367l7593,2408m4553,2367l4553,2408m5020,2367l5020,2408m5488,2367l5488,2408m5955,2367l5955,2408m6424,2367l6424,2408m6891,2367l6891,2408m7359,2367l7359,2408e" filled="false" stroked="true" strokeweight=".22459pt" strokecolor="#000000">
              <v:path arrowok="t"/>
              <v:stroke dashstyle="solid"/>
            </v:shape>
            <v:shape style="position:absolute;left:4551;top:71;width:3042;height:2291" coordorigin="4552,71" coordsize="3042,2291" path="m4552,71l4552,2362,7593,2362e" filled="false" stroked="true" strokeweight=".275828pt" strokecolor="#000000">
              <v:path arrowok="t"/>
              <v:stroke dashstyle="solid"/>
            </v:shape>
            <v:shape style="position:absolute;left:6923;top:1999;width:32;height:32" coordorigin="6923,2000" coordsize="32,32" path="m6948,2000l6930,2000,6923,2007,6923,2025,6930,2031,6948,2031,6954,2025,6954,2007,6948,2000xe" filled="true" fillcolor="#ffffff" stroked="false">
              <v:path arrowok="t"/>
              <v:fill type="solid"/>
            </v:shape>
            <v:shape style="position:absolute;left:6923;top:1999;width:32;height:32" coordorigin="6923,2000" coordsize="32,32" path="m6923,2016l6923,2025,6930,2031,6939,2031,6948,2031,6954,2025,6954,2016,6954,2007,6948,2000,6939,2000,6930,2000,6923,2007,6923,2016xe" filled="false" stroked="true" strokeweight=".561479pt" strokecolor="#000000">
              <v:path arrowok="t"/>
              <v:stroke dashstyle="solid"/>
            </v:shape>
            <v:shape style="position:absolute;left:6787;top:1932;width:408;height:167" type="#_x0000_t202" filled="false" stroked="true" strokeweight=".276139pt" strokecolor="#000000">
              <v:textbox inset="0,0,0,0">
                <w:txbxContent>
                  <w:p w:rsidR="0018722C">
                    <w:pPr>
                      <w:spacing w:before="17"/>
                      <w:ind w:leftChars="0" w:left="48" w:rightChars="0" w:right="0" w:firstLineChars="0" w:firstLine="0"/>
                      <w:jc w:val="left"/>
                      <w:rPr>
                        <w:rFonts w:ascii="Arial"/>
                        <w:sz w:val="10"/>
                      </w:rPr>
                    </w:pPr>
                    <w:r>
                      <w:rPr>
                        <w:rFonts w:ascii="Arial"/>
                        <w:w w:val="105"/>
                        <w:sz w:val="10"/>
                        <w:u w:val="thick"/>
                      </w:rPr>
                      <w:t> </w:t>
                    </w:r>
                    <w:r>
                      <w:rPr>
                        <w:rFonts w:ascii="Arial"/>
                        <w:sz w:val="10"/>
                        <w:u w:val="thick"/>
                      </w:rPr>
                      <w:t>       </w:t>
                    </w:r>
                    <w:r>
                      <w:rPr>
                        <w:rFonts w:ascii="Arial"/>
                        <w:sz w:val="10"/>
                      </w:rPr>
                      <w:t> </w:t>
                    </w:r>
                    <w:r>
                      <w:rPr>
                        <w:rFonts w:ascii="Arial"/>
                        <w:w w:val="105"/>
                        <w:sz w:val="10"/>
                      </w:rPr>
                      <w:t>P</w:t>
                    </w:r>
                  </w:p>
                </w:txbxContent>
              </v:textbox>
              <v:stroke dashstyle="solid"/>
              <w10:wrap type="none"/>
            </v:shape>
            <w10:wrap type="none"/>
          </v:group>
        </w:pict>
      </w:r>
      <w:r>
        <w:rPr>
          <w:vertAlign w:val="subscript"/>
          <w:rFonts w:ascii="Arial" w:cstheme="minorBidi" w:hAnsiTheme="minorHAnsi" w:eastAsiaTheme="minorHAnsi"/>
        </w:rPr>
        <w:t>5,500</w:t>
      </w:r>
    </w:p>
    <w:p w:rsidR="0018722C">
      <w:pPr>
        <w:topLinePunct/>
      </w:pPr>
      <w:r>
        <w:rPr>
          <w:rFonts w:cstheme="minorBidi" w:hAnsiTheme="minorHAnsi" w:eastAsiaTheme="minorHAnsi" w:asciiTheme="minorHAnsi" w:ascii="Arial"/>
        </w:rPr>
        <w:t>5,000</w:t>
      </w:r>
    </w:p>
    <w:p w:rsidR="0018722C">
      <w:pPr>
        <w:topLinePunct/>
      </w:pPr>
      <w:r>
        <w:rPr>
          <w:rFonts w:cstheme="minorBidi" w:hAnsiTheme="minorHAnsi" w:eastAsiaTheme="minorHAnsi" w:asciiTheme="minorHAnsi" w:ascii="Arial"/>
        </w:rPr>
        <w:t>4,500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3,500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2,500</w:t>
      </w:r>
    </w:p>
    <w:p w:rsidR="0018722C">
      <w:pPr>
        <w:keepNext/>
        <w:topLinePunct/>
      </w:pPr>
      <w:r>
        <w:rPr>
          <w:rFonts w:cstheme="minorBidi" w:hAnsiTheme="minorHAnsi" w:eastAsiaTheme="minorHAnsi" w:asciiTheme="minorHAnsi" w:ascii="Arial"/>
        </w:rPr>
        <w:t>2,000</w:t>
      </w:r>
    </w:p>
    <w:p w:rsidR="0018722C">
      <w:pPr>
        <w:keepNext/>
        <w:topLinePunct/>
      </w:pPr>
      <w:r>
        <w:rPr>
          <w:rFonts w:cstheme="minorBidi" w:hAnsiTheme="minorHAnsi" w:eastAsiaTheme="minorHAnsi" w:asciiTheme="minorHAnsi" w:ascii="Arial"/>
        </w:rPr>
        <w:t>1,500</w:t>
      </w:r>
    </w:p>
    <w:p w:rsidR="0018722C">
      <w:pPr>
        <w:keepNext/>
        <w:topLinePunct/>
      </w:pPr>
      <w:r>
        <w:rPr>
          <w:rFonts w:cstheme="minorBidi" w:hAnsiTheme="minorHAnsi" w:eastAsiaTheme="minorHAnsi" w:asciiTheme="minorHAnsi" w:ascii="Arial"/>
        </w:rPr>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w:t>
      </w:r>
      <w:r>
        <w:t xml:space="preserve">  </w:t>
      </w:r>
      <w:r w:rsidRPr="00DB64CE">
        <w:rPr>
          <w:rFonts w:ascii="Times New Roman" w:eastAsia="Times New Roman" w:cstheme="minorBidi" w:hAnsiTheme="minorHAnsi"/>
        </w:rPr>
        <w:t>1998</w:t>
      </w:r>
      <w:r>
        <w:rPr>
          <w:rFonts w:ascii="黑体" w:eastAsia="黑体" w:hint="eastAsia" w:cstheme="minorBidi" w:hAnsiTheme="minorHAnsi"/>
        </w:rPr>
        <w:t>～</w:t>
      </w:r>
      <w:r>
        <w:rPr>
          <w:rFonts w:ascii="Times New Roman" w:eastAsia="Times New Roman" w:cstheme="minorBidi" w:hAnsiTheme="minorHAnsi"/>
        </w:rPr>
        <w:t>2011</w:t>
      </w:r>
      <w:r>
        <w:rPr>
          <w:rFonts w:ascii="黑体" w:eastAsia="黑体" w:hint="eastAsia" w:cstheme="minorBidi" w:hAnsiTheme="minorHAnsi"/>
        </w:rPr>
        <w:t>年全国商品住宅平均销售价格趋势图</w:t>
      </w:r>
    </w:p>
    <w:p w:rsidR="0018722C">
      <w:pPr>
        <w:pStyle w:val="aff7"/>
        <w:topLinePunct/>
      </w:pPr>
      <w:r>
        <w:pict>
          <v:line style="position:absolute;mso-position-horizontal-relative:page;mso-position-vertical-relative:paragraph;z-index:11152;mso-wrap-distance-left:0;mso-wrap-distance-right:0" from="80.664001pt,12.33632pt" to="224.734001pt,12.3363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说明：统计数据由《中国统计年鉴</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1999</w:t>
      </w:r>
      <w:r>
        <w:rPr>
          <w:rFonts w:cstheme="minorBidi" w:hAnsiTheme="minorHAnsi" w:eastAsiaTheme="minorHAnsi" w:asciiTheme="minorHAnsi"/>
        </w:rPr>
        <w:t>～</w:t>
      </w:r>
      <w:r>
        <w:rPr>
          <w:rFonts w:ascii="Times New Roman" w:hAnsi="Times New Roman" w:eastAsia="Times New Roman" w:cstheme="minorBidi"/>
        </w:rPr>
        <w:t>2012</w:t>
      </w:r>
      <w:r>
        <w:rPr>
          <w:rFonts w:cstheme="minorBidi" w:hAnsiTheme="minorHAnsi" w:eastAsiaTheme="minorHAnsi" w:asciiTheme="minorHAnsi"/>
        </w:rPr>
        <w:t>）</w:t>
      </w:r>
      <w:r>
        <w:rPr>
          <w:rFonts w:cstheme="minorBidi" w:hAnsiTheme="minorHAnsi" w:eastAsiaTheme="minorHAnsi" w:asciiTheme="minorHAnsi"/>
        </w:rPr>
        <w:t>计算、整理而成；商品住宅平均销售价格的单位为元</w:t>
      </w:r>
      <w:r>
        <w:rPr>
          <w:rFonts w:ascii="Times New Roman" w:hAnsi="Times New Roman" w:eastAsia="Times New Roman" w:cstheme="minorBidi"/>
        </w:rPr>
        <w:t>/</w:t>
      </w:r>
      <w:r>
        <w:rPr>
          <w:rFonts w:cstheme="minorBidi" w:hAnsiTheme="minorHAnsi" w:eastAsiaTheme="minorHAnsi" w:asciiTheme="minorHAnsi"/>
        </w:rPr>
        <w:t>平方米，价格增长率的单位为</w:t>
      </w:r>
      <w:r>
        <w:rPr>
          <w:rFonts w:ascii="Times New Roman" w:hAnsi="Times New Roman" w:eastAsia="Times New Roman" w:cstheme="minorBidi"/>
        </w:rPr>
        <w:t>%</w:t>
      </w:r>
      <w:r>
        <w:rPr>
          <w:rFonts w:cstheme="minorBidi" w:hAnsiTheme="minorHAnsi" w:eastAsiaTheme="minorHAnsi" w:asciiTheme="minorHAnsi"/>
        </w:rPr>
        <w:t>。</w:t>
      </w:r>
    </w:p>
    <w:p w:rsidR="0018722C">
      <w:pPr>
        <w:pStyle w:val="ae"/>
        <w:topLinePunct/>
      </w:pPr>
      <w:r>
        <w:rPr>
          <w:rFonts w:cstheme="minorBidi" w:hAnsiTheme="minorHAnsi" w:eastAsiaTheme="minorHAnsi" w:asciiTheme="minorHAnsi"/>
        </w:rPr>
        <w:pict>
          <v:group style="margin-left:213.159775pt;margin-top:8.931159pt;width:172.15pt;height:129.0500pt;mso-position-horizontal-relative:page;mso-position-vertical-relative:paragraph;z-index:11248" coordorigin="4263,179" coordsize="3443,2581">
            <v:shape style="position:absolute;left:4313;top:181;width:3383;height:2527" coordorigin="4314,182" coordsize="3383,2527" path="m4314,182l4314,2708,7697,2708e" filled="false" stroked="true" strokeweight=".305064pt" strokecolor="#000000">
              <v:path arrowok="t"/>
              <v:stroke dashstyle="solid"/>
            </v:shape>
            <v:shape style="position:absolute;left:866;top:9034;width:7407;height:5569" coordorigin="867,9035" coordsize="7407,5569" path="m4309,2706l4263,2706m4309,2285l4263,2285m4309,1865l4263,1865m4309,1444l4263,1444m4309,1025l4263,1025m4309,604l4263,604m4309,184l4263,184m4315,2713l4315,2759m4574,2713l4574,2759m4835,2713l4835,2759m5095,2713l5095,2759m5356,2713l5356,2759m5615,2713l5615,2759m5875,2713l5875,2759m6136,2713l6136,2759m6396,2713l6396,2759m6655,2713l6655,2759m6916,2713l6916,2759m7176,2713l7176,2759m7436,2713l7436,2759m7697,2713l7697,2759m4315,2713l4315,2759m4835,2713l4835,2759m5356,2713l5356,2759m5875,2713l5875,2759m6396,2713l6396,2759m6916,2713l6916,2759m7436,2713l7436,2759e" filled="false" stroked="true" strokeweight=".248666pt" strokecolor="#000000">
              <v:path arrowok="t"/>
              <v:stroke dashstyle="solid"/>
            </v:shape>
            <v:shape style="position:absolute;left:4549;top:184;width:3156;height:2277" type="#_x0000_t75" stroked="false">
              <v:imagedata r:id="rId213" o:title=""/>
            </v:shape>
            <v:shape style="position:absolute;left:4313;top:181;width:3383;height:2527" coordorigin="4314,182" coordsize="3383,2527" path="m4314,182l4314,2708,7697,2708e" filled="false" stroked="true" strokeweight=".305064pt" strokecolor="#000000">
              <v:path arrowok="t"/>
              <v:stroke dashstyle="solid"/>
            </v:shape>
            <v:shape style="position:absolute;left:7341;top:2452;width:32;height:31" coordorigin="7342,2453" coordsize="32,31" path="m7366,2453l7348,2453,7342,2459,7342,2476,7348,2484,7366,2484,7373,2476,7373,2459,7366,2453xe" filled="true" fillcolor="#ffffff" stroked="false">
              <v:path arrowok="t"/>
              <v:fill type="solid"/>
            </v:shape>
            <v:shape style="position:absolute;left:7341;top:2452;width:32;height:31" coordorigin="7342,2453" coordsize="32,31" path="m7342,2468l7342,2476,7348,2484,7357,2484,7366,2484,7373,2476,7373,2468,7373,2459,7366,2453,7357,2453,7348,2453,7342,2459,7342,2468xe" filled="false" stroked="true" strokeweight=".497318pt" strokecolor="#000000">
              <v:path arrowok="t"/>
              <v:stroke dashstyle="solid"/>
            </v:shape>
            <v:shape style="position:absolute;left:7188;top:2377;width:460;height:184" type="#_x0000_t202" filled="false" stroked="true" strokeweight=".304883pt" strokecolor="#000000">
              <v:textbox inset="0,0,0,0">
                <w:txbxContent>
                  <w:p w:rsidR="0018722C">
                    <w:pPr>
                      <w:tabs>
                        <w:tab w:pos="311" w:val="left" w:leader="none"/>
                      </w:tabs>
                      <w:spacing w:before="19"/>
                      <w:ind w:leftChars="0" w:left="55" w:rightChars="0" w:right="0" w:firstLineChars="0" w:firstLine="0"/>
                      <w:jc w:val="left"/>
                      <w:rPr>
                        <w:rFonts w:ascii="Arial"/>
                        <w:sz w:val="11"/>
                      </w:rPr>
                    </w:pPr>
                    <w:r>
                      <w:rPr>
                        <w:rFonts w:ascii="Arial"/>
                        <w:w w:val="107"/>
                        <w:sz w:val="11"/>
                        <w:u w:val="single"/>
                      </w:rPr>
                      <w:t> </w:t>
                    </w:r>
                    <w:r>
                      <w:rPr>
                        <w:rFonts w:ascii="Arial"/>
                        <w:sz w:val="11"/>
                        <w:u w:val="single"/>
                      </w:rPr>
                      <w:tab/>
                    </w:r>
                    <w:r>
                      <w:rPr>
                        <w:rFonts w:ascii="Arial"/>
                        <w:spacing w:val="-18"/>
                        <w:sz w:val="11"/>
                      </w:rPr>
                      <w:t> </w:t>
                    </w:r>
                    <w:r>
                      <w:rPr>
                        <w:rFonts w:ascii="Arial"/>
                        <w:w w:val="105"/>
                        <w:sz w:val="11"/>
                      </w:rPr>
                      <w:t>R</w:t>
                    </w:r>
                  </w:p>
                </w:txbxContent>
              </v:textbox>
              <v:stroke dashstyle="solid"/>
              <w10:wrap type="none"/>
            </v:shape>
            <w10:wrap type="none"/>
          </v:group>
        </w:pict>
      </w:r>
    </w:p>
    <w:p w:rsidR="0018722C">
      <w:pPr>
        <w:pStyle w:val="ae"/>
        <w:topLinePunct/>
      </w:pPr>
      <w:r>
        <w:rPr>
          <w:vertAlign w:val="subscript"/>
          <w:rFonts w:ascii="Arial" w:cstheme="minorBidi" w:hAnsiTheme="minorHAnsi" w:eastAsiaTheme="minorHAnsi"/>
        </w:rPr>
        <w:t>25</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5</w:t>
      </w:r>
    </w:p>
    <w:p w:rsidR="0018722C">
      <w:pPr>
        <w:keepNext/>
        <w:topLinePunct/>
      </w:pPr>
      <w:r>
        <w:rPr>
          <w:rFonts w:cstheme="minorBidi" w:hAnsiTheme="minorHAnsi" w:eastAsiaTheme="minorHAnsi" w:asciiTheme="minorHAnsi" w:ascii="Arial"/>
        </w:rPr>
        <w:t>0</w:t>
      </w:r>
    </w:p>
    <w:p w:rsidR="0018722C">
      <w:pPr>
        <w:spacing w:before="104"/>
        <w:ind w:leftChars="0" w:left="3125" w:rightChars="0" w:right="0" w:firstLineChars="0" w:firstLine="0"/>
        <w:jc w:val="left"/>
        <w:keepNext/>
        <w:topLinePunct/>
      </w:pPr>
      <w:r>
        <w:rPr>
          <w:kern w:val="2"/>
          <w:sz w:val="11"/>
          <w:szCs w:val="22"/>
          <w:rFonts w:cstheme="minorBidi" w:hAnsiTheme="minorHAnsi" w:eastAsiaTheme="minorHAnsi" w:asciiTheme="minorHAnsi" w:ascii="Arial"/>
          <w:w w:val="105"/>
        </w:rPr>
        <w:t>-5</w:t>
      </w:r>
    </w:p>
    <w:p w:rsidR="0018722C">
      <w:pPr>
        <w:keepNext/>
        <w:topLinePunct/>
      </w:pPr>
      <w:r>
        <w:rPr>
          <w:rFonts w:cstheme="minorBidi" w:hAnsiTheme="minorHAnsi" w:eastAsiaTheme="minorHAnsi" w:asciiTheme="minorHAnsi" w:ascii="Arial"/>
        </w:rPr>
        <w:t>1998</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2002</w:t>
      </w:r>
      <w:r w:rsidRPr="00000000">
        <w:rPr>
          <w:rFonts w:cstheme="minorBidi" w:hAnsiTheme="minorHAnsi" w:eastAsiaTheme="minorHAnsi" w:asciiTheme="minorHAnsi"/>
        </w:rPr>
        <w:tab/>
        <w:t>2004</w:t>
      </w:r>
      <w:r w:rsidRPr="00000000">
        <w:rPr>
          <w:rFonts w:cstheme="minorBidi" w:hAnsiTheme="minorHAnsi" w:eastAsiaTheme="minorHAnsi" w:asciiTheme="minorHAnsi"/>
        </w:rPr>
        <w:tab/>
        <w:t>2006</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6-2</w:t>
      </w:r>
      <w:r>
        <w:t xml:space="preserve">  </w:t>
      </w:r>
      <w:r w:rsidRPr="00DB64CE">
        <w:rPr>
          <w:rFonts w:ascii="Times New Roman" w:eastAsia="Times New Roman" w:cstheme="minorBidi" w:hAnsiTheme="minorHAnsi"/>
        </w:rPr>
        <w:t>1998</w:t>
      </w:r>
      <w:r>
        <w:rPr>
          <w:rFonts w:ascii="黑体" w:eastAsia="黑体" w:hint="eastAsia" w:cstheme="minorBidi" w:hAnsiTheme="minorHAnsi"/>
        </w:rPr>
        <w:t>～</w:t>
      </w:r>
      <w:r>
        <w:rPr>
          <w:rFonts w:ascii="Times New Roman" w:eastAsia="Times New Roman" w:cstheme="minorBidi" w:hAnsiTheme="minorHAnsi"/>
        </w:rPr>
        <w:t>2011</w:t>
      </w:r>
      <w:r>
        <w:rPr>
          <w:rFonts w:ascii="黑体" w:eastAsia="黑体" w:hint="eastAsia" w:cstheme="minorBidi" w:hAnsiTheme="minorHAnsi"/>
        </w:rPr>
        <w:t>年全国商品住宅平均销售价格增长率趋势图</w:t>
      </w:r>
    </w:p>
    <w:p w:rsidR="0018722C">
      <w:pPr>
        <w:topLinePunct/>
      </w:pPr>
      <w:r>
        <w:t>由</w:t>
      </w:r>
      <w:r>
        <w:t>图</w:t>
      </w:r>
      <w:r>
        <w:rPr>
          <w:rFonts w:ascii="Times New Roman" w:eastAsia="Times New Roman"/>
        </w:rPr>
        <w:t>6-1</w:t>
      </w:r>
      <w:r>
        <w:t>和</w:t>
      </w:r>
      <w:r>
        <w:rPr>
          <w:rFonts w:ascii="Times New Roman" w:eastAsia="Times New Roman"/>
        </w:rPr>
        <w:t>6-2</w:t>
      </w:r>
      <w:r>
        <w:t>可以看出：</w:t>
      </w:r>
      <w:r>
        <w:rPr>
          <w:rFonts w:ascii="Times New Roman" w:eastAsia="Times New Roman"/>
        </w:rPr>
        <w:t>1998</w:t>
      </w:r>
      <w:r>
        <w:t>～</w:t>
      </w:r>
      <w:r>
        <w:rPr>
          <w:rFonts w:ascii="Times New Roman" w:eastAsia="Times New Roman"/>
        </w:rPr>
        <w:t>2002</w:t>
      </w:r>
      <w:r>
        <w:t>年，在政府对房地产市场扶持政策的刺激下，住</w:t>
      </w:r>
      <w:r>
        <w:t>房市场平稳发展，房价稳中有升，增长率基本保持在</w:t>
      </w:r>
      <w:r>
        <w:rPr>
          <w:rFonts w:ascii="Times New Roman" w:eastAsia="Times New Roman"/>
        </w:rPr>
        <w:t>4%</w:t>
      </w:r>
      <w:r>
        <w:t>左右，实现了对其培育的目标；</w:t>
      </w:r>
      <w:r>
        <w:rPr>
          <w:rFonts w:ascii="Times New Roman" w:eastAsia="Times New Roman"/>
        </w:rPr>
        <w:t>2003</w:t>
      </w:r>
      <w:r>
        <w:t>～</w:t>
      </w:r>
    </w:p>
    <w:p w:rsidR="0018722C">
      <w:pPr>
        <w:topLinePunct/>
      </w:pPr>
      <w:r>
        <w:rPr>
          <w:rFonts w:ascii="Times New Roman" w:eastAsia="Times New Roman"/>
        </w:rPr>
        <w:t>2005</w:t>
      </w:r>
      <w:r>
        <w:t>年，尽管政府出台了一系列稳定房价的政策，但是并没有有效遏制住其快速上涨的</w:t>
      </w:r>
      <w:r>
        <w:t>势头</w:t>
      </w:r>
      <w:r>
        <w:t>，</w:t>
      </w:r>
    </w:p>
    <w:p w:rsidR="0018722C">
      <w:pPr>
        <w:topLinePunct/>
      </w:pPr>
      <w:r>
        <w:t>房价从刚过</w:t>
      </w:r>
      <w:r>
        <w:rPr>
          <w:rFonts w:ascii="Times New Roman" w:hAnsi="Times New Roman" w:eastAsia="Times New Roman"/>
        </w:rPr>
        <w:t>2000</w:t>
      </w:r>
      <w:r>
        <w:t>元</w:t>
      </w:r>
      <w:r>
        <w:rPr>
          <w:rFonts w:ascii="Times New Roman" w:hAnsi="Times New Roman" w:eastAsia="Times New Roman"/>
        </w:rPr>
        <w:t>/</w:t>
      </w:r>
      <w:r>
        <w:t>平方米一路上扬至近</w:t>
      </w:r>
      <w:r>
        <w:rPr>
          <w:rFonts w:ascii="Times New Roman" w:hAnsi="Times New Roman" w:eastAsia="Times New Roman"/>
        </w:rPr>
        <w:t>3000</w:t>
      </w:r>
      <w:r>
        <w:t>元</w:t>
      </w:r>
      <w:r>
        <w:rPr>
          <w:rFonts w:ascii="Times New Roman" w:hAnsi="Times New Roman" w:eastAsia="Times New Roman"/>
        </w:rPr>
        <w:t>/</w:t>
      </w:r>
      <w:r>
        <w:t>平方米，</w:t>
      </w:r>
      <w:r>
        <w:rPr>
          <w:rFonts w:ascii="Times New Roman" w:hAnsi="Times New Roman" w:eastAsia="Times New Roman"/>
        </w:rPr>
        <w:t>2004</w:t>
      </w:r>
      <w:r>
        <w:t>、</w:t>
      </w:r>
      <w:r>
        <w:rPr>
          <w:rFonts w:ascii="Times New Roman" w:hAnsi="Times New Roman" w:eastAsia="Times New Roman"/>
        </w:rPr>
        <w:t>2005</w:t>
      </w:r>
      <w:r>
        <w:t>年的房价增长率更是</w:t>
      </w:r>
      <w:r>
        <w:t>超过了</w:t>
      </w:r>
      <w:r>
        <w:rPr>
          <w:rFonts w:ascii="Times New Roman" w:hAnsi="Times New Roman" w:eastAsia="Times New Roman"/>
        </w:rPr>
        <w:t>10%</w:t>
      </w:r>
      <w:r>
        <w:t>，调控政策失效；</w:t>
      </w:r>
      <w:r>
        <w:rPr>
          <w:rFonts w:ascii="Times New Roman" w:hAnsi="Times New Roman" w:eastAsia="Times New Roman"/>
        </w:rPr>
        <w:t>2006</w:t>
      </w:r>
      <w:r>
        <w:t>～</w:t>
      </w:r>
      <w:r>
        <w:rPr>
          <w:rFonts w:ascii="Times New Roman" w:hAnsi="Times New Roman" w:eastAsia="Times New Roman"/>
        </w:rPr>
        <w:t>2007</w:t>
      </w:r>
      <w:r>
        <w:t>年，面对前一阶段调控政策的失败，政府调整了政</w:t>
      </w:r>
      <w:r>
        <w:t>策方向，从调整供应结构入手出台了一系列土地、信贷、税收新政，虽然</w:t>
      </w:r>
      <w:r>
        <w:rPr>
          <w:rFonts w:ascii="Times New Roman" w:hAnsi="Times New Roman" w:eastAsia="Times New Roman"/>
        </w:rPr>
        <w:t>2006</w:t>
      </w:r>
      <w:r>
        <w:t>年房价增长率</w:t>
      </w:r>
      <w:r>
        <w:t>有所回落，体现出了宏观调控阶段性成果，但</w:t>
      </w:r>
      <w:r>
        <w:rPr>
          <w:rFonts w:ascii="Times New Roman" w:hAnsi="Times New Roman" w:eastAsia="Times New Roman"/>
        </w:rPr>
        <w:t>2007</w:t>
      </w:r>
      <w:r>
        <w:t>年房价增长率又发生反弹，接近</w:t>
      </w:r>
      <w:r>
        <w:rPr>
          <w:rFonts w:ascii="Times New Roman" w:hAnsi="Times New Roman" w:eastAsia="Times New Roman"/>
        </w:rPr>
        <w:t>17%</w:t>
      </w:r>
      <w:r>
        <w:t>，这</w:t>
      </w:r>
      <w:r>
        <w:t>一阶段的宏观调控失效；</w:t>
      </w:r>
      <w:r>
        <w:rPr>
          <w:rFonts w:ascii="Times New Roman" w:hAnsi="Times New Roman" w:eastAsia="Times New Roman"/>
        </w:rPr>
        <w:t>2008</w:t>
      </w:r>
      <w:r>
        <w:t>年，房价出现了明显回落，房价增长率跌破</w:t>
      </w:r>
      <w:r>
        <w:rPr>
          <w:rFonts w:ascii="Times New Roman" w:hAnsi="Times New Roman" w:eastAsia="Times New Roman"/>
        </w:rPr>
        <w:t>0</w:t>
      </w:r>
      <w:r>
        <w:t>点，是住房市场化改革以来唯一一次负增长，但是房价的这种回落并不能归功于调控政策，而主要是受国际金融危机影响所致，</w:t>
      </w:r>
      <w:r>
        <w:rPr>
          <w:rFonts w:ascii="Times New Roman" w:hAnsi="Times New Roman" w:eastAsia="Times New Roman"/>
        </w:rPr>
        <w:t>2008</w:t>
      </w:r>
      <w:r>
        <w:t>年后半年，政府对住房市场的调控不断放松，全方位刺激了楼市恢复；</w:t>
      </w:r>
      <w:r>
        <w:rPr>
          <w:rFonts w:ascii="Times New Roman" w:hAnsi="Times New Roman" w:eastAsia="Times New Roman"/>
        </w:rPr>
        <w:t>2009</w:t>
      </w:r>
      <w:r>
        <w:t>年，在此前刺激性政策的影响下，房价发生了“报复性”反弹，从</w:t>
      </w:r>
      <w:r>
        <w:rPr>
          <w:rFonts w:ascii="Times New Roman" w:hAnsi="Times New Roman" w:eastAsia="Times New Roman"/>
        </w:rPr>
        <w:t>3576</w:t>
      </w:r>
      <w:r>
        <w:t>元</w:t>
      </w:r>
      <w:r>
        <w:rPr>
          <w:rFonts w:ascii="Times New Roman" w:hAnsi="Times New Roman" w:eastAsia="Times New Roman"/>
        </w:rPr>
        <w:t>/</w:t>
      </w:r>
      <w:r>
        <w:t>平方米</w:t>
      </w:r>
      <w:r>
        <w:t>一跃上升到</w:t>
      </w:r>
      <w:r>
        <w:rPr>
          <w:rFonts w:ascii="Times New Roman" w:hAnsi="Times New Roman" w:eastAsia="Times New Roman"/>
        </w:rPr>
        <w:t>4459</w:t>
      </w:r>
      <w:r>
        <w:t>元</w:t>
      </w:r>
      <w:r>
        <w:rPr>
          <w:rFonts w:ascii="Times New Roman" w:hAnsi="Times New Roman" w:eastAsia="Times New Roman"/>
        </w:rPr>
        <w:t>/</w:t>
      </w:r>
      <w:r>
        <w:t>平方米，与</w:t>
      </w:r>
      <w:r>
        <w:rPr>
          <w:rFonts w:ascii="Times New Roman" w:hAnsi="Times New Roman" w:eastAsia="Times New Roman"/>
        </w:rPr>
        <w:t>2008</w:t>
      </w:r>
      <w:r>
        <w:t>年相比增长了</w:t>
      </w:r>
      <w:r>
        <w:rPr>
          <w:rFonts w:ascii="Times New Roman" w:hAnsi="Times New Roman" w:eastAsia="Times New Roman"/>
        </w:rPr>
        <w:t>24</w:t>
      </w:r>
      <w:r>
        <w:rPr>
          <w:rFonts w:ascii="Times New Roman" w:hAnsi="Times New Roman" w:eastAsia="Times New Roman"/>
        </w:rPr>
        <w:t>.</w:t>
      </w:r>
      <w:r>
        <w:rPr>
          <w:rFonts w:ascii="Times New Roman" w:hAnsi="Times New Roman" w:eastAsia="Times New Roman"/>
        </w:rPr>
        <w:t>69%</w:t>
      </w:r>
      <w:r>
        <w:t>，创下了房改以来房价涨幅的最高</w:t>
      </w:r>
      <w:r>
        <w:t>点，此后政府调控政策再次转向，推出了一系列调控房价与地价的紧缩性政策，</w:t>
      </w:r>
      <w:r>
        <w:rPr>
          <w:rFonts w:ascii="Times New Roman" w:hAnsi="Times New Roman" w:eastAsia="Times New Roman"/>
        </w:rPr>
        <w:t>2010</w:t>
      </w:r>
      <w:r>
        <w:t>～</w:t>
      </w:r>
      <w:r>
        <w:rPr>
          <w:rFonts w:ascii="Times New Roman" w:hAnsi="Times New Roman" w:eastAsia="Times New Roman"/>
        </w:rPr>
        <w:t>2011</w:t>
      </w:r>
      <w:r>
        <w:t>年房价增速有所回落，体现出了调控政策的一定效果，但房价仍在高位运行，市场观望气氛浓重。要想促使房价回归到合理水平，政府相关部门还需要继续出台政策打破市场参与者的涨价预期，引导市场各方合理决策。</w:t>
      </w:r>
    </w:p>
    <w:p w:rsidR="0018722C">
      <w:pPr>
        <w:pStyle w:val="Heading3"/>
        <w:topLinePunct/>
        <w:ind w:left="200" w:hangingChars="200" w:hanging="200"/>
      </w:pPr>
      <w:bookmarkStart w:id="789230" w:name="_Toc686789230"/>
      <w:bookmarkStart w:name="_bookmark92" w:id="214"/>
      <w:bookmarkEnd w:id="214"/>
      <w:r>
        <w:t>6.1.2</w:t>
      </w:r>
      <w:r>
        <w:t xml:space="preserve"> </w:t>
      </w:r>
      <w:bookmarkStart w:name="_bookmark92" w:id="215"/>
      <w:bookmarkEnd w:id="215"/>
      <w:r>
        <w:t>影响我国住房调控效果的原因剖析</w:t>
      </w:r>
      <w:bookmarkEnd w:id="789230"/>
    </w:p>
    <w:p w:rsidR="0018722C">
      <w:pPr>
        <w:topLinePunct/>
      </w:pPr>
      <w:r>
        <w:t>通过对</w:t>
      </w:r>
      <w:r>
        <w:rPr>
          <w:rFonts w:ascii="Times New Roman" w:eastAsia="Times New Roman"/>
        </w:rPr>
        <w:t>1998</w:t>
      </w:r>
      <w:r>
        <w:t>年以来的住房宏观调控政策的梳理，发现为了实现房地产市场健康稳定发展</w:t>
      </w:r>
      <w:r>
        <w:t>以及房价稳定的目标，政府干预房地产市场的频率和力度都在不断加大。尤其是近几年随着</w:t>
      </w:r>
      <w:r>
        <w:t>房价持续快速上涨，并且不断突破公众的心理预期，政府出台政策更加频繁。一系列政策实</w:t>
      </w:r>
      <w:r>
        <w:t>践表明，房地产过热虽然得到了一定程度的遏制，但市场观望气氛浓厚，无论是潜在购房者、</w:t>
      </w:r>
      <w:r>
        <w:t>房地产企业还是地方政府都在观望中进行着利益与目标的较量，政策陷入尴尬境地，住房价格也依然在高位徘徊上升</w:t>
      </w:r>
      <w:r>
        <w:t>（</w:t>
      </w:r>
      <w:r>
        <w:t>见</w:t>
      </w:r>
      <w:r>
        <w:t>图</w:t>
      </w:r>
      <w:r>
        <w:rPr>
          <w:rFonts w:ascii="Times New Roman" w:eastAsia="Times New Roman"/>
        </w:rPr>
        <w:t>6</w:t>
      </w:r>
      <w:r>
        <w:rPr>
          <w:rFonts w:ascii="Times New Roman" w:eastAsia="Times New Roman"/>
        </w:rPr>
        <w:t>-</w:t>
      </w:r>
      <w:r>
        <w:rPr>
          <w:rFonts w:ascii="Times New Roman" w:eastAsia="Times New Roman"/>
        </w:rPr>
        <w:t>1</w:t>
      </w:r>
      <w:r>
        <w:t>）</w:t>
      </w:r>
      <w:r>
        <w:t>。可见，政府应谨慎出台住房调控政策。因此，关于住房调控效果，以及哪些原因导致政策一再低效甚至失效的探讨是必要和重要的。</w:t>
      </w:r>
    </w:p>
    <w:p w:rsidR="0018722C">
      <w:pPr>
        <w:pStyle w:val="Heading4"/>
        <w:topLinePunct/>
        <w:ind w:left="200" w:hangingChars="200" w:hanging="200"/>
      </w:pPr>
      <w:r>
        <w:t>（</w:t>
      </w:r>
      <w:r>
        <w:t>1</w:t>
      </w:r>
      <w:r>
        <w:t>）</w:t>
      </w:r>
      <w:r>
        <w:t>房地产调控政策低效或失效的经济学分析</w:t>
      </w:r>
    </w:p>
    <w:p w:rsidR="0018722C">
      <w:pPr>
        <w:topLinePunct/>
      </w:pPr>
      <w:r>
        <w:t>房地产价格从根本上来说，是由市场的供给和需求决定的。要使房价下跌，最重要的在</w:t>
      </w:r>
      <w:r>
        <w:t>于增加供给，并使得供给的增长快于需求的增长，由此导致均衡房价下跌。然而，在</w:t>
      </w:r>
      <w:r>
        <w:rPr>
          <w:rFonts w:ascii="Times New Roman" w:eastAsia="Times New Roman"/>
        </w:rPr>
        <w:t>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的总结中，不难发现相当一部分调控政策都具有限制房地产供给的作用，如收紧银根，收紧地根等，这无疑成为影响调控效果的重要原因。</w:t>
      </w:r>
    </w:p>
    <w:p w:rsidR="0018722C">
      <w:pPr>
        <w:topLinePunct/>
      </w:pPr>
      <w:r>
        <w:t>此外，相当一部分调控政策具有限制需求的作用，如限购，提高首付款比例，房产税等</w:t>
      </w:r>
      <w:r>
        <w:t>等。这些政策出台初期，会导致市场前景不明，市场各类参与者持观望态度，导致市场萧条。</w:t>
      </w:r>
      <w:r>
        <w:t>然而，住房“刚需”并不会受调控政策太大影响。当市场萧条一段时间后，暂时受到调控政</w:t>
      </w:r>
      <w:r>
        <w:t>策遏制的需求必将显性化，表现为买房行为。此时，市场的萧条可能已导致房地产企业减少了开发量，结果调控政策加剧了市场的短缺，必然导致房价的反弹，调控政策失效。</w:t>
      </w:r>
    </w:p>
    <w:p w:rsidR="0018722C">
      <w:pPr>
        <w:topLinePunct/>
      </w:pPr>
      <w:r>
        <w:t>假设房地产供给函数为：</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307.874786pt;margin-top:17.412745pt;width:2.85pt;height:7.75pt;mso-position-horizontal-relative:page;mso-position-vertical-relative:paragraph;z-index:-49580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3"/>
                      <w:sz w:val="14"/>
                    </w:rPr>
                    <w:t>r</w:t>
                  </w:r>
                </w:p>
              </w:txbxContent>
            </v:textbox>
            <w10:wrap type="none"/>
          </v:shape>
        </w:pict>
      </w:r>
      <w:r>
        <w:rPr>
          <w:kern w:val="2"/>
          <w:szCs w:val="22"/>
          <w:rFonts w:ascii="Times New Roman" w:hAnsi="Times New Roman" w:eastAsia="宋体" w:cstheme="minorBidi"/>
          <w:i/>
          <w:w w:val="105"/>
          <w:sz w:val="24"/>
        </w:rPr>
        <w:t>S</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f </w:t>
      </w:r>
      <w:r>
        <w:rPr>
          <w:kern w:val="2"/>
          <w:szCs w:val="22"/>
          <w:rFonts w:ascii="Times New Roman" w:hAnsi="Times New Roman" w:eastAsia="宋体" w:cstheme="minorBidi"/>
          <w:w w:val="105"/>
          <w:sz w:val="24"/>
        </w:rPr>
        <w:t>(</w:t>
      </w:r>
      <w:r>
        <w:rPr>
          <w:kern w:val="2"/>
          <w:szCs w:val="22"/>
          <w:rFonts w:ascii="Times New Roman" w:hAnsi="Times New Roman" w:eastAsia="宋体" w:cstheme="minorBidi"/>
          <w:i/>
          <w:w w:val="105"/>
          <w:sz w:val="24"/>
        </w:rPr>
        <w:t>P</w:t>
      </w:r>
      <w:r>
        <w:rPr>
          <w:kern w:val="2"/>
          <w:szCs w:val="22"/>
          <w:rFonts w:cstheme="minorBidi" w:hAnsiTheme="minorHAnsi" w:eastAsiaTheme="minorHAnsi" w:asciiTheme="minorHAnsi"/>
          <w:w w:val="105"/>
          <w:sz w:val="24"/>
        </w:rPr>
        <w:t xml:space="preserve">, </w:t>
      </w:r>
      <w:r>
        <w:rPr>
          <w:kern w:val="2"/>
          <w:szCs w:val="22"/>
          <w:rFonts w:ascii="Times New Roman" w:hAnsi="Times New Roman" w:eastAsia="宋体" w:cstheme="minorBidi"/>
          <w:i/>
          <w:w w:val="105"/>
          <w:sz w:val="24"/>
        </w:rPr>
        <w:t>P</w:t>
      </w:r>
      <w:r>
        <w:rPr>
          <w:kern w:val="2"/>
          <w:szCs w:val="22"/>
          <w:rFonts w:ascii="Times New Roman" w:hAnsi="Times New Roman" w:eastAsia="宋体" w:cstheme="minorBidi"/>
          <w:i/>
          <w:w w:val="105"/>
          <w:sz w:val="14"/>
        </w:rPr>
        <w:t>e </w:t>
      </w:r>
      <w:r>
        <w:rPr>
          <w:kern w:val="2"/>
          <w:szCs w:val="22"/>
          <w:rFonts w:ascii="Times New Roman" w:hAnsi="Times New Roman" w:eastAsia="宋体" w:cstheme="minorBidi"/>
          <w:w w:val="105"/>
          <w:sz w:val="24"/>
        </w:rPr>
        <w:t>)</w:t>
      </w:r>
    </w:p>
    <w:p w:rsidR="0018722C">
      <w:pPr>
        <w:topLinePunct/>
      </w:pPr>
      <w:r>
        <w:rPr>
          <w:rFonts w:cstheme="minorBidi" w:hAnsiTheme="minorHAnsi" w:eastAsiaTheme="minorHAnsi" w:asciiTheme="minorHAnsi" w:ascii="Times New Roman"/>
        </w:rPr>
        <w:t>0</w:t>
      </w:r>
    </w:p>
    <w:p w:rsidR="0018722C">
      <w:pPr>
        <w:topLinePunct/>
      </w:pPr>
      <w:r>
        <w:br w:type="column"/>
      </w:r>
      <w:r>
        <w:t>（</w:t>
      </w:r>
      <w:r>
        <w:rPr>
          <w:rFonts w:ascii="Times New Roman" w:eastAsia="Times New Roman"/>
        </w:rPr>
        <w:t>6.1</w:t>
      </w:r>
      <w:r>
        <w:t>）</w:t>
      </w:r>
    </w:p>
    <w:p w:rsidR="0018722C">
      <w:spacing w:beforeLines="0" w:before="0" w:afterLines="0" w:after="0" w:line="440" w:lineRule="auto"/>
      <w:pPr>
        <w:sectPr w:rsidR="00556256">
          <w:type w:val="continuous"/>
          <w:pgSz w:w="11910" w:h="16840"/>
          <w:pgMar w:top="1580" w:bottom="280" w:left="1000" w:right="900"/>
          <w:cols w:num="2" w:equalWidth="0">
            <w:col w:w="5379" w:space="40"/>
            <w:col w:w="4591"/>
          </w:cols>
        </w:sectPr>
        <w:topLinePunct/>
      </w:pPr>
    </w:p>
    <w:p w:rsidR="0018722C">
      <w:pPr>
        <w:topLinePunct/>
      </w:pPr>
      <w:r>
        <w:t>其中，</w:t>
      </w:r>
      <w:r>
        <w:rPr>
          <w:rFonts w:ascii="Times New Roman" w:eastAsia="宋体"/>
          <w:i/>
        </w:rPr>
        <w:t>P</w:t>
      </w:r>
      <w:r>
        <w:t>表示当期房地产价格，</w:t>
      </w:r>
      <w:r>
        <w:rPr>
          <w:rFonts w:ascii="Times New Roman" w:eastAsia="宋体"/>
          <w:i/>
        </w:rPr>
        <w:t>r</w:t>
      </w:r>
      <w:r>
        <w:t>表示当期的房地产调控政策，</w:t>
      </w:r>
      <w:r>
        <w:rPr>
          <w:rFonts w:ascii="Times New Roman" w:eastAsia="宋体"/>
          <w:i/>
        </w:rPr>
        <w:t>P</w:t>
      </w:r>
      <w:r>
        <w:rPr>
          <w:rFonts w:ascii="Times New Roman" w:eastAsia="宋体"/>
          <w:i/>
        </w:rPr>
        <w:t>e</w:t>
      </w:r>
      <w:r>
        <w:t>表示在</w:t>
      </w:r>
      <w:r>
        <w:rPr>
          <w:rFonts w:ascii="Times New Roman" w:eastAsia="宋体"/>
          <w:i/>
        </w:rPr>
        <w:t>r</w:t>
      </w:r>
      <w:r>
        <w:t>条件下的房价预</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期，</w:t>
      </w:r>
      <w:r>
        <w:rPr>
          <w:rFonts w:ascii="Times New Roman" w:eastAsia="宋体"/>
          <w:i/>
        </w:rPr>
        <w:t>S</w:t>
      </w:r>
      <w:r>
        <w:t>表示房地产供给量。房地产需求函数为：</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0</w:t>
      </w:r>
    </w:p>
    <w:p w:rsidR="0018722C">
      <w:pPr>
        <w:pStyle w:val="ae"/>
        <w:topLinePunct/>
      </w:pPr>
      <w:r>
        <w:rPr>
          <w:kern w:val="2"/>
          <w:sz w:val="22"/>
          <w:szCs w:val="22"/>
          <w:rFonts w:cstheme="minorBidi" w:hAnsiTheme="minorHAnsi" w:eastAsiaTheme="minorHAnsi" w:asciiTheme="minorHAnsi"/>
        </w:rPr>
        <w:pict>
          <v:shape style="margin-left:296.904694pt;margin-top:10.820707pt;width:2.85pt;height:7.75pt;mso-position-horizontal-relative:page;mso-position-vertical-relative:paragraph;z-index:-49578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3"/>
                      <w:sz w:val="14"/>
                    </w:rPr>
                    <w:t>r</w:t>
                  </w:r>
                </w:p>
              </w:txbxContent>
            </v:textbox>
            <w10:wrap type="none"/>
          </v:shape>
        </w:pict>
      </w:r>
      <w:r>
        <w:rPr>
          <w:kern w:val="2"/>
          <w:szCs w:val="22"/>
          <w:rFonts w:ascii="Times New Roman" w:hAnsi="Times New Roman" w:eastAsia="宋体" w:cstheme="minorBidi"/>
          <w:i/>
          <w:w w:val="105"/>
          <w:sz w:val="24"/>
        </w:rPr>
        <w:t>D</w:t>
      </w:r>
      <w:r>
        <w:rPr>
          <w:kern w:val="2"/>
          <w:szCs w:val="22"/>
          <w:rFonts w:ascii="Symbol" w:hAnsi="Symbol" w:eastAsia="Symbol" w:cstheme="minorBidi"/>
          <w:w w:val="105"/>
          <w:sz w:val="24"/>
        </w:rPr>
        <w:t></w:t>
      </w:r>
      <w:r>
        <w:rPr>
          <w:kern w:val="2"/>
          <w:szCs w:val="22"/>
          <w:rFonts w:ascii="Times New Roman" w:hAnsi="Times New Roman" w:eastAsia="宋体" w:cstheme="minorBidi"/>
          <w:i/>
          <w:spacing w:val="0"/>
          <w:w w:val="105"/>
          <w:sz w:val="24"/>
        </w:rPr>
        <w:t>g</w:t>
      </w:r>
      <w:r>
        <w:rPr>
          <w:kern w:val="2"/>
          <w:szCs w:val="22"/>
          <w:rFonts w:ascii="Times New Roman" w:hAnsi="Times New Roman" w:eastAsia="宋体" w:cstheme="minorBidi"/>
          <w:spacing w:val="0"/>
          <w:w w:val="105"/>
          <w:sz w:val="24"/>
        </w:rPr>
        <w:t>(</w:t>
      </w:r>
      <w:r>
        <w:rPr>
          <w:kern w:val="2"/>
          <w:szCs w:val="22"/>
          <w:rFonts w:ascii="Times New Roman" w:hAnsi="Times New Roman" w:eastAsia="宋体" w:cstheme="minorBidi"/>
          <w:i/>
          <w:spacing w:val="0"/>
          <w:w w:val="105"/>
          <w:sz w:val="24"/>
        </w:rPr>
        <w:t>P</w:t>
      </w:r>
      <w:r>
        <w:rPr>
          <w:kern w:val="2"/>
          <w:szCs w:val="22"/>
          <w:rFonts w:cstheme="minorBidi" w:hAnsiTheme="minorHAnsi" w:eastAsiaTheme="minorHAnsi" w:asciiTheme="minorHAnsi"/>
          <w:spacing w:val="0"/>
          <w:w w:val="105"/>
          <w:sz w:val="24"/>
        </w:rPr>
        <w:t xml:space="preserve">, </w:t>
      </w:r>
      <w:r>
        <w:rPr>
          <w:kern w:val="2"/>
          <w:szCs w:val="22"/>
          <w:rFonts w:ascii="Times New Roman" w:hAnsi="Times New Roman" w:eastAsia="宋体" w:cstheme="minorBidi"/>
          <w:i/>
          <w:spacing w:val="0"/>
          <w:w w:val="105"/>
          <w:sz w:val="24"/>
        </w:rPr>
        <w:t>P</w:t>
      </w:r>
      <w:r>
        <w:rPr>
          <w:kern w:val="2"/>
          <w:szCs w:val="22"/>
          <w:rFonts w:ascii="Times New Roman" w:hAnsi="Times New Roman" w:eastAsia="宋体" w:cstheme="minorBidi"/>
          <w:i/>
          <w:spacing w:val="0"/>
          <w:w w:val="105"/>
          <w:sz w:val="14"/>
        </w:rPr>
        <w:t>e </w:t>
      </w:r>
      <w:r>
        <w:rPr>
          <w:kern w:val="2"/>
          <w:szCs w:val="22"/>
          <w:rFonts w:ascii="Times New Roman" w:hAnsi="Times New Roman" w:eastAsia="宋体" w:cstheme="minorBidi"/>
          <w:w w:val="105"/>
          <w:sz w:val="24"/>
        </w:rPr>
        <w:t>)</w:t>
      </w:r>
    </w:p>
    <w:p w:rsidR="0018722C">
      <w:pPr>
        <w:topLinePunct/>
      </w:pPr>
      <w:r>
        <w:rPr>
          <w:rFonts w:cstheme="minorBidi" w:hAnsiTheme="minorHAnsi" w:eastAsiaTheme="minorHAnsi" w:asciiTheme="minorHAnsi" w:ascii="Times New Roman"/>
        </w:rPr>
        <w:t>0</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r</w:t>
      </w:r>
      <w:r>
        <w:rPr>
          <w:vertAlign w:val="subscript"/>
          <w:rFonts w:ascii="Times New Roman" w:cstheme="minorBidi" w:hAnsiTheme="minorHAnsi" w:eastAsiaTheme="minorHAnsi"/>
        </w:rPr>
        <w:t>0</w:t>
      </w:r>
      <w:r>
        <w:rPr>
          <w:rFonts w:ascii="Times New Roman" w:cstheme="minorBidi" w:hAnsiTheme="minorHAnsi" w:eastAsiaTheme="minorHAnsi"/>
        </w:rPr>
        <w:tab/>
      </w:r>
      <w:r>
        <w:rPr>
          <w:rFonts w:ascii="Times New Roman" w:cstheme="minorBidi" w:hAnsiTheme="minorHAnsi" w:eastAsiaTheme="minorHAnsi"/>
        </w:rPr>
        <w:t>0</w:t>
      </w:r>
    </w:p>
    <w:p w:rsidR="0018722C">
      <w:pPr>
        <w:topLinePunct/>
      </w:pPr>
      <w:r>
        <w:t>（</w:t>
      </w:r>
      <w:r>
        <w:rPr>
          <w:rFonts w:ascii="Times New Roman" w:eastAsia="Times New Roman"/>
        </w:rPr>
        <w:t>6.2</w:t>
      </w:r>
      <w:r>
        <w:t>）</w:t>
      </w:r>
    </w:p>
    <w:p w:rsidR="0018722C">
      <w:spacing w:beforeLines="0" w:before="0" w:afterLines="0" w:after="0" w:line="440" w:lineRule="auto"/>
      <w:pPr>
        <w:sectPr w:rsidR="00556256">
          <w:type w:val="continuous"/>
          <w:pgSz w:w="11910" w:h="16840"/>
          <w:pgMar w:top="1580" w:bottom="280" w:left="1000" w:right="900"/>
          <w:cols w:num="4" w:equalWidth="0">
            <w:col w:w="2951" w:space="537"/>
            <w:col w:w="1671" w:space="1719"/>
            <w:col w:w="1175" w:space="850"/>
            <w:col w:w="1107"/>
          </w:cols>
        </w:sectPr>
        <w:topLinePunct/>
      </w:pPr>
    </w:p>
    <w:p w:rsidR="0018722C">
      <w:pPr>
        <w:topLinePunct/>
      </w:pPr>
      <w:r>
        <w:t>其中，</w:t>
      </w:r>
      <w:r>
        <w:rPr>
          <w:rFonts w:ascii="Times New Roman" w:eastAsia="宋体"/>
          <w:i/>
        </w:rPr>
        <w:t>D</w:t>
      </w:r>
      <w:r w:rsidR="001852F3">
        <w:rPr>
          <w:rFonts w:ascii="Times New Roman" w:eastAsia="宋体"/>
          <w:i/>
        </w:rPr>
        <w:t xml:space="preserve"> </w:t>
      </w:r>
      <w:r>
        <w:t>表示房地产需求量，其他字符含义同式</w:t>
      </w:r>
      <w:r>
        <w:t>（</w:t>
      </w:r>
      <w:r>
        <w:rPr>
          <w:rFonts w:ascii="Times New Roman" w:eastAsia="宋体"/>
        </w:rPr>
        <w:t>6</w:t>
      </w:r>
      <w:r>
        <w:rPr>
          <w:rFonts w:ascii="Times New Roman" w:eastAsia="宋体"/>
        </w:rPr>
        <w:t>.</w:t>
      </w:r>
      <w:r>
        <w:rPr>
          <w:rFonts w:ascii="Times New Roman" w:eastAsia="宋体"/>
        </w:rPr>
        <w:t>1</w:t>
      </w:r>
      <w:r>
        <w:t>）</w:t>
      </w:r>
      <w:r>
        <w:t>。为简化讨论，此处假设供给者与需求者具有相同的房价预期。</w:t>
      </w:r>
    </w:p>
    <w:p w:rsidR="0018722C">
      <w:pPr>
        <w:topLinePunct/>
      </w:pPr>
      <w:r>
        <w:t>假设房地产宏观调控政策出台前的供给曲线为</w:t>
      </w:r>
      <w:r>
        <w:rPr>
          <w:rFonts w:ascii="Times New Roman" w:eastAsia="宋体"/>
          <w:i/>
        </w:rPr>
        <w:t>S</w:t>
      </w:r>
      <w:r>
        <w:rPr>
          <w:rFonts w:ascii="Times New Roman" w:eastAsia="宋体"/>
        </w:rPr>
        <w:t>0</w:t>
      </w:r>
      <w:r>
        <w:t>，需求曲线为</w:t>
      </w:r>
      <w:r>
        <w:rPr>
          <w:rFonts w:ascii="Times New Roman" w:eastAsia="宋体"/>
          <w:i/>
        </w:rPr>
        <w:t>D</w:t>
      </w:r>
      <w:r>
        <w:rPr>
          <w:rFonts w:ascii="Times New Roman" w:eastAsia="宋体"/>
        </w:rPr>
        <w:t>0</w:t>
      </w:r>
      <w:r>
        <w:t>，市场均衡点为</w:t>
      </w:r>
      <w:r>
        <w:rPr>
          <w:rFonts w:ascii="Times New Roman" w:eastAsia="宋体"/>
          <w:i/>
        </w:rPr>
        <w:t>E</w:t>
      </w:r>
      <w:r>
        <w:rPr>
          <w:rFonts w:ascii="Times New Roman" w:eastAsia="宋体"/>
        </w:rPr>
        <w:t>0</w:t>
      </w:r>
      <w:r>
        <w:t>，</w:t>
      </w:r>
      <w:r>
        <w:t>均衡价格为</w:t>
      </w:r>
      <w:r>
        <w:rPr>
          <w:rFonts w:ascii="Times New Roman" w:eastAsia="宋体"/>
          <w:i/>
        </w:rPr>
        <w:t>P</w:t>
      </w:r>
      <w:r>
        <w:rPr>
          <w:rFonts w:ascii="Times New Roman" w:eastAsia="宋体"/>
        </w:rPr>
        <w:t>0</w:t>
      </w:r>
      <w:r>
        <w:t>，均衡产量即交易量为</w:t>
      </w:r>
      <w:r>
        <w:rPr>
          <w:rFonts w:ascii="Times New Roman" w:eastAsia="宋体"/>
          <w:i/>
        </w:rPr>
        <w:t>Q</w:t>
      </w:r>
      <w:r>
        <w:rPr>
          <w:rFonts w:ascii="Times New Roman" w:eastAsia="宋体"/>
        </w:rPr>
        <w:t>0</w:t>
      </w:r>
      <w:r>
        <w:t>（</w:t>
      </w:r>
      <w:r>
        <w:t>见</w:t>
      </w:r>
      <w:r>
        <w:t>图</w:t>
      </w:r>
      <w:r>
        <w:rPr>
          <w:rFonts w:ascii="Times New Roman" w:eastAsia="宋体"/>
        </w:rPr>
        <w:t>6</w:t>
      </w:r>
      <w:r>
        <w:rPr>
          <w:rFonts w:ascii="Times New Roman" w:eastAsia="宋体"/>
        </w:rPr>
        <w:t>-</w:t>
      </w:r>
      <w:r>
        <w:rPr>
          <w:rFonts w:ascii="Times New Roman" w:eastAsia="宋体"/>
        </w:rPr>
        <w:t>3</w:t>
      </w:r>
      <w:r>
        <w:t>）</w:t>
      </w:r>
      <w:r>
        <w:t>。</w:t>
      </w:r>
    </w:p>
    <w:p w:rsidR="0018722C">
      <w:pPr>
        <w:pStyle w:val="ae"/>
        <w:topLinePunct/>
      </w:pPr>
      <w:r>
        <w:rPr>
          <w:kern w:val="2"/>
          <w:sz w:val="22"/>
          <w:szCs w:val="22"/>
          <w:rFonts w:cstheme="minorBidi" w:hAnsiTheme="minorHAnsi" w:eastAsiaTheme="minorHAnsi" w:asciiTheme="minorHAnsi"/>
        </w:rPr>
        <w:pict>
          <v:group style="margin-left:220.500885pt;margin-top:3.325662pt;width:159.35pt;height:117.6pt;mso-position-horizontal-relative:page;mso-position-vertical-relative:paragraph;z-index:-495832" coordorigin="4410,67" coordsize="3187,2352">
            <v:line style="position:absolute" from="4529,2383" to="4529,145" stroked="true" strokeweight=".389567pt" strokecolor="#000000">
              <v:stroke dashstyle="solid"/>
            </v:line>
            <v:shape style="position:absolute;left:4494;top:83;width:71;height:71" coordorigin="4494,83" coordsize="71,71" path="m4529,83l4494,153,4564,153,4529,83xe" filled="true" fillcolor="#000000" stroked="false">
              <v:path arrowok="t"/>
              <v:fill type="solid"/>
            </v:shape>
            <v:line style="position:absolute" from="4529,2383" to="7535,2383" stroked="true" strokeweight=".389408pt" strokecolor="#000000">
              <v:stroke dashstyle="solid"/>
            </v:line>
            <v:shape style="position:absolute;left:7526;top:2347;width:71;height:71" coordorigin="7526,2348" coordsize="71,71" path="m7526,2348l7526,2418,7597,2383,7526,2348xe" filled="true" fillcolor="#000000" stroked="false">
              <v:path arrowok="t"/>
              <v:fill type="solid"/>
            </v:shape>
            <v:shape style="position:absolute;left:1227;top:2010;width:4309;height:2920" coordorigin="1227,2010" coordsize="4309,2920" path="m5204,237l5234,300,5267,363,5303,426,5341,488,5382,550,5425,611,5470,671,5518,731,5568,790,5620,848,5674,906,5729,962,5787,1017,5846,1071,5906,1123,5968,1174,6031,1224,6095,1272,6161,1319,6227,1364,6294,1407,6362,1448,6430,1487,6500,1525,6569,1560,6639,1593,6709,1624,6779,1652,6850,1678,6920,1702,6990,1723,7060,1741,7129,1757,7198,1770m4867,1724l4944,1717,5020,1707,5096,1695,5171,1680,5246,1663,5320,1644,5393,1622,5464,1597,5535,1570,5605,1541,5674,1510,5742,1476,5808,1440,5874,1403,5938,1363,6000,1321,6062,1277,6121,1231,6180,1183,6236,1133,6291,1081,6345,1028,6396,973,6446,916,6494,858,6540,798,6584,736,6627,673,6667,608,6704,542,6740,474,6774,405,6805,335,6834,264,6860,191e" filled="false" stroked="true" strokeweight=".389488pt" strokecolor="#000000">
              <v:path arrowok="t"/>
              <v:stroke dashstyle="solid"/>
            </v:shape>
            <v:shape style="position:absolute;left:660;top:3997;width:2804;height:2095" coordorigin="661,3997" coordsize="2804,2095" path="m6077,1275l6077,2398m6077,1265l4560,1265e" filled="false" stroked="true" strokeweight=".389488pt" strokecolor="#000000">
              <v:path arrowok="t"/>
              <v:stroke dashstyle="shortdash"/>
            </v:shape>
            <v:shape style="position:absolute;left:6886;top:66;width:136;height:153" type="#_x0000_t202" filled="false" stroked="false">
              <v:textbox inset="0,0,0,0">
                <w:txbxContent>
                  <w:p w:rsidR="0018722C">
                    <w:pPr>
                      <w:spacing w:line="151" w:lineRule="exact" w:before="0"/>
                      <w:ind w:leftChars="0" w:left="0" w:rightChars="0" w:right="0" w:firstLineChars="0" w:firstLine="0"/>
                      <w:jc w:val="left"/>
                      <w:rPr>
                        <w:rFonts w:ascii="Times New Roman"/>
                        <w:sz w:val="8"/>
                      </w:rPr>
                    </w:pPr>
                    <w:r>
                      <w:rPr>
                        <w:rFonts w:ascii="Times New Roman"/>
                        <w:w w:val="105"/>
                        <w:position w:val="2"/>
                        <w:sz w:val="13"/>
                      </w:rPr>
                      <w:t>S</w:t>
                    </w:r>
                    <w:r>
                      <w:rPr>
                        <w:rFonts w:ascii="Times New Roman"/>
                        <w:w w:val="105"/>
                        <w:sz w:val="8"/>
                      </w:rPr>
                      <w:t>0</w:t>
                    </w:r>
                  </w:p>
                </w:txbxContent>
              </v:textbox>
              <w10:wrap type="none"/>
            </v:shape>
            <v:shape style="position:absolute;left:4410;top:1210;width:136;height:153" type="#_x0000_t202" filled="false" stroked="false">
              <v:textbox inset="0,0,0,0">
                <w:txbxContent>
                  <w:p w:rsidR="0018722C">
                    <w:pPr>
                      <w:spacing w:line="151" w:lineRule="exact" w:before="0"/>
                      <w:ind w:leftChars="0" w:left="0" w:rightChars="0" w:right="0" w:firstLineChars="0" w:firstLine="0"/>
                      <w:jc w:val="left"/>
                      <w:rPr>
                        <w:rFonts w:ascii="Times New Roman"/>
                        <w:sz w:val="8"/>
                      </w:rPr>
                    </w:pPr>
                    <w:r>
                      <w:rPr>
                        <w:rFonts w:ascii="Times New Roman"/>
                        <w:w w:val="105"/>
                        <w:position w:val="2"/>
                        <w:sz w:val="13"/>
                      </w:rPr>
                      <w:t>P</w:t>
                    </w:r>
                    <w:r>
                      <w:rPr>
                        <w:rFonts w:ascii="Times New Roman"/>
                        <w:w w:val="105"/>
                        <w:sz w:val="8"/>
                      </w:rPr>
                      <w:t>0</w:t>
                    </w:r>
                  </w:p>
                </w:txbxContent>
              </v:textbox>
              <w10:wrap type="none"/>
            </v:shape>
            <v:shape style="position:absolute;left:6162;top:1180;width:143;height:153" type="#_x0000_t202" filled="false" stroked="false">
              <v:textbox inset="0,0,0,0">
                <w:txbxContent>
                  <w:p w:rsidR="0018722C">
                    <w:pPr>
                      <w:spacing w:line="151" w:lineRule="exact" w:before="0"/>
                      <w:ind w:leftChars="0" w:left="0" w:rightChars="0" w:right="0" w:firstLineChars="0" w:firstLine="0"/>
                      <w:jc w:val="left"/>
                      <w:rPr>
                        <w:rFonts w:ascii="Times New Roman"/>
                        <w:sz w:val="8"/>
                      </w:rPr>
                    </w:pPr>
                    <w:r>
                      <w:rPr>
                        <w:rFonts w:ascii="Times New Roman"/>
                        <w:w w:val="105"/>
                        <w:position w:val="2"/>
                        <w:sz w:val="13"/>
                      </w:rPr>
                      <w:t>E</w:t>
                    </w:r>
                    <w:r>
                      <w:rPr>
                        <w:rFonts w:ascii="Times New Roman"/>
                        <w:w w:val="105"/>
                        <w:sz w:val="8"/>
                      </w:rPr>
                      <w:t>0</w:t>
                    </w:r>
                  </w:p>
                </w:txbxContent>
              </v:textbox>
              <w10:wrap type="none"/>
            </v:shape>
            <v:shape style="position:absolute;left:7336;top:1752;width:158;height:153" type="#_x0000_t202" filled="false" stroked="false">
              <v:textbox inset="0,0,0,0">
                <w:txbxContent>
                  <w:p w:rsidR="0018722C">
                    <w:pPr>
                      <w:spacing w:line="151" w:lineRule="exact" w:before="0"/>
                      <w:ind w:leftChars="0" w:left="0" w:rightChars="0" w:right="0" w:firstLineChars="0" w:firstLine="0"/>
                      <w:jc w:val="left"/>
                      <w:rPr>
                        <w:rFonts w:ascii="Times New Roman"/>
                        <w:sz w:val="8"/>
                      </w:rPr>
                    </w:pPr>
                    <w:r>
                      <w:rPr>
                        <w:rFonts w:ascii="Times New Roman"/>
                        <w:w w:val="105"/>
                        <w:position w:val="2"/>
                        <w:sz w:val="13"/>
                      </w:rPr>
                      <w:t>D</w:t>
                    </w:r>
                    <w:r>
                      <w:rPr>
                        <w:rFonts w:ascii="Times New Roman"/>
                        <w:w w:val="105"/>
                        <w:sz w:val="8"/>
                      </w:rPr>
                      <w:t>0</w:t>
                    </w:r>
                  </w:p>
                </w:txbxContent>
              </v:textbox>
              <w10:wrap type="none"/>
            </v:shape>
            <w10:wrap type="none"/>
          </v:group>
        </w:pict>
      </w:r>
      <w:r>
        <w:rPr>
          <w:kern w:val="2"/>
          <w:szCs w:val="22"/>
          <w:rFonts w:ascii="Times New Roman" w:cstheme="minorBidi" w:hAnsiTheme="minorHAnsi" w:eastAsiaTheme="minorHAnsi"/>
          <w:w w:val="100"/>
          <w:sz w:val="13"/>
        </w:rPr>
        <w:t>P</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vertAlign w:val="subscript"/>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6-3  </w:t>
      </w:r>
      <w:r>
        <w:rPr>
          <w:rFonts w:ascii="黑体" w:eastAsia="黑体" w:hint="eastAsia" w:cstheme="minorBidi" w:hAnsiTheme="minorHAnsi"/>
        </w:rPr>
        <w:t>政策出台前房地产市场均衡图</w:t>
      </w:r>
    </w:p>
    <w:p w:rsidR="0018722C">
      <w:pPr>
        <w:pStyle w:val="BodyText"/>
        <w:spacing w:before="121"/>
        <w:ind w:leftChars="0" w:left="613"/>
        <w:topLinePunct/>
      </w:pPr>
      <w:r>
        <w:t>①政府出台限制供给的政策</w:t>
      </w:r>
    </w:p>
    <w:p w:rsidR="0018722C">
      <w:pPr>
        <w:topLinePunct/>
      </w:pPr>
      <w:r>
        <w:t>当政府出台收紧地根、收紧银根的房地产调控政策</w:t>
      </w:r>
      <w:r>
        <w:rPr>
          <w:rFonts w:ascii="Times New Roman" w:eastAsia="宋体"/>
          <w:i/>
        </w:rPr>
        <w:t>r</w:t>
      </w:r>
      <w:r>
        <w:rPr>
          <w:rFonts w:ascii="Times New Roman" w:eastAsia="宋体"/>
        </w:rPr>
        <w:t>1</w:t>
      </w:r>
      <w:r>
        <w:t>时，房地产供给受到抑制，供给减</w:t>
      </w:r>
      <w:r>
        <w:t>少，供给曲线从</w:t>
      </w:r>
      <w:r>
        <w:rPr>
          <w:rFonts w:ascii="Times New Roman" w:eastAsia="宋体"/>
          <w:i/>
        </w:rPr>
        <w:t>S</w:t>
      </w:r>
      <w:r>
        <w:rPr>
          <w:rFonts w:ascii="Times New Roman" w:eastAsia="宋体"/>
        </w:rPr>
        <w:t>0</w:t>
      </w:r>
      <w:r>
        <w:t>移动到</w:t>
      </w:r>
      <w:r>
        <w:rPr>
          <w:rFonts w:ascii="Times New Roman" w:eastAsia="宋体"/>
          <w:i/>
        </w:rPr>
        <w:t>S</w:t>
      </w:r>
      <w:r>
        <w:rPr>
          <w:rFonts w:ascii="Times New Roman" w:eastAsia="宋体"/>
        </w:rPr>
        <w:t>1</w:t>
      </w:r>
      <w:r>
        <w:t>（</w:t>
      </w:r>
      <w:r>
        <w:t>见</w:t>
      </w:r>
      <w:r>
        <w:t>图</w:t>
      </w:r>
      <w:r>
        <w:rPr>
          <w:rFonts w:ascii="Times New Roman" w:eastAsia="宋体"/>
        </w:rPr>
        <w:t>6</w:t>
      </w:r>
      <w:r>
        <w:rPr>
          <w:rFonts w:ascii="Times New Roman" w:eastAsia="宋体"/>
        </w:rPr>
        <w:t>-</w:t>
      </w:r>
      <w:r>
        <w:rPr>
          <w:rFonts w:ascii="Times New Roman" w:eastAsia="宋体"/>
        </w:rPr>
        <w:t>4</w:t>
      </w:r>
      <w:r>
        <w:t>）</w:t>
      </w:r>
      <w:r>
        <w:t>。此时，均衡价格</w:t>
      </w:r>
      <w:r>
        <w:rPr>
          <w:rFonts w:ascii="Times New Roman" w:eastAsia="宋体"/>
          <w:i/>
        </w:rPr>
        <w:t>P</w:t>
      </w:r>
      <w:r>
        <w:rPr>
          <w:rFonts w:ascii="Times New Roman" w:eastAsia="宋体"/>
        </w:rPr>
        <w:t>1</w:t>
      </w:r>
      <w:r>
        <w:t>高于之前的均衡价格</w:t>
      </w:r>
      <w:r>
        <w:rPr>
          <w:rFonts w:ascii="Times New Roman" w:eastAsia="宋体"/>
          <w:i/>
        </w:rPr>
        <w:t>P</w:t>
      </w:r>
      <w:r>
        <w:rPr>
          <w:rFonts w:ascii="Times New Roman" w:eastAsia="宋体"/>
        </w:rPr>
        <w:t>0</w:t>
      </w:r>
      <w:r>
        <w:t>，调控政策失效。然而，短暂的均衡状态很快会被打破。虽然购房者不是调控政策针对的目标，但</w:t>
      </w:r>
      <w:r>
        <w:t>是</w:t>
      </w:r>
    </w:p>
    <w:p w:rsidR="0018722C">
      <w:pPr>
        <w:topLinePunct/>
      </w:pPr>
      <w:r>
        <w:t>供给减少造成的价格上升会在一定程度上抑制需求，同时购房者会期待未来房地产企业会因</w:t>
      </w:r>
      <w:r>
        <w:t>资金断裂、成本回收等原因而降价促消，因此也会减少短期内的需求，需求曲线由</w:t>
      </w:r>
      <w:r>
        <w:rPr>
          <w:rFonts w:ascii="Times New Roman" w:eastAsia="Times New Roman"/>
          <w:i/>
        </w:rPr>
        <w:t>D</w:t>
      </w:r>
      <w:r>
        <w:rPr>
          <w:rFonts w:ascii="Times New Roman" w:eastAsia="Times New Roman"/>
        </w:rPr>
        <w:t>0</w:t>
      </w:r>
      <w:r>
        <w:t>移动</w:t>
      </w:r>
      <w:r>
        <w:t>到</w:t>
      </w:r>
    </w:p>
    <w:p w:rsidR="0018722C">
      <w:pPr>
        <w:topLinePunct/>
      </w:pPr>
      <w:r>
        <w:rPr>
          <w:rFonts w:ascii="Times New Roman" w:eastAsia="Times New Roman"/>
          <w:i/>
        </w:rPr>
        <w:t>D</w:t>
      </w:r>
      <w:r>
        <w:rPr>
          <w:rFonts w:ascii="Times New Roman" w:eastAsia="Times New Roman"/>
        </w:rPr>
        <w:t>1</w:t>
      </w:r>
      <w:r>
        <w:t xml:space="preserve">. </w:t>
      </w:r>
      <w:r>
        <w:t>在这一过程中，调控政策的效果是不确定的，供给曲线与需求曲线移动的幅度不同可能</w:t>
      </w:r>
    </w:p>
    <w:p w:rsidR="0018722C">
      <w:pPr>
        <w:topLinePunct/>
      </w:pPr>
      <w:r>
        <w:t>导致新的均衡价格</w:t>
      </w:r>
      <w:r>
        <w:rPr>
          <w:rFonts w:ascii="Times New Roman" w:hAnsi="Times New Roman" w:eastAsia="宋体"/>
          <w:i/>
        </w:rPr>
        <w:t>P</w:t>
      </w:r>
      <w:r>
        <w:rPr>
          <w:rFonts w:ascii="Times New Roman" w:hAnsi="Times New Roman" w:eastAsia="宋体"/>
        </w:rPr>
        <w:t>2</w:t>
      </w:r>
      <w:r>
        <w:t>大于、小于或等于初始价格</w:t>
      </w:r>
      <w:r>
        <w:rPr>
          <w:rFonts w:ascii="Times New Roman" w:hAnsi="Times New Roman" w:eastAsia="宋体"/>
          <w:i/>
        </w:rPr>
        <w:t>P</w:t>
      </w:r>
      <w:r>
        <w:rPr>
          <w:rFonts w:ascii="Times New Roman" w:hAnsi="Times New Roman" w:eastAsia="宋体"/>
        </w:rPr>
        <w:t>0</w:t>
      </w:r>
      <w:r>
        <w:t>。此时，无论价格变化的方向与幅度如何，</w:t>
      </w:r>
      <w:r>
        <w:t>交易量都大大的减少。此时，部分房地产企业由于已完成开发的房屋持有成本过高以及企业</w:t>
      </w:r>
      <w:r>
        <w:t>固定费用的支出，导致资金链条断裂，不得不降价促销，回笼资金，短期内供给增加，供给</w:t>
      </w:r>
      <w:r>
        <w:t>曲线从</w:t>
      </w:r>
      <w:r>
        <w:rPr>
          <w:rFonts w:ascii="Times New Roman" w:hAnsi="Times New Roman" w:eastAsia="宋体"/>
          <w:i/>
        </w:rPr>
        <w:t>S</w:t>
      </w:r>
      <w:r>
        <w:rPr>
          <w:rFonts w:ascii="Times New Roman" w:hAnsi="Times New Roman" w:eastAsia="宋体"/>
        </w:rPr>
        <w:t>1</w:t>
      </w:r>
      <w:r>
        <w:t>移动至</w:t>
      </w:r>
      <w:r>
        <w:rPr>
          <w:rFonts w:ascii="Times New Roman" w:hAnsi="Times New Roman" w:eastAsia="宋体"/>
          <w:i/>
        </w:rPr>
        <w:t>S</w:t>
      </w:r>
      <w:r>
        <w:rPr>
          <w:rFonts w:ascii="Times New Roman" w:hAnsi="Times New Roman" w:eastAsia="宋体"/>
        </w:rPr>
        <w:t>2</w:t>
      </w:r>
      <w:r>
        <w:t>。此时，优惠的房价会刺激潜在购房者的需求，同时由于前期积累的“刚</w:t>
      </w:r>
      <w:r>
        <w:t>需”，购房需求大大增加，需求曲线由</w:t>
      </w:r>
      <w:r>
        <w:rPr>
          <w:rFonts w:ascii="Times New Roman" w:hAnsi="Times New Roman" w:eastAsia="宋体"/>
          <w:i/>
        </w:rPr>
        <w:t>D</w:t>
      </w:r>
      <w:r>
        <w:rPr>
          <w:rFonts w:ascii="Times New Roman" w:hAnsi="Times New Roman" w:eastAsia="宋体"/>
        </w:rPr>
        <w:t>1</w:t>
      </w:r>
      <w:r>
        <w:t>移动至</w:t>
      </w:r>
      <w:r>
        <w:rPr>
          <w:rFonts w:ascii="Times New Roman" w:hAnsi="Times New Roman" w:eastAsia="宋体"/>
          <w:i/>
        </w:rPr>
        <w:t>D</w:t>
      </w:r>
      <w:r>
        <w:rPr>
          <w:rFonts w:ascii="Times New Roman" w:hAnsi="Times New Roman" w:eastAsia="宋体"/>
        </w:rPr>
        <w:t>2</w:t>
      </w:r>
      <w:r>
        <w:t>。在这一过程中，虽然开发商开始降价促</w:t>
      </w:r>
      <w:r>
        <w:t>销，体现出了调控政策的效果，但是随着需求的不断加大，政策的效果又变得不确定</w:t>
      </w:r>
      <w:r>
        <w:t>（</w:t>
      </w:r>
      <w:r>
        <w:t>取决于供给与需求增加的幅度</w:t>
      </w:r>
      <w:r>
        <w:t>）</w:t>
      </w:r>
      <w:r>
        <w:t>，均衡价格</w:t>
      </w:r>
      <w:r>
        <w:rPr>
          <w:rFonts w:ascii="Times New Roman" w:hAnsi="Times New Roman" w:eastAsia="宋体"/>
          <w:i/>
        </w:rPr>
        <w:t>P</w:t>
      </w:r>
      <w:r>
        <w:rPr>
          <w:rFonts w:ascii="Times New Roman" w:hAnsi="Times New Roman" w:eastAsia="宋体"/>
        </w:rPr>
        <w:t>3</w:t>
      </w:r>
      <w:r>
        <w:t>可能大于、小于或等于初始价格</w:t>
      </w:r>
      <w:r>
        <w:rPr>
          <w:rFonts w:ascii="Times New Roman" w:hAnsi="Times New Roman" w:eastAsia="宋体"/>
          <w:i/>
        </w:rPr>
        <w:t>P</w:t>
      </w:r>
      <w:r>
        <w:rPr>
          <w:rFonts w:ascii="Times New Roman" w:hAnsi="Times New Roman" w:eastAsia="宋体"/>
        </w:rPr>
        <w:t>0</w:t>
      </w:r>
      <w:r>
        <w:t>。此时，无论价格变化的方向与幅度如何，交易量都大大的增加。然而，这种均衡状态是暂时的，很快会由于商品房有限的库存被抛售完毕而被打破。此时，因为政府的打压，开发商拿地、贷款的难度都大大增加，一部分企业退出房地产行业；即使有地有钱，房地产行业利润的下降也会使</w:t>
      </w:r>
      <w:r>
        <w:t>房地产企业持一种谨慎态度，减少开发量；此外，房地产业具有产品生产经营周期长的特点，</w:t>
      </w:r>
      <w:r>
        <w:t>这些原因都导致房地产供给大大减少，供给曲线由</w:t>
      </w:r>
      <w:r>
        <w:rPr>
          <w:rFonts w:ascii="Times New Roman" w:hAnsi="Times New Roman" w:eastAsia="宋体"/>
          <w:i/>
        </w:rPr>
        <w:t>S</w:t>
      </w:r>
      <w:r>
        <w:rPr>
          <w:rFonts w:ascii="Times New Roman" w:hAnsi="Times New Roman" w:eastAsia="宋体"/>
        </w:rPr>
        <w:t>2</w:t>
      </w:r>
      <w:r>
        <w:t>大幅移动至</w:t>
      </w:r>
      <w:r>
        <w:rPr>
          <w:rFonts w:ascii="Times New Roman" w:hAnsi="Times New Roman" w:eastAsia="宋体"/>
          <w:i/>
        </w:rPr>
        <w:t>S</w:t>
      </w:r>
      <w:r>
        <w:rPr>
          <w:rFonts w:ascii="Times New Roman" w:hAnsi="Times New Roman" w:eastAsia="宋体"/>
        </w:rPr>
        <w:t>3</w:t>
      </w:r>
      <w:r>
        <w:t>。此时，均衡价格</w:t>
      </w:r>
      <w:r>
        <w:rPr>
          <w:rFonts w:ascii="Times New Roman" w:hAnsi="Times New Roman" w:eastAsia="宋体"/>
          <w:i/>
        </w:rPr>
        <w:t>P</w:t>
      </w:r>
      <w:r>
        <w:rPr>
          <w:rFonts w:ascii="Times New Roman" w:hAnsi="Times New Roman" w:eastAsia="宋体"/>
        </w:rPr>
        <w:t>4</w:t>
      </w:r>
      <w:r>
        <w:t>远远</w:t>
      </w:r>
      <w:r>
        <w:t>大于初始价格</w:t>
      </w:r>
      <w:r>
        <w:rPr>
          <w:rFonts w:ascii="Times New Roman" w:hAnsi="Times New Roman" w:eastAsia="宋体"/>
          <w:i/>
        </w:rPr>
        <w:t>P</w:t>
      </w:r>
      <w:r>
        <w:rPr>
          <w:rFonts w:ascii="Times New Roman" w:hAnsi="Times New Roman" w:eastAsia="宋体"/>
        </w:rPr>
        <w:t>0</w:t>
      </w:r>
      <w:r>
        <w:t>，调控政策失效。</w:t>
      </w:r>
    </w:p>
    <w:p w:rsidR="0018722C">
      <w:pPr>
        <w:topLinePunct/>
      </w:pPr>
      <w:r>
        <w:t>由上述分析可知，当政府出台抑制房地产供给的调控政策后，房价变化的方向往往具有不确定性，相当一部分情形下房价会出现上涨，调控政策低效或失效。</w:t>
      </w:r>
    </w:p>
    <w:p w:rsidR="0018722C">
      <w:pPr>
        <w:pStyle w:val="ae"/>
        <w:topLinePunct/>
      </w:pPr>
      <w:r>
        <w:rPr>
          <w:kern w:val="2"/>
          <w:sz w:val="22"/>
          <w:szCs w:val="22"/>
          <w:rFonts w:cstheme="minorBidi" w:hAnsiTheme="minorHAnsi" w:eastAsiaTheme="minorHAnsi" w:asciiTheme="minorHAnsi"/>
        </w:rPr>
        <w:pict>
          <v:group style="margin-left:206.837006pt;margin-top:12.468835pt;width:182.15pt;height:131.65pt;mso-position-horizontal-relative:page;mso-position-vertical-relative:paragraph;z-index:-495424" coordorigin="4137,249" coordsize="3643,2633">
            <v:line style="position:absolute" from="4426,2843" to="4426,400" stroked="true" strokeweight=".425786pt" strokecolor="#000000">
              <v:stroke dashstyle="solid"/>
            </v:line>
            <v:shape style="position:absolute;left:4387;top:333;width:77;height:77" coordorigin="4388,333" coordsize="77,77" path="m4426,333l4388,410,4464,410,4426,333xe" filled="true" fillcolor="#000000" stroked="false">
              <v:path arrowok="t"/>
              <v:fill type="solid"/>
            </v:shape>
            <v:line style="position:absolute" from="4426,2843" to="7712,2843" stroked="true" strokeweight=".425091pt" strokecolor="#000000">
              <v:stroke dashstyle="solid"/>
            </v:line>
            <v:shape style="position:absolute;left:7702;top:2805;width:77;height:77" coordorigin="7702,2805" coordsize="77,77" path="m7702,2805l7702,2882,7779,2843,7702,2805xe" filled="true" fillcolor="#000000" stroked="false">
              <v:path arrowok="t"/>
              <v:fill type="solid"/>
            </v:shape>
            <v:shape style="position:absolute;left:1794;top:2819;width:3842;height:2835" coordorigin="1794,2820" coordsize="3842,2835" path="m5164,500l5194,564,5227,627,5262,690,5299,753,5340,815,5382,877,5426,938,5473,998,5522,1058,5572,1117,5625,1175,5679,1232,5735,1289,5792,1344,5851,1398,5911,1451,5973,1503,6036,1554,6100,1603,6165,1650,6231,1697,6297,1741,6365,1784,6433,1825,6502,1865,6572,1902,6641,1938,6711,1972,6782,2003,6852,2033,6923,2060,6994,2085,7064,2108,7134,2128,7204,2146,7274,2161,7343,2174m5072,2090l5150,2088,5228,2082,5305,2072,5380,2060,5454,2045,5526,2027,5597,2006,5666,1982,5734,1955,5800,1925,5864,1893,5926,1858,5987,1820,6045,1780,6102,1738,6157,1692,6209,1645,6260,1595,6308,1543,6354,1488,6397,1432,6438,1373,6477,1312,6513,1249,6547,1184,6578,1117,6606,1048,6632,977,6655,905,6675,830,6692,754,6706,677e" filled="false" stroked="true" strokeweight=".425438pt" strokecolor="#000000">
              <v:path arrowok="t"/>
              <v:stroke dashstyle="solid"/>
            </v:shape>
            <v:shape style="position:absolute;left:759;top:4775;width:2921;height:2041" coordorigin="760,4776" coordsize="2921,2041" path="m6187,1666l6178,2860m6118,1655l4460,1655e" filled="false" stroked="true" strokeweight=".425438pt" strokecolor="#000000">
              <v:path arrowok="t"/>
              <v:stroke dashstyle="shortdash"/>
            </v:shape>
            <v:shape style="position:absolute;left:1090;top:2424;width:4778;height:3612" coordorigin="1091,2425" coordsize="4778,3612" path="m4803,685l4833,748,4866,811,4901,874,4939,937,4979,999,5021,1061,5066,1122,5113,1182,5161,1242,5212,1301,5264,1359,5319,1417,5374,1473,5432,1528,5491,1582,5551,1635,5613,1687,5675,1738,5739,1787,5804,1834,5870,1881,5937,1925,6005,1968,6073,2009,6142,2049,6211,2086,6281,2122,6351,2156,6421,2187,6492,2217,6563,2244,6633,2269,6704,2292,6774,2312,6844,2330,6913,2345,6983,2358m4803,1756l4883,1754,4961,1749,5038,1740,5114,1729,5188,1714,5260,1696,5331,1675,5400,1651,5467,1624,5532,1594,5596,1561,5657,1525,5717,1487,5774,1446,5830,1402,5883,1356,5933,1307,5982,1255,6028,1202,6071,1146,6112,1087,6151,1027,6187,964,6220,899,6250,831,6278,762,6302,691,6324,618,6343,543,6358,466,6371,387m5306,2400l5385,2399,5464,2396,5541,2389,5617,2379,5692,2367,5766,2351,5839,2333,5911,2311,5981,2287,6050,2261,6117,2231,6183,2199,6247,2165,6309,2128,6370,2088,6429,2046,6487,2002,6542,1955,6596,1906,6647,1854,6696,1801,6744,1745,6789,1687,6832,1627,6872,1565,6911,1502,6947,1436,6980,1368,7011,1298,7039,1227,7065,1154,7088,1079,7108,1003m5306,316l5336,380,5369,443,5404,506,5441,568,5481,630,5524,692,5568,753,5615,813,5663,873,5714,932,5766,990,5820,1047,5876,1103,5933,1159,5992,1213,6052,1266,6113,1317,6176,1368,6240,1417,6305,1464,6370,1510,6437,1555,6505,1598,6573,1639,6641,1678,6711,1716,6780,1751,6850,1785,6921,1816,6991,1846,7061,1873,7132,1898,7202,1920,7272,1941,7342,1958,7412,1974,7481,1986m4655,1488l4735,1484,4814,1477,4891,1466,4966,1451,5039,1433,5111,1411,5180,1385,5248,1357,5313,1325,5377,1289,5438,1251,5496,1209,5552,1165,5606,1118,5657,1067,5705,1014,5751,958,5794,900,5833,839,5870,776,5904,710,5934,641,5961,571,5985,498,6005,423,6022,346,6035,267e" filled="false" stroked="true" strokeweight=".425438pt" strokecolor="#000000">
              <v:path arrowok="t"/>
              <v:stroke dashstyle="solid"/>
            </v:shape>
            <v:shape style="position:absolute;left:703;top:3603;width:3947;height:3185" coordorigin="703,3604" coordsize="3947,3185" path="m5843,1403l5843,2843m4426,1421l5813,1403m5489,1596l5489,2843m4468,1588l5474,1588m6735,1741l6735,2843m4426,1756l6760,1741m5742,963l5742,2843m4468,986l5709,986e" filled="false" stroked="true" strokeweight=".425438pt" strokecolor="#000000">
              <v:path arrowok="t"/>
              <v:stroke dashstyle="shortdash"/>
            </v:shape>
            <v:shape style="position:absolute;left:4219;top:249;width:99;height:157" type="#_x0000_t202" filled="false" stroked="false">
              <v:textbox inset="0,0,0,0">
                <w:txbxContent>
                  <w:p w:rsidR="0018722C">
                    <w:pPr>
                      <w:spacing w:line="157" w:lineRule="exact" w:before="0"/>
                      <w:ind w:leftChars="0" w:left="0" w:rightChars="0" w:right="0" w:firstLineChars="0" w:firstLine="0"/>
                      <w:jc w:val="left"/>
                      <w:rPr>
                        <w:rFonts w:ascii="Times New Roman"/>
                        <w:sz w:val="14"/>
                      </w:rPr>
                    </w:pPr>
                    <w:r>
                      <w:rPr>
                        <w:rFonts w:ascii="Times New Roman"/>
                        <w:w w:val="101"/>
                        <w:sz w:val="14"/>
                      </w:rPr>
                      <w:t>P</w:t>
                    </w:r>
                  </w:p>
                </w:txbxContent>
              </v:textbox>
              <w10:wrap type="none"/>
            </v:shape>
            <v:shape style="position:absolute;left:6441;top:301;width:147;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S</w:t>
                    </w:r>
                    <w:r>
                      <w:rPr>
                        <w:rFonts w:ascii="Times New Roman"/>
                        <w:w w:val="105"/>
                        <w:sz w:val="9"/>
                      </w:rPr>
                      <w:t>1</w:t>
                    </w:r>
                  </w:p>
                </w:txbxContent>
              </v:textbox>
              <w10:wrap type="none"/>
            </v:shape>
            <v:shape style="position:absolute;left:6743;top:542;width:147;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S</w:t>
                    </w:r>
                    <w:r>
                      <w:rPr>
                        <w:rFonts w:ascii="Times New Roman"/>
                        <w:w w:val="105"/>
                        <w:sz w:val="9"/>
                      </w:rPr>
                      <w:t>0</w:t>
                    </w:r>
                  </w:p>
                </w:txbxContent>
              </v:textbox>
              <w10:wrap type="none"/>
            </v:shape>
            <v:shape style="position:absolute;left:4304;top:918;width:147;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P</w:t>
                    </w:r>
                    <w:r>
                      <w:rPr>
                        <w:rFonts w:ascii="Times New Roman"/>
                        <w:w w:val="105"/>
                        <w:sz w:val="9"/>
                      </w:rPr>
                      <w:t>4</w:t>
                    </w:r>
                  </w:p>
                </w:txbxContent>
              </v:textbox>
              <w10:wrap type="none"/>
            </v:shape>
            <v:shape style="position:absolute;left:5809;top:902;width:155;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E</w:t>
                    </w:r>
                    <w:r>
                      <w:rPr>
                        <w:rFonts w:ascii="Times New Roman"/>
                        <w:w w:val="105"/>
                        <w:sz w:val="9"/>
                      </w:rPr>
                      <w:t>4</w:t>
                    </w:r>
                  </w:p>
                </w:txbxContent>
              </v:textbox>
              <w10:wrap type="none"/>
            </v:shape>
            <v:shape style="position:absolute;left:7145;top:867;width:147;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S</w:t>
                    </w:r>
                    <w:r>
                      <w:rPr>
                        <w:rFonts w:ascii="Times New Roman"/>
                        <w:w w:val="105"/>
                        <w:sz w:val="9"/>
                      </w:rPr>
                      <w:t>2</w:t>
                    </w:r>
                  </w:p>
                </w:txbxContent>
              </v:textbox>
              <w10:wrap type="none"/>
            </v:shape>
            <v:shape style="position:absolute;left:4136;top:1337;width:314;height:552" type="#_x0000_t202" filled="false" stroked="false">
              <v:textbox inset="0,0,0,0">
                <w:txbxContent>
                  <w:p w:rsidR="0018722C">
                    <w:pPr>
                      <w:spacing w:line="230" w:lineRule="auto" w:before="2"/>
                      <w:ind w:leftChars="0" w:left="0" w:rightChars="0" w:right="18" w:firstLineChars="0" w:firstLine="159"/>
                      <w:jc w:val="right"/>
                      <w:rPr>
                        <w:rFonts w:ascii="Times New Roman"/>
                        <w:sz w:val="9"/>
                      </w:rPr>
                    </w:pPr>
                    <w:r>
                      <w:rPr>
                        <w:rFonts w:ascii="Times New Roman"/>
                        <w:position w:val="2"/>
                        <w:sz w:val="14"/>
                      </w:rPr>
                      <w:t>P</w:t>
                    </w:r>
                    <w:r>
                      <w:rPr>
                        <w:rFonts w:ascii="Times New Roman"/>
                        <w:sz w:val="9"/>
                      </w:rPr>
                      <w:t>1 </w:t>
                    </w:r>
                    <w:r>
                      <w:rPr>
                        <w:rFonts w:ascii="Times New Roman"/>
                        <w:w w:val="105"/>
                        <w:position w:val="2"/>
                        <w:sz w:val="14"/>
                      </w:rPr>
                      <w:t>P</w:t>
                    </w:r>
                    <w:r>
                      <w:rPr>
                        <w:rFonts w:ascii="Times New Roman"/>
                        <w:w w:val="105"/>
                        <w:sz w:val="9"/>
                      </w:rPr>
                      <w:t>2 </w:t>
                    </w:r>
                    <w:r>
                      <w:rPr>
                        <w:rFonts w:ascii="Times New Roman"/>
                        <w:w w:val="105"/>
                        <w:position w:val="-3"/>
                        <w:sz w:val="14"/>
                      </w:rPr>
                      <w:t>P</w:t>
                    </w:r>
                    <w:r>
                      <w:rPr>
                        <w:rFonts w:ascii="Times New Roman"/>
                        <w:w w:val="105"/>
                        <w:position w:val="-5"/>
                        <w:sz w:val="9"/>
                      </w:rPr>
                      <w:t>0</w:t>
                    </w:r>
                    <w:r>
                      <w:rPr>
                        <w:rFonts w:ascii="Times New Roman"/>
                        <w:w w:val="105"/>
                        <w:position w:val="-5"/>
                        <w:sz w:val="9"/>
                      </w:rPr>
                      <w:t> </w:t>
                    </w:r>
                    <w:r>
                      <w:rPr>
                        <w:rFonts w:ascii="Times New Roman"/>
                        <w:position w:val="2"/>
                        <w:sz w:val="14"/>
                      </w:rPr>
                      <w:t>P</w:t>
                    </w:r>
                    <w:r>
                      <w:rPr>
                        <w:rFonts w:ascii="Times New Roman"/>
                        <w:sz w:val="9"/>
                      </w:rPr>
                      <w:t>3</w:t>
                    </w:r>
                  </w:p>
                </w:txbxContent>
              </v:textbox>
              <w10:wrap type="none"/>
            </v:shape>
            <v:shape style="position:absolute;left:5909;top:1330;width:155;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E</w:t>
                    </w:r>
                    <w:r>
                      <w:rPr>
                        <w:rFonts w:ascii="Times New Roman"/>
                        <w:w w:val="105"/>
                        <w:sz w:val="9"/>
                      </w:rPr>
                      <w:t>1</w:t>
                    </w:r>
                  </w:p>
                </w:txbxContent>
              </v:textbox>
              <w10:wrap type="none"/>
            </v:shape>
            <v:shape style="position:absolute;left:6144;top:1504;width:155;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E</w:t>
                    </w:r>
                    <w:r>
                      <w:rPr>
                        <w:rFonts w:ascii="Times New Roman"/>
                        <w:w w:val="105"/>
                        <w:sz w:val="9"/>
                      </w:rPr>
                      <w:t>0</w:t>
                    </w:r>
                  </w:p>
                </w:txbxContent>
              </v:textbox>
              <w10:wrap type="none"/>
            </v:shape>
            <v:shape style="position:absolute;left:6848;top:1665;width:155;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E</w:t>
                    </w:r>
                    <w:r>
                      <w:rPr>
                        <w:rFonts w:ascii="Times New Roman"/>
                        <w:w w:val="105"/>
                        <w:sz w:val="9"/>
                      </w:rPr>
                      <w:t>3</w:t>
                    </w:r>
                  </w:p>
                </w:txbxContent>
              </v:textbox>
              <w10:wrap type="none"/>
            </v:shape>
            <v:shape style="position:absolute;left:7578;top:1932;width:170;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D</w:t>
                    </w:r>
                    <w:r>
                      <w:rPr>
                        <w:rFonts w:ascii="Times New Roman"/>
                        <w:w w:val="105"/>
                        <w:sz w:val="9"/>
                      </w:rPr>
                      <w:t>2</w:t>
                    </w:r>
                  </w:p>
                </w:txbxContent>
              </v:textbox>
              <w10:wrap type="none"/>
            </v:shape>
            <v:shape style="position:absolute;left:7410;top:2173;width:170;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D</w:t>
                    </w:r>
                    <w:r>
                      <w:rPr>
                        <w:rFonts w:ascii="Times New Roman"/>
                        <w:w w:val="105"/>
                        <w:sz w:val="9"/>
                      </w:rPr>
                      <w:t>0</w:t>
                    </w:r>
                  </w:p>
                </w:txbxContent>
              </v:textbox>
              <w10:wrap type="none"/>
            </v:shape>
            <v:shape style="position:absolute;left:7041;top:2314;width:170;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D</w:t>
                    </w:r>
                    <w:r>
                      <w:rPr>
                        <w:rFonts w:ascii="Times New Roman"/>
                        <w:w w:val="105"/>
                        <w:sz w:val="9"/>
                      </w:rPr>
                      <w:t>1</w:t>
                    </w:r>
                  </w:p>
                </w:txbxContent>
              </v:textbox>
              <w10:wrap type="none"/>
            </v:shape>
            <v:shape style="position:absolute;left:5440;top:1410;width:155;height:167" type="#_x0000_t202" filled="false" stroked="false">
              <v:textbox inset="0,0,0,0">
                <w:txbxContent>
                  <w:p w:rsidR="0018722C">
                    <w:pPr>
                      <w:spacing w:line="166" w:lineRule="exact" w:before="0"/>
                      <w:ind w:leftChars="0" w:left="0" w:rightChars="0" w:right="0" w:firstLineChars="0" w:firstLine="0"/>
                      <w:jc w:val="left"/>
                      <w:rPr>
                        <w:rFonts w:ascii="Times New Roman"/>
                        <w:sz w:val="9"/>
                      </w:rPr>
                    </w:pPr>
                    <w:r>
                      <w:rPr>
                        <w:rFonts w:ascii="Times New Roman"/>
                        <w:w w:val="105"/>
                        <w:position w:val="2"/>
                        <w:sz w:val="14"/>
                      </w:rPr>
                      <w:t>E</w:t>
                    </w:r>
                    <w:r>
                      <w:rPr>
                        <w:rFonts w:ascii="Times New Roman"/>
                        <w:w w:val="105"/>
                        <w:sz w:val="9"/>
                      </w:rPr>
                      <w:t>2</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5"/>
          <w:sz w:val="14"/>
        </w:rPr>
        <w:t>S</w:t>
      </w:r>
      <w:r>
        <w:rPr>
          <w:kern w:val="2"/>
          <w:szCs w:val="22"/>
          <w:rFonts w:ascii="Times New Roman" w:cstheme="minorBidi" w:hAnsiTheme="minorHAnsi" w:eastAsiaTheme="minorHAnsi"/>
          <w:w w:val="105"/>
          <w:sz w:val="9"/>
        </w:rPr>
        <w:t>3</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2   </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4</w:t>
      </w:r>
      <w:r>
        <w:rPr>
          <w:rFonts w:ascii="Times New Roman" w:cstheme="minorBidi" w:hAnsiTheme="minorHAnsi" w:eastAsiaTheme="minorHAnsi"/>
        </w:rPr>
        <w:t>Q</w:t>
      </w:r>
      <w:r>
        <w:rPr>
          <w:rFonts w:ascii="Times New Roman" w:cstheme="minorBidi" w:hAnsiTheme="minorHAnsi" w:eastAsiaTheme="minorHAnsi"/>
        </w:rPr>
        <w:t>1    </w:t>
      </w:r>
      <w:r>
        <w:rPr>
          <w:rFonts w:ascii="Times New Roman" w:cstheme="minorBidi" w:hAnsiTheme="minorHAnsi" w:eastAsiaTheme="minorHAnsi"/>
        </w:rPr>
        <w:t> </w:t>
      </w:r>
      <w:r>
        <w:rPr>
          <w:rFonts w:ascii="Times New Roman" w:cstheme="minorBidi" w:hAnsiTheme="minorHAnsi" w:eastAsiaTheme="minorHAnsi"/>
        </w:rPr>
        <w:t>Q</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3</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6-4  </w:t>
      </w:r>
      <w:r>
        <w:rPr>
          <w:rFonts w:ascii="黑体" w:eastAsia="黑体" w:hint="eastAsia" w:cstheme="minorBidi" w:hAnsiTheme="minorHAnsi"/>
        </w:rPr>
        <w:t>限制供给的调控政策效果</w:t>
      </w:r>
    </w:p>
    <w:p w:rsidR="0018722C">
      <w:pPr>
        <w:pStyle w:val="BodyText"/>
        <w:spacing w:before="115"/>
        <w:ind w:leftChars="0" w:left="613"/>
        <w:topLinePunct/>
      </w:pPr>
      <w:r>
        <w:t>②政府出台限制需求的政策</w:t>
      </w:r>
    </w:p>
    <w:p w:rsidR="0018722C">
      <w:pPr>
        <w:topLinePunct/>
      </w:pPr>
      <w:r>
        <w:t>当政府出台限制需求的房地产调控政策</w:t>
      </w:r>
      <w:r>
        <w:rPr>
          <w:rFonts w:ascii="Times New Roman" w:eastAsia="宋体"/>
          <w:i/>
        </w:rPr>
        <w:t>r</w:t>
      </w:r>
      <w:r>
        <w:rPr>
          <w:rFonts w:ascii="Times New Roman" w:eastAsia="宋体"/>
        </w:rPr>
        <w:t>2</w:t>
      </w:r>
      <w:r>
        <w:t>时</w:t>
      </w:r>
      <w:r>
        <w:t>（</w:t>
      </w:r>
      <w:r>
        <w:t>如限购、提高首付款比例、提高贷款利率等</w:t>
      </w:r>
      <w:r>
        <w:t>）</w:t>
      </w:r>
      <w:r>
        <w:t>，房地产需求受到抑制，需求曲线从</w:t>
      </w:r>
      <w:r>
        <w:rPr>
          <w:rFonts w:ascii="Times New Roman" w:eastAsia="宋体"/>
          <w:i/>
        </w:rPr>
        <w:t>D</w:t>
      </w:r>
      <w:r>
        <w:rPr>
          <w:rFonts w:ascii="Times New Roman" w:eastAsia="宋体"/>
        </w:rPr>
        <w:t>0</w:t>
      </w:r>
      <w:r>
        <w:t>移动到</w:t>
      </w:r>
      <w:r>
        <w:rPr>
          <w:rFonts w:ascii="Times New Roman" w:eastAsia="宋体"/>
          <w:i/>
        </w:rPr>
        <w:t>D</w:t>
      </w:r>
      <w:r>
        <w:rPr>
          <w:rFonts w:ascii="Times New Roman" w:eastAsia="宋体"/>
        </w:rPr>
        <w:t>1</w:t>
      </w:r>
      <w:r>
        <w:t>（</w:t>
      </w:r>
      <w:r>
        <w:rPr>
          <w:spacing w:val="-10"/>
        </w:rPr>
        <w:t>见</w:t>
      </w:r>
      <w:r>
        <w:rPr>
          <w:spacing w:val="-10"/>
        </w:rPr>
        <w:t>图</w:t>
      </w:r>
      <w:r>
        <w:rPr>
          <w:rFonts w:ascii="Times New Roman" w:eastAsia="宋体"/>
        </w:rPr>
        <w:t>6</w:t>
      </w:r>
      <w:r>
        <w:rPr>
          <w:rFonts w:ascii="Times New Roman" w:eastAsia="宋体"/>
          <w:spacing w:val="0"/>
        </w:rPr>
        <w:t>-</w:t>
      </w:r>
      <w:r>
        <w:rPr>
          <w:rFonts w:ascii="Times New Roman" w:eastAsia="宋体"/>
        </w:rPr>
        <w:t>5</w:t>
      </w:r>
      <w:r>
        <w:t>）</w:t>
      </w:r>
      <w:r>
        <w:t>。此时，均衡价格</w:t>
      </w:r>
      <w:r>
        <w:rPr>
          <w:rFonts w:ascii="Times New Roman" w:eastAsia="宋体"/>
          <w:i/>
        </w:rPr>
        <w:t>P</w:t>
      </w:r>
      <w:r>
        <w:rPr>
          <w:rFonts w:ascii="Times New Roman" w:eastAsia="宋体"/>
        </w:rPr>
        <w:t>1</w:t>
      </w:r>
      <w:r>
        <w:t>低于之</w:t>
      </w:r>
      <w:r>
        <w:t>前的均衡价格</w:t>
      </w:r>
      <w:r>
        <w:rPr>
          <w:rFonts w:ascii="Times New Roman" w:eastAsia="宋体"/>
          <w:i/>
        </w:rPr>
        <w:t>P</w:t>
      </w:r>
      <w:r>
        <w:rPr>
          <w:rFonts w:ascii="Times New Roman" w:eastAsia="宋体"/>
        </w:rPr>
        <w:t>0</w:t>
      </w:r>
      <w:r>
        <w:t>，交易量也出现下降，调控政策有效。然而，短暂的均衡状态很快会被打破。</w:t>
      </w:r>
      <w:r>
        <w:t>由于房价下跌，交易量减少，房地产开发的利润所有下降，市场萧条且前景不明，房地产</w:t>
      </w:r>
      <w:r>
        <w:t>企</w:t>
      </w:r>
    </w:p>
    <w:p w:rsidR="0018722C">
      <w:pPr>
        <w:topLinePunct/>
      </w:pPr>
      <w:r>
        <w:t>业信心受挫减少供给，供给曲线由</w:t>
      </w:r>
      <w:r>
        <w:rPr>
          <w:rFonts w:ascii="Times New Roman" w:eastAsia="宋体"/>
          <w:i/>
        </w:rPr>
        <w:t>S</w:t>
      </w:r>
      <w:r>
        <w:rPr>
          <w:rFonts w:ascii="Times New Roman" w:eastAsia="宋体"/>
        </w:rPr>
        <w:t>0</w:t>
      </w:r>
      <w:r>
        <w:t>移动到</w:t>
      </w:r>
      <w:r>
        <w:rPr>
          <w:rFonts w:ascii="Times New Roman" w:eastAsia="宋体"/>
          <w:i/>
        </w:rPr>
        <w:t>S</w:t>
      </w:r>
      <w:r>
        <w:rPr>
          <w:rFonts w:ascii="Times New Roman" w:eastAsia="宋体"/>
        </w:rPr>
        <w:t>1</w:t>
      </w:r>
      <w:r>
        <w:t>。在这一过程中，调控政策的效果是不确定的，</w:t>
      </w:r>
      <w:r>
        <w:t>供给曲线与需求曲线变动的幅度不同可能导致新的均衡价格</w:t>
      </w:r>
      <w:r>
        <w:rPr>
          <w:rFonts w:ascii="Times New Roman" w:eastAsia="宋体"/>
          <w:i/>
        </w:rPr>
        <w:t>P</w:t>
      </w:r>
      <w:r>
        <w:rPr>
          <w:rFonts w:ascii="Times New Roman" w:eastAsia="宋体"/>
        </w:rPr>
        <w:t>2</w:t>
      </w:r>
      <w:r w:rsidR="001852F3">
        <w:rPr>
          <w:rFonts w:ascii="Times New Roman" w:eastAsia="宋体"/>
        </w:rPr>
        <w:t xml:space="preserve"> </w:t>
      </w:r>
      <w:r>
        <w:t>大于、小于或等于初始价</w:t>
      </w:r>
      <w:r>
        <w:t>格</w:t>
      </w:r>
    </w:p>
    <w:p w:rsidR="0018722C">
      <w:pPr>
        <w:topLinePunct/>
      </w:pPr>
      <w:r>
        <w:rPr>
          <w:rFonts w:ascii="Times New Roman" w:hAnsi="Times New Roman" w:eastAsia="Times New Roman"/>
          <w:i/>
        </w:rPr>
        <w:t>P</w:t>
      </w:r>
      <w:r>
        <w:rPr>
          <w:rFonts w:ascii="Times New Roman" w:hAnsi="Times New Roman" w:eastAsia="Times New Roman"/>
        </w:rPr>
        <w:t>0</w:t>
      </w:r>
      <w:r>
        <w:t xml:space="preserve">. </w:t>
      </w:r>
      <w:r>
        <w:t>如果抑制购房需求的调控政策继续实施，会积累大量的住房“刚需”。当“刚需”积累到一定程度时，一部分人失去继续等待住房降价的耐心，另一部分人由于政策效果的不明朗</w:t>
      </w:r>
      <w:r>
        <w:t>失去住房降价的信心，大量的购房需求会集中释放，需求曲线从</w:t>
      </w:r>
      <w:r>
        <w:rPr>
          <w:rFonts w:ascii="Times New Roman" w:hAnsi="Times New Roman" w:eastAsia="Times New Roman"/>
          <w:i/>
        </w:rPr>
        <w:t>D</w:t>
      </w:r>
      <w:r>
        <w:rPr>
          <w:rFonts w:ascii="Times New Roman" w:hAnsi="Times New Roman" w:eastAsia="Times New Roman"/>
        </w:rPr>
        <w:t>1</w:t>
      </w:r>
      <w:r>
        <w:t>大幅移动至</w:t>
      </w:r>
      <w:r>
        <w:rPr>
          <w:rFonts w:ascii="Times New Roman" w:hAnsi="Times New Roman" w:eastAsia="Times New Roman"/>
          <w:i/>
        </w:rPr>
        <w:t>D</w:t>
      </w:r>
      <w:r>
        <w:rPr>
          <w:rFonts w:ascii="Times New Roman" w:hAnsi="Times New Roman" w:eastAsia="Times New Roman"/>
        </w:rPr>
        <w:t>2</w:t>
      </w:r>
      <w:r>
        <w:t>。此时，房</w:t>
      </w:r>
      <w:r>
        <w:t>价大幅上涨至</w:t>
      </w:r>
      <w:r>
        <w:rPr>
          <w:rFonts w:ascii="Times New Roman" w:hAnsi="Times New Roman" w:eastAsia="Times New Roman"/>
          <w:i/>
        </w:rPr>
        <w:t>P</w:t>
      </w:r>
      <w:r>
        <w:rPr>
          <w:rFonts w:ascii="Times New Roman" w:hAnsi="Times New Roman" w:eastAsia="Times New Roman"/>
        </w:rPr>
        <w:t>3</w:t>
      </w:r>
      <w:r>
        <w:t>，调控政策失效。此时，虽然房价大涨，但由于前期萧条的市场促使开发商</w:t>
      </w:r>
      <w:r>
        <w:t>减少投资，且新的开发所需时间较长，因此在短期内房地产供给难以大量增加，仅从</w:t>
      </w:r>
      <w:r>
        <w:rPr>
          <w:rFonts w:ascii="Times New Roman" w:hAnsi="Times New Roman" w:eastAsia="Times New Roman"/>
          <w:i/>
        </w:rPr>
        <w:t>S</w:t>
      </w:r>
      <w:r>
        <w:rPr>
          <w:rFonts w:ascii="Times New Roman" w:hAnsi="Times New Roman" w:eastAsia="Times New Roman"/>
        </w:rPr>
        <w:t>1</w:t>
      </w:r>
      <w:r>
        <w:t>小幅</w:t>
      </w:r>
      <w:r>
        <w:t>移动至</w:t>
      </w:r>
      <w:r>
        <w:rPr>
          <w:rFonts w:ascii="Times New Roman" w:hAnsi="Times New Roman" w:eastAsia="Times New Roman"/>
          <w:i/>
        </w:rPr>
        <w:t>S</w:t>
      </w:r>
      <w:r>
        <w:rPr>
          <w:rFonts w:ascii="Times New Roman" w:hAnsi="Times New Roman" w:eastAsia="Times New Roman"/>
        </w:rPr>
        <w:t>2</w:t>
      </w:r>
      <w:r>
        <w:t>，此时房价</w:t>
      </w:r>
      <w:r>
        <w:rPr>
          <w:rFonts w:ascii="Times New Roman" w:hAnsi="Times New Roman" w:eastAsia="Times New Roman"/>
          <w:i/>
        </w:rPr>
        <w:t>P</w:t>
      </w:r>
      <w:r>
        <w:rPr>
          <w:rFonts w:ascii="Times New Roman" w:hAnsi="Times New Roman" w:eastAsia="Times New Roman"/>
        </w:rPr>
        <w:t>4</w:t>
      </w:r>
      <w:r>
        <w:t>仍大于初始价格</w:t>
      </w:r>
      <w:r>
        <w:rPr>
          <w:rFonts w:ascii="Times New Roman" w:hAnsi="Times New Roman" w:eastAsia="Times New Roman"/>
          <w:i/>
        </w:rPr>
        <w:t>P</w:t>
      </w:r>
      <w:r>
        <w:rPr>
          <w:rFonts w:ascii="Times New Roman" w:hAnsi="Times New Roman" w:eastAsia="Times New Roman"/>
        </w:rPr>
        <w:t>0</w:t>
      </w:r>
      <w:r>
        <w:t>，调控政策失效。等到房地产企业加大投资，增加</w:t>
      </w:r>
      <w:r>
        <w:t>供给时，持续的高房价对购房需求已产生了抑制作用，需求又会减少，市场又开始出现萧条。</w:t>
      </w:r>
    </w:p>
    <w:p w:rsidR="0018722C">
      <w:pPr>
        <w:topLinePunct/>
      </w:pPr>
      <w:r>
        <w:t>由上述分析可知，当政府出台抑制房地产需求的调控政策后，在短期内会抑制房价的上涨，但是随着时间的推移房价变化的方向出现不确定性，甚至出现大幅上涨的现象，与政策出台的初衷相悖，调控政策低效甚至失效。</w:t>
      </w:r>
    </w:p>
    <w:p w:rsidR="0018722C">
      <w:pPr>
        <w:pStyle w:val="ae"/>
        <w:topLinePunct/>
      </w:pPr>
      <w:r>
        <w:rPr>
          <w:kern w:val="2"/>
          <w:sz w:val="22"/>
          <w:szCs w:val="22"/>
          <w:rFonts w:cstheme="minorBidi" w:hAnsiTheme="minorHAnsi" w:eastAsiaTheme="minorHAnsi" w:asciiTheme="minorHAnsi"/>
        </w:rPr>
        <w:pict>
          <v:group style="margin-left:212.495407pt;margin-top:3.348778pt;width:176.15pt;height:130.9500pt;mso-position-horizontal-relative:page;mso-position-vertical-relative:paragraph;z-index:-495088" coordorigin="4250,67" coordsize="3523,2619">
            <v:line style="position:absolute" from="4382,2646" to="4382,156" stroked="true" strokeweight=".430642pt" strokecolor="#000000">
              <v:stroke dashstyle="solid"/>
            </v:line>
            <v:shape style="position:absolute;left:4342;top:88;width:78;height:78" coordorigin="4343,88" coordsize="78,78" path="m4382,88l4343,166,4420,166,4382,88xe" filled="true" fillcolor="#000000" stroked="false">
              <v:path arrowok="t"/>
              <v:fill type="solid"/>
            </v:shape>
            <v:line style="position:absolute" from="4382,2646" to="7705,2646" stroked="true" strokeweight=".433184pt" strokecolor="#000000">
              <v:stroke dashstyle="solid"/>
            </v:line>
            <v:shape style="position:absolute;left:7694;top:2607;width:78;height:78" coordorigin="7695,2608" coordsize="78,78" path="m7695,2608l7695,2685,7772,2646,7695,2608xe" filled="true" fillcolor="#000000" stroked="false">
              <v:path arrowok="t"/>
              <v:fill type="solid"/>
            </v:shape>
            <v:shape style="position:absolute;left:1695;top:5512;width:3842;height:2835" coordorigin="1695,5513" coordsize="3842,2835" path="m5128,259l5158,324,5191,388,5227,452,5265,516,5305,579,5348,642,5393,704,5440,766,5490,827,5541,887,5594,946,5649,1005,5705,1062,5763,1119,5823,1174,5884,1228,5946,1281,6010,1332,6074,1382,6140,1431,6207,1478,6274,1523,6343,1567,6412,1609,6481,1649,6551,1687,6622,1724,6693,1758,6764,1790,6835,1820,6907,1848,6978,1874,7050,1897,7121,1917,7191,1936,7262,1951,7332,1964m5034,1879l5112,1877,5189,1872,5265,1864,5340,1853,5413,1839,5485,1822,5556,1802,5625,1779,5693,1754,5759,1726,5824,1695,5887,1662,5948,1626,6007,1588,6065,1547,6121,1504,6175,1458,6227,1411,6277,1360,6325,1308,6370,1254,6414,1197,6455,1138,6494,1077,6530,1015,6564,950,6596,883,6625,815,6651,745,6675,673,6696,599,6714,523,6730,446e" filled="false" stroked="true" strokeweight=".431913pt" strokecolor="#000000">
              <v:path arrowok="t"/>
              <v:stroke dashstyle="solid"/>
            </v:shape>
            <v:shape style="position:absolute;left:660;top:7468;width:2921;height:2042" coordorigin="661,7469" coordsize="2921,2042" path="m6162,1447l6153,2664m6092,1436l4415,1436e" filled="false" stroked="true" strokeweight=".431913pt" strokecolor="#000000">
              <v:path arrowok="t"/>
              <v:stroke dashstyle="shortdash"/>
            </v:shape>
            <v:shape style="position:absolute;left:1014;top:5201;width:4755;height:3459" coordorigin="1015,5201" coordsize="4755,3459" path="m4763,446l4793,511,4827,576,4862,640,4900,703,4941,767,4984,830,5029,892,5076,954,5125,1014,5176,1075,5229,1134,5284,1192,5341,1250,5399,1306,5458,1361,5519,1415,5582,1468,5645,1520,5710,1570,5775,1618,5842,1665,5910,1711,5978,1754,6047,1796,6117,1837,6187,1875,6257,1911,6328,1946,6400,1978,6471,2008,6542,2036,6614,2061,6685,2084,6756,2105,6827,2123,6897,2139,6967,2152m4627,1538l4706,1543,4784,1546,4860,1544,4936,1539,5010,1531,5082,1520,5153,1505,5223,1487,5291,1466,5357,1442,5422,1415,5485,1385,5546,1352,5605,1316,5662,1277,5717,1236,5770,1192,5821,1145,5869,1095,5916,1043,5960,988,6001,931,6040,871,6077,809,6110,744,6142,677,6170,608,6196,537,6218,463,6238,388,6255,310m5272,71l5302,136,5335,200,5370,264,5408,328,5449,391,5492,454,5536,516,5584,578,5633,638,5684,699,5737,758,5791,816,5848,873,5906,930,5965,985,6026,1039,6088,1091,6151,1143,6216,1193,6281,1241,6348,1288,6415,1333,6484,1377,6553,1419,6622,1459,6692,1497,6763,1533,6833,1567,6904,1600,6976,1630,7047,1657,7118,1683,7189,1706,7260,1726,7331,1745,7401,1760,7471,1773m4763,1777l4841,1771,4918,1762,4994,1751,5069,1736,5143,1718,5215,1697,5287,1674,5357,1647,5426,1618,5493,1587,5559,1552,5623,1515,5686,1476,5747,1434,5806,1390,5864,1343,5919,1294,5973,1243,6024,1189,6074,1134,6121,1076,6166,1017,6208,955,6249,891,6286,826,6322,759,6355,690,6385,619,6412,547,6437,473,6458,398e" filled="false" stroked="true" strokeweight=".431913pt" strokecolor="#000000">
              <v:path arrowok="t"/>
              <v:stroke dashstyle="solid"/>
            </v:shape>
            <v:shape style="position:absolute;left:603;top:6660;width:2884;height:2849" coordorigin="604,6661" coordsize="2884,2849" path="m6102,1059l6102,2629m4457,1696l5859,1677m5471,1392l5471,2663m4382,1402l5471,1392m5859,1677l5857,2646m4382,950l5958,958m5958,958l5958,2664m4411,1095l6106,1095e" filled="false" stroked="true" strokeweight=".431913pt" strokecolor="#000000">
              <v:path arrowok="t"/>
              <v:stroke dashstyle="shortdash"/>
            </v:shape>
            <v:shape style="position:absolute;left:6224;top:115;width:148;height:170" type="#_x0000_t202" filled="false" stroked="false">
              <v:textbox inset="0,0,0,0">
                <w:txbxContent>
                  <w:p w:rsidR="0018722C">
                    <w:pPr>
                      <w:spacing w:line="168" w:lineRule="exact" w:before="0"/>
                      <w:ind w:leftChars="0" w:left="0" w:rightChars="0" w:right="0" w:firstLineChars="0" w:firstLine="0"/>
                      <w:jc w:val="left"/>
                      <w:rPr>
                        <w:rFonts w:ascii="Times New Roman"/>
                        <w:sz w:val="9"/>
                      </w:rPr>
                    </w:pPr>
                    <w:r>
                      <w:rPr>
                        <w:rFonts w:ascii="Times New Roman"/>
                        <w:w w:val="105"/>
                        <w:sz w:val="14"/>
                      </w:rPr>
                      <w:t>S</w:t>
                    </w:r>
                    <w:r>
                      <w:rPr>
                        <w:rFonts w:ascii="Times New Roman"/>
                        <w:w w:val="105"/>
                        <w:position w:val="-1"/>
                        <w:sz w:val="9"/>
                      </w:rPr>
                      <w:t>1</w:t>
                    </w:r>
                  </w:p>
                </w:txbxContent>
              </v:textbox>
              <w10:wrap type="none"/>
            </v:shape>
            <v:shape style="position:absolute;left:6496;top:190;width:148;height:170" type="#_x0000_t202" filled="false" stroked="false">
              <v:textbox inset="0,0,0,0">
                <w:txbxContent>
                  <w:p w:rsidR="0018722C">
                    <w:pPr>
                      <w:spacing w:line="168" w:lineRule="exact" w:before="0"/>
                      <w:ind w:leftChars="0" w:left="0" w:rightChars="0" w:right="0" w:firstLineChars="0" w:firstLine="0"/>
                      <w:jc w:val="left"/>
                      <w:rPr>
                        <w:rFonts w:ascii="Times New Roman"/>
                        <w:sz w:val="9"/>
                      </w:rPr>
                    </w:pPr>
                    <w:r>
                      <w:rPr>
                        <w:rFonts w:ascii="Times New Roman"/>
                        <w:w w:val="105"/>
                        <w:sz w:val="14"/>
                      </w:rPr>
                      <w:t>S</w:t>
                    </w:r>
                    <w:r>
                      <w:rPr>
                        <w:rFonts w:ascii="Times New Roman"/>
                        <w:w w:val="105"/>
                        <w:position w:val="-1"/>
                        <w:sz w:val="9"/>
                      </w:rPr>
                      <w:t>2</w:t>
                    </w:r>
                  </w:p>
                </w:txbxContent>
              </v:textbox>
              <w10:wrap type="none"/>
            </v:shape>
            <v:shape style="position:absolute;left:6835;top:333;width:148;height:170" type="#_x0000_t202" filled="false" stroked="false">
              <v:textbox inset="0,0,0,0">
                <w:txbxContent>
                  <w:p w:rsidR="0018722C">
                    <w:pPr>
                      <w:spacing w:line="168" w:lineRule="exact" w:before="0"/>
                      <w:ind w:leftChars="0" w:left="0" w:rightChars="0" w:right="0" w:firstLineChars="0" w:firstLine="0"/>
                      <w:jc w:val="left"/>
                      <w:rPr>
                        <w:rFonts w:ascii="Times New Roman"/>
                        <w:sz w:val="9"/>
                      </w:rPr>
                    </w:pPr>
                    <w:r>
                      <w:rPr>
                        <w:rFonts w:ascii="Times New Roman"/>
                        <w:w w:val="105"/>
                        <w:sz w:val="14"/>
                      </w:rPr>
                      <w:t>S</w:t>
                    </w:r>
                    <w:r>
                      <w:rPr>
                        <w:rFonts w:ascii="Times New Roman"/>
                        <w:w w:val="105"/>
                        <w:position w:val="-1"/>
                        <w:sz w:val="9"/>
                      </w:rPr>
                      <w:t>0</w:t>
                    </w:r>
                  </w:p>
                </w:txbxContent>
              </v:textbox>
              <w10:wrap type="none"/>
            </v:shape>
            <v:shape style="position:absolute;left:4249;top:855;width:157;height:938" type="#_x0000_t202" filled="false" stroked="false">
              <v:textbox inset="0,0,0,0">
                <w:txbxContent>
                  <w:p w:rsidR="0018722C">
                    <w:pPr>
                      <w:spacing w:line="228" w:lineRule="auto" w:before="5"/>
                      <w:ind w:leftChars="0" w:left="0" w:rightChars="0" w:right="18" w:firstLineChars="0" w:firstLine="8"/>
                      <w:jc w:val="both"/>
                      <w:rPr>
                        <w:rFonts w:ascii="Times New Roman"/>
                        <w:sz w:val="9"/>
                      </w:rPr>
                    </w:pPr>
                    <w:r>
                      <w:rPr>
                        <w:rFonts w:ascii="Times New Roman"/>
                        <w:w w:val="105"/>
                        <w:sz w:val="14"/>
                      </w:rPr>
                      <w:t>P</w:t>
                    </w:r>
                    <w:r>
                      <w:rPr>
                        <w:rFonts w:ascii="Times New Roman"/>
                        <w:w w:val="105"/>
                        <w:position w:val="-1"/>
                        <w:sz w:val="9"/>
                      </w:rPr>
                      <w:t>3</w:t>
                    </w:r>
                    <w:r>
                      <w:rPr>
                        <w:rFonts w:ascii="Times New Roman"/>
                        <w:w w:val="106"/>
                        <w:position w:val="-1"/>
                        <w:sz w:val="9"/>
                      </w:rPr>
                      <w:t> </w:t>
                    </w:r>
                    <w:r>
                      <w:rPr>
                        <w:rFonts w:ascii="Times New Roman"/>
                        <w:w w:val="105"/>
                        <w:sz w:val="14"/>
                      </w:rPr>
                      <w:t>P</w:t>
                    </w:r>
                    <w:r>
                      <w:rPr>
                        <w:rFonts w:ascii="Times New Roman"/>
                        <w:w w:val="105"/>
                        <w:position w:val="-1"/>
                        <w:sz w:val="9"/>
                      </w:rPr>
                      <w:t>4 </w:t>
                    </w:r>
                    <w:r>
                      <w:rPr>
                        <w:rFonts w:ascii="Times New Roman"/>
                        <w:w w:val="105"/>
                        <w:sz w:val="14"/>
                      </w:rPr>
                      <w:t>P</w:t>
                    </w:r>
                    <w:r>
                      <w:rPr>
                        <w:rFonts w:ascii="Times New Roman"/>
                        <w:w w:val="105"/>
                        <w:position w:val="-1"/>
                        <w:sz w:val="9"/>
                      </w:rPr>
                      <w:t>2 </w:t>
                    </w:r>
                    <w:r>
                      <w:rPr>
                        <w:rFonts w:ascii="Times New Roman"/>
                        <w:w w:val="105"/>
                        <w:sz w:val="14"/>
                      </w:rPr>
                      <w:t>P</w:t>
                    </w:r>
                    <w:r>
                      <w:rPr>
                        <w:rFonts w:ascii="Times New Roman"/>
                        <w:w w:val="105"/>
                        <w:position w:val="-1"/>
                        <w:sz w:val="9"/>
                      </w:rPr>
                      <w:t>0</w:t>
                    </w:r>
                  </w:p>
                  <w:p w:rsidR="0018722C">
                    <w:pPr>
                      <w:spacing w:before="111"/>
                      <w:ind w:leftChars="0" w:left="8" w:rightChars="0" w:right="0" w:firstLineChars="0" w:firstLine="0"/>
                      <w:jc w:val="both"/>
                      <w:rPr>
                        <w:rFonts w:ascii="Times New Roman"/>
                        <w:sz w:val="9"/>
                      </w:rPr>
                    </w:pPr>
                    <w:r>
                      <w:rPr>
                        <w:rFonts w:ascii="Times New Roman"/>
                        <w:w w:val="105"/>
                        <w:sz w:val="14"/>
                      </w:rPr>
                      <w:t>P</w:t>
                    </w:r>
                    <w:r>
                      <w:rPr>
                        <w:rFonts w:ascii="Times New Roman"/>
                        <w:w w:val="105"/>
                        <w:position w:val="-1"/>
                        <w:sz w:val="9"/>
                      </w:rPr>
                      <w:t>1</w:t>
                    </w:r>
                  </w:p>
                </w:txbxContent>
              </v:textbox>
              <w10:wrap type="none"/>
            </v:shape>
            <v:shape style="position:absolute;left:5881;top:770;width:156;height:170" type="#_x0000_t202" filled="false" stroked="false">
              <v:textbox inset="0,0,0,0">
                <w:txbxContent>
                  <w:p w:rsidR="0018722C">
                    <w:pPr>
                      <w:spacing w:line="168" w:lineRule="exact" w:before="0"/>
                      <w:ind w:leftChars="0" w:left="0" w:rightChars="0" w:right="0" w:firstLineChars="0" w:firstLine="0"/>
                      <w:jc w:val="left"/>
                      <w:rPr>
                        <w:rFonts w:ascii="Times New Roman"/>
                        <w:sz w:val="9"/>
                      </w:rPr>
                    </w:pPr>
                    <w:r>
                      <w:rPr>
                        <w:rFonts w:ascii="Times New Roman"/>
                        <w:w w:val="105"/>
                        <w:sz w:val="14"/>
                      </w:rPr>
                      <w:t>E</w:t>
                    </w:r>
                    <w:r>
                      <w:rPr>
                        <w:rFonts w:ascii="Times New Roman"/>
                        <w:w w:val="105"/>
                        <w:position w:val="-1"/>
                        <w:sz w:val="9"/>
                      </w:rPr>
                      <w:t>3</w:t>
                    </w:r>
                  </w:p>
                </w:txbxContent>
              </v:textbox>
              <w10:wrap type="none"/>
            </v:shape>
            <v:shape style="position:absolute;left:6119;top:1015;width:190;height:436" type="#_x0000_t202" filled="false" stroked="false">
              <v:textbox inset="0,0,0,0">
                <w:txbxContent>
                  <w:p w:rsidR="0018722C">
                    <w:pPr>
                      <w:spacing w:line="168" w:lineRule="exact" w:before="0"/>
                      <w:ind w:leftChars="0" w:left="0" w:rightChars="0" w:right="0" w:firstLineChars="0" w:firstLine="33"/>
                      <w:jc w:val="left"/>
                      <w:rPr>
                        <w:rFonts w:ascii="Times New Roman"/>
                        <w:sz w:val="9"/>
                      </w:rPr>
                    </w:pPr>
                    <w:r>
                      <w:rPr>
                        <w:rFonts w:ascii="Times New Roman"/>
                        <w:w w:val="105"/>
                        <w:sz w:val="14"/>
                      </w:rPr>
                      <w:t>E</w:t>
                    </w:r>
                    <w:r>
                      <w:rPr>
                        <w:rFonts w:ascii="Times New Roman"/>
                        <w:w w:val="105"/>
                        <w:position w:val="-1"/>
                        <w:sz w:val="9"/>
                      </w:rPr>
                      <w:t>4</w:t>
                    </w:r>
                  </w:p>
                  <w:p w:rsidR="0018722C">
                    <w:pPr>
                      <w:spacing w:before="96"/>
                      <w:ind w:leftChars="0" w:left="0" w:rightChars="0" w:right="0" w:firstLineChars="0" w:firstLine="0"/>
                      <w:jc w:val="left"/>
                      <w:rPr>
                        <w:rFonts w:ascii="Times New Roman"/>
                        <w:sz w:val="9"/>
                      </w:rPr>
                    </w:pPr>
                    <w:r>
                      <w:rPr>
                        <w:rFonts w:ascii="Times New Roman"/>
                        <w:w w:val="105"/>
                        <w:sz w:val="14"/>
                      </w:rPr>
                      <w:t>E</w:t>
                    </w:r>
                    <w:r>
                      <w:rPr>
                        <w:rFonts w:ascii="Times New Roman"/>
                        <w:w w:val="105"/>
                        <w:position w:val="-1"/>
                        <w:sz w:val="9"/>
                      </w:rPr>
                      <w:t>0</w:t>
                    </w:r>
                  </w:p>
                </w:txbxContent>
              </v:textbox>
              <w10:wrap type="none"/>
            </v:shape>
            <v:shape style="position:absolute;left:6831;top:1445;width:108;height:160" type="#_x0000_t202" filled="false" stroked="false">
              <v:textbox inset="0,0,0,0">
                <w:txbxContent>
                  <w:p w:rsidR="0018722C">
                    <w:pPr>
                      <w:spacing w:line="159" w:lineRule="exact" w:before="0"/>
                      <w:ind w:leftChars="0" w:left="0" w:rightChars="0" w:right="0" w:firstLineChars="0" w:firstLine="0"/>
                      <w:jc w:val="left"/>
                      <w:rPr>
                        <w:rFonts w:ascii="Times New Roman"/>
                        <w:sz w:val="14"/>
                      </w:rPr>
                    </w:pPr>
                    <w:r>
                      <w:rPr>
                        <w:rFonts w:ascii="Times New Roman"/>
                        <w:w w:val="102"/>
                        <w:sz w:val="14"/>
                      </w:rPr>
                      <w:t>E</w:t>
                    </w:r>
                  </w:p>
                </w:txbxContent>
              </v:textbox>
              <w10:wrap type="none"/>
            </v:shape>
            <v:shape style="position:absolute;left:6919;top:1508;width:68;height:107" type="#_x0000_t202" filled="false" stroked="false">
              <v:textbox inset="0,0,0,0">
                <w:txbxContent>
                  <w:p w:rsidR="0018722C">
                    <w:pPr>
                      <w:spacing w:before="1"/>
                      <w:ind w:leftChars="0" w:left="0" w:rightChars="0" w:right="0" w:firstLineChars="0" w:firstLine="0"/>
                      <w:jc w:val="left"/>
                      <w:rPr>
                        <w:rFonts w:ascii="Times New Roman"/>
                        <w:sz w:val="9"/>
                      </w:rPr>
                    </w:pPr>
                    <w:r>
                      <w:rPr>
                        <w:rFonts w:ascii="Times New Roman"/>
                        <w:w w:val="106"/>
                        <w:sz w:val="9"/>
                      </w:rPr>
                      <w:t>3</w:t>
                    </w:r>
                  </w:p>
                </w:txbxContent>
              </v:textbox>
              <w10:wrap type="none"/>
            </v:shape>
            <v:shape style="position:absolute;left:7569;top:1718;width:172;height:170" type="#_x0000_t202" filled="false" stroked="false">
              <v:textbox inset="0,0,0,0">
                <w:txbxContent>
                  <w:p w:rsidR="0018722C">
                    <w:pPr>
                      <w:spacing w:line="168" w:lineRule="exact" w:before="0"/>
                      <w:ind w:leftChars="0" w:left="0" w:rightChars="0" w:right="0" w:firstLineChars="0" w:firstLine="0"/>
                      <w:jc w:val="left"/>
                      <w:rPr>
                        <w:rFonts w:ascii="Times New Roman"/>
                        <w:sz w:val="9"/>
                      </w:rPr>
                    </w:pPr>
                    <w:r>
                      <w:rPr>
                        <w:rFonts w:ascii="Times New Roman"/>
                        <w:w w:val="105"/>
                        <w:sz w:val="14"/>
                      </w:rPr>
                      <w:t>D</w:t>
                    </w:r>
                    <w:r>
                      <w:rPr>
                        <w:rFonts w:ascii="Times New Roman"/>
                        <w:w w:val="105"/>
                        <w:position w:val="-1"/>
                        <w:sz w:val="9"/>
                      </w:rPr>
                      <w:t>2</w:t>
                    </w:r>
                  </w:p>
                </w:txbxContent>
              </v:textbox>
              <w10:wrap type="none"/>
            </v:shape>
            <v:shape style="position:absolute;left:7399;top:1964;width:172;height:170" type="#_x0000_t202" filled="false" stroked="false">
              <v:textbox inset="0,0,0,0">
                <w:txbxContent>
                  <w:p w:rsidR="0018722C">
                    <w:pPr>
                      <w:spacing w:line="168" w:lineRule="exact" w:before="0"/>
                      <w:ind w:leftChars="0" w:left="0" w:rightChars="0" w:right="0" w:firstLineChars="0" w:firstLine="0"/>
                      <w:jc w:val="left"/>
                      <w:rPr>
                        <w:rFonts w:ascii="Times New Roman"/>
                        <w:sz w:val="9"/>
                      </w:rPr>
                    </w:pPr>
                    <w:r>
                      <w:rPr>
                        <w:rFonts w:ascii="Times New Roman"/>
                        <w:w w:val="105"/>
                        <w:sz w:val="14"/>
                      </w:rPr>
                      <w:t>D</w:t>
                    </w:r>
                    <w:r>
                      <w:rPr>
                        <w:rFonts w:ascii="Times New Roman"/>
                        <w:w w:val="105"/>
                        <w:position w:val="-1"/>
                        <w:sz w:val="9"/>
                      </w:rPr>
                      <w:t>0</w:t>
                    </w:r>
                  </w:p>
                </w:txbxContent>
              </v:textbox>
              <w10:wrap type="none"/>
            </v:shape>
            <v:shape style="position:absolute;left:7026;top:2107;width:172;height:170" type="#_x0000_t202" filled="false" stroked="false">
              <v:textbox inset="0,0,0,0">
                <w:txbxContent>
                  <w:p w:rsidR="0018722C">
                    <w:pPr>
                      <w:spacing w:line="168" w:lineRule="exact" w:before="0"/>
                      <w:ind w:leftChars="0" w:left="0" w:rightChars="0" w:right="0" w:firstLineChars="0" w:firstLine="0"/>
                      <w:jc w:val="left"/>
                      <w:rPr>
                        <w:rFonts w:ascii="Times New Roman"/>
                        <w:sz w:val="9"/>
                      </w:rPr>
                    </w:pPr>
                    <w:r>
                      <w:rPr>
                        <w:rFonts w:ascii="Times New Roman"/>
                        <w:w w:val="105"/>
                        <w:sz w:val="14"/>
                      </w:rPr>
                      <w:t>D</w:t>
                    </w:r>
                    <w:r>
                      <w:rPr>
                        <w:rFonts w:ascii="Times New Roman"/>
                        <w:w w:val="105"/>
                        <w:position w:val="-1"/>
                        <w:sz w:val="9"/>
                      </w:rPr>
                      <w:t>1</w:t>
                    </w:r>
                  </w:p>
                </w:txbxContent>
              </v:textbox>
              <w10:wrap type="none"/>
            </v:shape>
            <v:shape style="position:absolute;left:4385;top:1098;width:1569;height:306" type="#_x0000_t202" filled="false" stroked="false">
              <v:textbox inset="0,0,0,0">
                <w:txbxContent>
                  <w:p w:rsidR="0018722C">
                    <w:pPr>
                      <w:spacing w:before="85"/>
                      <w:ind w:leftChars="0" w:left="1021" w:rightChars="0" w:right="0" w:firstLineChars="0" w:firstLine="0"/>
                      <w:jc w:val="left"/>
                      <w:rPr>
                        <w:rFonts w:ascii="Times New Roman"/>
                        <w:sz w:val="9"/>
                      </w:rPr>
                    </w:pPr>
                    <w:r>
                      <w:rPr>
                        <w:rFonts w:ascii="Times New Roman"/>
                        <w:w w:val="105"/>
                        <w:sz w:val="14"/>
                      </w:rPr>
                      <w:t>E</w:t>
                    </w:r>
                    <w:r>
                      <w:rPr>
                        <w:rFonts w:ascii="Times New Roman"/>
                        <w:w w:val="105"/>
                        <w:position w:val="-1"/>
                        <w:sz w:val="9"/>
                      </w:rPr>
                      <w:t>2</w:t>
                    </w:r>
                  </w:p>
                </w:txbxContent>
              </v:textbox>
              <w10:wrap type="none"/>
            </v:shape>
            <v:shape style="position:absolute;left:5962;top:1418;width:161;height:1224" type="#_x0000_t202" filled="false" stroked="false">
              <v:textbox inset="0,0,0,0">
                <w:txbxContent>
                  <w:p w:rsidR="0018722C">
                    <w:pPr>
                      <w:spacing w:line="240" w:lineRule="auto" w:before="12"/>
                      <w:rPr>
                        <w:sz w:val="14"/>
                      </w:rPr>
                    </w:pPr>
                  </w:p>
                  <w:p w:rsidR="0018722C">
                    <w:pPr>
                      <w:spacing w:before="1"/>
                      <w:ind w:leftChars="0" w:left="-13" w:rightChars="0" w:right="0" w:firstLineChars="0" w:firstLine="0"/>
                      <w:jc w:val="left"/>
                      <w:rPr>
                        <w:rFonts w:ascii="Times New Roman"/>
                        <w:sz w:val="9"/>
                      </w:rPr>
                    </w:pPr>
                    <w:r>
                      <w:rPr>
                        <w:rFonts w:ascii="Times New Roman"/>
                        <w:w w:val="105"/>
                        <w:sz w:val="14"/>
                      </w:rPr>
                      <w:t>E</w:t>
                    </w:r>
                    <w:r>
                      <w:rPr>
                        <w:rFonts w:ascii="Times New Roman"/>
                        <w:w w:val="105"/>
                        <w:position w:val="-1"/>
                        <w:sz w:val="9"/>
                      </w:rPr>
                      <w:t>1</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2"/>
          <w:sz w:val="14"/>
        </w:rPr>
        <w:t>P</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2</w:t>
      </w:r>
    </w:p>
    <w:p w:rsidR="0018722C">
      <w:pPr>
        <w:keepNext/>
        <w:topLinePunct/>
      </w:pPr>
      <w:r>
        <w:rPr>
          <w:rFonts w:cstheme="minorBidi" w:hAnsiTheme="minorHAnsi" w:eastAsiaTheme="minorHAnsi" w:asciiTheme="minorHAnsi"/>
        </w:rPr>
        <w:br w:type="column"/>
      </w:r>
      <w:r>
        <w:rPr>
          <w:rFonts w:ascii="Times New Roman" w:cstheme="minorBidi" w:hAnsiTheme="minorHAnsi" w:eastAsiaTheme="minorHAnsi"/>
        </w:rPr>
        <w:t>Q</w:t>
      </w:r>
      <w:r>
        <w:rPr>
          <w:vertAlign w:val="subscript"/>
          <w:rFonts w:ascii="Times New Roman" w:cstheme="minorBidi" w:hAnsiTheme="minorHAnsi" w:eastAsiaTheme="minorHAnsi"/>
        </w:rPr>
        <w:t>1</w:t>
      </w:r>
      <w:r>
        <w:rPr>
          <w:rFonts w:ascii="Times New Roman" w:cstheme="minorBidi" w:hAnsiTheme="minorHAnsi" w:eastAsiaTheme="minorHAnsi"/>
        </w:rPr>
        <w:t>Q</w:t>
      </w:r>
      <w:r>
        <w:rPr>
          <w:vertAlign w:val="subscript"/>
          <w:rFonts w:ascii="Times New Roman" w:cstheme="minorBidi" w:hAnsiTheme="minorHAnsi" w:eastAsiaTheme="minorHAnsi"/>
        </w:rPr>
        <w:t>3</w:t>
      </w:r>
      <w:r>
        <w:rPr>
          <w:rFonts w:ascii="Times New Roman" w:cstheme="minorBidi" w:hAnsiTheme="minorHAnsi" w:eastAsiaTheme="minorHAnsi"/>
        </w:rPr>
        <w:t>Q</w:t>
      </w:r>
      <w:r>
        <w:rPr>
          <w:vertAlign w:val="subscript"/>
          <w:rFonts w:ascii="Times New Roman" w:cstheme="minorBidi" w:hAnsiTheme="minorHAnsi" w:eastAsiaTheme="minorHAnsi"/>
        </w:rPr>
        <w:t>4</w:t>
      </w:r>
      <w:r>
        <w:rPr>
          <w:rFonts w:ascii="Times New Roman" w:cstheme="minorBidi" w:hAnsiTheme="minorHAnsi" w:eastAsiaTheme="minorHAnsi"/>
        </w:rPr>
        <w:t>Q</w:t>
      </w:r>
      <w:r>
        <w:rPr>
          <w:vertAlign w:val="subscript"/>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p>
    <w:p w:rsidR="0018722C">
      <w:spacing w:beforeLines="0" w:before="0" w:afterLines="0" w:after="0" w:line="440" w:lineRule="auto"/>
      <w:pPr>
        <w:sectPr w:rsidR="00556256">
          <w:type w:val="continuous"/>
          <w:pgSz w:w="11910" w:h="16840"/>
          <w:pgMar w:top="1580" w:bottom="280" w:left="1000" w:right="900"/>
          <w:cols w:num="2" w:equalWidth="0">
            <w:col w:w="4518" w:space="40"/>
            <w:col w:w="5452"/>
          </w:cols>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6-5  </w:t>
      </w:r>
      <w:r>
        <w:rPr>
          <w:rFonts w:ascii="黑体" w:eastAsia="黑体" w:hint="eastAsia" w:cstheme="minorBidi" w:hAnsiTheme="minorHAnsi"/>
        </w:rPr>
        <w:t>限制需求的调控政策效果</w:t>
      </w:r>
    </w:p>
    <w:p w:rsidR="0018722C">
      <w:pPr>
        <w:pStyle w:val="Heading4"/>
        <w:topLinePunct/>
        <w:ind w:left="200" w:hangingChars="200" w:hanging="200"/>
      </w:pPr>
      <w:r>
        <w:t>（</w:t>
      </w:r>
      <w:r>
        <w:t>2</w:t>
      </w:r>
      <w:r>
        <w:t>）</w:t>
      </w:r>
      <w:r>
        <w:t>影响住房调控政策效果的其他因素</w:t>
      </w:r>
    </w:p>
    <w:p w:rsidR="0018722C">
      <w:pPr>
        <w:pStyle w:val="BodyText"/>
        <w:spacing w:before="90"/>
        <w:ind w:leftChars="0" w:left="613"/>
        <w:topLinePunct/>
      </w:pPr>
      <w:r>
        <w:t>①调控政策前后不一致</w:t>
      </w:r>
    </w:p>
    <w:p w:rsidR="0018722C">
      <w:pPr>
        <w:pStyle w:val="Heading3"/>
        <w:topLinePunct/>
        <w:ind w:left="200" w:hangingChars="200" w:hanging="200"/>
      </w:pPr>
      <w:bookmarkStart w:id="789231" w:name="_Toc686789231"/>
      <w:r>
        <w:t>6.1.1 </w:t>
      </w:r>
      <w:r>
        <w:t>中将</w:t>
      </w:r>
      <w:r>
        <w:t>1998</w:t>
      </w:r>
      <w:r>
        <w:t>年以来的住房宏观调控划分为</w:t>
      </w:r>
      <w:r>
        <w:t>5</w:t>
      </w:r>
      <w:r>
        <w:t>个阶段，通过对相关政策的梳理可知：</w:t>
      </w:r>
      <w:r>
        <w:t>政府在</w:t>
      </w:r>
      <w:r>
        <w:t>1998~2002</w:t>
      </w:r>
      <w:r>
        <w:t>年</w:t>
      </w:r>
      <w:r>
        <w:t>（</w:t>
      </w:r>
      <w:r>
        <w:t>市场培育阶段</w:t>
      </w:r>
      <w:r>
        <w:t>）</w:t>
      </w:r>
      <w:r>
        <w:t>中的政策导向是支持房地产业发展；在</w:t>
      </w:r>
      <w:r>
        <w:t>2003~2005 </w:t>
      </w:r>
      <w:r>
        <w:t>年</w:t>
      </w:r>
      <w:bookmarkEnd w:id="789231"/>
    </w:p>
    <w:p w:rsidR="0018722C">
      <w:pPr>
        <w:topLinePunct/>
      </w:pPr>
      <w:r>
        <w:t>（</w:t>
      </w:r>
      <w:r>
        <w:t>稳定房价阶段</w:t>
      </w:r>
      <w:r>
        <w:t>）</w:t>
      </w:r>
      <w:r>
        <w:t>的政策导向是稳定房价，抑制房价过快上涨；</w:t>
      </w:r>
      <w:r>
        <w:rPr>
          <w:rFonts w:ascii="Times New Roman" w:eastAsia="宋体"/>
        </w:rPr>
        <w:t>2006~2007</w:t>
      </w:r>
      <w:r>
        <w:t>年</w:t>
      </w:r>
      <w:r>
        <w:t>（</w:t>
      </w:r>
      <w:r>
        <w:t>结构调整阶段</w:t>
      </w:r>
      <w:r>
        <w:t>）</w:t>
      </w:r>
      <w:r>
        <w:t>的政策导向是抑制房价过快上涨；</w:t>
      </w:r>
      <w:r>
        <w:rPr>
          <w:rFonts w:ascii="Times New Roman" w:eastAsia="宋体"/>
        </w:rPr>
        <w:t>2008</w:t>
      </w:r>
      <w:r>
        <w:t>年</w:t>
      </w:r>
      <w:r>
        <w:t>（</w:t>
      </w:r>
      <w:r>
        <w:t>刺激内需保增长阶段</w:t>
      </w:r>
      <w:r>
        <w:t>）</w:t>
      </w:r>
      <w:r>
        <w:t>的政策导向转变为支持房地产业发展；</w:t>
      </w:r>
      <w:r>
        <w:rPr>
          <w:rFonts w:ascii="Times New Roman" w:eastAsia="宋体"/>
        </w:rPr>
        <w:t>2009</w:t>
      </w:r>
      <w:r>
        <w:t>年以来</w:t>
      </w:r>
      <w:r>
        <w:t>（</w:t>
      </w:r>
      <w:r>
        <w:rPr>
          <w:spacing w:val="0"/>
        </w:rPr>
        <w:t>加大调控力度阶段</w:t>
      </w:r>
      <w:r>
        <w:t>）</w:t>
      </w:r>
      <w:r>
        <w:t>政府的政策导向又转变为抑制房地产业过快发展，抑制房价快速上涨。政府政策的导向摇摆不定，有时甚至是完全相反的，调控力度又忽紧忽松，有时重视房地产业对经济的拉动作用，有时又严厉打压房价，体现出了明显的相机选择、前后不一致的特性。</w:t>
      </w:r>
    </w:p>
    <w:p w:rsidR="0018722C">
      <w:pPr>
        <w:topLinePunct/>
      </w:pPr>
      <w:r>
        <w:t>调控政策之所以表现出这种前后不一致的特点，是因为政府的偏好存在多样性，其目标函数中既含有经济增长又包括房价的合理与稳定。城市化进程的稳步推进，居民住房条件</w:t>
      </w:r>
      <w:r>
        <w:t>的</w:t>
      </w:r>
    </w:p>
    <w:p w:rsidR="0018722C">
      <w:pPr>
        <w:topLinePunct/>
      </w:pPr>
      <w:r>
        <w:t>改善都离不开房地产业；房地产业的产业链较长，对建筑、机械、建材、纺织、家电等多个产业的拉动效果明显，通过生产和消费的联动对经济增长的贡献率也较高。因此，政府既希望房地产业健康发展以解决民生问题，又希望房价能平稳增长，从而有效刺激内需、拉动经济增长。当经济受到金融危机等负面冲击时，政府会采取鼓励措施刺激房地产市场的快速发展以带动经济增长；当房价涨幅过快时，政府又会担心过高的房价影响民生问题，进而否定之前的刺激政策，转而实行抑制为主基调的调控政策。由此可见，从住房市场化改革以来，</w:t>
      </w:r>
      <w:r>
        <w:t>政府在住房调控中的政策目标和定位并不明确，经常扮演急刹车者的角色，一旦有问题发生，</w:t>
      </w:r>
      <w:r w:rsidR="001852F3">
        <w:t xml:space="preserve">调控部门就完全否定以前的政策，重新再制定新政策，造成了政策的前后不一致。</w:t>
      </w:r>
    </w:p>
    <w:p w:rsidR="0018722C">
      <w:pPr>
        <w:topLinePunct/>
      </w:pPr>
      <w:r>
        <w:t>调控政策的左右摇摆、前后不一，使得房地产企业和潜在购房者形成了一种认识：一旦经济发展受到负面冲击，国家还得倚靠房地产业的带动，还要鼓励房地产业发展；一旦房地产调控影响到经济增长时，政府就会降低调控力度，甚至出台方向相反的调控政策。</w:t>
      </w:r>
      <w:r>
        <w:rPr>
          <w:rFonts w:ascii="Times New Roman" w:eastAsia="Times New Roman"/>
        </w:rPr>
        <w:t>1997</w:t>
      </w:r>
      <w:r>
        <w:t>～</w:t>
      </w:r>
    </w:p>
    <w:p w:rsidR="0018722C">
      <w:pPr>
        <w:topLinePunct/>
      </w:pPr>
      <w:r>
        <w:rPr>
          <w:rFonts w:ascii="Times New Roman" w:hAnsi="Times New Roman" w:eastAsia="Times New Roman"/>
        </w:rPr>
        <w:t>1998</w:t>
      </w:r>
      <w:r>
        <w:t>年、</w:t>
      </w:r>
      <w:r>
        <w:rPr>
          <w:rFonts w:ascii="Times New Roman" w:hAnsi="Times New Roman" w:eastAsia="Times New Roman"/>
        </w:rPr>
        <w:t>2003</w:t>
      </w:r>
      <w:r>
        <w:t>～</w:t>
      </w:r>
      <w:r>
        <w:rPr>
          <w:rFonts w:ascii="Times New Roman" w:hAnsi="Times New Roman" w:eastAsia="Times New Roman"/>
        </w:rPr>
        <w:t>2004</w:t>
      </w:r>
      <w:r>
        <w:t>年和</w:t>
      </w:r>
      <w:r>
        <w:rPr>
          <w:rFonts w:ascii="Times New Roman" w:hAnsi="Times New Roman" w:eastAsia="Times New Roman"/>
        </w:rPr>
        <w:t>2008</w:t>
      </w:r>
      <w:r>
        <w:t>～</w:t>
      </w:r>
      <w:r>
        <w:rPr>
          <w:rFonts w:ascii="Times New Roman" w:hAnsi="Times New Roman" w:eastAsia="Times New Roman"/>
        </w:rPr>
        <w:t>2009</w:t>
      </w:r>
      <w:r>
        <w:t>年堪称我国房地产业快速发展的三个标志性年段，其背景分别为亚洲金融危机、“非典”和国际金融危机，房地产业都是在应对危机中“临危受命”担当拉动经济的重任。这些典型事件加深了房地产业与地方经济、地方收入以及一国经济增长的关联，“房地产路径依赖”也一次次得到强化。经过多回合的博弈之后，房地产企业与购房者都会认为政府在将来仍然会倚重房地产业在经济增长中的重要贡献，进而大大削弱了调控政策的有效性，甚至会造成政策的失效。</w:t>
      </w:r>
    </w:p>
    <w:p w:rsidR="0018722C">
      <w:pPr>
        <w:pStyle w:val="BodyText"/>
        <w:spacing w:before="26"/>
        <w:ind w:leftChars="0" w:left="613"/>
        <w:topLinePunct/>
      </w:pPr>
      <w:r>
        <w:t>②中央与地方政府的偏好不同</w:t>
      </w:r>
    </w:p>
    <w:p w:rsidR="0018722C">
      <w:pPr>
        <w:topLinePunct/>
      </w:pPr>
      <w:r>
        <w:t>由前述分析可知，中央政府的目标函数中主要包括经济增长和民生为本，而地方政府的目标函数主要包括地方经济和地方收入，因此中央和地方政府在房地产调控时出发点和行动</w:t>
      </w:r>
      <w:r>
        <w:t>可能都会存在差异。虽然中央政府出台的各项调控政策都具有规范地方政府行为的制度特征，</w:t>
      </w:r>
      <w:r>
        <w:t>但是这些政策只有通过地方政府的贯彻执行才能发挥出应有的功效，达到预期目标。因此，</w:t>
      </w:r>
      <w:r>
        <w:t>中央与地方政府在房价调控中的不同角色，决定了二者难以相互协条，调控政策会在二者的博弈行为中失去应有的作用。</w:t>
      </w:r>
    </w:p>
    <w:p w:rsidR="0018722C">
      <w:pPr>
        <w:topLinePunct/>
      </w:pPr>
      <w:r>
        <w:t>由于房地产业对经济增长具有很强的带动作用，地方政府没有调控房价的动机，而分税</w:t>
      </w:r>
      <w:r>
        <w:t>制下的“财权上移”</w:t>
      </w:r>
      <w:r>
        <w:rPr>
          <w:rFonts w:hint="eastAsia"/>
        </w:rPr>
        <w:t>”</w:t>
      </w:r>
      <w:r>
        <w:t>、事权下移</w:t>
      </w:r>
      <w:r>
        <w:rPr>
          <w:rFonts w:hint="eastAsia"/>
        </w:rPr>
        <w:t>“</w:t>
      </w:r>
      <w:r>
        <w:t>，使得地方政府必须另辟财源，“土地财政”应运而生。</w:t>
      </w:r>
      <w:r>
        <w:t>房价过快上涨时，地方政府既是住房调控政策的具体实施者，又是土地批发商，并且严重依</w:t>
      </w:r>
      <w:r>
        <w:t>赖房地产业的相关收入，这些因素使得地方政策缺乏实施政策的动力，甚至导致地方政府</w:t>
      </w:r>
      <w:r>
        <w:t>的</w:t>
      </w:r>
    </w:p>
    <w:p w:rsidR="0018722C">
      <w:pPr>
        <w:topLinePunct/>
      </w:pPr>
      <w:r>
        <w:t>“托市”行为，造成了调控政策效力的损耗。正是由于作为政策执行者的地方政府的自身利益的膨胀，促使其有意识地与各利益集团合作而将中央政策“灵活”运用。此时的价格信号既不反映边际成本，也不反映边际效用，而是各利益集团与地方政府共同操纵以投机获取高额利润并盘剥广大消费者正当利益的工具。这正是当前房价越调越高的主要原因。</w:t>
      </w:r>
    </w:p>
    <w:p w:rsidR="0018722C">
      <w:pPr>
        <w:topLinePunct/>
      </w:pPr>
      <w:r>
        <w:t>然而，现实中地方政府并不需要对房地产业过热发展可能导致的土地资源的衰竭以及金</w:t>
      </w:r>
    </w:p>
    <w:p w:rsidR="0018722C">
      <w:pPr>
        <w:topLinePunct/>
      </w:pPr>
      <w:r>
        <w:t>融风险付出相应经济成本并承担对应的责任。这种成本与收益不对称的制度漏洞，使得地方政府的权力和责任严重扭曲和失衡，他们的“托市”行为是非常符合“经济理性”的，也是难以遏制的。</w:t>
      </w:r>
    </w:p>
    <w:p w:rsidR="0018722C">
      <w:pPr>
        <w:pStyle w:val="BodyText"/>
        <w:spacing w:before="27"/>
        <w:ind w:leftChars="0" w:left="613"/>
        <w:topLinePunct/>
      </w:pPr>
      <w:r>
        <w:t>③中央各部委的偏好不同</w:t>
      </w:r>
    </w:p>
    <w:p w:rsidR="0018722C">
      <w:pPr>
        <w:topLinePunct/>
      </w:pPr>
      <w:r>
        <w:t>房价调控政策低效甚至失效，一个不可忽略的因素在于中央各部委的偏好存在差异。针对商品住宅开发中各个环节</w:t>
      </w:r>
      <w:r>
        <w:t>（</w:t>
      </w:r>
      <w:r>
        <w:t>从土地的开发到住宅产品的销售</w:t>
      </w:r>
      <w:r>
        <w:t>）</w:t>
      </w:r>
      <w:r>
        <w:t>的管理与监督，涉及到了住建部、国土资源部、发改委、央行、国税总局、财政部等各部委，而各部委对各自的管理领域有着不同的要求和目标，各自的主管官员对房地产市场发展现状的认识可能各不相同，对房地产调控的思路也会存在差异。近几年出台的土地政策、货币政策、税收政策、保障房政策等，体现了中央各部委调控思路的差异，可能发生对房价调节方向的不一致，造成政策效果相互抵消，导致调控低效。</w:t>
      </w:r>
    </w:p>
    <w:p w:rsidR="0018722C">
      <w:pPr>
        <w:pStyle w:val="BodyText"/>
        <w:spacing w:before="27"/>
        <w:ind w:leftChars="0" w:left="613"/>
        <w:topLinePunct/>
      </w:pPr>
      <w:r>
        <w:t>④软环境建设滞后</w:t>
      </w:r>
    </w:p>
    <w:p w:rsidR="0018722C">
      <w:pPr>
        <w:topLinePunct/>
      </w:pPr>
      <w:r>
        <w:t>随着经济的快速发展，国家的交通、电力、通讯、网络等生产性和生活性基础设施的建设力度不断加大，房地产业所需的硬环境水平不断提高，为整个产业的快速发展奠定了坚实基础。然而，与较高水平的硬环境相比，房地产业软环境的建设还相对滞后，给住房调控政策作用的发挥带来了一定的困难。</w:t>
      </w:r>
    </w:p>
    <w:p w:rsidR="0018722C">
      <w:pPr>
        <w:topLinePunct/>
      </w:pPr>
      <w:r>
        <w:t>例如，房地产业发展起步较晚，其开发环节、销售环节等还存在制度上的缺陷，容易造成相关部门管理上的缺失，因而房地产企业“捂盘惜售”，“囤积房源”，制造虚假广告哄抬房价等现象时有发生；相关配套市场如资本市场存在建设不规范问题，高收入居民流动性资金过剩，又缺乏良好的疏导，导致了房地产市场投机严重化；房地产预警系统、房地产信息公开平台等建设相对滞后，无法让公众对房地产业发展形成正确的认识；土地供应制度与法律环境不健全，地方政府在经济利益的驱动下，可能会利用土地招商引资，以联建、合建等方式自行转让国有划拨土地，甚至利用土地征用、审批制度的漏洞强圈耕地，暗箱操作和违规批地。</w:t>
      </w:r>
    </w:p>
    <w:p w:rsidR="0018722C">
      <w:pPr>
        <w:topLinePunct/>
      </w:pPr>
      <w:r>
        <w:t>软环境的薄弱会使市场的资源配置功能丧失，大量的投机者不断进入干扰正常经济活动，</w:t>
      </w:r>
      <w:r w:rsidR="001852F3">
        <w:t xml:space="preserve">房地产价格信号背离其边际成本与收益，利益机制扭曲，必然导致政策制定扭曲，政策执行变形，政策有效性大大降低。</w:t>
      </w:r>
    </w:p>
    <w:p w:rsidR="0018722C">
      <w:pPr>
        <w:pStyle w:val="BodyText"/>
        <w:spacing w:before="26"/>
        <w:ind w:leftChars="0" w:left="613"/>
        <w:topLinePunct/>
      </w:pPr>
      <w:r>
        <w:t>⑤市场参与者预期</w:t>
      </w:r>
    </w:p>
    <w:p w:rsidR="0018722C">
      <w:pPr>
        <w:topLinePunct/>
      </w:pPr>
      <w:r>
        <w:t>预期是影响住房宏观调控有效性的一个重要因素。合理的预期有利于住房调控的顺利进行，减少调控政策贯彻实施的复杂性和反复性。不合理的预期则会对住房宏观调控产生消极影响，甚至影响整个房地产市场的健康发展。</w:t>
      </w:r>
    </w:p>
    <w:p w:rsidR="0018722C">
      <w:pPr>
        <w:topLinePunct/>
      </w:pPr>
      <w:r>
        <w:t>以</w:t>
      </w:r>
      <w:r>
        <w:rPr>
          <w:rFonts w:ascii="Times New Roman" w:eastAsia="Times New Roman"/>
        </w:rPr>
        <w:t>2008</w:t>
      </w:r>
      <w:r>
        <w:t>年金融危机前后的预期与调控效果为例：由前述分析可知，</w:t>
      </w:r>
      <w:r>
        <w:rPr>
          <w:rFonts w:ascii="Times New Roman" w:eastAsia="Times New Roman"/>
        </w:rPr>
        <w:t>2003</w:t>
      </w:r>
      <w:r>
        <w:t>～</w:t>
      </w:r>
      <w:r>
        <w:rPr>
          <w:rFonts w:ascii="Times New Roman" w:eastAsia="Times New Roman"/>
        </w:rPr>
        <w:t>2007</w:t>
      </w:r>
      <w:r>
        <w:t>年间，</w:t>
      </w:r>
      <w:r w:rsidR="001852F3">
        <w:t xml:space="preserve">由于房地产业发展迅猛，政府出台的一系列调控措施都是为了稳定房价，抑制过热发展。</w:t>
      </w:r>
      <w:r w:rsidR="001852F3">
        <w:t>尤</w:t>
      </w:r>
    </w:p>
    <w:p w:rsidR="0018722C">
      <w:pPr>
        <w:topLinePunct/>
      </w:pPr>
      <w:r>
        <w:t>其是</w:t>
      </w:r>
      <w:r>
        <w:rPr>
          <w:rFonts w:ascii="Times New Roman" w:eastAsia="Times New Roman"/>
        </w:rPr>
        <w:t>2006</w:t>
      </w:r>
      <w:r>
        <w:t>、</w:t>
      </w:r>
      <w:r>
        <w:rPr>
          <w:rFonts w:ascii="Times New Roman" w:eastAsia="Times New Roman"/>
        </w:rPr>
        <w:t>2007</w:t>
      </w:r>
      <w:r>
        <w:t>两年政策出台频繁、力度加大，显示出政府调控房价的决心，在一定程度上</w:t>
      </w:r>
      <w:r>
        <w:t>改变了市场参与者的涨价预期，极大地抑制了投资</w:t>
      </w:r>
      <w:r>
        <w:t>（</w:t>
      </w:r>
      <w:r>
        <w:t>机</w:t>
      </w:r>
      <w:r>
        <w:t>）</w:t>
      </w:r>
      <w:r>
        <w:t>性需求。随着美国次贷危机引发的全球经济危机的爆发，进一步加剧了市场参与者对于房地产价格的悲观预期。许多购房者放弃或推迟了购房计划，房地产企业也开始下调未来发展预期，全国商品住宅平均销售价格出</w:t>
      </w:r>
      <w:r>
        <w:t>现了</w:t>
      </w:r>
      <w:r>
        <w:rPr>
          <w:rFonts w:ascii="Times New Roman" w:eastAsia="Times New Roman"/>
        </w:rPr>
        <w:t>1998</w:t>
      </w:r>
      <w:r>
        <w:t>年以来的唯一一次负增长，为</w:t>
      </w:r>
      <w:r>
        <w:rPr>
          <w:rFonts w:ascii="Times New Roman" w:eastAsia="Times New Roman"/>
        </w:rPr>
        <w:t>-1.89%</w:t>
      </w:r>
      <w:r>
        <w:t>。</w:t>
      </w:r>
    </w:p>
    <w:p w:rsidR="0018722C">
      <w:pPr>
        <w:topLinePunct/>
      </w:pPr>
      <w:r>
        <w:t>但是，由于金融危机对经济增长的负向影响，</w:t>
      </w:r>
      <w:r>
        <w:rPr>
          <w:rFonts w:ascii="Times New Roman" w:eastAsia="Times New Roman"/>
        </w:rPr>
        <w:t>2008</w:t>
      </w:r>
      <w:r>
        <w:t>年后半年中央政府出台了一系列刺激内需的救市政策。迅速转向的调控政策又促使市场参与者的房价看涨预期重新形成。尤其</w:t>
      </w:r>
      <w:r>
        <w:t>是</w:t>
      </w:r>
    </w:p>
    <w:p w:rsidR="0018722C">
      <w:pPr>
        <w:pStyle w:val="cw20"/>
        <w:topLinePunct/>
      </w:pPr>
      <w:r>
        <w:t>4</w:t>
      </w:r>
      <w:r>
        <w:t>万亿投资，不仅意味着有相当比例的资金直接或间接进入到了房地产业，也大大增加了国内通货膨胀的预期，人们为了应对通货膨胀，实现资产保值，纷纷进入到房地产投资领域。</w:t>
      </w:r>
      <w:r>
        <w:t>此外，降息、降低首付款比例等措施大大降低了购房者的负担，在增加了自住性需求的同时，</w:t>
      </w:r>
      <w:r w:rsidR="001852F3">
        <w:t xml:space="preserve">更是刺激了投资</w:t>
      </w:r>
      <w:r>
        <w:t>（</w:t>
      </w:r>
      <w:r>
        <w:t>机</w:t>
      </w:r>
      <w:r>
        <w:t>）</w:t>
      </w:r>
      <w:r>
        <w:t>性需求的增长。在市场参与者预期房价继续上涨的背景下，</w:t>
      </w:r>
      <w:r>
        <w:rPr>
          <w:rFonts w:ascii="Times New Roman" w:eastAsia="宋体"/>
        </w:rPr>
        <w:t>2009</w:t>
      </w:r>
      <w:r>
        <w:t>年全</w:t>
      </w:r>
      <w:r>
        <w:t>国商品住宅平均销售价格涨幅成为历年之首，达到</w:t>
      </w:r>
      <w:r>
        <w:rPr>
          <w:rFonts w:ascii="Times New Roman" w:eastAsia="宋体"/>
        </w:rPr>
        <w:t>24</w:t>
      </w:r>
      <w:r>
        <w:rPr>
          <w:rFonts w:ascii="Times New Roman" w:eastAsia="宋体"/>
        </w:rPr>
        <w:t>.</w:t>
      </w:r>
      <w:r>
        <w:rPr>
          <w:rFonts w:ascii="Times New Roman" w:eastAsia="宋体"/>
        </w:rPr>
        <w:t>69%</w:t>
      </w:r>
      <w:r>
        <w:t>。</w:t>
      </w:r>
    </w:p>
    <w:p w:rsidR="0018722C">
      <w:pPr>
        <w:topLinePunct/>
      </w:pPr>
      <w:r>
        <w:rPr>
          <w:rFonts w:ascii="Times New Roman" w:eastAsia="Times New Roman"/>
        </w:rPr>
        <w:t>2008</w:t>
      </w:r>
      <w:r>
        <w:t>年金融危机前后房价增长率的鲜明对比，表明了市场参与者预期对房价波动产生了</w:t>
      </w:r>
    </w:p>
    <w:p w:rsidR="0018722C">
      <w:pPr>
        <w:topLinePunct/>
      </w:pPr>
      <w:r>
        <w:t>重要影响，是影响住房调控效果的关键因素。而</w:t>
      </w:r>
      <w:r>
        <w:rPr>
          <w:rFonts w:ascii="Times New Roman" w:hAnsi="Times New Roman" w:eastAsia="Times New Roman"/>
        </w:rPr>
        <w:t>2009</w:t>
      </w:r>
      <w:r>
        <w:t>年以来，住房价格的一路上涨强化了市</w:t>
      </w:r>
      <w:r>
        <w:t>场参与者对于房地产投资只赚不赔的预期，而“最严厉”的调控政策的低效也强化了房价上</w:t>
      </w:r>
      <w:r>
        <w:t>涨的预期。这种强化了的房价上涨预期会使得部分家庭做出购房决策和房地产企业以更高的</w:t>
      </w:r>
      <w:r>
        <w:t>成本投资房地产，从而内生地推动房价进一步上涨。因此，房价持续上涨和房价上涨预期交互推动房价继续走高，给政府的宏观调控带来了极大的挑战。</w:t>
      </w:r>
    </w:p>
    <w:p w:rsidR="0018722C">
      <w:pPr>
        <w:pStyle w:val="Heading2"/>
        <w:topLinePunct/>
        <w:ind w:left="171" w:hangingChars="171" w:hanging="171"/>
      </w:pPr>
      <w:bookmarkStart w:id="789232" w:name="_Toc686789232"/>
      <w:bookmarkStart w:name="6.2预期影响住房调控效果的路径分析 " w:id="216"/>
      <w:bookmarkEnd w:id="216"/>
      <w:r>
        <w:t>6.2</w:t>
      </w:r>
      <w:r>
        <w:t xml:space="preserve"> </w:t>
      </w:r>
      <w:r/>
      <w:bookmarkStart w:name="_bookmark93" w:id="217"/>
      <w:bookmarkEnd w:id="217"/>
      <w:r/>
      <w:bookmarkStart w:name="_bookmark93" w:id="218"/>
      <w:bookmarkEnd w:id="218"/>
      <w:r>
        <w:t>预期影响住房调控效果的路径分析</w:t>
      </w:r>
      <w:bookmarkEnd w:id="789232"/>
    </w:p>
    <w:p w:rsidR="0018722C">
      <w:pPr>
        <w:topLinePunct/>
      </w:pPr>
      <w:r>
        <w:t>当住房宏观调控政策出台后，投资者会关注住房市场的走势和房价的波动趋势，并采取各种应对措施，寻找好的投资机会或改变投资策略来实现利润最大化。自住者关心自己的收支情况和房价波动情况，从而调整消费时间，消费数量。房地产企业更关心土地、资金等要素的获取成本和行业发展前景，从而做出供给决策。这样，市场参与者的预期就随着住房宏观调控政策的出台而产生和存在。由于未来宏观经济形势和房地产市场走势的不确定性，市场参与者对于宏观调控的预期也具有不确定性，从而会影响调控政策传导的通畅性，并影响住房调控的效果。以下对预期影响宏观调控效果的路径进行了归纳。</w:t>
      </w:r>
    </w:p>
    <w:p w:rsidR="0018722C">
      <w:pPr>
        <w:pStyle w:val="Heading3"/>
        <w:topLinePunct/>
        <w:ind w:left="200" w:hangingChars="200" w:hanging="200"/>
      </w:pPr>
      <w:bookmarkStart w:id="789233" w:name="_Toc686789233"/>
      <w:bookmarkStart w:name="_bookmark94" w:id="219"/>
      <w:bookmarkEnd w:id="219"/>
      <w:r>
        <w:t>6.2.1</w:t>
      </w:r>
      <w:r>
        <w:t xml:space="preserve"> </w:t>
      </w:r>
      <w:bookmarkStart w:name="_bookmark94" w:id="220"/>
      <w:bookmarkEnd w:id="220"/>
      <w:r>
        <w:t>政府行为的完全信息动态博弈模型分析</w:t>
      </w:r>
      <w:bookmarkEnd w:id="789233"/>
    </w:p>
    <w:p w:rsidR="0018722C">
      <w:pPr>
        <w:topLinePunct/>
      </w:pPr>
      <w:r>
        <w:t>如果住房价格上涨过快，增速已经超过了政府认为的合理速度，可能会造成房地产投资过热，容易形成价格泡沫，也可能导致整个经济的过热风险；可能会导致银行信贷结构的不合理，加剧银行信贷风险，进而影响金融安全和社会稳定；会造成大量普通群众买不起房，</w:t>
      </w:r>
      <w:r w:rsidR="001852F3">
        <w:t xml:space="preserve">直接影响城镇居民家庭住房条件的改善，制约居民的消费能力。这些后果都会对政府的效用</w:t>
      </w:r>
      <w:r>
        <w:t>产生负向影响。如果房价增长缓慢，甚至出现负增长，房地产企业无利可图，供给必然减少</w:t>
      </w:r>
      <w:r>
        <w:t>，</w:t>
      </w:r>
    </w:p>
    <w:p w:rsidR="0018722C">
      <w:pPr>
        <w:topLinePunct/>
      </w:pPr>
      <w:r>
        <w:t>市场将出现萧条现象，房地产业对其他行业的带动作用就不能充分发挥，对经济增长的贡献水平也将下降，居民住房需求的满足受到制约，这些后果也会对政府的效用产生负向影响。</w:t>
      </w:r>
    </w:p>
    <w:p w:rsidR="0018722C">
      <w:pPr>
        <w:topLinePunct/>
      </w:pPr>
      <w:r>
        <w:t>因此，可以假设政府的效用函数为：</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385.525269pt;margin-top:7.595994pt;width:13.4pt;height:8.6pt;mso-position-horizontal-relative:page;mso-position-vertical-relative:paragraph;z-index:-495064"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Symbol" w:hAnsi="Symbol"/>
                      <w:w w:val="105"/>
                      <w:sz w:val="14"/>
                    </w:rPr>
                    <w:t></w:t>
                  </w:r>
                  <w:r>
                    <w:rPr>
                      <w:rFonts w:ascii="Times New Roman" w:hAnsi="Times New Roman"/>
                      <w:w w:val="105"/>
                      <w:sz w:val="14"/>
                    </w:rPr>
                    <w:t>   2</w:t>
                  </w:r>
                </w:p>
              </w:txbxContent>
            </v:textbox>
            <w10:wrap type="none"/>
          </v:shape>
        </w:pic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spacing w:val="-20"/>
          <w:w w:val="105"/>
          <w:sz w:val="24"/>
        </w:rPr>
        <w:t>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EG</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7"/>
          <w:w w:val="105"/>
          <w:sz w:val="24"/>
        </w:rPr>
        <w:t> </w:t>
      </w:r>
      <w:r>
        <w:rPr>
          <w:kern w:val="2"/>
          <w:szCs w:val="22"/>
          <w:rFonts w:ascii="Times New Roman" w:hAnsi="Times New Roman" w:cstheme="minorBidi" w:eastAsiaTheme="minorHAnsi"/>
          <w:i/>
          <w:spacing w:val="-3"/>
          <w:w w:val="105"/>
          <w:sz w:val="24"/>
        </w:rPr>
        <w:t>HPR</w:t>
      </w:r>
      <w:r>
        <w:rPr>
          <w:kern w:val="2"/>
          <w:szCs w:val="22"/>
          <w:rFonts w:ascii="Times New Roman" w:hAnsi="Times New Roman" w:cstheme="minorBidi" w:eastAsiaTheme="minorHAnsi"/>
          <w:spacing w:val="-3"/>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1</w:t>
      </w:r>
      <w:r>
        <w:rPr>
          <w:kern w:val="2"/>
          <w:szCs w:val="22"/>
          <w:rFonts w:ascii="Times New Roman" w:hAnsi="Times New Roman" w:cstheme="minorBidi" w:eastAsiaTheme="minorHAnsi"/>
          <w:i/>
          <w:w w:val="105"/>
          <w:sz w:val="24"/>
        </w:rPr>
        <w:t>EG</w:t>
      </w:r>
      <w:r>
        <w:rPr>
          <w:kern w:val="2"/>
          <w:szCs w:val="22"/>
          <w:rFonts w:ascii="Symbol" w:hAnsi="Symbol" w:cstheme="minorBidi" w:eastAsiaTheme="minorHAnsi"/>
          <w:spacing w:val="5"/>
          <w:w w:val="105"/>
          <w:sz w:val="24"/>
        </w:rPr>
        <w:t></w:t>
      </w:r>
      <w:r>
        <w:rPr>
          <w:kern w:val="2"/>
          <w:szCs w:val="22"/>
          <w:rFonts w:ascii="Symbol" w:hAnsi="Symbol" w:cstheme="minorBidi" w:eastAsiaTheme="minorHAnsi"/>
          <w:i/>
          <w:spacing w:val="5"/>
          <w:w w:val="105"/>
          <w:sz w:val="25"/>
        </w:rPr>
        <w:t></w:t>
      </w:r>
      <w:r>
        <w:rPr>
          <w:kern w:val="2"/>
          <w:szCs w:val="22"/>
          <w:rFonts w:ascii="Times New Roman" w:hAnsi="Times New Roman" w:cstheme="minorBidi" w:eastAsiaTheme="minorHAnsi"/>
          <w:spacing w:val="5"/>
          <w:w w:val="105"/>
          <w:sz w:val="14"/>
        </w:rPr>
        <w:t>2</w:t>
      </w:r>
      <w:r>
        <w:rPr>
          <w:kern w:val="2"/>
          <w:szCs w:val="22"/>
          <w:rFonts w:ascii="Times New Roman" w:hAnsi="Times New Roman" w:cstheme="minorBidi" w:eastAsiaTheme="minorHAnsi"/>
          <w:spacing w:val="-5"/>
          <w:w w:val="105"/>
          <w:sz w:val="14"/>
        </w:rPr>
        <w:t> </w:t>
      </w:r>
      <w:r>
        <w:rPr>
          <w:kern w:val="2"/>
          <w:szCs w:val="22"/>
          <w:rFonts w:ascii="Times New Roman" w:hAnsi="Times New Roman" w:cstheme="minorBidi" w:eastAsiaTheme="minorHAnsi"/>
          <w:spacing w:val="2"/>
          <w:w w:val="105"/>
          <w:sz w:val="24"/>
        </w:rPr>
        <w:t>(</w:t>
      </w:r>
      <w:r>
        <w:rPr>
          <w:kern w:val="2"/>
          <w:szCs w:val="22"/>
          <w:rFonts w:ascii="Times New Roman" w:hAnsi="Times New Roman" w:cstheme="minorBidi" w:eastAsiaTheme="minorHAnsi"/>
          <w:i/>
          <w:spacing w:val="2"/>
          <w:w w:val="105"/>
          <w:sz w:val="24"/>
        </w:rPr>
        <w:t>H</w:t>
      </w:r>
      <w:r>
        <w:rPr>
          <w:kern w:val="2"/>
          <w:szCs w:val="22"/>
          <w:rFonts w:ascii="Times New Roman" w:hAnsi="Times New Roman" w:cstheme="minorBidi" w:eastAsiaTheme="minorHAnsi"/>
          <w:i/>
          <w:spacing w:val="-4"/>
          <w:w w:val="105"/>
          <w:sz w:val="24"/>
        </w:rPr>
        <w:t>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i/>
          <w:spacing w:val="-10"/>
          <w:w w:val="105"/>
          <w:sz w:val="24"/>
        </w:rPr>
        <w:t> </w:t>
      </w:r>
      <w:r>
        <w:rPr>
          <w:kern w:val="2"/>
          <w:szCs w:val="22"/>
          <w:rFonts w:ascii="Times New Roman" w:hAnsi="Times New Roman" w:cstheme="minorBidi" w:eastAsiaTheme="minorHAnsi"/>
          <w:i/>
          <w:spacing w:val="-21"/>
          <w:w w:val="105"/>
          <w:sz w:val="24"/>
        </w:rPr>
        <w:t>R</w:t>
      </w:r>
      <w:r>
        <w:rPr>
          <w:kern w:val="2"/>
          <w:szCs w:val="22"/>
          <w:rFonts w:ascii="Symbol" w:hAnsi="Symbol" w:cstheme="minorBidi" w:eastAsiaTheme="minorHAnsi"/>
          <w:spacing w:val="-21"/>
          <w:w w:val="105"/>
          <w:sz w:val="24"/>
        </w:rPr>
        <w:t></w:t>
      </w:r>
      <w:r>
        <w:rPr>
          <w:kern w:val="2"/>
          <w:szCs w:val="22"/>
          <w:rFonts w:ascii="Times New Roman" w:hAnsi="Times New Roman" w:cstheme="minorBidi" w:eastAsiaTheme="minorHAnsi"/>
          <w:i/>
          <w:w w:val="105"/>
          <w:sz w:val="24"/>
        </w:rPr>
        <w:t>H</w:t>
      </w:r>
      <w:r>
        <w:rPr>
          <w:kern w:val="2"/>
          <w:szCs w:val="22"/>
          <w:rFonts w:ascii="Times New Roman" w:hAnsi="Times New Roman" w:cstheme="minorBidi" w:eastAsiaTheme="minorHAnsi"/>
          <w:i/>
          <w:spacing w:val="-4"/>
          <w:w w:val="105"/>
          <w:sz w:val="24"/>
        </w:rPr>
        <w:t>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i/>
          <w:spacing w:val="-10"/>
          <w:w w:val="105"/>
          <w:sz w:val="24"/>
        </w:rPr>
        <w:t> </w:t>
      </w:r>
      <w:r>
        <w:rPr>
          <w:kern w:val="2"/>
          <w:szCs w:val="22"/>
          <w:rFonts w:ascii="Times New Roman" w:hAnsi="Times New Roman" w:cstheme="minorBidi" w:eastAsiaTheme="minorHAnsi"/>
          <w:i/>
          <w:spacing w:val="-4"/>
          <w:w w:val="105"/>
          <w:sz w:val="24"/>
        </w:rPr>
        <w:t>R</w:t>
      </w:r>
      <w:r>
        <w:rPr>
          <w:kern w:val="2"/>
          <w:szCs w:val="22"/>
          <w:rFonts w:ascii="Times New Roman" w:hAnsi="Times New Roman" w:cstheme="minorBidi" w:eastAsiaTheme="minorHAnsi"/>
          <w:spacing w:val="-4"/>
          <w:w w:val="105"/>
          <w:sz w:val="24"/>
        </w:rPr>
        <w:t>)</w:t>
      </w:r>
    </w:p>
    <w:p w:rsidR="0018722C">
      <w:pPr>
        <w:topLinePunct/>
      </w:pPr>
      <w:r>
        <w:br w:type="column"/>
      </w:r>
      <w:r>
        <w:t>（</w:t>
      </w:r>
      <w:r>
        <w:rPr>
          <w:rFonts w:ascii="Times New Roman" w:eastAsia="Times New Roman"/>
        </w:rPr>
        <w:t>6.3</w:t>
      </w:r>
      <w:r>
        <w:t>）</w:t>
      </w:r>
    </w:p>
    <w:p w:rsidR="0018722C">
      <w:spacing w:beforeLines="0" w:before="0" w:afterLines="0" w:after="0" w:line="440" w:lineRule="auto"/>
      <w:pPr>
        <w:sectPr w:rsidR="00556256">
          <w:type w:val="continuous"/>
          <w:pgSz w:w="11910" w:h="16840"/>
          <w:pgMar w:top="1580" w:bottom="280" w:left="1000" w:right="900"/>
          <w:cols w:num="2" w:equalWidth="0">
            <w:col w:w="6979" w:space="40"/>
            <w:col w:w="2991"/>
          </w:cols>
        </w:sectPr>
        <w:topLinePunct/>
      </w:pPr>
    </w:p>
    <w:p w:rsidR="0018722C">
      <w:pPr>
        <w:topLinePunct/>
      </w:pPr>
      <w:r>
        <w:t>其中，</w:t>
      </w:r>
      <w:r>
        <w:rPr>
          <w:rFonts w:ascii="Times New Roman" w:hAnsi="Times New Roman" w:eastAsia="宋体"/>
          <w:i/>
        </w:rPr>
        <w:t>EG</w:t>
      </w:r>
      <w:r>
        <w:t>表示经济增长率，</w:t>
      </w:r>
      <w:r>
        <w:rPr>
          <w:rFonts w:ascii="Times New Roman" w:hAnsi="Times New Roman" w:eastAsia="宋体"/>
          <w:i/>
        </w:rPr>
        <w:t>HPR</w:t>
      </w:r>
      <w:r>
        <w:t>为住房价格增长率，</w:t>
      </w:r>
      <w:r>
        <w:rPr>
          <w:rFonts w:ascii="Times New Roman" w:hAnsi="Times New Roman" w:eastAsia="宋体"/>
          <w:i/>
        </w:rPr>
        <w:t>HPR</w:t>
      </w:r>
      <w:r>
        <w:rPr>
          <w:vertAlign w:val="superscript"/>
          /&gt;
        </w:rPr>
        <w:t></w:t>
      </w:r>
      <w:r>
        <w:t>是政府认为合理的且能承受的住</w:t>
      </w:r>
      <w:r>
        <w:t>房价格增速，</w:t>
      </w:r>
      <w:r>
        <w:rPr>
          <w:rFonts w:ascii="Symbol" w:hAnsi="Symbol" w:eastAsia="Symbol"/>
          <w:i/>
        </w:rPr>
        <w:t></w:t>
      </w:r>
      <w:r>
        <w:rPr>
          <w:vertAlign w:val="subscript"/>
          <w:rFonts w:ascii="Times New Roman" w:hAnsi="Times New Roman" w:eastAsia="宋体"/>
        </w:rPr>
        <w:t>1</w:t>
      </w:r>
      <w:r>
        <w:t>和</w:t>
      </w:r>
      <w:r>
        <w:rPr>
          <w:rFonts w:ascii="Symbol" w:hAnsi="Symbol" w:eastAsia="Symbol"/>
          <w:i/>
        </w:rPr>
        <w:t></w:t>
      </w:r>
      <w:r>
        <w:rPr>
          <w:vertAlign w:val="subscript"/>
          <w:rFonts w:ascii="Times New Roman" w:hAnsi="Times New Roman" w:eastAsia="宋体"/>
        </w:rPr>
        <w:t>2</w:t>
      </w:r>
      <w:r>
        <w:t>是常系数，且有</w:t>
      </w:r>
      <w:r>
        <w:rPr>
          <w:rFonts w:ascii="Symbol" w:hAnsi="Symbol" w:eastAsia="Symbol"/>
          <w:i/>
        </w:rPr>
        <w:t></w:t>
      </w:r>
      <w:r>
        <w:rPr>
          <w:vertAlign w:val="subscript"/>
          <w:rFonts w:ascii="Times New Roman" w:hAnsi="Times New Roman" w:eastAsia="宋体"/>
        </w:rPr>
        <w:t>1</w:t>
      </w:r>
      <w:r>
        <w:rPr>
          <w:rFonts w:ascii="Symbol" w:hAnsi="Symbol" w:eastAsia="Symbol"/>
        </w:rPr>
        <w:t></w:t>
      </w:r>
      <w:r w:rsidR="001852F3">
        <w:rPr>
          <w:rFonts w:ascii="Times New Roman" w:hAnsi="Times New Roman" w:eastAsia="宋体"/>
        </w:rPr>
        <w:t xml:space="preserve">0</w:t>
      </w:r>
      <w:r>
        <w:t>，</w:t>
      </w:r>
      <w:r>
        <w:rPr>
          <w:rFonts w:ascii="Symbol" w:hAnsi="Symbol" w:eastAsia="Symbol"/>
          <w:i/>
        </w:rPr>
        <w:t></w:t>
      </w:r>
      <w:r>
        <w:rPr>
          <w:vertAlign w:val="subscript"/>
          <w:rFonts w:ascii="Times New Roman" w:hAnsi="Times New Roman" w:eastAsia="宋体"/>
        </w:rPr>
        <w:t>2</w:t>
      </w:r>
      <w:r>
        <w:rPr>
          <w:rFonts w:ascii="Symbol" w:hAnsi="Symbol" w:eastAsia="Symbol"/>
        </w:rPr>
        <w:t></w:t>
      </w:r>
      <w:r w:rsidR="001852F3">
        <w:rPr>
          <w:rFonts w:ascii="Times New Roman" w:hAnsi="Times New Roman" w:eastAsia="宋体"/>
        </w:rPr>
        <w:t xml:space="preserve">0</w:t>
      </w:r>
      <w:r>
        <w:t>。政府既不希望房价增长过快，也不愿意看到价格过低，市场低迷。因此，如果住房价格能有合理、稳定的增长率，政府会因其对经济增长的贡献而容忍这一增速。</w:t>
      </w:r>
    </w:p>
    <w:p w:rsidR="0018722C">
      <w:pPr>
        <w:topLinePunct/>
      </w:pPr>
      <w:r>
        <w:t>通过前述分析可知，预期是影响住房宏观调控的重要因素。如果政府出台调控政策的目</w:t>
      </w:r>
      <w:r>
        <w:t>标是希望房价能以某一个合理稳定的速度增长，而市场参与者又可以预期到调控政策的目的，</w:t>
      </w:r>
      <w:r>
        <w:t>则他们可以通过调整所持资产的种类和数量，或者调整消费支出项目等手段来提前防范，抵消政策实施的效果。但在短期内，市场参与者调整资产或者调整支出的难度较大，无法对政策提前防范，则这种未预期到的房价增速会对经济增长率产生影响。假设经济增长率函数可以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50.321823pt;margin-top:12.73088pt;width:3.7pt;height:7.8pt;mso-position-horizontal-relative:page;mso-position-vertical-relative:paragraph;z-index:-49504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1</w:t>
                  </w:r>
                </w:p>
              </w:txbxContent>
            </v:textbox>
            <w10:wrap type="none"/>
          </v:shape>
        </w:pict>
      </w:r>
      <w:r>
        <w:rPr>
          <w:kern w:val="2"/>
          <w:sz w:val="22"/>
          <w:szCs w:val="22"/>
          <w:rFonts w:cstheme="minorBidi" w:hAnsiTheme="minorHAnsi" w:eastAsiaTheme="minorHAnsi" w:asciiTheme="minorHAnsi"/>
        </w:rPr>
        <w:pict>
          <v:shape style="margin-left:293.963531pt;margin-top:12.73088pt;width:3.7pt;height:7.8pt;mso-position-horizontal-relative:page;mso-position-vertical-relative:paragraph;z-index:1223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2</w:t>
                  </w:r>
                </w:p>
              </w:txbxContent>
            </v:textbox>
            <w10:wrap type="none"/>
          </v:shape>
        </w:pict>
      </w:r>
      <w:r>
        <w:rPr>
          <w:kern w:val="2"/>
          <w:szCs w:val="22"/>
          <w:rFonts w:ascii="Times New Roman" w:hAnsi="Times New Roman" w:cstheme="minorBidi" w:eastAsiaTheme="minorHAnsi"/>
          <w:i/>
          <w:w w:val="105"/>
          <w:sz w:val="24"/>
        </w:rPr>
        <w:t>EG</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EG</w:t>
      </w:r>
      <w:r>
        <w:rPr>
          <w:kern w:val="2"/>
          <w:szCs w:val="22"/>
          <w:rFonts w:ascii="Symbol" w:hAnsi="Symbol"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i/>
          <w:w w:val="105"/>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Times New Roman" w:hAnsi="Times New Roman" w:cstheme="minorBidi" w:eastAsiaTheme="minorHAnsi"/>
          <w:i/>
        </w:rPr>
        <w:t>e</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br w:type="column"/>
      </w:r>
      <w:r>
        <w:t>（</w:t>
      </w:r>
      <w:r>
        <w:rPr>
          <w:rFonts w:ascii="Times New Roman" w:eastAsia="Times New Roman"/>
        </w:rPr>
        <w:t>6.4</w:t>
      </w:r>
      <w:r>
        <w:t>）</w:t>
      </w:r>
    </w:p>
    <w:p w:rsidR="0018722C">
      <w:spacing w:beforeLines="0" w:before="0" w:afterLines="0" w:after="0" w:line="440" w:lineRule="auto"/>
      <w:pPr>
        <w:sectPr w:rsidR="00556256">
          <w:type w:val="continuous"/>
          <w:pgSz w:w="11910" w:h="16840"/>
          <w:pgMar w:top="1580" w:bottom="280" w:left="1000" w:right="900"/>
          <w:cols w:num="3" w:equalWidth="0">
            <w:col w:w="4953" w:space="40"/>
            <w:col w:w="1428" w:space="39"/>
            <w:col w:w="3550"/>
          </w:cols>
        </w:sectPr>
        <w:topLinePunct/>
      </w:pPr>
    </w:p>
    <w:p w:rsidR="0018722C">
      <w:pPr>
        <w:pStyle w:val="ae"/>
        <w:topLinePunct/>
      </w:pPr>
      <w:r>
        <w:pict>
          <v:shape style="margin-left:452.4086pt;margin-top:17.019018pt;width:30.2pt;height:7.8pt;mso-position-horizontal-relative:page;mso-position-vertical-relative:paragraph;z-index:-495016" type="#_x0000_t202" filled="false" stroked="false">
            <v:textbox inset="0,0,0,0">
              <w:txbxContent>
                <w:p w:rsidR="0018722C">
                  <w:pPr>
                    <w:tabs>
                      <w:tab w:pos="533" w:val="left" w:leader="none"/>
                    </w:tabs>
                    <w:spacing w:line="156" w:lineRule="exact" w:before="0"/>
                    <w:ind w:leftChars="0" w:left="0" w:rightChars="0" w:right="0" w:firstLineChars="0" w:firstLine="0"/>
                    <w:jc w:val="left"/>
                    <w:rPr>
                      <w:rFonts w:ascii="Times New Roman"/>
                      <w:sz w:val="14"/>
                    </w:rPr>
                  </w:pPr>
                  <w:r>
                    <w:rPr>
                      <w:rFonts w:ascii="Times New Roman"/>
                      <w:sz w:val="14"/>
                    </w:rPr>
                    <w:t>1</w:t>
                    <w:tab/>
                    <w:t>2</w:t>
                  </w:r>
                </w:p>
              </w:txbxContent>
            </v:textbox>
            <w10:wrap type="none"/>
          </v:shape>
        </w:pict>
      </w:r>
      <w:r>
        <w:rPr>
          <w:spacing w:val="0"/>
        </w:rPr>
        <w:t>其中，</w:t>
      </w:r>
      <w:r>
        <w:rPr>
          <w:rFonts w:ascii="Times New Roman" w:hAnsi="Times New Roman" w:eastAsia="宋体"/>
          <w:i/>
          <w:spacing w:val="2"/>
        </w:rPr>
        <w:t>EG</w:t>
      </w:r>
      <w:r>
        <w:rPr>
          <w:rFonts w:ascii="Symbol" w:hAnsi="Symbol" w:eastAsia="Symbol"/>
          <w:spacing w:val="2"/>
          <w:sz w:val="14"/>
        </w:rPr>
        <w:t></w:t>
      </w:r>
      <w:r>
        <w:t>表示经济平均增长率，</w:t>
      </w:r>
      <w:r>
        <w:rPr>
          <w:rFonts w:ascii="Times New Roman" w:hAnsi="Times New Roman" w:eastAsia="宋体"/>
          <w:i/>
        </w:rPr>
        <w:t>HPR</w:t>
      </w:r>
      <w:r>
        <w:rPr>
          <w:rFonts w:ascii="Times New Roman" w:hAnsi="Times New Roman" w:eastAsia="宋体"/>
          <w:i/>
          <w:sz w:val="14"/>
        </w:rPr>
        <w:t>e</w:t>
      </w:r>
      <w:r>
        <w:t>是市场参与者的预期房价增长率，</w:t>
      </w:r>
      <w:r>
        <w:rPr>
          <w:rFonts w:ascii="Symbol" w:hAnsi="Symbol" w:eastAsia="Symbol"/>
          <w:i/>
          <w:spacing w:val="0"/>
          <w:sz w:val="25"/>
        </w:rPr>
        <w:t></w:t>
      </w:r>
      <w:r>
        <w:rPr>
          <w:spacing w:val="18"/>
        </w:rPr>
        <w:t>和</w:t>
      </w:r>
      <w:r>
        <w:rPr>
          <w:rFonts w:ascii="Symbol" w:hAnsi="Symbol" w:eastAsia="Symbol"/>
          <w:i/>
          <w:sz w:val="25"/>
        </w:rPr>
        <w:t></w:t>
      </w:r>
      <w:r>
        <w:t>是常系数，</w:t>
      </w:r>
      <w:r>
        <w:rPr>
          <w:spacing w:val="-12"/>
        </w:rPr>
        <w:t>且有</w:t>
      </w:r>
      <w:r>
        <w:rPr>
          <w:rFonts w:ascii="Symbol" w:hAnsi="Symbol" w:eastAsia="Symbol"/>
          <w:i/>
          <w:sz w:val="25"/>
        </w:rPr>
        <w:t></w:t>
      </w:r>
      <w:r>
        <w:rPr>
          <w:rFonts w:ascii="Times New Roman" w:hAnsi="Times New Roman" w:eastAsia="宋体"/>
          <w:sz w:val="14"/>
        </w:rPr>
        <w:t>1</w:t>
      </w:r>
      <w:r>
        <w:rPr>
          <w:rFonts w:ascii="Symbol" w:hAnsi="Symbol" w:eastAsia="Symbol"/>
        </w:rPr>
        <w:t></w:t>
      </w:r>
      <w:r w:rsidR="001852F3">
        <w:rPr>
          <w:rFonts w:ascii="Times New Roman" w:hAnsi="Times New Roman" w:eastAsia="宋体"/>
        </w:rPr>
        <w:t xml:space="preserve">0</w:t>
      </w:r>
      <w:r>
        <w:rPr>
          <w:spacing w:val="-18"/>
        </w:rPr>
        <w:t>，</w:t>
      </w:r>
      <w:r>
        <w:rPr>
          <w:rFonts w:ascii="Symbol" w:hAnsi="Symbol" w:eastAsia="Symbol"/>
          <w:i/>
          <w:spacing w:val="3"/>
          <w:sz w:val="25"/>
        </w:rPr>
        <w:t></w:t>
      </w:r>
      <w:r>
        <w:rPr>
          <w:rFonts w:ascii="Times New Roman" w:hAnsi="Times New Roman" w:eastAsia="宋体"/>
          <w:spacing w:val="3"/>
          <w:sz w:val="14"/>
        </w:rPr>
        <w:t>2</w:t>
      </w:r>
      <w:r>
        <w:rPr>
          <w:rFonts w:ascii="Symbol" w:hAnsi="Symbol" w:eastAsia="Symbol"/>
        </w:rPr>
        <w:t></w:t>
      </w:r>
      <w:r w:rsidR="001852F3">
        <w:rPr>
          <w:rFonts w:ascii="Times New Roman" w:hAnsi="Times New Roman" w:eastAsia="宋体"/>
        </w:rPr>
        <w:t xml:space="preserve">0</w:t>
      </w:r>
      <w:r>
        <w:t>。如果房价增长率超出了市场参与者的预期，则经济增长速度会有所提高。</w:t>
      </w:r>
    </w:p>
    <w:p w:rsidR="0018722C">
      <w:pPr>
        <w:topLinePunct/>
      </w:pPr>
      <w:r>
        <w:t>在房价持续快速上涨，已经超过政府认为的合理水平时，政府将出台调控政策控制房价，</w:t>
      </w:r>
      <w:r>
        <w:t>避免市场过热风险，改善居民住房水平。假设此时政府出台政策的目标是将住房价格增速控制在合理的水平，即：</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vertAlign w:val="superscript"/>
          /&gt;
        </w:rPr>
        <w:t></w:t>
      </w:r>
    </w:p>
    <w:p w:rsidR="0018722C">
      <w:pPr>
        <w:topLinePunct/>
      </w:pPr>
      <w:r>
        <w:t>如果市场参与者相信政府可以实现目标，即：</w:t>
      </w:r>
    </w:p>
    <w:p w:rsidR="0018722C">
      <w:pPr>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Times New Roman" w:hAnsi="Times New Roman" w:cstheme="minorBidi" w:eastAsiaTheme="minorHAnsi"/>
          <w:vertAlign w:val="superscript"/>
          /&gt;
        </w:rPr>
        <w:t>e</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vertAlign w:val="superscript"/>
          /&gt;
        </w:rPr>
        <w:t></w:t>
      </w:r>
    </w:p>
    <w:p w:rsidR="0018722C">
      <w:pPr>
        <w:topLinePunct/>
      </w:pPr>
      <w:r>
        <w:br w:type="column"/>
      </w:r>
      <w:r>
        <w:t>（</w:t>
      </w:r>
      <w:r>
        <w:rPr>
          <w:rFonts w:ascii="Times New Roman" w:eastAsia="Times New Roman"/>
        </w:rPr>
        <w:t>6.5</w:t>
      </w:r>
      <w:r>
        <w:t>）</w:t>
      </w:r>
    </w:p>
    <w:p w:rsidR="0018722C">
      <w:pPr>
        <w:topLinePunct/>
      </w:pPr>
      <w:r>
        <w:t>（</w:t>
      </w:r>
      <w:r>
        <w:rPr>
          <w:rFonts w:ascii="Times New Roman" w:eastAsia="Times New Roman"/>
        </w:rPr>
        <w:t>6.6</w:t>
      </w:r>
      <w:r>
        <w:t>）</w:t>
      </w:r>
    </w:p>
    <w:p w:rsidR="0018722C">
      <w:spacing w:beforeLines="0" w:before="0" w:afterLines="0" w:after="0" w:line="440" w:lineRule="auto"/>
      <w:pPr>
        <w:sectPr w:rsidR="00556256">
          <w:type w:val="continuous"/>
          <w:pgSz w:w="11910" w:h="16840"/>
          <w:pgMar w:top="1580" w:bottom="280" w:left="1000" w:right="900"/>
          <w:cols w:num="2" w:equalWidth="0">
            <w:col w:w="5417" w:space="3082"/>
            <w:col w:w="1511"/>
          </w:cols>
        </w:sectPr>
        <w:topLinePunct/>
      </w:pPr>
    </w:p>
    <w:p w:rsidR="0018722C">
      <w:pPr>
        <w:topLinePunct/>
      </w:pPr>
      <w:r>
        <w:t>而且政府也会努力实现这一目标，则由</w:t>
      </w:r>
      <w:r>
        <w:t>（</w:t>
      </w:r>
      <w:r>
        <w:rPr>
          <w:rFonts w:ascii="Times New Roman" w:eastAsia="Times New Roman"/>
        </w:rPr>
        <w:t>6.3</w:t>
      </w:r>
      <w:r>
        <w:t>）</w:t>
      </w:r>
      <w:r>
        <w:rPr>
          <w:rFonts w:ascii="Times New Roman" w:eastAsia="Times New Roman"/>
        </w:rPr>
        <w:t>~</w:t>
      </w:r>
      <w:r>
        <w:t>（</w:t>
      </w:r>
      <w:r>
        <w:rPr>
          <w:rFonts w:ascii="Times New Roman" w:eastAsia="Times New Roman"/>
        </w:rPr>
        <w:t>6.6</w:t>
      </w:r>
      <w:r>
        <w:t>）</w:t>
      </w:r>
      <w:r>
        <w:t>式可知政策执行后政府效用的大小是：</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U</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i/>
        </w:rPr>
        <w:t></w:t>
      </w:r>
      <w:r>
        <w:rPr>
          <w:rFonts w:ascii="Times New Roman" w:hAnsi="Times New Roman" w:cstheme="minorBidi" w:eastAsiaTheme="minorHAnsi"/>
          <w:i/>
        </w:rPr>
        <w:t>EG</w:t>
      </w:r>
      <w:r>
        <w:rPr>
          <w:vertAlign w:val="superscript"/>
          /&gt;
        </w:rPr>
        <w:t></w:t>
      </w:r>
    </w:p>
    <w:p w:rsidR="0018722C">
      <w:pPr>
        <w:topLinePunct/>
      </w:pPr>
      <w:r>
        <w:br w:type="column"/>
      </w:r>
      <w:r>
        <w:t>（</w:t>
      </w:r>
      <w:r>
        <w:rPr>
          <w:rFonts w:ascii="Times New Roman" w:eastAsia="Times New Roman"/>
        </w:rPr>
        <w:t>6.7</w:t>
      </w:r>
      <w:r>
        <w:t>）</w:t>
      </w:r>
    </w:p>
    <w:p w:rsidR="0018722C">
      <w:spacing w:beforeLines="0" w:before="0" w:afterLines="0" w:after="0" w:line="440" w:lineRule="auto"/>
      <w:pPr>
        <w:sectPr w:rsidR="00556256">
          <w:type w:val="continuous"/>
          <w:pgSz w:w="11910" w:h="16840"/>
          <w:pgMar w:top="1580" w:bottom="280" w:left="1000" w:right="900"/>
          <w:cols w:num="2" w:equalWidth="0">
            <w:col w:w="5567" w:space="40"/>
            <w:col w:w="4403"/>
          </w:cols>
        </w:sectPr>
        <w:topLinePunct/>
      </w:pPr>
    </w:p>
    <w:p w:rsidR="0018722C">
      <w:pPr>
        <w:topLinePunct/>
      </w:pPr>
      <w:r>
        <w:t>此时，房价的增长速度是：</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t>1  </w:t>
      </w:r>
      <w:r>
        <w:rPr>
          <w:rFonts w:ascii="Times New Roman" w:cstheme="minorBidi" w:hAnsiTheme="minorHAnsi" w:eastAsiaTheme="minorHAnsi"/>
        </w:rPr>
        <w:t> </w:t>
      </w:r>
      <w:r>
        <w:rPr>
          <w:rFonts w:ascii="Times New Roman" w:cstheme="minorBidi" w:hAnsiTheme="minorHAnsi" w:eastAsiaTheme="minorHAnsi"/>
        </w:rPr>
        <w:t>1</w:t>
      </w:r>
    </w:p>
    <w:p w:rsidR="0018722C">
      <w:spacing w:beforeLines="0" w:before="0" w:afterLines="0" w:after="0" w:line="440" w:lineRule="auto"/>
      <w:pPr>
        <w:sectPr w:rsidR="00556256">
          <w:type w:val="continuous"/>
          <w:pgSz w:w="11910" w:h="16840"/>
          <w:pgMar w:top="1580" w:bottom="280" w:left="1000" w:right="900"/>
          <w:cols w:num="2" w:equalWidth="0">
            <w:col w:w="3494" w:space="300"/>
            <w:col w:w="6216"/>
          </w:cols>
        </w:sectPr>
        <w:topLinePunct/>
      </w:pPr>
    </w:p>
    <w:p w:rsidR="0018722C">
      <w:pPr>
        <w:pStyle w:val="ae"/>
        <w:topLinePunct/>
      </w:pPr>
      <w:r>
        <w:rPr>
          <w:kern w:val="2"/>
          <w:sz w:val="22"/>
          <w:szCs w:val="22"/>
          <w:rFonts w:cstheme="minorBidi" w:hAnsiTheme="minorHAnsi" w:eastAsiaTheme="minorHAnsi" w:asciiTheme="minorHAnsi"/>
        </w:rPr>
        <w:pict>
          <v:shape style="margin-left:279.16922pt;margin-top:16.651333pt;width:3.7pt;height:7.8pt;mso-position-horizontal-relative:page;mso-position-vertical-relative:paragraph;z-index:-49499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4"/>
                      <w:sz w:val="14"/>
                    </w:rPr>
                    <w:t>1</w:t>
                  </w:r>
                </w:p>
              </w:txbxContent>
            </v:textbox>
            <w10:wrap type="none"/>
          </v:shape>
        </w:pict>
      </w:r>
      <w:r>
        <w:rPr>
          <w:kern w:val="2"/>
          <w:szCs w:val="22"/>
          <w:rFonts w:ascii="Times New Roman" w:hAnsi="Times New Roman" w:cstheme="minorBidi" w:eastAsiaTheme="minorHAnsi"/>
          <w:i/>
          <w:spacing w:val="29"/>
          <w:w w:val="104"/>
          <w:sz w:val="24"/>
        </w:rPr>
        <w:t>H</w:t>
      </w:r>
      <w:r>
        <w:rPr>
          <w:kern w:val="2"/>
          <w:szCs w:val="22"/>
          <w:rFonts w:ascii="Times New Roman" w:hAnsi="Times New Roman" w:cstheme="minorBidi" w:eastAsiaTheme="minorHAnsi"/>
          <w:i/>
          <w:w w:val="104"/>
          <w:sz w:val="24"/>
        </w:rPr>
        <w:t>P</w:t>
      </w:r>
      <w:r>
        <w:rPr>
          <w:kern w:val="2"/>
          <w:szCs w:val="22"/>
          <w:rFonts w:ascii="Times New Roman" w:hAnsi="Times New Roman" w:cstheme="minorBidi" w:eastAsiaTheme="minorHAnsi"/>
          <w:i/>
          <w:spacing w:val="-8"/>
          <w:sz w:val="24"/>
        </w:rPr>
        <w:t> </w:t>
      </w:r>
      <w:r>
        <w:rPr>
          <w:kern w:val="2"/>
          <w:szCs w:val="22"/>
          <w:rFonts w:ascii="Times New Roman" w:hAnsi="Times New Roman" w:cstheme="minorBidi" w:eastAsiaTheme="minorHAnsi"/>
          <w:i/>
          <w:spacing w:val="-2"/>
          <w:w w:val="104"/>
          <w:sz w:val="24"/>
        </w:rPr>
        <w:t>R</w:t>
      </w:r>
      <w:r>
        <w:rPr>
          <w:kern w:val="2"/>
          <w:szCs w:val="22"/>
          <w:rFonts w:ascii="Symbol" w:hAnsi="Symbol" w:cstheme="minorBidi" w:eastAsiaTheme="minorHAnsi"/>
          <w:w w:val="104"/>
          <w:sz w:val="24"/>
        </w:rPr>
        <w:t></w:t>
      </w:r>
      <w:r>
        <w:rPr>
          <w:kern w:val="2"/>
          <w:szCs w:val="22"/>
          <w:rFonts w:ascii="Times New Roman" w:hAnsi="Times New Roman" w:cstheme="minorBidi" w:eastAsiaTheme="minorHAnsi"/>
          <w:i/>
          <w:spacing w:val="29"/>
          <w:w w:val="104"/>
          <w:sz w:val="24"/>
        </w:rPr>
        <w:t>H</w:t>
      </w:r>
      <w:r>
        <w:rPr>
          <w:kern w:val="2"/>
          <w:szCs w:val="22"/>
          <w:rFonts w:ascii="Times New Roman" w:hAnsi="Times New Roman" w:cstheme="minorBidi" w:eastAsiaTheme="minorHAnsi"/>
          <w:i/>
          <w:w w:val="104"/>
          <w:sz w:val="24"/>
        </w:rPr>
        <w:t>P</w:t>
      </w:r>
      <w:r>
        <w:rPr>
          <w:kern w:val="2"/>
          <w:szCs w:val="22"/>
          <w:rFonts w:ascii="Times New Roman" w:hAnsi="Times New Roman" w:cstheme="minorBidi" w:eastAsiaTheme="minorHAnsi"/>
          <w:i/>
          <w:spacing w:val="-8"/>
          <w:sz w:val="24"/>
        </w:rPr>
        <w:t> </w:t>
      </w:r>
      <w:r>
        <w:rPr>
          <w:kern w:val="2"/>
          <w:szCs w:val="22"/>
          <w:rFonts w:ascii="Times New Roman" w:hAnsi="Times New Roman" w:cstheme="minorBidi" w:eastAsiaTheme="minorHAnsi"/>
          <w:i/>
          <w:spacing w:val="-60"/>
          <w:w w:val="104"/>
          <w:sz w:val="24"/>
        </w:rPr>
        <w:t>R</w:t>
      </w:r>
      <w:r>
        <w:rPr>
          <w:kern w:val="2"/>
          <w:szCs w:val="22"/>
          <w:rFonts w:ascii="Symbol" w:hAnsi="Symbol" w:cstheme="minorBidi" w:eastAsiaTheme="minorHAnsi"/>
          <w:w w:val="104"/>
          <w:sz w:val="14"/>
        </w:rPr>
        <w:t></w:t>
      </w:r>
    </w:p>
    <w:p w:rsidR="0018722C">
      <w:pPr>
        <w:topLinePunct/>
      </w:pPr>
      <w:r>
        <w:br w:type="column"/>
      </w:r>
      <w:r>
        <w:t>（</w:t>
      </w:r>
      <w:r>
        <w:rPr>
          <w:rFonts w:ascii="Times New Roman" w:eastAsia="Times New Roman"/>
        </w:rPr>
        <w:t>6.8</w:t>
      </w:r>
      <w:r>
        <w:t>）</w:t>
      </w:r>
    </w:p>
    <w:p w:rsidR="0018722C">
      <w:spacing w:beforeLines="0" w:before="0" w:afterLines="0" w:after="0" w:line="440" w:lineRule="auto"/>
      <w:pPr>
        <w:sectPr w:rsidR="00556256">
          <w:type w:val="continuous"/>
          <w:pgSz w:w="11910" w:h="16840"/>
          <w:pgMar w:top="1580" w:bottom="280" w:left="1000" w:right="900"/>
          <w:cols w:num="2" w:equalWidth="0">
            <w:col w:w="5476" w:space="40"/>
            <w:col w:w="4494"/>
          </w:cols>
        </w:sectPr>
        <w:topLinePunct/>
      </w:pPr>
    </w:p>
    <w:p w:rsidR="0018722C">
      <w:pPr>
        <w:topLinePunct/>
      </w:pPr>
      <w:r>
        <w:t>然而，尽管政府出台某项政策的目标明确，而且市场参与者也相信政府可以实现目标，</w:t>
      </w:r>
      <w:r w:rsidR="001852F3">
        <w:t xml:space="preserve">但是政府在政策的执行过程中，可能不会努力实现这一目标。因为此时政府面临的问题是：</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M</w:t>
      </w:r>
      <w:r>
        <w:rPr>
          <w:rFonts w:cstheme="minorBidi" w:hAnsiTheme="minorHAnsi" w:eastAsiaTheme="minorHAnsi" w:asciiTheme="minorHAnsi" w:ascii="Times New Roman" w:hAnsi="Times New Roman"/>
        </w:rPr>
        <w:t xml:space="preserve">ax </w:t>
      </w:r>
      <w:r>
        <w:rPr>
          <w:rFonts w:ascii="Times New Roman" w:hAnsi="Times New Roman" w:cstheme="minorBidi" w:eastAsiaTheme="minorHAnsi"/>
          <w:i/>
        </w:rPr>
        <w:t xml:space="preserve">U </w:t>
      </w:r>
      <w:r>
        <w:rPr>
          <w:rFonts w:ascii="Times New Roman" w:hAnsi="Times New Roman" w:cstheme="minorBidi" w:eastAsiaTheme="minorHAnsi"/>
        </w:rPr>
        <w:t>(</w:t>
      </w:r>
      <w:r>
        <w:rPr>
          <w:kern w:val="2"/>
          <w:szCs w:val="22"/>
          <w:rFonts w:ascii="Times New Roman" w:hAnsi="Times New Roman" w:cstheme="minorBidi" w:eastAsiaTheme="minorHAnsi"/>
          <w:i/>
          <w:spacing w:val="1"/>
          <w:sz w:val="24"/>
        </w:rPr>
        <w:t>EG</w:t>
      </w:r>
      <w:r>
        <w:rPr>
          <w:kern w:val="2"/>
          <w:szCs w:val="22"/>
          <w:rFonts w:ascii="Times New Roman" w:hAnsi="Times New Roman" w:cstheme="minorBidi" w:eastAsiaTheme="minorHAnsi"/>
          <w:spacing w:val="1"/>
          <w:sz w:val="24"/>
        </w:rPr>
        <w:t>,</w:t>
      </w:r>
      <w:r>
        <w:rPr>
          <w:kern w:val="2"/>
          <w:szCs w:val="22"/>
          <w:rFonts w:ascii="Times New Roman" w:hAnsi="Times New Roman" w:cstheme="minorBidi" w:eastAsiaTheme="minorHAnsi"/>
          <w:spacing w:val="0"/>
          <w:sz w:val="24"/>
        </w:rPr>
        <w:t xml:space="preserve"> </w:t>
      </w:r>
      <w:r>
        <w:rPr>
          <w:kern w:val="2"/>
          <w:szCs w:val="22"/>
          <w:rFonts w:ascii="Times New Roman" w:hAnsi="Times New Roman" w:cstheme="minorBidi" w:eastAsiaTheme="minorHAnsi"/>
          <w:i/>
          <w:sz w:val="24"/>
        </w:rPr>
        <w:t>HPR</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GE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z w:val="24"/>
        </w:rPr>
        <w:t>HPR</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HPR</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p>
    <w:p w:rsidR="0018722C">
      <w:pPr>
        <w:topLinePunct/>
      </w:pPr>
      <w:r>
        <w:rPr>
          <w:rFonts w:cstheme="minorBidi" w:hAnsiTheme="minorHAnsi" w:eastAsiaTheme="minorHAnsi" w:asciiTheme="minorHAnsi" w:ascii="Times New Roman"/>
          <w:i/>
        </w:rPr>
        <w:t>HPR</w:t>
      </w:r>
      <w:r w:rsidRPr="00000000">
        <w:rPr>
          <w:rFonts w:cstheme="minorBidi" w:hAnsiTheme="minorHAnsi" w:eastAsiaTheme="minorHAnsi" w:asciiTheme="minorHAnsi"/>
        </w:rPr>
        <w:tab/>
      </w:r>
      <w:r>
        <w:rPr>
          <w:rFonts w:ascii="Times New Roman" w:cstheme="minorBidi" w:hAnsiTheme="minorHAnsi" w:eastAsiaTheme="minorHAnsi"/>
        </w:rPr>
        <w:t>1</w:t>
      </w:r>
      <w:r w:rsidRPr="00000000">
        <w:rPr>
          <w:rFonts w:cstheme="minorBidi" w:hAnsiTheme="minorHAnsi" w:eastAsiaTheme="minorHAnsi" w:asciiTheme="minorHAnsi"/>
        </w:rPr>
        <w:tab/>
        <w:t>2</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pStyle w:val="cw20"/>
        <w:tabs>
          <w:tab w:pos="1812" w:val="left" w:leader="none"/>
          <w:tab w:pos="6259" w:val="left" w:leader="none"/>
        </w:tabs>
        <w:spacing w:line="240" w:lineRule="auto" w:before="56" w:after="0"/>
        <w:ind w:leftChars="0" w:left="6258" w:rightChars="0" w:right="105" w:hanging="1812"/>
        <w:jc w:val="right"/>
        <w:rPr>
          <w:rFonts w:ascii="Times New Roman"/>
          <w:sz w:val="14"/>
        </w:rPr>
        <w:textAlignment w:val="center"/>
        <w:topLinePunct/>
      </w:pPr>
      <w:r w:rsidP="005B568E">
        <w:rPr>
          <w:rFonts w:hint="default" w:ascii="Symbol" w:hAnsi="Symbol" w:eastAsia="Symbol" w:cs="Symbol"/>
          <w:w w:val="101"/>
          <w:sz w:val="14"/>
          <w:szCs w:val="14"/>
        </w:rPr>
        <w:t> </w:t>
      </w:r>
    </w:p>
    <w:p w:rsidR="0018722C">
      <w:pPr>
        <w:pStyle w:val="cw20"/>
        <w:tabs>
          <w:tab w:pos="1812" w:val="left" w:leader="none"/>
          <w:tab w:pos="6259" w:val="left" w:leader="none"/>
        </w:tabs>
        <w:spacing w:line="240" w:lineRule="auto" w:before="56" w:after="0"/>
        <w:ind w:leftChars="0" w:left="6258" w:rightChars="0" w:right="105" w:hanging="1812"/>
        <w:jc w:val="right"/>
        <w:rPr>
          <w:rFonts w:ascii="Times New Roman"/>
          <w:sz w:val="14"/>
        </w:rPr>
        <w:textAlignment w:val="center"/>
        <w:topLinePunct/>
      </w:pPr>
      <w:r>
        <w:pict>
          <v:shape style="margin-left:202.761642pt;margin-top:2.467598pt;width:168.75pt;height:17.3pt;mso-position-horizontal-relative:page;mso-position-vertical-relative:paragraph;z-index:-494872" type="#_x0000_t202" filled="false" stroked="false">
            <v:textbox inset="0,0,0,0">
              <w:txbxContent>
                <w:p w:rsidR="0018722C">
                  <w:pPr>
                    <w:spacing w:before="3"/>
                    <w:ind w:leftChars="0" w:left="0" w:rightChars="0" w:right="0" w:firstLineChars="0" w:firstLine="0"/>
                    <w:jc w:val="left"/>
                    <w:rPr>
                      <w:rFonts w:ascii="Times New Roman" w:hAnsi="Times New Roman"/>
                      <w:sz w:val="24"/>
                    </w:rPr>
                  </w:pPr>
                  <w:r>
                    <w:rPr>
                      <w:rFonts w:ascii="Times New Roman" w:hAnsi="Times New Roman"/>
                      <w:i/>
                      <w:spacing w:val="-5"/>
                      <w:sz w:val="24"/>
                    </w:rPr>
                    <w:t>s</w:t>
                  </w:r>
                  <w:r>
                    <w:rPr>
                      <w:rFonts w:ascii="Times New Roman" w:hAnsi="Times New Roman"/>
                      <w:spacing w:val="-5"/>
                      <w:sz w:val="24"/>
                    </w:rPr>
                    <w:t>.</w:t>
                  </w:r>
                  <w:r>
                    <w:rPr>
                      <w:rFonts w:ascii="Times New Roman" w:hAnsi="Times New Roman"/>
                      <w:i/>
                      <w:spacing w:val="-5"/>
                      <w:sz w:val="24"/>
                    </w:rPr>
                    <w:t>t</w:t>
                  </w:r>
                  <w:r>
                    <w:rPr>
                      <w:rFonts w:ascii="Times New Roman" w:hAnsi="Times New Roman"/>
                      <w:spacing w:val="-5"/>
                      <w:sz w:val="24"/>
                    </w:rPr>
                    <w:t>.</w:t>
                  </w:r>
                  <w:r>
                    <w:rPr>
                      <w:rFonts w:ascii="Times New Roman" w:hAnsi="Times New Roman"/>
                      <w:i/>
                      <w:spacing w:val="-5"/>
                      <w:sz w:val="24"/>
                    </w:rPr>
                    <w:t>EG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position w:val="-5"/>
                      <w:sz w:val="14"/>
                    </w:rPr>
                    <w:t>1</w:t>
                  </w:r>
                  <w:r>
                    <w:rPr>
                      <w:rFonts w:ascii="Times New Roman" w:hAnsi="Times New Roman"/>
                      <w:i/>
                      <w:sz w:val="24"/>
                    </w:rPr>
                    <w:t>EG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i/>
                      <w:sz w:val="25"/>
                    </w:rPr>
                    <w:t>  </w:t>
                  </w:r>
                  <w:r>
                    <w:rPr>
                      <w:rFonts w:ascii="Times New Roman" w:hAnsi="Times New Roman"/>
                      <w:spacing w:val="5"/>
                      <w:sz w:val="24"/>
                    </w:rPr>
                    <w:t>(</w:t>
                  </w:r>
                  <w:r>
                    <w:rPr>
                      <w:rFonts w:ascii="Times New Roman" w:hAnsi="Times New Roman"/>
                      <w:i/>
                      <w:spacing w:val="5"/>
                      <w:sz w:val="24"/>
                    </w:rPr>
                    <w:t>H </w:t>
                  </w:r>
                  <w:r>
                    <w:rPr>
                      <w:rFonts w:ascii="Times New Roman" w:hAnsi="Times New Roman"/>
                      <w:i/>
                      <w:sz w:val="24"/>
                    </w:rPr>
                    <w:t>P </w:t>
                  </w:r>
                  <w:r>
                    <w:rPr>
                      <w:rFonts w:ascii="Times New Roman" w:hAnsi="Times New Roman"/>
                      <w:i/>
                      <w:spacing w:val="-39"/>
                      <w:sz w:val="24"/>
                    </w:rPr>
                    <w:t>R</w:t>
                  </w:r>
                  <w:r>
                    <w:rPr>
                      <w:rFonts w:ascii="Symbol" w:hAnsi="Symbol"/>
                      <w:spacing w:val="-39"/>
                      <w:sz w:val="24"/>
                    </w:rPr>
                    <w:t></w:t>
                  </w:r>
                  <w:r>
                    <w:rPr>
                      <w:rFonts w:ascii="Times New Roman" w:hAnsi="Times New Roman"/>
                      <w:spacing w:val="-39"/>
                      <w:sz w:val="24"/>
                    </w:rPr>
                    <w:t>  </w:t>
                  </w:r>
                  <w:r>
                    <w:rPr>
                      <w:rFonts w:ascii="Times New Roman" w:hAnsi="Times New Roman"/>
                      <w:i/>
                      <w:sz w:val="24"/>
                    </w:rPr>
                    <w:t>H P</w:t>
                  </w:r>
                  <w:r>
                    <w:rPr>
                      <w:rFonts w:ascii="Times New Roman" w:hAnsi="Times New Roman"/>
                      <w:i/>
                      <w:spacing w:val="-37"/>
                      <w:sz w:val="24"/>
                    </w:rPr>
                    <w:t> </w:t>
                  </w:r>
                  <w:r>
                    <w:rPr>
                      <w:rFonts w:ascii="Times New Roman" w:hAnsi="Times New Roman"/>
                      <w:i/>
                      <w:spacing w:val="-11"/>
                      <w:sz w:val="24"/>
                    </w:rPr>
                    <w:t>R</w:t>
                  </w:r>
                  <w:r>
                    <w:rPr>
                      <w:rFonts w:ascii="Times New Roman" w:hAnsi="Times New Roman"/>
                      <w:spacing w:val="-11"/>
                      <w:sz w:val="24"/>
                    </w:rPr>
                    <w:t>)</w:t>
                  </w:r>
                </w:p>
              </w:txbxContent>
            </v:textbox>
            <w10:wrap type="none"/>
          </v:shape>
        </w:pict>
      </w:r>
      <w:r>
        <w:rPr>
          <w:rFonts w:ascii="Times New Roman"/>
          <w:i/>
          <w:w w:val="101"/>
          <w:sz w:val="14"/>
        </w:rPr>
        <w:t>e</w:t>
      </w:r>
      <w:r/>
    </w:p>
    <w:p w:rsidR="0018722C">
      <w:pPr>
        <w:topLinePunct/>
      </w:pPr>
      <w:r>
        <w:rPr>
          <w:rFonts w:cstheme="minorBidi" w:hAnsiTheme="minorHAnsi" w:eastAsiaTheme="minorHAnsi" w:asciiTheme="minorHAnsi" w:ascii="Times New Roman"/>
        </w:rPr>
        <w:t>2</w:t>
      </w:r>
    </w:p>
    <w:p w:rsidR="0018722C">
      <w:pPr>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Times New Roman" w:hAnsi="Times New Roman" w:cstheme="minorBidi" w:eastAsiaTheme="minorHAnsi"/>
          <w:vertAlign w:val="superscript"/>
          /&gt;
        </w:rPr>
        <w:t>e</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vertAlign w:val="superscript"/>
          /&gt;
        </w:rPr>
        <w:t></w:t>
      </w:r>
    </w:p>
    <w:p w:rsidR="0018722C">
      <w:pPr>
        <w:pStyle w:val="ae"/>
        <w:topLinePunct/>
      </w:pPr>
      <w:r>
        <w:pict>
          <v:shape style="margin-left:301.968689pt;margin-top:33.112900pt;width:3.6pt;height:8.6pt;mso-position-horizontal-relative:page;mso-position-vertical-relative:paragraph;z-index:12424"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102"/>
                      <w:sz w:val="14"/>
                    </w:rPr>
                    <w:t></w:t>
                  </w:r>
                </w:p>
              </w:txbxContent>
            </v:textbox>
            <w10:wrap type="none"/>
          </v:shape>
        </w:pict>
      </w:r>
      <w:r>
        <w:t>求解（</w:t>
      </w:r>
      <w:r>
        <w:rPr>
          <w:rFonts w:ascii="Times New Roman" w:eastAsia="Times New Roman"/>
        </w:rPr>
        <w:t>6.9</w:t>
      </w:r>
      <w:r>
        <w:t>）式，可得政府的效用为：</w:t>
      </w:r>
    </w:p>
    <w:p w:rsidR="0018722C">
      <w:pPr>
        <w:topLinePunct/>
      </w:pPr>
      <w:r>
        <w:br w:type="column"/>
      </w:r>
      <w:r>
        <w:t>（</w:t>
      </w:r>
      <w:r>
        <w:rPr>
          <w:rFonts w:ascii="Times New Roman" w:eastAsia="Times New Roman"/>
        </w:rPr>
        <w:t>6.9</w:t>
      </w:r>
      <w:r>
        <w:t>）</w:t>
      </w:r>
    </w:p>
    <w:p w:rsidR="0018722C">
      <w:spacing w:beforeLines="0" w:before="0" w:afterLines="0" w:after="0" w:line="440" w:lineRule="auto"/>
      <w:pPr>
        <w:sectPr w:rsidR="00556256">
          <w:type w:val="continuous"/>
          <w:pgSz w:w="11910" w:h="16840"/>
          <w:pgMar w:top="1580" w:bottom="280" w:left="1000" w:right="900"/>
          <w:cols w:num="2" w:equalWidth="0">
            <w:col w:w="6430" w:space="2074"/>
            <w:col w:w="1506"/>
          </w:cols>
        </w:sectPr>
        <w:topLinePunct/>
      </w:pPr>
    </w:p>
    <w:p w:rsidR="0018722C">
      <w:pPr>
        <w:widowControl w:val="0"/>
        <w:snapToGrid w:val="1"/>
        <w:spacing w:beforeLines="0" w:afterLines="0" w:lineRule="auto" w:line="240" w:after="0" w:before="1"/>
        <w:ind w:firstLineChars="0" w:firstLine="0" w:rightChars="0" w:right="0" w:leftChars="0" w:left="6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房价的增长速度为：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U</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EG</w:t>
      </w:r>
    </w:p>
    <w:p w:rsidR="0018722C">
      <w:pPr>
        <w:topLinePunct/>
      </w:pPr>
      <w:r>
        <w:rPr>
          <w:rFonts w:cstheme="minorBidi" w:hAnsiTheme="minorHAnsi" w:eastAsiaTheme="minorHAnsi" w:asciiTheme="minorHAnsi" w:ascii="Times New Roman"/>
        </w:rPr>
        <w:t>2     2</w:t>
      </w:r>
    </w:p>
    <w:p w:rsidR="0018722C">
      <w:pPr>
        <w:pStyle w:val="ae"/>
        <w:topLinePunct/>
      </w:pPr>
      <w:r>
        <w:rPr>
          <w:kern w:val="2"/>
          <w:sz w:val="22"/>
          <w:szCs w:val="22"/>
          <w:rFonts w:cstheme="minorBidi" w:hAnsiTheme="minorHAnsi" w:eastAsiaTheme="minorHAnsi" w:asciiTheme="minorHAnsi"/>
        </w:rPr>
        <w:pict>
          <v:shape style="margin-left:308.440643pt;margin-top:-8.884225pt;width:29.25pt;height:22.8pt;mso-position-horizontal-relative:page;mso-position-vertical-relative:paragraph;z-index:-494848" type="#_x0000_t202" filled="false" stroked="false">
            <v:textbox inset="0,0,0,0">
              <w:txbxContent>
                <w:p w:rsidR="0018722C">
                  <w:pPr>
                    <w:spacing w:line="452" w:lineRule="exact" w:before="3"/>
                    <w:ind w:leftChars="0" w:left="0" w:rightChars="0" w:right="0" w:firstLineChars="0" w:firstLine="0"/>
                    <w:jc w:val="left"/>
                    <w:rPr>
                      <w:rFonts w:ascii="Symbol" w:hAnsi="Symbol"/>
                      <w:sz w:val="24"/>
                    </w:rPr>
                  </w:pPr>
                  <w:r>
                    <w:rPr>
                      <w:rFonts w:ascii="Symbol" w:hAnsi="Symbol"/>
                      <w:i/>
                      <w:w w:val="97"/>
                      <w:sz w:val="25"/>
                    </w:rPr>
                    <w:t></w:t>
                  </w:r>
                  <w:r>
                    <w:rPr>
                      <w:rFonts w:ascii="Times New Roman" w:hAnsi="Times New Roman"/>
                      <w:sz w:val="25"/>
                    </w:rPr>
                    <w:t> </w:t>
                  </w:r>
                  <w:r>
                    <w:rPr>
                      <w:rFonts w:ascii="Times New Roman" w:hAnsi="Times New Roman"/>
                      <w:spacing w:val="-7"/>
                      <w:sz w:val="25"/>
                    </w:rPr>
                    <w:t> </w:t>
                  </w:r>
                  <w:r>
                    <w:rPr>
                      <w:rFonts w:ascii="Symbol" w:hAnsi="Symbol"/>
                      <w:i/>
                      <w:spacing w:val="-585"/>
                      <w:w w:val="97"/>
                      <w:sz w:val="25"/>
                    </w:rPr>
                    <w:t></w:t>
                  </w:r>
                  <w:r>
                    <w:rPr>
                      <w:rFonts w:ascii="Symbol" w:hAnsi="Symbol"/>
                      <w:w w:val="101"/>
                      <w:position w:val="-14"/>
                      <w:sz w:val="24"/>
                    </w:rPr>
                    <w:t></w:t>
                  </w:r>
                </w:p>
              </w:txbxContent>
            </v:textbox>
            <w10:wrap type="none"/>
          </v:shape>
        </w:pict>
      </w:r>
      <w:r>
        <w:rPr>
          <w:kern w:val="2"/>
          <w:szCs w:val="22"/>
          <w:rFonts w:ascii="Times New Roman" w:cstheme="minorBidi" w:hAnsiTheme="minorHAnsi" w:eastAsiaTheme="minorHAnsi"/>
          <w:w w:val="102"/>
          <w:sz w:val="14"/>
          <w:u w:val="single"/>
        </w:rPr>
        <w:t> </w:t>
      </w:r>
      <w:r>
        <w:rPr>
          <w:kern w:val="2"/>
          <w:szCs w:val="22"/>
          <w:rFonts w:ascii="Times New Roman" w:cstheme="minorBidi" w:hAnsiTheme="minorHAnsi" w:eastAsiaTheme="minorHAnsi"/>
          <w:sz w:val="14"/>
          <w:u w:val="single"/>
        </w:rPr>
        <w:t>   1     2 </w:t>
      </w:r>
    </w:p>
    <w:p w:rsidR="0018722C">
      <w:pPr>
        <w:topLinePunct/>
      </w:pPr>
      <w:r>
        <w:rPr>
          <w:rFonts w:cstheme="minorBidi" w:hAnsiTheme="minorHAnsi" w:eastAsiaTheme="minorHAnsi" w:asciiTheme="minorHAnsi" w:ascii="Times New Roman" w:hAnsi="Times New Roman"/>
        </w:rPr>
        <w:t>4</w:t>
      </w:r>
      <w:r>
        <w:rPr>
          <w:rFonts w:ascii="Symbol" w:hAnsi="Symbol" w:cstheme="minorBidi" w:eastAsiaTheme="minorHAnsi"/>
          <w:i/>
        </w:rPr>
        <w:t></w:t>
      </w:r>
      <w:r>
        <w:rPr>
          <w:vertAlign w:val="subscript"/>
          <w:rFonts w:ascii="Times New Roman" w:hAnsi="Times New Roman" w:cstheme="minorBidi" w:eastAsiaTheme="minorHAnsi"/>
        </w:rPr>
        <w:t>2</w:t>
      </w:r>
    </w:p>
    <w:p w:rsidR="0018722C">
      <w:pPr>
        <w:topLinePunct/>
      </w:pPr>
      <w:r>
        <w:t>（</w:t>
      </w:r>
      <w:r>
        <w:rPr>
          <w:rFonts w:ascii="Times New Roman" w:eastAsia="Times New Roman"/>
        </w:rPr>
        <w:t>6.10</w:t>
      </w:r>
      <w:r>
        <w:t>）</w:t>
      </w:r>
    </w:p>
    <w:p w:rsidR="0018722C">
      <w:spacing w:beforeLines="0" w:before="0" w:afterLines="0" w:after="0" w:line="440" w:lineRule="auto"/>
      <w:pPr>
        <w:sectPr w:rsidR="00556256">
          <w:type w:val="continuous"/>
          <w:pgSz w:w="11910" w:h="16840"/>
          <w:pgMar w:top="1580" w:bottom="280" w:left="1000" w:right="900"/>
          <w:cols w:num="4" w:equalWidth="0">
            <w:col w:w="2774" w:space="362"/>
            <w:col w:w="1975" w:space="40"/>
            <w:col w:w="747" w:space="2486"/>
            <w:col w:w="162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4920" from="330.885010pt,22.546928pt" to="354.613246pt,22.546928pt" stroked="true" strokeweight=".486888pt" strokecolor="#000000">
            <v:stroke dashstyle="solid"/>
            <w10:wrap type="none"/>
          </v:line>
        </w:pict>
      </w:r>
      <w:r>
        <w:rPr>
          <w:kern w:val="2"/>
          <w:szCs w:val="22"/>
          <w:rFonts w:ascii="Times New Roman" w:hAnsi="Times New Roman" w:cstheme="minorBidi" w:eastAsiaTheme="minorHAnsi"/>
          <w:i/>
          <w:w w:val="101"/>
          <w:sz w:val="24"/>
        </w:rPr>
        <w:t>H</w:t>
      </w:r>
      <w:r>
        <w:rPr>
          <w:kern w:val="2"/>
          <w:szCs w:val="22"/>
          <w:rFonts w:ascii="Times New Roman" w:hAnsi="Times New Roman" w:cstheme="minorBidi" w:eastAsiaTheme="minorHAnsi"/>
          <w:i/>
          <w:spacing w:val="0"/>
          <w:sz w:val="24"/>
        </w:rPr>
        <w:t> </w:t>
      </w:r>
      <w:r>
        <w:rPr>
          <w:kern w:val="2"/>
          <w:szCs w:val="22"/>
          <w:rFonts w:ascii="Times New Roman" w:hAnsi="Times New Roman" w:cstheme="minorBidi" w:eastAsiaTheme="minorHAnsi"/>
          <w:i/>
          <w:w w:val="101"/>
          <w:sz w:val="24"/>
        </w:rPr>
        <w:t>P</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w w:val="101"/>
          <w:sz w:val="24"/>
        </w:rPr>
        <w:t>R</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w w:val="101"/>
          <w:sz w:val="24"/>
        </w:rPr>
        <w:t>H</w:t>
      </w:r>
      <w:r>
        <w:rPr>
          <w:kern w:val="2"/>
          <w:szCs w:val="22"/>
          <w:rFonts w:ascii="Times New Roman" w:hAnsi="Times New Roman" w:cstheme="minorBidi" w:eastAsiaTheme="minorHAnsi"/>
          <w:i/>
          <w:spacing w:val="0"/>
          <w:sz w:val="24"/>
        </w:rPr>
        <w:t> </w:t>
      </w:r>
      <w:r>
        <w:rPr>
          <w:kern w:val="2"/>
          <w:szCs w:val="22"/>
          <w:rFonts w:ascii="Times New Roman" w:hAnsi="Times New Roman" w:cstheme="minorBidi" w:eastAsiaTheme="minorHAnsi"/>
          <w:i/>
          <w:w w:val="101"/>
          <w:sz w:val="24"/>
        </w:rPr>
        <w:t>P</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spacing w:val="-58"/>
          <w:w w:val="101"/>
          <w:sz w:val="24"/>
        </w:rPr>
        <w:t>R</w:t>
      </w:r>
      <w:r>
        <w:rPr>
          <w:kern w:val="2"/>
          <w:szCs w:val="22"/>
          <w:rFonts w:ascii="Symbol" w:hAnsi="Symbol" w:cstheme="minorBidi" w:eastAsiaTheme="minorHAnsi"/>
          <w:w w:val="101"/>
          <w:sz w:val="14"/>
        </w:rPr>
        <w:t></w:t>
      </w:r>
      <w:r>
        <w:rPr>
          <w:kern w:val="2"/>
          <w:szCs w:val="22"/>
          <w:rFonts w:ascii="Symbol" w:hAnsi="Symbol" w:cstheme="minorBidi" w:eastAsiaTheme="minorHAnsi"/>
          <w:w w:val="101"/>
          <w:sz w:val="24"/>
        </w:rPr>
        <w:t></w:t>
      </w:r>
      <w:r>
        <w:rPr>
          <w:kern w:val="2"/>
          <w:szCs w:val="22"/>
          <w:rFonts w:ascii="Symbol" w:hAnsi="Symbol" w:cstheme="minorBidi" w:eastAsiaTheme="minorHAnsi"/>
          <w:i/>
          <w:spacing w:val="0"/>
          <w:w w:val="97"/>
          <w:sz w:val="25"/>
        </w:rPr>
        <w:t></w:t>
      </w:r>
      <w:r>
        <w:rPr>
          <w:kern w:val="2"/>
          <w:szCs w:val="22"/>
          <w:rFonts w:ascii="Times New Roman" w:hAnsi="Times New Roman" w:cstheme="minorBidi" w:eastAsiaTheme="minorHAnsi"/>
          <w:spacing w:val="0"/>
          <w:w w:val="101"/>
          <w:sz w:val="14"/>
        </w:rPr>
        <w:t>1</w:t>
      </w:r>
      <w:r>
        <w:rPr>
          <w:kern w:val="2"/>
          <w:szCs w:val="22"/>
          <w:rFonts w:ascii="Symbol" w:hAnsi="Symbol" w:cstheme="minorBidi" w:eastAsiaTheme="minorHAnsi"/>
          <w:i/>
          <w:spacing w:val="5"/>
          <w:w w:val="97"/>
          <w:sz w:val="25"/>
        </w:rPr>
        <w:t></w:t>
      </w:r>
      <w:r>
        <w:rPr>
          <w:kern w:val="2"/>
          <w:szCs w:val="22"/>
          <w:rFonts w:ascii="Times New Roman" w:hAnsi="Times New Roman" w:cstheme="minorBidi" w:eastAsiaTheme="minorHAnsi"/>
          <w:w w:val="101"/>
          <w:sz w:val="14"/>
        </w:rPr>
        <w:t>2</w:t>
      </w:r>
    </w:p>
    <w:p w:rsidR="0018722C">
      <w:pPr>
        <w:topLinePunct/>
      </w:pPr>
      <w:r>
        <w:rPr>
          <w:rFonts w:cstheme="minorBidi" w:hAnsiTheme="minorHAnsi" w:eastAsiaTheme="minorHAnsi" w:asciiTheme="minorHAnsi" w:ascii="Times New Roman" w:hAnsi="Times New Roman"/>
        </w:rPr>
        <w:t>2</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p>
    <w:p w:rsidR="0018722C">
      <w:pPr>
        <w:topLinePunct/>
      </w:pPr>
      <w:r>
        <w:br w:type="column"/>
      </w:r>
      <w:r>
        <w:t>（</w:t>
      </w:r>
      <w:r>
        <w:rPr>
          <w:rFonts w:ascii="Times New Roman" w:eastAsia="Times New Roman"/>
        </w:rPr>
        <w:t>6.11</w:t>
      </w:r>
      <w:r>
        <w:t>）</w:t>
      </w:r>
    </w:p>
    <w:p w:rsidR="0018722C">
      <w:spacing w:beforeLines="0" w:before="0" w:afterLines="0" w:after="0" w:line="440" w:lineRule="auto"/>
      <w:pPr>
        <w:sectPr w:rsidR="00556256">
          <w:type w:val="continuous"/>
          <w:pgSz w:w="11910" w:h="16840"/>
          <w:pgMar w:top="1580" w:bottom="280" w:left="1000" w:right="900"/>
          <w:cols w:num="2" w:equalWidth="0">
            <w:col w:w="6060" w:space="40"/>
            <w:col w:w="3910"/>
          </w:cols>
        </w:sectPr>
        <w:topLinePunct/>
      </w:pPr>
    </w:p>
    <w:p w:rsidR="0018722C">
      <w:pPr>
        <w:topLinePunct/>
      </w:pPr>
      <w:r>
        <w:rPr>
          <w:rFonts w:cstheme="minorBidi" w:hAnsiTheme="minorHAnsi" w:eastAsiaTheme="minorHAnsi" w:asciiTheme="minorHAnsi" w:ascii="Times New Roman"/>
        </w:rPr>
        <w:t>2</w:t>
      </w:r>
    </w:p>
    <w:p w:rsidR="0018722C">
      <w:pPr>
        <w:topLinePunct/>
      </w:pPr>
      <w:r>
        <w:t>由</w:t>
      </w:r>
      <w:r>
        <w:t>（</w:t>
      </w:r>
      <w:r>
        <w:rPr>
          <w:rFonts w:ascii="Times New Roman" w:hAnsi="Times New Roman" w:eastAsia="宋体"/>
        </w:rPr>
        <w:t>6</w:t>
      </w:r>
      <w:r>
        <w:rPr>
          <w:rFonts w:ascii="Times New Roman" w:hAnsi="Times New Roman" w:eastAsia="宋体"/>
          <w:spacing w:val="0"/>
        </w:rPr>
        <w:t>.</w:t>
      </w:r>
      <w:r>
        <w:rPr>
          <w:rFonts w:ascii="Times New Roman" w:hAnsi="Times New Roman" w:eastAsia="宋体"/>
        </w:rPr>
        <w:t>7</w:t>
      </w:r>
      <w:r>
        <w:t>）</w:t>
      </w:r>
      <w:r>
        <w:t>、</w:t>
      </w:r>
      <w:r>
        <w:t>（</w:t>
      </w:r>
      <w:r>
        <w:rPr>
          <w:rFonts w:ascii="Times New Roman" w:hAnsi="Times New Roman" w:eastAsia="宋体"/>
        </w:rPr>
        <w:t>6</w:t>
      </w:r>
      <w:r>
        <w:rPr>
          <w:rFonts w:ascii="Times New Roman" w:hAnsi="Times New Roman" w:eastAsia="宋体"/>
          <w:spacing w:val="0"/>
        </w:rPr>
        <w:t>.</w:t>
      </w:r>
      <w:r>
        <w:rPr>
          <w:rFonts w:ascii="Times New Roman" w:hAnsi="Times New Roman" w:eastAsia="宋体"/>
        </w:rPr>
        <w:t>10</w:t>
      </w:r>
      <w:r>
        <w:t>）</w:t>
      </w:r>
      <w:r>
        <w:t>可知</w:t>
      </w:r>
      <w:r>
        <w:rPr>
          <w:rFonts w:ascii="Times New Roman" w:hAnsi="Times New Roman" w:eastAsia="宋体"/>
          <w:i/>
        </w:rPr>
        <w:t>U</w:t>
      </w:r>
      <w:r>
        <w:rPr>
          <w:rFonts w:ascii="Times New Roman" w:hAnsi="Times New Roman" w:eastAsia="宋体"/>
        </w:rPr>
        <w:t>2</w:t>
      </w:r>
      <w:r w:rsidR="001852F3">
        <w:rPr>
          <w:rFonts w:ascii="Times New Roman" w:hAnsi="Times New Roman" w:eastAsia="宋体"/>
        </w:rPr>
        <w:t xml:space="preserve"> </w:t>
      </w:r>
      <w:r>
        <w:rPr>
          <w:rFonts w:ascii="Symbol" w:hAnsi="Symbol" w:eastAsia="Symbol"/>
        </w:rPr>
        <w:t></w:t>
      </w:r>
      <w:r>
        <w:rPr>
          <w:rFonts w:ascii="Times New Roman" w:hAnsi="Times New Roman" w:eastAsia="宋体"/>
          <w:i/>
        </w:rPr>
        <w:t>U</w:t>
      </w:r>
      <w:r>
        <w:rPr>
          <w:rFonts w:ascii="Times New Roman" w:hAnsi="Times New Roman" w:eastAsia="宋体"/>
        </w:rPr>
        <w:t>1</w:t>
      </w:r>
      <w:r>
        <w:t>，因此调控政策出台后，虽然市场参与者相信政府，但是</w:t>
      </w:r>
      <w:r>
        <w:t>政府可能并不会下决心执行政策来实现目标，而是通过选择性地执行政策，令房价增</w:t>
      </w:r>
      <w:r>
        <w:t>速</w:t>
      </w:r>
    </w:p>
    <w:p w:rsidR="0018722C">
      <w:pPr>
        <w:pStyle w:val="ae"/>
        <w:topLinePunct/>
      </w:pPr>
      <w:r>
        <w:rPr>
          <w:kern w:val="2"/>
          <w:sz w:val="22"/>
          <w:szCs w:val="22"/>
          <w:rFonts w:cstheme="minorBidi" w:hAnsiTheme="minorHAnsi" w:eastAsiaTheme="minorHAnsi" w:asciiTheme="minorHAnsi"/>
        </w:rPr>
        <w:pict>
          <v:shape style="margin-left:155.366776pt;margin-top:29.3437pt;width:3.6pt;height:7.8pt;mso-position-horizontal-relative:page;mso-position-vertical-relative:paragraph;z-index:-49475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2</w:t>
                  </w:r>
                </w:p>
              </w:txbxContent>
            </v:textbox>
            <w10:wrap type="none"/>
          </v:shape>
        </w:pict>
      </w:r>
      <w:r>
        <w:rPr>
          <w:kern w:val="2"/>
          <w:szCs w:val="22"/>
          <w:rFonts w:ascii="Times New Roman" w:hAnsi="Times New Roman" w:eastAsia="宋体" w:cstheme="minorBidi"/>
          <w:i/>
          <w:spacing w:val="2"/>
          <w:sz w:val="24"/>
        </w:rPr>
        <w:t>HPR</w:t>
      </w:r>
      <w:r>
        <w:rPr>
          <w:kern w:val="2"/>
          <w:szCs w:val="22"/>
          <w:rFonts w:ascii="Symbol" w:hAnsi="Symbol" w:eastAsia="Symbol" w:cstheme="minorBidi"/>
          <w:sz w:val="24"/>
        </w:rPr>
        <w:t></w:t>
      </w:r>
      <w:r>
        <w:rPr>
          <w:kern w:val="2"/>
          <w:szCs w:val="22"/>
          <w:rFonts w:ascii="Times New Roman" w:hAnsi="Times New Roman" w:eastAsia="宋体" w:cstheme="minorBidi"/>
          <w:i/>
          <w:sz w:val="24"/>
        </w:rPr>
        <w:t>HPR</w:t>
      </w:r>
      <w:r>
        <w:rPr>
          <w:kern w:val="2"/>
          <w:szCs w:val="22"/>
          <w:rFonts w:ascii="Symbol" w:hAnsi="Symbol" w:eastAsia="Symbol" w:cstheme="minorBidi"/>
          <w:sz w:val="14"/>
        </w:rPr>
        <w:t></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ascii="Times New Roman" w:hAnsi="Times New Roman" w:eastAsia="宋体" w:cstheme="minorBidi"/>
          <w:sz w:val="14"/>
        </w:rPr>
        <w:t>1</w:t>
      </w:r>
      <w:r>
        <w:rPr>
          <w:kern w:val="2"/>
          <w:szCs w:val="22"/>
          <w:rFonts w:ascii="Symbol" w:hAnsi="Symbol" w:eastAsia="Symbol" w:cstheme="minorBidi"/>
          <w:i/>
          <w:sz w:val="25"/>
        </w:rPr>
        <w:t></w:t>
      </w:r>
      <w:r>
        <w:rPr>
          <w:kern w:val="2"/>
          <w:szCs w:val="22"/>
          <w:rFonts w:ascii="Times New Roman" w:hAnsi="Times New Roman" w:eastAsia="宋体" w:cstheme="minorBidi"/>
          <w:sz w:val="14"/>
        </w:rPr>
        <w:t>2</w:t>
      </w:r>
      <w:r w:rsidR="001852F3">
        <w:rPr>
          <w:kern w:val="2"/>
          <w:szCs w:val="22"/>
          <w:rFonts w:ascii="Times New Roman" w:hAnsi="Times New Roman" w:eastAsia="宋体" w:cstheme="minorBidi"/>
          <w:spacing w:val="1"/>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spacing w:val="2"/>
          <w:sz w:val="24"/>
        </w:rPr>
        <w:t>HPR</w:t>
      </w:r>
      <w:r>
        <w:rPr>
          <w:kern w:val="2"/>
          <w:szCs w:val="22"/>
          <w:rFonts w:ascii="Symbol" w:hAnsi="Symbol" w:eastAsia="Symbol" w:cstheme="minorBidi"/>
          <w:sz w:val="24"/>
        </w:rPr>
        <w:t></w:t>
      </w:r>
      <w:r>
        <w:rPr>
          <w:kern w:val="2"/>
          <w:szCs w:val="22"/>
          <w:rFonts w:ascii="Times New Roman" w:hAnsi="Times New Roman" w:eastAsia="宋体" w:cstheme="minorBidi"/>
          <w:i/>
          <w:sz w:val="24"/>
        </w:rPr>
        <w:t>HPR</w:t>
      </w:r>
      <w:r>
        <w:rPr>
          <w:kern w:val="2"/>
          <w:szCs w:val="22"/>
          <w:rFonts w:ascii="Symbol" w:hAnsi="Symbol" w:eastAsia="Symbol" w:cstheme="minorBidi"/>
          <w:sz w:val="14"/>
        </w:rPr>
        <w:t></w:t>
      </w:r>
      <w:r>
        <w:rPr>
          <w:kern w:val="2"/>
          <w:szCs w:val="22"/>
          <w:rFonts w:cstheme="minorBidi" w:hAnsiTheme="minorHAnsi" w:eastAsiaTheme="minorHAnsi" w:asciiTheme="minorHAnsi"/>
          <w:spacing w:val="1"/>
          <w:sz w:val="24"/>
        </w:rPr>
        <w:t>，从而最大化自身的效用，这样先前出台的调控政策会</w:t>
      </w:r>
    </w:p>
    <w:p w:rsidR="0018722C">
      <w:pPr>
        <w:pStyle w:val="aff7"/>
        <w:topLinePunct/>
      </w:pPr>
      <w:r>
        <w:rPr>
          <w:sz w:val="2"/>
        </w:rPr>
        <w:pict>
          <v:group style="width:23.75pt;height:.5pt;mso-position-horizontal-relative:char;mso-position-vertical-relative:line" coordorigin="0,0" coordsize="475,10">
            <v:line style="position:absolute" from="0,5" to="475,5" stroked="true" strokeweight=".486888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rPr>
        <w:t>2</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rPr>
        <w:t>1</w:t>
      </w:r>
    </w:p>
    <w:p w:rsidR="0018722C">
      <w:pPr>
        <w:topLinePunct/>
      </w:pPr>
      <w:r>
        <w:t>低效甚至失效。</w:t>
      </w:r>
    </w:p>
    <w:p w:rsidR="0018722C">
      <w:pPr>
        <w:topLinePunct/>
      </w:pPr>
      <w:r>
        <w:t>政府此前出台多轮调控政策的前后不一致，中央政府与地方政府偏好不同所导致的政策执行难，政府调控的决心不强甚至放任自流的态度，都会减弱市场参与者对政府的信任。经过多回合的博弈之后，市场参与者认为政府仍然会倚重房地产业在经济增长中的重要贡献，</w:t>
      </w:r>
      <w:r w:rsidR="001852F3">
        <w:t xml:space="preserve">出台某项调控政策想要实现的目标是不可信的，因为政府并不会努力实现这个目标，因此市场参与者对于房价增长率的预期与政策目标发生偏离。此时，政府面临的问题不再是</w:t>
      </w:r>
      <w:r>
        <w:t>（</w:t>
      </w:r>
      <w:r>
        <w:rPr>
          <w:rFonts w:ascii="Times New Roman" w:eastAsia="Times New Roman"/>
        </w:rPr>
        <w:t>6.9</w:t>
      </w:r>
      <w:r>
        <w:t>）</w:t>
      </w:r>
      <w:r w:rsidR="001852F3">
        <w:t xml:space="preserve">式，而是：</w:t>
      </w:r>
    </w:p>
    <w:p w:rsidR="0018722C">
      <w:pPr>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i/>
        </w:rPr>
        <w:t>P</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a</w:t>
      </w:r>
      <w:r>
        <w:rPr>
          <w:rFonts w:ascii="Times New Roman" w:hAnsi="Times New Roman" w:cstheme="minorBidi" w:eastAsiaTheme="minorHAnsi"/>
        </w:rPr>
        <w:t> </w:t>
      </w:r>
      <w:r>
        <w:rPr>
          <w:rFonts w:ascii="Times New Roman" w:hAnsi="Times New Roman" w:cstheme="minorBidi" w:eastAsiaTheme="minorHAnsi"/>
        </w:rPr>
        <w:t>r</w:t>
      </w:r>
      <w:r>
        <w:rPr>
          <w:rFonts w:ascii="Times New Roman" w:hAnsi="Times New Roman" w:cstheme="minorBidi" w:eastAsiaTheme="minorHAnsi"/>
        </w:rPr>
        <w:t> </w:t>
      </w:r>
      <w:r>
        <w:rPr>
          <w:rFonts w:ascii="Times New Roman" w:hAnsi="Times New Roman" w:cstheme="minorBidi" w:eastAsiaTheme="minorHAnsi"/>
        </w:rPr>
        <w:t>g</w:t>
      </w:r>
      <w:r>
        <w:rPr>
          <w:rFonts w:ascii="Times New Roman" w:hAnsi="Times New Roman" w:cstheme="minorBidi" w:eastAsiaTheme="minorHAnsi"/>
        </w:rPr>
        <w:t>m</w:t>
      </w:r>
      <w:r>
        <w:rPr>
          <w:rFonts w:ascii="Times New Roman" w:hAnsi="Times New Roman" w:cstheme="minorBidi" w:eastAsiaTheme="minorHAnsi"/>
        </w:rPr>
        <w:t> </w:t>
      </w:r>
      <w:r>
        <w:rPr>
          <w:rFonts w:ascii="Times New Roman" w:hAnsi="Times New Roman" w:cstheme="minorBidi" w:eastAsiaTheme="minorHAnsi"/>
        </w:rPr>
        <w:t>a</w:t>
      </w:r>
      <w:r>
        <w:rPr>
          <w:rFonts w:ascii="Times New Roman" w:hAnsi="Times New Roman" w:cstheme="minorBidi" w:eastAsiaTheme="minorHAnsi"/>
        </w:rPr>
        <w:t> </w:t>
      </w:r>
      <w:r>
        <w:rPr>
          <w:rFonts w:ascii="Times New Roman" w:hAnsi="Times New Roman" w:cstheme="minorBidi" w:eastAsiaTheme="minorHAnsi"/>
        </w:rPr>
        <w:t>x</w:t>
      </w:r>
      <w:r>
        <w:rPr>
          <w:rFonts w:ascii="Times New Roman" w:hAnsi="Times New Roman" w:cstheme="minorBidi" w:eastAsiaTheme="minorHAnsi"/>
          <w:i/>
        </w:rPr>
        <w:t>U</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spacing w:val="-5"/>
          <w:w w:val="102"/>
          <w:sz w:val="24"/>
        </w:rPr>
        <w:t>E</w:t>
      </w:r>
      <w:r>
        <w:rPr>
          <w:kern w:val="2"/>
          <w:szCs w:val="22"/>
          <w:rFonts w:ascii="Times New Roman" w:hAnsi="Times New Roman" w:cstheme="minorBidi" w:eastAsiaTheme="minorHAnsi"/>
          <w:i/>
          <w:spacing w:val="4"/>
          <w:w w:val="102"/>
          <w:sz w:val="24"/>
        </w:rPr>
        <w:t>G</w:t>
      </w:r>
      <w:r>
        <w:rPr>
          <w:kern w:val="2"/>
          <w:szCs w:val="22"/>
          <w:rFonts w:ascii="Times New Roman" w:hAnsi="Times New Roman" w:cstheme="minorBidi" w:eastAsiaTheme="minorHAnsi"/>
          <w:w w:val="102"/>
          <w:sz w:val="24"/>
        </w:rPr>
        <w:t>,</w:t>
      </w:r>
      <w:r>
        <w:rPr>
          <w:kern w:val="2"/>
          <w:szCs w:val="22"/>
          <w:rFonts w:ascii="Times New Roman" w:hAnsi="Times New Roman" w:cstheme="minorBidi" w:eastAsiaTheme="minorHAnsi"/>
          <w:spacing w:val="-13"/>
          <w:sz w:val="24"/>
        </w:rPr>
        <w:t> </w:t>
      </w:r>
      <w:r>
        <w:rPr>
          <w:kern w:val="2"/>
          <w:szCs w:val="22"/>
          <w:rFonts w:ascii="Times New Roman" w:hAnsi="Times New Roman" w:cstheme="minorBidi" w:eastAsiaTheme="minorHAnsi"/>
          <w:i/>
          <w:spacing w:val="0"/>
          <w:w w:val="102"/>
          <w:sz w:val="24"/>
        </w:rPr>
        <w:t>H</w:t>
      </w:r>
      <w:r>
        <w:rPr>
          <w:kern w:val="2"/>
          <w:szCs w:val="22"/>
          <w:rFonts w:ascii="Times New Roman" w:hAnsi="Times New Roman" w:cstheme="minorBidi" w:eastAsiaTheme="minorHAnsi"/>
          <w:i/>
          <w:spacing w:val="-5"/>
          <w:w w:val="102"/>
          <w:sz w:val="24"/>
        </w:rPr>
        <w:t>P</w:t>
      </w:r>
      <w:r>
        <w:rPr>
          <w:kern w:val="2"/>
          <w:szCs w:val="22"/>
          <w:rFonts w:ascii="Times New Roman" w:hAnsi="Times New Roman" w:cstheme="minorBidi" w:eastAsiaTheme="minorHAnsi"/>
          <w:i/>
          <w:spacing w:val="0"/>
          <w:w w:val="102"/>
          <w:sz w:val="24"/>
        </w:rPr>
        <w:t>R</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G</w:t>
      </w:r>
      <w:r>
        <w:rPr>
          <w:rFonts w:ascii="Times New Roman" w:hAnsi="Times New Roman" w:cstheme="minorBidi" w:eastAsiaTheme="minorHAnsi"/>
          <w:i/>
        </w:rPr>
        <w:t>E</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pacing w:val="0"/>
          <w:w w:val="102"/>
          <w:sz w:val="24"/>
        </w:rPr>
        <w:t>H</w:t>
      </w:r>
      <w:r>
        <w:rPr>
          <w:kern w:val="2"/>
          <w:szCs w:val="22"/>
          <w:rFonts w:ascii="Times New Roman" w:hAnsi="Times New Roman" w:cstheme="minorBidi" w:eastAsiaTheme="minorHAnsi"/>
          <w:i/>
          <w:spacing w:val="-5"/>
          <w:w w:val="102"/>
          <w:sz w:val="24"/>
        </w:rPr>
        <w:t>P</w:t>
      </w:r>
      <w:r>
        <w:rPr>
          <w:kern w:val="2"/>
          <w:szCs w:val="22"/>
          <w:rFonts w:ascii="Times New Roman" w:hAnsi="Times New Roman" w:cstheme="minorBidi" w:eastAsiaTheme="minorHAnsi"/>
          <w:i/>
          <w:w w:val="102"/>
          <w:sz w:val="24"/>
        </w:rPr>
        <w:t>R</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0"/>
          <w:w w:val="102"/>
          <w:sz w:val="24"/>
        </w:rPr>
        <w:t>H</w:t>
      </w:r>
      <w:r>
        <w:rPr>
          <w:kern w:val="2"/>
          <w:szCs w:val="22"/>
          <w:rFonts w:ascii="Times New Roman" w:hAnsi="Times New Roman" w:cstheme="minorBidi" w:eastAsiaTheme="minorHAnsi"/>
          <w:i/>
          <w:spacing w:val="-5"/>
          <w:w w:val="102"/>
          <w:sz w:val="24"/>
        </w:rPr>
        <w:t>P</w:t>
      </w:r>
      <w:r>
        <w:rPr>
          <w:kern w:val="2"/>
          <w:szCs w:val="22"/>
          <w:rFonts w:ascii="Times New Roman" w:hAnsi="Times New Roman" w:cstheme="minorBidi" w:eastAsiaTheme="minorHAnsi"/>
          <w:i/>
          <w:spacing w:val="5"/>
          <w:w w:val="102"/>
          <w:sz w:val="24"/>
        </w:rPr>
        <w:t>R</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H</w:t>
      </w:r>
      <w:r w:rsidR="001852F3">
        <w:rPr>
          <w:rFonts w:cstheme="minorBidi" w:hAnsiTheme="minorHAnsi" w:eastAsiaTheme="minorHAnsi" w:asciiTheme="minorHAnsi" w:ascii="Times New Roman"/>
          <w:i/>
        </w:rPr>
        <w:t xml:space="preserve"> P R</w:t>
      </w:r>
    </w:p>
    <w:p w:rsidR="0018722C">
      <w:pPr>
        <w:pStyle w:val="ae"/>
        <w:topLinePunct/>
      </w:pPr>
      <w:r>
        <w:rPr>
          <w:kern w:val="2"/>
          <w:sz w:val="22"/>
          <w:szCs w:val="22"/>
          <w:rFonts w:cstheme="minorBidi" w:hAnsiTheme="minorHAnsi" w:eastAsiaTheme="minorHAnsi" w:asciiTheme="minorHAnsi"/>
        </w:rPr>
        <w:pict>
          <v:shape style="margin-left:204.038498pt;margin-top:11.928673pt;width:3.6pt;height:7.8pt;mso-position-horizontal-relative:page;mso-position-vertical-relative:paragraph;z-index:-49482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1</w:t>
                  </w:r>
                </w:p>
              </w:txbxContent>
            </v:textbox>
            <w10:wrap type="none"/>
          </v:shape>
        </w:pict>
      </w:r>
      <w:r>
        <w:rPr>
          <w:kern w:val="2"/>
          <w:sz w:val="22"/>
          <w:szCs w:val="22"/>
          <w:rFonts w:cstheme="minorBidi" w:hAnsiTheme="minorHAnsi" w:eastAsiaTheme="minorHAnsi" w:asciiTheme="minorHAnsi"/>
        </w:rPr>
        <w:pict>
          <v:shape style="margin-left:249.127869pt;margin-top:11.928673pt;width:3.6pt;height:7.8pt;mso-position-horizontal-relative:page;mso-position-vertical-relative:paragraph;z-index:1247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2</w:t>
                  </w:r>
                </w:p>
              </w:txbxContent>
            </v:textbox>
            <w10:wrap type="none"/>
          </v:shape>
        </w:pict>
      </w:r>
      <w:r>
        <w:rPr>
          <w:kern w:val="2"/>
          <w:szCs w:val="22"/>
          <w:rFonts w:ascii="Times New Roman" w:hAnsi="Times New Roman" w:cstheme="minorBidi" w:eastAsiaTheme="minorHAnsi"/>
          <w:i/>
          <w:spacing w:val="-3"/>
          <w:sz w:val="24"/>
        </w:rPr>
        <w:t>s</w:t>
      </w:r>
      <w:r>
        <w:rPr>
          <w:kern w:val="2"/>
          <w:szCs w:val="22"/>
          <w:rFonts w:ascii="Times New Roman" w:hAnsi="Times New Roman" w:cstheme="minorBidi" w:eastAsiaTheme="minorHAnsi"/>
          <w:spacing w:val="-3"/>
          <w:sz w:val="24"/>
        </w:rPr>
        <w:t>.</w:t>
      </w:r>
      <w:r w:rsidR="001852F3">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i/>
          <w:spacing w:val="-3"/>
          <w:sz w:val="24"/>
        </w:rPr>
        <w:t>t</w:t>
      </w:r>
      <w:r>
        <w:rPr>
          <w:kern w:val="2"/>
          <w:szCs w:val="22"/>
          <w:rFonts w:ascii="Times New Roman" w:hAnsi="Times New Roman" w:cstheme="minorBidi" w:eastAsiaTheme="minorHAnsi"/>
          <w:spacing w:val="-3"/>
          <w:sz w:val="24"/>
        </w:rPr>
        <w:t>.</w:t>
      </w:r>
      <w:r w:rsidR="004B696B">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i/>
          <w:spacing w:val="-3"/>
          <w:sz w:val="24"/>
        </w:rPr>
        <w:t>EG</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sidR="001852F3">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spacing w:val="-2"/>
          <w:sz w:val="24"/>
        </w:rPr>
        <w:t>EG</w:t>
      </w:r>
      <w:r>
        <w:rPr>
          <w:kern w:val="2"/>
          <w:szCs w:val="22"/>
          <w:rFonts w:ascii="Symbol" w:hAnsi="Symbol"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Times New Roman" w:hAnsi="Times New Roman" w:cstheme="minorBidi" w:eastAsiaTheme="minorHAnsi"/>
          <w:vertAlign w:val="superscript"/>
          /&gt;
        </w:rPr>
        <w:t>e</w:t>
      </w:r>
      <w:r>
        <w:rPr>
          <w:rFonts w:ascii="Times New Roman" w:hAnsi="Times New Roman" w:cstheme="minorBidi" w:eastAsiaTheme="minorHAnsi"/>
          <w:vertAlign w:val="superscript"/>
          /&gt;
        </w:rPr>
        <w:t> </w:t>
      </w:r>
      <w:r>
        <w:rPr>
          <w:rFonts w:ascii="Times New Roman" w:hAnsi="Times New Roman" w:cstheme="minorBidi" w:eastAsiaTheme="minorHAnsi"/>
        </w:rPr>
        <w:t>)</w:t>
      </w:r>
    </w:p>
    <w:p w:rsidR="0018722C">
      <w:pPr>
        <w:topLinePunct/>
      </w:pPr>
      <w:r>
        <w:br w:type="column"/>
      </w:r>
      <w:r>
        <w:t>（</w:t>
      </w:r>
      <w:r>
        <w:rPr>
          <w:rFonts w:ascii="Times New Roman" w:eastAsia="Times New Roman"/>
        </w:rPr>
        <w:t>6.12</w:t>
      </w:r>
      <w:r>
        <w:t>）</w:t>
      </w:r>
    </w:p>
    <w:p w:rsidR="0018722C">
      <w:spacing w:beforeLines="0" w:before="0" w:afterLines="0" w:after="0" w:line="440" w:lineRule="auto"/>
      <w:pPr>
        <w:sectPr w:rsidR="00556256">
          <w:type w:val="continuous"/>
          <w:pgSz w:w="11910" w:h="16840"/>
          <w:pgMar w:top="1580" w:bottom="280" w:left="1000" w:right="900"/>
          <w:cols w:num="3" w:equalWidth="0">
            <w:col w:w="4055" w:space="40"/>
            <w:col w:w="1990" w:space="817"/>
            <w:col w:w="3108"/>
          </w:cols>
        </w:sectPr>
        <w:topLinePunct/>
      </w:pPr>
    </w:p>
    <w:p w:rsidR="0018722C">
      <w:pPr>
        <w:topLinePunct/>
      </w:pPr>
      <w:r>
        <w:t>求解最优化问题</w:t>
      </w:r>
      <w:r>
        <w:t>（</w:t>
      </w:r>
      <w:r>
        <w:rPr>
          <w:rFonts w:ascii="Times New Roman" w:eastAsia="Times New Roman"/>
        </w:rPr>
        <w:t>6</w:t>
      </w:r>
      <w:r>
        <w:rPr>
          <w:rFonts w:ascii="Times New Roman" w:eastAsia="Times New Roman"/>
        </w:rPr>
        <w:t>.</w:t>
      </w:r>
      <w:r>
        <w:rPr>
          <w:rFonts w:ascii="Times New Roman" w:eastAsia="Times New Roman"/>
        </w:rPr>
        <w:t>12</w:t>
      </w:r>
      <w:r>
        <w:t>）</w:t>
      </w:r>
      <w:r>
        <w:t>，可得此时政府的效用为：</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4894" w:val="left" w:leader="none"/>
          <w:tab w:pos="5217" w:val="left" w:leader="none"/>
        </w:tabs>
        <w:spacing w:line="152" w:lineRule="exact" w:before="123"/>
        <w:ind w:leftChars="0" w:left="3517" w:rightChars="0" w:right="0" w:firstLineChars="0" w:firstLine="0"/>
        <w:jc w:val="left"/>
        <w:topLinePunct/>
      </w:pPr>
      <w:r>
        <w:rPr>
          <w:kern w:val="2"/>
          <w:sz w:val="14"/>
          <w:szCs w:val="22"/>
          <w:rFonts w:cstheme="minorBidi" w:hAnsiTheme="minorHAnsi" w:eastAsiaTheme="minorHAnsi" w:asciiTheme="minorHAnsi" w:ascii="Symbol" w:hAnsi="Symbol"/>
          <w:position w:val="-4"/>
        </w:rPr>
        <w:t></w:t>
      </w:r>
      <w:r>
        <w:rPr>
          <w:kern w:val="2"/>
          <w:szCs w:val="22"/>
          <w:rFonts w:ascii="Times New Roman" w:hAnsi="Times New Roman" w:cstheme="minorBidi" w:eastAsiaTheme="minorHAnsi"/>
          <w:position w:val="-4"/>
          <w:sz w:val="14"/>
        </w:rPr>
        <w:t>	</w:t>
      </w:r>
      <w:r>
        <w:rPr>
          <w:kern w:val="2"/>
          <w:szCs w:val="22"/>
          <w:rFonts w:ascii="Times New Roman" w:hAnsi="Times New Roman" w:cstheme="minorBidi" w:eastAsiaTheme="minorHAnsi"/>
          <w:position w:val="-4"/>
          <w:sz w:val="14"/>
        </w:rPr>
        <w:t>	</w:t>
      </w:r>
      <w:r>
        <w:rPr>
          <w:kern w:val="2"/>
          <w:szCs w:val="22"/>
          <w:rFonts w:ascii="Times New Roman" w:hAnsi="Times New Roman" w:cstheme="minorBidi" w:eastAsiaTheme="minorHAnsi"/>
          <w:i/>
          <w:spacing w:val="9"/>
          <w:sz w:val="25"/>
        </w:rPr>
        <w:t> </w:t>
      </w:r>
      <w:r>
        <w:rPr>
          <w:kern w:val="2"/>
          <w:szCs w:val="22"/>
          <w:rFonts w:ascii="Symbol" w:hAnsi="Symbol" w:cstheme="minorBidi" w:eastAsiaTheme="minorHAnsi"/>
          <w:i/>
          <w:sz w:val="25"/>
        </w:rPr>
        <w:t></w:t>
      </w:r>
    </w:p>
    <w:p w:rsidR="0018722C">
      <w:pPr>
        <w:spacing w:line="150" w:lineRule="exact" w:before="126"/>
        <w:ind w:leftChars="0" w:left="1213" w:rightChars="0" w:right="0" w:firstLineChars="0" w:firstLine="0"/>
        <w:jc w:val="left"/>
        <w:topLinePunct/>
      </w:pPr>
      <w:bookmarkStart w:id="789307" w:name="_cwCmt30"/>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sz w:val="14"/>
        </w:rPr>
        <w:t>2</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i/>
          <w:position w:val="-10"/>
          <w:sz w:val="25"/>
        </w:rPr>
        <w:t> </w:t>
      </w:r>
      <w:r>
        <w:rPr>
          <w:kern w:val="2"/>
          <w:szCs w:val="22"/>
          <w:rFonts w:ascii="Times New Roman" w:hAnsi="Times New Roman" w:cstheme="minorBidi" w:eastAsiaTheme="minorHAnsi"/>
          <w:sz w:val="14"/>
        </w:rPr>
        <w:t>2</w:t>
      </w:r>
      <w:bookmarkEnd w:id="789307"/>
    </w:p>
    <w:p w:rsidR="0018722C">
      <w:spacing w:beforeLines="0" w:before="0" w:afterLines="0" w:after="0" w:line="440" w:lineRule="auto"/>
      <w:pPr>
        <w:sectPr w:rsidR="00556256">
          <w:type w:val="continuous"/>
          <w:pgSz w:w="11910" w:h="16840"/>
          <w:pgMar w:top="1580" w:bottom="280" w:left="1000" w:right="900"/>
          <w:cols w:num="2" w:equalWidth="0">
            <w:col w:w="5596" w:space="40"/>
            <w:col w:w="4374"/>
          </w:cols>
        </w:sectPr>
        <w:topLinePunct/>
      </w:pPr>
    </w:p>
    <w:p w:rsidR="0018722C">
      <w:pPr>
        <w:spacing w:line="184" w:lineRule="exact" w:before="3"/>
        <w:ind w:leftChars="0" w:left="2189" w:rightChars="0" w:right="0" w:firstLineChars="0" w:firstLine="0"/>
        <w:jc w:val="left"/>
        <w:rPr>
          <w:rFonts w:ascii="Times New Roman" w:hAnsi="Times New Roman"/>
          <w:i/>
          <w:sz w:val="24"/>
        </w:rPr>
      </w:pPr>
      <w:r>
        <w:rPr>
          <w:rFonts w:ascii="Times New Roman" w:hAnsi="Times New Roman"/>
          <w:i/>
          <w:sz w:val="24"/>
        </w:rPr>
        <w:t>U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i/>
          <w:sz w:val="25"/>
        </w:rPr>
        <w:t>  </w:t>
      </w:r>
      <w:r>
        <w:rPr>
          <w:rFonts w:ascii="Symbol" w:hAnsi="Symbol"/>
          <w:i/>
          <w:sz w:val="25"/>
        </w:rPr>
        <w:t></w:t>
      </w:r>
      <w:r>
        <w:rPr>
          <w:rFonts w:ascii="Times New Roman" w:hAnsi="Times New Roman"/>
          <w:i/>
          <w:spacing w:val="-32"/>
          <w:sz w:val="25"/>
        </w:rPr>
        <w:t> </w:t>
      </w:r>
      <w:r>
        <w:rPr>
          <w:rFonts w:ascii="Times New Roman" w:hAnsi="Times New Roman"/>
          <w:i/>
          <w:spacing w:val="-11"/>
          <w:sz w:val="24"/>
        </w:rPr>
        <w:t>EG</w:t>
      </w:r>
    </w:p>
    <w:p w:rsidR="0018722C">
      <w:pPr>
        <w:spacing w:line="184" w:lineRule="exact" w:before="3"/>
        <w:ind w:leftChars="0" w:left="131" w:rightChars="0" w:right="0" w:firstLineChars="0" w:firstLine="0"/>
        <w:jc w:val="left"/>
        <w:rPr>
          <w:rFonts w:ascii="Symbol" w:hAnsi="Symbol"/>
          <w:i/>
          <w:sz w:val="25"/>
        </w:rPr>
      </w:pPr>
      <w:r>
        <w:br w:type="column"/>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i/>
          <w:spacing w:val="-12"/>
          <w:sz w:val="25"/>
        </w:rPr>
        <w:t> </w:t>
      </w:r>
      <w:r>
        <w:rPr>
          <w:rFonts w:ascii="Symbol" w:hAnsi="Symbol"/>
          <w:i/>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1</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2</w:t>
      </w:r>
      <w:r>
        <w:rPr>
          <w:rFonts w:ascii="Times New Roman" w:hAnsi="Times New Roman" w:cstheme="minorBidi" w:eastAsiaTheme="minorHAnsi"/>
          <w:u w:val="single"/>
        </w:rPr>
        <w:t> </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R</w:t>
      </w:r>
      <w:r>
        <w:rPr>
          <w:rFonts w:ascii="Times New Roman" w:hAnsi="Times New Roman" w:cstheme="minorBidi" w:eastAsiaTheme="minorHAnsi"/>
          <w:i/>
        </w:rPr>
        <w:t>e</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 </w:t>
      </w:r>
      <w:r>
        <w:rPr>
          <w:rFonts w:ascii="Times New Roman" w:hAnsi="Times New Roman" w:cstheme="minorBidi" w:eastAsiaTheme="minorHAnsi"/>
          <w:u w:val="single"/>
        </w:rPr>
        <w:t>1</w:t>
      </w:r>
      <w:r>
        <w:rPr>
          <w:rFonts w:ascii="Times New Roman" w:hAnsi="Times New Roman" w:cstheme="minorBidi" w:eastAsiaTheme="minorHAnsi"/>
          <w:u w:val="single"/>
        </w:rPr>
        <w:tab/>
      </w:r>
      <w:r>
        <w:rPr>
          <w:rFonts w:ascii="Times New Roman" w:hAnsi="Times New Roman" w:cstheme="minorBidi" w:eastAsiaTheme="minorHAnsi"/>
          <w:u w:val="single"/>
        </w:rPr>
        <w:t>2</w:t>
      </w:r>
      <w:r>
        <w:rPr>
          <w:rFonts w:ascii="Times New Roman" w:hAnsi="Times New Roman" w:cstheme="minorBidi" w:eastAsiaTheme="minorHAnsi"/>
          <w:u w:val="single"/>
        </w:rPr>
        <w:t> </w:t>
      </w:r>
    </w:p>
    <w:p w:rsidR="0018722C">
      <w:pPr>
        <w:topLinePunct/>
      </w:pPr>
      <w:r>
        <w:br w:type="column"/>
      </w:r>
      <w:r>
        <w:t>（</w:t>
      </w:r>
      <w:r>
        <w:rPr>
          <w:rFonts w:ascii="Times New Roman" w:eastAsia="Times New Roman"/>
        </w:rPr>
        <w:t>6.13</w:t>
      </w:r>
      <w:r>
        <w:t>）</w:t>
      </w:r>
    </w:p>
    <w:p w:rsidR="0018722C">
      <w:spacing w:beforeLines="0" w:before="0" w:afterLines="0" w:after="0" w:line="440" w:lineRule="auto"/>
      <w:pPr>
        <w:sectPr w:rsidR="00556256">
          <w:type w:val="continuous"/>
          <w:pgSz w:w="11910" w:h="16840"/>
          <w:pgMar w:top="1580" w:bottom="280" w:left="1000" w:right="900"/>
          <w:cols w:num="4" w:equalWidth="0">
            <w:col w:w="3488" w:space="40"/>
            <w:col w:w="672" w:space="39"/>
            <w:col w:w="3190" w:space="39"/>
            <w:col w:w="2542"/>
          </w:cols>
        </w:sectPr>
        <w:topLinePunct/>
      </w:pPr>
    </w:p>
    <w:p w:rsidR="0018722C">
      <w:pPr>
        <w:topLinePunct/>
      </w:pPr>
      <w:r>
        <w:rPr>
          <w:rFonts w:cstheme="minorBidi" w:hAnsiTheme="minorHAnsi" w:eastAsiaTheme="minorHAnsi" w:asciiTheme="minorHAnsi" w:ascii="Times New Roman"/>
        </w:rPr>
        <w:t>3</w:t>
      </w:r>
      <w:r w:rsidRPr="00000000">
        <w:rPr>
          <w:rFonts w:cstheme="minorBidi" w:hAnsiTheme="minorHAnsi" w:eastAsiaTheme="minorHAnsi" w:asciiTheme="minorHAnsi"/>
        </w:rPr>
        <w:tab/>
        <w:t>1   </w:t>
      </w:r>
      <w:r>
        <w:rPr>
          <w:rFonts w:ascii="Times New Roman" w:cstheme="minorBidi" w:hAnsiTheme="minorHAnsi" w:eastAsiaTheme="minorHAnsi"/>
        </w:rPr>
        <w:t> </w:t>
      </w:r>
      <w:r>
        <w:rPr>
          <w:rFonts w:ascii="Times New Roman" w:cstheme="minorBidi" w:hAnsiTheme="minorHAnsi" w:eastAsiaTheme="minorHAnsi"/>
        </w:rPr>
        <w:t>1</w:t>
      </w:r>
      <w:r w:rsidRPr="00000000">
        <w:rPr>
          <w:rFonts w:cstheme="minorBidi" w:hAnsiTheme="minorHAnsi" w:eastAsiaTheme="minorHAnsi" w:asciiTheme="minorHAnsi"/>
        </w:rPr>
        <w:tab/>
        <w:t>1   </w:t>
      </w:r>
      <w:r>
        <w:rPr>
          <w:rFonts w:ascii="Times New Roman" w:cstheme="minorBidi" w:hAnsiTheme="minorHAnsi" w:eastAsiaTheme="minorHAnsi"/>
        </w:rPr>
        <w:t> </w:t>
      </w:r>
      <w:r>
        <w:rPr>
          <w:rFonts w:ascii="Times New Roman" w:cstheme="minorBidi" w:hAnsiTheme="minorHAnsi" w:eastAsiaTheme="minorHAnsi"/>
        </w:rPr>
        <w:t>2</w:t>
      </w:r>
    </w:p>
    <w:p w:rsidR="0018722C">
      <w:pPr>
        <w:topLinePunct/>
      </w:pPr>
      <w:bookmarkStart w:id="789308" w:name="_cwCmt31"/>
      <w:r>
        <w:rPr>
          <w:rFonts w:cstheme="minorBidi" w:hAnsiTheme="minorHAnsi" w:eastAsiaTheme="minorHAnsi" w:asciiTheme="minorHAnsi"/>
        </w:rPr>
        <w:br w:type="column"/>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bookmarkEnd w:id="789308"/>
    </w:p>
    <w:p w:rsidR="0018722C">
      <w:pPr>
        <w:topLinePunct/>
      </w:pPr>
      <w:bookmarkStart w:id="789309" w:name="_cwCmt32"/>
      <w:r>
        <w:rPr>
          <w:rFonts w:cstheme="minorBidi" w:hAnsiTheme="minorHAnsi" w:eastAsiaTheme="minorHAnsi" w:asciiTheme="minorHAnsi"/>
        </w:rPr>
        <w:br w:type="column"/>
      </w:r>
      <w:r>
        <w:rPr>
          <w:rFonts w:ascii="Times New Roman" w:hAnsi="Times New Roman" w:cstheme="minorBidi" w:eastAsiaTheme="minorHAnsi"/>
        </w:rPr>
        <w:t>4</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2</w:t>
      </w:r>
      <w:bookmarkEnd w:id="789309"/>
    </w:p>
    <w:p w:rsidR="0018722C">
      <w:spacing w:beforeLines="0" w:before="0" w:afterLines="0" w:after="0" w:line="440" w:lineRule="auto"/>
      <w:pPr>
        <w:sectPr w:rsidR="00556256">
          <w:type w:val="continuous"/>
          <w:pgSz w:w="11910" w:h="16840"/>
          <w:pgMar w:top="1580" w:bottom="280" w:left="1000" w:right="900"/>
          <w:cols w:num="3" w:equalWidth="0">
            <w:col w:w="4290" w:space="40"/>
            <w:col w:w="1309" w:space="39"/>
            <w:col w:w="4332"/>
          </w:cols>
        </w:sectPr>
        <w:topLinePunct/>
      </w:pPr>
    </w:p>
    <w:p w:rsidR="0018722C">
      <w:pPr>
        <w:topLinePunct/>
      </w:pPr>
      <w:r>
        <w:t>对于政府而言，最优的房价增长率为：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4896" from="332.270935pt,22.396927pt" to="357.565169pt,22.396927pt" stroked="true" strokeweight=".486888pt" strokecolor="#000000">
            <v:stroke dashstyle="solid"/>
            <w10:wrap type="none"/>
          </v:line>
        </w:pict>
      </w:r>
      <w:r>
        <w:rPr>
          <w:kern w:val="2"/>
          <w:szCs w:val="22"/>
          <w:rFonts w:ascii="Times New Roman" w:hAnsi="Times New Roman" w:cstheme="minorBidi" w:eastAsiaTheme="minorHAnsi"/>
          <w:i/>
          <w:w w:val="102"/>
          <w:sz w:val="24"/>
        </w:rPr>
        <w:t>H</w:t>
      </w:r>
      <w:r>
        <w:rPr>
          <w:kern w:val="2"/>
          <w:szCs w:val="22"/>
          <w:rFonts w:ascii="Times New Roman" w:hAnsi="Times New Roman" w:cstheme="minorBidi" w:eastAsiaTheme="minorHAnsi"/>
          <w:i/>
          <w:spacing w:val="0"/>
          <w:sz w:val="24"/>
        </w:rPr>
        <w:t> </w:t>
      </w:r>
      <w:r>
        <w:rPr>
          <w:kern w:val="2"/>
          <w:szCs w:val="22"/>
          <w:rFonts w:ascii="Times New Roman" w:hAnsi="Times New Roman" w:cstheme="minorBidi" w:eastAsiaTheme="minorHAnsi"/>
          <w:i/>
          <w:w w:val="102"/>
          <w:sz w:val="24"/>
        </w:rPr>
        <w:t>P</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w w:val="102"/>
          <w:sz w:val="24"/>
        </w:rPr>
        <w:t>R</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H</w:t>
      </w:r>
      <w:r>
        <w:rPr>
          <w:kern w:val="2"/>
          <w:szCs w:val="22"/>
          <w:rFonts w:ascii="Times New Roman" w:hAnsi="Times New Roman" w:cstheme="minorBidi" w:eastAsiaTheme="minorHAnsi"/>
          <w:i/>
          <w:spacing w:val="0"/>
          <w:sz w:val="24"/>
        </w:rPr>
        <w:t> </w:t>
      </w:r>
      <w:r>
        <w:rPr>
          <w:kern w:val="2"/>
          <w:szCs w:val="22"/>
          <w:rFonts w:ascii="Times New Roman" w:hAnsi="Times New Roman" w:cstheme="minorBidi" w:eastAsiaTheme="minorHAnsi"/>
          <w:i/>
          <w:w w:val="102"/>
          <w:sz w:val="24"/>
        </w:rPr>
        <w:t>P</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spacing w:val="-54"/>
          <w:w w:val="102"/>
          <w:sz w:val="24"/>
        </w:rPr>
        <w:t>R</w:t>
      </w:r>
      <w:r>
        <w:rPr>
          <w:kern w:val="2"/>
          <w:szCs w:val="22"/>
          <w:rFonts w:ascii="Symbol" w:hAnsi="Symbol" w:cstheme="minorBidi" w:eastAsiaTheme="minorHAnsi"/>
          <w:w w:val="102"/>
          <w:sz w:val="14"/>
        </w:rPr>
        <w:t></w:t>
      </w:r>
      <w:r>
        <w:rPr>
          <w:kern w:val="2"/>
          <w:szCs w:val="22"/>
          <w:rFonts w:ascii="Symbol" w:hAnsi="Symbol" w:cstheme="minorBidi" w:eastAsiaTheme="minorHAnsi"/>
          <w:w w:val="102"/>
          <w:sz w:val="24"/>
        </w:rPr>
        <w:t></w:t>
      </w:r>
      <w:r>
        <w:rPr>
          <w:kern w:val="2"/>
          <w:szCs w:val="22"/>
          <w:rFonts w:ascii="Symbol" w:hAnsi="Symbol" w:cstheme="minorBidi" w:eastAsiaTheme="minorHAnsi"/>
          <w:i/>
          <w:spacing w:val="2"/>
          <w:w w:val="98"/>
          <w:sz w:val="25"/>
        </w:rPr>
        <w:t></w:t>
      </w:r>
      <w:r>
        <w:rPr>
          <w:kern w:val="2"/>
          <w:szCs w:val="22"/>
          <w:rFonts w:ascii="Times New Roman" w:hAnsi="Times New Roman" w:cstheme="minorBidi" w:eastAsiaTheme="minorHAnsi"/>
          <w:spacing w:val="4"/>
          <w:w w:val="102"/>
          <w:sz w:val="14"/>
        </w:rPr>
        <w:t>1</w:t>
      </w:r>
      <w:r>
        <w:rPr>
          <w:kern w:val="2"/>
          <w:szCs w:val="22"/>
          <w:rFonts w:ascii="Symbol" w:hAnsi="Symbol" w:cstheme="minorBidi" w:eastAsiaTheme="minorHAnsi"/>
          <w:i/>
          <w:spacing w:val="9"/>
          <w:w w:val="98"/>
          <w:sz w:val="25"/>
        </w:rPr>
        <w:t></w:t>
      </w:r>
      <w:r>
        <w:rPr>
          <w:kern w:val="2"/>
          <w:szCs w:val="22"/>
          <w:rFonts w:ascii="Times New Roman" w:hAnsi="Times New Roman" w:cstheme="minorBidi" w:eastAsiaTheme="minorHAnsi"/>
          <w:w w:val="102"/>
          <w:sz w:val="14"/>
        </w:rPr>
        <w:t>2</w:t>
      </w:r>
    </w:p>
    <w:p w:rsidR="0018722C">
      <w:pPr>
        <w:topLinePunct/>
      </w:pPr>
      <w:r>
        <w:rPr>
          <w:rFonts w:cstheme="minorBidi" w:hAnsiTheme="minorHAnsi" w:eastAsiaTheme="minorHAnsi" w:asciiTheme="minorHAnsi" w:ascii="Times New Roman" w:hAnsi="Times New Roman"/>
        </w:rPr>
        <w:t>3</w:t>
      </w:r>
      <w:r w:rsidRPr="00000000">
        <w:rPr>
          <w:rFonts w:cstheme="minorBidi" w:hAnsiTheme="minorHAnsi" w:eastAsiaTheme="minorHAnsi" w:asciiTheme="minorHAnsi"/>
        </w:rPr>
        <w:tab/>
      </w:r>
      <w:r>
        <w:rPr>
          <w:rFonts w:ascii="Times New Roman" w:hAnsi="Times New Roman" w:cstheme="minorBidi" w:eastAsiaTheme="minorHAnsi"/>
        </w:rPr>
        <w:t>2</w:t>
      </w:r>
      <w:r>
        <w:rPr>
          <w:rFonts w:ascii="Symbol" w:hAnsi="Symbol" w:cstheme="minorBidi" w:eastAsiaTheme="minorHAnsi"/>
          <w:i/>
        </w:rPr>
        <w:t></w:t>
      </w:r>
    </w:p>
    <w:p w:rsidR="0018722C">
      <w:pPr>
        <w:topLinePunct/>
      </w:pPr>
      <w:r>
        <w:br w:type="column"/>
      </w:r>
      <w:r/>
    </w:p>
    <w:p w:rsidR="0018722C">
      <w:pPr>
        <w:topLinePunct/>
      </w:pPr>
    </w:p>
    <w:p w:rsidR="0018722C">
      <w:pPr>
        <w:topLinePunct/>
      </w:pPr>
      <w:r>
        <w:t>（</w:t>
      </w:r>
      <w:r>
        <w:rPr>
          <w:rFonts w:ascii="Times New Roman" w:eastAsia="Times New Roman"/>
        </w:rPr>
        <w:t>6.14</w:t>
      </w:r>
      <w:r>
        <w:t>）</w:t>
      </w:r>
    </w:p>
    <w:p w:rsidR="0018722C">
      <w:spacing w:beforeLines="0" w:before="0" w:afterLines="0" w:after="0" w:line="440" w:lineRule="auto"/>
      <w:pPr>
        <w:sectPr w:rsidR="00556256">
          <w:type w:val="continuous"/>
          <w:pgSz w:w="11910" w:h="16840"/>
          <w:pgMar w:top="1580" w:bottom="280" w:left="1000" w:right="900"/>
          <w:cols w:num="2" w:equalWidth="0">
            <w:col w:w="6111" w:space="2273"/>
            <w:col w:w="1626"/>
          </w:cols>
        </w:sectPr>
        <w:topLinePunct/>
      </w:pPr>
    </w:p>
    <w:p w:rsidR="0018722C">
      <w:pPr>
        <w:topLinePunct/>
      </w:pPr>
      <w:r>
        <w:rPr>
          <w:rFonts w:cstheme="minorBidi" w:hAnsiTheme="minorHAnsi" w:eastAsiaTheme="minorHAnsi" w:asciiTheme="minorHAnsi" w:ascii="Times New Roman"/>
        </w:rPr>
        <w:t>2</w:t>
      </w:r>
    </w:p>
    <w:p w:rsidR="0018722C">
      <w:pPr>
        <w:topLinePunct/>
      </w:pPr>
      <w:r>
        <w:t>由于市场参与者对于政府房价调控有了一定的经验积累，如果他们可以预期到政府的最优房价增长率，即新出台的调控政策的可能结果，他们可能更会相信这个结果而非此前政策出台时所定的目标，则有：</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321.781158pt;margin-top:12.675242pt;width:3.65pt;height:7.75pt;mso-position-horizontal-relative:page;mso-position-vertical-relative:paragraph;z-index:-49480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3"/>
                      <w:sz w:val="14"/>
                    </w:rPr>
                    <w:t>3</w:t>
                  </w:r>
                </w:p>
              </w:txbxContent>
            </v:textbox>
            <w10:wrap type="none"/>
          </v:shape>
        </w:pict>
      </w:r>
      <w:r>
        <w:rPr>
          <w:kern w:val="2"/>
          <w:szCs w:val="22"/>
          <w:rFonts w:ascii="Times New Roman" w:hAnsi="Times New Roman" w:cstheme="minorBidi" w:eastAsiaTheme="minorHAnsi"/>
          <w:i/>
          <w:spacing w:val="29"/>
          <w:w w:val="103"/>
          <w:sz w:val="24"/>
        </w:rPr>
        <w:t>H</w:t>
      </w:r>
      <w:r>
        <w:rPr>
          <w:kern w:val="2"/>
          <w:szCs w:val="22"/>
          <w:rFonts w:ascii="Times New Roman" w:hAnsi="Times New Roman" w:cstheme="minorBidi" w:eastAsiaTheme="minorHAnsi"/>
          <w:i/>
          <w:w w:val="103"/>
          <w:sz w:val="24"/>
        </w:rPr>
        <w:t>P</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spacing w:val="-54"/>
          <w:w w:val="103"/>
          <w:sz w:val="24"/>
        </w:rPr>
        <w:t>R</w:t>
      </w:r>
      <w:r>
        <w:rPr>
          <w:kern w:val="2"/>
          <w:szCs w:val="22"/>
          <w:rFonts w:ascii="Times New Roman" w:hAnsi="Times New Roman" w:cstheme="minorBidi" w:eastAsiaTheme="minorHAnsi"/>
          <w:i/>
          <w:w w:val="103"/>
          <w:sz w:val="14"/>
        </w:rPr>
        <w:t>e</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29"/>
          <w:w w:val="103"/>
          <w:sz w:val="24"/>
        </w:rPr>
        <w:t>H</w:t>
      </w:r>
      <w:r>
        <w:rPr>
          <w:kern w:val="2"/>
          <w:szCs w:val="22"/>
          <w:rFonts w:ascii="Times New Roman" w:hAnsi="Times New Roman" w:cstheme="minorBidi" w:eastAsiaTheme="minorHAnsi"/>
          <w:i/>
          <w:w w:val="103"/>
          <w:sz w:val="24"/>
        </w:rPr>
        <w:t>P</w:t>
      </w:r>
      <w:r>
        <w:rPr>
          <w:kern w:val="2"/>
          <w:szCs w:val="22"/>
          <w:rFonts w:ascii="Times New Roman" w:hAnsi="Times New Roman" w:cstheme="minorBidi" w:eastAsiaTheme="minorHAnsi"/>
          <w:i/>
          <w:spacing w:val="-6"/>
          <w:sz w:val="24"/>
        </w:rPr>
        <w:t> </w:t>
      </w:r>
      <w:r>
        <w:rPr>
          <w:kern w:val="2"/>
          <w:szCs w:val="22"/>
          <w:rFonts w:ascii="Times New Roman" w:hAnsi="Times New Roman" w:cstheme="minorBidi" w:eastAsiaTheme="minorHAnsi"/>
          <w:i/>
          <w:w w:val="103"/>
          <w:sz w:val="24"/>
        </w:rPr>
        <w:t>R</w:t>
      </w:r>
    </w:p>
    <w:p w:rsidR="0018722C">
      <w:pPr>
        <w:topLinePunct/>
      </w:pPr>
      <w:r>
        <w:t>根据</w:t>
      </w:r>
      <w:r>
        <w:t>（</w:t>
      </w:r>
      <w:r>
        <w:rPr>
          <w:rFonts w:ascii="Times New Roman" w:eastAsia="Times New Roman"/>
        </w:rPr>
        <w:t>6</w:t>
      </w:r>
      <w:r>
        <w:rPr>
          <w:rFonts w:ascii="Times New Roman" w:eastAsia="Times New Roman"/>
          <w:spacing w:val="0"/>
        </w:rPr>
        <w:t>.</w:t>
      </w:r>
      <w:r>
        <w:rPr>
          <w:rFonts w:ascii="Times New Roman" w:eastAsia="Times New Roman"/>
        </w:rPr>
        <w:t>13</w:t>
      </w:r>
      <w:r>
        <w:t>）</w:t>
      </w:r>
      <w:r>
        <w:t>～</w:t>
      </w:r>
      <w:r>
        <w:t>（</w:t>
      </w:r>
      <w:r>
        <w:rPr>
          <w:rFonts w:ascii="Times New Roman" w:eastAsia="Times New Roman"/>
        </w:rPr>
        <w:t>6</w:t>
      </w:r>
      <w:r>
        <w:rPr>
          <w:rFonts w:ascii="Times New Roman" w:eastAsia="Times New Roman"/>
          <w:spacing w:val="0"/>
        </w:rPr>
        <w:t>.</w:t>
      </w:r>
      <w:r>
        <w:rPr>
          <w:rFonts w:ascii="Times New Roman" w:eastAsia="Times New Roman"/>
        </w:rPr>
        <w:t>15</w:t>
      </w:r>
      <w:r>
        <w:t>）</w:t>
      </w:r>
      <w:r>
        <w:t>，可以求出政府的效用：</w:t>
      </w:r>
    </w:p>
    <w:p w:rsidR="0018722C">
      <w:pPr>
        <w:topLinePunct/>
      </w:pPr>
      <w:r>
        <w:br w:type="column"/>
      </w:r>
      <w:r>
        <w:t>（</w:t>
      </w:r>
      <w:r>
        <w:rPr>
          <w:rFonts w:ascii="Times New Roman" w:eastAsia="Times New Roman"/>
        </w:rPr>
        <w:t>6.15</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655" w:space="2725"/>
            <w:col w:w="1630"/>
          </w:cols>
        </w:sectPr>
        <w:topLinePunct/>
      </w:pPr>
    </w:p>
    <w:p w:rsidR="0018722C">
      <w:spacing w:beforeLines="0" w:before="0" w:afterLines="0" w:after="0" w:line="440" w:lineRule="auto"/>
      <w:pPr>
        <w:sectPr w:rsidR="00556256">
          <w:pgSz w:w="11910" w:h="16840"/>
          <w:pgMar w:header="895" w:footer="1208" w:top="1120" w:bottom="14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315.5336pt;margin-top:13.002133pt;width:3.6pt;height:8.6pt;mso-position-horizontal-relative:page;mso-position-vertical-relative:paragraph;z-index:12520"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kern w:val="2"/>
          <w:szCs w:val="22"/>
          <w:rFonts w:ascii="Times New Roman" w:hAnsi="Times New Roman" w:cstheme="minorBidi" w:eastAsiaTheme="minorHAnsi"/>
          <w:i/>
          <w:sz w:val="24"/>
        </w:rPr>
        <w:t>U </w:t>
      </w:r>
      <w:r>
        <w:rPr>
          <w:kern w:val="2"/>
          <w:szCs w:val="22"/>
          <w:rFonts w:ascii="Times New Roman" w:hAnsi="Times New Roman" w:cstheme="minorBidi" w:eastAsiaTheme="minorHAnsi"/>
          <w:sz w:val="14"/>
        </w:rPr>
        <w:t>4</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1</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24"/>
        </w:rPr>
        <w:t>EG</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2     2</w:t>
      </w:r>
    </w:p>
    <w:p w:rsidR="0018722C">
      <w:pPr>
        <w:pStyle w:val="ae"/>
        <w:topLinePunct/>
      </w:pPr>
      <w:r>
        <w:rPr>
          <w:kern w:val="2"/>
          <w:sz w:val="22"/>
          <w:szCs w:val="22"/>
          <w:rFonts w:cstheme="minorBidi" w:hAnsiTheme="minorHAnsi" w:eastAsiaTheme="minorHAnsi" w:asciiTheme="minorHAnsi"/>
        </w:rPr>
        <w:pict>
          <v:shape style="margin-left:322.397705pt;margin-top:-8.8833pt;width:29.75pt;height:23.1pt;mso-position-horizontal-relative:page;mso-position-vertical-relative:paragraph;z-index:-494704" type="#_x0000_t202" filled="false" stroked="false">
            <v:textbox inset="0,0,0,0">
              <w:txbxContent>
                <w:p w:rsidR="0018722C">
                  <w:pPr>
                    <w:spacing w:before="3"/>
                    <w:ind w:leftChars="0" w:left="0" w:rightChars="0" w:right="0" w:firstLineChars="0" w:firstLine="0"/>
                    <w:jc w:val="left"/>
                    <w:rPr>
                      <w:rFonts w:ascii="Symbol" w:hAnsi="Symbol"/>
                      <w:sz w:val="24"/>
                    </w:rPr>
                  </w:pPr>
                  <w:r>
                    <w:rPr>
                      <w:rFonts w:ascii="Symbol" w:hAnsi="Symbol"/>
                      <w:i/>
                      <w:w w:val="97"/>
                      <w:sz w:val="25"/>
                    </w:rPr>
                    <w:t></w:t>
                  </w:r>
                  <w:r>
                    <w:rPr>
                      <w:rFonts w:ascii="Times New Roman" w:hAnsi="Times New Roman"/>
                      <w:sz w:val="25"/>
                    </w:rPr>
                    <w:t> </w:t>
                  </w:r>
                  <w:r>
                    <w:rPr>
                      <w:rFonts w:ascii="Times New Roman" w:hAnsi="Times New Roman"/>
                      <w:spacing w:val="3"/>
                      <w:sz w:val="25"/>
                    </w:rPr>
                    <w:t> </w:t>
                  </w:r>
                  <w:r>
                    <w:rPr>
                      <w:rFonts w:ascii="Symbol" w:hAnsi="Symbol"/>
                      <w:i/>
                      <w:spacing w:val="-595"/>
                      <w:w w:val="97"/>
                      <w:sz w:val="25"/>
                    </w:rPr>
                    <w:t></w:t>
                  </w:r>
                  <w:r>
                    <w:rPr>
                      <w:rFonts w:ascii="Symbol" w:hAnsi="Symbol"/>
                      <w:w w:val="101"/>
                      <w:position w:val="-14"/>
                      <w:sz w:val="24"/>
                    </w:rPr>
                    <w:t></w:t>
                  </w:r>
                </w:p>
              </w:txbxContent>
            </v:textbox>
            <w10:wrap type="none"/>
          </v:shape>
        </w:pict>
      </w:r>
      <w:r>
        <w:rPr>
          <w:kern w:val="2"/>
          <w:szCs w:val="22"/>
          <w:rFonts w:ascii="Times New Roman" w:cstheme="minorBidi" w:hAnsiTheme="minorHAnsi" w:eastAsiaTheme="minorHAnsi"/>
          <w:w w:val="101"/>
          <w:sz w:val="14"/>
          <w:u w:val="single"/>
        </w:rPr>
        <w:t> </w:t>
      </w:r>
      <w:r>
        <w:rPr>
          <w:kern w:val="2"/>
          <w:szCs w:val="22"/>
          <w:rFonts w:ascii="Times New Roman" w:cstheme="minorBidi" w:hAnsiTheme="minorHAnsi" w:eastAsiaTheme="minorHAnsi"/>
          <w:sz w:val="14"/>
          <w:u w:val="single"/>
        </w:rPr>
        <w:t>  </w:t>
      </w:r>
      <w:r>
        <w:rPr>
          <w:kern w:val="2"/>
          <w:szCs w:val="22"/>
          <w:rFonts w:ascii="Times New Roman" w:cstheme="minorBidi" w:hAnsiTheme="minorHAnsi" w:eastAsiaTheme="minorHAnsi"/>
          <w:spacing w:val="8"/>
          <w:sz w:val="14"/>
          <w:u w:val="single"/>
        </w:rPr>
        <w:t> </w:t>
      </w:r>
      <w:r>
        <w:rPr>
          <w:kern w:val="2"/>
          <w:szCs w:val="22"/>
          <w:rFonts w:ascii="Times New Roman" w:cstheme="minorBidi" w:hAnsiTheme="minorHAnsi" w:eastAsiaTheme="minorHAnsi"/>
          <w:sz w:val="14"/>
          <w:u w:val="single"/>
        </w:rPr>
        <w:t>1</w:t>
      </w:r>
      <w:r w:rsidRPr="00000000">
        <w:rPr>
          <w:kern w:val="2"/>
          <w:sz w:val="22"/>
          <w:szCs w:val="22"/>
          <w:rFonts w:cstheme="minorBidi" w:hAnsiTheme="minorHAnsi" w:eastAsiaTheme="minorHAnsi" w:asciiTheme="minorHAnsi"/>
        </w:rPr>
        <w:tab/>
        <w:t>2</w:t>
      </w:r>
      <w:r>
        <w:rPr>
          <w:kern w:val="2"/>
          <w:szCs w:val="22"/>
          <w:rFonts w:ascii="Times New Roman" w:cstheme="minorBidi" w:hAnsiTheme="minorHAnsi" w:eastAsiaTheme="minorHAnsi"/>
          <w:spacing w:val="-2"/>
          <w:sz w:val="14"/>
          <w:u w:val="single"/>
        </w:rPr>
        <w:t> </w:t>
      </w:r>
    </w:p>
    <w:p w:rsidR="0018722C">
      <w:pPr>
        <w:topLinePunct/>
      </w:pPr>
      <w:r>
        <w:rPr>
          <w:rFonts w:cstheme="minorBidi" w:hAnsiTheme="minorHAnsi" w:eastAsiaTheme="minorHAnsi" w:asciiTheme="minorHAnsi" w:ascii="Times New Roman" w:hAnsi="Times New Roman"/>
        </w:rPr>
        <w:t>4</w:t>
      </w:r>
      <w:r>
        <w:rPr>
          <w:rFonts w:ascii="Symbol" w:hAnsi="Symbol" w:cstheme="minorBidi" w:eastAsiaTheme="minorHAnsi"/>
          <w:i/>
        </w:rPr>
        <w:t></w:t>
      </w:r>
      <w:r>
        <w:rPr>
          <w:vertAlign w:val="subscript"/>
          <w:rFonts w:ascii="Times New Roman" w:hAnsi="Times New Roman" w:cstheme="minorBidi" w:eastAsiaTheme="minorHAnsi"/>
        </w:rPr>
        <w:t>2</w:t>
      </w:r>
    </w:p>
    <w:p w:rsidR="0018722C">
      <w:pPr>
        <w:topLinePunct/>
      </w:pPr>
      <w:r>
        <w:br w:type="column"/>
      </w:r>
      <w:r>
        <w:t>（</w:t>
      </w:r>
      <w:r>
        <w:rPr>
          <w:rFonts w:ascii="Times New Roman" w:eastAsia="Times New Roman"/>
        </w:rPr>
        <w:t>6.16</w:t>
      </w:r>
      <w:r>
        <w:t>）</w:t>
      </w:r>
    </w:p>
    <w:p w:rsidR="0018722C">
      <w:spacing w:beforeLines="0" w:before="0" w:afterLines="0" w:after="0" w:line="440" w:lineRule="auto"/>
      <w:pPr>
        <w:sectPr w:rsidR="00556256">
          <w:type w:val="continuous"/>
          <w:pgSz w:w="11910" w:h="16840"/>
          <w:pgMar w:top="1580" w:bottom="280" w:left="1000" w:right="900"/>
          <w:cols w:num="3" w:equalWidth="0">
            <w:col w:w="5383" w:space="40"/>
            <w:col w:w="776" w:space="39"/>
            <w:col w:w="3772"/>
          </w:cols>
        </w:sectPr>
        <w:topLinePunct/>
      </w:pPr>
    </w:p>
    <w:p w:rsidR="0018722C">
      <w:pPr>
        <w:topLinePunct/>
      </w:pPr>
      <w:r>
        <w:t>此时，政府与市场参与者博弈的结果是：政府执行调控政策后的房价增长率</w:t>
      </w:r>
      <w:r>
        <w:rPr>
          <w:rFonts w:ascii="Times New Roman" w:eastAsia="Times New Roman"/>
          <w:i/>
        </w:rPr>
        <w:t>HPR</w:t>
      </w:r>
      <w:r>
        <w:rPr>
          <w:vertAlign w:val="subscript"/>
          <w:rFonts w:ascii="Times New Roman" w:eastAsia="Times New Roman"/>
        </w:rPr>
        <w:t>3</w:t>
      </w:r>
      <w:r>
        <w:t>大于其</w:t>
      </w:r>
    </w:p>
    <w:p w:rsidR="0018722C">
      <w:pPr>
        <w:topLinePunct/>
      </w:pPr>
      <w:r>
        <w:t>出台政策时的目标</w:t>
      </w:r>
      <w:r>
        <w:rPr>
          <w:rFonts w:ascii="Times New Roman" w:hAnsi="Times New Roman" w:eastAsia="宋体"/>
          <w:i/>
        </w:rPr>
        <w:t>HPR</w:t>
      </w:r>
      <w:r>
        <w:rPr>
          <w:vertAlign w:val="superscript"/>
          /&gt;
        </w:rPr>
        <w:t></w:t>
      </w:r>
      <w:r>
        <w:t>，政府获得的效用</w:t>
      </w:r>
      <w:r>
        <w:rPr>
          <w:rFonts w:ascii="Times New Roman" w:hAnsi="Times New Roman" w:eastAsia="宋体"/>
          <w:i/>
        </w:rPr>
        <w:t>U </w:t>
      </w:r>
      <w:r>
        <w:rPr>
          <w:vertAlign w:val="subscript"/>
          <w:rFonts w:ascii="Times New Roman" w:hAnsi="Times New Roman" w:eastAsia="宋体"/>
        </w:rPr>
        <w:t>4</w:t>
      </w:r>
      <w:r>
        <w:t>小于努力实现调控目标条件下的效用</w:t>
      </w:r>
      <w:r>
        <w:rPr>
          <w:rFonts w:ascii="Times New Roman" w:hAnsi="Times New Roman" w:eastAsia="宋体"/>
          <w:i/>
        </w:rPr>
        <w:t>U</w:t>
      </w:r>
      <w:r>
        <w:rPr>
          <w:vertAlign w:val="subscript"/>
          <w:rFonts w:ascii="Times New Roman" w:hAnsi="Times New Roman" w:eastAsia="宋体"/>
        </w:rPr>
        <w:t>1</w:t>
      </w:r>
      <w:r>
        <w:t>，经济</w:t>
      </w:r>
      <w:r>
        <w:t>增长率</w:t>
      </w:r>
      <w:r>
        <w:rPr>
          <w:rFonts w:ascii="Times New Roman" w:hAnsi="Times New Roman" w:eastAsia="宋体"/>
          <w:i/>
        </w:rPr>
        <w:t>EG</w:t>
      </w:r>
      <w:r>
        <w:t>等于实现调控目标条件下的增长率</w:t>
      </w:r>
      <w:r>
        <w:rPr>
          <w:rFonts w:ascii="Times New Roman" w:hAnsi="Times New Roman" w:eastAsia="宋体"/>
          <w:i/>
        </w:rPr>
        <w:t>EG</w:t>
      </w:r>
      <w:r>
        <w:rPr>
          <w:vertAlign w:val="superscript"/>
          /&gt;
        </w:rPr>
        <w:t></w:t>
      </w:r>
      <w:r>
        <w:t>，即：政府并没有享受到高房价增长带来的经济的更快增长，自身的效用也有所降低。</w:t>
      </w:r>
    </w:p>
    <w:p w:rsidR="0018722C">
      <w:pPr>
        <w:topLinePunct/>
      </w:pPr>
      <w:r>
        <w:t>由以上分析可知，由于政府在政策执行过程中实现调控目标的决心不强，为了实现自身效用最大化而背弃调控初衷的行为，都会使市场参与者对宏观调控失去信心，现实的均衡结果是一个较高的房价增长率和较低的政府效用，宏观调控政策低效甚至失效。</w:t>
      </w:r>
    </w:p>
    <w:p w:rsidR="0018722C">
      <w:pPr>
        <w:pStyle w:val="Heading3"/>
        <w:topLinePunct/>
        <w:ind w:left="200" w:hangingChars="200" w:hanging="200"/>
      </w:pPr>
      <w:bookmarkStart w:id="789234" w:name="_Toc686789234"/>
      <w:bookmarkStart w:name="_bookmark95" w:id="221"/>
      <w:bookmarkEnd w:id="221"/>
      <w:r>
        <w:t>6.2.2</w:t>
      </w:r>
      <w:r>
        <w:t xml:space="preserve"> </w:t>
      </w:r>
      <w:bookmarkStart w:name="_bookmark95" w:id="222"/>
      <w:bookmarkEnd w:id="222"/>
      <w:r>
        <w:t>预期的惯性和放大作用</w:t>
      </w:r>
      <w:bookmarkEnd w:id="789234"/>
    </w:p>
    <w:p w:rsidR="0018722C">
      <w:pPr>
        <w:topLinePunct/>
      </w:pPr>
      <w:r>
        <w:t>由前文分析可知，目前我国商品住宅市场参与者的预期应该是理性预期与非理性预期并存的状态，从平均上来看是一种介于理性预期与非理性预期之间的有限理性预期。由于房价上涨、供不应求等直接可感受的信息成为市场参与者形成预期的主要因素，使得这种有限理性预期具有惯性，要么过于乐观，要么过去悲观，很容易走向极端，对经济系统的运转产生实质性的影响，即可能对住房调控政策的实施产生“干扰”，甚至“对抗”。</w:t>
      </w:r>
    </w:p>
    <w:p w:rsidR="0018722C">
      <w:pPr>
        <w:topLinePunct/>
      </w:pPr>
      <w:r>
        <w:t>就目前住房市场的现实而言，此前几轮调控政策低效后出现房价“报复性”反弹的经验，</w:t>
      </w:r>
      <w:r w:rsidR="001852F3">
        <w:t xml:space="preserve">房地产企业积极的宣传与坚挺的定价，大量的“刚需”被迫积累有待释放等等原因，都会促成市场参与者形成房价继续上涨的预期。而现有的调控政策又不能很好地打破这种涨价预期</w:t>
      </w:r>
      <w:r>
        <w:t>的惯性，甚至强化了这种预期，必然会对调控政策的效果产生影响。预期在惯性发展过程中，</w:t>
      </w:r>
      <w:r w:rsidR="001852F3">
        <w:t xml:space="preserve">不断放大房价将要上涨的信息，对住房市场的过热起到了推波助澜的作用。</w:t>
      </w:r>
    </w:p>
    <w:p w:rsidR="0018722C">
      <w:pPr>
        <w:pStyle w:val="Heading3"/>
        <w:topLinePunct/>
        <w:ind w:left="200" w:hangingChars="200" w:hanging="200"/>
      </w:pPr>
      <w:bookmarkStart w:id="789235" w:name="_Toc686789235"/>
      <w:bookmarkStart w:name="_bookmark96" w:id="223"/>
      <w:bookmarkEnd w:id="223"/>
      <w:r>
        <w:t>6.2.3</w:t>
      </w:r>
      <w:r>
        <w:t xml:space="preserve"> </w:t>
      </w:r>
      <w:bookmarkStart w:name="_bookmark96" w:id="224"/>
      <w:bookmarkEnd w:id="224"/>
      <w:r>
        <w:t>预期的诱因与调控政策的关系</w:t>
      </w:r>
      <w:bookmarkEnd w:id="789235"/>
    </w:p>
    <w:p w:rsidR="0018722C">
      <w:pPr>
        <w:topLinePunct/>
      </w:pPr>
      <w:r>
        <w:t>在</w:t>
      </w:r>
      <w:r>
        <w:rPr>
          <w:rFonts w:ascii="Times New Roman" w:eastAsia="Times New Roman"/>
        </w:rPr>
        <w:t>3</w:t>
      </w:r>
      <w:r>
        <w:rPr>
          <w:rFonts w:ascii="Times New Roman" w:eastAsia="Times New Roman"/>
        </w:rPr>
        <w:t>.</w:t>
      </w:r>
      <w:r>
        <w:rPr>
          <w:rFonts w:ascii="Times New Roman" w:eastAsia="Times New Roman"/>
        </w:rPr>
        <w:t>2</w:t>
      </w:r>
      <w:r>
        <w:t>节中，详细分析了我国商品住宅市场预期形成的诱因，包括经济、政策、社会、区域等因素。要改变公众预期，宏观调控政策主要有两条方式可以选择：一是取代现有影响</w:t>
      </w:r>
      <w:r>
        <w:t>公众预期的主要因素，直接主导公众预期的改变；二是弱化现有因素对公众预期的影响作用，</w:t>
      </w:r>
      <w:r>
        <w:t>使公众更加理性。然而，从</w:t>
      </w:r>
      <w:r>
        <w:rPr>
          <w:rFonts w:ascii="Times New Roman" w:eastAsia="Times New Roman"/>
        </w:rPr>
        <w:t>2003</w:t>
      </w:r>
      <w:r>
        <w:t>年以来住房调控几个阶段的实践经验来看，政府出台的政策不仅没有取代已有的影响预期的因素，而且弱化现有因素的作用也非常有限，甚至在有些时间有些政策还强化了已有因素，使得市场参与者的乐观预期难以打破，影响了调控政策的效果。其中，典型诱因对调控效果影响的分析如下：</w:t>
      </w:r>
    </w:p>
    <w:p w:rsidR="0018722C">
      <w:pPr>
        <w:pStyle w:val="Heading4"/>
        <w:topLinePunct/>
        <w:ind w:left="200" w:hangingChars="200" w:hanging="200"/>
      </w:pPr>
      <w:r>
        <w:t>（</w:t>
      </w:r>
      <w:r>
        <w:t>1</w:t>
      </w:r>
      <w:r>
        <w:t>）</w:t>
      </w:r>
      <w:r>
        <w:t>土地供应政策</w:t>
      </w:r>
    </w:p>
    <w:p w:rsidR="0018722C">
      <w:pPr>
        <w:topLinePunct/>
      </w:pPr>
      <w:r>
        <w:t>我国的法律规定，国家是城市土地的唯一所有者，因此国家在城市土地的供应中处于垄断地位，使得土地供应不足成为一种常态。在土地供给不能对需求增长做出响应的条件下，</w:t>
      </w:r>
      <w:r>
        <w:t>城市土地需求上升只能表现为土地价格上涨。通过</w:t>
      </w:r>
      <w:r>
        <w:rPr>
          <w:rFonts w:ascii="Times New Roman" w:eastAsia="Times New Roman"/>
        </w:rPr>
        <w:t>6</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1</w:t>
      </w:r>
      <w:r>
        <w:t>中对住房调控政策的梳理不难发现</w:t>
      </w:r>
      <w:r>
        <w:t>，</w:t>
      </w:r>
    </w:p>
    <w:p w:rsidR="0018722C">
      <w:pPr>
        <w:topLinePunct/>
      </w:pPr>
      <w:r>
        <w:rPr>
          <w:rFonts w:ascii="Times New Roman" w:eastAsia="Times New Roman"/>
        </w:rPr>
        <w:t>2002</w:t>
      </w:r>
      <w:r>
        <w:t>年国土资源部的</w:t>
      </w:r>
      <w:r>
        <w:rPr>
          <w:rFonts w:ascii="Times New Roman" w:eastAsia="Times New Roman"/>
        </w:rPr>
        <w:t>11</w:t>
      </w:r>
      <w:r>
        <w:t>号文件规定通过招标、拍卖、挂牌方式出让国有土地使用权，</w:t>
      </w:r>
      <w:r>
        <w:rPr>
          <w:rFonts w:ascii="Times New Roman" w:eastAsia="Times New Roman"/>
        </w:rPr>
        <w:t>2004</w:t>
      </w:r>
    </w:p>
    <w:p w:rsidR="0018722C">
      <w:pPr>
        <w:topLinePunct/>
      </w:pPr>
      <w:r>
        <w:t>年国土资源部的</w:t>
      </w:r>
      <w:r>
        <w:rPr>
          <w:rFonts w:ascii="Times New Roman" w:hAnsi="Times New Roman" w:eastAsia="宋体"/>
        </w:rPr>
        <w:t>71</w:t>
      </w:r>
      <w:r>
        <w:t>号文件规定的“</w:t>
      </w:r>
      <w:r>
        <w:rPr>
          <w:rFonts w:ascii="Times New Roman" w:hAnsi="Times New Roman" w:eastAsia="宋体"/>
        </w:rPr>
        <w:t>8.31</w:t>
      </w:r>
      <w:r>
        <w:t>大限”，</w:t>
      </w:r>
      <w:r>
        <w:rPr>
          <w:rFonts w:ascii="Times New Roman" w:hAnsi="Times New Roman" w:eastAsia="宋体"/>
        </w:rPr>
        <w:t>2007</w:t>
      </w:r>
      <w:r>
        <w:t>年国土资源部规定要合理控制单宗土地供应规模，</w:t>
      </w:r>
      <w:r>
        <w:rPr>
          <w:rFonts w:ascii="Times New Roman" w:hAnsi="Times New Roman" w:eastAsia="宋体"/>
        </w:rPr>
        <w:t>2009</w:t>
      </w:r>
      <w:r>
        <w:t>年国土资源部国土资发</w:t>
      </w:r>
      <w:r>
        <w:rPr>
          <w:rFonts w:ascii="Times New Roman" w:hAnsi="Times New Roman" w:eastAsia="宋体"/>
        </w:rPr>
        <w:t>[</w:t>
      </w:r>
      <w:r>
        <w:rPr>
          <w:rFonts w:ascii="Times New Roman" w:hAnsi="Times New Roman" w:eastAsia="宋体"/>
        </w:rPr>
        <w:t xml:space="preserve">2009</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106</w:t>
      </w:r>
      <w:r>
        <w:t>号文件要求要严格建设用地管理，促进</w:t>
      </w:r>
      <w:r>
        <w:t>批而未用土地利用，</w:t>
      </w:r>
      <w:r>
        <w:rPr>
          <w:rFonts w:ascii="Times New Roman" w:hAnsi="Times New Roman" w:eastAsia="宋体"/>
        </w:rPr>
        <w:t>2011</w:t>
      </w:r>
      <w:r>
        <w:t>年国土资源部要求要建立健全异常交易地块上报制度，</w:t>
      </w:r>
      <w:r>
        <w:rPr>
          <w:rFonts w:ascii="Times New Roman" w:hAnsi="Times New Roman" w:eastAsia="宋体"/>
        </w:rPr>
        <w:t>2012</w:t>
      </w:r>
      <w:r>
        <w:t>年国土资源部国土资发</w:t>
      </w:r>
      <w:r>
        <w:rPr>
          <w:rFonts w:ascii="Times New Roman" w:hAnsi="Times New Roman" w:eastAsia="宋体"/>
        </w:rPr>
        <w:t>[</w:t>
      </w:r>
      <w:r>
        <w:rPr>
          <w:rFonts w:ascii="Times New Roman" w:hAnsi="Times New Roman" w:eastAsia="宋体"/>
          <w:spacing w:val="-4"/>
        </w:rPr>
        <w:t xml:space="preserve">2012</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2</w:t>
      </w:r>
      <w:r>
        <w:t>号文件提出要严格土地利用总体规划实施管理等等，都是政府从土地供应上抑制房地产过热的举措，这些“收紧地根”的政策贯穿于住房市场化改革后的中国住房调控史，时刻提醒人们不要指望土地供给通过市场自动恢复均衡，造成了市场参与者对于未来土地供给仍会不足的预期，进而形成对未来住房供给不足房价继续上涨的预期，市场参与者会通过投资、投机或提前购买等行为来获取收益、规避损失，进一步造成了商品住宅市场的供不应求。抑制商品住宅市场过热的调控政策，反而强化了人们的过热预期，极大地降低了调控政策的有效性。</w:t>
      </w:r>
    </w:p>
    <w:p w:rsidR="0018722C">
      <w:pPr>
        <w:pStyle w:val="Heading4"/>
        <w:topLinePunct/>
        <w:ind w:left="200" w:hangingChars="200" w:hanging="200"/>
      </w:pPr>
      <w:r>
        <w:t>（</w:t>
      </w:r>
      <w:r>
        <w:t>2</w:t>
      </w:r>
      <w:r>
        <w:t>）</w:t>
      </w:r>
      <w:r>
        <w:t>持续宽松的金融环境</w:t>
      </w:r>
    </w:p>
    <w:p w:rsidR="0018722C">
      <w:pPr>
        <w:topLinePunct/>
      </w:pPr>
      <w:r>
        <w:t>长期以来，我国商品住宅市场的发展都处于较为宽松的货币环境中，</w:t>
      </w:r>
      <w:r>
        <w:rPr>
          <w:rFonts w:ascii="Times New Roman" w:eastAsia="Times New Roman"/>
        </w:rPr>
        <w:t>2008</w:t>
      </w:r>
      <w:r>
        <w:t>年国际金融危</w:t>
      </w:r>
      <w:r>
        <w:t>机过后，这一问题变得更为明显。</w:t>
      </w:r>
      <w:r>
        <w:rPr>
          <w:rFonts w:ascii="Times New Roman" w:eastAsia="Times New Roman"/>
        </w:rPr>
        <w:t>2008</w:t>
      </w:r>
      <w:r>
        <w:t>年应对金融危机的一系列刺激内需的救市政策出台后，</w:t>
      </w:r>
      <w:r>
        <w:t>尤其是</w:t>
      </w:r>
      <w:r>
        <w:rPr>
          <w:rFonts w:ascii="Times New Roman" w:eastAsia="Times New Roman"/>
        </w:rPr>
        <w:t>4</w:t>
      </w:r>
      <w:r>
        <w:t>万亿投资政策，不仅意味着有相当比例的资金直接或间接进入到了房地产业，而且造成了流动性过剩，引发了国内通货膨胀预期。人们为了应对通货膨胀，实现资产保值，房地产领域内的投资、投机行为大量增加，加剧了市场的供需矛盾，促使市场参与者形成乐观预期，反过来又进一步刺激资金流向商品住宅产业，市场更加活跃。</w:t>
      </w:r>
    </w:p>
    <w:p w:rsidR="0018722C">
      <w:pPr>
        <w:pStyle w:val="BodyText"/>
        <w:spacing w:line="300" w:lineRule="auto" w:before="31"/>
        <w:ind w:leftChars="0" w:left="133" w:rightChars="0" w:right="232" w:firstLineChars="0" w:firstLine="480"/>
        <w:jc w:val="both"/>
        <w:topLinePunct/>
      </w:pPr>
      <w:r>
        <w:t>此外，降息等宽松的贷款政策在增加了自住性需求的同时，也刺激了投资（机）需求。这是因为，在低利率环境下，自住购房者的购房成本低；对于投资者而言，如果商品住宅价</w:t>
      </w:r>
      <w:r>
        <w:rPr>
          <w:spacing w:val="-2"/>
        </w:rPr>
        <w:t>格按照“房价收入弹性”所决定的趋势线按</w:t>
      </w:r>
      <w:r>
        <w:rPr>
          <w:rFonts w:ascii="Times New Roman" w:hAnsi="Times New Roman" w:eastAsia="Times New Roman"/>
        </w:rPr>
        <w:t>10%</w:t>
      </w:r>
      <w:r>
        <w:rPr>
          <w:spacing w:val="-8"/>
        </w:rPr>
        <w:t>的年率上升，而货币资产价值按管制利率</w:t>
      </w:r>
      <w:r>
        <w:rPr>
          <w:rFonts w:ascii="Times New Roman" w:hAnsi="Times New Roman" w:eastAsia="Times New Roman"/>
        </w:rPr>
        <w:t>3%</w:t>
      </w:r>
      <w:r>
        <w:t>上升，则随着时间的推移持有商品住宅资产与持有货币资产之间的收益差距就会很大，见图</w:t>
      </w:r>
      <w:r>
        <w:rPr>
          <w:rFonts w:ascii="Times New Roman" w:hAnsi="Times New Roman" w:eastAsia="Times New Roman"/>
        </w:rPr>
        <w:t>6-6</w:t>
      </w:r>
      <w:r>
        <w:rPr>
          <w:spacing w:val="-3"/>
        </w:rPr>
        <w:t>。在这种低利率情形下，市场参与者普遍认为持有住宅资产更加有利，预期商品住宅的消费、投资（机）活动都会大大增加，形成市场繁荣、价格上涨的预期，进一步造成市场的供不应求。</w:t>
      </w:r>
    </w:p>
    <w:p w:rsidR="00000000">
      <w:pPr>
        <w:pStyle w:val="aff7"/>
        <w:spacing w:line="240" w:lineRule="atLeast"/>
        <w:topLinePunct/>
      </w:pPr>
      <w:r>
        <w:drawing>
          <wp:inline>
            <wp:extent cx="3730614" cy="1661160"/>
            <wp:effectExtent l="0" t="0" r="0" b="0"/>
            <wp:docPr id="39" name="image38.png" descr=""/>
            <wp:cNvGraphicFramePr>
              <a:graphicFrameLocks noChangeAspect="1"/>
            </wp:cNvGraphicFramePr>
            <a:graphic>
              <a:graphicData uri="http://schemas.openxmlformats.org/drawingml/2006/picture">
                <pic:pic>
                  <pic:nvPicPr>
                    <pic:cNvPr id="40" name="image38.png"/>
                    <pic:cNvPicPr/>
                  </pic:nvPicPr>
                  <pic:blipFill>
                    <a:blip r:embed="rId224" cstate="print"/>
                    <a:stretch>
                      <a:fillRect/>
                    </a:stretch>
                  </pic:blipFill>
                  <pic:spPr>
                    <a:xfrm>
                      <a:off x="0" y="0"/>
                      <a:ext cx="3730614" cy="1661160"/>
                    </a:xfrm>
                    <a:prstGeom prst="rect">
                      <a:avLst/>
                    </a:prstGeom>
                  </pic:spPr>
                </pic:pic>
              </a:graphicData>
            </a:graphic>
          </wp:inline>
        </w:drawing>
      </w:r>
    </w:p>
    <w:p w:rsidR="0018722C">
      <w:pPr>
        <w:pStyle w:val="a9"/>
        <w:topLinePunct/>
      </w:pPr>
      <w:r>
        <w:rPr>
          <w:rFonts w:cstheme="minorBidi" w:hAnsiTheme="minorHAnsi" w:eastAsiaTheme="minorHAnsi" w:asciiTheme="minorHAnsi" w:ascii="黑体" w:hAnsi="黑体" w:eastAsia="黑体" w:hint="eastAsia"/>
        </w:rPr>
        <w:t>图</w:t>
      </w:r>
      <w:r>
        <w:rPr>
          <w:rFonts w:ascii="Times New Roman" w:hAnsi="Times New Roman" w:eastAsia="Times New Roman" w:cstheme="minorBidi"/>
        </w:rPr>
        <w:t>6-6  </w:t>
      </w:r>
      <w:r>
        <w:rPr>
          <w:rFonts w:ascii="黑体" w:hAnsi="黑体" w:eastAsia="黑体" w:hint="eastAsia" w:cstheme="minorBidi"/>
        </w:rPr>
        <w:t>商品住宅资产与货币资产的收益比较</w:t>
      </w:r>
      <w:r>
        <w:rPr>
          <w:rFonts w:cstheme="minorBidi" w:hAnsiTheme="minorHAnsi" w:eastAsiaTheme="minorHAnsi" w:asciiTheme="minorHAnsi"/>
        </w:rPr>
        <w:t>①</w:t>
      </w:r>
    </w:p>
    <w:p w:rsidR="0018722C">
      <w:pPr>
        <w:topLinePunct/>
      </w:pPr>
    </w:p>
    <w:p w:rsidR="0018722C">
      <w:pPr>
        <w:pStyle w:val="aff7"/>
        <w:topLinePunct/>
      </w:pPr>
      <w:r>
        <w:pict>
          <v:line style="position:absolute;mso-position-horizontal-relative:page;mso-position-vertical-relative:paragraph;z-index:12568;mso-wrap-distance-left:0;mso-wrap-distance-right:0" from="80.664001pt,12.940607pt" to="224.734001pt,12.940607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说明：假设两种资产在初始时刻的价值均为</w:t>
      </w:r>
      <w:r>
        <w:rPr>
          <w:rFonts w:ascii="Times New Roman" w:hAnsi="Times New Roman" w:eastAsia="宋体" w:cstheme="minorBidi"/>
        </w:rPr>
        <w:t>100</w:t>
      </w:r>
      <w:r>
        <w:rPr>
          <w:rFonts w:cstheme="minorBidi" w:hAnsiTheme="minorHAnsi" w:eastAsiaTheme="minorHAnsi" w:asciiTheme="minorHAnsi"/>
        </w:rPr>
        <w:t>；在第</w:t>
      </w:r>
      <w:r>
        <w:rPr>
          <w:rFonts w:ascii="Times New Roman" w:hAnsi="Times New Roman" w:eastAsia="宋体" w:cstheme="minorBidi"/>
        </w:rPr>
        <w:t>20</w:t>
      </w:r>
      <w:r>
        <w:rPr>
          <w:rFonts w:cstheme="minorBidi" w:hAnsiTheme="minorHAnsi" w:eastAsiaTheme="minorHAnsi" w:asciiTheme="minorHAnsi"/>
        </w:rPr>
        <w:t>期，货币资产的价值变为</w:t>
      </w:r>
      <w:r>
        <w:rPr>
          <w:rFonts w:ascii="Times New Roman" w:hAnsi="Times New Roman" w:eastAsia="宋体" w:cstheme="minorBidi"/>
        </w:rPr>
        <w:t>AB</w:t>
      </w:r>
      <w:r>
        <w:rPr>
          <w:rFonts w:cstheme="minorBidi" w:hAnsiTheme="minorHAnsi" w:eastAsiaTheme="minorHAnsi" w:asciiTheme="minorHAnsi"/>
        </w:rPr>
        <w:t>，商品住宅资产的价值变为</w:t>
      </w:r>
      <w:r>
        <w:rPr>
          <w:rFonts w:ascii="Times New Roman" w:hAnsi="Times New Roman" w:eastAsia="宋体" w:cstheme="minorBidi"/>
        </w:rPr>
        <w:t>AC</w:t>
      </w:r>
      <w:r>
        <w:rPr>
          <w:rFonts w:cstheme="minorBidi" w:hAnsiTheme="minorHAnsi" w:eastAsiaTheme="minorHAnsi" w:asciiTheme="minorHAnsi"/>
        </w:rPr>
        <w:t>，</w:t>
      </w:r>
      <w:r>
        <w:rPr>
          <w:rFonts w:cstheme="minorBidi" w:hAnsiTheme="minorHAnsi" w:eastAsiaTheme="minorHAnsi" w:asciiTheme="minorHAnsi"/>
        </w:rPr>
        <w:t>二者收益的差距为</w:t>
      </w:r>
      <w:r>
        <w:rPr>
          <w:rFonts w:ascii="Times New Roman" w:hAnsi="Times New Roman" w:eastAsia="宋体" w:cstheme="minorBidi"/>
        </w:rPr>
        <w:t>BC</w:t>
      </w:r>
      <w:r>
        <w:rPr>
          <w:rFonts w:cstheme="minorBidi" w:hAnsiTheme="minorHAnsi" w:eastAsiaTheme="minorHAnsi" w:asciiTheme="minorHAnsi"/>
        </w:rPr>
        <w:t>。</w:t>
      </w:r>
    </w:p>
    <w:p w:rsidR="0018722C">
      <w:pPr>
        <w:pStyle w:val="Heading4"/>
        <w:topLinePunct/>
        <w:ind w:left="200" w:hangingChars="200" w:hanging="200"/>
      </w:pPr>
      <w:r>
        <w:t>（</w:t>
      </w:r>
      <w:r>
        <w:t>3</w:t>
      </w:r>
      <w:r>
        <w:t>）</w:t>
      </w:r>
      <w:r>
        <w:t>经济增长与城市化</w:t>
      </w:r>
    </w:p>
    <w:p w:rsidR="0018722C">
      <w:pPr>
        <w:topLinePunct/>
      </w:pPr>
      <w:r>
        <w:t>我国宏观经济形势的持续向好，是商品住宅市场得以快速发展的关键因素。这是因为经济增长</w:t>
      </w:r>
      <w:r>
        <w:t>势头</w:t>
      </w:r>
      <w:r>
        <w:t>良好，预示着投资、生产、生活活跃，居民的整体收入水平也会提高，消费能力也随之增强，整个社会对住宅商品的购买力也会增强，旺盛的需求会刺激市场参与者形成房价上涨预期。</w:t>
      </w:r>
    </w:p>
    <w:p w:rsidR="0018722C">
      <w:pPr>
        <w:topLinePunct/>
      </w:pPr>
      <w:r>
        <w:t>随着经济的发展，大量农民工涌入城市打工，部分富裕起来的农民进入城市购房置业，</w:t>
      </w:r>
      <w:r w:rsidR="001852F3">
        <w:t xml:space="preserve">大量来自农村的大中专院校毕业生选择留在城市工作生活，这些因素都造成了城市人口规模的迅速膨胀，促使住房需求的不断加大。</w:t>
      </w:r>
      <w:r>
        <w:rPr>
          <w:rFonts w:ascii="Times New Roman" w:eastAsia="Times New Roman"/>
        </w:rPr>
        <w:t>1998</w:t>
      </w:r>
      <w:r>
        <w:t>年以来我国城镇人口年均增长</w:t>
      </w:r>
      <w:r>
        <w:rPr>
          <w:rFonts w:ascii="Times New Roman" w:eastAsia="Times New Roman"/>
        </w:rPr>
        <w:t>3</w:t>
      </w:r>
      <w:r>
        <w:rPr>
          <w:rFonts w:ascii="Times New Roman" w:eastAsia="Times New Roman"/>
        </w:rPr>
        <w:t>.</w:t>
      </w:r>
      <w:r>
        <w:rPr>
          <w:rFonts w:ascii="Times New Roman" w:eastAsia="Times New Roman"/>
        </w:rPr>
        <w:t>98%</w:t>
      </w:r>
      <w:r>
        <w:t>，意味着</w:t>
      </w:r>
      <w:r>
        <w:t>人均居住水平保持不变的条件下，存量住宅面积需要年增长</w:t>
      </w:r>
      <w:r>
        <w:rPr>
          <w:rFonts w:ascii="Times New Roman" w:eastAsia="Times New Roman"/>
        </w:rPr>
        <w:t>4%</w:t>
      </w:r>
      <w:r>
        <w:t>左右。此外，随着收入水平的</w:t>
      </w:r>
      <w:r>
        <w:t>提高，城市居民对住房的改善性需求也日益增加。居民对商品住宅的刚性需求与改善性需求，</w:t>
      </w:r>
      <w:r w:rsidR="001852F3">
        <w:t xml:space="preserve">会促使市场参与者形成需求增长、市场繁荣的预期，影响调控政策的实施效应。</w:t>
      </w:r>
    </w:p>
    <w:p w:rsidR="0018722C">
      <w:pPr>
        <w:pStyle w:val="Heading3"/>
        <w:topLinePunct/>
        <w:ind w:left="200" w:hangingChars="200" w:hanging="200"/>
      </w:pPr>
      <w:bookmarkStart w:id="789236" w:name="_Toc686789236"/>
      <w:bookmarkStart w:name="_bookmark97" w:id="225"/>
      <w:bookmarkEnd w:id="225"/>
      <w:r>
        <w:t>6.2.4</w:t>
      </w:r>
      <w:r>
        <w:t xml:space="preserve"> </w:t>
      </w:r>
      <w:bookmarkStart w:name="_bookmark97" w:id="226"/>
      <w:bookmarkEnd w:id="226"/>
      <w:r>
        <w:t>预期的导向性管理</w:t>
      </w:r>
      <w:bookmarkEnd w:id="789236"/>
    </w:p>
    <w:p w:rsidR="0018722C">
      <w:pPr>
        <w:topLinePunct/>
      </w:pPr>
      <w:r>
        <w:t>政府出台调控政策时，要注意政策对于市场参与者预期的导向性作用。连续的、一致的政策，可以稳定市场参与者的预期；相反，相机的、矛盾的政策则会造成市场参与者预期的非理性与紊乱。</w:t>
      </w:r>
    </w:p>
    <w:p w:rsidR="0018722C">
      <w:pPr>
        <w:topLinePunct/>
      </w:pPr>
      <w:r>
        <w:rPr>
          <w:rFonts w:ascii="Times New Roman" w:hAnsi="Times New Roman" w:eastAsia="Times New Roman"/>
        </w:rPr>
        <w:t>2003~2007</w:t>
      </w:r>
      <w:r>
        <w:t>年间出台的一系列调控政策，表现政府抑制房价过快上涨的决心，引导广大市场参与者形成了房价稳定或者将要下降的预期。然而，</w:t>
      </w:r>
      <w:r>
        <w:rPr>
          <w:rFonts w:ascii="Times New Roman" w:hAnsi="Times New Roman" w:eastAsia="Times New Roman"/>
        </w:rPr>
        <w:t>2008</w:t>
      </w:r>
      <w:r>
        <w:t>年金融危机过后出台的刺激内需的救市政策，打破了市场参与者已形成的房价预期，向人们传递了这样一个信号，即商品住宅市场仍有持续上升的空间，进而诱发人们形成房价还会持续上涨的预期。</w:t>
      </w:r>
      <w:r>
        <w:rPr>
          <w:rFonts w:ascii="Times New Roman" w:hAnsi="Times New Roman" w:eastAsia="Times New Roman"/>
        </w:rPr>
        <w:t>2009</w:t>
      </w:r>
      <w:r>
        <w:t>年以来，</w:t>
      </w:r>
      <w:r w:rsidR="001852F3">
        <w:t xml:space="preserve">尽管政府不断加大调控力度，但是收效甚微，甚至还出现了房价“越调越高”的局面。这就是因为市场参与者对于相机、反复的调控政策已经失去了信心，或者感到无所适从，无法形</w:t>
      </w:r>
      <w:r>
        <w:t>成政府所希望的降价预期，必然会影响调控政策的实施效应。</w:t>
      </w:r>
    </w:p>
    <w:p w:rsidR="0018722C">
      <w:pPr>
        <w:pStyle w:val="Heading2"/>
        <w:topLinePunct/>
        <w:ind w:left="171" w:hangingChars="171" w:hanging="171"/>
      </w:pPr>
      <w:bookmarkStart w:id="789237" w:name="_Toc686789237"/>
      <w:bookmarkStart w:name="6.3住房调控政策对商品住宅供需的作用路径 " w:id="227"/>
      <w:bookmarkEnd w:id="227"/>
      <w:r>
        <w:t>6.3</w:t>
      </w:r>
      <w:r>
        <w:t xml:space="preserve"> </w:t>
      </w:r>
      <w:r/>
      <w:bookmarkStart w:name="_bookmark98" w:id="228"/>
      <w:bookmarkEnd w:id="228"/>
      <w:r/>
      <w:bookmarkStart w:name="_bookmark98" w:id="229"/>
      <w:bookmarkEnd w:id="229"/>
      <w:r>
        <w:t>住房调控政策对商品住宅供需的作用路径</w:t>
      </w:r>
      <w:bookmarkEnd w:id="789237"/>
    </w:p>
    <w:p w:rsidR="0018722C">
      <w:pPr>
        <w:topLinePunct/>
      </w:pPr>
      <w:r>
        <w:t>政府干预房地产市场是必要的，但这种干预并不是取代市场本身的自行调节机制，而是弥补市场机制的不足和缺陷。政府出台有些调控政策的目的是抑制</w:t>
      </w:r>
      <w:r>
        <w:t>（</w:t>
      </w:r>
      <w:r>
        <w:t>或刺激</w:t>
      </w:r>
      <w:r>
        <w:t>）</w:t>
      </w:r>
      <w:r>
        <w:t>供给，出台有</w:t>
      </w:r>
      <w:r>
        <w:t>些政策的目的是抑制</w:t>
      </w:r>
      <w:r>
        <w:t>（</w:t>
      </w:r>
      <w:r>
        <w:t>或刺激</w:t>
      </w:r>
      <w:r>
        <w:t>）</w:t>
      </w:r>
      <w:r>
        <w:t>需求，有些政策是要对供需双方进行综合性调节。但现实中，</w:t>
      </w:r>
      <w:r>
        <w:t>调控政策实施后的效果可能与政府的目标相差甚远，甚至起到了完全相反的效果。例如，在</w:t>
      </w:r>
      <w:r>
        <w:t>需求过旺时，出台的政策可能抑制了供给，在供给不足时，出台的政策可能刺激了需求等等，</w:t>
      </w:r>
      <w:r>
        <w:t>都会加剧住房市场的过热或萧条。因此，政府制定住房宏观调控政策时，必须准确把握已存</w:t>
      </w:r>
      <w:r>
        <w:t>在的供求关系，遵循住房市场短期和长期的供求变化规律，科学进行住房供需管理。亟待学</w:t>
      </w:r>
      <w:r>
        <w:t>术界围绕宏观调控政策对商品住宅供需的作用机理展开深入分析，以此作为住房调控的基础。</w:t>
      </w:r>
    </w:p>
    <w:p w:rsidR="0018722C">
      <w:pPr>
        <w:topLinePunct/>
      </w:pPr>
      <w:r>
        <w:t>所谓商品住宅供给管理是指通过增加</w:t>
      </w:r>
      <w:r>
        <w:t>（</w:t>
      </w:r>
      <w:r>
        <w:t>或减少</w:t>
      </w:r>
      <w:r>
        <w:t>）</w:t>
      </w:r>
      <w:r>
        <w:t>商品住宅供给量以改变供给曲线的位置，</w:t>
      </w:r>
    </w:p>
    <w:p w:rsidR="0018722C">
      <w:pPr>
        <w:topLinePunct/>
      </w:pPr>
      <w:r>
        <w:t>进而达到供给的相对增长</w:t>
      </w:r>
      <w:r>
        <w:t>（</w:t>
      </w:r>
      <w:r>
        <w:t>或减少</w:t>
      </w:r>
      <w:r>
        <w:t>）</w:t>
      </w:r>
      <w:r>
        <w:t>，以实现房价调控目标和稳定房地产业发展的政策工具。商品住宅需求管理是指通过降低</w:t>
      </w:r>
      <w:r>
        <w:t>（</w:t>
      </w:r>
      <w:r>
        <w:t>或增加</w:t>
      </w:r>
      <w:r>
        <w:t>）</w:t>
      </w:r>
      <w:r>
        <w:t>商品住宅需求来达到房价适中和房地产行业稳定发展的政策工具。而现有的住房宏观调控方面的研究成果，往往都忽视了预期对于调控效果的影响，而且一般都未将调控政策的对象进行区分，只是笼统地分析房价或房价增长率在调控前后的变化。这样就无法得知不同类型的调控政策</w:t>
      </w:r>
      <w:r>
        <w:t>（</w:t>
      </w:r>
      <w:r>
        <w:t>或组合</w:t>
      </w:r>
      <w:r>
        <w:t>）</w:t>
      </w:r>
      <w:r>
        <w:t>对于住房市场供给、需求的不同影响方向与程度，也无法得知调控政策实施后供给、需求双方的变化最终如何影响住房</w:t>
      </w:r>
      <w:r>
        <w:t>市场的走势，自然也无法出台具有针对性的、合理有效的调控政策。本节将在</w:t>
      </w:r>
      <w:r>
        <w:rPr>
          <w:rFonts w:ascii="Times New Roman" w:eastAsia="Times New Roman"/>
        </w:rPr>
        <w:t>6</w:t>
      </w:r>
      <w:r>
        <w:rPr>
          <w:rFonts w:ascii="Times New Roman" w:eastAsia="Times New Roman"/>
        </w:rPr>
        <w:t>.</w:t>
      </w:r>
      <w:r>
        <w:rPr>
          <w:rFonts w:ascii="Times New Roman" w:eastAsia="Times New Roman"/>
        </w:rPr>
        <w:t>1</w:t>
      </w:r>
      <w:r>
        <w:t>～</w:t>
      </w:r>
      <w:r>
        <w:rPr>
          <w:rFonts w:ascii="Times New Roman" w:eastAsia="Times New Roman"/>
        </w:rPr>
        <w:t>6.2</w:t>
      </w:r>
      <w:r>
        <w:t>节研究内容基础上，在预期视角下分析主要的住房调控手段对商品住宅市场供需的影响，探讨住房调控政策的作用原理。</w:t>
      </w:r>
    </w:p>
    <w:p w:rsidR="0018722C">
      <w:pPr>
        <w:pStyle w:val="Heading3"/>
        <w:topLinePunct/>
        <w:ind w:left="200" w:hangingChars="200" w:hanging="200"/>
      </w:pPr>
      <w:bookmarkStart w:id="789238" w:name="_Toc686789238"/>
      <w:bookmarkStart w:name="_bookmark99" w:id="230"/>
      <w:bookmarkEnd w:id="230"/>
      <w:r>
        <w:t>6.3.1</w:t>
      </w:r>
      <w:r>
        <w:t xml:space="preserve"> </w:t>
      </w:r>
      <w:bookmarkStart w:name="_bookmark99" w:id="231"/>
      <w:bookmarkEnd w:id="231"/>
      <w:r>
        <w:t>货币政策</w:t>
      </w:r>
      <w:bookmarkEnd w:id="789238"/>
    </w:p>
    <w:p w:rsidR="0018722C">
      <w:pPr>
        <w:topLinePunct/>
      </w:pPr>
      <w:r>
        <w:t>由</w:t>
      </w:r>
      <w:r>
        <w:rPr>
          <w:rFonts w:ascii="Times New Roman" w:eastAsia="Times New Roman"/>
        </w:rPr>
        <w:t>2</w:t>
      </w:r>
      <w:r>
        <w:rPr>
          <w:rFonts w:ascii="Times New Roman" w:eastAsia="Times New Roman"/>
        </w:rPr>
        <w:t>.</w:t>
      </w:r>
      <w:r>
        <w:rPr>
          <w:rFonts w:ascii="Times New Roman" w:eastAsia="Times New Roman"/>
        </w:rPr>
        <w:t>3</w:t>
      </w:r>
      <w:r>
        <w:t>节文献综述可知，国内外研究成果普遍显示货币政策与房地产市场关系紧密，是住房调控的重要手段。</w:t>
      </w:r>
    </w:p>
    <w:p w:rsidR="0018722C">
      <w:pPr>
        <w:topLinePunct/>
      </w:pPr>
      <w:r>
        <w:t>从货币政策操作的工具来看，大致可以分为价格型政策工具和数量型政策工具。前者主要包括利率政策和汇率政策，后者则主要包括公开市场操作和存款准备金率。目前国内住房宏观调控主要运用利率、存款准备金率和信贷政策工具。</w:t>
      </w:r>
    </w:p>
    <w:p w:rsidR="0018722C">
      <w:pPr>
        <w:pStyle w:val="Heading4"/>
        <w:topLinePunct/>
        <w:ind w:left="200" w:hangingChars="200" w:hanging="200"/>
      </w:pPr>
      <w:r>
        <w:t>（</w:t>
      </w:r>
      <w:r>
        <w:t>1</w:t>
      </w:r>
      <w:r>
        <w:t>）</w:t>
      </w:r>
      <w:r>
        <w:t>利率政策</w:t>
      </w:r>
    </w:p>
    <w:p w:rsidR="0018722C">
      <w:pPr>
        <w:topLinePunct/>
      </w:pPr>
      <w:r>
        <w:t>①对住房供给而言，利率是资金使用成本的反映，利率水平的高低，直接决定了房地产</w:t>
      </w:r>
      <w:r>
        <w:t>企业的开发成本，同时影响其利润空间，进而影响其投资规模。如果贷款利率上升，如由</w:t>
      </w:r>
      <w:r>
        <w:rPr>
          <w:rFonts w:ascii="Times New Roman" w:hAnsi="Times New Roman" w:eastAsia="Times New Roman"/>
          <w:i/>
        </w:rPr>
        <w:t>r</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i/>
        </w:rPr>
        <w:t>r</w:t>
      </w:r>
      <w:r>
        <w:rPr>
          <w:rFonts w:ascii="Times New Roman" w:hAnsi="Times New Roman" w:eastAsia="Times New Roman"/>
        </w:rPr>
        <w:t>1</w:t>
      </w:r>
      <w:r>
        <w:t>则房地产企业的资金成本增加，单位项目资金需求上升，在无法将此成本有效转加给购房者时利润空间受到压缩，房地产企业的投资量和开发量受到抑制，商品住宅市场的供给量就会</w:t>
      </w:r>
      <w:r>
        <w:t>减少，由</w:t>
      </w:r>
      <w:r>
        <w:rPr>
          <w:rFonts w:ascii="Times New Roman" w:hAnsi="Times New Roman" w:eastAsia="Times New Roman"/>
          <w:i/>
        </w:rPr>
        <w:t>S</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i/>
        </w:rPr>
        <w:t>S</w:t>
      </w:r>
      <w:r>
        <w:rPr>
          <w:rFonts w:ascii="Times New Roman" w:hAnsi="Times New Roman" w:eastAsia="Times New Roman"/>
        </w:rPr>
        <w:t>1</w:t>
      </w:r>
      <w:r>
        <w:t>（</w:t>
      </w:r>
      <w:r>
        <w:t>见</w:t>
      </w:r>
      <w:r>
        <w:t>图</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7</w:t>
      </w:r>
      <w:r>
        <w:t>）</w:t>
      </w:r>
      <w:r>
        <w:t>；反之亦然。</w:t>
      </w:r>
    </w:p>
    <w:p w:rsidR="0018722C">
      <w:pPr>
        <w:topLinePunct/>
      </w:pPr>
      <w:r>
        <w:t>②对住房需求</w:t>
      </w:r>
      <w:r>
        <w:t>（</w:t>
      </w:r>
      <w:r>
        <w:t>包括自住型、投资型</w:t>
      </w:r>
      <w:r>
        <w:t>）</w:t>
      </w:r>
      <w:r>
        <w:t xml:space="preserve">而言，由于住宅商品价值量大，大多数购房者受收入的限制缺乏全款购房的能力，需要采用抵押贷款的方式来突破自己的预算约束，利率的变化对购房者的还款额度与购房成本影响较大。当贷款利率提高，由</w:t>
      </w:r>
      <w:r>
        <w:rPr>
          <w:rFonts w:ascii="Times New Roman" w:hAnsi="Times New Roman" w:eastAsia="Times New Roman"/>
          <w:i/>
        </w:rPr>
        <w:t>r</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i/>
        </w:rPr>
        <w:t>r</w:t>
      </w:r>
      <w:r>
        <w:rPr>
          <w:rFonts w:ascii="Times New Roman" w:hAnsi="Times New Roman" w:eastAsia="Times New Roman"/>
        </w:rPr>
        <w:t>1</w:t>
      </w:r>
      <w:r>
        <w:t>，则自住购房者还本付息的成本增加，住房消费支出占总支出的比重提高，收入水平不变时，购房者的福利</w:t>
      </w:r>
      <w:r>
        <w:t>水平下降，必然会打击部分潜在购房者，使得住房的有效需求减少；对于投资型购房者来说，</w:t>
      </w:r>
      <w:r>
        <w:t>利率的提高，使住房利润的预期收益降低，理性的投资者会将资金转移出住房市场，转向其</w:t>
      </w:r>
      <w:r>
        <w:t>他更具投资回报率的市场进行投资。所以，利率的提高会抑制商品住宅市场的需求，使得需</w:t>
      </w:r>
      <w:r>
        <w:t>求曲线由</w:t>
      </w:r>
      <w:r>
        <w:rPr>
          <w:rFonts w:ascii="Times New Roman" w:hAnsi="Times New Roman" w:eastAsia="Times New Roman"/>
          <w:i/>
        </w:rPr>
        <w:t>D</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i/>
        </w:rPr>
        <w:t>D</w:t>
      </w:r>
      <w:r>
        <w:rPr>
          <w:rFonts w:ascii="Times New Roman" w:hAnsi="Times New Roman" w:eastAsia="Times New Roman"/>
        </w:rPr>
        <w:t>1</w:t>
      </w:r>
      <w:r>
        <w:t>；反之亦然。</w:t>
      </w:r>
    </w:p>
    <w:p w:rsidR="0018722C">
      <w:pPr>
        <w:pStyle w:val="ae"/>
        <w:topLinePunct/>
      </w:pPr>
      <w:r>
        <w:rPr>
          <w:kern w:val="2"/>
          <w:sz w:val="22"/>
          <w:szCs w:val="22"/>
          <w:rFonts w:cstheme="minorBidi" w:hAnsiTheme="minorHAnsi" w:eastAsiaTheme="minorHAnsi" w:asciiTheme="minorHAnsi"/>
        </w:rPr>
        <w:pict>
          <v:group style="margin-left:216.4599pt;margin-top:7.914419pt;width:156.85pt;height:119.5pt;mso-position-horizontal-relative:page;mso-position-vertical-relative:paragraph;z-index:-494608" coordorigin="4329,158" coordsize="3137,2390">
            <v:line style="position:absolute" from="4365,2513" to="4365,240" stroked="true" strokeweight=".393779pt" strokecolor="#000000">
              <v:stroke dashstyle="solid"/>
            </v:line>
            <v:shape style="position:absolute;left:4329;top:177;width:71;height:72" coordorigin="4329,178" coordsize="71,72" path="m4365,178l4329,249,4400,249,4365,178xe" filled="true" fillcolor="#000000" stroked="false">
              <v:path arrowok="t"/>
              <v:fill type="solid"/>
            </v:shape>
            <v:line style="position:absolute" from="4365,2513" to="7403,2513" stroked="true" strokeweight=".395366pt" strokecolor="#000000">
              <v:stroke dashstyle="solid"/>
            </v:line>
            <v:shape style="position:absolute;left:7394;top:2477;width:71;height:72" coordorigin="7394,2477" coordsize="71,72" path="m7394,2477l7394,2548,7465,2513,7394,2477xe" filled="true" fillcolor="#000000" stroked="false">
              <v:path arrowok="t"/>
              <v:fill type="solid"/>
            </v:shape>
            <v:shape style="position:absolute;left:4961;top:504;width:1551;height:1308" coordorigin="4962,505" coordsize="1551,1308" path="m4962,1812l5040,1810,5117,1804,5193,1795,5268,1783,5341,1768,5413,1749,5483,1728,5551,1703,5618,1675,5683,1645,5747,1611,5808,1575,5867,1536,5925,1494,5980,1449,6033,1402,6084,1353,6133,1301,6179,1246,6223,1190,6264,1131,6303,1069,6339,1006,6372,940,6403,872,6431,803,6455,731,6477,657,6496,582,6512,505e" filled="false" stroked="true" strokeweight=".394706pt" strokecolor="#000000">
              <v:path arrowok="t"/>
              <v:stroke dashstyle="solid"/>
            </v:shape>
            <v:shape style="position:absolute;left:650;top:12458;width:3238;height:2289" coordorigin="651,12459" coordsize="3238,2289" path="m6161,1268l6161,2525m6134,1277l4390,1300e" filled="false" stroked="true" strokeweight=".394573pt" strokecolor="#000000">
              <v:path arrowok="t"/>
              <v:stroke dashstyle="shortdash"/>
            </v:shape>
            <v:shape style="position:absolute;left:1014;top:10445;width:4755;height:3459" coordorigin="1015,10445" coordsize="4755,3459" path="m4713,505l4744,569,4777,633,4813,696,4852,760,4893,822,4937,885,4983,946,5031,1007,5082,1067,5134,1126,5188,1184,5245,1241,5303,1297,5362,1351,5423,1405,5486,1457,5549,1507,5614,1556,5680,1603,5747,1649,5815,1693,5884,1735,5953,1775,6023,1812,6093,1848,6164,1882,6235,1913,6306,1942,6377,1968,6448,1992,6519,2014,6589,2032,6659,2048,6729,2061m4589,1501l4669,1506,4748,1508,4825,1505,4900,1499,4975,1490,5047,1476,5118,1459,5187,1438,5255,1414,5320,1387,5383,1356,5445,1322,5504,1285,5561,1244,5615,1201,5667,1154,5717,1105,5764,1052,5809,997,5851,939,5890,878,5926,814,5959,748,5989,679,6016,608,6040,535,6061,458,6078,380m5179,162l5209,226,5242,290,5278,354,5316,417,5358,480,5401,542,5447,603,5495,664,5546,723,5598,782,5652,840,5708,897,5766,953,5825,1008,5886,1061,5949,1113,6012,1163,6077,1212,6143,1259,6210,1304,6278,1348,6346,1390,6415,1430,6485,1467,6555,1503,6626,1537,6696,1568,6767,1597,6838,1623,6909,1647,6980,1668,7050,1687,7120,1702,7190,1715e" filled="false" stroked="true" strokeweight=".394573pt" strokecolor="#000000">
              <v:path arrowok="t"/>
              <v:stroke dashstyle="solid"/>
            </v:shape>
            <v:shape style="position:absolute;left:603;top:12640;width:1858;height:2113" coordorigin="604,12641" coordsize="1858,2113" path="m5381,1368l5381,2528m4365,1376l5360,1368e" filled="false" stroked="true" strokeweight=".394573pt" strokecolor="#000000">
              <v:path arrowok="t"/>
              <v:stroke dashstyle="shortdash"/>
            </v:shape>
            <w10:wrap type="none"/>
          </v:group>
        </w:pict>
      </w:r>
      <w:r>
        <w:rPr>
          <w:kern w:val="2"/>
          <w:szCs w:val="22"/>
          <w:rFonts w:ascii="Times New Roman" w:cstheme="minorBidi" w:hAnsiTheme="minorHAnsi" w:eastAsiaTheme="minorHAnsi"/>
          <w:w w:val="100"/>
          <w:sz w:val="13"/>
        </w:rPr>
        <w:t>P</w:t>
      </w:r>
    </w:p>
    <w:p w:rsidR="0018722C">
      <w:pPr>
        <w:pStyle w:val="cw22"/>
        <w:topLinePunct/>
      </w:pPr>
      <w:r>
        <w:rPr>
          <w:rFonts w:cstheme="minorBidi" w:hAnsiTheme="minorHAnsi" w:eastAsiaTheme="minorHAnsi" w:asciiTheme="minorHAnsi" w:ascii="Times New Roman"/>
        </w:rPr>
        <w:t>S</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r</w:t>
      </w:r>
      <w:r>
        <w:rPr>
          <w:rFonts w:ascii="Times New Roman" w:cstheme="minorBidi" w:hAnsiTheme="minorHAnsi" w:eastAsiaTheme="minorHAnsi"/>
        </w:rPr>
        <w:t>1</w:t>
      </w:r>
      <w:r>
        <w:rPr>
          <w:rFonts w:ascii="Times New Roman" w:cstheme="minorBidi" w:hAnsiTheme="minorHAnsi" w:eastAsiaTheme="minorHAnsi"/>
        </w:rPr>
        <w:t>)</w:t>
      </w:r>
    </w:p>
    <w:p w:rsidR="0018722C">
      <w:pPr>
        <w:pStyle w:val="cw22"/>
        <w:topLinePunct/>
      </w:pPr>
      <w:r>
        <w:rPr>
          <w:rFonts w:cstheme="minorBidi" w:hAnsiTheme="minorHAnsi" w:eastAsiaTheme="minorHAnsi" w:asciiTheme="minorHAnsi" w:ascii="Times New Roman"/>
        </w:rPr>
        <w:t>S</w:t>
      </w:r>
      <w:r>
        <w:rPr>
          <w:rFonts w:ascii="Times New Roman" w:cstheme="minorBidi" w:hAnsiTheme="minorHAnsi" w:eastAsiaTheme="minorHAnsi"/>
        </w:rPr>
        <w:t>0</w:t>
      </w:r>
      <w:r>
        <w:rPr>
          <w:rFonts w:ascii="Times New Roman" w:cstheme="minorBidi" w:hAnsiTheme="minorHAnsi" w:eastAsiaTheme="minorHAnsi"/>
        </w:rPr>
        <w:t>(</w:t>
      </w:r>
      <w:r>
        <w:rPr>
          <w:rFonts w:ascii="Times New Roman" w:cstheme="minorBidi" w:hAnsiTheme="minorHAnsi" w:eastAsiaTheme="minorHAnsi"/>
        </w:rPr>
        <w:t>r</w:t>
      </w:r>
      <w:r>
        <w:rPr>
          <w:rFonts w:ascii="Times New Roman" w:cstheme="minorBidi" w:hAnsiTheme="minorHAnsi" w:eastAsiaTheme="minorHAnsi"/>
        </w:rPr>
        <w:t>0</w:t>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rPr>
        <w:t>P</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E</w:t>
      </w:r>
      <w:r>
        <w:rPr>
          <w:vertAlign w:val="subscript"/>
          <w:rFonts w:ascii="Times New Roman" w:cstheme="minorBidi" w:hAnsiTheme="minorHAnsi" w:eastAsiaTheme="minorHAnsi"/>
        </w:rPr>
        <w:t>0</w:t>
      </w:r>
    </w:p>
    <w:p w:rsidR="0018722C">
      <w:pPr>
        <w:pStyle w:val="ae"/>
        <w:topLinePunct/>
      </w:pPr>
      <w:r>
        <w:rPr>
          <w:kern w:val="2"/>
          <w:sz w:val="22"/>
          <w:szCs w:val="22"/>
          <w:rFonts w:cstheme="minorBidi" w:hAnsiTheme="minorHAnsi" w:eastAsiaTheme="minorHAnsi" w:asciiTheme="minorHAnsi"/>
        </w:rPr>
        <w:pict>
          <v:shape style="margin-left:262.854126pt;margin-top:3.992905pt;width:7.15pt;height:7.75pt;mso-position-horizontal-relative:page;mso-position-vertical-relative:paragraph;z-index:12616" type="#_x0000_t202" filled="false" stroked="false">
            <v:textbox inset="0,0,0,0">
              <w:txbxContent>
                <w:p w:rsidR="0018722C">
                  <w:pPr>
                    <w:spacing w:line="154" w:lineRule="exact" w:before="0"/>
                    <w:ind w:leftChars="0" w:left="0" w:rightChars="0" w:right="0" w:firstLineChars="0" w:firstLine="0"/>
                    <w:jc w:val="left"/>
                    <w:rPr>
                      <w:rFonts w:ascii="Times New Roman"/>
                      <w:sz w:val="8"/>
                    </w:rPr>
                  </w:pPr>
                  <w:r>
                    <w:rPr>
                      <w:rFonts w:ascii="Times New Roman"/>
                      <w:w w:val="105"/>
                      <w:position w:val="2"/>
                      <w:sz w:val="13"/>
                    </w:rPr>
                    <w:t>E</w:t>
                  </w:r>
                  <w:r>
                    <w:rPr>
                      <w:rFonts w:ascii="Times New Roman"/>
                      <w:w w:val="105"/>
                      <w:sz w:val="8"/>
                    </w:rPr>
                    <w:t>1</w:t>
                  </w:r>
                </w:p>
              </w:txbxContent>
            </v:textbox>
            <w10:wrap type="none"/>
          </v:shape>
        </w:pict>
      </w:r>
      <w:r>
        <w:rPr>
          <w:kern w:val="2"/>
          <w:szCs w:val="22"/>
          <w:rFonts w:ascii="Times New Roman" w:cstheme="minorBidi" w:hAnsiTheme="minorHAnsi" w:eastAsiaTheme="minorHAnsi"/>
          <w:w w:val="105"/>
          <w:sz w:val="13"/>
        </w:rPr>
        <w:t>P</w:t>
      </w:r>
      <w:r>
        <w:rPr>
          <w:kern w:val="2"/>
          <w:szCs w:val="22"/>
          <w:rFonts w:ascii="Times New Roman" w:cstheme="minorBidi" w:hAnsiTheme="minorHAnsi" w:eastAsiaTheme="minorHAnsi"/>
          <w:w w:val="105"/>
          <w:sz w:val="8"/>
        </w:rPr>
        <w:t>1</w:t>
      </w:r>
    </w:p>
    <w:p w:rsidR="0018722C">
      <w:pPr>
        <w:topLinePunct/>
      </w:pPr>
      <w:r>
        <w:rPr>
          <w:rFonts w:cstheme="minorBidi" w:hAnsiTheme="minorHAnsi" w:eastAsiaTheme="minorHAnsi" w:asciiTheme="minorHAnsi" w:ascii="Times New Roman"/>
        </w:rPr>
        <w:t>D</w:t>
      </w:r>
      <w:r>
        <w:rPr>
          <w:rFonts w:ascii="Times New Roman" w:cstheme="minorBidi" w:hAnsiTheme="minorHAnsi" w:eastAsiaTheme="minorHAnsi"/>
        </w:rPr>
        <w:t>0</w:t>
      </w:r>
      <w:r>
        <w:rPr>
          <w:rFonts w:ascii="Times New Roman" w:cstheme="minorBidi" w:hAnsiTheme="minorHAnsi" w:eastAsiaTheme="minorHAnsi"/>
        </w:rPr>
        <w:t>(</w:t>
      </w:r>
      <w:r>
        <w:rPr>
          <w:rFonts w:ascii="Times New Roman" w:cstheme="minorBidi" w:hAnsiTheme="minorHAnsi" w:eastAsiaTheme="minorHAnsi"/>
        </w:rPr>
        <w:t>r</w:t>
      </w:r>
      <w:r>
        <w:rPr>
          <w:rFonts w:ascii="Times New Roman" w:cstheme="minorBidi" w:hAnsiTheme="minorHAnsi" w:eastAsiaTheme="minorHAnsi"/>
        </w:rPr>
        <w:t>0</w:t>
      </w:r>
      <w:r>
        <w:rPr>
          <w:rFonts w:ascii="Times New Roman" w:cstheme="minorBidi" w:hAnsiTheme="minorHAnsi" w:eastAsiaTheme="minorHAnsi"/>
        </w:rPr>
        <w:t>)</w:t>
      </w:r>
    </w:p>
    <w:p w:rsidR="0018722C">
      <w:pPr>
        <w:keepNext/>
        <w:topLinePunct/>
      </w:pPr>
      <w:r>
        <w:rPr>
          <w:rFonts w:cstheme="minorBidi" w:hAnsiTheme="minorHAnsi" w:eastAsiaTheme="minorHAnsi" w:asciiTheme="minorHAnsi" w:ascii="Times New Roman"/>
        </w:rPr>
        <w:t>D</w:t>
      </w:r>
      <w:r>
        <w:rPr>
          <w:rFonts w:ascii="Times New Roman" w:cstheme="minorBidi" w:hAnsiTheme="minorHAnsi" w:eastAsiaTheme="minorHAnsi"/>
        </w:rPr>
        <w:t>1</w:t>
      </w:r>
      <w:r>
        <w:rPr>
          <w:rFonts w:ascii="Times New Roman" w:cstheme="minorBidi" w:hAnsiTheme="minorHAnsi" w:eastAsiaTheme="minorHAnsi"/>
        </w:rPr>
        <w:t>(</w:t>
      </w:r>
      <w:r>
        <w:rPr>
          <w:rFonts w:ascii="Times New Roman" w:cstheme="minorBidi" w:hAnsiTheme="minorHAnsi" w:eastAsiaTheme="minorHAnsi"/>
        </w:rPr>
        <w:t>r</w:t>
      </w:r>
      <w:r>
        <w:rPr>
          <w:rFonts w:ascii="Times New Roman" w:cstheme="minorBidi" w:hAnsiTheme="minorHAnsi" w:eastAsiaTheme="minorHAnsi"/>
        </w:rPr>
        <w:t>1</w:t>
      </w:r>
      <w:r>
        <w:rPr>
          <w:rFonts w:ascii="Times New Roman" w:cstheme="minorBidi" w:hAnsiTheme="minorHAnsi" w:eastAsiaTheme="minorHAnsi"/>
        </w:rPr>
        <w:t>)</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6-7  </w:t>
      </w:r>
      <w:r>
        <w:rPr>
          <w:rFonts w:ascii="黑体" w:eastAsia="黑体" w:hint="eastAsia" w:cstheme="minorBidi" w:hAnsiTheme="minorHAnsi"/>
        </w:rPr>
        <w:t>利率上升对商品住宅市场的影响</w:t>
      </w:r>
    </w:p>
    <w:p w:rsidR="0018722C">
      <w:pPr>
        <w:topLinePunct/>
      </w:pPr>
      <w:r>
        <w:t>由</w:t>
      </w:r>
      <w:r>
        <w:t>图</w:t>
      </w:r>
      <w:r>
        <w:rPr>
          <w:rFonts w:ascii="Times New Roman" w:eastAsia="Times New Roman"/>
        </w:rPr>
        <w:t>6-7</w:t>
      </w:r>
      <w:r>
        <w:t>可知，利率水平的上升使得商品住宅市场的供需都发生变化，从而使均衡房价发生变化。房价变化的方向和幅度取决于商品住宅供、需双方对利率变化的弹性的大小。从住房市场的实际运行情况分析，</w:t>
      </w:r>
      <w:r>
        <w:t>近年</w:t>
      </w:r>
      <w:r>
        <w:t>来住房需求方对利率比较敏感，利率调整对住房需求影响比较明显。</w:t>
      </w:r>
    </w:p>
    <w:p w:rsidR="0018722C">
      <w:pPr>
        <w:pStyle w:val="Heading4"/>
        <w:topLinePunct/>
        <w:ind w:left="200" w:hangingChars="200" w:hanging="200"/>
      </w:pPr>
      <w:r>
        <w:t>（</w:t>
      </w:r>
      <w:r>
        <w:t>2</w:t>
      </w:r>
      <w:r>
        <w:t>）</w:t>
      </w:r>
      <w:r>
        <w:t>信贷政策</w:t>
      </w:r>
    </w:p>
    <w:p w:rsidR="0018722C">
      <w:pPr>
        <w:topLinePunct/>
      </w:pPr>
      <w:r>
        <w:t>①对住房供给而言，银行信贷支持参与了土地储备、交易以及房地产开发和销售的全部过程，利用信贷政策对房地产市场进行调控实际上是将房地产市场的房地产品的供求调控转化为资金的需求与供给的调控。当央行收缩房地产开发信贷总量或规定提高房地产开发的项目资本金比例时，房地产企业从银行可获得的资金减少，同时经营杠杆与财务杠杆作用被抑制，在不增加其他融资渠道的情况下，房地产企业的投资量和开发量会下降，商品住宅供给减少，反之亦然。</w:t>
      </w:r>
    </w:p>
    <w:p w:rsidR="0018722C">
      <w:pPr>
        <w:topLinePunct/>
      </w:pPr>
      <w:r>
        <w:t>例如，</w:t>
      </w:r>
      <w:r>
        <w:rPr>
          <w:rFonts w:ascii="Times New Roman" w:eastAsia="Times New Roman"/>
        </w:rPr>
        <w:t>2003</w:t>
      </w:r>
      <w:r>
        <w:t>年央行</w:t>
      </w:r>
      <w:r>
        <w:rPr>
          <w:rFonts w:ascii="Times New Roman" w:eastAsia="Times New Roman"/>
        </w:rPr>
        <w:t>121</w:t>
      </w:r>
      <w:r>
        <w:t>号文件《关于进一步加强房地产信贷业务管理的通知》，从贷款</w:t>
      </w:r>
      <w:r>
        <w:t>对象资质、发放科目、土地储备等方面提出要加强房地产开发企业的贷款管理，是房改之后政府首次采取的抑制房地产过热的措施。该文件的出台，短期内会对房地产企业资金的获取数量和速度有一定的影响。长期来看，政府对开发商贷款的严格审批和数量控制相当于增加</w:t>
      </w:r>
      <w:r>
        <w:t>了商品住宅的开发成本，根据</w:t>
      </w:r>
      <w:r>
        <w:rPr>
          <w:rFonts w:ascii="Times New Roman" w:eastAsia="Times New Roman"/>
        </w:rPr>
        <w:t>Dipasquale</w:t>
      </w:r>
      <w:r>
        <w:t>和</w:t>
      </w:r>
      <w:r>
        <w:rPr>
          <w:rFonts w:ascii="Times New Roman" w:eastAsia="Times New Roman"/>
        </w:rPr>
        <w:t>Wheaton</w:t>
      </w:r>
      <w:r>
        <w:t>（</w:t>
      </w:r>
      <w:r>
        <w:rPr>
          <w:rFonts w:ascii="Times New Roman" w:eastAsia="Times New Roman"/>
        </w:rPr>
        <w:t>1996</w:t>
      </w:r>
      <w:r>
        <w:t>）</w:t>
      </w:r>
      <w:r>
        <w:t>提出的四象限模型，该干预行为将使第三象限内的开发曲线向左上方平行移动，结果是商品住宅开发量减少，相应的住宅</w:t>
      </w:r>
      <w:r>
        <w:t>存量也减少了，市场租金不得不提高，收益率不变时商品住宅价格会提高，在</w:t>
      </w:r>
      <w:r>
        <w:t>图</w:t>
      </w:r>
      <w:r>
        <w:rPr>
          <w:rFonts w:ascii="Times New Roman" w:eastAsia="Times New Roman"/>
        </w:rPr>
        <w:t>6-8</w:t>
      </w:r>
      <w:r>
        <w:t>中的虚线框位置达到了新的均衡。</w:t>
      </w:r>
    </w:p>
    <w:p w:rsidR="0018722C">
      <w:spacing w:beforeLines="0" w:before="0" w:afterLines="0" w:after="0" w:line="440" w:lineRule="auto"/>
      <w:pPr>
        <w:sectPr w:rsidR="00556256">
          <w:type w:val="continuous"/>
          <w:pgSz w:w="11910" w:h="16840"/>
          <w:pgMar w:header="895" w:footer="1208" w:top="1140" w:bottom="1440" w:left="1000" w:right="1000"/>
        </w:sectPr>
        <w:topLinePunct/>
      </w:pPr>
    </w:p>
    <w:p w:rsidR="0018722C">
      <w:pPr>
        <w:pStyle w:val="ae"/>
        <w:topLinePunct/>
      </w:pPr>
      <w:r>
        <w:rPr>
          <w:kern w:val="2"/>
          <w:sz w:val="22"/>
          <w:szCs w:val="22"/>
          <w:rFonts w:cstheme="minorBidi" w:hAnsiTheme="minorHAnsi" w:eastAsiaTheme="minorHAnsi" w:asciiTheme="minorHAnsi"/>
        </w:rPr>
        <w:pict>
          <v:group style="margin-left:217.722534pt;margin-top:4.386586pt;width:146.1pt;height:129.35pt;mso-position-horizontal-relative:page;mso-position-vertical-relative:paragraph;z-index:-494560" coordorigin="4354,88" coordsize="2922,2587">
            <v:line style="position:absolute" from="5812,122" to="5812,2640" stroked="true" strokeweight=".685586pt" strokecolor="#000000">
              <v:stroke dashstyle="solid"/>
            </v:line>
            <v:shape style="position:absolute;left:5769;top:87;width:86;height:2587" coordorigin="5769,88" coordsize="86,2587" path="m5854,2632l5769,2632,5812,2674,5854,2632m5854,130l5812,88,5769,130,5854,130e" filled="true" fillcolor="#000000" stroked="false">
              <v:path arrowok="t"/>
              <v:fill type="solid"/>
            </v:shape>
            <v:line style="position:absolute" from="4388,1381" to="7235,1381" stroked="true" strokeweight=".684383pt" strokecolor="#000000">
              <v:stroke dashstyle="solid"/>
            </v:line>
            <v:shape style="position:absolute;left:4354;top:1338;width:2916;height:85" coordorigin="4354,1339" coordsize="2916,85" path="m4397,1339l4354,1381,4397,1423,4397,1339m7270,1381l7227,1339,7227,1423,7270,1381e" filled="true" fillcolor="#000000" stroked="false">
              <v:path arrowok="t"/>
              <v:fill type="solid"/>
            </v:shape>
            <v:shape style="position:absolute;left:1907;top:11456;width:3402;height:2594" coordorigin="1908,11457" coordsize="3402,2594" path="m5067,1963l6622,1963,6622,872,5067,872,5067,1963xm5650,1381l4678,2351e" filled="false" stroked="true" strokeweight=".684985pt" strokecolor="#000000">
              <v:path arrowok="t"/>
              <v:stroke dashstyle="solid"/>
            </v:shape>
            <v:line style="position:absolute" from="5326,1381" to="4452,2254" stroked="true" strokeweight=".684984pt" strokecolor="#000000">
              <v:stroke dashstyle="longdash"/>
            </v:line>
            <v:shape style="position:absolute;left:1624;top:10729;width:4536;height:3240" coordorigin="1624,10730" coordsize="4536,3240" path="m5812,1381l7108,2305m5812,1381l4516,457e" filled="false" stroked="true" strokeweight=".684985pt" strokecolor="#000000">
              <v:path arrowok="t"/>
              <v:stroke dashstyle="solid"/>
            </v:shape>
            <v:rect style="position:absolute;left:4905;top:740;width:1480;height:1050" filled="false" stroked="true" strokeweight=".684786pt" strokecolor="#000000">
              <v:stroke dashstyle="longdash"/>
            </v:rect>
            <v:shape style="position:absolute;left:6135;top:249;width:1134;height:744" coordorigin="6136,249" coordsize="1134,744" path="m6136,249l6149,364,6188,474,6251,576,6291,625,6335,671,6385,715,6439,756,6498,794,6561,830,6627,862,6697,892,6771,917,6848,940,6927,959,7010,973,7094,984,7181,991,7270,993e" filled="false" stroked="true" strokeweight=".684745pt" strokecolor="#000000">
              <v:path arrowok="t"/>
              <v:stroke dashstyle="solid"/>
            </v:shape>
            <w10:wrap type="none"/>
          </v:group>
        </w:pict>
      </w:r>
      <w:r>
        <w:rPr>
          <w:kern w:val="2"/>
          <w:szCs w:val="22"/>
          <w:rFonts w:cstheme="minorBidi" w:hAnsiTheme="minorHAnsi" w:eastAsiaTheme="minorHAnsi" w:asciiTheme="minorHAnsi"/>
          <w:w w:val="105"/>
          <w:sz w:val="13"/>
        </w:rPr>
        <w:t>住宅资本市场：</w:t>
      </w:r>
      <w:r w:rsidR="001852F3">
        <w:rPr>
          <w:kern w:val="2"/>
          <w:szCs w:val="22"/>
          <w:rFonts w:cstheme="minorBidi" w:hAnsiTheme="minorHAnsi" w:eastAsiaTheme="minorHAnsi" w:asciiTheme="minorHAnsi"/>
          <w:w w:val="105"/>
          <w:sz w:val="13"/>
        </w:rPr>
        <w:t xml:space="preserve">形成均衡价格</w:t>
      </w:r>
    </w:p>
    <w:p w:rsidR="0018722C">
      <w:pPr>
        <w:spacing w:before="66"/>
        <w:ind w:leftChars="0" w:left="6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3"/>
        </w:rPr>
        <w:t>住宅租金</w:t>
      </w:r>
    </w:p>
    <w:p w:rsidR="0018722C">
      <w:pPr>
        <w:spacing w:line="254" w:lineRule="auto" w:before="116"/>
        <w:ind w:leftChars="0" w:left="618" w:rightChars="0" w:right="3226" w:hanging="69"/>
        <w:jc w:val="left"/>
        <w:topLinePunct/>
      </w:pPr>
      <w:r>
        <w:rPr>
          <w:kern w:val="2"/>
          <w:sz w:val="13"/>
          <w:szCs w:val="22"/>
          <w:rFonts w:cstheme="minorBidi" w:hAnsiTheme="minorHAnsi" w:eastAsiaTheme="minorHAnsi" w:asciiTheme="minorHAnsi"/>
          <w:w w:val="105"/>
        </w:rPr>
        <w:t>住宅使用市场：</w:t>
      </w:r>
      <w:r w:rsidR="001852F3">
        <w:rPr>
          <w:kern w:val="2"/>
          <w:sz w:val="13"/>
          <w:szCs w:val="22"/>
          <w:rFonts w:cstheme="minorBidi" w:hAnsiTheme="minorHAnsi" w:eastAsiaTheme="minorHAnsi" w:asciiTheme="minorHAnsi"/>
          <w:w w:val="105"/>
        </w:rPr>
        <w:t xml:space="preserve">形成均衡租金</w:t>
      </w:r>
    </w:p>
    <w:p w:rsidR="0018722C">
      <w:spacing w:beforeLines="0" w:before="0" w:afterLines="0" w:after="0" w:line="440" w:lineRule="auto"/>
      <w:pPr>
        <w:sectPr w:rsidR="00556256">
          <w:type w:val="continuous"/>
          <w:pgSz w:w="11910" w:h="16840"/>
          <w:pgMar w:top="1580" w:bottom="280" w:left="1000" w:right="1000"/>
          <w:cols w:num="3" w:equalWidth="0">
            <w:col w:w="3916" w:space="40"/>
            <w:col w:w="1164" w:space="39"/>
            <w:col w:w="4751"/>
          </w:cols>
        </w:sectPr>
        <w:topLinePunct/>
      </w:pPr>
    </w:p>
    <w:p w:rsidR="0018722C">
      <w:pPr>
        <w:tabs>
          <w:tab w:pos="6432" w:val="left" w:leader="none"/>
        </w:tabs>
        <w:spacing w:before="66"/>
        <w:ind w:leftChars="0" w:left="2756" w:rightChars="0" w:right="0" w:firstLineChars="0" w:firstLine="0"/>
        <w:jc w:val="left"/>
        <w:topLinePunct/>
      </w:pPr>
      <w:r>
        <w:rPr>
          <w:kern w:val="2"/>
          <w:sz w:val="13"/>
          <w:szCs w:val="22"/>
          <w:rFonts w:cstheme="minorBidi" w:hAnsiTheme="minorHAnsi" w:eastAsiaTheme="minorHAnsi" w:asciiTheme="minorHAnsi"/>
          <w:w w:val="105"/>
        </w:rPr>
        <w:t>住宅价格</w:t>
      </w:r>
      <w:r w:rsidR="001852F3">
        <w:rPr>
          <w:kern w:val="2"/>
          <w:sz w:val="22"/>
          <w:szCs w:val="22"/>
          <w:rFonts w:cstheme="minorBidi" w:hAnsiTheme="minorHAnsi" w:eastAsiaTheme="minorHAnsi" w:asciiTheme="minorHAnsi"/>
        </w:rPr>
        <w:t>住宅存量</w:t>
      </w:r>
    </w:p>
    <w:p w:rsidR="0018722C">
      <w:spacing w:beforeLines="0" w:before="0" w:afterLines="0" w:after="0" w:line="440" w:lineRule="auto"/>
      <w:pPr>
        <w:sectPr w:rsidR="00556256">
          <w:type w:val="continuous"/>
          <w:pgSz w:w="11910" w:h="16840"/>
          <w:pgMar w:top="1580" w:bottom="280" w:left="1000" w:right="1000"/>
        </w:sectPr>
        <w:topLinePunct/>
      </w:pPr>
    </w:p>
    <w:p w:rsidR="0018722C">
      <w:pPr>
        <w:spacing w:line="249" w:lineRule="auto" w:before="66"/>
        <w:ind w:leftChars="0" w:left="2801" w:rightChars="0" w:right="-15" w:hanging="138"/>
        <w:jc w:val="left"/>
        <w:topLinePunct/>
      </w:pPr>
      <w:r>
        <w:rPr>
          <w:kern w:val="2"/>
          <w:sz w:val="13"/>
          <w:szCs w:val="22"/>
          <w:rFonts w:cstheme="minorBidi" w:hAnsiTheme="minorHAnsi" w:eastAsiaTheme="minorHAnsi" w:asciiTheme="minorHAnsi"/>
          <w:w w:val="105"/>
        </w:rPr>
        <w:t>住宅资本市场：</w:t>
      </w:r>
      <w:r w:rsidR="001852F3">
        <w:rPr>
          <w:kern w:val="2"/>
          <w:sz w:val="13"/>
          <w:szCs w:val="22"/>
          <w:rFonts w:cstheme="minorBidi" w:hAnsiTheme="minorHAnsi" w:eastAsiaTheme="minorHAnsi" w:asciiTheme="minorHAnsi"/>
          <w:w w:val="105"/>
        </w:rPr>
        <w:t xml:space="preserve">住宅开发量</w:t>
      </w:r>
    </w:p>
    <w:p w:rsidR="0018722C">
      <w:pPr>
        <w:spacing w:before="117"/>
        <w:ind w:leftChars="0" w:left="805" w:rightChars="0" w:right="0" w:firstLineChars="0" w:firstLine="0"/>
        <w:jc w:val="left"/>
        <w:keepNext/>
        <w:topLinePunct/>
      </w:pPr>
      <w:r>
        <w:rPr>
          <w:kern w:val="2"/>
          <w:sz w:val="13"/>
          <w:szCs w:val="22"/>
          <w:rFonts w:cstheme="minorBidi" w:hAnsiTheme="minorHAnsi" w:eastAsiaTheme="minorHAnsi" w:asciiTheme="minorHAnsi"/>
          <w:w w:val="105"/>
        </w:rPr>
        <w:t>住宅开发量</w:t>
      </w:r>
    </w:p>
    <w:p w:rsidR="0018722C">
      <w:pPr>
        <w:spacing w:line="254" w:lineRule="auto" w:before="70"/>
        <w:ind w:leftChars="0" w:left="1448" w:rightChars="0" w:right="2634" w:hanging="206"/>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3"/>
        </w:rPr>
        <w:t>住宅使用市场形成存量</w:t>
      </w:r>
    </w:p>
    <w:p w:rsidR="0018722C">
      <w:spacing w:beforeLines="0" w:before="0" w:afterLines="0" w:after="0" w:line="440" w:lineRule="auto"/>
      <w:pPr>
        <w:sectPr w:rsidR="00556256">
          <w:type w:val="continuous"/>
          <w:pgSz w:w="11910" w:h="16840"/>
          <w:pgMar w:top="1580" w:bottom="280" w:left="1000" w:right="1000"/>
          <w:cols w:num="3" w:equalWidth="0">
            <w:col w:w="3624" w:space="40"/>
            <w:col w:w="1492" w:space="39"/>
            <w:col w:w="4715"/>
          </w:cols>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6-8  </w:t>
      </w:r>
      <w:r>
        <w:rPr>
          <w:rFonts w:ascii="黑体" w:eastAsia="黑体" w:hint="eastAsia" w:cstheme="minorBidi" w:hAnsiTheme="minorHAnsi"/>
        </w:rPr>
        <w:t>针对房地产企业从紧的信贷政策对商品住宅市场的影响</w:t>
      </w:r>
    </w:p>
    <w:p w:rsidR="0018722C">
      <w:pPr>
        <w:topLinePunct/>
      </w:pPr>
      <w:r>
        <w:t>②对住房需求而言，如果提高了个人住房抵押贷款首付比例，则购房者从银行可获得的资金将会减少，房地产市场的需求量也会下降。例如，</w:t>
      </w:r>
      <w:r>
        <w:rPr>
          <w:rFonts w:ascii="Times New Roman" w:hAnsi="Times New Roman" w:eastAsia="Times New Roman"/>
        </w:rPr>
        <w:t>2010</w:t>
      </w:r>
      <w:r>
        <w:t>年</w:t>
      </w:r>
      <w:r>
        <w:rPr>
          <w:rFonts w:ascii="Times New Roman" w:hAnsi="Times New Roman" w:eastAsia="Times New Roman"/>
        </w:rPr>
        <w:t>4</w:t>
      </w:r>
      <w:r>
        <w:t>月</w:t>
      </w:r>
      <w:r>
        <w:rPr>
          <w:rFonts w:ascii="Times New Roman" w:hAnsi="Times New Roman" w:eastAsia="Times New Roman"/>
        </w:rPr>
        <w:t>21</w:t>
      </w:r>
      <w:r>
        <w:t>日国务院发布的“</w:t>
      </w:r>
      <w:r>
        <w:t>新</w:t>
      </w:r>
    </w:p>
    <w:p w:rsidR="0018722C">
      <w:pPr>
        <w:topLinePunct/>
      </w:pPr>
      <w:r>
        <w:t>国十条</w:t>
      </w:r>
      <w:r>
        <w:rPr>
          <w:rFonts w:hint="eastAsia"/>
        </w:rPr>
        <w:t>“</w:t>
      </w:r>
      <w:r>
        <w:t>规定，对购买首套自住房且套型建筑面积在</w:t>
      </w:r>
      <w:r>
        <w:rPr>
          <w:rFonts w:ascii="Times New Roman" w:hAnsi="Times New Roman" w:eastAsia="Times New Roman"/>
        </w:rPr>
        <w:t>90</w:t>
      </w:r>
      <w:r>
        <w:t>平方米以上的家庭，贷款首付款比例</w:t>
      </w:r>
      <w:r>
        <w:t>不得低于</w:t>
      </w:r>
      <w:r>
        <w:rPr>
          <w:rFonts w:ascii="Times New Roman" w:hAnsi="Times New Roman" w:eastAsia="Times New Roman"/>
        </w:rPr>
        <w:t>30%</w:t>
      </w:r>
      <w:r>
        <w:t>；对贷款购买第二套住房的家庭，贷款首付款比例不得低于</w:t>
      </w:r>
      <w:r>
        <w:rPr>
          <w:rFonts w:ascii="Times New Roman" w:hAnsi="Times New Roman" w:eastAsia="Times New Roman"/>
        </w:rPr>
        <w:t>50%</w:t>
      </w:r>
      <w:r>
        <w:t>，贷款利率不</w:t>
      </w:r>
      <w:r>
        <w:t>得低于基准利率的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w:t>
      </w:r>
      <w:r>
        <w:t>倍；对贷款购买第三套及以上住房的，贷款首付款比例和贷款利率应大幅度提高。由于央行实行极为严格的差别化住房信贷政策，投资、投机性需求受到了相当程度的抑制。</w:t>
      </w:r>
    </w:p>
    <w:p w:rsidR="0018722C">
      <w:pPr>
        <w:topLinePunct/>
      </w:pPr>
      <w:r>
        <w:t>政府的差别化信贷政策，提高了购买二套或多套房的信贷门槛，短期内对投资</w:t>
      </w:r>
      <w:r>
        <w:t>（</w:t>
      </w:r>
      <w:r>
        <w:t xml:space="preserve">机</w:t>
      </w:r>
      <w:r>
        <w:t>）</w:t>
      </w:r>
      <w:r>
        <w:t xml:space="preserve">需求有一定的抑制作用。长期来看，首付比例和贷款利率的提高，使投资住房的所有权成本增加，消费者会更倾向于租房而不是持有房屋，愿意持有房屋的当前期望收益率提高，使第二象限资本化率曲线顺时针方向转动，房屋租金上升而房价会出现下降，在</w:t>
      </w:r>
      <w:r>
        <w:t>图</w:t>
      </w:r>
      <w:r>
        <w:rPr>
          <w:rFonts w:ascii="Times New Roman" w:eastAsia="Times New Roman"/>
        </w:rPr>
        <w:t>6-9</w:t>
      </w:r>
      <w:r>
        <w:t>中的虚线框位置达到了新的均衡。</w:t>
      </w:r>
    </w:p>
    <w:p w:rsidR="0018722C">
      <w:spacing w:beforeLines="0" w:before="0" w:afterLines="0" w:after="0" w:line="440" w:lineRule="auto"/>
      <w:pPr>
        <w:sectPr w:rsidR="00556256">
          <w:type w:val="continuous"/>
          <w:pgSz w:w="11910" w:h="16840"/>
          <w:pgMar w:top="1580" w:bottom="280" w:left="1000" w:right="1000"/>
        </w:sectPr>
        <w:topLinePunct/>
      </w:pPr>
    </w:p>
    <w:p w:rsidR="0018722C">
      <w:pPr>
        <w:pStyle w:val="ae"/>
        <w:topLinePunct/>
      </w:pPr>
      <w:r>
        <w:rPr>
          <w:kern w:val="2"/>
          <w:sz w:val="22"/>
          <w:szCs w:val="22"/>
          <w:rFonts w:cstheme="minorBidi" w:hAnsiTheme="minorHAnsi" w:eastAsiaTheme="minorHAnsi" w:asciiTheme="minorHAnsi"/>
        </w:rPr>
        <w:pict>
          <v:group style="margin-left:215.647629pt;margin-top:4.396741pt;width:145.3pt;height:128.9500pt;mso-position-horizontal-relative:page;mso-position-vertical-relative:paragraph;z-index:-494536" coordorigin="4313,88" coordsize="2906,2579">
            <v:line style="position:absolute" from="5766,122" to="5766,2633" stroked="true" strokeweight=".68335pt" strokecolor="#000000">
              <v:stroke dashstyle="solid"/>
            </v:line>
            <v:shape style="position:absolute;left:5723;top:87;width:85;height:2579" coordorigin="5723,88" coordsize="85,2579" path="m5808,2624l5723,2624,5766,2666,5808,2624m5808,130l5766,88,5723,130,5808,130e" filled="true" fillcolor="#000000" stroked="false">
              <v:path arrowok="t"/>
              <v:fill type="solid"/>
            </v:shape>
            <v:line style="position:absolute" from="4347,1377" to="7185,1377" stroked="true" strokeweight=".682219pt" strokecolor="#000000">
              <v:stroke dashstyle="solid"/>
            </v:line>
            <v:shape style="position:absolute;left:4312;top:1334;width:2906;height:85" coordorigin="4313,1335" coordsize="2906,85" path="m4355,1335l4313,1377,4355,1419,4355,1335m7219,1377l7176,1335,7176,1419,7219,1377e" filled="true" fillcolor="#000000" stroked="false">
              <v:path arrowok="t"/>
              <v:fill type="solid"/>
            </v:shape>
            <v:shape style="position:absolute;left:1624;top:1974;width:4536;height:3289" coordorigin="1624,1974" coordsize="4536,3289" path="m5023,1957l6573,1957,6573,870,5023,870,5023,1957xm5604,1377l4636,2344m5766,1377l7057,2298m5766,1377l4474,475e" filled="false" stroked="true" strokeweight=".682784pt" strokecolor="#000000">
              <v:path arrowok="t"/>
              <v:stroke dashstyle="solid"/>
            </v:shape>
            <v:rect style="position:absolute;left:5281;top:678;width:969;height:1032" filled="false" stroked="true" strokeweight=".68282pt" strokecolor="#000000">
              <v:stroke dashstyle="longdash"/>
            </v:rect>
            <v:shape style="position:absolute;left:5975;top:152;width:1147;height:903" coordorigin="5976,152" coordsize="1147,903" path="m5976,152l5996,269,6016,326,6040,382,6071,438,6106,492,6146,545,6191,596,6241,646,6295,693,6353,739,6416,783,6482,825,6551,864,6624,900,6700,934,6779,964,6861,992,6946,1016,7033,1037,7122,1055e" filled="false" stroked="true" strokeweight=".682652pt" strokecolor="#000000">
              <v:path arrowok="t"/>
              <v:stroke dashstyle="solid"/>
            </v:shape>
            <v:line style="position:absolute" from="5766,1377" to="4959,249" stroked="true" strokeweight=".682967pt" strokecolor="#000000">
              <v:stroke dashstyle="longdash"/>
            </v:line>
            <w10:wrap type="none"/>
          </v:group>
        </w:pict>
      </w:r>
      <w:r>
        <w:rPr>
          <w:kern w:val="2"/>
          <w:szCs w:val="22"/>
          <w:rFonts w:cstheme="minorBidi" w:hAnsiTheme="minorHAnsi" w:eastAsiaTheme="minorHAnsi" w:asciiTheme="minorHAnsi"/>
          <w:w w:val="105"/>
          <w:sz w:val="13"/>
        </w:rPr>
        <w:t>住宅资本市场：</w:t>
      </w:r>
      <w:r w:rsidR="001852F3">
        <w:rPr>
          <w:kern w:val="2"/>
          <w:szCs w:val="22"/>
          <w:rFonts w:cstheme="minorBidi" w:hAnsiTheme="minorHAnsi" w:eastAsiaTheme="minorHAnsi" w:asciiTheme="minorHAnsi"/>
          <w:w w:val="105"/>
          <w:sz w:val="13"/>
        </w:rPr>
        <w:t xml:space="preserve">形成均衡价格</w:t>
      </w:r>
    </w:p>
    <w:p w:rsidR="0018722C">
      <w:pPr>
        <w:spacing w:before="98"/>
        <w:ind w:leftChars="0" w:left="6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3"/>
        </w:rPr>
        <w:t>住宅租金</w:t>
      </w:r>
    </w:p>
    <w:p w:rsidR="0018722C">
      <w:pPr>
        <w:spacing w:line="254" w:lineRule="auto" w:before="0"/>
        <w:ind w:leftChars="0" w:left="616" w:rightChars="0" w:right="3276" w:hanging="69"/>
        <w:jc w:val="left"/>
        <w:topLinePunct/>
      </w:pPr>
      <w:r>
        <w:rPr>
          <w:kern w:val="2"/>
          <w:sz w:val="13"/>
          <w:szCs w:val="22"/>
          <w:rFonts w:cstheme="minorBidi" w:hAnsiTheme="minorHAnsi" w:eastAsiaTheme="minorHAnsi" w:asciiTheme="minorHAnsi"/>
          <w:w w:val="105"/>
        </w:rPr>
        <w:t>住宅使用市场：</w:t>
      </w:r>
      <w:r w:rsidR="001852F3">
        <w:rPr>
          <w:kern w:val="2"/>
          <w:sz w:val="13"/>
          <w:szCs w:val="22"/>
          <w:rFonts w:cstheme="minorBidi" w:hAnsiTheme="minorHAnsi" w:eastAsiaTheme="minorHAnsi" w:asciiTheme="minorHAnsi"/>
          <w:w w:val="105"/>
        </w:rPr>
        <w:t xml:space="preserve">形成均衡租金</w:t>
      </w:r>
    </w:p>
    <w:p w:rsidR="0018722C">
      <w:spacing w:beforeLines="0" w:before="0" w:afterLines="0" w:after="0" w:line="440" w:lineRule="auto"/>
      <w:pPr>
        <w:sectPr w:rsidR="00556256">
          <w:type w:val="continuous"/>
          <w:pgSz w:w="11910" w:h="16840"/>
          <w:pgMar w:top="1580" w:bottom="280" w:left="1000" w:right="1000"/>
          <w:cols w:num="3" w:equalWidth="0">
            <w:col w:w="3872" w:space="40"/>
            <w:col w:w="1160" w:space="39"/>
            <w:col w:w="4799"/>
          </w:cols>
        </w:sectPr>
        <w:topLinePunct/>
      </w:pPr>
    </w:p>
    <w:p w:rsidR="0018722C">
      <w:pPr>
        <w:tabs>
          <w:tab w:pos="6380" w:val="left" w:leader="none"/>
        </w:tabs>
        <w:spacing w:before="65"/>
        <w:ind w:leftChars="0" w:left="2716" w:rightChars="0" w:right="0" w:firstLineChars="0" w:firstLine="0"/>
        <w:jc w:val="left"/>
        <w:topLinePunct/>
      </w:pPr>
      <w:r>
        <w:rPr>
          <w:kern w:val="2"/>
          <w:sz w:val="13"/>
          <w:szCs w:val="22"/>
          <w:rFonts w:cstheme="minorBidi" w:hAnsiTheme="minorHAnsi" w:eastAsiaTheme="minorHAnsi" w:asciiTheme="minorHAnsi"/>
          <w:w w:val="105"/>
        </w:rPr>
        <w:t>住宅价格</w:t>
      </w:r>
      <w:r w:rsidR="001852F3">
        <w:rPr>
          <w:kern w:val="2"/>
          <w:sz w:val="22"/>
          <w:szCs w:val="22"/>
          <w:rFonts w:cstheme="minorBidi" w:hAnsiTheme="minorHAnsi" w:eastAsiaTheme="minorHAnsi" w:asciiTheme="minorHAnsi"/>
        </w:rPr>
        <w:t>住宅存量</w:t>
      </w:r>
    </w:p>
    <w:p w:rsidR="0018722C">
      <w:spacing w:beforeLines="0" w:before="0" w:afterLines="0" w:after="0" w:line="440" w:lineRule="auto"/>
      <w:pPr>
        <w:sectPr w:rsidR="00556256">
          <w:type w:val="continuous"/>
          <w:pgSz w:w="11910" w:h="16840"/>
          <w:pgMar w:top="1580" w:bottom="280" w:left="1000" w:right="1000"/>
        </w:sectPr>
        <w:topLinePunct/>
      </w:pPr>
    </w:p>
    <w:p w:rsidR="0018722C">
      <w:pPr>
        <w:spacing w:line="247" w:lineRule="auto" w:before="65"/>
        <w:ind w:leftChars="0" w:left="2761" w:rightChars="0" w:right="-18" w:hanging="137"/>
        <w:jc w:val="left"/>
        <w:topLinePunct/>
      </w:pPr>
      <w:r>
        <w:rPr>
          <w:kern w:val="2"/>
          <w:sz w:val="13"/>
          <w:szCs w:val="22"/>
          <w:rFonts w:cstheme="minorBidi" w:hAnsiTheme="minorHAnsi" w:eastAsiaTheme="minorHAnsi" w:asciiTheme="minorHAnsi"/>
          <w:w w:val="105"/>
        </w:rPr>
        <w:t>住宅资本市场：</w:t>
      </w:r>
      <w:r w:rsidR="001852F3">
        <w:rPr>
          <w:kern w:val="2"/>
          <w:sz w:val="13"/>
          <w:szCs w:val="22"/>
          <w:rFonts w:cstheme="minorBidi" w:hAnsiTheme="minorHAnsi" w:eastAsiaTheme="minorHAnsi" w:asciiTheme="minorHAnsi"/>
          <w:w w:val="105"/>
        </w:rPr>
        <w:t xml:space="preserve">住宅开发量</w:t>
      </w:r>
    </w:p>
    <w:p w:rsidR="0018722C">
      <w:pPr>
        <w:spacing w:before="115"/>
        <w:ind w:leftChars="0" w:left="802" w:rightChars="0" w:right="0" w:firstLineChars="0" w:firstLine="0"/>
        <w:jc w:val="left"/>
        <w:keepNext/>
        <w:topLinePunct/>
      </w:pPr>
      <w:r>
        <w:rPr>
          <w:kern w:val="2"/>
          <w:sz w:val="13"/>
          <w:szCs w:val="22"/>
          <w:rFonts w:cstheme="minorBidi" w:hAnsiTheme="minorHAnsi" w:eastAsiaTheme="minorHAnsi" w:asciiTheme="minorHAnsi"/>
          <w:w w:val="105"/>
        </w:rPr>
        <w:t>住宅开发量</w:t>
      </w:r>
    </w:p>
    <w:p w:rsidR="0018722C">
      <w:pPr>
        <w:spacing w:line="254" w:lineRule="auto" w:before="69"/>
        <w:ind w:leftChars="0" w:left="1443" w:rightChars="0" w:right="2549" w:hanging="206"/>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3"/>
        </w:rPr>
        <w:t>住宅使用市场：</w:t>
      </w:r>
      <w:r w:rsidR="001852F3">
        <w:rPr>
          <w:kern w:val="2"/>
          <w:szCs w:val="22"/>
          <w:rFonts w:cstheme="minorBidi" w:hAnsiTheme="minorHAnsi" w:eastAsiaTheme="minorHAnsi" w:asciiTheme="minorHAnsi"/>
          <w:w w:val="105"/>
          <w:sz w:val="13"/>
        </w:rPr>
        <w:t xml:space="preserve">形成存量</w:t>
      </w:r>
    </w:p>
    <w:p w:rsidR="0018722C">
      <w:spacing w:beforeLines="0" w:before="0" w:afterLines="0" w:after="0" w:line="440" w:lineRule="auto"/>
      <w:pPr>
        <w:sectPr w:rsidR="00556256">
          <w:type w:val="continuous"/>
          <w:pgSz w:w="11910" w:h="16840"/>
          <w:pgMar w:top="1580" w:bottom="280" w:left="1000" w:right="1000"/>
          <w:cols w:num="3" w:equalWidth="0">
            <w:col w:w="3582" w:space="40"/>
            <w:col w:w="1487" w:space="39"/>
            <w:col w:w="4762"/>
          </w:cols>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6-9  </w:t>
      </w:r>
      <w:r>
        <w:rPr>
          <w:rFonts w:ascii="黑体" w:eastAsia="黑体" w:hint="eastAsia" w:cstheme="minorBidi" w:hAnsiTheme="minorHAnsi"/>
        </w:rPr>
        <w:t>针对购房者从紧的信贷政策对商品住宅市场的影响</w:t>
      </w:r>
    </w:p>
    <w:p w:rsidR="0018722C">
      <w:pPr>
        <w:pStyle w:val="Heading4"/>
        <w:topLinePunct/>
        <w:ind w:left="200" w:hangingChars="200" w:hanging="200"/>
      </w:pPr>
      <w:r>
        <w:t>（</w:t>
      </w:r>
      <w:r>
        <w:t>3</w:t>
      </w:r>
      <w:r>
        <w:t>）</w:t>
      </w:r>
      <w:r>
        <w:t>存款准备金率</w:t>
      </w:r>
    </w:p>
    <w:p w:rsidR="0018722C">
      <w:pPr>
        <w:topLinePunct/>
      </w:pPr>
      <w:r>
        <w:t>存款准备金率也是政府进行住房市场调控的工具之一。如果上调存款准备金率，则会导致货币乘数变小，从而降低了整个商业银行体系创造信用、扩大信用规模的能力，这样会</w:t>
      </w:r>
      <w:r>
        <w:t>有</w:t>
      </w:r>
    </w:p>
    <w:p w:rsidR="0018722C">
      <w:pPr>
        <w:topLinePunct/>
      </w:pPr>
      <w:r>
        <w:t>效降低经济体系的流动性，使得银行对待贷款的态度更加谨慎，回收贷款也更加紧迫，可以限制房地产企业从银行获得的金融资源支持规模，甚至可能造成房地产资金链的断裂，从而抑制商品住宅的投资与开发；也可以在一定程度上限制购房者从银行获取贷款的数量，从而对消费和投资需求起到抑制作用。</w:t>
      </w:r>
    </w:p>
    <w:p w:rsidR="0018722C">
      <w:pPr>
        <w:pStyle w:val="Heading3"/>
        <w:topLinePunct/>
        <w:ind w:left="200" w:hangingChars="200" w:hanging="200"/>
      </w:pPr>
      <w:bookmarkStart w:id="789239" w:name="_Toc686789239"/>
      <w:bookmarkStart w:name="_bookmark100" w:id="232"/>
      <w:bookmarkEnd w:id="232"/>
      <w:r>
        <w:t>6.3.2</w:t>
      </w:r>
      <w:r>
        <w:t xml:space="preserve"> </w:t>
      </w:r>
      <w:bookmarkStart w:name="_bookmark100" w:id="233"/>
      <w:bookmarkEnd w:id="233"/>
      <w:r>
        <w:t>土地政策</w:t>
      </w:r>
      <w:bookmarkEnd w:id="789239"/>
    </w:p>
    <w:p w:rsidR="0018722C">
      <w:pPr>
        <w:topLinePunct/>
      </w:pPr>
      <w:r>
        <w:t>土地作为房地产的生产要素，在住房调控中处于重要地位。从土地政策操作的工具来看，</w:t>
      </w:r>
      <w:r w:rsidR="001852F3">
        <w:t xml:space="preserve">大体可分为两大类工具：一类是数量型工具，例如土地规划、土地计划等；另一类是价格型工具，例如土地出让方式、价格管制等。</w:t>
      </w:r>
    </w:p>
    <w:p w:rsidR="0018722C">
      <w:pPr>
        <w:topLinePunct/>
      </w:pPr>
      <w:r>
        <w:t>从理论上讲，住房市场与土地市场之间存在引致需求效应。当住房市场需求旺盛，价格上涨时，追求利润最大化的房地产企业会增加住房供给，从而间接引起对住房建设用地需求的增加。因此，一般而言，住房建设用地供给会直接影响住房供给。由于土地归国家所有，</w:t>
      </w:r>
      <w:r w:rsidR="001852F3">
        <w:t xml:space="preserve">政府可以凭借其所拥有的土地垄断权调整土地供给，如调整土地供应总量、供应结构、供应方式、供应节奏、空间布局等实现对房地产市场的调控，也可以通过调整地价来实现对住房市场的调控，因为地价是房价的重要组成部分。</w:t>
      </w:r>
    </w:p>
    <w:p w:rsidR="0018722C">
      <w:pPr>
        <w:topLinePunct/>
      </w:pPr>
      <w:r>
        <w:t>例如，</w:t>
      </w:r>
      <w:r>
        <w:rPr>
          <w:rFonts w:ascii="Times New Roman" w:hAnsi="Times New Roman" w:eastAsia="宋体"/>
        </w:rPr>
        <w:t>2004</w:t>
      </w:r>
      <w:r>
        <w:t>年国土资源部、监察部《关于继续开展经营性土地使用权招标拍卖挂牌出让</w:t>
      </w:r>
      <w:r>
        <w:t>情况执法监察工作的通知》，要求对经营性土地使用权招标拍卖挂牌出让情况进行执法监察，</w:t>
      </w:r>
      <w:r>
        <w:t>要求各地在</w:t>
      </w:r>
      <w:r>
        <w:rPr>
          <w:rFonts w:ascii="Times New Roman" w:hAnsi="Times New Roman" w:eastAsia="宋体"/>
        </w:rPr>
        <w:t>2004</w:t>
      </w:r>
      <w:r>
        <w:t>年</w:t>
      </w:r>
      <w:r>
        <w:rPr>
          <w:rFonts w:ascii="Times New Roman" w:hAnsi="Times New Roman" w:eastAsia="宋体"/>
        </w:rPr>
        <w:t>8</w:t>
      </w:r>
      <w:r>
        <w:t>月</w:t>
      </w:r>
      <w:r>
        <w:rPr>
          <w:rFonts w:ascii="Times New Roman" w:hAnsi="Times New Roman" w:eastAsia="宋体"/>
        </w:rPr>
        <w:t>31</w:t>
      </w:r>
      <w:r>
        <w:t>日前将历史遗留问题处理完毕。此文件的下发被房地产业界称之为“</w:t>
      </w:r>
      <w:r>
        <w:rPr>
          <w:rFonts w:ascii="Times New Roman" w:hAnsi="Times New Roman" w:eastAsia="宋体"/>
        </w:rPr>
        <w:t>8.31</w:t>
      </w:r>
      <w:r>
        <w:t>大限”。</w:t>
      </w:r>
    </w:p>
    <w:p w:rsidR="0018722C">
      <w:pPr>
        <w:topLinePunct/>
      </w:pPr>
      <w:r>
        <w:t>政策出台后，由于商品住宅生产的时滞，短期内并不会对住宅供给产生影响。长期来看，</w:t>
      </w:r>
      <w:r>
        <w:t>政府采用招标、拍卖、挂牌方式出让土地，会提高土地要素价格，进而提高商品住宅的开发</w:t>
      </w:r>
      <w:r>
        <w:t>成本；以“熟地”形式出让，会减缓土地供应速度，进而降低企业开发能力。该干预行为将</w:t>
      </w:r>
      <w:r>
        <w:t>使第三象限的开发曲线顺时针并且向左上方移动，结果是商品住宅开发量减少，相应的住宅</w:t>
      </w:r>
      <w:r>
        <w:t>存量也减少了，市场租金提高，商品住宅收益率不变时商品住宅价格提高，在</w:t>
      </w:r>
      <w:r>
        <w:t>图</w:t>
      </w:r>
      <w:r>
        <w:rPr>
          <w:rFonts w:ascii="Times New Roman" w:hAnsi="Times New Roman" w:eastAsia="宋体"/>
        </w:rPr>
        <w:t>6-10</w:t>
      </w:r>
      <w:r>
        <w:t>中的虚线框位置达到新的均衡。</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pStyle w:val="ae"/>
        <w:topLinePunct/>
      </w:pPr>
      <w:r>
        <w:rPr>
          <w:kern w:val="2"/>
          <w:sz w:val="22"/>
          <w:szCs w:val="22"/>
          <w:rFonts w:cstheme="minorBidi" w:hAnsiTheme="minorHAnsi" w:eastAsiaTheme="minorHAnsi" w:asciiTheme="minorHAnsi"/>
        </w:rPr>
        <w:pict>
          <v:group style="margin-left:214.617294pt;margin-top:4.713968pt;width:149.35pt;height:132.3pt;mso-position-horizontal-relative:page;mso-position-vertical-relative:paragraph;z-index:-494512" coordorigin="4292,94" coordsize="2987,2646">
            <v:line style="position:absolute" from="5789,129" to="5789,2705" stroked="true" strokeweight=".700709pt" strokecolor="#000000">
              <v:stroke dashstyle="solid"/>
            </v:line>
            <v:shape style="position:absolute;left:5745;top:94;width:87;height:2646" coordorigin="5746,94" coordsize="87,2646" path="m5832,2697l5746,2697,5789,2740,5832,2697m5832,138l5789,94,5746,138,5832,138e" filled="true" fillcolor="#000000" stroked="false">
              <v:path arrowok="t"/>
              <v:fill type="solid"/>
            </v:shape>
            <v:line style="position:absolute" from="4334,1417" to="7244,1417" stroked="true" strokeweight=".700061pt" strokecolor="#000000">
              <v:stroke dashstyle="solid"/>
            </v:line>
            <v:shape style="position:absolute;left:4299;top:1373;width:2980;height:87" coordorigin="4299,1374" coordsize="2980,87" path="m4343,1374l4299,1417,4343,1461,4343,1374m7279,1417l7235,1374,7235,1461,7279,1417e" filled="true" fillcolor="#000000" stroked="false">
              <v:path arrowok="t"/>
              <v:fill type="solid"/>
            </v:shape>
            <v:shape style="position:absolute;left:1907;top:1507;width:3402;height:2594" coordorigin="1908,1508" coordsize="3402,2594" path="m5028,2013l6617,2013,6617,896,5028,896,5028,2013xm5624,1417l4630,2409e" filled="false" stroked="true" strokeweight=".700385pt" strokecolor="#000000">
              <v:path arrowok="t"/>
              <v:stroke dashstyle="solid"/>
            </v:shape>
            <v:line style="position:absolute" from="5292,1417" to="4299,2013" stroked="true" strokeweight=".700232pt" strokecolor="#000000">
              <v:stroke dashstyle="longdash"/>
            </v:line>
            <v:shape style="position:absolute;left:1624;top:780;width:4536;height:3240" coordorigin="1624,781" coordsize="4536,3240" path="m5789,1417l7113,2362m5789,1417l4465,472e" filled="false" stroked="true" strokeweight=".700385pt" strokecolor="#000000">
              <v:path arrowok="t"/>
              <v:stroke dashstyle="solid"/>
            </v:shape>
            <v:rect style="position:absolute;left:4782;top:702;width:1438;height:1033" filled="false" stroked="true" strokeweight=".700282pt" strokecolor="#000000">
              <v:stroke dashstyle="longdash"/>
            </v:rect>
            <v:shape style="position:absolute;left:6051;top:325;width:1062;height:608" coordorigin="6051,326" coordsize="1062,608" path="m6054,326l6056,443,6088,550,6146,646,6228,731,6278,769,6333,803,6393,833,6457,860,6526,883,6600,902,6677,916,6758,927,6843,932,6930,933,7020,930,7113,921e" filled="false" stroked="true" strokeweight=".700221pt" strokecolor="#000000">
              <v:path arrowok="t"/>
              <v:stroke dashstyle="solid"/>
            </v:shape>
            <w10:wrap type="none"/>
          </v:group>
        </w:pict>
      </w:r>
      <w:r>
        <w:rPr>
          <w:kern w:val="2"/>
          <w:szCs w:val="22"/>
          <w:rFonts w:cstheme="minorBidi" w:hAnsiTheme="minorHAnsi" w:eastAsiaTheme="minorHAnsi" w:asciiTheme="minorHAnsi"/>
          <w:sz w:val="14"/>
        </w:rPr>
        <w:t>住宅资本市场：</w:t>
      </w:r>
      <w:r w:rsidR="001852F3">
        <w:rPr>
          <w:kern w:val="2"/>
          <w:szCs w:val="22"/>
          <w:rFonts w:cstheme="minorBidi" w:hAnsiTheme="minorHAnsi" w:eastAsiaTheme="minorHAnsi" w:asciiTheme="minorHAnsi"/>
          <w:sz w:val="14"/>
        </w:rPr>
        <w:t xml:space="preserve">形成均衡价格</w:t>
      </w:r>
    </w:p>
    <w:p w:rsidR="0018722C">
      <w:pPr>
        <w:spacing w:before="81"/>
        <w:ind w:leftChars="0" w:left="62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4"/>
        </w:rPr>
        <w:t>住宅租金</w:t>
      </w:r>
    </w:p>
    <w:p w:rsidR="0018722C">
      <w:pPr>
        <w:spacing w:before="0"/>
        <w:ind w:leftChars="0" w:left="633" w:rightChars="0" w:right="3306" w:hanging="71"/>
        <w:jc w:val="left"/>
        <w:topLinePunct/>
      </w:pPr>
      <w:r>
        <w:rPr>
          <w:kern w:val="2"/>
          <w:sz w:val="14"/>
          <w:szCs w:val="22"/>
          <w:rFonts w:cstheme="minorBidi" w:hAnsiTheme="minorHAnsi" w:eastAsiaTheme="minorHAnsi" w:asciiTheme="minorHAnsi"/>
        </w:rPr>
        <w:t>住宅使用市场：</w:t>
      </w:r>
      <w:r w:rsidR="001852F3">
        <w:rPr>
          <w:kern w:val="2"/>
          <w:sz w:val="14"/>
          <w:szCs w:val="22"/>
          <w:rFonts w:cstheme="minorBidi" w:hAnsiTheme="minorHAnsi" w:eastAsiaTheme="minorHAnsi" w:asciiTheme="minorHAnsi"/>
        </w:rPr>
        <w:t xml:space="preserve">形成均衡租金</w:t>
      </w:r>
    </w:p>
    <w:p w:rsidR="0018722C">
      <w:spacing w:beforeLines="0" w:before="0" w:afterLines="0" w:after="0" w:line="440" w:lineRule="auto"/>
      <w:pPr>
        <w:sectPr w:rsidR="00556256">
          <w:type w:val="continuous"/>
          <w:pgSz w:w="11910" w:h="16840"/>
          <w:pgMar w:top="1580" w:bottom="280" w:left="1000" w:right="900"/>
          <w:cols w:num="3" w:equalWidth="0">
            <w:col w:w="3873" w:space="40"/>
            <w:col w:w="1190" w:space="39"/>
            <w:col w:w="4868"/>
          </w:cols>
        </w:sectPr>
        <w:topLinePunct/>
      </w:pPr>
    </w:p>
    <w:p w:rsidR="0018722C">
      <w:pPr>
        <w:tabs>
          <w:tab w:pos="6445" w:val="left" w:leader="none"/>
        </w:tabs>
        <w:spacing w:before="57"/>
        <w:ind w:leftChars="0" w:left="2688" w:rightChars="0" w:right="0" w:firstLineChars="0" w:firstLine="0"/>
        <w:jc w:val="left"/>
        <w:topLinePunct/>
      </w:pPr>
      <w:r>
        <w:rPr>
          <w:kern w:val="2"/>
          <w:sz w:val="14"/>
          <w:szCs w:val="22"/>
          <w:rFonts w:cstheme="minorBidi" w:hAnsiTheme="minorHAnsi" w:eastAsiaTheme="minorHAnsi" w:asciiTheme="minorHAnsi"/>
        </w:rPr>
        <w:t>住宅价格</w:t>
      </w:r>
      <w:r w:rsidR="001852F3">
        <w:rPr>
          <w:kern w:val="2"/>
          <w:sz w:val="22"/>
          <w:szCs w:val="22"/>
          <w:rFonts w:cstheme="minorBidi" w:hAnsiTheme="minorHAnsi" w:eastAsiaTheme="minorHAnsi" w:asciiTheme="minorHAnsi"/>
        </w:rPr>
        <w:t>住宅存量</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35" w:lineRule="auto" w:before="60"/>
        <w:ind w:leftChars="0" w:left="2733" w:rightChars="0" w:right="-17" w:hanging="141"/>
        <w:jc w:val="left"/>
        <w:topLinePunct/>
      </w:pPr>
      <w:r>
        <w:rPr>
          <w:kern w:val="2"/>
          <w:sz w:val="14"/>
          <w:szCs w:val="22"/>
          <w:rFonts w:cstheme="minorBidi" w:hAnsiTheme="minorHAnsi" w:eastAsiaTheme="minorHAnsi" w:asciiTheme="minorHAnsi"/>
        </w:rPr>
        <w:t>住宅资本市场：</w:t>
      </w:r>
      <w:r w:rsidR="001852F3">
        <w:rPr>
          <w:kern w:val="2"/>
          <w:sz w:val="14"/>
          <w:szCs w:val="22"/>
          <w:rFonts w:cstheme="minorBidi" w:hAnsiTheme="minorHAnsi" w:eastAsiaTheme="minorHAnsi" w:asciiTheme="minorHAnsi"/>
        </w:rPr>
        <w:t xml:space="preserve">住宅开发量</w:t>
      </w:r>
    </w:p>
    <w:p w:rsidR="0018722C">
      <w:pPr>
        <w:spacing w:before="117"/>
        <w:ind w:leftChars="0" w:left="824" w:rightChars="0" w:right="0" w:firstLineChars="0" w:firstLine="0"/>
        <w:jc w:val="left"/>
        <w:keepNext/>
        <w:topLinePunct/>
      </w:pPr>
      <w:r>
        <w:rPr>
          <w:kern w:val="2"/>
          <w:sz w:val="14"/>
          <w:szCs w:val="22"/>
          <w:rFonts w:cstheme="minorBidi" w:hAnsiTheme="minorHAnsi" w:eastAsiaTheme="minorHAnsi" w:asciiTheme="minorHAnsi"/>
        </w:rPr>
        <w:t>住宅开发量</w:t>
      </w:r>
    </w:p>
    <w:p w:rsidR="0018722C">
      <w:pPr>
        <w:spacing w:before="61"/>
        <w:ind w:leftChars="0" w:left="1481" w:rightChars="0" w:right="2561" w:hanging="211"/>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4"/>
        </w:rPr>
        <w:t>住宅使用市场：</w:t>
      </w:r>
      <w:r w:rsidR="001852F3">
        <w:rPr>
          <w:kern w:val="2"/>
          <w:szCs w:val="22"/>
          <w:rFonts w:cstheme="minorBidi" w:hAnsiTheme="minorHAnsi" w:eastAsiaTheme="minorHAnsi" w:asciiTheme="minorHAnsi"/>
          <w:sz w:val="14"/>
        </w:rPr>
        <w:t xml:space="preserve">形成存量</w:t>
      </w:r>
    </w:p>
    <w:p w:rsidR="0018722C">
      <w:spacing w:beforeLines="0" w:before="0" w:afterLines="0" w:after="0" w:line="440" w:lineRule="auto"/>
      <w:pPr>
        <w:sectPr w:rsidR="00556256">
          <w:type w:val="continuous"/>
          <w:pgSz w:w="11910" w:h="16840"/>
          <w:pgMar w:top="1580" w:bottom="280" w:left="1000" w:right="900"/>
          <w:cols w:num="3" w:equalWidth="0">
            <w:col w:w="3575" w:space="40"/>
            <w:col w:w="1525" w:space="39"/>
            <w:col w:w="4831"/>
          </w:cols>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6-10  </w:t>
      </w:r>
      <w:r>
        <w:rPr>
          <w:rFonts w:ascii="黑体" w:eastAsia="黑体" w:hint="eastAsia" w:cstheme="minorBidi" w:hAnsiTheme="minorHAnsi"/>
        </w:rPr>
        <w:t>土地出让方式变革对商品住宅市场的影响</w:t>
      </w:r>
    </w:p>
    <w:p w:rsidR="0018722C">
      <w:pPr>
        <w:topLinePunct/>
      </w:pPr>
      <w:r>
        <w:t>此外，还有与土地相关的税收政策，在此也归纳为土地政策范围。土地税收政策主要包括土地取得税、保有税和流转税三个工具。例如，增加土地取得税，就会增加土地成本，进而减少土地供应量；增加保有税，就会使房地产开发企业倾向于抛售土地，进而增加土地供应量；增加流转税，就容易使房地产开发企业倾向于保有土地，闲置土地就会增加，市场上的土地供应量也会减少。政府可以通过土地税收政策调整土地供给，从而实现对住房市场供给的调控。</w:t>
      </w:r>
    </w:p>
    <w:p w:rsidR="0018722C">
      <w:pPr>
        <w:pStyle w:val="Heading3"/>
        <w:topLinePunct/>
        <w:ind w:left="200" w:hangingChars="200" w:hanging="200"/>
      </w:pPr>
      <w:bookmarkStart w:id="789240" w:name="_Toc686789240"/>
      <w:bookmarkStart w:name="_bookmark101" w:id="234"/>
      <w:bookmarkEnd w:id="234"/>
      <w:r>
        <w:t>6.3.3</w:t>
      </w:r>
      <w:r>
        <w:t xml:space="preserve"> </w:t>
      </w:r>
      <w:bookmarkStart w:name="_bookmark101" w:id="235"/>
      <w:bookmarkEnd w:id="235"/>
      <w:r>
        <w:t>税收政策</w:t>
      </w:r>
      <w:bookmarkEnd w:id="789240"/>
    </w:p>
    <w:p w:rsidR="0018722C">
      <w:pPr>
        <w:topLinePunct/>
      </w:pPr>
      <w:r>
        <w:t>现有的关于税收政策对住房市场的影响的研究多以资产资本化定价理论为支撑，该理论认为资产价格等于其未来现金流入的现值。随着税率提高，预期的资产未来收益会降低，从而导致资产价格下降。因此，资本化理论主张高税负会导致房价降低。从税收政策操作的工</w:t>
      </w:r>
      <w:r>
        <w:t>具来看，主要有土地增值税</w:t>
      </w:r>
      <w:r>
        <w:t>（</w:t>
      </w:r>
      <w:r>
        <w:t>销售</w:t>
      </w:r>
      <w:r>
        <w:t>）</w:t>
      </w:r>
      <w:r>
        <w:t>、营业税</w:t>
      </w:r>
      <w:r>
        <w:t>（</w:t>
      </w:r>
      <w:r>
        <w:t>销售</w:t>
      </w:r>
      <w:r>
        <w:t>）</w:t>
      </w:r>
      <w:r>
        <w:t>、个人所得税</w:t>
      </w:r>
      <w:r>
        <w:t>（</w:t>
      </w:r>
      <w:r>
        <w:t>个人住房转让</w:t>
      </w:r>
      <w:r>
        <w:t>）</w:t>
      </w:r>
      <w:r>
        <w:t>、房产</w:t>
      </w:r>
      <w:r>
        <w:t>税</w:t>
      </w:r>
    </w:p>
    <w:p w:rsidR="0018722C">
      <w:pPr>
        <w:topLinePunct/>
      </w:pPr>
      <w:r>
        <w:t>（</w:t>
      </w:r>
      <w:r>
        <w:t>保有</w:t>
      </w:r>
      <w:r>
        <w:t>）</w:t>
      </w:r>
      <w:r>
        <w:t>、契税等等。政府设置这些税种，会直接影响房地产企业或者购房者的成本与利润，</w:t>
      </w:r>
      <w:r w:rsidR="001852F3">
        <w:t xml:space="preserve">进而影响住房市场的供给与需求。</w:t>
      </w:r>
    </w:p>
    <w:p w:rsidR="0018722C">
      <w:pPr>
        <w:topLinePunct/>
      </w:pPr>
      <w:r>
        <w:t>例如，</w:t>
      </w:r>
      <w:r>
        <w:rPr>
          <w:rFonts w:ascii="Times New Roman" w:hAnsi="Times New Roman" w:eastAsia="宋体"/>
        </w:rPr>
        <w:t>2000</w:t>
      </w:r>
      <w:r>
        <w:t>年财政部和国税总局发出的财税</w:t>
      </w:r>
      <w:r>
        <w:rPr>
          <w:rFonts w:ascii="Times New Roman" w:hAnsi="Times New Roman" w:eastAsia="宋体"/>
        </w:rPr>
        <w:t>[</w:t>
      </w:r>
      <w:r>
        <w:rPr>
          <w:rFonts w:ascii="Times New Roman" w:hAnsi="Times New Roman" w:eastAsia="宋体"/>
        </w:rPr>
        <w:t xml:space="preserve">2000</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125</w:t>
      </w:r>
      <w:r>
        <w:t>号文件</w:t>
      </w:r>
      <w:r>
        <w:rPr>
          <w:rFonts w:ascii="Times New Roman" w:hAnsi="Times New Roman" w:eastAsia="宋体"/>
        </w:rPr>
        <w:t>——</w:t>
      </w:r>
      <w:r>
        <w:t>《关于调整住房租赁</w:t>
      </w:r>
      <w:r>
        <w:t>市场税收政策的通知》，要求从</w:t>
      </w:r>
      <w:r>
        <w:rPr>
          <w:rFonts w:ascii="Times New Roman" w:hAnsi="Times New Roman" w:eastAsia="宋体"/>
        </w:rPr>
        <w:t>2001</w:t>
      </w:r>
      <w:r>
        <w:t>年开始对按政府规定价格出租的公有住房和廉租住</w:t>
      </w:r>
      <w:r>
        <w:t>房</w:t>
      </w:r>
      <w:r>
        <w:t>，</w:t>
      </w:r>
    </w:p>
    <w:p w:rsidR="0018722C">
      <w:pPr>
        <w:topLinePunct/>
      </w:pPr>
      <w:r>
        <w:t>暂免征收房产税、营业税；对个人按市场价格出租的居民住房，其应缴纳的营业税暂减按</w:t>
      </w:r>
      <w:r>
        <w:rPr>
          <w:rFonts w:ascii="Times New Roman" w:eastAsia="Times New Roman"/>
        </w:rPr>
        <w:t>3%</w:t>
      </w:r>
      <w:r>
        <w:t>的税率征收，房产税暂减按</w:t>
      </w:r>
      <w:r>
        <w:rPr>
          <w:rFonts w:ascii="Times New Roman" w:eastAsia="Times New Roman"/>
        </w:rPr>
        <w:t>4%</w:t>
      </w:r>
      <w:r>
        <w:t>的税率征收；对个人出租房屋取得的所得暂减按</w:t>
      </w:r>
      <w:r>
        <w:rPr>
          <w:rFonts w:ascii="Times New Roman" w:eastAsia="Times New Roman"/>
        </w:rPr>
        <w:t>10%</w:t>
      </w:r>
      <w:r>
        <w:t>的税率征收个人所得税。</w:t>
      </w:r>
    </w:p>
    <w:p w:rsidR="0018722C">
      <w:pPr>
        <w:topLinePunct/>
      </w:pPr>
      <w:r>
        <w:t>由于税收方面的优惠政策对物业收入有补充作用，使得投资者对房地产当前所必需的有效收益要求有一定程度的降低。这种情况将会促使第Ⅱ象限的资本化率曲线按照逆时针方向旋转。结果是商品住宅价格提高，开发量增加，相应的住宅存量也增加，市场租金会降低，</w:t>
      </w:r>
      <w:r w:rsidR="001852F3">
        <w:t xml:space="preserve">住宅需求上升，在</w:t>
      </w:r>
      <w:r w:rsidR="001852F3">
        <w:t>图</w:t>
      </w:r>
      <w:r>
        <w:rPr>
          <w:rFonts w:ascii="Times New Roman" w:hAnsi="Times New Roman" w:eastAsia="Times New Roman"/>
        </w:rPr>
        <w:t>6-11</w:t>
      </w:r>
      <w:r>
        <w:t>中的虚线框位置达到了新的均衡。</w:t>
      </w:r>
    </w:p>
    <w:p w:rsidR="0018722C">
      <w:spacing w:beforeLines="0" w:before="0" w:afterLines="0" w:after="0" w:line="440" w:lineRule="auto"/>
      <w:pPr>
        <w:sectPr w:rsidR="00556256">
          <w:type w:val="continuous"/>
          <w:pgSz w:w="11910" w:h="16840"/>
          <w:pgMar w:header="895" w:footer="1208" w:top="1140" w:bottom="1440" w:left="1000" w:right="940"/>
        </w:sectPr>
        <w:topLinePunct/>
      </w:pPr>
    </w:p>
    <w:p w:rsidR="0018722C">
      <w:pPr>
        <w:pStyle w:val="ae"/>
        <w:topLinePunct/>
      </w:pPr>
      <w:r>
        <w:rPr>
          <w:kern w:val="2"/>
          <w:sz w:val="22"/>
          <w:szCs w:val="22"/>
          <w:rFonts w:cstheme="minorBidi" w:hAnsiTheme="minorHAnsi" w:eastAsiaTheme="minorHAnsi" w:asciiTheme="minorHAnsi"/>
        </w:rPr>
        <w:pict>
          <v:group style="margin-left:213.432999pt;margin-top:4.714968pt;width:153.4pt;height:132.3pt;mso-position-horizontal-relative:page;mso-position-vertical-relative:paragraph;z-index:-494488" coordorigin="4269,94" coordsize="3068,2646">
            <v:line style="position:absolute" from="5764,129" to="5764,2705" stroked="true" strokeweight=".700266pt" strokecolor="#000000">
              <v:stroke dashstyle="solid"/>
            </v:line>
            <v:shape style="position:absolute;left:5720;top:94;width:87;height:2646" coordorigin="5720,94" coordsize="87,2646" path="m5807,2696l5720,2696,5764,2739,5807,2696m5807,138l5764,94,5720,138,5807,138e" filled="true" fillcolor="#000000" stroked="false">
              <v:path arrowok="t"/>
              <v:fill type="solid"/>
            </v:shape>
            <v:line style="position:absolute" from="4310,1417" to="7218,1417" stroked="true" strokeweight=".699845pt" strokecolor="#000000">
              <v:stroke dashstyle="solid"/>
            </v:line>
            <v:shape style="position:absolute;left:4274;top:1373;width:2978;height:87" coordorigin="4275,1373" coordsize="2978,87" path="m4318,1373l4275,1417,4318,1460,4318,1373m7252,1417l7209,1373,7209,1460,7252,1417e" filled="true" fillcolor="#000000" stroked="false">
              <v:path arrowok="t"/>
              <v:fill type="solid"/>
            </v:shape>
            <v:shape style="position:absolute;left:1624;top:1278;width:4536;height:3289" coordorigin="1624,1278" coordsize="4536,3289" path="m5003,2012l6591,2012,6591,896,5003,896,5003,2012xm5598,1417l4606,2409m5764,1417l7087,2361m5764,1417l4440,491e" filled="false" stroked="true" strokeweight=".700055pt" strokecolor="#000000">
              <v:path arrowok="t"/>
              <v:stroke dashstyle="solid"/>
            </v:shape>
            <v:rect style="position:absolute;left:4860;top:1046;width:1910;height:1109" filled="false" stroked="true" strokeweight=".699951pt" strokecolor="#000000">
              <v:stroke dashstyle="longdash"/>
            </v:rect>
            <v:shape style="position:absolute;left:6154;top:272;width:1175;height:926" coordorigin="6155,272" coordsize="1175,926" path="m6155,272l6162,332,6176,392,6196,450,6221,508,6252,565,6288,621,6330,675,6376,727,6427,778,6482,827,6542,874,6606,919,6673,962,6745,1002,6819,1039,6897,1074,6979,1105,7062,1134,7149,1159,7238,1180,7329,1198e" filled="false" stroked="true" strokeweight=".700006pt" strokecolor="#000000">
              <v:path arrowok="t"/>
              <v:stroke dashstyle="solid"/>
            </v:shape>
            <v:line style="position:absolute" from="5764,1417" to="4276,825" stroked="true" strokeweight=".699902pt" strokecolor="#000000">
              <v:stroke dashstyle="longdash"/>
            </v:line>
            <w10:wrap type="none"/>
          </v:group>
        </w:pict>
      </w:r>
      <w:r>
        <w:rPr>
          <w:kern w:val="2"/>
          <w:szCs w:val="22"/>
          <w:rFonts w:cstheme="minorBidi" w:hAnsiTheme="minorHAnsi" w:eastAsiaTheme="minorHAnsi" w:asciiTheme="minorHAnsi"/>
          <w:sz w:val="14"/>
        </w:rPr>
        <w:t>住宅资本市场：</w:t>
      </w:r>
      <w:r w:rsidR="001852F3">
        <w:rPr>
          <w:kern w:val="2"/>
          <w:szCs w:val="22"/>
          <w:rFonts w:cstheme="minorBidi" w:hAnsiTheme="minorHAnsi" w:eastAsiaTheme="minorHAnsi" w:asciiTheme="minorHAnsi"/>
          <w:sz w:val="14"/>
        </w:rPr>
        <w:t xml:space="preserve">形成均衡价格</w:t>
      </w:r>
    </w:p>
    <w:p w:rsidR="0018722C">
      <w:pPr>
        <w:spacing w:before="64"/>
        <w:ind w:leftChars="0" w:left="6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4"/>
        </w:rPr>
        <w:t>住宅租金</w:t>
      </w:r>
    </w:p>
    <w:p w:rsidR="0018722C">
      <w:pPr>
        <w:spacing w:before="119"/>
        <w:ind w:leftChars="0" w:left="632" w:rightChars="0" w:right="3292" w:hanging="71"/>
        <w:jc w:val="left"/>
        <w:topLinePunct/>
      </w:pPr>
      <w:r>
        <w:rPr>
          <w:kern w:val="2"/>
          <w:sz w:val="14"/>
          <w:szCs w:val="22"/>
          <w:rFonts w:cstheme="minorBidi" w:hAnsiTheme="minorHAnsi" w:eastAsiaTheme="minorHAnsi" w:asciiTheme="minorHAnsi"/>
        </w:rPr>
        <w:t>住宅使用市场：</w:t>
      </w:r>
      <w:r w:rsidR="001852F3">
        <w:rPr>
          <w:kern w:val="2"/>
          <w:sz w:val="14"/>
          <w:szCs w:val="22"/>
          <w:rFonts w:cstheme="minorBidi" w:hAnsiTheme="minorHAnsi" w:eastAsiaTheme="minorHAnsi" w:asciiTheme="minorHAnsi"/>
        </w:rPr>
        <w:t xml:space="preserve">形成均衡租金</w:t>
      </w:r>
    </w:p>
    <w:p w:rsidR="0018722C">
      <w:spacing w:beforeLines="0" w:before="0" w:afterLines="0" w:after="0" w:line="440" w:lineRule="auto"/>
      <w:pPr>
        <w:sectPr w:rsidR="00556256">
          <w:type w:val="continuous"/>
          <w:pgSz w:w="11910" w:h="16840"/>
          <w:pgMar w:top="1580" w:bottom="280" w:left="1000" w:right="940"/>
          <w:cols w:num="3" w:equalWidth="0">
            <w:col w:w="3848" w:space="40"/>
            <w:col w:w="1190" w:space="39"/>
            <w:col w:w="4853"/>
          </w:cols>
        </w:sectPr>
        <w:topLinePunct/>
      </w:pPr>
    </w:p>
    <w:p w:rsidR="0018722C">
      <w:pPr>
        <w:tabs>
          <w:tab w:pos="6418" w:val="left" w:leader="none"/>
        </w:tabs>
        <w:spacing w:before="57"/>
        <w:ind w:leftChars="0" w:left="2663" w:rightChars="0" w:right="0" w:firstLineChars="0" w:firstLine="0"/>
        <w:jc w:val="left"/>
        <w:topLinePunct/>
      </w:pPr>
      <w:r>
        <w:rPr>
          <w:kern w:val="2"/>
          <w:sz w:val="14"/>
          <w:szCs w:val="22"/>
          <w:rFonts w:cstheme="minorBidi" w:hAnsiTheme="minorHAnsi" w:eastAsiaTheme="minorHAnsi" w:asciiTheme="minorHAnsi"/>
        </w:rPr>
        <w:t>住宅价格</w:t>
      </w:r>
      <w:r w:rsidR="001852F3">
        <w:rPr>
          <w:kern w:val="2"/>
          <w:sz w:val="22"/>
          <w:szCs w:val="22"/>
          <w:rFonts w:cstheme="minorBidi" w:hAnsiTheme="minorHAnsi" w:eastAsiaTheme="minorHAnsi" w:asciiTheme="minorHAnsi"/>
        </w:rPr>
        <w:t>住宅存量</w:t>
      </w:r>
    </w:p>
    <w:p w:rsidR="0018722C">
      <w:spacing w:beforeLines="0" w:before="0" w:afterLines="0" w:after="0" w:line="440" w:lineRule="auto"/>
      <w:pPr>
        <w:sectPr w:rsidR="00556256">
          <w:type w:val="continuous"/>
          <w:pgSz w:w="11910" w:h="16840"/>
          <w:pgMar w:top="1580" w:bottom="280" w:left="1000" w:right="940"/>
        </w:sectPr>
        <w:topLinePunct/>
      </w:pPr>
    </w:p>
    <w:p w:rsidR="0018722C">
      <w:pPr>
        <w:spacing w:line="235" w:lineRule="auto" w:before="60"/>
        <w:ind w:leftChars="0" w:left="2709" w:rightChars="0" w:right="-17" w:hanging="141"/>
        <w:jc w:val="left"/>
        <w:topLinePunct/>
      </w:pPr>
      <w:r>
        <w:rPr>
          <w:kern w:val="2"/>
          <w:sz w:val="14"/>
          <w:szCs w:val="22"/>
          <w:rFonts w:cstheme="minorBidi" w:hAnsiTheme="minorHAnsi" w:eastAsiaTheme="minorHAnsi" w:asciiTheme="minorHAnsi"/>
        </w:rPr>
        <w:t>住宅资本市场：</w:t>
      </w:r>
      <w:r w:rsidR="001852F3">
        <w:rPr>
          <w:kern w:val="2"/>
          <w:sz w:val="14"/>
          <w:szCs w:val="22"/>
          <w:rFonts w:cstheme="minorBidi" w:hAnsiTheme="minorHAnsi" w:eastAsiaTheme="minorHAnsi" w:asciiTheme="minorHAnsi"/>
        </w:rPr>
        <w:t xml:space="preserve">住宅开发量</w:t>
      </w:r>
    </w:p>
    <w:p w:rsidR="0018722C">
      <w:pPr>
        <w:spacing w:before="117"/>
        <w:ind w:leftChars="0" w:left="823" w:rightChars="0" w:right="0" w:firstLineChars="0" w:firstLine="0"/>
        <w:jc w:val="left"/>
        <w:keepNext/>
        <w:topLinePunct/>
      </w:pPr>
      <w:r>
        <w:rPr>
          <w:kern w:val="2"/>
          <w:sz w:val="14"/>
          <w:szCs w:val="22"/>
          <w:rFonts w:cstheme="minorBidi" w:hAnsiTheme="minorHAnsi" w:eastAsiaTheme="minorHAnsi" w:asciiTheme="minorHAnsi"/>
        </w:rPr>
        <w:t>住宅开发量</w:t>
      </w:r>
    </w:p>
    <w:p w:rsidR="0018722C">
      <w:pPr>
        <w:spacing w:before="61"/>
        <w:ind w:leftChars="0" w:left="1480" w:rightChars="0" w:right="2547" w:hanging="211"/>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14"/>
        </w:rPr>
        <w:t>住宅使用市场：</w:t>
      </w:r>
      <w:r w:rsidR="001852F3">
        <w:rPr>
          <w:kern w:val="2"/>
          <w:szCs w:val="22"/>
          <w:rFonts w:cstheme="minorBidi" w:hAnsiTheme="minorHAnsi" w:eastAsiaTheme="minorHAnsi" w:asciiTheme="minorHAnsi"/>
          <w:sz w:val="14"/>
        </w:rPr>
        <w:t xml:space="preserve">形成存量</w:t>
      </w:r>
    </w:p>
    <w:p w:rsidR="0018722C">
      <w:spacing w:beforeLines="0" w:before="0" w:afterLines="0" w:after="0" w:line="440" w:lineRule="auto"/>
      <w:pPr>
        <w:sectPr w:rsidR="00556256">
          <w:type w:val="continuous"/>
          <w:pgSz w:w="11910" w:h="16840"/>
          <w:pgMar w:top="1580" w:bottom="280" w:left="1000" w:right="940"/>
          <w:cols w:num="3" w:equalWidth="0">
            <w:col w:w="3551" w:space="40"/>
            <w:col w:w="1524" w:space="39"/>
            <w:col w:w="4816"/>
          </w:cols>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6-11  </w:t>
      </w:r>
      <w:r>
        <w:rPr>
          <w:rFonts w:ascii="黑体" w:eastAsia="黑体" w:hint="eastAsia" w:cstheme="minorBidi" w:hAnsiTheme="minorHAnsi"/>
        </w:rPr>
        <w:t>税收优惠政策对商品住宅市场的影响</w:t>
      </w:r>
    </w:p>
    <w:p w:rsidR="0018722C">
      <w:pPr>
        <w:pStyle w:val="Heading3"/>
        <w:topLinePunct/>
        <w:ind w:left="200" w:hangingChars="200" w:hanging="200"/>
      </w:pPr>
      <w:bookmarkStart w:id="789241" w:name="_Toc686789241"/>
      <w:bookmarkStart w:name="_bookmark102" w:id="236"/>
      <w:bookmarkEnd w:id="236"/>
      <w:r>
        <w:t>6.3.4</w:t>
      </w:r>
      <w:r>
        <w:t xml:space="preserve"> </w:t>
      </w:r>
      <w:bookmarkStart w:name="_bookmark102" w:id="237"/>
      <w:bookmarkEnd w:id="237"/>
      <w:r>
        <w:t>保障房政策</w:t>
      </w:r>
      <w:bookmarkEnd w:id="789241"/>
    </w:p>
    <w:p w:rsidR="0018722C">
      <w:pPr>
        <w:topLinePunct/>
      </w:pPr>
      <w:r>
        <w:t>从保障房政策操作的工具来看，目前主要有经济适用房、廉租房租金补贴、廉租房实物配租、政策性租赁房等。</w:t>
      </w:r>
    </w:p>
    <w:p w:rsidR="0018722C">
      <w:pPr>
        <w:pStyle w:val="Heading4"/>
        <w:topLinePunct/>
        <w:ind w:left="200" w:hangingChars="200" w:hanging="200"/>
      </w:pPr>
      <w:r>
        <w:t>（</w:t>
      </w:r>
      <w:r>
        <w:t>1</w:t>
      </w:r>
      <w:r>
        <w:t>）</w:t>
      </w:r>
      <w:r>
        <w:t>经适房、公租房、廉租房建设</w:t>
      </w:r>
    </w:p>
    <w:p w:rsidR="0018722C">
      <w:pPr>
        <w:topLinePunct/>
      </w:pPr>
      <w:r>
        <w:t>政府加大经济适用房、公租房、廉租房建设，短期内可直接增加住房市场的供给，缓解住房短缺问题。此外，政府当前对保障房建设出台了许多优惠政策，例如提供优惠贷款、减免税收、降低土地成本甚至免费供应土地、简化行政审批手续等形式，这些政策可以降低房地产企业投资成本，可以在短期内间接地增加住房供给。廉租房、公租房、经适房等较低档次的住房短期内供给增加，使得这一档次的住房租金和房价下降，会使一部分居民退出普通</w:t>
      </w:r>
      <w:r>
        <w:t>商品住宅的购买行列，需求曲线由</w:t>
      </w:r>
      <w:r>
        <w:rPr>
          <w:rFonts w:ascii="Times New Roman" w:eastAsia="宋体"/>
          <w:i/>
        </w:rPr>
        <w:t>D</w:t>
      </w:r>
      <w:r>
        <w:rPr>
          <w:vertAlign w:val="subscript"/>
          <w:rFonts w:ascii="Times New Roman" w:eastAsia="宋体"/>
        </w:rPr>
        <w:t>0</w:t>
      </w:r>
      <w:r>
        <w:t>左移到</w:t>
      </w:r>
      <w:r>
        <w:rPr>
          <w:rFonts w:ascii="Times New Roman" w:eastAsia="宋体"/>
          <w:i/>
        </w:rPr>
        <w:t>D</w:t>
      </w:r>
      <w:r>
        <w:rPr>
          <w:vertAlign w:val="subscript"/>
          <w:rFonts w:ascii="Times New Roman" w:eastAsia="宋体"/>
        </w:rPr>
        <w:t>1</w:t>
      </w:r>
      <w:r>
        <w:t>。需求的减少在短期内会造成商品住宅价格的</w:t>
      </w:r>
      <w:r>
        <w:t>下降和房地产企业利润的减少，进而可能造成房地产企业对于商品住宅投资和开发量的减少，</w:t>
      </w:r>
      <w:r>
        <w:t>供给曲线由</w:t>
      </w:r>
      <w:r>
        <w:rPr>
          <w:rFonts w:ascii="Times New Roman" w:eastAsia="宋体"/>
          <w:i/>
        </w:rPr>
        <w:t>S</w:t>
      </w:r>
      <w:r>
        <w:rPr>
          <w:vertAlign w:val="subscript"/>
          <w:rFonts w:ascii="Times New Roman" w:eastAsia="宋体"/>
        </w:rPr>
        <w:t>0</w:t>
      </w:r>
      <w:r>
        <w:t>左移到</w:t>
      </w:r>
      <w:r>
        <w:rPr>
          <w:rFonts w:ascii="Times New Roman" w:eastAsia="宋体"/>
          <w:i/>
        </w:rPr>
        <w:t>S</w:t>
      </w:r>
      <w:r>
        <w:rPr>
          <w:vertAlign w:val="subscript"/>
          <w:rFonts w:ascii="Times New Roman" w:eastAsia="宋体"/>
        </w:rPr>
        <w:t>1</w:t>
      </w:r>
      <w:r>
        <w:t>。随着低档次住房租金和价格的下降，可能造成低档次住房的私人投</w:t>
      </w:r>
      <w:r>
        <w:t>资的收益减少，那么私人对于低档住房的投资也会减少，人们对低档住房的维修投入减少，</w:t>
      </w:r>
      <w:r w:rsidR="001852F3">
        <w:t xml:space="preserve">低档住房被加速淘汰，那么又会有一部分中低收入人群因低档次住房的减少而转向普通商品</w:t>
      </w:r>
      <w:r>
        <w:t>住宅市场，需求增加，需求曲线由</w:t>
      </w:r>
      <w:r>
        <w:rPr>
          <w:rFonts w:ascii="Times New Roman" w:eastAsia="宋体"/>
          <w:i/>
        </w:rPr>
        <w:t>D</w:t>
      </w:r>
      <w:r>
        <w:rPr>
          <w:vertAlign w:val="subscript"/>
          <w:rFonts w:ascii="Times New Roman" w:eastAsia="宋体"/>
        </w:rPr>
        <w:t>1</w:t>
      </w:r>
      <w:r>
        <w:t>较大幅度地移动到</w:t>
      </w:r>
      <w:r>
        <w:rPr>
          <w:rFonts w:ascii="Times New Roman" w:eastAsia="宋体"/>
          <w:i/>
        </w:rPr>
        <w:t>D</w:t>
      </w:r>
      <w:r>
        <w:rPr>
          <w:vertAlign w:val="subscript"/>
          <w:rFonts w:ascii="Times New Roman" w:eastAsia="宋体"/>
        </w:rPr>
        <w:t>2</w:t>
      </w:r>
      <w:r>
        <w:t>（</w:t>
      </w:r>
      <w:r>
        <w:t>见</w:t>
      </w:r>
      <w:r>
        <w:t>图</w:t>
      </w:r>
      <w:r>
        <w:rPr>
          <w:rFonts w:ascii="Times New Roman" w:eastAsia="宋体"/>
        </w:rPr>
        <w:t>6</w:t>
      </w:r>
      <w:r>
        <w:rPr>
          <w:rFonts w:ascii="Times New Roman" w:eastAsia="宋体"/>
        </w:rPr>
        <w:t>-</w:t>
      </w:r>
      <w:r>
        <w:rPr>
          <w:rFonts w:ascii="Times New Roman" w:eastAsia="宋体"/>
        </w:rPr>
        <w:t>12</w:t>
      </w:r>
      <w:r>
        <w:t>）</w:t>
      </w:r>
      <w:r>
        <w:t>。</w:t>
      </w:r>
    </w:p>
    <w:p w:rsidR="0018722C">
      <w:pPr>
        <w:pStyle w:val="ae"/>
        <w:topLinePunct/>
      </w:pPr>
      <w:r>
        <w:rPr>
          <w:kern w:val="2"/>
          <w:sz w:val="22"/>
          <w:szCs w:val="22"/>
          <w:rFonts w:cstheme="minorBidi" w:hAnsiTheme="minorHAnsi" w:eastAsiaTheme="minorHAnsi" w:asciiTheme="minorHAnsi"/>
        </w:rPr>
        <w:pict>
          <v:group style="margin-left:206.181976pt;margin-top:10.095840pt;width:189.25pt;height:140.1pt;mso-position-horizontal-relative:page;mso-position-vertical-relative:paragraph;z-index:-494176" coordorigin="4124,202" coordsize="3785,2802">
            <v:line style="position:absolute" from="4264,2961" to="4264,298" stroked="true" strokeweight=".462707pt" strokecolor="#000000">
              <v:stroke dashstyle="solid"/>
            </v:line>
            <v:shape style="position:absolute;left:4222;top:224;width:84;height:84" coordorigin="4223,225" coordsize="84,84" path="m4264,225l4223,308,4306,308,4264,225xe" filled="true" fillcolor="#000000" stroked="false">
              <v:path arrowok="t"/>
              <v:fill type="solid"/>
            </v:shape>
            <v:line style="position:absolute" from="4264,2961" to="7835,2961" stroked="true" strokeweight=".463408pt" strokecolor="#000000">
              <v:stroke dashstyle="solid"/>
            </v:line>
            <v:shape style="position:absolute;left:7824;top:2919;width:84;height:84" coordorigin="7825,2920" coordsize="84,84" path="m7825,2920l7825,3003,7908,2961,7825,2920xe" filled="true" fillcolor="#000000" stroked="false">
              <v:path arrowok="t"/>
              <v:fill type="solid"/>
            </v:shape>
            <v:shape style="position:absolute;left:1695;top:4416;width:3842;height:2835" coordorigin="1695,4417" coordsize="3842,2835" path="m5066,407l5096,471,5129,535,5164,599,5201,662,5240,725,5282,787,5326,849,5371,910,5419,971,5469,1031,5520,1090,5573,1149,5627,1207,5683,1263,5741,1319,5800,1374,5860,1428,5922,1481,5985,1532,6048,1582,6113,1631,6179,1679,6245,1725,6313,1769,6381,1812,6449,1854,6519,1893,6588,1931,6658,1968,6729,2002,6800,2034,6870,2065,6941,2093,7012,2120,7083,2144,7154,2166,7225,2186,7295,2204,7365,2219,7434,2232m4966,2140l5045,2138,5123,2134,5200,2126,5276,2115,5350,2102,5424,2086,5496,2067,5567,2045,5636,2021,5704,1994,5771,1965,5835,1933,5899,1899,5960,1862,6020,1823,6079,1782,6135,1738,6190,1692,6242,1644,6293,1593,6342,1541,6389,1487,6433,1430,6476,1371,6516,1311,6554,1249,6590,1184,6623,1118,6654,1050,6683,981,6709,909,6733,836,6754,762,6772,686,6787,608e" filled="false" stroked="true" strokeweight=".463057pt" strokecolor="#000000">
              <v:path arrowok="t"/>
              <v:stroke dashstyle="solid"/>
            </v:shape>
            <v:shape style="position:absolute;left:660;top:6372;width:2921;height:2041" coordorigin="661,6373" coordsize="2921,2041" path="m6178,1678l6168,2980m6103,1666l4301,1666e" filled="false" stroked="true" strokeweight=".463057pt" strokecolor="#000000">
              <v:path arrowok="t"/>
              <v:stroke dashstyle="shortdash"/>
            </v:shape>
            <v:shape style="position:absolute;left:1014;top:4105;width:4755;height:3459" coordorigin="1015,4105" coordsize="4755,3459" path="m4674,608l4704,672,4737,736,4772,799,4809,862,4849,925,4890,988,4934,1050,4980,1111,5027,1172,5077,1232,5128,1291,5181,1350,5236,1407,5292,1464,5349,1520,5408,1575,5469,1629,5530,1681,5593,1733,5657,1783,5721,1832,5787,1879,5854,1925,5921,1970,5989,2013,6058,2054,6127,2094,6197,2132,6267,2168,6337,2203,6408,2235,6479,2266,6550,2294,6621,2321,6692,2345,6762,2367,6833,2387,6903,2404,6973,2420,7042,2432m4529,1776l4608,1781,4687,1784,4764,1783,4840,1779,4915,1771,4989,1761,5061,1748,5132,1731,5202,1712,5270,1689,5336,1664,5401,1636,5464,1605,5525,1571,5584,1535,5642,1496,5697,1454,5751,1409,5803,1363,5852,1313,5899,1261,5944,1207,5987,1150,6028,1091,6066,1030,6101,966,6135,901,6165,833,6193,763,6218,690,6241,616,6261,540,6277,462m5221,207l5251,270,5283,334,5318,398,5355,461,5395,523,5436,586,5480,648,5525,709,5573,769,5622,829,5673,889,5726,947,5781,1005,5837,1061,5894,1117,5953,1172,6013,1226,6074,1278,6137,1329,6201,1379,6265,1428,6331,1476,6397,1522,6464,1566,6532,1609,6601,1650,6670,1690,6739,1728,6809,1764,6880,1798,6950,1831,7021,1861,7092,1889,7163,1916,7233,1940,7304,1962,7375,1982,7445,1999,7514,2014,7584,2027e" filled="false" stroked="true" strokeweight=".463057pt" strokecolor="#000000">
              <v:path arrowok="t"/>
              <v:stroke dashstyle="solid"/>
            </v:shape>
            <v:shape style="position:absolute;left:603;top:5564;width:2637;height:2849" coordorigin="604,5565" coordsize="2637,2849" path="m4345,1944l5852,1924m5435,1620l5435,2979m4264,1630l5435,1620m5852,1924l5849,2961m4264,1146l5959,1155m5959,1155l5959,2980e" filled="false" stroked="true" strokeweight=".463057pt" strokecolor="#000000">
              <v:path arrowok="t"/>
              <v:stroke dashstyle="shortdash"/>
            </v:shape>
            <v:shape style="position:absolute;left:6245;top:253;width:156;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S</w:t>
                    </w:r>
                    <w:r>
                      <w:rPr>
                        <w:rFonts w:ascii="Times New Roman"/>
                        <w:position w:val="-1"/>
                        <w:sz w:val="10"/>
                      </w:rPr>
                      <w:t>1</w:t>
                    </w:r>
                  </w:p>
                </w:txbxContent>
              </v:textbox>
              <w10:wrap type="none"/>
            </v:shape>
            <v:shape style="position:absolute;left:6901;top:487;width:156;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S</w:t>
                    </w:r>
                    <w:r>
                      <w:rPr>
                        <w:rFonts w:ascii="Times New Roman"/>
                        <w:position w:val="-1"/>
                        <w:sz w:val="10"/>
                      </w:rPr>
                      <w:t>0</w:t>
                    </w:r>
                  </w:p>
                </w:txbxContent>
              </v:textbox>
              <w10:wrap type="none"/>
            </v:shape>
            <v:shape style="position:absolute;left:4132;top:1045;width:156;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P</w:t>
                    </w:r>
                    <w:r>
                      <w:rPr>
                        <w:rFonts w:ascii="Times New Roman"/>
                        <w:position w:val="-1"/>
                        <w:sz w:val="10"/>
                      </w:rPr>
                      <w:t>3</w:t>
                    </w:r>
                  </w:p>
                </w:txbxContent>
              </v:textbox>
              <w10:wrap type="none"/>
            </v:shape>
            <v:shape style="position:absolute;left:5877;top:954;width:165;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E</w:t>
                    </w:r>
                    <w:r>
                      <w:rPr>
                        <w:rFonts w:ascii="Times New Roman"/>
                        <w:position w:val="-1"/>
                        <w:sz w:val="10"/>
                      </w:rPr>
                      <w:t>3</w:t>
                    </w:r>
                  </w:p>
                </w:txbxContent>
              </v:textbox>
              <w10:wrap type="none"/>
            </v:shape>
            <v:shape style="position:absolute;left:4123;top:1410;width:165;height:638" type="#_x0000_t202" filled="false" stroked="false">
              <v:textbox inset="0,0,0,0">
                <w:txbxContent>
                  <w:p w:rsidR="0018722C">
                    <w:pPr>
                      <w:spacing w:line="204" w:lineRule="auto" w:before="22"/>
                      <w:ind w:leftChars="0" w:left="0" w:rightChars="0" w:right="2" w:firstLineChars="0" w:firstLine="9"/>
                      <w:jc w:val="left"/>
                      <w:rPr>
                        <w:rFonts w:ascii="Times New Roman"/>
                        <w:sz w:val="10"/>
                      </w:rPr>
                    </w:pPr>
                    <w:r>
                      <w:rPr>
                        <w:rFonts w:ascii="Times New Roman"/>
                        <w:sz w:val="15"/>
                      </w:rPr>
                      <w:t>P</w:t>
                    </w:r>
                    <w:r>
                      <w:rPr>
                        <w:rFonts w:ascii="Times New Roman"/>
                        <w:position w:val="-1"/>
                        <w:sz w:val="10"/>
                      </w:rPr>
                      <w:t>2 </w:t>
                    </w:r>
                    <w:r>
                      <w:rPr>
                        <w:rFonts w:ascii="Times New Roman"/>
                        <w:sz w:val="15"/>
                      </w:rPr>
                      <w:t>P</w:t>
                    </w:r>
                    <w:r>
                      <w:rPr>
                        <w:rFonts w:ascii="Times New Roman"/>
                        <w:position w:val="-1"/>
                        <w:sz w:val="10"/>
                      </w:rPr>
                      <w:t>0</w:t>
                    </w:r>
                  </w:p>
                  <w:p w:rsidR="0018722C">
                    <w:pPr>
                      <w:spacing w:before="120"/>
                      <w:ind w:leftChars="0" w:left="9" w:rightChars="0" w:right="0" w:firstLineChars="0" w:firstLine="0"/>
                      <w:jc w:val="left"/>
                      <w:rPr>
                        <w:rFonts w:ascii="Times New Roman"/>
                        <w:sz w:val="10"/>
                      </w:rPr>
                    </w:pPr>
                    <w:r>
                      <w:rPr>
                        <w:rFonts w:ascii="Times New Roman"/>
                        <w:sz w:val="15"/>
                      </w:rPr>
                      <w:t>P</w:t>
                    </w:r>
                    <w:r>
                      <w:rPr>
                        <w:rFonts w:ascii="Times New Roman"/>
                        <w:position w:val="-1"/>
                        <w:sz w:val="10"/>
                      </w:rPr>
                      <w:t>1</w:t>
                    </w:r>
                  </w:p>
                </w:txbxContent>
              </v:textbox>
              <w10:wrap type="none"/>
            </v:shape>
            <v:shape style="position:absolute;left:6132;top:1501;width:165;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E</w:t>
                    </w:r>
                    <w:r>
                      <w:rPr>
                        <w:rFonts w:ascii="Times New Roman"/>
                        <w:position w:val="-1"/>
                        <w:sz w:val="10"/>
                      </w:rPr>
                      <w:t>0</w:t>
                    </w:r>
                  </w:p>
                </w:txbxContent>
              </v:textbox>
              <w10:wrap type="none"/>
            </v:shape>
            <v:shape style="position:absolute;left:6897;top:1676;width:165;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E</w:t>
                    </w:r>
                    <w:r>
                      <w:rPr>
                        <w:rFonts w:ascii="Times New Roman"/>
                        <w:position w:val="-1"/>
                        <w:sz w:val="10"/>
                      </w:rPr>
                      <w:t>3</w:t>
                    </w:r>
                  </w:p>
                </w:txbxContent>
              </v:textbox>
              <w10:wrap type="none"/>
            </v:shape>
            <v:shape style="position:absolute;left:7690;top:1968;width:182;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D</w:t>
                    </w:r>
                    <w:r>
                      <w:rPr>
                        <w:rFonts w:ascii="Times New Roman"/>
                        <w:position w:val="-1"/>
                        <w:sz w:val="10"/>
                      </w:rPr>
                      <w:t>2</w:t>
                    </w:r>
                  </w:p>
                </w:txbxContent>
              </v:textbox>
              <w10:wrap type="none"/>
            </v:shape>
            <v:shape style="position:absolute;left:7508;top:2231;width:182;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D</w:t>
                    </w:r>
                    <w:r>
                      <w:rPr>
                        <w:rFonts w:ascii="Times New Roman"/>
                        <w:position w:val="-1"/>
                        <w:sz w:val="10"/>
                      </w:rPr>
                      <w:t>0</w:t>
                    </w:r>
                  </w:p>
                </w:txbxContent>
              </v:textbox>
              <w10:wrap type="none"/>
            </v:shape>
            <v:shape style="position:absolute;left:7107;top:2384;width:182;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D</w:t>
                    </w:r>
                    <w:r>
                      <w:rPr>
                        <w:rFonts w:ascii="Times New Roman"/>
                        <w:position w:val="-1"/>
                        <w:sz w:val="10"/>
                      </w:rPr>
                      <w:t>1</w:t>
                    </w:r>
                  </w:p>
                </w:txbxContent>
              </v:textbox>
              <w10:wrap type="none"/>
            </v:shape>
            <v:shape style="position:absolute;left:5367;top:1399;width:165;height:182" type="#_x0000_t202" filled="false" stroked="false">
              <v:textbox inset="0,0,0,0">
                <w:txbxContent>
                  <w:p w:rsidR="0018722C">
                    <w:pPr>
                      <w:spacing w:line="179" w:lineRule="exact" w:before="0"/>
                      <w:ind w:leftChars="0" w:left="0" w:rightChars="0" w:right="0" w:firstLineChars="0" w:firstLine="0"/>
                      <w:jc w:val="left"/>
                      <w:rPr>
                        <w:rFonts w:ascii="Times New Roman"/>
                        <w:sz w:val="10"/>
                      </w:rPr>
                    </w:pPr>
                    <w:r>
                      <w:rPr>
                        <w:rFonts w:ascii="Times New Roman"/>
                        <w:sz w:val="15"/>
                      </w:rPr>
                      <w:t>E</w:t>
                    </w:r>
                    <w:r>
                      <w:rPr>
                        <w:rFonts w:ascii="Times New Roman"/>
                        <w:position w:val="-1"/>
                        <w:sz w:val="10"/>
                      </w:rPr>
                      <w:t>2</w:t>
                    </w:r>
                  </w:p>
                </w:txbxContent>
              </v:textbox>
              <w10:wrap type="none"/>
            </v:shape>
            <v:shape style="position:absolute;left:5963;top:1647;width:201;height:1310" type="#_x0000_t202" filled="false" stroked="false">
              <v:textbox inset="0,0,0,0">
                <w:txbxContent>
                  <w:p w:rsidR="0018722C">
                    <w:pPr>
                      <w:spacing w:line="240" w:lineRule="auto" w:before="0"/>
                      <w:rPr>
                        <w:sz w:val="16"/>
                      </w:rPr>
                    </w:pPr>
                  </w:p>
                  <w:p w:rsidR="0018722C">
                    <w:pPr>
                      <w:spacing w:before="0"/>
                      <w:ind w:leftChars="0" w:left="-13" w:rightChars="0" w:right="0" w:firstLineChars="0" w:firstLine="0"/>
                      <w:jc w:val="left"/>
                      <w:rPr>
                        <w:rFonts w:ascii="Times New Roman"/>
                        <w:sz w:val="10"/>
                      </w:rPr>
                    </w:pPr>
                    <w:r>
                      <w:rPr>
                        <w:rFonts w:ascii="Times New Roman"/>
                        <w:sz w:val="15"/>
                      </w:rPr>
                      <w:t>E</w:t>
                    </w:r>
                    <w:r>
                      <w:rPr>
                        <w:rFonts w:ascii="Times New Roman"/>
                        <w:position w:val="-1"/>
                        <w:sz w:val="10"/>
                      </w:rPr>
                      <w:t>1</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2"/>
          <w:sz w:val="15"/>
        </w:rPr>
        <w:t>P</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Q</w:t>
      </w:r>
      <w:r>
        <w:rPr>
          <w:vertAlign w:val="subscript"/>
          <w:rFonts w:ascii="Times New Roman" w:cstheme="minorBidi" w:hAnsiTheme="minorHAnsi" w:eastAsiaTheme="minorHAnsi"/>
        </w:rPr>
        <w:t>1</w:t>
      </w:r>
      <w:r>
        <w:rPr>
          <w:rFonts w:ascii="Times New Roman" w:cstheme="minorBidi" w:hAnsiTheme="minorHAnsi" w:eastAsiaTheme="minorHAnsi"/>
        </w:rPr>
        <w:t>Q</w:t>
      </w:r>
      <w:r>
        <w:rPr>
          <w:vertAlign w:val="subscript"/>
          <w:rFonts w:ascii="Times New Roman" w:cstheme="minorBidi" w:hAnsiTheme="minorHAnsi" w:eastAsiaTheme="minorHAnsi"/>
        </w:rPr>
        <w:t>3     </w:t>
      </w:r>
      <w:r>
        <w:rPr>
          <w:vertAlign w:val="subscript"/>
          <w:rFonts w:ascii="Times New Roman" w:cstheme="minorBidi" w:hAnsiTheme="minorHAnsi" w:eastAsiaTheme="minorHAnsi"/>
        </w:rPr>
        <w:t> </w:t>
      </w:r>
      <w:r>
        <w:rPr>
          <w:rFonts w:ascii="Times New Roman" w:cstheme="minorBidi" w:hAnsiTheme="minorHAnsi" w:eastAsiaTheme="minorHAnsi"/>
        </w:rPr>
        <w:t>Q</w:t>
      </w:r>
      <w:r>
        <w:rPr>
          <w:vertAlign w:val="subscript"/>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p>
    <w:p w:rsidR="0018722C">
      <w:spacing w:beforeLines="0" w:before="0" w:afterLines="0" w:after="0" w:line="440" w:lineRule="auto"/>
      <w:pPr>
        <w:sectPr w:rsidR="00556256">
          <w:type w:val="continuous"/>
          <w:pgSz w:w="11910" w:h="16840"/>
          <w:pgMar w:top="1580" w:bottom="280" w:left="1000" w:right="900"/>
          <w:cols w:num="2" w:equalWidth="0">
            <w:col w:w="4484" w:space="40"/>
            <w:col w:w="5486"/>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Heading4"/>
        <w:topLinePunct/>
        <w:ind w:left="200" w:hangingChars="200" w:hanging="200"/>
      </w:pPr>
      <w:r>
        <w:t>（</w:t>
      </w:r>
      <w:r>
        <w:t>2</w:t>
      </w:r>
      <w:r>
        <w:t>）</w:t>
      </w:r>
      <w:r>
        <w:t>住房补贴</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6-12  </w:t>
      </w:r>
      <w:r>
        <w:rPr>
          <w:rFonts w:ascii="黑体" w:eastAsia="黑体" w:hint="eastAsia" w:cstheme="minorBidi" w:hAnsiTheme="minorHAnsi"/>
        </w:rPr>
        <w:t>保障房建设对商品住宅市场的影响</w:t>
      </w:r>
    </w:p>
    <w:p w:rsidR="0018722C">
      <w:spacing w:beforeLines="0" w:before="0" w:afterLines="0" w:after="0" w:line="440" w:lineRule="auto"/>
      <w:pPr>
        <w:sectPr w:rsidR="00556256">
          <w:type w:val="continuous"/>
          <w:pgSz w:w="11910" w:h="16840"/>
          <w:pgMar w:top="1580" w:bottom="280" w:left="1000" w:right="900"/>
          <w:cols w:num="2" w:equalWidth="0">
            <w:col w:w="2174" w:space="212"/>
            <w:col w:w="7624"/>
          </w:cols>
        </w:sectPr>
        <w:topLinePunct/>
      </w:pPr>
    </w:p>
    <w:p w:rsidR="0018722C">
      <w:pPr>
        <w:topLinePunct/>
      </w:pPr>
      <w:r>
        <w:t>住房补贴不会直接增加住房供给，只会导致住房需求增加。当住房补贴的力度和范围不大时，低收入人群可能会将这部分收入作为非住房消费支出，因此对商品住宅的供给需求影响甚微。当住房补贴力度较大时，会增加低档住房需求，进而导致低档住房价格和租金价格上涨；住房补贴可能会直接增加一部分商品住宅的需求，也可能由于低档住房价格和租金上</w:t>
      </w:r>
      <w:r>
        <w:t>涨而导致普通商品住宅需求增加，使得需求曲线由</w:t>
      </w:r>
      <w:r>
        <w:rPr>
          <w:rFonts w:ascii="Times New Roman" w:eastAsia="宋体"/>
          <w:i/>
        </w:rPr>
        <w:t>D</w:t>
      </w:r>
      <w:r>
        <w:rPr>
          <w:vertAlign w:val="subscript"/>
          <w:rFonts w:ascii="Times New Roman" w:eastAsia="宋体"/>
        </w:rPr>
        <w:t>0</w:t>
      </w:r>
      <w:r>
        <w:t>右移到</w:t>
      </w:r>
      <w:r>
        <w:rPr>
          <w:rFonts w:ascii="Times New Roman" w:eastAsia="宋体"/>
          <w:i/>
        </w:rPr>
        <w:t>D</w:t>
      </w:r>
      <w:r>
        <w:rPr>
          <w:vertAlign w:val="subscript"/>
          <w:rFonts w:ascii="Times New Roman" w:eastAsia="宋体"/>
        </w:rPr>
        <w:t>1</w:t>
      </w:r>
      <w:r>
        <w:t>（</w:t>
      </w:r>
      <w:r>
        <w:t>见</w:t>
      </w:r>
      <w:r>
        <w:t>图</w:t>
      </w:r>
      <w:r>
        <w:rPr>
          <w:rFonts w:ascii="Times New Roman" w:eastAsia="宋体"/>
        </w:rPr>
        <w:t>6</w:t>
      </w:r>
      <w:r>
        <w:rPr>
          <w:rFonts w:ascii="Times New Roman" w:eastAsia="宋体"/>
        </w:rPr>
        <w:t>-</w:t>
      </w:r>
      <w:r>
        <w:rPr>
          <w:rFonts w:ascii="Times New Roman" w:eastAsia="宋体"/>
        </w:rPr>
        <w:t>13</w:t>
      </w:r>
      <w:r>
        <w:t>）</w:t>
      </w:r>
      <w:r>
        <w:t>。</w:t>
      </w:r>
    </w:p>
    <w:p w:rsidR="0018722C">
      <w:pPr>
        <w:pStyle w:val="ae"/>
        <w:topLinePunct/>
      </w:pPr>
      <w:r>
        <w:rPr>
          <w:kern w:val="2"/>
          <w:sz w:val="22"/>
          <w:szCs w:val="22"/>
          <w:rFonts w:cstheme="minorBidi" w:hAnsiTheme="minorHAnsi" w:eastAsiaTheme="minorHAnsi" w:asciiTheme="minorHAnsi"/>
        </w:rPr>
        <w:pict>
          <v:group style="margin-left:226.43631pt;margin-top:8.035226pt;width:170.65pt;height:124.95pt;mso-position-horizontal-relative:page;mso-position-vertical-relative:paragraph;z-index:-493984" coordorigin="4529,161" coordsize="3413,2499">
            <v:line style="position:absolute" from="4683,2622" to="4683,246" stroked="true" strokeweight=".413728pt" strokecolor="#000000">
              <v:stroke dashstyle="solid"/>
            </v:line>
            <v:shape style="position:absolute;left:4646;top:181;width:75;height:75" coordorigin="4646,181" coordsize="75,75" path="m4683,181l4646,255,4721,255,4683,181xe" filled="true" fillcolor="#000000" stroked="false">
              <v:path arrowok="t"/>
              <v:fill type="solid"/>
            </v:shape>
            <v:line style="position:absolute" from="4683,2622" to="7876,2622" stroked="true" strokeweight=".41337pt" strokecolor="#000000">
              <v:stroke dashstyle="solid"/>
            </v:line>
            <v:shape style="position:absolute;left:7866;top:2585;width:75;height:75" coordorigin="7867,2585" coordsize="75,75" path="m7867,2585l7867,2659,7941,2622,7867,2585xe" filled="true" fillcolor="#000000" stroked="false">
              <v:path arrowok="t"/>
              <v:fill type="solid"/>
            </v:shape>
            <v:shape style="position:absolute;left:1241;top:10635;width:4528;height:3459" coordorigin="1242,10636" coordsize="4528,3459" path="m5310,1890l5390,1888,5469,1882,5546,1873,5622,1861,5697,1846,5770,1828,5842,1807,5912,1783,5980,1755,6047,1725,6112,1692,6175,1657,6236,1618,6296,1577,6353,1533,6408,1487,6461,1438,6512,1387,6560,1334,6606,1278,6650,1219,6691,1159,6730,1096,6766,1031,6799,965,6830,896,6857,825,6882,752,6904,677,6923,601,6939,523m5050,523l5080,586,5113,649,5148,712,5186,775,5226,837,5269,898,5314,959,5361,1020,5410,1079,5461,1138,5514,1196,5568,1253,5625,1309,5683,1364,5742,1417,5803,1470,5865,1521,5928,1571,5993,1619,6058,1666,6124,1711,6192,1755,6259,1797,6328,1837,6397,1875,6467,1911,6537,1945,6607,1977,6677,2007,6748,2035,6818,2060,6889,2083,6959,2104,7029,2122,7098,2138,7167,2150m5539,165l5568,228,5601,291,5636,354,5674,416,5714,478,5757,540,5802,601,5848,661,5897,720,5948,779,6001,837,6056,894,6112,950,6170,1004,6229,1058,6289,1110,6351,1161,6415,1211,6479,1259,6544,1306,6610,1351,6677,1395,6745,1436,6814,1476,6883,1514,6952,1551,7022,1585,7092,1617,7162,1646,7233,1674,7303,1699,7373,1722,7443,1743,7513,1761,7582,1776,7651,1789e" filled="false" stroked="true" strokeweight=".413549pt" strokecolor="#000000">
              <v:path arrowok="t"/>
              <v:stroke dashstyle="solid"/>
            </v:shape>
            <v:shape style="position:absolute;left:603;top:12637;width:3285;height:2301" coordorigin="604,12637" coordsize="3285,2301" path="m4756,1715l6103,1697m6103,1697l6100,2622m4683,1315l6555,1314m6571,1315l6571,2635e" filled="false" stroked="true" strokeweight=".413549pt" strokecolor="#000000">
              <v:path arrowok="t"/>
              <v:stroke dashstyle="shortdash"/>
            </v:shape>
            <v:shape style="position:absolute;left:7041;top:415;width:142;height:162" type="#_x0000_t202" filled="false" stroked="false">
              <v:textbox inset="0,0,0,0">
                <w:txbxContent>
                  <w:p w:rsidR="0018722C">
                    <w:pPr>
                      <w:spacing w:before="1"/>
                      <w:ind w:leftChars="0" w:left="0" w:rightChars="0" w:right="0" w:firstLineChars="0" w:firstLine="0"/>
                      <w:jc w:val="left"/>
                      <w:rPr>
                        <w:rFonts w:ascii="Times New Roman"/>
                        <w:sz w:val="9"/>
                      </w:rPr>
                    </w:pPr>
                    <w:r>
                      <w:rPr>
                        <w:rFonts w:ascii="Times New Roman"/>
                        <w:w w:val="105"/>
                        <w:position w:val="2"/>
                        <w:sz w:val="13"/>
                      </w:rPr>
                      <w:t>S</w:t>
                    </w:r>
                    <w:r>
                      <w:rPr>
                        <w:rFonts w:ascii="Times New Roman"/>
                        <w:w w:val="105"/>
                        <w:sz w:val="9"/>
                      </w:rPr>
                      <w:t>0</w:t>
                    </w:r>
                  </w:p>
                </w:txbxContent>
              </v:textbox>
              <w10:wrap type="none"/>
            </v:shape>
            <v:shape style="position:absolute;left:4545;top:1212;width:142;height:162" type="#_x0000_t202" filled="false" stroked="false">
              <v:textbox inset="0,0,0,0">
                <w:txbxContent>
                  <w:p w:rsidR="0018722C">
                    <w:pPr>
                      <w:spacing w:before="1"/>
                      <w:ind w:leftChars="0" w:left="0" w:rightChars="0" w:right="0" w:firstLineChars="0" w:firstLine="0"/>
                      <w:jc w:val="left"/>
                      <w:rPr>
                        <w:rFonts w:ascii="Times New Roman"/>
                        <w:sz w:val="9"/>
                      </w:rPr>
                    </w:pPr>
                    <w:r>
                      <w:rPr>
                        <w:rFonts w:ascii="Times New Roman"/>
                        <w:w w:val="105"/>
                        <w:position w:val="2"/>
                        <w:sz w:val="13"/>
                      </w:rPr>
                      <w:t>P</w:t>
                    </w:r>
                    <w:r>
                      <w:rPr>
                        <w:rFonts w:ascii="Times New Roman"/>
                        <w:w w:val="105"/>
                        <w:sz w:val="9"/>
                      </w:rPr>
                      <w:t>1</w:t>
                    </w:r>
                  </w:p>
                </w:txbxContent>
              </v:textbox>
              <w10:wrap type="none"/>
            </v:shape>
            <v:shape style="position:absolute;left:6686;top:1233;width:150;height:162" type="#_x0000_t202" filled="false" stroked="false">
              <v:textbox inset="0,0,0,0">
                <w:txbxContent>
                  <w:p w:rsidR="0018722C">
                    <w:pPr>
                      <w:spacing w:before="1"/>
                      <w:ind w:leftChars="0" w:left="0" w:rightChars="0" w:right="0" w:firstLineChars="0" w:firstLine="0"/>
                      <w:jc w:val="left"/>
                      <w:rPr>
                        <w:rFonts w:ascii="Times New Roman"/>
                        <w:sz w:val="9"/>
                      </w:rPr>
                    </w:pPr>
                    <w:r>
                      <w:rPr>
                        <w:rFonts w:ascii="Times New Roman"/>
                        <w:w w:val="105"/>
                        <w:position w:val="2"/>
                        <w:sz w:val="13"/>
                      </w:rPr>
                      <w:t>E</w:t>
                    </w:r>
                    <w:r>
                      <w:rPr>
                        <w:rFonts w:ascii="Times New Roman"/>
                        <w:w w:val="105"/>
                        <w:sz w:val="9"/>
                      </w:rPr>
                      <w:t>1</w:t>
                    </w:r>
                  </w:p>
                </w:txbxContent>
              </v:textbox>
              <w10:wrap type="none"/>
            </v:shape>
            <v:shape style="position:absolute;left:4528;top:1593;width:142;height:162" type="#_x0000_t202" filled="false" stroked="false">
              <v:textbox inset="0,0,0,0">
                <w:txbxContent>
                  <w:p w:rsidR="0018722C">
                    <w:pPr>
                      <w:spacing w:before="1"/>
                      <w:ind w:leftChars="0" w:left="0" w:rightChars="0" w:right="0" w:firstLineChars="0" w:firstLine="0"/>
                      <w:jc w:val="left"/>
                      <w:rPr>
                        <w:rFonts w:ascii="Times New Roman"/>
                        <w:sz w:val="9"/>
                      </w:rPr>
                    </w:pPr>
                    <w:r>
                      <w:rPr>
                        <w:rFonts w:ascii="Times New Roman"/>
                        <w:w w:val="105"/>
                        <w:position w:val="2"/>
                        <w:sz w:val="13"/>
                      </w:rPr>
                      <w:t>P</w:t>
                    </w:r>
                    <w:r>
                      <w:rPr>
                        <w:rFonts w:ascii="Times New Roman"/>
                        <w:w w:val="105"/>
                        <w:sz w:val="9"/>
                      </w:rPr>
                      <w:t>0</w:t>
                    </w:r>
                  </w:p>
                </w:txbxContent>
              </v:textbox>
              <w10:wrap type="none"/>
            </v:shape>
            <v:shape style="position:absolute;left:5935;top:1803;width:150;height:162" type="#_x0000_t202" filled="false" stroked="false">
              <v:textbox inset="0,0,0,0">
                <w:txbxContent>
                  <w:p w:rsidR="0018722C">
                    <w:pPr>
                      <w:spacing w:before="1"/>
                      <w:ind w:leftChars="0" w:left="0" w:rightChars="0" w:right="0" w:firstLineChars="0" w:firstLine="0"/>
                      <w:jc w:val="left"/>
                      <w:rPr>
                        <w:rFonts w:ascii="Times New Roman"/>
                        <w:sz w:val="9"/>
                      </w:rPr>
                    </w:pPr>
                    <w:r>
                      <w:rPr>
                        <w:rFonts w:ascii="Times New Roman"/>
                        <w:w w:val="105"/>
                        <w:position w:val="2"/>
                        <w:sz w:val="13"/>
                      </w:rPr>
                      <w:t>E</w:t>
                    </w:r>
                    <w:r>
                      <w:rPr>
                        <w:rFonts w:ascii="Times New Roman"/>
                        <w:w w:val="105"/>
                        <w:sz w:val="9"/>
                      </w:rPr>
                      <w:t>0</w:t>
                    </w:r>
                  </w:p>
                </w:txbxContent>
              </v:textbox>
              <w10:wrap type="none"/>
            </v:shape>
            <v:shape style="position:absolute;left:7729;top:1730;width:165;height:162" type="#_x0000_t202" filled="false" stroked="false">
              <v:textbox inset="0,0,0,0">
                <w:txbxContent>
                  <w:p w:rsidR="0018722C">
                    <w:pPr>
                      <w:spacing w:before="1"/>
                      <w:ind w:leftChars="0" w:left="0" w:rightChars="0" w:right="0" w:firstLineChars="0" w:firstLine="0"/>
                      <w:jc w:val="left"/>
                      <w:rPr>
                        <w:rFonts w:ascii="Times New Roman"/>
                        <w:sz w:val="9"/>
                      </w:rPr>
                    </w:pPr>
                    <w:r>
                      <w:rPr>
                        <w:rFonts w:ascii="Times New Roman"/>
                        <w:w w:val="105"/>
                        <w:position w:val="2"/>
                        <w:sz w:val="13"/>
                      </w:rPr>
                      <w:t>D</w:t>
                    </w:r>
                    <w:r>
                      <w:rPr>
                        <w:rFonts w:ascii="Times New Roman"/>
                        <w:w w:val="105"/>
                        <w:sz w:val="9"/>
                      </w:rPr>
                      <w:t>1</w:t>
                    </w:r>
                  </w:p>
                </w:txbxContent>
              </v:textbox>
              <w10:wrap type="none"/>
            </v:shape>
            <v:shape style="position:absolute;left:7233;top:2120;width:165;height:162" type="#_x0000_t202" filled="false" stroked="false">
              <v:textbox inset="0,0,0,0">
                <w:txbxContent>
                  <w:p w:rsidR="0018722C">
                    <w:pPr>
                      <w:spacing w:before="1"/>
                      <w:ind w:leftChars="0" w:left="0" w:rightChars="0" w:right="0" w:firstLineChars="0" w:firstLine="0"/>
                      <w:jc w:val="left"/>
                      <w:rPr>
                        <w:rFonts w:ascii="Times New Roman"/>
                        <w:sz w:val="9"/>
                      </w:rPr>
                    </w:pPr>
                    <w:r>
                      <w:rPr>
                        <w:rFonts w:ascii="Times New Roman"/>
                        <w:w w:val="105"/>
                        <w:position w:val="2"/>
                        <w:sz w:val="13"/>
                      </w:rPr>
                      <w:t>D</w:t>
                    </w:r>
                    <w:r>
                      <w:rPr>
                        <w:rFonts w:ascii="Times New Roman"/>
                        <w:w w:val="105"/>
                        <w:sz w:val="9"/>
                      </w:rPr>
                      <w:t>0</w:t>
                    </w:r>
                  </w:p>
                </w:txbxContent>
              </v:textbox>
              <w10:wrap type="none"/>
            </v:shape>
            <w10:wrap type="none"/>
          </v:group>
        </w:pict>
      </w:r>
    </w:p>
    <w:p w:rsidR="0018722C">
      <w:pPr>
        <w:pStyle w:val="ae"/>
        <w:topLinePunct/>
      </w:pPr>
      <w:r>
        <w:rPr>
          <w:kern w:val="2"/>
          <w:szCs w:val="22"/>
          <w:rFonts w:ascii="Times New Roman" w:cstheme="minorBidi" w:hAnsiTheme="minorHAnsi" w:eastAsiaTheme="minorHAnsi"/>
          <w:w w:val="106"/>
          <w:sz w:val="13"/>
        </w:rPr>
        <w:t>P</w:t>
      </w:r>
    </w:p>
    <w:p w:rsidR="0018722C">
      <w:pPr>
        <w:keepNext/>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0</w:t>
      </w:r>
      <w:r w:rsidRPr="00000000">
        <w:rPr>
          <w:rFonts w:cstheme="minorBidi" w:hAnsiTheme="minorHAnsi" w:eastAsiaTheme="minorHAnsi" w:asciiTheme="minorHAnsi"/>
        </w:rPr>
        <w:tab/>
      </w:r>
      <w:r>
        <w:rPr>
          <w:rFonts w:ascii="Times New Roman" w:cstheme="minorBidi" w:hAnsiTheme="minorHAnsi" w:eastAsiaTheme="minorHAnsi"/>
        </w:rPr>
        <w:t>Q</w:t>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rPr>
        <w:t>Q</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6-13</w:t>
      </w:r>
      <w:r>
        <w:t xml:space="preserve">  </w:t>
      </w:r>
      <w:r>
        <w:rPr>
          <w:rFonts w:ascii="黑体" w:eastAsia="黑体" w:hint="eastAsia" w:cstheme="minorBidi" w:hAnsiTheme="minorHAnsi"/>
        </w:rPr>
        <w:t>保障房补贴对商品住宅市场的影响</w:t>
      </w:r>
    </w:p>
    <w:p w:rsidR="0018722C">
      <w:pPr>
        <w:pStyle w:val="Heading2"/>
        <w:topLinePunct/>
        <w:ind w:left="171" w:hangingChars="171" w:hanging="171"/>
      </w:pPr>
      <w:bookmarkStart w:id="789242" w:name="_Toc686789242"/>
      <w:bookmarkStart w:name="6.4预期视角下商品住宅供给调控的实证分析 " w:id="238"/>
      <w:bookmarkEnd w:id="238"/>
      <w:r>
        <w:t>6.4</w:t>
      </w:r>
      <w:r>
        <w:t xml:space="preserve"> </w:t>
      </w:r>
      <w:r/>
      <w:bookmarkStart w:name="_bookmark103" w:id="239"/>
      <w:bookmarkEnd w:id="239"/>
      <w:r/>
      <w:bookmarkStart w:name="_bookmark103" w:id="240"/>
      <w:bookmarkEnd w:id="240"/>
      <w:r>
        <w:t>预期视角下商品住宅供给调控的实证分析</w:t>
      </w:r>
      <w:bookmarkEnd w:id="789242"/>
    </w:p>
    <w:p w:rsidR="0018722C">
      <w:pPr>
        <w:topLinePunct/>
      </w:pPr>
      <w:r>
        <w:t>通过第</w:t>
      </w:r>
      <w:r>
        <w:rPr>
          <w:rFonts w:ascii="Times New Roman" w:eastAsia="Times New Roman"/>
        </w:rPr>
        <w:t>4</w:t>
      </w:r>
      <w:r>
        <w:t>、</w:t>
      </w:r>
      <w:r>
        <w:rPr>
          <w:rFonts w:ascii="Times New Roman" w:eastAsia="Times New Roman"/>
        </w:rPr>
        <w:t>5</w:t>
      </w:r>
      <w:r>
        <w:t>两章以及</w:t>
      </w:r>
      <w:r>
        <w:rPr>
          <w:rFonts w:ascii="Times New Roman" w:eastAsia="Times New Roman"/>
        </w:rPr>
        <w:t>6</w:t>
      </w:r>
      <w:r>
        <w:rPr>
          <w:rFonts w:ascii="Times New Roman" w:eastAsia="Times New Roman"/>
        </w:rPr>
        <w:t>.</w:t>
      </w:r>
      <w:r>
        <w:rPr>
          <w:rFonts w:ascii="Times New Roman" w:eastAsia="Times New Roman"/>
        </w:rPr>
        <w:t>2</w:t>
      </w:r>
      <w:r>
        <w:t>节的分析可知，预期是国内商品住宅市场运行的关键影响因素，</w:t>
      </w:r>
      <w:r w:rsidR="001852F3">
        <w:t xml:space="preserve">政府部门应对其予以充分的重视。在建立住房调控模型时应该植入预期，并在传统的住房调</w:t>
      </w:r>
      <w:r>
        <w:t>控体系中，积极寻求引导和管理预期的措施来完善住房调控手段，以提高住房调控的有效性。本节将预期与政策工具引入住宅供给分析框架，建立了考虑预期和城市差异的商品住宅供给调控动态模型，并通过设置异质预期环境</w:t>
      </w:r>
      <w:r>
        <w:t>（</w:t>
      </w:r>
      <w:r>
        <w:t>理性预期、近视预期及无预期</w:t>
      </w:r>
      <w:r>
        <w:t>）</w:t>
      </w:r>
      <w:r>
        <w:t>和异质城市环</w:t>
      </w:r>
      <w:r>
        <w:t>境</w:t>
      </w:r>
    </w:p>
    <w:p w:rsidR="0018722C">
      <w:pPr>
        <w:topLinePunct/>
      </w:pPr>
      <w:r>
        <w:t>（</w:t>
      </w:r>
      <w:r>
        <w:rPr>
          <w:rFonts w:ascii="Times New Roman" w:eastAsia="Times New Roman"/>
        </w:rPr>
        <w:t>4</w:t>
      </w:r>
      <w:r>
        <w:t>种类型城市</w:t>
      </w:r>
      <w:r>
        <w:t>）</w:t>
      </w:r>
      <w:r>
        <w:t>对</w:t>
      </w:r>
      <w:r>
        <w:rPr>
          <w:rFonts w:ascii="Times New Roman" w:eastAsia="Times New Roman"/>
        </w:rPr>
        <w:t>1999~2010</w:t>
      </w:r>
      <w:r>
        <w:t>年间住房调控政策的实施对中国</w:t>
      </w:r>
      <w:r>
        <w:rPr>
          <w:rFonts w:ascii="Times New Roman" w:eastAsia="Times New Roman"/>
        </w:rPr>
        <w:t>35</w:t>
      </w:r>
      <w:r>
        <w:t>个大中城市商品住宅供给的影响效果进行了量化分析和比较分析，探析了不同实施环境下住房供给调控的效果。因为法律手段难以量化考察，所以本节主要考察住房调控的经济手段和行政手段。</w:t>
      </w:r>
    </w:p>
    <w:p w:rsidR="0018722C">
      <w:pPr>
        <w:topLinePunct/>
      </w:pPr>
      <w:r>
        <w:t>“异质环境”这一概念起源于生态学领域，是指在同一空间内部存在微环境之间的差异，</w:t>
      </w:r>
      <w:r w:rsidR="001852F3">
        <w:t xml:space="preserve">某些异质的微环境因子可导致其他因子在不同的微空间内表现出不同的特征。后来，该概念又被引入遗传学、信息技术等领域。本文首次将该概念引入住房调控领域，将政策实施的环境表述为异质环境，并在其他微环境因子同质的假定下，重点考察两类微环境因子——预期和城市。这两类异质微环境因子形成两类异质微环境——异质预期环境和异质城市环境。前者体现在市场参与者由于知识、经验、心理上的差异，导致的预期形成机制的差异，后者体现在城市间由于经济、社会发展的差距，导致的住宅市场发展水平的差异。对预期形成机制和市场发展水平差异的忽视，即对政策实施环境异质性的忽视，会造成调控效果的不确定，</w:t>
      </w:r>
      <w:r>
        <w:t>亟待学术界围绕异质环境下的住房调控展开深入分析，以此作为政策制定与分类干预的依据。</w:t>
      </w:r>
    </w:p>
    <w:p w:rsidR="0018722C">
      <w:pPr>
        <w:pStyle w:val="Heading3"/>
        <w:topLinePunct/>
        <w:ind w:left="200" w:hangingChars="200" w:hanging="200"/>
      </w:pPr>
      <w:bookmarkStart w:id="789243" w:name="_Toc686789243"/>
      <w:bookmarkStart w:name="_bookmark104" w:id="241"/>
      <w:bookmarkEnd w:id="241"/>
      <w:r>
        <w:t>6.4.1</w:t>
      </w:r>
      <w:r>
        <w:t xml:space="preserve"> </w:t>
      </w:r>
      <w:bookmarkStart w:name="_bookmark104" w:id="242"/>
      <w:bookmarkEnd w:id="242"/>
      <w:r>
        <w:t>商品住宅供给调控模型</w:t>
      </w:r>
      <w:bookmarkEnd w:id="789243"/>
    </w:p>
    <w:p w:rsidR="0018722C">
      <w:pPr>
        <w:topLinePunct/>
      </w:pPr>
      <w:r>
        <w:t>由于政府是通过对住房新增供给的规模和增长速度进行调控，进而促使总供给向均衡方向移动，因此住房新增供给是住房供给调控的直接作用对象。</w:t>
      </w:r>
      <w:r>
        <w:rPr>
          <w:rFonts w:ascii="Times New Roman" w:hAnsi="Times New Roman" w:eastAsia="Times New Roman"/>
        </w:rPr>
        <w:t>DiPasquale</w:t>
      </w:r>
      <w:r>
        <w:t>和</w:t>
      </w:r>
      <w:r>
        <w:rPr>
          <w:rFonts w:ascii="Times New Roman" w:hAnsi="Times New Roman" w:eastAsia="Times New Roman"/>
        </w:rPr>
        <w:t>Wheaton</w:t>
      </w:r>
      <w:r>
        <w:t>（</w:t>
      </w:r>
      <w:r>
        <w:rPr>
          <w:rFonts w:ascii="Times New Roman" w:hAnsi="Times New Roman" w:eastAsia="Times New Roman"/>
        </w:rPr>
        <w:t>1996</w:t>
      </w:r>
      <w:r>
        <w:t>）</w:t>
      </w:r>
      <w:r/>
      <w:r w:rsidR="001852F3">
        <w:t xml:space="preserve">将住宅总供给视作住宅市场的存量，将住宅当期建设量视作流量，建立了住宅存量</w:t>
      </w:r>
      <w:r>
        <w:rPr>
          <w:rFonts w:ascii="Times New Roman" w:hAnsi="Times New Roman" w:eastAsia="Times New Roman"/>
        </w:rPr>
        <w:t>—</w:t>
      </w:r>
      <w:r>
        <w:t>流量模型：</w:t>
      </w:r>
    </w:p>
    <w:p w:rsidR="0018722C">
      <w:spacing w:beforeLines="0" w:before="0" w:afterLines="0" w:after="0" w:line="440" w:lineRule="auto"/>
      <w:pPr>
        <w:sectPr w:rsidR="00556256">
          <w:type w:val="continuous"/>
          <w:pgSz w:w="11910" w:h="16840"/>
          <w:pgMar w:header="895" w:footer="1208" w:top="1120" w:bottom="1460" w:left="1000" w:right="900"/>
        </w:sectPr>
        <w:topLinePunct/>
      </w:pPr>
    </w:p>
    <w:p w:rsidR="0018722C">
      <w:pPr>
        <w:topLinePunct/>
      </w:pPr>
      <w:r>
        <w:rPr>
          <w:rFonts w:cstheme="minorBidi" w:hAnsiTheme="minorHAnsi" w:eastAsiaTheme="minorHAnsi" w:asciiTheme="minorHAnsi" w:ascii="Times New Roman" w:hAnsi="Times New Roman"/>
          <w:i/>
        </w:rPr>
        <w:t>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c</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S</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t>（</w:t>
      </w:r>
      <w:r>
        <w:rPr>
          <w:rFonts w:ascii="Times New Roman" w:eastAsia="Times New Roman"/>
        </w:rPr>
        <w:t>6.17</w:t>
      </w:r>
      <w:r>
        <w:t>）</w:t>
      </w:r>
    </w:p>
    <w:p w:rsidR="0018722C">
      <w:spacing w:beforeLines="0" w:before="0" w:afterLines="0" w:after="0" w:line="440" w:lineRule="auto"/>
      <w:pPr>
        <w:sectPr w:rsidR="00556256">
          <w:type w:val="continuous"/>
          <w:pgSz w:w="11910" w:h="16840"/>
          <w:pgMar w:top="1580" w:bottom="280" w:left="1000" w:right="900"/>
          <w:cols w:num="2" w:equalWidth="0">
            <w:col w:w="6011" w:space="40"/>
            <w:col w:w="3959"/>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S</w:t>
      </w:r>
      <w:r>
        <w:rPr>
          <w:rFonts w:ascii="Times New Roman" w:hAnsi="Times New Roman" w:eastAsia="宋体" w:cstheme="minorBidi"/>
          <w:vertAlign w:val="subscript"/>
          <w:i/>
        </w:rPr>
        <w:t>t</w:t>
      </w:r>
      <w:r>
        <w:rPr>
          <w:rFonts w:cstheme="minorBidi" w:hAnsiTheme="minorHAnsi" w:eastAsiaTheme="minorHAnsi" w:asciiTheme="minorHAnsi"/>
        </w:rPr>
        <w:t>表示第</w:t>
      </w:r>
      <w:r>
        <w:rPr>
          <w:rFonts w:ascii="Times New Roman" w:hAnsi="Times New Roman" w:eastAsia="宋体" w:cstheme="minorBidi"/>
          <w:i/>
        </w:rPr>
        <w:t>t</w:t>
      </w:r>
      <w:r>
        <w:rPr>
          <w:rFonts w:cstheme="minorBidi" w:hAnsiTheme="minorHAnsi" w:eastAsiaTheme="minorHAnsi" w:asciiTheme="minorHAnsi"/>
        </w:rPr>
        <w:t>期的住宅总供给</w:t>
      </w:r>
      <w:r>
        <w:rPr>
          <w:rFonts w:cstheme="minorBidi" w:hAnsiTheme="minorHAnsi" w:eastAsiaTheme="minorHAnsi" w:asciiTheme="minorHAnsi"/>
        </w:rPr>
        <w:t>（</w:t>
      </w:r>
      <w:r>
        <w:rPr>
          <w:kern w:val="2"/>
          <w:szCs w:val="22"/>
          <w:rFonts w:cstheme="minorBidi" w:hAnsiTheme="minorHAnsi" w:eastAsiaTheme="minorHAnsi" w:asciiTheme="minorHAnsi"/>
          <w:sz w:val="24"/>
        </w:rPr>
        <w:t>存量</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c</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表示</w:t>
      </w:r>
      <w:r>
        <w:rPr>
          <w:rFonts w:ascii="Times New Roman" w:hAnsi="Times New Roman" w:eastAsia="宋体" w:cstheme="minorBidi"/>
          <w:i/>
        </w:rPr>
        <w:t>t</w:t>
      </w:r>
      <w:r>
        <w:rPr>
          <w:rFonts w:ascii="Times New Roman" w:hAnsi="Times New Roman" w:eastAsia="宋体" w:cstheme="minorBidi"/>
        </w:rPr>
        <w:t>-1</w:t>
      </w:r>
      <w:r>
        <w:rPr>
          <w:rFonts w:cstheme="minorBidi" w:hAnsiTheme="minorHAnsi" w:eastAsiaTheme="minorHAnsi" w:asciiTheme="minorHAnsi"/>
        </w:rPr>
        <w:t>期的住宅新建设量</w:t>
      </w:r>
      <w:r>
        <w:rPr>
          <w:rFonts w:cstheme="minorBidi" w:hAnsiTheme="minorHAnsi" w:eastAsiaTheme="minorHAnsi" w:asciiTheme="minorHAnsi"/>
        </w:rPr>
        <w:t>（</w:t>
      </w:r>
      <w:r>
        <w:rPr>
          <w:kern w:val="2"/>
          <w:szCs w:val="22"/>
          <w:rFonts w:cstheme="minorBidi" w:hAnsiTheme="minorHAnsi" w:eastAsiaTheme="minorHAnsi" w:asciiTheme="minorHAnsi"/>
          <w:sz w:val="24"/>
        </w:rPr>
        <w:t>流量</w:t>
      </w:r>
      <w:r>
        <w:rPr>
          <w:rFonts w:cstheme="minorBidi" w:hAnsiTheme="minorHAnsi" w:eastAsiaTheme="minorHAnsi" w:asciiTheme="minorHAns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表</w:t>
      </w:r>
      <w:r>
        <w:rPr>
          <w:rFonts w:cstheme="minorBidi" w:hAnsiTheme="minorHAnsi" w:eastAsiaTheme="minorHAnsi" w:asciiTheme="minorHAnsi"/>
        </w:rPr>
        <w:t>示住房损坏率，</w:t>
      </w:r>
      <w:r>
        <w:rPr>
          <w:rFonts w:ascii="Symbol" w:hAnsi="Symbol" w:eastAsia="Symbol" w:cstheme="minorBidi"/>
        </w:rPr>
        <w:t></w:t>
      </w:r>
      <w:r>
        <w:rPr>
          <w:rFonts w:ascii="Times New Roman" w:hAnsi="Times New Roman" w:eastAsia="宋体" w:cstheme="minorBidi"/>
          <w:i/>
        </w:rPr>
        <w:t>S</w:t>
      </w:r>
      <w:r>
        <w:rPr>
          <w:rFonts w:ascii="Times New Roman" w:hAnsi="Times New Roman" w:eastAsia="宋体" w:cstheme="minorBidi"/>
          <w:vertAlign w:val="subscript"/>
          <w:i/>
        </w:rPr>
        <w:t>t</w:t>
      </w:r>
      <w:r>
        <w:rPr>
          <w:rFonts w:cstheme="minorBidi" w:hAnsiTheme="minorHAnsi" w:eastAsiaTheme="minorHAnsi" w:asciiTheme="minorHAnsi"/>
        </w:rPr>
        <w:t>表示第</w:t>
      </w:r>
      <w:r>
        <w:rPr>
          <w:rFonts w:ascii="Times New Roman" w:hAnsi="Times New Roman" w:eastAsia="宋体" w:cstheme="minorBidi"/>
          <w:i/>
        </w:rPr>
        <w:t>t</w:t>
      </w:r>
      <w:r>
        <w:rPr>
          <w:rFonts w:cstheme="minorBidi" w:hAnsiTheme="minorHAnsi" w:eastAsiaTheme="minorHAnsi" w:asciiTheme="minorHAnsi"/>
        </w:rPr>
        <w:t>期住宅存量的增量。</w:t>
      </w:r>
    </w:p>
    <w:p w:rsidR="0018722C">
      <w:pPr>
        <w:topLinePunct/>
      </w:pPr>
      <w:r>
        <w:t>住宅当期的建设量是一种暂时的流量，仅在实际存量达到由土地租金理论确定的长期均衡存量之前才是必要的，而长期均衡存量是住宅价格的直接函数。由此可得如下表达式：</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C</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rFonts w:ascii="Times New Roman" w:hAnsi="Times New Roman" w:cstheme="minorBidi" w:eastAsiaTheme="minorHAnsi"/>
          <w:i/>
        </w:rPr>
        <w:t>ES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S</w:t>
      </w:r>
      <w:r>
        <w:rPr>
          <w:rFonts w:ascii="Times New Roman" w:hAnsi="Times New Roman" w:cstheme="minorBidi" w:eastAsiaTheme="minorHAnsi"/>
          <w:vertAlign w:val="subscript"/>
          <w:i/>
        </w:rPr>
        <w:t xml:space="preserve">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0</w:t>
      </w:r>
    </w:p>
    <w:p w:rsidR="0018722C">
      <w:pPr>
        <w:topLinePunct/>
      </w:pPr>
      <w:r>
        <w:rPr>
          <w:rFonts w:cstheme="minorBidi" w:hAnsiTheme="minorHAnsi" w:eastAsiaTheme="minorHAnsi" w:asciiTheme="minorHAnsi" w:ascii="Times New Roman" w:hAnsi="Times New Roman"/>
          <w:i/>
        </w:rPr>
        <w:t>ES</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P</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6.18</w:t>
      </w:r>
      <w:r>
        <w:t>）</w:t>
      </w:r>
    </w:p>
    <w:p w:rsidR="0018722C">
      <w:pPr>
        <w:topLinePunct/>
      </w:pPr>
      <w:r>
        <w:t>（</w:t>
      </w:r>
      <w:r>
        <w:rPr>
          <w:rFonts w:ascii="Times New Roman" w:eastAsia="Times New Roman"/>
        </w:rPr>
        <w:t>6.19</w:t>
      </w:r>
      <w:r>
        <w:t>）</w:t>
      </w:r>
    </w:p>
    <w:p w:rsidR="0018722C">
      <w:spacing w:beforeLines="0" w:before="0" w:afterLines="0" w:after="0" w:line="440" w:lineRule="auto"/>
      <w:pPr>
        <w:sectPr w:rsidR="00556256">
          <w:type w:val="continuous"/>
          <w:pgSz w:w="11910" w:h="16840"/>
          <w:pgMar w:top="1580" w:bottom="280" w:left="1000" w:right="900"/>
          <w:cols w:num="2" w:equalWidth="0">
            <w:col w:w="5542" w:space="40"/>
            <w:col w:w="4428"/>
          </w:cols>
        </w:sectPr>
        <w:topLinePunct/>
      </w:pPr>
    </w:p>
    <w:p w:rsidR="0018722C">
      <w:pPr>
        <w:topLinePunct/>
      </w:pPr>
      <w:r>
        <w:t>其中，</w:t>
      </w:r>
      <w:r>
        <w:rPr>
          <w:rFonts w:ascii="Times New Roman" w:hAnsi="Times New Roman" w:eastAsia="宋体"/>
          <w:i/>
        </w:rPr>
        <w:t>ES</w:t>
      </w:r>
      <w:r>
        <w:rPr>
          <w:rFonts w:ascii="Times New Roman" w:hAnsi="Times New Roman" w:eastAsia="宋体"/>
          <w:vertAlign w:val="subscript"/>
          <w:i/>
        </w:rPr>
        <w:t>t</w:t>
      </w:r>
      <w:r>
        <w:t>表示住宅长期均衡存量，</w:t>
      </w:r>
      <w:r>
        <w:rPr>
          <w:rFonts w:ascii="Symbol" w:hAnsi="Symbol" w:eastAsia="Symbol"/>
          <w:i/>
        </w:rPr>
        <w:t></w:t>
      </w:r>
      <w:r>
        <w:t>表示住房实际存量和长期均衡存量之间的差异带来的住</w:t>
      </w:r>
      <w:r>
        <w:t>宅项目的开发速度，建设量不能为负值；</w:t>
      </w:r>
      <w:r>
        <w:rPr>
          <w:rFonts w:ascii="Times New Roman" w:hAnsi="Times New Roman" w:eastAsia="宋体"/>
          <w:i/>
        </w:rPr>
        <w:t>P</w:t>
      </w:r>
      <w:r>
        <w:rPr>
          <w:rFonts w:ascii="Times New Roman" w:hAnsi="Times New Roman" w:eastAsia="宋体"/>
          <w:vertAlign w:val="subscript"/>
          <w:i/>
        </w:rPr>
        <w:t>t</w:t>
      </w:r>
      <w:r>
        <w:t>表示第</w:t>
      </w:r>
      <w:r>
        <w:rPr>
          <w:rFonts w:ascii="Times New Roman" w:hAnsi="Times New Roman" w:eastAsia="宋体"/>
          <w:i/>
        </w:rPr>
        <w:t>t</w:t>
      </w:r>
      <w:r>
        <w:t>期的住宅价格，</w:t>
      </w:r>
      <w:r>
        <w:rPr>
          <w:rFonts w:ascii="Symbol" w:hAnsi="Symbol" w:eastAsia="Symbol"/>
          <w:i/>
        </w:rPr>
        <w:t></w:t>
      </w:r>
      <w:r>
        <w:rPr>
          <w:vertAlign w:val="subscript"/>
          <w:rFonts w:ascii="Times New Roman" w:hAnsi="Times New Roman" w:eastAsia="宋体"/>
        </w:rPr>
        <w:t>1</w:t>
      </w:r>
      <w:r>
        <w:t>表示房价的上涨带动的土地开发速度。</w:t>
      </w:r>
    </w:p>
    <w:p w:rsidR="0018722C">
      <w:pPr>
        <w:topLinePunct/>
      </w:pPr>
      <w:r>
        <w:t>由式</w:t>
      </w:r>
      <w:r>
        <w:t>（</w:t>
      </w:r>
      <w:r>
        <w:rPr>
          <w:rFonts w:ascii="Times New Roman" w:eastAsia="Times New Roman"/>
        </w:rPr>
        <w:t>6.17</w:t>
      </w:r>
      <w:r>
        <w:t>）</w:t>
      </w:r>
      <w:r>
        <w:t>～</w:t>
      </w:r>
      <w:r>
        <w:t>（</w:t>
      </w:r>
      <w:r>
        <w:rPr>
          <w:rFonts w:ascii="Times New Roman" w:eastAsia="Times New Roman"/>
        </w:rPr>
        <w:t>6.19</w:t>
      </w:r>
      <w:r>
        <w:t>）</w:t>
      </w:r>
      <w:r>
        <w:t>，可得住宅存量调整模型：</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before="125"/>
        <w:ind w:leftChars="0" w:left="2091" w:rightChars="0" w:right="0" w:firstLineChars="0" w:firstLine="0"/>
        <w:jc w:val="left"/>
        <w:topLinePunct/>
      </w:pPr>
      <w:r>
        <w:rPr>
          <w:kern w:val="2"/>
          <w:sz w:val="24"/>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4"/>
        </w:rPr>
        <w:t>S</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w w:val="105"/>
          <w:sz w:val="24"/>
        </w:rPr>
        <w:t></w:t>
      </w:r>
      <w:r>
        <w:rPr>
          <w:kern w:val="2"/>
          <w:szCs w:val="22"/>
          <w:rFonts w:ascii="Symbol" w:hAnsi="Symbol" w:cstheme="minorBidi" w:eastAsiaTheme="minorHAnsi"/>
          <w:i/>
          <w:spacing w:val="1"/>
          <w:w w:val="105"/>
          <w:sz w:val="25"/>
        </w:rPr>
        <w:t></w:t>
      </w:r>
      <w:r>
        <w:rPr>
          <w:kern w:val="2"/>
          <w:szCs w:val="22"/>
          <w:rFonts w:ascii="Times New Roman" w:hAnsi="Times New Roman" w:cstheme="minorBidi" w:eastAsiaTheme="minorHAnsi"/>
          <w:spacing w:val="1"/>
          <w:w w:val="105"/>
          <w:sz w:val="24"/>
        </w:rPr>
        <w:t>(</w:t>
      </w:r>
      <w:r>
        <w:rPr>
          <w:kern w:val="2"/>
          <w:szCs w:val="22"/>
          <w:rFonts w:ascii="Symbol" w:hAnsi="Symbol" w:cstheme="minorBidi" w:eastAsiaTheme="minorHAnsi"/>
          <w:spacing w:val="1"/>
          <w:w w:val="105"/>
          <w:sz w:val="24"/>
        </w:rPr>
        <w:t></w:t>
      </w:r>
      <w:r>
        <w:rPr>
          <w:kern w:val="2"/>
          <w:szCs w:val="22"/>
          <w:rFonts w:ascii="Symbol" w:hAnsi="Symbol" w:cstheme="minorBidi" w:eastAsiaTheme="minorHAnsi"/>
          <w:i/>
          <w:spacing w:val="1"/>
          <w:w w:val="105"/>
          <w:sz w:val="25"/>
        </w:rPr>
        <w:t></w:t>
      </w:r>
      <w:r>
        <w:rPr>
          <w:kern w:val="2"/>
          <w:szCs w:val="22"/>
          <w:rFonts w:ascii="Times New Roman" w:hAnsi="Times New Roman" w:cstheme="minorBidi" w:eastAsiaTheme="minorHAnsi"/>
          <w:spacing w:val="1"/>
          <w:w w:val="105"/>
          <w:position w:val="-5"/>
          <w:sz w:val="14"/>
        </w:rPr>
        <w:t>0</w:t>
      </w:r>
      <w:r>
        <w:rPr>
          <w:kern w:val="2"/>
          <w:szCs w:val="22"/>
          <w:rFonts w:ascii="Symbol" w:hAnsi="Symbol" w:cstheme="minorBidi" w:eastAsiaTheme="minorHAnsi"/>
          <w:w w:val="105"/>
          <w:sz w:val="24"/>
        </w:rPr>
        <w:t></w:t>
      </w:r>
      <w:r>
        <w:rPr>
          <w:kern w:val="2"/>
          <w:szCs w:val="22"/>
          <w:rFonts w:ascii="Symbol" w:hAnsi="Symbol" w:cstheme="minorBidi" w:eastAsiaTheme="minorHAnsi"/>
          <w:i/>
          <w:spacing w:val="-4"/>
          <w:w w:val="105"/>
          <w:sz w:val="25"/>
        </w:rPr>
        <w:t></w:t>
      </w:r>
      <w:r>
        <w:rPr>
          <w:kern w:val="2"/>
          <w:szCs w:val="22"/>
          <w:rFonts w:ascii="Times New Roman" w:hAnsi="Times New Roman" w:cstheme="minorBidi" w:eastAsiaTheme="minorHAnsi"/>
          <w:spacing w:val="-4"/>
          <w:w w:val="105"/>
          <w:position w:val="-5"/>
          <w:sz w:val="14"/>
        </w:rPr>
        <w:t>1</w:t>
      </w:r>
      <w:r>
        <w:rPr>
          <w:kern w:val="2"/>
          <w:szCs w:val="22"/>
          <w:rFonts w:ascii="Times New Roman" w:hAnsi="Times New Roman" w:cstheme="minorBidi" w:eastAsiaTheme="minorHAnsi"/>
          <w:i/>
          <w:spacing w:val="-4"/>
          <w:w w:val="105"/>
          <w:sz w:val="24"/>
        </w:rPr>
        <w:t>P</w:t>
      </w:r>
      <w:r>
        <w:rPr>
          <w:kern w:val="2"/>
          <w:szCs w:val="22"/>
          <w:rFonts w:ascii="Times New Roman" w:hAnsi="Times New Roman" w:cstheme="minorBidi" w:eastAsiaTheme="minorHAnsi"/>
          <w:i/>
          <w:spacing w:val="-4"/>
          <w:w w:val="105"/>
          <w:position w:val="-5"/>
          <w:sz w:val="14"/>
        </w:rPr>
        <w:t>t</w:t>
      </w:r>
      <w:r>
        <w:rPr>
          <w:kern w:val="2"/>
          <w:szCs w:val="22"/>
          <w:rFonts w:ascii="Symbol" w:hAnsi="Symbol" w:cstheme="minorBidi" w:eastAsiaTheme="minorHAnsi"/>
          <w:spacing w:val="-4"/>
          <w:w w:val="105"/>
          <w:position w:val="-5"/>
          <w:sz w:val="14"/>
        </w:rPr>
        <w:t></w:t>
      </w:r>
      <w:r>
        <w:rPr>
          <w:kern w:val="2"/>
          <w:szCs w:val="22"/>
          <w:rFonts w:ascii="Times New Roman" w:hAnsi="Times New Roman" w:cstheme="minorBidi" w:eastAsiaTheme="minorHAnsi"/>
          <w:spacing w:val="-4"/>
          <w:w w:val="105"/>
          <w:position w:val="-5"/>
          <w:sz w:val="14"/>
        </w:rPr>
        <w:t>1</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S</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1</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sz w:val="24"/>
        </w:rPr>
        <w:t>S</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spacing w:val="-2"/>
          <w:w w:val="105"/>
          <w:position w:val="-5"/>
          <w:sz w:val="14"/>
        </w:rPr>
        <w:t></w:t>
      </w:r>
      <w:r>
        <w:rPr>
          <w:kern w:val="2"/>
          <w:szCs w:val="22"/>
          <w:rFonts w:ascii="Times New Roman" w:hAnsi="Times New Roman" w:cstheme="minorBidi" w:eastAsiaTheme="minorHAnsi"/>
          <w:spacing w:val="-2"/>
          <w:w w:val="105"/>
          <w:position w:val="-5"/>
          <w:sz w:val="14"/>
        </w:rPr>
        <w:t>1</w:t>
      </w:r>
    </w:p>
    <w:p w:rsidR="0018722C">
      <w:pPr>
        <w:spacing w:before="127"/>
        <w:ind w:leftChars="0" w:left="2033" w:rightChars="0" w:right="2056" w:firstLineChars="0" w:firstLine="0"/>
        <w:jc w:val="center"/>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S</w:t>
      </w:r>
      <w:r>
        <w:rPr>
          <w:kern w:val="2"/>
          <w:szCs w:val="22"/>
          <w:rFonts w:ascii="Times New Roman" w:hAnsi="Times New Roman" w:cstheme="minorBidi" w:eastAsiaTheme="minorHAnsi"/>
          <w:i/>
          <w:w w:val="105"/>
          <w:position w:val="-5"/>
          <w:sz w:val="14"/>
        </w:rPr>
        <w:t>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sz w:val="24"/>
        </w:rPr>
        <w:t>S</w:t>
      </w:r>
      <w:r>
        <w:rPr>
          <w:kern w:val="2"/>
          <w:szCs w:val="22"/>
          <w:rFonts w:ascii="Times New Roman" w:hAnsi="Times New Roman" w:cstheme="minorBidi" w:eastAsiaTheme="minorHAnsi"/>
          <w:i/>
          <w:w w:val="105"/>
          <w:position w:val="-5"/>
          <w:sz w:val="14"/>
        </w:rPr>
        <w:t>t</w:t>
      </w:r>
      <w:r>
        <w:rPr>
          <w:kern w:val="2"/>
          <w:szCs w:val="22"/>
          <w:rFonts w:ascii="Symbol" w:hAnsi="Symbol" w:cstheme="minorBidi" w:eastAsiaTheme="minorHAnsi"/>
          <w:w w:val="105"/>
          <w:position w:val="-5"/>
          <w:sz w:val="14"/>
        </w:rPr>
        <w:t></w:t>
      </w:r>
      <w:r>
        <w:rPr>
          <w:kern w:val="2"/>
          <w:szCs w:val="22"/>
          <w:rFonts w:ascii="Times New Roman" w:hAnsi="Times New Roman" w:cstheme="minorBidi" w:eastAsiaTheme="minorHAnsi"/>
          <w:w w:val="105"/>
          <w:position w:val="-5"/>
          <w:sz w:val="14"/>
        </w:rPr>
        <w:t>1</w:t>
      </w:r>
    </w:p>
    <w:p w:rsidR="0018722C">
      <w:pPr>
        <w:spacing w:before="96"/>
        <w:ind w:leftChars="0" w:left="3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8"/>
          <w:w w:val="105"/>
          <w:position w:val="6"/>
          <w:sz w:val="24"/>
        </w:rPr>
        <w:t>当</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spacing w:val="1"/>
          <w:w w:val="105"/>
          <w:position w:val="6"/>
          <w:sz w:val="25"/>
        </w:rPr>
        <w:t></w:t>
      </w:r>
      <w:r>
        <w:rPr>
          <w:kern w:val="2"/>
          <w:szCs w:val="22"/>
          <w:rFonts w:ascii="Times New Roman" w:hAnsi="Times New Roman" w:cstheme="minorBidi" w:eastAsiaTheme="minorHAnsi"/>
          <w:spacing w:val="1"/>
          <w:w w:val="105"/>
          <w:sz w:val="14"/>
        </w:rPr>
        <w:t>0</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spacing w:val="-4"/>
          <w:w w:val="105"/>
          <w:position w:val="6"/>
          <w:sz w:val="25"/>
        </w:rPr>
        <w:t></w:t>
      </w:r>
      <w:r>
        <w:rPr>
          <w:kern w:val="2"/>
          <w:szCs w:val="22"/>
          <w:rFonts w:ascii="Times New Roman" w:hAnsi="Times New Roman" w:cstheme="minorBidi" w:eastAsiaTheme="minorHAnsi"/>
          <w:spacing w:val="-4"/>
          <w:w w:val="105"/>
          <w:sz w:val="14"/>
        </w:rPr>
        <w:t>1</w:t>
      </w:r>
      <w:r>
        <w:rPr>
          <w:kern w:val="2"/>
          <w:szCs w:val="22"/>
          <w:rFonts w:ascii="Times New Roman" w:hAnsi="Times New Roman" w:cstheme="minorBidi" w:eastAsiaTheme="minorHAnsi"/>
          <w:i/>
          <w:spacing w:val="-4"/>
          <w:w w:val="105"/>
          <w:position w:val="6"/>
          <w:sz w:val="24"/>
        </w:rPr>
        <w:t>P</w:t>
      </w:r>
      <w:r>
        <w:rPr>
          <w:kern w:val="2"/>
          <w:szCs w:val="22"/>
          <w:rFonts w:ascii="Times New Roman" w:hAnsi="Times New Roman" w:cstheme="minorBidi" w:eastAsiaTheme="minorHAnsi"/>
          <w:i/>
          <w:spacing w:val="-4"/>
          <w:w w:val="105"/>
          <w:sz w:val="14"/>
        </w:rPr>
        <w:t>t</w:t>
      </w:r>
      <w:r>
        <w:rPr>
          <w:kern w:val="2"/>
          <w:szCs w:val="22"/>
          <w:rFonts w:ascii="Symbol" w:hAnsi="Symbol" w:cstheme="minorBidi" w:eastAsiaTheme="minorHAnsi"/>
          <w:spacing w:val="-4"/>
          <w:w w:val="105"/>
          <w:sz w:val="14"/>
        </w:rPr>
        <w:t></w:t>
      </w:r>
      <w:r>
        <w:rPr>
          <w:kern w:val="2"/>
          <w:szCs w:val="22"/>
          <w:rFonts w:ascii="Times New Roman" w:hAnsi="Times New Roman" w:cstheme="minorBidi" w:eastAsiaTheme="minorHAnsi"/>
          <w:spacing w:val="-4"/>
          <w:w w:val="105"/>
          <w:sz w:val="14"/>
        </w:rPr>
        <w:t>1</w:t>
      </w:r>
      <w:r w:rsidR="001852F3">
        <w:rPr>
          <w:kern w:val="2"/>
          <w:szCs w:val="22"/>
          <w:rFonts w:ascii="Times New Roman" w:hAnsi="Times New Roman" w:cstheme="minorBidi" w:eastAsiaTheme="minorHAnsi"/>
          <w:spacing w:val="-2"/>
          <w:w w:val="105"/>
          <w:sz w:val="14"/>
        </w:rPr>
        <w:t xml:space="preserve"> </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S</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spacing w:before="98"/>
        <w:ind w:leftChars="0" w:left="384" w:rightChars="0" w:right="0" w:firstLineChars="0" w:firstLine="0"/>
        <w:jc w:val="left"/>
        <w:topLinePunct/>
      </w:pPr>
      <w:r>
        <w:rPr>
          <w:kern w:val="2"/>
          <w:sz w:val="24"/>
          <w:szCs w:val="22"/>
          <w:rFonts w:cstheme="minorBidi" w:hAnsiTheme="minorHAnsi" w:eastAsiaTheme="minorHAnsi" w:asciiTheme="minorHAnsi"/>
          <w:spacing w:val="18"/>
          <w:w w:val="105"/>
          <w:position w:val="6"/>
        </w:rPr>
        <w:t>当</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spacing w:val="0"/>
          <w:w w:val="105"/>
          <w:position w:val="6"/>
          <w:sz w:val="25"/>
        </w:rPr>
        <w:t></w:t>
      </w:r>
      <w:r>
        <w:rPr>
          <w:kern w:val="2"/>
          <w:szCs w:val="22"/>
          <w:rFonts w:ascii="Times New Roman" w:hAnsi="Times New Roman" w:cstheme="minorBidi" w:eastAsiaTheme="minorHAnsi"/>
          <w:spacing w:val="0"/>
          <w:w w:val="105"/>
          <w:sz w:val="14"/>
        </w:rPr>
        <w:t>0</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spacing w:val="-5"/>
          <w:w w:val="105"/>
          <w:position w:val="6"/>
          <w:sz w:val="25"/>
        </w:rPr>
        <w:t></w:t>
      </w:r>
      <w:r>
        <w:rPr>
          <w:kern w:val="2"/>
          <w:szCs w:val="22"/>
          <w:rFonts w:ascii="Times New Roman" w:hAnsi="Times New Roman" w:cstheme="minorBidi" w:eastAsiaTheme="minorHAnsi"/>
          <w:spacing w:val="-5"/>
          <w:w w:val="105"/>
          <w:sz w:val="14"/>
        </w:rPr>
        <w:t>1</w:t>
      </w:r>
      <w:r>
        <w:rPr>
          <w:kern w:val="2"/>
          <w:szCs w:val="22"/>
          <w:rFonts w:ascii="Times New Roman" w:hAnsi="Times New Roman" w:cstheme="minorBidi" w:eastAsiaTheme="minorHAnsi"/>
          <w:i/>
          <w:spacing w:val="-5"/>
          <w:w w:val="105"/>
          <w:position w:val="6"/>
          <w:sz w:val="24"/>
        </w:rPr>
        <w:t>P</w:t>
      </w:r>
      <w:r>
        <w:rPr>
          <w:kern w:val="2"/>
          <w:szCs w:val="22"/>
          <w:rFonts w:ascii="Times New Roman" w:hAnsi="Times New Roman" w:cstheme="minorBidi" w:eastAsiaTheme="minorHAnsi"/>
          <w:i/>
          <w:spacing w:val="-5"/>
          <w:w w:val="105"/>
          <w:sz w:val="14"/>
        </w:rPr>
        <w:t>t</w:t>
      </w:r>
      <w:r>
        <w:rPr>
          <w:kern w:val="2"/>
          <w:szCs w:val="22"/>
          <w:rFonts w:ascii="Symbol" w:hAnsi="Symbol" w:cstheme="minorBidi" w:eastAsiaTheme="minorHAnsi"/>
          <w:spacing w:val="-5"/>
          <w:w w:val="105"/>
          <w:sz w:val="14"/>
        </w:rPr>
        <w:t></w:t>
      </w:r>
      <w:r>
        <w:rPr>
          <w:kern w:val="2"/>
          <w:szCs w:val="22"/>
          <w:rFonts w:ascii="Times New Roman" w:hAnsi="Times New Roman" w:cstheme="minorBidi" w:eastAsiaTheme="minorHAnsi"/>
          <w:spacing w:val="-5"/>
          <w:w w:val="105"/>
          <w:sz w:val="14"/>
        </w:rPr>
        <w:t>1</w:t>
      </w:r>
      <w:r w:rsidR="001852F3">
        <w:rPr>
          <w:kern w:val="2"/>
          <w:szCs w:val="22"/>
          <w:rFonts w:ascii="Times New Roman" w:hAnsi="Times New Roman" w:cstheme="minorBidi" w:eastAsiaTheme="minorHAnsi"/>
          <w:spacing w:val="-5"/>
          <w:w w:val="105"/>
          <w:sz w:val="14"/>
        </w:rPr>
        <w:t xml:space="preserve"> </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w w:val="105"/>
          <w:position w:val="6"/>
          <w:sz w:val="24"/>
        </w:rPr>
        <w:t>S</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1</w:t>
      </w:r>
    </w:p>
    <w:p w:rsidR="0018722C">
      <w:pPr>
        <w:topLinePunct/>
      </w:pPr>
      <w:r>
        <w:t>（</w:t>
      </w:r>
      <w:r>
        <w:rPr>
          <w:rFonts w:ascii="Times New Roman" w:eastAsia="Times New Roman"/>
        </w:rPr>
        <w:t>6.20</w:t>
      </w:r>
      <w:r>
        <w:t>）</w:t>
      </w:r>
    </w:p>
    <w:p w:rsidR="0018722C">
      <w:spacing w:beforeLines="0" w:before="0" w:afterLines="0" w:after="0" w:line="440" w:lineRule="auto"/>
      <w:pPr>
        <w:sectPr w:rsidR="00556256">
          <w:type w:val="continuous"/>
          <w:pgSz w:w="11910" w:h="16840"/>
          <w:pgMar w:top="1580" w:bottom="280" w:left="1000" w:right="900"/>
          <w:cols w:num="3" w:equalWidth="0">
            <w:col w:w="5352" w:space="40"/>
            <w:col w:w="2382" w:space="39"/>
            <w:col w:w="2197"/>
          </w:cols>
        </w:sectPr>
        <w:topLinePunct/>
      </w:pPr>
    </w:p>
    <w:p w:rsidR="0018722C">
      <w:pPr>
        <w:topLinePunct/>
      </w:pPr>
      <w:r>
        <w:t>本小节在上述住宅存量调整模型</w:t>
      </w:r>
      <w:r>
        <w:t>（</w:t>
      </w:r>
      <w:r>
        <w:rPr>
          <w:rFonts w:ascii="Times New Roman" w:hAnsi="Times New Roman" w:eastAsia="宋体"/>
        </w:rPr>
        <w:t>6.20</w:t>
      </w:r>
      <w:r>
        <w:t>）</w:t>
      </w:r>
      <w:r>
        <w:t>的基础上，建立考虑预期环境和城市差异的住</w:t>
      </w:r>
      <w:r>
        <w:t>宅供给调控模型。首先对商品住宅市场做出如下假设：</w:t>
      </w:r>
      <w:r>
        <w:t>（</w:t>
      </w:r>
      <w:r>
        <w:rPr>
          <w:rFonts w:ascii="Times New Roman" w:hAnsi="Times New Roman" w:eastAsia="宋体"/>
          <w:spacing w:val="-8"/>
        </w:rPr>
        <w:t>1</w:t>
      </w:r>
      <w:r>
        <w:t>）</w:t>
      </w:r>
      <w:r>
        <w:t>住房调控政策实施的预期环境包</w:t>
      </w:r>
      <w:r>
        <w:t>括：市场参与者持理性预期、持近视预期和无预期三种情形；</w:t>
      </w:r>
      <w:r>
        <w:t>（</w:t>
      </w:r>
      <w:r>
        <w:rPr>
          <w:rFonts w:ascii="Times New Roman" w:hAnsi="Times New Roman" w:eastAsia="宋体"/>
          <w:spacing w:val="-4"/>
        </w:rPr>
        <w:t>2</w:t>
      </w:r>
      <w:r>
        <w:t>）</w:t>
      </w:r>
      <w:r>
        <w:t>市场参与者的预期仅有</w:t>
      </w:r>
      <w:r>
        <w:rPr>
          <w:rFonts w:ascii="Symbol" w:hAnsi="Symbol" w:eastAsia="Symbol"/>
          <w:i/>
        </w:rPr>
        <w:t></w:t>
      </w:r>
      <w:r>
        <w:t>期；</w:t>
      </w:r>
      <w:r>
        <w:t>（</w:t>
      </w:r>
      <w:r>
        <w:rPr>
          <w:rFonts w:ascii="Times New Roman" w:hAnsi="Times New Roman" w:eastAsia="宋体"/>
        </w:rPr>
        <w:t>3</w:t>
      </w:r>
      <w:r>
        <w:t>）</w:t>
      </w:r>
      <w:r>
        <w:t>住宅市场按某种规则可分为</w:t>
      </w:r>
      <w:r>
        <w:rPr>
          <w:rFonts w:ascii="Times New Roman" w:hAnsi="Times New Roman" w:eastAsia="宋体"/>
          <w:i/>
        </w:rPr>
        <w:t>k</w:t>
      </w:r>
      <w:r>
        <w:t>类，是住房调控政策实施的</w:t>
      </w:r>
      <w:r>
        <w:rPr>
          <w:rFonts w:ascii="Times New Roman" w:hAnsi="Times New Roman" w:eastAsia="宋体"/>
          <w:i/>
        </w:rPr>
        <w:t>k</w:t>
      </w:r>
      <w:r>
        <w:t>类城市环境；</w:t>
      </w:r>
      <w:r>
        <w:t>（</w:t>
      </w:r>
      <w:r>
        <w:rPr>
          <w:rFonts w:ascii="Times New Roman" w:hAnsi="Times New Roman" w:eastAsia="宋体"/>
        </w:rPr>
        <w:t>4</w:t>
      </w:r>
      <w:r>
        <w:t>）</w:t>
      </w:r>
      <w:r>
        <w:t>由</w:t>
      </w:r>
      <w:r>
        <w:t>于住宅商品生产周期长，其供给滞后</w:t>
      </w:r>
      <w:r>
        <w:rPr>
          <w:rFonts w:ascii="Symbol" w:hAnsi="Symbol" w:eastAsia="Symbol"/>
          <w:i/>
        </w:rPr>
        <w:t></w:t>
      </w:r>
      <w:r>
        <w:t>期，且有</w:t>
      </w:r>
      <w:r>
        <w:rPr>
          <w:rFonts w:ascii="Symbol" w:hAnsi="Symbol" w:eastAsia="Symbol"/>
          <w:i/>
        </w:rPr>
        <w:t></w:t>
      </w:r>
      <w:r>
        <w:rPr>
          <w:rFonts w:ascii="Symbol" w:hAnsi="Symbol" w:eastAsia="Symbol"/>
        </w:rPr>
        <w:t></w:t>
      </w:r>
      <w:r>
        <w:rPr>
          <w:rFonts w:ascii="Symbol" w:hAnsi="Symbol" w:eastAsia="Symbol"/>
          <w:i/>
        </w:rPr>
        <w:t></w:t>
      </w:r>
      <w:r>
        <w:t>；</w:t>
      </w:r>
      <w:r>
        <w:t>（</w:t>
      </w:r>
      <w:r>
        <w:rPr>
          <w:rFonts w:ascii="Times New Roman" w:hAnsi="Times New Roman" w:eastAsia="宋体"/>
        </w:rPr>
        <w:t>5</w:t>
      </w:r>
      <w:r>
        <w:t>）</w:t>
      </w:r>
      <w:r>
        <w:t>住宅供给函数是线性函数。</w:t>
      </w:r>
    </w:p>
    <w:p w:rsidR="0018722C">
      <w:pPr>
        <w:topLinePunct/>
      </w:pPr>
      <w:r>
        <w:t>王松涛</w:t>
      </w:r>
      <w:r>
        <w:t>（</w:t>
      </w:r>
      <w:r>
        <w:rPr>
          <w:rFonts w:ascii="Times New Roman" w:eastAsia="Times New Roman"/>
        </w:rPr>
        <w:t>2011</w:t>
      </w:r>
      <w:r>
        <w:t>）</w:t>
      </w:r>
      <w:r>
        <w:t xml:space="preserve">的研究显示影响住宅新建设量的因素除了房价以外，还应包括成本因素，</w:t>
      </w:r>
      <w:r w:rsidR="001852F3">
        <w:t xml:space="preserve">并将住宅存量调整模型</w:t>
      </w:r>
      <w:r>
        <w:t>（</w:t>
      </w:r>
      <w:r>
        <w:rPr>
          <w:rFonts w:ascii="Times New Roman" w:eastAsia="Times New Roman"/>
        </w:rPr>
        <w:t>6.20</w:t>
      </w:r>
      <w:r>
        <w:t>）</w:t>
      </w:r>
      <w:r>
        <w:t>修正为：</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before="54"/>
        <w:ind w:leftChars="0" w:left="3891" w:rightChars="0" w:right="0" w:firstLineChars="0" w:firstLine="0"/>
        <w:jc w:val="left"/>
        <w:topLinePunct/>
      </w:pPr>
      <w:r>
        <w:rPr>
          <w:kern w:val="2"/>
          <w:sz w:val="24"/>
          <w:szCs w:val="22"/>
          <w:rFonts w:cstheme="minorBidi" w:hAnsiTheme="minorHAnsi" w:eastAsiaTheme="minorHAnsi" w:asciiTheme="minorHAnsi" w:ascii="Symbol" w:hAnsi="Symbol"/>
          <w:spacing w:val="-2"/>
          <w:w w:val="105"/>
        </w:rPr>
        <w:t></w:t>
      </w:r>
      <w:r>
        <w:rPr>
          <w:kern w:val="2"/>
          <w:szCs w:val="22"/>
          <w:rFonts w:ascii="Times New Roman" w:hAnsi="Times New Roman" w:cstheme="minorBidi" w:eastAsiaTheme="minorHAnsi"/>
          <w:i/>
          <w:spacing w:val="-2"/>
          <w:w w:val="105"/>
          <w:sz w:val="24"/>
        </w:rPr>
        <w:t>S</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c</w:t>
      </w:r>
      <w:r>
        <w:rPr>
          <w:kern w:val="2"/>
          <w:szCs w:val="22"/>
          <w:rFonts w:ascii="Times New Roman" w:hAnsi="Times New Roman" w:cstheme="minorBidi" w:eastAsiaTheme="minorHAnsi"/>
          <w:i/>
          <w:spacing w:val="-2"/>
          <w:w w:val="105"/>
          <w:position w:val="-5"/>
          <w:sz w:val="14"/>
        </w:rPr>
        <w:t>t</w:t>
      </w:r>
      <w:r>
        <w:rPr>
          <w:kern w:val="2"/>
          <w:szCs w:val="22"/>
          <w:rFonts w:ascii="Times New Roman" w:hAnsi="Times New Roman" w:cstheme="minorBidi" w:eastAsiaTheme="minorHAnsi"/>
          <w:i/>
          <w:spacing w:val="-1"/>
          <w:w w:val="105"/>
          <w:position w:val="-5"/>
          <w:sz w:val="14"/>
        </w:rPr>
        <w:t> </w:t>
      </w:r>
      <w:r>
        <w:rPr>
          <w:kern w:val="2"/>
          <w:szCs w:val="22"/>
          <w:rFonts w:ascii="Times New Roman" w:hAnsi="Times New Roman" w:cstheme="minorBidi" w:eastAsiaTheme="minorHAnsi"/>
          <w:spacing w:val="-6"/>
          <w:w w:val="105"/>
          <w:sz w:val="24"/>
        </w:rPr>
        <w:t>(</w:t>
      </w:r>
      <w:r>
        <w:rPr>
          <w:kern w:val="2"/>
          <w:szCs w:val="22"/>
          <w:rFonts w:ascii="Times New Roman" w:hAnsi="Times New Roman" w:cstheme="minorBidi" w:eastAsiaTheme="minorHAnsi"/>
          <w:i/>
          <w:spacing w:val="-6"/>
          <w:w w:val="105"/>
          <w:sz w:val="24"/>
        </w:rPr>
        <w:t>P</w:t>
      </w:r>
      <w:r>
        <w:rPr>
          <w:kern w:val="2"/>
          <w:szCs w:val="22"/>
          <w:rFonts w:ascii="Times New Roman" w:hAnsi="Times New Roman" w:cstheme="minorBidi" w:eastAsiaTheme="minorHAnsi"/>
          <w:i/>
          <w:spacing w:val="-6"/>
          <w:w w:val="105"/>
          <w:position w:val="-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8"/>
          <w:w w:val="105"/>
          <w:sz w:val="24"/>
        </w:rPr>
        <w:t> </w:t>
      </w:r>
      <w:r>
        <w:rPr>
          <w:kern w:val="2"/>
          <w:szCs w:val="22"/>
          <w:rFonts w:ascii="Times New Roman" w:hAnsi="Times New Roman" w:cstheme="minorBidi" w:eastAsiaTheme="minorHAnsi"/>
          <w:i/>
          <w:spacing w:val="4"/>
          <w:w w:val="105"/>
          <w:sz w:val="24"/>
        </w:rPr>
        <w:t>X</w:t>
      </w:r>
      <w:r>
        <w:rPr>
          <w:kern w:val="2"/>
          <w:szCs w:val="22"/>
          <w:rFonts w:ascii="Times New Roman" w:hAnsi="Times New Roman" w:cstheme="minorBidi" w:eastAsiaTheme="minorHAnsi"/>
          <w:i/>
          <w:spacing w:val="4"/>
          <w:w w:val="105"/>
          <w:position w:val="-5"/>
          <w:sz w:val="14"/>
        </w:rPr>
        <w:t>t</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sz w:val="24"/>
        </w:rPr>
        <w:t>S</w:t>
      </w:r>
      <w:r>
        <w:rPr>
          <w:kern w:val="2"/>
          <w:szCs w:val="22"/>
          <w:rFonts w:ascii="Times New Roman" w:hAnsi="Times New Roman" w:cstheme="minorBidi" w:eastAsiaTheme="minorHAnsi"/>
          <w:i/>
          <w:spacing w:val="-2"/>
          <w:w w:val="105"/>
          <w:position w:val="-5"/>
          <w:sz w:val="14"/>
        </w:rPr>
        <w:t>t</w:t>
      </w:r>
      <w:r>
        <w:rPr>
          <w:kern w:val="2"/>
          <w:szCs w:val="22"/>
          <w:rFonts w:ascii="Symbol" w:hAnsi="Symbol" w:cstheme="minorBidi" w:eastAsiaTheme="minorHAnsi"/>
          <w:spacing w:val="-2"/>
          <w:w w:val="105"/>
          <w:position w:val="-5"/>
          <w:sz w:val="14"/>
        </w:rPr>
        <w:t></w:t>
      </w:r>
      <w:r>
        <w:rPr>
          <w:kern w:val="2"/>
          <w:szCs w:val="22"/>
          <w:rFonts w:ascii="Times New Roman" w:hAnsi="Times New Roman" w:cstheme="minorBidi" w:eastAsiaTheme="minorHAnsi"/>
          <w:spacing w:val="-2"/>
          <w:w w:val="105"/>
          <w:position w:val="-5"/>
          <w:sz w:val="14"/>
        </w:rPr>
        <w:t>1</w:t>
      </w:r>
    </w:p>
    <w:p w:rsidR="0018722C">
      <w:pPr>
        <w:topLinePunct/>
      </w:pPr>
      <w:r>
        <w:t>其中，</w:t>
      </w:r>
      <w:r>
        <w:rPr>
          <w:rFonts w:ascii="Times New Roman" w:eastAsia="Times New Roman"/>
          <w:i/>
        </w:rPr>
        <w:t>X </w:t>
      </w:r>
      <w:r>
        <w:rPr>
          <w:rFonts w:ascii="Times New Roman" w:eastAsia="Times New Roman"/>
          <w:vertAlign w:val="subscript"/>
          <w:i/>
        </w:rPr>
        <w:t>t</w:t>
      </w:r>
      <w:r>
        <w:t>为建造成本、人力成本、利率等外生因素。</w:t>
      </w:r>
    </w:p>
    <w:p w:rsidR="0018722C">
      <w:pPr>
        <w:topLinePunct/>
      </w:pPr>
      <w:r>
        <w:br w:type="column"/>
      </w:r>
      <w:r>
        <w:t>（</w:t>
      </w:r>
      <w:r>
        <w:rPr>
          <w:rFonts w:ascii="Times New Roman" w:eastAsia="Times New Roman"/>
        </w:rPr>
        <w:t>6.21</w:t>
      </w:r>
      <w:r>
        <w:t>）</w:t>
      </w:r>
    </w:p>
    <w:p w:rsidR="0018722C">
      <w:spacing w:beforeLines="0" w:before="0" w:afterLines="0" w:after="0" w:line="440" w:lineRule="auto"/>
      <w:pPr>
        <w:sectPr w:rsidR="00556256">
          <w:type w:val="continuous"/>
          <w:pgSz w:w="11910" w:h="16840"/>
          <w:pgMar w:top="1580" w:bottom="280" w:left="1000" w:right="900"/>
          <w:cols w:num="2" w:equalWidth="0">
            <w:col w:w="6026" w:space="2834"/>
            <w:col w:w="1150"/>
          </w:cols>
        </w:sectPr>
        <w:topLinePunct/>
      </w:pPr>
    </w:p>
    <w:p w:rsidR="0018722C">
      <w:pPr>
        <w:topLinePunct/>
      </w:pPr>
      <w:r>
        <w:t>而笔者认为，影响住宅新建设量的因素主要是房价预期、成本和住房调控政策。这是因为房地产企业进行商品住宅供给决策时首先要对预期收益与开发成本进行比较，只有当预期收益高于开发成本时企业才会增加供给。预期收益主要是根据商品住宅价格未来的走势，即预期价格的增长进行判断。因此，在住宅存量调整模型中应采用预期价格增长率指标，它比价格指标能更好地反映房地产企业的预期收益和供给意愿，而且还可以反映出房地产企业对未来商品住宅需求和市场状况的判断。相反的，土地、建筑及金融成本等因素会带来房地产企业预期收益和供给能力的降低。成本上升时，房地产企业若无法将此成本有效转嫁给购房者时利润空间受到压缩，且单位项目资金需求增加造成企业投资能力下降，进而影响房地产企业的供给决策。而</w:t>
      </w:r>
      <w:r>
        <w:rPr>
          <w:rFonts w:ascii="Times New Roman" w:eastAsia="Times New Roman"/>
        </w:rPr>
        <w:t>E</w:t>
      </w:r>
      <w:r>
        <w:rPr>
          <w:rFonts w:ascii="Times New Roman" w:eastAsia="Times New Roman"/>
        </w:rPr>
        <w:t>v</w:t>
      </w:r>
      <w:r>
        <w:rPr>
          <w:rFonts w:ascii="Times New Roman" w:eastAsia="Times New Roman"/>
        </w:rPr>
        <w:t>a</w:t>
      </w:r>
      <w:r>
        <w:rPr>
          <w:rFonts w:ascii="Times New Roman" w:eastAsia="Times New Roman"/>
        </w:rPr>
        <w:t>n</w:t>
      </w:r>
      <w:r>
        <w:rPr>
          <w:rFonts w:ascii="Times New Roman" w:eastAsia="Times New Roman"/>
        </w:rPr>
        <w:t>s</w:t>
      </w:r>
      <w:r>
        <w:t>（</w:t>
      </w:r>
      <w:r>
        <w:rPr>
          <w:rFonts w:ascii="Times New Roman" w:eastAsia="Times New Roman"/>
        </w:rPr>
        <w:t>1992</w:t>
      </w:r>
      <w:r>
        <w:t>）</w:t>
      </w:r>
      <w:r>
        <w:t>，</w:t>
      </w:r>
      <w:r>
        <w:rPr>
          <w:rFonts w:ascii="Times New Roman" w:eastAsia="Times New Roman"/>
        </w:rPr>
        <w:t>L</w:t>
      </w:r>
      <w:r>
        <w:rPr>
          <w:rFonts w:ascii="Times New Roman" w:eastAsia="Times New Roman"/>
        </w:rPr>
        <w:t>a</w:t>
      </w:r>
      <w:r>
        <w:rPr>
          <w:rFonts w:ascii="Times New Roman" w:eastAsia="Times New Roman"/>
        </w:rPr>
        <w:t>n</w:t>
      </w:r>
      <w:r>
        <w:rPr>
          <w:rFonts w:ascii="Times New Roman" w:eastAsia="Times New Roman"/>
        </w:rPr>
        <w:t>d</w:t>
      </w:r>
      <w:r>
        <w:rPr>
          <w:rFonts w:ascii="Times New Roman" w:eastAsia="Times New Roman"/>
        </w:rPr>
        <w:t>i</w:t>
      </w:r>
      <w:r>
        <w:rPr>
          <w:rFonts w:ascii="Times New Roman" w:eastAsia="Times New Roman"/>
        </w:rPr>
        <w:t>e</w:t>
      </w:r>
      <w:r>
        <w:rPr>
          <w:rFonts w:ascii="Times New Roman" w:eastAsia="Times New Roman"/>
        </w:rPr>
        <w:t>s</w:t>
      </w:r>
      <w:r>
        <w:t>（</w:t>
      </w:r>
      <w:r>
        <w:rPr>
          <w:rFonts w:ascii="Times New Roman" w:eastAsia="Times New Roman"/>
        </w:rPr>
        <w:t>2006</w:t>
      </w:r>
      <w:r>
        <w:t>）</w:t>
      </w:r>
      <w:r>
        <w:t>，周晓蓉、李霞</w:t>
      </w:r>
      <w:r>
        <w:t>（</w:t>
      </w:r>
      <w:r>
        <w:rPr>
          <w:rFonts w:ascii="Times New Roman" w:eastAsia="Times New Roman"/>
        </w:rPr>
        <w:t>2012</w:t>
      </w:r>
      <w:r>
        <w:t>）</w:t>
      </w:r>
      <w:r>
        <w:t>等研究表明，</w:t>
      </w:r>
      <w:r>
        <w:t>政府干预行为会对房地产企业的供给决策产生重要影响。因此，根据假设</w:t>
      </w:r>
      <w:r>
        <w:t>（</w:t>
      </w:r>
      <w:r>
        <w:rPr>
          <w:rFonts w:ascii="Times New Roman" w:eastAsia="Times New Roman"/>
          <w:spacing w:val="-4"/>
        </w:rPr>
        <w:t>2</w:t>
      </w:r>
      <w:r>
        <w:t>）</w:t>
      </w:r>
      <w:r>
        <w:rPr>
          <w:rFonts w:ascii="Times New Roman" w:eastAsia="Times New Roman"/>
        </w:rPr>
        <w:t>~</w:t>
      </w:r>
      <w:r>
        <w:t>（</w:t>
      </w:r>
      <w:r>
        <w:rPr>
          <w:rFonts w:ascii="Times New Roman" w:eastAsia="Times New Roman"/>
          <w:spacing w:val="-4"/>
        </w:rPr>
        <w:t>4</w:t>
      </w:r>
      <w:r>
        <w:t>）</w:t>
      </w:r>
      <w:r>
        <w:t>，</w:t>
      </w:r>
      <w:r>
        <w:t>将</w:t>
      </w:r>
      <w:r>
        <w:t>模</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t>型</w:t>
      </w:r>
      <w:r>
        <w:t>（</w:t>
      </w:r>
      <w:r>
        <w:rPr>
          <w:rFonts w:ascii="Times New Roman" w:eastAsia="Times New Roman"/>
        </w:rPr>
        <w:t>6.21</w:t>
      </w:r>
      <w:r>
        <w:t>）</w:t>
      </w:r>
      <w:r>
        <w:t>修正为：</w:t>
      </w:r>
    </w:p>
    <w:p w:rsidR="0018722C">
      <w:pPr>
        <w:spacing w:before="1"/>
        <w:ind w:leftChars="0" w:left="133"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sz w:val="24"/>
        </w:rPr>
        <w:t>S</w:t>
      </w:r>
      <w:r>
        <w:rPr>
          <w:kern w:val="2"/>
          <w:szCs w:val="22"/>
          <w:rFonts w:ascii="Times New Roman" w:hAnsi="Times New Roman" w:cstheme="minorBidi" w:eastAsiaTheme="minorHAnsi"/>
          <w:i/>
          <w:w w:val="105"/>
          <w:position w:val="-5"/>
          <w:sz w:val="14"/>
        </w:rPr>
        <w:t>k</w:t>
      </w:r>
      <w:r>
        <w:rPr>
          <w:kern w:val="2"/>
          <w:szCs w:val="22"/>
          <w:rFonts w:ascii="Times New Roman" w:hAnsi="Times New Roman" w:cstheme="minorBidi" w:eastAsiaTheme="minorHAnsi"/>
          <w:w w:val="105"/>
          <w:position w:val="-5"/>
          <w:sz w:val="14"/>
        </w:rPr>
        <w:t>,</w:t>
      </w:r>
      <w:r w:rsidR="001852F3">
        <w:rPr>
          <w:kern w:val="2"/>
          <w:szCs w:val="22"/>
          <w:rFonts w:ascii="Times New Roman" w:hAnsi="Times New Roman" w:cstheme="minorBidi" w:eastAsiaTheme="minorHAnsi"/>
          <w:w w:val="105"/>
          <w:position w:val="-5"/>
          <w:sz w:val="14"/>
        </w:rPr>
        <w:t xml:space="preserve"> </w:t>
      </w:r>
      <w:r>
        <w:rPr>
          <w:kern w:val="2"/>
          <w:szCs w:val="22"/>
          <w:rFonts w:ascii="Times New Roman" w:hAnsi="Times New Roman" w:cstheme="minorBidi" w:eastAsiaTheme="minorHAnsi"/>
          <w:i/>
          <w:w w:val="105"/>
          <w:position w:val="-5"/>
          <w:sz w:val="14"/>
        </w:rPr>
        <w:t>t </w:t>
      </w:r>
      <w:r>
        <w:rPr>
          <w:kern w:val="2"/>
          <w:szCs w:val="22"/>
          <w:rFonts w:ascii="Symbol" w:hAnsi="Symbol" w:cstheme="minorBidi" w:eastAsiaTheme="minorHAnsi"/>
          <w:w w:val="105"/>
          <w:sz w:val="2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F</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Symbol" w:hAnsi="Symbol" w:cstheme="minorBidi" w:eastAsiaTheme="minorHAnsi"/>
          <w:vertAlign w:val="subscript"/>
          <w:i/>
        </w:rPr>
        <w:t></w:t>
      </w:r>
    </w:p>
    <w:p w:rsidR="0018722C">
      <w:pPr>
        <w:topLinePunct/>
      </w:pPr>
      <w:r>
        <w:rPr>
          <w:rFonts w:cstheme="minorBidi" w:hAnsiTheme="minorHAnsi" w:eastAsiaTheme="minorHAnsi" w:asciiTheme="minorHAnsi" w:ascii="Times New Roman"/>
          <w:i/>
        </w:rPr>
        <w:t>e</w:t>
      </w:r>
    </w:p>
    <w:p w:rsidR="0018722C">
      <w:pPr>
        <w:pStyle w:val="ae"/>
        <w:topLinePunct/>
      </w:pPr>
      <w:r>
        <w:rPr>
          <w:kern w:val="2"/>
          <w:sz w:val="22"/>
          <w:szCs w:val="22"/>
          <w:rFonts w:cstheme="minorBidi" w:hAnsiTheme="minorHAnsi" w:eastAsiaTheme="minorHAnsi" w:asciiTheme="minorHAnsi"/>
        </w:rPr>
        <w:pict>
          <v:shape style="margin-left:252.044662pt;margin-top:-6.736023pt;width:12.4pt;height:13.25pt;mso-position-horizontal-relative:page;mso-position-vertical-relative:paragraph;z-index:-493960"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sz w:val="24"/>
                    </w:rPr>
                    <w:t>(</w:t>
                  </w:r>
                  <w:r>
                    <w:rPr>
                      <w:rFonts w:ascii="Times New Roman"/>
                      <w:i/>
                      <w:sz w:val="24"/>
                    </w:rPr>
                    <w:t>P</w:t>
                  </w:r>
                </w:p>
              </w:txbxContent>
            </v:textbox>
            <w10:wrap type="none"/>
          </v:shape>
        </w:pic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p>
    <w:p w:rsidR="0018722C">
      <w:pPr>
        <w:spacing w:before="0"/>
        <w:ind w:leftChars="0" w:left="4" w:rightChars="0" w:right="0" w:firstLineChars="0" w:firstLine="0"/>
        <w:jc w:val="left"/>
        <w:topLinePunct/>
      </w:pPr>
      <w:r>
        <w:rPr>
          <w:kern w:val="2"/>
          <w:sz w:val="24"/>
          <w:szCs w:val="22"/>
          <w:w w:val="105"/>
          <w:position w:val="6"/>
          <w:rFonts w:hint="eastAsia"/>
        </w:rPr>
        <w:t>，</w:t>
      </w:r>
      <w:r>
        <w:rPr>
          <w:kern w:val="2"/>
          <w:szCs w:val="22"/>
          <w:rFonts w:ascii="Times New Roman" w:hAnsi="Times New Roman" w:cstheme="minorBidi" w:eastAsiaTheme="minorHAnsi"/>
          <w:i/>
          <w:w w:val="105"/>
          <w:position w:val="6"/>
          <w:sz w:val="24"/>
        </w:rPr>
        <w:t>C</w: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p>
    <w:p w:rsidR="0018722C">
      <w:pPr>
        <w:spacing w:before="0"/>
        <w:ind w:leftChars="0" w:left="-10" w:rightChars="0" w:right="0" w:firstLineChars="0" w:firstLine="0"/>
        <w:jc w:val="left"/>
        <w:topLinePunct/>
      </w:pPr>
      <w:r>
        <w:rPr>
          <w:kern w:val="2"/>
          <w:sz w:val="24"/>
          <w:szCs w:val="22"/>
          <w:w w:val="105"/>
          <w:position w:val="6"/>
          <w:rFonts w:hint="eastAsia"/>
        </w:rPr>
        <w:t>，</w:t>
      </w:r>
      <w:r>
        <w:rPr>
          <w:kern w:val="2"/>
          <w:szCs w:val="22"/>
          <w:rFonts w:ascii="Times New Roman" w:hAnsi="Times New Roman" w:cstheme="minorBidi" w:eastAsiaTheme="minorHAnsi"/>
          <w:i/>
          <w:spacing w:val="-2"/>
          <w:w w:val="105"/>
          <w:position w:val="6"/>
          <w:sz w:val="24"/>
        </w:rPr>
        <w:t>G</w:t>
      </w:r>
      <w:r>
        <w:rPr>
          <w:kern w:val="2"/>
          <w:szCs w:val="22"/>
          <w:rFonts w:ascii="Times New Roman" w:hAnsi="Times New Roman" w:cstheme="minorBidi" w:eastAsiaTheme="minorHAnsi"/>
          <w:i/>
          <w:spacing w:val="-2"/>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p>
    <w:p w:rsidR="0018722C">
      <w:pPr>
        <w:spacing w:before="1"/>
        <w:ind w:leftChars="0" w:left="-6" w:rightChars="0" w:right="0" w:firstLineChars="0" w:firstLine="0"/>
        <w:jc w:val="left"/>
        <w:topLinePunct/>
      </w:pPr>
      <w:r>
        <w:rPr>
          <w:kern w:val="2"/>
          <w:sz w:val="24"/>
          <w:szCs w:val="22"/>
          <w:rFonts w:cstheme="minorBidi" w:hAnsiTheme="minorHAnsi" w:eastAsiaTheme="minorHAnsi" w:asciiTheme="minorHAnsi" w:ascii="Times New Roman" w:hAnsi="Times New Roman"/>
          <w:w w:val="105"/>
        </w:rPr>
        <w:t>)</w:t>
      </w:r>
      <w:r>
        <w:rPr>
          <w:kern w:val="2"/>
          <w:szCs w:val="22"/>
          <w:rFonts w:ascii="Symbol" w:hAnsi="Symbol" w:cstheme="minorBidi" w:eastAsiaTheme="minorHAnsi"/>
          <w:w w:val="105"/>
          <w:sz w:val="24"/>
        </w:rPr>
        <w:t></w:t>
      </w:r>
      <w:r>
        <w:rPr>
          <w:kern w:val="2"/>
          <w:szCs w:val="22"/>
          <w:rFonts w:ascii="Symbol" w:hAnsi="Symbol" w:cstheme="minorBidi" w:eastAsiaTheme="minorHAnsi"/>
          <w:i/>
          <w:spacing w:val="-2"/>
          <w:w w:val="105"/>
          <w:sz w:val="25"/>
        </w:rPr>
        <w:t></w:t>
      </w:r>
      <w:r>
        <w:rPr>
          <w:kern w:val="2"/>
          <w:szCs w:val="22"/>
          <w:rFonts w:ascii="Times New Roman" w:hAnsi="Times New Roman" w:cstheme="minorBidi" w:eastAsiaTheme="minorHAnsi"/>
          <w:i/>
          <w:spacing w:val="-2"/>
          <w:w w:val="105"/>
          <w:sz w:val="24"/>
        </w:rPr>
        <w:t>S</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p>
    <w:p w:rsidR="0018722C">
      <w:pPr>
        <w:topLinePunct/>
      </w:pPr>
      <w:r>
        <w:t>（</w:t>
      </w:r>
      <w:r>
        <w:rPr>
          <w:rFonts w:ascii="Times New Roman" w:eastAsia="Times New Roman"/>
        </w:rPr>
        <w:t>6.22</w:t>
      </w:r>
      <w:r>
        <w:t>）</w:t>
      </w:r>
    </w:p>
    <w:p w:rsidR="0018722C">
      <w:spacing w:beforeLines="0" w:before="0" w:afterLines="0" w:after="0" w:line="440" w:lineRule="auto"/>
      <w:pPr>
        <w:sectPr w:rsidR="00556256">
          <w:type w:val="continuous"/>
          <w:pgSz w:w="11910" w:h="16840"/>
          <w:pgMar w:top="1580" w:bottom="280" w:left="1000" w:right="900"/>
          <w:cols w:num="9" w:equalWidth="0">
            <w:col w:w="2237" w:space="442"/>
            <w:col w:w="802" w:space="39"/>
            <w:col w:w="487" w:space="40"/>
            <w:col w:w="686" w:space="39"/>
            <w:col w:w="600" w:space="40"/>
            <w:col w:w="593" w:space="39"/>
            <w:col w:w="534" w:space="40"/>
            <w:col w:w="309" w:space="1937"/>
            <w:col w:w="1146"/>
          </w:cols>
        </w:sectPr>
        <w:topLinePunct/>
      </w:pPr>
    </w:p>
    <w:p w:rsidR="0018722C">
      <w:pPr>
        <w:topLinePunct/>
      </w:pPr>
      <w:r>
        <w:rPr>
          <w:rFonts w:cstheme="minorBidi" w:hAnsiTheme="minorHAnsi" w:eastAsiaTheme="minorHAnsi" w:asciiTheme="minorHAnsi"/>
        </w:rPr>
        <w:t>其中，</w:t>
      </w:r>
      <w:r>
        <w:rPr>
          <w:rFonts w:ascii="Symbol" w:hAnsi="Symbol" w:eastAsia="Symbol" w:cstheme="minorBidi"/>
        </w:rPr>
        <w:t></w:t>
      </w:r>
      <w:r>
        <w:rPr>
          <w:rFonts w:ascii="Times New Roman" w:hAnsi="Times New Roman" w:eastAsia="宋体" w:cstheme="minorBidi"/>
          <w:i/>
        </w:rPr>
        <w:t>S</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rFonts w:cstheme="minorBidi" w:hAnsiTheme="minorHAnsi" w:eastAsiaTheme="minorHAnsi" w:asciiTheme="minorHAnsi"/>
        </w:rPr>
        <w:t>表示</w:t>
      </w:r>
      <w:r>
        <w:rPr>
          <w:rFonts w:ascii="Times New Roman" w:hAnsi="Times New Roman" w:eastAsia="宋体" w:cstheme="minorBidi"/>
          <w:i/>
        </w:rPr>
        <w:t>k</w:t>
      </w:r>
      <w:r>
        <w:rPr>
          <w:rFonts w:cstheme="minorBidi" w:hAnsiTheme="minorHAnsi" w:eastAsiaTheme="minorHAnsi" w:asciiTheme="minorHAnsi"/>
        </w:rPr>
        <w:t>类城市第</w:t>
      </w:r>
      <w:r>
        <w:rPr>
          <w:rFonts w:ascii="Times New Roman" w:hAnsi="Times New Roman" w:eastAsia="宋体" w:cstheme="minorBidi"/>
          <w:i/>
        </w:rPr>
        <w:t>t</w:t>
      </w:r>
      <w:r>
        <w:rPr>
          <w:rFonts w:cstheme="minorBidi" w:hAnsiTheme="minorHAnsi" w:eastAsiaTheme="minorHAnsi" w:asciiTheme="minorHAnsi"/>
        </w:rPr>
        <w:t>期的存量增量，</w:t>
      </w:r>
      <w:r>
        <w:rPr>
          <w:rFonts w:ascii="Times New Roman" w:hAnsi="Times New Roman" w:eastAsia="宋体" w:cstheme="minorBidi"/>
          <w:i/>
        </w:rPr>
        <w:t>f</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vertAlign w:val="subscript"/>
          <w:rFonts w:ascii="Symbol" w:hAnsi="Symbol" w:eastAsia="Symbol" w:cstheme="minorBidi"/>
        </w:rPr>
        <w:t></w:t>
      </w:r>
      <w:r>
        <w:rPr>
          <w:rFonts w:ascii="Symbol" w:hAnsi="Symbol" w:eastAsia="Symbol" w:cstheme="minorBidi"/>
          <w:vertAlign w:val="subscript"/>
          <w:i/>
        </w:rPr>
        <w:t></w:t>
      </w:r>
      <w:r>
        <w:rPr>
          <w:rFonts w:cstheme="minorBidi" w:hAnsiTheme="minorHAnsi" w:eastAsiaTheme="minorHAnsi" w:asciiTheme="minorHAnsi"/>
        </w:rPr>
        <w:t>表示</w:t>
      </w:r>
      <w:r>
        <w:rPr>
          <w:rFonts w:ascii="Times New Roman" w:hAnsi="Times New Roman" w:eastAsia="宋体" w:cstheme="minorBidi"/>
          <w:i/>
        </w:rPr>
        <w:t>k</w:t>
      </w:r>
      <w:r>
        <w:rPr>
          <w:rFonts w:cstheme="minorBidi" w:hAnsiTheme="minorHAnsi" w:eastAsiaTheme="minorHAnsi" w:asciiTheme="minorHAnsi"/>
        </w:rPr>
        <w:t>类城市第</w:t>
      </w:r>
      <w:r>
        <w:rPr>
          <w:rFonts w:ascii="Times New Roman" w:hAnsi="Times New Roman" w:eastAsia="宋体" w:cstheme="minorBidi"/>
          <w:i/>
        </w:rPr>
        <w:t>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期的住宅新建设量，</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58.96067pt;margin-top:1.280620pt;width:7.5pt;height:13.25pt;mso-position-horizontal-relative:page;mso-position-vertical-relative:paragraph;z-index:-493936"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i/>
                      <w:w w:val="102"/>
                      <w:sz w:val="24"/>
                    </w:rPr>
                    <w:t>P</w:t>
                  </w:r>
                </w:p>
              </w:txbxContent>
            </v:textbox>
            <w10:wrap type="none"/>
          </v:shape>
        </w:pict>
      </w:r>
      <w:r>
        <w:rPr>
          <w:kern w:val="2"/>
          <w:szCs w:val="22"/>
          <w:rFonts w:ascii="Times New Roman" w:cstheme="minorBidi" w:hAnsiTheme="minorHAnsi" w:eastAsiaTheme="minorHAnsi"/>
          <w:i/>
          <w:w w:val="102"/>
          <w:sz w:val="14"/>
        </w:rPr>
        <w:t>e</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i/>
        </w:rPr>
        <w:t></w:t>
      </w:r>
    </w:p>
    <w:p w:rsidR="0018722C">
      <w:pPr>
        <w:topLinePunct/>
      </w:pPr>
      <w:r>
        <w:br w:type="column"/>
      </w:r>
      <w:r>
        <w:t>表示</w:t>
      </w:r>
      <w:r>
        <w:rPr>
          <w:rFonts w:ascii="Times New Roman" w:hAnsi="Times New Roman" w:eastAsia="宋体"/>
          <w:i/>
        </w:rPr>
        <w:t>k</w:t>
      </w:r>
      <w:r>
        <w:t>类城市的房地产企业在</w:t>
      </w:r>
      <w:r>
        <w:rPr>
          <w:rFonts w:ascii="Times New Roman" w:hAnsi="Times New Roman" w:eastAsia="宋体"/>
          <w:i/>
        </w:rPr>
        <w:t>t</w:t>
      </w:r>
      <w:r>
        <w:rPr>
          <w:rFonts w:ascii="Symbol" w:hAnsi="Symbol" w:eastAsia="Symbol"/>
        </w:rPr>
        <w:t></w:t>
      </w:r>
      <w:r>
        <w:rPr>
          <w:rFonts w:ascii="Symbol" w:hAnsi="Symbol" w:eastAsia="Symbol"/>
          <w:i/>
        </w:rPr>
        <w:t></w:t>
      </w:r>
      <w:r>
        <w:t>期时对第</w:t>
      </w:r>
      <w:r>
        <w:rPr>
          <w:rFonts w:ascii="Symbol" w:hAnsi="Symbol" w:eastAsia="Symbol"/>
          <w:i/>
        </w:rPr>
        <w:t></w:t>
      </w:r>
      <w:r>
        <w:t>期后的房价预期，主要反映房地产企业</w:t>
      </w:r>
    </w:p>
    <w:p w:rsidR="0018722C">
      <w:spacing w:beforeLines="0" w:before="0" w:afterLines="0" w:after="0" w:line="440" w:lineRule="auto"/>
      <w:pPr>
        <w:sectPr w:rsidR="00556256">
          <w:type w:val="continuous"/>
          <w:pgSz w:w="11910" w:h="16840"/>
          <w:pgMar w:top="1580" w:bottom="280" w:left="1000" w:right="900"/>
          <w:cols w:num="2" w:equalWidth="0">
            <w:col w:w="777" w:space="40"/>
            <w:col w:w="9193"/>
          </w:cols>
        </w:sectPr>
        <w:topLinePunct/>
      </w:pPr>
    </w:p>
    <w:p w:rsidR="0018722C">
      <w:pPr>
        <w:topLinePunct/>
      </w:pPr>
      <w:r>
        <w:rPr>
          <w:rFonts w:cstheme="minorBidi" w:hAnsiTheme="minorHAnsi" w:eastAsiaTheme="minorHAnsi" w:asciiTheme="minorHAnsi"/>
        </w:rPr>
        <w:t>的供给意愿和对住房市场需求的判断，</w:t>
      </w:r>
      <w:r>
        <w:rPr>
          <w:rFonts w:ascii="Times New Roman" w:hAnsi="Times New Roman" w:eastAsia="宋体" w:cstheme="minorBidi"/>
          <w:i/>
        </w:rPr>
        <w:t>C</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vertAlign w:val="subscript"/>
          <w:rFonts w:ascii="Symbol" w:hAnsi="Symbol" w:eastAsia="Symbol" w:cstheme="minorBidi"/>
        </w:rPr>
        <w:t></w:t>
      </w:r>
      <w:r>
        <w:rPr>
          <w:rFonts w:ascii="Symbol" w:hAnsi="Symbol" w:eastAsia="Symbol" w:cstheme="minorBidi"/>
          <w:vertAlign w:val="subscript"/>
          <w:i/>
        </w:rPr>
        <w:t></w:t>
      </w:r>
      <w:r>
        <w:rPr>
          <w:rFonts w:cstheme="minorBidi" w:hAnsiTheme="minorHAnsi" w:eastAsiaTheme="minorHAnsi" w:asciiTheme="minorHAnsi"/>
        </w:rPr>
        <w:t>表示</w:t>
      </w:r>
      <w:r>
        <w:rPr>
          <w:rFonts w:ascii="Times New Roman" w:hAnsi="Times New Roman" w:eastAsia="宋体" w:cstheme="minorBidi"/>
          <w:i/>
        </w:rPr>
        <w:t>k</w:t>
      </w:r>
      <w:r>
        <w:rPr>
          <w:rFonts w:cstheme="minorBidi" w:hAnsiTheme="minorHAnsi" w:eastAsiaTheme="minorHAnsi" w:asciiTheme="minorHAnsi"/>
        </w:rPr>
        <w:t>类城市第</w:t>
      </w:r>
      <w:r>
        <w:rPr>
          <w:rFonts w:ascii="Times New Roman" w:hAnsi="Times New Roman" w:eastAsia="宋体" w:cstheme="minorBidi"/>
          <w:i/>
        </w:rPr>
        <w:t>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期的开发总成本，主要反映</w:t>
      </w:r>
      <w:r>
        <w:rPr>
          <w:rFonts w:cstheme="minorBidi" w:hAnsiTheme="minorHAnsi" w:eastAsiaTheme="minorHAnsi" w:asciiTheme="minorHAnsi"/>
        </w:rPr>
        <w:t>房地产企业的供给能力，</w:t>
      </w:r>
      <w:r>
        <w:rPr>
          <w:rFonts w:ascii="Times New Roman" w:hAnsi="Times New Roman" w:eastAsia="宋体" w:cstheme="minorBidi"/>
          <w:i/>
        </w:rPr>
        <w:t>G</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vertAlign w:val="subscript"/>
          <w:rFonts w:ascii="Symbol" w:hAnsi="Symbol" w:eastAsia="Symbol" w:cstheme="minorBidi"/>
        </w:rPr>
        <w:t></w:t>
      </w:r>
      <w:r>
        <w:rPr>
          <w:rFonts w:ascii="Symbol" w:hAnsi="Symbol" w:eastAsia="Symbol" w:cstheme="minorBidi"/>
          <w:vertAlign w:val="subscript"/>
          <w:i/>
        </w:rPr>
        <w:t></w:t>
      </w:r>
      <w:r>
        <w:rPr>
          <w:rFonts w:cstheme="minorBidi" w:hAnsiTheme="minorHAnsi" w:eastAsiaTheme="minorHAnsi" w:asciiTheme="minorHAnsi"/>
        </w:rPr>
        <w:t>表示</w:t>
      </w:r>
      <w:r>
        <w:rPr>
          <w:rFonts w:ascii="Times New Roman" w:hAnsi="Times New Roman" w:eastAsia="宋体" w:cstheme="minorBidi"/>
          <w:i/>
        </w:rPr>
        <w:t>k</w:t>
      </w:r>
      <w:r>
        <w:rPr>
          <w:rFonts w:cstheme="minorBidi" w:hAnsiTheme="minorHAnsi" w:eastAsiaTheme="minorHAnsi" w:asciiTheme="minorHAnsi"/>
        </w:rPr>
        <w:t>类城市第</w:t>
      </w:r>
      <w:r>
        <w:rPr>
          <w:rFonts w:ascii="Times New Roman" w:hAnsi="Times New Roman" w:eastAsia="宋体" w:cstheme="minorBidi"/>
          <w:i/>
        </w:rPr>
        <w:t>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期的住房调控政策，</w:t>
      </w:r>
      <w:r>
        <w:rPr>
          <w:rFonts w:ascii="Times New Roman" w:hAnsi="Times New Roman" w:eastAsia="宋体" w:cstheme="minorBidi"/>
          <w:i/>
        </w:rPr>
        <w:t>S</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vertAlign w:val="subscript"/>
          <w:rFonts w:ascii="Symbol" w:hAnsi="Symbol" w:eastAsia="Symbol" w:cstheme="minorBidi"/>
        </w:rPr>
        <w:t></w:t>
      </w:r>
      <w:r>
        <w:rPr>
          <w:rFonts w:ascii="Symbol" w:hAnsi="Symbol" w:eastAsia="Symbol" w:cstheme="minorBidi"/>
          <w:vertAlign w:val="subscript"/>
          <w:i/>
        </w:rPr>
        <w:t></w:t>
      </w:r>
      <w:r>
        <w:rPr>
          <w:rFonts w:cstheme="minorBidi" w:hAnsiTheme="minorHAnsi" w:eastAsiaTheme="minorHAnsi" w:asciiTheme="minorHAnsi"/>
        </w:rPr>
        <w:t>表示第</w:t>
      </w:r>
      <w:r>
        <w:rPr>
          <w:rFonts w:ascii="Times New Roman" w:hAnsi="Times New Roman" w:eastAsia="宋体" w:cstheme="minorBidi"/>
          <w:i/>
        </w:rPr>
        <w:t>k</w:t>
      </w:r>
      <w:r>
        <w:rPr>
          <w:rFonts w:cstheme="minorBidi" w:hAnsiTheme="minorHAnsi" w:eastAsiaTheme="minorHAnsi" w:asciiTheme="minorHAnsi"/>
        </w:rPr>
        <w:t>类城</w:t>
      </w:r>
      <w:r>
        <w:rPr>
          <w:rFonts w:cstheme="minorBidi" w:hAnsiTheme="minorHAnsi" w:eastAsiaTheme="minorHAnsi" w:asciiTheme="minorHAnsi"/>
        </w:rPr>
        <w:t>市</w:t>
      </w:r>
      <w:r>
        <w:rPr>
          <w:rFonts w:ascii="Times New Roman" w:hAnsi="Times New Roman" w:eastAsia="宋体" w:cstheme="minorBidi"/>
          <w:i/>
        </w:rPr>
        <w:t>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期的住宅存量，</w:t>
      </w:r>
      <w:r>
        <w:rPr>
          <w:rFonts w:ascii="Symbol" w:hAnsi="Symbol" w:eastAsia="Symbol" w:cstheme="minorBidi"/>
          <w:i/>
        </w:rPr>
        <w:t></w:t>
      </w:r>
      <w:r>
        <w:rPr>
          <w:rFonts w:cstheme="minorBidi" w:hAnsiTheme="minorHAnsi" w:eastAsiaTheme="minorHAnsi" w:asciiTheme="minorHAnsi"/>
        </w:rPr>
        <w:t>表示住房损坏率。</w:t>
      </w:r>
    </w:p>
    <w:p w:rsidR="0018722C">
      <w:pPr>
        <w:pStyle w:val="ae"/>
        <w:topLinePunct/>
      </w:pPr>
      <w:r>
        <w:pict>
          <v:shape style="margin-left:328.953735pt;margin-top:23.840332pt;width:12.25pt;height:13.25pt;mso-position-horizontal-relative:page;mso-position-vertical-relative:paragraph;z-index:13336"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w w:val="105"/>
                      <w:sz w:val="24"/>
                    </w:rPr>
                    <w:t>,</w:t>
                  </w:r>
                  <w:r>
                    <w:rPr>
                      <w:rFonts w:ascii="Times New Roman"/>
                      <w:i/>
                      <w:w w:val="105"/>
                      <w:sz w:val="24"/>
                    </w:rPr>
                    <w:t>C</w:t>
                  </w:r>
                </w:p>
              </w:txbxContent>
            </v:textbox>
            <w10:wrap type="none"/>
          </v:shape>
        </w:pict>
      </w:r>
      <w:r>
        <w:pict>
          <v:shape style="margin-left:342.46814pt;margin-top:22.938982pt;width:4.5pt;height:7.75pt;mso-position-horizontal-relative:page;mso-position-vertical-relative:paragraph;z-index:-4936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B</w:t>
                  </w:r>
                </w:p>
              </w:txbxContent>
            </v:textbox>
            <w10:wrap type="none"/>
          </v:shape>
        </w:pict>
      </w:r>
      <w:r>
        <w:rPr>
          <w:spacing w:val="-4"/>
        </w:rPr>
        <w:t>商品住宅开发包括土地、金融、建筑等成本</w:t>
      </w:r>
      <w:r>
        <w:rPr>
          <w:spacing w:val="1"/>
        </w:rPr>
        <w:t>（</w:t>
      </w:r>
      <w:r>
        <w:rPr>
          <w:spacing w:val="-8"/>
        </w:rPr>
        <w:t>用集合</w:t>
      </w:r>
      <w:r>
        <w:rPr>
          <w:rFonts w:ascii="Times New Roman" w:eastAsia="Times New Roman"/>
          <w:i/>
        </w:rPr>
        <w:t>D</w:t>
      </w:r>
      <w:r>
        <w:t>将其囊括</w:t>
      </w:r>
      <w:r>
        <w:rPr>
          <w:spacing w:val="-14"/>
        </w:rPr>
        <w:t>）</w:t>
      </w:r>
      <w:r>
        <w:rPr>
          <w:spacing w:val="-3"/>
        </w:rPr>
        <w:t>，成本函数可表示为：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C</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Symbol" w:hAnsi="Symbol" w:cstheme="minorBidi" w:eastAsiaTheme="minorHAnsi"/>
          <w:vertAlign w:val="subscript"/>
          <w:i/>
        </w:rPr>
        <w:t></w:t>
      </w:r>
    </w:p>
    <w:p w:rsidR="0018722C">
      <w:pPr>
        <w:topLinePunct/>
      </w:pPr>
      <w:r>
        <w:rPr>
          <w:rFonts w:cstheme="minorBidi" w:hAnsiTheme="minorHAnsi" w:eastAsiaTheme="minorHAnsi" w:asciiTheme="minorHAnsi" w:ascii="Times New Roman"/>
          <w:i/>
        </w:rPr>
        <w:t>L</w:t>
      </w:r>
    </w:p>
    <w:p w:rsidR="0018722C">
      <w:pPr>
        <w:pStyle w:val="ae"/>
        <w:topLinePunct/>
      </w:pPr>
      <w:r>
        <w:rPr>
          <w:kern w:val="2"/>
          <w:sz w:val="22"/>
          <w:szCs w:val="22"/>
          <w:rFonts w:cstheme="minorBidi" w:hAnsiTheme="minorHAnsi" w:eastAsiaTheme="minorHAnsi" w:asciiTheme="minorHAnsi"/>
        </w:rPr>
        <w:pict>
          <v:shape style="margin-left:250.07988pt;margin-top:-8.103033pt;width:29.1pt;height:14.7pt;mso-position-horizontal-relative:page;mso-position-vertical-relative:paragraph;z-index:13288" type="#_x0000_t202" filled="false" stroked="false">
            <v:textbox inset="0,0,0,0">
              <w:txbxContent>
                <w:p w:rsidR="0018722C">
                  <w:pPr>
                    <w:spacing w:line="293" w:lineRule="exact" w:before="0"/>
                    <w:ind w:leftChars="0" w:left="0" w:rightChars="0" w:right="0" w:firstLineChars="0" w:firstLine="0"/>
                    <w:jc w:val="left"/>
                    <w:rPr>
                      <w:rFonts w:ascii="Times New Roman" w:hAnsi="Times New Roman"/>
                      <w:i/>
                      <w:sz w:val="24"/>
                    </w:rPr>
                  </w:pPr>
                  <w:r>
                    <w:rPr>
                      <w:rFonts w:ascii="Symbol" w:hAnsi="Symbol"/>
                      <w:w w:val="105"/>
                      <w:sz w:val="24"/>
                    </w:rPr>
                    <w:t></w:t>
                  </w:r>
                  <w:r>
                    <w:rPr>
                      <w:rFonts w:ascii="Times New Roman" w:hAnsi="Times New Roman"/>
                      <w:spacing w:val="-6"/>
                      <w:w w:val="105"/>
                      <w:sz w:val="24"/>
                    </w:rPr>
                    <w:t> </w:t>
                  </w:r>
                  <w:r>
                    <w:rPr>
                      <w:rFonts w:ascii="Times New Roman" w:hAnsi="Times New Roman"/>
                      <w:i/>
                      <w:spacing w:val="1"/>
                      <w:w w:val="105"/>
                      <w:sz w:val="24"/>
                    </w:rPr>
                    <w:t>g</w:t>
                  </w:r>
                  <w:r>
                    <w:rPr>
                      <w:rFonts w:ascii="Times New Roman" w:hAnsi="Times New Roman"/>
                      <w:spacing w:val="1"/>
                      <w:w w:val="105"/>
                      <w:sz w:val="24"/>
                    </w:rPr>
                    <w:t>(</w:t>
                  </w:r>
                  <w:r>
                    <w:rPr>
                      <w:rFonts w:ascii="Times New Roman" w:hAnsi="Times New Roman"/>
                      <w:i/>
                      <w:spacing w:val="1"/>
                      <w:w w:val="105"/>
                      <w:sz w:val="24"/>
                    </w:rPr>
                    <w:t>C</w:t>
                  </w:r>
                </w:p>
              </w:txbxContent>
            </v:textbox>
            <w10:wrap type="none"/>
          </v:shape>
        </w:pic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p>
    <w:p w:rsidR="0018722C">
      <w:pPr>
        <w:topLinePunct/>
      </w:pPr>
      <w:r>
        <w:rPr>
          <w:rFonts w:cstheme="minorBidi" w:hAnsiTheme="minorHAnsi" w:eastAsiaTheme="minorHAnsi" w:asciiTheme="minorHAnsi" w:ascii="Times New Roman"/>
          <w:i/>
        </w:rPr>
        <w:t>F</w:t>
      </w:r>
    </w:p>
    <w:p w:rsidR="0018722C">
      <w:pPr>
        <w:pStyle w:val="ae"/>
        <w:topLinePunct/>
      </w:pPr>
      <w:r>
        <w:rPr>
          <w:kern w:val="2"/>
          <w:sz w:val="22"/>
          <w:szCs w:val="22"/>
          <w:rFonts w:cstheme="minorBidi" w:hAnsiTheme="minorHAnsi" w:eastAsiaTheme="minorHAnsi" w:asciiTheme="minorHAnsi"/>
        </w:rPr>
        <w:pict>
          <v:shape style="margin-left:297.963074pt;margin-top:-6.736023pt;width:12.25pt;height:13.25pt;mso-position-horizontal-relative:page;mso-position-vertical-relative:paragraph;z-index:13312" type="#_x0000_t202" filled="false" stroked="false">
            <v:textbox inset="0,0,0,0">
              <w:txbxContent>
                <w:p w:rsidR="0018722C">
                  <w:pPr>
                    <w:spacing w:line="265" w:lineRule="exact" w:before="0"/>
                    <w:ind w:leftChars="0" w:left="0" w:rightChars="0" w:right="0" w:firstLineChars="0" w:firstLine="0"/>
                    <w:jc w:val="left"/>
                    <w:rPr>
                      <w:rFonts w:ascii="Times New Roman"/>
                      <w:i/>
                      <w:sz w:val="24"/>
                    </w:rPr>
                  </w:pPr>
                  <w:r>
                    <w:rPr>
                      <w:rFonts w:ascii="Times New Roman"/>
                      <w:w w:val="105"/>
                      <w:sz w:val="24"/>
                    </w:rPr>
                    <w:t>,</w:t>
                  </w:r>
                  <w:r>
                    <w:rPr>
                      <w:rFonts w:ascii="Times New Roman"/>
                      <w:i/>
                      <w:w w:val="105"/>
                      <w:sz w:val="24"/>
                    </w:rPr>
                    <w:t>C</w:t>
                  </w:r>
                </w:p>
              </w:txbxContent>
            </v:textbox>
            <w10:wrap type="none"/>
          </v:shape>
        </w:pic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opLinePunct/>
      </w:pPr>
      <w:r>
        <w:br w:type="column"/>
      </w:r>
      <w:r>
        <w:t>（</w:t>
      </w:r>
      <w:r>
        <w:rPr>
          <w:rFonts w:ascii="Times New Roman" w:eastAsia="Times New Roman"/>
        </w:rPr>
        <w:t>6.23</w:t>
      </w:r>
      <w:r>
        <w:t>）</w:t>
      </w:r>
    </w:p>
    <w:p w:rsidR="0018722C">
      <w:spacing w:beforeLines="0" w:before="0" w:afterLines="0" w:after="0" w:line="440" w:lineRule="auto"/>
      <w:pPr>
        <w:sectPr w:rsidR="00556256">
          <w:type w:val="continuous"/>
          <w:pgSz w:w="11910" w:h="16840"/>
          <w:pgMar w:top="1580" w:bottom="280" w:left="1000" w:right="900"/>
          <w:cols w:num="5" w:equalWidth="0">
            <w:col w:w="3916" w:space="40"/>
            <w:col w:w="972" w:space="39"/>
            <w:col w:w="580" w:space="40"/>
            <w:col w:w="700" w:space="40"/>
            <w:col w:w="3683"/>
          </w:cols>
        </w:sectPr>
        <w:topLinePunct/>
      </w:pPr>
    </w:p>
    <w:p w:rsidR="0018722C">
      <w:pPr>
        <w:pStyle w:val="ae"/>
        <w:topLinePunct/>
      </w:pPr>
      <w:r>
        <w:rPr>
          <w:kern w:val="2"/>
          <w:sz w:val="22"/>
          <w:szCs w:val="22"/>
          <w:rFonts w:cstheme="minorBidi" w:hAnsiTheme="minorHAnsi" w:eastAsiaTheme="minorHAnsi" w:asciiTheme="minorHAnsi"/>
        </w:rPr>
        <w:pict>
          <v:shape style="margin-left:56.664001pt;margin-top:1.23062pt;width:45.85pt;height:13.25pt;mso-position-horizontal-relative:page;mso-position-vertical-relative:paragraph;z-index:-493840" type="#_x0000_t202" filled="false" stroked="false">
            <v:textbox inset="0,0,0,0">
              <w:txbxContent>
                <w:p w:rsidR="0018722C">
                  <w:pPr>
                    <w:widowControl w:val="0"/>
                    <w:snapToGrid w:val="1"/>
                    <w:spacing w:beforeLines="0" w:afterLines="0" w:before="0" w:after="0" w:line="264"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Times New Roman" w:cs="宋体"/>
                      <w:i/>
                    </w:rPr>
                  </w:pPr>
                  <w:r>
                    <w:rPr>
                      <w:kern w:val="2"/>
                      <w:sz w:val="24"/>
                      <w:szCs w:val="24"/>
                      <w:rFonts w:cstheme="minorBidi" w:ascii="宋体" w:hAnsi="宋体" w:eastAsia="宋体" w:cs="宋体"/>
                      <w:spacing w:val="-21"/>
                    </w:rPr>
                    <w:t>其中， </w:t>
                  </w:r>
                  <w:r>
                    <w:rPr>
                      <w:kern w:val="2"/>
                      <w:sz w:val="24"/>
                      <w:szCs w:val="24"/>
                      <w:rFonts w:ascii="Times New Roman" w:eastAsia="Times New Roman" w:cstheme="minorBidi" w:hAnsi="宋体" w:cs="宋体"/>
                      <w:i/>
                    </w:rPr>
                    <w:t>C</w:t>
                  </w:r>
                </w:p>
              </w:txbxContent>
            </v:textbox>
            <w10:wrap type="none"/>
          </v:shape>
        </w:pict>
      </w:r>
      <w:r>
        <w:rPr>
          <w:kern w:val="2"/>
          <w:szCs w:val="22"/>
          <w:rFonts w:ascii="Times New Roman" w:cstheme="minorBidi" w:hAnsiTheme="minorHAnsi" w:eastAsiaTheme="minorHAnsi"/>
          <w:i/>
          <w:w w:val="103"/>
          <w:sz w:val="14"/>
        </w:rPr>
        <w:t>L</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K</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ascii="Times New Roman"/>
          <w:i/>
        </w:rPr>
        <w:t>F</w:t>
      </w:r>
    </w:p>
    <w:p w:rsidR="0018722C">
      <w:pPr>
        <w:pStyle w:val="ae"/>
        <w:topLinePunct/>
      </w:pPr>
      <w:r>
        <w:rPr>
          <w:kern w:val="2"/>
          <w:sz w:val="22"/>
          <w:szCs w:val="22"/>
          <w:rFonts w:cstheme="minorBidi" w:hAnsiTheme="minorHAnsi" w:eastAsiaTheme="minorHAnsi" w:asciiTheme="minorHAnsi"/>
        </w:rPr>
        <w:pict>
          <v:shape style="margin-left:121.20488pt;margin-top:-6.712403pt;width:12.45pt;height:13.25pt;mso-position-horizontal-relative:page;mso-position-vertical-relative:paragraph;z-index:-493816"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sz w:val="24"/>
                    </w:rPr>
                    <w:t>,</w:t>
                  </w:r>
                  <w:r>
                    <w:rPr>
                      <w:rFonts w:ascii="Times New Roman"/>
                      <w:i/>
                      <w:sz w:val="24"/>
                    </w:rPr>
                    <w:t>C</w:t>
                  </w:r>
                </w:p>
              </w:txbxContent>
            </v:textbox>
            <w10:wrap type="none"/>
          </v:shape>
        </w:pic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p>
    <w:p w:rsidR="0018722C">
      <w:pPr>
        <w:topLinePunct/>
      </w:pPr>
      <w:r>
        <w:rPr>
          <w:rFonts w:cstheme="minorBidi" w:hAnsiTheme="minorHAnsi" w:eastAsiaTheme="minorHAnsi" w:asciiTheme="minorHAnsi" w:ascii="Times New Roman"/>
          <w:i/>
        </w:rPr>
        <w:t>B</w:t>
      </w:r>
    </w:p>
    <w:p w:rsidR="0018722C">
      <w:pPr>
        <w:pStyle w:val="ae"/>
        <w:topLinePunct/>
      </w:pPr>
      <w:r>
        <w:rPr>
          <w:kern w:val="2"/>
          <w:sz w:val="22"/>
          <w:szCs w:val="22"/>
          <w:rFonts w:cstheme="minorBidi" w:hAnsiTheme="minorHAnsi" w:eastAsiaTheme="minorHAnsi" w:asciiTheme="minorHAnsi"/>
        </w:rPr>
        <w:pict>
          <v:shape style="margin-left:152.331894pt;margin-top:-6.712403pt;width:12.45pt;height:13.25pt;mso-position-horizontal-relative:page;mso-position-vertical-relative:paragraph;z-index:-493792" type="#_x0000_t202" filled="false" stroked="false">
            <v:textbox inset="0,0,0,0">
              <w:txbxContent>
                <w:p w:rsidR="0018722C">
                  <w:pPr>
                    <w:spacing w:line="264" w:lineRule="exact" w:before="0"/>
                    <w:ind w:leftChars="0" w:left="0" w:rightChars="0" w:right="0" w:firstLineChars="0" w:firstLine="0"/>
                    <w:jc w:val="left"/>
                    <w:rPr>
                      <w:rFonts w:ascii="Times New Roman"/>
                      <w:i/>
                      <w:sz w:val="24"/>
                    </w:rPr>
                  </w:pPr>
                  <w:r>
                    <w:rPr>
                      <w:rFonts w:ascii="Times New Roman"/>
                      <w:sz w:val="24"/>
                    </w:rPr>
                    <w:t>,</w:t>
                  </w:r>
                  <w:r>
                    <w:rPr>
                      <w:rFonts w:ascii="Times New Roman"/>
                      <w:i/>
                      <w:sz w:val="24"/>
                    </w:rPr>
                    <w:t>C</w:t>
                  </w:r>
                </w:p>
              </w:txbxContent>
            </v:textbox>
            <w10:wrap type="none"/>
          </v:shape>
        </w:pic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p>
    <w:p w:rsidR="0018722C">
      <w:pPr>
        <w:topLinePunct/>
      </w:pPr>
      <w:r>
        <w:br w:type="column"/>
      </w:r>
      <w:r>
        <w:t>分别表示</w:t>
      </w:r>
      <w:r>
        <w:rPr>
          <w:rFonts w:ascii="Times New Roman" w:hAnsi="Times New Roman" w:eastAsia="宋体"/>
          <w:i/>
        </w:rPr>
        <w:t>k</w:t>
      </w:r>
      <w:r>
        <w:t>类城市第</w:t>
      </w:r>
      <w:r>
        <w:rPr>
          <w:rFonts w:ascii="Times New Roman" w:hAnsi="Times New Roman" w:eastAsia="宋体"/>
          <w:i/>
        </w:rPr>
        <w:t>t</w:t>
      </w:r>
      <w:r>
        <w:rPr>
          <w:rFonts w:ascii="Symbol" w:hAnsi="Symbol" w:eastAsia="Symbol"/>
        </w:rPr>
        <w:t></w:t>
      </w:r>
      <w:r>
        <w:rPr>
          <w:rFonts w:ascii="Symbol" w:hAnsi="Symbol" w:eastAsia="Symbol"/>
          <w:i/>
        </w:rPr>
        <w:t></w:t>
      </w:r>
      <w:r>
        <w:t>期的土地成本、金融成本和建筑成本。</w:t>
      </w:r>
    </w:p>
    <w:p w:rsidR="0018722C">
      <w:spacing w:beforeLines="0" w:before="0" w:afterLines="0" w:after="0" w:line="440" w:lineRule="auto"/>
      <w:pPr>
        <w:sectPr w:rsidR="00556256">
          <w:type w:val="continuous"/>
          <w:pgSz w:w="11910" w:h="16840"/>
          <w:pgMar w:top="1580" w:bottom="280" w:left="1000" w:right="900"/>
          <w:cols w:num="4" w:equalWidth="0">
            <w:col w:w="1396" w:space="40"/>
            <w:col w:w="583" w:space="39"/>
            <w:col w:w="583" w:space="40"/>
            <w:col w:w="7329"/>
          </w:cols>
        </w:sectPr>
        <w:topLinePunct/>
      </w:pPr>
    </w:p>
    <w:p w:rsidR="0018722C">
      <w:pPr>
        <w:topLinePunct/>
      </w:pPr>
      <w:r>
        <w:t>住房宏观调控政策包括货币、土地、税收、保障性住房等</w:t>
      </w:r>
      <w:r>
        <w:t>（</w:t>
      </w:r>
      <w:r>
        <w:t xml:space="preserve">用集合</w:t>
      </w:r>
      <w:r>
        <w:rPr>
          <w:rFonts w:ascii="Times New Roman" w:eastAsia="Times New Roman"/>
          <w:i/>
        </w:rPr>
        <w:t>H</w:t>
      </w:r>
      <w:r>
        <w:t>将其囊括</w:t>
      </w:r>
      <w:r>
        <w:t>）</w:t>
      </w:r>
      <w:r>
        <w:t>，则调控函数可表示为：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Symbol" w:hAnsi="Symbol" w:cstheme="minorBidi" w:eastAsiaTheme="minorHAnsi"/>
          <w:vertAlign w:val="subscript"/>
          <w:i/>
        </w:rPr>
        <w:t></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rPr>
        <w:t>(</w:t>
      </w:r>
      <w:r>
        <w:rPr>
          <w:rFonts w:ascii="Times New Roman" w:hAnsi="Times New Roman" w:cstheme="minorBidi" w:eastAsiaTheme="minorHAnsi"/>
          <w:i/>
        </w:rPr>
        <w:t>MI</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LI</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TI</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AI</w:t>
      </w:r>
      <w:r>
        <w:rPr>
          <w:rFonts w:ascii="Times New Roman" w:hAnsi="Times New Roman" w:cstheme="minorBidi" w:eastAsiaTheme="minorHAnsi"/>
          <w:i/>
        </w:rPr>
        <w:t>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OI</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Symbol" w:hAnsi="Symbol" w:cstheme="minorBidi" w:eastAsiaTheme="minorHAnsi"/>
          <w:vertAlign w:val="subscript"/>
          <w:i/>
        </w:rPr>
        <w:t></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topLinePunct/>
      </w:pPr>
      <w:r>
        <w:br w:type="column"/>
      </w:r>
      <w:r>
        <w:t>（</w:t>
      </w:r>
      <w:r>
        <w:rPr>
          <w:rFonts w:ascii="Times New Roman" w:eastAsia="Times New Roman"/>
        </w:rPr>
        <w:t>6.24</w:t>
      </w:r>
      <w:r>
        <w:t>）</w:t>
      </w:r>
    </w:p>
    <w:p w:rsidR="0018722C">
      <w:spacing w:beforeLines="0" w:before="0" w:afterLines="0" w:after="0" w:line="440" w:lineRule="auto"/>
      <w:pPr>
        <w:sectPr w:rsidR="00556256">
          <w:type w:val="continuous"/>
          <w:pgSz w:w="11910" w:h="16840"/>
          <w:pgMar w:top="1580" w:bottom="280" w:left="1000" w:right="900"/>
          <w:cols w:num="2" w:equalWidth="0">
            <w:col w:w="7163" w:space="40"/>
            <w:col w:w="2807"/>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MI</w:t>
      </w:r>
      <w:r>
        <w:rPr>
          <w:rFonts w:ascii="Times New Roman" w:hAnsi="Times New Roman" w:eastAsia="宋体" w:cstheme="minorBidi"/>
          <w:vertAlign w:val="subscript"/>
          <w:i/>
        </w:rPr>
        <w:t>k</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LI</w:t>
      </w:r>
      <w:r>
        <w:rPr>
          <w:rFonts w:ascii="Times New Roman" w:hAnsi="Times New Roman" w:eastAsia="宋体" w:cstheme="minorBidi"/>
          <w:vertAlign w:val="subscript"/>
          <w:i/>
        </w:rPr>
        <w:t>k</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TI</w:t>
      </w:r>
      <w:r>
        <w:rPr>
          <w:rFonts w:ascii="Times New Roman" w:hAnsi="Times New Roman" w:eastAsia="宋体" w:cstheme="minorBidi"/>
          <w:vertAlign w:val="subscript"/>
          <w:i/>
        </w:rPr>
        <w:t>k</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AI</w:t>
      </w:r>
      <w:r>
        <w:rPr>
          <w:rFonts w:ascii="Times New Roman" w:hAnsi="Times New Roman" w:eastAsia="宋体" w:cstheme="minorBidi"/>
          <w:vertAlign w:val="subscript"/>
          <w:i/>
        </w:rPr>
        <w:t>k</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OI</w:t>
      </w:r>
      <w:r>
        <w:rPr>
          <w:rFonts w:ascii="Times New Roman" w:hAnsi="Times New Roman" w:eastAsia="宋体" w:cstheme="minorBidi"/>
          <w:vertAlign w:val="subscript"/>
          <w:i/>
        </w:rPr>
        <w:t>k</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Symbol" w:hAnsi="Symbol" w:eastAsia="Symbol" w:cstheme="minorBidi"/>
          <w:vertAlign w:val="subscript"/>
          <w:i/>
        </w:rPr>
        <w:t></w:t>
      </w:r>
      <w:r>
        <w:rPr>
          <w:rFonts w:cstheme="minorBidi" w:hAnsiTheme="minorHAnsi" w:eastAsiaTheme="minorHAnsi" w:asciiTheme="minorHAnsi"/>
        </w:rPr>
        <w:t>分别表示</w:t>
      </w:r>
      <w:r>
        <w:rPr>
          <w:rFonts w:ascii="Times New Roman" w:hAnsi="Times New Roman" w:eastAsia="宋体" w:cstheme="minorBidi"/>
          <w:i/>
        </w:rPr>
        <w:t>k</w:t>
      </w:r>
      <w:r>
        <w:rPr>
          <w:rFonts w:cstheme="minorBidi" w:hAnsiTheme="minorHAnsi" w:eastAsiaTheme="minorHAnsi" w:asciiTheme="minorHAnsi"/>
        </w:rPr>
        <w:t>类城市第</w:t>
      </w:r>
      <w:r>
        <w:rPr>
          <w:rFonts w:ascii="Times New Roman" w:hAnsi="Times New Roman" w:eastAsia="宋体" w:cstheme="minorBidi"/>
          <w:i/>
        </w:rPr>
        <w:t>t</w:t>
      </w:r>
      <w:r>
        <w:rPr>
          <w:rFonts w:ascii="Symbol" w:hAnsi="Symbol" w:eastAsia="Symbol" w:cstheme="minorBidi"/>
        </w:rPr>
        <w:t></w:t>
      </w:r>
      <w:r>
        <w:rPr>
          <w:rFonts w:ascii="Symbol" w:hAnsi="Symbol" w:eastAsia="Symbol" w:cstheme="minorBidi"/>
          <w:i/>
        </w:rPr>
        <w:t></w:t>
      </w:r>
      <w:r>
        <w:rPr>
          <w:rFonts w:cstheme="minorBidi" w:hAnsiTheme="minorHAnsi" w:eastAsiaTheme="minorHAnsi" w:asciiTheme="minorHAnsi"/>
        </w:rPr>
        <w:t>期的货币、土地、税收、保障房和其他行政法律工具。</w:t>
      </w:r>
    </w:p>
    <w:p w:rsidR="0018722C">
      <w:pPr>
        <w:topLinePunct/>
      </w:pPr>
      <w:r>
        <w:t>综合式</w:t>
      </w:r>
      <w:r>
        <w:t>（</w:t>
      </w:r>
      <w:r>
        <w:rPr>
          <w:rFonts w:ascii="Times New Roman" w:eastAsia="Times New Roman"/>
        </w:rPr>
        <w:t>6.22</w:t>
      </w:r>
      <w:r>
        <w:t>）</w:t>
      </w:r>
      <w:r>
        <w:t>～</w:t>
      </w:r>
      <w:r>
        <w:t>（</w:t>
      </w:r>
      <w:r>
        <w:rPr>
          <w:rFonts w:ascii="Times New Roman" w:eastAsia="Times New Roman"/>
        </w:rPr>
        <w:t>6.24</w:t>
      </w:r>
      <w:r>
        <w:t>）</w:t>
      </w:r>
      <w:r>
        <w:t>，则考虑政策实施异质预期环境和异质城市环境的商品住宅供给调控动态模型可表示为：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before="106"/>
        <w:ind w:leftChars="0" w:left="171" w:rightChars="0" w:right="0" w:firstLineChars="0" w:firstLine="0"/>
        <w:jc w:val="left"/>
        <w:topLinePunct/>
      </w:pPr>
      <w:r>
        <w:rPr>
          <w:kern w:val="2"/>
          <w:sz w:val="24"/>
          <w:szCs w:val="22"/>
          <w:rFonts w:cstheme="minorBidi" w:hAnsiTheme="minorHAnsi" w:eastAsiaTheme="minorHAnsi" w:asciiTheme="minorHAnsi" w:ascii="Symbol" w:hAnsi="Symbol"/>
          <w:w w:val="105"/>
          <w:position w:val="6"/>
        </w:rPr>
        <w:t></w:t>
      </w:r>
      <w:r>
        <w:rPr>
          <w:kern w:val="2"/>
          <w:szCs w:val="22"/>
          <w:rFonts w:ascii="Times New Roman" w:hAnsi="Times New Roman" w:cstheme="minorBidi" w:eastAsiaTheme="minorHAnsi"/>
          <w:i/>
          <w:w w:val="105"/>
          <w:position w:val="6"/>
          <w:sz w:val="24"/>
        </w:rPr>
        <w:t>S</w: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p>
    <w:p w:rsidR="0018722C">
      <w:pPr>
        <w:spacing w:before="96"/>
        <w:ind w:leftChars="0" w:left="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4"/>
        </w:rPr>
        <w:t></w:t>
      </w:r>
      <w:r>
        <w:rPr>
          <w:kern w:val="2"/>
          <w:szCs w:val="22"/>
          <w:rFonts w:ascii="Symbol" w:hAnsi="Symbol" w:cstheme="minorBidi" w:eastAsiaTheme="minorHAnsi"/>
          <w:i/>
          <w:spacing w:val="5"/>
          <w:w w:val="105"/>
          <w:position w:val="6"/>
          <w:sz w:val="25"/>
        </w:rPr>
        <w:t></w:t>
      </w:r>
      <w:r>
        <w:rPr>
          <w:kern w:val="2"/>
          <w:szCs w:val="22"/>
          <w:rFonts w:ascii="Times New Roman" w:hAnsi="Times New Roman" w:cstheme="minorBidi" w:eastAsiaTheme="minorHAnsi"/>
          <w:i/>
          <w:spacing w:val="5"/>
          <w:w w:val="105"/>
          <w:sz w:val="14"/>
        </w:rPr>
        <w:t>K</w:t>
      </w:r>
      <w:r>
        <w:rPr>
          <w:kern w:val="2"/>
          <w:szCs w:val="22"/>
          <w:rFonts w:ascii="Times New Roman" w:hAnsi="Times New Roman" w:cstheme="minorBidi" w:eastAsiaTheme="minorHAnsi"/>
          <w:w w:val="105"/>
          <w:sz w:val="14"/>
        </w:rPr>
        <w:t>,</w:t>
      </w:r>
      <w:r>
        <w:rPr>
          <w:kern w:val="2"/>
          <w:szCs w:val="22"/>
          <w:rFonts w:ascii="Times New Roman" w:hAnsi="Times New Roman" w:cstheme="minorBidi" w:eastAsiaTheme="minorHAnsi"/>
          <w:spacing w:val="-6"/>
          <w:w w:val="105"/>
          <w:sz w:val="14"/>
        </w:rPr>
        <w:t xml:space="preserve"> </w:t>
      </w:r>
      <w:r>
        <w:rPr>
          <w:kern w:val="2"/>
          <w:szCs w:val="22"/>
          <w:rFonts w:ascii="Times New Roman" w:hAnsi="Times New Roman" w:cstheme="minorBidi" w:eastAsiaTheme="minorHAnsi"/>
          <w:i/>
          <w:spacing w:val="1"/>
          <w:w w:val="105"/>
          <w:sz w:val="14"/>
        </w:rPr>
        <w:t>j</w:t>
      </w:r>
      <w:r>
        <w:rPr>
          <w:kern w:val="2"/>
          <w:szCs w:val="22"/>
          <w:rFonts w:ascii="Times New Roman" w:hAnsi="Times New Roman" w:cstheme="minorBidi" w:eastAsiaTheme="minorHAnsi"/>
          <w:spacing w:val="1"/>
          <w:w w:val="105"/>
          <w:sz w:val="14"/>
        </w:rPr>
        <w:t>,</w:t>
      </w:r>
      <w:r w:rsidR="001852F3">
        <w:rPr>
          <w:kern w:val="2"/>
          <w:szCs w:val="22"/>
          <w:rFonts w:ascii="Times New Roman" w:hAnsi="Times New Roman" w:cstheme="minorBidi" w:eastAsiaTheme="minorHAnsi"/>
          <w:spacing w:val="1"/>
          <w:w w:val="105"/>
          <w:sz w:val="14"/>
        </w:rPr>
        <w:t xml:space="preserve"> </w:t>
      </w:r>
      <w:r>
        <w:rPr>
          <w:kern w:val="2"/>
          <w:szCs w:val="22"/>
          <w:rFonts w:ascii="Times New Roman" w:hAnsi="Times New Roman" w:cstheme="minorBidi" w:eastAsiaTheme="minorHAnsi"/>
          <w:i/>
          <w:spacing w:val="1"/>
          <w:w w:val="105"/>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e</w:t>
      </w:r>
    </w:p>
    <w:p w:rsidR="0018722C">
      <w:pPr>
        <w:pStyle w:val="ae"/>
        <w:topLinePunct/>
      </w:pPr>
      <w:r>
        <w:rPr>
          <w:kern w:val="2"/>
          <w:sz w:val="22"/>
          <w:szCs w:val="22"/>
          <w:rFonts w:cstheme="minorBidi" w:hAnsiTheme="minorHAnsi" w:eastAsiaTheme="minorHAnsi" w:asciiTheme="minorHAnsi"/>
        </w:rPr>
        <w:pict>
          <v:shape style="margin-left:117.281204pt;margin-top:-6.847679pt;width:25.9pt;height:15.4pt;mso-position-horizontal-relative:page;mso-position-vertical-relative:paragraph;z-index:-493768" type="#_x0000_t202" filled="false" stroked="false">
            <v:textbox inset="0,0,0,0">
              <w:txbxContent>
                <w:p w:rsidR="0018722C">
                  <w:pPr>
                    <w:spacing w:line="307" w:lineRule="exact" w:before="0"/>
                    <w:ind w:leftChars="0" w:left="0" w:rightChars="0" w:right="0" w:firstLineChars="0" w:firstLine="0"/>
                    <w:jc w:val="left"/>
                    <w:rPr>
                      <w:rFonts w:ascii="Times New Roman" w:hAnsi="Times New Roman"/>
                      <w:i/>
                      <w:sz w:val="24"/>
                    </w:rPr>
                  </w:pPr>
                  <w:r>
                    <w:rPr>
                      <w:rFonts w:ascii="Symbol" w:hAnsi="Symbol"/>
                      <w:sz w:val="14"/>
                    </w:rPr>
                    <w:t></w:t>
                  </w:r>
                  <w:r>
                    <w:rPr>
                      <w:rFonts w:ascii="Symbol" w:hAnsi="Symbol"/>
                      <w:i/>
                      <w:sz w:val="15"/>
                    </w:rPr>
                    <w:t></w:t>
                  </w:r>
                  <w:r>
                    <w:rPr>
                      <w:rFonts w:ascii="Symbol" w:hAnsi="Symbol"/>
                      <w:sz w:val="14"/>
                    </w:rPr>
                    <w:t></w:t>
                  </w:r>
                  <w:r>
                    <w:rPr>
                      <w:rFonts w:ascii="Symbol" w:hAnsi="Symbol"/>
                      <w:i/>
                      <w:sz w:val="15"/>
                    </w:rPr>
                    <w:t></w:t>
                  </w:r>
                  <w:r>
                    <w:rPr>
                      <w:rFonts w:ascii="Times New Roman" w:hAnsi="Times New Roman"/>
                      <w:i/>
                      <w:sz w:val="15"/>
                    </w:rPr>
                    <w:t> </w:t>
                  </w:r>
                  <w:r>
                    <w:rPr>
                      <w:rFonts w:ascii="Times New Roman" w:hAnsi="Times New Roman"/>
                      <w:i/>
                      <w:position w:val="6"/>
                      <w:sz w:val="24"/>
                    </w:rPr>
                    <w:t>P</w:t>
                  </w:r>
                </w:p>
              </w:txbxContent>
            </v:textbox>
            <w10:wrap type="none"/>
          </v:shape>
        </w:pict>
      </w:r>
      <w:r>
        <w:rPr>
          <w:kern w:val="2"/>
          <w:szCs w:val="22"/>
          <w:rFonts w:ascii="Times New Roman" w:cstheme="minorBidi" w:hAnsiTheme="minorHAnsi" w:eastAsiaTheme="minorHAnsi"/>
          <w:i/>
          <w:w w:val="105"/>
          <w:sz w:val="14"/>
        </w:rPr>
        <w:t/>
      </w:r>
      <w:r>
        <w:rPr>
          <w:kern w:val="2"/>
          <w:szCs w:val="22"/>
          <w:rFonts w:ascii="Times New Roman" w:cstheme="minorBidi" w:hAnsiTheme="minorHAnsi" w:eastAsiaTheme="minorHAnsi"/>
          <w:i/>
          <w:w w:val="105"/>
          <w:sz w:val="14"/>
        </w:rPr>
        <w:t>K</w:t>
      </w:r>
      <w:r>
        <w:rPr>
          <w:kern w:val="2"/>
          <w:szCs w:val="22"/>
          <w:rFonts w:ascii="Times New Roman" w:cstheme="minorBidi" w:hAnsiTheme="minorHAnsi" w:eastAsiaTheme="minorHAnsi"/>
          <w:w w:val="105"/>
          <w:sz w:val="14"/>
        </w:rPr>
        <w:t xml:space="preserve">, </w:t>
      </w:r>
      <w:r>
        <w:rPr>
          <w:kern w:val="2"/>
          <w:szCs w:val="22"/>
          <w:rFonts w:ascii="Times New Roman" w:cstheme="minorBidi" w:hAnsiTheme="minorHAnsi" w:eastAsiaTheme="minorHAnsi"/>
          <w:i/>
          <w:spacing w:val="1"/>
          <w:w w:val="105"/>
          <w:sz w:val="14"/>
        </w:rPr>
        <w:t>j</w:t>
      </w:r>
      <w:r>
        <w:rPr>
          <w:kern w:val="2"/>
          <w:szCs w:val="22"/>
          <w:rFonts w:ascii="Times New Roman" w:cstheme="minorBidi" w:hAnsiTheme="minorHAnsi" w:eastAsiaTheme="minorHAnsi"/>
          <w:spacing w:val="1"/>
          <w:w w:val="105"/>
          <w:sz w:val="14"/>
        </w:rPr>
        <w:t>,</w:t>
      </w:r>
      <w:r w:rsidR="001852F3">
        <w:rPr>
          <w:kern w:val="2"/>
          <w:szCs w:val="22"/>
          <w:rFonts w:ascii="Times New Roman" w:cstheme="minorBidi" w:hAnsiTheme="minorHAnsi" w:eastAsiaTheme="minorHAnsi"/>
          <w:spacing w:val="1"/>
          <w:w w:val="105"/>
          <w:sz w:val="14"/>
        </w:rPr>
        <w:t xml:space="preserve"> </w:t>
      </w:r>
      <w:r>
        <w:rPr>
          <w:kern w:val="2"/>
          <w:szCs w:val="22"/>
          <w:rFonts w:ascii="Times New Roman" w:cstheme="minorBidi" w:hAnsiTheme="minorHAnsi" w:eastAsiaTheme="minorHAnsi"/>
          <w:i/>
          <w:spacing w:val="1"/>
          <w:w w:val="105"/>
          <w:sz w:val="14"/>
        </w:rPr>
        <w:t>t</w:t>
      </w:r>
    </w:p>
    <w:p w:rsidR="0018722C">
      <w:pPr>
        <w:spacing w:line="416" w:lineRule="exact" w:before="45"/>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i/>
          <w:sz w:val="15"/>
        </w:rPr>
        <w:t>   </w:t>
      </w:r>
      <w:r>
        <w:rPr>
          <w:kern w:val="2"/>
          <w:szCs w:val="22"/>
          <w:rFonts w:ascii="Symbol" w:hAnsi="Symbol" w:cstheme="minorBidi" w:eastAsiaTheme="minorHAnsi"/>
          <w:position w:val="6"/>
          <w:sz w:val="24"/>
        </w:rPr>
        <w:t></w:t>
      </w:r>
      <w:r>
        <w:rPr>
          <w:kern w:val="2"/>
          <w:szCs w:val="22"/>
          <w:rFonts w:ascii="Symbol" w:hAnsi="Symbol" w:cstheme="minorBidi" w:eastAsiaTheme="minorHAnsi"/>
          <w:sz w:val="36"/>
        </w:rPr>
        <w:t></w:t>
      </w:r>
      <w:r>
        <w:rPr>
          <w:kern w:val="2"/>
          <w:szCs w:val="22"/>
          <w:rFonts w:ascii="Symbol" w:hAnsi="Symbol" w:cstheme="minorBidi" w:eastAsiaTheme="minorHAnsi"/>
          <w:i/>
          <w:position w:val="6"/>
          <w:sz w:val="25"/>
        </w:rPr>
        <w:t></w:t>
      </w:r>
    </w:p>
    <w:p w:rsidR="0018722C">
      <w:pPr>
        <w:topLinePunct/>
      </w:pPr>
      <w:r>
        <w:rPr>
          <w:rFonts w:cstheme="minorBidi" w:hAnsiTheme="minorHAnsi" w:eastAsiaTheme="minorHAnsi" w:asciiTheme="minorHAnsi" w:ascii="Times New Roman" w:hAnsi="Times New Roman"/>
          <w:i/>
        </w:rPr>
        <w:t>m</w:t>
      </w:r>
      <w:r>
        <w:rPr>
          <w:rFonts w:ascii="Symbol" w:hAnsi="Symbol" w:cstheme="minorBidi" w:eastAsiaTheme="minorHAnsi"/>
        </w:rPr>
        <w:t></w:t>
      </w:r>
      <w:r>
        <w:rPr>
          <w:rFonts w:ascii="Times New Roman" w:hAnsi="Times New Roman" w:cstheme="minorBidi" w:eastAsiaTheme="minorHAnsi"/>
          <w:i/>
        </w:rPr>
        <w:t>G</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123"/>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Times New Roman" w:hAnsi="Times New Roman" w:cstheme="minorBidi" w:eastAsiaTheme="minorHAnsi"/>
          <w:i/>
          <w:spacing w:val="-10"/>
          <w:sz w:val="15"/>
        </w:rPr>
        <w:t> </w:t>
      </w:r>
      <w:r>
        <w:rPr>
          <w:kern w:val="2"/>
          <w:szCs w:val="22"/>
          <w:rFonts w:ascii="Times New Roman" w:hAnsi="Times New Roman" w:cstheme="minorBidi" w:eastAsiaTheme="minorHAnsi"/>
          <w:i/>
          <w:position w:val="6"/>
          <w:sz w:val="24"/>
        </w:rPr>
        <w:t>C</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m</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line="416" w:lineRule="exact" w:before="45"/>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5"/>
        </w:rPr>
        <w:t></w:t>
      </w:r>
      <w:r>
        <w:rPr>
          <w:kern w:val="2"/>
          <w:szCs w:val="22"/>
          <w:rFonts w:ascii="Times New Roman" w:hAnsi="Times New Roman" w:cstheme="minorBidi" w:eastAsiaTheme="minorHAnsi"/>
          <w:i/>
          <w:spacing w:val="-2"/>
          <w:sz w:val="15"/>
        </w:rPr>
        <w:t>   </w:t>
      </w:r>
      <w:r>
        <w:rPr>
          <w:kern w:val="2"/>
          <w:szCs w:val="22"/>
          <w:rFonts w:ascii="Symbol" w:hAnsi="Symbol" w:cstheme="minorBidi" w:eastAsiaTheme="minorHAnsi"/>
          <w:position w:val="6"/>
          <w:sz w:val="24"/>
        </w:rPr>
        <w:t></w:t>
      </w:r>
      <w:r>
        <w:rPr>
          <w:kern w:val="2"/>
          <w:szCs w:val="22"/>
          <w:rFonts w:ascii="Symbol" w:hAnsi="Symbol" w:cstheme="minorBidi" w:eastAsiaTheme="minorHAnsi"/>
          <w:spacing w:val="2"/>
          <w:sz w:val="36"/>
        </w:rPr>
        <w:t></w:t>
      </w:r>
      <w:r>
        <w:rPr>
          <w:kern w:val="2"/>
          <w:szCs w:val="22"/>
          <w:rFonts w:ascii="Symbol" w:hAnsi="Symbol" w:cstheme="minorBidi" w:eastAsiaTheme="minorHAnsi"/>
          <w:i/>
          <w:spacing w:val="2"/>
          <w:position w:val="6"/>
          <w:sz w:val="25"/>
        </w:rPr>
        <w:t></w:t>
      </w:r>
    </w:p>
    <w:p w:rsidR="0018722C">
      <w:pPr>
        <w:topLinePunct/>
      </w:pPr>
      <w:r>
        <w:rPr>
          <w:rFonts w:cstheme="minorBidi" w:hAnsiTheme="minorHAnsi" w:eastAsiaTheme="minorHAnsi" w:asciiTheme="minorHAnsi" w:ascii="Times New Roman" w:hAnsi="Times New Roman"/>
          <w:i/>
        </w:rPr>
        <w:t>n</w:t>
      </w:r>
      <w:r>
        <w:rPr>
          <w:rFonts w:ascii="Symbol" w:hAnsi="Symbol" w:cstheme="minorBidi" w:eastAsiaTheme="minorHAnsi"/>
        </w:rPr>
        <w:t></w:t>
      </w:r>
      <w:r>
        <w:rPr>
          <w:rFonts w:ascii="Times New Roman" w:hAnsi="Times New Roman" w:cstheme="minorBidi" w:eastAsiaTheme="minorHAnsi"/>
          <w:i/>
        </w:rPr>
        <w:t>H</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n</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123"/>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w w:val="105"/>
          <w:sz w:val="14"/>
        </w:rPr>
        <w:t></w:t>
      </w:r>
      <w:r>
        <w:rPr>
          <w:kern w:val="2"/>
          <w:szCs w:val="22"/>
          <w:rFonts w:ascii="Symbol" w:hAnsi="Symbol" w:cstheme="minorBidi" w:eastAsiaTheme="minorHAnsi"/>
          <w:i/>
          <w:spacing w:val="-2"/>
          <w:w w:val="105"/>
          <w:sz w:val="15"/>
        </w:rPr>
        <w:t></w:t>
      </w:r>
      <w:r>
        <w:rPr>
          <w:kern w:val="2"/>
          <w:szCs w:val="22"/>
          <w:rFonts w:ascii="Times New Roman" w:hAnsi="Times New Roman" w:cstheme="minorBidi" w:eastAsiaTheme="minorHAnsi"/>
          <w:i/>
          <w:w w:val="105"/>
          <w:position w:val="6"/>
          <w:sz w:val="24"/>
        </w:rPr>
        <w:t>G</w: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n</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p>
    <w:p w:rsidR="0018722C">
      <w:pPr>
        <w:spacing w:before="96"/>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5"/>
          <w:sz w:val="14"/>
        </w:rPr>
        <w:t></w:t>
      </w:r>
      <w:r>
        <w:rPr>
          <w:kern w:val="2"/>
          <w:szCs w:val="22"/>
          <w:rFonts w:ascii="Symbol" w:hAnsi="Symbol" w:cstheme="minorBidi" w:eastAsiaTheme="minorHAnsi"/>
          <w:i/>
          <w:position w:val="-5"/>
          <w:sz w:val="15"/>
        </w:rPr>
        <w:t></w:t>
      </w:r>
      <w:r w:rsidR="001852F3">
        <w:rPr>
          <w:kern w:val="2"/>
          <w:szCs w:val="22"/>
          <w:rFonts w:ascii="Times New Roman" w:hAnsi="Times New Roman" w:cstheme="minorBidi" w:eastAsiaTheme="minorHAnsi"/>
          <w:i/>
          <w:position w:val="-5"/>
          <w:sz w:val="15"/>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7"/>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96"/>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14"/>
        </w:rPr>
        <w:t></w:t>
      </w:r>
      <w:r>
        <w:rPr>
          <w:kern w:val="2"/>
          <w:szCs w:val="22"/>
          <w:rFonts w:ascii="Symbol" w:hAnsi="Symbol" w:cstheme="minorBidi" w:eastAsiaTheme="minorHAnsi"/>
          <w:i/>
          <w:sz w:val="15"/>
        </w:rPr>
        <w:t></w:t>
      </w:r>
      <w:r>
        <w:rPr>
          <w:kern w:val="2"/>
          <w:szCs w:val="22"/>
          <w:rFonts w:ascii="Symbol" w:hAnsi="Symbol" w:cstheme="minorBidi" w:eastAsiaTheme="minorHAnsi"/>
          <w:i/>
          <w:position w:val="6"/>
          <w:sz w:val="25"/>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123"/>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5"/>
        </w:rPr>
        <w:t></w:t>
      </w:r>
      <w:r>
        <w:rPr>
          <w:kern w:val="2"/>
          <w:szCs w:val="22"/>
          <w:rFonts w:ascii="Times New Roman" w:hAnsi="Times New Roman" w:cstheme="minorBidi" w:eastAsiaTheme="minorHAnsi"/>
          <w:i/>
          <w:spacing w:val="-4"/>
          <w:sz w:val="15"/>
        </w:rPr>
        <w:t> </w:t>
      </w:r>
      <w:r>
        <w:rPr>
          <w:kern w:val="2"/>
          <w:szCs w:val="22"/>
          <w:rFonts w:ascii="Times New Roman" w:hAnsi="Times New Roman" w:cstheme="minorBidi" w:eastAsiaTheme="minorHAnsi"/>
          <w:i/>
          <w:position w:val="6"/>
          <w:sz w:val="24"/>
        </w:rPr>
        <w:t>S</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96"/>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position w:val="-5"/>
          <w:sz w:val="14"/>
        </w:rPr>
        <w:t></w:t>
      </w:r>
      <w:r>
        <w:rPr>
          <w:kern w:val="2"/>
          <w:szCs w:val="22"/>
          <w:rFonts w:ascii="Symbol" w:hAnsi="Symbol" w:cstheme="minorBidi" w:eastAsiaTheme="minorHAnsi"/>
          <w:i/>
          <w:spacing w:val="-2"/>
          <w:position w:val="-5"/>
          <w:sz w:val="15"/>
        </w:rPr>
        <w:t></w:t>
      </w:r>
      <w:r>
        <w:rPr>
          <w:kern w:val="2"/>
          <w:szCs w:val="22"/>
          <w:rFonts w:ascii="Times New Roman" w:hAnsi="Times New Roman" w:cstheme="minorBidi" w:eastAsiaTheme="minorHAnsi"/>
          <w:i/>
          <w:spacing w:val="-2"/>
          <w:position w:val="-5"/>
          <w:sz w:val="15"/>
        </w:rPr>
        <w:t>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3"/>
          <w:sz w:val="24"/>
        </w:rPr>
        <w:t> </w:t>
      </w:r>
      <w:r>
        <w:rPr>
          <w:kern w:val="2"/>
          <w:szCs w:val="22"/>
          <w:rFonts w:ascii="Symbol" w:hAnsi="Symbol" w:cstheme="minorBidi" w:eastAsiaTheme="minorHAnsi"/>
          <w:i/>
          <w:sz w:val="25"/>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br w:type="column"/>
      </w:r>
      <w:r>
        <w:t>（</w:t>
      </w:r>
      <w:r>
        <w:rPr>
          <w:rFonts w:ascii="Times New Roman" w:eastAsia="Times New Roman"/>
        </w:rPr>
        <w:t>6.25</w:t>
      </w:r>
      <w:r>
        <w:t>）</w:t>
      </w:r>
    </w:p>
    <w:p w:rsidR="0018722C">
      <w:spacing w:beforeLines="0" w:before="0" w:afterLines="0" w:after="0" w:line="440" w:lineRule="auto"/>
      <w:pPr>
        <w:sectPr w:rsidR="00556256">
          <w:type w:val="continuous"/>
          <w:pgSz w:w="11910" w:h="16840"/>
          <w:pgMar w:top="1580" w:bottom="280" w:left="1000" w:right="900"/>
          <w:cols w:num="19" w:equalWidth="0">
            <w:col w:w="611" w:space="40"/>
            <w:col w:w="682" w:space="39"/>
            <w:col w:w="733" w:space="40"/>
            <w:col w:w="1015" w:space="39"/>
            <w:col w:w="283" w:space="40"/>
            <w:col w:w="331" w:space="40"/>
            <w:col w:w="271" w:space="39"/>
            <w:col w:w="801" w:space="39"/>
            <w:col w:w="272" w:space="39"/>
            <w:col w:w="619" w:space="40"/>
            <w:col w:w="538" w:space="39"/>
            <w:col w:w="130" w:space="40"/>
            <w:col w:w="280" w:space="39"/>
            <w:col w:w="140" w:space="40"/>
            <w:col w:w="301" w:space="39"/>
            <w:col w:w="130" w:space="39"/>
            <w:col w:w="509" w:space="39"/>
            <w:col w:w="144" w:space="125"/>
            <w:col w:w="1425"/>
          </w:cols>
        </w:sectPr>
        <w:topLinePunct/>
      </w:pPr>
    </w:p>
    <w:p w:rsidR="0018722C">
      <w:pPr>
        <w:pStyle w:val="BodyText"/>
        <w:spacing w:before="110"/>
        <w:ind w:leftChars="0" w:left="133"/>
        <w:rPr>
          <w:rFonts w:ascii="Times New Roman" w:hAnsi="Times New Roman"/>
          <w:i/>
        </w:rPr>
        <w:topLinePunct/>
      </w:pPr>
      <w:r>
        <w:rPr>
          <w:spacing w:val="-2"/>
        </w:rPr>
        <w:t>其中，</w:t>
      </w:r>
      <w:r>
        <w:rPr>
          <w:rFonts w:ascii="Symbol" w:hAnsi="Symbol"/>
          <w:spacing w:val="-3"/>
        </w:rPr>
        <w:t></w:t>
      </w:r>
      <w:r>
        <w:rPr>
          <w:rFonts w:ascii="Times New Roman" w:hAnsi="Times New Roman"/>
          <w:i/>
          <w:spacing w:val="-3"/>
        </w:rPr>
        <w:t>S</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表示</w:t>
      </w:r>
      <w:r>
        <w:rPr>
          <w:rFonts w:ascii="Times New Roman" w:eastAsia="Times New Roman" w:cstheme="minorBidi" w:hAnsiTheme="minorHAnsi"/>
          <w:i/>
        </w:rPr>
        <w:t>k</w:t>
      </w:r>
      <w:r>
        <w:rPr>
          <w:rFonts w:cstheme="minorBidi" w:hAnsiTheme="minorHAnsi" w:eastAsiaTheme="minorHAnsi" w:asciiTheme="minorHAnsi"/>
        </w:rPr>
        <w:t>类城市第</w:t>
      </w:r>
      <w:r>
        <w:rPr>
          <w:rFonts w:ascii="Times New Roman" w:eastAsia="Times New Roman" w:cstheme="minorBidi" w:hAnsiTheme="minorHAnsi"/>
          <w:i/>
        </w:rPr>
        <w:t>t</w:t>
      </w:r>
      <w:r>
        <w:rPr>
          <w:rFonts w:cstheme="minorBidi" w:hAnsiTheme="minorHAnsi" w:eastAsiaTheme="minorHAnsi" w:asciiTheme="minorHAnsi"/>
        </w:rPr>
        <w:t>期商品住宅的新增供给；</w:t>
      </w:r>
      <w:r>
        <w:rPr>
          <w:rFonts w:ascii="Times New Roman" w:eastAsia="Times New Roman" w:cstheme="minorBidi" w:hAnsiTheme="minorHAnsi"/>
          <w:i/>
        </w:rPr>
        <w:t>P</w:t>
      </w:r>
      <w:r>
        <w:rPr>
          <w:rFonts w:ascii="Times New Roman" w:eastAsia="Times New Roman" w:cstheme="minorBidi" w:hAnsiTheme="minorHAnsi"/>
          <w:i/>
        </w:rPr>
        <w:t>e</w:t>
      </w:r>
    </w:p>
    <w:p w:rsidR="0018722C">
      <w:pPr>
        <w:spacing w:before="112"/>
        <w:ind w:leftChars="0" w:left="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为</w:t>
      </w:r>
      <w:r>
        <w:rPr>
          <w:kern w:val="2"/>
          <w:szCs w:val="22"/>
          <w:rFonts w:ascii="Times New Roman" w:hAnsi="Times New Roman" w:cstheme="minorBidi" w:eastAsiaTheme="minorHAnsi"/>
          <w:i/>
          <w:sz w:val="24"/>
        </w:rPr>
        <w:t>k</w:t>
      </w:r>
      <w:r>
        <w:rPr>
          <w:kern w:val="2"/>
          <w:szCs w:val="22"/>
          <w:rFonts w:cstheme="minorBidi" w:hAnsiTheme="minorHAnsi" w:eastAsiaTheme="minorHAnsi" w:asciiTheme="minorHAnsi"/>
          <w:sz w:val="24"/>
        </w:rPr>
        <w:t>类城市市场参与者在</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spacing w:beforeLines="0" w:before="0" w:afterLines="0" w:after="0" w:line="440" w:lineRule="auto"/>
      <w:pPr>
        <w:sectPr w:rsidR="00556256">
          <w:type w:val="continuous"/>
          <w:pgSz w:w="11910" w:h="16840"/>
          <w:pgMar w:top="1580" w:bottom="280" w:left="1000" w:right="900"/>
          <w:cols w:num="4" w:equalWidth="0">
            <w:col w:w="1106" w:space="40"/>
            <w:col w:w="123" w:space="39"/>
            <w:col w:w="5221" w:space="40"/>
            <w:col w:w="3441"/>
          </w:cols>
        </w:sectPr>
        <w:topLinePunct/>
      </w:pPr>
    </w:p>
    <w:p w:rsidR="0018722C">
      <w:pPr>
        <w:pStyle w:val="ae"/>
        <w:topLinePunct/>
      </w:pPr>
      <w:r>
        <w:rPr>
          <w:kern w:val="2"/>
          <w:sz w:val="22"/>
          <w:szCs w:val="22"/>
          <w:rFonts w:cstheme="minorBidi" w:hAnsiTheme="minorHAnsi" w:eastAsiaTheme="minorHAnsi" w:asciiTheme="minorHAnsi"/>
        </w:rPr>
        <w:pict>
          <v:shape style="margin-left:345.83374pt;margin-top:-8.925979pt;width:30.65pt;height:9.050pt;mso-position-horizontal-relative:page;mso-position-vertical-relative:paragraph;z-index:-493744"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Times New Roman" w:hAnsi="Times New Roman"/>
                      <w:i/>
                      <w:w w:val="105"/>
                      <w:sz w:val="14"/>
                    </w:rPr>
                    <w:t>k</w:t>
                  </w:r>
                  <w:r>
                    <w:rPr>
                      <w:rFonts w:ascii="Times New Roman" w:hAnsi="Times New Roman"/>
                      <w:i/>
                      <w:spacing w:val="-24"/>
                      <w:w w:val="105"/>
                      <w:sz w:val="14"/>
                    </w:rPr>
                    <w:t> </w:t>
                  </w:r>
                  <w:r>
                    <w:rPr>
                      <w:rFonts w:ascii="Times New Roman" w:hAnsi="Times New Roman"/>
                      <w:w w:val="105"/>
                      <w:sz w:val="14"/>
                    </w:rPr>
                    <w:t>,</w:t>
                  </w:r>
                  <w:r>
                    <w:rPr>
                      <w:rFonts w:ascii="Times New Roman" w:hAnsi="Times New Roman"/>
                      <w:spacing w:val="-12"/>
                      <w:w w:val="105"/>
                      <w:sz w:val="14"/>
                    </w:rPr>
                    <w:t> </w:t>
                  </w:r>
                  <w:r>
                    <w:rPr>
                      <w:rFonts w:ascii="Times New Roman" w:hAnsi="Times New Roman"/>
                      <w:i/>
                      <w:spacing w:val="2"/>
                      <w:w w:val="105"/>
                      <w:sz w:val="14"/>
                    </w:rPr>
                    <w:t>j</w:t>
                  </w:r>
                  <w:r>
                    <w:rPr>
                      <w:rFonts w:ascii="Times New Roman" w:hAnsi="Times New Roman"/>
                      <w:spacing w:val="2"/>
                      <w:w w:val="105"/>
                      <w:sz w:val="14"/>
                    </w:rPr>
                    <w:t>,</w:t>
                  </w:r>
                  <w:r>
                    <w:rPr>
                      <w:rFonts w:ascii="Times New Roman" w:hAnsi="Times New Roman"/>
                      <w:i/>
                      <w:spacing w:val="2"/>
                      <w:w w:val="105"/>
                      <w:sz w:val="14"/>
                    </w:rPr>
                    <w:t>t</w:t>
                  </w:r>
                  <w:r>
                    <w:rPr>
                      <w:rFonts w:ascii="Times New Roman" w:hAnsi="Times New Roman"/>
                      <w:i/>
                      <w:spacing w:val="-26"/>
                      <w:w w:val="105"/>
                      <w:sz w:val="14"/>
                    </w:rPr>
                    <w:t> </w:t>
                  </w:r>
                  <w:r>
                    <w:rPr>
                      <w:rFonts w:ascii="Symbol" w:hAnsi="Symbol"/>
                      <w:w w:val="105"/>
                      <w:sz w:val="14"/>
                    </w:rPr>
                    <w:t></w:t>
                  </w:r>
                  <w:r>
                    <w:rPr>
                      <w:rFonts w:ascii="Symbol" w:hAnsi="Symbol"/>
                      <w:i/>
                      <w:w w:val="105"/>
                      <w:sz w:val="14"/>
                    </w:rPr>
                    <w:t></w:t>
                  </w:r>
                  <w:r>
                    <w:rPr>
                      <w:rFonts w:ascii="Times New Roman" w:hAnsi="Times New Roman"/>
                      <w:i/>
                      <w:spacing w:val="-27"/>
                      <w:w w:val="105"/>
                      <w:sz w:val="14"/>
                    </w:rPr>
                    <w:t> </w:t>
                  </w:r>
                  <w:r>
                    <w:rPr>
                      <w:rFonts w:ascii="Symbol" w:hAnsi="Symbol"/>
                      <w:spacing w:val="-4"/>
                      <w:w w:val="105"/>
                      <w:sz w:val="14"/>
                    </w:rPr>
                    <w:t></w:t>
                  </w:r>
                  <w:r>
                    <w:rPr>
                      <w:rFonts w:ascii="Symbol" w:hAnsi="Symbol"/>
                      <w:i/>
                      <w:spacing w:val="-4"/>
                      <w:w w:val="105"/>
                      <w:sz w:val="14"/>
                    </w:rPr>
                    <w:t></w:t>
                  </w:r>
                </w:p>
              </w:txbxContent>
            </v:textbox>
            <w10:wrap type="none"/>
          </v:shape>
        </w:pict>
      </w:r>
      <w:r>
        <w:rPr>
          <w:kern w:val="2"/>
          <w:szCs w:val="22"/>
          <w:rFonts w:cstheme="minorBidi" w:hAnsiTheme="minorHAnsi" w:eastAsiaTheme="minorHAnsi" w:asciiTheme="minorHAnsi"/>
          <w:spacing w:val="2"/>
          <w:sz w:val="24"/>
        </w:rPr>
        <w:t>期对</w:t>
      </w:r>
      <w:r>
        <w:rPr>
          <w:kern w:val="2"/>
          <w:szCs w:val="22"/>
          <w:rFonts w:ascii="Symbol" w:hAnsi="Symbol" w:eastAsia="Symbol" w:cstheme="minorBidi"/>
          <w:i/>
          <w:sz w:val="25"/>
        </w:rPr>
        <w:t></w:t>
      </w:r>
      <w:r>
        <w:rPr>
          <w:kern w:val="2"/>
          <w:szCs w:val="22"/>
          <w:rFonts w:cstheme="minorBidi" w:hAnsiTheme="minorHAnsi" w:eastAsiaTheme="minorHAnsi" w:asciiTheme="minorHAnsi"/>
          <w:spacing w:val="-8"/>
          <w:sz w:val="24"/>
        </w:rPr>
        <w:t>期后的</w:t>
      </w:r>
      <w:r>
        <w:rPr>
          <w:kern w:val="2"/>
          <w:szCs w:val="22"/>
          <w:rFonts w:ascii="Times New Roman" w:hAnsi="Times New Roman" w:eastAsia="宋体" w:cstheme="minorBidi"/>
          <w:i/>
          <w:sz w:val="24"/>
        </w:rPr>
        <w:t>j</w:t>
      </w:r>
      <w:r>
        <w:rPr>
          <w:kern w:val="2"/>
          <w:szCs w:val="22"/>
          <w:rFonts w:cstheme="minorBidi" w:hAnsiTheme="minorHAnsi" w:eastAsiaTheme="minorHAnsi" w:asciiTheme="minorHAnsi"/>
          <w:spacing w:val="-2"/>
          <w:sz w:val="24"/>
        </w:rPr>
        <w:t>类房价预期，</w:t>
      </w:r>
      <w:r>
        <w:rPr>
          <w:kern w:val="2"/>
          <w:szCs w:val="22"/>
          <w:rFonts w:ascii="Times New Roman" w:hAnsi="Times New Roman" w:eastAsia="宋体" w:cstheme="minorBidi"/>
          <w:i/>
          <w:sz w:val="24"/>
        </w:rPr>
        <w:t>j</w:t>
      </w:r>
      <w:r>
        <w:rPr>
          <w:kern w:val="2"/>
          <w:szCs w:val="22"/>
          <w:rFonts w:ascii="Symbol" w:hAnsi="Symbol" w:eastAsia="Symbol" w:cstheme="minorBidi"/>
          <w:sz w:val="24"/>
        </w:rPr>
        <w:t></w:t>
      </w:r>
      <w:r>
        <w:rPr>
          <w:kern w:val="2"/>
          <w:szCs w:val="22"/>
          <w:rFonts w:ascii="Times New Roman" w:hAnsi="Times New Roman" w:eastAsia="宋体" w:cstheme="minorBidi"/>
          <w:spacing w:val="-4"/>
          <w:sz w:val="24"/>
        </w:rPr>
        <w:t>1,2,3</w:t>
      </w:r>
      <w:r>
        <w:rPr>
          <w:kern w:val="2"/>
          <w:szCs w:val="22"/>
          <w:rFonts w:cstheme="minorBidi" w:hAnsiTheme="minorHAnsi" w:eastAsiaTheme="minorHAnsi" w:asciiTheme="minorHAnsi"/>
          <w:spacing w:val="-3"/>
          <w:sz w:val="24"/>
        </w:rPr>
        <w:t>分别对应理性预期、近视预期和无预期；</w:t>
      </w:r>
      <w:r>
        <w:rPr>
          <w:kern w:val="2"/>
          <w:szCs w:val="22"/>
          <w:rFonts w:ascii="Times New Roman" w:hAnsi="Times New Roman" w:eastAsia="宋体" w:cstheme="minorBidi"/>
          <w:i/>
          <w:sz w:val="24"/>
        </w:rPr>
        <w:t>C</w:t>
      </w:r>
      <w:r>
        <w:rPr>
          <w:kern w:val="2"/>
          <w:szCs w:val="22"/>
          <w:rFonts w:ascii="Times New Roman" w:hAnsi="Times New Roman" w:eastAsia="宋体" w:cstheme="minorBidi"/>
          <w:i/>
          <w:sz w:val="14"/>
        </w:rPr>
        <w:t>k</w:t>
      </w:r>
      <w:r>
        <w:rPr>
          <w:kern w:val="2"/>
          <w:szCs w:val="22"/>
          <w:rFonts w:ascii="Times New Roman" w:hAnsi="Times New Roman" w:eastAsia="宋体" w:cstheme="minorBidi"/>
          <w:spacing w:val="0"/>
          <w:sz w:val="14"/>
        </w:rPr>
        <w:t>,</w:t>
      </w:r>
      <w:r w:rsidR="001852F3">
        <w:rPr>
          <w:kern w:val="2"/>
          <w:szCs w:val="22"/>
          <w:rFonts w:ascii="Times New Roman" w:hAnsi="Times New Roman" w:eastAsia="宋体" w:cstheme="minorBidi"/>
          <w:spacing w:val="0"/>
          <w:sz w:val="14"/>
        </w:rPr>
        <w:t xml:space="preserve"> </w:t>
      </w:r>
      <w:r>
        <w:rPr>
          <w:kern w:val="2"/>
          <w:szCs w:val="22"/>
          <w:rFonts w:ascii="Times New Roman" w:hAnsi="Times New Roman" w:eastAsia="宋体" w:cstheme="minorBidi"/>
          <w:i/>
          <w:spacing w:val="0"/>
          <w:sz w:val="14"/>
        </w:rPr>
        <w:t>m</w:t>
      </w:r>
      <w:r>
        <w:rPr>
          <w:kern w:val="2"/>
          <w:szCs w:val="22"/>
          <w:rFonts w:ascii="Times New Roman" w:hAnsi="Times New Roman" w:eastAsia="宋体" w:cstheme="minorBidi"/>
          <w:spacing w:val="0"/>
          <w:sz w:val="14"/>
        </w:rPr>
        <w:t>,</w:t>
      </w:r>
      <w:r w:rsidR="001852F3">
        <w:rPr>
          <w:kern w:val="2"/>
          <w:szCs w:val="22"/>
          <w:rFonts w:ascii="Times New Roman" w:hAnsi="Times New Roman" w:eastAsia="宋体" w:cstheme="minorBidi"/>
          <w:spacing w:val="0"/>
          <w:sz w:val="14"/>
        </w:rPr>
        <w:t xml:space="preserve"> </w:t>
      </w:r>
      <w:r>
        <w:rPr>
          <w:kern w:val="2"/>
          <w:szCs w:val="22"/>
          <w:rFonts w:ascii="Times New Roman" w:hAnsi="Times New Roman" w:eastAsia="宋体" w:cstheme="minorBidi"/>
          <w:i/>
          <w:spacing w:val="0"/>
          <w:sz w:val="14"/>
        </w:rPr>
        <w:t>t</w:t>
      </w:r>
      <w:r>
        <w:rPr>
          <w:kern w:val="2"/>
          <w:szCs w:val="22"/>
          <w:rFonts w:ascii="Symbol" w:hAnsi="Symbol" w:eastAsia="Symbol" w:cstheme="minorBidi"/>
          <w:sz w:val="14"/>
        </w:rPr>
        <w:t></w:t>
      </w:r>
      <w:r>
        <w:rPr>
          <w:kern w:val="2"/>
          <w:szCs w:val="22"/>
          <w:rFonts w:ascii="Symbol" w:hAnsi="Symbol" w:eastAsia="Symbol" w:cstheme="minorBidi"/>
          <w:i/>
          <w:sz w:val="14"/>
        </w:rPr>
        <w:t></w:t>
      </w:r>
      <w:r>
        <w:rPr>
          <w:kern w:val="2"/>
          <w:szCs w:val="22"/>
          <w:rFonts w:cstheme="minorBidi" w:hAnsiTheme="minorHAnsi" w:eastAsiaTheme="minorHAnsi" w:asciiTheme="minorHAnsi"/>
          <w:spacing w:val="-15"/>
          <w:sz w:val="24"/>
        </w:rPr>
        <w:t>为</w:t>
      </w:r>
      <w:r>
        <w:rPr>
          <w:kern w:val="2"/>
          <w:szCs w:val="22"/>
          <w:rFonts w:ascii="Times New Roman" w:hAnsi="Times New Roman" w:eastAsia="宋体" w:cstheme="minorBidi"/>
          <w:i/>
          <w:sz w:val="24"/>
        </w:rPr>
        <w:t>k</w:t>
      </w:r>
      <w:r>
        <w:rPr>
          <w:kern w:val="2"/>
          <w:szCs w:val="22"/>
          <w:rFonts w:cstheme="minorBidi" w:hAnsiTheme="minorHAnsi" w:eastAsiaTheme="minorHAnsi" w:asciiTheme="minorHAnsi"/>
          <w:sz w:val="24"/>
        </w:rPr>
        <w:t>类</w:t>
      </w:r>
      <w:r>
        <w:rPr>
          <w:kern w:val="2"/>
          <w:szCs w:val="22"/>
          <w:rFonts w:cstheme="minorBidi" w:hAnsiTheme="minorHAnsi" w:eastAsiaTheme="minorHAnsi" w:asciiTheme="minorHAnsi"/>
          <w:spacing w:val="5"/>
          <w:sz w:val="24"/>
        </w:rPr>
        <w:t>城市在</w:t>
      </w:r>
      <w:r>
        <w:rPr>
          <w:kern w:val="2"/>
          <w:szCs w:val="22"/>
          <w:rFonts w:ascii="Times New Roman" w:hAnsi="Times New Roman" w:eastAsia="宋体" w:cstheme="minorBidi"/>
          <w:i/>
          <w:sz w:val="24"/>
        </w:rPr>
        <w:t>t</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pacing w:val="-4"/>
          <w:sz w:val="24"/>
        </w:rPr>
        <w:t>期住宅开发的第</w:t>
      </w:r>
      <w:r>
        <w:rPr>
          <w:kern w:val="2"/>
          <w:szCs w:val="22"/>
          <w:rFonts w:ascii="Times New Roman" w:hAnsi="Times New Roman" w:eastAsia="宋体" w:cstheme="minorBidi"/>
          <w:i/>
          <w:sz w:val="24"/>
        </w:rPr>
        <w:t>m</w:t>
      </w:r>
      <w:r>
        <w:rPr>
          <w:kern w:val="2"/>
          <w:szCs w:val="22"/>
          <w:rFonts w:cstheme="minorBidi" w:hAnsiTheme="minorHAnsi" w:eastAsiaTheme="minorHAnsi" w:asciiTheme="minorHAnsi"/>
          <w:spacing w:val="0"/>
          <w:sz w:val="24"/>
        </w:rPr>
        <w:t>种成本，</w:t>
      </w:r>
      <w:r>
        <w:rPr>
          <w:kern w:val="2"/>
          <w:szCs w:val="22"/>
          <w:rFonts w:ascii="Times New Roman" w:hAnsi="Times New Roman" w:eastAsia="宋体" w:cstheme="minorBidi"/>
          <w:i/>
          <w:spacing w:val="2"/>
          <w:sz w:val="24"/>
        </w:rPr>
        <w:t>m</w:t>
      </w:r>
      <w:r>
        <w:rPr>
          <w:kern w:val="2"/>
          <w:szCs w:val="22"/>
          <w:rFonts w:ascii="Symbol" w:hAnsi="Symbol" w:eastAsia="Symbol" w:cstheme="minorBidi"/>
          <w:spacing w:val="5"/>
          <w:sz w:val="24"/>
        </w:rPr>
        <w:t></w:t>
      </w:r>
      <w:r>
        <w:rPr>
          <w:kern w:val="2"/>
          <w:szCs w:val="22"/>
          <w:rFonts w:ascii="Times New Roman" w:hAnsi="Times New Roman" w:eastAsia="宋体" w:cstheme="minorBidi"/>
          <w:i/>
          <w:spacing w:val="5"/>
          <w:sz w:val="24"/>
        </w:rPr>
        <w:t>G</w:t>
      </w:r>
      <w:r>
        <w:rPr>
          <w:kern w:val="2"/>
          <w:szCs w:val="22"/>
          <w:rFonts w:cstheme="minorBidi" w:hAnsiTheme="minorHAnsi" w:eastAsiaTheme="minorHAnsi" w:asciiTheme="minorHAnsi"/>
          <w:spacing w:val="-2"/>
          <w:sz w:val="24"/>
        </w:rPr>
        <w:t>；</w:t>
      </w:r>
      <w:r>
        <w:rPr>
          <w:kern w:val="2"/>
          <w:szCs w:val="22"/>
          <w:rFonts w:ascii="Times New Roman" w:hAnsi="Times New Roman" w:eastAsia="宋体" w:cstheme="minorBidi"/>
          <w:i/>
          <w:spacing w:val="-2"/>
          <w:sz w:val="24"/>
        </w:rPr>
        <w:t>G</w:t>
      </w:r>
      <w:r>
        <w:rPr>
          <w:kern w:val="2"/>
          <w:szCs w:val="22"/>
          <w:rFonts w:ascii="Times New Roman" w:hAnsi="Times New Roman" w:eastAsia="宋体" w:cstheme="minorBidi"/>
          <w:i/>
          <w:spacing w:val="-2"/>
          <w:sz w:val="14"/>
        </w:rPr>
        <w:t>k</w:t>
      </w:r>
      <w:r>
        <w:rPr>
          <w:kern w:val="2"/>
          <w:szCs w:val="22"/>
          <w:rFonts w:ascii="Times New Roman" w:hAnsi="Times New Roman" w:eastAsia="宋体" w:cstheme="minorBidi"/>
          <w:spacing w:val="0"/>
          <w:sz w:val="14"/>
        </w:rPr>
        <w:t>,</w:t>
      </w:r>
      <w:r w:rsidR="001852F3">
        <w:rPr>
          <w:kern w:val="2"/>
          <w:szCs w:val="22"/>
          <w:rFonts w:ascii="Times New Roman" w:hAnsi="Times New Roman" w:eastAsia="宋体" w:cstheme="minorBidi"/>
          <w:spacing w:val="0"/>
          <w:sz w:val="14"/>
        </w:rPr>
        <w:t xml:space="preserve"> </w:t>
      </w:r>
      <w:r>
        <w:rPr>
          <w:kern w:val="2"/>
          <w:szCs w:val="22"/>
          <w:rFonts w:ascii="Times New Roman" w:hAnsi="Times New Roman" w:eastAsia="宋体" w:cstheme="minorBidi"/>
          <w:i/>
          <w:spacing w:val="0"/>
          <w:sz w:val="14"/>
        </w:rPr>
        <w:t>n</w:t>
      </w:r>
      <w:r>
        <w:rPr>
          <w:kern w:val="2"/>
          <w:szCs w:val="22"/>
          <w:rFonts w:ascii="Times New Roman" w:hAnsi="Times New Roman" w:eastAsia="宋体" w:cstheme="minorBidi"/>
          <w:spacing w:val="0"/>
          <w:sz w:val="14"/>
        </w:rPr>
        <w:t>,</w:t>
      </w:r>
      <w:r w:rsidR="001852F3">
        <w:rPr>
          <w:kern w:val="2"/>
          <w:szCs w:val="22"/>
          <w:rFonts w:ascii="Times New Roman" w:hAnsi="Times New Roman" w:eastAsia="宋体" w:cstheme="minorBidi"/>
          <w:spacing w:val="0"/>
          <w:sz w:val="14"/>
        </w:rPr>
        <w:t xml:space="preserve"> </w:t>
      </w:r>
      <w:r>
        <w:rPr>
          <w:kern w:val="2"/>
          <w:szCs w:val="22"/>
          <w:rFonts w:ascii="Times New Roman" w:hAnsi="Times New Roman" w:eastAsia="宋体" w:cstheme="minorBidi"/>
          <w:i/>
          <w:spacing w:val="0"/>
          <w:sz w:val="14"/>
        </w:rPr>
        <w:t>t</w:t>
      </w:r>
      <w:r>
        <w:rPr>
          <w:kern w:val="2"/>
          <w:szCs w:val="22"/>
          <w:rFonts w:ascii="Symbol" w:hAnsi="Symbol" w:eastAsia="Symbol" w:cstheme="minorBidi"/>
          <w:sz w:val="14"/>
        </w:rPr>
        <w:t></w:t>
      </w:r>
      <w:r>
        <w:rPr>
          <w:kern w:val="2"/>
          <w:szCs w:val="22"/>
          <w:rFonts w:ascii="Symbol" w:hAnsi="Symbol" w:eastAsia="Symbol" w:cstheme="minorBidi"/>
          <w:i/>
          <w:sz w:val="14"/>
        </w:rPr>
        <w:t></w:t>
      </w:r>
      <w:r>
        <w:rPr>
          <w:kern w:val="2"/>
          <w:szCs w:val="22"/>
          <w:rFonts w:cstheme="minorBidi" w:hAnsiTheme="minorHAnsi" w:eastAsiaTheme="minorHAnsi" w:asciiTheme="minorHAnsi"/>
          <w:spacing w:val="-15"/>
          <w:sz w:val="24"/>
        </w:rPr>
        <w:t>为</w:t>
      </w:r>
      <w:r>
        <w:rPr>
          <w:kern w:val="2"/>
          <w:szCs w:val="22"/>
          <w:rFonts w:ascii="Times New Roman" w:hAnsi="Times New Roman" w:eastAsia="宋体" w:cstheme="minorBidi"/>
          <w:i/>
          <w:sz w:val="24"/>
        </w:rPr>
        <w:t>k</w:t>
      </w:r>
      <w:r>
        <w:rPr>
          <w:kern w:val="2"/>
          <w:szCs w:val="22"/>
          <w:rFonts w:cstheme="minorBidi" w:hAnsiTheme="minorHAnsi" w:eastAsiaTheme="minorHAnsi" w:asciiTheme="minorHAnsi"/>
          <w:spacing w:val="2"/>
          <w:sz w:val="24"/>
        </w:rPr>
        <w:t>类城市在</w:t>
      </w:r>
      <w:r>
        <w:rPr>
          <w:kern w:val="2"/>
          <w:szCs w:val="22"/>
          <w:rFonts w:ascii="Times New Roman" w:hAnsi="Times New Roman" w:eastAsia="宋体" w:cstheme="minorBidi"/>
          <w:i/>
          <w:sz w:val="24"/>
        </w:rPr>
        <w:t>t</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pacing w:val="-8"/>
          <w:sz w:val="24"/>
        </w:rPr>
        <w:t>期的第</w:t>
      </w:r>
      <w:r>
        <w:rPr>
          <w:kern w:val="2"/>
          <w:szCs w:val="22"/>
          <w:rFonts w:ascii="Times New Roman" w:hAnsi="Times New Roman" w:eastAsia="宋体" w:cstheme="minorBidi"/>
          <w:i/>
          <w:sz w:val="24"/>
        </w:rPr>
        <w:t>n</w:t>
      </w:r>
      <w:r>
        <w:rPr>
          <w:kern w:val="2"/>
          <w:szCs w:val="22"/>
          <w:rFonts w:cstheme="minorBidi" w:hAnsiTheme="minorHAnsi" w:eastAsiaTheme="minorHAnsi" w:asciiTheme="minorHAnsi"/>
          <w:sz w:val="24"/>
        </w:rPr>
        <w:t>种住房宏</w:t>
      </w:r>
      <w:r>
        <w:rPr>
          <w:kern w:val="2"/>
          <w:szCs w:val="22"/>
          <w:rFonts w:cstheme="minorBidi" w:hAnsiTheme="minorHAnsi" w:eastAsiaTheme="minorHAnsi" w:asciiTheme="minorHAnsi"/>
          <w:spacing w:val="-8"/>
          <w:sz w:val="24"/>
        </w:rPr>
        <w:t>观调控，</w:t>
      </w:r>
      <w:r>
        <w:rPr>
          <w:kern w:val="2"/>
          <w:szCs w:val="22"/>
          <w:rFonts w:ascii="Times New Roman" w:hAnsi="Times New Roman" w:eastAsia="宋体" w:cstheme="minorBidi"/>
          <w:i/>
          <w:sz w:val="24"/>
        </w:rPr>
        <w:t>n</w:t>
      </w:r>
      <w:r>
        <w:rPr>
          <w:kern w:val="2"/>
          <w:szCs w:val="22"/>
          <w:rFonts w:ascii="Symbol" w:hAnsi="Symbol" w:eastAsia="Symbol" w:cstheme="minorBidi"/>
          <w:sz w:val="24"/>
        </w:rPr>
        <w:t></w:t>
      </w:r>
      <w:r>
        <w:rPr>
          <w:kern w:val="2"/>
          <w:szCs w:val="22"/>
          <w:rFonts w:ascii="Times New Roman" w:hAnsi="Times New Roman" w:eastAsia="宋体" w:cstheme="minorBidi"/>
          <w:i/>
          <w:sz w:val="24"/>
        </w:rPr>
        <w:t>H</w:t>
      </w:r>
      <w:r>
        <w:rPr>
          <w:kern w:val="2"/>
          <w:szCs w:val="22"/>
          <w:rFonts w:cstheme="minorBidi" w:hAnsiTheme="minorHAnsi" w:eastAsiaTheme="minorHAnsi" w:asciiTheme="minorHAnsi"/>
          <w:spacing w:val="-24"/>
          <w:sz w:val="24"/>
        </w:rPr>
        <w:t>；</w:t>
      </w:r>
      <w:r>
        <w:rPr>
          <w:kern w:val="2"/>
          <w:szCs w:val="22"/>
          <w:rFonts w:ascii="Symbol" w:hAnsi="Symbol" w:eastAsia="Symbol" w:cstheme="minorBidi"/>
          <w:i/>
          <w:sz w:val="25"/>
        </w:rPr>
        <w:t></w:t>
      </w:r>
      <w:r>
        <w:rPr>
          <w:kern w:val="2"/>
          <w:szCs w:val="22"/>
          <w:rFonts w:ascii="Times New Roman" w:hAnsi="Times New Roman" w:eastAsia="宋体" w:cstheme="minorBidi"/>
          <w:i/>
          <w:sz w:val="14"/>
        </w:rPr>
        <w:t>k</w:t>
      </w:r>
      <w:r>
        <w:rPr>
          <w:kern w:val="2"/>
          <w:szCs w:val="22"/>
          <w:rFonts w:ascii="Times New Roman" w:hAnsi="Times New Roman" w:eastAsia="宋体" w:cstheme="minorBidi"/>
          <w:sz w:val="14"/>
        </w:rPr>
        <w:t>,</w:t>
      </w:r>
      <w:r w:rsidR="001852F3">
        <w:rPr>
          <w:kern w:val="2"/>
          <w:szCs w:val="22"/>
          <w:rFonts w:ascii="Times New Roman" w:hAnsi="Times New Roman" w:eastAsia="宋体" w:cstheme="minorBidi"/>
          <w:sz w:val="14"/>
        </w:rPr>
        <w:t xml:space="preserve"> </w:t>
      </w:r>
      <w:r>
        <w:rPr>
          <w:kern w:val="2"/>
          <w:szCs w:val="22"/>
          <w:rFonts w:ascii="Times New Roman" w:hAnsi="Times New Roman" w:eastAsia="宋体" w:cstheme="minorBidi"/>
          <w:i/>
          <w:sz w:val="14"/>
        </w:rPr>
        <w:t>t</w:t>
      </w:r>
      <w:r>
        <w:rPr>
          <w:kern w:val="2"/>
          <w:szCs w:val="22"/>
          <w:rFonts w:ascii="Symbol" w:hAnsi="Symbol" w:eastAsia="Symbol" w:cstheme="minorBidi"/>
          <w:spacing w:val="-2"/>
          <w:sz w:val="14"/>
        </w:rPr>
        <w:t></w:t>
      </w:r>
      <w:r>
        <w:rPr>
          <w:kern w:val="2"/>
          <w:szCs w:val="22"/>
          <w:rFonts w:ascii="Symbol" w:hAnsi="Symbol" w:eastAsia="Symbol" w:cstheme="minorBidi"/>
          <w:i/>
          <w:spacing w:val="-2"/>
          <w:sz w:val="14"/>
        </w:rPr>
        <w:t></w:t>
      </w:r>
      <w:r>
        <w:rPr>
          <w:kern w:val="2"/>
          <w:szCs w:val="22"/>
          <w:rFonts w:cstheme="minorBidi" w:hAnsiTheme="minorHAnsi" w:eastAsiaTheme="minorHAnsi" w:asciiTheme="minorHAnsi"/>
          <w:spacing w:val="-8"/>
          <w:sz w:val="24"/>
        </w:rPr>
        <w:t>为</w:t>
      </w:r>
      <w:r>
        <w:rPr>
          <w:kern w:val="2"/>
          <w:szCs w:val="22"/>
          <w:rFonts w:ascii="Times New Roman" w:hAnsi="Times New Roman" w:eastAsia="宋体" w:cstheme="minorBidi"/>
          <w:i/>
          <w:sz w:val="24"/>
        </w:rPr>
        <w:t>k</w:t>
      </w:r>
      <w:r>
        <w:rPr>
          <w:kern w:val="2"/>
          <w:szCs w:val="22"/>
          <w:rFonts w:cstheme="minorBidi" w:hAnsiTheme="minorHAnsi" w:eastAsiaTheme="minorHAnsi" w:asciiTheme="minorHAnsi"/>
          <w:spacing w:val="2"/>
          <w:sz w:val="24"/>
        </w:rPr>
        <w:t>类城市在</w:t>
      </w:r>
      <w:r>
        <w:rPr>
          <w:kern w:val="2"/>
          <w:szCs w:val="22"/>
          <w:rFonts w:ascii="Times New Roman" w:hAnsi="Times New Roman" w:eastAsia="宋体" w:cstheme="minorBidi"/>
          <w:i/>
          <w:sz w:val="24"/>
        </w:rPr>
        <w:t>t</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pacing w:val="-4"/>
          <w:sz w:val="24"/>
        </w:rPr>
        <w:t>期的住房损坏率；</w:t>
      </w:r>
      <w:r>
        <w:rPr>
          <w:kern w:val="2"/>
          <w:szCs w:val="22"/>
          <w:rFonts w:ascii="Times New Roman" w:hAnsi="Times New Roman" w:eastAsia="宋体" w:cstheme="minorBidi"/>
          <w:i/>
          <w:spacing w:val="2"/>
          <w:sz w:val="24"/>
        </w:rPr>
        <w:t>S</w:t>
      </w:r>
      <w:r>
        <w:rPr>
          <w:kern w:val="2"/>
          <w:szCs w:val="22"/>
          <w:rFonts w:ascii="Times New Roman" w:hAnsi="Times New Roman" w:eastAsia="宋体" w:cstheme="minorBidi"/>
          <w:i/>
          <w:spacing w:val="2"/>
          <w:sz w:val="14"/>
        </w:rPr>
        <w:t>k</w:t>
      </w:r>
      <w:r>
        <w:rPr>
          <w:kern w:val="2"/>
          <w:szCs w:val="22"/>
          <w:rFonts w:ascii="Times New Roman" w:hAnsi="Times New Roman" w:eastAsia="宋体" w:cstheme="minorBidi"/>
          <w:sz w:val="14"/>
        </w:rPr>
        <w:t>,</w:t>
      </w:r>
      <w:r w:rsidR="001852F3">
        <w:rPr>
          <w:kern w:val="2"/>
          <w:szCs w:val="22"/>
          <w:rFonts w:ascii="Times New Roman" w:hAnsi="Times New Roman" w:eastAsia="宋体" w:cstheme="minorBidi"/>
          <w:sz w:val="14"/>
        </w:rPr>
        <w:t xml:space="preserve"> </w:t>
      </w:r>
      <w:r>
        <w:rPr>
          <w:kern w:val="2"/>
          <w:szCs w:val="22"/>
          <w:rFonts w:ascii="Times New Roman" w:hAnsi="Times New Roman" w:eastAsia="宋体" w:cstheme="minorBidi"/>
          <w:i/>
          <w:sz w:val="14"/>
        </w:rPr>
        <w:t>t</w:t>
      </w:r>
      <w:r>
        <w:rPr>
          <w:kern w:val="2"/>
          <w:szCs w:val="22"/>
          <w:rFonts w:ascii="Symbol" w:hAnsi="Symbol" w:eastAsia="Symbol" w:cstheme="minorBidi"/>
          <w:sz w:val="14"/>
        </w:rPr>
        <w:t></w:t>
      </w:r>
      <w:r>
        <w:rPr>
          <w:kern w:val="2"/>
          <w:szCs w:val="22"/>
          <w:rFonts w:ascii="Symbol" w:hAnsi="Symbol" w:eastAsia="Symbol" w:cstheme="minorBidi"/>
          <w:i/>
          <w:sz w:val="14"/>
        </w:rPr>
        <w:t></w:t>
      </w:r>
      <w:r>
        <w:rPr>
          <w:kern w:val="2"/>
          <w:szCs w:val="22"/>
          <w:rFonts w:cstheme="minorBidi" w:hAnsiTheme="minorHAnsi" w:eastAsiaTheme="minorHAnsi" w:asciiTheme="minorHAnsi"/>
          <w:spacing w:val="-8"/>
          <w:sz w:val="24"/>
        </w:rPr>
        <w:t>为</w:t>
      </w:r>
      <w:r>
        <w:rPr>
          <w:kern w:val="2"/>
          <w:szCs w:val="22"/>
          <w:rFonts w:ascii="Times New Roman" w:hAnsi="Times New Roman" w:eastAsia="宋体" w:cstheme="minorBidi"/>
          <w:i/>
          <w:sz w:val="24"/>
        </w:rPr>
        <w:t>k</w:t>
      </w:r>
      <w:r>
        <w:rPr>
          <w:kern w:val="2"/>
          <w:szCs w:val="22"/>
          <w:rFonts w:cstheme="minorBidi" w:hAnsiTheme="minorHAnsi" w:eastAsiaTheme="minorHAnsi" w:asciiTheme="minorHAnsi"/>
          <w:spacing w:val="2"/>
          <w:sz w:val="24"/>
        </w:rPr>
        <w:t>类城市在</w:t>
      </w:r>
      <w:r>
        <w:rPr>
          <w:kern w:val="2"/>
          <w:szCs w:val="22"/>
          <w:rFonts w:ascii="Times New Roman" w:hAnsi="Times New Roman" w:eastAsia="宋体" w:cstheme="minorBidi"/>
          <w:i/>
          <w:sz w:val="24"/>
        </w:rPr>
        <w:t>t</w:t>
      </w:r>
      <w:r>
        <w:rPr>
          <w:kern w:val="2"/>
          <w:szCs w:val="22"/>
          <w:rFonts w:ascii="Symbol" w:hAnsi="Symbol" w:eastAsia="Symbol" w:cstheme="minorBidi"/>
          <w:sz w:val="24"/>
        </w:rPr>
        <w:t></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期的住</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宅存量 ；</w:t>
      </w:r>
    </w:p>
    <w:p w:rsidR="0018722C">
      <w:pPr>
        <w:spacing w:before="39"/>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为</w:t>
      </w:r>
      <w:r>
        <w:rPr>
          <w:rFonts w:ascii="Times New Roman" w:hAnsi="Times New Roman" w:cstheme="minorBidi" w:eastAsiaTheme="minorHAnsi"/>
          <w:i/>
        </w:rPr>
        <w:t>k</w:t>
      </w:r>
      <w:r>
        <w:rPr>
          <w:rFonts w:cstheme="minorBidi" w:hAnsiTheme="minorHAnsi" w:eastAsiaTheme="minorHAnsi" w:asciiTheme="minorHAnsi"/>
        </w:rPr>
        <w:t>类城市</w:t>
      </w:r>
      <w:r>
        <w:rPr>
          <w:rFonts w:cstheme="minorBidi" w:hAnsiTheme="minorHAnsi" w:eastAsiaTheme="minorHAnsi" w:asciiTheme="minorHAnsi"/>
        </w:rPr>
        <w:t>第</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cstheme="minorBidi" w:hAnsiTheme="minorHAnsi" w:eastAsiaTheme="minorHAnsi" w:asciiTheme="minorHAnsi"/>
        </w:rPr>
        <w:t>期</w:t>
      </w:r>
      <w:r>
        <w:rPr>
          <w:rFonts w:cstheme="minorBidi" w:hAnsiTheme="minorHAnsi" w:eastAsiaTheme="minorHAnsi" w:asciiTheme="minorHAnsi"/>
        </w:rPr>
        <w:t>的</w:t>
      </w:r>
      <w:r>
        <w:rPr>
          <w:rFonts w:cstheme="minorBidi" w:hAnsiTheme="minorHAnsi" w:eastAsiaTheme="minorHAnsi" w:asciiTheme="minorHAnsi"/>
        </w:rPr>
        <w:t>随</w:t>
      </w:r>
      <w:r>
        <w:rPr>
          <w:rFonts w:cstheme="minorBidi" w:hAnsiTheme="minorHAnsi" w:eastAsiaTheme="minorHAnsi" w:asciiTheme="minorHAnsi"/>
        </w:rPr>
        <w:t>机</w:t>
      </w:r>
      <w:r>
        <w:rPr>
          <w:rFonts w:cstheme="minorBidi" w:hAnsiTheme="minorHAnsi" w:eastAsiaTheme="minorHAnsi" w:asciiTheme="minorHAnsi"/>
        </w:rPr>
        <w:t>扰</w:t>
      </w:r>
      <w:r>
        <w:rPr>
          <w:rFonts w:cstheme="minorBidi" w:hAnsiTheme="minorHAnsi" w:eastAsiaTheme="minorHAnsi" w:asciiTheme="minorHAnsi"/>
        </w:rPr>
        <w:t>动</w:t>
      </w:r>
      <w:r>
        <w:rPr>
          <w:rFonts w:cstheme="minorBidi" w:hAnsiTheme="minorHAnsi" w:eastAsiaTheme="minorHAnsi" w:asciiTheme="minorHAnsi"/>
        </w:rPr>
        <w:t>项</w:t>
      </w:r>
      <w:r>
        <w:rPr>
          <w:rFonts w:cstheme="minorBidi" w:hAnsiTheme="minorHAnsi" w:eastAsiaTheme="minorHAnsi" w:asciiTheme="minorHAnsi"/>
        </w:rPr>
        <w:t>，且服</w:t>
      </w:r>
      <w:r>
        <w:rPr>
          <w:rFonts w:cstheme="minorBidi" w:hAnsiTheme="minorHAnsi" w:eastAsiaTheme="minorHAnsi" w:asciiTheme="minorHAnsi"/>
        </w:rPr>
        <w:t>从</w:t>
      </w:r>
      <w:r>
        <w:rPr>
          <w:rFonts w:ascii="Times New Roman" w:hAnsi="Times New Roman" w:cstheme="minorBidi" w:eastAsiaTheme="minorHAnsi"/>
          <w:i/>
        </w:rPr>
        <w:t>N</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r>
        <w:rPr>
          <w:rFonts w:ascii="Times New Roman" w:hAnsi="Times New Roman" w:cstheme="minorBidi" w:eastAsiaTheme="minorHAnsi"/>
        </w:rPr>
        <w:t>,</w:t>
      </w:r>
      <w:r>
        <w:rPr>
          <w:rFonts w:ascii="Times New Roman" w:hAnsi="Times New Roman" w:cstheme="minorBidi" w:eastAsiaTheme="minorHAnsi"/>
        </w:rPr>
        <w:t>2</w:t>
      </w:r>
    </w:p>
    <w:p w:rsidR="0018722C">
      <w:pPr>
        <w:topLinePunct/>
      </w:pPr>
      <w:r>
        <w:br w:type="column"/>
      </w:r>
      <w:r>
        <w:t>分布；</w:t>
      </w:r>
      <w:r>
        <w:t> </w:t>
      </w:r>
    </w:p>
    <w:p w:rsidR="0018722C">
      <w:spacing w:beforeLines="0" w:before="0" w:afterLines="0" w:after="0" w:line="440" w:lineRule="auto"/>
      <w:pPr>
        <w:sectPr w:rsidR="00556256">
          <w:type w:val="continuous"/>
          <w:pgSz w:w="11910" w:h="16840"/>
          <w:pgMar w:top="1580" w:bottom="280" w:left="1000" w:right="900"/>
          <w:cols w:num="4" w:equalWidth="0">
            <w:col w:w="1368" w:space="40"/>
            <w:col w:w="356" w:space="39"/>
            <w:col w:w="6828" w:space="114"/>
            <w:col w:w="1265"/>
          </w:cols>
        </w:sectPr>
        <w:topLinePunct/>
      </w:pPr>
    </w:p>
    <w:p w:rsidR="0018722C">
      <w:pPr>
        <w:spacing w:before="137"/>
        <w:ind w:leftChars="0" w:left="152" w:rightChars="0" w:right="0" w:firstLineChars="0" w:firstLine="0"/>
        <w:jc w:val="left"/>
        <w:topLinePunct/>
      </w:pPr>
      <w:r>
        <w:rPr>
          <w:kern w:val="2"/>
          <w:sz w:val="25"/>
          <w:szCs w:val="22"/>
          <w:rFonts w:cstheme="minorBidi" w:hAnsiTheme="minorHAnsi" w:eastAsiaTheme="minorHAnsi" w:asciiTheme="minorHAnsi" w:ascii="Symbol" w:hAnsi="Symbol"/>
          <w:i/>
          <w:spacing w:val="3"/>
          <w:w w:val="105"/>
          <w:position w:val="6"/>
        </w:rPr>
        <w:t></w:t>
      </w:r>
      <w:r>
        <w:rPr>
          <w:kern w:val="2"/>
          <w:szCs w:val="22"/>
          <w:rFonts w:ascii="Times New Roman" w:hAnsi="Times New Roman" w:cstheme="minorBidi" w:eastAsiaTheme="minorHAnsi"/>
          <w:i/>
          <w:spacing w:val="3"/>
          <w:w w:val="105"/>
          <w:sz w:val="14"/>
        </w:rPr>
        <w:t>K</w:t>
      </w:r>
      <w:r>
        <w:rPr>
          <w:kern w:val="2"/>
          <w:szCs w:val="22"/>
          <w:rFonts w:ascii="Times New Roman" w:hAnsi="Times New Roman" w:cstheme="minorBidi" w:eastAsiaTheme="minorHAnsi"/>
          <w:w w:val="105"/>
          <w:sz w:val="14"/>
        </w:rPr>
        <w:t>,</w:t>
      </w:r>
      <w:r>
        <w:rPr>
          <w:kern w:val="2"/>
          <w:szCs w:val="22"/>
          <w:rFonts w:ascii="Times New Roman" w:hAnsi="Times New Roman" w:cstheme="minorBidi" w:eastAsiaTheme="minorHAnsi"/>
          <w:spacing w:val="-7"/>
          <w:w w:val="105"/>
          <w:sz w:val="14"/>
        </w:rPr>
        <w:t xml:space="preserve"> </w:t>
      </w:r>
      <w:r>
        <w:rPr>
          <w:kern w:val="2"/>
          <w:szCs w:val="22"/>
          <w:rFonts w:ascii="Times New Roman" w:hAnsi="Times New Roman" w:cstheme="minorBidi" w:eastAsiaTheme="minorHAnsi"/>
          <w:i/>
          <w:w w:val="105"/>
          <w:sz w:val="14"/>
        </w:rPr>
        <w:t>j</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Times New Roman" w:hAnsi="Times New Roman" w:cstheme="minorBidi" w:eastAsiaTheme="minorHAnsi"/>
          <w:i/>
          <w:w w:val="105"/>
          <w:sz w:val="14"/>
        </w:rPr>
        <w:t>t</w:t>
      </w:r>
      <w:r>
        <w:rPr>
          <w:kern w:val="2"/>
          <w:szCs w:val="22"/>
          <w:rFonts w:ascii="Symbol" w:hAnsi="Symbol" w:cstheme="minorBidi" w:eastAsiaTheme="minorHAnsi"/>
          <w:w w:val="105"/>
          <w:sz w:val="14"/>
        </w:rPr>
        <w:t></w:t>
      </w:r>
      <w:r>
        <w:rPr>
          <w:kern w:val="2"/>
          <w:szCs w:val="22"/>
          <w:rFonts w:ascii="Symbol" w:hAnsi="Symbol" w:cstheme="minorBidi" w:eastAsiaTheme="minorHAnsi"/>
          <w:i/>
          <w:w w:val="105"/>
          <w:sz w:val="14"/>
        </w:rPr>
        <w:t></w:t>
      </w:r>
      <w:r>
        <w:rPr>
          <w:kern w:val="2"/>
          <w:szCs w:val="22"/>
          <w:rFonts w:ascii="Symbol" w:hAnsi="Symbol" w:cstheme="minorBidi" w:eastAsiaTheme="minorHAnsi"/>
          <w:w w:val="105"/>
          <w:sz w:val="14"/>
        </w:rPr>
        <w:t></w:t>
      </w:r>
      <w:r>
        <w:rPr>
          <w:kern w:val="2"/>
          <w:szCs w:val="22"/>
          <w:rFonts w:cstheme="minorBidi" w:hAnsiTheme="minorHAnsi" w:eastAsiaTheme="minorHAnsi" w:asciiTheme="minorHAnsi"/>
          <w:w w:val="105"/>
          <w:position w:val="6"/>
          <w:sz w:val="24"/>
        </w:rPr>
        <w:t xml:space="preserve">, </w:t>
      </w:r>
      <w:r>
        <w:rPr>
          <w:kern w:val="2"/>
          <w:szCs w:val="22"/>
          <w:rFonts w:ascii="Symbol" w:hAnsi="Symbol" w:cstheme="minorBidi" w:eastAsiaTheme="minorHAnsi"/>
          <w:i/>
          <w:w w:val="105"/>
          <w:position w:val="6"/>
          <w:sz w:val="25"/>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m</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cstheme="minorBidi" w:hAnsiTheme="minorHAnsi" w:eastAsiaTheme="minorHAnsi" w:asciiTheme="minorHAnsi"/>
          <w:kern w:val="2"/>
          <w:position w:val="6"/>
          <w:sz w:val="24"/>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cstheme="minorBidi" w:hAnsiTheme="minorHAnsi" w:eastAsiaTheme="minorHAnsi" w:asciiTheme="minorHAnsi"/>
          <w:kern w:val="2"/>
          <w:position w:val="6"/>
          <w:sz w:val="24"/>
        </w:rPr>
        <w:t xml:space="preserve">, </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rPr>
        <w:t>2</w:t>
      </w:r>
      <w:r>
        <w:rPr>
          <w:rFonts w:cstheme="minorBidi" w:hAnsiTheme="minorHAnsi" w:eastAsiaTheme="minorHAnsi" w:asciiTheme="minorHAnsi"/>
        </w:rPr>
        <w:t>为模型待估参数。</w:t>
      </w:r>
    </w:p>
    <w:p w:rsidR="0018722C">
      <w:spacing w:beforeLines="0" w:before="0" w:afterLines="0" w:after="0" w:line="440" w:lineRule="auto"/>
      <w:pPr>
        <w:sectPr w:rsidR="00556256">
          <w:type w:val="continuous"/>
          <w:pgSz w:w="11910" w:h="16840"/>
          <w:pgMar w:top="1580" w:bottom="280" w:left="1000" w:right="900"/>
          <w:cols w:num="4" w:equalWidth="0">
            <w:col w:w="1316" w:space="40"/>
            <w:col w:w="801" w:space="39"/>
            <w:col w:w="839" w:space="39"/>
            <w:col w:w="6936"/>
          </w:cols>
        </w:sectPr>
        <w:topLinePunct/>
      </w:pPr>
    </w:p>
    <w:p w:rsidR="0018722C">
      <w:pPr>
        <w:pStyle w:val="ae"/>
        <w:topLinePunct/>
      </w:pPr>
      <w:r>
        <w:pict>
          <v:shape style="margin-left:202.096756pt;margin-top:-9.006439pt;width:17.150pt;height:9.050pt;mso-position-horizontal-relative:page;mso-position-vertical-relative:paragraph;z-index:-493720"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Times New Roman" w:hAnsi="Times New Roman"/>
                      <w:i/>
                      <w:w w:val="105"/>
                      <w:sz w:val="14"/>
                    </w:rPr>
                    <w:t>k</w:t>
                  </w:r>
                  <w:r>
                    <w:rPr>
                      <w:rFonts w:ascii="Times New Roman" w:hAnsi="Times New Roman"/>
                      <w:i/>
                      <w:spacing w:val="-20"/>
                      <w:w w:val="105"/>
                      <w:sz w:val="14"/>
                    </w:rPr>
                    <w:t> </w:t>
                  </w:r>
                  <w:r>
                    <w:rPr>
                      <w:rFonts w:ascii="Times New Roman" w:hAnsi="Times New Roman"/>
                      <w:w w:val="105"/>
                      <w:sz w:val="14"/>
                    </w:rPr>
                    <w:t>,</w:t>
                  </w:r>
                  <w:r>
                    <w:rPr>
                      <w:rFonts w:ascii="Times New Roman" w:hAnsi="Times New Roman"/>
                      <w:i/>
                      <w:w w:val="105"/>
                      <w:sz w:val="14"/>
                    </w:rPr>
                    <w:t>t</w:t>
                  </w:r>
                  <w:r>
                    <w:rPr>
                      <w:rFonts w:ascii="Symbol" w:hAnsi="Symbol"/>
                      <w:w w:val="105"/>
                      <w:sz w:val="14"/>
                    </w:rPr>
                    <w:t></w:t>
                  </w:r>
                  <w:r>
                    <w:rPr>
                      <w:rFonts w:ascii="Symbol" w:hAnsi="Symbol"/>
                      <w:i/>
                      <w:w w:val="105"/>
                      <w:sz w:val="14"/>
                    </w:rPr>
                    <w:t></w:t>
                  </w:r>
                </w:p>
              </w:txbxContent>
            </v:textbox>
            <w10:wrap type="none"/>
          </v:shape>
        </w:pict>
      </w:r>
      <w:r>
        <w:rPr>
          <w:spacing w:val="1"/>
        </w:rPr>
        <w:t>模型</w:t>
      </w:r>
      <w:r>
        <w:t>（</w:t>
      </w:r>
      <w:r>
        <w:rPr>
          <w:rFonts w:ascii="Times New Roman" w:hAnsi="Times New Roman" w:eastAsia="宋体"/>
        </w:rPr>
        <w:t>6.25</w:t>
      </w:r>
      <w:r>
        <w:t>）是一种综合考虑市场参与者预期类型、城市类型和政府干预的随机系统模</w:t>
      </w:r>
      <w:r>
        <w:rPr>
          <w:spacing w:val="-2"/>
        </w:rPr>
        <w:t>型。当不考虑城市类型</w:t>
      </w:r>
      <w:r>
        <w:rPr>
          <w:rFonts w:ascii="Times New Roman" w:hAnsi="Times New Roman" w:eastAsia="宋体"/>
          <w:i/>
        </w:rPr>
        <w:t>k</w:t>
      </w:r>
      <w:r>
        <w:rPr>
          <w:spacing w:val="-2"/>
        </w:rPr>
        <w:t>时，通过预期类型</w:t>
      </w:r>
      <w:r>
        <w:rPr>
          <w:rFonts w:ascii="Times New Roman" w:hAnsi="Times New Roman" w:eastAsia="宋体"/>
          <w:i/>
        </w:rPr>
        <w:t>j</w:t>
      </w:r>
      <w:r>
        <w:t>的变化可以实现异质预期环境下的比较分析；</w:t>
      </w:r>
      <w:r>
        <w:rPr>
          <w:spacing w:val="-2"/>
        </w:rPr>
        <w:t>当不考虑预期类型</w:t>
      </w:r>
      <w:r>
        <w:rPr>
          <w:rFonts w:ascii="Times New Roman" w:hAnsi="Times New Roman" w:eastAsia="宋体"/>
          <w:i/>
        </w:rPr>
        <w:t>j</w:t>
      </w:r>
      <w:r>
        <w:rPr>
          <w:spacing w:val="-2"/>
        </w:rPr>
        <w:t>时，通过城市类型</w:t>
      </w:r>
      <w:r>
        <w:rPr>
          <w:rFonts w:ascii="Times New Roman" w:hAnsi="Times New Roman" w:eastAsia="宋体"/>
          <w:i/>
        </w:rPr>
        <w:t>k</w:t>
      </w:r>
      <w:r>
        <w:t>的变化可以实现异质城市环境下的比较分析；当同</w:t>
      </w:r>
      <w:r>
        <w:rPr>
          <w:spacing w:val="-8"/>
        </w:rPr>
        <w:t>时考虑</w:t>
      </w:r>
      <w:r>
        <w:rPr>
          <w:rFonts w:ascii="Times New Roman" w:hAnsi="Times New Roman" w:eastAsia="宋体"/>
          <w:i/>
        </w:rPr>
        <w:t>k</w:t>
      </w:r>
      <w:r>
        <w:rPr>
          <w:spacing w:val="-16"/>
        </w:rPr>
        <w:t>和</w:t>
      </w:r>
      <w:r>
        <w:rPr>
          <w:rFonts w:ascii="Times New Roman" w:hAnsi="Times New Roman" w:eastAsia="宋体"/>
          <w:i/>
        </w:rPr>
        <w:t>j</w:t>
      </w:r>
      <w:r>
        <w:rPr>
          <w:spacing w:val="0"/>
        </w:rPr>
        <w:t>的变化时，可以探讨两种环境对商品住宅供给调控的叠加影响。在下文讨论中，</w:t>
      </w:r>
      <w:r>
        <w:rPr>
          <w:spacing w:val="-4"/>
        </w:rPr>
        <w:t>商品住宅供给默认指商品住宅新增供给，不考虑</w:t>
      </w:r>
      <w:r>
        <w:rPr>
          <w:rFonts w:ascii="Times New Roman" w:hAnsi="Times New Roman" w:eastAsia="宋体"/>
          <w:i/>
        </w:rPr>
        <w:t>k</w:t>
      </w:r>
      <w:r>
        <w:rPr>
          <w:spacing w:val="-20"/>
        </w:rPr>
        <w:t>、</w:t>
      </w:r>
      <w:r>
        <w:rPr>
          <w:rFonts w:ascii="Times New Roman" w:hAnsi="Times New Roman" w:eastAsia="宋体"/>
          <w:i/>
        </w:rPr>
        <w:t>j</w:t>
      </w:r>
      <w:r>
        <w:rPr>
          <w:spacing w:val="-2"/>
        </w:rPr>
        <w:t>同时变化，不考虑住房损坏率</w:t>
      </w:r>
      <w:r>
        <w:rPr>
          <w:rFonts w:ascii="Symbol" w:hAnsi="Symbol" w:eastAsia="Symbol"/>
          <w:i/>
          <w:sz w:val="25"/>
        </w:rPr>
        <w:t></w:t>
      </w:r>
      <w:r>
        <w:t>的影响。</w:t>
      </w:r>
    </w:p>
    <w:p w:rsidR="0018722C">
      <w:pPr>
        <w:pStyle w:val="Heading3"/>
        <w:topLinePunct/>
        <w:ind w:left="200" w:hangingChars="200" w:hanging="200"/>
      </w:pPr>
      <w:bookmarkStart w:id="789244" w:name="_Toc686789244"/>
      <w:bookmarkStart w:name="_bookmark105" w:id="243"/>
      <w:bookmarkEnd w:id="243"/>
      <w:r>
        <w:t>6.4.2</w:t>
      </w:r>
      <w:r>
        <w:t xml:space="preserve"> </w:t>
      </w:r>
      <w:bookmarkStart w:name="_bookmark105" w:id="244"/>
      <w:bookmarkEnd w:id="244"/>
      <w:r>
        <w:t>计量模型、变量及数据说明</w:t>
      </w:r>
      <w:bookmarkEnd w:id="789244"/>
    </w:p>
    <w:p w:rsidR="0018722C">
      <w:pPr>
        <w:topLinePunct/>
      </w:pPr>
      <w:r>
        <w:t>实证分析时，采用学界认可的指标对住房调控政策进行量化，最终确定住宅完成投资额、</w:t>
      </w:r>
      <w:r>
        <w:t>居民消费价格指数中的建筑材料价格指数、</w:t>
      </w:r>
      <w:r>
        <w:rPr>
          <w:rFonts w:ascii="Times New Roman" w:eastAsia="Times New Roman"/>
        </w:rPr>
        <w:t>5</w:t>
      </w:r>
      <w:r>
        <w:t>年以上贷款利率、法定存款准备金率、房地产企业国内贷款总额、土地交易价格指数、房地产企业购置土地面积、经济适用房投资额分别作为商品住宅供给、建筑成本、价格型货币政策、数量型货币政策、信贷政策、价格型土地政策、数量型土地政策、保障房政策的代理变量。税收政策工具因数据无法获取不予分析。</w:t>
      </w:r>
    </w:p>
    <w:p w:rsidR="0018722C">
      <w:pPr>
        <w:topLinePunct/>
      </w:pPr>
      <w:r>
        <w:t>由于我国住宅市场从</w:t>
      </w:r>
      <w:r>
        <w:rPr>
          <w:rFonts w:ascii="Times New Roman" w:hAnsi="Times New Roman" w:eastAsia="Times New Roman"/>
        </w:rPr>
        <w:t>1998</w:t>
      </w:r>
      <w:r>
        <w:t>年才开始真正发展，市场还不成熟，相关信息的公布制度还不</w:t>
      </w:r>
      <w:r>
        <w:t>完善，不同的市场主体对市场的认知程度、预期能力还存在差异，多数还是根据过去住宅价</w:t>
      </w:r>
      <w:r>
        <w:t>格波动的趋势来估计未来的房价走势。因此，实证部分设置了</w:t>
      </w:r>
      <w:r>
        <w:rPr>
          <w:rFonts w:ascii="Times New Roman" w:hAnsi="Times New Roman" w:eastAsia="Times New Roman"/>
        </w:rPr>
        <w:t>3</w:t>
      </w:r>
      <w:r>
        <w:t>种预期环境</w:t>
      </w:r>
      <w:r>
        <w:rPr>
          <w:rFonts w:ascii="Times New Roman" w:hAnsi="Times New Roman" w:eastAsia="Times New Roman"/>
        </w:rPr>
        <w:t>—</w:t>
      </w:r>
      <w:r>
        <w:t>理性预期、近视预期和无预期。为了使预期形成机制在保持实际性的前提下尽量简化，在只考虑价格滞</w:t>
      </w:r>
      <w:r>
        <w:t>后</w:t>
      </w:r>
    </w:p>
    <w:p w:rsidR="0018722C">
      <w:pPr>
        <w:topLinePunct/>
      </w:pPr>
      <w:bookmarkStart w:id="789310" w:name="_cwCmt33"/>
      <w:r>
        <w:rPr>
          <w:rFonts w:ascii="Times New Roman" w:eastAsia="Times New Roman"/>
        </w:rPr>
        <w:t>2</w:t>
      </w:r>
      <w:r w:rsidR="001852F3">
        <w:rPr>
          <w:rFonts w:ascii="Times New Roman" w:eastAsia="Times New Roman"/>
        </w:rPr>
        <w:t xml:space="preserve">  </w:t>
      </w:r>
      <w:r>
        <w:t>期的情形下，近视</w:t>
      </w:r>
      <w:r w:rsidR="001852F3">
        <w:t xml:space="preserve">预期房价增长率</w:t>
      </w:r>
      <w:r w:rsidR="001852F3">
        <w:t xml:space="preserve">可表示为房价</w:t>
      </w:r>
      <w:r w:rsidR="001852F3">
        <w:t>近期</w:t>
      </w:r>
      <w:r w:rsidR="001852F3">
        <w:t>增</w:t>
      </w:r>
      <w:r w:rsidR="001852F3">
        <w:t xml:space="preserve">长率的平均，即 </w:t>
      </w:r>
      <w:bookmarkEnd w:id="789310"/>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3672" from="86.590843pt,19.865438pt" to="92.626053pt,19.865438pt" stroked="true" strokeweight=".4040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93648" from="104.716393pt,19.865438pt" to="143.621586pt,19.865438pt" stroked="true" strokeweight=".40406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93624" from="153.364899pt,19.865438pt" to="192.977188pt,19.865438pt" stroked="true" strokeweight=".404069pt" strokecolor="#000000">
            <v:stroke dashstyle="solid"/>
            <w10:wrap type="none"/>
          </v:line>
        </w:pict>
      </w:r>
      <w:r>
        <w:rPr>
          <w:kern w:val="2"/>
          <w:sz w:val="22"/>
          <w:szCs w:val="22"/>
          <w:rFonts w:cstheme="minorBidi" w:hAnsiTheme="minorHAnsi" w:eastAsiaTheme="minorHAnsi" w:asciiTheme="minorHAnsi"/>
        </w:rPr>
        <w:pict>
          <v:shape style="position:absolute;margin-left:72.986725pt;margin-top:19.673088pt;width:1.7pt;height:6.45pt;mso-position-horizontal-relative:page;mso-position-vertical-relative:paragraph;z-index:-493528" type="#_x0000_t202" filled="false" stroked="false">
            <v:textbox inset="0,0,0,0">
              <w:txbxContent>
                <w:p w:rsidR="0018722C">
                  <w:pPr>
                    <w:spacing w:before="1"/>
                    <w:ind w:leftChars="0" w:left="0" w:rightChars="0" w:right="0" w:firstLineChars="0" w:firstLine="0"/>
                    <w:jc w:val="left"/>
                    <w:rPr>
                      <w:rFonts w:ascii="Times New Roman"/>
                      <w:i/>
                      <w:sz w:val="11"/>
                    </w:rPr>
                  </w:pPr>
                  <w:r>
                    <w:rPr>
                      <w:rFonts w:ascii="Times New Roman"/>
                      <w:i/>
                      <w:w w:val="108"/>
                      <w:sz w:val="11"/>
                    </w:rPr>
                    <w:t>t</w:t>
                  </w:r>
                </w:p>
              </w:txbxContent>
            </v:textbox>
            <w10:wrap type="none"/>
          </v:shape>
        </w:pict>
      </w:r>
      <w:r>
        <w:rPr>
          <w:kern w:val="2"/>
          <w:szCs w:val="22"/>
          <w:rFonts w:ascii="Times New Roman" w:hAnsi="Times New Roman" w:eastAsia="宋体" w:cstheme="minorBidi"/>
          <w:i/>
          <w:sz w:val="20"/>
        </w:rPr>
        <w:t>ME</w:t>
      </w:r>
      <w:r w:rsidR="001852F3">
        <w:rPr>
          <w:kern w:val="2"/>
          <w:szCs w:val="22"/>
          <w:rFonts w:ascii="Times New Roman" w:hAnsi="Times New Roman" w:eastAsia="宋体" w:cstheme="minorBidi"/>
          <w:i/>
          <w:sz w:val="20"/>
        </w:rPr>
        <w:t xml:space="preserve"> </w:t>
      </w:r>
      <w:r>
        <w:rPr>
          <w:kern w:val="2"/>
          <w:szCs w:val="22"/>
          <w:rFonts w:ascii="Symbol" w:hAnsi="Symbol" w:eastAsia="Symbol" w:cstheme="minorBidi"/>
          <w:sz w:val="20"/>
        </w:rPr>
        <w:t></w:t>
      </w:r>
      <w:r>
        <w:rPr>
          <w:kern w:val="2"/>
          <w:szCs w:val="22"/>
          <w:rFonts w:ascii="Times New Roman" w:hAnsi="Times New Roman" w:eastAsia="宋体" w:cstheme="minorBidi"/>
          <w:sz w:val="20"/>
        </w:rPr>
        <w:t>1</w:t>
      </w:r>
      <w:r>
        <w:rPr>
          <w:kern w:val="2"/>
          <w:szCs w:val="22"/>
          <w:rFonts w:ascii="Symbol" w:hAnsi="Symbol" w:eastAsia="Symbol" w:cstheme="minorBidi"/>
          <w:sz w:val="20"/>
        </w:rPr>
        <w:t></w:t>
      </w:r>
      <w:r w:rsidR="001852F3">
        <w:rPr>
          <w:kern w:val="2"/>
          <w:szCs w:val="22"/>
          <w:rFonts w:ascii="Times New Roman" w:hAnsi="Times New Roman" w:eastAsia="宋体" w:cstheme="minorBidi"/>
          <w:sz w:val="20"/>
        </w:rPr>
        <w:t xml:space="preserve">( </w:t>
      </w:r>
      <w:r>
        <w:rPr>
          <w:kern w:val="2"/>
          <w:szCs w:val="22"/>
          <w:rFonts w:ascii="Times New Roman" w:hAnsi="Times New Roman" w:eastAsia="宋体" w:cstheme="minorBidi"/>
          <w:i/>
          <w:sz w:val="20"/>
        </w:rPr>
        <w:t>P</w:t>
      </w:r>
      <w:r>
        <w:rPr>
          <w:kern w:val="2"/>
          <w:szCs w:val="22"/>
          <w:rFonts w:ascii="Times New Roman" w:hAnsi="Times New Roman" w:eastAsia="宋体" w:cstheme="minorBidi"/>
          <w:i/>
          <w:sz w:val="11"/>
        </w:rPr>
        <w:t>t</w:t>
      </w:r>
      <w:r>
        <w:rPr>
          <w:kern w:val="2"/>
          <w:szCs w:val="22"/>
          <w:rFonts w:ascii="Symbol" w:hAnsi="Symbol" w:eastAsia="Symbol" w:cstheme="minorBidi"/>
          <w:sz w:val="11"/>
        </w:rPr>
        <w:t></w:t>
      </w:r>
      <w:r>
        <w:rPr>
          <w:kern w:val="2"/>
          <w:szCs w:val="22"/>
          <w:rFonts w:ascii="Times New Roman" w:hAnsi="Times New Roman" w:eastAsia="宋体" w:cstheme="minorBidi"/>
          <w:sz w:val="11"/>
        </w:rPr>
        <w:t>1</w:t>
      </w:r>
      <w:r w:rsidR="001852F3">
        <w:rPr>
          <w:kern w:val="2"/>
          <w:szCs w:val="22"/>
          <w:rFonts w:ascii="Times New Roman" w:hAnsi="Times New Roman" w:eastAsia="宋体" w:cstheme="minorBidi"/>
          <w:sz w:val="11"/>
        </w:rPr>
        <w:t xml:space="preserve"> </w:t>
      </w:r>
      <w:r>
        <w:rPr>
          <w:kern w:val="2"/>
          <w:szCs w:val="22"/>
          <w:rFonts w:ascii="Symbol" w:hAnsi="Symbol" w:eastAsia="Symbol" w:cstheme="minorBidi"/>
          <w:sz w:val="20"/>
        </w:rPr>
        <w:t></w:t>
      </w:r>
      <w:r>
        <w:rPr>
          <w:kern w:val="2"/>
          <w:szCs w:val="22"/>
          <w:rFonts w:ascii="Times New Roman" w:hAnsi="Times New Roman" w:eastAsia="宋体" w:cstheme="minorBidi"/>
          <w:i/>
          <w:sz w:val="20"/>
        </w:rPr>
        <w:t>P</w:t>
      </w:r>
      <w:r>
        <w:rPr>
          <w:kern w:val="2"/>
          <w:szCs w:val="22"/>
          <w:rFonts w:ascii="Times New Roman" w:hAnsi="Times New Roman" w:eastAsia="宋体" w:cstheme="minorBidi"/>
          <w:i/>
          <w:sz w:val="11"/>
        </w:rPr>
        <w:t>t</w:t>
      </w:r>
      <w:r>
        <w:rPr>
          <w:kern w:val="2"/>
          <w:szCs w:val="22"/>
          <w:rFonts w:ascii="Symbol" w:hAnsi="Symbol" w:eastAsia="Symbol" w:cstheme="minorBidi"/>
          <w:sz w:val="11"/>
        </w:rPr>
        <w:t></w:t>
      </w:r>
      <w:r>
        <w:rPr>
          <w:kern w:val="2"/>
          <w:szCs w:val="22"/>
          <w:rFonts w:ascii="Times New Roman" w:hAnsi="Times New Roman" w:eastAsia="宋体" w:cstheme="minorBidi"/>
          <w:sz w:val="11"/>
        </w:rPr>
        <w:t>2</w:t>
      </w:r>
      <w:r w:rsidR="001852F3">
        <w:rPr>
          <w:kern w:val="2"/>
          <w:szCs w:val="22"/>
          <w:rFonts w:ascii="Times New Roman" w:hAnsi="Times New Roman" w:eastAsia="宋体" w:cstheme="minorBidi"/>
          <w:sz w:val="11"/>
        </w:rPr>
        <w:t xml:space="preserve">  </w:t>
      </w:r>
      <w:r>
        <w:rPr>
          <w:kern w:val="2"/>
          <w:szCs w:val="22"/>
          <w:rFonts w:ascii="Symbol" w:hAnsi="Symbol" w:eastAsia="Symbol" w:cstheme="minorBidi"/>
          <w:sz w:val="20"/>
        </w:rPr>
        <w:t></w:t>
      </w:r>
      <w:r>
        <w:rPr>
          <w:kern w:val="2"/>
          <w:szCs w:val="22"/>
          <w:rFonts w:ascii="Times New Roman" w:hAnsi="Times New Roman" w:eastAsia="宋体" w:cstheme="minorBidi"/>
          <w:i/>
          <w:sz w:val="20"/>
        </w:rPr>
        <w:t>P</w:t>
      </w:r>
      <w:r>
        <w:rPr>
          <w:kern w:val="2"/>
          <w:szCs w:val="22"/>
          <w:rFonts w:ascii="Times New Roman" w:hAnsi="Times New Roman" w:eastAsia="宋体" w:cstheme="minorBidi"/>
          <w:i/>
          <w:sz w:val="11"/>
        </w:rPr>
        <w:t>t</w:t>
      </w:r>
      <w:r>
        <w:rPr>
          <w:kern w:val="2"/>
          <w:szCs w:val="22"/>
          <w:rFonts w:ascii="Symbol" w:hAnsi="Symbol" w:eastAsia="Symbol" w:cstheme="minorBidi"/>
          <w:sz w:val="11"/>
        </w:rPr>
        <w:t></w:t>
      </w:r>
      <w:r>
        <w:rPr>
          <w:kern w:val="2"/>
          <w:szCs w:val="22"/>
          <w:rFonts w:ascii="Times New Roman" w:hAnsi="Times New Roman" w:eastAsia="宋体" w:cstheme="minorBidi"/>
          <w:sz w:val="11"/>
        </w:rPr>
        <w:t>2</w:t>
      </w:r>
      <w:r w:rsidR="001852F3">
        <w:rPr>
          <w:kern w:val="2"/>
          <w:szCs w:val="22"/>
          <w:rFonts w:ascii="Times New Roman" w:hAnsi="Times New Roman" w:eastAsia="宋体" w:cstheme="minorBidi"/>
          <w:sz w:val="11"/>
        </w:rPr>
        <w:t xml:space="preserve"> </w:t>
      </w:r>
      <w:r>
        <w:rPr>
          <w:kern w:val="2"/>
          <w:szCs w:val="22"/>
          <w:rFonts w:ascii="Symbol" w:hAnsi="Symbol" w:eastAsia="Symbol" w:cstheme="minorBidi"/>
          <w:sz w:val="20"/>
        </w:rPr>
        <w:t></w:t>
      </w:r>
      <w:r>
        <w:rPr>
          <w:kern w:val="2"/>
          <w:szCs w:val="22"/>
          <w:rFonts w:ascii="Times New Roman" w:hAnsi="Times New Roman" w:eastAsia="宋体" w:cstheme="minorBidi"/>
          <w:i/>
          <w:sz w:val="20"/>
        </w:rPr>
        <w:t>P</w:t>
      </w:r>
      <w:r>
        <w:rPr>
          <w:kern w:val="2"/>
          <w:szCs w:val="22"/>
          <w:rFonts w:ascii="Times New Roman" w:hAnsi="Times New Roman" w:eastAsia="宋体" w:cstheme="minorBidi"/>
          <w:i/>
          <w:sz w:val="11"/>
        </w:rPr>
        <w:t>t</w:t>
      </w:r>
      <w:r>
        <w:rPr>
          <w:kern w:val="2"/>
          <w:szCs w:val="22"/>
          <w:rFonts w:ascii="Symbol" w:hAnsi="Symbol" w:eastAsia="Symbol" w:cstheme="minorBidi"/>
          <w:sz w:val="11"/>
        </w:rPr>
        <w:t></w:t>
      </w:r>
      <w:r>
        <w:rPr>
          <w:kern w:val="2"/>
          <w:szCs w:val="22"/>
          <w:rFonts w:ascii="Times New Roman" w:hAnsi="Times New Roman" w:eastAsia="宋体" w:cstheme="minorBidi"/>
          <w:sz w:val="11"/>
        </w:rPr>
        <w:t>3 </w:t>
      </w:r>
      <w:r>
        <w:rPr>
          <w:kern w:val="2"/>
          <w:szCs w:val="22"/>
          <w:rFonts w:ascii="Times New Roman" w:hAnsi="Times New Roman" w:eastAsia="宋体" w:cstheme="minorBidi"/>
          <w:sz w:val="20"/>
        </w:rPr>
        <w:t>)</w:t>
      </w:r>
      <w:r>
        <w:rPr>
          <w:kern w:val="2"/>
          <w:szCs w:val="22"/>
          <w:rFonts w:cstheme="minorBidi" w:hAnsiTheme="minorHAnsi" w:eastAsiaTheme="minorHAnsi" w:asciiTheme="minorHAnsi"/>
          <w:sz w:val="24"/>
        </w:rPr>
        <w:t>；理性预期房价增长率可表示为房价的实际增长率，即 </w:t>
      </w:r>
    </w:p>
    <w:p w:rsidR="0018722C">
      <w:pPr>
        <w:topLinePunct/>
      </w:pPr>
      <w:r>
        <w:rPr>
          <w:rFonts w:cstheme="minorBidi" w:hAnsiTheme="minorHAnsi" w:eastAsiaTheme="minorHAnsi" w:asciiTheme="minorHAnsi" w:ascii="Times New Roman" w:hAnsi="Times New Roman"/>
        </w:rPr>
        <w:t>2</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3</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3600" from="85.769371pt,20.189222pt" to="118.365181pt,20.189222pt" stroked="true" strokeweight=".421207pt" strokecolor="#000000">
            <v:stroke dashstyle="solid"/>
            <w10:wrap type="none"/>
          </v:line>
        </w:pict>
      </w:r>
      <w:r>
        <w:rPr>
          <w:kern w:val="2"/>
          <w:sz w:val="22"/>
          <w:szCs w:val="22"/>
          <w:rFonts w:cstheme="minorBidi" w:hAnsiTheme="minorHAnsi" w:eastAsiaTheme="minorHAnsi" w:asciiTheme="minorHAnsi"/>
        </w:rPr>
        <w:pict>
          <v:shape style="position:absolute;margin-left:95.935165pt;margin-top:21.601053pt;width:6.5pt;height:11.55pt;mso-position-horizontal-relative:page;mso-position-vertical-relative:paragraph;z-index:-493576" type="#_x0000_t202" filled="false" stroked="false">
            <v:textbox inset="0,0,0,0">
              <w:txbxContent>
                <w:p w:rsidR="0018722C">
                  <w:pPr>
                    <w:spacing w:line="230" w:lineRule="exact" w:before="0"/>
                    <w:ind w:leftChars="0" w:left="0" w:rightChars="0" w:right="0" w:firstLineChars="0" w:firstLine="0"/>
                    <w:jc w:val="left"/>
                    <w:rPr>
                      <w:rFonts w:ascii="Times New Roman"/>
                      <w:i/>
                      <w:sz w:val="20"/>
                    </w:rPr>
                  </w:pPr>
                  <w:r>
                    <w:rPr>
                      <w:rFonts w:ascii="Times New Roman"/>
                      <w:i/>
                      <w:w w:val="100"/>
                      <w:sz w:val="20"/>
                    </w:rPr>
                    <w:t>P</w:t>
                  </w:r>
                </w:p>
              </w:txbxContent>
            </v:textbox>
            <w10:wrap type="none"/>
          </v:shape>
        </w:pict>
      </w:r>
      <w:r>
        <w:rPr>
          <w:kern w:val="2"/>
          <w:sz w:val="22"/>
          <w:szCs w:val="22"/>
          <w:rFonts w:cstheme="minorBidi" w:hAnsiTheme="minorHAnsi" w:eastAsiaTheme="minorHAnsi" w:asciiTheme="minorHAnsi"/>
        </w:rPr>
        <w:pict>
          <v:shape style="position:absolute;margin-left:77.165825pt;margin-top:12.342175pt;width:5.85pt;height:12.75pt;mso-position-horizontal-relative:page;mso-position-vertical-relative:paragraph;z-index:-493552" type="#_x0000_t202" filled="false" stroked="false">
            <v:textbox inset="0,0,0,0">
              <w:txbxContent>
                <w:p w:rsidR="0018722C">
                  <w:pPr>
                    <w:spacing w:line="255" w:lineRule="exact" w:before="0"/>
                    <w:ind w:leftChars="0" w:left="0" w:rightChars="0" w:right="0" w:firstLineChars="0" w:firstLine="0"/>
                    <w:jc w:val="left"/>
                    <w:rPr>
                      <w:rFonts w:ascii="Symbol" w:hAnsi="Symbol"/>
                      <w:sz w:val="20"/>
                    </w:rPr>
                  </w:pPr>
                  <w:r>
                    <w:rPr>
                      <w:rFonts w:ascii="Symbol" w:hAnsi="Symbol"/>
                      <w:w w:val="100"/>
                      <w:sz w:val="20"/>
                    </w:rPr>
                    <w:t></w:t>
                  </w:r>
                </w:p>
              </w:txbxContent>
            </v:textbox>
            <w10:wrap type="none"/>
          </v:shape>
        </w:pict>
      </w:r>
      <w:r>
        <w:rPr>
          <w:kern w:val="2"/>
          <w:sz w:val="22"/>
          <w:szCs w:val="22"/>
          <w:rFonts w:cstheme="minorBidi" w:hAnsiTheme="minorHAnsi" w:eastAsiaTheme="minorHAnsi" w:asciiTheme="minorHAnsi"/>
        </w:rPr>
        <w:pict>
          <v:shape style="position:absolute;margin-left:71.430702pt;margin-top:20.758177pt;width:1.5pt;height:5.8pt;mso-position-horizontal-relative:page;mso-position-vertical-relative:paragraph;z-index:-493504" type="#_x0000_t202" filled="false" stroked="false">
            <v:textbox inset="0,0,0,0">
              <w:txbxContent>
                <w:p w:rsidR="0018722C">
                  <w:pPr>
                    <w:spacing w:line="114" w:lineRule="exact" w:before="0"/>
                    <w:ind w:leftChars="0" w:left="0" w:rightChars="0" w:right="0" w:firstLineChars="0" w:firstLine="0"/>
                    <w:jc w:val="left"/>
                    <w:rPr>
                      <w:rFonts w:ascii="Times New Roman"/>
                      <w:i/>
                      <w:sz w:val="10"/>
                    </w:rPr>
                  </w:pPr>
                  <w:r>
                    <w:rPr>
                      <w:rFonts w:ascii="Times New Roman"/>
                      <w:i/>
                      <w:w w:val="105"/>
                      <w:sz w:val="10"/>
                    </w:rPr>
                    <w:t>t</w:t>
                  </w:r>
                </w:p>
              </w:txbxContent>
            </v:textbox>
            <w10:wrap type="none"/>
          </v:shape>
        </w:pict>
      </w:r>
      <w:r>
        <w:rPr>
          <w:kern w:val="2"/>
          <w:szCs w:val="22"/>
          <w:rFonts w:ascii="Times New Roman" w:hAnsi="Times New Roman" w:eastAsia="Times New Roman" w:cstheme="minorBidi"/>
          <w:i/>
          <w:spacing w:val="-2"/>
          <w:sz w:val="20"/>
        </w:rPr>
        <w:t>RE</w:t>
      </w:r>
      <w:r w:rsidRPr="00000000">
        <w:rPr>
          <w:kern w:val="2"/>
          <w:sz w:val="22"/>
          <w:szCs w:val="22"/>
          <w:rFonts w:cstheme="minorBidi" w:hAnsiTheme="minorHAnsi" w:eastAsiaTheme="minorHAnsi" w:asciiTheme="minorHAnsi"/>
        </w:rPr>
        <w:tab/>
      </w:r>
      <w:r>
        <w:rPr>
          <w:kern w:val="2"/>
          <w:szCs w:val="22"/>
          <w:rFonts w:ascii="Times New Roman" w:hAnsi="Times New Roman" w:eastAsia="Times New Roman" w:cstheme="minorBidi"/>
          <w:i/>
          <w:spacing w:val="-8"/>
          <w:sz w:val="20"/>
        </w:rPr>
        <w:t>P</w:t>
      </w:r>
      <w:r>
        <w:rPr>
          <w:kern w:val="2"/>
          <w:szCs w:val="22"/>
          <w:rFonts w:ascii="Times New Roman" w:hAnsi="Times New Roman" w:eastAsia="Times New Roman" w:cstheme="minorBidi"/>
          <w:i/>
          <w:spacing w:val="-8"/>
          <w:sz w:val="10"/>
        </w:rPr>
        <w:t>t</w:t>
      </w:r>
      <w:r w:rsidR="001852F3">
        <w:rPr>
          <w:kern w:val="2"/>
          <w:szCs w:val="22"/>
          <w:rFonts w:ascii="Times New Roman" w:hAnsi="Times New Roman" w:eastAsia="Times New Roman" w:cstheme="minorBidi"/>
          <w:i/>
          <w:spacing w:val="-8"/>
          <w:sz w:val="10"/>
        </w:rPr>
        <w:t xml:space="preserve">         </w:t>
      </w:r>
      <w:r>
        <w:rPr>
          <w:kern w:val="2"/>
          <w:szCs w:val="22"/>
          <w:rFonts w:ascii="Symbol" w:hAnsi="Symbol" w:eastAsia="Symbol" w:cstheme="minorBidi"/>
          <w:sz w:val="20"/>
        </w:rPr>
        <w:t></w:t>
      </w:r>
      <w:r>
        <w:rPr>
          <w:kern w:val="2"/>
          <w:szCs w:val="22"/>
          <w:rFonts w:ascii="Times New Roman" w:hAnsi="Times New Roman" w:eastAsia="Times New Roman" w:cstheme="minorBidi"/>
          <w:i/>
          <w:spacing w:val="-8"/>
          <w:sz w:val="20"/>
        </w:rPr>
        <w:t>P</w:t>
      </w:r>
      <w:r>
        <w:rPr>
          <w:kern w:val="2"/>
          <w:szCs w:val="22"/>
          <w:rFonts w:ascii="Times New Roman" w:hAnsi="Times New Roman" w:eastAsia="Times New Roman" w:cstheme="minorBidi"/>
          <w:i/>
          <w:spacing w:val="-8"/>
          <w:sz w:val="10"/>
        </w:rPr>
        <w:t>t</w:t>
      </w:r>
      <w:r w:rsidR="001852F3">
        <w:rPr>
          <w:kern w:val="2"/>
          <w:szCs w:val="22"/>
          <w:rFonts w:ascii="Times New Roman" w:hAnsi="Times New Roman" w:eastAsia="Times New Roman" w:cstheme="minorBidi"/>
          <w:i/>
          <w:spacing w:val="-8"/>
          <w:sz w:val="10"/>
        </w:rPr>
        <w:t xml:space="preserve"> </w:t>
      </w:r>
      <w:r>
        <w:rPr>
          <w:kern w:val="2"/>
          <w:szCs w:val="22"/>
          <w:rFonts w:ascii="Symbol" w:hAnsi="Symbol" w:eastAsia="Symbol" w:cstheme="minorBidi"/>
          <w:spacing w:val="-2"/>
          <w:sz w:val="10"/>
        </w:rPr>
        <w:t></w:t>
      </w:r>
      <w:r>
        <w:rPr>
          <w:kern w:val="2"/>
          <w:szCs w:val="22"/>
          <w:rFonts w:ascii="Times New Roman" w:hAnsi="Times New Roman" w:eastAsia="Times New Roman" w:cstheme="minorBidi"/>
          <w:spacing w:val="-2"/>
          <w:sz w:val="10"/>
        </w:rPr>
        <w:t>1</w:t>
      </w:r>
      <w:r>
        <w:rPr>
          <w:kern w:val="2"/>
          <w:szCs w:val="22"/>
          <w:rFonts w:ascii="Times New Roman" w:hAnsi="Times New Roman" w:eastAsia="Times New Roman" w:cstheme="minorBidi"/>
          <w:sz w:val="10"/>
        </w:rPr>
        <w:t>  </w:t>
      </w:r>
      <w:r>
        <w:rPr>
          <w:kern w:val="2"/>
          <w:szCs w:val="22"/>
          <w:rFonts w:cstheme="minorBidi" w:hAnsiTheme="minorHAnsi" w:eastAsiaTheme="minorHAnsi" w:asciiTheme="minorHAnsi"/>
          <w:sz w:val="24"/>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在不考虑城市类型</w:t>
      </w:r>
      <w:r>
        <w:rPr>
          <w:rFonts w:ascii="Times New Roman" w:hAnsi="Times New Roman" w:eastAsia="宋体"/>
          <w:i/>
        </w:rPr>
        <w:t>k</w:t>
      </w:r>
      <w:r>
        <w:t>的影响，仅考虑预期类型</w:t>
      </w:r>
      <w:r>
        <w:rPr>
          <w:rFonts w:ascii="Times New Roman" w:hAnsi="Times New Roman" w:eastAsia="宋体"/>
          <w:i/>
        </w:rPr>
        <w:t>j</w:t>
      </w:r>
      <w:r>
        <w:t>的变化，</w:t>
      </w:r>
      <w:r>
        <w:rPr>
          <w:rFonts w:ascii="Symbol" w:hAnsi="Symbol" w:eastAsia="Symbol"/>
          <w:i/>
        </w:rPr>
        <w:t></w:t>
      </w:r>
      <w:r>
        <w:rPr>
          <w:rFonts w:ascii="Symbol" w:hAnsi="Symbol" w:eastAsia="Symbol"/>
        </w:rPr>
        <w:t></w:t>
      </w:r>
      <w:r w:rsidR="001852F3">
        <w:rPr>
          <w:rFonts w:ascii="Times New Roman" w:hAnsi="Times New Roman" w:eastAsia="宋体"/>
        </w:rPr>
        <w:t xml:space="preserve">1</w:t>
      </w:r>
      <w:r>
        <w:t>，</w:t>
      </w:r>
      <w:r>
        <w:rPr>
          <w:rFonts w:ascii="Symbol" w:hAnsi="Symbol" w:eastAsia="Symbol"/>
          <w:i/>
        </w:rPr>
        <w:t></w:t>
      </w:r>
      <w:r>
        <w:rPr>
          <w:rFonts w:ascii="Symbol" w:hAnsi="Symbol" w:eastAsia="Symbol"/>
        </w:rPr>
        <w:t></w:t>
      </w:r>
      <w:r w:rsidR="001852F3">
        <w:rPr>
          <w:rFonts w:ascii="Times New Roman" w:hAnsi="Times New Roman" w:eastAsia="宋体"/>
        </w:rPr>
        <w:t xml:space="preserve">1</w:t>
      </w:r>
      <w:r>
        <w:t>的假设条件下，根</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topLinePunct/>
      </w:pPr>
      <w:r>
        <w:t>据理论模型</w:t>
      </w:r>
      <w:r>
        <w:t>（</w:t>
      </w:r>
      <w:r>
        <w:rPr>
          <w:rFonts w:ascii="Times New Roman" w:eastAsia="Times New Roman"/>
        </w:rPr>
        <w:t>6.25</w:t>
      </w:r>
      <w:r>
        <w:t>）</w:t>
      </w:r>
      <w:r>
        <w:t xml:space="preserve">可建立如下</w:t>
      </w:r>
      <w:r>
        <w:rPr>
          <w:rFonts w:ascii="Times New Roman" w:eastAsia="Times New Roman"/>
        </w:rPr>
        <w:t>3</w:t>
      </w:r>
      <w:r>
        <w:t>个面板计量模型：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HI</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RE</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BC</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w:t>
      </w:r>
      <w:r>
        <w:rPr>
          <w:rFonts w:ascii="Times New Roman" w:hAnsi="Times New Roman" w:cstheme="minorBidi" w:eastAsiaTheme="minorHAnsi"/>
          <w:i/>
        </w:rPr>
        <w:t>LR</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w:t>
      </w:r>
      <w:r>
        <w:rPr>
          <w:rFonts w:ascii="Times New Roman" w:hAnsi="Times New Roman" w:cstheme="minorBidi" w:eastAsiaTheme="minorHAnsi"/>
          <w:i/>
        </w:rPr>
        <w:t>SRD</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5</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DL</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6</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LP</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7</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AL</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8</w:t>
      </w:r>
      <w:r>
        <w:rPr>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IAH</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HI</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w:t>
      </w:r>
      <w:r>
        <w:rPr>
          <w:rFonts w:ascii="Times New Roman" w:hAnsi="Times New Roman" w:cstheme="minorBidi" w:eastAsiaTheme="minorHAnsi"/>
          <w:i/>
        </w:rPr>
        <w:t>ME</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w:t>
      </w:r>
      <w:r>
        <w:rPr>
          <w:rFonts w:ascii="Times New Roman" w:hAnsi="Times New Roman" w:cstheme="minorBidi" w:eastAsiaTheme="minorHAns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BC</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w:t>
      </w:r>
      <w:r>
        <w:rPr>
          <w:rFonts w:ascii="Times New Roman" w:hAnsi="Times New Roman" w:cstheme="minorBidi" w:eastAsiaTheme="minorHAnsi"/>
          <w:i/>
        </w:rPr>
        <w:t>LR</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w:t>
      </w:r>
      <w:r>
        <w:rPr>
          <w:rFonts w:ascii="Times New Roman" w:hAnsi="Times New Roman" w:cstheme="minorBidi" w:eastAsiaTheme="minorHAnsi"/>
          <w:i/>
        </w:rPr>
        <w:t>SRD</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5</w:t>
      </w:r>
      <w:r>
        <w:rPr>
          <w:rFonts w:ascii="Times New Roman" w:hAnsi="Times New Roman" w:cstheme="minorBidi" w:eastAsiaTheme="minorHAns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DL</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6</w:t>
      </w:r>
      <w:r>
        <w:rPr>
          <w:rFonts w:ascii="Times New Roman" w:hAnsi="Times New Roman" w:cstheme="minorBidi" w:eastAsiaTheme="minorHAns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LP</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7</w:t>
      </w:r>
      <w:r>
        <w:rPr>
          <w:rFonts w:ascii="Times New Roman" w:hAnsi="Times New Roman" w:cstheme="minorBidi" w:eastAsiaTheme="minorHAns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AL</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8</w:t>
      </w:r>
      <w:r>
        <w:rPr>
          <w:rFonts w:ascii="Times New Roman" w:hAnsi="Times New Roman" w:cstheme="minorBidi" w:eastAsiaTheme="minorHAnsi"/>
        </w:rPr>
        <w:t xml:space="preserve"> </w:t>
      </w:r>
      <w:r>
        <w:rPr>
          <w:rFonts w:ascii="Times New Roman" w:hAnsi="Times New Roman" w:cstheme="minorBidi" w:eastAsiaTheme="minorHAnsi"/>
        </w:rPr>
        <w:t xml:space="preserve">ln </w:t>
      </w:r>
      <w:r>
        <w:rPr>
          <w:rFonts w:ascii="Times New Roman" w:hAnsi="Times New Roman" w:cstheme="minorBidi" w:eastAsiaTheme="minorHAnsi"/>
          <w:i/>
        </w:rPr>
        <w:t>IAH</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HI</w:t>
      </w:r>
      <w:r>
        <w:rPr>
          <w:rFonts w:ascii="Times New Roman" w:hAnsi="Times New Roman" w:cstheme="minorBidi" w:eastAsiaTheme="minorHAnsi"/>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2 </w:t>
      </w:r>
      <w:r>
        <w:rPr>
          <w:rFonts w:ascii="Times New Roman" w:hAnsi="Times New Roman" w:cstheme="minorBidi" w:eastAsiaTheme="minorHAnsi"/>
        </w:rPr>
        <w:t xml:space="preserve">ln </w:t>
      </w:r>
      <w:r>
        <w:rPr>
          <w:rFonts w:ascii="Times New Roman" w:hAnsi="Times New Roman" w:cstheme="minorBidi" w:eastAsiaTheme="minorHAnsi"/>
          <w:i/>
        </w:rPr>
        <w:t>BC</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w:t>
      </w:r>
      <w:r>
        <w:rPr>
          <w:rFonts w:ascii="Times New Roman" w:hAnsi="Times New Roman" w:cstheme="minorBidi" w:eastAsiaTheme="minorHAnsi"/>
          <w:i/>
        </w:rPr>
        <w:t>LR</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w:t>
      </w:r>
      <w:r>
        <w:rPr>
          <w:rFonts w:ascii="Times New Roman" w:hAnsi="Times New Roman" w:cstheme="minorBidi" w:eastAsiaTheme="minorHAnsi"/>
          <w:i/>
        </w:rPr>
        <w:t>SRD</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5 </w:t>
      </w:r>
      <w:r>
        <w:rPr>
          <w:rFonts w:ascii="Times New Roman" w:hAnsi="Times New Roman" w:cstheme="minorBidi" w:eastAsiaTheme="minorHAnsi"/>
        </w:rPr>
        <w:t xml:space="preserve">ln </w:t>
      </w:r>
      <w:r>
        <w:rPr>
          <w:rFonts w:ascii="Times New Roman" w:hAnsi="Times New Roman" w:cstheme="minorBidi" w:eastAsiaTheme="minorHAnsi"/>
          <w:i/>
        </w:rPr>
        <w:t>DL</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6 </w:t>
      </w:r>
      <w:r>
        <w:rPr>
          <w:rFonts w:ascii="Times New Roman" w:hAnsi="Times New Roman" w:cstheme="minorBidi" w:eastAsiaTheme="minorHAnsi"/>
        </w:rPr>
        <w:t xml:space="preserve">ln </w:t>
      </w:r>
      <w:r>
        <w:rPr>
          <w:rFonts w:ascii="Times New Roman" w:hAnsi="Times New Roman" w:cstheme="minorBidi" w:eastAsiaTheme="minorHAnsi"/>
          <w:i/>
        </w:rPr>
        <w:t>LP</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7 </w:t>
      </w:r>
      <w:r>
        <w:rPr>
          <w:rFonts w:ascii="Times New Roman" w:hAnsi="Times New Roman" w:cstheme="minorBidi" w:eastAsiaTheme="minorHAnsi"/>
        </w:rPr>
        <w:t xml:space="preserve">ln </w:t>
      </w:r>
      <w:r>
        <w:rPr>
          <w:rFonts w:ascii="Times New Roman" w:hAnsi="Times New Roman" w:cstheme="minorBidi" w:eastAsiaTheme="minorHAnsi"/>
          <w:i/>
        </w:rPr>
        <w:t>AL</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 xml:space="preserve">8 </w:t>
      </w:r>
      <w:r>
        <w:rPr>
          <w:rFonts w:ascii="Times New Roman" w:hAnsi="Times New Roman" w:cstheme="minorBidi" w:eastAsiaTheme="minorHAnsi"/>
        </w:rPr>
        <w:t xml:space="preserve">ln </w:t>
      </w:r>
      <w:r>
        <w:rPr>
          <w:rFonts w:ascii="Times New Roman" w:hAnsi="Times New Roman" w:cstheme="minorBidi" w:eastAsiaTheme="minorHAnsi"/>
          <w:i/>
        </w:rPr>
        <w:t>IAH</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topLinePunct/>
      </w:pPr>
      <w:r>
        <w:t>（</w:t>
      </w:r>
      <w:r>
        <w:rPr>
          <w:rFonts w:ascii="Times New Roman" w:eastAsia="Times New Roman"/>
        </w:rPr>
        <w:t>6.26</w:t>
      </w:r>
      <w:r>
        <w:t>）</w:t>
      </w:r>
    </w:p>
    <w:p w:rsidR="0018722C">
      <w:pPr>
        <w:topLinePunct/>
      </w:pPr>
      <w:r>
        <w:t>（</w:t>
      </w:r>
      <w:r>
        <w:rPr>
          <w:rFonts w:ascii="Times New Roman" w:eastAsia="Times New Roman"/>
        </w:rPr>
        <w:t>6.27</w:t>
      </w:r>
      <w:r>
        <w:t>）</w:t>
      </w:r>
    </w:p>
    <w:p w:rsidR="0018722C">
      <w:pPr>
        <w:topLinePunct/>
      </w:pPr>
      <w:r>
        <w:t>（</w:t>
      </w:r>
      <w:r>
        <w:rPr>
          <w:rFonts w:ascii="Times New Roman" w:eastAsia="Times New Roman"/>
        </w:rPr>
        <w:t>6.28</w:t>
      </w:r>
      <w:r>
        <w:t>）</w:t>
      </w:r>
    </w:p>
    <w:p w:rsidR="0018722C">
      <w:spacing w:beforeLines="0" w:before="0" w:afterLines="0" w:after="0" w:line="440" w:lineRule="auto"/>
      <w:pPr>
        <w:sectPr w:rsidR="00556256">
          <w:type w:val="continuous"/>
          <w:pgSz w:w="11910" w:h="16840"/>
          <w:pgMar w:top="1580" w:bottom="280" w:left="1000" w:right="900"/>
          <w:cols w:num="2" w:equalWidth="0">
            <w:col w:w="8666" w:space="198"/>
            <w:col w:w="1146"/>
          </w:cols>
        </w:sectPr>
        <w:topLinePunct/>
      </w:pPr>
    </w:p>
    <w:p w:rsidR="0018722C">
      <w:pPr>
        <w:topLinePunct/>
      </w:pPr>
      <w:r>
        <w:t>其中，式</w:t>
      </w:r>
      <w:r>
        <w:t>（</w:t>
      </w:r>
      <w:r>
        <w:rPr>
          <w:rFonts w:ascii="Times New Roman" w:hAnsi="Times New Roman" w:eastAsia="Times New Roman"/>
        </w:rPr>
        <w:t>6.26</w:t>
      </w:r>
      <w:r>
        <w:t>）</w:t>
      </w:r>
      <w:r>
        <w:t>表示的模型记为理性预期模型Ⅰ，式</w:t>
      </w:r>
      <w:r>
        <w:t>（</w:t>
      </w:r>
      <w:r>
        <w:rPr>
          <w:rFonts w:ascii="Times New Roman" w:hAnsi="Times New Roman" w:eastAsia="Times New Roman"/>
        </w:rPr>
        <w:t>6.27</w:t>
      </w:r>
      <w:r>
        <w:t>）</w:t>
      </w:r>
      <w:r>
        <w:t>表示的模型记为近视预期模型</w:t>
      </w:r>
    </w:p>
    <w:p w:rsidR="0018722C">
      <w:pPr>
        <w:topLinePunct/>
      </w:pPr>
      <w:r>
        <w:t>Ⅱ，式</w:t>
      </w:r>
      <w:r>
        <w:t>（</w:t>
      </w:r>
      <w:r>
        <w:rPr>
          <w:rFonts w:ascii="Times New Roman" w:hAnsi="Times New Roman" w:eastAsia="宋体"/>
        </w:rPr>
        <w:t>6.28</w:t>
      </w:r>
      <w:r>
        <w:t>）</w:t>
      </w:r>
      <w:r>
        <w:t>表示的模型记为无预期模型Ⅲ。模型Ⅰ</w:t>
      </w:r>
      <w:r>
        <w:rPr>
          <w:rFonts w:ascii="Times New Roman" w:hAnsi="Times New Roman" w:eastAsia="宋体"/>
        </w:rPr>
        <w:t>~</w:t>
      </w:r>
      <w:r>
        <w:t>Ⅲ的参数统一解释为：</w:t>
      </w:r>
      <w:r>
        <w:rPr>
          <w:rFonts w:ascii="Symbol" w:hAnsi="Symbol" w:eastAsia="Symbol"/>
          <w:i/>
        </w:rPr>
        <w:t></w:t>
      </w:r>
      <w:r>
        <w:rPr>
          <w:rFonts w:ascii="Times New Roman" w:hAnsi="Times New Roman" w:eastAsia="宋体"/>
        </w:rPr>
        <w:t>0</w:t>
      </w:r>
      <w:r>
        <w:t>为常数，</w:t>
      </w:r>
      <w:r>
        <w:rPr>
          <w:rFonts w:ascii="Times New Roman" w:hAnsi="Times New Roman" w:eastAsia="宋体"/>
          <w:i/>
        </w:rPr>
        <w:t>i</w:t>
      </w:r>
      <w:r>
        <w:t>代表中国</w:t>
      </w:r>
      <w:r>
        <w:rPr>
          <w:rFonts w:ascii="Times New Roman" w:hAnsi="Times New Roman" w:eastAsia="宋体"/>
        </w:rPr>
        <w:t>35</w:t>
      </w:r>
      <w:r>
        <w:t>个大中城市，</w:t>
      </w:r>
      <w:r>
        <w:rPr>
          <w:rFonts w:ascii="Times New Roman" w:hAnsi="Times New Roman" w:eastAsia="宋体"/>
          <w:i/>
        </w:rPr>
        <w:t>t</w:t>
      </w:r>
      <w:r>
        <w:t>代表时间，</w:t>
      </w:r>
      <w:r>
        <w:rPr>
          <w:rFonts w:ascii="Symbol" w:hAnsi="Symbol" w:eastAsia="Symbol"/>
          <w:i/>
        </w:rPr>
        <w:t></w:t>
      </w:r>
      <w:r>
        <w:rPr>
          <w:rFonts w:ascii="Times New Roman" w:hAnsi="Times New Roman" w:eastAsia="宋体"/>
          <w:i/>
        </w:rPr>
        <w:t>i</w:t>
      </w:r>
      <w:r>
        <w:t>用来控制不同城市的不随时间变化的特有性质；</w:t>
      </w:r>
      <w:r>
        <w:rPr>
          <w:rFonts w:ascii="Symbol" w:hAnsi="Symbol" w:eastAsia="Symbol"/>
          <w:i/>
        </w:rPr>
        <w:t></w:t>
      </w:r>
      <w:r>
        <w:rPr>
          <w:rFonts w:ascii="Times New Roman" w:hAnsi="Times New Roman" w:eastAsia="宋体"/>
        </w:rPr>
        <w:t>1</w:t>
      </w:r>
      <w:r>
        <w:t>反映上一期对本期的房价预期增长率对住房供给的影响，</w:t>
      </w:r>
      <w:r>
        <w:rPr>
          <w:rFonts w:ascii="Symbol" w:hAnsi="Symbol" w:eastAsia="Symbol"/>
          <w:i/>
        </w:rPr>
        <w:t></w:t>
      </w:r>
      <w:r>
        <w:rPr>
          <w:rFonts w:ascii="Times New Roman" w:hAnsi="Times New Roman" w:eastAsia="宋体"/>
        </w:rPr>
        <w:t>2 </w:t>
      </w:r>
      <w:r>
        <w:rPr>
          <w:rFonts w:ascii="Times New Roman" w:hAnsi="Times New Roman" w:eastAsia="宋体"/>
        </w:rPr>
        <w:t>~</w:t>
      </w:r>
      <w:r>
        <w:rPr>
          <w:rFonts w:ascii="Symbol" w:hAnsi="Symbol" w:eastAsia="Symbol"/>
          <w:i/>
        </w:rPr>
        <w:t></w:t>
      </w:r>
      <w:r>
        <w:rPr>
          <w:rFonts w:ascii="Times New Roman" w:hAnsi="Times New Roman" w:eastAsia="宋体"/>
        </w:rPr>
        <w:t>8</w:t>
      </w:r>
      <w:r>
        <w:t>分别反映上一期的建筑材料</w:t>
      </w:r>
      <w:r>
        <w:t>价格、利率、存款准备金率、房地产开发国内贷款额、土地价格、房地产企业购置土地面积、</w:t>
      </w:r>
      <w:r>
        <w:t>经适房投资额对本期住房供给的影响，</w:t>
      </w:r>
      <w:r>
        <w:rPr>
          <w:rFonts w:ascii="Symbol" w:hAnsi="Symbol" w:eastAsia="Symbol"/>
          <w:i/>
        </w:rPr>
        <w:t></w:t>
      </w:r>
      <w:r>
        <w:rPr>
          <w:rFonts w:ascii="Times New Roman" w:hAnsi="Times New Roman" w:eastAsia="宋体"/>
          <w:i/>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t>是随机误差项。</w:t>
      </w:r>
    </w:p>
    <w:p w:rsidR="0018722C">
      <w:pPr>
        <w:topLinePunct/>
      </w:pPr>
      <w:r>
        <w:t>实证分析使用的数据是中国</w:t>
      </w:r>
      <w:r>
        <w:rPr>
          <w:rFonts w:ascii="Times New Roman" w:eastAsia="Times New Roman"/>
        </w:rPr>
        <w:t>35</w:t>
      </w:r>
      <w:r>
        <w:t>个大中城市</w:t>
      </w:r>
      <w:r>
        <w:rPr>
          <w:rFonts w:ascii="Times New Roman" w:eastAsia="Times New Roman"/>
        </w:rPr>
        <w:t>1999</w:t>
      </w:r>
      <w:r>
        <w:t>～</w:t>
      </w:r>
      <w:r>
        <w:rPr>
          <w:rFonts w:ascii="Times New Roman" w:eastAsia="Times New Roman"/>
        </w:rPr>
        <w:t>2010</w:t>
      </w:r>
      <w:r>
        <w:t>年的年度面板数据。将</w:t>
      </w:r>
      <w:r>
        <w:rPr>
          <w:rFonts w:ascii="Times New Roman" w:eastAsia="Times New Roman"/>
        </w:rPr>
        <w:t>5</w:t>
      </w:r>
      <w:r>
        <w:t>年以上贷款利率值按照天数加权法形成年度数据，并且剔除每个城市的通货膨胀因素，得到各城市</w:t>
      </w:r>
      <w:r>
        <w:t>的实际贷款利率值；存款准备金率按照天数加权法形成年度数据，并作为</w:t>
      </w:r>
      <w:r>
        <w:rPr>
          <w:rFonts w:ascii="Times New Roman" w:eastAsia="Times New Roman"/>
        </w:rPr>
        <w:t>35</w:t>
      </w:r>
      <w:r>
        <w:t>个城市的公共</w:t>
      </w:r>
      <w:r>
        <w:t>政</w:t>
      </w:r>
    </w:p>
    <w:p w:rsidR="0018722C">
      <w:pPr>
        <w:topLinePunct/>
      </w:pPr>
      <w:r>
        <w:t>策；对建筑材料价格指数与土地交易价格指数进行定基处理</w:t>
      </w:r>
      <w:r>
        <w:t>（</w:t>
      </w:r>
      <w:r>
        <w:t>以</w:t>
      </w:r>
      <w:r>
        <w:rPr>
          <w:rFonts w:ascii="Times New Roman" w:eastAsia="Times New Roman"/>
        </w:rPr>
        <w:t>1998</w:t>
      </w:r>
      <w:r>
        <w:t>年为基期</w:t>
      </w:r>
      <w:r>
        <w:t>）</w:t>
      </w:r>
      <w:r>
        <w:t>，并剔除通货膨胀因素的影响；对于住宅投资额、经适房投资额剔除通货膨胀因素的影响；对比率数据外的所有指标进行对数处理。其中，本年住宅完成投资额、商品住宅销售价格、本年购置</w:t>
      </w:r>
      <w:r>
        <w:t>土</w:t>
      </w:r>
    </w:p>
    <w:p w:rsidR="0018722C">
      <w:pPr>
        <w:topLinePunct/>
      </w:pPr>
      <w:r>
        <w:t>地面积数据来源于《中国统计年鉴</w:t>
      </w:r>
      <w:r>
        <w:t>》</w:t>
      </w:r>
      <w:r>
        <w:t>（</w:t>
      </w:r>
      <w:r>
        <w:rPr>
          <w:rFonts w:ascii="Times New Roman" w:eastAsia="Times New Roman"/>
        </w:rPr>
        <w:t>2000~20</w:t>
      </w:r>
      <w:r>
        <w:rPr>
          <w:rFonts w:ascii="Times New Roman" w:eastAsia="Times New Roman"/>
          <w:spacing w:val="-5"/>
        </w:rPr>
        <w:t>1</w:t>
      </w:r>
      <w:r>
        <w:rPr>
          <w:rFonts w:ascii="Times New Roman" w:eastAsia="Times New Roman"/>
        </w:rPr>
        <w:t>1</w:t>
      </w:r>
      <w:r>
        <w:t>）</w:t>
      </w:r>
      <w:r>
        <w:t>，建筑材料价格指数、城市居民消费价格指</w:t>
      </w:r>
      <w:r>
        <w:t>数数据来源于国研网数据中心，贷款基准利率、法定存款准备金率数据来源于中国人民银行</w:t>
      </w:r>
      <w:r>
        <w:t>统计数据库，土地交易价格指数数据来源于《中国经济景气月报》，房地产企业国内贷款额、</w:t>
      </w:r>
      <w:r>
        <w:t>经济适用房投资额数据来源于《中国房地产统计年鉴</w:t>
      </w:r>
      <w:r>
        <w:t>》</w:t>
      </w:r>
      <w:r>
        <w:t>（</w:t>
      </w:r>
      <w:r>
        <w:rPr>
          <w:rFonts w:ascii="Times New Roman" w:eastAsia="Times New Roman"/>
        </w:rPr>
        <w:t>2000~20</w:t>
      </w:r>
      <w:r>
        <w:rPr>
          <w:rFonts w:ascii="Times New Roman" w:eastAsia="Times New Roman"/>
          <w:spacing w:val="-5"/>
        </w:rPr>
        <w:t>1</w:t>
      </w:r>
      <w:r>
        <w:rPr>
          <w:rFonts w:ascii="Times New Roman" w:eastAsia="Times New Roman"/>
        </w:rPr>
        <w:t>1</w:t>
      </w:r>
      <w:r>
        <w:t>）</w:t>
      </w:r>
      <w:r>
        <w:t>。实证分析使用的软件</w:t>
      </w:r>
      <w:r>
        <w:t>为</w:t>
      </w:r>
    </w:p>
    <w:p w:rsidR="0018722C">
      <w:pPr>
        <w:topLinePunct/>
      </w:pPr>
      <w:r>
        <w:rPr>
          <w:rFonts w:ascii="Times New Roman" w:eastAsia="Times New Roman"/>
        </w:rPr>
        <w:t>Stata12.0</w:t>
      </w:r>
      <w:r>
        <w:t>.</w:t>
      </w:r>
    </w:p>
    <w:p w:rsidR="0018722C">
      <w:pPr>
        <w:pStyle w:val="Heading3"/>
        <w:topLinePunct/>
        <w:ind w:left="200" w:hangingChars="200" w:hanging="200"/>
      </w:pPr>
      <w:bookmarkStart w:id="789245" w:name="_Toc686789245"/>
      <w:bookmarkStart w:name="_bookmark106" w:id="245"/>
      <w:bookmarkEnd w:id="245"/>
      <w:r>
        <w:t>6.4.3</w:t>
      </w:r>
      <w:r>
        <w:t xml:space="preserve"> </w:t>
      </w:r>
      <w:bookmarkStart w:name="_bookmark106" w:id="246"/>
      <w:bookmarkEnd w:id="246"/>
      <w:r>
        <w:t>面板单位根检验</w:t>
      </w:r>
      <w:bookmarkEnd w:id="789245"/>
    </w:p>
    <w:p w:rsidR="0018722C">
      <w:pPr>
        <w:topLinePunct/>
      </w:pPr>
      <w:r>
        <w:t>为了提高检验结果的可靠性，该部分同时采用最常用的</w:t>
      </w:r>
      <w:r>
        <w:rPr>
          <w:rFonts w:ascii="Times New Roman" w:eastAsia="Times New Roman"/>
        </w:rPr>
        <w:t>4</w:t>
      </w:r>
      <w:r w:rsidR="001852F3">
        <w:rPr>
          <w:rFonts w:ascii="Times New Roman" w:eastAsia="Times New Roman"/>
        </w:rPr>
        <w:t xml:space="preserve"> </w:t>
      </w:r>
      <w:r>
        <w:t>种检验方法：</w:t>
      </w:r>
      <w:r>
        <w:rPr>
          <w:rFonts w:ascii="Times New Roman" w:eastAsia="Times New Roman"/>
        </w:rPr>
        <w:t>LLC</w:t>
      </w:r>
      <w:r>
        <w:t>，</w:t>
      </w:r>
      <w:r>
        <w:rPr>
          <w:rFonts w:ascii="Times New Roman" w:eastAsia="Times New Roman"/>
        </w:rPr>
        <w:t>IPS</w:t>
      </w:r>
      <w:r>
        <w:t>，</w:t>
      </w:r>
    </w:p>
    <w:p w:rsidR="0018722C">
      <w:pPr>
        <w:topLinePunct/>
      </w:pPr>
      <w:r>
        <w:rPr>
          <w:rFonts w:ascii="Times New Roman" w:eastAsia="Times New Roman"/>
        </w:rPr>
        <w:t>Fisher-ADF</w:t>
      </w:r>
      <w:r>
        <w:t>，</w:t>
      </w:r>
      <w:r>
        <w:rPr>
          <w:rFonts w:ascii="Times New Roman" w:eastAsia="Times New Roman"/>
        </w:rPr>
        <w:t>Fisher-PP</w:t>
      </w:r>
      <w:r>
        <w:t>，面板单位根检验结果见</w:t>
      </w:r>
      <w:r>
        <w:t>表</w:t>
      </w:r>
      <w:r>
        <w:rPr>
          <w:rFonts w:ascii="Times New Roman" w:eastAsia="Times New Roman"/>
        </w:rPr>
        <w:t>6</w:t>
      </w:r>
      <w:r>
        <w:rPr>
          <w:rFonts w:ascii="Times New Roman" w:eastAsia="Times New Roman"/>
        </w:rPr>
        <w:t>.</w:t>
      </w:r>
      <w:r>
        <w:rPr>
          <w:rFonts w:ascii="Times New Roman" w:eastAsia="Times New Roman"/>
        </w:rPr>
        <w:t>1</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6</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ascii="黑体" w:eastAsia="黑体" w:hint="eastAsia" w:cstheme="minorBidi" w:hAnsiTheme="minorHAnsi"/>
          <w:sz w:val="21"/>
        </w:rPr>
        <w:t>面</w:t>
      </w:r>
      <w:r>
        <w:rPr>
          <w:kern w:val="2"/>
          <w:szCs w:val="22"/>
          <w:rFonts w:ascii="黑体" w:eastAsia="黑体" w:hint="eastAsia" w:cstheme="minorBidi" w:hAnsiTheme="minorHAnsi"/>
          <w:spacing w:val="-2"/>
          <w:sz w:val="21"/>
        </w:rPr>
        <w:t>板</w:t>
      </w:r>
      <w:r>
        <w:rPr>
          <w:kern w:val="2"/>
          <w:szCs w:val="22"/>
          <w:rFonts w:ascii="黑体" w:eastAsia="黑体" w:hint="eastAsia" w:cstheme="minorBidi" w:hAnsiTheme="minorHAnsi"/>
          <w:sz w:val="21"/>
        </w:rPr>
        <w:t>单位根</w:t>
      </w:r>
      <w:r>
        <w:rPr>
          <w:kern w:val="2"/>
          <w:szCs w:val="22"/>
          <w:rFonts w:ascii="黑体" w:eastAsia="黑体" w:hint="eastAsia" w:cstheme="minorBidi" w:hAnsiTheme="minorHAnsi"/>
          <w:spacing w:val="-2"/>
          <w:sz w:val="21"/>
        </w:rPr>
        <w:t>检</w:t>
      </w:r>
      <w:r>
        <w:rPr>
          <w:kern w:val="2"/>
          <w:szCs w:val="22"/>
          <w:rFonts w:ascii="黑体" w:eastAsia="黑体" w:hint="eastAsia" w:cstheme="minorBidi" w:hAnsiTheme="minorHAnsi"/>
          <w:sz w:val="21"/>
        </w:rPr>
        <w:t>验</w:t>
      </w:r>
      <w:r>
        <w:rPr>
          <w:kern w:val="2"/>
          <w:szCs w:val="22"/>
          <w:rFonts w:ascii="黑体" w:eastAsia="黑体" w:hint="eastAsia" w:cstheme="minorBidi" w:hAnsiTheme="minorHAnsi"/>
          <w:spacing w:val="-2"/>
          <w:sz w:val="21"/>
        </w:rPr>
        <w:t>结</w:t>
      </w:r>
      <w:r>
        <w:rPr>
          <w:kern w:val="2"/>
          <w:szCs w:val="22"/>
          <w:rFonts w:ascii="黑体" w:eastAsia="黑体" w:hint="eastAsia" w:cstheme="minorBidi" w:hAnsiTheme="minorHAnsi"/>
          <w:sz w:val="21"/>
        </w:rPr>
        <w:t>果</w:t>
      </w:r>
    </w:p>
    <w:tbl>
      <w:tblPr>
        <w:tblW w:w="5000" w:type="pct"/>
        <w:tblInd w:w="2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9"/>
        <w:gridCol w:w="1863"/>
        <w:gridCol w:w="1410"/>
        <w:gridCol w:w="1547"/>
        <w:gridCol w:w="1759"/>
        <w:gridCol w:w="1598"/>
      </w:tblGrid>
      <w:tr>
        <w:trPr>
          <w:tblHeader/>
        </w:trPr>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检验类型</w:t>
            </w:r>
            <w:r w:rsidRPr="00000000">
              <w:rPr>
                <w:sz w:val="24"/>
                <w:szCs w:val="24"/>
              </w:rPr>
              <w:t>（</w:t>
            </w:r>
            <w:r w:rsidRPr="00000000">
              <w:rPr>
                <w:sz w:val="24"/>
                <w:szCs w:val="24"/>
              </w:rPr>
              <w:t>C,T</w:t>
            </w:r>
            <w:r w:rsidRPr="00000000">
              <w:rPr>
                <w:sz w:val="24"/>
                <w:szCs w:val="24"/>
              </w:rPr>
              <w:t>）</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LLC </w:t>
            </w:r>
            <w:r w:rsidRPr="00000000">
              <w:rPr>
                <w:sz w:val="24"/>
                <w:szCs w:val="24"/>
              </w:rPr>
              <w:t>值</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IPS </w:t>
            </w:r>
            <w:r w:rsidRPr="00000000">
              <w:rPr>
                <w:sz w:val="24"/>
                <w:szCs w:val="24"/>
              </w:rPr>
              <w:t>值</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Fisher-ADF </w:t>
            </w:r>
            <w:r w:rsidRPr="00000000">
              <w:rPr>
                <w:sz w:val="24"/>
                <w:szCs w:val="24"/>
              </w:rPr>
              <w:t>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Fisher-PP </w:t>
            </w:r>
            <w:r w:rsidRPr="00000000">
              <w:rPr>
                <w:sz w:val="24"/>
                <w:szCs w:val="24"/>
              </w:rPr>
              <w:t>值</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HI</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C,N</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-10.7573***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ffff9"/>
              <w:topLinePunct/>
              <w:ind w:leftChars="0" w:left="0" w:rightChars="0" w:right="0" w:firstLineChars="0" w:firstLine="0"/>
              <w:spacing w:line="240" w:lineRule="atLeast"/>
            </w:pPr>
            <w:r w:rsidRPr="00000000">
              <w:rPr>
                <w:sz w:val="24"/>
                <w:szCs w:val="24"/>
              </w:rPr>
              <w:t>-1.09699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0.1363</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113.429***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0.0008</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89.6676*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0.0567</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RE</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-12.8722***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-6.36657***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154.877***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211.952***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ME</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-11.2309***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-5.67862***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145.607***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212.060***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BC</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-12.3277***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-1.84361**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0.0326</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92.1402**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0.0393</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142.300***</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LR</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C,N</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-17.2196***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-10.3039***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222.676***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263.784***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SRD</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C,N</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-9.49078***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-14.6538***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318.937***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727.323***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DL</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 xml:space="preserve">-14.6793*** </w:t>
            </w:r>
            <w:r w:rsidRPr="00000000">
              <w:rPr>
                <w:sz w:val="24"/>
                <w:szCs w:val="24"/>
              </w:rPr>
              <w:t xml:space="preserve">(</w:t>
            </w:r>
            <w:r w:rsidRPr="00000000">
              <w:rPr>
                <w:sz w:val="24"/>
                <w:szCs w:val="24"/>
              </w:rPr>
              <w:t xml:space="preserve">0.0000</w:t>
            </w:r>
            <w:r w:rsidRPr="00000000">
              <w:rPr>
                <w:sz w:val="24"/>
                <w:szCs w:val="24"/>
              </w:rPr>
              <w:t xml:space="preserve">)</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 xml:space="preserve">-5.83328*** </w:t>
            </w:r>
            <w:r w:rsidRPr="00000000">
              <w:rPr>
                <w:sz w:val="24"/>
                <w:szCs w:val="24"/>
              </w:rPr>
              <w:t xml:space="preserve">(</w:t>
            </w:r>
            <w:r w:rsidRPr="00000000">
              <w:rPr>
                <w:sz w:val="24"/>
                <w:szCs w:val="24"/>
              </w:rPr>
              <w:t xml:space="preserve">0.0000</w:t>
            </w:r>
            <w:r w:rsidRPr="00000000">
              <w:rPr>
                <w:sz w:val="24"/>
                <w:szCs w:val="24"/>
              </w:rPr>
              <w:t xml:space="preserve">)</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 xml:space="preserve">144.611*** </w:t>
            </w:r>
            <w:r w:rsidRPr="00000000">
              <w:rPr>
                <w:sz w:val="24"/>
                <w:szCs w:val="24"/>
              </w:rPr>
              <w:t xml:space="preserve">(</w:t>
            </w:r>
            <w:r w:rsidRPr="00000000">
              <w:rPr>
                <w:sz w:val="24"/>
                <w:szCs w:val="24"/>
              </w:rPr>
              <w:t xml:space="preserve">0.0000</w:t>
            </w:r>
            <w:r w:rsidRPr="00000000">
              <w:rPr>
                <w:sz w:val="24"/>
                <w:szCs w:val="24"/>
              </w:rPr>
              <w:t xml:space="preserve">)</w:t>
            </w:r>
          </w:p>
        </w:tc>
        <w:tc>
          <w:tcPr>
            <w:tcW w:w="853" w:type="pct"/>
            <w:vAlign w:val="center"/>
          </w:tcPr>
          <w:p w:rsidR="0018722C">
            <w:pPr>
              <w:pStyle w:val="ad"/>
              <w:topLinePunct/>
              <w:ind w:leftChars="0" w:left="0" w:rightChars="0" w:right="0" w:firstLineChars="0" w:firstLine="0"/>
              <w:spacing w:line="240" w:lineRule="atLeast"/>
            </w:pPr>
            <w:r w:rsidRPr="00000000">
              <w:rPr>
                <w:sz w:val="24"/>
                <w:szCs w:val="24"/>
              </w:rPr>
              <w:t xml:space="preserve">203.718*** </w:t>
            </w:r>
            <w:r w:rsidRPr="00000000">
              <w:rPr>
                <w:sz w:val="24"/>
                <w:szCs w:val="24"/>
              </w:rPr>
              <w:t xml:space="preserve">(</w:t>
            </w:r>
            <w:r w:rsidRPr="00000000">
              <w:rPr>
                <w:sz w:val="24"/>
                <w:szCs w:val="24"/>
              </w:rPr>
              <w:t xml:space="preserve">0.0000</w:t>
            </w:r>
            <w:r w:rsidRPr="00000000">
              <w:rPr>
                <w:sz w:val="24"/>
                <w:szCs w:val="24"/>
              </w:rPr>
              <w:t xml:space="preserve">)</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LP</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-6.03312***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ffff9"/>
              <w:topLinePunct/>
              <w:ind w:leftChars="0" w:left="0" w:rightChars="0" w:right="0" w:firstLineChars="0" w:firstLine="0"/>
              <w:spacing w:line="240" w:lineRule="atLeast"/>
            </w:pPr>
            <w:r w:rsidRPr="00000000">
              <w:rPr>
                <w:sz w:val="24"/>
                <w:szCs w:val="24"/>
              </w:rPr>
              <w:t>-0.55904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0.2881</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90.5583**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0.0241</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84.1261*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0.0656</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AL</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C,N</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-9.00948***</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-5.34813***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147.410***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186.227***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 xml:space="preserve">IAH </w:t>
            </w:r>
            <w:r w:rsidRPr="00000000">
              <w:rPr>
                <w:sz w:val="24"/>
                <w:szCs w:val="24"/>
              </w:rPr>
              <w:t>i</w:t>
            </w:r>
            <w:r w:rsidRPr="00000000">
              <w:rPr>
                <w:sz w:val="24"/>
                <w:szCs w:val="24"/>
              </w:rPr>
              <w:t>,</w:t>
            </w:r>
            <w:r w:rsidRPr="00000000">
              <w:rPr>
                <w:sz w:val="24"/>
                <w:szCs w:val="24"/>
              </w:rPr>
              <w:t>t</w:t>
            </w:r>
          </w:p>
        </w:tc>
        <w:tc>
          <w:tcPr>
            <w:tcW w:w="9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-6.62864***</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-1.43761*</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0.0753</w:t>
            </w:r>
            <w:r w:rsidRPr="00000000">
              <w:rPr>
                <w:sz w:val="24"/>
                <w:szCs w:val="24"/>
              </w:rPr>
              <w:t>)</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94.1592**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0.0287</w:t>
            </w:r>
            <w:r w:rsidRPr="00000000">
              <w:rPr>
                <w:sz w:val="24"/>
                <w:szCs w:val="24"/>
              </w:rPr>
              <w:t>)</w:t>
            </w: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97.5212**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0.0165</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说明：检验类型中</w:t>
      </w:r>
      <w:r>
        <w:rPr>
          <w:rFonts w:ascii="Times New Roman" w:eastAsia="Times New Roman" w:cstheme="minorBidi" w:hAnsiTheme="minorHAnsi"/>
        </w:rPr>
        <w:t>C</w:t>
      </w:r>
      <w:r>
        <w:rPr>
          <w:rFonts w:cstheme="minorBidi" w:hAnsiTheme="minorHAnsi" w:eastAsiaTheme="minorHAnsi" w:asciiTheme="minorHAnsi"/>
        </w:rPr>
        <w:t>代表截距项，</w:t>
      </w:r>
      <w:r>
        <w:rPr>
          <w:rFonts w:ascii="Times New Roman" w:eastAsia="Times New Roman" w:cstheme="minorBidi" w:hAnsiTheme="minorHAnsi"/>
        </w:rPr>
        <w:t>T</w:t>
      </w:r>
      <w:r>
        <w:rPr>
          <w:rFonts w:cstheme="minorBidi" w:hAnsiTheme="minorHAnsi" w:eastAsiaTheme="minorHAnsi" w:asciiTheme="minorHAnsi"/>
        </w:rPr>
        <w:t>代表趋势项，</w:t>
      </w:r>
      <w:r>
        <w:rPr>
          <w:rFonts w:ascii="Times New Roman" w:eastAsia="Times New Roman" w:cstheme="minorBidi" w:hAnsiTheme="minorHAnsi"/>
        </w:rPr>
        <w:t>N</w:t>
      </w:r>
      <w:r>
        <w:rPr>
          <w:rFonts w:cstheme="minorBidi" w:hAnsiTheme="minorHAnsi" w:eastAsiaTheme="minorHAnsi" w:asciiTheme="minorHAnsi"/>
        </w:rPr>
        <w:t>表示没有相应项；滞后长度按照</w:t>
      </w:r>
      <w:r>
        <w:rPr>
          <w:rFonts w:ascii="Times New Roman" w:eastAsia="Times New Roman" w:cstheme="minorBidi" w:hAnsiTheme="minorHAnsi"/>
        </w:rPr>
        <w:t>SC</w:t>
      </w:r>
      <w:r>
        <w:rPr>
          <w:rFonts w:cstheme="minorBidi" w:hAnsiTheme="minorHAnsi" w:eastAsiaTheme="minorHAnsi" w:asciiTheme="minorHAnsi"/>
        </w:rPr>
        <w:t>信息准则确定；小括号内为</w:t>
      </w:r>
      <w:r>
        <w:rPr>
          <w:rFonts w:ascii="Times New Roman" w:eastAsia="Times New Roman" w:cstheme="minorBidi" w:hAnsiTheme="minorHAnsi"/>
        </w:rPr>
        <w:t>p</w:t>
      </w:r>
      <w:r>
        <w:rPr>
          <w:rFonts w:cstheme="minorBidi" w:hAnsiTheme="minorHAnsi" w:eastAsiaTheme="minorHAnsi" w:asciiTheme="minorHAnsi"/>
        </w:rPr>
        <w:t>值。</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和</w:t>
      </w:r>
      <w:r>
        <w:rPr>
          <w:rFonts w:ascii="Times New Roman" w:hAnsi="Times New Roman" w:eastAsia="Times New Roman" w:cstheme="minorBidi"/>
        </w:rPr>
        <w:t>*</w:t>
      </w:r>
      <w:r>
        <w:rPr>
          <w:rFonts w:cstheme="minorBidi" w:hAnsiTheme="minorHAnsi" w:eastAsiaTheme="minorHAnsi" w:asciiTheme="minorHAnsi"/>
        </w:rPr>
        <w:t>分别表示在</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和</w:t>
      </w:r>
      <w:r>
        <w:rPr>
          <w:rFonts w:ascii="Times New Roman" w:hAnsi="Times New Roman" w:eastAsia="Times New Roman" w:cstheme="minorBidi"/>
        </w:rPr>
        <w:t>10%</w:t>
      </w:r>
      <w:r>
        <w:rPr>
          <w:rFonts w:cstheme="minorBidi" w:hAnsiTheme="minorHAnsi" w:eastAsiaTheme="minorHAnsi" w:asciiTheme="minorHAnsi"/>
        </w:rPr>
        <w:t>水平上拒绝“有单位根”的原假设；限于篇幅，城市聚类后各变量单位根检验结果不</w:t>
      </w:r>
      <w:r>
        <w:rPr>
          <w:rFonts w:cstheme="minorBidi" w:hAnsiTheme="minorHAnsi" w:eastAsiaTheme="minorHAnsi" w:asciiTheme="minorHAnsi"/>
        </w:rPr>
        <w:t>予列出。</w:t>
      </w: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1</w:t>
      </w:r>
      <w:r>
        <w:t>可知，所有变量的水平值都是平稳的，可进一步进行建模分析。其中，</w:t>
      </w:r>
      <w:r>
        <w:rPr>
          <w:rFonts w:ascii="Times New Roman" w:eastAsia="Times New Roman"/>
        </w:rPr>
        <w:t>ln </w:t>
      </w:r>
      <w:r>
        <w:rPr>
          <w:rFonts w:ascii="Times New Roman" w:eastAsia="Times New Roman"/>
          <w:i/>
        </w:rPr>
        <w:t>HI</w:t>
      </w:r>
      <w:r>
        <w:rPr>
          <w:rFonts w:ascii="Times New Roman" w:eastAsia="Times New Roman"/>
          <w:i/>
        </w:rPr>
        <w:t>it </w:t>
      </w:r>
      <w:r>
        <w:t>和</w:t>
      </w:r>
    </w:p>
    <w:p w:rsidR="0018722C">
      <w:pPr>
        <w:topLinePunct/>
      </w:pPr>
      <w:r>
        <w:rPr>
          <w:rFonts w:ascii="Times New Roman" w:eastAsia="Times New Roman"/>
        </w:rPr>
        <w:t>ln </w:t>
      </w:r>
      <w:r>
        <w:rPr>
          <w:rFonts w:ascii="Times New Roman" w:eastAsia="Times New Roman"/>
          <w:i/>
        </w:rPr>
        <w:t>LP</w:t>
      </w:r>
      <w:r>
        <w:rPr>
          <w:rFonts w:ascii="Times New Roman" w:eastAsia="Times New Roman"/>
          <w:i/>
        </w:rPr>
        <w:t>it</w:t>
      </w:r>
      <w:r w:rsidR="001852F3">
        <w:rPr>
          <w:rFonts w:ascii="Times New Roman" w:eastAsia="Times New Roman"/>
          <w:i/>
        </w:rPr>
        <w:t xml:space="preserve"> </w:t>
      </w:r>
      <w:r>
        <w:t>通过了三个单位根检验，也认为其水平值是平稳的。</w:t>
      </w:r>
    </w:p>
    <w:p w:rsidR="0018722C">
      <w:pPr>
        <w:pStyle w:val="Heading3"/>
        <w:topLinePunct/>
        <w:ind w:left="200" w:hangingChars="200" w:hanging="200"/>
      </w:pPr>
      <w:bookmarkStart w:id="789246" w:name="_Toc686789246"/>
      <w:bookmarkStart w:name="_bookmark107" w:id="247"/>
      <w:bookmarkEnd w:id="247"/>
      <w:r>
        <w:t>6.4.4</w:t>
      </w:r>
      <w:r>
        <w:t xml:space="preserve"> </w:t>
      </w:r>
      <w:bookmarkStart w:name="_bookmark107" w:id="248"/>
      <w:bookmarkEnd w:id="248"/>
      <w:r>
        <w:t>理性预期情形下的实证检验</w:t>
      </w:r>
      <w:bookmarkEnd w:id="789246"/>
    </w:p>
    <w:p w:rsidR="0018722C">
      <w:pPr>
        <w:pStyle w:val="Heading4"/>
        <w:topLinePunct/>
        <w:ind w:left="200" w:hangingChars="200" w:hanging="200"/>
      </w:pPr>
      <w:r>
        <w:t>（</w:t>
      </w:r>
      <w:r>
        <w:t>1</w:t>
      </w:r>
      <w:r>
        <w:t>）</w:t>
      </w:r>
      <w:r>
        <w:t>模型检验</w:t>
      </w:r>
    </w:p>
    <w:p w:rsidR="0018722C">
      <w:pPr>
        <w:topLinePunct/>
      </w:pPr>
      <w:r>
        <w:t>模型设定检验的目的是确定模型是混合估计模型，固定效应模型</w:t>
      </w:r>
      <w:r>
        <w:t>（</w:t>
      </w:r>
      <w:r>
        <w:rPr>
          <w:rFonts w:ascii="Times New Roman" w:eastAsia="Times New Roman"/>
        </w:rPr>
        <w:t>fixed</w:t>
      </w:r>
      <w:r>
        <w:rPr>
          <w:rFonts w:ascii="Times New Roman" w:eastAsia="Times New Roman"/>
          <w:spacing w:val="26"/>
        </w:rPr>
        <w:t> </w:t>
      </w:r>
      <w:r>
        <w:rPr>
          <w:rFonts w:ascii="Times New Roman" w:eastAsia="Times New Roman"/>
        </w:rPr>
        <w:t>effects</w:t>
      </w:r>
      <w:r>
        <w:rPr>
          <w:rFonts w:ascii="Times New Roman" w:eastAsia="Times New Roman"/>
          <w:spacing w:val="25"/>
        </w:rPr>
        <w:t> </w:t>
      </w:r>
      <w:r>
        <w:rPr>
          <w:rFonts w:ascii="Times New Roman" w:eastAsia="Times New Roman"/>
        </w:rPr>
        <w:t>model</w:t>
      </w:r>
      <w:r>
        <w:t>）</w:t>
      </w:r>
      <w:r>
        <w:t>还是随机效应模型</w:t>
      </w:r>
      <w:r>
        <w:t>（</w:t>
      </w:r>
      <w:r>
        <w:rPr>
          <w:rFonts w:ascii="Times New Roman" w:eastAsia="Times New Roman"/>
          <w:spacing w:val="0"/>
        </w:rPr>
        <w:t>r</w:t>
      </w:r>
      <w:r>
        <w:rPr>
          <w:rFonts w:ascii="Times New Roman" w:eastAsia="Times New Roman"/>
          <w:spacing w:val="0"/>
        </w:rPr>
        <w:t>a</w:t>
      </w:r>
      <w:r>
        <w:rPr>
          <w:rFonts w:ascii="Times New Roman" w:eastAsia="Times New Roman"/>
          <w:spacing w:val="-2"/>
        </w:rPr>
        <w:t>n</w:t>
      </w:r>
      <w:r>
        <w:rPr>
          <w:rFonts w:ascii="Times New Roman" w:eastAsia="Times New Roman"/>
        </w:rPr>
        <w:t>d</w:t>
      </w:r>
      <w:r>
        <w:rPr>
          <w:rFonts w:ascii="Times New Roman" w:eastAsia="Times New Roman"/>
          <w:spacing w:val="4"/>
        </w:rPr>
        <w:t>o</w:t>
      </w:r>
      <w:r>
        <w:rPr>
          <w:rFonts w:ascii="Times New Roman" w:eastAsia="Times New Roman"/>
        </w:rPr>
        <w:t>m </w:t>
      </w:r>
      <w:r>
        <w:rPr>
          <w:rFonts w:ascii="Times New Roman" w:eastAsia="Times New Roman"/>
          <w:spacing w:val="1"/>
        </w:rPr>
        <w:t>e</w:t>
      </w:r>
      <w:r>
        <w:rPr>
          <w:rFonts w:ascii="Times New Roman" w:eastAsia="Times New Roman"/>
          <w:spacing w:val="-4"/>
        </w:rPr>
        <w:t>f</w:t>
      </w:r>
      <w:r>
        <w:rPr>
          <w:rFonts w:ascii="Times New Roman" w:eastAsia="Times New Roman"/>
          <w:spacing w:val="-2"/>
        </w:rPr>
        <w:t>f</w:t>
      </w:r>
      <w:r>
        <w:rPr>
          <w:rFonts w:ascii="Times New Roman" w:eastAsia="Times New Roman"/>
          <w:spacing w:val="0"/>
        </w:rPr>
        <w:t>ec</w:t>
      </w:r>
      <w:r>
        <w:rPr>
          <w:rFonts w:ascii="Times New Roman" w:eastAsia="Times New Roman"/>
          <w:spacing w:val="2"/>
        </w:rPr>
        <w:t>t</w:t>
      </w:r>
      <w:r>
        <w:rPr>
          <w:rFonts w:ascii="Times New Roman" w:eastAsia="Times New Roman"/>
          <w:w w:val="99"/>
        </w:rPr>
        <w:t>s</w:t>
      </w:r>
      <w:r>
        <w:rPr>
          <w:rFonts w:ascii="Times New Roman" w:eastAsia="Times New Roman"/>
        </w:rPr>
        <w:t> </w:t>
      </w:r>
      <w:r>
        <w:rPr>
          <w:rFonts w:ascii="Times New Roman" w:eastAsia="Times New Roman"/>
          <w:spacing w:val="-5"/>
        </w:rPr>
        <w:t>m</w:t>
      </w:r>
      <w:r>
        <w:rPr>
          <w:rFonts w:ascii="Times New Roman" w:eastAsia="Times New Roman"/>
          <w:spacing w:val="2"/>
        </w:rPr>
        <w:t>o</w:t>
      </w:r>
      <w:r>
        <w:rPr>
          <w:rFonts w:ascii="Times New Roman" w:eastAsia="Times New Roman"/>
        </w:rPr>
        <w:t>d</w:t>
      </w:r>
      <w:r>
        <w:rPr>
          <w:rFonts w:ascii="Times New Roman" w:eastAsia="Times New Roman"/>
          <w:spacing w:val="1"/>
        </w:rPr>
        <w:t>e</w:t>
      </w:r>
      <w:r>
        <w:rPr>
          <w:rFonts w:ascii="Times New Roman" w:eastAsia="Times New Roman"/>
          <w:spacing w:val="-5"/>
        </w:rPr>
        <w:t>l</w:t>
      </w:r>
      <w:r>
        <w:rPr>
          <w:rFonts w:ascii="Times New Roman" w:eastAsia="Times New Roman"/>
          <w:w w:val="99"/>
        </w:rPr>
        <w:t>s</w:t>
      </w:r>
      <w:r>
        <w:t>）</w:t>
      </w:r>
      <w:r>
        <w:t>。由于短面板数据具有截面数据的特征，因此还需</w:t>
      </w:r>
      <w:r>
        <w:t>要对数据进行组间异方差检验。经过上述两类检验最终才能确定模型估计方法。对模型</w:t>
      </w:r>
      <w:r>
        <w:t>（</w:t>
      </w:r>
      <w:r>
        <w:rPr>
          <w:rFonts w:ascii="Times New Roman" w:eastAsia="Times New Roman"/>
        </w:rPr>
        <w:t>6.26</w:t>
      </w:r>
      <w:r>
        <w:t>）</w:t>
      </w:r>
      <w:r w:rsidR="001852F3">
        <w:t xml:space="preserve">的检验过程如下：</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pStyle w:val="BodyText"/>
        <w:spacing w:before="27"/>
        <w:ind w:leftChars="0" w:left="613"/>
        <w:topLinePunct/>
      </w:pPr>
      <w:r>
        <w:t>①混合回归与固定效应的检验</w:t>
      </w:r>
    </w:p>
    <w:p w:rsidR="0018722C">
      <w:pPr>
        <w:topLinePunct/>
      </w:pPr>
      <w:r>
        <w:t>混合回归与固定效应的检验是通过</w:t>
      </w:r>
      <w:r>
        <w:rPr>
          <w:rFonts w:ascii="Times New Roman" w:eastAsia="Times New Roman"/>
          <w:i/>
        </w:rPr>
        <w:t>F</w:t>
      </w:r>
      <w:r>
        <w:t>检验实现的。</w:t>
      </w:r>
      <w:r>
        <w:rPr>
          <w:rFonts w:ascii="Times New Roman" w:eastAsia="Times New Roman"/>
          <w:i/>
        </w:rPr>
        <w:t>F</w:t>
      </w:r>
      <w:r>
        <w:t>检验的原假设是：</w:t>
      </w:r>
      <w:r>
        <w:rPr>
          <w:rFonts w:ascii="Times New Roman" w:eastAsia="Times New Roman"/>
          <w:i/>
        </w:rPr>
        <w:t>H</w:t>
      </w:r>
      <w:r>
        <w:rPr>
          <w:vertAlign w:val="subscript"/>
          <w:rFonts w:ascii="Times New Roman" w:eastAsia="Times New Roman"/>
        </w:rPr>
        <w:t>0</w:t>
      </w:r>
    </w:p>
    <w:p w:rsidR="0018722C">
      <w:pPr>
        <w:topLinePunct/>
      </w:pPr>
      <w:r>
        <w:rPr>
          <w:rFonts w:cstheme="minorBidi" w:hAnsiTheme="minorHAnsi" w:eastAsiaTheme="minorHAnsi" w:asciiTheme="minorHAnsi" w:ascii="Times New Roman" w:eastAsia="Times New Roman"/>
          <w:i/>
        </w:rPr>
        <w:t>u</w:t>
      </w:r>
      <w:r>
        <w:rPr>
          <w:rFonts w:ascii="Times New Roman" w:eastAsia="Times New Roman" w:cstheme="minorBidi" w:hAnsiTheme="minorHAnsi"/>
          <w:vertAlign w:val="subscript"/>
          <w:i/>
        </w:rPr>
        <w:t>i</w:t>
      </w:r>
      <w:r>
        <w:rPr>
          <w:rFonts w:cstheme="minorBidi" w:hAnsiTheme="minorHAnsi" w:eastAsiaTheme="minorHAnsi" w:asciiTheme="minorHAnsi"/>
        </w:rPr>
        <w:t>全部为</w:t>
      </w:r>
      <w:r>
        <w:rPr>
          <w:rFonts w:ascii="Times New Roman" w:eastAsia="Times New Roman" w:cstheme="minorBidi" w:hAnsiTheme="minorHAnsi"/>
        </w:rPr>
        <w:t>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000" w:right="900"/>
          <w:cols w:num="2" w:equalWidth="0">
            <w:col w:w="8354" w:space="40"/>
            <w:col w:w="1616"/>
          </w:cols>
        </w:sectPr>
        <w:topLinePunct/>
      </w:pPr>
    </w:p>
    <w:p w:rsidR="0018722C">
      <w:pPr>
        <w:topLinePunct/>
      </w:pPr>
      <w:r>
        <w:rPr>
          <w:rFonts w:cstheme="minorBidi" w:hAnsiTheme="minorHAnsi" w:eastAsiaTheme="minorHAnsi" w:asciiTheme="minorHAnsi"/>
        </w:rPr>
        <w:t>即混合回归模型是可以接受的；备择假设</w:t>
      </w:r>
      <w:r>
        <w:rPr>
          <w:rFonts w:ascii="Times New Roman" w:eastAsia="Times New Roman" w:cstheme="minorBidi" w:hAnsiTheme="minorHAnsi"/>
          <w:i/>
        </w:rPr>
        <w:t>H</w:t>
      </w:r>
      <w:r>
        <w:rPr>
          <w:vertAlign w:val="subscript"/>
          <w:rFonts w:ascii="Times New Roman" w:eastAsia="Times New Roman" w:cstheme="minorBidi" w:hAnsiTheme="minorHAnsi"/>
        </w:rPr>
        <w:t>1</w:t>
      </w:r>
      <w:r w:rsidR="001852F3">
        <w:rPr>
          <w:vertAlign w:val="subscript"/>
          <w:rFonts w:ascii="Times New Roman" w:eastAsia="Times New Roman" w:cstheme="minorBidi" w:hAnsiTheme="minorHAnsi"/>
        </w:rPr>
        <w:t xml:space="preserve">  </w:t>
      </w:r>
      <w:r>
        <w:rPr>
          <w:rFonts w:ascii="Times New Roman" w:eastAsia="Times New Roman" w:cstheme="minorBidi" w:hAnsiTheme="minorHAnsi"/>
          <w:i/>
        </w:rPr>
        <w:t>u</w:t>
      </w:r>
      <w:r>
        <w:rPr>
          <w:rFonts w:ascii="Times New Roman" w:eastAsia="Times New Roman" w:cstheme="minorBidi" w:hAnsiTheme="minorHAnsi"/>
          <w:vertAlign w:val="subscript"/>
          <w:i/>
        </w:rPr>
        <w:t>i</w:t>
      </w:r>
      <w:r>
        <w:rPr>
          <w:rFonts w:cstheme="minorBidi" w:hAnsiTheme="minorHAnsi" w:eastAsiaTheme="minorHAnsi" w:asciiTheme="minorHAnsi"/>
        </w:rPr>
        <w:t>不全为</w:t>
      </w:r>
      <w:r>
        <w:rPr>
          <w:rFonts w:ascii="Times New Roman" w:eastAsia="Times New Roman" w:cstheme="minorBidi" w:hAnsiTheme="minorHAnsi"/>
        </w:rPr>
        <w:t>0</w:t>
      </w:r>
      <w:r>
        <w:rPr>
          <w:rFonts w:cstheme="minorBidi" w:hAnsiTheme="minorHAnsi" w:eastAsiaTheme="minorHAnsi" w:asciiTheme="minorHAnsi"/>
        </w:rPr>
        <w:t>。</w:t>
      </w:r>
      <w:r>
        <w:rPr>
          <w:rFonts w:ascii="Times New Roman" w:eastAsia="Times New Roman" w:cstheme="minorBidi" w:hAnsiTheme="minorHAnsi"/>
          <w:i/>
        </w:rPr>
        <w:t>F</w:t>
      </w:r>
      <w:r>
        <w:rPr>
          <w:rFonts w:cstheme="minorBidi" w:hAnsiTheme="minorHAnsi" w:eastAsiaTheme="minorHAnsi" w:asciiTheme="minorHAnsi"/>
        </w:rPr>
        <w:t>检验的统计量定义为：</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3432" from="200.195602pt,24.672655pt" to="307.492299pt,24.672655pt" stroked="true" strokeweight=".486232pt" strokecolor="#000000">
            <v:stroke dashstyle="solid"/>
            <w10:wrap type="none"/>
          </v:line>
        </w:pict>
      </w:r>
      <w:r>
        <w:rPr>
          <w:kern w:val="2"/>
          <w:szCs w:val="22"/>
          <w:rFonts w:ascii="Times New Roman" w:hAnsi="Times New Roman" w:cstheme="minorBidi" w:eastAsiaTheme="minorHAnsi"/>
          <w:i/>
          <w:sz w:val="24"/>
        </w:rPr>
        <w:t>F</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SSE</w:t>
      </w:r>
      <w:r>
        <w:rPr>
          <w:kern w:val="2"/>
          <w:szCs w:val="22"/>
          <w:rFonts w:ascii="Times New Roman" w:hAnsi="Times New Roman" w:cstheme="minorBidi" w:eastAsiaTheme="minorHAnsi"/>
          <w:i/>
          <w:sz w:val="14"/>
        </w:rPr>
        <w:t>r</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SSE</w:t>
      </w:r>
      <w:r>
        <w:rPr>
          <w:kern w:val="2"/>
          <w:szCs w:val="22"/>
          <w:rFonts w:ascii="Times New Roman" w:hAnsi="Times New Roman" w:cstheme="minorBidi" w:eastAsiaTheme="minorHAnsi"/>
          <w:i/>
          <w:sz w:val="14"/>
        </w:rPr>
        <w:t>u</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 </w:t>
      </w:r>
      <w:r>
        <w:rPr>
          <w:kern w:val="2"/>
          <w:szCs w:val="22"/>
          <w:rFonts w:ascii="Times New Roman" w:hAnsi="Times New Roman" w:cstheme="minorBidi" w:eastAsiaTheme="minorHAnsi"/>
          <w:i/>
          <w:sz w:val="24"/>
        </w:rPr>
        <w:t>NT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k</w:t>
      </w:r>
      <w:r>
        <w:rPr>
          <w:kern w:val="2"/>
          <w:szCs w:val="22"/>
          <w:rFonts w:ascii="Times New Roman" w:hAnsi="Times New Roman" w:cstheme="minorBidi" w:eastAsiaTheme="minorHAnsi"/>
          <w:sz w:val="24"/>
        </w:rPr>
        <w:t>)</w:t>
      </w:r>
    </w:p>
    <w:p w:rsidR="0018722C">
      <w:pPr>
        <w:topLinePunct/>
      </w:pPr>
      <w:r>
        <w:rPr>
          <w:rFonts w:cstheme="minorBidi" w:hAnsiTheme="minorHAnsi" w:eastAsiaTheme="minorHAnsi" w:asciiTheme="minorHAnsi" w:ascii="Times New Roman" w:hAnsi="Times New Roman"/>
          <w:i/>
        </w:rPr>
        <w:t>SSE</w:t>
      </w:r>
      <w:r>
        <w:rPr>
          <w:rFonts w:ascii="Times New Roman" w:hAnsi="Times New Roman" w:cstheme="minorBidi" w:eastAsiaTheme="minorHAnsi"/>
          <w:vertAlign w:val="subscript"/>
          <w:i/>
        </w:rPr>
        <w:t>u</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rPr>
        <w:t>)</w:t>
      </w:r>
    </w:p>
    <w:p w:rsidR="0018722C">
      <w:pPr>
        <w:topLinePunct/>
      </w:pPr>
      <w:r>
        <w:t>（</w:t>
      </w:r>
      <w:r>
        <w:rPr>
          <w:rFonts w:ascii="Times New Roman" w:eastAsia="Times New Roman"/>
        </w:rPr>
        <w:t>6.29</w:t>
      </w:r>
      <w:r>
        <w:t>）</w:t>
      </w:r>
    </w:p>
    <w:p w:rsidR="0018722C">
      <w:spacing w:beforeLines="0" w:before="0" w:afterLines="0" w:after="0" w:line="440" w:lineRule="auto"/>
      <w:pPr>
        <w:sectPr w:rsidR="00556256">
          <w:type w:val="continuous"/>
          <w:pgSz w:w="11910" w:h="16840"/>
          <w:pgMar w:top="1580" w:bottom="280" w:left="1000" w:right="900"/>
          <w:cols w:num="2" w:equalWidth="0">
            <w:col w:w="7443" w:space="40"/>
            <w:col w:w="2527"/>
          </w:cols>
        </w:sectPr>
        <w:topLinePunct/>
      </w:pPr>
    </w:p>
    <w:p w:rsidR="0018722C">
      <w:pPr>
        <w:topLinePunct/>
      </w:pPr>
      <w:r>
        <w:t>其中，</w:t>
      </w:r>
      <w:r>
        <w:rPr>
          <w:rFonts w:ascii="Times New Roman" w:eastAsia="Times New Roman"/>
          <w:i/>
        </w:rPr>
        <w:t>SSE</w:t>
      </w:r>
      <w:r>
        <w:rPr>
          <w:rFonts w:ascii="Times New Roman" w:eastAsia="Times New Roman"/>
          <w:vertAlign w:val="subscript"/>
          <w:i/>
        </w:rPr>
        <w:t>r</w:t>
      </w:r>
      <w:r>
        <w:t>表示混合回归模型</w:t>
      </w:r>
      <w:r>
        <w:t>（</w:t>
      </w:r>
      <w:r>
        <w:t>即约束模型</w:t>
      </w:r>
      <w:r>
        <w:t>）</w:t>
      </w:r>
      <w:r>
        <w:t>的残差平方和，</w:t>
      </w:r>
      <w:r>
        <w:rPr>
          <w:rFonts w:ascii="Times New Roman" w:eastAsia="Times New Roman"/>
          <w:i/>
        </w:rPr>
        <w:t>SSE</w:t>
      </w:r>
      <w:r>
        <w:rPr>
          <w:rFonts w:ascii="Times New Roman" w:eastAsia="Times New Roman"/>
          <w:vertAlign w:val="subscript"/>
          <w:i/>
        </w:rPr>
        <w:t>u</w:t>
      </w:r>
      <w:r>
        <w:t>表示个体固定效应模型</w:t>
      </w:r>
      <w:r>
        <w:t>（</w:t>
      </w:r>
      <w:r>
        <w:t>即非约束模型</w:t>
      </w:r>
      <w:r>
        <w:t>）</w:t>
      </w:r>
      <w:r>
        <w:t>的残差平方和，</w:t>
      </w:r>
      <w:r>
        <w:rPr>
          <w:rFonts w:ascii="Times New Roman" w:eastAsia="Times New Roman"/>
          <w:i/>
        </w:rPr>
        <w:t>N</w:t>
      </w:r>
      <w:r>
        <w:t>表示个体个数，</w:t>
      </w:r>
      <w:r>
        <w:rPr>
          <w:rFonts w:ascii="Times New Roman" w:eastAsia="Times New Roman"/>
          <w:i/>
        </w:rPr>
        <w:t>N</w:t>
      </w:r>
      <w:r>
        <w:rPr>
          <w:rFonts w:ascii="Times New Roman" w:eastAsia="Times New Roman"/>
        </w:rPr>
        <w:t>-1</w:t>
      </w:r>
      <w:r>
        <w:t>表示约束条件个数，</w:t>
      </w:r>
      <w:r>
        <w:rPr>
          <w:rFonts w:ascii="Times New Roman" w:eastAsia="Times New Roman"/>
          <w:i/>
        </w:rPr>
        <w:t>T</w:t>
      </w:r>
      <w:r>
        <w:t>表示时期数，</w:t>
      </w:r>
      <w:r>
        <w:rPr>
          <w:rFonts w:ascii="Times New Roman" w:eastAsia="Times New Roman"/>
          <w:i/>
        </w:rPr>
        <w:t>k</w:t>
      </w:r>
      <w:r>
        <w:t>表示未加约束的模型中被估参数的个数。如果拒绝原假设，则模型不应采用混合回归，而应该采用固定效应。</w:t>
      </w:r>
      <w:r>
        <w:rPr>
          <w:rFonts w:ascii="Times New Roman" w:eastAsia="Times New Roman"/>
        </w:rPr>
        <w:t>F</w:t>
      </w:r>
      <w:r>
        <w:t>检验的结果见</w:t>
      </w:r>
      <w:r>
        <w:t>表</w:t>
      </w:r>
      <w:r>
        <w:rPr>
          <w:rFonts w:ascii="Times New Roman" w:eastAsia="Times New Roman"/>
        </w:rPr>
        <w:t>6</w:t>
      </w:r>
      <w:r>
        <w:rPr>
          <w:rFonts w:ascii="Times New Roman" w:eastAsia="Times New Roman"/>
        </w:rPr>
        <w:t>.</w:t>
      </w:r>
      <w:r>
        <w:rPr>
          <w:rFonts w:ascii="Times New Roman" w:eastAsia="Times New Roman"/>
        </w:rPr>
        <w:t>2</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6</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t>F</w:t>
      </w:r>
      <w:r>
        <w:rPr>
          <w:kern w:val="2"/>
          <w:szCs w:val="22"/>
          <w:rFonts w:ascii="黑体" w:eastAsia="黑体" w:hint="eastAsia" w:cstheme="minorBidi" w:hAnsiTheme="minorHAnsi"/>
          <w:sz w:val="21"/>
        </w:rPr>
        <w:t>检</w:t>
      </w:r>
      <w:r>
        <w:rPr>
          <w:kern w:val="2"/>
          <w:szCs w:val="22"/>
          <w:rFonts w:ascii="黑体" w:eastAsia="黑体" w:hint="eastAsia" w:cstheme="minorBidi" w:hAnsiTheme="minorHAnsi"/>
          <w:spacing w:val="-2"/>
          <w:sz w:val="21"/>
        </w:rPr>
        <w:t>验</w:t>
      </w:r>
      <w:r>
        <w:rPr>
          <w:kern w:val="2"/>
          <w:szCs w:val="22"/>
          <w:rFonts w:ascii="黑体" w:eastAsia="黑体" w:hint="eastAsia" w:cstheme="minorBidi" w:hAnsiTheme="minorHAnsi"/>
          <w:sz w:val="21"/>
        </w:rPr>
        <w:t>结果</w:t>
      </w:r>
    </w:p>
    <w:tbl>
      <w:tblPr>
        <w:tblW w:w="5000" w:type="pct"/>
        <w:tblInd w:w="1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79"/>
        <w:gridCol w:w="3238"/>
      </w:tblGrid>
      <w:tr>
        <w:trPr>
          <w:tblHeader/>
        </w:trPr>
        <w:tc>
          <w:tcPr>
            <w:tcW w:w="2625"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检验统计量</w:t>
            </w:r>
          </w:p>
        </w:tc>
        <w:tc>
          <w:tcPr>
            <w:tcW w:w="2375"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625" w:type="pct"/>
            <w:vAlign w:val="center"/>
            <w:tcBorders>
              <w:top w:val="single" w:sz="4" w:space="0" w:color="auto"/>
            </w:tcBorders>
          </w:tcPr>
          <w:p w:rsidR="0018722C">
            <w:pPr>
              <w:pStyle w:val="ac"/>
              <w:topLinePunct/>
              <w:ind w:leftChars="0" w:left="0" w:rightChars="0" w:right="0" w:firstLineChars="0" w:firstLine="0"/>
              <w:spacing w:line="240" w:lineRule="atLeast"/>
            </w:pPr>
            <w:r>
              <w:t>11.48</w:t>
            </w:r>
            <w:r>
              <w:t>(</w:t>
            </w:r>
            <w:r>
              <w:t>34, 342</w:t>
            </w:r>
            <w:r>
              <w:t>)</w:t>
            </w:r>
          </w:p>
        </w:tc>
        <w:tc>
          <w:tcPr>
            <w:tcW w:w="2375"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t>由于</w:t>
      </w:r>
      <w:r>
        <w:rPr>
          <w:rFonts w:ascii="Times New Roman" w:eastAsia="宋体"/>
        </w:rPr>
        <w:t>F</w:t>
      </w:r>
      <w:r>
        <w:t>检验的</w:t>
      </w:r>
      <w:r>
        <w:rPr>
          <w:rFonts w:ascii="Times New Roman" w:eastAsia="宋体"/>
        </w:rPr>
        <w:t>P</w:t>
      </w:r>
      <w:r>
        <w:t>值为</w:t>
      </w:r>
      <w:r>
        <w:rPr>
          <w:rFonts w:ascii="Times New Roman" w:eastAsia="宋体"/>
        </w:rPr>
        <w:t>0</w:t>
      </w:r>
      <w:r>
        <w:rPr>
          <w:rFonts w:ascii="Times New Roman" w:eastAsia="宋体"/>
        </w:rPr>
        <w:t>.</w:t>
      </w:r>
      <w:r>
        <w:rPr>
          <w:rFonts w:ascii="Times New Roman" w:eastAsia="宋体"/>
        </w:rPr>
        <w:t>0000</w:t>
      </w:r>
      <w:r>
        <w:t>，强烈拒绝了原假设，因此认为固定效应模型是优于混合回</w:t>
      </w:r>
      <w:r>
        <w:t>归模型的，每个城市应该有自己的截距项。然而，由于该</w:t>
      </w:r>
      <w:r>
        <w:rPr>
          <w:rFonts w:ascii="Times New Roman" w:eastAsia="宋体"/>
        </w:rPr>
        <w:t>F</w:t>
      </w:r>
      <w:r>
        <w:t>检验是在固定效应模型使用普通</w:t>
      </w:r>
      <w:r>
        <w:t>标准差后所得，并没有使用聚类稳健标准差，故此</w:t>
      </w:r>
      <w:r>
        <w:rPr>
          <w:rFonts w:ascii="Times New Roman" w:eastAsia="宋体"/>
        </w:rPr>
        <w:t>F</w:t>
      </w:r>
      <w:r>
        <w:t>检验并不是可靠的，因为普通标准差大</w:t>
      </w:r>
      <w:r>
        <w:t>约只是聚类稳健标准差的一半</w:t>
      </w:r>
      <w:r>
        <w:t>（</w:t>
      </w:r>
      <w:r>
        <w:rPr>
          <w:spacing w:val="-2"/>
        </w:rPr>
        <w:t>篇幅所限，两类标准差不列出</w:t>
      </w:r>
      <w:r>
        <w:t>）</w:t>
      </w:r>
      <w:r>
        <w:t>。因此，进一步通过固定效应的最小二乘虚拟变量模型</w:t>
      </w:r>
      <w:r>
        <w:t>（</w:t>
      </w:r>
      <w:r>
        <w:rPr>
          <w:rFonts w:ascii="Times New Roman" w:eastAsia="宋体"/>
          <w:spacing w:val="-4"/>
        </w:rPr>
        <w:t>LSDV</w:t>
      </w:r>
      <w:r>
        <w:t>）</w:t>
      </w:r>
      <w:r>
        <w:t xml:space="preserve">来考察</w:t>
      </w:r>
      <w:r>
        <w:t>（</w:t>
      </w:r>
      <w:r>
        <w:rPr>
          <w:spacing w:val="-4"/>
        </w:rPr>
        <w:t>模型估计结果略</w:t>
      </w:r>
      <w:r>
        <w:t>）</w:t>
      </w:r>
      <w:r>
        <w:t>。由</w:t>
      </w:r>
      <w:r>
        <w:rPr>
          <w:rFonts w:ascii="Times New Roman" w:eastAsia="宋体"/>
        </w:rPr>
        <w:t>LSDV</w:t>
      </w:r>
      <w:r>
        <w:t>法估计结果可知，</w:t>
      </w:r>
      <w:r w:rsidR="001852F3">
        <w:t xml:space="preserve">绝大多数个体虚拟变量均非常显著</w:t>
      </w:r>
      <w:r>
        <w:t>（</w:t>
      </w:r>
      <w:r>
        <w:rPr>
          <w:rFonts w:ascii="Times New Roman" w:eastAsia="宋体"/>
          <w:w w:val="99"/>
        </w:rPr>
        <w:t>P</w:t>
      </w:r>
      <w:r w:rsidR="001852F3">
        <w:rPr>
          <w:rFonts w:ascii="Times New Roman" w:eastAsia="宋体"/>
          <w:spacing w:val="-5"/>
        </w:rPr>
        <w:t xml:space="preserve"> </w:t>
      </w:r>
      <w:r>
        <w:rPr>
          <w:spacing w:val="-4"/>
        </w:rPr>
        <w:t>值为</w:t>
      </w:r>
      <w:r>
        <w:rPr>
          <w:rFonts w:ascii="Times New Roman" w:eastAsia="宋体"/>
        </w:rPr>
        <w:t>0</w:t>
      </w:r>
      <w:r>
        <w:rPr>
          <w:rFonts w:ascii="Times New Roman" w:eastAsia="宋体"/>
          <w:spacing w:val="0"/>
        </w:rPr>
        <w:t>.</w:t>
      </w:r>
      <w:r>
        <w:rPr>
          <w:rFonts w:ascii="Times New Roman" w:eastAsia="宋体"/>
        </w:rPr>
        <w:t>0000</w:t>
      </w:r>
      <w:r>
        <w:t>）</w:t>
      </w:r>
      <w:r>
        <w:t>，故可以拒绝</w:t>
      </w:r>
      <w:r>
        <w:rPr>
          <w:rFonts w:ascii="Times New Roman" w:eastAsia="宋体"/>
          <w:i/>
        </w:rPr>
        <w:t>H</w:t>
      </w:r>
      <w:r>
        <w:rPr>
          <w:rFonts w:ascii="Times New Roman" w:eastAsia="宋体"/>
          <w:i/>
        </w:rPr>
        <w:t> </w:t>
      </w:r>
      <w:r>
        <w:rPr>
          <w:rFonts w:ascii="Times New Roman" w:eastAsia="宋体"/>
        </w:rPr>
        <w:t>0</w:t>
      </w:r>
      <w:r>
        <w:t>，认为存在个体效应，不应使用混合回归。</w:t>
      </w:r>
    </w:p>
    <w:p w:rsidR="0018722C">
      <w:pPr>
        <w:widowControl w:val="0"/>
        <w:snapToGrid w:val="1"/>
        <w:spacing w:beforeLines="0" w:afterLines="0" w:lineRule="auto" w:line="240" w:after="0" w:before="41"/>
        <w:ind w:firstLineChars="0" w:firstLine="0" w:rightChars="0" w:right="0" w:leftChars="0" w:left="6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②混合回归与随机效应的检验</w:t>
      </w:r>
    </w:p>
    <w:p w:rsidR="0018722C">
      <w:pPr>
        <w:widowControl w:val="0"/>
        <w:snapToGrid w:val="1"/>
        <w:spacing w:beforeLines="0" w:afterLines="0" w:lineRule="auto" w:line="240" w:after="0" w:before="104"/>
        <w:ind w:firstLineChars="0" w:firstLine="0" w:rightChars="0" w:right="0" w:leftChars="0" w:left="6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以上结果已基本确认了个体效应的存在，但是个体效应仍可能以随机效应的形式存在。</w:t>
      </w:r>
    </w:p>
    <w:p w:rsidR="0018722C">
      <w:pPr>
        <w:topLinePunct/>
      </w:pPr>
      <w:r>
        <w:rPr>
          <w:rFonts w:ascii="Times New Roman" w:eastAsia="宋体"/>
        </w:rPr>
        <w:t>B</w:t>
      </w:r>
      <w:r>
        <w:rPr>
          <w:rFonts w:ascii="Times New Roman" w:eastAsia="宋体"/>
        </w:rPr>
        <w:t>r</w:t>
      </w:r>
      <w:r>
        <w:rPr>
          <w:rFonts w:ascii="Times New Roman" w:eastAsia="宋体"/>
        </w:rPr>
        <w:t>e</w:t>
      </w:r>
      <w:r>
        <w:rPr>
          <w:rFonts w:ascii="Times New Roman" w:eastAsia="宋体"/>
        </w:rPr>
        <w:t>u</w:t>
      </w:r>
      <w:r>
        <w:rPr>
          <w:rFonts w:ascii="Times New Roman" w:eastAsia="宋体"/>
        </w:rPr>
        <w:t>s</w:t>
      </w:r>
      <w:r>
        <w:rPr>
          <w:rFonts w:ascii="Times New Roman" w:eastAsia="宋体"/>
        </w:rPr>
        <w:t>c</w:t>
      </w:r>
      <w:r>
        <w:rPr>
          <w:rFonts w:ascii="Times New Roman" w:eastAsia="宋体"/>
        </w:rPr>
        <w:t>h</w:t>
      </w:r>
      <w:r>
        <w:t>和</w:t>
      </w:r>
      <w:r>
        <w:rPr>
          <w:rFonts w:ascii="Times New Roman" w:eastAsia="宋体"/>
        </w:rPr>
        <w:t>P</w:t>
      </w:r>
      <w:r>
        <w:rPr>
          <w:rFonts w:ascii="Times New Roman" w:eastAsia="宋体"/>
        </w:rPr>
        <w:t>a</w:t>
      </w:r>
      <w:r>
        <w:rPr>
          <w:rFonts w:ascii="Times New Roman" w:eastAsia="宋体"/>
        </w:rPr>
        <w:t>g</w:t>
      </w:r>
      <w:r>
        <w:rPr>
          <w:rFonts w:ascii="Times New Roman" w:eastAsia="宋体"/>
        </w:rPr>
        <w:t>a</w:t>
      </w:r>
      <w:r>
        <w:rPr>
          <w:rFonts w:ascii="Times New Roman" w:eastAsia="宋体"/>
        </w:rPr>
        <w:t>n</w:t>
      </w:r>
      <w:r>
        <w:t>（</w:t>
      </w:r>
      <w:r>
        <w:rPr>
          <w:rFonts w:ascii="Times New Roman" w:eastAsia="宋体"/>
        </w:rPr>
        <w:t>1980</w:t>
      </w:r>
      <w:r>
        <w:t>）</w:t>
      </w:r>
      <w:r>
        <w:t>提出了检验个体效应的拉格朗日乘数检验</w:t>
      </w:r>
      <w:r>
        <w:t>（</w:t>
      </w:r>
      <w:r>
        <w:rPr>
          <w:rFonts w:ascii="Times New Roman" w:eastAsia="宋体"/>
          <w:spacing w:val="0"/>
          <w:w w:val="99"/>
        </w:rPr>
        <w:t>L</w:t>
      </w:r>
      <w:r>
        <w:rPr>
          <w:rFonts w:ascii="Times New Roman" w:eastAsia="宋体"/>
          <w:w w:val="99"/>
        </w:rPr>
        <w:t>M</w:t>
      </w:r>
      <w:r>
        <w:t>检验</w:t>
      </w:r>
      <w:r>
        <w:t>）</w:t>
      </w:r>
      <w:r>
        <w:t>，通过构建拉</w:t>
      </w:r>
      <w:r>
        <w:t>格朗日乘数来确定选择随机效应模型还是采用简单</w:t>
      </w:r>
      <w:r>
        <w:rPr>
          <w:rFonts w:ascii="Times New Roman" w:eastAsia="宋体"/>
        </w:rPr>
        <w:t>OLS</w:t>
      </w:r>
      <w:r>
        <w:t>估计的方法。其基本原理是若约束是</w:t>
      </w:r>
      <w:r>
        <w:t>有效的，那么最大化拉格朗日函数所得到的有约束的参数估计量应该位于最大化原始样本似</w:t>
      </w:r>
      <w:r>
        <w:t>然函数的参数估计值附近，该处对数似然函数的斜率应该趋近于</w:t>
      </w:r>
      <w:r>
        <w:rPr>
          <w:rFonts w:ascii="Times New Roman" w:eastAsia="宋体"/>
        </w:rPr>
        <w:t>0</w:t>
      </w:r>
      <w:r>
        <w:t>。因此，</w:t>
      </w:r>
      <w:r>
        <w:rPr>
          <w:rFonts w:ascii="Times New Roman" w:eastAsia="宋体"/>
        </w:rPr>
        <w:t>Breusch-Pagan</w:t>
      </w:r>
      <w:r>
        <w:t>检</w:t>
      </w:r>
      <w:r>
        <w:t>验就是在有约束估计量处，通过检验对数似然函数的斜率是否趋近于</w:t>
      </w:r>
      <w:r>
        <w:rPr>
          <w:rFonts w:ascii="Times New Roman" w:eastAsia="宋体"/>
        </w:rPr>
        <w:t>0</w:t>
      </w:r>
      <w:r>
        <w:t>来检验约束是否有效。</w:t>
      </w:r>
    </w:p>
    <w:p w:rsidR="0018722C">
      <w:pPr>
        <w:topLinePunct/>
      </w:pPr>
      <w:r>
        <w:rPr>
          <w:rFonts w:cstheme="minorBidi" w:hAnsiTheme="minorHAnsi" w:eastAsiaTheme="minorHAnsi" w:asciiTheme="minorHAnsi"/>
        </w:rPr>
        <w:t>原假设为：</w:t>
      </w:r>
      <w:r>
        <w:rPr>
          <w:rFonts w:ascii="Times New Roman" w:hAnsi="Times New Roman" w:eastAsia="宋体" w:cstheme="minorBidi"/>
          <w:i/>
        </w:rPr>
        <w:t>H</w:t>
      </w:r>
      <w:r>
        <w:rPr>
          <w:rFonts w:cstheme="minorBidi" w:hAnsiTheme="minorHAnsi" w:eastAsiaTheme="minorHAnsi" w:asciiTheme="minorHAnsi"/>
          <w:kern w:val="2"/>
          <w:sz w:val="24"/>
        </w:rPr>
        <w:t xml:space="preserve">: </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，备择假设为：</w:t>
      </w:r>
      <w:r>
        <w:rPr>
          <w:rFonts w:ascii="Times New Roman" w:hAnsi="Times New Roman" w:eastAsia="宋体" w:cstheme="minorBidi"/>
          <w:i/>
        </w:rPr>
        <w:t>H</w:t>
      </w:r>
      <w:r>
        <w:rPr>
          <w:rFonts w:cstheme="minorBidi" w:hAnsiTheme="minorHAnsi" w:eastAsiaTheme="minorHAnsi" w:asciiTheme="minorHAnsi"/>
          <w:kern w:val="2"/>
          <w:sz w:val="24"/>
        </w:rPr>
        <w:t xml:space="preserve">: </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sz w:val="24"/>
        </w:rPr>
        <w:t xml:space="preserve">. </w:t>
      </w:r>
      <w:r>
        <w:rPr>
          <w:rFonts w:ascii="Times New Roman" w:hAnsi="Times New Roman" w:eastAsia="宋体" w:cstheme="minorBidi"/>
        </w:rPr>
        <w:t>LM</w:t>
      </w:r>
      <w:r>
        <w:rPr>
          <w:rFonts w:cstheme="minorBidi" w:hAnsiTheme="minorHAnsi" w:eastAsiaTheme="minorHAnsi" w:asciiTheme="minorHAnsi"/>
        </w:rPr>
        <w:t>统计量为：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i/>
        </w:rPr>
        <w:t>u</w:t>
      </w:r>
      <w:r w:rsidRPr="00000000">
        <w:rPr>
          <w:rFonts w:cstheme="minorBidi" w:hAnsiTheme="minorHAnsi" w:eastAsiaTheme="minorHAnsi" w:asciiTheme="minorHAnsi"/>
        </w:rPr>
        <w:tab/>
        <w:t>v</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i/>
        </w:rPr>
        <w:t>u</w:t>
      </w:r>
    </w:p>
    <w:p w:rsidR="0018722C">
      <w:pPr>
        <w:pStyle w:val="aff7"/>
        <w:topLinePunct/>
      </w:pPr>
      <w:r>
        <w:pict>
          <v:shape style="margin-left:300.625946pt;margin-top:7.983514pt;width:21.45pt;height:7.75pt;mso-position-horizontal-relative:page;mso-position-vertical-relative:paragraph;z-index:13720;mso-wrap-distance-left:0;mso-wrap-distance-right:0" type="#_x0000_t202" filled="false" stroked="false">
            <v:textbox inset="0,0,0,0">
              <w:txbxContent>
                <w:p w:rsidR="0018722C">
                  <w:pPr>
                    <w:tabs>
                      <w:tab w:pos="349" w:val="left" w:leader="none"/>
                    </w:tabs>
                    <w:spacing w:line="155" w:lineRule="exact" w:before="0"/>
                    <w:ind w:leftChars="0" w:left="0" w:rightChars="0" w:right="0" w:firstLineChars="0" w:firstLine="0"/>
                    <w:jc w:val="left"/>
                    <w:rPr>
                      <w:rFonts w:ascii="Times New Roman"/>
                      <w:i/>
                      <w:sz w:val="14"/>
                    </w:rPr>
                  </w:pPr>
                  <w:r>
                    <w:rPr>
                      <w:rFonts w:ascii="Times New Roman"/>
                      <w:i/>
                      <w:sz w:val="14"/>
                    </w:rPr>
                    <w:t>N</w:t>
                    <w:tab/>
                    <w:t>T</w:t>
                  </w:r>
                </w:p>
              </w:txbxContent>
            </v:textbox>
            <w10:wrap type="topAndBottom"/>
          </v:shape>
        </w:pict>
      </w:r>
    </w:p>
    <w:p w:rsidR="0018722C">
      <w:pPr>
        <w:pStyle w:val="affff1"/>
        <w:topLinePunct/>
      </w:pPr>
      <w:r>
        <w:rPr>
          <w:rFonts w:cstheme="minorBidi" w:hAnsiTheme="minorHAnsi" w:eastAsiaTheme="minorHAnsi" w:asciiTheme="minorHAnsi" w:ascii="Times New Roman" w:hAnsi="Times New Roman"/>
          <w:i/>
        </w:rPr>
        <w:t>NT</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vertAlign w:val="subscript"/>
          <w:i/>
        </w:rPr>
        <w:t>it</w:t>
      </w:r>
    </w:p>
    <w:p w:rsidR="0018722C">
      <w:spacing w:beforeLines="0" w:before="0" w:afterLines="0" w:after="0" w:line="440" w:lineRule="auto"/>
      <w:pPr>
        <w:sectPr w:rsidR="00556256">
          <w:type w:val="continuous"/>
          <w:pgSz w:w="11910" w:h="16840"/>
          <w:pgMar w:top="1580" w:bottom="280" w:left="1000" w:right="900"/>
          <w:cols w:num="2" w:equalWidth="0">
            <w:col w:w="3196" w:space="40"/>
            <w:col w:w="6774"/>
          </w:cols>
        </w:sectPr>
        <w:topLinePunct/>
      </w:pPr>
    </w:p>
    <w:p w:rsidR="0018722C">
      <w:pPr>
        <w:pStyle w:val="ae"/>
        <w:topLinePunct/>
      </w:pPr>
      <w:r>
        <w:rPr>
          <w:kern w:val="2"/>
          <w:sz w:val="22"/>
          <w:szCs w:val="22"/>
          <w:rFonts w:cstheme="minorBidi" w:hAnsiTheme="minorHAnsi" w:eastAsiaTheme="minorHAnsi" w:asciiTheme="minorHAnsi"/>
        </w:rPr>
        <w:pict>
          <v:shape style="position:absolute;margin-left:328.051666pt;margin-top:-16.965067pt;width:2.1pt;height:15.5pt;mso-position-horizontal-relative:page;mso-position-vertical-relative:paragraph;z-index:-493408" type="#_x0000_t202" filled="false" stroked="false">
            <v:textbox inset="0,0,0,0">
              <w:txbxContent>
                <w:p w:rsidR="0018722C">
                  <w:pPr>
                    <w:spacing w:before="3"/>
                    <w:ind w:leftChars="0" w:left="0" w:rightChars="0" w:right="0" w:firstLineChars="0" w:firstLine="0"/>
                    <w:jc w:val="left"/>
                    <w:rPr>
                      <w:rFonts w:ascii="Symbol" w:hAnsi="Symbol"/>
                      <w:i/>
                      <w:sz w:val="25"/>
                    </w:rPr>
                  </w:pPr>
                  <w:r>
                    <w:rPr>
                      <w:rFonts w:ascii="Symbol" w:hAnsi="Symbol"/>
                      <w:i/>
                      <w:spacing w:val="-65"/>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340.606812pt;margin-top:-14.933015pt;width:4.05pt;height:13.3pt;mso-position-horizontal-relative:page;mso-position-vertical-relative:paragraph;z-index:13864"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0"/>
                    </w:rPr>
                    <w:t>]</w:t>
                  </w:r>
                </w:p>
              </w:txbxContent>
            </v:textbox>
            <w10:wrap type="none"/>
          </v:shape>
        </w:pict>
      </w:r>
      <w:r>
        <w:rPr>
          <w:kern w:val="2"/>
          <w:sz w:val="22"/>
          <w:szCs w:val="22"/>
          <w:rFonts w:cstheme="minorBidi" w:hAnsiTheme="minorHAnsi" w:eastAsiaTheme="minorHAnsi" w:asciiTheme="minorHAnsi"/>
        </w:rPr>
        <w:pict>
          <v:shape style="position:absolute;margin-left:330.107758pt;margin-top:-22.083979pt;width:5pt;height:13.15pt;mso-position-horizontal-relative:page;mso-position-vertical-relative:paragraph;z-index:-493312" type="#_x0000_t202" filled="false" stroked="false">
            <v:textbox inset="0,0,0,0">
              <w:txbxContent>
                <w:p w:rsidR="0018722C">
                  <w:pPr>
                    <w:widowControl w:val="0"/>
                    <w:snapToGrid w:val="1"/>
                    <w:spacing w:beforeLines="0" w:afterLines="0" w:before="0" w:after="0" w:line="263" w:lineRule="exact"/>
                    <w:ind w:firstLineChars="0" w:firstLine="0" w:leftChars="0" w:left="0" w:rightChars="0" w:right="0"/>
                    <w:jc w:val="left"/>
                    <w:autoSpaceDE w:val="0"/>
                    <w:autoSpaceDN w:val="0"/>
                    <w:pBdr>
                      <w:bottom w:val="none" w:sz="0" w:space="0" w:color="auto"/>
                    </w:pBdr>
                    <w:rPr>
                      <w:kern w:val="2"/>
                      <w:sz w:val="24"/>
                      <w:szCs w:val="24"/>
                      <w:rFonts w:cstheme="minorBidi" w:ascii="MT Extra" w:hAnsi="MT Extra" w:eastAsia="宋体" w:cs="宋体"/>
                    </w:rPr>
                  </w:pPr>
                  <w:r>
                    <w:rPr>
                      <w:kern w:val="2"/>
                      <w:sz w:val="24"/>
                      <w:szCs w:val="24"/>
                      <w:rFonts w:ascii="MT Extra" w:hAnsi="MT Extra" w:cstheme="minorBidi" w:eastAsia="宋体" w:cs="宋体"/>
                      <w:w w:val="100"/>
                    </w:rPr>
                    <w:t></w:t>
                  </w:r>
                </w:p>
              </w:txbxContent>
            </v:textbox>
            <w10:wrap type="none"/>
          </v:shape>
        </w:pict>
      </w:r>
      <w:r>
        <w:rPr>
          <w:kern w:val="2"/>
          <w:szCs w:val="22"/>
          <w:rFonts w:ascii="Times New Roman" w:hAnsi="Times New Roman" w:cstheme="minorBidi" w:eastAsiaTheme="minorHAnsi"/>
          <w:i/>
          <w:sz w:val="24"/>
        </w:rPr>
        <w:t>LM </w:t>
      </w:r>
      <w:r>
        <w:rPr>
          <w:kern w:val="2"/>
          <w:szCs w:val="22"/>
          <w:rFonts w:ascii="Symbol" w:hAnsi="Symbol" w:cstheme="minorBidi" w:eastAsiaTheme="minorHAnsi"/>
          <w:sz w:val="24"/>
        </w:rPr>
        <w:t></w:t>
      </w:r>
    </w:p>
    <w:p w:rsidR="0018722C">
      <w:pPr>
        <w:tabs>
          <w:tab w:pos="1878" w:val="left" w:leader="none"/>
        </w:tabs>
        <w:spacing w:line="185" w:lineRule="exact" w:before="2"/>
        <w:ind w:leftChars="0" w:left="80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pacing w:val="4"/>
          <w:position w:val="-9"/>
          <w:sz w:val="24"/>
        </w:rPr>
        <w:t>[</w:t>
      </w:r>
      <w:r>
        <w:rPr>
          <w:kern w:val="2"/>
          <w:szCs w:val="22"/>
          <w:rFonts w:ascii="Times New Roman" w:hAnsi="Times New Roman" w:cstheme="minorBidi" w:eastAsiaTheme="minorHAnsi"/>
          <w:spacing w:val="0"/>
          <w:sz w:val="24"/>
          <w:u w:val="single"/>
        </w:rPr>
        <w:t> </w:t>
      </w:r>
      <w:r>
        <w:rPr>
          <w:kern w:val="2"/>
          <w:szCs w:val="22"/>
          <w:rFonts w:ascii="Times New Roman" w:hAnsi="Times New Roman" w:cstheme="minorBidi" w:eastAsiaTheme="minorHAnsi"/>
          <w:i/>
          <w:sz w:val="14"/>
          <w:u w:val="single"/>
        </w:rPr>
        <w:t>i</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   </w:t>
      </w:r>
      <w:r>
        <w:rPr>
          <w:kern w:val="2"/>
          <w:szCs w:val="22"/>
          <w:rFonts w:ascii="Times New Roman" w:hAnsi="Times New Roman" w:cstheme="minorBidi" w:eastAsiaTheme="minorHAnsi"/>
          <w:spacing w:val="12"/>
          <w:sz w:val="14"/>
          <w:u w:val="single"/>
        </w:rPr>
        <w:t> </w:t>
      </w:r>
      <w:r>
        <w:rPr>
          <w:kern w:val="2"/>
          <w:szCs w:val="22"/>
          <w:rFonts w:ascii="Times New Roman" w:hAnsi="Times New Roman" w:cstheme="minorBidi" w:eastAsiaTheme="minorHAnsi"/>
          <w:i/>
          <w:sz w:val="14"/>
          <w:u w:val="single"/>
        </w:rPr>
        <w:t>i</w:t>
      </w:r>
      <w:r>
        <w:rPr>
          <w:kern w:val="2"/>
          <w:szCs w:val="22"/>
          <w:rFonts w:ascii="Symbol" w:hAnsi="Symbol" w:cstheme="minorBidi" w:eastAsiaTheme="minorHAnsi"/>
          <w:sz w:val="14"/>
          <w:u w:val="single"/>
        </w:rPr>
        <w:t></w:t>
      </w:r>
      <w:r>
        <w:rPr>
          <w:kern w:val="2"/>
          <w:szCs w:val="22"/>
          <w:rFonts w:ascii="Times New Roman" w:hAnsi="Times New Roman" w:cstheme="minorBidi" w:eastAsiaTheme="minorHAnsi"/>
          <w:sz w:val="14"/>
          <w:u w:val="single"/>
        </w:rPr>
        <w:t>1</w:t>
      </w:r>
      <w:r>
        <w:rPr>
          <w:kern w:val="2"/>
          <w:szCs w:val="22"/>
          <w:rFonts w:ascii="Symbol" w:hAnsi="Symbol" w:cstheme="minorBidi" w:eastAsiaTheme="minorHAnsi"/>
          <w:position w:val="-9"/>
          <w:sz w:val="24"/>
        </w:rPr>
        <w:t></w:t>
      </w:r>
      <w:r>
        <w:rPr>
          <w:kern w:val="2"/>
          <w:szCs w:val="22"/>
          <w:rFonts w:ascii="Times New Roman" w:hAnsi="Times New Roman" w:cstheme="minorBidi" w:eastAsiaTheme="minorHAnsi"/>
          <w:position w:val="-9"/>
          <w:sz w:val="24"/>
        </w:rPr>
        <w:t>1</w:t>
      </w:r>
      <w:r>
        <w:rPr>
          <w:kern w:val="2"/>
          <w:szCs w:val="22"/>
          <w:rFonts w:ascii="Times New Roman" w:hAnsi="Times New Roman" w:cstheme="minorBidi" w:eastAsiaTheme="minorHAnsi"/>
          <w:position w:val="-9"/>
          <w:sz w:val="24"/>
        </w:rPr>
        <w:t>]</w:t>
      </w:r>
      <w:r w:rsidR="004B696B">
        <w:rPr>
          <w:kern w:val="2"/>
          <w:szCs w:val="22"/>
          <w:rFonts w:ascii="Times New Roman" w:hAnsi="Times New Roman" w:cstheme="minorBidi" w:eastAsiaTheme="minorHAnsi"/>
          <w:position w:val="-9"/>
          <w:sz w:val="24"/>
        </w:rPr>
        <w:t xml:space="preserve"> </w:t>
      </w:r>
      <w:r>
        <w:rPr>
          <w:kern w:val="2"/>
          <w:szCs w:val="22"/>
          <w:rFonts w:ascii="Times New Roman" w:hAnsi="Times New Roman" w:cstheme="minorBidi" w:eastAsiaTheme="minorHAnsi"/>
          <w:position w:val="1"/>
          <w:sz w:val="14"/>
        </w:rPr>
        <w:t>2</w:t>
      </w:r>
    </w:p>
    <w:p w:rsidR="0018722C">
      <w:pPr>
        <w:pStyle w:val="aff7"/>
        <w:topLinePunct/>
      </w:pPr>
      <w:r>
        <w:rPr>
          <w:rFonts w:ascii="Times New Roman"/>
          <w:sz w:val="2"/>
        </w:rPr>
        <w:pict>
          <v:group style="width:37.9pt;height:.5pt;mso-position-horizontal-relative:char;mso-position-vertical-relative:line" coordorigin="0,0" coordsize="758,10">
            <v:line style="position:absolute" from="0,5" to="758,5" stroked="true" strokeweight=".492281pt" strokecolor="#000000">
              <v:stroke dashstyle="solid"/>
            </v:line>
          </v:group>
        </w:pict>
      </w:r>
      <w:r/>
    </w:p>
    <w:p w:rsidR="0018722C">
      <w:pPr>
        <w:pStyle w:val="affff1"/>
        <w:topLinePunct/>
      </w:pPr>
      <w:r>
        <w:br w:type="column"/>
      </w:r>
      <w:r>
        <w:t>（</w:t>
      </w:r>
      <w:r>
        <w:rPr>
          <w:rFonts w:ascii="Times New Roman" w:eastAsia="Times New Roman"/>
        </w:rPr>
        <w:t>6.30</w:t>
      </w:r>
      <w:r>
        <w:t>）</w:t>
      </w:r>
    </w:p>
    <w:p w:rsidR="0018722C">
      <w:spacing w:beforeLines="0" w:before="0" w:afterLines="0" w:after="0" w:line="440" w:lineRule="auto"/>
      <w:pPr>
        <w:sectPr w:rsidR="00556256">
          <w:type w:val="continuous"/>
          <w:pgSz w:w="11910" w:h="16840"/>
          <w:pgMar w:top="1580" w:bottom="280" w:left="1000" w:right="900"/>
          <w:cols w:num="3" w:equalWidth="0">
            <w:col w:w="3982" w:space="40"/>
            <w:col w:w="2342" w:space="39"/>
            <w:col w:w="3607"/>
          </w:cols>
        </w:sectPr>
        <w:topLinePunct/>
      </w:pPr>
    </w:p>
    <w:p w:rsidR="0018722C">
      <w:pPr>
        <w:pStyle w:val="ae"/>
        <w:topLinePunct/>
      </w:pPr>
      <w:r>
        <w:rPr>
          <w:kern w:val="2"/>
          <w:sz w:val="22"/>
          <w:szCs w:val="22"/>
          <w:rFonts w:cstheme="minorBidi" w:hAnsiTheme="minorHAnsi" w:eastAsiaTheme="minorHAnsi" w:asciiTheme="minorHAnsi"/>
        </w:rPr>
        <w:pict>
          <v:shape style="margin-left:300.204803pt;margin-top:.565793pt;width:21.45pt;height:7.75pt;mso-position-horizontal-relative:page;mso-position-vertical-relative:paragraph;z-index:-493384" type="#_x0000_t202" filled="false" stroked="false">
            <v:textbox inset="0,0,0,0">
              <w:txbxContent>
                <w:p w:rsidR="0018722C">
                  <w:pPr>
                    <w:tabs>
                      <w:tab w:pos="350" w:val="left" w:leader="none"/>
                    </w:tabs>
                    <w:spacing w:line="155" w:lineRule="exact" w:before="0"/>
                    <w:ind w:leftChars="0" w:left="0" w:rightChars="0" w:right="0" w:firstLineChars="0" w:firstLine="0"/>
                    <w:jc w:val="left"/>
                    <w:rPr>
                      <w:rFonts w:ascii="Times New Roman"/>
                      <w:i/>
                      <w:sz w:val="14"/>
                    </w:rPr>
                  </w:pPr>
                  <w:r>
                    <w:rPr>
                      <w:rFonts w:ascii="Times New Roman"/>
                      <w:i/>
                      <w:sz w:val="14"/>
                    </w:rPr>
                    <w:t>N</w:t>
                    <w:tab/>
                    <w:t>T</w:t>
                  </w:r>
                </w:p>
              </w:txbxContent>
            </v:textbox>
            <w10:wrap type="none"/>
          </v:shape>
        </w:pict>
      </w:r>
      <w:r>
        <w:rPr>
          <w:kern w:val="2"/>
          <w:szCs w:val="22"/>
          <w:rFonts w:ascii="Times New Roman" w:hAnsi="Times New Roman" w:cstheme="minorBidi" w:eastAsiaTheme="minorHAnsi"/>
          <w:sz w:val="24"/>
        </w:rPr>
        <w:t>2(</w:t>
      </w:r>
      <w:r>
        <w:rPr>
          <w:kern w:val="2"/>
          <w:szCs w:val="22"/>
          <w:rFonts w:ascii="Times New Roman" w:hAnsi="Times New Roman" w:cstheme="minorBidi" w:eastAsiaTheme="minorHAnsi"/>
          <w:i/>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p>
    <w:p w:rsidR="0018722C">
      <w:pPr>
        <w:spacing w:line="468" w:lineRule="exact" w:before="0"/>
        <w:ind w:leftChars="0" w:left="9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
          <w:sz w:val="36"/>
        </w:rPr>
        <w:t></w:t>
      </w:r>
      <w:r>
        <w:rPr>
          <w:kern w:val="2"/>
          <w:szCs w:val="22"/>
          <w:rFonts w:ascii="Times New Roman" w:hAnsi="Times New Roman" w:cstheme="minorBidi" w:eastAsiaTheme="minorHAnsi"/>
          <w:spacing w:val="1"/>
          <w:position w:val="5"/>
          <w:sz w:val="24"/>
        </w:rPr>
        <w:t>[</w:t>
      </w:r>
      <w:r>
        <w:rPr>
          <w:kern w:val="2"/>
          <w:szCs w:val="22"/>
          <w:rFonts w:ascii="Symbol" w:hAnsi="Symbol" w:cstheme="minorBidi" w:eastAsiaTheme="minorHAnsi"/>
          <w:spacing w:val="1"/>
          <w:sz w:val="36"/>
        </w:rPr>
        <w:t></w:t>
      </w:r>
      <w:r>
        <w:rPr>
          <w:kern w:val="2"/>
          <w:szCs w:val="22"/>
          <w:rFonts w:ascii="MT Extra" w:hAnsi="MT Extra" w:cstheme="minorBidi" w:eastAsiaTheme="minorHAnsi"/>
          <w:position w:val="20"/>
          <w:sz w:val="24"/>
        </w:rPr>
        <w:t></w:t>
      </w:r>
      <w:r>
        <w:rPr>
          <w:kern w:val="2"/>
          <w:szCs w:val="22"/>
          <w:rFonts w:ascii="Times New Roman" w:hAnsi="Times New Roman" w:cstheme="minorBidi" w:eastAsiaTheme="minorHAnsi"/>
          <w:position w:val="20"/>
          <w:sz w:val="24"/>
        </w:rPr>
        <w:t> </w:t>
      </w:r>
      <w:r>
        <w:rPr>
          <w:kern w:val="2"/>
          <w:szCs w:val="22"/>
          <w:rFonts w:ascii="Times New Roman" w:hAnsi="Times New Roman" w:cstheme="minorBidi" w:eastAsiaTheme="minorHAnsi"/>
          <w:position w:val="16"/>
          <w:sz w:val="14"/>
        </w:rPr>
        <w:t>2</w:t>
      </w:r>
    </w:p>
    <w:p w:rsidR="0018722C">
      <w:spacing w:beforeLines="0" w:before="0" w:afterLines="0" w:after="0" w:line="440" w:lineRule="auto"/>
      <w:pPr>
        <w:sectPr w:rsidR="00556256">
          <w:type w:val="continuous"/>
          <w:pgSz w:w="11910" w:h="16840"/>
          <w:pgMar w:top="1580" w:bottom="280" w:left="1000" w:right="900"/>
          <w:cols w:num="2" w:equalWidth="0">
            <w:col w:w="4792" w:space="40"/>
            <w:col w:w="5178"/>
          </w:cols>
        </w:sectPr>
        <w:topLinePunct/>
      </w:pPr>
    </w:p>
    <w:p w:rsidR="0018722C">
      <w:pPr>
        <w:pStyle w:val="ae"/>
        <w:topLinePunct/>
      </w:pPr>
      <w:r>
        <w:rPr>
          <w:kern w:val="2"/>
          <w:sz w:val="22"/>
          <w:szCs w:val="22"/>
          <w:rFonts w:cstheme="minorBidi" w:hAnsiTheme="minorHAnsi" w:eastAsiaTheme="minorHAnsi" w:asciiTheme="minorHAnsi"/>
        </w:rPr>
        <w:pict>
          <v:shape style="margin-left:327.63446pt;margin-top:-17.102951pt;width:17.45pt;height:15.5pt;mso-position-horizontal-relative:page;mso-position-vertical-relative:paragraph;z-index:-493360" type="#_x0000_t202" filled="false" stroked="false">
            <v:textbox inset="0,0,0,0">
              <w:txbxContent>
                <w:p w:rsidR="0018722C">
                  <w:pPr>
                    <w:spacing w:before="3"/>
                    <w:ind w:leftChars="0" w:left="0" w:rightChars="0" w:right="0" w:firstLineChars="0" w:firstLine="0"/>
                    <w:jc w:val="left"/>
                    <w:rPr>
                      <w:rFonts w:ascii="Times New Roman" w:hAnsi="Times New Roman"/>
                      <w:sz w:val="24"/>
                    </w:rPr>
                  </w:pPr>
                  <w:r>
                    <w:rPr>
                      <w:rFonts w:ascii="Symbol" w:hAnsi="Symbol"/>
                      <w:i/>
                      <w:sz w:val="25"/>
                    </w:rPr>
                    <w:t></w:t>
                  </w:r>
                  <w:r>
                    <w:rPr>
                      <w:rFonts w:ascii="Times New Roman" w:hAnsi="Times New Roman"/>
                      <w:i/>
                      <w:sz w:val="25"/>
                    </w:rPr>
                    <w:t>  </w:t>
                  </w:r>
                  <w:r>
                    <w:rPr>
                      <w:rFonts w:ascii="Times New Roman" w:hAnsi="Times New Roman"/>
                      <w:sz w:val="24"/>
                    </w:rPr>
                    <w:t>]</w:t>
                  </w:r>
                </w:p>
              </w:txbxContent>
            </v:textbox>
            <w10:wrap type="none"/>
          </v:shape>
        </w:pict>
      </w:r>
      <w:r>
        <w:rPr>
          <w:kern w:val="2"/>
          <w:sz w:val="22"/>
          <w:szCs w:val="22"/>
          <w:rFonts w:cstheme="minorBidi" w:hAnsiTheme="minorHAnsi" w:eastAsiaTheme="minorHAnsi" w:asciiTheme="minorHAnsi"/>
        </w:rPr>
        <w:pict>
          <v:shape style="margin-left:334.229919pt;margin-top:-7.613874pt;width:4pt;height:7.75pt;mso-position-horizontal-relative:page;mso-position-vertical-relative:paragraph;z-index:-49328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it</w:t>
                  </w:r>
                </w:p>
              </w:txbxContent>
            </v:textbox>
            <w10:wrap type="none"/>
          </v:shap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xml:space="preserve">1    </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t>在原假设下，统计量</w:t>
      </w:r>
      <w:r>
        <w:rPr>
          <w:rFonts w:ascii="Times New Roman" w:hAnsi="Times New Roman" w:eastAsia="宋体"/>
        </w:rPr>
        <w:t>LM</w:t>
      </w:r>
      <w:r>
        <w:t>服从</w:t>
      </w:r>
      <w:r>
        <w:rPr>
          <w:rFonts w:ascii="Times New Roman" w:hAnsi="Times New Roman" w:eastAsia="宋体"/>
        </w:rPr>
        <w:t>1</w:t>
      </w:r>
      <w:r>
        <w:t>个自由度的</w:t>
      </w:r>
      <w:r>
        <w:rPr>
          <w:rFonts w:ascii="Symbol" w:hAnsi="Symbol" w:eastAsia="Symbol"/>
          <w:i/>
        </w:rPr>
        <w:t></w:t>
      </w:r>
      <w:r>
        <w:rPr>
          <w:vertAlign w:val="superscript"/>
          /&gt;
        </w:rPr>
        <w:t>2</w:t>
      </w:r>
      <w:r>
        <w:t>分布，即</w:t>
      </w:r>
      <w:r>
        <w:rPr>
          <w:rFonts w:ascii="Times New Roman" w:hAnsi="Times New Roman" w:eastAsia="宋体"/>
          <w:i/>
        </w:rPr>
        <w:t>LM </w:t>
      </w:r>
      <w:r>
        <w:rPr>
          <w:rFonts w:ascii="Times New Roman" w:hAnsi="Times New Roman" w:eastAsia="宋体"/>
        </w:rPr>
        <w:t>~</w:t>
      </w:r>
      <w:r>
        <w:rPr>
          <w:rFonts w:ascii="Symbol" w:hAnsi="Symbol" w:eastAsia="Symbol"/>
          <w:i/>
        </w:rPr>
        <w:t></w:t>
      </w:r>
      <w:r>
        <w:rPr>
          <w:vertAlign w:val="superscript"/>
          /&gt;
        </w:rPr>
        <w:t>2</w:t>
      </w:r>
      <w:r>
        <w:rPr>
          <w:rFonts w:ascii="Times New Roman" w:hAnsi="Times New Roman" w:eastAsia="宋体"/>
          <w:rFonts w:ascii="Times New Roman" w:hAnsi="Times New Roman" w:eastAsia="宋体"/>
          <w:spacing w:val="-8"/>
        </w:rPr>
        <w:t>（</w:t>
      </w:r>
      <w:r>
        <w:rPr>
          <w:rFonts w:ascii="Times New Roman" w:hAnsi="Times New Roman" w:eastAsia="宋体"/>
        </w:rPr>
        <w:t>1</w:t>
      </w:r>
      <w:r>
        <w:rPr>
          <w:rFonts w:ascii="Times New Roman" w:hAnsi="Times New Roman" w:eastAsia="宋体"/>
          <w:rFonts w:ascii="Times New Roman" w:hAnsi="Times New Roman" w:eastAsia="宋体"/>
          <w:spacing w:val="-12"/>
        </w:rPr>
        <w:t>）</w:t>
      </w:r>
      <w:r>
        <w:t>。若拒绝原假设，则</w:t>
      </w:r>
      <w:r>
        <w:t>说明模型中有一个反映个体特征的随机扰动项</w:t>
      </w:r>
      <w:r>
        <w:rPr>
          <w:rFonts w:ascii="Times New Roman" w:hAnsi="Times New Roman" w:eastAsia="宋体"/>
          <w:i/>
        </w:rPr>
        <w:t>u</w:t>
      </w:r>
      <w:r>
        <w:rPr>
          <w:rFonts w:ascii="Times New Roman" w:hAnsi="Times New Roman" w:eastAsia="宋体"/>
          <w:vertAlign w:val="subscript"/>
          <w:i/>
        </w:rPr>
        <w:t>i</w:t>
      </w:r>
      <w:r>
        <w:t>，不应使用混合回归。</w:t>
      </w:r>
      <w:r>
        <w:rPr>
          <w:rFonts w:ascii="Times New Roman" w:hAnsi="Times New Roman" w:eastAsia="宋体"/>
        </w:rPr>
        <w:t>LM</w:t>
      </w:r>
      <w:r>
        <w:t>检验结果见</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3</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6.3</w:t>
      </w:r>
      <w:r>
        <w:t xml:space="preserve">  </w:t>
      </w:r>
      <w:r>
        <w:rPr>
          <w:kern w:val="2"/>
          <w:szCs w:val="22"/>
          <w:rFonts w:ascii="Times New Roman" w:eastAsia="Times New Roman" w:cstheme="minorBidi" w:hAnsiTheme="minorHAnsi"/>
          <w:spacing w:val="-2"/>
          <w:sz w:val="21"/>
        </w:rPr>
        <w:t>LM</w:t>
      </w:r>
      <w:r>
        <w:rPr>
          <w:kern w:val="2"/>
          <w:szCs w:val="22"/>
          <w:rFonts w:ascii="黑体" w:eastAsia="黑体" w:hint="eastAsia" w:cstheme="minorBidi" w:hAnsiTheme="minorHAnsi"/>
          <w:sz w:val="21"/>
        </w:rPr>
        <w:t>检验</w:t>
      </w:r>
      <w:r>
        <w:rPr>
          <w:kern w:val="2"/>
          <w:szCs w:val="22"/>
          <w:rFonts w:ascii="黑体" w:eastAsia="黑体" w:hint="eastAsia" w:cstheme="minorBidi" w:hAnsiTheme="minorHAnsi"/>
          <w:spacing w:val="-2"/>
          <w:sz w:val="21"/>
        </w:rPr>
        <w:t>结</w:t>
      </w:r>
      <w:r>
        <w:rPr>
          <w:kern w:val="2"/>
          <w:szCs w:val="22"/>
          <w:rFonts w:ascii="黑体" w:eastAsia="黑体" w:hint="eastAsia" w:cstheme="minorBidi" w:hAnsiTheme="minorHAnsi"/>
          <w:sz w:val="21"/>
        </w:rPr>
        <w:t>果</w:t>
      </w:r>
    </w:p>
    <w:tbl>
      <w:tblPr>
        <w:tblW w:w="5000" w:type="pct"/>
        <w:tblInd w:w="1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625"/>
        <w:gridCol w:w="3191"/>
      </w:tblGrid>
      <w:tr>
        <w:trPr>
          <w:tblHeader/>
        </w:trPr>
        <w:tc>
          <w:tcPr>
            <w:tcW w:w="2659" w:type="pct"/>
            <w:vAlign w:val="center"/>
            <w:tcBorders>
              <w:bottom w:val="single" w:sz="4" w:space="0" w:color="auto"/>
            </w:tcBorders>
          </w:tcPr>
          <w:p w:rsidR="0018722C">
            <w:pPr>
              <w:pStyle w:val="a7"/>
              <w:topLinePunct/>
              <w:ind w:leftChars="0" w:left="0" w:rightChars="0" w:right="0" w:firstLineChars="0" w:firstLine="0"/>
              <w:spacing w:line="240" w:lineRule="atLeast"/>
            </w:pPr>
            <w:r>
              <w:t>LM </w:t>
            </w:r>
            <w:r>
              <w:t>检验统计量</w:t>
            </w:r>
          </w:p>
        </w:tc>
        <w:tc>
          <w:tcPr>
            <w:tcW w:w="2341"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659" w:type="pct"/>
            <w:vAlign w:val="center"/>
            <w:tcBorders>
              <w:top w:val="single" w:sz="4" w:space="0" w:color="auto"/>
            </w:tcBorders>
          </w:tcPr>
          <w:p w:rsidR="0018722C">
            <w:pPr>
              <w:pStyle w:val="ac"/>
              <w:topLinePunct/>
              <w:ind w:leftChars="0" w:left="0" w:rightChars="0" w:right="0" w:firstLineChars="0" w:firstLine="0"/>
              <w:spacing w:line="240" w:lineRule="atLeast"/>
            </w:pPr>
            <w:r>
              <w:t>157.1</w:t>
            </w:r>
            <w:r>
              <w:t>(</w:t>
            </w:r>
            <w:r>
              <w:t>1</w:t>
            </w:r>
            <w:r>
              <w:t>)</w:t>
            </w:r>
          </w:p>
        </w:tc>
        <w:tc>
          <w:tcPr>
            <w:tcW w:w="234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3</w:t>
      </w:r>
      <w:r>
        <w:t>可知，</w:t>
      </w:r>
      <w:r>
        <w:rPr>
          <w:rFonts w:ascii="Times New Roman" w:eastAsia="Times New Roman"/>
        </w:rPr>
        <w:t>LM</w:t>
      </w:r>
      <w:r>
        <w:t>检验拒绝了不存在个体随机效应的原假设，认为在随机效应与混合回归之间应该选择随机效应模型。</w:t>
      </w:r>
    </w:p>
    <w:p w:rsidR="0018722C">
      <w:pPr>
        <w:pStyle w:val="BodyText"/>
        <w:spacing w:before="38"/>
        <w:ind w:leftChars="0" w:left="613"/>
        <w:topLinePunct/>
      </w:pPr>
      <w:r>
        <w:t>③固定效应与随机效应的检验</w:t>
      </w:r>
    </w:p>
    <w:p w:rsidR="0018722C">
      <w:pPr>
        <w:topLinePunct/>
      </w:pPr>
      <w:r>
        <w:t>对于应该使用固定效应模型还是随机效应模型来处理个体影响这个问题，一般采用</w:t>
      </w:r>
    </w:p>
    <w:p w:rsidR="0018722C">
      <w:pPr>
        <w:pStyle w:val="ae"/>
        <w:topLinePunct/>
      </w:pPr>
      <w:r>
        <w:pict>
          <v:shape style="margin-left:371.506897pt;margin-top:77.735352pt;width:3.65pt;height:7.75pt;mso-position-horizontal-relative:page;mso-position-vertical-relative:paragraph;z-index:-4932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4"/>
                      <w:sz w:val="14"/>
                    </w:rPr>
                    <w:t>p</w:t>
                  </w:r>
                </w:p>
              </w:txbxContent>
            </v:textbox>
            <w10:wrap type="none"/>
          </v:shape>
        </w:pict>
      </w:r>
      <w:r>
        <w:rPr>
          <w:rFonts w:ascii="Times New Roman" w:hAnsi="Times New Roman" w:eastAsia="宋体"/>
        </w:rPr>
        <w:t>Hausman</w:t>
      </w:r>
      <w:r>
        <w:rPr>
          <w:spacing w:val="-2"/>
        </w:rPr>
        <w:t>检验方法判断，也就是要检验原假设</w:t>
      </w:r>
      <w:r>
        <w:rPr>
          <w:rFonts w:ascii="Times New Roman" w:hAnsi="Times New Roman" w:eastAsia="宋体"/>
          <w:i/>
        </w:rPr>
        <w:t>H </w:t>
      </w:r>
      <w:r>
        <w:rPr>
          <w:rFonts w:ascii="Times New Roman" w:hAnsi="Times New Roman" w:eastAsia="宋体"/>
          <w:sz w:val="14"/>
        </w:rPr>
        <w:t>0</w:t>
      </w:r>
      <w:r>
        <w:rPr>
          <w:spacing w:val="-24"/>
        </w:rPr>
        <w:t>:</w:t>
      </w:r>
      <w:r>
        <w:rPr>
          <w:spacing w:val="-24"/>
        </w:rPr>
        <w:t> </w:t>
      </w:r>
      <w:r>
        <w:rPr>
          <w:rFonts w:ascii="Times New Roman" w:hAnsi="Times New Roman" w:eastAsia="宋体"/>
          <w:i/>
          <w:spacing w:val="0"/>
        </w:rPr>
        <w:t>u</w:t>
      </w:r>
      <w:r>
        <w:rPr>
          <w:rFonts w:ascii="Times New Roman" w:hAnsi="Times New Roman" w:eastAsia="宋体"/>
          <w:i/>
          <w:spacing w:val="0"/>
          <w:sz w:val="14"/>
        </w:rPr>
        <w:t>i</w:t>
      </w:r>
      <w:r>
        <w:rPr>
          <w:spacing w:val="-18"/>
        </w:rPr>
        <w:t>与</w:t>
      </w:r>
      <w:r>
        <w:rPr>
          <w:rFonts w:ascii="Times New Roman" w:hAnsi="Times New Roman" w:eastAsia="宋体"/>
          <w:i/>
        </w:rPr>
        <w:t>x</w:t>
      </w:r>
      <w:r>
        <w:rPr>
          <w:rFonts w:ascii="Times New Roman" w:hAnsi="Times New Roman" w:eastAsia="宋体"/>
          <w:i/>
          <w:sz w:val="14"/>
        </w:rPr>
        <w:t>it</w:t>
      </w:r>
      <w:r>
        <w:t>不相关。如果原假设成立，则固</w:t>
      </w:r>
      <w:r>
        <w:rPr>
          <w:spacing w:val="-2"/>
        </w:rPr>
        <w:t>定效应与随机效应得到的估计结果都是一致的，但是随机效应更为有效。如果原假设不成立，</w:t>
      </w:r>
      <w:r>
        <w:rPr>
          <w:spacing w:val="-4"/>
        </w:rPr>
        <w:t>则固定效应是一致的，而随机效应估计的结果是有偏的。因此，当</w:t>
      </w:r>
      <w:r>
        <w:rPr>
          <w:rFonts w:ascii="Times New Roman" w:hAnsi="Times New Roman" w:eastAsia="宋体"/>
          <w:i/>
        </w:rPr>
        <w:t>H </w:t>
      </w:r>
      <w:r>
        <w:rPr>
          <w:rFonts w:ascii="Times New Roman" w:hAnsi="Times New Roman" w:eastAsia="宋体"/>
          <w:sz w:val="14"/>
        </w:rPr>
        <w:t>0</w:t>
      </w:r>
      <w:r>
        <w:rPr>
          <w:spacing w:val="-2"/>
        </w:rPr>
        <w:t>成立时，固定效应与随</w:t>
      </w:r>
      <w:r>
        <w:rPr>
          <w:spacing w:val="-5"/>
        </w:rPr>
        <w:t>机效应的估计量将共同收敛于真实的参数值，即</w:t>
      </w:r>
      <w:r>
        <w:rPr>
          <w:rFonts w:ascii="Symbol" w:hAnsi="Symbol" w:eastAsia="Symbol"/>
          <w:i/>
          <w:spacing w:val="-36"/>
          <w:w w:val="99"/>
          <w:sz w:val="25"/>
        </w:rPr>
        <w:t></w:t>
      </w:r>
      <w:r>
        <w:rPr>
          <w:rFonts w:ascii="Times New Roman" w:hAnsi="Times New Roman" w:eastAsia="宋体"/>
          <w:spacing w:val="2"/>
          <w:w w:val="104"/>
        </w:rPr>
        <w:t>ˆ</w:t>
      </w:r>
      <w:r>
        <w:rPr>
          <w:rFonts w:ascii="Times New Roman" w:hAnsi="Times New Roman" w:eastAsia="宋体"/>
          <w:i/>
          <w:spacing w:val="-5"/>
          <w:w w:val="104"/>
          <w:sz w:val="14"/>
        </w:rPr>
        <w:t>F</w:t>
      </w:r>
      <w:r>
        <w:rPr>
          <w:rFonts w:ascii="Times New Roman" w:hAnsi="Times New Roman" w:eastAsia="宋体"/>
          <w:i/>
          <w:w w:val="104"/>
          <w:sz w:val="14"/>
        </w:rPr>
        <w:t>E</w:t>
      </w:r>
      <w:r w:rsidR="001852F3">
        <w:rPr>
          <w:rFonts w:ascii="Times New Roman" w:hAnsi="Times New Roman" w:eastAsia="宋体"/>
          <w:i/>
          <w:spacing w:val="2"/>
          <w:sz w:val="14"/>
        </w:rPr>
        <w:t xml:space="preserve"> </w:t>
      </w:r>
      <w:r>
        <w:rPr>
          <w:rFonts w:ascii="Symbol" w:hAnsi="Symbol" w:eastAsia="Symbol"/>
          <w:w w:val="104"/>
        </w:rPr>
        <w:t></w:t>
      </w:r>
      <w:r>
        <w:rPr>
          <w:rFonts w:ascii="Symbol" w:hAnsi="Symbol" w:eastAsia="Symbol"/>
          <w:i/>
          <w:spacing w:val="-36"/>
          <w:w w:val="99"/>
          <w:sz w:val="25"/>
        </w:rPr>
        <w:t></w:t>
      </w:r>
      <w:r>
        <w:rPr>
          <w:rFonts w:ascii="Times New Roman" w:hAnsi="Times New Roman" w:eastAsia="宋体"/>
          <w:spacing w:val="2"/>
          <w:w w:val="104"/>
        </w:rPr>
        <w:t>ˆ</w:t>
      </w:r>
      <w:r>
        <w:rPr>
          <w:rFonts w:ascii="Times New Roman" w:hAnsi="Times New Roman" w:eastAsia="宋体"/>
          <w:i/>
          <w:spacing w:val="-5"/>
          <w:w w:val="104"/>
          <w:sz w:val="14"/>
        </w:rPr>
        <w:t>R</w:t>
      </w:r>
      <w:r>
        <w:rPr>
          <w:rFonts w:ascii="Times New Roman" w:hAnsi="Times New Roman" w:eastAsia="宋体"/>
          <w:i/>
          <w:w w:val="104"/>
          <w:sz w:val="14"/>
        </w:rPr>
        <w:t>E</w:t>
      </w:r>
      <w:r w:rsidR="001852F3">
        <w:rPr>
          <w:rFonts w:ascii="Times New Roman" w:hAnsi="Times New Roman" w:eastAsia="宋体"/>
          <w:i/>
          <w:spacing w:val="2"/>
          <w:sz w:val="14"/>
        </w:rPr>
        <w:t xml:space="preserve"> </w:t>
      </w:r>
      <w:r>
        <w:rPr>
          <w:rFonts w:ascii="Symbol" w:hAnsi="Symbol" w:eastAsia="Symbol"/>
          <w:spacing w:val="-64"/>
          <w:w w:val="104"/>
        </w:rPr>
        <w:t></w:t>
      </w:r>
      <w:r>
        <w:rPr>
          <w:rFonts w:ascii="Symbol" w:hAnsi="Symbol" w:eastAsia="Symbol"/>
          <w:spacing w:val="-16"/>
          <w:w w:val="104"/>
        </w:rPr>
        <w:t></w:t>
      </w:r>
      <w:r>
        <w:rPr>
          <w:rFonts w:ascii="Symbol" w:hAnsi="Symbol" w:eastAsia="Symbol"/>
          <w:spacing w:val="6"/>
          <w:w w:val="104"/>
        </w:rPr>
        <w:t></w:t>
      </w:r>
      <w:r>
        <w:rPr>
          <w:rFonts w:ascii="Times New Roman" w:hAnsi="Times New Roman" w:eastAsia="宋体"/>
          <w:w w:val="104"/>
        </w:rPr>
        <w:t>0</w:t>
      </w:r>
      <w:r>
        <w:rPr>
          <w:spacing w:val="-4"/>
        </w:rPr>
        <w:t>。如果二者的差距过大，则</w:t>
      </w:r>
      <w:r>
        <w:rPr>
          <w:spacing w:val="0"/>
          <w:w w:val="95"/>
        </w:rPr>
        <w:t>倾向于拒绝原假设。</w:t>
      </w:r>
      <w:r>
        <w:rPr>
          <w:rFonts w:ascii="Times New Roman" w:hAnsi="Times New Roman" w:eastAsia="宋体"/>
          <w:w w:val="95"/>
        </w:rPr>
        <w:t>Hausman</w:t>
      </w:r>
      <w:r>
        <w:rPr>
          <w:w w:val="95"/>
        </w:rPr>
        <w:t>（</w:t>
      </w:r>
      <w:r>
        <w:rPr>
          <w:rFonts w:ascii="Times New Roman" w:hAnsi="Times New Roman" w:eastAsia="宋体"/>
          <w:w w:val="95"/>
        </w:rPr>
        <w:t>1978</w:t>
      </w:r>
      <w:r>
        <w:rPr>
          <w:w w:val="95"/>
        </w:rPr>
        <w:t>）提出的检验统计量为：</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95.74469pt;margin-top:6.631934pt;width:109.4pt;height:8.65pt;mso-position-horizontal-relative:page;mso-position-vertical-relative:paragraph;z-index:-493240" type="#_x0000_t202" filled="false" stroked="false">
            <v:textbox inset="0,0,0,0">
              <w:txbxContent>
                <w:p w:rsidR="0018722C">
                  <w:pPr>
                    <w:tabs>
                      <w:tab w:pos="1572" w:val="left" w:leader="none"/>
                      <w:tab w:pos="2114" w:val="left" w:leader="none"/>
                    </w:tabs>
                    <w:spacing w:before="0"/>
                    <w:ind w:leftChars="0" w:left="0" w:rightChars="0" w:right="0" w:firstLineChars="0" w:firstLine="0"/>
                    <w:jc w:val="left"/>
                    <w:rPr>
                      <w:rFonts w:ascii="Times New Roman" w:hAnsi="Times New Roman"/>
                      <w:sz w:val="14"/>
                    </w:rPr>
                  </w:pPr>
                  <w:r>
                    <w:rPr>
                      <w:rFonts w:ascii="Symbol" w:hAnsi="Symbol"/>
                      <w:spacing w:val="-6"/>
                      <w:w w:val="105"/>
                      <w:sz w:val="14"/>
                    </w:rPr>
                    <w:t></w:t>
                  </w:r>
                  <w:r>
                    <w:rPr>
                      <w:rFonts w:ascii="Times New Roman" w:hAnsi="Times New Roman"/>
                      <w:spacing w:val="-6"/>
                      <w:w w:val="105"/>
                      <w:sz w:val="14"/>
                    </w:rPr>
                    <w:t>1</w:t>
                    <w:tab/>
                  </w:r>
                  <w:r>
                    <w:rPr>
                      <w:rFonts w:ascii="Times New Roman" w:hAnsi="Times New Roman"/>
                      <w:i/>
                      <w:w w:val="105"/>
                      <w:sz w:val="14"/>
                    </w:rPr>
                    <w:t>d</w:t>
                    <w:tab/>
                  </w:r>
                  <w:r>
                    <w:rPr>
                      <w:rFonts w:ascii="Times New Roman" w:hAnsi="Times New Roman"/>
                      <w:sz w:val="14"/>
                    </w:rPr>
                    <w:t>2</w:t>
                  </w:r>
                </w:p>
              </w:txbxContent>
            </v:textbox>
            <w10:wrap type="none"/>
          </v:shape>
        </w:pict>
      </w:r>
      <w:r>
        <w:rPr>
          <w:kern w:val="2"/>
          <w:sz w:val="22"/>
          <w:szCs w:val="22"/>
          <w:rFonts w:cstheme="minorBidi" w:hAnsiTheme="minorHAnsi" w:eastAsiaTheme="minorHAnsi" w:asciiTheme="minorHAnsi"/>
        </w:rPr>
        <w:pict>
          <v:shape style="margin-left:316.17392pt;margin-top:15.856324pt;width:37.75pt;height:7.8pt;mso-position-horizontal-relative:page;mso-position-vertical-relative:paragraph;z-index:-493216" type="#_x0000_t202" filled="false" stroked="false">
            <v:textbox inset="0,0,0,0">
              <w:txbxContent>
                <w:p w:rsidR="0018722C">
                  <w:pPr>
                    <w:tabs>
                      <w:tab w:pos="593" w:val="left" w:leader="none"/>
                    </w:tabs>
                    <w:spacing w:line="156" w:lineRule="exact" w:before="0"/>
                    <w:ind w:leftChars="0" w:left="0" w:rightChars="0" w:right="0" w:firstLineChars="0" w:firstLine="0"/>
                    <w:jc w:val="left"/>
                    <w:rPr>
                      <w:rFonts w:ascii="Times New Roman"/>
                      <w:i/>
                      <w:sz w:val="14"/>
                    </w:rPr>
                  </w:pPr>
                  <w:r>
                    <w:rPr>
                      <w:rFonts w:ascii="Times New Roman"/>
                      <w:i/>
                      <w:spacing w:val="-5"/>
                      <w:w w:val="105"/>
                      <w:sz w:val="14"/>
                    </w:rPr>
                    <w:t>FE</w:t>
                    <w:tab/>
                  </w:r>
                  <w:r>
                    <w:rPr>
                      <w:rFonts w:ascii="Times New Roman"/>
                      <w:i/>
                      <w:spacing w:val="-9"/>
                      <w:sz w:val="14"/>
                    </w:rPr>
                    <w:t>RE</w:t>
                  </w:r>
                </w:p>
              </w:txbxContent>
            </v:textbox>
            <w10:wrap type="none"/>
          </v:shape>
        </w:pict>
      </w:r>
      <w:r>
        <w:rPr>
          <w:kern w:val="2"/>
          <w:szCs w:val="22"/>
          <w:rFonts w:ascii="Times New Roman" w:hAnsi="Times New Roman" w:cstheme="minorBidi" w:eastAsiaTheme="minorHAnsi"/>
          <w:spacing w:val="3"/>
          <w:w w:val="103"/>
          <w:sz w:val="24"/>
        </w:rPr>
        <w:t>(</w:t>
      </w:r>
      <w:r>
        <w:rPr>
          <w:kern w:val="2"/>
          <w:szCs w:val="22"/>
          <w:rFonts w:ascii="Symbol" w:hAnsi="Symbol" w:cstheme="minorBidi" w:eastAsiaTheme="minorHAnsi"/>
          <w:i/>
          <w:spacing w:val="-36"/>
          <w:w w:val="99"/>
          <w:sz w:val="25"/>
        </w:rPr>
        <w:t></w:t>
      </w:r>
      <w:r>
        <w:rPr>
          <w:kern w:val="2"/>
          <w:szCs w:val="22"/>
          <w:rFonts w:ascii="Times New Roman" w:hAnsi="Times New Roman" w:cstheme="minorBidi" w:eastAsiaTheme="minorHAnsi"/>
          <w:spacing w:val="5"/>
          <w:w w:val="103"/>
          <w:sz w:val="24"/>
        </w:rPr>
        <w:t>ˆ</w:t>
      </w:r>
      <w:r>
        <w:rPr>
          <w:kern w:val="2"/>
          <w:szCs w:val="22"/>
          <w:rFonts w:ascii="Times New Roman" w:hAnsi="Times New Roman" w:cstheme="minorBidi" w:eastAsiaTheme="minorHAnsi"/>
          <w:i/>
          <w:spacing w:val="-4"/>
          <w:w w:val="103"/>
          <w:sz w:val="14"/>
        </w:rPr>
        <w:t>F</w:t>
      </w:r>
      <w:r>
        <w:rPr>
          <w:kern w:val="2"/>
          <w:szCs w:val="22"/>
          <w:rFonts w:ascii="Times New Roman" w:hAnsi="Times New Roman" w:cstheme="minorBidi" w:eastAsiaTheme="minorHAnsi"/>
          <w:i/>
          <w:w w:val="103"/>
          <w:sz w:val="14"/>
        </w:rPr>
        <w:t>E</w:t>
      </w:r>
      <w:r>
        <w:rPr>
          <w:kern w:val="2"/>
          <w:szCs w:val="22"/>
          <w:rFonts w:ascii="Symbol" w:hAnsi="Symbol" w:cstheme="minorBidi" w:eastAsiaTheme="minorHAnsi"/>
          <w:w w:val="103"/>
          <w:sz w:val="24"/>
        </w:rPr>
        <w:t></w:t>
      </w:r>
      <w:r>
        <w:rPr>
          <w:kern w:val="2"/>
          <w:szCs w:val="22"/>
          <w:rFonts w:ascii="Symbol" w:hAnsi="Symbol" w:cstheme="minorBidi" w:eastAsiaTheme="minorHAnsi"/>
          <w:i/>
          <w:spacing w:val="-36"/>
          <w:w w:val="99"/>
          <w:sz w:val="25"/>
        </w:rPr>
        <w:t></w:t>
      </w:r>
      <w:r>
        <w:rPr>
          <w:kern w:val="2"/>
          <w:szCs w:val="22"/>
          <w:rFonts w:ascii="Times New Roman" w:hAnsi="Times New Roman" w:cstheme="minorBidi" w:eastAsiaTheme="minorHAnsi"/>
          <w:spacing w:val="5"/>
          <w:w w:val="103"/>
          <w:sz w:val="24"/>
        </w:rPr>
        <w:t>ˆ</w:t>
      </w:r>
      <w:r>
        <w:rPr>
          <w:kern w:val="2"/>
          <w:szCs w:val="22"/>
          <w:rFonts w:ascii="Times New Roman" w:hAnsi="Times New Roman" w:cstheme="minorBidi" w:eastAsiaTheme="minorHAnsi"/>
          <w:i/>
          <w:spacing w:val="-4"/>
          <w:w w:val="103"/>
          <w:sz w:val="14"/>
        </w:rPr>
        <w:t>R</w:t>
      </w:r>
      <w:r>
        <w:rPr>
          <w:kern w:val="2"/>
          <w:szCs w:val="22"/>
          <w:rFonts w:ascii="Times New Roman" w:hAnsi="Times New Roman" w:cstheme="minorBidi" w:eastAsiaTheme="minorHAnsi"/>
          <w:i/>
          <w:w w:val="103"/>
          <w:sz w:val="14"/>
        </w:rPr>
        <w:t>E</w:t>
      </w:r>
      <w:r>
        <w:rPr>
          <w:kern w:val="2"/>
          <w:szCs w:val="22"/>
          <w:rFonts w:ascii="Times New Roman" w:hAnsi="Times New Roman" w:cstheme="minorBidi" w:eastAsiaTheme="minorHAnsi"/>
          <w:spacing w:val="-2"/>
          <w:w w:val="103"/>
          <w:sz w:val="24"/>
        </w:rPr>
        <w:t>)</w:t>
      </w:r>
      <w:r w:rsidR="004B696B">
        <w:rPr>
          <w:kern w:val="2"/>
          <w:szCs w:val="22"/>
          <w:rFonts w:ascii="Times New Roman" w:hAnsi="Times New Roman" w:cstheme="minorBidi" w:eastAsiaTheme="minorHAnsi"/>
          <w:spacing w:val="-2"/>
          <w:w w:val="103"/>
          <w:sz w:val="24"/>
        </w:rPr>
        <w:t xml:space="preserve"> </w:t>
      </w:r>
      <w:r>
        <w:rPr>
          <w:kern w:val="2"/>
          <w:szCs w:val="22"/>
          <w:rFonts w:ascii="Times New Roman" w:hAnsi="Times New Roman" w:cstheme="minorBidi" w:eastAsiaTheme="minorHAnsi"/>
          <w:w w:val="103"/>
          <w:sz w:val="24"/>
        </w:rPr>
        <w:t>'</w:t>
      </w:r>
      <w:r>
        <w:rPr>
          <w:kern w:val="2"/>
          <w:szCs w:val="22"/>
          <w:rFonts w:ascii="Times New Roman" w:hAnsi="Times New Roman" w:cstheme="minorBidi" w:eastAsiaTheme="minorHAnsi"/>
          <w:spacing w:val="-10"/>
          <w:w w:val="103"/>
          <w:sz w:val="24"/>
        </w:rPr>
        <w:t>[</w:t>
      </w:r>
      <w:r>
        <w:rPr>
          <w:kern w:val="2"/>
          <w:szCs w:val="22"/>
          <w:rFonts w:ascii="Times New Roman" w:hAnsi="Times New Roman" w:cstheme="minorBidi" w:eastAsiaTheme="minorHAnsi"/>
          <w:i/>
          <w:spacing w:val="-6"/>
          <w:w w:val="103"/>
          <w:sz w:val="24"/>
        </w:rPr>
        <w:t>V</w:t>
      </w:r>
      <w:r>
        <w:rPr>
          <w:kern w:val="2"/>
          <w:szCs w:val="22"/>
          <w:rFonts w:ascii="Times New Roman" w:hAnsi="Times New Roman" w:cstheme="minorBidi" w:eastAsiaTheme="minorHAnsi"/>
          <w:i/>
          <w:spacing w:val="-2"/>
          <w:w w:val="103"/>
          <w:sz w:val="24"/>
        </w:rPr>
        <w:t>a</w:t>
      </w:r>
      <w:r>
        <w:rPr>
          <w:kern w:val="2"/>
          <w:szCs w:val="22"/>
          <w:rFonts w:ascii="Times New Roman" w:hAnsi="Times New Roman" w:cstheme="minorBidi" w:eastAsiaTheme="minorHAnsi"/>
          <w:i/>
          <w:spacing w:val="8"/>
          <w:w w:val="103"/>
          <w:sz w:val="24"/>
        </w:rPr>
        <w:t>r</w:t>
      </w:r>
      <w:r>
        <w:rPr>
          <w:kern w:val="2"/>
          <w:szCs w:val="22"/>
          <w:rFonts w:ascii="Times New Roman" w:hAnsi="Times New Roman" w:cstheme="minorBidi" w:eastAsiaTheme="minorHAnsi"/>
          <w:spacing w:val="3"/>
          <w:w w:val="103"/>
          <w:sz w:val="24"/>
        </w:rPr>
        <w:t>(</w:t>
      </w:r>
      <w:r>
        <w:rPr>
          <w:kern w:val="2"/>
          <w:szCs w:val="22"/>
          <w:rFonts w:ascii="Symbol" w:hAnsi="Symbol" w:cstheme="minorBidi" w:eastAsiaTheme="minorHAnsi"/>
          <w:i/>
          <w:spacing w:val="-36"/>
          <w:w w:val="99"/>
          <w:sz w:val="25"/>
        </w:rPr>
        <w:t></w:t>
      </w:r>
      <w:r>
        <w:rPr>
          <w:kern w:val="2"/>
          <w:szCs w:val="22"/>
          <w:rFonts w:ascii="Times New Roman" w:hAnsi="Times New Roman" w:cstheme="minorBidi" w:eastAsiaTheme="minorHAnsi"/>
          <w:spacing w:val="5"/>
          <w:w w:val="103"/>
          <w:sz w:val="24"/>
        </w:rPr>
        <w:t>ˆ</w:t>
      </w:r>
      <w:r>
        <w:rPr>
          <w:kern w:val="2"/>
          <w:szCs w:val="22"/>
          <w:rFonts w:ascii="Times New Roman" w:hAnsi="Times New Roman" w:cstheme="minorBidi" w:eastAsiaTheme="minorHAnsi"/>
          <w:i/>
          <w:spacing w:val="-4"/>
          <w:w w:val="103"/>
          <w:sz w:val="14"/>
        </w:rPr>
        <w:t>F</w:t>
      </w:r>
      <w:r>
        <w:rPr>
          <w:kern w:val="2"/>
          <w:szCs w:val="22"/>
          <w:rFonts w:ascii="Times New Roman" w:hAnsi="Times New Roman" w:cstheme="minorBidi" w:eastAsiaTheme="minorHAnsi"/>
          <w:i/>
          <w:w w:val="103"/>
          <w:sz w:val="14"/>
        </w:rPr>
        <w:t>E</w:t>
      </w:r>
      <w:r>
        <w:rPr>
          <w:kern w:val="2"/>
          <w:szCs w:val="22"/>
          <w:rFonts w:ascii="Symbol" w:hAnsi="Symbol" w:cstheme="minorBidi" w:eastAsiaTheme="minorHAnsi"/>
          <w:w w:val="103"/>
          <w:sz w:val="24"/>
        </w:rPr>
        <w:t></w:t>
      </w:r>
      <w:r>
        <w:rPr>
          <w:kern w:val="2"/>
          <w:szCs w:val="22"/>
          <w:rFonts w:ascii="Symbol" w:hAnsi="Symbol" w:cstheme="minorBidi" w:eastAsiaTheme="minorHAnsi"/>
          <w:i/>
          <w:spacing w:val="-36"/>
          <w:w w:val="99"/>
          <w:sz w:val="25"/>
        </w:rPr>
        <w:t></w:t>
      </w:r>
      <w:r>
        <w:rPr>
          <w:kern w:val="2"/>
          <w:szCs w:val="22"/>
          <w:rFonts w:ascii="Times New Roman" w:hAnsi="Times New Roman" w:cstheme="minorBidi" w:eastAsiaTheme="minorHAnsi"/>
          <w:spacing w:val="5"/>
          <w:w w:val="103"/>
          <w:sz w:val="24"/>
        </w:rPr>
        <w:t>ˆ</w:t>
      </w:r>
      <w:r>
        <w:rPr>
          <w:kern w:val="2"/>
          <w:szCs w:val="22"/>
          <w:rFonts w:ascii="Times New Roman" w:hAnsi="Times New Roman" w:cstheme="minorBidi" w:eastAsiaTheme="minorHAnsi"/>
          <w:i/>
          <w:spacing w:val="-4"/>
          <w:w w:val="103"/>
          <w:sz w:val="14"/>
        </w:rPr>
        <w:t>R</w:t>
      </w:r>
      <w:r>
        <w:rPr>
          <w:kern w:val="2"/>
          <w:szCs w:val="22"/>
          <w:rFonts w:ascii="Times New Roman" w:hAnsi="Times New Roman" w:cstheme="minorBidi" w:eastAsiaTheme="minorHAnsi"/>
          <w:i/>
          <w:w w:val="103"/>
          <w:sz w:val="14"/>
        </w:rPr>
        <w:t>E</w:t>
      </w:r>
      <w:r>
        <w:rPr>
          <w:kern w:val="2"/>
          <w:szCs w:val="22"/>
          <w:rFonts w:ascii="Times New Roman" w:hAnsi="Times New Roman" w:cstheme="minorBidi" w:eastAsiaTheme="minorHAnsi"/>
          <w:spacing w:val="0"/>
          <w:w w:val="103"/>
          <w:sz w:val="24"/>
        </w:rPr>
        <w:t>)</w:t>
      </w:r>
      <w:r>
        <w:rPr>
          <w:kern w:val="2"/>
          <w:szCs w:val="22"/>
          <w:rFonts w:ascii="Times New Roman" w:hAnsi="Times New Roman" w:cstheme="minorBidi" w:eastAsiaTheme="minorHAnsi"/>
          <w:w w:val="103"/>
          <w:sz w:val="24"/>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spacing w:val="3"/>
          <w:w w:val="103"/>
          <w:sz w:val="24"/>
        </w:rPr>
        <w:t>(</w:t>
      </w:r>
      <w:r>
        <w:rPr>
          <w:kern w:val="2"/>
          <w:szCs w:val="22"/>
          <w:rFonts w:ascii="Symbol" w:hAnsi="Symbol" w:cstheme="minorBidi" w:eastAsiaTheme="minorHAnsi"/>
          <w:i/>
          <w:spacing w:val="-36"/>
          <w:w w:val="99"/>
          <w:sz w:val="25"/>
        </w:rPr>
        <w:t></w:t>
      </w:r>
      <w:r>
        <w:rPr>
          <w:kern w:val="2"/>
          <w:szCs w:val="22"/>
          <w:rFonts w:ascii="Times New Roman" w:hAnsi="Times New Roman" w:cstheme="minorBidi" w:eastAsiaTheme="minorHAnsi"/>
          <w:w w:val="103"/>
          <w:sz w:val="24"/>
        </w:rPr>
        <w:t>ˆ</w:t>
      </w:r>
      <w:r>
        <w:rPr>
          <w:kern w:val="2"/>
          <w:szCs w:val="22"/>
          <w:rFonts w:ascii="Times New Roman" w:hAnsi="Times New Roman" w:cstheme="minorBidi" w:eastAsiaTheme="minorHAnsi"/>
          <w:sz w:val="24"/>
        </w:rPr>
        <w:t>	</w:t>
      </w:r>
      <w:r>
        <w:rPr>
          <w:kern w:val="2"/>
          <w:szCs w:val="22"/>
          <w:rFonts w:ascii="Symbol" w:hAnsi="Symbol" w:cstheme="minorBidi" w:eastAsiaTheme="minorHAnsi"/>
          <w:i/>
          <w:spacing w:val="-36"/>
          <w:w w:val="99"/>
          <w:sz w:val="25"/>
        </w:rPr>
        <w:t></w:t>
      </w:r>
      <w:r>
        <w:rPr>
          <w:kern w:val="2"/>
          <w:szCs w:val="22"/>
          <w:rFonts w:ascii="Times New Roman" w:hAnsi="Times New Roman" w:cstheme="minorBidi" w:eastAsiaTheme="minorHAnsi"/>
          <w:w w:val="103"/>
          <w:sz w:val="24"/>
        </w:rPr>
        <w:t>ˆ</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w w:val="103"/>
          <w:sz w:val="24"/>
        </w:rPr>
        <w:t>)</w:t>
      </w:r>
      <w:r>
        <w:rPr>
          <w:kern w:val="2"/>
          <w:szCs w:val="22"/>
          <w:rFonts w:ascii="Symbol" w:hAnsi="Symbol" w:cstheme="minorBidi" w:eastAsiaTheme="minorHAnsi"/>
          <w:spacing w:val="-68"/>
          <w:w w:val="103"/>
          <w:sz w:val="24"/>
        </w:rPr>
        <w:t></w:t>
      </w:r>
      <w:r>
        <w:rPr>
          <w:kern w:val="2"/>
          <w:szCs w:val="22"/>
          <w:rFonts w:ascii="Symbol" w:hAnsi="Symbol" w:cstheme="minorBidi" w:eastAsiaTheme="minorHAnsi"/>
          <w:spacing w:val="-16"/>
          <w:w w:val="103"/>
          <w:sz w:val="24"/>
        </w:rPr>
        <w:t></w:t>
      </w:r>
      <w:r>
        <w:rPr>
          <w:kern w:val="2"/>
          <w:szCs w:val="22"/>
          <w:rFonts w:ascii="Symbol" w:hAnsi="Symbol" w:cstheme="minorBidi" w:eastAsiaTheme="minorHAnsi"/>
          <w:w w:val="103"/>
          <w:sz w:val="24"/>
        </w:rPr>
        <w:t></w:t>
      </w:r>
      <w:r>
        <w:rPr>
          <w:kern w:val="2"/>
          <w:szCs w:val="22"/>
          <w:rFonts w:ascii="Symbol" w:hAnsi="Symbol" w:cstheme="minorBidi" w:eastAsiaTheme="minorHAnsi"/>
          <w:i/>
          <w:w w:val="99"/>
          <w:sz w:val="25"/>
        </w:rPr>
        <w:t></w:t>
      </w:r>
      <w:r>
        <w:rPr>
          <w:kern w:val="2"/>
          <w:szCs w:val="22"/>
          <w:rFonts w:ascii="Times New Roman" w:hAnsi="Times New Roman" w:cstheme="minorBidi" w:eastAsiaTheme="minorHAnsi"/>
          <w:spacing w:val="5"/>
          <w:w w:val="103"/>
          <w:sz w:val="24"/>
        </w:rPr>
        <w:t>(</w:t>
      </w:r>
      <w:r>
        <w:rPr>
          <w:kern w:val="2"/>
          <w:szCs w:val="22"/>
          <w:rFonts w:ascii="Times New Roman" w:hAnsi="Times New Roman" w:cstheme="minorBidi" w:eastAsiaTheme="minorHAnsi"/>
          <w:i/>
          <w:w w:val="103"/>
          <w:sz w:val="24"/>
        </w:rPr>
        <w:t>K</w:t>
      </w:r>
      <w:r>
        <w:rPr>
          <w:kern w:val="2"/>
          <w:szCs w:val="22"/>
          <w:rFonts w:ascii="Times New Roman" w:hAnsi="Times New Roman" w:cstheme="minorBidi" w:eastAsiaTheme="minorHAnsi"/>
          <w:i/>
          <w:spacing w:val="-19"/>
          <w:sz w:val="24"/>
        </w:rPr>
        <w:t> </w:t>
      </w:r>
      <w:r>
        <w:rPr>
          <w:kern w:val="2"/>
          <w:szCs w:val="22"/>
          <w:rFonts w:ascii="Times New Roman" w:hAnsi="Times New Roman" w:cstheme="minorBidi" w:eastAsiaTheme="minorHAnsi"/>
          <w:w w:val="103"/>
          <w:sz w:val="24"/>
        </w:rPr>
        <w:t>)</w:t>
      </w:r>
    </w:p>
    <w:p w:rsidR="0018722C">
      <w:pPr>
        <w:topLinePunct/>
      </w:pPr>
      <w:r>
        <w:br w:type="column"/>
      </w:r>
      <w:r>
        <w:t>（</w:t>
      </w:r>
      <w:r>
        <w:rPr>
          <w:rFonts w:ascii="Times New Roman" w:eastAsia="Times New Roman"/>
        </w:rPr>
        <w:t>6.31</w:t>
      </w:r>
      <w:r>
        <w:t>）</w:t>
      </w:r>
    </w:p>
    <w:p w:rsidR="0018722C">
      <w:spacing w:beforeLines="0" w:before="0" w:afterLines="0" w:after="0" w:line="440" w:lineRule="auto"/>
      <w:pPr>
        <w:sectPr w:rsidR="00556256">
          <w:type w:val="continuous"/>
          <w:pgSz w:w="11910" w:h="16840"/>
          <w:pgMar w:top="1580" w:bottom="280" w:left="1000" w:right="900"/>
          <w:cols w:num="2" w:equalWidth="0">
            <w:col w:w="7497" w:space="40"/>
            <w:col w:w="2473"/>
          </w:cols>
        </w:sectPr>
        <w:topLinePunct/>
      </w:pPr>
    </w:p>
    <w:p w:rsidR="0018722C">
      <w:pPr>
        <w:topLinePunct/>
      </w:pPr>
      <w:r>
        <w:t>其中，</w:t>
      </w:r>
      <w:r>
        <w:rPr>
          <w:rFonts w:ascii="Times New Roman" w:hAnsi="Times New Roman" w:eastAsia="宋体"/>
          <w:i/>
        </w:rPr>
        <w:t>K</w:t>
      </w:r>
      <w:r w:rsidR="001852F3">
        <w:rPr>
          <w:rFonts w:ascii="Times New Roman" w:hAnsi="Times New Roman" w:eastAsia="宋体"/>
          <w:i/>
        </w:rPr>
        <w:t xml:space="preserve"> </w:t>
      </w:r>
      <w:r>
        <w:t>为</w:t>
      </w:r>
      <w:r>
        <w:rPr>
          <w:rFonts w:ascii="Symbol" w:hAnsi="Symbol" w:eastAsia="Symbol"/>
          <w:i/>
        </w:rPr>
        <w:t></w:t>
      </w:r>
      <w:r>
        <w:rPr>
          <w:rFonts w:ascii="Times New Roman" w:hAnsi="Times New Roman" w:eastAsia="宋体"/>
        </w:rPr>
        <w:t>ˆ</w:t>
      </w:r>
      <w:r>
        <w:rPr>
          <w:rFonts w:ascii="Times New Roman" w:hAnsi="Times New Roman" w:eastAsia="宋体"/>
          <w:i/>
        </w:rPr>
        <w:t>F</w:t>
      </w:r>
      <w:r>
        <w:rPr>
          <w:rFonts w:ascii="Times New Roman" w:hAnsi="Times New Roman" w:eastAsia="宋体"/>
          <w:i/>
        </w:rPr>
        <w:t>E</w:t>
      </w:r>
      <w:r w:rsidR="001852F3">
        <w:rPr>
          <w:rFonts w:ascii="Times New Roman" w:hAnsi="Times New Roman" w:eastAsia="宋体"/>
          <w:i/>
        </w:rPr>
        <w:t xml:space="preserve"> </w:t>
      </w:r>
      <w:r>
        <w:t>的维度，即</w:t>
      </w:r>
      <w:r>
        <w:rPr>
          <w:rFonts w:ascii="Times New Roman" w:hAnsi="Times New Roman" w:eastAsia="宋体"/>
          <w:i/>
        </w:rPr>
        <w:t>x</w:t>
      </w:r>
      <w:r>
        <w:rPr>
          <w:rFonts w:ascii="Times New Roman" w:hAnsi="Times New Roman" w:eastAsia="宋体"/>
          <w:i/>
        </w:rPr>
        <w:t>i</w:t>
      </w:r>
      <w:r>
        <w:rPr>
          <w:rFonts w:ascii="Times New Roman" w:hAnsi="Times New Roman" w:eastAsia="宋体"/>
          <w:i/>
        </w:rPr>
        <w:t>t</w:t>
      </w:r>
      <w:r>
        <w:t>中所包含的随时间而变的解释变量的个数。如果该统计量</w:t>
      </w:r>
      <w:r>
        <w:t>大于临界值，则要拒绝</w:t>
      </w:r>
      <w:r>
        <w:rPr>
          <w:rFonts w:ascii="Times New Roman" w:hAnsi="Times New Roman" w:eastAsia="宋体"/>
          <w:i/>
        </w:rPr>
        <w:t>H </w:t>
      </w:r>
      <w:r>
        <w:rPr>
          <w:rFonts w:ascii="Times New Roman" w:hAnsi="Times New Roman" w:eastAsia="宋体"/>
        </w:rPr>
        <w:t>0</w:t>
      </w:r>
      <w:r>
        <w:t xml:space="preserve">. </w:t>
      </w:r>
      <w:r>
        <w:rPr>
          <w:rFonts w:ascii="Times New Roman" w:hAnsi="Times New Roman" w:eastAsia="宋体"/>
        </w:rPr>
        <w:t>Hausman</w:t>
      </w:r>
      <w:r>
        <w:t>检验结果见表</w:t>
      </w:r>
      <w:r>
        <w:rPr>
          <w:rFonts w:ascii="Times New Roman" w:hAnsi="Times New Roman" w:eastAsia="宋体"/>
        </w:rPr>
        <w:t>6</w:t>
      </w:r>
      <w:r>
        <w:rPr>
          <w:rFonts w:ascii="Times New Roman" w:hAnsi="Times New Roman" w:eastAsia="宋体"/>
        </w:rPr>
        <w:t>.</w:t>
      </w:r>
      <w:r>
        <w:rPr>
          <w:rFonts w:ascii="Times New Roman" w:hAnsi="Times New Roman" w:eastAsia="宋体"/>
        </w:rPr>
        <w:t>4</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6.4</w:t>
      </w:r>
      <w:r>
        <w:t xml:space="preserve">  </w:t>
      </w:r>
      <w:r>
        <w:t>Hausman</w:t>
      </w:r>
      <w:r>
        <w:rPr>
          <w:kern w:val="2"/>
          <w:szCs w:val="22"/>
          <w:rFonts w:ascii="黑体" w:eastAsia="黑体" w:hint="eastAsia" w:cstheme="minorBidi" w:hAnsiTheme="minorHAnsi"/>
          <w:sz w:val="21"/>
        </w:rPr>
        <w:t>检验结果</w:t>
      </w:r>
    </w:p>
    <w:tbl>
      <w:tblPr>
        <w:tblW w:w="5000" w:type="pct"/>
        <w:tblInd w:w="1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43"/>
        <w:gridCol w:w="3073"/>
      </w:tblGrid>
      <w:tr>
        <w:trPr>
          <w:tblHeader/>
        </w:trPr>
        <w:tc>
          <w:tcPr>
            <w:tcW w:w="2746" w:type="pct"/>
            <w:vAlign w:val="center"/>
            <w:tcBorders>
              <w:bottom w:val="single" w:sz="4" w:space="0" w:color="auto"/>
            </w:tcBorders>
          </w:tcPr>
          <w:p w:rsidR="0018722C">
            <w:pPr>
              <w:pStyle w:val="a7"/>
              <w:topLinePunct/>
              <w:ind w:leftChars="0" w:left="0" w:rightChars="0" w:right="0" w:firstLineChars="0" w:firstLine="0"/>
              <w:spacing w:line="240" w:lineRule="atLeast"/>
            </w:pPr>
            <w:r>
              <w:t>Hausman </w:t>
            </w:r>
            <w:r>
              <w:t>检验统计量</w:t>
            </w:r>
          </w:p>
        </w:tc>
        <w:tc>
          <w:tcPr>
            <w:tcW w:w="2254"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746"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62.44 </w:t>
            </w:r>
            <w:r>
              <w:t xml:space="preserve">(</w:t>
            </w:r>
            <w:r>
              <w:t xml:space="preserve">8</w:t>
            </w:r>
            <w:r>
              <w:t xml:space="preserve">)</w:t>
            </w:r>
          </w:p>
        </w:tc>
        <w:tc>
          <w:tcPr>
            <w:tcW w:w="225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4</w:t>
      </w:r>
      <w:r>
        <w:t>可知，由于</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0000</w:t>
      </w:r>
      <w:r>
        <w:t>，强烈拒绝了原假设，因此应该使用固定效应模型，</w:t>
      </w:r>
      <w:r w:rsidR="001852F3">
        <w:t xml:space="preserve">而非随机效应模型。</w:t>
      </w:r>
    </w:p>
    <w:p w:rsidR="0018722C">
      <w:pPr>
        <w:pStyle w:val="BodyText"/>
        <w:spacing w:before="38"/>
        <w:ind w:leftChars="0" w:left="613"/>
        <w:topLinePunct/>
      </w:pPr>
      <w:r>
        <w:t>④模型异方差检验</w:t>
      </w:r>
    </w:p>
    <w:p w:rsidR="0018722C">
      <w:pPr>
        <w:topLinePunct/>
      </w:pPr>
      <w:r>
        <w:t>由于实证分析所采用的数据是短面板数据，具有截面数据的特征，而且采用固定效应模</w:t>
      </w:r>
      <w:r>
        <w:t>型，因此需要对其进行组间异方差检验。在短面板数据中，由于时间维度</w:t>
      </w:r>
      <w:r>
        <w:rPr>
          <w:rFonts w:ascii="Times New Roman" w:eastAsia="Times New Roman"/>
        </w:rPr>
        <w:t>T</w:t>
      </w:r>
      <w:r>
        <w:t>较小，每个个体的信息较少，一般不考虑序列相关问题，只有在包含了较长序列的面板数据中才考虑序列相关性。</w:t>
      </w:r>
    </w:p>
    <w:p w:rsidR="0018722C">
      <w:pPr>
        <w:topLinePunct/>
      </w:pPr>
      <w:r>
        <w:rPr>
          <w:rFonts w:cstheme="minorBidi" w:hAnsiTheme="minorHAnsi" w:eastAsiaTheme="minorHAnsi" w:asciiTheme="minorHAnsi"/>
        </w:rPr>
        <w:t>组间异方差检验的原假设</w:t>
      </w:r>
      <w:r>
        <w:rPr>
          <w:rFonts w:ascii="Times New Roman" w:hAnsi="Times New Roman" w:eastAsia="宋体" w:cstheme="minorBidi"/>
          <w:i/>
        </w:rPr>
        <w:t>H</w:t>
      </w:r>
      <w:r>
        <w:rPr>
          <w:rFonts w:cstheme="minorBidi" w:hAnsiTheme="minorHAnsi" w:eastAsiaTheme="minorHAnsi" w:asciiTheme="minorHAnsi"/>
          <w:kern w:val="2"/>
          <w:spacing w:val="0"/>
          <w:sz w:val="24"/>
        </w:rPr>
        <w:t xml:space="preserve">: </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vertAlign w:val="superscript"/>
          /&gt;
        </w:rPr>
        <w:t> </w:t>
      </w:r>
      <w:r>
        <w:rPr>
          <w:rFonts w:ascii="Times New Roman" w:hAnsi="Times New Roman" w:eastAsia="宋体" w:cstheme="minorBidi"/>
        </w:rPr>
        <w:t>(</w:t>
      </w:r>
      <w:r>
        <w:rPr>
          <w:kern w:val="2"/>
          <w:szCs w:val="22"/>
          <w:rFonts w:ascii="Times New Roman" w:hAnsi="Times New Roman" w:eastAsia="宋体" w:cstheme="minorBidi"/>
          <w:i/>
          <w:w w:val="104"/>
          <w:sz w:val="24"/>
        </w:rPr>
        <w:t>i</w:t>
      </w:r>
      <w:r>
        <w:rPr>
          <w:kern w:val="2"/>
          <w:szCs w:val="22"/>
          <w:rFonts w:ascii="Symbol" w:hAnsi="Symbol" w:eastAsia="Symbol" w:cstheme="minorBidi"/>
          <w:w w:val="104"/>
          <w:sz w:val="24"/>
        </w:rPr>
        <w:t></w:t>
      </w:r>
      <w:r>
        <w:rPr>
          <w:kern w:val="2"/>
          <w:szCs w:val="22"/>
          <w:rFonts w:ascii="Times New Roman" w:hAnsi="Times New Roman" w:eastAsia="宋体" w:cstheme="minorBidi"/>
          <w:spacing w:val="-24"/>
          <w:w w:val="104"/>
          <w:sz w:val="24"/>
        </w:rPr>
        <w:t>1</w:t>
      </w:r>
      <w:r>
        <w:rPr>
          <w:kern w:val="2"/>
          <w:szCs w:val="22"/>
          <w:rFonts w:cstheme="minorBidi" w:hAnsiTheme="minorHAnsi" w:eastAsiaTheme="minorHAnsi" w:asciiTheme="minorHAnsi"/>
          <w:spacing w:val="-84"/>
          <w:w w:val="104"/>
          <w:sz w:val="24"/>
        </w:rPr>
        <w:t xml:space="preserve">, </w:t>
      </w:r>
      <w:r>
        <w:rPr>
          <w:kern w:val="2"/>
          <w:szCs w:val="22"/>
          <w:rFonts w:cstheme="minorBidi" w:hAnsiTheme="minorHAnsi" w:eastAsiaTheme="minorHAnsi" w:asciiTheme="minorHAnsi"/>
          <w:spacing w:val="-5"/>
          <w:w w:val="104"/>
          <w:sz w:val="24"/>
        </w:rPr>
        <w:t xml:space="preserve">, </w:t>
      </w:r>
      <w:r>
        <w:rPr>
          <w:kern w:val="2"/>
          <w:szCs w:val="22"/>
          <w:rFonts w:ascii="Times New Roman" w:hAnsi="Times New Roman" w:eastAsia="宋体" w:cstheme="minorBidi"/>
          <w:i/>
          <w:spacing w:val="-1"/>
          <w:w w:val="104"/>
          <w:sz w:val="24"/>
        </w:rPr>
        <w:t>n</w:t>
      </w:r>
      <w:r>
        <w:rPr>
          <w:rFonts w:ascii="Times New Roman" w:hAnsi="Times New Roman" w:eastAsia="宋体" w:cstheme="minorBidi"/>
        </w:rPr>
        <w:t>)</w:t>
      </w:r>
      <w:r>
        <w:rPr>
          <w:rFonts w:cstheme="minorBidi" w:hAnsiTheme="minorHAnsi" w:eastAsiaTheme="minorHAnsi" w:asciiTheme="minorHAnsi"/>
        </w:rPr>
        <w:t>，可以进行似然比检验</w:t>
      </w:r>
      <w:r>
        <w:rPr>
          <w:rFonts w:cstheme="minorBidi" w:hAnsiTheme="minorHAnsi" w:eastAsiaTheme="minorHAnsi" w:asciiTheme="minorHAnsi"/>
        </w:rPr>
        <w:t>（</w:t>
      </w:r>
      <w:r>
        <w:rPr>
          <w:kern w:val="2"/>
          <w:szCs w:val="22"/>
          <w:rFonts w:ascii="Times New Roman" w:hAnsi="Times New Roman" w:eastAsia="宋体" w:cstheme="minorBidi"/>
          <w:spacing w:val="-2"/>
          <w:sz w:val="24"/>
        </w:rPr>
        <w:t>L</w:t>
      </w:r>
      <w:r>
        <w:rPr>
          <w:kern w:val="2"/>
          <w:szCs w:val="22"/>
          <w:rFonts w:ascii="Times New Roman" w:hAnsi="Times New Roman" w:eastAsia="宋体" w:cstheme="minorBidi"/>
          <w:spacing w:val="-1"/>
          <w:sz w:val="24"/>
        </w:rPr>
        <w:t>R</w:t>
      </w:r>
      <w:r>
        <w:rPr>
          <w:rFonts w:cstheme="minorBidi" w:hAnsiTheme="minorHAnsi" w:eastAsiaTheme="minorHAnsi" w:asciiTheme="minorHAnsi"/>
        </w:rPr>
        <w:t>）</w:t>
      </w:r>
      <w:r>
        <w:rPr>
          <w:rFonts w:cstheme="minorBidi" w:hAnsiTheme="minorHAnsi" w:eastAsiaTheme="minorHAnsi" w:asciiTheme="minorHAnsi"/>
        </w:rPr>
        <w:t>或修正</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t>的沃尔德检验</w:t>
      </w:r>
      <w:r>
        <w:t>（</w:t>
      </w:r>
      <w:r>
        <w:rPr>
          <w:rFonts w:ascii="Times New Roman" w:eastAsia="Times New Roman"/>
        </w:rPr>
        <w:t>M</w:t>
      </w:r>
      <w:r>
        <w:rPr>
          <w:rFonts w:ascii="Times New Roman" w:eastAsia="Times New Roman"/>
        </w:rPr>
        <w:t>W</w:t>
      </w:r>
      <w:r>
        <w:t>）</w:t>
      </w:r>
      <w:r>
        <w:t>。此处采用修正的沃尔德检验，结果见</w:t>
      </w:r>
      <w:r>
        <w:t>表</w:t>
      </w:r>
      <w:r>
        <w:rPr>
          <w:rFonts w:ascii="Times New Roman" w:eastAsia="Times New Roman"/>
        </w:rPr>
        <w:t>6</w:t>
      </w:r>
      <w:r>
        <w:rPr>
          <w:rFonts w:ascii="Times New Roman" w:eastAsia="Times New Roman"/>
        </w:rPr>
        <w:t>.</w:t>
      </w:r>
      <w:r>
        <w:rPr>
          <w:rFonts w:ascii="Times New Roman" w:eastAsia="Times New Roman"/>
        </w:rPr>
        <w:t>5</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6</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ascii="黑体" w:eastAsia="黑体" w:hint="eastAsia" w:cstheme="minorBidi" w:hAnsiTheme="minorHAnsi"/>
          <w:sz w:val="21"/>
        </w:rPr>
        <w:t>组间</w:t>
      </w:r>
      <w:r>
        <w:rPr>
          <w:kern w:val="2"/>
          <w:szCs w:val="22"/>
          <w:rFonts w:ascii="黑体" w:eastAsia="黑体" w:hint="eastAsia" w:cstheme="minorBidi" w:hAnsiTheme="minorHAnsi"/>
          <w:spacing w:val="-2"/>
          <w:sz w:val="21"/>
        </w:rPr>
        <w:t>异</w:t>
      </w:r>
      <w:r>
        <w:rPr>
          <w:kern w:val="2"/>
          <w:szCs w:val="22"/>
          <w:rFonts w:ascii="黑体" w:eastAsia="黑体" w:hint="eastAsia" w:cstheme="minorBidi" w:hAnsiTheme="minorHAnsi"/>
          <w:sz w:val="21"/>
        </w:rPr>
        <w:t>方差检</w:t>
      </w:r>
      <w:r>
        <w:rPr>
          <w:kern w:val="2"/>
          <w:szCs w:val="22"/>
          <w:rFonts w:ascii="黑体" w:eastAsia="黑体" w:hint="eastAsia" w:cstheme="minorBidi" w:hAnsiTheme="minorHAnsi"/>
          <w:spacing w:val="-2"/>
          <w:sz w:val="21"/>
        </w:rPr>
        <w:t>验</w:t>
      </w:r>
      <w:r>
        <w:rPr>
          <w:kern w:val="2"/>
          <w:szCs w:val="22"/>
          <w:rFonts w:ascii="黑体" w:eastAsia="黑体" w:hint="eastAsia" w:cstheme="minorBidi" w:hAnsiTheme="minorHAnsi"/>
          <w:sz w:val="21"/>
        </w:rPr>
        <w:t>结果</w:t>
      </w:r>
    </w:p>
    <w:tbl>
      <w:tblPr>
        <w:tblW w:w="5000" w:type="pct"/>
        <w:tblInd w:w="15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43"/>
        <w:gridCol w:w="3274"/>
      </w:tblGrid>
      <w:tr>
        <w:trPr>
          <w:tblHeader/>
        </w:trPr>
        <w:tc>
          <w:tcPr>
            <w:tcW w:w="259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w:t>
            </w:r>
            <w:r>
              <w:rPr>
                <w:vertAlign w:val="superscript"/>
                /&gt;
              </w:rPr>
              <w:t>2 </w:t>
            </w:r>
            <w:r>
              <w:t>统计量</w:t>
            </w:r>
          </w:p>
        </w:tc>
        <w:tc>
          <w:tcPr>
            <w:tcW w:w="2401"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599" w:type="pct"/>
            <w:vAlign w:val="center"/>
            <w:tcBorders>
              <w:top w:val="single" w:sz="4" w:space="0" w:color="auto"/>
            </w:tcBorders>
          </w:tcPr>
          <w:p w:rsidR="0018722C">
            <w:pPr>
              <w:pStyle w:val="ac"/>
              <w:topLinePunct/>
              <w:ind w:leftChars="0" w:left="0" w:rightChars="0" w:right="0" w:firstLineChars="0" w:firstLine="0"/>
              <w:spacing w:line="240" w:lineRule="atLeast"/>
            </w:pPr>
            <w:r>
              <w:t xml:space="preserve">1463.71 </w:t>
            </w:r>
            <w:r>
              <w:t xml:space="preserve">(</w:t>
            </w:r>
            <w:r>
              <w:t xml:space="preserve">35</w:t>
            </w:r>
            <w:r>
              <w:t xml:space="preserve">)</w:t>
            </w:r>
          </w:p>
        </w:tc>
        <w:tc>
          <w:tcPr>
            <w:tcW w:w="2401"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ffa"/>
      </w:pPr>
    </w:p>
    <w:p w:rsidR="0018722C">
      <w:pPr>
        <w:topLinePunct/>
      </w:pP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5</w:t>
      </w:r>
      <w:r>
        <w:t>显示，</w:t>
      </w:r>
      <w:r>
        <w:rPr>
          <w:rFonts w:ascii="Times New Roman" w:hAnsi="Times New Roman" w:eastAsia="Times New Roman"/>
        </w:rPr>
        <w:t>MW</w:t>
      </w:r>
      <w:r>
        <w:t>检验强列拒绝了“组间同方差”的原假设，即存在“组间异方差”。</w:t>
      </w:r>
    </w:p>
    <w:p w:rsidR="0018722C">
      <w:pPr>
        <w:pStyle w:val="Heading4"/>
        <w:topLinePunct/>
        <w:ind w:left="200" w:hangingChars="200" w:hanging="200"/>
      </w:pPr>
      <w:r>
        <w:t>（</w:t>
      </w:r>
      <w:r>
        <w:t>2</w:t>
      </w:r>
      <w:r>
        <w:t>）</w:t>
      </w:r>
      <w:r>
        <w:t>理性预期模型Ⅰ估计结果与分析</w:t>
      </w:r>
    </w:p>
    <w:p w:rsidR="0018722C">
      <w:pPr>
        <w:topLinePunct/>
      </w:pPr>
      <w:r>
        <w:t>由于异方差检验显示模型Ⅰ中存在显著的组间异方差，为了使模型估计结果更加可靠，</w:t>
      </w:r>
    </w:p>
    <w:p w:rsidR="0018722C">
      <w:pPr>
        <w:topLinePunct/>
      </w:pPr>
      <w:r>
        <w:t>故采用稳健型估计方法来考察参数的显著性，估计结果见</w:t>
      </w:r>
      <w:r>
        <w:t>表</w:t>
      </w:r>
      <w:r>
        <w:rPr>
          <w:rFonts w:ascii="Times New Roman" w:eastAsia="Times New Roman"/>
        </w:rPr>
        <w:t>6</w:t>
      </w:r>
      <w:r>
        <w:rPr>
          <w:rFonts w:ascii="Times New Roman" w:eastAsia="Times New Roman"/>
        </w:rPr>
        <w:t>.</w:t>
      </w:r>
      <w:r>
        <w:rPr>
          <w:rFonts w:ascii="Times New Roman" w:eastAsia="Times New Roman"/>
        </w:rPr>
        <w:t>6</w:t>
      </w:r>
      <w:r>
        <w:t>。</w:t>
      </w:r>
    </w:p>
    <w:p w:rsidR="0018722C">
      <w:pPr>
        <w:topLinePunct/>
      </w:pPr>
      <w:r>
        <w:t>使用</w:t>
      </w:r>
      <w:r>
        <w:rPr>
          <w:rFonts w:ascii="Times New Roman" w:eastAsia="Times New Roman"/>
        </w:rPr>
        <w:t>OLS</w:t>
      </w:r>
      <w:r>
        <w:t>方法的估计结果见</w:t>
      </w:r>
      <w:r>
        <w:t>表</w:t>
      </w:r>
      <w:r>
        <w:rPr>
          <w:rFonts w:ascii="Times New Roman" w:eastAsia="Times New Roman"/>
        </w:rPr>
        <w:t>6</w:t>
      </w:r>
      <w:r>
        <w:rPr>
          <w:rFonts w:ascii="Times New Roman" w:eastAsia="Times New Roman"/>
        </w:rPr>
        <w:t>.</w:t>
      </w:r>
      <w:r>
        <w:rPr>
          <w:rFonts w:ascii="Times New Roman" w:eastAsia="Times New Roman"/>
        </w:rPr>
        <w:t>7</w:t>
      </w:r>
      <w:r>
        <w:t>。对比</w:t>
      </w:r>
      <w:r>
        <w:t>表</w:t>
      </w:r>
      <w:r>
        <w:rPr>
          <w:rFonts w:ascii="Times New Roman" w:eastAsia="Times New Roman"/>
        </w:rPr>
        <w:t>6</w:t>
      </w:r>
      <w:r>
        <w:rPr>
          <w:rFonts w:ascii="Times New Roman" w:eastAsia="Times New Roman"/>
        </w:rPr>
        <w:t>.</w:t>
      </w:r>
      <w:r>
        <w:rPr>
          <w:rFonts w:ascii="Times New Roman" w:eastAsia="Times New Roman"/>
        </w:rPr>
        <w:t>6</w:t>
      </w:r>
      <w:r>
        <w:t>与</w:t>
      </w:r>
      <w:r>
        <w:t>表</w:t>
      </w:r>
      <w:r>
        <w:rPr>
          <w:rFonts w:ascii="Times New Roman" w:eastAsia="Times New Roman"/>
        </w:rPr>
        <w:t>6</w:t>
      </w:r>
      <w:r>
        <w:rPr>
          <w:rFonts w:ascii="Times New Roman" w:eastAsia="Times New Roman"/>
        </w:rPr>
        <w:t>.</w:t>
      </w:r>
      <w:r>
        <w:rPr>
          <w:rFonts w:ascii="Times New Roman" w:eastAsia="Times New Roman"/>
        </w:rPr>
        <w:t>7</w:t>
      </w:r>
      <w:r>
        <w:t>，表明两种估计方法所得的参数估值是没有差别的，只是稳健型估计的标准误差相对较大，因而其估计出的参数的显著性更加保守。</w:t>
      </w:r>
    </w:p>
    <w:p w:rsidR="0018722C">
      <w:pPr>
        <w:pStyle w:val="a8"/>
        <w:topLinePunct/>
      </w:pPr>
      <w:r>
        <w:rPr>
          <w:rFonts w:cstheme="minorBidi" w:hAnsiTheme="minorHAnsi" w:eastAsiaTheme="minorHAnsi" w:asciiTheme="minorHAnsi" w:ascii="黑体" w:hAnsi="黑体" w:eastAsia="黑体" w:hint="eastAsia"/>
        </w:rPr>
        <w:t>表</w:t>
      </w:r>
      <w:r>
        <w:rPr>
          <w:rFonts w:ascii="黑体" w:hAnsi="黑体" w:eastAsia="黑体" w:hint="eastAsia" w:cstheme="minorBidi"/>
        </w:rPr>
        <w:t> </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6</w:t>
      </w:r>
      <w:r>
        <w:t xml:space="preserve">  </w:t>
      </w:r>
      <w:r>
        <w:rPr>
          <w:rFonts w:ascii="黑体" w:hAnsi="黑体" w:eastAsia="黑体" w:hint="eastAsia" w:cstheme="minorBidi"/>
        </w:rPr>
        <w:t>理</w:t>
      </w:r>
      <w:r>
        <w:rPr>
          <w:rFonts w:ascii="黑体" w:hAnsi="黑体" w:eastAsia="黑体" w:hint="eastAsia" w:cstheme="minorBidi"/>
        </w:rPr>
        <w:t>性预期</w:t>
      </w:r>
      <w:r>
        <w:rPr>
          <w:rFonts w:ascii="黑体" w:hAnsi="黑体" w:eastAsia="黑体" w:hint="eastAsia" w:cstheme="minorBidi"/>
        </w:rPr>
        <w:t>模</w:t>
      </w:r>
      <w:r>
        <w:rPr>
          <w:rFonts w:ascii="黑体" w:hAnsi="黑体" w:eastAsia="黑体" w:hint="eastAsia" w:cstheme="minorBidi"/>
        </w:rPr>
        <w:t>型Ⅰ稳</w:t>
      </w:r>
      <w:r>
        <w:rPr>
          <w:rFonts w:ascii="黑体" w:hAnsi="黑体" w:eastAsia="黑体" w:hint="eastAsia" w:cstheme="minorBidi"/>
        </w:rPr>
        <w:t>健</w:t>
      </w:r>
      <w:r>
        <w:rPr>
          <w:rFonts w:ascii="黑体" w:hAnsi="黑体" w:eastAsia="黑体" w:hint="eastAsia" w:cstheme="minorBidi"/>
        </w:rPr>
        <w:t>型</w:t>
      </w:r>
      <w:r>
        <w:rPr>
          <w:rFonts w:ascii="Times New Roman" w:hAnsi="Times New Roman" w:eastAsia="Times New Roman" w:cstheme="minorBidi"/>
        </w:rPr>
        <w:t>OLS</w:t>
      </w:r>
      <w:r>
        <w:rPr>
          <w:rFonts w:ascii="黑体" w:hAnsi="黑体" w:eastAsia="黑体" w:hint="eastAsia" w:cstheme="minorBidi"/>
        </w:rPr>
        <w:t>估计结果</w:t>
      </w:r>
    </w:p>
    <w:tbl>
      <w:tblPr>
        <w:tblW w:w="5000" w:type="pct"/>
        <w:tblInd w:w="3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8"/>
        <w:gridCol w:w="1726"/>
        <w:gridCol w:w="1868"/>
        <w:gridCol w:w="1825"/>
        <w:gridCol w:w="1724"/>
      </w:tblGrid>
      <w:tr>
        <w:trPr>
          <w:tblHeader/>
        </w:trPr>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106" w:type="pct"/>
            <w:vAlign w:val="center"/>
          </w:tcPr>
          <w:p w:rsidR="0018722C">
            <w:pPr>
              <w:pStyle w:val="ac"/>
              <w:topLinePunct/>
              <w:ind w:leftChars="0" w:left="0" w:rightChars="0" w:right="0" w:firstLineChars="0" w:firstLine="0"/>
              <w:spacing w:line="240" w:lineRule="atLeast"/>
            </w:pPr>
            <w:r>
              <w:t></w:t>
            </w:r>
            <w:r>
              <w:rPr>
                <w:vertAlign w:val="subscript"/>
                /&gt;
              </w:rPr>
              <w:t>0</w:t>
            </w:r>
          </w:p>
        </w:tc>
        <w:tc>
          <w:tcPr>
            <w:tcW w:w="941" w:type="pct"/>
            <w:vAlign w:val="center"/>
          </w:tcPr>
          <w:p w:rsidR="0018722C">
            <w:pPr>
              <w:pStyle w:val="affff9"/>
              <w:topLinePunct/>
              <w:ind w:leftChars="0" w:left="0" w:rightChars="0" w:right="0" w:firstLineChars="0" w:firstLine="0"/>
              <w:spacing w:line="240" w:lineRule="atLeast"/>
            </w:pPr>
            <w:r>
              <w:t>0.4873274</w:t>
            </w:r>
          </w:p>
        </w:tc>
        <w:tc>
          <w:tcPr>
            <w:tcW w:w="1018" w:type="pct"/>
            <w:vAlign w:val="center"/>
          </w:tcPr>
          <w:p w:rsidR="0018722C">
            <w:pPr>
              <w:pStyle w:val="affff9"/>
              <w:topLinePunct/>
              <w:ind w:leftChars="0" w:left="0" w:rightChars="0" w:right="0" w:firstLineChars="0" w:firstLine="0"/>
              <w:spacing w:line="240" w:lineRule="atLeast"/>
            </w:pPr>
            <w:r>
              <w:t>1.816667</w:t>
            </w:r>
          </w:p>
        </w:tc>
        <w:tc>
          <w:tcPr>
            <w:tcW w:w="995" w:type="pct"/>
            <w:vAlign w:val="center"/>
          </w:tcPr>
          <w:p w:rsidR="0018722C">
            <w:pPr>
              <w:pStyle w:val="affff9"/>
              <w:topLinePunct/>
              <w:ind w:leftChars="0" w:left="0" w:rightChars="0" w:right="0" w:firstLineChars="0" w:firstLine="0"/>
              <w:spacing w:line="240" w:lineRule="atLeast"/>
            </w:pPr>
            <w:r>
              <w:t>0.27</w:t>
            </w:r>
          </w:p>
        </w:tc>
        <w:tc>
          <w:tcPr>
            <w:tcW w:w="940" w:type="pct"/>
            <w:vAlign w:val="center"/>
          </w:tcPr>
          <w:p w:rsidR="0018722C">
            <w:pPr>
              <w:pStyle w:val="affff9"/>
              <w:topLinePunct/>
              <w:ind w:leftChars="0" w:left="0" w:rightChars="0" w:right="0" w:firstLineChars="0" w:firstLine="0"/>
              <w:spacing w:line="240" w:lineRule="atLeast"/>
            </w:pPr>
            <w:r>
              <w:t>0.790</w:t>
            </w:r>
          </w:p>
        </w:tc>
      </w:tr>
      <w:tr>
        <w:tc>
          <w:tcPr>
            <w:tcW w:w="1106" w:type="pct"/>
            <w:vAlign w:val="center"/>
          </w:tcPr>
          <w:p w:rsidR="0018722C">
            <w:pPr>
              <w:pStyle w:val="ac"/>
              <w:topLinePunct/>
              <w:ind w:leftChars="0" w:left="0" w:rightChars="0" w:right="0" w:firstLineChars="0" w:firstLine="0"/>
              <w:spacing w:line="240" w:lineRule="atLeast"/>
            </w:pPr>
            <w:r>
              <w:t></w:t>
            </w:r>
            <w:r>
              <w:rPr>
                <w:vertAlign w:val="subscript"/>
                /&gt;
              </w:rPr>
              <w:t>1</w:t>
            </w:r>
          </w:p>
        </w:tc>
        <w:tc>
          <w:tcPr>
            <w:tcW w:w="941" w:type="pct"/>
            <w:vAlign w:val="center"/>
          </w:tcPr>
          <w:p w:rsidR="0018722C">
            <w:pPr>
              <w:pStyle w:val="affff9"/>
              <w:topLinePunct/>
              <w:ind w:leftChars="0" w:left="0" w:rightChars="0" w:right="0" w:firstLineChars="0" w:firstLine="0"/>
              <w:spacing w:line="240" w:lineRule="atLeast"/>
            </w:pPr>
            <w:r>
              <w:t>0.475829</w:t>
            </w:r>
          </w:p>
        </w:tc>
        <w:tc>
          <w:tcPr>
            <w:tcW w:w="1018" w:type="pct"/>
            <w:vAlign w:val="center"/>
          </w:tcPr>
          <w:p w:rsidR="0018722C">
            <w:pPr>
              <w:pStyle w:val="affff9"/>
              <w:topLinePunct/>
              <w:ind w:leftChars="0" w:left="0" w:rightChars="0" w:right="0" w:firstLineChars="0" w:firstLine="0"/>
              <w:spacing w:line="240" w:lineRule="atLeast"/>
            </w:pPr>
            <w:r>
              <w:t>0.1921983</w:t>
            </w:r>
          </w:p>
        </w:tc>
        <w:tc>
          <w:tcPr>
            <w:tcW w:w="995" w:type="pct"/>
            <w:vAlign w:val="center"/>
          </w:tcPr>
          <w:p w:rsidR="0018722C">
            <w:pPr>
              <w:pStyle w:val="affff9"/>
              <w:topLinePunct/>
              <w:ind w:leftChars="0" w:left="0" w:rightChars="0" w:right="0" w:firstLineChars="0" w:firstLine="0"/>
              <w:spacing w:line="240" w:lineRule="atLeast"/>
            </w:pPr>
            <w:r>
              <w:t>2.48</w:t>
            </w:r>
          </w:p>
        </w:tc>
        <w:tc>
          <w:tcPr>
            <w:tcW w:w="940" w:type="pct"/>
            <w:vAlign w:val="center"/>
          </w:tcPr>
          <w:p w:rsidR="0018722C">
            <w:pPr>
              <w:pStyle w:val="affff9"/>
              <w:topLinePunct/>
              <w:ind w:leftChars="0" w:left="0" w:rightChars="0" w:right="0" w:firstLineChars="0" w:firstLine="0"/>
              <w:spacing w:line="240" w:lineRule="atLeast"/>
            </w:pPr>
            <w:r>
              <w:t>0.018</w:t>
            </w:r>
          </w:p>
        </w:tc>
      </w:tr>
      <w:tr>
        <w:tc>
          <w:tcPr>
            <w:tcW w:w="1106" w:type="pct"/>
            <w:vAlign w:val="center"/>
          </w:tcPr>
          <w:p w:rsidR="0018722C">
            <w:pPr>
              <w:pStyle w:val="ac"/>
              <w:topLinePunct/>
              <w:ind w:leftChars="0" w:left="0" w:rightChars="0" w:right="0" w:firstLineChars="0" w:firstLine="0"/>
              <w:spacing w:line="240" w:lineRule="atLeast"/>
            </w:pPr>
            <w:r>
              <w:t></w:t>
            </w:r>
            <w:r>
              <w:rPr>
                <w:vertAlign w:val="subscript"/>
                /&gt;
              </w:rPr>
              <w:t>2</w:t>
            </w:r>
          </w:p>
        </w:tc>
        <w:tc>
          <w:tcPr>
            <w:tcW w:w="941" w:type="pct"/>
            <w:vAlign w:val="center"/>
          </w:tcPr>
          <w:p w:rsidR="0018722C">
            <w:pPr>
              <w:pStyle w:val="affff9"/>
              <w:topLinePunct/>
              <w:ind w:leftChars="0" w:left="0" w:rightChars="0" w:right="0" w:firstLineChars="0" w:firstLine="0"/>
              <w:spacing w:line="240" w:lineRule="atLeast"/>
            </w:pPr>
            <w:r>
              <w:t>1.640791</w:t>
            </w:r>
          </w:p>
        </w:tc>
        <w:tc>
          <w:tcPr>
            <w:tcW w:w="1018" w:type="pct"/>
            <w:vAlign w:val="center"/>
          </w:tcPr>
          <w:p w:rsidR="0018722C">
            <w:pPr>
              <w:pStyle w:val="affff9"/>
              <w:topLinePunct/>
              <w:ind w:leftChars="0" w:left="0" w:rightChars="0" w:right="0" w:firstLineChars="0" w:firstLine="0"/>
              <w:spacing w:line="240" w:lineRule="atLeast"/>
            </w:pPr>
            <w:r>
              <w:t>0.3892152</w:t>
            </w:r>
          </w:p>
        </w:tc>
        <w:tc>
          <w:tcPr>
            <w:tcW w:w="995" w:type="pct"/>
            <w:vAlign w:val="center"/>
          </w:tcPr>
          <w:p w:rsidR="0018722C">
            <w:pPr>
              <w:pStyle w:val="affff9"/>
              <w:topLinePunct/>
              <w:ind w:leftChars="0" w:left="0" w:rightChars="0" w:right="0" w:firstLineChars="0" w:firstLine="0"/>
              <w:spacing w:line="240" w:lineRule="atLeast"/>
            </w:pPr>
            <w:r>
              <w:t>4.22</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1106" w:type="pct"/>
            <w:vAlign w:val="center"/>
          </w:tcPr>
          <w:p w:rsidR="0018722C">
            <w:pPr>
              <w:pStyle w:val="ac"/>
              <w:topLinePunct/>
              <w:ind w:leftChars="0" w:left="0" w:rightChars="0" w:right="0" w:firstLineChars="0" w:firstLine="0"/>
              <w:spacing w:line="240" w:lineRule="atLeast"/>
            </w:pPr>
            <w:r>
              <w:t></w:t>
            </w:r>
            <w:r>
              <w:rPr>
                <w:vertAlign w:val="subscript"/>
                /&gt;
              </w:rPr>
              <w:t>3</w:t>
            </w:r>
          </w:p>
        </w:tc>
        <w:tc>
          <w:tcPr>
            <w:tcW w:w="941" w:type="pct"/>
            <w:vAlign w:val="center"/>
          </w:tcPr>
          <w:p w:rsidR="0018722C">
            <w:pPr>
              <w:pStyle w:val="affff9"/>
              <w:topLinePunct/>
              <w:ind w:leftChars="0" w:left="0" w:rightChars="0" w:right="0" w:firstLineChars="0" w:firstLine="0"/>
              <w:spacing w:line="240" w:lineRule="atLeast"/>
            </w:pPr>
            <w:r>
              <w:t>-0.0214894</w:t>
            </w:r>
          </w:p>
        </w:tc>
        <w:tc>
          <w:tcPr>
            <w:tcW w:w="1018" w:type="pct"/>
            <w:vAlign w:val="center"/>
          </w:tcPr>
          <w:p w:rsidR="0018722C">
            <w:pPr>
              <w:pStyle w:val="affff9"/>
              <w:topLinePunct/>
              <w:ind w:leftChars="0" w:left="0" w:rightChars="0" w:right="0" w:firstLineChars="0" w:firstLine="0"/>
              <w:spacing w:line="240" w:lineRule="atLeast"/>
            </w:pPr>
            <w:r>
              <w:t>0.0087065</w:t>
            </w:r>
          </w:p>
        </w:tc>
        <w:tc>
          <w:tcPr>
            <w:tcW w:w="995" w:type="pct"/>
            <w:vAlign w:val="center"/>
          </w:tcPr>
          <w:p w:rsidR="0018722C">
            <w:pPr>
              <w:pStyle w:val="affff9"/>
              <w:topLinePunct/>
              <w:ind w:leftChars="0" w:left="0" w:rightChars="0" w:right="0" w:firstLineChars="0" w:firstLine="0"/>
              <w:spacing w:line="240" w:lineRule="atLeast"/>
            </w:pPr>
            <w:r>
              <w:t>-2.47</w:t>
            </w:r>
          </w:p>
        </w:tc>
        <w:tc>
          <w:tcPr>
            <w:tcW w:w="940" w:type="pct"/>
            <w:vAlign w:val="center"/>
          </w:tcPr>
          <w:p w:rsidR="0018722C">
            <w:pPr>
              <w:pStyle w:val="affff9"/>
              <w:topLinePunct/>
              <w:ind w:leftChars="0" w:left="0" w:rightChars="0" w:right="0" w:firstLineChars="0" w:firstLine="0"/>
              <w:spacing w:line="240" w:lineRule="atLeast"/>
            </w:pPr>
            <w:r>
              <w:t>0.019</w:t>
            </w:r>
          </w:p>
        </w:tc>
      </w:tr>
      <w:tr>
        <w:tc>
          <w:tcPr>
            <w:tcW w:w="1106" w:type="pct"/>
            <w:vAlign w:val="center"/>
          </w:tcPr>
          <w:p w:rsidR="0018722C">
            <w:pPr>
              <w:pStyle w:val="ac"/>
              <w:topLinePunct/>
              <w:ind w:leftChars="0" w:left="0" w:rightChars="0" w:right="0" w:firstLineChars="0" w:firstLine="0"/>
              <w:spacing w:line="240" w:lineRule="atLeast"/>
            </w:pPr>
            <w:r>
              <w:t></w:t>
            </w:r>
            <w:r>
              <w:rPr>
                <w:vertAlign w:val="subscript"/>
                /&gt;
              </w:rPr>
              <w:t>4</w:t>
            </w:r>
          </w:p>
        </w:tc>
        <w:tc>
          <w:tcPr>
            <w:tcW w:w="941" w:type="pct"/>
            <w:vAlign w:val="center"/>
          </w:tcPr>
          <w:p w:rsidR="0018722C">
            <w:pPr>
              <w:pStyle w:val="affff9"/>
              <w:topLinePunct/>
              <w:ind w:leftChars="0" w:left="0" w:rightChars="0" w:right="0" w:firstLineChars="0" w:firstLine="0"/>
              <w:spacing w:line="240" w:lineRule="atLeast"/>
            </w:pPr>
            <w:r>
              <w:t>-1.037506</w:t>
            </w:r>
          </w:p>
        </w:tc>
        <w:tc>
          <w:tcPr>
            <w:tcW w:w="1018" w:type="pct"/>
            <w:vAlign w:val="center"/>
          </w:tcPr>
          <w:p w:rsidR="0018722C">
            <w:pPr>
              <w:pStyle w:val="affff9"/>
              <w:topLinePunct/>
              <w:ind w:leftChars="0" w:left="0" w:rightChars="0" w:right="0" w:firstLineChars="0" w:firstLine="0"/>
              <w:spacing w:line="240" w:lineRule="atLeast"/>
            </w:pPr>
            <w:r>
              <w:t>0.1606726</w:t>
            </w:r>
          </w:p>
        </w:tc>
        <w:tc>
          <w:tcPr>
            <w:tcW w:w="995" w:type="pct"/>
            <w:vAlign w:val="center"/>
          </w:tcPr>
          <w:p w:rsidR="0018722C">
            <w:pPr>
              <w:pStyle w:val="affff9"/>
              <w:topLinePunct/>
              <w:ind w:leftChars="0" w:left="0" w:rightChars="0" w:right="0" w:firstLineChars="0" w:firstLine="0"/>
              <w:spacing w:line="240" w:lineRule="atLeast"/>
            </w:pPr>
            <w:r>
              <w:t>-6.46</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1106" w:type="pct"/>
            <w:vAlign w:val="center"/>
          </w:tcPr>
          <w:p w:rsidR="0018722C">
            <w:pPr>
              <w:pStyle w:val="ac"/>
              <w:topLinePunct/>
              <w:ind w:leftChars="0" w:left="0" w:rightChars="0" w:right="0" w:firstLineChars="0" w:firstLine="0"/>
              <w:spacing w:line="240" w:lineRule="atLeast"/>
            </w:pPr>
            <w:r>
              <w:t></w:t>
            </w:r>
            <w:r>
              <w:rPr>
                <w:vertAlign w:val="subscript"/>
                /&gt;
              </w:rPr>
              <w:t>5</w:t>
            </w:r>
          </w:p>
        </w:tc>
        <w:tc>
          <w:tcPr>
            <w:tcW w:w="941" w:type="pct"/>
            <w:vAlign w:val="center"/>
          </w:tcPr>
          <w:p w:rsidR="0018722C">
            <w:pPr>
              <w:pStyle w:val="affff9"/>
              <w:topLinePunct/>
              <w:ind w:leftChars="0" w:left="0" w:rightChars="0" w:right="0" w:firstLineChars="0" w:firstLine="0"/>
              <w:spacing w:line="240" w:lineRule="atLeast"/>
            </w:pPr>
            <w:r>
              <w:t>0.1945792</w:t>
            </w:r>
          </w:p>
        </w:tc>
        <w:tc>
          <w:tcPr>
            <w:tcW w:w="1018" w:type="pct"/>
            <w:vAlign w:val="center"/>
          </w:tcPr>
          <w:p w:rsidR="0018722C">
            <w:pPr>
              <w:pStyle w:val="affff9"/>
              <w:topLinePunct/>
              <w:ind w:leftChars="0" w:left="0" w:rightChars="0" w:right="0" w:firstLineChars="0" w:firstLine="0"/>
              <w:spacing w:line="240" w:lineRule="atLeast"/>
            </w:pPr>
            <w:r>
              <w:t>0.0541325</w:t>
            </w:r>
          </w:p>
        </w:tc>
        <w:tc>
          <w:tcPr>
            <w:tcW w:w="995" w:type="pct"/>
            <w:vAlign w:val="center"/>
          </w:tcPr>
          <w:p w:rsidR="0018722C">
            <w:pPr>
              <w:pStyle w:val="affff9"/>
              <w:topLinePunct/>
              <w:ind w:leftChars="0" w:left="0" w:rightChars="0" w:right="0" w:firstLineChars="0" w:firstLine="0"/>
              <w:spacing w:line="240" w:lineRule="atLeast"/>
            </w:pPr>
            <w:r>
              <w:t>3.59</w:t>
            </w:r>
          </w:p>
        </w:tc>
        <w:tc>
          <w:tcPr>
            <w:tcW w:w="940" w:type="pct"/>
            <w:vAlign w:val="center"/>
          </w:tcPr>
          <w:p w:rsidR="0018722C">
            <w:pPr>
              <w:pStyle w:val="affff9"/>
              <w:topLinePunct/>
              <w:ind w:leftChars="0" w:left="0" w:rightChars="0" w:right="0" w:firstLineChars="0" w:firstLine="0"/>
              <w:spacing w:line="240" w:lineRule="atLeast"/>
            </w:pPr>
            <w:r>
              <w:t>0.001</w:t>
            </w:r>
          </w:p>
        </w:tc>
      </w:tr>
      <w:tr>
        <w:tc>
          <w:tcPr>
            <w:tcW w:w="1106" w:type="pct"/>
            <w:vAlign w:val="center"/>
          </w:tcPr>
          <w:p w:rsidR="0018722C">
            <w:pPr>
              <w:pStyle w:val="ac"/>
              <w:topLinePunct/>
              <w:ind w:leftChars="0" w:left="0" w:rightChars="0" w:right="0" w:firstLineChars="0" w:firstLine="0"/>
              <w:spacing w:line="240" w:lineRule="atLeast"/>
            </w:pPr>
            <w:r>
              <w:t></w:t>
            </w:r>
            <w:r>
              <w:rPr>
                <w:vertAlign w:val="subscript"/>
                /&gt;
              </w:rPr>
              <w:t>6</w:t>
            </w:r>
          </w:p>
        </w:tc>
        <w:tc>
          <w:tcPr>
            <w:tcW w:w="941" w:type="pct"/>
            <w:vAlign w:val="center"/>
          </w:tcPr>
          <w:p w:rsidR="0018722C">
            <w:pPr>
              <w:pStyle w:val="affff9"/>
              <w:topLinePunct/>
              <w:ind w:leftChars="0" w:left="0" w:rightChars="0" w:right="0" w:firstLineChars="0" w:firstLine="0"/>
              <w:spacing w:line="240" w:lineRule="atLeast"/>
            </w:pPr>
            <w:r>
              <w:t>0.8263586</w:t>
            </w:r>
          </w:p>
        </w:tc>
        <w:tc>
          <w:tcPr>
            <w:tcW w:w="1018" w:type="pct"/>
            <w:vAlign w:val="center"/>
          </w:tcPr>
          <w:p w:rsidR="0018722C">
            <w:pPr>
              <w:pStyle w:val="affff9"/>
              <w:topLinePunct/>
              <w:ind w:leftChars="0" w:left="0" w:rightChars="0" w:right="0" w:firstLineChars="0" w:firstLine="0"/>
              <w:spacing w:line="240" w:lineRule="atLeast"/>
            </w:pPr>
            <w:r>
              <w:t>0.350853</w:t>
            </w:r>
          </w:p>
        </w:tc>
        <w:tc>
          <w:tcPr>
            <w:tcW w:w="995" w:type="pct"/>
            <w:vAlign w:val="center"/>
          </w:tcPr>
          <w:p w:rsidR="0018722C">
            <w:pPr>
              <w:pStyle w:val="affff9"/>
              <w:topLinePunct/>
              <w:ind w:leftChars="0" w:left="0" w:rightChars="0" w:right="0" w:firstLineChars="0" w:firstLine="0"/>
              <w:spacing w:line="240" w:lineRule="atLeast"/>
            </w:pPr>
            <w:r>
              <w:t>2.36</w:t>
            </w:r>
          </w:p>
        </w:tc>
        <w:tc>
          <w:tcPr>
            <w:tcW w:w="940" w:type="pct"/>
            <w:vAlign w:val="center"/>
          </w:tcPr>
          <w:p w:rsidR="0018722C">
            <w:pPr>
              <w:pStyle w:val="affff9"/>
              <w:topLinePunct/>
              <w:ind w:leftChars="0" w:left="0" w:rightChars="0" w:right="0" w:firstLineChars="0" w:firstLine="0"/>
              <w:spacing w:line="240" w:lineRule="atLeast"/>
            </w:pPr>
            <w:r>
              <w:t>0.024</w:t>
            </w:r>
          </w:p>
        </w:tc>
      </w:tr>
      <w:tr>
        <w:tc>
          <w:tcPr>
            <w:tcW w:w="1106" w:type="pct"/>
            <w:vAlign w:val="center"/>
          </w:tcPr>
          <w:p w:rsidR="0018722C">
            <w:pPr>
              <w:pStyle w:val="ac"/>
              <w:topLinePunct/>
              <w:ind w:leftChars="0" w:left="0" w:rightChars="0" w:right="0" w:firstLineChars="0" w:firstLine="0"/>
              <w:spacing w:line="240" w:lineRule="atLeast"/>
            </w:pPr>
            <w:r>
              <w:t></w:t>
            </w:r>
            <w:r>
              <w:rPr>
                <w:vertAlign w:val="subscript"/>
                /&gt;
              </w:rPr>
              <w:t>7</w:t>
            </w:r>
          </w:p>
        </w:tc>
        <w:tc>
          <w:tcPr>
            <w:tcW w:w="941" w:type="pct"/>
            <w:vAlign w:val="center"/>
          </w:tcPr>
          <w:p w:rsidR="0018722C">
            <w:pPr>
              <w:pStyle w:val="affff9"/>
              <w:topLinePunct/>
              <w:ind w:leftChars="0" w:left="0" w:rightChars="0" w:right="0" w:firstLineChars="0" w:firstLine="0"/>
              <w:spacing w:line="240" w:lineRule="atLeast"/>
            </w:pPr>
            <w:r>
              <w:t>0.2767933</w:t>
            </w:r>
          </w:p>
        </w:tc>
        <w:tc>
          <w:tcPr>
            <w:tcW w:w="1018" w:type="pct"/>
            <w:vAlign w:val="center"/>
          </w:tcPr>
          <w:p w:rsidR="0018722C">
            <w:pPr>
              <w:pStyle w:val="affff9"/>
              <w:topLinePunct/>
              <w:ind w:leftChars="0" w:left="0" w:rightChars="0" w:right="0" w:firstLineChars="0" w:firstLine="0"/>
              <w:spacing w:line="240" w:lineRule="atLeast"/>
            </w:pPr>
            <w:r>
              <w:t>0.0585346</w:t>
            </w:r>
          </w:p>
        </w:tc>
        <w:tc>
          <w:tcPr>
            <w:tcW w:w="995" w:type="pct"/>
            <w:vAlign w:val="center"/>
          </w:tcPr>
          <w:p w:rsidR="0018722C">
            <w:pPr>
              <w:pStyle w:val="affff9"/>
              <w:topLinePunct/>
              <w:ind w:leftChars="0" w:left="0" w:rightChars="0" w:right="0" w:firstLineChars="0" w:firstLine="0"/>
              <w:spacing w:line="240" w:lineRule="atLeast"/>
            </w:pPr>
            <w:r>
              <w:t>4.73</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1106" w:type="pct"/>
            <w:vAlign w:val="center"/>
          </w:tcPr>
          <w:p w:rsidR="0018722C">
            <w:pPr>
              <w:pStyle w:val="ac"/>
              <w:topLinePunct/>
              <w:ind w:leftChars="0" w:left="0" w:rightChars="0" w:right="0" w:firstLineChars="0" w:firstLine="0"/>
              <w:spacing w:line="240" w:lineRule="atLeast"/>
            </w:pPr>
            <w:r>
              <w:t></w:t>
            </w:r>
            <w:r>
              <w:t>8</w:t>
            </w:r>
          </w:p>
        </w:tc>
        <w:tc>
          <w:tcPr>
            <w:tcW w:w="941" w:type="pct"/>
            <w:vAlign w:val="center"/>
          </w:tcPr>
          <w:p w:rsidR="0018722C">
            <w:pPr>
              <w:pStyle w:val="affff9"/>
              <w:topLinePunct/>
              <w:ind w:leftChars="0" w:left="0" w:rightChars="0" w:right="0" w:firstLineChars="0" w:firstLine="0"/>
              <w:spacing w:line="240" w:lineRule="atLeast"/>
            </w:pPr>
            <w:r>
              <w:t>0.0077302</w:t>
            </w:r>
          </w:p>
        </w:tc>
        <w:tc>
          <w:tcPr>
            <w:tcW w:w="1018" w:type="pct"/>
            <w:vAlign w:val="center"/>
          </w:tcPr>
          <w:p w:rsidR="0018722C">
            <w:pPr>
              <w:pStyle w:val="affff9"/>
              <w:topLinePunct/>
              <w:ind w:leftChars="0" w:left="0" w:rightChars="0" w:right="0" w:firstLineChars="0" w:firstLine="0"/>
              <w:spacing w:line="240" w:lineRule="atLeast"/>
            </w:pPr>
            <w:r>
              <w:t>0.0414852</w:t>
            </w:r>
          </w:p>
        </w:tc>
        <w:tc>
          <w:tcPr>
            <w:tcW w:w="995" w:type="pct"/>
            <w:vAlign w:val="center"/>
          </w:tcPr>
          <w:p w:rsidR="0018722C">
            <w:pPr>
              <w:pStyle w:val="affff9"/>
              <w:topLinePunct/>
              <w:ind w:leftChars="0" w:left="0" w:rightChars="0" w:right="0" w:firstLineChars="0" w:firstLine="0"/>
              <w:spacing w:line="240" w:lineRule="atLeast"/>
            </w:pPr>
            <w:r>
              <w:t>0.19</w:t>
            </w:r>
          </w:p>
        </w:tc>
        <w:tc>
          <w:tcPr>
            <w:tcW w:w="940" w:type="pct"/>
            <w:vAlign w:val="center"/>
          </w:tcPr>
          <w:p w:rsidR="0018722C">
            <w:pPr>
              <w:pStyle w:val="affff9"/>
              <w:topLinePunct/>
              <w:ind w:leftChars="0" w:left="0" w:rightChars="0" w:right="0" w:firstLineChars="0" w:firstLine="0"/>
              <w:spacing w:line="240" w:lineRule="atLeast"/>
            </w:pPr>
            <w:r>
              <w:t>0.853</w:t>
            </w:r>
          </w:p>
        </w:tc>
      </w:tr>
      <w:tr>
        <w:tc>
          <w:tcPr>
            <w:tcW w:w="1106" w:type="pct"/>
            <w:vAlign w:val="center"/>
          </w:tcPr>
          <w:p w:rsidR="0018722C">
            <w:pPr>
              <w:pStyle w:val="ac"/>
              <w:topLinePunct/>
              <w:ind w:leftChars="0" w:left="0" w:rightChars="0" w:right="0" w:firstLineChars="0" w:firstLine="0"/>
              <w:spacing w:line="240" w:lineRule="atLeast"/>
            </w:pPr>
            <w:r>
              <w:t>R</w:t>
            </w:r>
            <w:r>
              <w:t>2</w:t>
            </w:r>
          </w:p>
        </w:tc>
        <w:tc>
          <w:tcPr>
            <w:tcW w:w="941" w:type="pct"/>
            <w:vAlign w:val="center"/>
          </w:tcPr>
          <w:p w:rsidR="0018722C">
            <w:pPr>
              <w:pStyle w:val="a5"/>
              <w:topLinePunct/>
              <w:ind w:leftChars="0" w:left="0" w:rightChars="0" w:right="0" w:firstLineChars="0" w:firstLine="0"/>
              <w:spacing w:line="240" w:lineRule="atLeast"/>
            </w:pPr>
          </w:p>
        </w:tc>
        <w:tc>
          <w:tcPr>
            <w:tcW w:w="2013" w:type="pct"/>
            <w:gridSpan w:val="2"/>
            <w:vAlign w:val="center"/>
          </w:tcPr>
          <w:p w:rsidR="0018722C">
            <w:pPr>
              <w:pStyle w:val="affff9"/>
              <w:topLinePunct/>
              <w:ind w:leftChars="0" w:left="0" w:rightChars="0" w:right="0" w:firstLineChars="0" w:firstLine="0"/>
              <w:spacing w:line="240" w:lineRule="atLeast"/>
            </w:pPr>
            <w:r>
              <w:t>0.9128</w:t>
            </w:r>
          </w:p>
        </w:tc>
        <w:tc>
          <w:tcPr>
            <w:tcW w:w="940" w:type="pct"/>
            <w:vAlign w:val="center"/>
          </w:tcPr>
          <w:p w:rsidR="0018722C">
            <w:pPr>
              <w:pStyle w:val="ad"/>
              <w:topLinePunct/>
              <w:ind w:leftChars="0" w:left="0" w:rightChars="0" w:right="0" w:firstLineChars="0" w:firstLine="0"/>
              <w:spacing w:line="240" w:lineRule="atLeast"/>
            </w:pPr>
          </w:p>
        </w:tc>
      </w:tr>
      <w:tr>
        <w:tc>
          <w:tcPr>
            <w:tcW w:w="1106" w:type="pct"/>
            <w:vAlign w:val="center"/>
          </w:tcPr>
          <w:p w:rsidR="0018722C">
            <w:pPr>
              <w:pStyle w:val="ac"/>
              <w:topLinePunct/>
              <w:ind w:leftChars="0" w:left="0" w:rightChars="0" w:right="0" w:firstLineChars="0" w:firstLine="0"/>
              <w:spacing w:line="240" w:lineRule="atLeast"/>
            </w:pPr>
          </w:p>
          <w:p w:rsidR="0018722C">
            <w:pPr>
              <w:pStyle w:val="a5"/>
              <w:topLinePunct/>
            </w:pPr>
            <w:r>
              <w:pict>
                <v:group style="width:6.15pt;height:.5pt;mso-position-horizontal-relative:char;mso-position-vertical-relative:line" coordorigin="0,0" coordsize="123,10">
                  <v:line style="position:absolute" from="0,5" to="123,5" stroked="true" strokeweight=".48627pt" strokecolor="#000000">
                    <v:stroke dashstyle="solid"/>
                  </v:line>
                </v:group>
              </w:pict>
            </w:r>
            <w:r/>
          </w:p>
          <w:p w:rsidR="0018722C">
            <w:pPr>
              <w:pStyle w:val="affff1"/>
              <w:topLinePunct/>
              <w:ind w:leftChars="0" w:left="0" w:rightChars="0" w:right="0" w:firstLineChars="0" w:firstLine="0"/>
              <w:spacing w:line="240" w:lineRule="atLeast"/>
            </w:pPr>
            <w:r>
              <w:t>R </w:t>
            </w:r>
            <w:r>
              <w:t>2</w:t>
            </w:r>
          </w:p>
        </w:tc>
        <w:tc>
          <w:tcPr>
            <w:tcW w:w="941" w:type="pct"/>
            <w:vAlign w:val="center"/>
          </w:tcPr>
          <w:p w:rsidR="0018722C">
            <w:pPr>
              <w:pStyle w:val="a5"/>
              <w:topLinePunct/>
              <w:ind w:leftChars="0" w:left="0" w:rightChars="0" w:right="0" w:firstLineChars="0" w:firstLine="0"/>
              <w:spacing w:line="240" w:lineRule="atLeast"/>
            </w:pPr>
          </w:p>
        </w:tc>
        <w:tc>
          <w:tcPr>
            <w:tcW w:w="2013" w:type="pct"/>
            <w:gridSpan w:val="2"/>
            <w:vAlign w:val="center"/>
          </w:tcPr>
          <w:p w:rsidR="0018722C">
            <w:pPr>
              <w:pStyle w:val="affff9"/>
              <w:topLinePunct/>
              <w:ind w:leftChars="0" w:left="0" w:rightChars="0" w:right="0" w:firstLineChars="0" w:firstLine="0"/>
              <w:spacing w:line="240" w:lineRule="atLeast"/>
            </w:pPr>
            <w:r>
              <w:t>0.9021</w:t>
            </w:r>
          </w:p>
        </w:tc>
        <w:tc>
          <w:tcPr>
            <w:tcW w:w="940" w:type="pct"/>
            <w:vAlign w:val="center"/>
          </w:tcPr>
          <w:p w:rsidR="0018722C">
            <w:pPr>
              <w:pStyle w:val="ad"/>
              <w:topLinePunct/>
              <w:ind w:leftChars="0" w:left="0" w:rightChars="0" w:right="0" w:firstLineChars="0" w:firstLine="0"/>
              <w:spacing w:line="240" w:lineRule="atLeast"/>
            </w:pPr>
          </w:p>
        </w:tc>
      </w:tr>
      <w:tr>
        <w:tc>
          <w:tcPr>
            <w:tcW w:w="1106" w:type="pct"/>
            <w:vAlign w:val="center"/>
            <w:tcBorders>
              <w:top w:val="single" w:sz="4" w:space="0" w:color="auto"/>
            </w:tcBorders>
          </w:tcPr>
          <w:p w:rsidR="0018722C">
            <w:pPr>
              <w:pStyle w:val="ac"/>
              <w:topLinePunct/>
              <w:ind w:leftChars="0" w:left="0" w:rightChars="0" w:right="0" w:firstLineChars="0" w:firstLine="0"/>
              <w:spacing w:line="240" w:lineRule="atLeast"/>
            </w:pPr>
            <w:r>
              <w:t>联合显著性 </w:t>
            </w:r>
            <w:r>
              <w:t>F </w:t>
            </w:r>
            <w:r>
              <w:t>检验</w:t>
            </w:r>
          </w:p>
        </w:tc>
        <w:tc>
          <w:tcPr>
            <w:tcW w:w="94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1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Prob&gt;F=0.0000</w:t>
            </w:r>
          </w:p>
        </w:tc>
        <w:tc>
          <w:tcPr>
            <w:tcW w:w="94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shape style="margin-left:63.444pt;margin-top:19.223675pt;width:411.58pt;height:178.72pt;mso-position-horizontal-relative:page;mso-position-vertical-relative:paragraph;z-index:14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4"/>
                    <w:gridCol w:w="1667"/>
                    <w:gridCol w:w="1893"/>
                    <w:gridCol w:w="1864"/>
                    <w:gridCol w:w="1764"/>
                  </w:tblGrid>
                  <w:tr>
                    <w:trPr>
                      <w:trHeight w:val="260" w:hRule="atLeast"/>
                    </w:trPr>
                    <w:tc>
                      <w:tcPr>
                        <w:tcW w:w="2184" w:type="dxa"/>
                        <w:tcBorders>
                          <w:top w:val="single" w:sz="12" w:space="0" w:color="000000"/>
                          <w:bottom w:val="single" w:sz="4" w:space="0" w:color="000000"/>
                        </w:tcBorders>
                      </w:tcPr>
                      <w:p w:rsidR="0018722C">
                        <w:pPr>
                          <w:widowControl w:val="0"/>
                          <w:snapToGrid w:val="1"/>
                          <w:spacing w:beforeLines="0" w:afterLines="0" w:before="0" w:after="0" w:line="236" w:lineRule="exact"/>
                          <w:ind w:firstLineChars="0" w:firstLine="0" w:leftChars="0" w:left="63" w:rightChars="0" w:right="33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参数</w:t>
                        </w:r>
                      </w:p>
                    </w:tc>
                    <w:tc>
                      <w:tcPr>
                        <w:tcW w:w="1667" w:type="dxa"/>
                        <w:tcBorders>
                          <w:top w:val="single" w:sz="12" w:space="0" w:color="000000"/>
                          <w:bottom w:val="single" w:sz="4" w:space="0" w:color="000000"/>
                        </w:tcBorders>
                      </w:tcPr>
                      <w:p w:rsidR="0018722C">
                        <w:pPr>
                          <w:widowControl w:val="0"/>
                          <w:snapToGrid w:val="1"/>
                          <w:spacing w:beforeLines="0" w:afterLines="0" w:before="0" w:after="0" w:line="236" w:lineRule="exact"/>
                          <w:ind w:firstLineChars="0" w:firstLine="0" w:leftChars="0" w:left="198" w:rightChars="0" w:right="46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估计值</w:t>
                        </w:r>
                      </w:p>
                    </w:tc>
                    <w:tc>
                      <w:tcPr>
                        <w:tcW w:w="1893" w:type="dxa"/>
                        <w:tcBorders>
                          <w:top w:val="single" w:sz="12" w:space="0" w:color="000000"/>
                          <w:bottom w:val="single" w:sz="4" w:space="0" w:color="000000"/>
                        </w:tcBorders>
                      </w:tcPr>
                      <w:p w:rsidR="0018722C">
                        <w:pPr>
                          <w:widowControl w:val="0"/>
                          <w:snapToGrid w:val="1"/>
                          <w:spacing w:beforeLines="0" w:afterLines="0" w:before="0" w:after="0" w:line="236" w:lineRule="exact"/>
                          <w:ind w:firstLineChars="0" w:firstLine="0" w:rightChars="0" w:right="0" w:leftChars="0" w:left="5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标准误差</w:t>
                        </w:r>
                      </w:p>
                    </w:tc>
                    <w:tc>
                      <w:tcPr>
                        <w:tcW w:w="1864" w:type="dxa"/>
                        <w:tcBorders>
                          <w:top w:val="single" w:sz="12" w:space="0" w:color="000000"/>
                          <w:bottom w:val="single" w:sz="4" w:space="0" w:color="000000"/>
                        </w:tcBorders>
                      </w:tcPr>
                      <w:p w:rsidR="0018722C">
                        <w:pPr>
                          <w:widowControl w:val="0"/>
                          <w:snapToGrid w:val="1"/>
                          <w:spacing w:beforeLines="0" w:afterLines="0" w:before="0" w:after="0" w:line="252" w:lineRule="exact"/>
                          <w:ind w:firstLineChars="0" w:firstLine="0" w:leftChars="0" w:left="158" w:rightChars="0" w:right="262"/>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t </w:t>
                        </w:r>
                        <w:r>
                          <w:rPr>
                            <w:kern w:val="2"/>
                            <w:szCs w:val="22"/>
                            <w:rFonts w:ascii="宋体" w:eastAsia="宋体" w:hint="eastAsia" w:cstheme="minorBidi" w:hAnsi="Times New Roman" w:cs="Times New Roman"/>
                            <w:sz w:val="21"/>
                          </w:rPr>
                          <w:t>统计量</w:t>
                        </w:r>
                      </w:p>
                    </w:tc>
                    <w:tc>
                      <w:tcPr>
                        <w:tcW w:w="1764" w:type="dxa"/>
                        <w:tcBorders>
                          <w:top w:val="single" w:sz="12" w:space="0" w:color="000000"/>
                          <w:bottom w:val="single" w:sz="4" w:space="0" w:color="000000"/>
                        </w:tcBorders>
                      </w:tcPr>
                      <w:p w:rsidR="0018722C">
                        <w:pPr>
                          <w:widowControl w:val="0"/>
                          <w:snapToGrid w:val="1"/>
                          <w:spacing w:beforeLines="0" w:afterLines="0" w:before="0" w:after="0" w:line="252" w:lineRule="exact"/>
                          <w:ind w:firstLineChars="0" w:firstLine="0" w:rightChars="0" w:right="0" w:leftChars="0" w:left="6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P </w:t>
                        </w:r>
                        <w:r>
                          <w:rPr>
                            <w:kern w:val="2"/>
                            <w:szCs w:val="22"/>
                            <w:rFonts w:ascii="宋体" w:eastAsia="宋体" w:hint="eastAsia" w:cstheme="minorBidi" w:hAnsi="Times New Roman" w:cs="Times New Roman"/>
                            <w:sz w:val="21"/>
                          </w:rPr>
                          <w:t>值</w:t>
                        </w:r>
                      </w:p>
                    </w:tc>
                  </w:tr>
                  <w:tr>
                    <w:trPr>
                      <w:trHeight w:val="280" w:hRule="atLeast"/>
                    </w:trPr>
                    <w:tc>
                      <w:tcPr>
                        <w:tcW w:w="2184" w:type="dxa"/>
                        <w:tcBorders>
                          <w:top w:val="single" w:sz="4" w:space="0" w:color="000000"/>
                        </w:tcBorders>
                      </w:tcPr>
                      <w:p w:rsidR="0018722C">
                        <w:pPr>
                          <w:widowControl w:val="0"/>
                          <w:snapToGrid w:val="1"/>
                          <w:spacing w:beforeLines="0" w:afterLines="0" w:before="0" w:after="0" w:line="276" w:lineRule="exact"/>
                          <w:ind w:firstLineChars="0" w:firstLine="0" w:leftChars="0" w:left="40"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Symbol" w:hAnsi="Symbol" w:cstheme="minorBidi" w:eastAsia="Times New Roman" w:cs="Times New Roman"/>
                            <w:i/>
                            <w:sz w:val="21"/>
                          </w:rPr>
                          <w:t></w:t>
                        </w:r>
                        <w:r>
                          <w:rPr>
                            <w:kern w:val="2"/>
                            <w:szCs w:val="22"/>
                            <w:rFonts w:cstheme="minorBidi" w:ascii="Times New Roman" w:hAnsi="Times New Roman" w:eastAsia="Times New Roman" w:cs="Times New Roman"/>
                            <w:position w:val="-4"/>
                            <w:sz w:val="12"/>
                          </w:rPr>
                          <w:t>0</w:t>
                        </w:r>
                      </w:p>
                    </w:tc>
                    <w:tc>
                      <w:tcPr>
                        <w:tcW w:w="1667" w:type="dxa"/>
                        <w:tcBorders>
                          <w:top w:val="single" w:sz="4" w:space="0" w:color="000000"/>
                        </w:tcBorders>
                      </w:tcPr>
                      <w:p w:rsidR="0018722C">
                        <w:pPr>
                          <w:widowControl w:val="0"/>
                          <w:snapToGrid w:val="1"/>
                          <w:spacing w:beforeLines="0" w:afterLines="0" w:lineRule="auto" w:line="240" w:after="0" w:before="19"/>
                          <w:ind w:firstLineChars="0" w:firstLine="0" w:leftChars="0" w:left="198"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0.4873274</w:t>
                        </w:r>
                      </w:p>
                    </w:tc>
                    <w:tc>
                      <w:tcPr>
                        <w:tcW w:w="1893"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5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1.133692</w:t>
                        </w:r>
                      </w:p>
                    </w:tc>
                    <w:tc>
                      <w:tcPr>
                        <w:tcW w:w="1864" w:type="dxa"/>
                        <w:tcBorders>
                          <w:top w:val="single" w:sz="4" w:space="0" w:color="000000"/>
                        </w:tcBorders>
                      </w:tcPr>
                      <w:p w:rsidR="0018722C">
                        <w:pPr>
                          <w:widowControl w:val="0"/>
                          <w:snapToGrid w:val="1"/>
                          <w:spacing w:beforeLines="0" w:afterLines="0" w:lineRule="auto" w:line="240" w:after="0" w:before="19"/>
                          <w:ind w:firstLineChars="0" w:firstLine="0" w:leftChars="0" w:left="158"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0.43</w:t>
                        </w:r>
                      </w:p>
                    </w:tc>
                    <w:tc>
                      <w:tcPr>
                        <w:tcW w:w="1764"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0.668</w:t>
                        </w:r>
                      </w:p>
                    </w:tc>
                  </w:tr>
                  <w:tr>
                    <w:trPr>
                      <w:trHeight w:val="300" w:hRule="atLeast"/>
                    </w:trPr>
                    <w:tc>
                      <w:tcPr>
                        <w:tcW w:w="2184" w:type="dxa"/>
                      </w:tcPr>
                      <w:p w:rsidR="0018722C">
                        <w:pPr>
                          <w:widowControl w:val="0"/>
                          <w:snapToGrid w:val="1"/>
                          <w:spacing w:beforeLines="0" w:afterLines="0" w:before="0" w:after="0" w:line="279" w:lineRule="exact"/>
                          <w:ind w:firstLineChars="0" w:firstLine="0" w:leftChars="0" w:left="49"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Symbol" w:hAnsi="Symbol" w:cstheme="minorBidi" w:eastAsia="Times New Roman" w:cs="Times New Roman"/>
                            <w:i/>
                            <w:sz w:val="21"/>
                          </w:rPr>
                          <w:t></w:t>
                        </w:r>
                        <w:r>
                          <w:rPr>
                            <w:kern w:val="2"/>
                            <w:szCs w:val="22"/>
                            <w:rFonts w:cstheme="minorBidi" w:ascii="Times New Roman" w:hAnsi="Times New Roman" w:eastAsia="Times New Roman" w:cs="Times New Roman"/>
                            <w:position w:val="-4"/>
                            <w:sz w:val="12"/>
                          </w:rPr>
                          <w:t>1</w:t>
                        </w:r>
                      </w:p>
                    </w:tc>
                    <w:tc>
                      <w:tcPr>
                        <w:tcW w:w="1667" w:type="dxa"/>
                      </w:tcPr>
                      <w:p w:rsidR="0018722C">
                        <w:pPr>
                          <w:widowControl w:val="0"/>
                          <w:snapToGrid w:val="1"/>
                          <w:spacing w:beforeLines="0" w:afterLines="0" w:lineRule="auto" w:line="240" w:after="0" w:before="26"/>
                          <w:ind w:firstLineChars="0" w:firstLine="0" w:leftChars="0" w:left="198"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0.475829</w:t>
                        </w:r>
                      </w:p>
                    </w:tc>
                    <w:tc>
                      <w:tcPr>
                        <w:tcW w:w="1893" w:type="dxa"/>
                      </w:tcPr>
                      <w:p w:rsidR="0018722C">
                        <w:pPr>
                          <w:widowControl w:val="0"/>
                          <w:snapToGrid w:val="1"/>
                          <w:spacing w:beforeLines="0" w:afterLines="0" w:lineRule="auto" w:line="240" w:after="0" w:before="26"/>
                          <w:ind w:firstLineChars="0" w:firstLine="0" w:rightChars="0" w:right="0" w:leftChars="0" w:left="5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0.180247</w:t>
                        </w:r>
                      </w:p>
                    </w:tc>
                    <w:tc>
                      <w:tcPr>
                        <w:tcW w:w="1864" w:type="dxa"/>
                      </w:tcPr>
                      <w:p w:rsidR="0018722C">
                        <w:pPr>
                          <w:widowControl w:val="0"/>
                          <w:snapToGrid w:val="1"/>
                          <w:spacing w:beforeLines="0" w:afterLines="0" w:lineRule="auto" w:line="240" w:after="0" w:before="26"/>
                          <w:ind w:firstLineChars="0" w:firstLine="0" w:leftChars="0" w:left="158"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2.64</w:t>
                        </w:r>
                      </w:p>
                    </w:tc>
                    <w:tc>
                      <w:tcPr>
                        <w:tcW w:w="1764" w:type="dxa"/>
                      </w:tcPr>
                      <w:p w:rsidR="0018722C">
                        <w:pPr>
                          <w:widowControl w:val="0"/>
                          <w:snapToGrid w:val="1"/>
                          <w:spacing w:beforeLines="0" w:afterLines="0" w:lineRule="auto" w:line="240" w:after="0" w:before="26"/>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r>
                  <w:tr>
                    <w:trPr>
                      <w:trHeight w:val="300" w:hRule="atLeast"/>
                    </w:trPr>
                    <w:tc>
                      <w:tcPr>
                        <w:tcW w:w="2184" w:type="dxa"/>
                      </w:tcPr>
                      <w:p w:rsidR="0018722C">
                        <w:pPr>
                          <w:widowControl w:val="0"/>
                          <w:snapToGrid w:val="1"/>
                          <w:spacing w:beforeLines="0" w:afterLines="0" w:before="0" w:after="0" w:line="280" w:lineRule="exact"/>
                          <w:ind w:firstLineChars="0" w:firstLine="0" w:leftChars="0" w:left="42"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Symbol" w:hAnsi="Symbol" w:cstheme="minorBidi" w:eastAsia="Times New Roman" w:cs="Times New Roman"/>
                            <w:i/>
                            <w:sz w:val="21"/>
                          </w:rPr>
                          <w:t></w:t>
                        </w:r>
                        <w:r>
                          <w:rPr>
                            <w:kern w:val="2"/>
                            <w:szCs w:val="22"/>
                            <w:rFonts w:cstheme="minorBidi" w:ascii="Times New Roman" w:hAnsi="Times New Roman" w:eastAsia="Times New Roman" w:cs="Times New Roman"/>
                            <w:position w:val="-4"/>
                            <w:sz w:val="12"/>
                          </w:rPr>
                          <w:t>2</w:t>
                        </w:r>
                      </w:p>
                    </w:tc>
                    <w:tc>
                      <w:tcPr>
                        <w:tcW w:w="1667" w:type="dxa"/>
                      </w:tcPr>
                      <w:p w:rsidR="0018722C">
                        <w:pPr>
                          <w:widowControl w:val="0"/>
                          <w:snapToGrid w:val="1"/>
                          <w:spacing w:beforeLines="0" w:afterLines="0" w:lineRule="auto" w:line="240" w:after="0" w:before="24"/>
                          <w:ind w:firstLineChars="0" w:firstLine="0" w:leftChars="0" w:left="198"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1.640791</w:t>
                        </w:r>
                      </w:p>
                    </w:tc>
                    <w:tc>
                      <w:tcPr>
                        <w:tcW w:w="1893" w:type="dxa"/>
                      </w:tcPr>
                      <w:p w:rsidR="0018722C">
                        <w:pPr>
                          <w:widowControl w:val="0"/>
                          <w:snapToGrid w:val="1"/>
                          <w:spacing w:beforeLines="0" w:afterLines="0" w:lineRule="auto" w:line="240" w:after="0" w:before="24"/>
                          <w:ind w:firstLineChars="0" w:firstLine="0" w:rightChars="0" w:right="0" w:leftChars="0" w:left="53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0.265328</w:t>
                        </w:r>
                      </w:p>
                    </w:tc>
                    <w:tc>
                      <w:tcPr>
                        <w:tcW w:w="1864" w:type="dxa"/>
                      </w:tcPr>
                      <w:p w:rsidR="0018722C">
                        <w:pPr>
                          <w:widowControl w:val="0"/>
                          <w:snapToGrid w:val="1"/>
                          <w:spacing w:beforeLines="0" w:afterLines="0" w:lineRule="auto" w:line="240" w:after="0" w:before="24"/>
                          <w:ind w:firstLineChars="0" w:firstLine="0" w:leftChars="0" w:left="158"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6.18</w:t>
                        </w:r>
                      </w:p>
                    </w:tc>
                    <w:tc>
                      <w:tcPr>
                        <w:tcW w:w="1764" w:type="dxa"/>
                      </w:tcPr>
                      <w:p w:rsidR="0018722C">
                        <w:pPr>
                          <w:widowControl w:val="0"/>
                          <w:snapToGrid w:val="1"/>
                          <w:spacing w:beforeLines="0" w:afterLines="0" w:lineRule="auto" w:line="240" w:after="0" w:before="24"/>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00" w:hRule="atLeast"/>
                    </w:trPr>
                    <w:tc>
                      <w:tcPr>
                        <w:tcW w:w="2184" w:type="dxa"/>
                      </w:tcPr>
                      <w:p w:rsidR="0018722C">
                        <w:pPr>
                          <w:widowControl w:val="0"/>
                          <w:snapToGrid w:val="1"/>
                          <w:spacing w:beforeLines="0" w:afterLines="0" w:before="0" w:after="0" w:line="279" w:lineRule="exact"/>
                          <w:ind w:firstLineChars="0" w:firstLine="0" w:leftChars="0" w:left="38"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Symbol" w:hAnsi="Symbol" w:cstheme="minorBidi" w:eastAsia="Times New Roman" w:cs="Times New Roman"/>
                            <w:i/>
                            <w:sz w:val="21"/>
                          </w:rPr>
                          <w:t></w:t>
                        </w:r>
                        <w:r>
                          <w:rPr>
                            <w:kern w:val="2"/>
                            <w:szCs w:val="22"/>
                            <w:rFonts w:cstheme="minorBidi" w:ascii="Times New Roman" w:hAnsi="Times New Roman" w:eastAsia="Times New Roman" w:cs="Times New Roman"/>
                            <w:position w:val="-4"/>
                            <w:sz w:val="12"/>
                          </w:rPr>
                          <w:t>3</w:t>
                        </w:r>
                      </w:p>
                    </w:tc>
                    <w:tc>
                      <w:tcPr>
                        <w:tcW w:w="1667" w:type="dxa"/>
                      </w:tcPr>
                      <w:p w:rsidR="0018722C">
                        <w:pPr>
                          <w:widowControl w:val="0"/>
                          <w:snapToGrid w:val="1"/>
                          <w:spacing w:beforeLines="0" w:afterLines="0" w:lineRule="auto" w:line="240" w:after="0" w:before="26"/>
                          <w:ind w:firstLineChars="0" w:firstLine="0" w:leftChars="0" w:left="198"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-0.0214894</w:t>
                        </w:r>
                      </w:p>
                    </w:tc>
                    <w:tc>
                      <w:tcPr>
                        <w:tcW w:w="1893" w:type="dxa"/>
                      </w:tcPr>
                      <w:p w:rsidR="0018722C">
                        <w:pPr>
                          <w:widowControl w:val="0"/>
                          <w:snapToGrid w:val="1"/>
                          <w:spacing w:beforeLines="0" w:afterLines="0" w:lineRule="auto" w:line="240" w:after="0" w:before="26"/>
                          <w:ind w:firstLineChars="0" w:firstLine="0" w:rightChars="0" w:right="0" w:leftChars="0" w:left="4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0.0109234</w:t>
                        </w:r>
                      </w:p>
                    </w:tc>
                    <w:tc>
                      <w:tcPr>
                        <w:tcW w:w="1864" w:type="dxa"/>
                      </w:tcPr>
                      <w:p w:rsidR="0018722C">
                        <w:pPr>
                          <w:widowControl w:val="0"/>
                          <w:snapToGrid w:val="1"/>
                          <w:spacing w:beforeLines="0" w:afterLines="0" w:lineRule="auto" w:line="240" w:after="0" w:before="26"/>
                          <w:ind w:firstLineChars="0" w:firstLine="0" w:leftChars="0" w:left="158"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w:t>
                        </w:r>
                      </w:p>
                    </w:tc>
                    <w:tc>
                      <w:tcPr>
                        <w:tcW w:w="1764" w:type="dxa"/>
                      </w:tcPr>
                      <w:p w:rsidR="0018722C">
                        <w:pPr>
                          <w:widowControl w:val="0"/>
                          <w:snapToGrid w:val="1"/>
                          <w:spacing w:beforeLines="0" w:afterLines="0" w:lineRule="auto" w:line="240" w:after="0" w:before="26"/>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0.050</w:t>
                        </w:r>
                      </w:p>
                    </w:tc>
                  </w:tr>
                  <w:tr>
                    <w:trPr>
                      <w:trHeight w:val="300" w:hRule="atLeast"/>
                    </w:trPr>
                    <w:tc>
                      <w:tcPr>
                        <w:tcW w:w="2184" w:type="dxa"/>
                      </w:tcPr>
                      <w:p w:rsidR="0018722C">
                        <w:pPr>
                          <w:widowControl w:val="0"/>
                          <w:snapToGrid w:val="1"/>
                          <w:spacing w:beforeLines="0" w:afterLines="0" w:before="0" w:after="0" w:line="280" w:lineRule="exact"/>
                          <w:ind w:firstLineChars="0" w:firstLine="0" w:leftChars="0" w:left="42"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Symbol" w:hAnsi="Symbol" w:cstheme="minorBidi" w:eastAsia="Times New Roman" w:cs="Times New Roman"/>
                            <w:i/>
                            <w:sz w:val="21"/>
                          </w:rPr>
                          <w:t></w:t>
                        </w:r>
                        <w:r>
                          <w:rPr>
                            <w:kern w:val="2"/>
                            <w:szCs w:val="22"/>
                            <w:rFonts w:cstheme="minorBidi" w:ascii="Times New Roman" w:hAnsi="Times New Roman" w:eastAsia="Times New Roman" w:cs="Times New Roman"/>
                            <w:position w:val="-4"/>
                            <w:sz w:val="12"/>
                          </w:rPr>
                          <w:t>4</w:t>
                        </w:r>
                      </w:p>
                    </w:tc>
                    <w:tc>
                      <w:tcPr>
                        <w:tcW w:w="1667" w:type="dxa"/>
                      </w:tcPr>
                      <w:p w:rsidR="0018722C">
                        <w:pPr>
                          <w:widowControl w:val="0"/>
                          <w:snapToGrid w:val="1"/>
                          <w:spacing w:beforeLines="0" w:afterLines="0" w:lineRule="auto" w:line="240" w:after="0" w:before="24"/>
                          <w:ind w:firstLineChars="0" w:firstLine="0" w:leftChars="0" w:left="198" w:rightChars="0" w:right="4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-1.037506</w:t>
                        </w:r>
                      </w:p>
                    </w:tc>
                    <w:tc>
                      <w:tcPr>
                        <w:tcW w:w="1893" w:type="dxa"/>
                      </w:tcPr>
                      <w:p w:rsidR="0018722C">
                        <w:pPr>
                          <w:widowControl w:val="0"/>
                          <w:snapToGrid w:val="1"/>
                          <w:spacing w:beforeLines="0" w:afterLines="0" w:lineRule="auto" w:line="240" w:after="0" w:before="24"/>
                          <w:ind w:firstLineChars="0" w:firstLine="0" w:rightChars="0" w:right="0" w:leftChars="0" w:left="4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0.1386151</w:t>
                        </w:r>
                      </w:p>
                    </w:tc>
                    <w:tc>
                      <w:tcPr>
                        <w:tcW w:w="1864" w:type="dxa"/>
                      </w:tcPr>
                      <w:p w:rsidR="0018722C">
                        <w:pPr>
                          <w:widowControl w:val="0"/>
                          <w:snapToGrid w:val="1"/>
                          <w:spacing w:beforeLines="0" w:afterLines="0" w:lineRule="auto" w:line="240" w:after="0" w:before="24"/>
                          <w:ind w:firstLineChars="0" w:firstLine="0" w:leftChars="0" w:left="158" w:rightChars="0" w:right="26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-7.48</w:t>
                        </w:r>
                      </w:p>
                    </w:tc>
                    <w:tc>
                      <w:tcPr>
                        <w:tcW w:w="1764" w:type="dxa"/>
                      </w:tcPr>
                      <w:p w:rsidR="0018722C">
                        <w:pPr>
                          <w:widowControl w:val="0"/>
                          <w:snapToGrid w:val="1"/>
                          <w:spacing w:beforeLines="0" w:afterLines="0" w:lineRule="auto" w:line="240" w:after="0" w:before="24"/>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00" w:hRule="atLeast"/>
                    </w:trPr>
                    <w:tc>
                      <w:tcPr>
                        <w:tcW w:w="2184" w:type="dxa"/>
                      </w:tcPr>
                      <w:p w:rsidR="0018722C">
                        <w:pPr>
                          <w:widowControl w:val="0"/>
                          <w:snapToGrid w:val="1"/>
                          <w:spacing w:beforeLines="0" w:afterLines="0" w:before="0" w:after="0" w:line="279" w:lineRule="exact"/>
                          <w:ind w:firstLineChars="0" w:firstLine="0" w:leftChars="0" w:left="38"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Symbol" w:hAnsi="Symbol" w:cstheme="minorBidi" w:eastAsia="Times New Roman" w:cs="Times New Roman"/>
                            <w:i/>
                            <w:sz w:val="21"/>
                          </w:rPr>
                          <w:t></w:t>
                        </w:r>
                        <w:r>
                          <w:rPr>
                            <w:kern w:val="2"/>
                            <w:szCs w:val="22"/>
                            <w:rFonts w:cstheme="minorBidi" w:ascii="Times New Roman" w:hAnsi="Times New Roman" w:eastAsia="Times New Roman" w:cs="Times New Roman"/>
                            <w:position w:val="-4"/>
                            <w:sz w:val="12"/>
                          </w:rPr>
                          <w:t>5</w:t>
                        </w:r>
                      </w:p>
                    </w:tc>
                    <w:tc>
                      <w:tcPr>
                        <w:tcW w:w="1667" w:type="dxa"/>
                      </w:tcPr>
                      <w:p w:rsidR="0018722C">
                        <w:pPr>
                          <w:widowControl w:val="0"/>
                          <w:snapToGrid w:val="1"/>
                          <w:spacing w:beforeLines="0" w:afterLines="0" w:lineRule="auto" w:line="240" w:after="0" w:before="26"/>
                          <w:ind w:firstLineChars="0" w:firstLine="0" w:leftChars="0" w:left="198"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0.1945792</w:t>
                        </w:r>
                      </w:p>
                    </w:tc>
                    <w:tc>
                      <w:tcPr>
                        <w:tcW w:w="1893" w:type="dxa"/>
                      </w:tcPr>
                      <w:p w:rsidR="0018722C">
                        <w:pPr>
                          <w:widowControl w:val="0"/>
                          <w:snapToGrid w:val="1"/>
                          <w:spacing w:beforeLines="0" w:afterLines="0" w:lineRule="auto" w:line="240" w:after="0" w:before="26"/>
                          <w:ind w:firstLineChars="0" w:firstLine="0" w:rightChars="0" w:right="0" w:leftChars="0" w:left="4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0.0272642</w:t>
                        </w:r>
                      </w:p>
                    </w:tc>
                    <w:tc>
                      <w:tcPr>
                        <w:tcW w:w="1864" w:type="dxa"/>
                      </w:tcPr>
                      <w:p w:rsidR="0018722C">
                        <w:pPr>
                          <w:widowControl w:val="0"/>
                          <w:snapToGrid w:val="1"/>
                          <w:spacing w:beforeLines="0" w:afterLines="0" w:lineRule="auto" w:line="240" w:after="0" w:before="26"/>
                          <w:ind w:firstLineChars="0" w:firstLine="0" w:leftChars="0" w:left="158"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7.14</w:t>
                        </w:r>
                      </w:p>
                    </w:tc>
                    <w:tc>
                      <w:tcPr>
                        <w:tcW w:w="1764" w:type="dxa"/>
                      </w:tcPr>
                      <w:p w:rsidR="0018722C">
                        <w:pPr>
                          <w:widowControl w:val="0"/>
                          <w:snapToGrid w:val="1"/>
                          <w:spacing w:beforeLines="0" w:afterLines="0" w:lineRule="auto" w:line="240" w:after="0" w:before="26"/>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300" w:hRule="atLeast"/>
                    </w:trPr>
                    <w:tc>
                      <w:tcPr>
                        <w:tcW w:w="2184" w:type="dxa"/>
                      </w:tcPr>
                      <w:p w:rsidR="0018722C">
                        <w:pPr>
                          <w:widowControl w:val="0"/>
                          <w:snapToGrid w:val="1"/>
                          <w:spacing w:beforeLines="0" w:afterLines="0" w:before="0" w:after="0" w:line="280" w:lineRule="exact"/>
                          <w:ind w:firstLineChars="0" w:firstLine="0" w:leftChars="0" w:left="40"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Symbol" w:hAnsi="Symbol" w:cstheme="minorBidi" w:eastAsia="Times New Roman" w:cs="Times New Roman"/>
                            <w:i/>
                            <w:sz w:val="21"/>
                          </w:rPr>
                          <w:t></w:t>
                        </w:r>
                        <w:r>
                          <w:rPr>
                            <w:kern w:val="2"/>
                            <w:szCs w:val="22"/>
                            <w:rFonts w:cstheme="minorBidi" w:ascii="Times New Roman" w:hAnsi="Times New Roman" w:eastAsia="Times New Roman" w:cs="Times New Roman"/>
                            <w:position w:val="-4"/>
                            <w:sz w:val="12"/>
                          </w:rPr>
                          <w:t>6</w:t>
                        </w:r>
                      </w:p>
                    </w:tc>
                    <w:tc>
                      <w:tcPr>
                        <w:tcW w:w="1667" w:type="dxa"/>
                      </w:tcPr>
                      <w:p w:rsidR="0018722C">
                        <w:pPr>
                          <w:widowControl w:val="0"/>
                          <w:snapToGrid w:val="1"/>
                          <w:spacing w:beforeLines="0" w:afterLines="0" w:lineRule="auto" w:line="240" w:after="0" w:before="24"/>
                          <w:ind w:firstLineChars="0" w:firstLine="0" w:leftChars="0" w:left="198"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0.8263586</w:t>
                        </w:r>
                      </w:p>
                    </w:tc>
                    <w:tc>
                      <w:tcPr>
                        <w:tcW w:w="1893" w:type="dxa"/>
                      </w:tcPr>
                      <w:p w:rsidR="0018722C">
                        <w:pPr>
                          <w:widowControl w:val="0"/>
                          <w:snapToGrid w:val="1"/>
                          <w:spacing w:beforeLines="0" w:afterLines="0" w:lineRule="auto" w:line="240" w:after="0" w:before="24"/>
                          <w:ind w:firstLineChars="0" w:firstLine="0" w:rightChars="0" w:right="0" w:leftChars="0" w:left="54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0.115112</w:t>
                        </w:r>
                      </w:p>
                    </w:tc>
                    <w:tc>
                      <w:tcPr>
                        <w:tcW w:w="1864" w:type="dxa"/>
                      </w:tcPr>
                      <w:p w:rsidR="0018722C">
                        <w:pPr>
                          <w:widowControl w:val="0"/>
                          <w:snapToGrid w:val="1"/>
                          <w:spacing w:beforeLines="0" w:afterLines="0" w:lineRule="auto" w:line="240" w:after="0" w:before="24"/>
                          <w:ind w:firstLineChars="0" w:firstLine="0" w:leftChars="0" w:left="158"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7.18</w:t>
                        </w:r>
                      </w:p>
                    </w:tc>
                    <w:tc>
                      <w:tcPr>
                        <w:tcW w:w="1764" w:type="dxa"/>
                      </w:tcPr>
                      <w:p w:rsidR="0018722C">
                        <w:pPr>
                          <w:widowControl w:val="0"/>
                          <w:snapToGrid w:val="1"/>
                          <w:spacing w:beforeLines="0" w:afterLines="0" w:lineRule="auto" w:line="240" w:after="0" w:before="24"/>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80" w:hRule="atLeast"/>
                    </w:trPr>
                    <w:tc>
                      <w:tcPr>
                        <w:tcW w:w="2184" w:type="dxa"/>
                      </w:tcPr>
                      <w:p w:rsidR="0018722C">
                        <w:pPr>
                          <w:widowControl w:val="0"/>
                          <w:snapToGrid w:val="1"/>
                          <w:spacing w:beforeLines="0" w:afterLines="0" w:before="0" w:after="0" w:line="275" w:lineRule="exact"/>
                          <w:ind w:firstLineChars="0" w:firstLine="0" w:leftChars="0" w:left="40"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ascii="Symbol" w:hAnsi="Symbol" w:cstheme="minorBidi" w:eastAsia="Times New Roman" w:cs="Times New Roman"/>
                            <w:i/>
                            <w:sz w:val="21"/>
                          </w:rPr>
                          <w:t></w:t>
                        </w:r>
                        <w:r>
                          <w:rPr>
                            <w:kern w:val="2"/>
                            <w:szCs w:val="22"/>
                            <w:rFonts w:cstheme="minorBidi" w:ascii="Times New Roman" w:hAnsi="Times New Roman" w:eastAsia="Times New Roman" w:cs="Times New Roman"/>
                            <w:position w:val="-4"/>
                            <w:sz w:val="12"/>
                          </w:rPr>
                          <w:t>7</w:t>
                        </w:r>
                      </w:p>
                    </w:tc>
                    <w:tc>
                      <w:tcPr>
                        <w:tcW w:w="1667" w:type="dxa"/>
                      </w:tcPr>
                      <w:p w:rsidR="0018722C">
                        <w:pPr>
                          <w:widowControl w:val="0"/>
                          <w:snapToGrid w:val="1"/>
                          <w:spacing w:beforeLines="0" w:afterLines="0" w:lineRule="auto" w:line="240" w:after="0" w:before="26"/>
                          <w:ind w:firstLineChars="0" w:firstLine="0" w:leftChars="0" w:left="198"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0.2767933</w:t>
                        </w:r>
                      </w:p>
                    </w:tc>
                    <w:tc>
                      <w:tcPr>
                        <w:tcW w:w="1893" w:type="dxa"/>
                      </w:tcPr>
                      <w:p w:rsidR="0018722C">
                        <w:pPr>
                          <w:widowControl w:val="0"/>
                          <w:snapToGrid w:val="1"/>
                          <w:spacing w:beforeLines="0" w:afterLines="0" w:lineRule="auto" w:line="240" w:after="0" w:before="26"/>
                          <w:ind w:firstLineChars="0" w:firstLine="0" w:rightChars="0" w:right="0" w:leftChars="0" w:left="4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0.0344975</w:t>
                        </w:r>
                      </w:p>
                    </w:tc>
                    <w:tc>
                      <w:tcPr>
                        <w:tcW w:w="1864" w:type="dxa"/>
                      </w:tcPr>
                      <w:p w:rsidR="0018722C">
                        <w:pPr>
                          <w:widowControl w:val="0"/>
                          <w:snapToGrid w:val="1"/>
                          <w:spacing w:beforeLines="0" w:afterLines="0" w:lineRule="auto" w:line="240" w:after="0" w:before="26"/>
                          <w:ind w:firstLineChars="0" w:firstLine="0" w:leftChars="0" w:left="158"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8.02</w:t>
                        </w:r>
                      </w:p>
                    </w:tc>
                    <w:tc>
                      <w:tcPr>
                        <w:tcW w:w="1764" w:type="dxa"/>
                      </w:tcPr>
                      <w:p w:rsidR="0018722C">
                        <w:pPr>
                          <w:widowControl w:val="0"/>
                          <w:snapToGrid w:val="1"/>
                          <w:spacing w:beforeLines="0" w:afterLines="0" w:lineRule="auto" w:line="240" w:after="0" w:before="26"/>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r>
                  <w:tr>
                    <w:trPr>
                      <w:trHeight w:val="280" w:hRule="atLeast"/>
                    </w:trPr>
                    <w:tc>
                      <w:tcPr>
                        <w:tcW w:w="2184" w:type="dxa"/>
                        <w:tcBorders>
                          <w:bottom w:val="single" w:sz="4" w:space="0" w:color="000000"/>
                        </w:tcBorders>
                      </w:tcPr>
                      <w:p w:rsidR="0018722C">
                        <w:pPr>
                          <w:widowControl w:val="0"/>
                          <w:snapToGrid w:val="1"/>
                          <w:spacing w:beforeLines="0" w:afterLines="0" w:before="0" w:after="0" w:line="267" w:lineRule="exact"/>
                          <w:ind w:firstLineChars="0" w:firstLine="0" w:leftChars="0" w:left="37" w:rightChars="0" w:right="33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ascii="Symbol" w:hAnsi="Symbol" w:cstheme="minorBidi" w:eastAsia="Times New Roman" w:cs="Times New Roman"/>
                            <w:i/>
                            <w:sz w:val="19"/>
                          </w:rPr>
                          <w:t></w:t>
                        </w:r>
                        <w:r>
                          <w:rPr>
                            <w:kern w:val="2"/>
                            <w:szCs w:val="22"/>
                            <w:rFonts w:cstheme="minorBidi" w:ascii="Times New Roman" w:hAnsi="Times New Roman" w:eastAsia="Times New Roman" w:cs="Times New Roman"/>
                            <w:position w:val="-4"/>
                            <w:sz w:val="14"/>
                          </w:rPr>
                          <w:t>8</w:t>
                        </w:r>
                      </w:p>
                    </w:tc>
                    <w:tc>
                      <w:tcPr>
                        <w:tcW w:w="1667" w:type="dxa"/>
                        <w:tcBorders>
                          <w:bottom w:val="single" w:sz="4" w:space="0" w:color="000000"/>
                        </w:tcBorders>
                      </w:tcPr>
                      <w:p w:rsidR="0018722C">
                        <w:pPr>
                          <w:widowControl w:val="0"/>
                          <w:snapToGrid w:val="1"/>
                          <w:spacing w:beforeLines="0" w:afterLines="0" w:lineRule="auto" w:line="240" w:after="0" w:before="19"/>
                          <w:ind w:firstLineChars="0" w:firstLine="0" w:leftChars="0" w:left="198" w:rightChars="0" w:right="46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0.0077302</w:t>
                        </w:r>
                      </w:p>
                    </w:tc>
                    <w:tc>
                      <w:tcPr>
                        <w:tcW w:w="1893" w:type="dxa"/>
                        <w:tcBorders>
                          <w:bottom w:val="single" w:sz="4" w:space="0" w:color="000000"/>
                        </w:tcBorders>
                      </w:tcPr>
                      <w:p w:rsidR="0018722C">
                        <w:pPr>
                          <w:widowControl w:val="0"/>
                          <w:snapToGrid w:val="1"/>
                          <w:spacing w:beforeLines="0" w:afterLines="0" w:lineRule="auto" w:line="240" w:after="0" w:before="19"/>
                          <w:ind w:firstLineChars="0" w:firstLine="0" w:rightChars="0" w:right="0" w:leftChars="0" w:left="484"/>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0.0276415</w:t>
                        </w:r>
                      </w:p>
                    </w:tc>
                    <w:tc>
                      <w:tcPr>
                        <w:tcW w:w="1864" w:type="dxa"/>
                        <w:tcBorders>
                          <w:bottom w:val="single" w:sz="4" w:space="0" w:color="000000"/>
                        </w:tcBorders>
                      </w:tcPr>
                      <w:p w:rsidR="0018722C">
                        <w:pPr>
                          <w:widowControl w:val="0"/>
                          <w:snapToGrid w:val="1"/>
                          <w:spacing w:beforeLines="0" w:afterLines="0" w:lineRule="auto" w:line="240" w:after="0" w:before="19"/>
                          <w:ind w:firstLineChars="0" w:firstLine="0" w:leftChars="0" w:left="158" w:rightChars="0" w:right="2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0.28</w:t>
                        </w:r>
                      </w:p>
                    </w:tc>
                    <w:tc>
                      <w:tcPr>
                        <w:tcW w:w="1764" w:type="dxa"/>
                        <w:tcBorders>
                          <w:bottom w:val="single" w:sz="4" w:space="0" w:color="000000"/>
                        </w:tcBorders>
                      </w:tcPr>
                      <w:p w:rsidR="0018722C">
                        <w:pPr>
                          <w:widowControl w:val="0"/>
                          <w:snapToGrid w:val="1"/>
                          <w:spacing w:beforeLines="0" w:afterLines="0" w:lineRule="auto" w:line="240" w:after="0" w:before="19"/>
                          <w:ind w:firstLineChars="0" w:firstLine="0" w:rightChars="0" w:right="0" w:leftChars="0" w:left="6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0.780</w:t>
                        </w:r>
                      </w:p>
                    </w:tc>
                  </w:tr>
                  <w:tr>
                    <w:trPr>
                      <w:trHeight w:val="300" w:hRule="atLeast"/>
                    </w:trPr>
                    <w:tc>
                      <w:tcPr>
                        <w:tcW w:w="2184" w:type="dxa"/>
                        <w:tcBorders>
                          <w:top w:val="single" w:sz="4" w:space="0" w:color="000000"/>
                        </w:tcBorders>
                      </w:tcPr>
                      <w:p w:rsidR="0018722C">
                        <w:pPr>
                          <w:widowControl w:val="0"/>
                          <w:snapToGrid w:val="1"/>
                          <w:spacing w:beforeLines="0" w:afterLines="0" w:after="0" w:line="275" w:lineRule="exact" w:before="22"/>
                          <w:ind w:firstLineChars="0" w:firstLine="0" w:leftChars="0" w:left="59" w:rightChars="0" w:right="33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10"/>
                            <w:sz w:val="24"/>
                          </w:rPr>
                          <w:t>R</w:t>
                        </w:r>
                        <w:r>
                          <w:rPr>
                            <w:kern w:val="2"/>
                            <w:szCs w:val="22"/>
                            <w:rFonts w:cstheme="minorBidi" w:ascii="Times New Roman" w:hAnsi="Times New Roman" w:eastAsia="Times New Roman" w:cs="Times New Roman"/>
                            <w:sz w:val="14"/>
                          </w:rPr>
                          <w:t>2</w:t>
                        </w:r>
                      </w:p>
                    </w:tc>
                    <w:tc>
                      <w:tcPr>
                        <w:tcW w:w="1667"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757" w:type="dxa"/>
                        <w:gridSpan w:val="2"/>
                        <w:tcBorders>
                          <w:top w:val="single" w:sz="4" w:space="0" w:color="000000"/>
                        </w:tcBorders>
                      </w:tcPr>
                      <w:p w:rsidR="0018722C">
                        <w:pPr>
                          <w:widowControl w:val="0"/>
                          <w:snapToGrid w:val="1"/>
                          <w:spacing w:beforeLines="0" w:afterLines="0" w:lineRule="auto" w:line="240" w:after="0" w:before="19"/>
                          <w:ind w:firstLineChars="0" w:firstLine="0" w:leftChars="0" w:left="1480" w:rightChars="0" w:right="16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0.9128</w:t>
                        </w:r>
                      </w:p>
                    </w:tc>
                    <w:tc>
                      <w:tcPr>
                        <w:tcW w:w="176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40" w:hRule="atLeast"/>
                    </w:trPr>
                    <w:tc>
                      <w:tcPr>
                        <w:tcW w:w="2184" w:type="dxa"/>
                      </w:tcPr>
                      <w:p w:rsidR="0018722C">
                        <w:pPr>
                          <w:widowControl w:val="0"/>
                          <w:snapToGrid w:val="1"/>
                          <w:spacing w:beforeLines="0" w:afterLines="0" w:after="0" w:line="215" w:lineRule="exact" w:before="22"/>
                          <w:ind w:firstLineChars="0" w:firstLine="0" w:leftChars="0" w:left="62" w:rightChars="0" w:right="336"/>
                          <w:jc w:val="center"/>
                          <w:autoSpaceDE w:val="0"/>
                          <w:autoSpaceDN w:val="0"/>
                          <w:pBdr>
                            <w:bottom w:val="none" w:sz="0" w:space="0" w:color="auto"/>
                          </w:pBdr>
                          <w:rPr>
                            <w:kern w:val="2"/>
                            <w:sz w:val="1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position w:val="-8"/>
                            <w:sz w:val="20"/>
                          </w:rPr>
                          <w:t>R </w:t>
                        </w:r>
                        <w:r>
                          <w:rPr>
                            <w:kern w:val="2"/>
                            <w:szCs w:val="22"/>
                            <w:rFonts w:cstheme="minorBidi" w:ascii="Times New Roman" w:hAnsi="Times New Roman" w:eastAsia="Times New Roman" w:cs="Times New Roman"/>
                            <w:sz w:val="12"/>
                          </w:rPr>
                          <w:t>2</w:t>
                        </w:r>
                      </w:p>
                    </w:tc>
                    <w:tc>
                      <w:tcPr>
                        <w:tcW w:w="16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57" w:type="dxa"/>
                        <w:gridSpan w:val="2"/>
                      </w:tcPr>
                      <w:p w:rsidR="0018722C">
                        <w:pPr>
                          <w:widowControl w:val="0"/>
                          <w:snapToGrid w:val="1"/>
                          <w:spacing w:beforeLines="0" w:afterLines="0" w:before="0" w:after="0" w:line="237" w:lineRule="exact"/>
                          <w:ind w:firstLineChars="0" w:firstLine="0" w:leftChars="0" w:left="1480" w:rightChars="0" w:right="165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0.9021</w:t>
                        </w:r>
                      </w:p>
                    </w:tc>
                    <w:tc>
                      <w:tcPr>
                        <w:tcW w:w="17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80" w:hRule="atLeast"/>
                    </w:trPr>
                    <w:tc>
                      <w:tcPr>
                        <w:tcW w:w="2184" w:type="dxa"/>
                      </w:tcPr>
                      <w:p w:rsidR="0018722C">
                        <w:pPr>
                          <w:widowControl w:val="0"/>
                          <w:snapToGrid w:val="1"/>
                          <w:spacing w:beforeLines="0" w:afterLines="0" w:before="0" w:after="0" w:line="259" w:lineRule="exact"/>
                          <w:ind w:firstLineChars="0" w:firstLine="0" w:leftChars="0" w:left="63" w:rightChars="0" w:right="33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联合显著性 </w:t>
                        </w:r>
                        <w:r>
                          <w:rPr>
                            <w:kern w:val="2"/>
                            <w:szCs w:val="22"/>
                            <w:rFonts w:cstheme="minorBidi" w:ascii="Times New Roman" w:hAnsi="Times New Roman" w:eastAsia="Times New Roman" w:cs="Times New Roman"/>
                            <w:sz w:val="21"/>
                          </w:rPr>
                          <w:t>F </w:t>
                        </w:r>
                        <w:r>
                          <w:rPr>
                            <w:kern w:val="2"/>
                            <w:szCs w:val="22"/>
                            <w:rFonts w:ascii="宋体" w:eastAsia="宋体" w:hint="eastAsia" w:cstheme="minorBidi" w:hAnsi="Times New Roman" w:cs="Times New Roman"/>
                            <w:sz w:val="21"/>
                          </w:rPr>
                          <w:t>检验</w:t>
                        </w:r>
                      </w:p>
                    </w:tc>
                    <w:tc>
                      <w:tcPr>
                        <w:tcW w:w="166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757" w:type="dxa"/>
                        <w:gridSpan w:val="2"/>
                      </w:tcPr>
                      <w:p w:rsidR="0018722C">
                        <w:pPr>
                          <w:widowControl w:val="0"/>
                          <w:snapToGrid w:val="1"/>
                          <w:spacing w:beforeLines="0" w:afterLines="0" w:lineRule="auto" w:line="240" w:after="0" w:before="12"/>
                          <w:ind w:firstLineChars="0" w:firstLine="0" w:rightChars="0" w:right="0" w:leftChars="0" w:left="112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Prob&gt;F=0.0000</w:t>
                        </w:r>
                      </w:p>
                    </w:tc>
                    <w:tc>
                      <w:tcPr>
                        <w:tcW w:w="176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黑体" w:hAnsi="黑体" w:eastAsia="黑体" w:hint="eastAsia" w:cstheme="minorBidi"/>
          <w:sz w:val="21"/>
        </w:rPr>
        <w:t>表</w:t>
      </w:r>
      <w:r>
        <w:rPr>
          <w:kern w:val="2"/>
          <w:szCs w:val="22"/>
          <w:rFonts w:ascii="黑体" w:hAnsi="黑体" w:eastAsia="黑体" w:hint="eastAsia" w:cstheme="minorBidi"/>
          <w:spacing w:val="-26"/>
          <w:sz w:val="21"/>
        </w:rPr>
        <w:t> </w:t>
      </w:r>
      <w:r>
        <w:rPr>
          <w:kern w:val="2"/>
          <w:szCs w:val="22"/>
          <w:rFonts w:ascii="Times New Roman" w:hAnsi="Times New Roman" w:eastAsia="Times New Roman" w:cstheme="minorBidi"/>
          <w:sz w:val="21"/>
        </w:rPr>
        <w:t>6</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7</w:t>
      </w:r>
      <w:r>
        <w:t xml:space="preserve">  </w:t>
      </w:r>
      <w:r>
        <w:rPr>
          <w:kern w:val="2"/>
          <w:szCs w:val="22"/>
          <w:rFonts w:ascii="黑体" w:hAnsi="黑体" w:eastAsia="黑体" w:hint="eastAsia" w:cstheme="minorBidi"/>
          <w:sz w:val="21"/>
        </w:rPr>
        <w:t>理性预</w:t>
      </w:r>
      <w:r>
        <w:rPr>
          <w:kern w:val="2"/>
          <w:szCs w:val="22"/>
          <w:rFonts w:ascii="黑体" w:hAnsi="黑体" w:eastAsia="黑体" w:hint="eastAsia" w:cstheme="minorBidi"/>
          <w:spacing w:val="-2"/>
          <w:sz w:val="21"/>
        </w:rPr>
        <w:t>期</w:t>
      </w:r>
      <w:r>
        <w:rPr>
          <w:kern w:val="2"/>
          <w:szCs w:val="22"/>
          <w:rFonts w:ascii="黑体" w:hAnsi="黑体" w:eastAsia="黑体" w:hint="eastAsia" w:cstheme="minorBidi"/>
          <w:sz w:val="21"/>
        </w:rPr>
        <w:t>模型</w:t>
      </w:r>
      <w:r>
        <w:rPr>
          <w:kern w:val="2"/>
          <w:szCs w:val="22"/>
          <w:rFonts w:ascii="黑体" w:hAnsi="黑体" w:eastAsia="黑体" w:hint="eastAsia" w:cstheme="minorBidi"/>
          <w:spacing w:val="-2"/>
          <w:sz w:val="21"/>
        </w:rPr>
        <w:t>Ⅰ</w:t>
      </w:r>
      <w:r>
        <w:rPr>
          <w:kern w:val="2"/>
          <w:szCs w:val="22"/>
          <w:rFonts w:ascii="Times New Roman" w:hAnsi="Times New Roman" w:eastAsia="Times New Roman" w:cstheme="minorBidi"/>
          <w:spacing w:val="-2"/>
          <w:sz w:val="21"/>
        </w:rPr>
        <w:t>OLS</w:t>
      </w:r>
      <w:r>
        <w:rPr>
          <w:kern w:val="2"/>
          <w:szCs w:val="22"/>
          <w:rFonts w:ascii="黑体" w:hAnsi="黑体" w:eastAsia="黑体" w:hint="eastAsia" w:cstheme="minorBidi"/>
          <w:sz w:val="21"/>
        </w:rPr>
        <w:t>估计结果</w:t>
      </w:r>
    </w:p>
    <w:p w:rsidR="0018722C">
      <w:pPr>
        <w:topLinePunct/>
      </w:pPr>
    </w:p>
    <w:p w:rsidR="0018722C">
      <w:pPr>
        <w:pStyle w:val="aff7"/>
        <w:topLinePunct/>
      </w:pPr>
      <w:r>
        <w:pict>
          <v:line style="position:absolute;mso-position-horizontal-relative:page;mso-position-vertical-relative:paragraph;z-index:14032;mso-wrap-distance-left:0;mso-wrap-distance-right:0" from="106.424789pt,16.300032pt" to="112.559077pt,16.300032pt" stroked="true" strokeweight=".486245pt" strokecolor="#000000">
            <v:stroke dashstyle="solid"/>
            <w10:wrap type="topAndBottom"/>
          </v:line>
        </w:pict>
      </w:r>
    </w:p>
    <w:p w:rsidR="0018722C">
      <w:pPr>
        <w:pStyle w:val="aff7"/>
        <w:topLinePunct/>
      </w:pPr>
      <w:r>
        <w:pict>
          <v:group style="margin-left:62.903999pt;margin-top:9.339309pt;width:468.95pt;height:1.45pt;mso-position-horizontal-relative:page;mso-position-vertical-relative:paragraph;z-index:14056;mso-wrap-distance-left:0;mso-wrap-distance-right:0" coordorigin="1258,187" coordsize="9379,29">
            <v:line style="position:absolute" from="1258,201" to="3174,201" stroked="true" strokeweight="1.44pt" strokecolor="#000000">
              <v:stroke dashstyle="solid"/>
            </v:line>
            <v:rect style="position:absolute;left:3159;top:186;width:29;height:29" filled="true" fillcolor="#000000" stroked="false">
              <v:fill type="solid"/>
            </v:rect>
            <v:line style="position:absolute" from="3189,201" to="10636,201" stroked="true" strokeweight="1.44pt" strokecolor="#000000">
              <v:stroke dashstyle="solid"/>
            </v:line>
            <w10:wrap type="topAndBottom"/>
          </v:group>
        </w:pict>
      </w:r>
    </w:p>
    <w:p w:rsidR="0018722C">
      <w:pPr>
        <w:topLinePunct/>
      </w:pPr>
      <w:r>
        <w:t>从</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6</w:t>
      </w:r>
      <w:r>
        <w:t>可以看出，模型Ⅰ的</w:t>
      </w:r>
      <w:r>
        <w:rPr>
          <w:rFonts w:ascii="Times New Roman" w:hAnsi="Times New Roman" w:eastAsia="宋体"/>
          <w:i/>
        </w:rPr>
        <w:t>R </w:t>
      </w:r>
      <w:r>
        <w:rPr>
          <w:rFonts w:ascii="Times New Roman" w:hAnsi="Times New Roman" w:eastAsia="宋体"/>
        </w:rPr>
        <w:t>2</w:t>
      </w:r>
      <w:r>
        <w:rPr>
          <w:rFonts w:ascii="Symbol" w:hAnsi="Symbol" w:eastAsia="Symbol"/>
        </w:rPr>
        <w:t></w:t>
      </w:r>
      <w:r w:rsidR="001852F3">
        <w:rPr>
          <w:rFonts w:ascii="Times New Roman" w:hAnsi="Times New Roman" w:eastAsia="宋体"/>
        </w:rPr>
        <w:t xml:space="preserve">0.9021</w:t>
      </w:r>
      <w:r>
        <w:t>，表明模型对样本观测值的拟合情况良好，且通过了除常数项外的其他解释变量的联合显著性</w:t>
      </w:r>
      <w:r>
        <w:rPr>
          <w:rFonts w:ascii="Times New Roman" w:hAnsi="Times New Roman" w:eastAsia="宋体"/>
        </w:rPr>
        <w:t>F</w:t>
      </w:r>
      <w:r>
        <w:t>检验。在</w:t>
      </w:r>
      <w:r>
        <w:rPr>
          <w:rFonts w:ascii="Symbol" w:hAnsi="Symbol" w:eastAsia="Symbol"/>
          <w:i/>
        </w:rPr>
        <w:t></w:t>
      </w:r>
      <w:r>
        <w:rPr>
          <w:rFonts w:ascii="Symbol" w:hAnsi="Symbol" w:eastAsia="Symbol"/>
        </w:rPr>
        <w:t></w:t>
      </w:r>
      <w:r w:rsidR="001852F3">
        <w:rPr>
          <w:rFonts w:ascii="Times New Roman" w:hAnsi="Times New Roman" w:eastAsia="宋体"/>
        </w:rPr>
        <w:t xml:space="preserve">0.05</w:t>
      </w:r>
      <w:r>
        <w:t>的显著性水平下，解释变量中除了经适房投资以外，全部通过了</w:t>
      </w:r>
      <w:r>
        <w:rPr>
          <w:rFonts w:ascii="Times New Roman" w:hAnsi="Times New Roman" w:eastAsia="宋体"/>
          <w:i/>
        </w:rPr>
        <w:t>t</w:t>
      </w:r>
      <w:r>
        <w:t>检验。由</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6</w:t>
      </w:r>
      <w:r>
        <w:t>可知：</w:t>
      </w:r>
    </w:p>
    <w:p w:rsidR="0018722C">
      <w:pPr>
        <w:pStyle w:val="ae"/>
        <w:topLinePunct/>
      </w:pPr>
      <w:r>
        <w:pict>
          <v:line style="position:absolute;mso-position-horizontal-relative:page;mso-position-vertical-relative:paragraph;z-index:-493120" from="239.79126pt,-57.87458pt" to="247.062047pt,-57.87458pt" stroked="true" strokeweight=".471831pt" strokecolor="#000000">
            <v:stroke dashstyle="solid"/>
            <w10:wrap type="none"/>
          </v:line>
        </w:pict>
      </w:r>
      <w:r>
        <w:t>①理性预期对商品住宅供给产生了重要影响。由模型估计结果可知，理性预期与住房调</w:t>
      </w:r>
      <w:r>
        <w:rPr>
          <w:spacing w:val="-5"/>
        </w:rPr>
        <w:t>控政策</w:t>
      </w:r>
      <w:r>
        <w:t>（经适房政策除外</w:t>
      </w:r>
      <w:r>
        <w:rPr>
          <w:spacing w:val="-14"/>
        </w:rPr>
        <w:t>）</w:t>
      </w:r>
      <w:r>
        <w:rPr>
          <w:spacing w:val="-15"/>
        </w:rPr>
        <w:t>对</w:t>
      </w:r>
      <w:r>
        <w:rPr>
          <w:rFonts w:ascii="Times New Roman" w:hAnsi="Times New Roman" w:eastAsia="Times New Roman"/>
        </w:rPr>
        <w:t>35</w:t>
      </w:r>
      <w:r>
        <w:rPr>
          <w:spacing w:val="-1"/>
        </w:rPr>
        <w:t>个大中城市的商品住宅供给都具有一定的解释力，且预期对</w:t>
      </w:r>
      <w:r>
        <w:rPr>
          <w:spacing w:val="-2"/>
        </w:rPr>
        <w:t>住房供给的影响程度要大于土地</w:t>
      </w:r>
      <w:r>
        <w:t>（数量型</w:t>
      </w:r>
      <w:r>
        <w:rPr>
          <w:spacing w:val="-60"/>
        </w:rPr>
        <w:t>）</w:t>
      </w:r>
      <w:r>
        <w:rPr>
          <w:spacing w:val="-4"/>
        </w:rPr>
        <w:t>、信贷、利率以及经适房等政策。由符号看，理性</w:t>
      </w:r>
      <w:r>
        <w:rPr>
          <w:spacing w:val="-4"/>
        </w:rPr>
        <w:t>预期对住房供给存在正向影响，这是因为房地产企业如果在上期预期本期房价上涨，则会加</w:t>
      </w:r>
      <w:r>
        <w:rPr>
          <w:spacing w:val="-3"/>
        </w:rPr>
        <w:t>大投资开发力度，待本期价格上涨时出售以赚取更多的利润。由上述结论可知，在住房调控</w:t>
      </w:r>
    </w:p>
    <w:p w:rsidR="0018722C">
      <w:pPr>
        <w:topLinePunct/>
      </w:pPr>
      <w:r>
        <w:t>研究中，应该正视市场参与者预期的存在和重要性，否则难以得到与现实相符合的研究结论；</w:t>
      </w:r>
      <w:r>
        <w:t>政府进行住房供给管理时，必须采取有效的措施对预期进行引导和管理，进而通过企业预期的收缩</w:t>
      </w:r>
      <w:r>
        <w:t>（</w:t>
      </w:r>
      <w:r>
        <w:rPr>
          <w:spacing w:val="-4"/>
        </w:rPr>
        <w:t>扩张</w:t>
      </w:r>
      <w:r>
        <w:t>）</w:t>
      </w:r>
      <w:r>
        <w:t>来抑制</w:t>
      </w:r>
      <w:r>
        <w:t>（</w:t>
      </w:r>
      <w:r>
        <w:rPr>
          <w:spacing w:val="-4"/>
        </w:rPr>
        <w:t>刺激</w:t>
      </w:r>
      <w:r>
        <w:t>）</w:t>
      </w:r>
      <w:r>
        <w:t>住房供给的增加。</w:t>
      </w:r>
    </w:p>
    <w:p w:rsidR="0018722C">
      <w:pPr>
        <w:topLinePunct/>
      </w:pPr>
      <w:r>
        <w:t>②各政策工具对商品住宅供给的作用力度不同。由</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6</w:t>
      </w:r>
      <w:r>
        <w:t>可知，存款准备金率对住房供</w:t>
      </w:r>
      <w:r>
        <w:t>给的影响最大：该政策变量每增加</w:t>
      </w:r>
      <w:r>
        <w:rPr>
          <w:rFonts w:ascii="Times New Roman" w:hAnsi="Times New Roman" w:eastAsia="Times New Roman"/>
        </w:rPr>
        <w:t>1</w:t>
      </w:r>
      <w:r>
        <w:t>个单位，商品住宅供给减少</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0375%</w:t>
      </w:r>
      <w:r>
        <w:t>；土地、信贷政策</w:t>
      </w:r>
      <w:r>
        <w:t>的影响次之；利率对住房供给的影响最小：该政策变量每增加</w:t>
      </w:r>
      <w:r>
        <w:rPr>
          <w:rFonts w:ascii="Times New Roman" w:hAnsi="Times New Roman" w:eastAsia="Times New Roman"/>
        </w:rPr>
        <w:t>1</w:t>
      </w:r>
      <w:r>
        <w:t>个单位，商品住宅供给仅减</w:t>
      </w:r>
      <w:r>
        <w:t>少</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0215%</w:t>
      </w:r>
      <w:r>
        <w:t>；经适房政策对住房供给没有显著影响。</w:t>
      </w:r>
    </w:p>
    <w:p w:rsidR="0018722C">
      <w:pPr>
        <w:topLinePunct/>
      </w:pPr>
      <w:r>
        <w:t>比较房地产企业国内贷款额与贷款利率对住房供给的影响程度，可知政府如果通过控制信贷规模来调节住房供给，效果是较为明显的，而通过贷款利率来调控住房供给则效果较为</w:t>
      </w:r>
      <w:r>
        <w:t>一般。这与任木荣和苏国强</w:t>
      </w:r>
      <w:r>
        <w:t>（</w:t>
      </w:r>
      <w:r>
        <w:rPr>
          <w:rFonts w:ascii="Times New Roman" w:eastAsia="Times New Roman"/>
        </w:rPr>
        <w:t>2012</w:t>
      </w:r>
      <w:r>
        <w:t>）</w:t>
      </w:r>
      <w:r>
        <w:t xml:space="preserve">的分析结论是一致的。这是因为利率调控属于间接调控，</w:t>
      </w:r>
      <w:r>
        <w:t>是通过影响开发商的财务成本间接地影响其开发投资行为，进而影响住房供给。如果住房升值预期超过了成本的上升，或者开发商将这一成本转嫁给购房者，则利率上升的成本约束就会弱化，导致住房市场利率不敏感，利率调控效果就不显著。而信贷政策实施时，央行直接对贷款数量和结构进行控制，缩减房地产企业的信贷额度，会导致住房按揭贷款审批周期延长，甚至出现无款可贷的情况，直接影响住房供给，因此信贷政策的效果会更加有效。</w:t>
      </w:r>
    </w:p>
    <w:p w:rsidR="0018722C">
      <w:pPr>
        <w:topLinePunct/>
      </w:pPr>
      <w:r>
        <w:t>③各政策工具对商品住宅供给的作用方向与理论分析基本一致。存款准备金率、贷款利</w:t>
      </w:r>
      <w:r>
        <w:t>率、房地产开发国内贷款额、土地购置面积等政策工具对住房供给产生了与</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节分析方向一致的影响。这一结论不仅检验了前述理论分析的正确性，而且为政府出台调控政策提供了可信的制定依据。</w:t>
      </w:r>
    </w:p>
    <w:p w:rsidR="0018722C">
      <w:pPr>
        <w:topLinePunct/>
      </w:pPr>
      <w:r>
        <w:t>土地交易价格、建筑材料价格等成本因素对住房供给存在正向影响。这可能是由于国内房地产市场最大的特殊性就在于各类市场主体对房价存在高度一致的上涨预期。因此，尽管建筑成本不断上涨，地价不断上涨，但在房价会继续上涨的乐观预期下，房地产企业认为房价上涨的幅度远大于成本上升的幅度，还是会加大开发投资力度。另一方面，地价的不断上涨，地方政府在“土地财政”的利益趋使下，可能凭借其所拥有的土地垄断权扩大土地供应数量，调整土地供应方式，以获取更多的利益，无形中加大的土地供应会带来住房供给的增加。</w:t>
      </w:r>
    </w:p>
    <w:p w:rsidR="0018722C">
      <w:pPr>
        <w:pStyle w:val="Heading3"/>
        <w:topLinePunct/>
        <w:ind w:left="200" w:hangingChars="200" w:hanging="200"/>
      </w:pPr>
      <w:bookmarkStart w:id="789247" w:name="_Toc686789247"/>
      <w:bookmarkStart w:name="_bookmark108" w:id="249"/>
      <w:bookmarkEnd w:id="249"/>
      <w:r>
        <w:t>6.4.5</w:t>
      </w:r>
      <w:r>
        <w:t xml:space="preserve"> </w:t>
      </w:r>
      <w:bookmarkStart w:name="_bookmark108" w:id="250"/>
      <w:bookmarkEnd w:id="250"/>
      <w:r>
        <w:t>近视预期情形下的实证检验</w:t>
      </w:r>
      <w:bookmarkEnd w:id="789247"/>
    </w:p>
    <w:p w:rsidR="0018722C">
      <w:pPr>
        <w:pStyle w:val="Heading4"/>
        <w:topLinePunct/>
        <w:ind w:left="200" w:hangingChars="200" w:hanging="200"/>
      </w:pPr>
      <w:r>
        <w:t>（</w:t>
      </w:r>
      <w:r>
        <w:t>1</w:t>
      </w:r>
      <w:r>
        <w:t>）</w:t>
      </w:r>
      <w:r>
        <w:t>模型检验</w:t>
      </w:r>
    </w:p>
    <w:p w:rsidR="0018722C">
      <w:pPr>
        <w:topLinePunct/>
      </w:pPr>
      <w:r>
        <w:t>对模型</w:t>
      </w:r>
      <w:r>
        <w:t>（</w:t>
      </w:r>
      <w:r>
        <w:rPr>
          <w:rFonts w:ascii="Times New Roman" w:eastAsia="Times New Roman"/>
        </w:rPr>
        <w:t>6.27</w:t>
      </w:r>
      <w:r>
        <w:t>）</w:t>
      </w:r>
      <w:r>
        <w:t xml:space="preserve">的检验结果见</w:t>
      </w:r>
      <w:r>
        <w:t>表</w:t>
      </w:r>
      <w:r>
        <w:rPr>
          <w:rFonts w:ascii="Times New Roman" w:eastAsia="Times New Roman"/>
        </w:rPr>
        <w:t>6</w:t>
      </w:r>
      <w:r>
        <w:rPr>
          <w:rFonts w:ascii="Times New Roman" w:eastAsia="Times New Roman"/>
        </w:rPr>
        <w:t>.</w:t>
      </w:r>
      <w:r>
        <w:rPr>
          <w:rFonts w:ascii="Times New Roman" w:eastAsia="Times New Roman"/>
        </w:rPr>
        <w:t>8</w:t>
      </w:r>
      <w:r>
        <w:t>：</w:t>
      </w:r>
    </w:p>
    <w:p w:rsidR="0018722C">
      <w:pPr>
        <w:pStyle w:val="a8"/>
        <w:topLinePunct/>
      </w:pPr>
      <w:r>
        <w:rPr>
          <w:kern w:val="2"/>
          <w:sz w:val="21"/>
          <w:szCs w:val="22"/>
          <w:rFonts w:cstheme="minorBidi" w:hAnsiTheme="minorHAnsi" w:eastAsiaTheme="minorHAnsi" w:asciiTheme="minorHAnsi" w:ascii="黑体" w:hAnsi="黑体" w:eastAsia="黑体" w:hint="eastAsia"/>
        </w:rPr>
        <w:t>表</w:t>
      </w:r>
      <w:r>
        <w:rPr>
          <w:kern w:val="2"/>
          <w:szCs w:val="22"/>
          <w:rFonts w:ascii="黑体" w:hAnsi="黑体" w:eastAsia="黑体" w:hint="eastAsia" w:cstheme="minorBidi"/>
          <w:spacing w:val="-26"/>
          <w:sz w:val="21"/>
        </w:rPr>
        <w:t> </w:t>
      </w:r>
      <w:r>
        <w:rPr>
          <w:kern w:val="2"/>
          <w:szCs w:val="22"/>
          <w:rFonts w:ascii="Times New Roman" w:hAnsi="Times New Roman" w:eastAsia="Times New Roman" w:cstheme="minorBidi"/>
          <w:sz w:val="21"/>
        </w:rPr>
        <w:t>6</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8</w:t>
      </w:r>
      <w:r>
        <w:t xml:space="preserve">  </w:t>
      </w:r>
      <w:r>
        <w:rPr>
          <w:kern w:val="2"/>
          <w:szCs w:val="22"/>
          <w:rFonts w:ascii="黑体" w:hAnsi="黑体" w:eastAsia="黑体" w:hint="eastAsia" w:cstheme="minorBidi"/>
          <w:sz w:val="21"/>
        </w:rPr>
        <w:t>近视</w:t>
      </w:r>
      <w:r>
        <w:rPr>
          <w:kern w:val="2"/>
          <w:szCs w:val="22"/>
          <w:rFonts w:ascii="黑体" w:hAnsi="黑体" w:eastAsia="黑体" w:hint="eastAsia" w:cstheme="minorBidi"/>
          <w:spacing w:val="-2"/>
          <w:sz w:val="21"/>
        </w:rPr>
        <w:t>预</w:t>
      </w:r>
      <w:r>
        <w:rPr>
          <w:kern w:val="2"/>
          <w:szCs w:val="22"/>
          <w:rFonts w:ascii="黑体" w:hAnsi="黑体" w:eastAsia="黑体" w:hint="eastAsia" w:cstheme="minorBidi"/>
          <w:sz w:val="21"/>
        </w:rPr>
        <w:t>期模</w:t>
      </w:r>
      <w:r>
        <w:rPr>
          <w:kern w:val="2"/>
          <w:szCs w:val="22"/>
          <w:rFonts w:ascii="黑体" w:hAnsi="黑体" w:eastAsia="黑体" w:hint="eastAsia" w:cstheme="minorBidi"/>
          <w:spacing w:val="-2"/>
          <w:sz w:val="21"/>
        </w:rPr>
        <w:t>型</w:t>
      </w:r>
      <w:r>
        <w:rPr>
          <w:kern w:val="2"/>
          <w:szCs w:val="22"/>
          <w:rFonts w:ascii="黑体" w:hAnsi="黑体" w:eastAsia="黑体" w:hint="eastAsia" w:cstheme="minorBidi"/>
          <w:sz w:val="21"/>
        </w:rPr>
        <w:t>Ⅱ</w:t>
      </w:r>
      <w:r>
        <w:rPr>
          <w:kern w:val="2"/>
          <w:szCs w:val="22"/>
          <w:rFonts w:ascii="黑体" w:hAnsi="黑体" w:eastAsia="黑体" w:hint="eastAsia" w:cstheme="minorBidi"/>
          <w:spacing w:val="-2"/>
          <w:sz w:val="21"/>
        </w:rPr>
        <w:t>检</w:t>
      </w:r>
      <w:r>
        <w:rPr>
          <w:kern w:val="2"/>
          <w:szCs w:val="22"/>
          <w:rFonts w:ascii="黑体" w:hAnsi="黑体" w:eastAsia="黑体" w:hint="eastAsia" w:cstheme="minorBidi"/>
          <w:sz w:val="21"/>
        </w:rPr>
        <w:t>验结果</w:t>
      </w:r>
    </w:p>
    <w:tbl>
      <w:tblPr>
        <w:tblW w:w="5000" w:type="pct"/>
        <w:tblInd w:w="3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1"/>
        <w:gridCol w:w="3846"/>
        <w:gridCol w:w="3352"/>
      </w:tblGrid>
      <w:tr>
        <w:trPr>
          <w:tblHeader/>
        </w:trPr>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检验方法</w:t>
            </w:r>
          </w:p>
        </w:tc>
        <w:tc>
          <w:tcPr>
            <w:tcW w:w="2097"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828"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统计量及 </w:t>
            </w:r>
            <w:r>
              <w:t>P </w:t>
            </w:r>
            <w:r>
              <w:t>值</w:t>
            </w:r>
          </w:p>
        </w:tc>
      </w:tr>
      <w:tr>
        <w:tc>
          <w:tcPr>
            <w:tcW w:w="1075" w:type="pct"/>
            <w:vAlign w:val="center"/>
          </w:tcPr>
          <w:p w:rsidR="0018722C">
            <w:pPr>
              <w:pStyle w:val="ac"/>
              <w:topLinePunct/>
              <w:ind w:leftChars="0" w:left="0" w:rightChars="0" w:right="0" w:firstLineChars="0" w:firstLine="0"/>
              <w:spacing w:line="240" w:lineRule="atLeast"/>
            </w:pPr>
            <w:r>
              <w:t>F </w:t>
            </w:r>
            <w:r>
              <w:t>检验</w:t>
            </w:r>
          </w:p>
        </w:tc>
        <w:tc>
          <w:tcPr>
            <w:tcW w:w="2097" w:type="pct"/>
            <w:vAlign w:val="center"/>
          </w:tcPr>
          <w:p w:rsidR="0018722C">
            <w:pPr>
              <w:pStyle w:val="a5"/>
              <w:topLinePunct/>
              <w:ind w:leftChars="0" w:left="0" w:rightChars="0" w:right="0" w:firstLineChars="0" w:firstLine="0"/>
              <w:spacing w:line="240" w:lineRule="atLeast"/>
            </w:pPr>
            <w:r>
              <w:t>真实模型是混合模型</w:t>
            </w:r>
          </w:p>
        </w:tc>
        <w:tc>
          <w:tcPr>
            <w:tcW w:w="1828" w:type="pct"/>
            <w:vAlign w:val="center"/>
          </w:tcPr>
          <w:p w:rsidR="0018722C">
            <w:pPr>
              <w:pStyle w:val="affff9"/>
              <w:topLinePunct/>
              <w:ind w:leftChars="0" w:left="0" w:rightChars="0" w:right="0" w:firstLineChars="0" w:firstLine="0"/>
              <w:spacing w:line="240" w:lineRule="atLeast"/>
            </w:pPr>
            <w:r>
              <w:t>11.79</w:t>
            </w:r>
          </w:p>
          <w:p w:rsidR="0018722C">
            <w:pPr>
              <w:pStyle w:val="ad"/>
              <w:topLinePunct/>
              <w:ind w:leftChars="0" w:left="0" w:rightChars="0" w:right="0" w:firstLineChars="0" w:firstLine="0"/>
              <w:spacing w:line="240" w:lineRule="atLeast"/>
            </w:pPr>
            <w:r>
              <w:t>(</w:t>
            </w:r>
            <w:r>
              <w:t xml:space="preserve">0.0000</w:t>
            </w:r>
            <w:r>
              <w:t>)</w:t>
            </w:r>
          </w:p>
        </w:tc>
      </w:tr>
      <w:tr>
        <w:tc>
          <w:tcPr>
            <w:tcW w:w="1075" w:type="pct"/>
            <w:vAlign w:val="center"/>
          </w:tcPr>
          <w:p w:rsidR="0018722C">
            <w:pPr>
              <w:pStyle w:val="ac"/>
              <w:topLinePunct/>
              <w:ind w:leftChars="0" w:left="0" w:rightChars="0" w:right="0" w:firstLineChars="0" w:firstLine="0"/>
              <w:spacing w:line="240" w:lineRule="atLeast"/>
            </w:pPr>
            <w:r>
              <w:t>LM </w:t>
            </w:r>
            <w:r>
              <w:t>检验</w:t>
            </w:r>
          </w:p>
        </w:tc>
        <w:tc>
          <w:tcPr>
            <w:tcW w:w="2097" w:type="pct"/>
            <w:vAlign w:val="center"/>
          </w:tcPr>
          <w:p w:rsidR="0018722C">
            <w:pPr>
              <w:pStyle w:val="a5"/>
              <w:topLinePunct/>
              <w:ind w:leftChars="0" w:left="0" w:rightChars="0" w:right="0" w:firstLineChars="0" w:firstLine="0"/>
              <w:spacing w:line="240" w:lineRule="atLeast"/>
            </w:pPr>
            <w:r>
              <w:t>真实模型是混合模型</w:t>
            </w:r>
          </w:p>
        </w:tc>
        <w:tc>
          <w:tcPr>
            <w:tcW w:w="1828" w:type="pct"/>
            <w:vAlign w:val="center"/>
          </w:tcPr>
          <w:p w:rsidR="0018722C">
            <w:pPr>
              <w:pStyle w:val="affff9"/>
              <w:topLinePunct/>
              <w:ind w:leftChars="0" w:left="0" w:rightChars="0" w:right="0" w:firstLineChars="0" w:firstLine="0"/>
              <w:spacing w:line="240" w:lineRule="atLeast"/>
            </w:pPr>
            <w:r>
              <w:t>161.43</w:t>
            </w:r>
          </w:p>
          <w:p w:rsidR="0018722C">
            <w:pPr>
              <w:pStyle w:val="ad"/>
              <w:topLinePunct/>
              <w:ind w:leftChars="0" w:left="0" w:rightChars="0" w:right="0" w:firstLineChars="0" w:firstLine="0"/>
              <w:spacing w:line="240" w:lineRule="atLeast"/>
            </w:pPr>
            <w:r>
              <w:t>(</w:t>
            </w:r>
            <w:r>
              <w:t xml:space="preserve">0.0000</w:t>
            </w:r>
            <w:r>
              <w:t>)</w:t>
            </w:r>
          </w:p>
        </w:tc>
      </w:tr>
      <w:tr>
        <w:tc>
          <w:tcPr>
            <w:tcW w:w="1075" w:type="pct"/>
            <w:vAlign w:val="center"/>
          </w:tcPr>
          <w:p w:rsidR="0018722C">
            <w:pPr>
              <w:pStyle w:val="ac"/>
              <w:topLinePunct/>
              <w:ind w:leftChars="0" w:left="0" w:rightChars="0" w:right="0" w:firstLineChars="0" w:firstLine="0"/>
              <w:spacing w:line="240" w:lineRule="atLeast"/>
            </w:pPr>
            <w:r>
              <w:t>Hausman </w:t>
            </w:r>
            <w:r>
              <w:t>检验</w:t>
            </w:r>
          </w:p>
        </w:tc>
        <w:tc>
          <w:tcPr>
            <w:tcW w:w="2097" w:type="pct"/>
            <w:vAlign w:val="center"/>
          </w:tcPr>
          <w:p w:rsidR="0018722C">
            <w:pPr>
              <w:pStyle w:val="a5"/>
              <w:topLinePunct/>
              <w:ind w:leftChars="0" w:left="0" w:rightChars="0" w:right="0" w:firstLineChars="0" w:firstLine="0"/>
              <w:spacing w:line="240" w:lineRule="atLeast"/>
            </w:pPr>
            <w:r>
              <w:t>真实模型是个体随机效应模型</w:t>
            </w:r>
          </w:p>
        </w:tc>
        <w:tc>
          <w:tcPr>
            <w:tcW w:w="1828" w:type="pct"/>
            <w:vAlign w:val="center"/>
          </w:tcPr>
          <w:p w:rsidR="0018722C">
            <w:pPr>
              <w:pStyle w:val="affff9"/>
              <w:topLinePunct/>
              <w:ind w:leftChars="0" w:left="0" w:rightChars="0" w:right="0" w:firstLineChars="0" w:firstLine="0"/>
              <w:spacing w:line="240" w:lineRule="atLeast"/>
            </w:pPr>
            <w:r>
              <w:t>63.21</w:t>
            </w:r>
          </w:p>
          <w:p w:rsidR="0018722C">
            <w:pPr>
              <w:pStyle w:val="ad"/>
              <w:topLinePunct/>
              <w:ind w:leftChars="0" w:left="0" w:rightChars="0" w:right="0" w:firstLineChars="0" w:firstLine="0"/>
              <w:spacing w:line="240" w:lineRule="atLeast"/>
            </w:pPr>
            <w:r>
              <w:t>(</w:t>
            </w:r>
            <w:r>
              <w:t xml:space="preserve">0.0000</w:t>
            </w:r>
            <w:r>
              <w:t>)</w:t>
            </w:r>
          </w:p>
        </w:tc>
      </w:tr>
      <w:tr>
        <w:tc>
          <w:tcPr>
            <w:tcW w:w="1075" w:type="pct"/>
            <w:vAlign w:val="center"/>
            <w:tcBorders>
              <w:top w:val="single" w:sz="4" w:space="0" w:color="auto"/>
            </w:tcBorders>
          </w:tcPr>
          <w:p w:rsidR="0018722C">
            <w:pPr>
              <w:pStyle w:val="ac"/>
              <w:topLinePunct/>
              <w:ind w:leftChars="0" w:left="0" w:rightChars="0" w:right="0" w:firstLineChars="0" w:firstLine="0"/>
              <w:spacing w:line="240" w:lineRule="atLeast"/>
            </w:pPr>
            <w:r>
              <w:t>修正的沃尔德检验</w:t>
            </w:r>
          </w:p>
        </w:tc>
        <w:tc>
          <w:tcPr>
            <w:tcW w:w="2097" w:type="pct"/>
            <w:vAlign w:val="center"/>
            <w:tcBorders>
              <w:top w:val="single" w:sz="4" w:space="0" w:color="auto"/>
            </w:tcBorders>
          </w:tcPr>
          <w:p w:rsidR="0018722C">
            <w:pPr>
              <w:pStyle w:val="aff1"/>
              <w:topLinePunct/>
              <w:ind w:leftChars="0" w:left="0" w:rightChars="0" w:right="0" w:firstLineChars="0" w:firstLine="0"/>
              <w:spacing w:line="240" w:lineRule="atLeast"/>
            </w:pPr>
            <w:r>
              <w:t>面板数据组间同方差</w:t>
            </w:r>
          </w:p>
        </w:tc>
        <w:tc>
          <w:tcPr>
            <w:tcW w:w="1828" w:type="pct"/>
            <w:vAlign w:val="center"/>
            <w:tcBorders>
              <w:top w:val="single" w:sz="4" w:space="0" w:color="auto"/>
            </w:tcBorders>
          </w:tcPr>
          <w:p w:rsidR="0018722C">
            <w:pPr>
              <w:pStyle w:val="affff9"/>
              <w:topLinePunct/>
              <w:ind w:leftChars="0" w:left="0" w:rightChars="0" w:right="0" w:firstLineChars="0" w:firstLine="0"/>
              <w:spacing w:line="240" w:lineRule="atLeast"/>
            </w:pPr>
            <w:r>
              <w:t>1585.63</w:t>
            </w:r>
          </w:p>
          <w:p w:rsidR="0018722C">
            <w:pPr>
              <w:pStyle w:val="ad"/>
              <w:topLinePunct/>
              <w:ind w:leftChars="0" w:left="0" w:rightChars="0" w:right="0" w:firstLineChars="0" w:firstLine="0"/>
              <w:spacing w:line="240" w:lineRule="atLeast"/>
            </w:pPr>
            <w:r>
              <w:t>(</w:t>
            </w:r>
            <w:r>
              <w:t xml:space="preserve">0.0000</w:t>
            </w:r>
            <w:r>
              <w:t>)</w:t>
            </w:r>
          </w:p>
        </w:tc>
      </w:tr>
    </w:tbl>
    <w:p w:rsidR="0018722C">
      <w:pPr>
        <w:pStyle w:val="affa"/>
      </w:pPr>
    </w:p>
    <w:p w:rsidR="0018722C">
      <w:pPr>
        <w:topLinePunct/>
      </w:pPr>
      <w:r>
        <w:rPr>
          <w:rFonts w:cstheme="minorBidi" w:hAnsiTheme="minorHAnsi" w:eastAsiaTheme="minorHAnsi" w:asciiTheme="minorHAnsi"/>
        </w:rPr>
        <w:t>说明：小括号内为各检验对应的</w:t>
      </w:r>
      <w:r>
        <w:rPr>
          <w:rFonts w:ascii="Times New Roman" w:eastAsia="Times New Roman" w:cstheme="minorBidi" w:hAnsiTheme="minorHAnsi"/>
        </w:rPr>
        <w:t>P</w:t>
      </w:r>
      <w:r>
        <w:rPr>
          <w:rFonts w:cstheme="minorBidi" w:hAnsiTheme="minorHAnsi" w:eastAsiaTheme="minorHAnsi" w:asciiTheme="minorHAnsi"/>
        </w:rPr>
        <w:t>值。</w:t>
      </w:r>
    </w:p>
    <w:p w:rsidR="0018722C">
      <w:pPr>
        <w:topLinePunct/>
      </w:pPr>
      <w:r>
        <w:t/>
      </w:r>
      <w:r>
        <w:t>表</w:t>
      </w:r>
      <w:r>
        <w:rPr>
          <w:rFonts w:ascii="Times New Roman" w:eastAsia="Times New Roman"/>
        </w:rPr>
        <w:t>6</w:t>
      </w:r>
      <w:r>
        <w:rPr>
          <w:rFonts w:ascii="Times New Roman" w:eastAsia="Times New Roman"/>
        </w:rPr>
        <w:t>.</w:t>
      </w:r>
      <w:r>
        <w:rPr>
          <w:rFonts w:ascii="Times New Roman" w:eastAsia="Times New Roman"/>
        </w:rPr>
        <w:t>8</w:t>
      </w:r>
      <w:r>
        <w:t>显示，</w:t>
      </w:r>
      <w:r>
        <w:rPr>
          <w:rFonts w:ascii="Times New Roman" w:eastAsia="Times New Roman"/>
        </w:rPr>
        <w:t>F</w:t>
      </w:r>
      <w:r>
        <w:t>检验的</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0000</w:t>
      </w:r>
      <w:r>
        <w:t>，强烈拒绝原假设，即认为固定效应模型是优于混合</w:t>
      </w:r>
      <w:r>
        <w:t>回归模型的，每个城市应该有自己的截距项。进一步通过固定效应的最小二乘虚拟变量模</w:t>
      </w:r>
      <w:r>
        <w:t>型</w:t>
      </w:r>
    </w:p>
    <w:p w:rsidR="0018722C">
      <w:pPr>
        <w:topLinePunct/>
      </w:pPr>
      <w:r>
        <w:t>（</w:t>
      </w:r>
      <w:r>
        <w:rPr>
          <w:rFonts w:ascii="Times New Roman" w:hAnsi="Times New Roman" w:eastAsia="宋体"/>
        </w:rPr>
        <w:t>L</w:t>
      </w:r>
      <w:r>
        <w:rPr>
          <w:rFonts w:ascii="Times New Roman" w:hAnsi="Times New Roman" w:eastAsia="宋体"/>
        </w:rPr>
        <w:t>SD</w:t>
      </w:r>
      <w:r>
        <w:rPr>
          <w:rFonts w:ascii="Times New Roman" w:hAnsi="Times New Roman" w:eastAsia="宋体"/>
        </w:rPr>
        <w:t>V</w:t>
      </w:r>
      <w:r>
        <w:t>）</w:t>
      </w:r>
      <w:r>
        <w:t>来考察</w:t>
      </w:r>
      <w:r>
        <w:t>（</w:t>
      </w:r>
      <w:r>
        <w:t>模型估计结果略</w:t>
      </w:r>
      <w:r>
        <w:t>）</w:t>
      </w:r>
      <w:r>
        <w:t>，结果显示绝大多数个体虚拟变量均非常显著</w:t>
      </w:r>
      <w:r>
        <w:t>（</w:t>
      </w:r>
      <w:r>
        <w:rPr>
          <w:rFonts w:ascii="Times New Roman" w:hAnsi="Times New Roman" w:eastAsia="宋体"/>
          <w:w w:val="99"/>
        </w:rPr>
        <w:t>P</w:t>
      </w:r>
      <w:r w:rsidR="001852F3">
        <w:rPr>
          <w:rFonts w:ascii="Times New Roman" w:hAnsi="Times New Roman" w:eastAsia="宋体"/>
        </w:rPr>
        <w:t xml:space="preserve"> </w:t>
      </w:r>
      <w:r>
        <w:t>值为</w:t>
      </w:r>
      <w:r>
        <w:rPr>
          <w:rFonts w:ascii="Times New Roman" w:hAnsi="Times New Roman" w:eastAsia="宋体"/>
        </w:rPr>
        <w:t>0</w:t>
      </w:r>
      <w:r>
        <w:rPr>
          <w:rFonts w:ascii="Times New Roman" w:hAnsi="Times New Roman" w:eastAsia="宋体"/>
          <w:spacing w:val="0"/>
        </w:rPr>
        <w:t>.</w:t>
      </w:r>
      <w:r>
        <w:rPr>
          <w:rFonts w:ascii="Times New Roman" w:hAnsi="Times New Roman" w:eastAsia="宋体"/>
        </w:rPr>
        <w:t>000</w:t>
      </w:r>
      <w:r>
        <w:t>）</w:t>
      </w:r>
      <w:r>
        <w:t>，故可以拒绝</w:t>
      </w:r>
      <w:r>
        <w:rPr>
          <w:rFonts w:ascii="Times New Roman" w:hAnsi="Times New Roman" w:eastAsia="宋体"/>
          <w:i/>
        </w:rPr>
        <w:t>H</w:t>
      </w:r>
      <w:r>
        <w:rPr>
          <w:rFonts w:ascii="Times New Roman" w:hAnsi="Times New Roman" w:eastAsia="宋体"/>
          <w:i/>
        </w:rPr>
        <w:t> </w:t>
      </w:r>
      <w:r>
        <w:rPr>
          <w:rFonts w:ascii="Times New Roman" w:hAnsi="Times New Roman" w:eastAsia="宋体"/>
        </w:rPr>
        <w:t>0</w:t>
      </w:r>
      <w:r>
        <w:t>，认为存在个体效应，不应使用混合回归。</w:t>
      </w:r>
      <w:r>
        <w:rPr>
          <w:rFonts w:ascii="Times New Roman" w:hAnsi="Times New Roman" w:eastAsia="宋体"/>
        </w:rPr>
        <w:t>L</w:t>
      </w:r>
      <w:r>
        <w:rPr>
          <w:rFonts w:ascii="Times New Roman" w:hAnsi="Times New Roman" w:eastAsia="宋体"/>
        </w:rPr>
        <w:t>M</w:t>
      </w:r>
      <w:r w:rsidR="001852F3">
        <w:rPr>
          <w:rFonts w:ascii="Times New Roman" w:hAnsi="Times New Roman" w:eastAsia="宋体"/>
        </w:rPr>
        <w:t xml:space="preserve"> </w:t>
      </w:r>
      <w:r>
        <w:t>检验强烈拒绝了不存</w:t>
      </w:r>
      <w:r>
        <w:t>在个体随机效应的原假设，认为在随机效应与混合回归之间应该选择随机效应模型；</w:t>
      </w:r>
      <w:r>
        <w:rPr>
          <w:rFonts w:ascii="Times New Roman" w:hAnsi="Times New Roman" w:eastAsia="宋体"/>
        </w:rPr>
        <w:t>Hausman</w:t>
      </w:r>
      <w:r>
        <w:t>检验</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0000</w:t>
      </w:r>
      <w:r>
        <w:t>，因此应该使用固定效应模型，而非随机效应模型；修正的沃尔德检验强列拒绝了“组间同方差”的原假设，即存在“组间异方差”。</w:t>
      </w:r>
    </w:p>
    <w:p w:rsidR="0018722C">
      <w:pPr>
        <w:pStyle w:val="Heading4"/>
        <w:topLinePunct/>
        <w:ind w:left="200" w:hangingChars="200" w:hanging="200"/>
      </w:pPr>
      <w:r>
        <w:t>（</w:t>
      </w:r>
      <w:r>
        <w:t>2</w:t>
      </w:r>
      <w:r>
        <w:t>）</w:t>
      </w:r>
      <w:r>
        <w:t>近视预期模型Ⅱ估计结果与分析</w:t>
      </w:r>
    </w:p>
    <w:p w:rsidR="0018722C">
      <w:pPr>
        <w:topLinePunct/>
      </w:pPr>
      <w:r>
        <w:t>由于异方差检验显示模型Ⅱ中存在显著的组间异方差，为了使模型估计结果更加可靠，</w:t>
      </w:r>
      <w:r w:rsidR="001852F3">
        <w:t xml:space="preserve">采用稳健型估计方法来考察参数的显著性，估计结果见</w:t>
      </w:r>
      <w:r w:rsidR="001852F3">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9</w:t>
      </w:r>
      <w:r>
        <w:t>：</w:t>
      </w:r>
    </w:p>
    <w:p w:rsidR="0018722C">
      <w:pPr>
        <w:pStyle w:val="a8"/>
        <w:topLinePunct/>
      </w:pPr>
      <w:r>
        <w:rPr>
          <w:rFonts w:cstheme="minorBidi" w:hAnsiTheme="minorHAnsi" w:eastAsiaTheme="minorHAnsi" w:asciiTheme="minorHAnsi" w:ascii="黑体" w:hAnsi="黑体" w:eastAsia="黑体" w:hint="eastAsia"/>
        </w:rPr>
        <w:t>表</w:t>
      </w:r>
      <w:r>
        <w:rPr>
          <w:rFonts w:ascii="黑体" w:hAnsi="黑体" w:eastAsia="黑体" w:hint="eastAsia" w:cstheme="minorBidi"/>
        </w:rPr>
        <w:t> </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9</w:t>
      </w:r>
      <w:r>
        <w:t xml:space="preserve">  </w:t>
      </w:r>
      <w:r>
        <w:rPr>
          <w:rFonts w:ascii="黑体" w:hAnsi="黑体" w:eastAsia="黑体" w:hint="eastAsia" w:cstheme="minorBidi"/>
        </w:rPr>
        <w:t>近</w:t>
      </w:r>
      <w:r>
        <w:rPr>
          <w:rFonts w:ascii="黑体" w:hAnsi="黑体" w:eastAsia="黑体" w:hint="eastAsia" w:cstheme="minorBidi"/>
        </w:rPr>
        <w:t>视</w:t>
      </w:r>
      <w:r>
        <w:rPr>
          <w:rFonts w:ascii="黑体" w:hAnsi="黑体" w:eastAsia="黑体" w:hint="eastAsia" w:cstheme="minorBidi"/>
        </w:rPr>
        <w:t>预期模</w:t>
      </w:r>
      <w:r>
        <w:rPr>
          <w:rFonts w:ascii="黑体" w:hAnsi="黑体" w:eastAsia="黑体" w:hint="eastAsia" w:cstheme="minorBidi"/>
        </w:rPr>
        <w:t>型</w:t>
      </w:r>
      <w:r>
        <w:rPr>
          <w:rFonts w:ascii="黑体" w:hAnsi="黑体" w:eastAsia="黑体" w:hint="eastAsia" w:cstheme="minorBidi"/>
        </w:rPr>
        <w:t>Ⅱ稳</w:t>
      </w:r>
      <w:r>
        <w:rPr>
          <w:rFonts w:ascii="黑体" w:hAnsi="黑体" w:eastAsia="黑体" w:hint="eastAsia" w:cstheme="minorBidi"/>
        </w:rPr>
        <w:t>健</w:t>
      </w:r>
      <w:r>
        <w:rPr>
          <w:rFonts w:ascii="黑体" w:hAnsi="黑体" w:eastAsia="黑体" w:hint="eastAsia" w:cstheme="minorBidi"/>
        </w:rPr>
        <w:t>型</w:t>
      </w:r>
      <w:r>
        <w:rPr>
          <w:rFonts w:ascii="Times New Roman" w:hAnsi="Times New Roman" w:eastAsia="Times New Roman" w:cstheme="minorBidi"/>
        </w:rPr>
        <w:t>OLS</w:t>
      </w:r>
      <w:r>
        <w:rPr>
          <w:rFonts w:ascii="黑体" w:hAnsi="黑体" w:eastAsia="黑体" w:hint="eastAsia" w:cstheme="minorBidi"/>
        </w:rPr>
        <w:t>估计结果</w:t>
      </w:r>
    </w:p>
    <w:tbl>
      <w:tblPr>
        <w:tblW w:w="5000" w:type="pct"/>
        <w:tblInd w:w="2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7"/>
        <w:gridCol w:w="2028"/>
        <w:gridCol w:w="1910"/>
        <w:gridCol w:w="1862"/>
        <w:gridCol w:w="1761"/>
      </w:tblGrid>
      <w:tr>
        <w:trPr>
          <w:tblHeader/>
        </w:trPr>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0</w:t>
            </w:r>
          </w:p>
        </w:tc>
        <w:tc>
          <w:tcPr>
            <w:tcW w:w="1082" w:type="pct"/>
            <w:vAlign w:val="center"/>
          </w:tcPr>
          <w:p w:rsidR="0018722C">
            <w:pPr>
              <w:pStyle w:val="affff9"/>
              <w:topLinePunct/>
              <w:ind w:leftChars="0" w:left="0" w:rightChars="0" w:right="0" w:firstLineChars="0" w:firstLine="0"/>
              <w:spacing w:line="240" w:lineRule="atLeast"/>
            </w:pPr>
            <w:r>
              <w:t>0.8541681</w:t>
            </w:r>
          </w:p>
        </w:tc>
        <w:tc>
          <w:tcPr>
            <w:tcW w:w="1019" w:type="pct"/>
            <w:vAlign w:val="center"/>
          </w:tcPr>
          <w:p w:rsidR="0018722C">
            <w:pPr>
              <w:pStyle w:val="affff9"/>
              <w:topLinePunct/>
              <w:ind w:leftChars="0" w:left="0" w:rightChars="0" w:right="0" w:firstLineChars="0" w:firstLine="0"/>
              <w:spacing w:line="240" w:lineRule="atLeast"/>
            </w:pPr>
            <w:r>
              <w:t>1.775253</w:t>
            </w:r>
          </w:p>
        </w:tc>
        <w:tc>
          <w:tcPr>
            <w:tcW w:w="994" w:type="pct"/>
            <w:vAlign w:val="center"/>
          </w:tcPr>
          <w:p w:rsidR="0018722C">
            <w:pPr>
              <w:pStyle w:val="affff9"/>
              <w:topLinePunct/>
              <w:ind w:leftChars="0" w:left="0" w:rightChars="0" w:right="0" w:firstLineChars="0" w:firstLine="0"/>
              <w:spacing w:line="240" w:lineRule="atLeast"/>
            </w:pPr>
            <w:r>
              <w:t>0.48</w:t>
            </w:r>
          </w:p>
        </w:tc>
        <w:tc>
          <w:tcPr>
            <w:tcW w:w="940" w:type="pct"/>
            <w:vAlign w:val="center"/>
          </w:tcPr>
          <w:p w:rsidR="0018722C">
            <w:pPr>
              <w:pStyle w:val="affff9"/>
              <w:topLinePunct/>
              <w:ind w:leftChars="0" w:left="0" w:rightChars="0" w:right="0" w:firstLineChars="0" w:firstLine="0"/>
              <w:spacing w:line="240" w:lineRule="atLeast"/>
            </w:pPr>
            <w:r>
              <w:t>0.633</w:t>
            </w:r>
          </w:p>
        </w:tc>
      </w:tr>
      <w:tr>
        <w:tc>
          <w:tcPr>
            <w:tcW w:w="964" w:type="pct"/>
            <w:vAlign w:val="center"/>
          </w:tcPr>
          <w:p w:rsidR="0018722C">
            <w:pPr>
              <w:pStyle w:val="ac"/>
              <w:topLinePunct/>
              <w:ind w:leftChars="0" w:left="0" w:rightChars="0" w:right="0" w:firstLineChars="0" w:firstLine="0"/>
              <w:spacing w:line="240" w:lineRule="atLeast"/>
            </w:pPr>
            <w:r>
              <w:t></w:t>
            </w:r>
            <w:r>
              <w:t>1</w:t>
            </w:r>
          </w:p>
        </w:tc>
        <w:tc>
          <w:tcPr>
            <w:tcW w:w="1082" w:type="pct"/>
            <w:vAlign w:val="center"/>
          </w:tcPr>
          <w:p w:rsidR="0018722C">
            <w:pPr>
              <w:pStyle w:val="affff9"/>
              <w:topLinePunct/>
              <w:ind w:leftChars="0" w:left="0" w:rightChars="0" w:right="0" w:firstLineChars="0" w:firstLine="0"/>
              <w:spacing w:line="240" w:lineRule="atLeast"/>
            </w:pPr>
            <w:r>
              <w:t>0.6793901</w:t>
            </w:r>
          </w:p>
        </w:tc>
        <w:tc>
          <w:tcPr>
            <w:tcW w:w="1019" w:type="pct"/>
            <w:vAlign w:val="center"/>
          </w:tcPr>
          <w:p w:rsidR="0018722C">
            <w:pPr>
              <w:pStyle w:val="affff9"/>
              <w:topLinePunct/>
              <w:ind w:leftChars="0" w:left="0" w:rightChars="0" w:right="0" w:firstLineChars="0" w:firstLine="0"/>
              <w:spacing w:line="240" w:lineRule="atLeast"/>
            </w:pPr>
            <w:r>
              <w:t>0.2008022</w:t>
            </w:r>
          </w:p>
        </w:tc>
        <w:tc>
          <w:tcPr>
            <w:tcW w:w="994" w:type="pct"/>
            <w:vAlign w:val="center"/>
          </w:tcPr>
          <w:p w:rsidR="0018722C">
            <w:pPr>
              <w:pStyle w:val="affff9"/>
              <w:topLinePunct/>
              <w:ind w:leftChars="0" w:left="0" w:rightChars="0" w:right="0" w:firstLineChars="0" w:firstLine="0"/>
              <w:spacing w:line="240" w:lineRule="atLeast"/>
            </w:pPr>
            <w:r>
              <w:t>3.38</w:t>
            </w:r>
          </w:p>
        </w:tc>
        <w:tc>
          <w:tcPr>
            <w:tcW w:w="940" w:type="pct"/>
            <w:vAlign w:val="center"/>
          </w:tcPr>
          <w:p w:rsidR="0018722C">
            <w:pPr>
              <w:pStyle w:val="affff9"/>
              <w:topLinePunct/>
              <w:ind w:leftChars="0" w:left="0" w:rightChars="0" w:right="0" w:firstLineChars="0" w:firstLine="0"/>
              <w:spacing w:line="240" w:lineRule="atLeast"/>
            </w:pPr>
            <w:r>
              <w:t>0.002</w:t>
            </w:r>
          </w:p>
        </w:tc>
      </w:tr>
      <w:tr>
        <w:tc>
          <w:tcPr>
            <w:tcW w:w="964" w:type="pct"/>
            <w:vAlign w:val="center"/>
          </w:tcPr>
          <w:p w:rsidR="0018722C">
            <w:pPr>
              <w:pStyle w:val="ac"/>
              <w:topLinePunct/>
              <w:ind w:leftChars="0" w:left="0" w:rightChars="0" w:right="0" w:firstLineChars="0" w:firstLine="0"/>
              <w:spacing w:line="240" w:lineRule="atLeast"/>
            </w:pPr>
            <w:r>
              <w:t></w:t>
            </w:r>
            <w:r>
              <w:t> </w:t>
            </w:r>
            <w:r>
              <w:t>2</w:t>
            </w:r>
          </w:p>
        </w:tc>
        <w:tc>
          <w:tcPr>
            <w:tcW w:w="1082" w:type="pct"/>
            <w:vAlign w:val="center"/>
          </w:tcPr>
          <w:p w:rsidR="0018722C">
            <w:pPr>
              <w:pStyle w:val="affff9"/>
              <w:topLinePunct/>
              <w:ind w:leftChars="0" w:left="0" w:rightChars="0" w:right="0" w:firstLineChars="0" w:firstLine="0"/>
              <w:spacing w:line="240" w:lineRule="atLeast"/>
            </w:pPr>
            <w:r>
              <w:t>1.605728</w:t>
            </w:r>
          </w:p>
        </w:tc>
        <w:tc>
          <w:tcPr>
            <w:tcW w:w="1019" w:type="pct"/>
            <w:vAlign w:val="center"/>
          </w:tcPr>
          <w:p w:rsidR="0018722C">
            <w:pPr>
              <w:pStyle w:val="affff9"/>
              <w:topLinePunct/>
              <w:ind w:leftChars="0" w:left="0" w:rightChars="0" w:right="0" w:firstLineChars="0" w:firstLine="0"/>
              <w:spacing w:line="240" w:lineRule="atLeast"/>
            </w:pPr>
            <w:r>
              <w:t>0.3751051</w:t>
            </w:r>
          </w:p>
        </w:tc>
        <w:tc>
          <w:tcPr>
            <w:tcW w:w="994" w:type="pct"/>
            <w:vAlign w:val="center"/>
          </w:tcPr>
          <w:p w:rsidR="0018722C">
            <w:pPr>
              <w:pStyle w:val="affff9"/>
              <w:topLinePunct/>
              <w:ind w:leftChars="0" w:left="0" w:rightChars="0" w:right="0" w:firstLineChars="0" w:firstLine="0"/>
              <w:spacing w:line="240" w:lineRule="atLeast"/>
            </w:pPr>
            <w:r>
              <w:t>4.28</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3</w:t>
            </w:r>
          </w:p>
        </w:tc>
        <w:tc>
          <w:tcPr>
            <w:tcW w:w="1082" w:type="pct"/>
            <w:vAlign w:val="center"/>
          </w:tcPr>
          <w:p w:rsidR="0018722C">
            <w:pPr>
              <w:pStyle w:val="affff9"/>
              <w:topLinePunct/>
              <w:ind w:leftChars="0" w:left="0" w:rightChars="0" w:right="0" w:firstLineChars="0" w:firstLine="0"/>
              <w:spacing w:line="240" w:lineRule="atLeast"/>
            </w:pPr>
            <w:r>
              <w:t>-0.0203676</w:t>
            </w:r>
          </w:p>
        </w:tc>
        <w:tc>
          <w:tcPr>
            <w:tcW w:w="1019" w:type="pct"/>
            <w:vAlign w:val="center"/>
          </w:tcPr>
          <w:p w:rsidR="0018722C">
            <w:pPr>
              <w:pStyle w:val="affff9"/>
              <w:topLinePunct/>
              <w:ind w:leftChars="0" w:left="0" w:rightChars="0" w:right="0" w:firstLineChars="0" w:firstLine="0"/>
              <w:spacing w:line="240" w:lineRule="atLeast"/>
            </w:pPr>
            <w:r>
              <w:t>0.0088737</w:t>
            </w:r>
          </w:p>
        </w:tc>
        <w:tc>
          <w:tcPr>
            <w:tcW w:w="994" w:type="pct"/>
            <w:vAlign w:val="center"/>
          </w:tcPr>
          <w:p w:rsidR="0018722C">
            <w:pPr>
              <w:pStyle w:val="affff9"/>
              <w:topLinePunct/>
              <w:ind w:leftChars="0" w:left="0" w:rightChars="0" w:right="0" w:firstLineChars="0" w:firstLine="0"/>
              <w:spacing w:line="240" w:lineRule="atLeast"/>
            </w:pPr>
            <w:r>
              <w:t>-2.30</w:t>
            </w:r>
          </w:p>
        </w:tc>
        <w:tc>
          <w:tcPr>
            <w:tcW w:w="940" w:type="pct"/>
            <w:vAlign w:val="center"/>
          </w:tcPr>
          <w:p w:rsidR="0018722C">
            <w:pPr>
              <w:pStyle w:val="affff9"/>
              <w:topLinePunct/>
              <w:ind w:leftChars="0" w:left="0" w:rightChars="0" w:right="0" w:firstLineChars="0" w:firstLine="0"/>
              <w:spacing w:line="240" w:lineRule="atLeast"/>
            </w:pPr>
            <w:r>
              <w:t>0.028</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4</w:t>
            </w:r>
          </w:p>
        </w:tc>
        <w:tc>
          <w:tcPr>
            <w:tcW w:w="1082" w:type="pct"/>
            <w:vAlign w:val="center"/>
          </w:tcPr>
          <w:p w:rsidR="0018722C">
            <w:pPr>
              <w:pStyle w:val="affff9"/>
              <w:topLinePunct/>
              <w:ind w:leftChars="0" w:left="0" w:rightChars="0" w:right="0" w:firstLineChars="0" w:firstLine="0"/>
              <w:spacing w:line="240" w:lineRule="atLeast"/>
            </w:pPr>
            <w:r>
              <w:t>-1.088224</w:t>
            </w:r>
          </w:p>
        </w:tc>
        <w:tc>
          <w:tcPr>
            <w:tcW w:w="1019" w:type="pct"/>
            <w:vAlign w:val="center"/>
          </w:tcPr>
          <w:p w:rsidR="0018722C">
            <w:pPr>
              <w:pStyle w:val="affff9"/>
              <w:topLinePunct/>
              <w:ind w:leftChars="0" w:left="0" w:rightChars="0" w:right="0" w:firstLineChars="0" w:firstLine="0"/>
              <w:spacing w:line="240" w:lineRule="atLeast"/>
            </w:pPr>
            <w:r>
              <w:t>0.1558943</w:t>
            </w:r>
          </w:p>
        </w:tc>
        <w:tc>
          <w:tcPr>
            <w:tcW w:w="994" w:type="pct"/>
            <w:vAlign w:val="center"/>
          </w:tcPr>
          <w:p w:rsidR="0018722C">
            <w:pPr>
              <w:pStyle w:val="affff9"/>
              <w:topLinePunct/>
              <w:ind w:leftChars="0" w:left="0" w:rightChars="0" w:right="0" w:firstLineChars="0" w:firstLine="0"/>
              <w:spacing w:line="240" w:lineRule="atLeast"/>
            </w:pPr>
            <w:r>
              <w:t>-6.98</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5</w:t>
            </w:r>
          </w:p>
        </w:tc>
        <w:tc>
          <w:tcPr>
            <w:tcW w:w="1082" w:type="pct"/>
            <w:vAlign w:val="center"/>
          </w:tcPr>
          <w:p w:rsidR="0018722C">
            <w:pPr>
              <w:pStyle w:val="affff9"/>
              <w:topLinePunct/>
              <w:ind w:leftChars="0" w:left="0" w:rightChars="0" w:right="0" w:firstLineChars="0" w:firstLine="0"/>
              <w:spacing w:line="240" w:lineRule="atLeast"/>
            </w:pPr>
            <w:r>
              <w:t>0.1899551</w:t>
            </w:r>
          </w:p>
        </w:tc>
        <w:tc>
          <w:tcPr>
            <w:tcW w:w="1019" w:type="pct"/>
            <w:vAlign w:val="center"/>
          </w:tcPr>
          <w:p w:rsidR="0018722C">
            <w:pPr>
              <w:pStyle w:val="affff9"/>
              <w:topLinePunct/>
              <w:ind w:leftChars="0" w:left="0" w:rightChars="0" w:right="0" w:firstLineChars="0" w:firstLine="0"/>
              <w:spacing w:line="240" w:lineRule="atLeast"/>
            </w:pPr>
            <w:r>
              <w:t>0.0529092</w:t>
            </w:r>
          </w:p>
        </w:tc>
        <w:tc>
          <w:tcPr>
            <w:tcW w:w="994" w:type="pct"/>
            <w:vAlign w:val="center"/>
          </w:tcPr>
          <w:p w:rsidR="0018722C">
            <w:pPr>
              <w:pStyle w:val="affff9"/>
              <w:topLinePunct/>
              <w:ind w:leftChars="0" w:left="0" w:rightChars="0" w:right="0" w:firstLineChars="0" w:firstLine="0"/>
              <w:spacing w:line="240" w:lineRule="atLeast"/>
            </w:pPr>
            <w:r>
              <w:t>3.59</w:t>
            </w:r>
          </w:p>
        </w:tc>
        <w:tc>
          <w:tcPr>
            <w:tcW w:w="940" w:type="pct"/>
            <w:vAlign w:val="center"/>
          </w:tcPr>
          <w:p w:rsidR="0018722C">
            <w:pPr>
              <w:pStyle w:val="affff9"/>
              <w:topLinePunct/>
              <w:ind w:leftChars="0" w:left="0" w:rightChars="0" w:right="0" w:firstLineChars="0" w:firstLine="0"/>
              <w:spacing w:line="240" w:lineRule="atLeast"/>
            </w:pPr>
            <w:r>
              <w:t>0.001</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6</w:t>
            </w:r>
          </w:p>
        </w:tc>
        <w:tc>
          <w:tcPr>
            <w:tcW w:w="1082" w:type="pct"/>
            <w:vAlign w:val="center"/>
          </w:tcPr>
          <w:p w:rsidR="0018722C">
            <w:pPr>
              <w:pStyle w:val="affff9"/>
              <w:topLinePunct/>
              <w:ind w:leftChars="0" w:left="0" w:rightChars="0" w:right="0" w:firstLineChars="0" w:firstLine="0"/>
              <w:spacing w:line="240" w:lineRule="atLeast"/>
            </w:pPr>
            <w:r>
              <w:t>0.8107473</w:t>
            </w:r>
          </w:p>
        </w:tc>
        <w:tc>
          <w:tcPr>
            <w:tcW w:w="1019" w:type="pct"/>
            <w:vAlign w:val="center"/>
          </w:tcPr>
          <w:p w:rsidR="0018722C">
            <w:pPr>
              <w:pStyle w:val="affff9"/>
              <w:topLinePunct/>
              <w:ind w:leftChars="0" w:left="0" w:rightChars="0" w:right="0" w:firstLineChars="0" w:firstLine="0"/>
              <w:spacing w:line="240" w:lineRule="atLeast"/>
            </w:pPr>
            <w:r>
              <w:t>0.3461411</w:t>
            </w:r>
          </w:p>
        </w:tc>
        <w:tc>
          <w:tcPr>
            <w:tcW w:w="994" w:type="pct"/>
            <w:vAlign w:val="center"/>
          </w:tcPr>
          <w:p w:rsidR="0018722C">
            <w:pPr>
              <w:pStyle w:val="affff9"/>
              <w:topLinePunct/>
              <w:ind w:leftChars="0" w:left="0" w:rightChars="0" w:right="0" w:firstLineChars="0" w:firstLine="0"/>
              <w:spacing w:line="240" w:lineRule="atLeast"/>
            </w:pPr>
            <w:r>
              <w:t>2.34</w:t>
            </w:r>
          </w:p>
        </w:tc>
        <w:tc>
          <w:tcPr>
            <w:tcW w:w="940" w:type="pct"/>
            <w:vAlign w:val="center"/>
          </w:tcPr>
          <w:p w:rsidR="0018722C">
            <w:pPr>
              <w:pStyle w:val="affff9"/>
              <w:topLinePunct/>
              <w:ind w:leftChars="0" w:left="0" w:rightChars="0" w:right="0" w:firstLineChars="0" w:firstLine="0"/>
              <w:spacing w:line="240" w:lineRule="atLeast"/>
            </w:pPr>
            <w:r>
              <w:t>0.025</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7</w:t>
            </w:r>
          </w:p>
        </w:tc>
        <w:tc>
          <w:tcPr>
            <w:tcW w:w="1082" w:type="pct"/>
            <w:vAlign w:val="center"/>
          </w:tcPr>
          <w:p w:rsidR="0018722C">
            <w:pPr>
              <w:pStyle w:val="affff9"/>
              <w:topLinePunct/>
              <w:ind w:leftChars="0" w:left="0" w:rightChars="0" w:right="0" w:firstLineChars="0" w:firstLine="0"/>
              <w:spacing w:line="240" w:lineRule="atLeast"/>
            </w:pPr>
            <w:r>
              <w:t>0.2758916</w:t>
            </w:r>
          </w:p>
        </w:tc>
        <w:tc>
          <w:tcPr>
            <w:tcW w:w="1019" w:type="pct"/>
            <w:vAlign w:val="center"/>
          </w:tcPr>
          <w:p w:rsidR="0018722C">
            <w:pPr>
              <w:pStyle w:val="affff9"/>
              <w:topLinePunct/>
              <w:ind w:leftChars="0" w:left="0" w:rightChars="0" w:right="0" w:firstLineChars="0" w:firstLine="0"/>
              <w:spacing w:line="240" w:lineRule="atLeast"/>
            </w:pPr>
            <w:r>
              <w:t>0.0569451</w:t>
            </w:r>
          </w:p>
        </w:tc>
        <w:tc>
          <w:tcPr>
            <w:tcW w:w="994" w:type="pct"/>
            <w:vAlign w:val="center"/>
          </w:tcPr>
          <w:p w:rsidR="0018722C">
            <w:pPr>
              <w:pStyle w:val="affff9"/>
              <w:topLinePunct/>
              <w:ind w:leftChars="0" w:left="0" w:rightChars="0" w:right="0" w:firstLineChars="0" w:firstLine="0"/>
              <w:spacing w:line="240" w:lineRule="atLeast"/>
            </w:pPr>
            <w:r>
              <w:t>4.84</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964" w:type="pct"/>
            <w:vAlign w:val="center"/>
          </w:tcPr>
          <w:p w:rsidR="0018722C">
            <w:pPr>
              <w:pStyle w:val="ac"/>
              <w:topLinePunct/>
              <w:ind w:leftChars="0" w:left="0" w:rightChars="0" w:right="0" w:firstLineChars="0" w:firstLine="0"/>
              <w:spacing w:line="240" w:lineRule="atLeast"/>
            </w:pPr>
            <w:r>
              <w:t></w:t>
            </w:r>
            <w:r>
              <w:t>8</w:t>
            </w:r>
          </w:p>
        </w:tc>
        <w:tc>
          <w:tcPr>
            <w:tcW w:w="1082" w:type="pct"/>
            <w:vAlign w:val="center"/>
          </w:tcPr>
          <w:p w:rsidR="0018722C">
            <w:pPr>
              <w:pStyle w:val="affff9"/>
              <w:topLinePunct/>
              <w:ind w:leftChars="0" w:left="0" w:rightChars="0" w:right="0" w:firstLineChars="0" w:firstLine="0"/>
              <w:spacing w:line="240" w:lineRule="atLeast"/>
            </w:pPr>
            <w:r>
              <w:t>0.0086331</w:t>
            </w:r>
          </w:p>
        </w:tc>
        <w:tc>
          <w:tcPr>
            <w:tcW w:w="1019" w:type="pct"/>
            <w:vAlign w:val="center"/>
          </w:tcPr>
          <w:p w:rsidR="0018722C">
            <w:pPr>
              <w:pStyle w:val="affff9"/>
              <w:topLinePunct/>
              <w:ind w:leftChars="0" w:left="0" w:rightChars="0" w:right="0" w:firstLineChars="0" w:firstLine="0"/>
              <w:spacing w:line="240" w:lineRule="atLeast"/>
            </w:pPr>
            <w:r>
              <w:t>0.042284</w:t>
            </w:r>
          </w:p>
        </w:tc>
        <w:tc>
          <w:tcPr>
            <w:tcW w:w="994" w:type="pct"/>
            <w:vAlign w:val="center"/>
          </w:tcPr>
          <w:p w:rsidR="0018722C">
            <w:pPr>
              <w:pStyle w:val="affff9"/>
              <w:topLinePunct/>
              <w:ind w:leftChars="0" w:left="0" w:rightChars="0" w:right="0" w:firstLineChars="0" w:firstLine="0"/>
              <w:spacing w:line="240" w:lineRule="atLeast"/>
            </w:pPr>
            <w:r>
              <w:t>0.20</w:t>
            </w:r>
          </w:p>
        </w:tc>
        <w:tc>
          <w:tcPr>
            <w:tcW w:w="940" w:type="pct"/>
            <w:vAlign w:val="center"/>
          </w:tcPr>
          <w:p w:rsidR="0018722C">
            <w:pPr>
              <w:pStyle w:val="affff9"/>
              <w:topLinePunct/>
              <w:ind w:leftChars="0" w:left="0" w:rightChars="0" w:right="0" w:firstLineChars="0" w:firstLine="0"/>
              <w:spacing w:line="240" w:lineRule="atLeast"/>
            </w:pPr>
            <w:r>
              <w:t>0.839</w:t>
            </w:r>
          </w:p>
        </w:tc>
      </w:tr>
      <w:tr>
        <w:tc>
          <w:tcPr>
            <w:tcW w:w="964" w:type="pct"/>
            <w:vAlign w:val="center"/>
          </w:tcPr>
          <w:p w:rsidR="0018722C">
            <w:pPr>
              <w:pStyle w:val="ac"/>
              <w:topLinePunct/>
              <w:ind w:leftChars="0" w:left="0" w:rightChars="0" w:right="0" w:firstLineChars="0" w:firstLine="0"/>
              <w:spacing w:line="240" w:lineRule="atLeast"/>
            </w:pPr>
            <w:r>
              <w:t>R</w:t>
            </w:r>
            <w:r>
              <w:t>2</w:t>
            </w:r>
          </w:p>
        </w:tc>
        <w:tc>
          <w:tcPr>
            <w:tcW w:w="1082" w:type="pct"/>
            <w:vAlign w:val="center"/>
          </w:tcPr>
          <w:p w:rsidR="0018722C">
            <w:pPr>
              <w:pStyle w:val="a5"/>
              <w:topLinePunct/>
              <w:ind w:leftChars="0" w:left="0" w:rightChars="0" w:right="0" w:firstLineChars="0" w:firstLine="0"/>
              <w:spacing w:line="240" w:lineRule="atLeast"/>
            </w:pPr>
          </w:p>
        </w:tc>
        <w:tc>
          <w:tcPr>
            <w:tcW w:w="2013" w:type="pct"/>
            <w:gridSpan w:val="2"/>
            <w:vAlign w:val="center"/>
          </w:tcPr>
          <w:p w:rsidR="0018722C">
            <w:pPr>
              <w:pStyle w:val="affff9"/>
              <w:topLinePunct/>
              <w:ind w:leftChars="0" w:left="0" w:rightChars="0" w:right="0" w:firstLineChars="0" w:firstLine="0"/>
              <w:spacing w:line="240" w:lineRule="atLeast"/>
            </w:pPr>
            <w:r>
              <w:t>0.9146</w:t>
            </w:r>
          </w:p>
        </w:tc>
        <w:tc>
          <w:tcPr>
            <w:tcW w:w="940" w:type="pct"/>
            <w:vAlign w:val="center"/>
          </w:tcPr>
          <w:p w:rsidR="0018722C">
            <w:pPr>
              <w:pStyle w:val="ad"/>
              <w:topLinePunct/>
              <w:ind w:leftChars="0" w:left="0" w:rightChars="0" w:right="0" w:firstLineChars="0" w:firstLine="0"/>
              <w:spacing w:line="240" w:lineRule="atLeast"/>
            </w:pPr>
          </w:p>
        </w:tc>
      </w:tr>
      <w:tr>
        <w:tc>
          <w:tcPr>
            <w:tcW w:w="964" w:type="pct"/>
            <w:vAlign w:val="center"/>
          </w:tcPr>
          <w:p w:rsidR="0018722C">
            <w:pPr>
              <w:pStyle w:val="ac"/>
              <w:topLinePunct/>
              <w:ind w:leftChars="0" w:left="0" w:rightChars="0" w:right="0" w:firstLineChars="0" w:firstLine="0"/>
              <w:spacing w:line="240" w:lineRule="atLeast"/>
            </w:pPr>
          </w:p>
          <w:p w:rsidR="0018722C">
            <w:pPr>
              <w:pStyle w:val="a5"/>
              <w:topLinePunct/>
            </w:pPr>
            <w:r>
              <w:pict>
                <v:group style="width:6.15pt;height:.5pt;mso-position-horizontal-relative:char;mso-position-vertical-relative:line" coordorigin="0,0" coordsize="123,10">
                  <v:line style="position:absolute" from="0,5" to="122,5" stroked="true" strokeweight=".486245pt" strokecolor="#000000">
                    <v:stroke dashstyle="solid"/>
                  </v:line>
                </v:group>
              </w:pict>
            </w:r>
            <w:r/>
          </w:p>
          <w:p w:rsidR="0018722C">
            <w:pPr>
              <w:pStyle w:val="affff1"/>
              <w:topLinePunct/>
              <w:ind w:leftChars="0" w:left="0" w:rightChars="0" w:right="0" w:firstLineChars="0" w:firstLine="0"/>
              <w:spacing w:line="240" w:lineRule="atLeast"/>
            </w:pPr>
            <w:r>
              <w:t>R </w:t>
            </w:r>
            <w:r>
              <w:t>2</w:t>
            </w:r>
          </w:p>
        </w:tc>
        <w:tc>
          <w:tcPr>
            <w:tcW w:w="1082" w:type="pct"/>
            <w:vAlign w:val="center"/>
          </w:tcPr>
          <w:p w:rsidR="0018722C">
            <w:pPr>
              <w:pStyle w:val="a5"/>
              <w:topLinePunct/>
              <w:ind w:leftChars="0" w:left="0" w:rightChars="0" w:right="0" w:firstLineChars="0" w:firstLine="0"/>
              <w:spacing w:line="240" w:lineRule="atLeast"/>
            </w:pPr>
          </w:p>
        </w:tc>
        <w:tc>
          <w:tcPr>
            <w:tcW w:w="2013" w:type="pct"/>
            <w:gridSpan w:val="2"/>
            <w:vAlign w:val="center"/>
          </w:tcPr>
          <w:p w:rsidR="0018722C">
            <w:pPr>
              <w:pStyle w:val="affff9"/>
              <w:topLinePunct/>
              <w:ind w:leftChars="0" w:left="0" w:rightChars="0" w:right="0" w:firstLineChars="0" w:firstLine="0"/>
              <w:spacing w:line="240" w:lineRule="atLeast"/>
            </w:pPr>
            <w:r>
              <w:t>0.9041</w:t>
            </w:r>
          </w:p>
        </w:tc>
        <w:tc>
          <w:tcPr>
            <w:tcW w:w="940" w:type="pct"/>
            <w:vAlign w:val="center"/>
          </w:tcPr>
          <w:p w:rsidR="0018722C">
            <w:pPr>
              <w:pStyle w:val="ad"/>
              <w:topLinePunct/>
              <w:ind w:leftChars="0" w:left="0" w:rightChars="0" w:right="0" w:firstLineChars="0" w:firstLine="0"/>
              <w:spacing w:line="240" w:lineRule="atLeast"/>
            </w:pPr>
          </w:p>
        </w:tc>
      </w:tr>
      <w:tr>
        <w:tc>
          <w:tcPr>
            <w:tcW w:w="964"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检验</w:t>
            </w:r>
          </w:p>
        </w:tc>
        <w:tc>
          <w:tcPr>
            <w:tcW w:w="108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1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Prob&gt;F=0.0000</w:t>
            </w:r>
          </w:p>
        </w:tc>
        <w:tc>
          <w:tcPr>
            <w:tcW w:w="94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9</w:t>
      </w:r>
      <w:r>
        <w:t>可以得以下结论：</w:t>
      </w:r>
    </w:p>
    <w:p w:rsidR="0018722C">
      <w:pPr>
        <w:pStyle w:val="ae"/>
        <w:topLinePunct/>
      </w:pPr>
      <w:r>
        <w:pict>
          <v:line style="position:absolute;mso-position-horizontal-relative:page;mso-position-vertical-relative:paragraph;z-index:-493048" from="95.79126pt,9.473043pt" to="103.062047pt,9.473043pt" stroked="true" strokeweight=".471831pt" strokecolor="#000000">
            <v:stroke dashstyle="solid"/>
            <w10:wrap type="none"/>
          </v:line>
        </w:pict>
      </w:r>
      <w:r>
        <w:rPr>
          <w:spacing w:val="-17"/>
        </w:rPr>
        <w:t>①</w:t>
      </w:r>
      <w:r>
        <w:rPr>
          <w:rFonts w:ascii="Times New Roman" w:hAnsi="Times New Roman" w:eastAsia="宋体"/>
          <w:i/>
        </w:rPr>
        <w:t>R</w:t>
      </w:r>
      <w:r>
        <w:rPr>
          <w:rFonts w:ascii="Times New Roman" w:hAnsi="Times New Roman" w:eastAsia="宋体"/>
          <w:i/>
          <w:spacing w:val="-14"/>
        </w:rPr>
        <w:t> </w:t>
      </w:r>
      <w:r>
        <w:rPr>
          <w:rFonts w:ascii="Times New Roman" w:hAnsi="Times New Roman" w:eastAsia="宋体"/>
          <w:sz w:val="14"/>
        </w:rPr>
        <w:t>2</w:t>
      </w:r>
      <w:r>
        <w:rPr>
          <w:rFonts w:ascii="Symbol" w:hAnsi="Symbol" w:eastAsia="Symbol"/>
        </w:rPr>
        <w:t></w:t>
      </w:r>
      <w:r>
        <w:rPr>
          <w:rFonts w:ascii="Times New Roman" w:hAnsi="Times New Roman" w:eastAsia="宋体"/>
          <w:spacing w:val="-2"/>
        </w:rPr>
        <w:t>0.9041</w:t>
      </w:r>
      <w:r>
        <w:rPr>
          <w:spacing w:val="-1"/>
        </w:rPr>
        <w:t>，说明模型对样本观测值的拟合情况良好，且通过了除常数项外的其他解</w:t>
      </w:r>
      <w:r>
        <w:rPr>
          <w:spacing w:val="-4"/>
        </w:rPr>
        <w:t>释变量的联合显著性</w:t>
      </w:r>
      <w:r>
        <w:rPr>
          <w:rFonts w:ascii="Times New Roman" w:hAnsi="Times New Roman" w:eastAsia="宋体"/>
          <w:i/>
        </w:rPr>
        <w:t>F</w:t>
      </w:r>
      <w:r>
        <w:rPr>
          <w:spacing w:val="0"/>
        </w:rPr>
        <w:t>检验。在</w:t>
      </w:r>
      <w:r>
        <w:rPr>
          <w:rFonts w:ascii="Symbol" w:hAnsi="Symbol" w:eastAsia="Symbol"/>
          <w:i/>
          <w:sz w:val="25"/>
        </w:rPr>
        <w:t></w:t>
      </w:r>
      <w:r>
        <w:rPr>
          <w:rFonts w:ascii="Symbol" w:hAnsi="Symbol" w:eastAsia="Symbol"/>
        </w:rPr>
        <w:t></w:t>
      </w:r>
      <w:r>
        <w:rPr>
          <w:rFonts w:ascii="Times New Roman" w:hAnsi="Times New Roman" w:eastAsia="宋体"/>
          <w:spacing w:val="-2"/>
        </w:rPr>
        <w:t>0.05</w:t>
      </w:r>
      <w:r>
        <w:rPr>
          <w:spacing w:val="-2"/>
        </w:rPr>
        <w:t>的显著性水平下，解释变量中除了经适房投资以外，</w:t>
      </w:r>
      <w:r>
        <w:rPr>
          <w:spacing w:val="-6"/>
        </w:rPr>
        <w:t>全部通过了</w:t>
      </w:r>
      <w:r>
        <w:rPr>
          <w:rFonts w:ascii="Times New Roman" w:hAnsi="Times New Roman" w:eastAsia="宋体"/>
          <w:i/>
        </w:rPr>
        <w:t>t</w:t>
      </w:r>
      <w:r>
        <w:t>检验。</w:t>
      </w:r>
    </w:p>
    <w:p w:rsidR="0018722C">
      <w:pPr>
        <w:topLinePunct/>
      </w:pPr>
      <w:r>
        <w:t>②近视预期对商品住宅供给产生了重要影响。近视预期与住房宏观调控政策</w:t>
      </w:r>
      <w:r>
        <w:t>（</w:t>
      </w:r>
      <w:r>
        <w:t>经济适用</w:t>
      </w:r>
    </w:p>
    <w:p w:rsidR="0018722C">
      <w:pPr>
        <w:topLinePunct/>
      </w:pPr>
      <w:r>
        <w:t>房政策除外</w:t>
      </w:r>
      <w:r>
        <w:t>）</w:t>
      </w:r>
      <w:r>
        <w:t>对</w:t>
      </w:r>
      <w:r>
        <w:rPr>
          <w:rFonts w:ascii="Times New Roman" w:eastAsia="Times New Roman"/>
        </w:rPr>
        <w:t>35</w:t>
      </w:r>
      <w:r>
        <w:t>个大中城市的商品住宅供给都具有一定的解释力，且近视预期对住房供给</w:t>
      </w:r>
      <w:r>
        <w:t>的影响程度要大于土地</w:t>
      </w:r>
      <w:r>
        <w:t>（</w:t>
      </w:r>
      <w:r>
        <w:t>数量型</w:t>
      </w:r>
      <w:r>
        <w:t>）</w:t>
      </w:r>
      <w:r>
        <w:t>、信贷、利率以及经适房等政策工具。这与理性预期情形下的结论一致，不再赘述。</w:t>
      </w:r>
    </w:p>
    <w:p w:rsidR="0018722C">
      <w:pPr>
        <w:topLinePunct/>
      </w:pPr>
      <w:r>
        <w:t>③近视预期情形下，各政策工具对商品住宅供给的影响方向和力度，基本与理性预期情形下的结论一致，不再赘述。</w:t>
      </w:r>
    </w:p>
    <w:p w:rsidR="0018722C">
      <w:pPr>
        <w:pStyle w:val="Heading4"/>
        <w:topLinePunct/>
        <w:ind w:left="200" w:hangingChars="200" w:hanging="200"/>
      </w:pPr>
      <w:r>
        <w:t>（</w:t>
      </w:r>
      <w:r>
        <w:t>3</w:t>
      </w:r>
      <w:r>
        <w:t>）</w:t>
      </w:r>
      <w:r>
        <w:t>近视预期下住房供给调控效果的模拟分析</w:t>
      </w:r>
    </w:p>
    <w:p w:rsidR="0018722C">
      <w:pPr>
        <w:topLinePunct/>
      </w:pPr>
      <w:r>
        <w:t>在对模型</w:t>
      </w:r>
      <w:r>
        <w:t>（</w:t>
      </w:r>
      <w:r>
        <w:rPr>
          <w:rFonts w:ascii="Times New Roman" w:eastAsia="Times New Roman"/>
        </w:rPr>
        <w:t>6</w:t>
      </w:r>
      <w:r>
        <w:rPr>
          <w:rFonts w:ascii="Times New Roman" w:eastAsia="Times New Roman"/>
          <w:spacing w:val="0"/>
        </w:rPr>
        <w:t>.</w:t>
      </w:r>
      <w:r>
        <w:rPr>
          <w:rFonts w:ascii="Times New Roman" w:eastAsia="Times New Roman"/>
        </w:rPr>
        <w:t>26</w:t>
      </w:r>
      <w:r>
        <w:t>）</w:t>
      </w:r>
      <w:r>
        <w:t>、</w:t>
      </w:r>
      <w:r>
        <w:t>（</w:t>
      </w:r>
      <w:r>
        <w:rPr>
          <w:rFonts w:ascii="Times New Roman" w:eastAsia="Times New Roman"/>
          <w:spacing w:val="-2"/>
        </w:rPr>
        <w:t>6</w:t>
      </w:r>
      <w:r>
        <w:rPr>
          <w:rFonts w:ascii="Times New Roman" w:eastAsia="Times New Roman"/>
          <w:spacing w:val="0"/>
        </w:rPr>
        <w:t>.</w:t>
      </w:r>
      <w:r>
        <w:rPr>
          <w:rFonts w:ascii="Times New Roman" w:eastAsia="Times New Roman"/>
        </w:rPr>
        <w:t>27</w:t>
      </w:r>
      <w:r>
        <w:t>）</w:t>
      </w:r>
      <w:r>
        <w:t>参数估计的基础上，可以设置有无预期、有无政府干预以及不</w:t>
      </w:r>
      <w:r>
        <w:t>同的政策组合条件等环境进行住房供给调控的数值模拟和比较分析。以</w:t>
      </w:r>
      <w:r>
        <w:rPr>
          <w:rFonts w:ascii="Times New Roman" w:eastAsia="Times New Roman"/>
        </w:rPr>
        <w:t>35</w:t>
      </w:r>
      <w:r>
        <w:t>个大中城市各指标均值为样本数据，对不同条件下商品住宅供给变化的趋势进行数值模拟，使宏观调控的效果显化。</w:t>
      </w:r>
    </w:p>
    <w:p w:rsidR="0018722C">
      <w:pPr>
        <w:pStyle w:val="BodyText"/>
        <w:spacing w:before="34"/>
        <w:ind w:leftChars="0" w:left="613"/>
        <w:topLinePunct/>
      </w:pPr>
      <w:r>
        <w:t>①有无预期的比较</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rPr>
          <w:rFonts w:cstheme="minorBidi" w:hAnsiTheme="minorHAnsi" w:eastAsiaTheme="minorHAnsi" w:asciiTheme="minorHAnsi" w:ascii="Arial"/>
        </w:rPr>
        <w:t>15.5</w:t>
      </w:r>
    </w:p>
    <w:p w:rsidR="0018722C">
      <w:pPr>
        <w:topLinePunct/>
      </w:pPr>
      <w:r>
        <w:rPr>
          <w:rFonts w:cstheme="minorBidi" w:hAnsiTheme="minorHAnsi" w:eastAsiaTheme="minorHAnsi" w:asciiTheme="minorHAnsi" w:ascii="Arial"/>
        </w:rPr>
        <w:t>15.0</w:t>
      </w:r>
    </w:p>
    <w:p w:rsidR="0018722C">
      <w:pPr>
        <w:topLinePunct/>
      </w:pPr>
      <w:r>
        <w:rPr>
          <w:rFonts w:cstheme="minorBidi" w:hAnsiTheme="minorHAnsi" w:eastAsiaTheme="minorHAnsi" w:asciiTheme="minorHAnsi" w:ascii="Arial"/>
        </w:rPr>
        <w:t>14.5</w:t>
      </w:r>
    </w:p>
    <w:p w:rsidR="0018722C">
      <w:pPr>
        <w:topLinePunct/>
      </w:pPr>
      <w:r>
        <w:rPr>
          <w:rFonts w:cstheme="minorBidi" w:hAnsiTheme="minorHAnsi" w:eastAsiaTheme="minorHAnsi" w:asciiTheme="minorHAnsi" w:ascii="Arial"/>
        </w:rPr>
        <w:t>14.0</w:t>
      </w:r>
    </w:p>
    <w:p w:rsidR="0018722C">
      <w:pPr>
        <w:topLinePunct/>
      </w:pPr>
      <w:r>
        <w:rPr>
          <w:rFonts w:cstheme="minorBidi" w:hAnsiTheme="minorHAnsi" w:eastAsiaTheme="minorHAnsi" w:asciiTheme="minorHAnsi" w:ascii="Arial"/>
        </w:rPr>
        <w:t>13.5</w:t>
      </w:r>
    </w:p>
    <w:p w:rsidR="0018722C">
      <w:pPr>
        <w:topLinePunct/>
      </w:pPr>
      <w:r>
        <w:rPr>
          <w:rFonts w:cstheme="minorBidi" w:hAnsiTheme="minorHAnsi" w:eastAsiaTheme="minorHAnsi" w:asciiTheme="minorHAnsi" w:ascii="Arial"/>
        </w:rPr>
        <w:t>13.0</w:t>
      </w:r>
    </w:p>
    <w:p w:rsidR="0018722C">
      <w:pPr>
        <w:topLinePunct/>
      </w:pPr>
      <w:r>
        <w:rPr>
          <w:rFonts w:cstheme="minorBidi" w:hAnsiTheme="minorHAnsi" w:eastAsiaTheme="minorHAnsi" w:asciiTheme="minorHAnsi" w:ascii="Arial"/>
        </w:rPr>
        <w:t>12.5</w:t>
      </w:r>
    </w:p>
    <w:p w:rsidR="0018722C">
      <w:pPr>
        <w:pStyle w:val="ae"/>
        <w:topLinePunct/>
      </w:pPr>
      <w:r>
        <w:rPr>
          <w:kern w:val="2"/>
          <w:sz w:val="22"/>
          <w:szCs w:val="22"/>
          <w:rFonts w:cstheme="minorBidi" w:hAnsiTheme="minorHAnsi" w:eastAsiaTheme="minorHAnsi" w:asciiTheme="minorHAnsi"/>
        </w:rPr>
        <w:pict>
          <v:group style="margin-left:307.283905pt;margin-top:14.677055pt;width:1.65pt;height:1.65pt;mso-position-horizontal-relative:page;mso-position-vertical-relative:paragraph;z-index:-492952" coordorigin="6146,294" coordsize="33,33">
            <v:shape style="position:absolute;left:6149;top:297;width:25;height:25" coordorigin="6150,297" coordsize="25,25" path="m6168,297l6154,297,6150,302,6150,316,6154,322,6168,322,6174,316,6174,302,6168,297xe" filled="true" fillcolor="#ffffff" stroked="false">
              <v:path arrowok="t"/>
              <v:fill type="solid"/>
            </v:shape>
            <v:shape style="position:absolute;left:6149;top:297;width:25;height:25" coordorigin="6150,297" coordsize="25,25" path="m6150,309l6150,316,6154,322,6161,322,6168,322,6174,316,6174,309,6174,302,6168,297,6161,297,6154,297,6150,302,6150,309xe" filled="false" stroked="true" strokeweight=".394209pt" strokecolor="#363636">
              <v:path arrowok="t"/>
              <v:stroke dashstyle="solid"/>
            </v:shape>
            <w10:wrap type="none"/>
          </v:group>
        </w:pict>
      </w:r>
      <w:r>
        <w:rPr>
          <w:kern w:val="2"/>
          <w:szCs w:val="22"/>
          <w:rFonts w:ascii="Arial" w:cstheme="minorBidi" w:hAnsiTheme="minorHAnsi" w:eastAsiaTheme="minorHAnsi"/>
          <w:w w:val="105"/>
          <w:sz w:val="9"/>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ff7"/>
        <w:sectPr w:rsidR="00556256">
          <w:type w:val="continuous"/>
          <w:pgSz w:w="11910" w:h="16840"/>
          <w:pgMar w:top="1580" w:bottom="280" w:left="1000" w:right="900"/>
          <w:cols w:num="2" w:equalWidth="0">
            <w:col w:w="3631" w:space="40"/>
            <w:col w:w="6339"/>
          </w:cols>
        </w:sectPr>
        <w:topLinePunct/>
      </w:pPr>
      <w:r>
        <w:rPr>
          <w:kern w:val="2"/>
          <w:sz w:val="22"/>
          <w:szCs w:val="22"/>
          <w:rFonts w:cstheme="minorBidi" w:hAnsiTheme="minorHAnsi" w:eastAsiaTheme="minorHAnsi" w:asciiTheme="minorHAnsi"/>
        </w:rPr>
        <w:drawing>
          <wp:inline>
            <wp:extent cx="1723145" cy="1304925"/>
            <wp:effectExtent l="0" t="0" r="0" b="0"/>
            <wp:docPr id="41" name="image39.png" descr=""/>
            <wp:cNvGraphicFramePr>
              <a:graphicFrameLocks noChangeAspect="1"/>
            </wp:cNvGraphicFramePr>
            <a:graphic>
              <a:graphicData uri="http://schemas.openxmlformats.org/drawingml/2006/picture">
                <pic:pic>
                  <pic:nvPicPr>
                    <pic:cNvPr id="42" name="image39.png"/>
                    <pic:cNvPicPr/>
                  </pic:nvPicPr>
                  <pic:blipFill>
                    <a:blip r:embed="rId243" cstate="print"/>
                    <a:stretch>
                      <a:fillRect/>
                    </a:stretch>
                  </pic:blipFill>
                  <pic:spPr>
                    <a:xfrm>
                      <a:off x="0" y="0"/>
                      <a:ext cx="1723145" cy="1304925"/>
                    </a:xfrm>
                    <a:prstGeom prst="rect">
                      <a:avLst/>
                    </a:prstGeom>
                  </pic:spPr>
                </pic:pic>
              </a:graphicData>
            </a:graphic>
          </wp:inline>
        </w:drawing>
      </w:r>
    </w:p>
    <w:p w:rsidR="0018722C">
      <w:pPr>
        <w:pStyle w:val="affff5"/>
        <w:keepNext/>
        <w:topLinePunct/>
      </w:pPr>
      <w:r>
        <w:rPr>
          <w:kern w:val="2"/>
          <w:szCs w:val="22"/>
          <w:rFonts w:ascii="Arial" w:cstheme="minorBidi" w:hAnsiTheme="minorHAnsi" w:eastAsiaTheme="minorHAnsi"/>
          <w:spacing w:val="-18"/>
          <w:position w:val="-2"/>
          <w:sz w:val="15"/>
        </w:rPr>
        <w:pict>
          <v:shape style="width:40.950pt;height:7.35pt;mso-position-horizontal-relative:char;mso-position-vertical-relative:line" type="#_x0000_t202" filled="false" stroked="true" strokeweight=".247822pt" strokecolor="#000000">
            <w10:anchorlock/>
            <v:textbox inset="0,0,0,0">
              <w:txbxContent>
                <w:p w:rsidR="0018722C">
                  <w:pPr>
                    <w:spacing w:before="13"/>
                    <w:ind w:leftChars="0" w:left="42" w:rightChars="0" w:right="0" w:firstLineChars="0" w:firstLine="0"/>
                    <w:jc w:val="left"/>
                    <w:rPr>
                      <w:rFonts w:ascii="Arial"/>
                      <w:sz w:val="9"/>
                    </w:rPr>
                  </w:pPr>
                  <w:r>
                    <w:rPr>
                      <w:rFonts w:ascii="Arial"/>
                      <w:w w:val="103"/>
                      <w:sz w:val="9"/>
                      <w:u w:val="single"/>
                    </w:rPr>
                    <w:t> </w:t>
                  </w:r>
                  <w:r>
                    <w:rPr>
                      <w:rFonts w:ascii="Arial"/>
                      <w:sz w:val="9"/>
                      <w:u w:val="single"/>
                    </w:rPr>
                    <w:t>       </w:t>
                  </w:r>
                  <w:r>
                    <w:rPr>
                      <w:rFonts w:ascii="Arial"/>
                      <w:sz w:val="9"/>
                    </w:rPr>
                    <w:t> </w:t>
                  </w:r>
                  <w:r>
                    <w:rPr>
                      <w:rFonts w:ascii="Arial"/>
                      <w:w w:val="105"/>
                      <w:sz w:val="9"/>
                    </w:rPr>
                    <w:t>S1  </w:t>
                  </w:r>
                  <w:r>
                    <w:rPr>
                      <w:rFonts w:ascii="Arial"/>
                      <w:w w:val="105"/>
                      <w:sz w:val="9"/>
                      <w:u w:val="single" w:color="363636"/>
                    </w:rPr>
                    <w:t>        </w:t>
                  </w:r>
                  <w:r>
                    <w:rPr>
                      <w:rFonts w:ascii="Arial"/>
                      <w:w w:val="105"/>
                      <w:sz w:val="9"/>
                    </w:rPr>
                    <w:t> S2</w:t>
                  </w:r>
                </w:p>
              </w:txbxContent>
            </v:textbox>
            <v:stroke dashstyle="solid"/>
          </v:shape>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6-14  </w:t>
      </w:r>
      <w:r>
        <w:rPr>
          <w:rFonts w:ascii="黑体" w:eastAsia="黑体" w:hint="eastAsia" w:cstheme="minorBidi" w:hAnsiTheme="minorHAnsi"/>
        </w:rPr>
        <w:t>有无预期情形下商品住宅投资走势</w:t>
      </w:r>
    </w:p>
    <w:p w:rsidR="0018722C">
      <w:pPr>
        <w:topLinePunct/>
      </w:pPr>
      <w:r>
        <w:t/>
      </w:r>
      <w:r>
        <w:t>图</w:t>
      </w:r>
      <w:r>
        <w:rPr>
          <w:rFonts w:ascii="Times New Roman" w:eastAsia="宋体"/>
        </w:rPr>
        <w:t>6-14</w:t>
      </w:r>
      <w:r>
        <w:t>中</w:t>
      </w:r>
      <w:r>
        <w:rPr>
          <w:rFonts w:ascii="Times New Roman" w:eastAsia="宋体"/>
        </w:rPr>
        <w:t>S1</w:t>
      </w:r>
      <w:r>
        <w:t>是近视价格预期环境下的商品住宅投资曲线，</w:t>
      </w:r>
      <w:r>
        <w:rPr>
          <w:rFonts w:ascii="Times New Roman" w:eastAsia="宋体"/>
        </w:rPr>
        <w:t>S2</w:t>
      </w:r>
      <w:r>
        <w:t>是无预期环境时的商品住</w:t>
      </w:r>
      <w:r>
        <w:t>宅投资曲线。由</w:t>
      </w:r>
      <w:r>
        <w:t>图</w:t>
      </w:r>
      <w:r>
        <w:rPr>
          <w:rFonts w:ascii="Times New Roman" w:eastAsia="宋体"/>
        </w:rPr>
        <w:t>6-14</w:t>
      </w:r>
      <w:r>
        <w:t>可以看出，样本期内房地产企业的预期具有扩大商品住宅供给的作用，</w:t>
      </w:r>
      <w:r w:rsidR="001852F3">
        <w:t xml:space="preserve">并且随着时间的推移，这种作用有增大的趋势。</w:t>
      </w:r>
    </w:p>
    <w:p w:rsidR="0018722C">
      <w:pPr>
        <w:pStyle w:val="BodyText"/>
        <w:spacing w:before="40"/>
        <w:ind w:leftChars="0" w:left="613"/>
        <w:topLinePunct/>
      </w:pPr>
      <w:r>
        <w:t>②有无货币政策的比较</w:t>
      </w:r>
    </w:p>
    <w:p w:rsidR="0018722C">
      <w:pPr>
        <w:pStyle w:val="ae"/>
        <w:topLinePunct/>
      </w:pPr>
      <w:r>
        <w:rPr>
          <w:rFonts w:cstheme="minorBidi" w:hAnsiTheme="minorHAnsi" w:eastAsiaTheme="minorHAnsi" w:asciiTheme="minorHAnsi"/>
        </w:rPr>
        <w:pict>
          <v:group style="margin-left:238.507126pt;margin-top:2.761612pt;width:121.2pt;height:91.65pt;mso-position-horizontal-relative:page;mso-position-vertical-relative:paragraph;z-index:14272" coordorigin="4770,55" coordsize="2424,1833">
            <v:shape style="position:absolute;left:4806;top:57;width:2386;height:1795" coordorigin="4806,57" coordsize="2386,1795" path="m4806,57l4806,1851,7192,1851e" filled="false" stroked="true" strokeweight=".22133pt" strokecolor="#000000">
              <v:path arrowok="t"/>
              <v:stroke dashstyle="solid"/>
            </v:shape>
            <v:shape style="position:absolute;left:942;top:-1571;width:7389;height:5570" coordorigin="942,-1571" coordsize="7389,5570" path="m4803,1850l4770,1850m4803,1491l4770,1491m4803,1133l4770,1133m4803,775l4770,775m4803,417l4770,417m4803,59l4770,59m4807,1855l4807,1887m5023,1855l5023,1887m5240,1855l5240,1887m5457,1855l5457,1887m5674,1855l5674,1887m5891,1855l5891,1887m6107,1855l6107,1887m6324,1855l6324,1887m6541,1855l6541,1887m6758,1855l6758,1887m6975,1855l6975,1887m7192,1855l7192,1887m5023,1855l5023,1887m5457,1855l5457,1887m5891,1855l5891,1887m6324,1855l6324,1887m6758,1855l6758,1887m7192,1855l7192,1887e" filled="false" stroked="true" strokeweight=".172108pt" strokecolor="#000000">
              <v:path arrowok="t"/>
              <v:stroke dashstyle="solid"/>
            </v:shape>
            <v:shape style="position:absolute;left:4806;top:669;width:2380;height:420" coordorigin="4807,669" coordsize="2380,420" path="m4807,954l5023,999,5240,1052,5457,1052,5674,1088,5891,1026,6107,963,6324,882,6541,811,6758,686,6975,757,7187,669e" filled="false" stroked="true" strokeweight=".615121pt" strokecolor="#000000">
              <v:path arrowok="t"/>
              <v:stroke dashstyle="solid"/>
            </v:shape>
            <v:shape style="position:absolute;left:4802;top:1589;width:19;height:33" coordorigin="4802,1589" coordsize="19,33" path="m4807,1589l4802,1601,4802,1622,4821,1622,4807,1589xe" filled="true" fillcolor="#ffffff" stroked="false">
              <v:path arrowok="t"/>
              <v:fill type="solid"/>
            </v:shape>
            <v:shape style="position:absolute;left:4802;top:1589;width:19;height:33" coordorigin="4802,1589" coordsize="19,33" path="m4821,1622l4802,1622,4802,1601,4807,1589,4821,1622e" filled="false" stroked="true" strokeweight=".352289pt" strokecolor="#000000">
              <v:path arrowok="t"/>
              <v:stroke dashstyle="solid"/>
            </v:shape>
            <v:line style="position:absolute" from="4807,1608" to="5023,1106" stroked="true" strokeweight=".61436pt" strokecolor="#000000">
              <v:stroke dashstyle="solid"/>
            </v:line>
            <v:shape style="position:absolute;left:5009;top:1087;width:28;height:33" coordorigin="5009,1087" coordsize="28,33" path="m5023,1087l5009,1120,5037,1120,5023,1087xe" filled="true" fillcolor="#ffffff" stroked="false">
              <v:path arrowok="t"/>
              <v:fill type="solid"/>
            </v:shape>
            <v:shape style="position:absolute;left:5009;top:1087;width:28;height:33" coordorigin="5009,1087" coordsize="28,33" path="m5037,1120l5009,1120,5023,1087,5037,1120xe" filled="false" stroked="true" strokeweight=".352383pt" strokecolor="#000000">
              <v:path arrowok="t"/>
              <v:stroke dashstyle="solid"/>
            </v:shape>
            <v:shape style="position:absolute;left:5009;top:1087;width:28;height:33" coordorigin="5009,1087" coordsize="28,33" path="m5023,1087l5009,1120,5037,1120,5023,1087xe" filled="true" fillcolor="#ffffff" stroked="false">
              <v:path arrowok="t"/>
              <v:fill type="solid"/>
            </v:shape>
            <v:shape style="position:absolute;left:5009;top:1087;width:28;height:33" coordorigin="5009,1087" coordsize="28,33" path="m5037,1120l5009,1120,5023,1087,5037,1120xe" filled="false" stroked="true" strokeweight=".352383pt" strokecolor="#000000">
              <v:path arrowok="t"/>
              <v:stroke dashstyle="solid"/>
            </v:shape>
            <v:shape style="position:absolute;left:4802;top:1589;width:19;height:33" coordorigin="4802,1589" coordsize="19,33" path="m4807,1589l4802,1601,4802,1622,4821,1622,4807,1589xe" filled="true" fillcolor="#ffffff" stroked="false">
              <v:path arrowok="t"/>
              <v:fill type="solid"/>
            </v:shape>
            <v:shape style="position:absolute;left:4802;top:1589;width:19;height:33" coordorigin="4802,1589" coordsize="19,33" path="m4821,1622l4802,1622,4802,1601,4807,1589,4821,1622e" filled="false" stroked="true" strokeweight=".352289pt" strokecolor="#000000">
              <v:path arrowok="t"/>
              <v:stroke dashstyle="solid"/>
            </v:shape>
            <v:line style="position:absolute" from="5023,1106" to="5240,1133" stroked="true" strokeweight=".615134pt" strokecolor="#000000">
              <v:stroke dashstyle="solid"/>
            </v:line>
            <v:shape style="position:absolute;left:5225;top:1114;width:29;height:33" coordorigin="5226,1115" coordsize="29,33" path="m5240,1115l5226,1147,5254,1147,5240,1115xe" filled="true" fillcolor="#ffffff" stroked="false">
              <v:path arrowok="t"/>
              <v:fill type="solid"/>
            </v:shape>
            <v:shape style="position:absolute;left:5225;top:1114;width:29;height:33" coordorigin="5226,1115" coordsize="29,33" path="m5254,1147l5226,1147,5240,1115,5254,1147xe" filled="false" stroked="true" strokeweight=".352384pt" strokecolor="#000000">
              <v:path arrowok="t"/>
              <v:stroke dashstyle="solid"/>
            </v:shape>
            <v:shape style="position:absolute;left:5225;top:1114;width:29;height:33" coordorigin="5226,1115" coordsize="29,33" path="m5240,1115l5226,1147,5254,1147,5240,1115xe" filled="true" fillcolor="#ffffff" stroked="false">
              <v:path arrowok="t"/>
              <v:fill type="solid"/>
            </v:shape>
            <v:shape style="position:absolute;left:5225;top:1114;width:29;height:33" coordorigin="5226,1115" coordsize="29,33" path="m5254,1147l5226,1147,5240,1115,5254,1147xe" filled="false" stroked="true" strokeweight=".352384pt" strokecolor="#000000">
              <v:path arrowok="t"/>
              <v:stroke dashstyle="solid"/>
            </v:shape>
            <v:shape style="position:absolute;left:5009;top:1087;width:28;height:33" coordorigin="5009,1087" coordsize="28,33" path="m5023,1087l5009,1120,5037,1120,5023,1087xe" filled="true" fillcolor="#ffffff" stroked="false">
              <v:path arrowok="t"/>
              <v:fill type="solid"/>
            </v:shape>
            <v:shape style="position:absolute;left:5009;top:1087;width:28;height:33" coordorigin="5009,1087" coordsize="28,33" path="m5037,1120l5009,1120,5023,1087,5037,1120xe" filled="false" stroked="true" strokeweight=".352383pt" strokecolor="#000000">
              <v:path arrowok="t"/>
              <v:stroke dashstyle="solid"/>
            </v:shape>
            <v:line style="position:absolute" from="5240,1133" to="5457,945" stroked="true" strokeweight=".614748pt" strokecolor="#000000">
              <v:stroke dashstyle="solid"/>
            </v:line>
            <v:shape style="position:absolute;left:5442;top:926;width:28;height:33" coordorigin="5443,927" coordsize="28,33" path="m5457,927l5443,959,5471,959,5457,927xe" filled="true" fillcolor="#ffffff" stroked="false">
              <v:path arrowok="t"/>
              <v:fill type="solid"/>
            </v:shape>
            <v:shape style="position:absolute;left:5442;top:926;width:28;height:33" coordorigin="5443,927" coordsize="28,33" path="m5471,959l5443,959,5457,927,5471,959xe" filled="false" stroked="true" strokeweight=".352383pt" strokecolor="#000000">
              <v:path arrowok="t"/>
              <v:stroke dashstyle="solid"/>
            </v:shape>
            <v:shape style="position:absolute;left:5442;top:926;width:28;height:33" coordorigin="5443,927" coordsize="28,33" path="m5457,927l5443,959,5471,959,5457,927xe" filled="true" fillcolor="#ffffff" stroked="false">
              <v:path arrowok="t"/>
              <v:fill type="solid"/>
            </v:shape>
            <v:shape style="position:absolute;left:5442;top:926;width:28;height:33" coordorigin="5443,927" coordsize="28,33" path="m5471,959l5443,959,5457,927,5471,959xe" filled="false" stroked="true" strokeweight=".352383pt" strokecolor="#000000">
              <v:path arrowok="t"/>
              <v:stroke dashstyle="solid"/>
            </v:shape>
            <v:shape style="position:absolute;left:5225;top:1114;width:29;height:33" coordorigin="5226,1115" coordsize="29,33" path="m5240,1115l5226,1147,5254,1147,5240,1115xe" filled="true" fillcolor="#ffffff" stroked="false">
              <v:path arrowok="t"/>
              <v:fill type="solid"/>
            </v:shape>
            <v:shape style="position:absolute;left:5225;top:1114;width:29;height:33" coordorigin="5226,1115" coordsize="29,33" path="m5254,1147l5226,1147,5240,1115,5254,1147xe" filled="false" stroked="true" strokeweight=".352384pt" strokecolor="#000000">
              <v:path arrowok="t"/>
              <v:stroke dashstyle="solid"/>
            </v:shape>
            <v:line style="position:absolute" from="5457,945" to="5674,865" stroked="true" strokeweight=".615035pt" strokecolor="#000000">
              <v:stroke dashstyle="solid"/>
            </v:line>
            <v:shape style="position:absolute;left:5659;top:846;width:28;height:33" coordorigin="5660,846" coordsize="28,33" path="m5674,846l5660,879,5688,879,5674,846xe" filled="true" fillcolor="#ffffff" stroked="false">
              <v:path arrowok="t"/>
              <v:fill type="solid"/>
            </v:shape>
            <v:shape style="position:absolute;left:5659;top:846;width:28;height:33" coordorigin="5660,846" coordsize="28,33" path="m5688,879l5660,879,5674,846,5688,879xe" filled="false" stroked="true" strokeweight=".352384pt" strokecolor="#000000">
              <v:path arrowok="t"/>
              <v:stroke dashstyle="solid"/>
            </v:shape>
            <v:shape style="position:absolute;left:5659;top:846;width:28;height:33" coordorigin="5660,846" coordsize="28,33" path="m5674,846l5660,879,5688,879,5674,846xe" filled="true" fillcolor="#ffffff" stroked="false">
              <v:path arrowok="t"/>
              <v:fill type="solid"/>
            </v:shape>
            <v:shape style="position:absolute;left:5659;top:846;width:28;height:33" coordorigin="5660,846" coordsize="28,33" path="m5688,879l5660,879,5674,846,5688,879xe" filled="false" stroked="true" strokeweight=".352384pt" strokecolor="#000000">
              <v:path arrowok="t"/>
              <v:stroke dashstyle="solid"/>
            </v:shape>
            <v:shape style="position:absolute;left:5442;top:926;width:28;height:33" coordorigin="5443,927" coordsize="28,33" path="m5457,927l5443,959,5471,959,5457,927xe" filled="true" fillcolor="#ffffff" stroked="false">
              <v:path arrowok="t"/>
              <v:fill type="solid"/>
            </v:shape>
            <v:shape style="position:absolute;left:5442;top:926;width:28;height:33" coordorigin="5443,927" coordsize="28,33" path="m5471,959l5443,959,5457,927,5471,959xe" filled="false" stroked="true" strokeweight=".352383pt" strokecolor="#000000">
              <v:path arrowok="t"/>
              <v:stroke dashstyle="solid"/>
            </v:shape>
            <v:line style="position:absolute" from="5674,865" to="5891,793" stroked="true" strokeweight=".615056pt" strokecolor="#000000">
              <v:stroke dashstyle="solid"/>
            </v:line>
            <v:shape style="position:absolute;left:5876;top:774;width:29;height:33" coordorigin="5877,774" coordsize="29,33" path="m5891,774l5877,807,5905,807,5891,774xe" filled="true" fillcolor="#ffffff" stroked="false">
              <v:path arrowok="t"/>
              <v:fill type="solid"/>
            </v:shape>
            <v:shape style="position:absolute;left:5876;top:774;width:29;height:33" coordorigin="5877,774" coordsize="29,33" path="m5905,807l5877,807,5891,774,5905,807xe" filled="false" stroked="true" strokeweight=".352384pt" strokecolor="#000000">
              <v:path arrowok="t"/>
              <v:stroke dashstyle="solid"/>
            </v:shape>
            <v:shape style="position:absolute;left:5876;top:774;width:29;height:33" coordorigin="5877,774" coordsize="29,33" path="m5891,774l5877,807,5905,807,5891,774xe" filled="true" fillcolor="#ffffff" stroked="false">
              <v:path arrowok="t"/>
              <v:fill type="solid"/>
            </v:shape>
            <v:shape style="position:absolute;left:5876;top:774;width:29;height:33" coordorigin="5877,774" coordsize="29,33" path="m5905,807l5877,807,5891,774,5905,807xe" filled="false" stroked="true" strokeweight=".352384pt" strokecolor="#000000">
              <v:path arrowok="t"/>
              <v:stroke dashstyle="solid"/>
            </v:shape>
            <v:shape style="position:absolute;left:5659;top:846;width:28;height:33" coordorigin="5660,846" coordsize="28,33" path="m5674,846l5660,879,5688,879,5674,846xe" filled="true" fillcolor="#ffffff" stroked="false">
              <v:path arrowok="t"/>
              <v:fill type="solid"/>
            </v:shape>
            <v:shape style="position:absolute;left:5659;top:846;width:28;height:33" coordorigin="5660,846" coordsize="28,33" path="m5688,879l5660,879,5674,846,5688,879xe" filled="false" stroked="true" strokeweight=".352384pt" strokecolor="#000000">
              <v:path arrowok="t"/>
              <v:stroke dashstyle="solid"/>
            </v:shape>
            <v:line style="position:absolute" from="5891,793" to="6107,722" stroked="true" strokeweight=".615058pt" strokecolor="#000000">
              <v:stroke dashstyle="solid"/>
            </v:line>
            <v:shape style="position:absolute;left:6092;top:703;width:29;height:33" coordorigin="6093,703" coordsize="29,33" path="m6107,703l6093,736,6121,736,6107,703xe" filled="true" fillcolor="#ffffff" stroked="false">
              <v:path arrowok="t"/>
              <v:fill type="solid"/>
            </v:shape>
            <v:shape style="position:absolute;left:6092;top:703;width:29;height:33" coordorigin="6093,703" coordsize="29,33" path="m6121,736l6093,736,6107,703,6121,736xe" filled="false" stroked="true" strokeweight=".352384pt" strokecolor="#000000">
              <v:path arrowok="t"/>
              <v:stroke dashstyle="solid"/>
            </v:shape>
            <v:shape style="position:absolute;left:6092;top:703;width:29;height:33" coordorigin="6093,703" coordsize="29,33" path="m6107,703l6093,736,6121,736,6107,703xe" filled="true" fillcolor="#ffffff" stroked="false">
              <v:path arrowok="t"/>
              <v:fill type="solid"/>
            </v:shape>
            <v:shape style="position:absolute;left:6092;top:703;width:29;height:33" coordorigin="6093,703" coordsize="29,33" path="m6121,736l6093,736,6107,703,6121,736xe" filled="false" stroked="true" strokeweight=".352384pt" strokecolor="#000000">
              <v:path arrowok="t"/>
              <v:stroke dashstyle="solid"/>
            </v:shape>
            <v:shape style="position:absolute;left:5876;top:774;width:29;height:33" coordorigin="5877,774" coordsize="29,33" path="m5891,774l5877,807,5905,807,5891,774xe" filled="true" fillcolor="#ffffff" stroked="false">
              <v:path arrowok="t"/>
              <v:fill type="solid"/>
            </v:shape>
            <v:shape style="position:absolute;left:5876;top:774;width:29;height:33" coordorigin="5877,774" coordsize="29,33" path="m5905,807l5877,807,5891,774,5905,807xe" filled="false" stroked="true" strokeweight=".352384pt" strokecolor="#000000">
              <v:path arrowok="t"/>
              <v:stroke dashstyle="solid"/>
            </v:shape>
            <v:line style="position:absolute" from="6107,722" to="6324,605" stroked="true" strokeweight=".614939pt" strokecolor="#000000">
              <v:stroke dashstyle="solid"/>
            </v:line>
            <v:shape style="position:absolute;left:6309;top:586;width:28;height:33" coordorigin="6310,586" coordsize="28,33" path="m6324,586l6310,619,6338,619,6324,586xe" filled="true" fillcolor="#ffffff" stroked="false">
              <v:path arrowok="t"/>
              <v:fill type="solid"/>
            </v:shape>
            <v:shape style="position:absolute;left:6309;top:586;width:28;height:33" coordorigin="6310,586" coordsize="28,33" path="m6338,619l6310,619,6324,586,6338,619xe" filled="false" stroked="true" strokeweight=".352383pt" strokecolor="#000000">
              <v:path arrowok="t"/>
              <v:stroke dashstyle="solid"/>
            </v:shape>
            <v:shape style="position:absolute;left:6309;top:586;width:28;height:33" coordorigin="6310,586" coordsize="28,33" path="m6324,586l6310,619,6338,619,6324,586xe" filled="true" fillcolor="#ffffff" stroked="false">
              <v:path arrowok="t"/>
              <v:fill type="solid"/>
            </v:shape>
            <v:shape style="position:absolute;left:6309;top:586;width:28;height:33" coordorigin="6310,586" coordsize="28,33" path="m6338,619l6310,619,6324,586,6338,619xe" filled="false" stroked="true" strokeweight=".352383pt" strokecolor="#000000">
              <v:path arrowok="t"/>
              <v:stroke dashstyle="solid"/>
            </v:shape>
            <v:shape style="position:absolute;left:6092;top:703;width:29;height:33" coordorigin="6093,703" coordsize="29,33" path="m6107,703l6093,736,6121,736,6107,703xe" filled="true" fillcolor="#ffffff" stroked="false">
              <v:path arrowok="t"/>
              <v:fill type="solid"/>
            </v:shape>
            <v:shape style="position:absolute;left:6092;top:703;width:29;height:33" coordorigin="6093,703" coordsize="29,33" path="m6121,736l6093,736,6107,703,6121,736xe" filled="false" stroked="true" strokeweight=".352384pt" strokecolor="#000000">
              <v:path arrowok="t"/>
              <v:stroke dashstyle="solid"/>
            </v:shape>
            <v:line style="position:absolute" from="6324,605" to="6541,462" stroked="true" strokeweight=".614865pt" strokecolor="#000000">
              <v:stroke dashstyle="solid"/>
            </v:line>
            <v:shape style="position:absolute;left:6526;top:443;width:28;height:33" coordorigin="6527,443" coordsize="28,33" path="m6541,443l6527,476,6555,476,6541,443xe" filled="true" fillcolor="#ffffff" stroked="false">
              <v:path arrowok="t"/>
              <v:fill type="solid"/>
            </v:shape>
            <v:shape style="position:absolute;left:6526;top:443;width:28;height:33" coordorigin="6527,443" coordsize="28,33" path="m6555,476l6527,476,6541,443,6555,476xe" filled="false" stroked="true" strokeweight=".352382pt" strokecolor="#000000">
              <v:path arrowok="t"/>
              <v:stroke dashstyle="solid"/>
            </v:shape>
            <v:shape style="position:absolute;left:6526;top:443;width:28;height:33" coordorigin="6527,443" coordsize="28,33" path="m6541,443l6527,476,6555,476,6541,443xe" filled="true" fillcolor="#ffffff" stroked="false">
              <v:path arrowok="t"/>
              <v:fill type="solid"/>
            </v:shape>
            <v:shape style="position:absolute;left:6526;top:443;width:28;height:33" coordorigin="6527,443" coordsize="28,33" path="m6555,476l6527,476,6541,443,6555,476xe" filled="false" stroked="true" strokeweight=".352382pt" strokecolor="#000000">
              <v:path arrowok="t"/>
              <v:stroke dashstyle="solid"/>
            </v:shape>
            <v:shape style="position:absolute;left:6309;top:586;width:28;height:33" coordorigin="6310,586" coordsize="28,33" path="m6324,586l6310,619,6338,619,6324,586xe" filled="true" fillcolor="#ffffff" stroked="false">
              <v:path arrowok="t"/>
              <v:fill type="solid"/>
            </v:shape>
            <v:shape style="position:absolute;left:6309;top:586;width:28;height:33" coordorigin="6310,586" coordsize="28,33" path="m6338,619l6310,619,6324,586,6338,619xe" filled="false" stroked="true" strokeweight=".352383pt" strokecolor="#000000">
              <v:path arrowok="t"/>
              <v:stroke dashstyle="solid"/>
            </v:shape>
            <v:line style="position:absolute" from="6541,462" to="6758,265" stroked="true" strokeweight=".614726pt" strokecolor="#000000">
              <v:stroke dashstyle="solid"/>
            </v:line>
            <v:shape style="position:absolute;left:6743;top:246;width:29;height:33" coordorigin="6744,246" coordsize="29,33" path="m6758,246l6744,279,6772,279,6758,246xe" filled="true" fillcolor="#ffffff" stroked="false">
              <v:path arrowok="t"/>
              <v:fill type="solid"/>
            </v:shape>
            <v:shape style="position:absolute;left:6743;top:246;width:29;height:33" coordorigin="6744,246" coordsize="29,33" path="m6772,279l6744,279,6758,246,6772,279xe" filled="false" stroked="true" strokeweight=".352384pt" strokecolor="#000000">
              <v:path arrowok="t"/>
              <v:stroke dashstyle="solid"/>
            </v:shape>
            <v:shape style="position:absolute;left:6743;top:246;width:29;height:33" coordorigin="6744,246" coordsize="29,33" path="m6758,246l6744,279,6772,279,6758,246xe" filled="true" fillcolor="#ffffff" stroked="false">
              <v:path arrowok="t"/>
              <v:fill type="solid"/>
            </v:shape>
            <v:shape style="position:absolute;left:6743;top:246;width:29;height:33" coordorigin="6744,246" coordsize="29,33" path="m6772,279l6744,279,6758,246,6772,279xe" filled="false" stroked="true" strokeweight=".352384pt" strokecolor="#000000">
              <v:path arrowok="t"/>
              <v:stroke dashstyle="solid"/>
            </v:shape>
            <v:shape style="position:absolute;left:6526;top:443;width:28;height:33" coordorigin="6527,443" coordsize="28,33" path="m6541,443l6527,476,6555,476,6541,443xe" filled="true" fillcolor="#ffffff" stroked="false">
              <v:path arrowok="t"/>
              <v:fill type="solid"/>
            </v:shape>
            <v:shape style="position:absolute;left:6526;top:443;width:28;height:33" coordorigin="6527,443" coordsize="28,33" path="m6555,476l6527,476,6541,443,6555,476xe" filled="false" stroked="true" strokeweight=".352382pt" strokecolor="#000000">
              <v:path arrowok="t"/>
              <v:stroke dashstyle="solid"/>
            </v:shape>
            <v:line style="position:absolute" from="6758,265" to="6975,309" stroked="true" strokeweight=".615111pt" strokecolor="#000000">
              <v:stroke dashstyle="solid"/>
            </v:line>
            <v:shape style="position:absolute;left:6960;top:290;width:29;height:33" coordorigin="6961,291" coordsize="29,33" path="m6975,291l6961,323,6989,323,6975,291xe" filled="true" fillcolor="#ffffff" stroked="false">
              <v:path arrowok="t"/>
              <v:fill type="solid"/>
            </v:shape>
            <v:shape style="position:absolute;left:6960;top:290;width:29;height:33" coordorigin="6961,291" coordsize="29,33" path="m6989,323l6961,323,6975,291,6989,323xe" filled="false" stroked="true" strokeweight=".352384pt" strokecolor="#000000">
              <v:path arrowok="t"/>
              <v:stroke dashstyle="solid"/>
            </v:shape>
            <v:shape style="position:absolute;left:6960;top:290;width:29;height:33" coordorigin="6961,291" coordsize="29,33" path="m6975,291l6961,323,6989,323,6975,291xe" filled="true" fillcolor="#ffffff" stroked="false">
              <v:path arrowok="t"/>
              <v:fill type="solid"/>
            </v:shape>
            <v:shape style="position:absolute;left:6960;top:290;width:29;height:33" coordorigin="6961,291" coordsize="29,33" path="m6989,323l6961,323,6975,291,6989,323xe" filled="false" stroked="true" strokeweight=".352384pt" strokecolor="#000000">
              <v:path arrowok="t"/>
              <v:stroke dashstyle="solid"/>
            </v:shape>
            <v:shape style="position:absolute;left:6743;top:246;width:29;height:33" coordorigin="6744,246" coordsize="29,33" path="m6758,246l6744,279,6772,279,6758,246xe" filled="true" fillcolor="#ffffff" stroked="false">
              <v:path arrowok="t"/>
              <v:fill type="solid"/>
            </v:shape>
            <v:shape style="position:absolute;left:6743;top:246;width:29;height:33" coordorigin="6744,246" coordsize="29,33" path="m6772,279l6744,279,6758,246,6772,279xe" filled="false" stroked="true" strokeweight=".352384pt" strokecolor="#000000">
              <v:path arrowok="t"/>
              <v:stroke dashstyle="solid"/>
            </v:shape>
            <v:line style="position:absolute" from="6975,309" to="7187,126" stroked="true" strokeweight=".614749pt" strokecolor="#000000">
              <v:stroke dashstyle="solid"/>
            </v:line>
            <v:shape style="position:absolute;left:7177;top:114;width:10;height:22" coordorigin="7178,114" coordsize="10,22" path="m7187,114l7178,136,7187,136,7187,114xe" filled="true" fillcolor="#ffffff" stroked="false">
              <v:path arrowok="t"/>
              <v:fill type="solid"/>
            </v:shape>
            <v:shape style="position:absolute;left:7177;top:114;width:10;height:22" coordorigin="7178,114" coordsize="10,22" path="m7187,114l7187,136,7178,136,7187,114e" filled="false" stroked="true" strokeweight=".352239pt" strokecolor="#000000">
              <v:path arrowok="t"/>
              <v:stroke dashstyle="solid"/>
            </v:shape>
            <v:shape style="position:absolute;left:7177;top:114;width:10;height:22" coordorigin="7178,114" coordsize="10,22" path="m7187,114l7178,136,7187,136,7187,114xe" filled="true" fillcolor="#ffffff" stroked="false">
              <v:path arrowok="t"/>
              <v:fill type="solid"/>
            </v:shape>
            <v:shape style="position:absolute;left:7177;top:114;width:10;height:22" coordorigin="7178,114" coordsize="10,22" path="m7187,114l7187,136,7178,136,7187,114e" filled="false" stroked="true" strokeweight=".352239pt" strokecolor="#000000">
              <v:path arrowok="t"/>
              <v:stroke dashstyle="solid"/>
            </v:shape>
            <v:shape style="position:absolute;left:6960;top:290;width:29;height:33" coordorigin="6961,291" coordsize="29,33" path="m6975,291l6961,323,6989,323,6975,291xe" filled="true" fillcolor="#ffffff" stroked="false">
              <v:path arrowok="t"/>
              <v:fill type="solid"/>
            </v:shape>
            <v:shape style="position:absolute;left:6960;top:290;width:29;height:33" coordorigin="6961,291" coordsize="29,33" path="m6989,323l6961,323,6975,291,6989,323xe" filled="false" stroked="true" strokeweight=".352384pt" strokecolor="#000000">
              <v:path arrowok="t"/>
              <v:stroke dashstyle="solid"/>
            </v:shape>
            <v:shape style="position:absolute;left:4806;top:57;width:2386;height:1795" coordorigin="4806,57" coordsize="2386,1795" path="m4806,57l4806,1851,7192,1851e" filled="false" stroked="true" strokeweight=".22133pt" strokecolor="#000000">
              <v:path arrowok="t"/>
              <v:stroke dashstyle="solid"/>
            </v:shape>
            <w10:wrap type="none"/>
          </v:group>
        </w:pict>
      </w:r>
      <w:r>
        <w:rPr>
          <w:vertAlign w:val="subscript"/>
          <w:rFonts w:ascii="Arial" w:cstheme="minorBidi" w:hAnsiTheme="minorHAnsi" w:eastAsiaTheme="minorHAnsi"/>
        </w:rPr>
        <w:t>9.2</w:t>
      </w:r>
    </w:p>
    <w:p w:rsidR="0018722C">
      <w:pPr>
        <w:topLinePunct/>
      </w:pPr>
      <w:r>
        <w:rPr>
          <w:rFonts w:cstheme="minorBidi" w:hAnsiTheme="minorHAnsi" w:eastAsiaTheme="minorHAnsi" w:asciiTheme="minorHAnsi" w:ascii="Arial"/>
        </w:rPr>
        <w:t>8.8</w:t>
      </w:r>
    </w:p>
    <w:p w:rsidR="0018722C">
      <w:pPr>
        <w:topLinePunct/>
      </w:pPr>
      <w:r>
        <w:rPr>
          <w:rFonts w:cstheme="minorBidi" w:hAnsiTheme="minorHAnsi" w:eastAsiaTheme="minorHAnsi" w:asciiTheme="minorHAnsi" w:ascii="Arial"/>
        </w:rPr>
        <w:t>8.4</w:t>
      </w:r>
    </w:p>
    <w:p w:rsidR="0018722C">
      <w:pPr>
        <w:topLinePunct/>
      </w:pPr>
      <w:r>
        <w:rPr>
          <w:rFonts w:cstheme="minorBidi" w:hAnsiTheme="minorHAnsi" w:eastAsiaTheme="minorHAnsi" w:asciiTheme="minorHAnsi" w:ascii="Arial"/>
        </w:rPr>
        <w:t>8.0</w:t>
      </w:r>
    </w:p>
    <w:p w:rsidR="0018722C">
      <w:pPr>
        <w:topLinePunct/>
      </w:pPr>
      <w:r>
        <w:rPr>
          <w:rFonts w:cstheme="minorBidi" w:hAnsiTheme="minorHAnsi" w:eastAsiaTheme="minorHAnsi" w:asciiTheme="minorHAnsi" w:ascii="Arial"/>
        </w:rPr>
        <w:t>7.6</w:t>
      </w:r>
    </w:p>
    <w:p w:rsidR="0018722C">
      <w:pPr>
        <w:keepNext/>
        <w:topLinePunct/>
      </w:pPr>
      <w:r>
        <w:rPr>
          <w:rFonts w:cstheme="minorBidi" w:hAnsiTheme="minorHAnsi" w:eastAsiaTheme="minorHAnsi" w:asciiTheme="minorHAnsi" w:ascii="Arial"/>
        </w:rPr>
        <w:t>7.2</w:t>
      </w:r>
    </w:p>
    <w:p w:rsidR="0018722C">
      <w:pPr>
        <w:pStyle w:val="ae"/>
        <w:topLinePunct/>
      </w:pPr>
      <w:r>
        <w:rPr>
          <w:kern w:val="2"/>
          <w:sz w:val="22"/>
          <w:szCs w:val="22"/>
          <w:rFonts w:cstheme="minorBidi" w:hAnsiTheme="minorHAnsi" w:eastAsiaTheme="minorHAnsi" w:asciiTheme="minorHAnsi"/>
        </w:rPr>
        <w:pict>
          <v:shape style="margin-left:281.640106pt;margin-top:11.095693pt;width:36.65pt;height:6.55pt;mso-position-horizontal-relative:page;mso-position-vertical-relative:paragraph;z-index:14200;mso-wrap-distance-left:0;mso-wrap-distance-right:0" type="#_x0000_t202" filled="false" stroked="true" strokeweight=".221441pt" strokecolor="#000000">
            <v:textbox inset="0,0,0,0">
              <w:txbxContent>
                <w:p w:rsidR="0018722C">
                  <w:pPr>
                    <w:spacing w:before="12"/>
                    <w:ind w:leftChars="0" w:left="38" w:rightChars="0" w:right="0" w:firstLineChars="0" w:firstLine="0"/>
                    <w:jc w:val="left"/>
                    <w:rPr>
                      <w:rFonts w:ascii="Arial"/>
                      <w:sz w:val="8"/>
                    </w:rPr>
                  </w:pPr>
                  <w:r>
                    <w:rPr>
                      <w:rFonts w:ascii="Arial"/>
                      <w:w w:val="104"/>
                      <w:sz w:val="8"/>
                      <w:u w:val="single"/>
                    </w:rPr>
                    <w:t> </w:t>
                  </w:r>
                  <w:r>
                    <w:rPr>
                      <w:rFonts w:ascii="Arial"/>
                      <w:sz w:val="8"/>
                      <w:u w:val="single"/>
                    </w:rPr>
                    <w:t>       </w:t>
                  </w:r>
                  <w:r>
                    <w:rPr>
                      <w:rFonts w:ascii="Arial"/>
                      <w:sz w:val="8"/>
                    </w:rPr>
                    <w:t> </w:t>
                  </w:r>
                  <w:r>
                    <w:rPr>
                      <w:rFonts w:ascii="Arial"/>
                      <w:w w:val="105"/>
                      <w:sz w:val="8"/>
                    </w:rPr>
                    <w:t>S3  </w:t>
                  </w:r>
                  <w:r>
                    <w:rPr>
                      <w:rFonts w:ascii="Arial"/>
                      <w:w w:val="105"/>
                      <w:sz w:val="8"/>
                      <w:u w:val="single"/>
                    </w:rPr>
                    <w:t>        </w:t>
                  </w:r>
                  <w:r>
                    <w:rPr>
                      <w:rFonts w:ascii="Arial"/>
                      <w:w w:val="105"/>
                      <w:sz w:val="8"/>
                    </w:rPr>
                    <w:t> S4</w:t>
                  </w:r>
                </w:p>
              </w:txbxContent>
            </v:textbox>
            <v:stroke dashstyle="solid"/>
            <w10:wrap type="topAndBottom"/>
          </v:shape>
        </w:pict>
      </w:r>
      <w:r>
        <w:rPr>
          <w:kern w:val="2"/>
          <w:sz w:val="22"/>
          <w:szCs w:val="22"/>
          <w:rFonts w:cstheme="minorBidi" w:hAnsiTheme="minorHAnsi" w:eastAsiaTheme="minorHAnsi" w:asciiTheme="minorHAnsi"/>
        </w:rPr>
        <w:pict>
          <v:group style="margin-left:305.123322pt;margin-top:13.373072pt;width:1.8pt;height:2pt;mso-position-horizontal-relative:page;mso-position-vertical-relative:paragraph;z-index:-492904" coordorigin="6102,267" coordsize="36,40">
            <v:shape style="position:absolute;left:6105;top:270;width:28;height:33" coordorigin="6106,271" coordsize="28,33" path="m6120,271l6106,303,6134,303,6120,271xe" filled="true" fillcolor="#ffffff" stroked="false">
              <v:path arrowok="t"/>
              <v:fill type="solid"/>
            </v:shape>
            <v:shape style="position:absolute;left:6105;top:270;width:28;height:33" coordorigin="6106,271" coordsize="28,33" path="m6134,303l6106,303,6120,271,6134,303xe" filled="false" stroked="true" strokeweight=".352383pt" strokecolor="#000000">
              <v:path arrowok="t"/>
              <v:stroke dashstyle="solid"/>
            </v:shape>
            <w10:wrap type="none"/>
          </v:group>
        </w:pict>
      </w:r>
      <w:r>
        <w:rPr>
          <w:kern w:val="2"/>
          <w:szCs w:val="22"/>
          <w:rFonts w:ascii="Arial" w:cstheme="minorBidi" w:hAnsiTheme="minorHAnsi" w:eastAsiaTheme="minorHAnsi"/>
          <w:w w:val="105"/>
          <w:sz w:val="8"/>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6-15  </w:t>
      </w:r>
      <w:r>
        <w:rPr>
          <w:rFonts w:ascii="黑体" w:eastAsia="黑体" w:hint="eastAsia" w:cstheme="minorBidi" w:hAnsiTheme="minorHAnsi"/>
        </w:rPr>
        <w:t>有无货币政策时商品住宅投资走势</w:t>
      </w:r>
    </w:p>
    <w:p w:rsidR="0018722C">
      <w:pPr>
        <w:topLinePunct/>
      </w:pPr>
      <w:r>
        <w:t/>
      </w:r>
      <w:r>
        <w:t>图</w:t>
      </w:r>
      <w:r>
        <w:rPr>
          <w:rFonts w:ascii="Times New Roman" w:eastAsia="宋体"/>
        </w:rPr>
        <w:t>6</w:t>
      </w:r>
      <w:r>
        <w:rPr>
          <w:rFonts w:ascii="Times New Roman" w:eastAsia="宋体"/>
        </w:rPr>
        <w:t>-</w:t>
      </w:r>
      <w:r>
        <w:rPr>
          <w:rFonts w:ascii="Times New Roman" w:eastAsia="宋体"/>
        </w:rPr>
        <w:t>15</w:t>
      </w:r>
      <w:r>
        <w:t>中</w:t>
      </w:r>
      <w:r>
        <w:rPr>
          <w:rFonts w:ascii="Times New Roman" w:eastAsia="宋体"/>
        </w:rPr>
        <w:t>S3</w:t>
      </w:r>
      <w:r>
        <w:t>是不带任何政策工具时的投资曲线，</w:t>
      </w:r>
      <w:r>
        <w:rPr>
          <w:rFonts w:ascii="Times New Roman" w:eastAsia="宋体"/>
        </w:rPr>
        <w:t>S4</w:t>
      </w:r>
      <w:r>
        <w:t>是只带货币政策工具时的投资曲线。</w:t>
      </w:r>
      <w:r>
        <w:t>由</w:t>
      </w:r>
      <w:r>
        <w:t>图</w:t>
      </w:r>
      <w:r>
        <w:rPr>
          <w:rFonts w:ascii="Times New Roman" w:eastAsia="宋体"/>
        </w:rPr>
        <w:t>6-15</w:t>
      </w:r>
      <w:r>
        <w:t>可知，样本期内货币政策的实施</w:t>
      </w:r>
      <w:r>
        <w:t>（</w:t>
      </w:r>
      <w:r>
        <w:t>包括利率、存款准备金率和房地产开发信贷</w:t>
      </w:r>
      <w:r>
        <w:t>）</w:t>
      </w:r>
      <w:r>
        <w:t>对</w:t>
      </w:r>
    </w:p>
    <w:p w:rsidR="0018722C">
      <w:pPr>
        <w:topLinePunct/>
      </w:pPr>
      <w:r>
        <w:t>住房供给的影响具有明显的阶段性特征：</w:t>
      </w:r>
      <w:r>
        <w:rPr>
          <w:rFonts w:ascii="Times New Roman" w:eastAsia="Times New Roman"/>
        </w:rPr>
        <w:t>2001</w:t>
      </w:r>
      <w:r>
        <w:t>年前半年以前货币政策的实施对住房供给有抑</w:t>
      </w:r>
      <w:r>
        <w:t>制作用；从</w:t>
      </w:r>
      <w:r>
        <w:rPr>
          <w:rFonts w:ascii="Times New Roman" w:eastAsia="Times New Roman"/>
        </w:rPr>
        <w:t>2001</w:t>
      </w:r>
      <w:r>
        <w:t>年后半年开始，货币政策的实施具有扩大住房供给的作用，并且随着时间的推移刺激住房供给的作用有增大的趋势。</w:t>
      </w:r>
    </w:p>
    <w:p w:rsidR="0018722C">
      <w:pPr>
        <w:pStyle w:val="BodyText"/>
        <w:spacing w:before="46"/>
        <w:ind w:leftChars="0" w:left="613"/>
        <w:topLinePunct/>
      </w:pPr>
      <w:r>
        <w:t>③有无土地政策的比较</w:t>
      </w:r>
    </w:p>
    <w:p w:rsidR="0018722C">
      <w:pPr>
        <w:pStyle w:val="ae"/>
        <w:topLinePunct/>
      </w:pPr>
      <w:r>
        <w:rPr>
          <w:rFonts w:cstheme="minorBidi" w:hAnsiTheme="minorHAnsi" w:eastAsiaTheme="minorHAnsi" w:asciiTheme="minorHAnsi"/>
        </w:rPr>
        <w:pict>
          <v:group style="margin-left:216.194778pt;margin-top:8.804398pt;width:165.45pt;height:125.35pt;mso-position-horizontal-relative:page;mso-position-vertical-relative:paragraph;z-index:14368" coordorigin="4324,176" coordsize="3309,2507">
            <v:shape style="position:absolute;left:4372;top:179;width:3257;height:2454" coordorigin="4373,179" coordsize="3257,2454" path="m4373,179l4373,2633,7629,2633e" filled="false" stroked="true" strokeweight=".30261pt" strokecolor="#000000">
              <v:path arrowok="t"/>
              <v:stroke dashstyle="solid"/>
            </v:shape>
            <v:shape style="position:absolute;left:872;top:6501;width:7382;height:5570" coordorigin="872,6502" coordsize="7382,5570" path="m4368,2631l4324,2631m4368,2280l4324,2280m4368,1930l4324,1930m4368,1581l4324,1581m4368,1230l4324,1230m4368,881l4324,881m4368,531l4324,531m4368,182l4324,182m4374,2638l4374,2682m4669,2638l4669,2682m4965,2638l4965,2682m5261,2638l5261,2682m5558,2638l5558,2682m5854,2638l5854,2682m6149,2638l6149,2682m6445,2638l6445,2682m6741,2638l6741,2682m7037,2638l7037,2682m7333,2638l7333,2682m7629,2638l7629,2682m4669,2638l4669,2682m5261,2638l5261,2682m5854,2638l5854,2682m6445,2638l6445,2682m7037,2638l7037,2682m7629,2638l7629,2682e" filled="false" stroked="true" strokeweight=".235276pt" strokecolor="#000000">
              <v:path arrowok="t"/>
              <v:stroke dashstyle="solid"/>
            </v:shape>
            <v:shape style="position:absolute;left:4374;top:2449;width:3248;height:164" coordorigin="4374,2449" coordsize="3248,164" path="m4374,2560l4669,2578,4965,2598,5261,2598,5558,2613,5854,2589,6149,2563,6445,2532,6741,2505,7037,2455,7333,2483,7621,2449e" filled="false" stroked="true" strokeweight=".841389pt" strokecolor="#000000">
              <v:path arrowok="t"/>
              <v:stroke dashstyle="solid"/>
            </v:shape>
            <v:rect style="position:absolute;left:4372;top:778;width:20;height:38" filled="true" fillcolor="#ffffff" stroked="false">
              <v:fill type="solid"/>
            </v:rect>
            <v:rect style="position:absolute;left:4372;top:778;width:20;height:38" filled="false" stroked="true" strokeweight=".48142pt" strokecolor="#000000">
              <v:stroke dashstyle="solid"/>
            </v:rect>
            <v:line style="position:absolute" from="4374,797" to="4669,779" stroked="true" strokeweight=".841386pt" strokecolor="#000000">
              <v:stroke dashstyle="solid"/>
            </v:line>
            <v:rect style="position:absolute;left:4649;top:759;width:37;height:38" filled="true" fillcolor="#ffffff" stroked="false">
              <v:fill type="solid"/>
            </v:rect>
            <v:rect style="position:absolute;left:4649;top:759;width:37;height:38" filled="false" stroked="true" strokeweight=".481765pt" strokecolor="#000000">
              <v:stroke dashstyle="solid"/>
            </v:rect>
            <v:rect style="position:absolute;left:4649;top:759;width:37;height:38" filled="true" fillcolor="#ffffff" stroked="false">
              <v:fill type="solid"/>
            </v:rect>
            <v:rect style="position:absolute;left:4649;top:759;width:37;height:38" filled="false" stroked="true" strokeweight=".481765pt" strokecolor="#000000">
              <v:stroke dashstyle="solid"/>
            </v:rect>
            <v:rect style="position:absolute;left:4372;top:778;width:20;height:38" filled="true" fillcolor="#ffffff" stroked="false">
              <v:fill type="solid"/>
            </v:rect>
            <v:rect style="position:absolute;left:4372;top:778;width:20;height:38" filled="false" stroked="true" strokeweight=".48142pt" strokecolor="#000000">
              <v:stroke dashstyle="solid"/>
            </v:rect>
            <v:line style="position:absolute" from="4669,779" to="4965,762" stroked="true" strokeweight=".841387pt" strokecolor="#000000">
              <v:stroke dashstyle="solid"/>
            </v:line>
            <v:rect style="position:absolute;left:4946;top:743;width:38;height:38" filled="true" fillcolor="#ffffff" stroked="false">
              <v:fill type="solid"/>
            </v:rect>
            <v:rect style="position:absolute;left:4946;top:743;width:38;height:38" filled="false" stroked="true" strokeweight=".481772pt" strokecolor="#000000">
              <v:stroke dashstyle="solid"/>
            </v:rect>
            <v:rect style="position:absolute;left:4946;top:743;width:38;height:38" filled="true" fillcolor="#ffffff" stroked="false">
              <v:fill type="solid"/>
            </v:rect>
            <v:rect style="position:absolute;left:4946;top:743;width:38;height:38" filled="false" stroked="true" strokeweight=".481772pt" strokecolor="#000000">
              <v:stroke dashstyle="solid"/>
            </v:rect>
            <v:rect style="position:absolute;left:4649;top:759;width:37;height:38" filled="true" fillcolor="#ffffff" stroked="false">
              <v:fill type="solid"/>
            </v:rect>
            <v:rect style="position:absolute;left:4649;top:759;width:37;height:38" filled="false" stroked="true" strokeweight=".481765pt" strokecolor="#000000">
              <v:stroke dashstyle="solid"/>
            </v:rect>
            <v:line style="position:absolute" from="4965,762" to="5261,734" stroked="true" strokeweight=".841373pt" strokecolor="#000000">
              <v:stroke dashstyle="solid"/>
            </v:line>
            <v:rect style="position:absolute;left:5242;top:714;width:37;height:38" filled="true" fillcolor="#ffffff" stroked="false">
              <v:fill type="solid"/>
            </v:rect>
            <v:rect style="position:absolute;left:5242;top:714;width:37;height:38" filled="false" stroked="true" strokeweight=".481765pt" strokecolor="#000000">
              <v:stroke dashstyle="solid"/>
            </v:rect>
            <v:rect style="position:absolute;left:5242;top:714;width:37;height:38" filled="true" fillcolor="#ffffff" stroked="false">
              <v:fill type="solid"/>
            </v:rect>
            <v:rect style="position:absolute;left:5242;top:714;width:37;height:38" filled="false" stroked="true" strokeweight=".481765pt" strokecolor="#000000">
              <v:stroke dashstyle="solid"/>
            </v:rect>
            <v:rect style="position:absolute;left:4946;top:743;width:38;height:38" filled="true" fillcolor="#ffffff" stroked="false">
              <v:fill type="solid"/>
            </v:rect>
            <v:rect style="position:absolute;left:4946;top:743;width:38;height:38" filled="false" stroked="true" strokeweight=".481772pt" strokecolor="#000000">
              <v:stroke dashstyle="solid"/>
            </v:rect>
            <v:line style="position:absolute" from="5261,734" to="5558,723" stroked="true" strokeweight=".841391pt" strokecolor="#000000">
              <v:stroke dashstyle="solid"/>
            </v:line>
            <v:rect style="position:absolute;left:5538;top:703;width:38;height:38" filled="true" fillcolor="#ffffff" stroked="false">
              <v:fill type="solid"/>
            </v:rect>
            <v:rect style="position:absolute;left:5538;top:703;width:38;height:38" filled="false" stroked="true" strokeweight=".481768pt" strokecolor="#000000">
              <v:stroke dashstyle="solid"/>
            </v:rect>
            <v:rect style="position:absolute;left:5538;top:703;width:38;height:38" filled="true" fillcolor="#ffffff" stroked="false">
              <v:fill type="solid"/>
            </v:rect>
            <v:rect style="position:absolute;left:5538;top:703;width:38;height:38" filled="false" stroked="true" strokeweight=".481768pt" strokecolor="#000000">
              <v:stroke dashstyle="solid"/>
            </v:rect>
            <v:rect style="position:absolute;left:5242;top:714;width:37;height:38" filled="true" fillcolor="#ffffff" stroked="false">
              <v:fill type="solid"/>
            </v:rect>
            <v:rect style="position:absolute;left:5242;top:714;width:37;height:38" filled="false" stroked="true" strokeweight=".481765pt" strokecolor="#000000">
              <v:stroke dashstyle="solid"/>
            </v:rect>
            <v:line style="position:absolute" from="5558,723" to="5854,671" stroked="true" strokeweight=".841329pt" strokecolor="#000000">
              <v:stroke dashstyle="solid"/>
            </v:line>
            <v:rect style="position:absolute;left:5834;top:651;width:37;height:38" filled="true" fillcolor="#ffffff" stroked="false">
              <v:fill type="solid"/>
            </v:rect>
            <v:rect style="position:absolute;left:5834;top:651;width:37;height:38" filled="false" stroked="true" strokeweight=".481765pt" strokecolor="#000000">
              <v:stroke dashstyle="solid"/>
            </v:rect>
            <v:rect style="position:absolute;left:5834;top:651;width:37;height:38" filled="true" fillcolor="#ffffff" stroked="false">
              <v:fill type="solid"/>
            </v:rect>
            <v:rect style="position:absolute;left:5834;top:651;width:37;height:38" filled="false" stroked="true" strokeweight=".481765pt" strokecolor="#000000">
              <v:stroke dashstyle="solid"/>
            </v:rect>
            <v:rect style="position:absolute;left:5538;top:703;width:38;height:38" filled="true" fillcolor="#ffffff" stroked="false">
              <v:fill type="solid"/>
            </v:rect>
            <v:rect style="position:absolute;left:5538;top:703;width:38;height:38" filled="false" stroked="true" strokeweight=".481768pt" strokecolor="#000000">
              <v:stroke dashstyle="solid"/>
            </v:rect>
            <v:line style="position:absolute" from="5854,671" to="6149,639" stroked="true" strokeweight=".841368pt" strokecolor="#000000">
              <v:stroke dashstyle="solid"/>
            </v:line>
            <v:rect style="position:absolute;left:6129;top:619;width:37;height:38" filled="true" fillcolor="#ffffff" stroked="false">
              <v:fill type="solid"/>
            </v:rect>
            <v:rect style="position:absolute;left:6129;top:619;width:37;height:38" filled="false" stroked="true" strokeweight=".481765pt" strokecolor="#000000">
              <v:stroke dashstyle="solid"/>
            </v:rect>
            <v:rect style="position:absolute;left:6129;top:619;width:37;height:38" filled="true" fillcolor="#ffffff" stroked="false">
              <v:fill type="solid"/>
            </v:rect>
            <v:rect style="position:absolute;left:6129;top:619;width:37;height:38" filled="false" stroked="true" strokeweight=".481765pt" strokecolor="#000000">
              <v:stroke dashstyle="solid"/>
            </v:rect>
            <v:rect style="position:absolute;left:5834;top:651;width:37;height:38" filled="true" fillcolor="#ffffff" stroked="false">
              <v:fill type="solid"/>
            </v:rect>
            <v:rect style="position:absolute;left:5834;top:651;width:37;height:38" filled="false" stroked="true" strokeweight=".481765pt" strokecolor="#000000">
              <v:stroke dashstyle="solid"/>
            </v:rect>
            <v:line style="position:absolute" from="6149,639" to="6445,597" stroked="true" strokeweight=".84135pt" strokecolor="#000000">
              <v:stroke dashstyle="solid"/>
            </v:line>
            <v:rect style="position:absolute;left:6425;top:577;width:38;height:38" filled="true" fillcolor="#ffffff" stroked="false">
              <v:fill type="solid"/>
            </v:rect>
            <v:rect style="position:absolute;left:6425;top:577;width:38;height:38" filled="false" stroked="true" strokeweight=".481768pt" strokecolor="#000000">
              <v:stroke dashstyle="solid"/>
            </v:rect>
            <v:rect style="position:absolute;left:6425;top:577;width:38;height:38" filled="true" fillcolor="#ffffff" stroked="false">
              <v:fill type="solid"/>
            </v:rect>
            <v:rect style="position:absolute;left:6425;top:577;width:38;height:38" filled="false" stroked="true" strokeweight=".481768pt" strokecolor="#000000">
              <v:stroke dashstyle="solid"/>
            </v:rect>
            <v:rect style="position:absolute;left:6129;top:619;width:37;height:38" filled="true" fillcolor="#ffffff" stroked="false">
              <v:fill type="solid"/>
            </v:rect>
            <v:rect style="position:absolute;left:6129;top:619;width:37;height:38" filled="false" stroked="true" strokeweight=".481765pt" strokecolor="#000000">
              <v:stroke dashstyle="solid"/>
            </v:rect>
            <v:line style="position:absolute" from="6445,597" to="6741,549" stroked="true" strokeweight=".841338pt" strokecolor="#000000">
              <v:stroke dashstyle="solid"/>
            </v:line>
            <v:rect style="position:absolute;left:6721;top:529;width:37;height:38" filled="true" fillcolor="#ffffff" stroked="false">
              <v:fill type="solid"/>
            </v:rect>
            <v:rect style="position:absolute;left:6721;top:529;width:37;height:38" filled="false" stroked="true" strokeweight=".481765pt" strokecolor="#000000">
              <v:stroke dashstyle="solid"/>
            </v:rect>
            <v:rect style="position:absolute;left:6721;top:529;width:37;height:38" filled="true" fillcolor="#ffffff" stroked="false">
              <v:fill type="solid"/>
            </v:rect>
            <v:rect style="position:absolute;left:6721;top:529;width:37;height:38" filled="false" stroked="true" strokeweight=".481765pt" strokecolor="#000000">
              <v:stroke dashstyle="solid"/>
            </v:rect>
            <v:rect style="position:absolute;left:6425;top:577;width:38;height:38" filled="true" fillcolor="#ffffff" stroked="false">
              <v:fill type="solid"/>
            </v:rect>
            <v:rect style="position:absolute;left:6425;top:577;width:38;height:38" filled="false" stroked="true" strokeweight=".481768pt" strokecolor="#000000">
              <v:stroke dashstyle="solid"/>
            </v:rect>
            <v:line style="position:absolute" from="6741,549" to="7037,485" stroked="true" strokeweight=".841296pt" strokecolor="#000000">
              <v:stroke dashstyle="solid"/>
            </v:line>
            <v:rect style="position:absolute;left:7017;top:466;width:38;height:38" filled="true" fillcolor="#ffffff" stroked="false">
              <v:fill type="solid"/>
            </v:rect>
            <v:rect style="position:absolute;left:7017;top:466;width:38;height:38" filled="false" stroked="true" strokeweight=".481772pt" strokecolor="#000000">
              <v:stroke dashstyle="solid"/>
            </v:rect>
            <v:rect style="position:absolute;left:7017;top:466;width:38;height:38" filled="true" fillcolor="#ffffff" stroked="false">
              <v:fill type="solid"/>
            </v:rect>
            <v:rect style="position:absolute;left:7017;top:466;width:38;height:38" filled="false" stroked="true" strokeweight=".481772pt" strokecolor="#000000">
              <v:stroke dashstyle="solid"/>
            </v:rect>
            <v:rect style="position:absolute;left:6721;top:529;width:37;height:38" filled="true" fillcolor="#ffffff" stroked="false">
              <v:fill type="solid"/>
            </v:rect>
            <v:rect style="position:absolute;left:6721;top:529;width:37;height:38" filled="false" stroked="true" strokeweight=".481765pt" strokecolor="#000000">
              <v:stroke dashstyle="solid"/>
            </v:rect>
            <v:line style="position:absolute" from="7037,485" to="7333,510" stroked="true" strokeweight=".841378pt" strokecolor="#000000">
              <v:stroke dashstyle="solid"/>
            </v:line>
            <v:rect style="position:absolute;left:7314;top:491;width:37;height:38" filled="true" fillcolor="#ffffff" stroked="false">
              <v:fill type="solid"/>
            </v:rect>
            <v:rect style="position:absolute;left:7314;top:491;width:37;height:38" filled="false" stroked="true" strokeweight=".481765pt" strokecolor="#000000">
              <v:stroke dashstyle="solid"/>
            </v:rect>
            <v:rect style="position:absolute;left:7314;top:491;width:37;height:38" filled="true" fillcolor="#ffffff" stroked="false">
              <v:fill type="solid"/>
            </v:rect>
            <v:rect style="position:absolute;left:7314;top:491;width:37;height:38" filled="false" stroked="true" strokeweight=".481765pt" strokecolor="#000000">
              <v:stroke dashstyle="solid"/>
            </v:rect>
            <v:rect style="position:absolute;left:7017;top:466;width:38;height:38" filled="true" fillcolor="#ffffff" stroked="false">
              <v:fill type="solid"/>
            </v:rect>
            <v:rect style="position:absolute;left:7017;top:466;width:38;height:38" filled="false" stroked="true" strokeweight=".481772pt" strokecolor="#000000">
              <v:stroke dashstyle="solid"/>
            </v:rect>
            <v:line style="position:absolute" from="7333,510" to="7621,432" stroked="true" strokeweight=".841241pt" strokecolor="#000000">
              <v:stroke dashstyle="solid"/>
            </v:line>
            <v:rect style="position:absolute;left:7610;top:410;width:11;height:38" filled="true" fillcolor="#ffffff" stroked="false">
              <v:fill type="solid"/>
            </v:rect>
            <v:rect style="position:absolute;left:7610;top:410;width:11;height:38" filled="false" stroked="true" strokeweight=".481236pt" strokecolor="#000000">
              <v:stroke dashstyle="solid"/>
            </v:rect>
            <v:rect style="position:absolute;left:7610;top:410;width:11;height:38" filled="true" fillcolor="#ffffff" stroked="false">
              <v:fill type="solid"/>
            </v:rect>
            <v:rect style="position:absolute;left:7610;top:410;width:11;height:38" filled="false" stroked="true" strokeweight=".481236pt" strokecolor="#000000">
              <v:stroke dashstyle="solid"/>
            </v:rect>
            <v:rect style="position:absolute;left:7314;top:491;width:37;height:38" filled="true" fillcolor="#ffffff" stroked="false">
              <v:fill type="solid"/>
            </v:rect>
            <v:rect style="position:absolute;left:7314;top:491;width:37;height:38" filled="false" stroked="true" strokeweight=".481765pt" strokecolor="#000000">
              <v:stroke dashstyle="solid"/>
            </v:rect>
            <v:shape style="position:absolute;left:4372;top:179;width:3257;height:2454" coordorigin="4373,179" coordsize="3257,2454" path="m4373,179l4373,2633,7629,2633e" filled="false" stroked="true" strokeweight=".30261pt" strokecolor="#000000">
              <v:path arrowok="t"/>
              <v:stroke dashstyle="solid"/>
            </v:shape>
            <w10:wrap type="none"/>
          </v:group>
        </w:pict>
      </w:r>
    </w:p>
    <w:p w:rsidR="0018722C">
      <w:pPr>
        <w:pStyle w:val="ae"/>
        <w:topLinePunct/>
      </w:pPr>
      <w:r>
        <w:rPr>
          <w:vertAlign w:val="subscript"/>
          <w:rFonts w:ascii="Arial" w:cstheme="minorBidi" w:hAnsiTheme="minorHAnsi" w:eastAsiaTheme="minorHAnsi"/>
        </w:rPr>
        <w:t>15</w:t>
      </w:r>
    </w:p>
    <w:p w:rsidR="0018722C">
      <w:pPr>
        <w:topLinePunct/>
      </w:pPr>
      <w:r>
        <w:rPr>
          <w:rFonts w:cstheme="minorBidi" w:hAnsiTheme="minorHAnsi" w:eastAsiaTheme="minorHAnsi" w:asciiTheme="minorHAnsi" w:ascii="Arial"/>
        </w:rPr>
        <w:t>14</w:t>
      </w:r>
    </w:p>
    <w:p w:rsidR="0018722C">
      <w:pPr>
        <w:topLinePunct/>
      </w:pPr>
      <w:r>
        <w:rPr>
          <w:rFonts w:cstheme="minorBidi" w:hAnsiTheme="minorHAnsi" w:eastAsiaTheme="minorHAnsi" w:asciiTheme="minorHAnsi" w:ascii="Arial"/>
        </w:rPr>
        <w:t>13</w:t>
      </w:r>
    </w:p>
    <w:p w:rsidR="0018722C">
      <w:pPr>
        <w:topLinePunct/>
      </w:pPr>
      <w:r>
        <w:rPr>
          <w:rFonts w:cstheme="minorBidi" w:hAnsiTheme="minorHAnsi" w:eastAsiaTheme="minorHAnsi" w:asciiTheme="minorHAnsi" w:ascii="Arial"/>
        </w:rPr>
        <w:t>12</w:t>
      </w:r>
    </w:p>
    <w:p w:rsidR="0018722C">
      <w:pPr>
        <w:topLinePunct/>
      </w:pPr>
      <w:r>
        <w:rPr>
          <w:rFonts w:cstheme="minorBidi" w:hAnsiTheme="minorHAnsi" w:eastAsiaTheme="minorHAnsi" w:asciiTheme="minorHAnsi" w:ascii="Arial"/>
        </w:rPr>
        <w:t>11</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9</w:t>
      </w:r>
    </w:p>
    <w:p w:rsidR="0018722C">
      <w:pPr>
        <w:topLinePunct/>
      </w:pPr>
      <w:r>
        <w:rPr>
          <w:rFonts w:cstheme="minorBidi" w:hAnsiTheme="minorHAnsi" w:eastAsiaTheme="minorHAnsi" w:asciiTheme="minorHAnsi" w:ascii="Arial"/>
        </w:rPr>
        <w:t>8</w:t>
      </w:r>
    </w:p>
    <w:p w:rsidR="0018722C">
      <w:pPr>
        <w:pStyle w:val="ae"/>
        <w:topLinePunct/>
      </w:pPr>
      <w:r>
        <w:rPr>
          <w:kern w:val="2"/>
          <w:sz w:val="22"/>
          <w:szCs w:val="22"/>
          <w:rFonts w:cstheme="minorBidi" w:hAnsiTheme="minorHAnsi" w:eastAsiaTheme="minorHAnsi" w:asciiTheme="minorHAnsi"/>
        </w:rPr>
        <w:pict>
          <v:group style="margin-left:302.774780pt;margin-top:18.587843pt;width:10.85pt;height:2.35pt;mso-position-horizontal-relative:page;mso-position-vertical-relative:paragraph;z-index:-492808" coordorigin="6055,372" coordsize="217,47">
            <v:line style="position:absolute" from="6055,396" to="6272,396" stroked="true" strokeweight=".841394pt" strokecolor="#000000">
              <v:stroke dashstyle="solid"/>
            </v:line>
            <v:rect style="position:absolute;left:6147;top:376;width:37;height:38" filled="true" fillcolor="#ffffff" stroked="false">
              <v:fill type="solid"/>
            </v:rect>
            <v:rect style="position:absolute;left:6147;top:376;width:37;height:38" filled="false" stroked="true" strokeweight=".481765pt" strokecolor="#000000">
              <v:stroke dashstyle="solid"/>
            </v:rect>
            <w10:wrap type="none"/>
          </v:group>
        </w:pict>
      </w:r>
      <w:r>
        <w:rPr>
          <w:kern w:val="2"/>
          <w:szCs w:val="22"/>
          <w:rFonts w:ascii="Arial" w:cstheme="minorBidi" w:hAnsiTheme="minorHAnsi" w:eastAsiaTheme="minorHAnsi"/>
          <w:w w:val="105"/>
          <w:sz w:val="11"/>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ff7"/>
        <w:topLinePunct/>
      </w:pPr>
      <w:r>
        <w:pict>
          <v:shape style="margin-left:275.070923pt;margin-top:8.17385pt;width:49.95pt;height:8.950pt;mso-position-horizontal-relative:page;mso-position-vertical-relative:paragraph;z-index:14320;mso-wrap-distance-left:0;mso-wrap-distance-right:0" type="#_x0000_t202" filled="false" stroked="true" strokeweight=".302874pt" strokecolor="#000000">
            <v:textbox inset="0,0,0,0">
              <w:txbxContent>
                <w:p w:rsidR="0018722C">
                  <w:pPr>
                    <w:tabs>
                      <w:tab w:pos="296" w:val="left" w:leader="none"/>
                      <w:tab w:pos="807" w:val="left" w:leader="none"/>
                    </w:tabs>
                    <w:spacing w:before="16"/>
                    <w:ind w:leftChars="0" w:left="51" w:rightChars="0" w:right="0" w:firstLineChars="0" w:firstLine="0"/>
                    <w:jc w:val="left"/>
                    <w:rPr>
                      <w:rFonts w:ascii="Arial"/>
                      <w:sz w:val="11"/>
                    </w:rPr>
                  </w:pPr>
                  <w:r>
                    <w:rPr>
                      <w:rFonts w:ascii="Arial"/>
                      <w:w w:val="103"/>
                      <w:sz w:val="11"/>
                      <w:u w:val="single"/>
                    </w:rPr>
                    <w:t> </w:t>
                  </w:r>
                  <w:r>
                    <w:rPr>
                      <w:rFonts w:ascii="Arial"/>
                      <w:sz w:val="11"/>
                      <w:u w:val="single"/>
                    </w:rPr>
                    <w:tab/>
                  </w:r>
                  <w:r>
                    <w:rPr>
                      <w:rFonts w:ascii="Arial"/>
                      <w:spacing w:val="-19"/>
                      <w:sz w:val="11"/>
                    </w:rPr>
                    <w:t> </w:t>
                  </w:r>
                  <w:r>
                    <w:rPr>
                      <w:rFonts w:ascii="Arial"/>
                      <w:spacing w:val="1"/>
                      <w:w w:val="105"/>
                      <w:sz w:val="11"/>
                    </w:rPr>
                    <w:t>S3</w:t>
                    <w:tab/>
                  </w:r>
                  <w:r>
                    <w:rPr>
                      <w:rFonts w:ascii="Arial"/>
                      <w:spacing w:val="5"/>
                      <w:w w:val="105"/>
                      <w:sz w:val="11"/>
                    </w:rPr>
                    <w:t>S5</w:t>
                  </w:r>
                </w:p>
              </w:txbxContent>
            </v:textbox>
            <v:stroke dashstyle="solid"/>
            <w10:wrap type="topAndBottom"/>
          </v:shape>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6-16  </w:t>
      </w:r>
      <w:r>
        <w:rPr>
          <w:rFonts w:ascii="黑体" w:eastAsia="黑体" w:hint="eastAsia" w:cstheme="minorBidi" w:hAnsiTheme="minorHAnsi"/>
        </w:rPr>
        <w:t>有无土地政策时商品住宅投资走势</w:t>
      </w:r>
    </w:p>
    <w:p w:rsidR="0018722C">
      <w:pPr>
        <w:topLinePunct/>
      </w:pPr>
      <w:r>
        <w:t/>
      </w:r>
      <w:r>
        <w:t>图</w:t>
      </w:r>
      <w:r>
        <w:rPr>
          <w:rFonts w:ascii="Times New Roman" w:eastAsia="Times New Roman"/>
        </w:rPr>
        <w:t>6-16</w:t>
      </w:r>
      <w:r>
        <w:t>中</w:t>
      </w:r>
      <w:r>
        <w:rPr>
          <w:rFonts w:ascii="Times New Roman" w:eastAsia="Times New Roman"/>
        </w:rPr>
        <w:t>S3</w:t>
      </w:r>
      <w:r>
        <w:t>同前，</w:t>
      </w:r>
      <w:r>
        <w:rPr>
          <w:rFonts w:ascii="Times New Roman" w:eastAsia="Times New Roman"/>
        </w:rPr>
        <w:t>S5</w:t>
      </w:r>
      <w:r>
        <w:t>是只带有土地政策工具时的投资曲线。由</w:t>
      </w:r>
      <w:r>
        <w:t>图</w:t>
      </w:r>
      <w:r>
        <w:rPr>
          <w:rFonts w:ascii="Times New Roman" w:eastAsia="Times New Roman"/>
        </w:rPr>
        <w:t>6-16</w:t>
      </w:r>
      <w:r>
        <w:t>可知，样本期内</w:t>
      </w:r>
      <w:r>
        <w:t>土地政策的实施</w:t>
      </w:r>
      <w:r>
        <w:t>（</w:t>
      </w:r>
      <w:r>
        <w:t xml:space="preserve">包括对土地价格和交易量的管理</w:t>
      </w:r>
      <w:r>
        <w:t>）</w:t>
      </w:r>
      <w:r>
        <w:t>对住房供给具有明显的正向刺激作用，</w:t>
      </w:r>
      <w:r w:rsidR="001852F3">
        <w:t xml:space="preserve">而且作用强度在样本期内基本保持稳定。</w:t>
      </w:r>
    </w:p>
    <w:p w:rsidR="0018722C">
      <w:pPr>
        <w:pStyle w:val="BodyText"/>
        <w:spacing w:before="36"/>
        <w:ind w:leftChars="0" w:left="613"/>
        <w:topLinePunct/>
      </w:pPr>
      <w:r>
        <w:t>④不同政策组合效果的比较</w:t>
      </w:r>
    </w:p>
    <w:p w:rsidR="0018722C">
      <w:pPr>
        <w:spacing w:before="0"/>
        <w:ind w:leftChars="0" w:left="391" w:rightChars="0" w:right="3481" w:firstLineChars="0" w:firstLine="0"/>
        <w:jc w:val="center"/>
        <w:topLinePunct/>
      </w:pPr>
      <w:r>
        <w:rPr>
          <w:kern w:val="2"/>
          <w:szCs w:val="22"/>
          <w:rFonts w:ascii="Arial" w:cstheme="minorBidi" w:hAnsiTheme="minorHAnsi" w:eastAsiaTheme="minorHAnsi"/>
          <w:sz w:val="10"/>
        </w:rPr>
        <w:t>11</w:t>
      </w:r>
    </w:p>
    <w:p w:rsidR="0018722C">
      <w:pPr>
        <w:pStyle w:val="aff7"/>
        <w:topLinePunct/>
      </w:pPr>
      <w:r>
        <w:rPr>
          <w:kern w:val="2"/>
          <w:sz w:val="22"/>
          <w:szCs w:val="22"/>
          <w:rFonts w:cstheme="minorBidi" w:hAnsiTheme="minorHAnsi" w:eastAsiaTheme="minorHAnsi" w:asciiTheme="minorHAnsi"/>
        </w:rPr>
        <w:drawing>
          <wp:inline>
            <wp:extent cx="1820905" cy="1375127"/>
            <wp:effectExtent l="0" t="0" r="0" b="0"/>
            <wp:docPr id="43" name="image40.png" descr=""/>
            <wp:cNvGraphicFramePr>
              <a:graphicFrameLocks noChangeAspect="1"/>
            </wp:cNvGraphicFramePr>
            <a:graphic>
              <a:graphicData uri="http://schemas.openxmlformats.org/drawingml/2006/picture">
                <pic:pic>
                  <pic:nvPicPr>
                    <pic:cNvPr id="44" name="image40.png"/>
                    <pic:cNvPicPr/>
                  </pic:nvPicPr>
                  <pic:blipFill>
                    <a:blip r:embed="rId245" cstate="print"/>
                    <a:stretch>
                      <a:fillRect/>
                    </a:stretch>
                  </pic:blipFill>
                  <pic:spPr>
                    <a:xfrm>
                      <a:off x="0" y="0"/>
                      <a:ext cx="1820905" cy="1375127"/>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9</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7</w:t>
      </w:r>
    </w:p>
    <w:p w:rsidR="0018722C">
      <w:pPr>
        <w:keepNext/>
        <w:topLinePunct/>
      </w:pPr>
      <w:r>
        <w:rPr>
          <w:rFonts w:cstheme="minorBidi" w:hAnsiTheme="minorHAnsi" w:eastAsiaTheme="minorHAnsi" w:asciiTheme="minorHAnsi" w:ascii="Arial"/>
        </w:rPr>
        <w:t>6</w:t>
      </w:r>
    </w:p>
    <w:p w:rsidR="0018722C">
      <w:pPr>
        <w:pStyle w:val="ae"/>
        <w:topLinePunct/>
      </w:pPr>
      <w:r>
        <w:rPr>
          <w:kern w:val="2"/>
          <w:sz w:val="22"/>
          <w:szCs w:val="22"/>
          <w:rFonts w:cstheme="minorBidi" w:hAnsiTheme="minorHAnsi" w:eastAsiaTheme="minorHAnsi" w:asciiTheme="minorHAnsi"/>
        </w:rPr>
        <w:pict>
          <v:shape style="margin-left:265.0289pt;margin-top:13.078978pt;width:69.4pt;height:7.75pt;mso-position-horizontal-relative:page;mso-position-vertical-relative:paragraph;z-index:14344;mso-wrap-distance-left:0;mso-wrap-distance-right:0" type="#_x0000_t202" filled="false" stroked="true" strokeweight=".261749pt" strokecolor="#000000">
            <v:textbox inset="0,0,0,0">
              <w:txbxContent>
                <w:p w:rsidR="0018722C">
                  <w:pPr>
                    <w:tabs>
                      <w:tab w:pos="286" w:val="left" w:leader="none"/>
                      <w:tab w:pos="748" w:val="left" w:leader="none"/>
                      <w:tab w:pos="1209" w:val="left" w:leader="none"/>
                    </w:tabs>
                    <w:spacing w:before="9"/>
                    <w:ind w:leftChars="0" w:left="45" w:rightChars="0" w:right="0" w:firstLineChars="0" w:firstLine="0"/>
                    <w:jc w:val="left"/>
                    <w:rPr>
                      <w:rFonts w:ascii="Arial"/>
                      <w:sz w:val="10"/>
                    </w:rPr>
                  </w:pPr>
                  <w:r>
                    <w:rPr>
                      <w:rFonts w:ascii="Arial"/>
                      <w:w w:val="98"/>
                      <w:sz w:val="10"/>
                      <w:u w:val="single"/>
                    </w:rPr>
                    <w:t> </w:t>
                  </w:r>
                  <w:r>
                    <w:rPr>
                      <w:rFonts w:ascii="Arial"/>
                      <w:sz w:val="10"/>
                      <w:u w:val="single"/>
                    </w:rPr>
                    <w:tab/>
                  </w:r>
                  <w:r>
                    <w:rPr>
                      <w:rFonts w:ascii="Arial"/>
                      <w:spacing w:val="-18"/>
                      <w:sz w:val="10"/>
                    </w:rPr>
                    <w:t> </w:t>
                  </w:r>
                  <w:r>
                    <w:rPr>
                      <w:rFonts w:ascii="Arial"/>
                      <w:sz w:val="10"/>
                    </w:rPr>
                    <w:t>S3</w:t>
                  </w:r>
                  <w:r>
                    <w:rPr>
                      <w:rFonts w:ascii="Arial"/>
                      <w:sz w:val="10"/>
                      <w:u w:val="single"/>
                    </w:rPr>
                    <w:t> </w:t>
                    <w:tab/>
                  </w:r>
                  <w:r>
                    <w:rPr>
                      <w:rFonts w:ascii="Arial"/>
                      <w:sz w:val="10"/>
                    </w:rPr>
                    <w:t>S6</w:t>
                  </w:r>
                  <w:r>
                    <w:rPr>
                      <w:rFonts w:ascii="Arial"/>
                      <w:sz w:val="10"/>
                      <w:u w:val="single"/>
                    </w:rPr>
                    <w:t> </w:t>
                    <w:tab/>
                  </w:r>
                  <w:r>
                    <w:rPr>
                      <w:rFonts w:ascii="Arial"/>
                      <w:spacing w:val="2"/>
                      <w:sz w:val="10"/>
                    </w:rPr>
                    <w:t>S7</w:t>
                  </w:r>
                </w:p>
              </w:txbxContent>
            </v:textbox>
            <v:stroke dashstyle="solid"/>
            <w10:wrap type="topAndBottom"/>
          </v:shape>
        </w:pict>
      </w:r>
      <w:r>
        <w:rPr>
          <w:kern w:val="2"/>
          <w:sz w:val="22"/>
          <w:szCs w:val="22"/>
          <w:rFonts w:cstheme="minorBidi" w:hAnsiTheme="minorHAnsi" w:eastAsiaTheme="minorHAnsi" w:asciiTheme="minorHAnsi"/>
        </w:rPr>
        <w:pict>
          <v:group style="margin-left:294.991608pt;margin-top:16.032412pt;width:1.75pt;height:1.75pt;mso-position-horizontal-relative:page;mso-position-vertical-relative:paragraph;z-index:-492760" coordorigin="5900,321" coordsize="35,35">
            <v:shape style="position:absolute;left:5904;top:324;width:27;height:26" coordorigin="5904,325" coordsize="27,26" path="m5924,325l5909,325,5904,330,5904,345,5909,351,5924,351,5930,345,5930,330,5924,325xe" filled="true" fillcolor="#ffffff" stroked="false">
              <v:path arrowok="t"/>
              <v:fill type="solid"/>
            </v:shape>
            <v:shape style="position:absolute;left:5904;top:324;width:27;height:26" coordorigin="5904,325" coordsize="27,26" path="m5904,337l5904,345,5909,351,5916,351,5924,351,5930,345,5930,337,5930,330,5924,325,5916,325,5909,325,5904,330,5904,337xe" filled="false" stroked="true" strokeweight=".416942pt" strokecolor="#000000">
              <v:path arrowok="t"/>
              <v:stroke dashstyle="solid"/>
            </v:shape>
            <w10:wrap type="none"/>
          </v:group>
        </w:pict>
      </w:r>
      <w:r>
        <w:rPr>
          <w:kern w:val="2"/>
          <w:szCs w:val="22"/>
          <w:rFonts w:ascii="Arial" w:cstheme="minorBidi" w:hAnsiTheme="minorHAnsi" w:eastAsiaTheme="minorHAnsi"/>
          <w:sz w:val="10"/>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6-17  </w:t>
      </w:r>
      <w:r>
        <w:rPr>
          <w:rFonts w:ascii="黑体" w:eastAsia="黑体" w:hint="eastAsia" w:cstheme="minorBidi" w:hAnsiTheme="minorHAnsi"/>
        </w:rPr>
        <w:t>无政策以及不同政策组下商品住宅投资走势比较</w:t>
      </w:r>
    </w:p>
    <w:p w:rsidR="0018722C">
      <w:pPr>
        <w:topLinePunct/>
      </w:pPr>
      <w:r>
        <w:t/>
      </w:r>
      <w:r>
        <w:t>图</w:t>
      </w:r>
      <w:r>
        <w:rPr>
          <w:rFonts w:ascii="Times New Roman" w:eastAsia="Times New Roman"/>
        </w:rPr>
        <w:t>6-17</w:t>
      </w:r>
      <w:r>
        <w:t>中</w:t>
      </w:r>
      <w:r>
        <w:rPr>
          <w:rFonts w:ascii="Times New Roman" w:eastAsia="Times New Roman"/>
        </w:rPr>
        <w:t>S3</w:t>
      </w:r>
      <w:r>
        <w:t>同前，</w:t>
      </w:r>
      <w:r>
        <w:rPr>
          <w:rFonts w:ascii="Times New Roman" w:eastAsia="Times New Roman"/>
        </w:rPr>
        <w:t>S6</w:t>
      </w:r>
      <w:r>
        <w:t>是利率、存款准备金率和数量型土地政策工具组合下的投资曲线，</w:t>
      </w:r>
    </w:p>
    <w:p w:rsidR="0018722C">
      <w:pPr>
        <w:topLinePunct/>
      </w:pPr>
      <w:r>
        <w:rPr>
          <w:rFonts w:ascii="Times New Roman" w:eastAsia="Times New Roman"/>
        </w:rPr>
        <w:t>S7</w:t>
      </w:r>
      <w:r>
        <w:t>是利率、存款准备率和价格型土地政策工具组合下的投资曲线。由</w:t>
      </w:r>
      <w:r>
        <w:t>图</w:t>
      </w:r>
      <w:r>
        <w:rPr>
          <w:rFonts w:ascii="Times New Roman" w:eastAsia="Times New Roman"/>
        </w:rPr>
        <w:t>6-17</w:t>
      </w:r>
      <w:r>
        <w:t>可知，选择不同</w:t>
      </w:r>
      <w:r>
        <w:t>的政策工具组合，对住房供给影响的效果是不同的。如果选择利率、存款准备金率和数量型</w:t>
      </w:r>
      <w:r>
        <w:t>土地政策工具，则该政策组合的实施会抑制住房供给；如果选择利率、存款准备金率和价格</w:t>
      </w:r>
      <w:r>
        <w:t>型土地政策工具，则该政策组合的实施会刺激住房供给。政策实践过程中，政府可以根据宏观调控的目的，选择不同的政策工具或组合，以实现政策出台的预计目标。</w:t>
      </w:r>
    </w:p>
    <w:p w:rsidR="0018722C">
      <w:pPr>
        <w:pStyle w:val="Heading3"/>
        <w:topLinePunct/>
        <w:ind w:left="200" w:hangingChars="200" w:hanging="200"/>
      </w:pPr>
      <w:bookmarkStart w:id="789248" w:name="_Toc686789248"/>
      <w:bookmarkStart w:name="_bookmark109" w:id="251"/>
      <w:bookmarkEnd w:id="251"/>
      <w:r>
        <w:t>6.4.6</w:t>
      </w:r>
      <w:r>
        <w:t xml:space="preserve"> </w:t>
      </w:r>
      <w:bookmarkStart w:name="_bookmark109" w:id="252"/>
      <w:bookmarkEnd w:id="252"/>
      <w:r>
        <w:t>异质预期环境下住房调控效果的比较分析</w:t>
      </w:r>
      <w:bookmarkEnd w:id="789248"/>
    </w:p>
    <w:p w:rsidR="0018722C">
      <w:pPr>
        <w:topLinePunct/>
      </w:pPr>
      <w:r>
        <w:t>为商品住宅市场设置理性预期、近视预期、无预期的异质预期环境，住房调控政策作用效果的比较见</w:t>
      </w:r>
      <w:r>
        <w:t>表</w:t>
      </w:r>
      <w:r>
        <w:rPr>
          <w:rFonts w:ascii="Times New Roman" w:eastAsia="Times New Roman"/>
        </w:rPr>
        <w:t>6</w:t>
      </w:r>
      <w:r>
        <w:rPr>
          <w:rFonts w:ascii="Times New Roman" w:eastAsia="Times New Roman"/>
        </w:rPr>
        <w:t>.</w:t>
      </w:r>
      <w:r>
        <w:rPr>
          <w:rFonts w:ascii="Times New Roman" w:eastAsia="Times New Roman"/>
        </w:rPr>
        <w:t>10</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10</w:t>
      </w:r>
      <w:r>
        <w:t xml:space="preserve">  </w:t>
      </w:r>
      <w:r>
        <w:rPr>
          <w:rFonts w:ascii="黑体" w:eastAsia="黑体" w:hint="eastAsia" w:cstheme="minorBidi" w:hAnsiTheme="minorHAnsi"/>
        </w:rPr>
        <w:t>异质</w:t>
      </w:r>
      <w:r>
        <w:rPr>
          <w:rFonts w:ascii="黑体" w:eastAsia="黑体" w:hint="eastAsia" w:cstheme="minorBidi" w:hAnsiTheme="minorHAnsi"/>
        </w:rPr>
        <w:t>预</w:t>
      </w:r>
      <w:r>
        <w:rPr>
          <w:rFonts w:ascii="黑体" w:eastAsia="黑体" w:hint="eastAsia" w:cstheme="minorBidi" w:hAnsiTheme="minorHAnsi"/>
        </w:rPr>
        <w:t>期情形</w:t>
      </w:r>
      <w:r>
        <w:rPr>
          <w:rFonts w:ascii="黑体" w:eastAsia="黑体" w:hint="eastAsia" w:cstheme="minorBidi" w:hAnsiTheme="minorHAnsi"/>
        </w:rPr>
        <w:t>下</w:t>
      </w:r>
      <w:r>
        <w:rPr>
          <w:rFonts w:ascii="黑体" w:eastAsia="黑体" w:hint="eastAsia" w:cstheme="minorBidi" w:hAnsiTheme="minorHAnsi"/>
        </w:rPr>
        <w:t>宏观调</w:t>
      </w:r>
      <w:r>
        <w:rPr>
          <w:rFonts w:ascii="黑体" w:eastAsia="黑体" w:hint="eastAsia" w:cstheme="minorBidi" w:hAnsiTheme="minorHAnsi"/>
        </w:rPr>
        <w:t>控</w:t>
      </w:r>
      <w:r>
        <w:rPr>
          <w:rFonts w:ascii="黑体" w:eastAsia="黑体" w:hint="eastAsia" w:cstheme="minorBidi" w:hAnsiTheme="minorHAnsi"/>
        </w:rPr>
        <w:t>政</w:t>
      </w:r>
      <w:r>
        <w:rPr>
          <w:rFonts w:ascii="黑体" w:eastAsia="黑体" w:hint="eastAsia" w:cstheme="minorBidi" w:hAnsiTheme="minorHAnsi"/>
        </w:rPr>
        <w:t>策</w:t>
      </w:r>
      <w:r>
        <w:rPr>
          <w:rFonts w:ascii="黑体" w:eastAsia="黑体" w:hint="eastAsia" w:cstheme="minorBidi" w:hAnsiTheme="minorHAnsi"/>
        </w:rPr>
        <w:t>对住房供</w:t>
      </w:r>
      <w:r>
        <w:rPr>
          <w:rFonts w:ascii="黑体" w:eastAsia="黑体" w:hint="eastAsia" w:cstheme="minorBidi" w:hAnsiTheme="minorHAnsi"/>
        </w:rPr>
        <w:t>给</w:t>
      </w:r>
      <w:r>
        <w:rPr>
          <w:rFonts w:ascii="黑体" w:eastAsia="黑体" w:hint="eastAsia" w:cstheme="minorBidi" w:hAnsiTheme="minorHAnsi"/>
        </w:rPr>
        <w:t>影响的</w:t>
      </w:r>
      <w:r>
        <w:rPr>
          <w:rFonts w:ascii="黑体" w:eastAsia="黑体" w:hint="eastAsia" w:cstheme="minorBidi" w:hAnsiTheme="minorHAnsi"/>
        </w:rPr>
        <w:t>比</w:t>
      </w:r>
      <w:r>
        <w:rPr>
          <w:rFonts w:ascii="黑体" w:eastAsia="黑体" w:hint="eastAsia" w:cstheme="minorBidi" w:hAnsiTheme="minorHAnsi"/>
        </w:rPr>
        <w:t>较</w:t>
      </w:r>
    </w:p>
    <w:tbl>
      <w:tblPr>
        <w:tblW w:w="5000" w:type="pct"/>
        <w:tblInd w:w="3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87"/>
        <w:gridCol w:w="2031"/>
        <w:gridCol w:w="2377"/>
        <w:gridCol w:w="2476"/>
      </w:tblGrid>
      <w:tr>
        <w:trPr>
          <w:tblHeader/>
        </w:trPr>
        <w:tc>
          <w:tcPr>
            <w:tcW w:w="12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理性预期模型Ⅰ</w:t>
            </w:r>
          </w:p>
        </w:tc>
        <w:tc>
          <w:tcPr>
            <w:tcW w:w="12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近视预期模型Ⅱ</w:t>
            </w:r>
          </w:p>
        </w:tc>
        <w:tc>
          <w:tcPr>
            <w:tcW w:w="13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无预期模型Ⅲ</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0</w:t>
            </w:r>
          </w:p>
        </w:tc>
        <w:tc>
          <w:tcPr>
            <w:tcW w:w="1107" w:type="pct"/>
            <w:vAlign w:val="center"/>
          </w:tcPr>
          <w:p w:rsidR="0018722C">
            <w:pPr>
              <w:pStyle w:val="a5"/>
              <w:topLinePunct/>
              <w:ind w:leftChars="0" w:left="0" w:rightChars="0" w:right="0" w:firstLineChars="0" w:firstLine="0"/>
              <w:spacing w:line="240" w:lineRule="atLeast"/>
            </w:pPr>
            <w:r w:rsidRPr="00000000">
              <w:rPr>
                <w:sz w:val="24"/>
                <w:szCs w:val="24"/>
              </w:rPr>
              <w:t>0.4873</w:t>
            </w:r>
            <w:r w:rsidRPr="00000000">
              <w:rPr>
                <w:sz w:val="24"/>
                <w:szCs w:val="24"/>
              </w:rPr>
              <w:t>(</w:t>
            </w:r>
            <w:r w:rsidRPr="00000000">
              <w:rPr>
                <w:sz w:val="24"/>
                <w:szCs w:val="24"/>
              </w:rPr>
              <w:t>0.790</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0.27</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0.8542</w:t>
            </w:r>
            <w:r w:rsidRPr="00000000">
              <w:rPr>
                <w:sz w:val="24"/>
                <w:szCs w:val="24"/>
              </w:rPr>
              <w:t>(</w:t>
            </w:r>
            <w:r w:rsidRPr="00000000">
              <w:rPr>
                <w:sz w:val="24"/>
                <w:szCs w:val="24"/>
              </w:rPr>
              <w:t>0.633</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0.48</w:t>
            </w:r>
          </w:p>
        </w:tc>
        <w:tc>
          <w:tcPr>
            <w:tcW w:w="1350" w:type="pct"/>
            <w:vAlign w:val="center"/>
          </w:tcPr>
          <w:p w:rsidR="0018722C">
            <w:pPr>
              <w:pStyle w:val="a5"/>
              <w:topLinePunct/>
              <w:ind w:leftChars="0" w:left="0" w:rightChars="0" w:right="0" w:firstLineChars="0" w:firstLine="0"/>
              <w:spacing w:line="240" w:lineRule="atLeast"/>
            </w:pPr>
            <w:r w:rsidRPr="00000000">
              <w:rPr>
                <w:sz w:val="24"/>
                <w:szCs w:val="24"/>
              </w:rPr>
              <w:t>0.2580</w:t>
            </w:r>
            <w:r w:rsidRPr="00000000">
              <w:rPr>
                <w:sz w:val="24"/>
                <w:szCs w:val="24"/>
              </w:rPr>
              <w:t>(</w:t>
            </w:r>
            <w:r w:rsidRPr="00000000">
              <w:rPr>
                <w:sz w:val="24"/>
                <w:szCs w:val="24"/>
              </w:rPr>
              <w:t>0.889</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0.14</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1</w:t>
            </w:r>
          </w:p>
        </w:tc>
        <w:tc>
          <w:tcPr>
            <w:tcW w:w="1107" w:type="pct"/>
            <w:vAlign w:val="center"/>
          </w:tcPr>
          <w:p w:rsidR="0018722C">
            <w:pPr>
              <w:pStyle w:val="a5"/>
              <w:topLinePunct/>
              <w:ind w:leftChars="0" w:left="0" w:rightChars="0" w:right="0" w:firstLineChars="0" w:firstLine="0"/>
              <w:spacing w:line="240" w:lineRule="atLeast"/>
            </w:pPr>
            <w:r w:rsidRPr="00000000">
              <w:rPr>
                <w:sz w:val="24"/>
                <w:szCs w:val="24"/>
              </w:rPr>
              <w:t>0.4758</w:t>
            </w:r>
            <w:r w:rsidRPr="00000000">
              <w:rPr>
                <w:sz w:val="24"/>
                <w:szCs w:val="24"/>
              </w:rPr>
              <w:t>(</w:t>
            </w:r>
            <w:r w:rsidRPr="00000000">
              <w:rPr>
                <w:sz w:val="24"/>
                <w:szCs w:val="24"/>
              </w:rPr>
              <w:t>0.018</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2.48</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0.6794</w:t>
            </w:r>
            <w:r w:rsidRPr="00000000">
              <w:rPr>
                <w:sz w:val="24"/>
                <w:szCs w:val="24"/>
              </w:rPr>
              <w:t>(</w:t>
            </w:r>
            <w:r w:rsidRPr="00000000">
              <w:rPr>
                <w:sz w:val="24"/>
                <w:szCs w:val="24"/>
              </w:rPr>
              <w:t>0.002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3.38</w:t>
            </w:r>
          </w:p>
        </w:tc>
        <w:tc>
          <w:tcPr>
            <w:tcW w:w="1350"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2</w:t>
            </w:r>
          </w:p>
        </w:tc>
        <w:tc>
          <w:tcPr>
            <w:tcW w:w="1107" w:type="pct"/>
            <w:vAlign w:val="center"/>
          </w:tcPr>
          <w:p w:rsidR="0018722C">
            <w:pPr>
              <w:pStyle w:val="a5"/>
              <w:topLinePunct/>
              <w:ind w:leftChars="0" w:left="0" w:rightChars="0" w:right="0" w:firstLineChars="0" w:firstLine="0"/>
              <w:spacing w:line="240" w:lineRule="atLeast"/>
            </w:pPr>
            <w:r w:rsidRPr="00000000">
              <w:rPr>
                <w:sz w:val="24"/>
                <w:szCs w:val="24"/>
              </w:rPr>
              <w:t>1.6408</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4.22</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1.6057</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4.28</w:t>
            </w:r>
          </w:p>
        </w:tc>
        <w:tc>
          <w:tcPr>
            <w:tcW w:w="1350" w:type="pct"/>
            <w:vAlign w:val="center"/>
          </w:tcPr>
          <w:p w:rsidR="0018722C">
            <w:pPr>
              <w:pStyle w:val="a5"/>
              <w:topLinePunct/>
              <w:ind w:leftChars="0" w:left="0" w:rightChars="0" w:right="0" w:firstLineChars="0" w:firstLine="0"/>
              <w:spacing w:line="240" w:lineRule="atLeast"/>
            </w:pPr>
            <w:r w:rsidRPr="00000000">
              <w:rPr>
                <w:sz w:val="24"/>
                <w:szCs w:val="24"/>
              </w:rPr>
              <w:t>1.6949</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4.39</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3</w:t>
            </w:r>
          </w:p>
        </w:tc>
        <w:tc>
          <w:tcPr>
            <w:tcW w:w="1107" w:type="pct"/>
            <w:vAlign w:val="center"/>
          </w:tcPr>
          <w:p w:rsidR="0018722C">
            <w:pPr>
              <w:pStyle w:val="a5"/>
              <w:topLinePunct/>
              <w:ind w:leftChars="0" w:left="0" w:rightChars="0" w:right="0" w:firstLineChars="0" w:firstLine="0"/>
              <w:spacing w:line="240" w:lineRule="atLeast"/>
            </w:pPr>
            <w:r w:rsidRPr="00000000">
              <w:rPr>
                <w:sz w:val="24"/>
                <w:szCs w:val="24"/>
              </w:rPr>
              <w:t>-0.0215</w:t>
            </w:r>
            <w:r w:rsidRPr="00000000">
              <w:rPr>
                <w:sz w:val="24"/>
                <w:szCs w:val="24"/>
              </w:rPr>
              <w:t>(</w:t>
            </w:r>
            <w:r w:rsidRPr="00000000">
              <w:rPr>
                <w:sz w:val="24"/>
                <w:szCs w:val="24"/>
              </w:rPr>
              <w:t>0.019</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-2.47</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-0.0204</w:t>
            </w:r>
            <w:r w:rsidRPr="00000000">
              <w:rPr>
                <w:sz w:val="24"/>
                <w:szCs w:val="24"/>
              </w:rPr>
              <w:t>(</w:t>
            </w:r>
            <w:r w:rsidRPr="00000000">
              <w:rPr>
                <w:sz w:val="24"/>
                <w:szCs w:val="24"/>
              </w:rPr>
              <w:t>0.028</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-2.30</w:t>
            </w:r>
          </w:p>
        </w:tc>
        <w:tc>
          <w:tcPr>
            <w:tcW w:w="1350" w:type="pct"/>
            <w:vAlign w:val="center"/>
          </w:tcPr>
          <w:p w:rsidR="0018722C">
            <w:pPr>
              <w:pStyle w:val="a5"/>
              <w:topLinePunct/>
              <w:ind w:leftChars="0" w:left="0" w:rightChars="0" w:right="0" w:firstLineChars="0" w:firstLine="0"/>
              <w:spacing w:line="240" w:lineRule="atLeast"/>
            </w:pPr>
            <w:r w:rsidRPr="00000000">
              <w:rPr>
                <w:sz w:val="24"/>
                <w:szCs w:val="24"/>
              </w:rPr>
              <w:t>-0.0209</w:t>
            </w:r>
            <w:r w:rsidRPr="00000000">
              <w:rPr>
                <w:sz w:val="24"/>
                <w:szCs w:val="24"/>
              </w:rPr>
              <w:t>(</w:t>
            </w:r>
            <w:r w:rsidRPr="00000000">
              <w:rPr>
                <w:sz w:val="24"/>
                <w:szCs w:val="24"/>
              </w:rPr>
              <w:t>0.021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-2.41</w:t>
            </w:r>
          </w:p>
        </w:tc>
      </w:tr>
      <w:tr>
        <w:tc>
          <w:tcPr>
            <w:tcW w:w="2354" w:type="pct"/>
            <w:gridSpan w:val="2"/>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-1.037506</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4</w:t>
            </w:r>
            <w:r w:rsidRPr="00000000">
              <w:rPr>
                <w:sz w:val="24"/>
                <w:szCs w:val="24"/>
              </w:rPr>
              <w:tab/>
            </w:r>
            <w:r w:rsidRPr="00000000">
              <w:rPr>
                <w:sz w:val="24"/>
                <w:szCs w:val="24"/>
              </w:rPr>
              <w:t>-6.46</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-1.0882</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-6.98</w:t>
            </w:r>
          </w:p>
        </w:tc>
        <w:tc>
          <w:tcPr>
            <w:tcW w:w="1350" w:type="pct"/>
            <w:vAlign w:val="center"/>
          </w:tcPr>
          <w:p w:rsidR="0018722C">
            <w:pPr>
              <w:pStyle w:val="a5"/>
              <w:topLinePunct/>
              <w:ind w:leftChars="0" w:left="0" w:rightChars="0" w:right="0" w:firstLineChars="0" w:firstLine="0"/>
              <w:spacing w:line="240" w:lineRule="atLeast"/>
            </w:pPr>
            <w:r w:rsidRPr="00000000">
              <w:rPr>
                <w:sz w:val="24"/>
                <w:szCs w:val="24"/>
              </w:rPr>
              <w:t>-1.1074</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-7.40</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5</w:t>
            </w:r>
          </w:p>
        </w:tc>
        <w:tc>
          <w:tcPr>
            <w:tcW w:w="1107" w:type="pct"/>
            <w:vAlign w:val="center"/>
          </w:tcPr>
          <w:p w:rsidR="0018722C">
            <w:pPr>
              <w:pStyle w:val="a5"/>
              <w:topLinePunct/>
              <w:ind w:leftChars="0" w:left="0" w:rightChars="0" w:right="0" w:firstLineChars="0" w:firstLine="0"/>
              <w:spacing w:line="240" w:lineRule="atLeast"/>
            </w:pPr>
            <w:r w:rsidRPr="00000000">
              <w:rPr>
                <w:sz w:val="24"/>
                <w:szCs w:val="24"/>
              </w:rPr>
              <w:t>0.1946</w:t>
            </w:r>
            <w:r w:rsidRPr="00000000">
              <w:rPr>
                <w:sz w:val="24"/>
                <w:szCs w:val="24"/>
              </w:rPr>
              <w:t>(</w:t>
            </w:r>
            <w:r w:rsidRPr="00000000">
              <w:rPr>
                <w:sz w:val="24"/>
                <w:szCs w:val="24"/>
              </w:rPr>
              <w:t>0.001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3.59</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0.1900</w:t>
            </w:r>
            <w:r w:rsidRPr="00000000">
              <w:rPr>
                <w:sz w:val="24"/>
                <w:szCs w:val="24"/>
              </w:rPr>
              <w:t>(</w:t>
            </w:r>
            <w:r w:rsidRPr="00000000">
              <w:rPr>
                <w:sz w:val="24"/>
                <w:szCs w:val="24"/>
              </w:rPr>
              <w:t>0.001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3.59</w:t>
            </w:r>
          </w:p>
        </w:tc>
        <w:tc>
          <w:tcPr>
            <w:tcW w:w="1350" w:type="pct"/>
            <w:vAlign w:val="center"/>
          </w:tcPr>
          <w:p w:rsidR="0018722C">
            <w:pPr>
              <w:pStyle w:val="a5"/>
              <w:topLinePunct/>
              <w:ind w:leftChars="0" w:left="0" w:rightChars="0" w:right="0" w:firstLineChars="0" w:firstLine="0"/>
              <w:spacing w:line="240" w:lineRule="atLeast"/>
            </w:pPr>
            <w:r w:rsidRPr="00000000">
              <w:rPr>
                <w:sz w:val="24"/>
                <w:szCs w:val="24"/>
              </w:rPr>
              <w:t>0.1971</w:t>
            </w:r>
            <w:r w:rsidRPr="00000000">
              <w:rPr>
                <w:sz w:val="24"/>
                <w:szCs w:val="24"/>
              </w:rPr>
              <w:t>(</w:t>
            </w:r>
            <w:r w:rsidRPr="00000000">
              <w:rPr>
                <w:sz w:val="24"/>
                <w:szCs w:val="24"/>
              </w:rPr>
              <w:t>0.001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3.62</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6</w:t>
            </w:r>
          </w:p>
        </w:tc>
        <w:tc>
          <w:tcPr>
            <w:tcW w:w="1107" w:type="pct"/>
            <w:vAlign w:val="center"/>
          </w:tcPr>
          <w:p w:rsidR="0018722C">
            <w:pPr>
              <w:pStyle w:val="a5"/>
              <w:topLinePunct/>
              <w:ind w:leftChars="0" w:left="0" w:rightChars="0" w:right="0" w:firstLineChars="0" w:firstLine="0"/>
              <w:spacing w:line="240" w:lineRule="atLeast"/>
            </w:pPr>
            <w:r w:rsidRPr="00000000">
              <w:rPr>
                <w:sz w:val="24"/>
                <w:szCs w:val="24"/>
              </w:rPr>
              <w:t>0.8264</w:t>
            </w:r>
            <w:r w:rsidRPr="00000000">
              <w:rPr>
                <w:sz w:val="24"/>
                <w:szCs w:val="24"/>
              </w:rPr>
              <w:t>(</w:t>
            </w:r>
            <w:r w:rsidRPr="00000000">
              <w:rPr>
                <w:sz w:val="24"/>
                <w:szCs w:val="24"/>
              </w:rPr>
              <w:t>0.024</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2.36</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0.8107</w:t>
            </w:r>
            <w:r w:rsidRPr="00000000">
              <w:rPr>
                <w:sz w:val="24"/>
                <w:szCs w:val="24"/>
              </w:rPr>
              <w:t>(</w:t>
            </w:r>
            <w:r w:rsidRPr="00000000">
              <w:rPr>
                <w:sz w:val="24"/>
                <w:szCs w:val="24"/>
              </w:rPr>
              <w:t>0.025</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2.34</w:t>
            </w:r>
          </w:p>
        </w:tc>
        <w:tc>
          <w:tcPr>
            <w:tcW w:w="1350" w:type="pct"/>
            <w:vAlign w:val="center"/>
          </w:tcPr>
          <w:p w:rsidR="0018722C">
            <w:pPr>
              <w:pStyle w:val="a5"/>
              <w:topLinePunct/>
              <w:ind w:leftChars="0" w:left="0" w:rightChars="0" w:right="0" w:firstLineChars="0" w:firstLine="0"/>
              <w:spacing w:line="240" w:lineRule="atLeast"/>
            </w:pPr>
            <w:r w:rsidRPr="00000000">
              <w:rPr>
                <w:sz w:val="24"/>
                <w:szCs w:val="24"/>
              </w:rPr>
              <w:t>0.8677</w:t>
            </w:r>
            <w:r w:rsidRPr="00000000">
              <w:rPr>
                <w:sz w:val="24"/>
                <w:szCs w:val="24"/>
              </w:rPr>
              <w:t>(</w:t>
            </w:r>
            <w:r w:rsidRPr="00000000">
              <w:rPr>
                <w:sz w:val="24"/>
                <w:szCs w:val="24"/>
              </w:rPr>
              <w:t>0.018</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2.48</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7</w:t>
            </w:r>
          </w:p>
        </w:tc>
        <w:tc>
          <w:tcPr>
            <w:tcW w:w="1107" w:type="pct"/>
            <w:vAlign w:val="center"/>
          </w:tcPr>
          <w:p w:rsidR="0018722C">
            <w:pPr>
              <w:pStyle w:val="a5"/>
              <w:topLinePunct/>
              <w:ind w:leftChars="0" w:left="0" w:rightChars="0" w:right="0" w:firstLineChars="0" w:firstLine="0"/>
              <w:spacing w:line="240" w:lineRule="atLeast"/>
            </w:pPr>
            <w:r w:rsidRPr="00000000">
              <w:rPr>
                <w:sz w:val="24"/>
                <w:szCs w:val="24"/>
              </w:rPr>
              <w:t>0.2768</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4.73</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0.2759</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4.84</w:t>
            </w:r>
          </w:p>
        </w:tc>
        <w:tc>
          <w:tcPr>
            <w:tcW w:w="1350" w:type="pct"/>
            <w:vAlign w:val="center"/>
          </w:tcPr>
          <w:p w:rsidR="0018722C">
            <w:pPr>
              <w:pStyle w:val="a5"/>
              <w:topLinePunct/>
              <w:ind w:leftChars="0" w:left="0" w:rightChars="0" w:right="0" w:firstLineChars="0" w:firstLine="0"/>
              <w:spacing w:line="240" w:lineRule="atLeast"/>
            </w:pPr>
            <w:r w:rsidRPr="00000000">
              <w:rPr>
                <w:sz w:val="24"/>
                <w:szCs w:val="24"/>
              </w:rPr>
              <w:t>0.2792</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4.78</w:t>
            </w:r>
          </w:p>
        </w:tc>
      </w:tr>
      <w:tr>
        <w:tc>
          <w:tcPr>
            <w:tcW w:w="1247"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8</w:t>
            </w:r>
          </w:p>
        </w:tc>
        <w:tc>
          <w:tcPr>
            <w:tcW w:w="1107" w:type="pct"/>
            <w:vAlign w:val="center"/>
          </w:tcPr>
          <w:p w:rsidR="0018722C">
            <w:pPr>
              <w:pStyle w:val="a5"/>
              <w:topLinePunct/>
              <w:ind w:leftChars="0" w:left="0" w:rightChars="0" w:right="0" w:firstLineChars="0" w:firstLine="0"/>
              <w:spacing w:line="240" w:lineRule="atLeast"/>
            </w:pPr>
            <w:r w:rsidRPr="00000000">
              <w:rPr>
                <w:sz w:val="24"/>
                <w:szCs w:val="24"/>
              </w:rPr>
              <w:t>0.0077</w:t>
            </w:r>
            <w:r w:rsidRPr="00000000">
              <w:rPr>
                <w:sz w:val="24"/>
                <w:szCs w:val="24"/>
              </w:rPr>
              <w:t>(</w:t>
            </w:r>
            <w:r w:rsidRPr="00000000">
              <w:rPr>
                <w:sz w:val="24"/>
                <w:szCs w:val="24"/>
              </w:rPr>
              <w:t>0.853</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0.19</w:t>
            </w:r>
          </w:p>
        </w:tc>
        <w:tc>
          <w:tcPr>
            <w:tcW w:w="1296" w:type="pct"/>
            <w:vAlign w:val="center"/>
          </w:tcPr>
          <w:p w:rsidR="0018722C">
            <w:pPr>
              <w:pStyle w:val="a5"/>
              <w:topLinePunct/>
              <w:ind w:leftChars="0" w:left="0" w:rightChars="0" w:right="0" w:firstLineChars="0" w:firstLine="0"/>
              <w:spacing w:line="240" w:lineRule="atLeast"/>
            </w:pPr>
            <w:r w:rsidRPr="00000000">
              <w:rPr>
                <w:sz w:val="24"/>
                <w:szCs w:val="24"/>
              </w:rPr>
              <w:t>0.0086</w:t>
            </w:r>
            <w:r w:rsidRPr="00000000">
              <w:rPr>
                <w:sz w:val="24"/>
                <w:szCs w:val="24"/>
              </w:rPr>
              <w:t>(</w:t>
            </w:r>
            <w:r w:rsidRPr="00000000">
              <w:rPr>
                <w:sz w:val="24"/>
                <w:szCs w:val="24"/>
              </w:rPr>
              <w:t>0.839</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0.20</w:t>
            </w:r>
          </w:p>
        </w:tc>
        <w:tc>
          <w:tcPr>
            <w:tcW w:w="1350" w:type="pct"/>
            <w:vAlign w:val="center"/>
          </w:tcPr>
          <w:p w:rsidR="0018722C">
            <w:pPr>
              <w:pStyle w:val="a5"/>
              <w:topLinePunct/>
              <w:ind w:leftChars="0" w:left="0" w:rightChars="0" w:right="0" w:firstLineChars="0" w:firstLine="0"/>
              <w:spacing w:line="240" w:lineRule="atLeast"/>
            </w:pPr>
            <w:r w:rsidRPr="00000000">
              <w:rPr>
                <w:sz w:val="24"/>
                <w:szCs w:val="24"/>
              </w:rPr>
              <w:t>0.0016</w:t>
            </w:r>
            <w:r w:rsidRPr="00000000">
              <w:rPr>
                <w:sz w:val="24"/>
                <w:szCs w:val="24"/>
              </w:rPr>
              <w:t>(</w:t>
            </w:r>
            <w:r w:rsidRPr="00000000">
              <w:rPr>
                <w:sz w:val="24"/>
                <w:szCs w:val="24"/>
              </w:rPr>
              <w:t>0.969</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0.04</w:t>
            </w:r>
          </w:p>
        </w:tc>
      </w:tr>
      <w:tr>
        <w:tc>
          <w:tcPr>
            <w:tcW w:w="1247" w:type="pct"/>
            <w:vAlign w:val="center"/>
          </w:tcPr>
          <w:p w:rsidR="0018722C">
            <w:pPr>
              <w:pStyle w:val="ac"/>
              <w:topLinePunct/>
              <w:ind w:leftChars="0" w:left="0" w:rightChars="0" w:right="0" w:firstLineChars="0" w:firstLine="0"/>
              <w:spacing w:line="240" w:lineRule="atLeast"/>
            </w:pPr>
          </w:p>
          <w:p w:rsidR="0018722C">
            <w:pPr>
              <w:pStyle w:val="a5"/>
              <w:topLinePunct/>
            </w:pPr>
            <w:r w:rsidRPr="00000000">
              <w:rPr>
                <w:sz w:val="24"/>
                <w:szCs w:val="24"/>
              </w:rPr>
              <w:pict>
                <v:group style="width:7.35pt;height:.5pt;mso-position-horizontal-relative:char;mso-position-vertical-relative:line" coordorigin="0,0" coordsize="147,10">
                  <v:line style="position:absolute" from="0,5" to="147,5" stroked="true" strokeweight=".495218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R </w:t>
            </w:r>
            <w:r w:rsidRPr="00000000">
              <w:rPr>
                <w:vertAlign w:val="subscript"/>
                /&gt;
                <w:sz w:val="24"/>
                <w:szCs w:val="24"/>
              </w:rPr>
              <w:t>2</w:t>
            </w:r>
          </w:p>
        </w:tc>
        <w:tc>
          <w:tcPr>
            <w:tcW w:w="1107" w:type="pct"/>
            <w:vAlign w:val="center"/>
          </w:tcPr>
          <w:p w:rsidR="0018722C">
            <w:pPr>
              <w:pStyle w:val="affff9"/>
              <w:topLinePunct/>
              <w:ind w:leftChars="0" w:left="0" w:rightChars="0" w:right="0" w:firstLineChars="0" w:firstLine="0"/>
              <w:spacing w:line="240" w:lineRule="atLeast"/>
            </w:pPr>
            <w:r w:rsidRPr="00000000">
              <w:rPr>
                <w:sz w:val="24"/>
                <w:szCs w:val="24"/>
              </w:rPr>
              <w:t>0.9021</w:t>
            </w:r>
          </w:p>
        </w:tc>
        <w:tc>
          <w:tcPr>
            <w:tcW w:w="1296" w:type="pct"/>
            <w:vAlign w:val="center"/>
          </w:tcPr>
          <w:p w:rsidR="0018722C">
            <w:pPr>
              <w:pStyle w:val="affff9"/>
              <w:topLinePunct/>
              <w:ind w:leftChars="0" w:left="0" w:rightChars="0" w:right="0" w:firstLineChars="0" w:firstLine="0"/>
              <w:spacing w:line="240" w:lineRule="atLeast"/>
            </w:pPr>
            <w:r w:rsidRPr="00000000">
              <w:rPr>
                <w:sz w:val="24"/>
                <w:szCs w:val="24"/>
              </w:rPr>
              <w:t>0.9041</w:t>
            </w:r>
          </w:p>
        </w:tc>
        <w:tc>
          <w:tcPr>
            <w:tcW w:w="1350" w:type="pct"/>
            <w:vAlign w:val="center"/>
          </w:tcPr>
          <w:p w:rsidR="0018722C">
            <w:pPr>
              <w:pStyle w:val="affff9"/>
              <w:topLinePunct/>
              <w:ind w:leftChars="0" w:left="0" w:rightChars="0" w:right="0" w:firstLineChars="0" w:firstLine="0"/>
              <w:spacing w:line="240" w:lineRule="atLeast"/>
            </w:pPr>
            <w:r w:rsidRPr="00000000">
              <w:rPr>
                <w:sz w:val="24"/>
                <w:szCs w:val="24"/>
              </w:rPr>
              <w:t>0.9004</w:t>
            </w:r>
          </w:p>
        </w:tc>
      </w:tr>
      <w:tr>
        <w:tc>
          <w:tcPr>
            <w:tcW w:w="124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联合显著性 </w:t>
            </w:r>
            <w:r w:rsidRPr="00000000">
              <w:rPr>
                <w:sz w:val="24"/>
                <w:szCs w:val="24"/>
              </w:rPr>
              <w:t>F </w:t>
            </w:r>
            <w:r w:rsidRPr="00000000">
              <w:rPr>
                <w:sz w:val="24"/>
                <w:szCs w:val="24"/>
              </w:rPr>
              <w:t>检验</w:t>
            </w:r>
          </w:p>
        </w:tc>
        <w:tc>
          <w:tcPr>
            <w:tcW w:w="11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58.35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12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58.95</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13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71.18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说明：无预期模型Ⅲ的参数估计值是固定效应模型的稳健型标准差估计方法所得。限于篇幅，模型Ⅲ的检验过程与结果不再</w:t>
      </w:r>
      <w:r>
        <w:rPr>
          <w:rFonts w:cstheme="minorBidi" w:hAnsiTheme="minorHAnsi" w:eastAsiaTheme="minorHAnsi" w:asciiTheme="minorHAnsi"/>
        </w:rPr>
        <w:t>列出。</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和</w:t>
      </w:r>
      <w:r>
        <w:rPr>
          <w:rFonts w:ascii="Times New Roman" w:hAnsi="Times New Roman" w:eastAsia="Times New Roman" w:cstheme="minorBidi"/>
        </w:rPr>
        <w:t>*</w:t>
      </w:r>
      <w:r>
        <w:rPr>
          <w:rFonts w:cstheme="minorBidi" w:hAnsiTheme="minorHAnsi" w:eastAsiaTheme="minorHAnsi" w:asciiTheme="minorHAnsi"/>
        </w:rPr>
        <w:t>分别表示在</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和</w:t>
      </w:r>
      <w:r>
        <w:rPr>
          <w:rFonts w:ascii="Times New Roman" w:hAnsi="Times New Roman" w:eastAsia="Times New Roman" w:cstheme="minorBidi"/>
        </w:rPr>
        <w:t>10%</w:t>
      </w:r>
      <w:r>
        <w:rPr>
          <w:rFonts w:cstheme="minorBidi" w:hAnsiTheme="minorHAnsi" w:eastAsiaTheme="minorHAnsi" w:asciiTheme="minorHAnsi"/>
        </w:rPr>
        <w:t>水平上显著；回归系数下方为</w:t>
      </w:r>
      <w:r>
        <w:rPr>
          <w:rFonts w:ascii="Times New Roman" w:hAnsi="Times New Roman" w:eastAsia="Times New Roman" w:cstheme="minorBidi"/>
          <w:i/>
        </w:rPr>
        <w:t>t</w:t>
      </w:r>
      <w:r>
        <w:rPr>
          <w:rFonts w:cstheme="minorBidi" w:hAnsiTheme="minorHAnsi" w:eastAsiaTheme="minorHAnsi" w:asciiTheme="minorHAnsi"/>
        </w:rPr>
        <w:t>检验统计量，小括号内为对应</w:t>
      </w:r>
      <w:r>
        <w:rPr>
          <w:rFonts w:ascii="Times New Roman" w:hAnsi="Times New Roman" w:eastAsia="Times New Roman" w:cstheme="minorBidi"/>
          <w:i/>
        </w:rPr>
        <w:t>P</w:t>
      </w:r>
      <w:r>
        <w:rPr>
          <w:rFonts w:cstheme="minorBidi" w:hAnsiTheme="minorHAnsi" w:eastAsiaTheme="minorHAnsi" w:asciiTheme="minorHAnsi"/>
        </w:rPr>
        <w:t>值。</w:t>
      </w: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10</w:t>
      </w:r>
      <w:r>
        <w:t>可以得到如下结论：</w:t>
      </w:r>
    </w:p>
    <w:p w:rsidR="0018722C">
      <w:pPr>
        <w:topLinePunct/>
      </w:pPr>
      <w:r>
        <w:t>（</w:t>
      </w:r>
      <w:r>
        <w:rPr>
          <w:rFonts w:ascii="Times New Roman" w:hAnsi="Times New Roman" w:eastAsia="Times New Roman"/>
        </w:rPr>
        <w:t>1</w:t>
      </w:r>
      <w:r>
        <w:t>）</w:t>
      </w:r>
      <w:r>
        <w:t>异质预期环境下，同一政策工具对商品住宅供给的作用效果存在差异。比较模型Ⅰ</w:t>
      </w:r>
      <w:r>
        <w:rPr>
          <w:rFonts w:ascii="Times New Roman" w:hAnsi="Times New Roman" w:eastAsia="Times New Roman"/>
        </w:rPr>
        <w:t>~</w:t>
      </w:r>
      <w:r>
        <w:t>Ⅲ，显示存款准备金率、土地价格、房地产企业国内贷款额、房地产开发土地购置面积、贷款利率等政策工具在市场参与者持有理性预期、近视预期或者是无预期的假设条件下，对商品住宅供给的影响程度是不同的，这意味着政策实施效应与市场参与者的预期类型有关。</w:t>
      </w:r>
      <w:r>
        <w:t>以利率为例</w:t>
      </w:r>
      <w:r>
        <w:t>（</w:t>
      </w:r>
      <w:r>
        <w:rPr>
          <w:spacing w:val="-2"/>
        </w:rPr>
        <w:t>限于篇幅，其他政策变量参数不再分析</w:t>
      </w:r>
      <w:r>
        <w:t>）</w:t>
      </w:r>
      <w:r>
        <w:t>，在理性预期条件下贷款利率对供给的</w:t>
      </w:r>
      <w:r>
        <w:t>负向影响最大，在近视预期条件下贷款利率的负向影响最小，无预期条件下贷款利率的影响</w:t>
      </w:r>
      <w:r>
        <w:t>介于二者之间。利率是资金使用成本的反映，如果贷款利率上升，则房地产企业的资金成本</w:t>
      </w:r>
      <w:r>
        <w:t>增加，在无法将此成本有效转嫁给消费者时利润空间受到压缩，房地产企业的投资量受到抑</w:t>
      </w:r>
      <w:r>
        <w:t>制。异质预期环境下，市场参与者对未来房价走势的预期不同，对利润空间的判断也不同，</w:t>
      </w:r>
      <w:r>
        <w:t>所以该工具在住房调控中的作用也会因环境而异。现有理论研究或是政策实践对预期及其异质性的忽视，导致了无法得到具有针对性的、更加科学的结论，在一定程度上造成了住房调控的低效，因此在住房调控研究中考虑异质预期环境的影响并出台差别化的政策是必要的。</w:t>
      </w:r>
    </w:p>
    <w:p w:rsidR="0018722C">
      <w:pPr>
        <w:topLinePunct/>
      </w:pPr>
      <w:r>
        <w:t>（</w:t>
      </w:r>
      <w:r>
        <w:rPr>
          <w:rFonts w:ascii="Times New Roman" w:hAnsi="Times New Roman" w:eastAsia="Times New Roman"/>
        </w:rPr>
        <w:t>2</w:t>
      </w:r>
      <w:r>
        <w:t>）</w:t>
      </w:r>
      <w:r>
        <w:t>预期对商品住宅供给具有重要影响，且理性预期的作用要小于近视预期。由模型Ⅰ</w:t>
      </w:r>
    </w:p>
    <w:p w:rsidR="0018722C">
      <w:pPr>
        <w:topLinePunct/>
      </w:pPr>
      <w:r>
        <w:t>和Ⅱ可以看出，两种预期对</w:t>
      </w:r>
      <w:r>
        <w:rPr>
          <w:rFonts w:ascii="Times New Roman" w:hAnsi="Times New Roman" w:eastAsia="宋体"/>
        </w:rPr>
        <w:t>35</w:t>
      </w:r>
      <w:r>
        <w:t>个大中城市的商品住宅供给都具有显著的正向影响，且影响程</w:t>
      </w:r>
      <w:r>
        <w:t>度要大于土地</w:t>
      </w:r>
      <w:r>
        <w:t>（</w:t>
      </w:r>
      <w:r>
        <w:t>数量型</w:t>
      </w:r>
      <w:r>
        <w:t>）</w:t>
      </w:r>
      <w:r>
        <w:t>、信贷、利率以及经适房等政策工具。因此，在住房调控研究中必须</w:t>
      </w:r>
      <w:r>
        <w:t>重视市场参与者预期的存在和重要性，否则难以得到与现实相符合的研究结论。比较模型Ⅰ</w:t>
      </w:r>
      <w:r>
        <w:t>与模型Ⅱ，显示理性预期对商品住宅供给的作用要小于近视预期，理性预期每增加</w:t>
      </w:r>
      <w:r>
        <w:rPr>
          <w:rFonts w:ascii="Times New Roman" w:hAnsi="Times New Roman" w:eastAsia="宋体"/>
        </w:rPr>
        <w:t>1</w:t>
      </w:r>
      <w:r>
        <w:t>个单位，</w:t>
      </w:r>
      <w:r>
        <w:t>商品住宅供给增加</w:t>
      </w:r>
      <w:r>
        <w:rPr>
          <w:rFonts w:ascii="Times New Roman" w:hAnsi="Times New Roman" w:eastAsia="宋体"/>
        </w:rPr>
        <w:t>0</w:t>
      </w:r>
      <w:r>
        <w:rPr>
          <w:rFonts w:ascii="Times New Roman" w:hAnsi="Times New Roman" w:eastAsia="宋体"/>
        </w:rPr>
        <w:t>.</w:t>
      </w:r>
      <w:r>
        <w:rPr>
          <w:rFonts w:ascii="Times New Roman" w:hAnsi="Times New Roman" w:eastAsia="宋体"/>
        </w:rPr>
        <w:t>48%</w:t>
      </w:r>
      <w:r>
        <w:t>，近视预期每增加</w:t>
      </w:r>
      <w:r>
        <w:rPr>
          <w:rFonts w:ascii="Times New Roman" w:hAnsi="Times New Roman" w:eastAsia="宋体"/>
        </w:rPr>
        <w:t>1</w:t>
      </w:r>
      <w:r>
        <w:t>个单位，商品住宅供给增加</w:t>
      </w:r>
      <w:r>
        <w:rPr>
          <w:rFonts w:ascii="Times New Roman" w:hAnsi="Times New Roman" w:eastAsia="宋体"/>
        </w:rPr>
        <w:t>0</w:t>
      </w:r>
      <w:r>
        <w:rPr>
          <w:rFonts w:ascii="Times New Roman" w:hAnsi="Times New Roman" w:eastAsia="宋体"/>
        </w:rPr>
        <w:t>.</w:t>
      </w:r>
      <w:r>
        <w:rPr>
          <w:rFonts w:ascii="Times New Roman" w:hAnsi="Times New Roman" w:eastAsia="宋体"/>
        </w:rPr>
        <w:t>68%</w:t>
      </w:r>
      <w:r>
        <w:t>，约为前者</w:t>
      </w:r>
      <w:r>
        <w:t>的</w:t>
      </w:r>
      <w:r>
        <w:rPr>
          <w:rFonts w:ascii="Times New Roman" w:hAnsi="Times New Roman" w:eastAsia="宋体"/>
        </w:rPr>
        <w:t>1</w:t>
      </w:r>
      <w:r>
        <w:rPr>
          <w:rFonts w:ascii="Times New Roman" w:hAnsi="Times New Roman" w:eastAsia="宋体"/>
        </w:rPr>
        <w:t>.</w:t>
      </w:r>
      <w:r>
        <w:rPr>
          <w:rFonts w:ascii="Times New Roman" w:hAnsi="Times New Roman" w:eastAsia="宋体"/>
        </w:rPr>
        <w:t>4</w:t>
      </w:r>
      <w:r>
        <w:t>倍。这一方面说明房地产企业进行供给决策时，普遍更注重历史价格波动的影响，并以此形成房价预期，另一方面也体现出预期环境的异质性。</w:t>
      </w:r>
    </w:p>
    <w:p w:rsidR="0018722C">
      <w:pPr>
        <w:topLinePunct/>
      </w:pPr>
      <w:r>
        <w:t>（</w:t>
      </w:r>
      <w:r>
        <w:rPr>
          <w:rFonts w:ascii="Times New Roman" w:hAnsi="Times New Roman" w:eastAsia="Times New Roman"/>
        </w:rPr>
        <w:t>3</w:t>
      </w:r>
      <w:r>
        <w:t>）</w:t>
      </w:r>
      <w:r>
        <w:t>预期会弱化宏观调控政策的作用效果，且近视预期的弱化作用更大。比较模型Ⅰ</w:t>
      </w:r>
      <w:r>
        <w:rPr>
          <w:rFonts w:ascii="Times New Roman" w:hAnsi="Times New Roman" w:eastAsia="Times New Roman"/>
        </w:rPr>
        <w:t>~</w:t>
      </w:r>
      <w:r>
        <w:t>Ⅲ，显示在无预期时存款准备金率、房地产企业国内贷款额、土地交易价格、房地产企业购置土地面积等政策变量对住房供给的影响更大；而比较模型Ⅰ和Ⅱ，显示贷款利率、房地产企业国内贷款额、土地交易价格、房地产企业购置土地面积等指标在理性预期情形下对住房供给的影响更大。这说明了预期的存在会弱化货币政策和土地政策等政策工具的实施效果，而且与理性预期相比，近视预期对调控政策效果的弱化作用更大。该结论在一定程度上解释了目前国内住房调控政策低效甚至失效的原因，也在一定程度上说明了将预期引入住房调控研究框架的必要性。</w:t>
      </w:r>
    </w:p>
    <w:p w:rsidR="0018722C">
      <w:pPr>
        <w:topLinePunct/>
      </w:pPr>
      <w:r>
        <w:t>由上述结论可知，在市场参与者持不同类型预期的情形下，住房宏观调控工具对商品住宅供给的作用效果存在显著差异，因此无论理论研究还是政策制定都应该考虑市场参与者预期的存在和形成机制的差别，并进行分类研究和调控，这样才有可能得到更加科学的结论和良好的效果。</w:t>
      </w:r>
    </w:p>
    <w:p w:rsidR="0018722C">
      <w:pPr>
        <w:pStyle w:val="Heading3"/>
        <w:topLinePunct/>
        <w:ind w:left="200" w:hangingChars="200" w:hanging="200"/>
      </w:pPr>
      <w:bookmarkStart w:id="789249" w:name="_Toc686789249"/>
      <w:bookmarkStart w:name="_bookmark110" w:id="253"/>
      <w:bookmarkEnd w:id="253"/>
      <w:r>
        <w:t>6.4.7</w:t>
      </w:r>
      <w:r>
        <w:t xml:space="preserve"> </w:t>
      </w:r>
      <w:bookmarkStart w:name="_bookmark110" w:id="254"/>
      <w:bookmarkEnd w:id="254"/>
      <w:r>
        <w:t>异质城市环境下住房调控效果的比较分析</w:t>
      </w:r>
      <w:bookmarkEnd w:id="789249"/>
    </w:p>
    <w:p w:rsidR="0018722C">
      <w:pPr>
        <w:topLinePunct/>
      </w:pPr>
      <w:r>
        <w:t>上文中对异质预期环境下住房供给调控的作用效果做了比较分析。但是，全国性的调控</w:t>
      </w:r>
      <w:r>
        <w:t>政策在不同的城市实施后，是否存在作用力度、作用方向上的效果差异就不得而知了。因此，</w:t>
      </w:r>
      <w:r>
        <w:t>需要对</w:t>
      </w:r>
      <w:r>
        <w:rPr>
          <w:rFonts w:ascii="Times New Roman" w:eastAsia="Times New Roman"/>
        </w:rPr>
        <w:t>35</w:t>
      </w:r>
      <w:r>
        <w:t>个大中城市按照某种</w:t>
      </w:r>
      <w:r>
        <w:t>（</w:t>
      </w:r>
      <w:r>
        <w:t>某些</w:t>
      </w:r>
      <w:r>
        <w:t>）</w:t>
      </w:r>
      <w:r>
        <w:t>特征分类，从不同的分类入手，分别探讨各类城市调控政策的作用效果，以便得到更有针对性的结论。</w:t>
      </w:r>
    </w:p>
    <w:p w:rsidR="0018722C">
      <w:pPr>
        <w:topLinePunct/>
      </w:pPr>
      <w:r>
        <w:t>针对国内商品住宅市场地区发展不平衡和住房调控效果不佳的现状，部分成果涉及了宏</w:t>
      </w:r>
      <w:r>
        <w:t>观调控中的城市</w:t>
      </w:r>
      <w:r>
        <w:t>（</w:t>
      </w:r>
      <w:r>
        <w:t>或地区</w:t>
      </w:r>
      <w:r>
        <w:t>）</w:t>
      </w:r>
      <w:r>
        <w:t>差异问题。如周京奎</w:t>
      </w:r>
      <w:r>
        <w:t>（</w:t>
      </w:r>
      <w:r>
        <w:rPr>
          <w:rFonts w:ascii="Times New Roman" w:eastAsia="Times New Roman"/>
          <w:spacing w:val="-2"/>
        </w:rPr>
        <w:t>2005</w:t>
      </w:r>
      <w:r>
        <w:t>）</w:t>
      </w:r>
      <w:r>
        <w:t>通过误差修正模型对</w:t>
      </w:r>
      <w:r>
        <w:rPr>
          <w:rFonts w:ascii="Times New Roman" w:eastAsia="Times New Roman"/>
        </w:rPr>
        <w:t>2001</w:t>
      </w:r>
      <w:r>
        <w:t>年</w:t>
      </w:r>
      <w:r>
        <w:rPr>
          <w:rFonts w:ascii="Times New Roman" w:eastAsia="Times New Roman"/>
        </w:rPr>
        <w:t>6</w:t>
      </w:r>
      <w:r>
        <w:t>月</w:t>
      </w:r>
      <w:r>
        <w:t>至</w:t>
      </w:r>
    </w:p>
    <w:p w:rsidR="0018722C">
      <w:pPr>
        <w:topLinePunct/>
      </w:pPr>
      <w:r>
        <w:rPr>
          <w:rFonts w:ascii="Times New Roman" w:eastAsia="Times New Roman"/>
        </w:rPr>
        <w:t>2004</w:t>
      </w:r>
      <w:r>
        <w:t>年</w:t>
      </w:r>
      <w:r>
        <w:rPr>
          <w:rFonts w:ascii="Times New Roman" w:eastAsia="Times New Roman"/>
        </w:rPr>
        <w:t>8</w:t>
      </w:r>
      <w:r>
        <w:t>月间北京、天津、上海和重庆</w:t>
      </w:r>
      <w:r>
        <w:rPr>
          <w:rFonts w:ascii="Times New Roman" w:eastAsia="Times New Roman"/>
        </w:rPr>
        <w:t>4</w:t>
      </w:r>
      <w:r>
        <w:t>个城市的住宅价格与货币政策关系进行了实证分析</w:t>
      </w:r>
    </w:p>
    <w:p w:rsidR="0018722C">
      <w:pPr>
        <w:topLinePunct/>
      </w:pPr>
      <w:r>
        <w:t>和比较分析；王松涛</w:t>
      </w:r>
      <w:r>
        <w:t>（</w:t>
      </w:r>
      <w:r>
        <w:rPr>
          <w:rFonts w:ascii="Times New Roman" w:eastAsia="Times New Roman"/>
        </w:rPr>
        <w:t>2011</w:t>
      </w:r>
      <w:r>
        <w:t>）</w:t>
      </w:r>
      <w:r>
        <w:t>对</w:t>
      </w:r>
      <w:r>
        <w:rPr>
          <w:rFonts w:ascii="Times New Roman" w:eastAsia="Times New Roman"/>
        </w:rPr>
        <w:t>2003</w:t>
      </w:r>
      <w:r>
        <w:t>年</w:t>
      </w:r>
      <w:r>
        <w:rPr>
          <w:rFonts w:ascii="Times New Roman" w:eastAsia="Times New Roman"/>
        </w:rPr>
        <w:t>6</w:t>
      </w:r>
      <w:r>
        <w:t>月至</w:t>
      </w:r>
      <w:r>
        <w:rPr>
          <w:rFonts w:ascii="Times New Roman" w:eastAsia="Times New Roman"/>
        </w:rPr>
        <w:t>2007</w:t>
      </w:r>
      <w:r>
        <w:t>年</w:t>
      </w:r>
      <w:r>
        <w:rPr>
          <w:rFonts w:ascii="Times New Roman" w:eastAsia="Times New Roman"/>
        </w:rPr>
        <w:t>9</w:t>
      </w:r>
      <w:r>
        <w:t>月间</w:t>
      </w:r>
      <w:r>
        <w:rPr>
          <w:rFonts w:ascii="Times New Roman" w:eastAsia="Times New Roman"/>
        </w:rPr>
        <w:t>4</w:t>
      </w:r>
      <w:r>
        <w:t>个全国性政策工具对北京、</w:t>
      </w:r>
    </w:p>
    <w:p w:rsidR="0018722C">
      <w:pPr>
        <w:topLinePunct/>
      </w:pPr>
      <w:r>
        <w:t>上海、广州等</w:t>
      </w:r>
      <w:r>
        <w:rPr>
          <w:rFonts w:ascii="Times New Roman" w:eastAsia="Times New Roman"/>
        </w:rPr>
        <w:t>6</w:t>
      </w:r>
      <w:r>
        <w:t>个城市的干预效果进行了定量和比较分析；熊方军、邓长荣、马永开</w:t>
      </w:r>
      <w:r>
        <w:t>（</w:t>
      </w:r>
      <w:r>
        <w:rPr>
          <w:rFonts w:ascii="Times New Roman" w:eastAsia="Times New Roman"/>
        </w:rPr>
        <w:t>2007</w:t>
      </w:r>
      <w:r>
        <w:t>）</w:t>
      </w:r>
      <w:r>
        <w:t>，</w:t>
      </w:r>
      <w:r>
        <w:t>陈会广、刘忠原、张耀宇</w:t>
      </w:r>
      <w:r>
        <w:t>（</w:t>
      </w:r>
      <w:r>
        <w:rPr>
          <w:rFonts w:ascii="Times New Roman" w:eastAsia="Times New Roman"/>
          <w:spacing w:val="-6"/>
        </w:rPr>
        <w:t>2012</w:t>
      </w:r>
      <w:r>
        <w:t>）</w:t>
      </w:r>
      <w:r>
        <w:t>以住房分类调控为目的，分别采用传统二维聚类法和</w:t>
      </w:r>
      <w:r>
        <w:rPr>
          <w:rFonts w:ascii="Times New Roman" w:eastAsia="Times New Roman"/>
        </w:rPr>
        <w:t>Granger</w:t>
      </w:r>
      <w:r>
        <w:t>因果关系检验法，对中国</w:t>
      </w:r>
      <w:r>
        <w:rPr>
          <w:rFonts w:ascii="Times New Roman" w:eastAsia="Times New Roman"/>
        </w:rPr>
        <w:t>30</w:t>
      </w:r>
      <w:r>
        <w:t>个省市和</w:t>
      </w:r>
      <w:r>
        <w:rPr>
          <w:rFonts w:ascii="Times New Roman" w:eastAsia="Times New Roman"/>
        </w:rPr>
        <w:t>35</w:t>
      </w:r>
      <w:r>
        <w:t>个大中城市的房地产市场进行分类。上述成果已敏锐地洞察到了城市</w:t>
      </w:r>
      <w:r>
        <w:t>（</w:t>
      </w:r>
      <w:r>
        <w:t>或地区</w:t>
      </w:r>
      <w:r>
        <w:t>）</w:t>
      </w:r>
      <w:r>
        <w:t>差异导致的调控效果差异，但研究并不深入和全面。部分学</w:t>
      </w:r>
      <w:r>
        <w:t>者</w:t>
      </w:r>
    </w:p>
    <w:p w:rsidR="0018722C">
      <w:pPr>
        <w:topLinePunct/>
      </w:pPr>
      <w:r>
        <w:t>简单地按照东部、中部与西部等区位特征进行类型划分，笔者认为如果简单地对同一地理区位的城市实施相同的调控政策，可能在部分城市并不会取得良好的效果。只有在对发展不均衡的商品住宅市场进行分类的基础上，进一步研究调控政策实施效应的差异性，才可能为出</w:t>
      </w:r>
      <w:r>
        <w:t>台差别化的调控政策提供科学依据。因此，该部分将按照不同城市的商品住宅价格水平对</w:t>
      </w:r>
      <w:r>
        <w:rPr>
          <w:rFonts w:ascii="Times New Roman" w:eastAsia="Times New Roman"/>
        </w:rPr>
        <w:t>35</w:t>
      </w:r>
      <w:r>
        <w:t>个大中城市进行面板聚类分析，探析不同类型城市宏观调控政策的作用规律。</w:t>
      </w:r>
    </w:p>
    <w:p w:rsidR="0018722C">
      <w:pPr>
        <w:pStyle w:val="Heading4"/>
        <w:topLinePunct/>
        <w:ind w:left="200" w:hangingChars="200" w:hanging="200"/>
      </w:pPr>
      <w:r>
        <w:t>（</w:t>
      </w:r>
      <w:r>
        <w:t>1</w:t>
      </w:r>
      <w:r>
        <w:t>）</w:t>
      </w:r>
      <w:r>
        <w:t>面板聚类结果</w:t>
      </w:r>
    </w:p>
    <w:p w:rsidR="0018722C">
      <w:pPr>
        <w:topLinePunct/>
      </w:pPr>
      <w:r>
        <w:t>由于房价水平相似的城市，其住房市场供、需对比力量存在一定的相似性，且房价水平也是最能直接反映一个城市商品住宅市场发展水平的指标，因此该部分选择商品住宅销售价格指标进行聚类分析。通过对</w:t>
      </w:r>
      <w:r>
        <w:rPr>
          <w:rFonts w:ascii="Times New Roman" w:eastAsia="Times New Roman"/>
        </w:rPr>
        <w:t>35</w:t>
      </w:r>
      <w:r w:rsidR="001852F3">
        <w:rPr>
          <w:rFonts w:ascii="Times New Roman" w:eastAsia="Times New Roman"/>
        </w:rPr>
        <w:t xml:space="preserve"> </w:t>
      </w:r>
      <w:r>
        <w:t>个大中城市商品住宅销售价格面板数据的初步观测，发</w:t>
      </w:r>
      <w:r>
        <w:t>现</w:t>
      </w:r>
    </w:p>
    <w:p w:rsidR="0018722C">
      <w:pPr>
        <w:topLinePunct/>
      </w:pPr>
      <w:r>
        <w:rPr>
          <w:rFonts w:ascii="Times New Roman" w:eastAsia="Times New Roman"/>
        </w:rPr>
        <w:t>1999~2010</w:t>
      </w:r>
      <w:r>
        <w:t>年间各城市房价普遍呈现上涨趋势。该直观结论无法对</w:t>
      </w:r>
      <w:r>
        <w:rPr>
          <w:rFonts w:ascii="Times New Roman" w:eastAsia="Times New Roman"/>
        </w:rPr>
        <w:t>35</w:t>
      </w:r>
      <w:r>
        <w:t>个大中城市房价情况做出准确的判断和区分，因此以下采用聚类方法判别各城市商品房销售价格的层次类型和差异情况。然而，如果选取某一固定时期进行聚类分析，则会抹杀市场动态发展趋势，结果也会有所偏误。因此，此处的聚类方法选择将多元统计方法引入面板模型的面板聚类方法。选择</w:t>
      </w:r>
      <w:r>
        <w:t>平方欧氏距离作为面板数据的相似性指标，按照离差平方和法进行聚类分析，利用</w:t>
      </w:r>
      <w:r>
        <w:rPr>
          <w:rFonts w:ascii="Times New Roman" w:eastAsia="Times New Roman"/>
        </w:rPr>
        <w:t>Stata12.0</w:t>
      </w:r>
      <w:r>
        <w:t>对</w:t>
      </w:r>
      <w:r>
        <w:rPr>
          <w:rFonts w:ascii="Times New Roman" w:eastAsia="Times New Roman"/>
        </w:rPr>
        <w:t>35</w:t>
      </w:r>
      <w:r>
        <w:t>个大中城市</w:t>
      </w:r>
      <w:r>
        <w:rPr>
          <w:rFonts w:ascii="Times New Roman" w:eastAsia="Times New Roman"/>
        </w:rPr>
        <w:t>1999</w:t>
      </w:r>
      <w:r>
        <w:t>～</w:t>
      </w:r>
      <w:r>
        <w:rPr>
          <w:rFonts w:ascii="Times New Roman" w:eastAsia="Times New Roman"/>
        </w:rPr>
        <w:t>2010</w:t>
      </w:r>
      <w:r>
        <w:t>年样本数据的面板聚类结果见</w:t>
      </w:r>
      <w:r>
        <w:t>表</w:t>
      </w:r>
      <w:r>
        <w:rPr>
          <w:rFonts w:ascii="Times New Roman" w:eastAsia="Times New Roman"/>
        </w:rPr>
        <w:t>6</w:t>
      </w:r>
      <w:r>
        <w:rPr>
          <w:rFonts w:ascii="Times New Roman" w:eastAsia="Times New Roman"/>
        </w:rPr>
        <w:t>.</w:t>
      </w:r>
      <w:r>
        <w:rPr>
          <w:rFonts w:ascii="Times New Roman" w:eastAsia="Times New Roman"/>
        </w:rPr>
        <w:t>11</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11</w:t>
      </w:r>
      <w:r w:rsidRPr="00000000">
        <w:rPr>
          <w:rFonts w:cstheme="minorBidi" w:hAnsiTheme="minorHAnsi" w:eastAsiaTheme="minorHAnsi" w:asciiTheme="minorHAnsi"/>
        </w:rPr>
        <w:tab/>
      </w:r>
      <w:r>
        <w:rPr>
          <w:rFonts w:ascii="Times New Roman" w:eastAsia="Times New Roman" w:cstheme="minorBidi" w:hAnsiTheme="minorHAnsi"/>
        </w:rPr>
        <w:t>35</w:t>
      </w:r>
      <w:r>
        <w:rPr>
          <w:rFonts w:ascii="黑体" w:eastAsia="黑体" w:hint="eastAsia" w:cstheme="minorBidi" w:hAnsiTheme="minorHAnsi"/>
        </w:rPr>
        <w:t>个大中</w:t>
      </w:r>
      <w:r>
        <w:rPr>
          <w:rFonts w:ascii="黑体" w:eastAsia="黑体" w:hint="eastAsia" w:cstheme="minorBidi" w:hAnsiTheme="minorHAnsi"/>
        </w:rPr>
        <w:t>城</w:t>
      </w:r>
      <w:r>
        <w:rPr>
          <w:rFonts w:ascii="黑体" w:eastAsia="黑体" w:hint="eastAsia" w:cstheme="minorBidi" w:hAnsiTheme="minorHAnsi"/>
        </w:rPr>
        <w:t>市面板</w:t>
      </w:r>
      <w:r>
        <w:rPr>
          <w:rFonts w:ascii="黑体" w:eastAsia="黑体" w:hint="eastAsia" w:cstheme="minorBidi" w:hAnsiTheme="minorHAnsi"/>
        </w:rPr>
        <w:t>聚类</w:t>
      </w:r>
      <w:r>
        <w:rPr>
          <w:rFonts w:ascii="黑体" w:eastAsia="黑体" w:hint="eastAsia" w:cstheme="minorBidi" w:hAnsiTheme="minorHAnsi"/>
        </w:rPr>
        <w:t>结果</w:t>
      </w:r>
    </w:p>
    <w:tbl>
      <w:tblPr>
        <w:tblW w:w="5000" w:type="pct"/>
        <w:tblInd w:w="2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6"/>
        <w:gridCol w:w="7586"/>
        <w:gridCol w:w="941"/>
      </w:tblGrid>
      <w:tr>
        <w:trPr>
          <w:tblHeader/>
        </w:trPr>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组类</w:t>
            </w:r>
          </w:p>
        </w:tc>
        <w:tc>
          <w:tcPr>
            <w:tcW w:w="4004"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r>
              <w:t>个数</w:t>
            </w:r>
          </w:p>
        </w:tc>
      </w:tr>
      <w:tr>
        <w:tc>
          <w:tcPr>
            <w:tcW w:w="499" w:type="pct"/>
            <w:vAlign w:val="center"/>
          </w:tcPr>
          <w:p w:rsidR="0018722C">
            <w:pPr>
              <w:pStyle w:val="ac"/>
              <w:topLinePunct/>
              <w:ind w:leftChars="0" w:left="0" w:rightChars="0" w:right="0" w:firstLineChars="0" w:firstLine="0"/>
              <w:spacing w:line="240" w:lineRule="atLeast"/>
            </w:pPr>
            <w:r>
              <w:t>A</w:t>
            </w:r>
          </w:p>
        </w:tc>
        <w:tc>
          <w:tcPr>
            <w:tcW w:w="4004" w:type="pct"/>
            <w:vAlign w:val="center"/>
          </w:tcPr>
          <w:p w:rsidR="0018722C">
            <w:pPr>
              <w:pStyle w:val="a5"/>
              <w:topLinePunct/>
              <w:ind w:leftChars="0" w:left="0" w:rightChars="0" w:right="0" w:firstLineChars="0" w:firstLine="0"/>
              <w:spacing w:line="240" w:lineRule="atLeast"/>
            </w:pPr>
            <w:r>
              <w:t>北京、深圳</w:t>
            </w:r>
          </w:p>
        </w:tc>
        <w:tc>
          <w:tcPr>
            <w:tcW w:w="497" w:type="pct"/>
            <w:vAlign w:val="center"/>
          </w:tcPr>
          <w:p w:rsidR="0018722C">
            <w:pPr>
              <w:pStyle w:val="affff9"/>
              <w:topLinePunct/>
              <w:ind w:leftChars="0" w:left="0" w:rightChars="0" w:right="0" w:firstLineChars="0" w:firstLine="0"/>
              <w:spacing w:line="240" w:lineRule="atLeast"/>
            </w:pPr>
            <w:r>
              <w:t>2</w:t>
            </w:r>
          </w:p>
        </w:tc>
      </w:tr>
      <w:tr>
        <w:tc>
          <w:tcPr>
            <w:tcW w:w="499" w:type="pct"/>
            <w:vAlign w:val="center"/>
          </w:tcPr>
          <w:p w:rsidR="0018722C">
            <w:pPr>
              <w:pStyle w:val="ac"/>
              <w:topLinePunct/>
              <w:ind w:leftChars="0" w:left="0" w:rightChars="0" w:right="0" w:firstLineChars="0" w:firstLine="0"/>
              <w:spacing w:line="240" w:lineRule="atLeast"/>
            </w:pPr>
            <w:r>
              <w:t>B</w:t>
            </w:r>
          </w:p>
        </w:tc>
        <w:tc>
          <w:tcPr>
            <w:tcW w:w="4004" w:type="pct"/>
            <w:vAlign w:val="center"/>
          </w:tcPr>
          <w:p w:rsidR="0018722C">
            <w:pPr>
              <w:pStyle w:val="a5"/>
              <w:topLinePunct/>
              <w:ind w:leftChars="0" w:left="0" w:rightChars="0" w:right="0" w:firstLineChars="0" w:firstLine="0"/>
              <w:spacing w:line="240" w:lineRule="atLeast"/>
            </w:pPr>
            <w:r>
              <w:t>上海、广州、杭州、宁波、厦门</w:t>
            </w:r>
          </w:p>
        </w:tc>
        <w:tc>
          <w:tcPr>
            <w:tcW w:w="497" w:type="pct"/>
            <w:vAlign w:val="center"/>
          </w:tcPr>
          <w:p w:rsidR="0018722C">
            <w:pPr>
              <w:pStyle w:val="affff9"/>
              <w:topLinePunct/>
              <w:ind w:leftChars="0" w:left="0" w:rightChars="0" w:right="0" w:firstLineChars="0" w:firstLine="0"/>
              <w:spacing w:line="240" w:lineRule="atLeast"/>
            </w:pPr>
            <w:r>
              <w:t>5</w:t>
            </w:r>
          </w:p>
        </w:tc>
      </w:tr>
      <w:tr>
        <w:tc>
          <w:tcPr>
            <w:tcW w:w="499" w:type="pct"/>
            <w:vAlign w:val="center"/>
          </w:tcPr>
          <w:p w:rsidR="0018722C">
            <w:pPr>
              <w:pStyle w:val="ac"/>
              <w:topLinePunct/>
              <w:ind w:leftChars="0" w:left="0" w:rightChars="0" w:right="0" w:firstLineChars="0" w:firstLine="0"/>
              <w:spacing w:line="240" w:lineRule="atLeast"/>
            </w:pPr>
            <w:r>
              <w:t>C</w:t>
            </w:r>
          </w:p>
        </w:tc>
        <w:tc>
          <w:tcPr>
            <w:tcW w:w="4004" w:type="pct"/>
            <w:vAlign w:val="center"/>
          </w:tcPr>
          <w:p w:rsidR="0018722C">
            <w:pPr>
              <w:pStyle w:val="a5"/>
              <w:topLinePunct/>
              <w:ind w:leftChars="0" w:left="0" w:rightChars="0" w:right="0" w:firstLineChars="0" w:firstLine="0"/>
              <w:spacing w:line="240" w:lineRule="atLeast"/>
            </w:pPr>
            <w:r>
              <w:t>天津、大连、青岛、济南、武汉、南京、福州、海口、成都、太原、</w:t>
            </w:r>
          </w:p>
        </w:tc>
        <w:tc>
          <w:tcPr>
            <w:tcW w:w="497" w:type="pct"/>
            <w:vAlign w:val="center"/>
          </w:tcPr>
          <w:p w:rsidR="0018722C">
            <w:pPr>
              <w:pStyle w:val="affff9"/>
              <w:topLinePunct/>
              <w:ind w:leftChars="0" w:left="0" w:rightChars="0" w:right="0" w:firstLineChars="0" w:firstLine="0"/>
              <w:spacing w:line="240" w:lineRule="atLeast"/>
            </w:pPr>
            <w:r>
              <w:t>10</w:t>
            </w:r>
          </w:p>
        </w:tc>
      </w:tr>
      <w:tr>
        <w:tc>
          <w:tcPr>
            <w:tcW w:w="499" w:type="pct"/>
            <w:vAlign w:val="center"/>
            <w:tcBorders>
              <w:top w:val="single" w:sz="4" w:space="0" w:color="auto"/>
            </w:tcBorders>
          </w:tcPr>
          <w:p w:rsidR="0018722C">
            <w:pPr>
              <w:pStyle w:val="ac"/>
              <w:topLinePunct/>
              <w:ind w:leftChars="0" w:left="0" w:rightChars="0" w:right="0" w:firstLineChars="0" w:firstLine="0"/>
              <w:spacing w:line="240" w:lineRule="atLeast"/>
            </w:pPr>
            <w:r>
              <w:t>D</w:t>
            </w:r>
          </w:p>
        </w:tc>
        <w:tc>
          <w:tcPr>
            <w:tcW w:w="4004" w:type="pct"/>
            <w:vAlign w:val="center"/>
            <w:tcBorders>
              <w:top w:val="single" w:sz="4" w:space="0" w:color="auto"/>
            </w:tcBorders>
          </w:tcPr>
          <w:p w:rsidR="0018722C">
            <w:pPr>
              <w:pStyle w:val="aff1"/>
              <w:topLinePunct/>
              <w:ind w:leftChars="0" w:left="0" w:rightChars="0" w:right="0" w:firstLineChars="0" w:firstLine="0"/>
              <w:spacing w:line="240" w:lineRule="atLeast"/>
            </w:pPr>
            <w:r>
              <w:t>呼和浩特、石家庄、郑州、合肥、南昌、长沙、南宁、重庆、贵阳、昆明、西安、兰州、西宁、银川、乌鲁木齐、沈阳、长春、哈尔滨</w:t>
            </w:r>
          </w:p>
        </w:tc>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r>
    </w:tbl>
    <w:p w:rsidR="0018722C">
      <w:pPr>
        <w:pStyle w:val="affa"/>
      </w:pPr>
    </w:p>
    <w:p w:rsidR="0018722C">
      <w:pPr>
        <w:topLinePunct/>
      </w:pPr>
      <w:r>
        <w:t>由</w:t>
      </w:r>
      <w:r>
        <w:t>表</w:t>
      </w:r>
      <w:r>
        <w:rPr>
          <w:rFonts w:ascii="Times New Roman" w:eastAsia="宋体"/>
        </w:rPr>
        <w:t>6</w:t>
      </w:r>
      <w:r>
        <w:rPr>
          <w:rFonts w:ascii="Times New Roman" w:eastAsia="宋体"/>
        </w:rPr>
        <w:t>.</w:t>
      </w:r>
      <w:r>
        <w:rPr>
          <w:rFonts w:ascii="Times New Roman" w:eastAsia="宋体"/>
        </w:rPr>
        <w:t>11</w:t>
      </w:r>
      <w:r>
        <w:t>可以看出，根据样本期内商品住宅销售价格的动态发展趋势，将</w:t>
      </w:r>
      <w:r>
        <w:rPr>
          <w:rFonts w:ascii="Times New Roman" w:eastAsia="宋体"/>
        </w:rPr>
        <w:t>35</w:t>
      </w:r>
      <w:r>
        <w:t>个大中城</w:t>
      </w:r>
      <w:r>
        <w:t>市细分为</w:t>
      </w:r>
      <w:r>
        <w:rPr>
          <w:rFonts w:ascii="Times New Roman" w:eastAsia="宋体"/>
        </w:rPr>
        <w:t>4</w:t>
      </w:r>
      <w:r>
        <w:t>种类型，以便得到具有差别化的结论。</w:t>
      </w:r>
      <w:r>
        <w:rPr>
          <w:rFonts w:ascii="Times New Roman" w:eastAsia="宋体"/>
        </w:rPr>
        <w:t>A</w:t>
      </w:r>
      <w:r>
        <w:t>类城市包括北京和深圳，是房价最高的城市，也是房地产业最发达的城市；</w:t>
      </w:r>
      <w:r>
        <w:rPr>
          <w:rFonts w:ascii="Times New Roman" w:eastAsia="宋体"/>
        </w:rPr>
        <w:t>B</w:t>
      </w:r>
      <w:r>
        <w:t>类城市包括上海、广州、杭州、宁波和厦门，也是目</w:t>
      </w:r>
      <w:r>
        <w:t>前公认的高房价城市；</w:t>
      </w:r>
      <w:r>
        <w:rPr>
          <w:rFonts w:ascii="Times New Roman" w:eastAsia="宋体"/>
        </w:rPr>
        <w:t>A</w:t>
      </w:r>
      <w:r>
        <w:t>、</w:t>
      </w:r>
      <w:r>
        <w:rPr>
          <w:rFonts w:ascii="Times New Roman" w:eastAsia="宋体"/>
        </w:rPr>
        <w:t>B</w:t>
      </w:r>
      <w:r>
        <w:t>类城市经济发达，辐射带动作用强，外来人口数量大，投资投机活跃，供给缺口明显。</w:t>
      </w:r>
      <w:r>
        <w:rPr>
          <w:rFonts w:ascii="Times New Roman" w:eastAsia="宋体"/>
        </w:rPr>
        <w:t>C</w:t>
      </w:r>
      <w:r>
        <w:t>类包括天津、大连和青岛等城市，基本为沿海沿江城市，经济较为发达，生活环境良好，住房投资和消费也较活跃，是房价处于中上等水平的城市。</w:t>
      </w:r>
      <w:r>
        <w:rPr>
          <w:rFonts w:ascii="Times New Roman" w:eastAsia="宋体"/>
        </w:rPr>
        <w:t>D</w:t>
      </w:r>
      <w:r>
        <w:t>类包括呼和浩特、石家庄和郑州等城市，基本分布在中西部内陆地区，经济发展水平较低，房地产</w:t>
      </w:r>
      <w:r>
        <w:t>业发展相对落后缓慢，是</w:t>
      </w:r>
      <w:r>
        <w:rPr>
          <w:rFonts w:ascii="Times New Roman" w:eastAsia="宋体"/>
        </w:rPr>
        <w:t>35</w:t>
      </w:r>
      <w:r>
        <w:t>个大中城市中房价较低的城市。以下将在城市面板聚类的基础上，</w:t>
      </w:r>
      <w:r>
        <w:t>对</w:t>
      </w:r>
      <w:r>
        <w:rPr>
          <w:rFonts w:ascii="Times New Roman" w:eastAsia="宋体"/>
        </w:rPr>
        <w:t>4</w:t>
      </w:r>
      <w:r>
        <w:t>类城市分别使用</w:t>
      </w:r>
      <w:r>
        <w:rPr>
          <w:rFonts w:ascii="Times New Roman" w:eastAsia="宋体"/>
        </w:rPr>
        <w:t>Panel Data</w:t>
      </w:r>
      <w:r>
        <w:t>模型进行估计和分析。</w:t>
      </w:r>
    </w:p>
    <w:p w:rsidR="0018722C">
      <w:pPr>
        <w:pStyle w:val="Heading4"/>
        <w:topLinePunct/>
        <w:ind w:left="200" w:hangingChars="200" w:hanging="200"/>
      </w:pPr>
      <w:r>
        <w:t>（</w:t>
      </w:r>
      <w:r>
        <w:t>2</w:t>
      </w:r>
      <w:r>
        <w:t>）</w:t>
      </w:r>
      <w:r>
        <w:t>城市分类估计结果</w:t>
      </w:r>
    </w:p>
    <w:p w:rsidR="0018722C">
      <w:pPr>
        <w:topLinePunct/>
      </w:pPr>
      <w:r>
        <w:t>该部分以市场参与者持近视房价预期为假设条件，对</w:t>
      </w:r>
      <w:r>
        <w:rPr>
          <w:rFonts w:ascii="Times New Roman" w:eastAsia="Times New Roman"/>
        </w:rPr>
        <w:t>4</w:t>
      </w:r>
      <w:r>
        <w:t>类城市面板模型参数估计结果见</w:t>
      </w:r>
      <w:r>
        <w:t>表</w:t>
      </w:r>
      <w:r>
        <w:rPr>
          <w:rFonts w:ascii="Times New Roman" w:eastAsia="Times New Roman"/>
        </w:rPr>
        <w:t>6</w:t>
      </w:r>
      <w:r>
        <w:rPr>
          <w:rFonts w:ascii="Times New Roman" w:eastAsia="Times New Roman"/>
        </w:rPr>
        <w:t>.</w:t>
      </w:r>
      <w:r>
        <w:rPr>
          <w:rFonts w:ascii="Times New Roman" w:eastAsia="Times New Roman"/>
        </w:rPr>
        <w:t>12</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12</w:t>
      </w:r>
      <w:r>
        <w:t xml:space="preserve">  </w:t>
      </w:r>
      <w:r>
        <w:rPr>
          <w:rFonts w:ascii="黑体" w:eastAsia="黑体" w:hint="eastAsia" w:cstheme="minorBidi" w:hAnsiTheme="minorHAnsi"/>
        </w:rPr>
        <w:t>宏观</w:t>
      </w:r>
      <w:r>
        <w:rPr>
          <w:rFonts w:ascii="黑体" w:eastAsia="黑体" w:hint="eastAsia" w:cstheme="minorBidi" w:hAnsiTheme="minorHAnsi"/>
        </w:rPr>
        <w:t>调</w:t>
      </w:r>
      <w:r>
        <w:rPr>
          <w:rFonts w:ascii="黑体" w:eastAsia="黑体" w:hint="eastAsia" w:cstheme="minorBidi" w:hAnsiTheme="minorHAnsi"/>
        </w:rPr>
        <w:t>控政</w:t>
      </w:r>
      <w:r>
        <w:rPr>
          <w:rFonts w:ascii="黑体" w:eastAsia="黑体" w:hint="eastAsia" w:cstheme="minorBidi" w:hAnsiTheme="minorHAnsi"/>
        </w:rPr>
        <w:t>策</w:t>
      </w:r>
      <w:r>
        <w:rPr>
          <w:rFonts w:ascii="黑体" w:eastAsia="黑体" w:hint="eastAsia" w:cstheme="minorBidi" w:hAnsiTheme="minorHAnsi"/>
        </w:rPr>
        <w:t>对</w:t>
      </w:r>
      <w:r>
        <w:rPr>
          <w:rFonts w:ascii="Times New Roman" w:eastAsia="Times New Roman" w:cstheme="minorBidi" w:hAnsiTheme="minorHAnsi"/>
        </w:rPr>
        <w:t>4</w:t>
      </w:r>
      <w:r>
        <w:rPr>
          <w:rFonts w:ascii="黑体" w:eastAsia="黑体" w:hint="eastAsia" w:cstheme="minorBidi" w:hAnsiTheme="minorHAnsi"/>
        </w:rPr>
        <w:t>类</w:t>
      </w:r>
      <w:r>
        <w:rPr>
          <w:rFonts w:ascii="黑体" w:eastAsia="黑体" w:hint="eastAsia" w:cstheme="minorBidi" w:hAnsiTheme="minorHAnsi"/>
        </w:rPr>
        <w:t>城</w:t>
      </w:r>
      <w:r>
        <w:rPr>
          <w:rFonts w:ascii="黑体" w:eastAsia="黑体" w:hint="eastAsia" w:cstheme="minorBidi" w:hAnsiTheme="minorHAnsi"/>
        </w:rPr>
        <w:t>市</w:t>
      </w:r>
      <w:r>
        <w:rPr>
          <w:rFonts w:ascii="黑体" w:eastAsia="黑体" w:hint="eastAsia" w:cstheme="minorBidi" w:hAnsiTheme="minorHAnsi"/>
        </w:rPr>
        <w:t>住</w:t>
      </w:r>
      <w:r>
        <w:rPr>
          <w:rFonts w:ascii="黑体" w:eastAsia="黑体" w:hint="eastAsia" w:cstheme="minorBidi" w:hAnsiTheme="minorHAnsi"/>
        </w:rPr>
        <w:t>房供给影</w:t>
      </w:r>
      <w:r>
        <w:rPr>
          <w:rFonts w:ascii="黑体" w:eastAsia="黑体" w:hint="eastAsia" w:cstheme="minorBidi" w:hAnsiTheme="minorHAnsi"/>
        </w:rPr>
        <w:t>响</w:t>
      </w:r>
      <w:r>
        <w:rPr>
          <w:rFonts w:ascii="黑体" w:eastAsia="黑体" w:hint="eastAsia" w:cstheme="minorBidi" w:hAnsiTheme="minorHAnsi"/>
        </w:rPr>
        <w:t>的比较</w:t>
      </w:r>
    </w:p>
    <w:tbl>
      <w:tblPr>
        <w:tblW w:w="5000" w:type="pct"/>
        <w:tblInd w:w="3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1"/>
        <w:gridCol w:w="1910"/>
        <w:gridCol w:w="1925"/>
        <w:gridCol w:w="1829"/>
        <w:gridCol w:w="1830"/>
      </w:tblGrid>
      <w:tr>
        <w:trPr>
          <w:tblHeader/>
        </w:trPr>
        <w:tc>
          <w:tcPr>
            <w:tcW w:w="95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A</w:t>
            </w:r>
          </w:p>
        </w:tc>
        <w:tc>
          <w:tcPr>
            <w:tcW w:w="10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B</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C</w:t>
            </w:r>
          </w:p>
        </w:tc>
        <w:tc>
          <w:tcPr>
            <w:tcW w:w="9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D</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 </w:t>
            </w:r>
            <w:r w:rsidRPr="00000000">
              <w:rPr>
                <w:sz w:val="24"/>
                <w:szCs w:val="24"/>
              </w:rPr>
              <w:t>0</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12.12069***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4.63</w:t>
            </w:r>
            <w:r w:rsidRPr="00000000">
              <w:rPr>
                <w:sz w:val="24"/>
                <w:szCs w:val="24"/>
              </w:rPr>
              <w:t>)</w:t>
            </w:r>
          </w:p>
        </w:tc>
        <w:tc>
          <w:tcPr>
            <w:tcW w:w="1039" w:type="pct"/>
            <w:vAlign w:val="center"/>
          </w:tcPr>
          <w:p w:rsidR="0018722C">
            <w:pPr>
              <w:pStyle w:val="a5"/>
              <w:topLinePunct/>
              <w:ind w:leftChars="0" w:left="0" w:rightChars="0" w:right="0" w:firstLineChars="0" w:firstLine="0"/>
              <w:spacing w:line="240" w:lineRule="atLeast"/>
            </w:pPr>
            <w:r w:rsidRPr="00000000">
              <w:rPr>
                <w:sz w:val="24"/>
                <w:szCs w:val="24"/>
              </w:rPr>
              <w:t>7.641863**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2.66</w:t>
            </w:r>
            <w:r w:rsidRPr="00000000">
              <w:rPr>
                <w:sz w:val="24"/>
                <w:szCs w:val="24"/>
              </w:rPr>
              <w:t>)</w:t>
            </w:r>
          </w:p>
        </w:tc>
        <w:tc>
          <w:tcPr>
            <w:tcW w:w="987" w:type="pct"/>
            <w:vAlign w:val="center"/>
          </w:tcPr>
          <w:p w:rsidR="0018722C">
            <w:pPr>
              <w:pStyle w:val="affff9"/>
              <w:topLinePunct/>
              <w:ind w:leftChars="0" w:left="0" w:rightChars="0" w:right="0" w:firstLineChars="0" w:firstLine="0"/>
              <w:spacing w:line="240" w:lineRule="atLeast"/>
            </w:pPr>
            <w:r w:rsidRPr="00000000">
              <w:rPr>
                <w:sz w:val="24"/>
                <w:szCs w:val="24"/>
              </w:rPr>
              <w:t>0.0304126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0.85</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-4.269166***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-2.71</w:t>
            </w:r>
            <w:r w:rsidRPr="00000000">
              <w:rPr>
                <w:sz w:val="24"/>
                <w:szCs w:val="24"/>
              </w:rPr>
              <w:t>)</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1</w:t>
            </w:r>
          </w:p>
        </w:tc>
        <w:tc>
          <w:tcPr>
            <w:tcW w:w="1031" w:type="pct"/>
            <w:vAlign w:val="center"/>
          </w:tcPr>
          <w:p w:rsidR="0018722C">
            <w:pPr>
              <w:pStyle w:val="affff9"/>
              <w:topLinePunct/>
              <w:ind w:leftChars="0" w:left="0" w:rightChars="0" w:right="0" w:firstLineChars="0" w:firstLine="0"/>
              <w:spacing w:line="240" w:lineRule="atLeast"/>
            </w:pPr>
            <w:r w:rsidRPr="00000000">
              <w:rPr>
                <w:sz w:val="24"/>
                <w:szCs w:val="24"/>
              </w:rPr>
              <w:t>0.2398249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1.24</w:t>
            </w:r>
            <w:r w:rsidRPr="00000000">
              <w:rPr>
                <w:sz w:val="24"/>
                <w:szCs w:val="24"/>
              </w:rPr>
              <w:t>)</w:t>
            </w:r>
          </w:p>
        </w:tc>
        <w:tc>
          <w:tcPr>
            <w:tcW w:w="1039" w:type="pct"/>
            <w:vAlign w:val="center"/>
          </w:tcPr>
          <w:p w:rsidR="0018722C">
            <w:pPr>
              <w:pStyle w:val="a5"/>
              <w:topLinePunct/>
              <w:ind w:leftChars="0" w:left="0" w:rightChars="0" w:right="0" w:firstLineChars="0" w:firstLine="0"/>
              <w:spacing w:line="240" w:lineRule="atLeast"/>
            </w:pPr>
            <w:r w:rsidRPr="00000000">
              <w:rPr>
                <w:sz w:val="24"/>
                <w:szCs w:val="24"/>
              </w:rPr>
              <w:t>1.01305***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4.08</w:t>
            </w:r>
            <w:r w:rsidRPr="00000000">
              <w:rPr>
                <w:sz w:val="24"/>
                <w:szCs w:val="24"/>
              </w:rPr>
              <w:t>)</w:t>
            </w:r>
          </w:p>
        </w:tc>
        <w:tc>
          <w:tcPr>
            <w:tcW w:w="987" w:type="pct"/>
            <w:vAlign w:val="center"/>
          </w:tcPr>
          <w:p w:rsidR="0018722C">
            <w:pPr>
              <w:pStyle w:val="a5"/>
              <w:topLinePunct/>
              <w:ind w:leftChars="0" w:left="0" w:rightChars="0" w:right="0" w:firstLineChars="0" w:firstLine="0"/>
              <w:spacing w:line="240" w:lineRule="atLeast"/>
            </w:pPr>
            <w:r w:rsidRPr="00000000">
              <w:rPr>
                <w:sz w:val="24"/>
                <w:szCs w:val="24"/>
              </w:rPr>
              <w:t>0.497096*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1.92</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0.7657846***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2.74</w:t>
            </w:r>
            <w:r w:rsidRPr="00000000">
              <w:rPr>
                <w:sz w:val="24"/>
                <w:szCs w:val="24"/>
              </w:rPr>
              <w:t>)</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2</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-1.637063***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-3.01</w:t>
            </w:r>
            <w:r w:rsidRPr="00000000">
              <w:rPr>
                <w:sz w:val="24"/>
                <w:szCs w:val="24"/>
              </w:rPr>
              <w:t>)</w:t>
            </w:r>
          </w:p>
        </w:tc>
        <w:tc>
          <w:tcPr>
            <w:tcW w:w="1039" w:type="pct"/>
            <w:vAlign w:val="center"/>
          </w:tcPr>
          <w:p w:rsidR="0018722C">
            <w:pPr>
              <w:pStyle w:val="affff9"/>
              <w:topLinePunct/>
              <w:ind w:leftChars="0" w:left="0" w:rightChars="0" w:right="0" w:firstLineChars="0" w:firstLine="0"/>
              <w:spacing w:line="240" w:lineRule="atLeast"/>
            </w:pPr>
            <w:r w:rsidRPr="00000000">
              <w:rPr>
                <w:sz w:val="24"/>
                <w:szCs w:val="24"/>
              </w:rPr>
              <w:t>0.8345682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1.35</w:t>
            </w:r>
            <w:r w:rsidRPr="00000000">
              <w:rPr>
                <w:sz w:val="24"/>
                <w:szCs w:val="24"/>
              </w:rPr>
              <w:t>)</w:t>
            </w:r>
          </w:p>
        </w:tc>
        <w:tc>
          <w:tcPr>
            <w:tcW w:w="987" w:type="pct"/>
            <w:vAlign w:val="center"/>
          </w:tcPr>
          <w:p w:rsidR="0018722C">
            <w:pPr>
              <w:pStyle w:val="a5"/>
              <w:topLinePunct/>
              <w:ind w:leftChars="0" w:left="0" w:rightChars="0" w:right="0" w:firstLineChars="0" w:firstLine="0"/>
              <w:spacing w:line="240" w:lineRule="atLeast"/>
            </w:pPr>
            <w:r w:rsidRPr="00000000">
              <w:rPr>
                <w:sz w:val="24"/>
                <w:szCs w:val="24"/>
              </w:rPr>
              <w:t>0.497096***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4.15</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1.224259***</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3.44</w:t>
            </w:r>
            <w:r w:rsidRPr="00000000">
              <w:rPr>
                <w:sz w:val="24"/>
                <w:szCs w:val="24"/>
              </w:rPr>
              <w:t>)</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3</w:t>
            </w:r>
          </w:p>
        </w:tc>
        <w:tc>
          <w:tcPr>
            <w:tcW w:w="1031" w:type="pct"/>
            <w:vAlign w:val="center"/>
          </w:tcPr>
          <w:p w:rsidR="0018722C">
            <w:pPr>
              <w:pStyle w:val="affff9"/>
              <w:topLinePunct/>
              <w:ind w:leftChars="0" w:left="0" w:rightChars="0" w:right="0" w:firstLineChars="0" w:firstLine="0"/>
              <w:spacing w:line="240" w:lineRule="atLeast"/>
            </w:pPr>
            <w:r w:rsidRPr="00000000">
              <w:rPr>
                <w:sz w:val="24"/>
                <w:szCs w:val="24"/>
              </w:rPr>
              <w:t>0.0182923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1.40</w:t>
            </w:r>
            <w:r w:rsidRPr="00000000">
              <w:rPr>
                <w:sz w:val="24"/>
                <w:szCs w:val="24"/>
              </w:rPr>
              <w:t>)</w:t>
            </w:r>
          </w:p>
        </w:tc>
        <w:tc>
          <w:tcPr>
            <w:tcW w:w="1039" w:type="pct"/>
            <w:vAlign w:val="center"/>
          </w:tcPr>
          <w:p w:rsidR="0018722C">
            <w:pPr>
              <w:pStyle w:val="affff9"/>
              <w:topLinePunct/>
              <w:ind w:leftChars="0" w:left="0" w:rightChars="0" w:right="0" w:firstLineChars="0" w:firstLine="0"/>
              <w:spacing w:line="240" w:lineRule="atLeast"/>
            </w:pPr>
            <w:r w:rsidRPr="00000000">
              <w:rPr>
                <w:sz w:val="24"/>
                <w:szCs w:val="24"/>
              </w:rPr>
              <w:t>-0.0058106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-0.31</w:t>
            </w:r>
            <w:r w:rsidRPr="00000000">
              <w:rPr>
                <w:sz w:val="24"/>
                <w:szCs w:val="24"/>
              </w:rPr>
              <w:t>)</w:t>
            </w:r>
          </w:p>
        </w:tc>
        <w:tc>
          <w:tcPr>
            <w:tcW w:w="987" w:type="pct"/>
            <w:vAlign w:val="center"/>
          </w:tcPr>
          <w:p w:rsidR="0018722C">
            <w:pPr>
              <w:pStyle w:val="affff9"/>
              <w:topLinePunct/>
              <w:ind w:leftChars="0" w:left="0" w:rightChars="0" w:right="0" w:firstLineChars="0" w:firstLine="0"/>
              <w:spacing w:line="240" w:lineRule="atLeast"/>
            </w:pPr>
            <w:r w:rsidRPr="00000000">
              <w:rPr>
                <w:sz w:val="24"/>
                <w:szCs w:val="24"/>
              </w:rPr>
              <w:t>-0.0169771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-1.09</w:t>
            </w:r>
            <w:r w:rsidRPr="00000000">
              <w:rPr>
                <w:sz w:val="24"/>
                <w:szCs w:val="24"/>
              </w:rPr>
              <w:t>)</w:t>
            </w:r>
          </w:p>
        </w:tc>
        <w:tc>
          <w:tcPr>
            <w:tcW w:w="988" w:type="pct"/>
            <w:vAlign w:val="center"/>
          </w:tcPr>
          <w:p w:rsidR="0018722C">
            <w:pPr>
              <w:pStyle w:val="affff9"/>
              <w:topLinePunct/>
              <w:ind w:leftChars="0" w:left="0" w:rightChars="0" w:right="0" w:firstLineChars="0" w:firstLine="0"/>
              <w:spacing w:line="240" w:lineRule="atLeast"/>
            </w:pPr>
            <w:r w:rsidRPr="00000000">
              <w:rPr>
                <w:sz w:val="24"/>
                <w:szCs w:val="24"/>
              </w:rPr>
              <w:t>-0.0202662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-1.38</w:t>
            </w:r>
            <w:r w:rsidRPr="00000000">
              <w:rPr>
                <w:sz w:val="24"/>
                <w:szCs w:val="24"/>
              </w:rPr>
              <w:t>)</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4</w:t>
            </w:r>
          </w:p>
        </w:tc>
        <w:tc>
          <w:tcPr>
            <w:tcW w:w="1031" w:type="pct"/>
            <w:vAlign w:val="center"/>
          </w:tcPr>
          <w:p w:rsidR="0018722C">
            <w:pPr>
              <w:pStyle w:val="affff9"/>
              <w:topLinePunct/>
              <w:ind w:leftChars="0" w:left="0" w:rightChars="0" w:right="0" w:firstLineChars="0" w:firstLine="0"/>
              <w:spacing w:line="240" w:lineRule="atLeast"/>
            </w:pPr>
            <w:r w:rsidRPr="00000000">
              <w:rPr>
                <w:sz w:val="24"/>
                <w:szCs w:val="24"/>
              </w:rPr>
              <w:t>-0.1532229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-1.13</w:t>
            </w:r>
            <w:r w:rsidRPr="00000000">
              <w:rPr>
                <w:sz w:val="24"/>
                <w:szCs w:val="24"/>
              </w:rPr>
              <w:t>)</w:t>
            </w:r>
          </w:p>
        </w:tc>
        <w:tc>
          <w:tcPr>
            <w:tcW w:w="1039" w:type="pct"/>
            <w:vAlign w:val="center"/>
          </w:tcPr>
          <w:p w:rsidR="0018722C">
            <w:pPr>
              <w:pStyle w:val="a5"/>
              <w:topLinePunct/>
              <w:ind w:leftChars="0" w:left="0" w:rightChars="0" w:right="0" w:firstLineChars="0" w:firstLine="0"/>
              <w:spacing w:line="240" w:lineRule="atLeast"/>
            </w:pPr>
            <w:r w:rsidRPr="00000000">
              <w:rPr>
                <w:sz w:val="24"/>
                <w:szCs w:val="24"/>
              </w:rPr>
              <w:t>-0.8813346***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-4.32</w:t>
            </w:r>
            <w:r w:rsidRPr="00000000">
              <w:rPr>
                <w:sz w:val="24"/>
                <w:szCs w:val="24"/>
              </w:rPr>
              <w:t>)</w:t>
            </w:r>
          </w:p>
        </w:tc>
        <w:tc>
          <w:tcPr>
            <w:tcW w:w="987" w:type="pct"/>
            <w:vAlign w:val="center"/>
          </w:tcPr>
          <w:p w:rsidR="0018722C">
            <w:pPr>
              <w:pStyle w:val="a5"/>
              <w:topLinePunct/>
              <w:ind w:leftChars="0" w:left="0" w:rightChars="0" w:right="0" w:firstLineChars="0" w:firstLine="0"/>
              <w:spacing w:line="240" w:lineRule="atLeast"/>
            </w:pPr>
            <w:r w:rsidRPr="00000000">
              <w:rPr>
                <w:sz w:val="24"/>
                <w:szCs w:val="24"/>
              </w:rPr>
              <w:t>-1.4056***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-7.63</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-0.9381526***</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-4.65</w:t>
            </w:r>
            <w:r w:rsidRPr="00000000">
              <w:rPr>
                <w:sz w:val="24"/>
                <w:szCs w:val="24"/>
              </w:rPr>
              <w:t>)</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5</w:t>
            </w:r>
          </w:p>
        </w:tc>
        <w:tc>
          <w:tcPr>
            <w:tcW w:w="1031" w:type="pct"/>
            <w:vAlign w:val="center"/>
          </w:tcPr>
          <w:p w:rsidR="0018722C">
            <w:pPr>
              <w:pStyle w:val="affff9"/>
              <w:topLinePunct/>
              <w:ind w:leftChars="0" w:left="0" w:rightChars="0" w:right="0" w:firstLineChars="0" w:firstLine="0"/>
              <w:spacing w:line="240" w:lineRule="atLeast"/>
            </w:pPr>
            <w:r w:rsidRPr="00000000">
              <w:rPr>
                <w:sz w:val="24"/>
                <w:szCs w:val="24"/>
              </w:rPr>
              <w:t>-0.0008634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w:t>
            </w:r>
            <w:r w:rsidRPr="00000000">
              <w:rPr>
                <w:sz w:val="24"/>
                <w:szCs w:val="24"/>
              </w:rPr>
              <w:t>)</w:t>
            </w:r>
          </w:p>
        </w:tc>
        <w:tc>
          <w:tcPr>
            <w:tcW w:w="1039" w:type="pct"/>
            <w:vAlign w:val="center"/>
          </w:tcPr>
          <w:p w:rsidR="0018722C">
            <w:pPr>
              <w:pStyle w:val="affff9"/>
              <w:topLinePunct/>
              <w:ind w:leftChars="0" w:left="0" w:rightChars="0" w:right="0" w:firstLineChars="0" w:firstLine="0"/>
              <w:spacing w:line="240" w:lineRule="atLeast"/>
            </w:pPr>
            <w:r w:rsidRPr="00000000">
              <w:rPr>
                <w:sz w:val="24"/>
                <w:szCs w:val="24"/>
              </w:rPr>
              <w:t>0.0640891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1.51</w:t>
            </w:r>
            <w:r w:rsidRPr="00000000">
              <w:rPr>
                <w:sz w:val="24"/>
                <w:szCs w:val="24"/>
              </w:rPr>
              <w:t>)</w:t>
            </w:r>
          </w:p>
        </w:tc>
        <w:tc>
          <w:tcPr>
            <w:tcW w:w="987" w:type="pct"/>
            <w:vAlign w:val="center"/>
          </w:tcPr>
          <w:p w:rsidR="0018722C">
            <w:pPr>
              <w:pStyle w:val="a5"/>
              <w:topLinePunct/>
              <w:ind w:leftChars="0" w:left="0" w:rightChars="0" w:right="0" w:firstLineChars="0" w:firstLine="0"/>
              <w:spacing w:line="240" w:lineRule="atLeast"/>
            </w:pPr>
            <w:r w:rsidRPr="00000000">
              <w:rPr>
                <w:sz w:val="24"/>
                <w:szCs w:val="24"/>
              </w:rPr>
              <w:t>0.0783477**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2.08</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0.193253***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4.76</w:t>
            </w:r>
            <w:r w:rsidRPr="00000000">
              <w:rPr>
                <w:sz w:val="24"/>
                <w:szCs w:val="24"/>
              </w:rPr>
              <w:t>)</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6</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 xml:space="preserve">1.856097*** </w:t>
            </w:r>
            <w:r w:rsidRPr="00000000">
              <w:rPr>
                <w:sz w:val="24"/>
                <w:szCs w:val="24"/>
              </w:rPr>
              <w:t xml:space="preserve">(</w:t>
            </w:r>
            <w:r w:rsidRPr="00000000">
              <w:rPr>
                <w:sz w:val="24"/>
                <w:szCs w:val="24"/>
              </w:rPr>
              <w:t xml:space="preserve">5.87</w:t>
            </w:r>
            <w:r w:rsidRPr="00000000">
              <w:rPr>
                <w:sz w:val="24"/>
                <w:szCs w:val="24"/>
              </w:rPr>
              <w:t xml:space="preserve">)</w:t>
            </w:r>
          </w:p>
        </w:tc>
        <w:tc>
          <w:tcPr>
            <w:tcW w:w="1039" w:type="pct"/>
            <w:vAlign w:val="center"/>
          </w:tcPr>
          <w:p w:rsidR="0018722C">
            <w:pPr>
              <w:pStyle w:val="a5"/>
              <w:topLinePunct/>
              <w:ind w:leftChars="0" w:left="0" w:rightChars="0" w:right="0" w:firstLineChars="0" w:firstLine="0"/>
              <w:spacing w:line="240" w:lineRule="atLeast"/>
            </w:pPr>
            <w:r w:rsidRPr="00000000">
              <w:rPr>
                <w:sz w:val="24"/>
                <w:szCs w:val="24"/>
              </w:rPr>
              <w:t xml:space="preserve">0.4255725*** </w:t>
            </w:r>
            <w:r w:rsidRPr="00000000">
              <w:rPr>
                <w:sz w:val="24"/>
                <w:szCs w:val="24"/>
              </w:rPr>
              <w:t xml:space="preserve">(</w:t>
            </w:r>
            <w:r w:rsidRPr="00000000">
              <w:rPr>
                <w:sz w:val="24"/>
                <w:szCs w:val="24"/>
              </w:rPr>
              <w:t xml:space="preserve">3.46</w:t>
            </w:r>
            <w:r w:rsidRPr="00000000">
              <w:rPr>
                <w:sz w:val="24"/>
                <w:szCs w:val="24"/>
              </w:rPr>
              <w:t xml:space="preserve">)</w:t>
            </w:r>
          </w:p>
        </w:tc>
        <w:tc>
          <w:tcPr>
            <w:tcW w:w="987" w:type="pct"/>
            <w:vAlign w:val="center"/>
          </w:tcPr>
          <w:p w:rsidR="0018722C">
            <w:pPr>
              <w:pStyle w:val="a5"/>
              <w:topLinePunct/>
              <w:ind w:leftChars="0" w:left="0" w:rightChars="0" w:right="0" w:firstLineChars="0" w:firstLine="0"/>
              <w:spacing w:line="240" w:lineRule="atLeast"/>
            </w:pPr>
            <w:r w:rsidRPr="00000000">
              <w:rPr>
                <w:sz w:val="24"/>
                <w:szCs w:val="24"/>
              </w:rPr>
              <w:t xml:space="preserve">1.337472*** </w:t>
            </w:r>
            <w:r w:rsidRPr="00000000">
              <w:rPr>
                <w:sz w:val="24"/>
                <w:szCs w:val="24"/>
              </w:rPr>
              <w:t xml:space="preserve">(</w:t>
            </w:r>
            <w:r w:rsidRPr="00000000">
              <w:rPr>
                <w:sz w:val="24"/>
                <w:szCs w:val="24"/>
              </w:rPr>
              <w:t xml:space="preserve">7.55</w:t>
            </w:r>
            <w:r w:rsidRPr="00000000">
              <w:rPr>
                <w:sz w:val="24"/>
                <w:szCs w:val="24"/>
              </w:rPr>
              <w:t xml:space="preserve">)</w:t>
            </w:r>
          </w:p>
        </w:tc>
        <w:tc>
          <w:tcPr>
            <w:tcW w:w="988" w:type="pct"/>
            <w:vAlign w:val="center"/>
          </w:tcPr>
          <w:p w:rsidR="0018722C">
            <w:pPr>
              <w:pStyle w:val="ad"/>
              <w:topLinePunct/>
              <w:ind w:leftChars="0" w:left="0" w:rightChars="0" w:right="0" w:firstLineChars="0" w:firstLine="0"/>
              <w:spacing w:line="240" w:lineRule="atLeast"/>
            </w:pPr>
            <w:r w:rsidRPr="00000000">
              <w:rPr>
                <w:sz w:val="24"/>
                <w:szCs w:val="24"/>
              </w:rPr>
              <w:t xml:space="preserve">2.163014*** </w:t>
            </w:r>
            <w:r w:rsidRPr="00000000">
              <w:rPr>
                <w:sz w:val="24"/>
                <w:szCs w:val="24"/>
              </w:rPr>
              <w:t xml:space="preserve">(</w:t>
            </w:r>
            <w:r w:rsidRPr="00000000">
              <w:rPr>
                <w:sz w:val="24"/>
                <w:szCs w:val="24"/>
              </w:rPr>
              <w:t xml:space="preserve">9.01</w:t>
            </w:r>
            <w:r w:rsidRPr="00000000">
              <w:rPr>
                <w:sz w:val="24"/>
                <w:szCs w:val="24"/>
              </w:rPr>
              <w:t xml:space="preserve">)</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7</w:t>
            </w:r>
          </w:p>
        </w:tc>
        <w:tc>
          <w:tcPr>
            <w:tcW w:w="1031" w:type="pct"/>
            <w:vAlign w:val="center"/>
          </w:tcPr>
          <w:p w:rsidR="0018722C">
            <w:pPr>
              <w:pStyle w:val="affff9"/>
              <w:topLinePunct/>
              <w:ind w:leftChars="0" w:left="0" w:rightChars="0" w:right="0" w:firstLineChars="0" w:firstLine="0"/>
              <w:spacing w:line="240" w:lineRule="atLeast"/>
            </w:pPr>
            <w:r w:rsidRPr="00000000">
              <w:rPr>
                <w:sz w:val="24"/>
                <w:szCs w:val="24"/>
              </w:rPr>
              <w:t>0.0746695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1.61</w:t>
            </w:r>
            <w:r w:rsidRPr="00000000">
              <w:rPr>
                <w:sz w:val="24"/>
                <w:szCs w:val="24"/>
              </w:rPr>
              <w:t>)</w:t>
            </w:r>
          </w:p>
        </w:tc>
        <w:tc>
          <w:tcPr>
            <w:tcW w:w="1039" w:type="pct"/>
            <w:vAlign w:val="center"/>
          </w:tcPr>
          <w:p w:rsidR="0018722C">
            <w:pPr>
              <w:pStyle w:val="a5"/>
              <w:topLinePunct/>
              <w:ind w:leftChars="0" w:left="0" w:rightChars="0" w:right="0" w:firstLineChars="0" w:firstLine="0"/>
              <w:spacing w:line="240" w:lineRule="atLeast"/>
            </w:pPr>
            <w:r w:rsidRPr="00000000">
              <w:rPr>
                <w:sz w:val="24"/>
                <w:szCs w:val="24"/>
              </w:rPr>
              <w:t>0.2401421***</w:t>
            </w:r>
          </w:p>
          <w:p w:rsidR="0018722C">
            <w:pPr>
              <w:pStyle w:val="affff9"/>
              <w:topLinePunct/>
              <w:ind w:leftChars="0" w:left="0" w:rightChars="0" w:right="0" w:firstLineChars="0" w:firstLine="0"/>
              <w:spacing w:line="240" w:lineRule="atLeast"/>
            </w:pPr>
            <w:r w:rsidRPr="00000000">
              <w:rPr>
                <w:sz w:val="24"/>
                <w:szCs w:val="24"/>
              </w:rPr>
              <w:t>2.76</w:t>
            </w:r>
          </w:p>
        </w:tc>
        <w:tc>
          <w:tcPr>
            <w:tcW w:w="987" w:type="pct"/>
            <w:vAlign w:val="center"/>
          </w:tcPr>
          <w:p w:rsidR="0018722C">
            <w:pPr>
              <w:pStyle w:val="affff9"/>
              <w:topLinePunct/>
              <w:ind w:leftChars="0" w:left="0" w:rightChars="0" w:right="0" w:firstLineChars="0" w:firstLine="0"/>
              <w:spacing w:line="240" w:lineRule="atLeast"/>
            </w:pPr>
            <w:r w:rsidRPr="00000000">
              <w:rPr>
                <w:sz w:val="24"/>
                <w:szCs w:val="24"/>
              </w:rPr>
              <w:t>0.027527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0.61</w:t>
            </w:r>
            <w:r w:rsidRPr="00000000">
              <w:rPr>
                <w:sz w:val="24"/>
                <w:szCs w:val="24"/>
              </w:rPr>
              <w:t>)</w:t>
            </w:r>
          </w:p>
        </w:tc>
        <w:tc>
          <w:tcPr>
            <w:tcW w:w="988" w:type="pct"/>
            <w:vAlign w:val="center"/>
          </w:tcPr>
          <w:p w:rsidR="0018722C">
            <w:pPr>
              <w:pStyle w:val="a5"/>
              <w:topLinePunct/>
              <w:ind w:leftChars="0" w:left="0" w:rightChars="0" w:right="0" w:firstLineChars="0" w:firstLine="0"/>
              <w:spacing w:line="240" w:lineRule="atLeast"/>
            </w:pPr>
            <w:r w:rsidRPr="00000000">
              <w:rPr>
                <w:sz w:val="24"/>
                <w:szCs w:val="24"/>
              </w:rPr>
              <w:t>0.2444407***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4.50</w:t>
            </w:r>
            <w:r w:rsidRPr="00000000">
              <w:rPr>
                <w:sz w:val="24"/>
                <w:szCs w:val="24"/>
              </w:rPr>
              <w:t>)</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8</w:t>
            </w:r>
          </w:p>
        </w:tc>
        <w:tc>
          <w:tcPr>
            <w:tcW w:w="1031" w:type="pct"/>
            <w:vAlign w:val="center"/>
          </w:tcPr>
          <w:p w:rsidR="0018722C">
            <w:pPr>
              <w:pStyle w:val="a5"/>
              <w:topLinePunct/>
              <w:ind w:leftChars="0" w:left="0" w:rightChars="0" w:right="0" w:firstLineChars="0" w:firstLine="0"/>
              <w:spacing w:line="240" w:lineRule="atLeast"/>
            </w:pPr>
            <w:r w:rsidRPr="00000000">
              <w:rPr>
                <w:sz w:val="24"/>
                <w:szCs w:val="24"/>
              </w:rPr>
              <w:t xml:space="preserve">0.139124*** </w:t>
            </w:r>
            <w:r w:rsidRPr="00000000">
              <w:rPr>
                <w:sz w:val="24"/>
                <w:szCs w:val="24"/>
              </w:rPr>
              <w:t xml:space="preserve">(</w:t>
            </w:r>
            <w:r w:rsidRPr="00000000">
              <w:rPr>
                <w:sz w:val="24"/>
                <w:szCs w:val="24"/>
              </w:rPr>
              <w:t xml:space="preserve">4.24</w:t>
            </w:r>
            <w:r w:rsidRPr="00000000">
              <w:rPr>
                <w:sz w:val="24"/>
                <w:szCs w:val="24"/>
              </w:rPr>
              <w:t xml:space="preserve">)</w:t>
            </w:r>
          </w:p>
        </w:tc>
        <w:tc>
          <w:tcPr>
            <w:tcW w:w="1039" w:type="pct"/>
            <w:vAlign w:val="center"/>
          </w:tcPr>
          <w:p w:rsidR="0018722C">
            <w:pPr>
              <w:pStyle w:val="affff9"/>
              <w:topLinePunct/>
              <w:ind w:leftChars="0" w:left="0" w:rightChars="0" w:right="0" w:firstLineChars="0" w:firstLine="0"/>
              <w:spacing w:line="240" w:lineRule="atLeast"/>
            </w:pPr>
            <w:r w:rsidRPr="00000000">
              <w:rPr>
                <w:sz w:val="24"/>
                <w:szCs w:val="24"/>
              </w:rPr>
              <w:t>0.0384631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0.96</w:t>
            </w:r>
            <w:r w:rsidRPr="00000000">
              <w:rPr>
                <w:sz w:val="24"/>
                <w:szCs w:val="24"/>
              </w:rPr>
              <w:t>)</w:t>
            </w:r>
          </w:p>
        </w:tc>
        <w:tc>
          <w:tcPr>
            <w:tcW w:w="987" w:type="pct"/>
            <w:vAlign w:val="center"/>
          </w:tcPr>
          <w:p w:rsidR="0018722C">
            <w:pPr>
              <w:pStyle w:val="affff9"/>
              <w:topLinePunct/>
              <w:ind w:leftChars="0" w:left="0" w:rightChars="0" w:right="0" w:firstLineChars="0" w:firstLine="0"/>
              <w:spacing w:line="240" w:lineRule="atLeast"/>
            </w:pPr>
            <w:r w:rsidRPr="00000000">
              <w:rPr>
                <w:sz w:val="24"/>
                <w:szCs w:val="24"/>
              </w:rPr>
              <w:t>0.0304126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0.85</w:t>
            </w:r>
            <w:r w:rsidRPr="00000000">
              <w:rPr>
                <w:sz w:val="24"/>
                <w:szCs w:val="24"/>
              </w:rPr>
              <w:t>)</w:t>
            </w:r>
          </w:p>
        </w:tc>
        <w:tc>
          <w:tcPr>
            <w:tcW w:w="988" w:type="pct"/>
            <w:vAlign w:val="center"/>
          </w:tcPr>
          <w:p w:rsidR="0018722C">
            <w:pPr>
              <w:pStyle w:val="affff9"/>
              <w:topLinePunct/>
              <w:ind w:leftChars="0" w:left="0" w:rightChars="0" w:right="0" w:firstLineChars="0" w:firstLine="0"/>
              <w:spacing w:line="240" w:lineRule="atLeast"/>
            </w:pPr>
            <w:r w:rsidRPr="00000000">
              <w:rPr>
                <w:sz w:val="24"/>
                <w:szCs w:val="24"/>
              </w:rPr>
              <w:t>0.0113698</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0.27</w:t>
            </w:r>
            <w:r w:rsidRPr="00000000">
              <w:rPr>
                <w:sz w:val="24"/>
                <w:szCs w:val="24"/>
              </w:rPr>
              <w:t>)</w:t>
            </w:r>
          </w:p>
        </w:tc>
      </w:tr>
      <w:tr>
        <w:tc>
          <w:tcPr>
            <w:tcW w:w="956"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sz w:val="24"/>
                <w:szCs w:val="24"/>
              </w:rPr>
              <w:t>2</w:t>
            </w:r>
          </w:p>
        </w:tc>
        <w:tc>
          <w:tcPr>
            <w:tcW w:w="1031" w:type="pct"/>
            <w:vAlign w:val="center"/>
          </w:tcPr>
          <w:p w:rsidR="0018722C">
            <w:pPr>
              <w:pStyle w:val="affff9"/>
              <w:topLinePunct/>
              <w:ind w:leftChars="0" w:left="0" w:rightChars="0" w:right="0" w:firstLineChars="0" w:firstLine="0"/>
              <w:spacing w:line="240" w:lineRule="atLeast"/>
            </w:pPr>
            <w:r w:rsidRPr="00000000">
              <w:rPr>
                <w:sz w:val="24"/>
                <w:szCs w:val="24"/>
              </w:rPr>
              <w:t>0.9821</w:t>
            </w:r>
          </w:p>
        </w:tc>
        <w:tc>
          <w:tcPr>
            <w:tcW w:w="1039" w:type="pct"/>
            <w:vAlign w:val="center"/>
          </w:tcPr>
          <w:p w:rsidR="0018722C">
            <w:pPr>
              <w:pStyle w:val="affff9"/>
              <w:topLinePunct/>
              <w:ind w:leftChars="0" w:left="0" w:rightChars="0" w:right="0" w:firstLineChars="0" w:firstLine="0"/>
              <w:spacing w:line="240" w:lineRule="atLeast"/>
            </w:pPr>
            <w:r w:rsidRPr="00000000">
              <w:rPr>
                <w:sz w:val="24"/>
                <w:szCs w:val="24"/>
              </w:rPr>
              <w:t>0.9485</w:t>
            </w:r>
          </w:p>
        </w:tc>
        <w:tc>
          <w:tcPr>
            <w:tcW w:w="987" w:type="pct"/>
            <w:vAlign w:val="center"/>
          </w:tcPr>
          <w:p w:rsidR="0018722C">
            <w:pPr>
              <w:pStyle w:val="affff9"/>
              <w:topLinePunct/>
              <w:ind w:leftChars="0" w:left="0" w:rightChars="0" w:right="0" w:firstLineChars="0" w:firstLine="0"/>
              <w:spacing w:line="240" w:lineRule="atLeast"/>
            </w:pPr>
            <w:r w:rsidRPr="00000000">
              <w:rPr>
                <w:sz w:val="24"/>
                <w:szCs w:val="24"/>
              </w:rPr>
              <w:t>0.9475</w:t>
            </w:r>
          </w:p>
        </w:tc>
        <w:tc>
          <w:tcPr>
            <w:tcW w:w="988" w:type="pct"/>
            <w:vAlign w:val="center"/>
          </w:tcPr>
          <w:p w:rsidR="0018722C">
            <w:pPr>
              <w:pStyle w:val="affff9"/>
              <w:topLinePunct/>
              <w:ind w:leftChars="0" w:left="0" w:rightChars="0" w:right="0" w:firstLineChars="0" w:firstLine="0"/>
              <w:spacing w:line="240" w:lineRule="atLeast"/>
            </w:pPr>
            <w:r w:rsidRPr="00000000">
              <w:rPr>
                <w:sz w:val="24"/>
                <w:szCs w:val="24"/>
              </w:rPr>
              <w:t>0.9157</w:t>
            </w:r>
          </w:p>
        </w:tc>
      </w:tr>
      <w:tr>
        <w:tc>
          <w:tcPr>
            <w:tcW w:w="956" w:type="pct"/>
            <w:vAlign w:val="center"/>
          </w:tcPr>
          <w:p w:rsidR="0018722C">
            <w:pPr>
              <w:pStyle w:val="ac"/>
              <w:topLinePunct/>
              <w:ind w:leftChars="0" w:left="0" w:rightChars="0" w:right="0" w:firstLineChars="0" w:firstLine="0"/>
              <w:spacing w:line="240" w:lineRule="atLeast"/>
            </w:pPr>
          </w:p>
          <w:p w:rsidR="0018722C">
            <w:pPr>
              <w:pStyle w:val="a5"/>
              <w:topLinePunct/>
            </w:pPr>
            <w:r w:rsidRPr="00000000">
              <w:rPr>
                <w:sz w:val="24"/>
                <w:szCs w:val="24"/>
              </w:rPr>
              <w:pict>
                <v:group style="width:6.15pt;height:.5pt;mso-position-horizontal-relative:char;mso-position-vertical-relative:line" coordorigin="0,0" coordsize="123,10">
                  <v:line style="position:absolute" from="0,5" to="123,5" stroked="true" strokeweight=".488008pt" strokecolor="#000000">
                    <v:stroke dashstyle="solid"/>
                  </v:line>
                </v:group>
              </w:pict>
            </w:r>
          </w:p>
          <w:p w:rsidR="0018722C">
            <w:pPr>
              <w:pStyle w:val="affff1"/>
              <w:topLinePunct/>
              <w:ind w:leftChars="0" w:left="0" w:rightChars="0" w:right="0" w:firstLineChars="0" w:firstLine="0"/>
              <w:spacing w:line="240" w:lineRule="atLeast"/>
            </w:pPr>
            <w:r w:rsidRPr="00000000">
              <w:rPr>
                <w:sz w:val="24"/>
                <w:szCs w:val="24"/>
              </w:rPr>
              <w:t>R </w:t>
            </w:r>
            <w:r w:rsidRPr="00000000">
              <w:rPr>
                <w:sz w:val="24"/>
                <w:szCs w:val="24"/>
              </w:rPr>
              <w:t>2</w:t>
            </w:r>
          </w:p>
        </w:tc>
        <w:tc>
          <w:tcPr>
            <w:tcW w:w="1031" w:type="pct"/>
            <w:vAlign w:val="center"/>
          </w:tcPr>
          <w:p w:rsidR="0018722C">
            <w:pPr>
              <w:pStyle w:val="affff9"/>
              <w:topLinePunct/>
              <w:ind w:leftChars="0" w:left="0" w:rightChars="0" w:right="0" w:firstLineChars="0" w:firstLine="0"/>
              <w:spacing w:line="240" w:lineRule="atLeast"/>
            </w:pPr>
            <w:r w:rsidRPr="00000000">
              <w:rPr>
                <w:sz w:val="24"/>
                <w:szCs w:val="24"/>
              </w:rPr>
              <w:t>0.9711</w:t>
            </w:r>
          </w:p>
        </w:tc>
        <w:tc>
          <w:tcPr>
            <w:tcW w:w="1039" w:type="pct"/>
            <w:vAlign w:val="center"/>
          </w:tcPr>
          <w:p w:rsidR="0018722C">
            <w:pPr>
              <w:pStyle w:val="affff9"/>
              <w:topLinePunct/>
              <w:ind w:leftChars="0" w:left="0" w:rightChars="0" w:right="0" w:firstLineChars="0" w:firstLine="0"/>
              <w:spacing w:line="240" w:lineRule="atLeast"/>
            </w:pPr>
            <w:r w:rsidRPr="00000000">
              <w:rPr>
                <w:sz w:val="24"/>
                <w:szCs w:val="24"/>
              </w:rPr>
              <w:t>0.9337</w:t>
            </w:r>
          </w:p>
        </w:tc>
        <w:tc>
          <w:tcPr>
            <w:tcW w:w="987" w:type="pct"/>
            <w:vAlign w:val="center"/>
          </w:tcPr>
          <w:p w:rsidR="0018722C">
            <w:pPr>
              <w:pStyle w:val="affff9"/>
              <w:topLinePunct/>
              <w:ind w:leftChars="0" w:left="0" w:rightChars="0" w:right="0" w:firstLineChars="0" w:firstLine="0"/>
              <w:spacing w:line="240" w:lineRule="atLeast"/>
            </w:pPr>
            <w:r w:rsidRPr="00000000">
              <w:rPr>
                <w:sz w:val="24"/>
                <w:szCs w:val="24"/>
              </w:rPr>
              <w:t>0.9378</w:t>
            </w:r>
          </w:p>
        </w:tc>
        <w:tc>
          <w:tcPr>
            <w:tcW w:w="988" w:type="pct"/>
            <w:vAlign w:val="center"/>
          </w:tcPr>
          <w:p w:rsidR="0018722C">
            <w:pPr>
              <w:pStyle w:val="affff9"/>
              <w:topLinePunct/>
              <w:ind w:leftChars="0" w:left="0" w:rightChars="0" w:right="0" w:firstLineChars="0" w:firstLine="0"/>
              <w:spacing w:line="240" w:lineRule="atLeast"/>
            </w:pPr>
            <w:r w:rsidRPr="00000000">
              <w:rPr>
                <w:sz w:val="24"/>
                <w:szCs w:val="24"/>
              </w:rPr>
              <w:t>0.9035</w:t>
            </w:r>
          </w:p>
        </w:tc>
      </w:tr>
      <w:tr>
        <w:tc>
          <w:tcPr>
            <w:tcW w:w="95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联合显著性 </w:t>
            </w:r>
            <w:r w:rsidRPr="00000000">
              <w:rPr>
                <w:sz w:val="24"/>
                <w:szCs w:val="24"/>
              </w:rPr>
              <w:t>F </w:t>
            </w:r>
            <w:r w:rsidRPr="00000000">
              <w:rPr>
                <w:sz w:val="24"/>
                <w:szCs w:val="24"/>
              </w:rPr>
              <w:t>检</w:t>
            </w:r>
          </w:p>
          <w:p w:rsidR="0018722C">
            <w:pPr>
              <w:pStyle w:val="aff1"/>
              <w:topLinePunct/>
              <w:ind w:leftChars="0" w:left="0" w:rightChars="0" w:right="0" w:firstLineChars="0" w:firstLine="0"/>
              <w:spacing w:line="240" w:lineRule="atLeast"/>
            </w:pPr>
            <w:r w:rsidRPr="00000000">
              <w:rPr>
                <w:sz w:val="24"/>
                <w:szCs w:val="24"/>
              </w:rPr>
              <w:t>验</w:t>
            </w:r>
          </w:p>
        </w:tc>
        <w:tc>
          <w:tcPr>
            <w:tcW w:w="103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Prob&gt;F=0.0000</w:t>
            </w:r>
          </w:p>
        </w:tc>
        <w:tc>
          <w:tcPr>
            <w:tcW w:w="10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Prob&gt;F=0.0000</w:t>
            </w:r>
          </w:p>
        </w:tc>
        <w:tc>
          <w:tcPr>
            <w:tcW w:w="9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Prob&gt;F=0.0000</w:t>
            </w:r>
          </w:p>
        </w:tc>
        <w:tc>
          <w:tcPr>
            <w:tcW w:w="98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Prob&gt;F=0.0000</w:t>
            </w:r>
          </w:p>
        </w:tc>
      </w:tr>
    </w:tbl>
    <w:p w:rsidR="0018722C">
      <w:pPr>
        <w:pStyle w:val="affa"/>
      </w:pPr>
    </w:p>
    <w:p w:rsidR="0018722C">
      <w:pPr>
        <w:topLinePunct/>
      </w:pPr>
      <w:r>
        <w:rPr>
          <w:rFonts w:cstheme="minorBidi" w:hAnsiTheme="minorHAnsi" w:eastAsiaTheme="minorHAnsi" w:asciiTheme="minorHAnsi"/>
        </w:rPr>
        <w:t>说明：</w:t>
      </w:r>
      <w:r>
        <w:rPr>
          <w:rFonts w:ascii="Times New Roman" w:eastAsia="宋体" w:cstheme="minorBidi" w:hAnsiTheme="minorHAnsi"/>
        </w:rPr>
        <w:t>A</w:t>
      </w:r>
      <w:r>
        <w:rPr>
          <w:rFonts w:cstheme="minorBidi" w:hAnsiTheme="minorHAnsi" w:eastAsiaTheme="minorHAnsi" w:asciiTheme="minorHAnsi"/>
        </w:rPr>
        <w:t>～</w:t>
      </w:r>
      <w:r>
        <w:rPr>
          <w:rFonts w:ascii="Times New Roman" w:eastAsia="宋体" w:cstheme="minorBidi" w:hAnsiTheme="minorHAnsi"/>
        </w:rPr>
        <w:t>D</w:t>
      </w:r>
      <w:r>
        <w:rPr>
          <w:rFonts w:cstheme="minorBidi" w:hAnsiTheme="minorHAnsi" w:eastAsiaTheme="minorHAnsi" w:asciiTheme="minorHAnsi"/>
        </w:rPr>
        <w:t>类城市面板模型分别记为模型</w:t>
      </w:r>
      <w:r>
        <w:rPr>
          <w:rFonts w:ascii="Times New Roman" w:eastAsia="宋体" w:cstheme="minorBidi" w:hAnsiTheme="minorHAnsi"/>
        </w:rPr>
        <w:t>A~D</w:t>
      </w:r>
      <w:r>
        <w:rPr>
          <w:rFonts w:cstheme="minorBidi" w:hAnsiTheme="minorHAnsi" w:eastAsiaTheme="minorHAnsi" w:asciiTheme="minorHAnsi"/>
        </w:rPr>
        <w:t>；经模型形式的</w:t>
      </w:r>
      <w:r>
        <w:rPr>
          <w:rFonts w:ascii="Times New Roman" w:eastAsia="宋体" w:cstheme="minorBidi" w:hAnsiTheme="minorHAnsi"/>
        </w:rPr>
        <w:t>F</w:t>
      </w:r>
      <w:r>
        <w:rPr>
          <w:rFonts w:cstheme="minorBidi" w:hAnsiTheme="minorHAnsi" w:eastAsiaTheme="minorHAnsi" w:asciiTheme="minorHAnsi"/>
        </w:rPr>
        <w:t>检验、</w:t>
      </w:r>
      <w:r>
        <w:rPr>
          <w:rFonts w:ascii="Times New Roman" w:eastAsia="宋体" w:cstheme="minorBidi" w:hAnsiTheme="minorHAnsi"/>
        </w:rPr>
        <w:t>LM</w:t>
      </w:r>
      <w:r>
        <w:rPr>
          <w:rFonts w:cstheme="minorBidi" w:hAnsiTheme="minorHAnsi" w:eastAsiaTheme="minorHAnsi" w:asciiTheme="minorHAnsi"/>
        </w:rPr>
        <w:t>检验以及</w:t>
      </w:r>
      <w:r>
        <w:rPr>
          <w:rFonts w:ascii="Times New Roman" w:eastAsia="宋体" w:cstheme="minorBidi" w:hAnsiTheme="minorHAnsi"/>
        </w:rPr>
        <w:t>Hausman</w:t>
      </w:r>
      <w:r>
        <w:rPr>
          <w:rFonts w:cstheme="minorBidi" w:hAnsiTheme="minorHAnsi" w:eastAsiaTheme="minorHAnsi" w:asciiTheme="minorHAnsi"/>
        </w:rPr>
        <w:t>检验，确定模型</w:t>
      </w:r>
      <w:r>
        <w:rPr>
          <w:rFonts w:ascii="Times New Roman" w:eastAsia="宋体" w:cstheme="minorBidi" w:hAnsiTheme="minorHAnsi"/>
        </w:rPr>
        <w:t>A</w:t>
      </w:r>
      <w:r>
        <w:rPr>
          <w:rFonts w:cstheme="minorBidi" w:hAnsiTheme="minorHAnsi" w:eastAsiaTheme="minorHAnsi" w:asciiTheme="minorHAnsi"/>
        </w:rPr>
        <w:t>采用混</w:t>
      </w:r>
      <w:r>
        <w:rPr>
          <w:rFonts w:cstheme="minorBidi" w:hAnsiTheme="minorHAnsi" w:eastAsiaTheme="minorHAnsi" w:asciiTheme="minorHAnsi"/>
        </w:rPr>
        <w:t>合回归模型，模型</w:t>
      </w:r>
      <w:r>
        <w:rPr>
          <w:rFonts w:ascii="Times New Roman" w:eastAsia="宋体" w:cstheme="minorBidi" w:hAnsiTheme="minorHAnsi"/>
        </w:rPr>
        <w:t>B</w:t>
      </w:r>
      <w:r>
        <w:rPr>
          <w:rFonts w:cstheme="minorBidi" w:hAnsiTheme="minorHAnsi" w:eastAsiaTheme="minorHAnsi" w:asciiTheme="minorHAnsi"/>
        </w:rPr>
        <w:t>～</w:t>
      </w:r>
      <w:r>
        <w:rPr>
          <w:rFonts w:ascii="Times New Roman" w:eastAsia="宋体" w:cstheme="minorBidi" w:hAnsiTheme="minorHAnsi"/>
        </w:rPr>
        <w:t>D</w:t>
      </w:r>
      <w:r>
        <w:rPr>
          <w:rFonts w:cstheme="minorBidi" w:hAnsiTheme="minorHAnsi" w:eastAsiaTheme="minorHAnsi" w:asciiTheme="minorHAnsi"/>
        </w:rPr>
        <w:t>采用个体固定效应模型进行估计</w:t>
      </w:r>
      <w:r>
        <w:rPr>
          <w:rFonts w:cstheme="minorBidi" w:hAnsiTheme="minorHAnsi" w:eastAsiaTheme="minorHAnsi" w:asciiTheme="minorHAnsi"/>
        </w:rPr>
        <w:t>（</w:t>
      </w:r>
      <w:r>
        <w:rPr>
          <w:rFonts w:cstheme="minorBidi" w:hAnsiTheme="minorHAnsi" w:eastAsiaTheme="minorHAnsi" w:asciiTheme="minorHAnsi"/>
        </w:rPr>
        <w:t>限于篇幅，模型检验过程不再列出</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w:t>
      </w:r>
      <w:r>
        <w:rPr>
          <w:rFonts w:ascii="Times New Roman" w:eastAsia="宋体" w:cstheme="minorBidi" w:hAnsiTheme="minorHAnsi"/>
        </w:rPr>
        <w:t>*</w:t>
      </w:r>
      <w:r>
        <w:rPr>
          <w:rFonts w:cstheme="minorBidi" w:hAnsiTheme="minorHAnsi" w:eastAsiaTheme="minorHAnsi" w:asciiTheme="minorHAnsi"/>
        </w:rPr>
        <w:t>和</w:t>
      </w:r>
      <w:r>
        <w:rPr>
          <w:rFonts w:ascii="Times New Roman" w:eastAsia="宋体" w:cstheme="minorBidi" w:hAnsiTheme="minorHAnsi"/>
        </w:rPr>
        <w:t>*</w:t>
      </w:r>
      <w:r>
        <w:rPr>
          <w:rFonts w:cstheme="minorBidi" w:hAnsiTheme="minorHAnsi" w:eastAsiaTheme="minorHAnsi" w:asciiTheme="minorHAnsi"/>
        </w:rPr>
        <w:t>分别表示在</w:t>
      </w:r>
      <w:r>
        <w:rPr>
          <w:rFonts w:ascii="Times New Roman" w:eastAsia="宋体" w:cstheme="minorBidi" w:hAnsiTheme="minorHAnsi"/>
        </w:rPr>
        <w:t>1</w:t>
      </w:r>
      <w:r>
        <w:rPr>
          <w:rFonts w:ascii="Times New Roman" w:eastAsia="宋体" w:cstheme="minorBidi" w:hAns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12</w:t>
      </w:r>
      <w:r>
        <w:t>可以得到如下结论：</w:t>
      </w:r>
    </w:p>
    <w:p w:rsidR="0018722C">
      <w:pPr>
        <w:topLinePunct/>
      </w:pPr>
      <w:r>
        <w:t>①近视预期对除了</w:t>
      </w:r>
      <w:r>
        <w:rPr>
          <w:rFonts w:ascii="Times New Roman" w:hAnsi="Times New Roman" w:eastAsia="Times New Roman"/>
        </w:rPr>
        <w:t>A</w:t>
      </w:r>
      <w:r>
        <w:t>类城市以外的其他三类城市产生了统计上显著的正向影响。这说明</w:t>
      </w:r>
    </w:p>
    <w:p w:rsidR="0018722C">
      <w:pPr>
        <w:topLinePunct/>
      </w:pPr>
      <w:r>
        <w:rPr>
          <w:rFonts w:ascii="Times New Roman" w:eastAsia="Times New Roman"/>
        </w:rPr>
        <w:t>A</w:t>
      </w:r>
      <w:r>
        <w:t>类城市的房地产企业可能更加注重市场供需的实际情况，而不会简单地依据房价上涨的历史经验做出供给决策。北京和深圳是中国房地产业最发达的城市，具有市场规模大、房价水平高的特点，房价上升的空间已经有限，价格快速上涨的趋势更可能会被平稳或缓慢增长的</w:t>
      </w:r>
      <w:r>
        <w:t>发展趋势所代替。因此，房地产企业的供给决策会以现实市场状态为依据，以减少投资风险。</w:t>
      </w:r>
    </w:p>
    <w:p w:rsidR="0018722C">
      <w:pPr>
        <w:topLinePunct/>
      </w:pPr>
      <w:r>
        <w:rPr>
          <w:rFonts w:ascii="Times New Roman" w:eastAsia="Times New Roman"/>
        </w:rPr>
        <w:t>B</w:t>
      </w:r>
      <w:r>
        <w:t>～</w:t>
      </w:r>
      <w:r>
        <w:rPr>
          <w:rFonts w:ascii="Times New Roman" w:eastAsia="Times New Roman"/>
        </w:rPr>
        <w:t>D</w:t>
      </w:r>
      <w:r>
        <w:t>类城市中，预期对</w:t>
      </w:r>
      <w:r>
        <w:rPr>
          <w:rFonts w:ascii="Times New Roman" w:eastAsia="Times New Roman"/>
        </w:rPr>
        <w:t>B</w:t>
      </w:r>
      <w:r>
        <w:t>类城市住房供给的影响最大，对其他两类城市的影响较小。</w:t>
      </w:r>
      <w:r>
        <w:rPr>
          <w:rFonts w:ascii="Times New Roman" w:eastAsia="Times New Roman"/>
        </w:rPr>
        <w:t>B</w:t>
      </w:r>
      <w:r>
        <w:t>类城市中的上海是全国的经济中心，广州、杭州、宁波和厦门均为副省级城市，这</w:t>
      </w:r>
      <w:r>
        <w:rPr>
          <w:rFonts w:ascii="Times New Roman" w:eastAsia="Times New Roman"/>
        </w:rPr>
        <w:t>5</w:t>
      </w:r>
      <w:r>
        <w:t>个城市不仅经济发展水平高，而且地理位置优越，生活环境良好。尽管房价已经在高位运行，但</w:t>
      </w:r>
      <w:r>
        <w:t>与</w:t>
      </w:r>
    </w:p>
    <w:p w:rsidR="0018722C">
      <w:pPr>
        <w:topLinePunct/>
      </w:pPr>
      <w:r>
        <w:rPr>
          <w:rFonts w:ascii="Times New Roman" w:eastAsia="Times New Roman"/>
        </w:rPr>
        <w:t>A</w:t>
      </w:r>
      <w:r>
        <w:t>类城市的房价相比，还存在一定的上升空间。因此，房地产企业会以历史房价上涨的趋势</w:t>
      </w:r>
      <w:r>
        <w:t>形成预期并进行供给决策。对于</w:t>
      </w:r>
      <w:r>
        <w:rPr>
          <w:rFonts w:ascii="Times New Roman" w:eastAsia="Times New Roman"/>
        </w:rPr>
        <w:t>C</w:t>
      </w:r>
      <w:r>
        <w:t>、</w:t>
      </w:r>
      <w:r>
        <w:rPr>
          <w:rFonts w:ascii="Times New Roman" w:eastAsia="Times New Roman"/>
        </w:rPr>
        <w:t>D</w:t>
      </w:r>
      <w:r>
        <w:t>类城市而言，随着城市化进程的稳步推进，外来人口</w:t>
      </w:r>
      <w:r>
        <w:t>持续大量涌入城市造成了刚性需求不断增加。但是与</w:t>
      </w:r>
      <w:r>
        <w:rPr>
          <w:rFonts w:ascii="Times New Roman" w:eastAsia="Times New Roman"/>
        </w:rPr>
        <w:t>B</w:t>
      </w:r>
      <w:r>
        <w:t>类城市相比，这两类城市的经济发展水平较低，房地产市场规模较小，房地产企业会结合房价预期和各城市的经济、社会以及房地产市场的发展现状做出供给决策，以降低投资风险。</w:t>
      </w:r>
    </w:p>
    <w:p w:rsidR="0018722C">
      <w:pPr>
        <w:topLinePunct/>
      </w:pPr>
      <w:r>
        <w:t>②存款准备金率对除了</w:t>
      </w:r>
      <w:r>
        <w:rPr>
          <w:rFonts w:ascii="Times New Roman" w:hAnsi="Times New Roman" w:eastAsia="Times New Roman"/>
        </w:rPr>
        <w:t>A</w:t>
      </w:r>
      <w:r>
        <w:t>类城市外的其他三类城市都产生了统计上显著的负向影响。从</w:t>
      </w:r>
      <w:r>
        <w:t>作用力度上看，该政策变量对</w:t>
      </w:r>
      <w:r>
        <w:rPr>
          <w:rFonts w:ascii="Times New Roman" w:hAnsi="Times New Roman" w:eastAsia="Times New Roman"/>
        </w:rPr>
        <w:t>C</w:t>
      </w:r>
      <w:r>
        <w:t>类城市的影响最大，</w:t>
      </w:r>
      <w:r>
        <w:rPr>
          <w:rFonts w:ascii="Times New Roman" w:hAnsi="Times New Roman" w:eastAsia="Times New Roman"/>
        </w:rPr>
        <w:t>D</w:t>
      </w:r>
      <w:r>
        <w:t>类城市次之，对</w:t>
      </w:r>
      <w:r>
        <w:rPr>
          <w:rFonts w:ascii="Times New Roman" w:hAnsi="Times New Roman" w:eastAsia="Times New Roman"/>
        </w:rPr>
        <w:t>B</w:t>
      </w:r>
      <w:r>
        <w:t>类城市的影响最小</w:t>
      </w:r>
      <w:r>
        <w:t>，</w:t>
      </w:r>
    </w:p>
    <w:p w:rsidR="0018722C">
      <w:pPr>
        <w:topLinePunct/>
      </w:pPr>
      <w:r>
        <w:t>且对</w:t>
      </w:r>
      <w:r>
        <w:rPr>
          <w:rFonts w:ascii="Times New Roman" w:eastAsia="Times New Roman"/>
        </w:rPr>
        <w:t>C</w:t>
      </w:r>
      <w:r>
        <w:t>类城市的影响力度约为</w:t>
      </w:r>
      <w:r>
        <w:rPr>
          <w:rFonts w:ascii="Times New Roman" w:eastAsia="Times New Roman"/>
        </w:rPr>
        <w:t>B</w:t>
      </w:r>
      <w:r>
        <w:t>、</w:t>
      </w:r>
      <w:r>
        <w:rPr>
          <w:rFonts w:ascii="Times New Roman" w:eastAsia="Times New Roman"/>
        </w:rPr>
        <w:t>D</w:t>
      </w:r>
      <w:r>
        <w:t>类城市的</w:t>
      </w:r>
      <w:r>
        <w:rPr>
          <w:rFonts w:ascii="Times New Roman" w:eastAsia="Times New Roman"/>
        </w:rPr>
        <w:t>1</w:t>
      </w:r>
      <w:r>
        <w:rPr>
          <w:rFonts w:ascii="Times New Roman" w:eastAsia="Times New Roman"/>
        </w:rPr>
        <w:t>.</w:t>
      </w:r>
      <w:r>
        <w:rPr>
          <w:rFonts w:ascii="Times New Roman" w:eastAsia="Times New Roman"/>
        </w:rPr>
        <w:t>6</w:t>
      </w:r>
      <w:r>
        <w:t>倍和</w:t>
      </w:r>
      <w:r>
        <w:rPr>
          <w:rFonts w:ascii="Times New Roman" w:eastAsia="Times New Roman"/>
        </w:rPr>
        <w:t>1</w:t>
      </w:r>
      <w:r>
        <w:rPr>
          <w:rFonts w:ascii="Times New Roman" w:eastAsia="Times New Roman"/>
        </w:rPr>
        <w:t>.</w:t>
      </w:r>
      <w:r>
        <w:rPr>
          <w:rFonts w:ascii="Times New Roman" w:eastAsia="Times New Roman"/>
        </w:rPr>
        <w:t>5</w:t>
      </w:r>
      <w:r>
        <w:t>倍。由于商品住宅开发所需资金量大，银行贷款成为房地产企业主要的资金来源之一。但是，对于</w:t>
      </w:r>
      <w:r>
        <w:rPr>
          <w:rFonts w:ascii="Times New Roman" w:eastAsia="Times New Roman"/>
        </w:rPr>
        <w:t>A</w:t>
      </w:r>
      <w:r>
        <w:t>类城市而言，房地产企业的融资渠道相对丰富，除了银行贷款以外，房地产信托、股权融资、债券融资等融资工具相对发达，外资利用相对丰富，开发商可以通过银行信贷以外的丰富途径获取资金，因此存款</w:t>
      </w:r>
      <w:r>
        <w:t>准备金率的变化对</w:t>
      </w:r>
      <w:r>
        <w:rPr>
          <w:rFonts w:ascii="Times New Roman" w:eastAsia="Times New Roman"/>
        </w:rPr>
        <w:t>A</w:t>
      </w:r>
      <w:r>
        <w:t>类城市的住房供给没有显著影响。而对于</w:t>
      </w:r>
      <w:r>
        <w:rPr>
          <w:rFonts w:ascii="Times New Roman" w:eastAsia="Times New Roman"/>
        </w:rPr>
        <w:t>B</w:t>
      </w:r>
      <w:r>
        <w:t>～</w:t>
      </w:r>
      <w:r>
        <w:rPr>
          <w:rFonts w:ascii="Times New Roman" w:eastAsia="Times New Roman"/>
        </w:rPr>
        <w:t>D</w:t>
      </w:r>
      <w:r>
        <w:t>类城市来说，存款准备金率的提高会降低银行的信用创造能力，并且造成流动性偏紧，房地产企业从银行获得贷款更加困难，甚至无款可贷。另外，房地产企业的自筹资金主要是由商品房销售额转化，而现</w:t>
      </w:r>
      <w:r>
        <w:t>有研究表明：购房贷款占房地产销售额比重基本保持在</w:t>
      </w:r>
      <w:r>
        <w:rPr>
          <w:rFonts w:ascii="Times New Roman" w:eastAsia="Times New Roman"/>
        </w:rPr>
        <w:t>50%</w:t>
      </w:r>
      <w:r>
        <w:t>左右，即约</w:t>
      </w:r>
      <w:r>
        <w:rPr>
          <w:rFonts w:ascii="Times New Roman" w:eastAsia="Times New Roman"/>
        </w:rPr>
        <w:t>50%</w:t>
      </w:r>
      <w:r>
        <w:t>的房地产销售额来自银行贷款。因此，存款准备金率的提高，银行对个人按揭贷款的态度也会变的谨慎，对房地产企业的自筹资金部分产生负向影响。由此可见，房地产企业的开发贷款以及近一半自</w:t>
      </w:r>
      <w:r>
        <w:t>筹资金都来自于银行体系，对于这些城市，尤其是</w:t>
      </w:r>
      <w:r>
        <w:rPr>
          <w:rFonts w:ascii="Times New Roman" w:eastAsia="Times New Roman"/>
        </w:rPr>
        <w:t>C</w:t>
      </w:r>
      <w:r>
        <w:t>、</w:t>
      </w:r>
      <w:r>
        <w:rPr>
          <w:rFonts w:ascii="Times New Roman" w:eastAsia="Times New Roman"/>
        </w:rPr>
        <w:t>D</w:t>
      </w:r>
      <w:r>
        <w:t>类城市，房地产开发的融资渠道相对单一，房地产投融资产品缺乏、滞后，因此开发商的选择余地有限，提高存款准备金率必</w:t>
      </w:r>
      <w:r>
        <w:t>然会对这些城市住房供给产生更大程度的影响。上述结论显示，存款准备金率对</w:t>
      </w:r>
      <w:r>
        <w:rPr>
          <w:rFonts w:ascii="Times New Roman" w:eastAsia="Times New Roman"/>
        </w:rPr>
        <w:t>B</w:t>
      </w:r>
      <w:r>
        <w:t>～</w:t>
      </w:r>
      <w:r>
        <w:rPr>
          <w:rFonts w:ascii="Times New Roman" w:eastAsia="Times New Roman"/>
        </w:rPr>
        <w:t>D</w:t>
      </w:r>
      <w:r>
        <w:t>类城市住房供给具有较明显的调控效果，是较为理想的政策工具之一。</w:t>
      </w:r>
    </w:p>
    <w:p w:rsidR="0018722C">
      <w:pPr>
        <w:topLinePunct/>
      </w:pPr>
      <w:r>
        <w:t>③土地价格对</w:t>
      </w:r>
      <w:r>
        <w:rPr>
          <w:rFonts w:ascii="Times New Roman" w:hAnsi="Times New Roman" w:eastAsia="Times New Roman"/>
        </w:rPr>
        <w:t>4</w:t>
      </w:r>
      <w:r>
        <w:t>类城市的作用效果较为一致，对住房供给都产生了统计上显著的正向影响。这说明政府实施土地限价政策，在降低地价的同时，也会使住房供给减少；而对土地出</w:t>
      </w:r>
      <w:r>
        <w:t>让方式的完善，在使地价上升的同时也会增加住房供给。从作用力度上来看，地价对</w:t>
      </w:r>
      <w:r>
        <w:rPr>
          <w:rFonts w:ascii="Times New Roman" w:hAnsi="Times New Roman" w:eastAsia="Times New Roman"/>
        </w:rPr>
        <w:t>D</w:t>
      </w:r>
      <w:r>
        <w:t>类城</w:t>
      </w:r>
      <w:r>
        <w:t>市住房供给影响的程度最强，地价每增加</w:t>
      </w:r>
      <w:r>
        <w:rPr>
          <w:rFonts w:ascii="Times New Roman" w:hAnsi="Times New Roman" w:eastAsia="Times New Roman"/>
        </w:rPr>
        <w:t>1%</w:t>
      </w:r>
      <w:r>
        <w:t>，住房供给会增加约</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163%</w:t>
      </w:r>
      <w:r>
        <w:t>；对</w:t>
      </w:r>
      <w:r>
        <w:rPr>
          <w:rFonts w:ascii="Times New Roman" w:hAnsi="Times New Roman" w:eastAsia="Times New Roman"/>
        </w:rPr>
        <w:t>A</w:t>
      </w:r>
      <w:r>
        <w:t>、</w:t>
      </w:r>
      <w:r>
        <w:rPr>
          <w:rFonts w:ascii="Times New Roman" w:hAnsi="Times New Roman" w:eastAsia="Times New Roman"/>
        </w:rPr>
        <w:t>C</w:t>
      </w:r>
      <w:r>
        <w:t>两类城</w:t>
      </w:r>
      <w:r>
        <w:t>市的影响次之，地价每上升</w:t>
      </w:r>
      <w:r>
        <w:rPr>
          <w:rFonts w:ascii="Times New Roman" w:hAnsi="Times New Roman" w:eastAsia="Times New Roman"/>
        </w:rPr>
        <w:t>1%</w:t>
      </w:r>
      <w:r>
        <w:t>，这两类城市的住房供给将增加</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3375%</w:t>
      </w:r>
      <w:r>
        <w:t>～</w:t>
      </w:r>
      <w:r>
        <w:rPr>
          <w:rFonts w:ascii="Times New Roman" w:hAnsi="Times New Roman" w:eastAsia="Times New Roman"/>
        </w:rPr>
        <w:t>1.8561%</w:t>
      </w:r>
      <w:r>
        <w:t>；对</w:t>
      </w:r>
      <w:r>
        <w:rPr>
          <w:rFonts w:ascii="Times New Roman" w:hAnsi="Times New Roman" w:eastAsia="Times New Roman"/>
        </w:rPr>
        <w:t>B</w:t>
      </w:r>
      <w:r>
        <w:t>类</w:t>
      </w:r>
      <w:r>
        <w:t>城市的影响最小，地价每上升</w:t>
      </w:r>
      <w:r>
        <w:rPr>
          <w:rFonts w:ascii="Times New Roman" w:hAnsi="Times New Roman" w:eastAsia="Times New Roman"/>
        </w:rPr>
        <w:t>1%</w:t>
      </w:r>
      <w:r>
        <w:t>，</w:t>
      </w:r>
      <w:r>
        <w:rPr>
          <w:rFonts w:ascii="Times New Roman" w:hAnsi="Times New Roman" w:eastAsia="Times New Roman"/>
        </w:rPr>
        <w:t>B</w:t>
      </w:r>
      <w:r>
        <w:t>类城市的住房供给仅增加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4256%</w:t>
      </w:r>
      <w:r>
        <w:t>。土地作为商品住宅</w:t>
      </w:r>
      <w:r>
        <w:t>的生产要素，地价的上涨并没有减少住房供给，而是在房价上涨预期、开发商成本转嫁及地方政府“土地财政”等因素的影响下，促进了住房供给的增加。政府在出台土地政策调节住房供给时，要特别关注政策工具对地价的影响。</w:t>
      </w:r>
    </w:p>
    <w:p w:rsidR="0018722C">
      <w:pPr>
        <w:topLinePunct/>
      </w:pPr>
      <w:r>
        <w:t>④房地产企业国内贷款额只对</w:t>
      </w:r>
      <w:r>
        <w:rPr>
          <w:rFonts w:ascii="Times New Roman" w:hAnsi="Times New Roman" w:eastAsia="Times New Roman"/>
        </w:rPr>
        <w:t>C</w:t>
      </w:r>
      <w:r>
        <w:t>、</w:t>
      </w:r>
      <w:r>
        <w:rPr>
          <w:rFonts w:ascii="Times New Roman" w:hAnsi="Times New Roman" w:eastAsia="Times New Roman"/>
        </w:rPr>
        <w:t>D</w:t>
      </w:r>
      <w:r>
        <w:t>类城市产生了统计上显著的正向影响。从作用力度</w:t>
      </w:r>
      <w:r>
        <w:t>上来看，该政策变量对</w:t>
      </w:r>
      <w:r>
        <w:rPr>
          <w:rFonts w:ascii="Times New Roman" w:hAnsi="Times New Roman" w:eastAsia="Times New Roman"/>
        </w:rPr>
        <w:t>D</w:t>
      </w:r>
      <w:r>
        <w:t>类城市供给的影响更大，而对</w:t>
      </w:r>
      <w:r>
        <w:rPr>
          <w:rFonts w:ascii="Times New Roman" w:hAnsi="Times New Roman" w:eastAsia="Times New Roman"/>
        </w:rPr>
        <w:t>C</w:t>
      </w:r>
      <w:r>
        <w:t>类城市的影响较小，前者大约为后</w:t>
      </w:r>
      <w:r>
        <w:t>者的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5</w:t>
      </w:r>
      <w:r>
        <w:t>倍。现有研究显示：房地产开发贷款占房地产开发投资比重基本上维持在</w:t>
      </w:r>
      <w:r>
        <w:rPr>
          <w:rFonts w:ascii="Times New Roman" w:hAnsi="Times New Roman" w:eastAsia="Times New Roman"/>
        </w:rPr>
        <w:t>26%</w:t>
      </w:r>
      <w:r>
        <w:t>左右，</w:t>
      </w:r>
      <w:r>
        <w:t>即房地产开发投资中近三分之一来自银行贷款。而</w:t>
      </w:r>
      <w:r>
        <w:rPr>
          <w:rFonts w:ascii="Times New Roman" w:hAnsi="Times New Roman" w:eastAsia="Times New Roman"/>
        </w:rPr>
        <w:t>C</w:t>
      </w:r>
      <w:r>
        <w:t>、</w:t>
      </w:r>
      <w:r>
        <w:rPr>
          <w:rFonts w:ascii="Times New Roman" w:hAnsi="Times New Roman" w:eastAsia="Times New Roman"/>
        </w:rPr>
        <w:t>D</w:t>
      </w:r>
      <w:r>
        <w:t>类城市相比，后者房地产市场发展水平较低，房地产企业规模有限，各类融资产品发展更加滞后，可利用外资匮乏，银行贷款</w:t>
      </w:r>
      <w:r>
        <w:t>对于</w:t>
      </w:r>
      <w:r>
        <w:rPr>
          <w:rFonts w:ascii="Times New Roman" w:hAnsi="Times New Roman" w:eastAsia="Times New Roman"/>
        </w:rPr>
        <w:t>D</w:t>
      </w:r>
      <w:r>
        <w:t>类城市的房地产企业来说更为重要。因此，政府通过提高开发企业信贷门槛，规定信</w:t>
      </w:r>
      <w:r>
        <w:t>贷用途，罗列禁止发放贷款的条款等途径来控制信贷规模时，对</w:t>
      </w:r>
      <w:r>
        <w:rPr>
          <w:rFonts w:ascii="Times New Roman" w:hAnsi="Times New Roman" w:eastAsia="Times New Roman"/>
        </w:rPr>
        <w:t>D</w:t>
      </w:r>
      <w:r>
        <w:t>类城市住房供给的影响更大。</w:t>
      </w:r>
    </w:p>
    <w:p w:rsidR="0018722C">
      <w:pPr>
        <w:topLinePunct/>
      </w:pPr>
      <w:r>
        <w:t>⑤房地产开发土地购置面积只对</w:t>
      </w:r>
      <w:r>
        <w:rPr>
          <w:rFonts w:ascii="Times New Roman" w:hAnsi="Times New Roman" w:eastAsia="Times New Roman"/>
        </w:rPr>
        <w:t>B</w:t>
      </w:r>
      <w:r>
        <w:t>、</w:t>
      </w:r>
      <w:r>
        <w:rPr>
          <w:rFonts w:ascii="Times New Roman" w:hAnsi="Times New Roman" w:eastAsia="Times New Roman"/>
        </w:rPr>
        <w:t>D</w:t>
      </w:r>
      <w:r>
        <w:t>类城市产生了统计上显著的正向影响。从作用力</w:t>
      </w:r>
      <w:r>
        <w:t>度上看，该政策变量对</w:t>
      </w:r>
      <w:r>
        <w:rPr>
          <w:rFonts w:ascii="Times New Roman" w:hAnsi="Times New Roman" w:eastAsia="Times New Roman"/>
        </w:rPr>
        <w:t>B</w:t>
      </w:r>
      <w:r>
        <w:t>、</w:t>
      </w:r>
      <w:r>
        <w:rPr>
          <w:rFonts w:ascii="Times New Roman" w:hAnsi="Times New Roman" w:eastAsia="Times New Roman"/>
        </w:rPr>
        <w:t>D</w:t>
      </w:r>
      <w:r>
        <w:t>类城市住房供给的影响程度基本相同，土地面积每增加</w:t>
      </w:r>
      <w:r>
        <w:rPr>
          <w:rFonts w:ascii="Times New Roman" w:hAnsi="Times New Roman" w:eastAsia="Times New Roman"/>
        </w:rPr>
        <w:t>1%</w:t>
      </w:r>
      <w:r>
        <w:t>，</w:t>
      </w:r>
      <w:r>
        <w:t>住</w:t>
      </w:r>
    </w:p>
    <w:p w:rsidR="0018722C">
      <w:pPr>
        <w:topLinePunct/>
      </w:pPr>
      <w:r>
        <w:t>房供给均增加约</w:t>
      </w:r>
      <w:r>
        <w:rPr>
          <w:rFonts w:ascii="Times New Roman" w:eastAsia="Times New Roman"/>
        </w:rPr>
        <w:t>0</w:t>
      </w:r>
      <w:r>
        <w:rPr>
          <w:rFonts w:ascii="Times New Roman" w:eastAsia="Times New Roman"/>
        </w:rPr>
        <w:t>.</w:t>
      </w:r>
      <w:r>
        <w:rPr>
          <w:rFonts w:ascii="Times New Roman" w:eastAsia="Times New Roman"/>
        </w:rPr>
        <w:t>24%</w:t>
      </w:r>
      <w:r>
        <w:t>。该结果表明如果在</w:t>
      </w:r>
      <w:r>
        <w:rPr>
          <w:rFonts w:ascii="Times New Roman" w:eastAsia="Times New Roman"/>
        </w:rPr>
        <w:t>A</w:t>
      </w:r>
      <w:r>
        <w:t>、</w:t>
      </w:r>
      <w:r>
        <w:rPr>
          <w:rFonts w:ascii="Times New Roman" w:eastAsia="Times New Roman"/>
        </w:rPr>
        <w:t>C</w:t>
      </w:r>
      <w:r>
        <w:t>两类城市实施土地计划等控制土地供应数</w:t>
      </w:r>
      <w:r>
        <w:t>量的政策，则无法实现对住房供给的调控；而对</w:t>
      </w:r>
      <w:r>
        <w:rPr>
          <w:rFonts w:ascii="Times New Roman" w:eastAsia="Times New Roman"/>
        </w:rPr>
        <w:t>B</w:t>
      </w:r>
      <w:r>
        <w:t>、</w:t>
      </w:r>
      <w:r>
        <w:rPr>
          <w:rFonts w:ascii="Times New Roman" w:eastAsia="Times New Roman"/>
        </w:rPr>
        <w:t>D</w:t>
      </w:r>
      <w:r>
        <w:t>类城市而言，对土地面积的供应总量减少会抑制住房供给；而增加土地供应面积可以较有效地增加住房供给。政府可以凭借其所拥有的土地垄断权调整土地供给，进而实现对房地产市场的调控。</w:t>
      </w:r>
    </w:p>
    <w:p w:rsidR="0018722C">
      <w:pPr>
        <w:topLinePunct/>
      </w:pPr>
      <w:r>
        <w:t>⑥经济适用房投资额只对</w:t>
      </w:r>
      <w:r>
        <w:rPr>
          <w:rFonts w:ascii="Times New Roman" w:hAnsi="Times New Roman" w:eastAsia="Times New Roman"/>
        </w:rPr>
        <w:t>A</w:t>
      </w:r>
      <w:r>
        <w:t>类城市产生了统计上显著的正向影响。从作用力度上看，当</w:t>
      </w:r>
      <w:r>
        <w:t>经济适用房投资额增加</w:t>
      </w:r>
      <w:r>
        <w:rPr>
          <w:rFonts w:ascii="Times New Roman" w:hAnsi="Times New Roman" w:eastAsia="Times New Roman"/>
        </w:rPr>
        <w:t>1%</w:t>
      </w:r>
      <w:r>
        <w:t>时，</w:t>
      </w:r>
      <w:r>
        <w:rPr>
          <w:rFonts w:ascii="Times New Roman" w:hAnsi="Times New Roman" w:eastAsia="Times New Roman"/>
        </w:rPr>
        <w:t>A</w:t>
      </w:r>
      <w:r>
        <w:t>类城市的商品住宅供给增加约</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1391%</w:t>
      </w:r>
      <w:r>
        <w:t>。这可能是由于北京、</w:t>
      </w:r>
      <w:r>
        <w:t>深圳两城市投资建设的经济适用房，可以使企业享受到城镇土地使用税、印花税减免等优惠</w:t>
      </w:r>
      <w:r>
        <w:t>政策，反而有利于企业供给商品住宅能力的提高。此外，随着经济适用房等低档住房投资力</w:t>
      </w:r>
      <w:r>
        <w:t>度加大和供给增加，低档住房的房价和租金下降，私人投资更愿意投入商品住宅开发领域来保持较高的投资收益水平。</w:t>
      </w:r>
    </w:p>
    <w:p w:rsidR="0018722C">
      <w:pPr>
        <w:topLinePunct/>
      </w:pPr>
      <w:r>
        <w:t>⑦贷款利率对</w:t>
      </w:r>
      <w:r>
        <w:rPr>
          <w:rFonts w:ascii="Times New Roman" w:hAnsi="Times New Roman" w:eastAsia="Times New Roman"/>
        </w:rPr>
        <w:t>4</w:t>
      </w:r>
      <w:r>
        <w:t>类城市的影响在统计上都是不显著的。这说明样本期内利率政策的实施</w:t>
      </w:r>
    </w:p>
    <w:p w:rsidR="0018722C">
      <w:pPr>
        <w:topLinePunct/>
      </w:pPr>
      <w:r>
        <w:t>对</w:t>
      </w:r>
      <w:r>
        <w:rPr>
          <w:rFonts w:ascii="Times New Roman" w:eastAsia="Times New Roman"/>
        </w:rPr>
        <w:t>4</w:t>
      </w:r>
      <w:r>
        <w:t>类城市住房供给的调控都是低效的，并没有达到预定目标。</w:t>
      </w:r>
    </w:p>
    <w:p w:rsidR="0018722C">
      <w:pPr>
        <w:topLinePunct/>
      </w:pPr>
      <w:r>
        <w:t>⑧建筑成本对</w:t>
      </w:r>
      <w:r>
        <w:rPr>
          <w:rFonts w:ascii="Times New Roman" w:hAnsi="Times New Roman" w:eastAsia="Times New Roman"/>
        </w:rPr>
        <w:t>4</w:t>
      </w:r>
      <w:r>
        <w:t>类城市住房供给的影响效果存在不确定性。对</w:t>
      </w:r>
      <w:r>
        <w:rPr>
          <w:rFonts w:ascii="Times New Roman" w:hAnsi="Times New Roman" w:eastAsia="Times New Roman"/>
        </w:rPr>
        <w:t>A</w:t>
      </w:r>
      <w:r>
        <w:t>类城市具有统计上显著</w:t>
      </w:r>
      <w:r>
        <w:t>的负向影响，对</w:t>
      </w:r>
      <w:r>
        <w:rPr>
          <w:rFonts w:ascii="Times New Roman" w:hAnsi="Times New Roman" w:eastAsia="Times New Roman"/>
        </w:rPr>
        <w:t>C</w:t>
      </w:r>
      <w:r>
        <w:t>和</w:t>
      </w:r>
      <w:r>
        <w:rPr>
          <w:rFonts w:ascii="Times New Roman" w:hAnsi="Times New Roman" w:eastAsia="Times New Roman"/>
        </w:rPr>
        <w:t>D</w:t>
      </w:r>
      <w:r>
        <w:t>类城市具有统计上显著的正上影响，而对</w:t>
      </w:r>
      <w:r>
        <w:rPr>
          <w:rFonts w:ascii="Times New Roman" w:hAnsi="Times New Roman" w:eastAsia="Times New Roman"/>
        </w:rPr>
        <w:t>B</w:t>
      </w:r>
      <w:r>
        <w:t>类城市没有显著影响。从</w:t>
      </w:r>
      <w:r>
        <w:t>作用力度上看，建筑成本每提高</w:t>
      </w:r>
      <w:r>
        <w:rPr>
          <w:rFonts w:ascii="Times New Roman" w:hAnsi="Times New Roman" w:eastAsia="Times New Roman"/>
        </w:rPr>
        <w:t>1%</w:t>
      </w:r>
      <w:r>
        <w:t>，</w:t>
      </w:r>
      <w:r>
        <w:rPr>
          <w:rFonts w:ascii="Times New Roman" w:hAnsi="Times New Roman" w:eastAsia="Times New Roman"/>
        </w:rPr>
        <w:t>A</w:t>
      </w:r>
      <w:r>
        <w:t>类城市的住房供给减少</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637%</w:t>
      </w:r>
      <w:r>
        <w:t>，而</w:t>
      </w:r>
      <w:r>
        <w:rPr>
          <w:rFonts w:ascii="Times New Roman" w:hAnsi="Times New Roman" w:eastAsia="Times New Roman"/>
        </w:rPr>
        <w:t>C</w:t>
      </w:r>
      <w:r>
        <w:t>、</w:t>
      </w:r>
      <w:r>
        <w:rPr>
          <w:rFonts w:ascii="Times New Roman" w:hAnsi="Times New Roman" w:eastAsia="Times New Roman"/>
        </w:rPr>
        <w:t>D</w:t>
      </w:r>
      <w:r>
        <w:t>类城市的住房供给则会增加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4971%</w:t>
      </w:r>
      <w:r>
        <w:t>和</w:t>
      </w:r>
      <w:r>
        <w:rPr>
          <w:rFonts w:ascii="Times New Roman" w:hAnsi="Times New Roman" w:eastAsia="Times New Roman"/>
        </w:rPr>
        <w:t>1.2243%</w:t>
      </w:r>
      <w:r>
        <w:t>。作为商品住宅的主要开发成本之一，建筑成本的高低直接影响单位项目所需资金数量，进而影响企业的开发能力。对于北京和深圳两城市，由于房价上升空间有限，房地产企业的投资行为较为理性，随着建筑材料价格的上升开发企业</w:t>
      </w:r>
      <w:r>
        <w:t>认为利润会减少因而减少供给，以避免投资损失；而对于</w:t>
      </w:r>
      <w:r>
        <w:rPr>
          <w:rFonts w:ascii="Times New Roman" w:hAnsi="Times New Roman" w:eastAsia="Times New Roman"/>
        </w:rPr>
        <w:t>C</w:t>
      </w:r>
      <w:r>
        <w:t>、</w:t>
      </w:r>
      <w:r>
        <w:rPr>
          <w:rFonts w:ascii="Times New Roman" w:hAnsi="Times New Roman" w:eastAsia="Times New Roman"/>
        </w:rPr>
        <w:t>D</w:t>
      </w:r>
      <w:r>
        <w:t>类城市而言，尤其是</w:t>
      </w:r>
      <w:r>
        <w:rPr>
          <w:rFonts w:ascii="Times New Roman" w:hAnsi="Times New Roman" w:eastAsia="Times New Roman"/>
        </w:rPr>
        <w:t>D</w:t>
      </w:r>
      <w:r>
        <w:t>类城市，房价的上升空间较大，开发商普遍受房价上涨预期的影响，虽然建筑成本上升，但是房地产企业预期未来房价上涨的幅度将远大于建筑成本上涨的幅度，或者可以将该成本的增加转嫁给购房者，所以依然可能增加供给。</w:t>
      </w:r>
    </w:p>
    <w:p w:rsidR="0018722C">
      <w:pPr>
        <w:topLinePunct/>
      </w:pPr>
      <w:r>
        <w:t>由上述结论可知，由于住房宏观调控政策和市场参与者的预期对不同类型的城市的作用效果存在显著差异，因此无论理论研究还是政策制定都应该考虑按住房市场发展水平细化到不同的实施环境，这样才有可能实现差别化、精准化和科学化的调控。</w:t>
      </w:r>
    </w:p>
    <w:p w:rsidR="0018722C">
      <w:pPr>
        <w:pStyle w:val="Heading2"/>
        <w:topLinePunct/>
        <w:ind w:left="171" w:hangingChars="171" w:hanging="171"/>
      </w:pPr>
      <w:bookmarkStart w:id="789250" w:name="_Toc686789250"/>
      <w:bookmarkStart w:name="6.5预期视角下商品住宅需求调控的实证分析 " w:id="255"/>
      <w:bookmarkEnd w:id="255"/>
      <w:r>
        <w:t>6.5</w:t>
      </w:r>
      <w:r>
        <w:t xml:space="preserve"> </w:t>
      </w:r>
      <w:r/>
      <w:bookmarkStart w:name="_bookmark111" w:id="256"/>
      <w:bookmarkEnd w:id="256"/>
      <w:r/>
      <w:bookmarkStart w:name="_bookmark111" w:id="257"/>
      <w:bookmarkEnd w:id="257"/>
      <w:r>
        <w:t>预期视角下商品住宅需求调控的实证分析</w:t>
      </w:r>
      <w:bookmarkEnd w:id="789250"/>
    </w:p>
    <w:p w:rsidR="0018722C">
      <w:pPr>
        <w:topLinePunct/>
      </w:pPr>
      <w:r>
        <w:t>如何抑制需求的非理性增长对房价的拉动作用已经成为政府部门面临的棘手问题，尽管政府出台了一系列调控政策，但干预效果却并不理想。预期是影响商品住宅市场运行的重要因素，而研究者和管理者还缺乏对它的关注和引导。本节基于国内商品住宅市场的特点，将预期与政策工具引入住宅需求分析框架，建立了考虑预期和城市差异的商品住宅需求调控模型，并通过设置异质预期环境</w:t>
      </w:r>
      <w:r>
        <w:t>（</w:t>
      </w:r>
      <w:r>
        <w:t>理性预期、近视预期及无预期</w:t>
      </w:r>
      <w:r>
        <w:t>）</w:t>
      </w:r>
      <w:r>
        <w:t>和异质城市环境</w:t>
      </w:r>
      <w:r>
        <w:t>（</w:t>
      </w:r>
      <w:r>
        <w:rPr>
          <w:rFonts w:ascii="Times New Roman" w:eastAsia="Times New Roman"/>
        </w:rPr>
        <w:t>4</w:t>
      </w:r>
      <w:r>
        <w:t>种类</w:t>
      </w:r>
      <w:r>
        <w:t>型</w:t>
      </w:r>
    </w:p>
    <w:p w:rsidR="0018722C">
      <w:pPr>
        <w:topLinePunct/>
      </w:pPr>
      <w:r>
        <w:t>城市</w:t>
      </w:r>
      <w:r>
        <w:t>）</w:t>
      </w:r>
      <w:r>
        <w:t>对</w:t>
      </w:r>
      <w:r>
        <w:rPr>
          <w:rFonts w:ascii="Times New Roman" w:eastAsia="Times New Roman"/>
        </w:rPr>
        <w:t>1999~2010</w:t>
      </w:r>
      <w:r>
        <w:t>年间住房调控政策的实施对中国</w:t>
      </w:r>
      <w:r>
        <w:rPr>
          <w:rFonts w:ascii="Times New Roman" w:eastAsia="Times New Roman"/>
        </w:rPr>
        <w:t>35</w:t>
      </w:r>
      <w:r>
        <w:t>个大中城市商品住宅需求的影响效果进行了量化分析和比较分析。</w:t>
      </w:r>
    </w:p>
    <w:p w:rsidR="0018722C">
      <w:pPr>
        <w:pStyle w:val="Heading3"/>
        <w:topLinePunct/>
        <w:ind w:left="200" w:hangingChars="200" w:hanging="200"/>
      </w:pPr>
      <w:bookmarkStart w:id="789251" w:name="_Toc686789251"/>
      <w:bookmarkStart w:name="_bookmark112" w:id="258"/>
      <w:bookmarkEnd w:id="258"/>
      <w:r>
        <w:t>6.5.1</w:t>
      </w:r>
      <w:r>
        <w:t xml:space="preserve"> </w:t>
      </w:r>
      <w:bookmarkStart w:name="_bookmark112" w:id="259"/>
      <w:bookmarkEnd w:id="259"/>
      <w:r>
        <w:t>商品住宅需求调控模型</w:t>
      </w:r>
      <w:bookmarkEnd w:id="789251"/>
    </w:p>
    <w:p w:rsidR="0018722C">
      <w:pPr>
        <w:topLinePunct/>
      </w:pPr>
      <w:r>
        <w:t>首先对商品住宅市场做出如下假设：</w:t>
      </w:r>
      <w:r>
        <w:t>（</w:t>
      </w:r>
      <w:r>
        <w:rPr>
          <w:rFonts w:ascii="Times New Roman" w:hAnsi="Times New Roman" w:eastAsia="宋体"/>
          <w:spacing w:val="-8"/>
        </w:rPr>
        <w:t>1</w:t>
      </w:r>
      <w:r>
        <w:t>）</w:t>
      </w:r>
      <w:r>
        <w:t>住房调控政策实施的预期环境包括：市场参与者持理性预期、持近视预期和无预期三种情形；</w:t>
      </w:r>
      <w:r>
        <w:t>（</w:t>
      </w:r>
      <w:r>
        <w:rPr>
          <w:rFonts w:ascii="Times New Roman" w:hAnsi="Times New Roman" w:eastAsia="宋体"/>
          <w:spacing w:val="-2"/>
        </w:rPr>
        <w:t>2</w:t>
      </w:r>
      <w:r>
        <w:t>）</w:t>
      </w:r>
      <w:r>
        <w:t>市场参与者的预期仅有</w:t>
      </w:r>
      <w:r>
        <w:rPr>
          <w:rFonts w:ascii="Symbol" w:hAnsi="Symbol" w:eastAsia="Symbol"/>
          <w:i/>
        </w:rPr>
        <w:t></w:t>
      </w:r>
      <w:r>
        <w:t>期，且</w:t>
      </w:r>
      <w:r>
        <w:rPr>
          <w:rFonts w:ascii="Symbol" w:hAnsi="Symbol" w:eastAsia="Symbol"/>
          <w:i/>
        </w:rPr>
        <w:t></w:t>
      </w:r>
      <w:r>
        <w:rPr>
          <w:rFonts w:ascii="Symbol" w:hAnsi="Symbol" w:eastAsia="Symbol"/>
        </w:rPr>
        <w:t></w:t>
      </w:r>
      <w:r>
        <w:rPr>
          <w:rFonts w:ascii="Times New Roman" w:hAnsi="Times New Roman" w:eastAsia="宋体"/>
        </w:rPr>
        <w:t>1</w:t>
      </w:r>
      <w:r>
        <w:t>；</w:t>
      </w:r>
    </w:p>
    <w:p w:rsidR="0018722C">
      <w:pPr>
        <w:topLinePunct/>
      </w:pPr>
      <w:bookmarkStart w:id="789311" w:name="_cwCmt34"/>
      <w:r>
        <w:t>（</w:t>
      </w:r>
      <w:r>
        <w:rPr>
          <w:rFonts w:ascii="Times New Roman" w:eastAsia="Times New Roman"/>
        </w:rPr>
        <w:t>3</w:t>
      </w:r>
      <w:r>
        <w:t>）</w:t>
      </w:r>
      <w:r>
        <w:t>住宅市场按某种规则可分为</w:t>
      </w:r>
      <w:r>
        <w:rPr>
          <w:rFonts w:ascii="Times New Roman" w:eastAsia="Times New Roman"/>
          <w:i/>
        </w:rPr>
        <w:t>k</w:t>
      </w:r>
      <w:r>
        <w:t>类，是住房调控政策实施的</w:t>
      </w:r>
      <w:r>
        <w:rPr>
          <w:rFonts w:ascii="Times New Roman" w:eastAsia="Times New Roman"/>
          <w:i/>
        </w:rPr>
        <w:t>k</w:t>
      </w:r>
      <w:r>
        <w:t>类城市环境；</w:t>
      </w:r>
      <w:r>
        <w:t>（</w:t>
      </w:r>
      <w:r>
        <w:rPr>
          <w:rFonts w:ascii="Times New Roman" w:eastAsia="Times New Roman"/>
        </w:rPr>
        <w:t>4</w:t>
      </w:r>
      <w:r>
        <w:t>）</w:t>
      </w:r>
      <w:r>
        <w:t>住宅需求函数是线性函数。</w:t>
      </w:r>
      <w:bookmarkEnd w:id="789311"/>
    </w:p>
    <w:p w:rsidR="0018722C">
      <w:pPr>
        <w:topLinePunct/>
      </w:pPr>
      <w:r>
        <w:t>商品住宅同时具有消费品和投资品的特点，因此商品住宅需求既包括自住性需求又包括投资性需求。前者关注</w:t>
      </w:r>
      <w:r>
        <w:t>近期</w:t>
      </w:r>
      <w:r>
        <w:t>投入的最小化，因此主要受当期房价的影响；后者更加关注远期收益的最大化，因此主要受预期房价的影响。由于商品住宅是高价耐用品，无论消费或投资都需要支付数量巨大的资金，这就要求购房者具有良好的资金存量或稳健的现金流，使得收入水平成为住房需求的重要影响因素。此外，中国目前正处于城市化加速发展的阶段，每年</w:t>
      </w:r>
      <w:r>
        <w:t>都有大量人口进入城市，使得城市人口数量也成为住房需求的重要影响因素。根据假设</w:t>
      </w:r>
      <w:r>
        <w:t>（</w:t>
      </w:r>
      <w:r>
        <w:rPr>
          <w:rFonts w:ascii="Times New Roman" w:eastAsia="Times New Roman"/>
        </w:rPr>
        <w:t>2</w:t>
      </w:r>
      <w:r>
        <w:t>）</w:t>
      </w:r>
      <w:r>
        <w:t>、</w:t>
      </w:r>
    </w:p>
    <w:p w:rsidR="0018722C">
      <w:pPr>
        <w:topLinePunct/>
      </w:pPr>
      <w:r>
        <w:t>（</w:t>
      </w:r>
      <w:r>
        <w:rPr>
          <w:rFonts w:ascii="Times New Roman" w:eastAsia="Times New Roman"/>
        </w:rPr>
        <w:t>3</w:t>
      </w:r>
      <w:r>
        <w:t>）</w:t>
      </w:r>
      <w:r>
        <w:t>，考虑预期和城市环境的商品住宅需求调控模型可表示为：</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rPr>
          <w:rFonts w:cstheme="minorBidi" w:hAnsiTheme="minorHAnsi" w:eastAsiaTheme="minorHAnsi" w:asciiTheme="minorHAnsi" w:ascii="Times New Roman" w:hAnsi="Times New Roman"/>
          <w:i/>
        </w:rPr>
        <w:t>D</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f</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P</w:t>
      </w:r>
    </w:p>
    <w:p w:rsidR="0018722C">
      <w:pPr>
        <w:spacing w:line="153" w:lineRule="exact" w:before="154"/>
        <w:ind w:leftChars="0" w:left="11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4"/>
          <w:rFonts w:hint="eastAsia"/>
        </w:rPr>
        <w:t>，</w:t>
      </w:r>
      <w:r>
        <w:rPr>
          <w:kern w:val="2"/>
          <w:szCs w:val="22"/>
          <w:rFonts w:ascii="Times New Roman" w:cstheme="minorBidi" w:hAnsiTheme="minorHAnsi" w:eastAsiaTheme="minorHAnsi"/>
          <w:i/>
          <w:spacing w:val="2"/>
          <w:w w:val="105"/>
          <w:sz w:val="24"/>
        </w:rPr>
        <w:t>P</w:t>
      </w:r>
      <w:r>
        <w:rPr>
          <w:kern w:val="2"/>
          <w:szCs w:val="22"/>
          <w:rFonts w:ascii="Times New Roman" w:cstheme="minorBidi" w:hAnsiTheme="minorHAnsi" w:eastAsiaTheme="minorHAnsi"/>
          <w:i/>
          <w:spacing w:val="2"/>
          <w:w w:val="105"/>
          <w:position w:val="11"/>
          <w:sz w:val="14"/>
        </w:rPr>
        <w:t>e</w:t>
      </w:r>
    </w:p>
    <w:p w:rsidR="0018722C">
      <w:pPr>
        <w:spacing w:line="136" w:lineRule="exact" w:before="171"/>
        <w:ind w:leftChars="0" w:left="1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5"/>
          <w:sz w:val="24"/>
          <w:rFonts w:hint="eastAsia"/>
        </w:rPr>
        <w:t>，</w:t>
      </w:r>
      <w:r>
        <w:rPr>
          <w:kern w:val="2"/>
          <w:szCs w:val="22"/>
          <w:rFonts w:ascii="Times New Roman" w:cstheme="minorBidi" w:hAnsiTheme="minorHAnsi" w:eastAsiaTheme="minorHAnsi"/>
          <w:i/>
          <w:spacing w:val="-2"/>
          <w:w w:val="105"/>
          <w:sz w:val="24"/>
        </w:rPr>
        <w:t>IL</w:t>
      </w:r>
    </w:p>
    <w:p w:rsidR="0018722C">
      <w:pPr>
        <w:topLinePunct/>
      </w:pPr>
      <w:r>
        <w:rPr>
          <w:rFonts w:cstheme="minorBidi" w:hAnsiTheme="minorHAnsi" w:eastAsiaTheme="minorHAnsi" w:asciiTheme="minorHAnsi"/>
        </w:rPr>
        <w:br w:type="column"/>
      </w:r>
      <w:r>
        <w:rPr>
          <w:kern w:val="2"/>
          <w:rFonts w:ascii="Times New Roman" w:cstheme="minorBidi" w:hAnsiTheme="minorHAnsi" w:eastAsiaTheme="minorHAnsi"/>
          <w:w w:val="105"/>
          <w:sz w:val="24"/>
          <w:rFonts w:hint="eastAsia"/>
        </w:rPr>
        <w:t>，</w:t>
      </w:r>
      <w:r>
        <w:rPr>
          <w:rFonts w:ascii="Times New Roman" w:cstheme="minorBidi" w:hAnsiTheme="minorHAnsi" w:eastAsiaTheme="minorHAnsi"/>
          <w:i/>
        </w:rPr>
        <w:t>TP</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G  </w:t>
      </w:r>
      <w:r>
        <w:rPr>
          <w:rFonts w:ascii="Times New Roman" w:cstheme="minorBidi" w:hAnsiTheme="minorHAnsi" w:eastAsiaTheme="minorHAnsi"/>
        </w:rPr>
        <w:t>)</w:t>
      </w:r>
    </w:p>
    <w:p w:rsidR="0018722C">
      <w:pPr>
        <w:topLinePunct/>
      </w:pPr>
      <w:r>
        <w:br w:type="column"/>
      </w:r>
      <w:r>
        <w:t>（</w:t>
      </w:r>
      <w:r>
        <w:rPr>
          <w:rFonts w:ascii="Times New Roman" w:eastAsia="Times New Roman"/>
        </w:rPr>
        <w:t>6.32</w:t>
      </w:r>
      <w:r>
        <w:t>）</w:t>
      </w:r>
    </w:p>
    <w:p w:rsidR="0018722C">
      <w:spacing w:beforeLines="0" w:before="0" w:afterLines="0" w:after="0" w:line="440" w:lineRule="auto"/>
      <w:pPr>
        <w:sectPr w:rsidR="00556256">
          <w:type w:val="continuous"/>
          <w:pgSz w:w="11910" w:h="16840"/>
          <w:pgMar w:top="1580" w:bottom="280" w:left="1000" w:right="900"/>
          <w:cols w:num="5" w:equalWidth="0">
            <w:col w:w="4486" w:space="40"/>
            <w:col w:w="441" w:space="39"/>
            <w:col w:w="508" w:space="40"/>
            <w:col w:w="1198" w:space="40"/>
            <w:col w:w="3218"/>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1580" w:bottom="280" w:left="1000" w:right="900"/>
          <w:cols w:num="7" w:equalWidth="0">
            <w:col w:w="3630" w:space="40"/>
            <w:col w:w="530" w:space="39"/>
            <w:col w:w="368" w:space="39"/>
            <w:col w:w="511" w:space="40"/>
            <w:col w:w="469" w:space="39"/>
            <w:col w:w="476" w:space="39"/>
            <w:col w:w="3790"/>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D</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P</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IL</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TP</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G</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分别表示</w:t>
      </w:r>
      <w:r>
        <w:rPr>
          <w:rFonts w:ascii="Times New Roman" w:eastAsia="Times New Roman" w:cstheme="minorBidi" w:hAnsiTheme="minorHAnsi"/>
          <w:i/>
        </w:rPr>
        <w:t>k</w:t>
      </w:r>
      <w:r>
        <w:rPr>
          <w:rFonts w:cstheme="minorBidi" w:hAnsiTheme="minorHAnsi" w:eastAsiaTheme="minorHAnsi" w:asciiTheme="minorHAnsi"/>
        </w:rPr>
        <w:t>类城市第</w:t>
      </w:r>
      <w:r>
        <w:rPr>
          <w:rFonts w:ascii="Times New Roman" w:eastAsia="Times New Roman" w:cstheme="minorBidi" w:hAnsiTheme="minorHAnsi"/>
          <w:i/>
        </w:rPr>
        <w:t>t</w:t>
      </w:r>
      <w:r>
        <w:rPr>
          <w:rFonts w:cstheme="minorBidi" w:hAnsiTheme="minorHAnsi" w:eastAsiaTheme="minorHAnsi" w:asciiTheme="minorHAnsi"/>
        </w:rPr>
        <w:t>期的商品住宅需求、房价水平、收</w:t>
      </w:r>
    </w:p>
    <w:p w:rsidR="0018722C">
      <w:pPr>
        <w:pStyle w:val="ae"/>
        <w:topLinePunct/>
      </w:pPr>
      <w:r>
        <w:pict>
          <v:shape style="margin-left:280.803833pt;margin-top:15.511448pt;width:15.05pt;height:9.050pt;mso-position-horizontal-relative:page;mso-position-vertical-relative:paragraph;z-index:-492688"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Times New Roman" w:hAnsi="Times New Roman"/>
                      <w:i/>
                      <w:sz w:val="14"/>
                    </w:rPr>
                    <w:t>k</w:t>
                  </w:r>
                  <w:r>
                    <w:rPr>
                      <w:rFonts w:ascii="Times New Roman" w:hAnsi="Times New Roman"/>
                      <w:i/>
                      <w:spacing w:val="-17"/>
                      <w:sz w:val="14"/>
                    </w:rPr>
                    <w:t> </w:t>
                  </w:r>
                  <w:r>
                    <w:rPr>
                      <w:rFonts w:ascii="Times New Roman" w:hAnsi="Times New Roman"/>
                      <w:sz w:val="14"/>
                    </w:rPr>
                    <w:t>,</w:t>
                  </w:r>
                  <w:r>
                    <w:rPr>
                      <w:rFonts w:ascii="Times New Roman" w:hAnsi="Times New Roman"/>
                      <w:i/>
                      <w:sz w:val="14"/>
                    </w:rPr>
                    <w:t>t</w:t>
                  </w:r>
                  <w:r>
                    <w:rPr>
                      <w:rFonts w:ascii="Times New Roman" w:hAnsi="Times New Roman"/>
                      <w:i/>
                      <w:spacing w:val="-21"/>
                      <w:sz w:val="14"/>
                    </w:rPr>
                    <w:t> </w:t>
                  </w:r>
                  <w:r>
                    <w:rPr>
                      <w:rFonts w:ascii="Symbol" w:hAnsi="Symbol"/>
                      <w:spacing w:val="-4"/>
                      <w:sz w:val="14"/>
                    </w:rPr>
                    <w:t></w:t>
                  </w:r>
                  <w:r>
                    <w:rPr>
                      <w:rFonts w:ascii="Symbol" w:hAnsi="Symbol"/>
                      <w:i/>
                      <w:spacing w:val="-4"/>
                      <w:sz w:val="14"/>
                    </w:rPr>
                    <w:t></w:t>
                  </w:r>
                </w:p>
              </w:txbxContent>
            </v:textbox>
            <w10:wrap type="none"/>
          </v:shape>
        </w:pict>
      </w:r>
      <w:r>
        <w:t>入水平、城市人口数量、住房调控政策，</w:t>
      </w:r>
      <w:r>
        <w:rPr>
          <w:rFonts w:ascii="Times New Roman" w:hAnsi="Times New Roman" w:eastAsia="Times New Roman"/>
          <w:i/>
          <w:spacing w:val="4"/>
        </w:rPr>
        <w:t>P</w:t>
      </w:r>
      <w:r>
        <w:rPr>
          <w:rFonts w:ascii="Times New Roman" w:hAnsi="Times New Roman" w:eastAsia="Times New Roman"/>
          <w:i/>
          <w:spacing w:val="4"/>
          <w:sz w:val="14"/>
        </w:rPr>
        <w:t>e</w:t>
      </w:r>
      <w:r>
        <w:t>表示</w:t>
      </w:r>
      <w:r>
        <w:rPr>
          <w:rFonts w:ascii="Times New Roman" w:hAnsi="Times New Roman" w:eastAsia="Times New Roman"/>
          <w:i/>
        </w:rPr>
        <w:t>k</w:t>
      </w:r>
      <w:r>
        <w:t>类城市的购房者</w:t>
      </w:r>
      <w:r>
        <w:rPr>
          <w:rFonts w:ascii="Times New Roman" w:hAnsi="Times New Roman" w:eastAsia="Times New Roman"/>
          <w:i/>
        </w:rPr>
        <w:t>t</w:t>
      </w:r>
      <w:r>
        <w:t>时对</w:t>
      </w:r>
      <w:r>
        <w:rPr>
          <w:spacing w:val="4"/>
        </w:rPr>
        <w:t>第</w:t>
      </w:r>
      <w:r>
        <w:rPr>
          <w:rFonts w:ascii="Symbol" w:hAnsi="Symbol" w:eastAsia="Symbol"/>
          <w:i/>
          <w:sz w:val="25"/>
        </w:rPr>
        <w:t></w:t>
      </w:r>
      <w:r>
        <w:t>期后的房价</w:t>
      </w:r>
    </w:p>
    <w:p w:rsidR="0018722C">
      <w:pPr>
        <w:topLinePunct/>
      </w:pPr>
      <w:r>
        <w:t>预期，主要反映购房者的购买意愿和对未来住房市场及国民经济发展水平的判断。式</w:t>
      </w:r>
      <w:r>
        <w:t>（</w:t>
      </w:r>
      <w:r>
        <w:rPr>
          <w:rFonts w:ascii="Times New Roman" w:hAnsi="Times New Roman" w:eastAsia="宋体"/>
        </w:rPr>
        <w:t>6.32</w:t>
      </w:r>
      <w:r>
        <w:t>）</w:t>
      </w:r>
      <w:r>
        <w:t>表示第</w:t>
      </w:r>
      <w:r>
        <w:rPr>
          <w:rFonts w:ascii="Times New Roman" w:hAnsi="Times New Roman" w:eastAsia="宋体"/>
          <w:i/>
        </w:rPr>
        <w:t>t</w:t>
      </w:r>
      <w:r>
        <w:t>期的商品住宅需求由当期的房价、第</w:t>
      </w:r>
      <w:r>
        <w:rPr>
          <w:rFonts w:ascii="Symbol" w:hAnsi="Symbol" w:eastAsia="Symbol"/>
          <w:i/>
        </w:rPr>
        <w:t></w:t>
      </w:r>
      <w:r>
        <w:t>期后的房价预期、居民当期的收入水平、人口</w:t>
      </w:r>
      <w:r>
        <w:t>数量和宏观调控政策所决定。由于式</w:t>
      </w:r>
      <w:r>
        <w:t>（</w:t>
      </w:r>
      <w:r>
        <w:rPr>
          <w:rFonts w:ascii="Times New Roman" w:hAnsi="Times New Roman" w:eastAsia="宋体"/>
        </w:rPr>
        <w:t>6.32</w:t>
      </w:r>
      <w:r>
        <w:t>）</w:t>
      </w:r>
      <w:r>
        <w:t>中既有房价又有居民收入，将二者合并为房价收入比指标。房价收入比是目前国际上常用的衡量城市居民住房消费能力和房价水平的综合</w:t>
      </w:r>
      <w:r>
        <w:t>指标，用</w:t>
      </w:r>
      <w:r>
        <w:rPr>
          <w:rFonts w:ascii="Times New Roman" w:hAnsi="Times New Roman" w:eastAsia="宋体"/>
          <w:i/>
        </w:rPr>
        <w:t>PIR</w:t>
      </w:r>
      <w:r>
        <w:rPr>
          <w:rFonts w:ascii="Times New Roman" w:hAnsi="Times New Roman" w:eastAsia="宋体"/>
          <w:vertAlign w:val="subscript"/>
          <w:i/>
        </w:rPr>
        <w:t>k</w:t>
      </w:r>
      <w:r>
        <w:rPr>
          <w:vertAlign w:val="subscript"/>
          <w:rFonts w:ascii="Times New Roman" w:hAnsi="Times New Roman" w:eastAsia="宋体"/>
        </w:rPr>
        <w:t>,</w:t>
      </w:r>
      <w:r>
        <w:rPr>
          <w:rFonts w:ascii="Times New Roman" w:hAnsi="Times New Roman" w:eastAsia="宋体"/>
          <w:vertAlign w:val="subscript"/>
          <w:i/>
        </w:rPr>
        <w:t>t</w:t>
      </w:r>
      <w:r>
        <w:t>表示，用以衡量</w:t>
      </w:r>
      <w:r>
        <w:rPr>
          <w:rFonts w:ascii="Times New Roman" w:hAnsi="Times New Roman" w:eastAsia="宋体"/>
          <w:i/>
        </w:rPr>
        <w:t>k</w:t>
      </w:r>
      <w:r>
        <w:t>类城市居民</w:t>
      </w:r>
      <w:r>
        <w:rPr>
          <w:rFonts w:ascii="Times New Roman" w:hAnsi="Times New Roman" w:eastAsia="宋体"/>
          <w:i/>
        </w:rPr>
        <w:t>t</w:t>
      </w:r>
      <w:r>
        <w:t>时购买住宅的支付能力。</w:t>
      </w:r>
    </w:p>
    <w:p w:rsidR="0018722C">
      <w:pPr>
        <w:topLinePunct/>
      </w:pPr>
      <w:r>
        <w:t>通过</w:t>
      </w:r>
      <w:r>
        <w:rPr>
          <w:rFonts w:ascii="Times New Roman" w:hAnsi="Times New Roman" w:eastAsia="宋体"/>
        </w:rPr>
        <w:t>6</w:t>
      </w:r>
      <w:r>
        <w:rPr>
          <w:rFonts w:ascii="Times New Roman" w:hAnsi="Times New Roman" w:eastAsia="宋体"/>
        </w:rPr>
        <w:t>.</w:t>
      </w:r>
      <w:r>
        <w:rPr>
          <w:rFonts w:ascii="Times New Roman" w:hAnsi="Times New Roman" w:eastAsia="宋体"/>
        </w:rPr>
        <w:t>3</w:t>
      </w:r>
      <w:r>
        <w:t>节的分析，可知影响商品住宅市场需求的主要政策因素是货币政策、保障房政策、土地政策、税收政策等</w:t>
      </w:r>
      <w:r>
        <w:t>（</w:t>
      </w:r>
      <w:r>
        <w:t>用集合</w:t>
      </w:r>
      <w:r>
        <w:rPr>
          <w:rFonts w:ascii="Times New Roman" w:hAnsi="Times New Roman" w:eastAsia="宋体"/>
          <w:i/>
        </w:rPr>
        <w:t>H</w:t>
      </w:r>
      <w:r>
        <w:rPr>
          <w:rFonts w:ascii="Symbol" w:hAnsi="Symbol" w:eastAsia="Symbol"/>
        </w:rPr>
        <w:t></w:t>
      </w:r>
      <w:r>
        <w:t>将其囊括</w:t>
      </w:r>
      <w:r>
        <w:t>）</w:t>
      </w:r>
      <w:r>
        <w:t>，则调控函数可表示为：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G</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M</w:t>
      </w:r>
      <w:r>
        <w:rPr>
          <w:rFonts w:ascii="Times New Roman" w:hAnsi="Times New Roman" w:cstheme="minorBidi" w:eastAsiaTheme="minorHAnsi"/>
          <w:i/>
        </w:rPr>
        <w:t>I</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L</w:t>
      </w:r>
      <w:r>
        <w:rPr>
          <w:rFonts w:ascii="Times New Roman" w:hAnsi="Times New Roman" w:cstheme="minorBidi" w:eastAsiaTheme="minorHAnsi"/>
          <w:i/>
        </w:rPr>
        <w:t>I</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I</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Pr>
          <w:rFonts w:ascii="Times New Roman" w:hAnsi="Times New Roman" w:cstheme="minorBidi" w:eastAsiaTheme="minorHAnsi"/>
          <w:i/>
        </w:rPr>
        <w:t>I</w:t>
      </w:r>
      <w:r>
        <w:rPr>
          <w:rFonts w:ascii="Times New Roman" w:hAnsi="Times New Roman" w:cstheme="minorBidi" w:eastAsiaTheme="minorHAnsi"/>
          <w:i/>
        </w:rPr>
        <w:t>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O</w:t>
      </w:r>
      <w:r>
        <w:rPr>
          <w:rFonts w:ascii="Times New Roman" w:hAnsi="Times New Roman" w:cstheme="minorBidi" w:eastAsiaTheme="minorHAnsi"/>
          <w:i/>
        </w:rPr>
        <w:t>I</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Times New Roman" w:hAnsi="Times New Roman" w:cstheme="minorBidi" w:eastAsiaTheme="minorHAnsi"/>
        </w:rPr>
        <w:t>)</w:t>
      </w:r>
    </w:p>
    <w:p w:rsidR="0018722C">
      <w:pPr>
        <w:topLinePunct/>
      </w:pPr>
      <w:r>
        <w:br w:type="column"/>
      </w:r>
      <w:r>
        <w:t>（</w:t>
      </w:r>
      <w:r>
        <w:rPr>
          <w:rFonts w:ascii="Times New Roman" w:eastAsia="Times New Roman"/>
        </w:rPr>
        <w:t>6.33</w:t>
      </w:r>
      <w:r>
        <w:t>）</w:t>
      </w:r>
    </w:p>
    <w:p w:rsidR="0018722C">
      <w:spacing w:beforeLines="0" w:before="0" w:afterLines="0" w:after="0" w:line="440" w:lineRule="auto"/>
      <w:pPr>
        <w:sectPr w:rsidR="00556256">
          <w:type w:val="continuous"/>
          <w:pgSz w:w="11910" w:h="16840"/>
          <w:pgMar w:top="1580" w:bottom="280" w:left="1000" w:right="900"/>
          <w:cols w:num="2" w:equalWidth="0">
            <w:col w:w="6621" w:space="40"/>
            <w:col w:w="3349"/>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MI</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ascii="Times New Roman" w:eastAsia="Times New Roman" w:cstheme="minorBidi" w:hAnsiTheme="minorHAnsi"/>
          <w:vertAlign w:val="subscript"/>
          <w:i/>
        </w:rPr>
        <w:t>t</w:t>
      </w:r>
      <w:r>
        <w:rPr>
          <w:rFonts w:ascii="Times New Roman" w:eastAsia="Times New Roman" w:cstheme="minorBidi" w:hAnsiTheme="minorHAnsi"/>
        </w:rPr>
        <w:t>, </w:t>
      </w:r>
      <w:r>
        <w:rPr>
          <w:rFonts w:ascii="Times New Roman" w:eastAsia="Times New Roman" w:cstheme="minorBidi" w:hAnsiTheme="minorHAnsi"/>
          <w:i/>
        </w:rPr>
        <w:t>LI</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ascii="Times New Roman" w:eastAsia="Times New Roman" w:cstheme="minorBidi" w:hAnsiTheme="minorHAnsi"/>
          <w:vertAlign w:val="subscript"/>
          <w:i/>
        </w:rPr>
        <w:t>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i/>
        </w:rPr>
        <w:t>TI</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ascii="Times New Roman" w:eastAsia="Times New Roman" w:cstheme="minorBidi" w:hAnsiTheme="minorHAnsi"/>
          <w:vertAlign w:val="subscript"/>
          <w:i/>
        </w:rPr>
        <w:t>t</w:t>
      </w:r>
      <w:r>
        <w:rPr>
          <w:rFonts w:ascii="Times New Roman" w:eastAsia="Times New Roman" w:cstheme="minorBidi" w:hAnsiTheme="minorHAnsi"/>
        </w:rPr>
        <w:t>, </w:t>
      </w:r>
      <w:r>
        <w:rPr>
          <w:rFonts w:ascii="Times New Roman" w:eastAsia="Times New Roman" w:cstheme="minorBidi" w:hAnsiTheme="minorHAnsi"/>
          <w:i/>
        </w:rPr>
        <w:t>AI</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sidR="001852F3">
        <w:rPr>
          <w:vertAlign w:val="subscript"/>
          <w:rFonts w:ascii="Times New Roman" w:eastAsia="Times New Roman" w:cstheme="minorBidi" w:hAnsiTheme="minorHAnsi"/>
        </w:rPr>
        <w:t xml:space="preserve"> </w:t>
      </w:r>
      <w:r>
        <w:rPr>
          <w:rFonts w:ascii="Times New Roman" w:eastAsia="Times New Roman" w:cstheme="minorBidi" w:hAnsiTheme="minorHAnsi"/>
          <w:vertAlign w:val="subscript"/>
          <w:i/>
        </w:rPr>
        <w:t>t</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i/>
        </w:rPr>
        <w:t>OI</w:t>
      </w:r>
      <w:r>
        <w:rPr>
          <w:rFonts w:ascii="Times New Roman" w:eastAsia="Times New Roman" w:cstheme="minorBidi" w:hAnsiTheme="minorHAnsi"/>
          <w:vertAlign w:val="subscript"/>
          <w:i/>
        </w:rPr>
        <w:t>k</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分别表示</w:t>
      </w:r>
      <w:r>
        <w:rPr>
          <w:rFonts w:ascii="Times New Roman" w:eastAsia="Times New Roman" w:cstheme="minorBidi" w:hAnsiTheme="minorHAnsi"/>
          <w:i/>
        </w:rPr>
        <w:t>k</w:t>
      </w:r>
      <w:r>
        <w:rPr>
          <w:rFonts w:cstheme="minorBidi" w:hAnsiTheme="minorHAnsi" w:eastAsiaTheme="minorHAnsi" w:asciiTheme="minorHAnsi"/>
        </w:rPr>
        <w:t>类城市中对商品住宅需求产生影响的货币、土地、税收、保障房和其他行政法律工具。</w:t>
      </w:r>
    </w:p>
    <w:p w:rsidR="0018722C">
      <w:pPr>
        <w:topLinePunct/>
      </w:pPr>
      <w:r>
        <w:t>根据假设</w:t>
      </w:r>
      <w:r>
        <w:t>（</w:t>
      </w:r>
      <w:r>
        <w:rPr>
          <w:rFonts w:ascii="Times New Roman" w:eastAsia="Times New Roman"/>
          <w:spacing w:val="-2"/>
        </w:rPr>
        <w:t>1</w:t>
      </w:r>
      <w:r>
        <w:t>）</w:t>
      </w:r>
      <w:r>
        <w:t>、</w:t>
      </w:r>
      <w:r>
        <w:t>（</w:t>
      </w:r>
      <w:r>
        <w:rPr>
          <w:rFonts w:ascii="Times New Roman" w:eastAsia="Times New Roman"/>
          <w:spacing w:val="-2"/>
        </w:rPr>
        <w:t>4</w:t>
      </w:r>
      <w:r>
        <w:t>）</w:t>
      </w:r>
      <w:r>
        <w:t>，结合式</w:t>
      </w:r>
      <w:r>
        <w:t>（</w:t>
      </w:r>
      <w:r>
        <w:rPr>
          <w:rFonts w:ascii="Times New Roman" w:eastAsia="Times New Roman"/>
        </w:rPr>
        <w:t>6.32</w:t>
      </w:r>
      <w:r>
        <w:t>）</w:t>
      </w:r>
      <w:r>
        <w:t>和</w:t>
      </w:r>
      <w:r>
        <w:t>（</w:t>
      </w:r>
      <w:r>
        <w:rPr>
          <w:rFonts w:ascii="Times New Roman" w:eastAsia="Times New Roman"/>
          <w:spacing w:val="-2"/>
        </w:rPr>
        <w:t>6.33</w:t>
      </w:r>
      <w:r>
        <w:t>）</w:t>
      </w:r>
      <w:r>
        <w:t>，</w:t>
      </w:r>
      <w:r>
        <w:t>则考虑政策实施异质预期环境和异质城市环境的商品住宅需求调控模型可表示为：</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D</w:t>
      </w:r>
      <w:r>
        <w:rPr>
          <w:rFonts w:ascii="Times New Roman" w:cstheme="minorBidi" w:hAnsiTheme="minorHAnsi" w:eastAsiaTheme="minorHAnsi"/>
          <w:vertAlign w:val="subscript"/>
          <w:i/>
        </w:rPr>
        <w:t>k</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before="78"/>
        <w:ind w:leftChars="0" w:left="5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Symbol" w:hAnsi="Symbol" w:cstheme="minorBidi" w:eastAsiaTheme="minorHAnsi"/>
          <w:i/>
          <w:spacing w:val="4"/>
          <w:position w:val="6"/>
          <w:sz w:val="25"/>
        </w:rPr>
        <w:t></w:t>
      </w:r>
      <w:r>
        <w:rPr>
          <w:kern w:val="2"/>
          <w:szCs w:val="22"/>
          <w:rFonts w:ascii="Times New Roman" w:hAnsi="Times New Roman" w:cstheme="minorBidi" w:eastAsiaTheme="minorHAnsi"/>
          <w:i/>
          <w:spacing w:val="4"/>
          <w:sz w:val="14"/>
        </w:rPr>
        <w:t>K</w:t>
      </w:r>
      <w:r>
        <w:rPr>
          <w:kern w:val="2"/>
          <w:szCs w:val="22"/>
          <w:rFonts w:ascii="Times New Roman" w:hAnsi="Times New Roman" w:cstheme="minorBidi" w:eastAsiaTheme="minorHAnsi"/>
          <w:sz w:val="14"/>
        </w:rPr>
        <w:t>,</w:t>
      </w:r>
      <w:r>
        <w:rPr>
          <w:kern w:val="2"/>
          <w:szCs w:val="22"/>
          <w:rFonts w:ascii="Times New Roman" w:hAnsi="Times New Roman" w:cstheme="minorBidi" w:eastAsiaTheme="minorHAnsi"/>
          <w:spacing w:val="-1"/>
          <w:sz w:val="14"/>
        </w:rPr>
        <w:t xml:space="preserve"> </w:t>
      </w:r>
      <w:r>
        <w:rPr>
          <w:kern w:val="2"/>
          <w:szCs w:val="22"/>
          <w:rFonts w:ascii="Times New Roman" w:hAnsi="Times New Roman" w:cstheme="minorBidi" w:eastAsiaTheme="minorHAnsi"/>
          <w:i/>
          <w:spacing w:val="1"/>
          <w:sz w:val="14"/>
        </w:rPr>
        <w:t>j</w:t>
      </w:r>
      <w:r>
        <w:rPr>
          <w:kern w:val="2"/>
          <w:szCs w:val="22"/>
          <w:rFonts w:ascii="Times New Roman" w:hAnsi="Times New Roman" w:cstheme="minorBidi" w:eastAsiaTheme="minorHAnsi"/>
          <w:spacing w:val="1"/>
          <w:sz w:val="14"/>
        </w:rPr>
        <w:t>,</w:t>
      </w:r>
      <w:r w:rsidR="001852F3">
        <w:rPr>
          <w:kern w:val="2"/>
          <w:szCs w:val="22"/>
          <w:rFonts w:ascii="Times New Roman" w:hAnsi="Times New Roman" w:cstheme="minorBidi" w:eastAsiaTheme="minorHAnsi"/>
          <w:spacing w:val="1"/>
          <w:sz w:val="14"/>
        </w:rPr>
        <w:t xml:space="preserve"> </w:t>
      </w:r>
      <w:r>
        <w:rPr>
          <w:kern w:val="2"/>
          <w:szCs w:val="22"/>
          <w:rFonts w:ascii="Times New Roman" w:hAnsi="Times New Roman" w:cstheme="minorBidi" w:eastAsiaTheme="minorHAnsi"/>
          <w:i/>
          <w:spacing w:val="1"/>
          <w:sz w:val="14"/>
        </w:rPr>
        <w:t>t</w:t>
      </w:r>
      <w:r>
        <w:rPr>
          <w:kern w:val="2"/>
          <w:szCs w:val="22"/>
          <w:rFonts w:ascii="Symbol" w:hAnsi="Symbol" w:cstheme="minorBidi" w:eastAsiaTheme="minorHAnsi"/>
          <w:spacing w:val="-2"/>
          <w:sz w:val="14"/>
        </w:rPr>
        <w:t></w:t>
      </w:r>
      <w:r>
        <w:rPr>
          <w:kern w:val="2"/>
          <w:szCs w:val="22"/>
          <w:rFonts w:ascii="Symbol" w:hAnsi="Symbol" w:cstheme="minorBidi" w:eastAsiaTheme="minorHAnsi"/>
          <w:i/>
          <w:spacing w:val="-2"/>
          <w:sz w:val="15"/>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e</w:t>
      </w:r>
    </w:p>
    <w:p w:rsidR="0018722C">
      <w:pPr>
        <w:pStyle w:val="ae"/>
        <w:topLinePunct/>
      </w:pPr>
      <w:r>
        <w:rPr>
          <w:kern w:val="2"/>
          <w:sz w:val="22"/>
          <w:szCs w:val="22"/>
          <w:rFonts w:cstheme="minorBidi" w:hAnsiTheme="minorHAnsi" w:eastAsiaTheme="minorHAnsi" w:asciiTheme="minorHAnsi"/>
        </w:rPr>
        <w:pict>
          <v:shape style="margin-left:210.477707pt;margin-top:-6.509617pt;width:7.6pt;height:13.35pt;mso-position-horizontal-relative:page;mso-position-vertical-relative:paragraph;z-index:-492664" type="#_x0000_t202" filled="false" stroked="false">
            <v:textbox inset="0,0,0,0">
              <w:txbxContent>
                <w:p w:rsidR="0018722C">
                  <w:pPr>
                    <w:spacing w:line="267" w:lineRule="exact" w:before="0"/>
                    <w:ind w:leftChars="0" w:left="0" w:rightChars="0" w:right="0" w:firstLineChars="0" w:firstLine="0"/>
                    <w:jc w:val="left"/>
                    <w:rPr>
                      <w:rFonts w:ascii="Times New Roman"/>
                      <w:i/>
                      <w:sz w:val="24"/>
                    </w:rPr>
                  </w:pPr>
                  <w:r>
                    <w:rPr>
                      <w:rFonts w:ascii="Times New Roman"/>
                      <w:i/>
                      <w:w w:val="103"/>
                      <w:sz w:val="24"/>
                    </w:rPr>
                    <w:t>P</w:t>
                  </w:r>
                </w:p>
              </w:txbxContent>
            </v:textbox>
            <w10:wrap type="none"/>
          </v:shape>
        </w:pict>
      </w:r>
      <w:r>
        <w:rPr>
          <w:kern w:val="2"/>
          <w:szCs w:val="22"/>
          <w:rFonts w:ascii="Times New Roman" w:hAnsi="Times New Roman" w:cstheme="minorBidi" w:eastAsiaTheme="minorHAnsi"/>
          <w:i/>
          <w:w w:val="105"/>
          <w:sz w:val="14"/>
        </w:rPr>
        <w:t>k</w:t>
      </w:r>
      <w:r>
        <w:rPr>
          <w:kern w:val="2"/>
          <w:szCs w:val="22"/>
          <w:rFonts w:ascii="Times New Roman" w:hAnsi="Times New Roman" w:cstheme="minorBidi" w:eastAsiaTheme="minorHAnsi"/>
          <w:w w:val="105"/>
          <w:sz w:val="14"/>
        </w:rPr>
        <w:t>,</w:t>
      </w:r>
      <w:r>
        <w:rPr>
          <w:kern w:val="2"/>
          <w:szCs w:val="22"/>
          <w:rFonts w:ascii="Times New Roman" w:hAnsi="Times New Roman" w:cstheme="minorBidi" w:eastAsiaTheme="minorHAnsi"/>
          <w:spacing w:val="-6"/>
          <w:w w:val="105"/>
          <w:sz w:val="14"/>
        </w:rPr>
        <w:t xml:space="preserve"> </w:t>
      </w:r>
      <w:r>
        <w:rPr>
          <w:kern w:val="2"/>
          <w:szCs w:val="22"/>
          <w:rFonts w:ascii="Times New Roman" w:hAnsi="Times New Roman" w:cstheme="minorBidi" w:eastAsiaTheme="minorHAnsi"/>
          <w:i/>
          <w:spacing w:val="1"/>
          <w:w w:val="105"/>
          <w:sz w:val="14"/>
        </w:rPr>
        <w:t>j</w:t>
      </w:r>
      <w:r>
        <w:rPr>
          <w:kern w:val="2"/>
          <w:szCs w:val="22"/>
          <w:rFonts w:ascii="Times New Roman" w:hAnsi="Times New Roman" w:cstheme="minorBidi" w:eastAsiaTheme="minorHAnsi"/>
          <w:spacing w:val="1"/>
          <w:w w:val="105"/>
          <w:sz w:val="14"/>
        </w:rPr>
        <w:t>,</w:t>
      </w:r>
      <w:r w:rsidR="001852F3">
        <w:rPr>
          <w:kern w:val="2"/>
          <w:szCs w:val="22"/>
          <w:rFonts w:ascii="Times New Roman" w:hAnsi="Times New Roman" w:cstheme="minorBidi" w:eastAsiaTheme="minorHAnsi"/>
          <w:spacing w:val="1"/>
          <w:w w:val="105"/>
          <w:sz w:val="14"/>
        </w:rPr>
        <w:t xml:space="preserve"> </w:t>
      </w:r>
      <w:r>
        <w:rPr>
          <w:kern w:val="2"/>
          <w:szCs w:val="22"/>
          <w:rFonts w:ascii="Times New Roman" w:hAnsi="Times New Roman" w:cstheme="minorBidi" w:eastAsiaTheme="minorHAnsi"/>
          <w:i/>
          <w:spacing w:val="1"/>
          <w:w w:val="105"/>
          <w:sz w:val="14"/>
        </w:rPr>
        <w:t>t</w:t>
      </w:r>
      <w:r>
        <w:rPr>
          <w:kern w:val="2"/>
          <w:szCs w:val="22"/>
          <w:rFonts w:ascii="Symbol" w:hAnsi="Symbol" w:cstheme="minorBidi" w:eastAsiaTheme="minorHAnsi"/>
          <w:spacing w:val="-2"/>
          <w:w w:val="105"/>
          <w:sz w:val="14"/>
        </w:rPr>
        <w:t></w:t>
      </w:r>
      <w:r>
        <w:rPr>
          <w:kern w:val="2"/>
          <w:szCs w:val="22"/>
          <w:rFonts w:ascii="Symbol" w:hAnsi="Symbol" w:cstheme="minorBidi" w:eastAsiaTheme="minorHAnsi"/>
          <w:i/>
          <w:spacing w:val="-2"/>
          <w:w w:val="105"/>
          <w:sz w:val="15"/>
        </w:rPr>
        <w:t></w:t>
      </w:r>
    </w:p>
    <w:p w:rsidR="0018722C">
      <w:pPr>
        <w:pStyle w:val="cw20"/>
        <w:tabs>
          <w:tab w:pos="234" w:val="left" w:leader="none"/>
        </w:tabs>
        <w:spacing w:line="240" w:lineRule="auto" w:before="78" w:after="0"/>
        <w:ind w:leftChars="0" w:left="233" w:rightChars="0" w:right="0" w:hanging="182"/>
        <w:jc w:val="left"/>
        <w:rPr>
          <w:rFonts w:ascii="Symbol" w:hAnsi="Symbol"/>
          <w:i/>
          <w:sz w:val="24"/>
        </w:rPr>
        <w:topLinePunct/>
      </w:pPr>
      <w:r>
        <w:rPr>
          <w:rFonts w:ascii="Symbol" w:hAnsi="Symbol"/>
          <w:i/>
          <w:spacing w:val="8"/>
          <w:w w:val="99"/>
          <w:position w:val="6"/>
          <w:sz w:val="25"/>
        </w:rPr>
        <w:br w:type="column"/>
      </w:r>
      <w:r>
        <w:rPr>
          <w:rFonts w:ascii="Symbol" w:hAnsi="Symbol"/>
          <w:i/>
          <w:spacing w:val="3"/>
          <w:w w:val="105"/>
          <w:position w:val="6"/>
          <w:sz w:val="25"/>
        </w:rPr>
        <w:t></w:t>
      </w:r>
      <w:r>
        <w:rPr>
          <w:rFonts w:ascii="Times New Roman" w:hAnsi="Times New Roman"/>
          <w:i/>
          <w:spacing w:val="3"/>
          <w:w w:val="105"/>
          <w:sz w:val="14"/>
        </w:rPr>
        <w:t>K</w:t>
      </w:r>
      <w:r>
        <w:rPr>
          <w:rFonts w:ascii="Times New Roman" w:hAnsi="Times New Roman"/>
          <w:w w:val="105"/>
          <w:sz w:val="14"/>
        </w:rPr>
        <w:t>,</w:t>
      </w:r>
      <w:r w:rsidR="001852F3">
        <w:rPr>
          <w:rFonts w:ascii="Times New Roman" w:hAnsi="Times New Roman"/>
          <w:w w:val="105"/>
          <w:sz w:val="14"/>
        </w:rPr>
        <w:t xml:space="preserve"> </w:t>
      </w:r>
      <w:r>
        <w:rPr>
          <w:rFonts w:ascii="Times New Roman" w:hAnsi="Times New Roman"/>
          <w:i/>
          <w:w w:val="105"/>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PIR</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before="78"/>
        <w:ind w:leftChars="0" w:left="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TP</w:t>
      </w:r>
      <w:r>
        <w:rPr>
          <w:rFonts w:ascii="Times New Roman" w:cstheme="minorBidi" w:hAnsiTheme="minorHAnsi" w:eastAsiaTheme="minorHAnsi"/>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spacing w:line="411" w:lineRule="exact" w:before="27"/>
        <w:ind w:leftChars="0" w:left="39" w:rightChars="0" w:right="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5"/>
          <w:sz w:val="36"/>
        </w:rPr>
        <w:t></w:t>
      </w:r>
      <w:r>
        <w:rPr>
          <w:kern w:val="2"/>
          <w:szCs w:val="22"/>
          <w:rFonts w:ascii="Symbol" w:hAnsi="Symbol" w:cstheme="minorBidi" w:eastAsiaTheme="minorHAnsi"/>
          <w:i/>
          <w:sz w:val="25"/>
        </w:rPr>
        <w:t></w:t>
      </w:r>
    </w:p>
    <w:p w:rsidR="0018722C">
      <w:pPr>
        <w:pStyle w:val="ae"/>
        <w:topLinePunct/>
      </w:pPr>
      <w:r>
        <w:rPr>
          <w:kern w:val="2"/>
          <w:sz w:val="22"/>
          <w:szCs w:val="22"/>
          <w:rFonts w:cstheme="minorBidi" w:hAnsiTheme="minorHAnsi" w:eastAsiaTheme="minorHAnsi" w:asciiTheme="minorHAnsi"/>
        </w:rPr>
        <w:pict>
          <v:shape style="margin-left:318.657501pt;margin-top:22.639471pt;width:20.85pt;height:9.050pt;mso-position-horizontal-relative:page;mso-position-vertical-relative:paragraph;z-index:-492640" type="#_x0000_t202" filled="false" stroked="false">
            <v:textbox inset="0,0,0,0">
              <w:txbxContent>
                <w:p w:rsidR="0018722C">
                  <w:pPr>
                    <w:spacing w:before="7"/>
                    <w:ind w:leftChars="0" w:left="0" w:rightChars="0" w:right="0" w:firstLineChars="0" w:firstLine="0"/>
                    <w:jc w:val="left"/>
                    <w:rPr>
                      <w:rFonts w:ascii="Symbol" w:hAnsi="Symbol"/>
                      <w:i/>
                      <w:sz w:val="14"/>
                    </w:rPr>
                  </w:pPr>
                  <w:r>
                    <w:rPr>
                      <w:rFonts w:ascii="Times New Roman" w:hAnsi="Times New Roman"/>
                      <w:i/>
                      <w:sz w:val="14"/>
                    </w:rPr>
                    <w:t>k</w:t>
                  </w:r>
                  <w:r>
                    <w:rPr>
                      <w:rFonts w:ascii="Times New Roman" w:hAnsi="Times New Roman"/>
                      <w:i/>
                      <w:spacing w:val="-18"/>
                      <w:sz w:val="14"/>
                    </w:rPr>
                    <w:t> </w:t>
                  </w:r>
                  <w:r>
                    <w:rPr>
                      <w:rFonts w:ascii="Times New Roman" w:hAnsi="Times New Roman"/>
                      <w:sz w:val="14"/>
                    </w:rPr>
                    <w:t>,</w:t>
                  </w:r>
                  <w:r>
                    <w:rPr>
                      <w:rFonts w:ascii="Times New Roman" w:hAnsi="Times New Roman"/>
                      <w:spacing w:val="-4"/>
                      <w:sz w:val="14"/>
                    </w:rPr>
                    <w:t> </w:t>
                  </w:r>
                  <w:r>
                    <w:rPr>
                      <w:rFonts w:ascii="Times New Roman" w:hAnsi="Times New Roman"/>
                      <w:i/>
                      <w:sz w:val="14"/>
                    </w:rPr>
                    <w:t>j</w:t>
                  </w:r>
                  <w:r>
                    <w:rPr>
                      <w:rFonts w:ascii="Times New Roman" w:hAnsi="Times New Roman"/>
                      <w:i/>
                      <w:spacing w:val="-22"/>
                      <w:sz w:val="14"/>
                    </w:rPr>
                    <w:t> </w:t>
                  </w:r>
                  <w:r>
                    <w:rPr>
                      <w:rFonts w:ascii="Times New Roman" w:hAnsi="Times New Roman"/>
                      <w:sz w:val="14"/>
                    </w:rPr>
                    <w:t>,</w:t>
                  </w:r>
                  <w:r>
                    <w:rPr>
                      <w:rFonts w:ascii="Times New Roman" w:hAnsi="Times New Roman"/>
                      <w:i/>
                      <w:sz w:val="14"/>
                    </w:rPr>
                    <w:t>t</w:t>
                  </w:r>
                  <w:r>
                    <w:rPr>
                      <w:rFonts w:ascii="Times New Roman" w:hAnsi="Times New Roman"/>
                      <w:i/>
                      <w:spacing w:val="-21"/>
                      <w:sz w:val="14"/>
                    </w:rPr>
                    <w:t> </w:t>
                  </w:r>
                  <w:r>
                    <w:rPr>
                      <w:rFonts w:ascii="Symbol" w:hAnsi="Symbol"/>
                      <w:spacing w:val="-5"/>
                      <w:sz w:val="14"/>
                    </w:rPr>
                    <w:t></w:t>
                  </w:r>
                  <w:r>
                    <w:rPr>
                      <w:rFonts w:ascii="Symbol" w:hAnsi="Symbol"/>
                      <w:i/>
                      <w:spacing w:val="-5"/>
                      <w:sz w:val="14"/>
                    </w:rPr>
                    <w:t></w:t>
                  </w:r>
                </w:p>
              </w:txbxContent>
            </v:textbox>
            <w10:wrap type="none"/>
          </v:shape>
        </w:pict>
      </w:r>
      <w:r>
        <w:rPr>
          <w:kern w:val="2"/>
          <w:szCs w:val="22"/>
          <w:rFonts w:ascii="Times New Roman" w:hAnsi="Times New Roman" w:cstheme="minorBidi" w:eastAsiaTheme="minorHAnsi"/>
          <w:i/>
          <w:w w:val="105"/>
          <w:sz w:val="14"/>
        </w:rPr>
        <w:t>n</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i/>
          <w:w w:val="105"/>
          <w:sz w:val="14"/>
        </w:rPr>
        <w:t xml:space="preserve">H </w:t>
      </w:r>
      <w:r>
        <w:rPr>
          <w:kern w:val="2"/>
          <w:szCs w:val="22"/>
          <w:rFonts w:ascii="Symbol" w:hAnsi="Symbol" w:cstheme="minorBidi" w:eastAsiaTheme="minorHAnsi"/>
          <w:w w:val="105"/>
          <w:sz w:val="14"/>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K</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n</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G</w:t>
      </w:r>
      <w:r>
        <w:rPr>
          <w:rFonts w:ascii="Times New Roman" w:hAnsi="Times New Roman" w:cstheme="minorBidi" w:eastAsiaTheme="minorHAnsi"/>
          <w:i/>
        </w:rPr>
        <w:t>k</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p>
    <w:p w:rsidR="0018722C">
      <w:pPr>
        <w:spacing w:before="78"/>
        <w:ind w:leftChars="0" w:left="3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6"/>
          <w:sz w:val="24"/>
        </w:rPr>
        <w:t></w:t>
      </w:r>
      <w:r>
        <w:rPr>
          <w:kern w:val="2"/>
          <w:szCs w:val="22"/>
          <w:rFonts w:ascii="Symbol" w:hAnsi="Symbol" w:cstheme="minorBidi" w:eastAsiaTheme="minorHAnsi"/>
          <w:i/>
          <w:position w:val="6"/>
          <w:sz w:val="25"/>
        </w:rPr>
        <w:t></w:t>
      </w:r>
      <w:r>
        <w:rPr>
          <w:kern w:val="2"/>
          <w:szCs w:val="22"/>
          <w:rFonts w:ascii="Times New Roman" w:hAnsi="Times New Roman" w:cstheme="minorBidi" w:eastAsiaTheme="minorHAnsi"/>
          <w:i/>
          <w:sz w:val="14"/>
        </w:rPr>
        <w:t>K</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w:t>
      </w:r>
    </w:p>
    <w:p w:rsidR="0018722C">
      <w:pPr>
        <w:topLinePunct/>
      </w:pPr>
      <w:r>
        <w:br w:type="column"/>
      </w:r>
      <w:r>
        <w:t>（</w:t>
      </w:r>
      <w:r>
        <w:rPr>
          <w:rFonts w:ascii="Times New Roman" w:eastAsia="Times New Roman"/>
        </w:rPr>
        <w:t>6.34</w:t>
      </w:r>
      <w:r>
        <w:t>）</w:t>
      </w:r>
    </w:p>
    <w:p w:rsidR="0018722C">
      <w:spacing w:beforeLines="0" w:before="0" w:afterLines="0" w:after="0" w:line="440" w:lineRule="auto"/>
      <w:pPr>
        <w:sectPr w:rsidR="00556256">
          <w:type w:val="continuous"/>
          <w:pgSz w:w="11910" w:h="16840"/>
          <w:pgMar w:top="1580" w:bottom="280" w:left="1000" w:right="900"/>
          <w:cols w:num="13" w:equalWidth="0">
            <w:col w:w="2309" w:space="40"/>
            <w:col w:w="818" w:space="39"/>
            <w:col w:w="541" w:space="40"/>
            <w:col w:w="542" w:space="39"/>
            <w:col w:w="364" w:space="40"/>
            <w:col w:w="117" w:space="39"/>
            <w:col w:w="501" w:space="40"/>
            <w:col w:w="378" w:space="40"/>
            <w:col w:w="663" w:space="39"/>
            <w:col w:w="236" w:space="40"/>
            <w:col w:w="429" w:space="39"/>
            <w:col w:w="497" w:space="39"/>
            <w:col w:w="2141"/>
          </w:cols>
        </w:sectPr>
        <w:topLinePunct/>
      </w:pPr>
    </w:p>
    <w:p w:rsidR="0018722C">
      <w:pPr>
        <w:spacing w:before="111"/>
        <w:ind w:leftChars="0" w:left="133" w:rightChars="0" w:right="0" w:firstLineChars="0" w:firstLine="0"/>
        <w:jc w:val="left"/>
        <w:topLinePunct/>
      </w:pPr>
      <w:r>
        <w:rPr>
          <w:kern w:val="2"/>
          <w:sz w:val="24"/>
          <w:szCs w:val="22"/>
          <w:rFonts w:cstheme="minorBidi" w:hAnsiTheme="minorHAnsi" w:eastAsiaTheme="minorHAnsi" w:asciiTheme="minorHAnsi"/>
        </w:rPr>
        <w:t>其中，</w:t>
      </w:r>
      <w:r>
        <w:rPr>
          <w:kern w:val="2"/>
          <w:szCs w:val="22"/>
          <w:rFonts w:ascii="Times New Roman" w:eastAsia="宋体" w:cstheme="minorBidi" w:hAnsiTheme="minorHAnsi"/>
          <w:i/>
          <w:sz w:val="24"/>
        </w:rPr>
        <w:t>D</w:t>
      </w:r>
      <w:r>
        <w:rPr>
          <w:kern w:val="2"/>
          <w:szCs w:val="22"/>
          <w:rFonts w:ascii="Times New Roman" w:eastAsia="宋体" w:cstheme="minorBidi" w:hAnsiTheme="minorHAnsi"/>
          <w:i/>
          <w:position w:val="-5"/>
          <w:sz w:val="14"/>
        </w:rPr>
        <w:t>k</w:t>
      </w:r>
      <w:r>
        <w:rPr>
          <w:kern w:val="2"/>
          <w:szCs w:val="22"/>
          <w:rFonts w:ascii="Times New Roman" w:eastAsia="宋体" w:cstheme="minorBidi" w:hAnsiTheme="minorHAnsi"/>
          <w:position w:val="-5"/>
          <w:sz w:val="14"/>
        </w:rPr>
        <w:t>,</w:t>
      </w:r>
      <w:r w:rsidR="001852F3">
        <w:rPr>
          <w:kern w:val="2"/>
          <w:szCs w:val="22"/>
          <w:rFonts w:ascii="Times New Roman" w:eastAsia="宋体" w:cstheme="minorBidi" w:hAnsiTheme="minorHAnsi"/>
          <w:position w:val="-5"/>
          <w:sz w:val="14"/>
        </w:rPr>
        <w:t xml:space="preserve"> </w:t>
      </w:r>
      <w:r>
        <w:rPr>
          <w:kern w:val="2"/>
          <w:szCs w:val="22"/>
          <w:rFonts w:ascii="Times New Roman" w:eastAsia="宋体" w:cstheme="minorBidi" w:hAnsiTheme="minorHAnsi"/>
          <w:i/>
          <w:position w:val="-5"/>
          <w:sz w:val="14"/>
        </w:rPr>
        <w:t>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表示</w:t>
      </w:r>
      <w:r>
        <w:rPr>
          <w:rFonts w:ascii="Times New Roman" w:eastAsia="Times New Roman" w:cstheme="minorBidi" w:hAnsiTheme="minorHAnsi"/>
          <w:i/>
        </w:rPr>
        <w:t>k</w:t>
      </w:r>
      <w:r>
        <w:rPr>
          <w:rFonts w:cstheme="minorBidi" w:hAnsiTheme="minorHAnsi" w:eastAsiaTheme="minorHAnsi" w:asciiTheme="minorHAnsi"/>
        </w:rPr>
        <w:t>类城市第</w:t>
      </w:r>
      <w:r>
        <w:rPr>
          <w:rFonts w:ascii="Times New Roman" w:eastAsia="Times New Roman" w:cstheme="minorBidi" w:hAnsiTheme="minorHAnsi"/>
          <w:i/>
        </w:rPr>
        <w:t>t</w:t>
      </w:r>
      <w:r>
        <w:rPr>
          <w:rFonts w:cstheme="minorBidi" w:hAnsiTheme="minorHAnsi" w:eastAsiaTheme="minorHAnsi" w:asciiTheme="minorHAnsi"/>
        </w:rPr>
        <w:t>期的商品住宅需求；</w:t>
      </w:r>
      <w:r>
        <w:rPr>
          <w:rFonts w:ascii="Times New Roman" w:eastAsia="Times New Roman" w:cstheme="minorBidi" w:hAnsiTheme="minorHAnsi"/>
          <w:i/>
        </w:rPr>
        <w:t>P</w:t>
      </w:r>
      <w:r>
        <w:rPr>
          <w:rFonts w:ascii="Times New Roman" w:eastAsia="Times New Roman" w:cstheme="minorBidi" w:hAnsiTheme="minorHAnsi"/>
          <w:i/>
        </w:rPr>
        <w:t>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为</w:t>
      </w:r>
      <w:r>
        <w:rPr>
          <w:rFonts w:ascii="Times New Roman" w:hAnsi="Times New Roman" w:eastAsia="宋体" w:cstheme="minorBidi"/>
          <w:i/>
        </w:rPr>
        <w:t>k</w:t>
      </w:r>
      <w:r>
        <w:rPr>
          <w:rFonts w:cstheme="minorBidi" w:hAnsiTheme="minorHAnsi" w:eastAsiaTheme="minorHAnsi" w:asciiTheme="minorHAnsi"/>
        </w:rPr>
        <w:t>类城市市场参与者在</w:t>
      </w:r>
      <w:r>
        <w:rPr>
          <w:rFonts w:ascii="Times New Roman" w:hAnsi="Times New Roman" w:eastAsia="宋体" w:cstheme="minorBidi"/>
          <w:i/>
        </w:rPr>
        <w:t>t</w:t>
      </w:r>
      <w:r>
        <w:rPr>
          <w:rFonts w:cstheme="minorBidi" w:hAnsiTheme="minorHAnsi" w:eastAsiaTheme="minorHAnsi" w:asciiTheme="minorHAnsi"/>
        </w:rPr>
        <w:t>期对</w:t>
      </w:r>
      <w:r>
        <w:rPr>
          <w:rFonts w:ascii="Symbol" w:hAnsi="Symbol" w:eastAsia="Symbol" w:cstheme="minorBidi"/>
          <w:i/>
        </w:rPr>
        <w:t></w:t>
      </w:r>
      <w:r>
        <w:rPr>
          <w:rFonts w:cstheme="minorBidi" w:hAnsiTheme="minorHAnsi" w:eastAsiaTheme="minorHAnsi" w:asciiTheme="minorHAnsi"/>
        </w:rPr>
        <w:t>期后</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192" w:space="40"/>
            <w:col w:w="4559" w:space="39"/>
            <w:col w:w="4180"/>
          </w:cols>
        </w:sectPr>
        <w:topLinePunct/>
      </w:pPr>
    </w:p>
    <w:p w:rsidR="0018722C">
      <w:pPr>
        <w:topLinePunct/>
      </w:pPr>
      <w:r>
        <w:rPr>
          <w:rFonts w:cstheme="minorBidi" w:hAnsiTheme="minorHAnsi" w:eastAsiaTheme="minorHAnsi" w:asciiTheme="minorHAnsi"/>
        </w:rPr>
        <w:t>的</w:t>
      </w:r>
      <w:r>
        <w:rPr>
          <w:rFonts w:ascii="Times New Roman" w:hAnsi="Times New Roman" w:eastAsia="宋体" w:cstheme="minorBidi"/>
          <w:i/>
        </w:rPr>
        <w:t>j</w:t>
      </w:r>
      <w:r w:rsidR="001852F3">
        <w:rPr>
          <w:rFonts w:ascii="Times New Roman" w:hAnsi="Times New Roman" w:eastAsia="宋体" w:cstheme="minorBidi"/>
          <w:i/>
        </w:rPr>
        <w:t xml:space="preserve"> </w:t>
      </w:r>
      <w:r>
        <w:rPr>
          <w:rFonts w:cstheme="minorBidi" w:hAnsiTheme="minorHAnsi" w:eastAsiaTheme="minorHAnsi" w:asciiTheme="minorHAnsi"/>
        </w:rPr>
        <w:t>类房价预期，</w:t>
      </w:r>
      <w:r>
        <w:rPr>
          <w:rFonts w:ascii="Times New Roman" w:hAnsi="Times New Roman" w:eastAsia="宋体" w:cstheme="minorBidi"/>
          <w:i/>
        </w:rPr>
        <w:t>j</w:t>
      </w:r>
      <w:r>
        <w:rPr>
          <w:rFonts w:ascii="Symbol" w:hAnsi="Symbol" w:eastAsia="Symbol" w:cstheme="minorBidi"/>
        </w:rPr>
        <w:t></w:t>
      </w:r>
      <w:r w:rsidR="001852F3">
        <w:rPr>
          <w:rFonts w:ascii="Times New Roman" w:hAnsi="Times New Roman" w:eastAsia="宋体" w:cstheme="minorBidi"/>
        </w:rPr>
        <w:t xml:space="preserve">1,2,3</w:t>
      </w:r>
      <w:r>
        <w:rPr>
          <w:rFonts w:cstheme="minorBidi" w:hAnsiTheme="minorHAnsi" w:eastAsiaTheme="minorHAnsi" w:asciiTheme="minorHAnsi"/>
        </w:rPr>
        <w:t>分别对应理性预期、近视预期和无预期；</w:t>
      </w:r>
      <w:r>
        <w:rPr>
          <w:rFonts w:ascii="Times New Roman" w:hAnsi="Times New Roman" w:eastAsia="宋体" w:cstheme="minorBidi"/>
          <w:i/>
        </w:rPr>
        <w:t>PIR</w:t>
      </w:r>
      <w:r>
        <w:rPr>
          <w:rFonts w:ascii="Times New Roman" w:hAnsi="Times New Roman" w:eastAsia="宋体" w:cstheme="minorBidi"/>
          <w:vertAlign w:val="subscript"/>
          <w:i/>
        </w:rPr>
        <w:t>k</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rFonts w:cstheme="minorBidi" w:hAnsiTheme="minorHAnsi" w:eastAsiaTheme="minorHAnsi" w:asciiTheme="minorHAnsi"/>
        </w:rPr>
        <w:t>、</w:t>
      </w:r>
      <w:r>
        <w:rPr>
          <w:rFonts w:ascii="Times New Roman" w:hAnsi="Times New Roman" w:eastAsia="宋体" w:cstheme="minorBidi"/>
          <w:i/>
        </w:rPr>
        <w:t>TP</w:t>
      </w:r>
      <w:r>
        <w:rPr>
          <w:rFonts w:ascii="Times New Roman" w:hAnsi="Times New Roman" w:eastAsia="宋体" w:cstheme="minorBidi"/>
          <w:vertAlign w:val="subscript"/>
          <w:i/>
        </w:rPr>
        <w:t>k</w:t>
      </w:r>
      <w:r>
        <w:rPr>
          <w:vertAlign w:val="subscript"/>
          <w:rFonts w:ascii="Times New Roman" w:hAnsi="Times New Roman" w:eastAsia="宋体" w:cstheme="minorBidi"/>
        </w:rPr>
        <w:t>,</w:t>
      </w:r>
      <w:r>
        <w:rPr>
          <w:rFonts w:ascii="Times New Roman" w:hAnsi="Times New Roman" w:eastAsia="宋体" w:cstheme="minorBidi"/>
          <w:vertAlign w:val="subscript"/>
          <w:i/>
        </w:rPr>
        <w:t>t</w:t>
      </w:r>
      <w:r>
        <w:rPr>
          <w:rFonts w:cstheme="minorBidi" w:hAnsiTheme="minorHAnsi" w:eastAsiaTheme="minorHAnsi" w:asciiTheme="minorHAnsi"/>
        </w:rPr>
        <w:t>分别表示 </w:t>
      </w:r>
      <w:r>
        <w:rPr>
          <w:rFonts w:ascii="Times New Roman" w:hAnsi="Times New Roman" w:eastAsia="宋体" w:cstheme="minorBidi"/>
          <w:i/>
        </w:rPr>
        <w:t>k</w:t>
      </w:r>
    </w:p>
    <w:p w:rsidR="0018722C">
      <w:pPr>
        <w:topLinePunct/>
      </w:pPr>
      <w:r>
        <w:rPr>
          <w:rFonts w:cstheme="minorBidi" w:hAnsiTheme="minorHAnsi" w:eastAsiaTheme="minorHAnsi" w:asciiTheme="minorHAnsi"/>
        </w:rPr>
        <w:t>类城市</w:t>
      </w:r>
      <w:r>
        <w:rPr>
          <w:rFonts w:ascii="Times New Roman" w:hAnsi="Times New Roman" w:eastAsia="宋体" w:cstheme="minorBidi"/>
          <w:i/>
        </w:rPr>
        <w:t>t</w:t>
      </w:r>
      <w:r>
        <w:rPr>
          <w:rFonts w:cstheme="minorBidi" w:hAnsiTheme="minorHAnsi" w:eastAsiaTheme="minorHAnsi" w:asciiTheme="minorHAnsi"/>
        </w:rPr>
        <w:t>期的房价收入比和城市人口；</w:t>
      </w:r>
      <w:r>
        <w:rPr>
          <w:rFonts w:ascii="Times New Roman" w:hAnsi="Times New Roman" w:eastAsia="宋体" w:cstheme="minorBidi"/>
          <w:i/>
        </w:rPr>
        <w:t>G</w:t>
      </w:r>
      <w:r>
        <w:rPr>
          <w:rFonts w:ascii="Times New Roman" w:hAnsi="Times New Roman" w:eastAsia="宋体" w:cstheme="minorBidi"/>
          <w:vertAlign w:val="subscript"/>
          <w:i/>
        </w:rPr>
        <w:t>k</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n</w:t>
      </w:r>
      <w:r>
        <w:rPr>
          <w:vertAlign w:val="subscript"/>
          <w:rFonts w:ascii="Times New Roman" w:hAnsi="Times New Roman" w:eastAsia="宋体" w:cstheme="minorBidi"/>
        </w:rPr>
        <w:t>,</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vertAlign w:val="subscript"/>
          <w:rFonts w:ascii="Symbol" w:hAnsi="Symbol" w:eastAsia="Symbol" w:cstheme="minorBidi"/>
        </w:rPr>
        <w:t></w:t>
      </w:r>
      <w:r>
        <w:rPr>
          <w:rFonts w:ascii="Symbol" w:hAnsi="Symbol" w:eastAsia="Symbol" w:cstheme="minorBidi"/>
          <w:vertAlign w:val="subscript"/>
          <w:i/>
        </w:rPr>
        <w:t></w:t>
      </w:r>
      <w:r w:rsidR="001852F3">
        <w:rPr>
          <w:vertAlign w:val="subscript"/>
          <w:rFonts w:ascii="Times New Roman" w:hAnsi="Times New Roman" w:eastAsia="宋体" w:cstheme="minorBidi"/>
        </w:rPr>
        <w:t xml:space="preserve"> </w:t>
      </w:r>
      <w:r>
        <w:rPr>
          <w:rFonts w:cstheme="minorBidi" w:hAnsiTheme="minorHAnsi" w:eastAsiaTheme="minorHAnsi" w:asciiTheme="minorHAnsi"/>
        </w:rPr>
        <w:t>为</w:t>
      </w:r>
      <w:r>
        <w:rPr>
          <w:rFonts w:ascii="Times New Roman" w:hAnsi="Times New Roman" w:eastAsia="宋体" w:cstheme="minorBidi"/>
          <w:i/>
        </w:rPr>
        <w:t>k</w:t>
      </w:r>
      <w:r>
        <w:rPr>
          <w:rFonts w:cstheme="minorBidi" w:hAnsiTheme="minorHAnsi" w:eastAsiaTheme="minorHAnsi" w:asciiTheme="minorHAnsi"/>
        </w:rPr>
        <w:t>类城市在</w:t>
      </w:r>
      <w:r>
        <w:rPr>
          <w:rFonts w:ascii="Times New Roman" w:hAnsi="Times New Roman" w:eastAsia="宋体" w:cstheme="minorBidi"/>
          <w:i/>
        </w:rPr>
        <w:t>t</w:t>
      </w:r>
      <w:r>
        <w:rPr>
          <w:rFonts w:cstheme="minorBidi" w:hAnsiTheme="minorHAnsi" w:eastAsiaTheme="minorHAnsi" w:asciiTheme="minorHAnsi"/>
        </w:rPr>
        <w:t>期的第</w:t>
      </w:r>
      <w:r>
        <w:rPr>
          <w:rFonts w:ascii="Times New Roman" w:hAnsi="Times New Roman" w:eastAsia="宋体" w:cstheme="minorBidi"/>
          <w:i/>
        </w:rPr>
        <w:t>n</w:t>
      </w:r>
      <w:r>
        <w:rPr>
          <w:rFonts w:cstheme="minorBidi" w:hAnsiTheme="minorHAnsi" w:eastAsiaTheme="minorHAnsi" w:asciiTheme="minorHAnsi"/>
        </w:rPr>
        <w:t>种住房宏观调控，</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H</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322.392426pt;margin-top:9.393465pt;width:190.3pt;height:7.75pt;mso-position-horizontal-relative:page;mso-position-vertical-relative:paragraph;z-index:-492616" type="#_x0000_t202" filled="false" stroked="false">
            <v:textbox inset="0,0,0,0">
              <w:txbxContent>
                <w:p w:rsidR="0018722C">
                  <w:pPr>
                    <w:tabs>
                      <w:tab w:pos="3732" w:val="left" w:leader="none"/>
                    </w:tabs>
                    <w:spacing w:line="155" w:lineRule="exact" w:before="0"/>
                    <w:ind w:leftChars="0" w:left="0" w:rightChars="0" w:right="0" w:firstLineChars="0" w:firstLine="0"/>
                    <w:jc w:val="left"/>
                    <w:rPr>
                      <w:rFonts w:ascii="Times New Roman"/>
                      <w:sz w:val="14"/>
                    </w:rPr>
                  </w:pPr>
                  <w:r>
                    <w:rPr>
                      <w:rFonts w:ascii="Times New Roman"/>
                      <w:w w:val="105"/>
                      <w:sz w:val="14"/>
                    </w:rPr>
                    <w:t>2</w:t>
                    <w:tab/>
                    <w:t>2</w:t>
                  </w:r>
                </w:p>
              </w:txbxContent>
            </v:textbox>
            <w10:wrap type="none"/>
          </v:shape>
        </w:pict>
      </w:r>
    </w:p>
    <w:p w:rsidR="0018722C">
      <w:pPr>
        <w:pStyle w:val="ae"/>
        <w:topLinePunct/>
      </w:pPr>
      <w:r>
        <w:rPr>
          <w:kern w:val="2"/>
          <w:szCs w:val="22"/>
          <w:rFonts w:ascii="Symbol" w:hAnsi="Symbol" w:eastAsia="Symbol" w:cstheme="minorBidi"/>
          <w:i/>
          <w:sz w:val="25"/>
        </w:rPr>
        <w:t></w:t>
      </w:r>
      <w:r>
        <w:rPr>
          <w:kern w:val="2"/>
          <w:szCs w:val="22"/>
          <w:rFonts w:ascii="Times New Roman" w:hAnsi="Times New Roman" w:eastAsia="宋体" w:cstheme="minorBidi"/>
          <w:i/>
          <w:sz w:val="14"/>
        </w:rPr>
        <w:t>k</w:t>
      </w:r>
      <w:r>
        <w:rPr>
          <w:kern w:val="2"/>
          <w:szCs w:val="22"/>
          <w:rFonts w:ascii="Times New Roman" w:hAnsi="Times New Roman" w:eastAsia="宋体" w:cstheme="minorBidi"/>
          <w:sz w:val="14"/>
        </w:rPr>
        <w:t>,</w:t>
      </w:r>
      <w:r w:rsidR="004B696B">
        <w:rPr>
          <w:kern w:val="2"/>
          <w:szCs w:val="22"/>
          <w:rFonts w:ascii="Times New Roman" w:hAnsi="Times New Roman" w:eastAsia="宋体" w:cstheme="minorBidi"/>
          <w:sz w:val="14"/>
        </w:rPr>
        <w:t xml:space="preserve"> </w:t>
      </w:r>
      <w:r>
        <w:rPr>
          <w:kern w:val="2"/>
          <w:szCs w:val="22"/>
          <w:rFonts w:ascii="Times New Roman" w:hAnsi="Times New Roman" w:eastAsia="宋体" w:cstheme="minorBidi"/>
          <w:i/>
          <w:sz w:val="14"/>
        </w:rPr>
        <w:t>t</w:t>
      </w:r>
      <w:r>
        <w:rPr>
          <w:kern w:val="2"/>
          <w:szCs w:val="22"/>
          <w:rFonts w:cstheme="minorBidi" w:hAnsiTheme="minorHAnsi" w:eastAsiaTheme="minorHAnsi" w:asciiTheme="minorHAnsi"/>
          <w:spacing w:val="-6"/>
          <w:sz w:val="24"/>
        </w:rPr>
        <w:t>为</w:t>
      </w:r>
      <w:r>
        <w:rPr>
          <w:kern w:val="2"/>
          <w:szCs w:val="22"/>
          <w:rFonts w:ascii="Times New Roman" w:hAnsi="Times New Roman" w:eastAsia="宋体" w:cstheme="minorBidi"/>
          <w:i/>
          <w:sz w:val="24"/>
        </w:rPr>
        <w:t>k</w:t>
      </w:r>
      <w:r>
        <w:rPr>
          <w:kern w:val="2"/>
          <w:szCs w:val="22"/>
          <w:rFonts w:cstheme="minorBidi" w:hAnsiTheme="minorHAnsi" w:eastAsiaTheme="minorHAnsi" w:asciiTheme="minorHAnsi"/>
          <w:spacing w:val="2"/>
          <w:sz w:val="24"/>
        </w:rPr>
        <w:t>类城市第</w:t>
      </w:r>
      <w:r>
        <w:rPr>
          <w:kern w:val="2"/>
          <w:szCs w:val="22"/>
          <w:rFonts w:ascii="Times New Roman" w:hAnsi="Times New Roman" w:eastAsia="宋体" w:cstheme="minorBidi"/>
          <w:i/>
          <w:sz w:val="24"/>
        </w:rPr>
        <w:t>t</w:t>
      </w:r>
      <w:r>
        <w:rPr>
          <w:kern w:val="2"/>
          <w:szCs w:val="22"/>
          <w:rFonts w:cstheme="minorBidi" w:hAnsiTheme="minorHAnsi" w:eastAsiaTheme="minorHAnsi" w:asciiTheme="minorHAnsi"/>
          <w:spacing w:val="-3"/>
          <w:sz w:val="24"/>
        </w:rPr>
        <w:t>期的随机扰动项，且服从</w:t>
      </w:r>
      <w:r>
        <w:rPr>
          <w:kern w:val="2"/>
          <w:szCs w:val="22"/>
          <w:rFonts w:ascii="Times New Roman" w:hAnsi="Times New Roman" w:eastAsia="宋体" w:cstheme="minorBidi"/>
          <w:i/>
          <w:sz w:val="24"/>
        </w:rPr>
        <w:t>N </w:t>
      </w:r>
      <w:r>
        <w:rPr>
          <w:kern w:val="2"/>
          <w:szCs w:val="22"/>
          <w:rFonts w:ascii="Times New Roman" w:hAnsi="Times New Roman" w:eastAsia="宋体" w:cstheme="minorBidi"/>
          <w:sz w:val="24"/>
        </w:rPr>
        <w:t>(0,</w:t>
      </w:r>
      <w:r>
        <w:rPr>
          <w:kern w:val="2"/>
          <w:szCs w:val="22"/>
          <w:rFonts w:ascii="Times New Roman" w:hAnsi="Times New Roman" w:eastAsia="宋体" w:cstheme="minorBidi"/>
          <w:spacing w:val="-2"/>
          <w:sz w:val="24"/>
        </w:rPr>
        <w:t>)</w:t>
      </w:r>
      <w:r>
        <w:rPr>
          <w:kern w:val="2"/>
          <w:szCs w:val="22"/>
          <w:rFonts w:cstheme="minorBidi" w:hAnsiTheme="minorHAnsi" w:eastAsiaTheme="minorHAnsi" w:asciiTheme="minorHAnsi"/>
          <w:spacing w:val="1"/>
          <w:sz w:val="24"/>
        </w:rPr>
        <w:t>分布；</w:t>
      </w:r>
      <w:r>
        <w:rPr>
          <w:kern w:val="2"/>
          <w:szCs w:val="22"/>
          <w:rFonts w:ascii="Symbol" w:hAnsi="Symbol" w:eastAsia="Symbol" w:cstheme="minorBidi"/>
          <w:i/>
          <w:spacing w:val="5"/>
          <w:sz w:val="25"/>
        </w:rPr>
        <w:t></w:t>
      </w:r>
      <w:r>
        <w:rPr>
          <w:kern w:val="2"/>
          <w:szCs w:val="22"/>
          <w:rFonts w:ascii="Times New Roman" w:hAnsi="Times New Roman" w:eastAsia="宋体" w:cstheme="minorBidi"/>
          <w:i/>
          <w:spacing w:val="5"/>
          <w:sz w:val="14"/>
        </w:rPr>
        <w:t>k</w:t>
      </w:r>
      <w:r>
        <w:rPr>
          <w:kern w:val="2"/>
          <w:szCs w:val="22"/>
          <w:rFonts w:ascii="Times New Roman" w:hAnsi="Times New Roman" w:eastAsia="宋体" w:cstheme="minorBidi"/>
          <w:spacing w:val="-1"/>
          <w:sz w:val="14"/>
        </w:rPr>
        <w:t>, </w:t>
      </w:r>
      <w:r>
        <w:rPr>
          <w:kern w:val="2"/>
          <w:szCs w:val="22"/>
          <w:rFonts w:ascii="Times New Roman" w:hAnsi="Times New Roman" w:eastAsia="宋体" w:cstheme="minorBidi"/>
          <w:i/>
          <w:spacing w:val="1"/>
          <w:sz w:val="14"/>
        </w:rPr>
        <w:t>j</w:t>
      </w:r>
      <w:r>
        <w:rPr>
          <w:kern w:val="2"/>
          <w:szCs w:val="22"/>
          <w:rFonts w:ascii="Times New Roman" w:hAnsi="Times New Roman" w:eastAsia="宋体" w:cstheme="minorBidi"/>
          <w:spacing w:val="1"/>
          <w:sz w:val="14"/>
        </w:rPr>
        <w:t>,</w:t>
      </w:r>
      <w:r w:rsidR="001852F3">
        <w:rPr>
          <w:kern w:val="2"/>
          <w:szCs w:val="22"/>
          <w:rFonts w:ascii="Times New Roman" w:hAnsi="Times New Roman" w:eastAsia="宋体" w:cstheme="minorBidi"/>
          <w:spacing w:val="1"/>
          <w:sz w:val="14"/>
        </w:rPr>
        <w:t xml:space="preserve"> </w:t>
      </w:r>
      <w:r>
        <w:rPr>
          <w:kern w:val="2"/>
          <w:szCs w:val="22"/>
          <w:rFonts w:ascii="Times New Roman" w:hAnsi="Times New Roman" w:eastAsia="宋体" w:cstheme="minorBidi"/>
          <w:i/>
          <w:spacing w:val="1"/>
          <w:sz w:val="14"/>
        </w:rPr>
        <w:t>t</w:t>
      </w:r>
      <w:r>
        <w:rPr>
          <w:kern w:val="2"/>
          <w:szCs w:val="22"/>
          <w:rFonts w:ascii="Symbol" w:hAnsi="Symbol" w:eastAsia="Symbol" w:cstheme="minorBidi"/>
          <w:sz w:val="14"/>
        </w:rPr>
        <w:t></w:t>
      </w:r>
      <w:r>
        <w:rPr>
          <w:kern w:val="2"/>
          <w:szCs w:val="22"/>
          <w:rFonts w:ascii="Symbol" w:hAnsi="Symbol" w:eastAsia="Symbol" w:cstheme="minorBidi"/>
          <w:i/>
          <w:sz w:val="14"/>
        </w:rPr>
        <w:t></w:t>
      </w:r>
      <w:r>
        <w:rPr>
          <w:kern w:val="2"/>
          <w:szCs w:val="22"/>
          <w:rFonts w:cstheme="minorBidi" w:hAnsiTheme="minorHAnsi" w:eastAsiaTheme="minorHAnsi" w:asciiTheme="minorHAnsi"/>
          <w:sz w:val="24"/>
        </w:rPr>
        <w:t>，</w:t>
      </w:r>
      <w:r>
        <w:rPr>
          <w:kern w:val="2"/>
          <w:szCs w:val="22"/>
          <w:rFonts w:ascii="Symbol" w:hAnsi="Symbol" w:eastAsia="Symbol" w:cstheme="minorBidi"/>
          <w:i/>
          <w:sz w:val="25"/>
        </w:rPr>
        <w:t></w:t>
      </w:r>
      <w:r>
        <w:rPr>
          <w:kern w:val="2"/>
          <w:szCs w:val="22"/>
          <w:rFonts w:ascii="Times New Roman" w:hAnsi="Times New Roman" w:eastAsia="宋体" w:cstheme="minorBidi"/>
          <w:i/>
          <w:sz w:val="14"/>
        </w:rPr>
        <w:t>k</w:t>
      </w:r>
      <w:r>
        <w:rPr>
          <w:kern w:val="2"/>
          <w:szCs w:val="22"/>
          <w:rFonts w:ascii="Times New Roman" w:hAnsi="Times New Roman" w:eastAsia="宋体" w:cstheme="minorBidi"/>
          <w:spacing w:val="-2"/>
          <w:sz w:val="14"/>
        </w:rPr>
        <w:t>,</w:t>
      </w:r>
      <w:r w:rsidR="001852F3">
        <w:rPr>
          <w:kern w:val="2"/>
          <w:szCs w:val="22"/>
          <w:rFonts w:ascii="Times New Roman" w:hAnsi="Times New Roman" w:eastAsia="宋体" w:cstheme="minorBidi"/>
          <w:spacing w:val="-2"/>
          <w:sz w:val="14"/>
        </w:rPr>
        <w:t xml:space="preserve"> </w:t>
      </w:r>
      <w:r>
        <w:rPr>
          <w:kern w:val="2"/>
          <w:szCs w:val="22"/>
          <w:rFonts w:ascii="Times New Roman" w:hAnsi="Times New Roman" w:eastAsia="宋体" w:cstheme="minorBidi"/>
          <w:i/>
          <w:spacing w:val="-2"/>
          <w:sz w:val="14"/>
        </w:rPr>
        <w:t>t</w:t>
      </w:r>
      <w:r>
        <w:rPr>
          <w:kern w:val="2"/>
          <w:szCs w:val="22"/>
          <w:rFonts w:cstheme="minorBidi" w:hAnsiTheme="minorHAnsi" w:eastAsiaTheme="minorHAnsi" w:asciiTheme="minorHAnsi"/>
          <w:spacing w:val="-2"/>
          <w:sz w:val="24"/>
        </w:rPr>
        <w:t>，</w:t>
      </w:r>
      <w:r>
        <w:rPr>
          <w:kern w:val="2"/>
          <w:szCs w:val="22"/>
          <w:rFonts w:ascii="Symbol" w:hAnsi="Symbol" w:eastAsia="Symbol" w:cstheme="minorBidi"/>
          <w:i/>
          <w:spacing w:val="-2"/>
          <w:sz w:val="25"/>
        </w:rPr>
        <w:t></w:t>
      </w:r>
      <w:r>
        <w:rPr>
          <w:kern w:val="2"/>
          <w:szCs w:val="22"/>
          <w:rFonts w:ascii="Times New Roman" w:hAnsi="Times New Roman" w:eastAsia="宋体" w:cstheme="minorBidi"/>
          <w:i/>
          <w:sz w:val="14"/>
        </w:rPr>
        <w:t>k</w:t>
      </w:r>
      <w:r>
        <w:rPr>
          <w:kern w:val="2"/>
          <w:szCs w:val="22"/>
          <w:rFonts w:ascii="Times New Roman" w:hAnsi="Times New Roman" w:eastAsia="宋体" w:cstheme="minorBidi"/>
          <w:spacing w:val="-2"/>
          <w:sz w:val="14"/>
        </w:rPr>
        <w:t>,</w:t>
      </w:r>
      <w:r w:rsidR="001852F3">
        <w:rPr>
          <w:kern w:val="2"/>
          <w:szCs w:val="22"/>
          <w:rFonts w:ascii="Times New Roman" w:hAnsi="Times New Roman" w:eastAsia="宋体" w:cstheme="minorBidi"/>
          <w:spacing w:val="-2"/>
          <w:sz w:val="14"/>
        </w:rPr>
        <w:t xml:space="preserve"> </w:t>
      </w:r>
      <w:r>
        <w:rPr>
          <w:kern w:val="2"/>
          <w:szCs w:val="22"/>
          <w:rFonts w:ascii="Times New Roman" w:hAnsi="Times New Roman" w:eastAsia="宋体" w:cstheme="minorBidi"/>
          <w:i/>
          <w:spacing w:val="-2"/>
          <w:sz w:val="14"/>
        </w:rPr>
        <w:t>t</w:t>
      </w:r>
      <w:r>
        <w:rPr>
          <w:kern w:val="2"/>
          <w:szCs w:val="22"/>
          <w:rFonts w:cstheme="minorBidi" w:hAnsiTheme="minorHAnsi" w:eastAsiaTheme="minorHAnsi" w:asciiTheme="minorHAnsi"/>
          <w:spacing w:val="-2"/>
          <w:sz w:val="24"/>
        </w:rPr>
        <w:t>，</w:t>
      </w:r>
      <w:r>
        <w:rPr>
          <w:kern w:val="2"/>
          <w:szCs w:val="22"/>
          <w:rFonts w:ascii="Symbol" w:hAnsi="Symbol" w:eastAsia="Symbol" w:cstheme="minorBidi"/>
          <w:i/>
          <w:spacing w:val="-2"/>
          <w:sz w:val="25"/>
        </w:rPr>
        <w:t></w:t>
      </w:r>
      <w:r>
        <w:rPr>
          <w:kern w:val="2"/>
          <w:szCs w:val="22"/>
          <w:rFonts w:ascii="Times New Roman" w:hAnsi="Times New Roman" w:eastAsia="宋体" w:cstheme="minorBidi"/>
          <w:i/>
          <w:spacing w:val="-2"/>
          <w:sz w:val="14"/>
        </w:rPr>
        <w:t>k</w:t>
      </w:r>
      <w:r>
        <w:rPr>
          <w:kern w:val="2"/>
          <w:szCs w:val="22"/>
          <w:rFonts w:ascii="Times New Roman" w:hAnsi="Times New Roman" w:eastAsia="宋体" w:cstheme="minorBidi"/>
          <w:sz w:val="14"/>
        </w:rPr>
        <w:t>,</w:t>
      </w:r>
      <w:r w:rsidR="001852F3">
        <w:rPr>
          <w:kern w:val="2"/>
          <w:szCs w:val="22"/>
          <w:rFonts w:ascii="Times New Roman" w:hAnsi="Times New Roman" w:eastAsia="宋体" w:cstheme="minorBidi"/>
          <w:sz w:val="14"/>
        </w:rPr>
        <w:t xml:space="preserve"> </w:t>
      </w:r>
      <w:r>
        <w:rPr>
          <w:kern w:val="2"/>
          <w:szCs w:val="22"/>
          <w:rFonts w:ascii="Times New Roman" w:hAnsi="Times New Roman" w:eastAsia="宋体" w:cstheme="minorBidi"/>
          <w:i/>
          <w:sz w:val="14"/>
        </w:rPr>
        <w:t>n</w:t>
      </w:r>
      <w:r>
        <w:rPr>
          <w:kern w:val="2"/>
          <w:szCs w:val="22"/>
          <w:rFonts w:ascii="Times New Roman" w:hAnsi="Times New Roman" w:eastAsia="宋体" w:cstheme="minorBidi"/>
          <w:sz w:val="14"/>
        </w:rPr>
        <w:t>,</w:t>
      </w:r>
      <w:r w:rsidR="001852F3">
        <w:rPr>
          <w:kern w:val="2"/>
          <w:szCs w:val="22"/>
          <w:rFonts w:ascii="Times New Roman" w:hAnsi="Times New Roman" w:eastAsia="宋体" w:cstheme="minorBidi"/>
          <w:sz w:val="14"/>
        </w:rPr>
        <w:t xml:space="preserve"> </w:t>
      </w:r>
      <w:r>
        <w:rPr>
          <w:kern w:val="2"/>
          <w:szCs w:val="22"/>
          <w:rFonts w:ascii="Times New Roman" w:hAnsi="Times New Roman" w:eastAsia="宋体" w:cstheme="minorBidi"/>
          <w:i/>
          <w:sz w:val="14"/>
        </w:rPr>
        <w:t>t</w:t>
      </w:r>
      <w:r>
        <w:rPr>
          <w:kern w:val="2"/>
          <w:szCs w:val="22"/>
          <w:rFonts w:cstheme="minorBidi" w:hAnsiTheme="minorHAnsi" w:eastAsiaTheme="minorHAnsi" w:asciiTheme="minorHAnsi"/>
          <w:sz w:val="24"/>
        </w:rPr>
        <w:t xml:space="preserve">, </w:t>
      </w:r>
      <w:r>
        <w:rPr>
          <w:kern w:val="2"/>
          <w:szCs w:val="22"/>
          <w:rFonts w:ascii="Symbol" w:hAnsi="Symbol" w:eastAsia="Symbol" w:cstheme="minorBidi"/>
          <w:i/>
          <w:sz w:val="25"/>
        </w:rPr>
        <w:t></w:t>
      </w:r>
      <w:r>
        <w:rPr>
          <w:kern w:val="2"/>
          <w:szCs w:val="22"/>
          <w:rFonts w:cstheme="minorBidi" w:hAnsiTheme="minorHAnsi" w:eastAsiaTheme="minorHAnsi" w:asciiTheme="minorHAnsi"/>
          <w:sz w:val="24"/>
        </w:rPr>
        <w:t>为模型待估参数。</w:t>
      </w:r>
    </w:p>
    <w:p w:rsidR="0018722C">
      <w:pPr>
        <w:topLinePunct/>
      </w:pPr>
      <w:r>
        <w:t>模型</w:t>
      </w:r>
      <w:r>
        <w:t>（</w:t>
      </w:r>
      <w:r>
        <w:rPr>
          <w:rFonts w:ascii="Times New Roman" w:eastAsia="Times New Roman"/>
        </w:rPr>
        <w:t>6.34</w:t>
      </w:r>
      <w:r>
        <w:t>）</w:t>
      </w:r>
      <w:r>
        <w:t>是一种综合考虑市场参与者预期类型、城市类型和政府干预的随机系统模</w:t>
      </w:r>
      <w:r>
        <w:t>型。当不考虑城市类型</w:t>
      </w:r>
      <w:r>
        <w:rPr>
          <w:rFonts w:ascii="Times New Roman" w:eastAsia="Times New Roman"/>
          <w:i/>
        </w:rPr>
        <w:t>k</w:t>
      </w:r>
      <w:r>
        <w:t>时，通过预期类型</w:t>
      </w:r>
      <w:r>
        <w:rPr>
          <w:rFonts w:ascii="Times New Roman" w:eastAsia="Times New Roman"/>
          <w:i/>
        </w:rPr>
        <w:t>j</w:t>
      </w:r>
      <w:r>
        <w:t>的变化可以实现异质预期环境下的比较分析；</w:t>
      </w:r>
      <w:r>
        <w:t>当不考虑预期类型</w:t>
      </w:r>
      <w:r>
        <w:rPr>
          <w:rFonts w:ascii="Times New Roman" w:eastAsia="Times New Roman"/>
          <w:i/>
        </w:rPr>
        <w:t>j</w:t>
      </w:r>
      <w:r>
        <w:t>时，通过城市类型</w:t>
      </w:r>
      <w:r>
        <w:rPr>
          <w:rFonts w:ascii="Times New Roman" w:eastAsia="Times New Roman"/>
          <w:i/>
        </w:rPr>
        <w:t>k</w:t>
      </w:r>
      <w:r>
        <w:t>的变化可以实现异质城市环境下的比较分析。</w:t>
      </w:r>
    </w:p>
    <w:p w:rsidR="0018722C">
      <w:pPr>
        <w:pStyle w:val="Heading3"/>
        <w:topLinePunct/>
        <w:ind w:left="200" w:hangingChars="200" w:hanging="200"/>
      </w:pPr>
      <w:bookmarkStart w:id="789252" w:name="_Toc686789252"/>
      <w:bookmarkStart w:name="_bookmark113" w:id="260"/>
      <w:bookmarkEnd w:id="260"/>
      <w:r>
        <w:t>6.5.2</w:t>
      </w:r>
      <w:r>
        <w:t xml:space="preserve"> </w:t>
      </w:r>
      <w:bookmarkStart w:name="_bookmark113" w:id="261"/>
      <w:bookmarkEnd w:id="261"/>
      <w:r>
        <w:t>计量模型、变量及数据说明</w:t>
      </w:r>
      <w:bookmarkEnd w:id="789252"/>
    </w:p>
    <w:p w:rsidR="0018722C">
      <w:pPr>
        <w:topLinePunct/>
      </w:pPr>
      <w:r>
        <w:rPr>
          <w:rFonts w:cstheme="minorBidi" w:hAnsiTheme="minorHAnsi" w:eastAsiaTheme="minorHAnsi" w:asciiTheme="minorHAnsi"/>
        </w:rPr>
        <w:t>实证分析时，采用学界认可的指标对住房调控政策进行量化，最终确定商品住宅销售面积、房价收入比、城市年末总人口、</w:t>
      </w:r>
      <w:r>
        <w:rPr>
          <w:rFonts w:ascii="Times New Roman" w:eastAsia="Times New Roman" w:cstheme="minorBidi" w:hAnsiTheme="minorHAnsi"/>
        </w:rPr>
        <w:t>5</w:t>
      </w:r>
      <w:r>
        <w:rPr>
          <w:rFonts w:cstheme="minorBidi" w:hAnsiTheme="minorHAnsi" w:eastAsiaTheme="minorHAnsi" w:asciiTheme="minorHAnsi"/>
        </w:rPr>
        <w:t>年以上贷款利率、法定存款准备金率、土地交易价格指数、经济适用房投资额分别作为商品住宅需求、居民购房能力、城市人口数量、价格型货</w:t>
      </w:r>
      <w:r>
        <w:rPr>
          <w:rFonts w:cstheme="minorBidi" w:hAnsiTheme="minorHAnsi" w:eastAsiaTheme="minorHAnsi" w:asciiTheme="minorHAnsi"/>
        </w:rPr>
        <w:t>币政策、数量型货币政策、土地政策、保障房政策的代理变量，并分别记为：</w:t>
      </w:r>
      <w:r>
        <w:rPr>
          <w:rFonts w:ascii="Times New Roman" w:eastAsia="Times New Roman" w:cstheme="minorBidi" w:hAnsiTheme="minorHAnsi"/>
          <w:i/>
        </w:rPr>
        <w:t>SRA</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PIR</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spacing w:val="-1"/>
          <w:position w:val="-5"/>
          <w:sz w:val="13"/>
          <w:rFonts w:hint="eastAsia"/>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TP</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spacing w:val="-4"/>
          <w:position w:val="-5"/>
          <w:sz w:val="13"/>
          <w:rFonts w:hint="eastAsia"/>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LR</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SRD</w:t>
      </w:r>
      <w:r>
        <w:rPr>
          <w:rFonts w:ascii="Times New Roman" w:eastAsia="Times New Roman" w:cstheme="minorBidi" w:hAnsiTheme="minorHAnsi"/>
          <w:vertAlign w:val="subscript"/>
          <w:i/>
        </w:rPr>
        <w:t>i</w:t>
      </w:r>
      <w:r>
        <w:rPr>
          <w:vertAlign w:val="subscript"/>
          <w:kern w:val="2"/>
          <w:rFonts w:ascii="Times New Roman" w:eastAsia="Times New Roman" w:cstheme="minorBidi" w:hAnsiTheme="minorHAnsi"/>
          <w:spacing w:val="-2"/>
          <w:position w:val="-5"/>
          <w:sz w:val="13"/>
          <w:rFonts w:hint="eastAsia"/>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LP</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w:t>
      </w:r>
      <w:r>
        <w:rPr>
          <w:rFonts w:ascii="Times New Roman" w:eastAsia="Times New Roman" w:cstheme="minorBidi" w:hAnsiTheme="minorHAnsi"/>
          <w:i/>
        </w:rPr>
        <w:t>IAH</w:t>
      </w:r>
      <w:r>
        <w:rPr>
          <w:rFonts w:ascii="Times New Roman" w:eastAsia="Times New Roman" w:cstheme="minorBidi" w:hAnsiTheme="minorHAnsi"/>
          <w:vertAlign w:val="subscript"/>
          <w:i/>
        </w:rPr>
        <w:t>i</w:t>
      </w:r>
      <w:r>
        <w:rPr>
          <w:vertAlign w:val="subscript"/>
          <w:rFonts w:ascii="Times New Roman" w:eastAsia="Times New Roman" w:cstheme="minorBidi" w:hAnsiTheme="minorHAnsi"/>
        </w:rPr>
        <w:t>,</w:t>
      </w:r>
      <w:r>
        <w:rPr>
          <w:rFonts w:ascii="Times New Roman" w:eastAsia="Times New Roman" w:cstheme="minorBidi" w:hAnsiTheme="minorHAnsi"/>
          <w:vertAlign w:val="subscript"/>
          <w:i/>
        </w:rPr>
        <w:t>t</w:t>
      </w:r>
      <w:r>
        <w:rPr>
          <w:rFonts w:cstheme="minorBidi" w:hAnsiTheme="minorHAnsi" w:eastAsiaTheme="minorHAnsi" w:asciiTheme="minorHAnsi"/>
        </w:rPr>
        <w:t>。税收政策工具因数据无法获取不予分析。</w:t>
      </w:r>
    </w:p>
    <w:p w:rsidR="0018722C">
      <w:pPr>
        <w:topLinePunct/>
      </w:pPr>
      <w:r>
        <w:t>在不考虑城市类型</w:t>
      </w:r>
      <w:r>
        <w:rPr>
          <w:rFonts w:ascii="Times New Roman" w:hAnsi="Times New Roman" w:eastAsia="宋体"/>
          <w:i/>
        </w:rPr>
        <w:t>k</w:t>
      </w:r>
      <w:r>
        <w:t>的影响，仅考虑预期类型</w:t>
      </w:r>
      <w:r>
        <w:rPr>
          <w:rFonts w:ascii="Times New Roman" w:hAnsi="Times New Roman" w:eastAsia="宋体"/>
          <w:i/>
        </w:rPr>
        <w:t>j</w:t>
      </w:r>
      <w:r>
        <w:t>的变化，</w:t>
      </w:r>
      <w:r>
        <w:rPr>
          <w:rFonts w:ascii="Symbol" w:hAnsi="Symbol" w:eastAsia="Symbol"/>
          <w:i/>
        </w:rPr>
        <w:t></w:t>
      </w:r>
      <w:r>
        <w:rPr>
          <w:rFonts w:ascii="Symbol" w:hAnsi="Symbol" w:eastAsia="Symbol"/>
        </w:rPr>
        <w:t></w:t>
      </w:r>
      <w:r w:rsidR="001852F3">
        <w:rPr>
          <w:rFonts w:ascii="Times New Roman" w:hAnsi="Times New Roman" w:eastAsia="宋体"/>
        </w:rPr>
        <w:t xml:space="preserve">1</w:t>
      </w:r>
      <w:r>
        <w:t>的假设条件下，根据理论模型</w:t>
      </w:r>
      <w:r>
        <w:t>（</w:t>
      </w:r>
      <w:r>
        <w:rPr>
          <w:rFonts w:ascii="Times New Roman" w:hAnsi="Times New Roman" w:eastAsia="宋体"/>
        </w:rPr>
        <w:t>6.34</w:t>
      </w:r>
      <w:r>
        <w:t>）</w:t>
      </w:r>
      <w:r>
        <w:t xml:space="preserve">建立如下</w:t>
      </w:r>
      <w:r>
        <w:rPr>
          <w:rFonts w:ascii="Times New Roman" w:hAnsi="Times New Roman" w:eastAsia="宋体"/>
        </w:rPr>
        <w:t>3</w:t>
      </w:r>
      <w:r>
        <w:t>个面板计量模型：</w:t>
      </w:r>
    </w:p>
    <w:p w:rsidR="0018722C">
      <w:spacing w:beforeLines="0" w:before="0" w:afterLines="0" w:after="0" w:line="440" w:lineRule="auto"/>
      <w:pPr>
        <w:sectPr w:rsidR="00556256">
          <w:pgSz w:w="11910" w:h="16840"/>
          <w:pgMar w:header="895" w:footer="1208" w:top="1120" w:bottom="1480" w:left="1000" w:right="90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S</w:t>
      </w:r>
      <w:r>
        <w:rPr>
          <w:rFonts w:ascii="Times New Roman" w:hAnsi="Times New Roman" w:cstheme="minorBidi" w:eastAsiaTheme="minorHAnsi"/>
          <w:i/>
        </w:rPr>
        <w:t>R</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R</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i/>
        </w:rPr>
        <w:t>I</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i/>
        </w:rPr>
        <w:t>T</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S</w:t>
      </w:r>
      <w:r>
        <w:rPr>
          <w:rFonts w:ascii="Times New Roman" w:hAnsi="Times New Roman" w:cstheme="minorBidi" w:eastAsiaTheme="minorHAnsi"/>
          <w:i/>
        </w:rPr>
        <w:t>R</w:t>
      </w:r>
      <w:r>
        <w:rPr>
          <w:rFonts w:ascii="Times New Roman" w:hAnsi="Times New Roman" w:cstheme="minorBidi" w:eastAsiaTheme="minorHAnsi"/>
          <w:i/>
        </w:rPr>
        <w:t>D</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i/>
        </w:rPr>
        <w:t>A</w:t>
      </w:r>
      <w:r>
        <w:rPr>
          <w:rFonts w:ascii="Times New Roman" w:hAnsi="Times New Roman" w:cstheme="minorBidi" w:eastAsiaTheme="minorHAnsi"/>
          <w:i/>
        </w:rPr>
        <w:t>H</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S</w:t>
      </w:r>
      <w:r>
        <w:rPr>
          <w:rFonts w:ascii="Times New Roman" w:hAnsi="Times New Roman" w:cstheme="minorBidi" w:eastAsiaTheme="minorHAnsi"/>
          <w:i/>
        </w:rPr>
        <w:t>R</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M</w:t>
      </w:r>
      <w:r>
        <w:rPr>
          <w:rFonts w:ascii="Times New Roman" w:hAnsi="Times New Roman" w:cstheme="minorBidi" w:eastAsiaTheme="minorHAnsi"/>
          <w:i/>
        </w:rPr>
        <w:t>E</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i/>
        </w:rPr>
        <w:t>I</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i/>
        </w:rPr>
        <w:t>T</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rFonts w:ascii="Times New Roman" w:hAnsi="Times New Roman" w:cstheme="minorBidi" w:eastAsiaTheme="minorHAnsi"/>
          <w:i/>
        </w:rPr>
        <w:t>S</w:t>
      </w:r>
      <w:r>
        <w:rPr>
          <w:rFonts w:ascii="Times New Roman" w:hAnsi="Times New Roman" w:cstheme="minorBidi" w:eastAsiaTheme="minorHAnsi"/>
          <w:i/>
        </w:rPr>
        <w:t>R</w:t>
      </w:r>
      <w:r>
        <w:rPr>
          <w:rFonts w:ascii="Times New Roman" w:hAnsi="Times New Roman" w:cstheme="minorBidi" w:eastAsiaTheme="minorHAnsi"/>
          <w:i/>
        </w:rPr>
        <w:t>D</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i/>
        </w:rPr>
        <w:t>A</w:t>
      </w:r>
      <w:r>
        <w:rPr>
          <w:rFonts w:ascii="Times New Roman" w:hAnsi="Times New Roman" w:cstheme="minorBidi" w:eastAsiaTheme="minorHAnsi"/>
          <w:i/>
        </w:rPr>
        <w:t>H</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S</w:t>
      </w:r>
      <w:r>
        <w:rPr>
          <w:rFonts w:ascii="Times New Roman" w:hAnsi="Times New Roman" w:cstheme="minorBidi" w:eastAsiaTheme="minorHAnsi"/>
          <w:i/>
        </w:rPr>
        <w:t>R</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i/>
        </w:rPr>
        <w:t>I</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i/>
        </w:rPr>
        <w:t>T</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i/>
        </w:rPr>
        <w:t>R</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5</w:t>
      </w:r>
      <w:r>
        <w:rPr>
          <w:vertAlign w:val="subscript"/>
          <w:rFonts w:ascii="Times New Roman" w:hAnsi="Times New Roman" w:cstheme="minorBidi" w:eastAsiaTheme="minorHAnsi"/>
        </w:rPr>
        <w:t xml:space="preserve"> </w:t>
      </w:r>
      <w:r>
        <w:rPr>
          <w:rFonts w:ascii="Times New Roman" w:hAnsi="Times New Roman" w:cstheme="minorBidi" w:eastAsiaTheme="minorHAnsi"/>
          <w:i/>
        </w:rPr>
        <w:t>S</w:t>
      </w:r>
      <w:r>
        <w:rPr>
          <w:rFonts w:ascii="Times New Roman" w:hAnsi="Times New Roman" w:cstheme="minorBidi" w:eastAsiaTheme="minorHAnsi"/>
          <w:i/>
        </w:rPr>
        <w:t>R</w:t>
      </w:r>
      <w:r>
        <w:rPr>
          <w:rFonts w:ascii="Times New Roman" w:hAnsi="Times New Roman" w:cstheme="minorBidi" w:eastAsiaTheme="minorHAnsi"/>
          <w:i/>
        </w:rPr>
        <w:t>D</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6</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L</w:t>
      </w:r>
      <w:r>
        <w:rPr>
          <w:rFonts w:ascii="Times New Roman" w:hAnsi="Times New Roman" w:cstheme="minorBidi" w:eastAsiaTheme="minorHAnsi"/>
          <w:i/>
        </w:rPr>
        <w:t>P</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7</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i/>
        </w:rPr>
        <w:t>A</w:t>
      </w:r>
      <w:r>
        <w:rPr>
          <w:rFonts w:ascii="Times New Roman" w:hAnsi="Times New Roman" w:cstheme="minorBidi" w:eastAsiaTheme="minorHAnsi"/>
          <w:i/>
        </w:rPr>
        <w:t>H</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p>
    <w:p w:rsidR="0018722C">
      <w:pPr>
        <w:topLinePunct/>
      </w:pPr>
      <w:r>
        <w:br w:type="column"/>
      </w:r>
      <w:r>
        <w:t>（</w:t>
      </w:r>
      <w:r>
        <w:rPr>
          <w:rFonts w:ascii="Times New Roman" w:eastAsia="Times New Roman"/>
        </w:rPr>
        <w:t>6.35</w:t>
      </w:r>
      <w:r>
        <w:t>）</w:t>
      </w:r>
    </w:p>
    <w:p w:rsidR="0018722C">
      <w:pPr>
        <w:topLinePunct/>
      </w:pPr>
      <w:r>
        <w:t>（</w:t>
      </w:r>
      <w:r>
        <w:rPr>
          <w:rFonts w:ascii="Times New Roman" w:eastAsia="Times New Roman"/>
        </w:rPr>
        <w:t>6.36</w:t>
      </w:r>
      <w:r>
        <w:t>）</w:t>
      </w:r>
    </w:p>
    <w:p w:rsidR="0018722C">
      <w:pPr>
        <w:topLinePunct/>
      </w:pPr>
      <w:r>
        <w:t>（</w:t>
      </w:r>
      <w:r>
        <w:rPr>
          <w:rFonts w:ascii="Times New Roman" w:eastAsia="Times New Roman"/>
        </w:rPr>
        <w:t>6.37</w:t>
      </w:r>
      <w:r>
        <w:t>）</w:t>
      </w:r>
    </w:p>
    <w:p w:rsidR="0018722C">
      <w:spacing w:beforeLines="0" w:before="0" w:afterLines="0" w:after="0" w:line="440" w:lineRule="auto"/>
      <w:pPr>
        <w:sectPr w:rsidR="00556256">
          <w:type w:val="continuous"/>
          <w:pgSz w:w="11910" w:h="16840"/>
          <w:pgMar w:top="1580" w:bottom="280" w:left="1000" w:right="900"/>
          <w:cols w:num="2" w:equalWidth="0">
            <w:col w:w="8607" w:space="40"/>
            <w:col w:w="1363"/>
          </w:cols>
        </w:sectPr>
        <w:topLinePunct/>
      </w:pPr>
    </w:p>
    <w:p w:rsidR="0018722C">
      <w:pPr>
        <w:topLinePunct/>
      </w:pPr>
      <w:r>
        <w:t>其中，</w:t>
      </w:r>
      <w:r>
        <w:t>（</w:t>
      </w:r>
      <w:r>
        <w:rPr>
          <w:rFonts w:ascii="Times New Roman" w:hAnsi="Times New Roman" w:eastAsia="Times New Roman"/>
        </w:rPr>
        <w:t>6</w:t>
      </w:r>
      <w:r>
        <w:rPr>
          <w:rFonts w:ascii="Times New Roman" w:hAnsi="Times New Roman" w:eastAsia="Times New Roman"/>
          <w:spacing w:val="0"/>
        </w:rPr>
        <w:t>.</w:t>
      </w:r>
      <w:r>
        <w:rPr>
          <w:rFonts w:ascii="Times New Roman" w:hAnsi="Times New Roman" w:eastAsia="Times New Roman"/>
        </w:rPr>
        <w:t>35</w:t>
      </w:r>
      <w:r>
        <w:t>）</w:t>
      </w:r>
      <w:r>
        <w:t>式表示的模型记为理性预期模型Ⅰ</w:t>
      </w:r>
      <w:r>
        <w:t>，</w:t>
      </w:r>
      <w:r>
        <w:t>（</w:t>
      </w:r>
      <w:r>
        <w:rPr>
          <w:rFonts w:ascii="Times New Roman" w:hAnsi="Times New Roman" w:eastAsia="Times New Roman"/>
        </w:rPr>
        <w:t>6</w:t>
      </w:r>
      <w:r>
        <w:rPr>
          <w:rFonts w:ascii="Times New Roman" w:hAnsi="Times New Roman" w:eastAsia="Times New Roman"/>
          <w:spacing w:val="0"/>
        </w:rPr>
        <w:t>.</w:t>
      </w:r>
      <w:r>
        <w:rPr>
          <w:rFonts w:ascii="Times New Roman" w:hAnsi="Times New Roman" w:eastAsia="Times New Roman"/>
        </w:rPr>
        <w:t>36</w:t>
      </w:r>
      <w:r>
        <w:t>）</w:t>
      </w:r>
      <w:r>
        <w:t>式表示的模型记为近视预期模型Ⅱ，</w:t>
      </w:r>
    </w:p>
    <w:p w:rsidR="0018722C">
      <w:pPr>
        <w:topLinePunct/>
      </w:pPr>
      <w:r>
        <w:t>（</w:t>
      </w:r>
      <w:r>
        <w:rPr>
          <w:rFonts w:ascii="Times New Roman" w:hAnsi="Times New Roman" w:eastAsia="宋体"/>
        </w:rPr>
        <w:t>6.37</w:t>
      </w:r>
      <w:r>
        <w:t>）</w:t>
      </w:r>
      <w:r>
        <w:t>式表示的模型记为无预期模型Ⅲ。模型Ⅰ</w:t>
      </w:r>
      <w:r>
        <w:rPr>
          <w:rFonts w:ascii="Times New Roman" w:hAnsi="Times New Roman" w:eastAsia="宋体"/>
        </w:rPr>
        <w:t>~</w:t>
      </w:r>
      <w:r>
        <w:t>Ⅲ的参数统一解释为：</w:t>
      </w:r>
      <w:r>
        <w:rPr>
          <w:rFonts w:ascii="Symbol" w:hAnsi="Symbol" w:eastAsia="Symbol"/>
          <w:i/>
        </w:rPr>
        <w:t></w:t>
      </w:r>
      <w:r>
        <w:rPr>
          <w:vertAlign w:val="subscript"/>
          <w:rFonts w:ascii="Times New Roman" w:hAnsi="Times New Roman" w:eastAsia="宋体"/>
        </w:rPr>
        <w:t>0</w:t>
      </w:r>
      <w:r>
        <w:t>为常数，</w:t>
      </w:r>
      <w:r>
        <w:rPr>
          <w:rFonts w:ascii="Times New Roman" w:hAnsi="Times New Roman" w:eastAsia="宋体"/>
          <w:i/>
        </w:rPr>
        <w:t>i</w:t>
      </w:r>
      <w:r>
        <w:t>代表</w:t>
      </w:r>
      <w:r>
        <w:t>中国</w:t>
      </w:r>
      <w:r>
        <w:rPr>
          <w:rFonts w:ascii="Times New Roman" w:hAnsi="Times New Roman" w:eastAsia="宋体"/>
        </w:rPr>
        <w:t>35</w:t>
      </w:r>
      <w:r>
        <w:t>个大中城市，</w:t>
      </w:r>
      <w:r>
        <w:rPr>
          <w:rFonts w:ascii="Times New Roman" w:hAnsi="Times New Roman" w:eastAsia="宋体"/>
          <w:i/>
        </w:rPr>
        <w:t>t</w:t>
      </w:r>
      <w:r>
        <w:t>代表时间，</w:t>
      </w:r>
      <w:r>
        <w:rPr>
          <w:rFonts w:ascii="Symbol" w:hAnsi="Symbol" w:eastAsia="Symbol"/>
          <w:i/>
        </w:rPr>
        <w:t></w:t>
      </w:r>
      <w:r>
        <w:rPr>
          <w:rFonts w:ascii="Times New Roman" w:hAnsi="Times New Roman" w:eastAsia="宋体"/>
          <w:i/>
        </w:rPr>
        <w:t>i</w:t>
      </w:r>
      <w:r>
        <w:t>用来控制不同城市的不随时间变化的特有性质；</w:t>
      </w:r>
      <w:r>
        <w:rPr>
          <w:rFonts w:ascii="Symbol" w:hAnsi="Symbol" w:eastAsia="Symbol"/>
          <w:i/>
        </w:rPr>
        <w:t></w:t>
      </w:r>
      <w:r>
        <w:rPr>
          <w:vertAlign w:val="subscript"/>
          <w:rFonts w:ascii="Times New Roman" w:hAnsi="Times New Roman" w:eastAsia="宋体"/>
        </w:rPr>
        <w:t>1</w:t>
      </w:r>
      <w:r>
        <w:t>反</w:t>
      </w:r>
      <w:r>
        <w:t>映</w:t>
      </w:r>
    </w:p>
    <w:p w:rsidR="0018722C">
      <w:pPr>
        <w:topLinePunct/>
      </w:pPr>
      <w:r>
        <w:rPr>
          <w:rFonts w:ascii="Times New Roman" w:hAnsi="Times New Roman" w:eastAsia="宋体"/>
          <w:i/>
        </w:rPr>
        <w:t>t</w:t>
      </w:r>
      <w:r>
        <w:t>时对</w:t>
      </w:r>
      <w:r>
        <w:rPr>
          <w:rFonts w:ascii="Times New Roman" w:hAnsi="Times New Roman" w:eastAsia="宋体"/>
          <w:i/>
        </w:rPr>
        <w:t>t</w:t>
      </w:r>
      <w:r>
        <w:rPr>
          <w:rFonts w:ascii="Times New Roman" w:hAnsi="Times New Roman" w:eastAsia="宋体"/>
        </w:rPr>
        <w:t>+1</w:t>
      </w:r>
      <w:r>
        <w:t>时的房价预期增长率对商品住宅需求的影响，</w:t>
      </w:r>
      <w:r>
        <w:rPr>
          <w:rFonts w:ascii="Symbol" w:hAnsi="Symbol" w:eastAsia="Symbol"/>
          <w:i/>
        </w:rPr>
        <w:t></w:t>
      </w:r>
      <w:r>
        <w:rPr>
          <w:rFonts w:ascii="Times New Roman" w:hAnsi="Times New Roman" w:eastAsia="宋体"/>
        </w:rPr>
        <w:t>2</w:t>
      </w:r>
      <w:r>
        <w:rPr>
          <w:rFonts w:ascii="Times New Roman" w:hAnsi="Times New Roman" w:eastAsia="宋体"/>
        </w:rPr>
        <w:t> </w:t>
      </w:r>
      <w:r>
        <w:rPr>
          <w:rFonts w:ascii="Times New Roman" w:hAnsi="Times New Roman" w:eastAsia="宋体"/>
        </w:rPr>
        <w:t>~</w:t>
      </w:r>
      <w:r>
        <w:rPr>
          <w:rFonts w:ascii="Symbol" w:hAnsi="Symbol" w:eastAsia="Symbol"/>
          <w:i/>
        </w:rPr>
        <w:t></w:t>
      </w:r>
      <w:r>
        <w:rPr>
          <w:rFonts w:ascii="Times New Roman" w:hAnsi="Times New Roman" w:eastAsia="宋体"/>
        </w:rPr>
        <w:t>7</w:t>
      </w:r>
      <w:r>
        <w:t>分别反映第</w:t>
      </w:r>
      <w:r>
        <w:rPr>
          <w:rFonts w:ascii="Times New Roman" w:hAnsi="Times New Roman" w:eastAsia="宋体"/>
          <w:i/>
        </w:rPr>
        <w:t>t</w:t>
      </w:r>
      <w:r>
        <w:t>期房价收入比、城市人口数量、贷款利率、存款准备金率、土地交易价格、经适房投资额对商品住宅需求的</w:t>
      </w:r>
      <w:r>
        <w:t>影响，</w:t>
      </w:r>
      <w:r>
        <w:rPr>
          <w:rFonts w:ascii="Symbol" w:hAnsi="Symbol" w:eastAsia="Symbol"/>
          <w:i/>
        </w:rPr>
        <w:t></w:t>
      </w:r>
      <w:r>
        <w:rPr>
          <w:rFonts w:ascii="Times New Roman" w:hAnsi="Times New Roman" w:eastAsia="宋体"/>
          <w:i/>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t</w:t>
      </w:r>
      <w:r>
        <w:t>是随机误差项，包括遗漏的解释变量、观测误差、设定误差和随机因素的影响。</w:t>
      </w:r>
    </w:p>
    <w:p w:rsidR="0018722C">
      <w:pPr>
        <w:topLinePunct/>
      </w:pPr>
      <w:r>
        <w:t>房价收入比是指一个国家或一个城市某一时期上市销售的全部住房的每套平均价格，与这个国家或城市居民同一时期户均年收入的比值。城市的平均房价收入比通常用家庭年平均总收入与一套房屋的平均价格之比来计算，即：</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t>房价收入比</w:t>
      </w:r>
      <w:r>
        <w:rPr>
          <w:rFonts w:ascii="Symbol" w:hAnsi="Symbol" w:eastAsia="Symbol"/>
        </w:rPr>
        <w:t></w:t>
      </w:r>
      <w:r>
        <w:t>每户住房总价</w:t>
      </w:r>
      <w:r>
        <w:rPr>
          <w:rFonts w:ascii="Symbol" w:hAnsi="Symbol" w:eastAsia="Symbol"/>
        </w:rPr>
        <w:t></w:t>
      </w:r>
      <w:r>
        <w:t>每户家庭年总收入</w:t>
      </w:r>
    </w:p>
    <w:p w:rsidR="0018722C">
      <w:pPr>
        <w:topLinePunct/>
      </w:pPr>
      <w:r>
        <w:t>其中，每户住房总价和每户家庭年总收入的计算公式分别如下：</w:t>
      </w:r>
    </w:p>
    <w:p w:rsidR="0018722C">
      <w:pPr>
        <w:topLinePunct/>
      </w:pPr>
      <w:r>
        <w:br w:type="column"/>
      </w:r>
      <w:r>
        <w:t>（</w:t>
      </w:r>
      <w:r>
        <w:rPr>
          <w:rFonts w:ascii="Times New Roman" w:eastAsia="Times New Roman"/>
        </w:rPr>
        <w:t>6.38</w:t>
      </w:r>
      <w:r>
        <w:t>）</w:t>
      </w:r>
    </w:p>
    <w:p w:rsidR="0018722C">
      <w:spacing w:beforeLines="0" w:before="0" w:afterLines="0" w:after="0" w:line="440" w:lineRule="auto"/>
      <w:pPr>
        <w:sectPr w:rsidR="00556256">
          <w:type w:val="continuous"/>
          <w:pgSz w:w="11910" w:h="16840"/>
          <w:pgMar w:top="1580" w:bottom="280" w:left="1000" w:right="900"/>
          <w:cols w:num="2" w:equalWidth="0">
            <w:col w:w="7222" w:space="1637"/>
            <w:col w:w="1151"/>
          </w:cols>
        </w:sectPr>
        <w:topLinePunct/>
      </w:pPr>
    </w:p>
    <w:p w:rsidR="0018722C">
      <w:pPr>
        <w:topLinePunct/>
      </w:pPr>
      <w:r>
        <w:t>每户住房总价</w:t>
      </w:r>
      <w:r>
        <w:rPr>
          <w:rFonts w:ascii="Symbol" w:hAnsi="Symbol" w:eastAsia="Symbol"/>
        </w:rPr>
        <w:t></w:t>
      </w:r>
      <w:r>
        <w:t>人均住房面积</w:t>
      </w:r>
      <w:r>
        <w:rPr>
          <w:rFonts w:ascii="Symbol" w:hAnsi="Symbol" w:eastAsia="Symbol"/>
        </w:rPr>
        <w:t></w:t>
      </w:r>
      <w:r>
        <w:t>每户家庭平均人口数</w:t>
      </w:r>
      <w:r>
        <w:rPr>
          <w:rFonts w:ascii="Symbol" w:hAnsi="Symbol" w:eastAsia="Symbol"/>
        </w:rPr>
        <w:t></w:t>
      </w:r>
      <w:r>
        <w:t>单位面积住宅平均销售价格</w:t>
      </w:r>
      <w:r>
        <w:t>（</w:t>
      </w:r>
      <w:r>
        <w:rPr>
          <w:rFonts w:ascii="Times New Roman" w:hAnsi="Times New Roman" w:eastAsia="宋体"/>
        </w:rPr>
        <w:t>6.39</w:t>
      </w:r>
      <w:r>
        <w:t>）</w:t>
      </w:r>
    </w:p>
    <w:p w:rsidR="0018722C">
      <w:pPr>
        <w:topLinePunct/>
      </w:pPr>
      <w:r>
        <w:rPr>
          <w:rFonts w:cstheme="minorBidi" w:hAnsiTheme="minorHAnsi" w:eastAsiaTheme="minorHAnsi" w:asciiTheme="minorHAnsi"/>
        </w:rPr>
        <w:t>每户家庭年总收</w:t>
      </w:r>
      <w:r>
        <w:rPr>
          <w:rFonts w:cstheme="minorBidi" w:hAnsiTheme="minorHAnsi" w:eastAsiaTheme="minorHAnsi" w:asciiTheme="minorHAnsi"/>
        </w:rPr>
        <w:t>入</w:t>
      </w:r>
      <w:r>
        <w:rPr>
          <w:rFonts w:ascii="Symbol" w:hAnsi="Symbol" w:eastAsia="Symbol" w:cstheme="minorBidi"/>
        </w:rPr>
        <w:t></w:t>
      </w:r>
      <w:r>
        <w:rPr>
          <w:rFonts w:cstheme="minorBidi" w:hAnsiTheme="minorHAnsi" w:eastAsiaTheme="minorHAnsi" w:asciiTheme="minorHAnsi"/>
        </w:rPr>
        <w:t>每户家庭平均人口</w:t>
      </w:r>
      <w:r>
        <w:rPr>
          <w:rFonts w:cstheme="minorBidi" w:hAnsiTheme="minorHAnsi" w:eastAsiaTheme="minorHAnsi" w:asciiTheme="minorHAnsi"/>
        </w:rPr>
        <w:t>数</w:t>
      </w:r>
      <w:r>
        <w:rPr>
          <w:rFonts w:ascii="Symbol" w:hAnsi="Symbol" w:eastAsia="Symbol" w:cstheme="minorBidi"/>
        </w:rPr>
        <w:t></w:t>
      </w:r>
      <w:r>
        <w:rPr>
          <w:rFonts w:cstheme="minorBidi" w:hAnsiTheme="minorHAnsi" w:eastAsiaTheme="minorHAnsi" w:asciiTheme="minorHAnsi"/>
        </w:rPr>
        <w:t>家庭人均全部年收</w:t>
      </w:r>
      <w:r>
        <w:rPr>
          <w:rFonts w:cstheme="minorBidi" w:hAnsiTheme="minorHAnsi" w:eastAsiaTheme="minorHAnsi" w:asciiTheme="minorHAnsi"/>
        </w:rPr>
        <w:t>入</w:t>
      </w:r>
      <w:r>
        <w:rPr>
          <w:rFonts w:cstheme="minorBidi" w:hAnsiTheme="minorHAnsi" w:eastAsiaTheme="minorHAnsi" w:asciiTheme="minorHAnsi"/>
        </w:rPr>
        <w:t>（</w:t>
      </w:r>
      <w:r>
        <w:rPr>
          <w:rFonts w:ascii="Times New Roman" w:hAnsi="Times New Roman" w:eastAsia="Times New Roman" w:cstheme="minorBidi"/>
        </w:rPr>
        <w:t>6.40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topLinePunct/>
      </w:pPr>
      <w:r>
        <w:t>因此，城市平均房价收入比计算公式为：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2592" from="239.408035pt,16.361088pt" to="441.95628pt,16.361088pt" stroked="true" strokeweight=".438008pt" strokecolor="#000000">
            <v:stroke dashstyle="solid"/>
            <w10:wrap type="none"/>
          </v:line>
        </w:pict>
      </w:r>
      <w:r>
        <w:rPr>
          <w:kern w:val="2"/>
          <w:szCs w:val="22"/>
          <w:rFonts w:cstheme="minorBidi" w:hAnsiTheme="minorHAnsi" w:eastAsiaTheme="minorHAnsi" w:asciiTheme="minorHAnsi"/>
          <w:spacing w:val="-2"/>
          <w:w w:val="105"/>
          <w:sz w:val="21"/>
        </w:rPr>
        <w:t>城市平均房价收入比</w:t>
      </w:r>
      <w:r>
        <w:rPr>
          <w:kern w:val="2"/>
          <w:szCs w:val="22"/>
          <w:rFonts w:ascii="Symbol" w:hAnsi="Symbol" w:eastAsia="Symbol" w:cstheme="minorBidi"/>
          <w:w w:val="105"/>
          <w:sz w:val="21"/>
        </w:rPr>
        <w:t></w:t>
      </w:r>
      <w:r>
        <w:rPr>
          <w:kern w:val="2"/>
          <w:szCs w:val="22"/>
          <w:rFonts w:cstheme="minorBidi" w:hAnsiTheme="minorHAnsi" w:eastAsiaTheme="minorHAnsi" w:asciiTheme="minorHAnsi"/>
          <w:spacing w:val="-2"/>
          <w:w w:val="105"/>
          <w:sz w:val="21"/>
        </w:rPr>
        <w:t>人均住房面积</w:t>
      </w:r>
      <w:r>
        <w:rPr>
          <w:kern w:val="2"/>
          <w:szCs w:val="22"/>
          <w:rFonts w:ascii="Symbol" w:hAnsi="Symbol" w:eastAsia="Symbol" w:cstheme="minorBidi"/>
          <w:w w:val="105"/>
          <w:sz w:val="21"/>
        </w:rPr>
        <w:t></w:t>
      </w:r>
      <w:r>
        <w:rPr>
          <w:kern w:val="2"/>
          <w:szCs w:val="22"/>
          <w:rFonts w:cstheme="minorBidi" w:hAnsiTheme="minorHAnsi" w:eastAsiaTheme="minorHAnsi" w:asciiTheme="minorHAnsi"/>
          <w:spacing w:val="-4"/>
          <w:w w:val="105"/>
          <w:sz w:val="21"/>
        </w:rPr>
        <w:t>单位面积住宅平均销售价格</w:t>
      </w:r>
    </w:p>
    <w:p w:rsidR="0018722C">
      <w:pPr>
        <w:spacing w:line="211" w:lineRule="exact" w:before="0"/>
        <w:ind w:leftChars="0" w:left="4845" w:rightChars="0" w:right="0" w:firstLineChars="0" w:firstLine="0"/>
        <w:jc w:val="left"/>
        <w:topLinePunct/>
      </w:pPr>
      <w:r>
        <w:rPr>
          <w:kern w:val="2"/>
          <w:sz w:val="21"/>
          <w:szCs w:val="22"/>
          <w:rFonts w:cstheme="minorBidi" w:hAnsiTheme="minorHAnsi" w:eastAsiaTheme="minorHAnsi" w:asciiTheme="minorHAnsi"/>
          <w:w w:val="105"/>
        </w:rPr>
        <w:t>家庭人均全部年收入</w:t>
      </w:r>
    </w:p>
    <w:p w:rsidR="0018722C">
      <w:pPr>
        <w:topLinePunct/>
      </w:pPr>
      <w:r>
        <w:t>（</w:t>
      </w:r>
      <w:r>
        <w:rPr>
          <w:rFonts w:ascii="Times New Roman" w:eastAsia="Times New Roman"/>
        </w:rPr>
        <w:t>6.41</w:t>
      </w:r>
      <w:r>
        <w:t>）</w:t>
      </w:r>
    </w:p>
    <w:p w:rsidR="0018722C">
      <w:spacing w:beforeLines="0" w:before="0" w:afterLines="0" w:after="0" w:line="440" w:lineRule="auto"/>
      <w:pPr>
        <w:sectPr w:rsidR="00556256">
          <w:type w:val="continuous"/>
          <w:pgSz w:w="11910" w:h="16840"/>
          <w:pgMar w:top="1580" w:bottom="280" w:left="1000" w:right="900"/>
          <w:cols w:num="2" w:equalWidth="0">
            <w:col w:w="7832" w:space="614"/>
            <w:col w:w="1564"/>
          </w:cols>
        </w:sectPr>
        <w:topLinePunct/>
      </w:pPr>
    </w:p>
    <w:p w:rsidR="0018722C">
      <w:pPr>
        <w:topLinePunct/>
      </w:pPr>
      <w:r>
        <w:t>实证分析使用的数据是中国具有代表性的</w:t>
      </w:r>
      <w:r>
        <w:rPr>
          <w:rFonts w:ascii="Times New Roman" w:eastAsia="Times New Roman"/>
        </w:rPr>
        <w:t>35</w:t>
      </w:r>
      <w:r>
        <w:t>个大中城市</w:t>
      </w:r>
      <w:r>
        <w:rPr>
          <w:rFonts w:ascii="Times New Roman" w:eastAsia="Times New Roman"/>
        </w:rPr>
        <w:t>1999</w:t>
      </w:r>
      <w:r>
        <w:t>～</w:t>
      </w:r>
      <w:r>
        <w:rPr>
          <w:rFonts w:ascii="Times New Roman" w:eastAsia="Times New Roman"/>
        </w:rPr>
        <w:t>2010</w:t>
      </w:r>
      <w:r>
        <w:t>年的年度面板数据，</w:t>
      </w:r>
      <w:r>
        <w:t>使用的统计分析软件是</w:t>
      </w:r>
      <w:r>
        <w:rPr>
          <w:rFonts w:ascii="Times New Roman" w:eastAsia="Times New Roman"/>
        </w:rPr>
        <w:t>Stata12.0</w:t>
      </w:r>
      <w:r>
        <w:t>。将</w:t>
      </w:r>
      <w:r>
        <w:rPr>
          <w:rFonts w:ascii="Times New Roman" w:eastAsia="Times New Roman"/>
        </w:rPr>
        <w:t>5</w:t>
      </w:r>
      <w:r>
        <w:t>年以上贷款利率值按照天数加权法形成年度数据，并且剔除每个城市的通货膨胀因素，得到各城市的实际贷款利率年度值；存款准备金率按照天</w:t>
      </w:r>
      <w:r>
        <w:t>数加权法形成年度数据，并作为</w:t>
      </w:r>
      <w:r>
        <w:rPr>
          <w:rFonts w:ascii="Times New Roman" w:eastAsia="Times New Roman"/>
        </w:rPr>
        <w:t>35</w:t>
      </w:r>
      <w:r>
        <w:t>个城市的公共政策；对于土地交易价格指数数据进行定</w:t>
      </w:r>
      <w:r>
        <w:t>基</w:t>
      </w:r>
    </w:p>
    <w:p w:rsidR="0018722C">
      <w:pPr>
        <w:topLinePunct/>
      </w:pPr>
      <w:r>
        <w:t>处理</w:t>
      </w:r>
      <w:r>
        <w:t>（</w:t>
      </w:r>
      <w:r>
        <w:rPr>
          <w:spacing w:val="-10"/>
        </w:rPr>
        <w:t>以</w:t>
      </w:r>
      <w:r>
        <w:rPr>
          <w:rFonts w:ascii="Times New Roman" w:eastAsia="Times New Roman"/>
        </w:rPr>
        <w:t>1998</w:t>
      </w:r>
      <w:r>
        <w:t>年为基期</w:t>
      </w:r>
      <w:r>
        <w:t>）</w:t>
      </w:r>
      <w:r>
        <w:t>，并且剔除通胀影响；对于经适房投资额进行剔除通货膨胀因素的处理；各城市人均住房面积数据用所在省份的城镇人均住房建筑面积数据替代，家庭人均全</w:t>
      </w:r>
      <w:r>
        <w:t>部年收入选取城市人均</w:t>
      </w:r>
      <w:r>
        <w:rPr>
          <w:rFonts w:ascii="Times New Roman" w:eastAsia="Times New Roman"/>
        </w:rPr>
        <w:t>GDP</w:t>
      </w:r>
      <w:r>
        <w:t>指标替代；对比率数据外的所有指标进行对数处理。本年商品住</w:t>
      </w:r>
      <w:r>
        <w:t>宅销售面积、商品住宅销售价格数据来源于《中国统计年鉴</w:t>
      </w:r>
      <w:r>
        <w:t>》</w:t>
      </w:r>
      <w:r>
        <w:t>（</w:t>
      </w:r>
      <w:r>
        <w:rPr>
          <w:rFonts w:ascii="Times New Roman" w:eastAsia="Times New Roman"/>
        </w:rPr>
        <w:t>2000~20</w:t>
      </w:r>
      <w:r>
        <w:rPr>
          <w:rFonts w:ascii="Times New Roman" w:eastAsia="Times New Roman"/>
          <w:spacing w:val="-5"/>
        </w:rPr>
        <w:t>1</w:t>
      </w:r>
      <w:r>
        <w:rPr>
          <w:rFonts w:ascii="Times New Roman" w:eastAsia="Times New Roman"/>
        </w:rPr>
        <w:t>1</w:t>
      </w:r>
      <w:r>
        <w:t>）</w:t>
      </w:r>
      <w:r>
        <w:t>；城市居民消费价</w:t>
      </w:r>
      <w:r>
        <w:t>格指数数据来源于国研网数据中心；贷款基准利率、法定存款准备金率数据来源于中国人民</w:t>
      </w:r>
      <w:r>
        <w:t>银行统计数据库；土地交易价格指数数据来源于《中国经济景气月报》；经济适用房投资额数</w:t>
      </w:r>
      <w:r>
        <w:t>据来源于《中国房地产统计年鉴</w:t>
      </w:r>
      <w:r>
        <w:t>》</w:t>
      </w:r>
      <w:r>
        <w:t>（</w:t>
      </w:r>
      <w:r>
        <w:rPr>
          <w:rFonts w:ascii="Times New Roman" w:eastAsia="Times New Roman"/>
        </w:rPr>
        <w:t>2000~20</w:t>
      </w:r>
      <w:r>
        <w:rPr>
          <w:rFonts w:ascii="Times New Roman" w:eastAsia="Times New Roman"/>
          <w:spacing w:val="-5"/>
        </w:rPr>
        <w:t>1</w:t>
      </w:r>
      <w:r>
        <w:rPr>
          <w:rFonts w:ascii="Times New Roman" w:eastAsia="Times New Roman"/>
        </w:rPr>
        <w:t>1</w:t>
      </w:r>
      <w:r>
        <w:t>）</w:t>
      </w:r>
      <w:r>
        <w:t>；城市人均</w:t>
      </w:r>
      <w:r>
        <w:rPr>
          <w:rFonts w:ascii="Times New Roman" w:eastAsia="Times New Roman"/>
        </w:rPr>
        <w:t>GD</w:t>
      </w:r>
      <w:r>
        <w:rPr>
          <w:rFonts w:ascii="Times New Roman" w:eastAsia="Times New Roman"/>
        </w:rPr>
        <w:t>P</w:t>
      </w:r>
      <w:r>
        <w:t>、年末总人口数据来源于《中</w:t>
      </w:r>
      <w:r>
        <w:t>国城市统计年鉴》</w:t>
      </w:r>
      <w:r>
        <w:t>（</w:t>
      </w:r>
      <w:r>
        <w:rPr>
          <w:rFonts w:ascii="Times New Roman" w:eastAsia="Times New Roman"/>
        </w:rPr>
        <w:t>2000~20</w:t>
      </w:r>
      <w:r>
        <w:rPr>
          <w:rFonts w:ascii="Times New Roman" w:eastAsia="Times New Roman"/>
          <w:spacing w:val="-5"/>
        </w:rPr>
        <w:t>1</w:t>
      </w:r>
      <w:r>
        <w:rPr>
          <w:rFonts w:ascii="Times New Roman" w:eastAsia="Times New Roman"/>
        </w:rPr>
        <w:t>1</w:t>
      </w:r>
      <w:r>
        <w:t>）</w:t>
      </w:r>
      <w:r>
        <w:t>；城镇人均住房建筑面积数据来源于历年各省统计年鉴、《中</w:t>
      </w:r>
      <w:r>
        <w:t>国统计年鉴》</w:t>
      </w:r>
      <w:r>
        <w:t>（</w:t>
      </w:r>
      <w:r>
        <w:rPr>
          <w:rFonts w:ascii="Times New Roman" w:eastAsia="Times New Roman"/>
        </w:rPr>
        <w:t>2000~20</w:t>
      </w:r>
      <w:r>
        <w:rPr>
          <w:rFonts w:ascii="Times New Roman" w:eastAsia="Times New Roman"/>
          <w:spacing w:val="-5"/>
        </w:rPr>
        <w:t>1</w:t>
      </w:r>
      <w:r>
        <w:rPr>
          <w:rFonts w:ascii="Times New Roman" w:eastAsia="Times New Roman"/>
        </w:rPr>
        <w:t>1</w:t>
      </w:r>
      <w:r>
        <w:t>）</w:t>
      </w:r>
      <w:r>
        <w:t>、《新中国六十年统计资料汇编</w:t>
      </w:r>
      <w:r>
        <w:rPr>
          <w:rFonts w:ascii="Times New Roman" w:eastAsia="Times New Roman"/>
        </w:rPr>
        <w:t>1949~2008</w:t>
      </w:r>
      <w:r>
        <w:t>》。</w:t>
      </w:r>
    </w:p>
    <w:p w:rsidR="0018722C">
      <w:pPr>
        <w:pStyle w:val="Heading3"/>
        <w:topLinePunct/>
        <w:ind w:left="200" w:hangingChars="200" w:hanging="200"/>
      </w:pPr>
      <w:bookmarkStart w:id="789253" w:name="_Toc686789253"/>
      <w:bookmarkStart w:name="_bookmark114" w:id="262"/>
      <w:bookmarkEnd w:id="262"/>
      <w:r>
        <w:t>6.5.3</w:t>
      </w:r>
      <w:r>
        <w:t xml:space="preserve"> </w:t>
      </w:r>
      <w:bookmarkStart w:name="_bookmark114" w:id="263"/>
      <w:bookmarkEnd w:id="263"/>
      <w:r>
        <w:t>面板单位根检验</w:t>
      </w:r>
      <w:bookmarkEnd w:id="789253"/>
    </w:p>
    <w:p w:rsidR="0018722C">
      <w:pPr>
        <w:topLinePunct/>
      </w:pPr>
      <w:r>
        <w:t>为了提高检验结果的可靠性，该部分同时采用</w:t>
      </w:r>
      <w:r>
        <w:rPr>
          <w:rFonts w:ascii="Times New Roman" w:eastAsia="Times New Roman"/>
        </w:rPr>
        <w:t>4</w:t>
      </w:r>
      <w:r>
        <w:t>种检验方法：</w:t>
      </w:r>
      <w:r>
        <w:rPr>
          <w:rFonts w:ascii="Times New Roman" w:eastAsia="Times New Roman"/>
        </w:rPr>
        <w:t>LLC</w:t>
      </w:r>
      <w:r>
        <w:t>，</w:t>
      </w:r>
      <w:r>
        <w:rPr>
          <w:rFonts w:ascii="Times New Roman" w:eastAsia="Times New Roman"/>
        </w:rPr>
        <w:t>IPS</w:t>
      </w:r>
      <w:r>
        <w:t>，</w:t>
      </w:r>
      <w:r>
        <w:rPr>
          <w:rFonts w:ascii="Times New Roman" w:eastAsia="Times New Roman"/>
        </w:rPr>
        <w:t>Fisher-ADF</w:t>
      </w:r>
      <w:r>
        <w:t>，</w:t>
      </w:r>
    </w:p>
    <w:p w:rsidR="0018722C">
      <w:pPr>
        <w:topLinePunct/>
      </w:pPr>
      <w:r>
        <w:rPr>
          <w:rFonts w:ascii="Times New Roman" w:eastAsia="Times New Roman"/>
        </w:rPr>
        <w:t>Fisher-PP</w:t>
      </w:r>
      <w:r>
        <w:t>，面板单位根检验结果见</w:t>
      </w:r>
      <w:r>
        <w:t>表</w:t>
      </w:r>
      <w:r>
        <w:rPr>
          <w:rFonts w:ascii="Times New Roman" w:eastAsia="Times New Roman"/>
        </w:rPr>
        <w:t>6</w:t>
      </w:r>
      <w:r>
        <w:rPr>
          <w:rFonts w:ascii="Times New Roman" w:eastAsia="Times New Roman"/>
        </w:rPr>
        <w:t>.</w:t>
      </w:r>
      <w:r>
        <w:rPr>
          <w:rFonts w:ascii="Times New Roman" w:eastAsia="Times New Roman"/>
        </w:rPr>
        <w:t>13</w:t>
      </w:r>
      <w: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ascii="黑体" w:eastAsia="黑体" w:hint="eastAsia" w:cstheme="minorBidi" w:hAnsiTheme="minorHAnsi"/>
          <w:spacing w:val="-26"/>
          <w:sz w:val="21"/>
        </w:rPr>
        <w:t> </w:t>
      </w:r>
      <w:r>
        <w:rPr>
          <w:kern w:val="2"/>
          <w:szCs w:val="22"/>
          <w:rFonts w:ascii="Times New Roman" w:eastAsia="Times New Roman" w:cstheme="minorBidi" w:hAnsiTheme="minorHAnsi"/>
          <w:sz w:val="21"/>
        </w:rPr>
        <w:t>6</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w:t>
      </w:r>
      <w:r>
        <w:t xml:space="preserve">  </w:t>
      </w:r>
      <w:r>
        <w:rPr>
          <w:kern w:val="2"/>
          <w:szCs w:val="22"/>
          <w:rFonts w:ascii="黑体" w:eastAsia="黑体" w:hint="eastAsia" w:cstheme="minorBidi" w:hAnsiTheme="minorHAnsi"/>
          <w:spacing w:val="-2"/>
          <w:sz w:val="21"/>
        </w:rPr>
        <w:t>面</w:t>
      </w:r>
      <w:r>
        <w:rPr>
          <w:kern w:val="2"/>
          <w:szCs w:val="22"/>
          <w:rFonts w:ascii="黑体" w:eastAsia="黑体" w:hint="eastAsia" w:cstheme="minorBidi" w:hAnsiTheme="minorHAnsi"/>
          <w:sz w:val="21"/>
        </w:rPr>
        <w:t>板单位</w:t>
      </w:r>
      <w:r>
        <w:rPr>
          <w:kern w:val="2"/>
          <w:szCs w:val="22"/>
          <w:rFonts w:ascii="黑体" w:eastAsia="黑体" w:hint="eastAsia" w:cstheme="minorBidi" w:hAnsiTheme="minorHAnsi"/>
          <w:spacing w:val="-2"/>
          <w:sz w:val="21"/>
        </w:rPr>
        <w:t>根</w:t>
      </w:r>
      <w:r>
        <w:rPr>
          <w:kern w:val="2"/>
          <w:szCs w:val="22"/>
          <w:rFonts w:ascii="黑体" w:eastAsia="黑体" w:hint="eastAsia" w:cstheme="minorBidi" w:hAnsiTheme="minorHAnsi"/>
          <w:sz w:val="21"/>
        </w:rPr>
        <w:t>检</w:t>
      </w:r>
      <w:r>
        <w:rPr>
          <w:kern w:val="2"/>
          <w:szCs w:val="22"/>
          <w:rFonts w:ascii="黑体" w:eastAsia="黑体" w:hint="eastAsia" w:cstheme="minorBidi" w:hAnsiTheme="minorHAnsi"/>
          <w:spacing w:val="-2"/>
          <w:sz w:val="21"/>
        </w:rPr>
        <w:t>验</w:t>
      </w:r>
      <w:r>
        <w:rPr>
          <w:kern w:val="2"/>
          <w:szCs w:val="22"/>
          <w:rFonts w:ascii="黑体" w:eastAsia="黑体" w:hint="eastAsia" w:cstheme="minorBidi" w:hAnsiTheme="minorHAnsi"/>
          <w:sz w:val="21"/>
        </w:rPr>
        <w:t>结果</w:t>
      </w:r>
    </w:p>
    <w:tbl>
      <w:tblPr>
        <w:tblW w:w="5000" w:type="pct"/>
        <w:tblInd w:w="27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89"/>
        <w:gridCol w:w="1864"/>
        <w:gridCol w:w="1410"/>
        <w:gridCol w:w="1547"/>
        <w:gridCol w:w="1759"/>
        <w:gridCol w:w="1598"/>
      </w:tblGrid>
      <w:tr>
        <w:trPr>
          <w:tblHeader/>
        </w:trPr>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检验类型</w:t>
            </w:r>
            <w:r w:rsidRPr="00000000">
              <w:rPr>
                <w:sz w:val="24"/>
                <w:szCs w:val="24"/>
              </w:rPr>
              <w:t>（</w:t>
            </w:r>
            <w:r w:rsidRPr="00000000">
              <w:rPr>
                <w:sz w:val="24"/>
                <w:szCs w:val="24"/>
              </w:rPr>
              <w:t>C,T</w:t>
            </w:r>
            <w:r w:rsidRPr="00000000">
              <w:rPr>
                <w:sz w:val="24"/>
                <w:szCs w:val="24"/>
              </w:rPr>
              <w:t>）</w:t>
            </w:r>
          </w:p>
        </w:tc>
        <w:tc>
          <w:tcPr>
            <w:tcW w:w="7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LLC </w:t>
            </w:r>
            <w:r w:rsidRPr="00000000">
              <w:rPr>
                <w:sz w:val="24"/>
                <w:szCs w:val="24"/>
              </w:rPr>
              <w:t>值</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IPS </w:t>
            </w:r>
            <w:r w:rsidRPr="00000000">
              <w:rPr>
                <w:sz w:val="24"/>
                <w:szCs w:val="24"/>
              </w:rPr>
              <w:t>值</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Fisher-ADF </w:t>
            </w:r>
            <w:r w:rsidRPr="00000000">
              <w:rPr>
                <w:sz w:val="24"/>
                <w:szCs w:val="24"/>
              </w:rPr>
              <w:t>值</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Fisher-PP </w:t>
            </w:r>
            <w:r w:rsidRPr="00000000">
              <w:rPr>
                <w:sz w:val="24"/>
                <w:szCs w:val="24"/>
              </w:rPr>
              <w:t>值</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SRA</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-8.60240***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-2.68585***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0.0036</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110.314***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0.0015</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169.957***</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RE</w:t>
            </w:r>
            <w:r w:rsidRPr="00000000">
              <w:rPr>
                <w:sz w:val="24"/>
                <w:szCs w:val="24"/>
              </w:rPr>
              <w:t>i</w:t>
            </w:r>
            <w:r w:rsidRPr="00000000">
              <w:rPr>
                <w:sz w:val="24"/>
                <w:szCs w:val="24"/>
              </w:rPr>
              <w:t>,</w:t>
            </w:r>
            <w:r w:rsidRPr="00000000">
              <w:rPr>
                <w:sz w:val="24"/>
                <w:szCs w:val="24"/>
              </w:rPr>
              <w:t>t</w:t>
            </w:r>
            <w:r w:rsidRPr="00000000">
              <w:rPr>
                <w:sz w:val="24"/>
                <w:szCs w:val="24"/>
              </w:rPr>
              <w:t></w:t>
            </w:r>
            <w:r w:rsidRPr="00000000">
              <w:rPr>
                <w:sz w:val="24"/>
                <w:szCs w:val="24"/>
              </w:rPr>
              <w:t>1</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 xml:space="preserve">-13.7625*** </w:t>
            </w:r>
            <w:r w:rsidRPr="00000000">
              <w:rPr>
                <w:sz w:val="24"/>
                <w:szCs w:val="24"/>
              </w:rPr>
              <w:t xml:space="preserve">(</w:t>
            </w:r>
            <w:r w:rsidRPr="00000000">
              <w:rPr>
                <w:sz w:val="24"/>
                <w:szCs w:val="24"/>
              </w:rPr>
              <w:t xml:space="preserve">0.0000</w:t>
            </w:r>
            <w:r w:rsidRPr="00000000">
              <w:rPr>
                <w:sz w:val="24"/>
                <w:szCs w:val="24"/>
              </w:rPr>
              <w:t xml:space="preserve">)</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 xml:space="preserve">-6.57711*** </w:t>
            </w:r>
            <w:r w:rsidRPr="00000000">
              <w:rPr>
                <w:sz w:val="24"/>
                <w:szCs w:val="24"/>
              </w:rPr>
              <w:t xml:space="preserve">(</w:t>
            </w:r>
            <w:r w:rsidRPr="00000000">
              <w:rPr>
                <w:sz w:val="24"/>
                <w:szCs w:val="24"/>
              </w:rPr>
              <w:t xml:space="preserve">0.0000</w:t>
            </w:r>
            <w:r w:rsidRPr="00000000">
              <w:rPr>
                <w:sz w:val="24"/>
                <w:szCs w:val="24"/>
              </w:rPr>
              <w:t xml:space="preserve">)</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 xml:space="preserve">157.285*** </w:t>
            </w:r>
            <w:r w:rsidRPr="00000000">
              <w:rPr>
                <w:sz w:val="24"/>
                <w:szCs w:val="24"/>
              </w:rPr>
              <w:t xml:space="preserve">(</w:t>
            </w:r>
            <w:r w:rsidRPr="00000000">
              <w:rPr>
                <w:sz w:val="24"/>
                <w:szCs w:val="24"/>
              </w:rPr>
              <w:t xml:space="preserve">0.0000</w:t>
            </w:r>
            <w:r w:rsidRPr="00000000">
              <w:rPr>
                <w:sz w:val="24"/>
                <w:szCs w:val="24"/>
              </w:rPr>
              <w:t xml:space="preserve">)</w:t>
            </w:r>
          </w:p>
        </w:tc>
        <w:tc>
          <w:tcPr>
            <w:tcW w:w="853" w:type="pct"/>
            <w:vAlign w:val="center"/>
          </w:tcPr>
          <w:p w:rsidR="0018722C">
            <w:pPr>
              <w:pStyle w:val="ad"/>
              <w:topLinePunct/>
              <w:ind w:leftChars="0" w:left="0" w:rightChars="0" w:right="0" w:firstLineChars="0" w:firstLine="0"/>
              <w:spacing w:line="240" w:lineRule="atLeast"/>
            </w:pPr>
            <w:r w:rsidRPr="00000000">
              <w:rPr>
                <w:sz w:val="24"/>
                <w:szCs w:val="24"/>
              </w:rPr>
              <w:t xml:space="preserve">200.801*** </w:t>
            </w:r>
            <w:r w:rsidRPr="00000000">
              <w:rPr>
                <w:sz w:val="24"/>
                <w:szCs w:val="24"/>
              </w:rPr>
              <w:t xml:space="preserve">(</w:t>
            </w:r>
            <w:r w:rsidRPr="00000000">
              <w:rPr>
                <w:sz w:val="24"/>
                <w:szCs w:val="24"/>
              </w:rPr>
              <w:t xml:space="preserve">0.0000</w:t>
            </w:r>
            <w:r w:rsidRPr="00000000">
              <w:rPr>
                <w:sz w:val="24"/>
                <w:szCs w:val="24"/>
              </w:rPr>
              <w:t xml:space="preserve">)</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ME</w:t>
            </w:r>
            <w:r w:rsidRPr="00000000">
              <w:rPr>
                <w:sz w:val="24"/>
                <w:szCs w:val="24"/>
              </w:rPr>
              <w:t>i</w:t>
            </w:r>
            <w:r w:rsidRPr="00000000">
              <w:rPr>
                <w:sz w:val="24"/>
                <w:szCs w:val="24"/>
              </w:rPr>
              <w:t>,</w:t>
            </w:r>
            <w:r w:rsidRPr="00000000">
              <w:rPr>
                <w:sz w:val="24"/>
                <w:szCs w:val="24"/>
              </w:rPr>
              <w:t>t</w:t>
            </w:r>
            <w:r w:rsidRPr="00000000">
              <w:rPr>
                <w:sz w:val="24"/>
                <w:szCs w:val="24"/>
              </w:rPr>
              <w:t></w:t>
            </w:r>
            <w:r w:rsidRPr="00000000">
              <w:rPr>
                <w:sz w:val="24"/>
                <w:szCs w:val="24"/>
              </w:rPr>
              <w:t>1</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-12.8722***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-6.36657***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154.877***</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211.952***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PIR</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-10.6810***</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ffff9"/>
              <w:topLinePunct/>
              <w:ind w:leftChars="0" w:left="0" w:rightChars="0" w:right="0" w:firstLineChars="0" w:firstLine="0"/>
              <w:spacing w:line="240" w:lineRule="atLeast"/>
            </w:pPr>
            <w:r w:rsidRPr="00000000">
              <w:rPr>
                <w:sz w:val="24"/>
                <w:szCs w:val="24"/>
              </w:rPr>
              <w:t>-0.08216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0.4673</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88.0235*</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0.0715</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86.0033*</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0.0940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ln</w:t>
            </w:r>
            <w:r w:rsidRPr="00000000">
              <w:rPr>
                <w:sz w:val="24"/>
                <w:szCs w:val="24"/>
              </w:rPr>
              <w:t>TP</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 xml:space="preserve">-10.1644*** </w:t>
            </w:r>
            <w:r w:rsidRPr="00000000">
              <w:rPr>
                <w:sz w:val="24"/>
                <w:szCs w:val="24"/>
              </w:rPr>
              <w:t xml:space="preserve">(</w:t>
            </w:r>
            <w:r w:rsidRPr="00000000">
              <w:rPr>
                <w:sz w:val="24"/>
                <w:szCs w:val="24"/>
              </w:rPr>
              <w:t xml:space="preserve">0.0000</w:t>
            </w:r>
            <w:r w:rsidRPr="00000000">
              <w:rPr>
                <w:sz w:val="24"/>
                <w:szCs w:val="24"/>
              </w:rPr>
              <w:t xml:space="preserve">)</w:t>
            </w:r>
          </w:p>
        </w:tc>
        <w:tc>
          <w:tcPr>
            <w:tcW w:w="826" w:type="pct"/>
            <w:vAlign w:val="center"/>
          </w:tcPr>
          <w:p w:rsidR="0018722C">
            <w:pPr>
              <w:pStyle w:val="affff9"/>
              <w:topLinePunct/>
              <w:ind w:leftChars="0" w:left="0" w:rightChars="0" w:right="0" w:firstLineChars="0" w:firstLine="0"/>
              <w:spacing w:line="240" w:lineRule="atLeast"/>
            </w:pPr>
            <w:r w:rsidRPr="00000000">
              <w:rPr>
                <w:sz w:val="24"/>
                <w:szCs w:val="24"/>
              </w:rPr>
              <w:t>-1.27603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0.1010</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 xml:space="preserve">105.855*** </w:t>
            </w:r>
            <w:r w:rsidRPr="00000000">
              <w:rPr>
                <w:sz w:val="24"/>
                <w:szCs w:val="24"/>
              </w:rPr>
              <w:t xml:space="preserve">(</w:t>
            </w:r>
            <w:r w:rsidRPr="00000000">
              <w:rPr>
                <w:sz w:val="24"/>
                <w:szCs w:val="24"/>
              </w:rPr>
              <w:t xml:space="preserve">0.0037</w:t>
            </w:r>
            <w:r w:rsidRPr="00000000">
              <w:rPr>
                <w:sz w:val="24"/>
                <w:szCs w:val="24"/>
              </w:rPr>
              <w:t xml:space="preserve">)</w:t>
            </w:r>
          </w:p>
        </w:tc>
        <w:tc>
          <w:tcPr>
            <w:tcW w:w="853" w:type="pct"/>
            <w:vAlign w:val="center"/>
          </w:tcPr>
          <w:p w:rsidR="0018722C">
            <w:pPr>
              <w:pStyle w:val="ad"/>
              <w:topLinePunct/>
              <w:ind w:leftChars="0" w:left="0" w:rightChars="0" w:right="0" w:firstLineChars="0" w:firstLine="0"/>
              <w:spacing w:line="240" w:lineRule="atLeast"/>
            </w:pPr>
            <w:r w:rsidRPr="00000000">
              <w:rPr>
                <w:sz w:val="24"/>
                <w:szCs w:val="24"/>
              </w:rPr>
              <w:t xml:space="preserve">165.556*** </w:t>
            </w:r>
            <w:r w:rsidRPr="00000000">
              <w:rPr>
                <w:sz w:val="24"/>
                <w:szCs w:val="24"/>
              </w:rPr>
              <w:t xml:space="preserve">(</w:t>
            </w:r>
            <w:r w:rsidRPr="00000000">
              <w:rPr>
                <w:sz w:val="24"/>
                <w:szCs w:val="24"/>
              </w:rPr>
              <w:t xml:space="preserve">0.0000</w:t>
            </w:r>
            <w:r w:rsidRPr="00000000">
              <w:rPr>
                <w:sz w:val="24"/>
                <w:szCs w:val="24"/>
              </w:rPr>
              <w:t xml:space="preserve">)</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LR</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C,N</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-17.2196***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-10.3039***</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222.676***</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263.784***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SRD</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C,N</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 xml:space="preserve">-9.49078*** </w:t>
            </w:r>
            <w:r w:rsidRPr="00000000">
              <w:rPr>
                <w:sz w:val="24"/>
                <w:szCs w:val="24"/>
              </w:rPr>
              <w:t xml:space="preserve">(</w:t>
            </w:r>
            <w:r w:rsidRPr="00000000">
              <w:rPr>
                <w:sz w:val="24"/>
                <w:szCs w:val="24"/>
              </w:rPr>
              <w:t xml:space="preserve">0.0000</w:t>
            </w:r>
            <w:r w:rsidRPr="00000000">
              <w:rPr>
                <w:sz w:val="24"/>
                <w:szCs w:val="24"/>
              </w:rPr>
              <w:t xml:space="preserve">)</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 xml:space="preserve">-14.6538*** </w:t>
            </w:r>
            <w:r w:rsidRPr="00000000">
              <w:rPr>
                <w:sz w:val="24"/>
                <w:szCs w:val="24"/>
              </w:rPr>
              <w:t xml:space="preserve">(</w:t>
            </w:r>
            <w:r w:rsidRPr="00000000">
              <w:rPr>
                <w:sz w:val="24"/>
                <w:szCs w:val="24"/>
              </w:rPr>
              <w:t xml:space="preserve">0.0000</w:t>
            </w:r>
            <w:r w:rsidRPr="00000000">
              <w:rPr>
                <w:sz w:val="24"/>
                <w:szCs w:val="24"/>
              </w:rPr>
              <w:t xml:space="preserve">)</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 xml:space="preserve">318.937*** </w:t>
            </w:r>
            <w:r w:rsidRPr="00000000">
              <w:rPr>
                <w:sz w:val="24"/>
                <w:szCs w:val="24"/>
              </w:rPr>
              <w:t xml:space="preserve">(</w:t>
            </w:r>
            <w:r w:rsidRPr="00000000">
              <w:rPr>
                <w:sz w:val="24"/>
                <w:szCs w:val="24"/>
              </w:rPr>
              <w:t xml:space="preserve">0.0000</w:t>
            </w:r>
            <w:r w:rsidRPr="00000000">
              <w:rPr>
                <w:sz w:val="24"/>
                <w:szCs w:val="24"/>
              </w:rPr>
              <w:t xml:space="preserve">)</w:t>
            </w:r>
          </w:p>
        </w:tc>
        <w:tc>
          <w:tcPr>
            <w:tcW w:w="853" w:type="pct"/>
            <w:vAlign w:val="center"/>
          </w:tcPr>
          <w:p w:rsidR="0018722C">
            <w:pPr>
              <w:pStyle w:val="ad"/>
              <w:topLinePunct/>
              <w:ind w:leftChars="0" w:left="0" w:rightChars="0" w:right="0" w:firstLineChars="0" w:firstLine="0"/>
              <w:spacing w:line="240" w:lineRule="atLeast"/>
            </w:pPr>
            <w:r w:rsidRPr="00000000">
              <w:rPr>
                <w:sz w:val="24"/>
                <w:szCs w:val="24"/>
              </w:rPr>
              <w:t xml:space="preserve">727.323*** </w:t>
            </w:r>
            <w:r w:rsidRPr="00000000">
              <w:rPr>
                <w:sz w:val="24"/>
                <w:szCs w:val="24"/>
              </w:rPr>
              <w:t xml:space="preserve">(</w:t>
            </w:r>
            <w:r w:rsidRPr="00000000">
              <w:rPr>
                <w:sz w:val="24"/>
                <w:szCs w:val="24"/>
              </w:rPr>
              <w:t xml:space="preserve">0.0000</w:t>
            </w:r>
            <w:r w:rsidRPr="00000000">
              <w:rPr>
                <w:sz w:val="24"/>
                <w:szCs w:val="24"/>
              </w:rPr>
              <w:t xml:space="preserve">)</w:t>
            </w:r>
          </w:p>
        </w:tc>
      </w:tr>
      <w:tr>
        <w:tc>
          <w:tcPr>
            <w:tcW w:w="635"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LP</w:t>
            </w:r>
            <w:r w:rsidRPr="00000000">
              <w:rPr>
                <w:sz w:val="24"/>
                <w:szCs w:val="24"/>
              </w:rPr>
              <w:t>i</w:t>
            </w:r>
            <w:r w:rsidRPr="00000000">
              <w:rPr>
                <w:sz w:val="24"/>
                <w:szCs w:val="24"/>
              </w:rPr>
              <w:t>,</w:t>
            </w:r>
            <w:r w:rsidRPr="00000000">
              <w:rPr>
                <w:sz w:val="24"/>
                <w:szCs w:val="24"/>
              </w:rPr>
              <w:t>t</w:t>
            </w:r>
          </w:p>
        </w:tc>
        <w:tc>
          <w:tcPr>
            <w:tcW w:w="9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Pr>
          <w:p w:rsidR="0018722C">
            <w:pPr>
              <w:pStyle w:val="a5"/>
              <w:topLinePunct/>
              <w:ind w:leftChars="0" w:left="0" w:rightChars="0" w:right="0" w:firstLineChars="0" w:firstLine="0"/>
              <w:spacing w:line="240" w:lineRule="atLeast"/>
            </w:pPr>
            <w:r w:rsidRPr="00000000">
              <w:rPr>
                <w:sz w:val="24"/>
                <w:szCs w:val="24"/>
              </w:rPr>
              <w:t>-6.03312***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Pr>
          <w:p w:rsidR="0018722C">
            <w:pPr>
              <w:pStyle w:val="affff9"/>
              <w:topLinePunct/>
              <w:ind w:leftChars="0" w:left="0" w:rightChars="0" w:right="0" w:firstLineChars="0" w:firstLine="0"/>
              <w:spacing w:line="240" w:lineRule="atLeast"/>
            </w:pPr>
            <w:r w:rsidRPr="00000000">
              <w:rPr>
                <w:sz w:val="24"/>
                <w:szCs w:val="24"/>
              </w:rPr>
              <w:t>-0.55904</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0.2881</w:t>
            </w:r>
            <w:r w:rsidRPr="00000000">
              <w:rPr>
                <w:sz w:val="24"/>
                <w:szCs w:val="24"/>
              </w:rPr>
              <w:t>)</w:t>
            </w:r>
          </w:p>
        </w:tc>
        <w:tc>
          <w:tcPr>
            <w:tcW w:w="939" w:type="pct"/>
            <w:vAlign w:val="center"/>
          </w:tcPr>
          <w:p w:rsidR="0018722C">
            <w:pPr>
              <w:pStyle w:val="a5"/>
              <w:topLinePunct/>
              <w:ind w:leftChars="0" w:left="0" w:rightChars="0" w:right="0" w:firstLineChars="0" w:firstLine="0"/>
              <w:spacing w:line="240" w:lineRule="atLeast"/>
            </w:pPr>
            <w:r w:rsidRPr="00000000">
              <w:rPr>
                <w:sz w:val="24"/>
                <w:szCs w:val="24"/>
              </w:rPr>
              <w:t>90.5583**</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0.0241</w:t>
            </w:r>
            <w:r w:rsidRPr="00000000">
              <w:rPr>
                <w:sz w:val="24"/>
                <w:szCs w:val="24"/>
              </w:rPr>
              <w:t>)</w:t>
            </w:r>
          </w:p>
        </w:tc>
        <w:tc>
          <w:tcPr>
            <w:tcW w:w="853" w:type="pct"/>
            <w:vAlign w:val="center"/>
          </w:tcPr>
          <w:p w:rsidR="0018722C">
            <w:pPr>
              <w:pStyle w:val="a5"/>
              <w:topLinePunct/>
              <w:ind w:leftChars="0" w:left="0" w:rightChars="0" w:right="0" w:firstLineChars="0" w:firstLine="0"/>
              <w:spacing w:line="240" w:lineRule="atLeast"/>
            </w:pPr>
            <w:r w:rsidRPr="00000000">
              <w:rPr>
                <w:sz w:val="24"/>
                <w:szCs w:val="24"/>
              </w:rPr>
              <w:t>84.1261*</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0.0656</w:t>
            </w:r>
            <w:r w:rsidRPr="00000000">
              <w:rPr>
                <w:sz w:val="24"/>
                <w:szCs w:val="24"/>
              </w:rPr>
              <w:t>)</w:t>
            </w:r>
          </w:p>
        </w:tc>
      </w:tr>
      <w:tr>
        <w:tc>
          <w:tcPr>
            <w:tcW w:w="63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 xml:space="preserve">n </w:t>
            </w:r>
            <w:r w:rsidRPr="00000000">
              <w:rPr>
                <w:sz w:val="24"/>
                <w:szCs w:val="24"/>
              </w:rPr>
              <w:t xml:space="preserve">IAH </w:t>
            </w:r>
            <w:r w:rsidRPr="00000000">
              <w:rPr>
                <w:sz w:val="24"/>
                <w:szCs w:val="24"/>
              </w:rPr>
              <w:t>i</w:t>
            </w:r>
            <w:r w:rsidRPr="00000000">
              <w:rPr>
                <w:sz w:val="24"/>
                <w:szCs w:val="24"/>
              </w:rPr>
              <w:t>,</w:t>
            </w:r>
            <w:r w:rsidRPr="00000000">
              <w:rPr>
                <w:sz w:val="24"/>
                <w:szCs w:val="24"/>
              </w:rPr>
              <w:t>t</w:t>
            </w:r>
          </w:p>
        </w:tc>
        <w:tc>
          <w:tcPr>
            <w:tcW w:w="99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C,T</w:t>
            </w:r>
            <w:r w:rsidRPr="00000000">
              <w:rPr>
                <w:sz w:val="24"/>
                <w:szCs w:val="24"/>
              </w:rPr>
              <w:t>）</w:t>
            </w:r>
          </w:p>
        </w:tc>
        <w:tc>
          <w:tcPr>
            <w:tcW w:w="7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-6.62864***</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8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-1.43761*</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0.0753</w:t>
            </w:r>
            <w:r w:rsidRPr="00000000">
              <w:rPr>
                <w:sz w:val="24"/>
                <w:szCs w:val="24"/>
              </w:rPr>
              <w:t>)</w:t>
            </w:r>
          </w:p>
        </w:tc>
        <w:tc>
          <w:tcPr>
            <w:tcW w:w="9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94.1592**</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0.0287</w:t>
            </w:r>
            <w:r w:rsidRPr="00000000">
              <w:rPr>
                <w:sz w:val="24"/>
                <w:szCs w:val="24"/>
              </w:rPr>
              <w:t>)</w:t>
            </w:r>
          </w:p>
        </w:tc>
        <w:tc>
          <w:tcPr>
            <w:tcW w:w="85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97.5212**</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0.0165</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说明：检验类型中</w:t>
      </w:r>
      <w:r>
        <w:rPr>
          <w:rFonts w:ascii="Times New Roman" w:eastAsia="Times New Roman" w:cstheme="minorBidi" w:hAnsiTheme="minorHAnsi"/>
        </w:rPr>
        <w:t>C</w:t>
      </w:r>
      <w:r>
        <w:rPr>
          <w:rFonts w:cstheme="minorBidi" w:hAnsiTheme="minorHAnsi" w:eastAsiaTheme="minorHAnsi" w:asciiTheme="minorHAnsi"/>
        </w:rPr>
        <w:t>代表截距项，</w:t>
      </w:r>
      <w:r>
        <w:rPr>
          <w:rFonts w:ascii="Times New Roman" w:eastAsia="Times New Roman" w:cstheme="minorBidi" w:hAnsiTheme="minorHAnsi"/>
        </w:rPr>
        <w:t>T</w:t>
      </w:r>
      <w:r>
        <w:rPr>
          <w:rFonts w:cstheme="minorBidi" w:hAnsiTheme="minorHAnsi" w:eastAsiaTheme="minorHAnsi" w:asciiTheme="minorHAnsi"/>
        </w:rPr>
        <w:t>代表趋势项，</w:t>
      </w:r>
      <w:r>
        <w:rPr>
          <w:rFonts w:ascii="Times New Roman" w:eastAsia="Times New Roman" w:cstheme="minorBidi" w:hAnsiTheme="minorHAnsi"/>
        </w:rPr>
        <w:t>N</w:t>
      </w:r>
      <w:r>
        <w:rPr>
          <w:rFonts w:cstheme="minorBidi" w:hAnsiTheme="minorHAnsi" w:eastAsiaTheme="minorHAnsi" w:asciiTheme="minorHAnsi"/>
        </w:rPr>
        <w:t>表示没有相应项；滞后长度按照</w:t>
      </w:r>
      <w:r>
        <w:rPr>
          <w:rFonts w:ascii="Times New Roman" w:eastAsia="Times New Roman" w:cstheme="minorBidi" w:hAnsiTheme="minorHAnsi"/>
        </w:rPr>
        <w:t>SC</w:t>
      </w:r>
      <w:r>
        <w:rPr>
          <w:rFonts w:cstheme="minorBidi" w:hAnsiTheme="minorHAnsi" w:eastAsiaTheme="minorHAnsi" w:asciiTheme="minorHAnsi"/>
        </w:rPr>
        <w:t>信息准则确定；小括号内为</w:t>
      </w:r>
      <w:r>
        <w:rPr>
          <w:rFonts w:ascii="Times New Roman" w:eastAsia="Times New Roman" w:cstheme="minorBidi" w:hAnsiTheme="minorHAnsi"/>
        </w:rPr>
        <w:t>p</w:t>
      </w:r>
      <w:r>
        <w:rPr>
          <w:rFonts w:cstheme="minorBidi" w:hAnsiTheme="minorHAnsi" w:eastAsiaTheme="minorHAnsi" w:asciiTheme="minorHAnsi"/>
        </w:rPr>
        <w:t>值；</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和</w:t>
      </w:r>
      <w:r>
        <w:rPr>
          <w:rFonts w:ascii="Times New Roman" w:hAnsi="Times New Roman" w:eastAsia="Times New Roman" w:cstheme="minorBidi"/>
        </w:rPr>
        <w:t>*</w:t>
      </w:r>
      <w:r>
        <w:rPr>
          <w:rFonts w:cstheme="minorBidi" w:hAnsiTheme="minorHAnsi" w:eastAsiaTheme="minorHAnsi" w:asciiTheme="minorHAnsi"/>
        </w:rPr>
        <w:t>分别表示在</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和</w:t>
      </w:r>
      <w:r>
        <w:rPr>
          <w:rFonts w:ascii="Times New Roman" w:hAnsi="Times New Roman" w:eastAsia="Times New Roman" w:cstheme="minorBidi"/>
        </w:rPr>
        <w:t>10%</w:t>
      </w:r>
      <w:r>
        <w:rPr>
          <w:rFonts w:cstheme="minorBidi" w:hAnsiTheme="minorHAnsi" w:eastAsiaTheme="minorHAnsi" w:asciiTheme="minorHAnsi"/>
        </w:rPr>
        <w:t>水平上拒绝“有单位根”的原假设；限于篇幅，城市聚类后的各变量单位根检验结果</w:t>
      </w:r>
      <w:r>
        <w:rPr>
          <w:rFonts w:cstheme="minorBidi" w:hAnsiTheme="minorHAnsi" w:eastAsiaTheme="minorHAnsi" w:asciiTheme="minorHAnsi"/>
        </w:rPr>
        <w:t>不予列出。</w:t>
      </w: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13</w:t>
      </w:r>
      <w:r>
        <w:t>可知，所有变量的水平值都是平稳的，可进一步进行建模分析。其中，</w:t>
      </w:r>
      <w:r>
        <w:rPr>
          <w:rFonts w:ascii="Times New Roman" w:eastAsia="Times New Roman"/>
          <w:i/>
        </w:rPr>
        <w:t>PIR</w:t>
      </w:r>
      <w:r>
        <w:rPr>
          <w:rFonts w:ascii="Times New Roman" w:eastAsia="Times New Roman"/>
          <w:i/>
        </w:rPr>
        <w:t>it </w:t>
      </w:r>
      <w:r>
        <w:t>、</w:t>
      </w:r>
    </w:p>
    <w:p w:rsidR="0018722C">
      <w:pPr>
        <w:topLinePunct/>
      </w:pPr>
      <w:r>
        <w:rPr>
          <w:rFonts w:cstheme="minorBidi" w:hAnsiTheme="minorHAnsi" w:eastAsiaTheme="minorHAnsi" w:asciiTheme="minorHAnsi" w:ascii="Times New Roman" w:eastAsia="Times New Roman"/>
        </w:rPr>
        <w:t>ln </w:t>
      </w:r>
      <w:r>
        <w:rPr>
          <w:rFonts w:ascii="Times New Roman" w:eastAsia="Times New Roman" w:cstheme="minorBidi" w:hAnsiTheme="minorHAnsi"/>
          <w:i/>
        </w:rPr>
        <w:t>TP</w:t>
      </w:r>
      <w:r>
        <w:rPr>
          <w:rFonts w:ascii="Times New Roman" w:eastAsia="Times New Roman" w:cstheme="minorBidi" w:hAnsiTheme="minorHAnsi"/>
          <w:vertAlign w:val="subscript"/>
          <w:i/>
        </w:rPr>
        <w:t>it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和</w:t>
      </w:r>
      <w:r>
        <w:rPr>
          <w:rFonts w:ascii="Times New Roman" w:eastAsia="Times New Roman" w:cstheme="minorBidi" w:hAnsiTheme="minorHAnsi"/>
        </w:rPr>
        <w:t>ln </w:t>
      </w:r>
      <w:r>
        <w:rPr>
          <w:rFonts w:ascii="Times New Roman" w:eastAsia="Times New Roman" w:cstheme="minorBidi" w:hAnsiTheme="minorHAnsi"/>
          <w:i/>
        </w:rPr>
        <w:t>LP</w:t>
      </w:r>
      <w:r>
        <w:rPr>
          <w:rFonts w:ascii="Times New Roman" w:eastAsia="Times New Roman" w:cstheme="minorBidi" w:hAnsiTheme="minorHAnsi"/>
          <w:vertAlign w:val="subscript"/>
          <w:i/>
        </w:rPr>
        <w:t>it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可以通过三个单位根检验，也认为其水平值是平稳的。</w:t>
      </w:r>
    </w:p>
    <w:p w:rsidR="0018722C">
      <w:pPr>
        <w:pStyle w:val="Heading3"/>
        <w:topLinePunct/>
        <w:ind w:left="200" w:hangingChars="200" w:hanging="200"/>
      </w:pPr>
      <w:bookmarkStart w:id="789254" w:name="_Toc686789254"/>
      <w:bookmarkStart w:name="_bookmark115" w:id="264"/>
      <w:bookmarkEnd w:id="264"/>
      <w:r>
        <w:t>6.5.4</w:t>
      </w:r>
      <w:r>
        <w:t xml:space="preserve"> </w:t>
      </w:r>
      <w:bookmarkStart w:name="_bookmark115" w:id="265"/>
      <w:bookmarkEnd w:id="265"/>
      <w:r>
        <w:t>理性预期情形下的实证检验</w:t>
      </w:r>
      <w:bookmarkEnd w:id="789254"/>
    </w:p>
    <w:p w:rsidR="0018722C">
      <w:pPr>
        <w:pStyle w:val="Heading4"/>
        <w:topLinePunct/>
        <w:ind w:left="200" w:hangingChars="200" w:hanging="200"/>
      </w:pPr>
      <w:r>
        <w:t>（</w:t>
      </w:r>
      <w:r>
        <w:t>1</w:t>
      </w:r>
      <w:r>
        <w:t>）</w:t>
      </w:r>
      <w:r>
        <w:t>模型检验</w:t>
      </w:r>
    </w:p>
    <w:p w:rsidR="0018722C">
      <w:pPr>
        <w:topLinePunct/>
      </w:pPr>
      <w:r>
        <w:t>模型设定检验的目的是确定模型是混合估计模型，固定效应模型还是随机效应模型。由于短面板数据具有截面数据的特征，因此还需要对数据进行组间异方差检验。经过上述两类检验最终才能确定模型估计方法。对模型</w:t>
      </w:r>
      <w:r>
        <w:t>（</w:t>
      </w:r>
      <w:r>
        <w:rPr>
          <w:rFonts w:ascii="Times New Roman" w:eastAsia="Times New Roman"/>
        </w:rPr>
        <w:t>6.35</w:t>
      </w:r>
      <w:r>
        <w:t>）</w:t>
      </w:r>
      <w:r>
        <w:t>的检验结果如下：</w:t>
      </w:r>
    </w:p>
    <w:p w:rsidR="0018722C">
      <w:pPr>
        <w:pStyle w:val="a8"/>
        <w:topLinePunct/>
      </w:pPr>
      <w:r>
        <w:rPr>
          <w:rFonts w:cstheme="minorBidi" w:hAnsiTheme="minorHAnsi" w:eastAsiaTheme="minorHAnsi" w:asciiTheme="minorHAnsi" w:ascii="黑体" w:hAnsi="黑体" w:eastAsia="黑体" w:hint="eastAsia"/>
        </w:rPr>
        <w:t>表</w:t>
      </w:r>
      <w:r>
        <w:rPr>
          <w:rFonts w:ascii="黑体" w:hAnsi="黑体" w:eastAsia="黑体" w:hint="eastAsia" w:cstheme="minorBidi"/>
        </w:rPr>
        <w:t> </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14</w:t>
      </w:r>
      <w:r>
        <w:t xml:space="preserve">  </w:t>
      </w:r>
      <w:r>
        <w:rPr>
          <w:rFonts w:ascii="黑体" w:hAnsi="黑体" w:eastAsia="黑体" w:hint="eastAsia" w:cstheme="minorBidi"/>
        </w:rPr>
        <w:t>理性</w:t>
      </w:r>
      <w:r>
        <w:rPr>
          <w:rFonts w:ascii="黑体" w:hAnsi="黑体" w:eastAsia="黑体" w:hint="eastAsia" w:cstheme="minorBidi"/>
        </w:rPr>
        <w:t>预</w:t>
      </w:r>
      <w:r>
        <w:rPr>
          <w:rFonts w:ascii="黑体" w:hAnsi="黑体" w:eastAsia="黑体" w:hint="eastAsia" w:cstheme="minorBidi"/>
        </w:rPr>
        <w:t>期模型</w:t>
      </w:r>
      <w:r>
        <w:rPr>
          <w:rFonts w:ascii="黑体" w:hAnsi="黑体" w:eastAsia="黑体" w:hint="eastAsia" w:cstheme="minorBidi"/>
        </w:rPr>
        <w:t>Ⅰ</w:t>
      </w:r>
      <w:r>
        <w:rPr>
          <w:rFonts w:ascii="黑体" w:hAnsi="黑体" w:eastAsia="黑体" w:hint="eastAsia" w:cstheme="minorBidi"/>
        </w:rPr>
        <w:t>检</w:t>
      </w:r>
      <w:r>
        <w:rPr>
          <w:rFonts w:ascii="黑体" w:hAnsi="黑体" w:eastAsia="黑体" w:hint="eastAsia" w:cstheme="minorBidi"/>
        </w:rPr>
        <w:t>验</w:t>
      </w:r>
      <w:r>
        <w:rPr>
          <w:rFonts w:ascii="黑体" w:hAnsi="黑体" w:eastAsia="黑体" w:hint="eastAsia" w:cstheme="minorBidi"/>
        </w:rPr>
        <w:t>结果</w:t>
      </w:r>
    </w:p>
    <w:tbl>
      <w:tblPr>
        <w:tblW w:w="5000" w:type="pct"/>
        <w:tblInd w:w="3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5"/>
        <w:gridCol w:w="3880"/>
        <w:gridCol w:w="3391"/>
      </w:tblGrid>
      <w:tr>
        <w:trPr>
          <w:tblHeader/>
        </w:trPr>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检验方法</w:t>
            </w:r>
          </w:p>
        </w:tc>
        <w:tc>
          <w:tcPr>
            <w:tcW w:w="2094"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830"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统计量及 </w:t>
            </w:r>
            <w:r>
              <w:t>P </w:t>
            </w:r>
            <w:r>
              <w:t>值</w:t>
            </w:r>
          </w:p>
        </w:tc>
      </w:tr>
      <w:tr>
        <w:tc>
          <w:tcPr>
            <w:tcW w:w="1077" w:type="pct"/>
            <w:vAlign w:val="center"/>
          </w:tcPr>
          <w:p w:rsidR="0018722C">
            <w:pPr>
              <w:pStyle w:val="ac"/>
              <w:topLinePunct/>
              <w:ind w:leftChars="0" w:left="0" w:rightChars="0" w:right="0" w:firstLineChars="0" w:firstLine="0"/>
              <w:spacing w:line="240" w:lineRule="atLeast"/>
            </w:pPr>
            <w:r>
              <w:t>F </w:t>
            </w:r>
            <w:r>
              <w:t>检验</w:t>
            </w:r>
          </w:p>
        </w:tc>
        <w:tc>
          <w:tcPr>
            <w:tcW w:w="2094" w:type="pct"/>
            <w:vAlign w:val="center"/>
          </w:tcPr>
          <w:p w:rsidR="0018722C">
            <w:pPr>
              <w:pStyle w:val="a5"/>
              <w:topLinePunct/>
              <w:ind w:leftChars="0" w:left="0" w:rightChars="0" w:right="0" w:firstLineChars="0" w:firstLine="0"/>
              <w:spacing w:line="240" w:lineRule="atLeast"/>
            </w:pPr>
            <w:r>
              <w:t>真实模型是混合模型</w:t>
            </w:r>
          </w:p>
        </w:tc>
        <w:tc>
          <w:tcPr>
            <w:tcW w:w="1830" w:type="pct"/>
            <w:vAlign w:val="center"/>
          </w:tcPr>
          <w:p w:rsidR="0018722C">
            <w:pPr>
              <w:pStyle w:val="affff9"/>
              <w:topLinePunct/>
              <w:ind w:leftChars="0" w:left="0" w:rightChars="0" w:right="0" w:firstLineChars="0" w:firstLine="0"/>
              <w:spacing w:line="240" w:lineRule="atLeast"/>
            </w:pPr>
            <w:r>
              <w:t>17.58</w:t>
            </w:r>
          </w:p>
          <w:p w:rsidR="0018722C">
            <w:pPr>
              <w:pStyle w:val="ad"/>
              <w:topLinePunct/>
              <w:ind w:leftChars="0" w:left="0" w:rightChars="0" w:right="0" w:firstLineChars="0" w:firstLine="0"/>
              <w:spacing w:line="240" w:lineRule="atLeast"/>
            </w:pPr>
            <w:r>
              <w:t>(</w:t>
            </w:r>
            <w:r>
              <w:t xml:space="preserve">0.0000</w:t>
            </w:r>
            <w:r>
              <w:t>)</w:t>
            </w:r>
          </w:p>
        </w:tc>
      </w:tr>
      <w:tr>
        <w:tc>
          <w:tcPr>
            <w:tcW w:w="1077" w:type="pct"/>
            <w:vAlign w:val="center"/>
          </w:tcPr>
          <w:p w:rsidR="0018722C">
            <w:pPr>
              <w:pStyle w:val="ac"/>
              <w:topLinePunct/>
              <w:ind w:leftChars="0" w:left="0" w:rightChars="0" w:right="0" w:firstLineChars="0" w:firstLine="0"/>
              <w:spacing w:line="240" w:lineRule="atLeast"/>
            </w:pPr>
            <w:r>
              <w:t>LM </w:t>
            </w:r>
            <w:r>
              <w:t>检验</w:t>
            </w:r>
          </w:p>
        </w:tc>
        <w:tc>
          <w:tcPr>
            <w:tcW w:w="2094" w:type="pct"/>
            <w:vAlign w:val="center"/>
          </w:tcPr>
          <w:p w:rsidR="0018722C">
            <w:pPr>
              <w:pStyle w:val="a5"/>
              <w:topLinePunct/>
              <w:ind w:leftChars="0" w:left="0" w:rightChars="0" w:right="0" w:firstLineChars="0" w:firstLine="0"/>
              <w:spacing w:line="240" w:lineRule="atLeast"/>
            </w:pPr>
            <w:r>
              <w:t>真实模型是混合模型</w:t>
            </w:r>
          </w:p>
        </w:tc>
        <w:tc>
          <w:tcPr>
            <w:tcW w:w="1830" w:type="pct"/>
            <w:vAlign w:val="center"/>
          </w:tcPr>
          <w:p w:rsidR="0018722C">
            <w:pPr>
              <w:pStyle w:val="affff9"/>
              <w:topLinePunct/>
              <w:ind w:leftChars="0" w:left="0" w:rightChars="0" w:right="0" w:firstLineChars="0" w:firstLine="0"/>
              <w:spacing w:line="240" w:lineRule="atLeast"/>
            </w:pPr>
            <w:r>
              <w:t>604.41</w:t>
            </w:r>
          </w:p>
          <w:p w:rsidR="0018722C">
            <w:pPr>
              <w:pStyle w:val="ad"/>
              <w:topLinePunct/>
              <w:ind w:leftChars="0" w:left="0" w:rightChars="0" w:right="0" w:firstLineChars="0" w:firstLine="0"/>
              <w:spacing w:line="240" w:lineRule="atLeast"/>
            </w:pPr>
            <w:r>
              <w:t>(</w:t>
            </w:r>
            <w:r>
              <w:t xml:space="preserve">0.0000</w:t>
            </w:r>
            <w:r>
              <w:t>)</w:t>
            </w:r>
          </w:p>
        </w:tc>
      </w:tr>
      <w:tr>
        <w:tc>
          <w:tcPr>
            <w:tcW w:w="1077" w:type="pct"/>
            <w:vAlign w:val="center"/>
          </w:tcPr>
          <w:p w:rsidR="0018722C">
            <w:pPr>
              <w:pStyle w:val="ac"/>
              <w:topLinePunct/>
              <w:ind w:leftChars="0" w:left="0" w:rightChars="0" w:right="0" w:firstLineChars="0" w:firstLine="0"/>
              <w:spacing w:line="240" w:lineRule="atLeast"/>
            </w:pPr>
            <w:r>
              <w:t>Hausman </w:t>
            </w:r>
            <w:r>
              <w:t>检验</w:t>
            </w:r>
          </w:p>
        </w:tc>
        <w:tc>
          <w:tcPr>
            <w:tcW w:w="2094" w:type="pct"/>
            <w:vAlign w:val="center"/>
          </w:tcPr>
          <w:p w:rsidR="0018722C">
            <w:pPr>
              <w:pStyle w:val="a5"/>
              <w:topLinePunct/>
              <w:ind w:leftChars="0" w:left="0" w:rightChars="0" w:right="0" w:firstLineChars="0" w:firstLine="0"/>
              <w:spacing w:line="240" w:lineRule="atLeast"/>
            </w:pPr>
            <w:r>
              <w:t>真实模型是个体随机效应模型</w:t>
            </w:r>
          </w:p>
        </w:tc>
        <w:tc>
          <w:tcPr>
            <w:tcW w:w="1830" w:type="pct"/>
            <w:vAlign w:val="center"/>
          </w:tcPr>
          <w:p w:rsidR="0018722C">
            <w:pPr>
              <w:pStyle w:val="affff9"/>
              <w:topLinePunct/>
              <w:ind w:leftChars="0" w:left="0" w:rightChars="0" w:right="0" w:firstLineChars="0" w:firstLine="0"/>
              <w:spacing w:line="240" w:lineRule="atLeast"/>
            </w:pPr>
            <w:r>
              <w:t>24.07</w:t>
            </w:r>
          </w:p>
          <w:p w:rsidR="0018722C">
            <w:pPr>
              <w:pStyle w:val="ad"/>
              <w:topLinePunct/>
              <w:ind w:leftChars="0" w:left="0" w:rightChars="0" w:right="0" w:firstLineChars="0" w:firstLine="0"/>
              <w:spacing w:line="240" w:lineRule="atLeast"/>
            </w:pPr>
            <w:r>
              <w:t>(</w:t>
            </w:r>
            <w:r>
              <w:t xml:space="preserve">0.0011</w:t>
            </w:r>
            <w:r>
              <w:t>)</w:t>
            </w:r>
          </w:p>
        </w:tc>
      </w:tr>
      <w:tr>
        <w:tc>
          <w:tcPr>
            <w:tcW w:w="1077" w:type="pct"/>
            <w:vAlign w:val="center"/>
            <w:tcBorders>
              <w:top w:val="single" w:sz="4" w:space="0" w:color="auto"/>
            </w:tcBorders>
          </w:tcPr>
          <w:p w:rsidR="0018722C">
            <w:pPr>
              <w:pStyle w:val="ac"/>
              <w:topLinePunct/>
              <w:ind w:leftChars="0" w:left="0" w:rightChars="0" w:right="0" w:firstLineChars="0" w:firstLine="0"/>
              <w:spacing w:line="240" w:lineRule="atLeast"/>
            </w:pPr>
            <w:r>
              <w:t>修正的沃尔德检验</w:t>
            </w:r>
          </w:p>
        </w:tc>
        <w:tc>
          <w:tcPr>
            <w:tcW w:w="2094" w:type="pct"/>
            <w:vAlign w:val="center"/>
            <w:tcBorders>
              <w:top w:val="single" w:sz="4" w:space="0" w:color="auto"/>
            </w:tcBorders>
          </w:tcPr>
          <w:p w:rsidR="0018722C">
            <w:pPr>
              <w:pStyle w:val="aff1"/>
              <w:topLinePunct/>
              <w:ind w:leftChars="0" w:left="0" w:rightChars="0" w:right="0" w:firstLineChars="0" w:firstLine="0"/>
              <w:spacing w:line="240" w:lineRule="atLeast"/>
            </w:pPr>
            <w:r>
              <w:t>面板数据组间同方差</w:t>
            </w:r>
          </w:p>
        </w:tc>
        <w:tc>
          <w:tcPr>
            <w:tcW w:w="1830" w:type="pct"/>
            <w:vAlign w:val="center"/>
            <w:tcBorders>
              <w:top w:val="single" w:sz="4" w:space="0" w:color="auto"/>
            </w:tcBorders>
          </w:tcPr>
          <w:p w:rsidR="0018722C">
            <w:pPr>
              <w:pStyle w:val="affff9"/>
              <w:topLinePunct/>
              <w:ind w:leftChars="0" w:left="0" w:rightChars="0" w:right="0" w:firstLineChars="0" w:firstLine="0"/>
              <w:spacing w:line="240" w:lineRule="atLeast"/>
            </w:pPr>
            <w:r>
              <w:t>793.73</w:t>
            </w:r>
          </w:p>
          <w:p w:rsidR="0018722C">
            <w:pPr>
              <w:pStyle w:val="ad"/>
              <w:topLinePunct/>
              <w:ind w:leftChars="0" w:left="0" w:rightChars="0" w:right="0" w:firstLineChars="0" w:firstLine="0"/>
              <w:spacing w:line="240" w:lineRule="atLeast"/>
            </w:pPr>
            <w:r>
              <w:t>(</w:t>
            </w:r>
            <w:r>
              <w:t xml:space="preserve">0.0000</w:t>
            </w:r>
            <w:r>
              <w:t>)</w:t>
            </w:r>
          </w:p>
        </w:tc>
      </w:tr>
    </w:tbl>
    <w:p w:rsidR="0018722C">
      <w:pPr>
        <w:pStyle w:val="affa"/>
      </w:pPr>
    </w:p>
    <w:p w:rsidR="0018722C">
      <w:pPr>
        <w:topLinePunct/>
      </w:pPr>
      <w:r>
        <w:rPr>
          <w:rFonts w:cstheme="minorBidi" w:hAnsiTheme="minorHAnsi" w:eastAsiaTheme="minorHAnsi" w:asciiTheme="minorHAnsi"/>
        </w:rPr>
        <w:t>说明：小括号内为各检验对应的</w:t>
      </w:r>
      <w:r>
        <w:rPr>
          <w:rFonts w:ascii="Times New Roman" w:eastAsia="Times New Roman" w:cstheme="minorBidi" w:hAnsiTheme="minorHAnsi"/>
        </w:rPr>
        <w:t>P</w:t>
      </w:r>
      <w:r>
        <w:rPr>
          <w:rFonts w:cstheme="minorBidi" w:hAnsiTheme="minorHAnsi" w:eastAsiaTheme="minorHAnsi" w:asciiTheme="minorHAnsi"/>
        </w:rPr>
        <w:t>值。</w:t>
      </w:r>
    </w:p>
    <w:p w:rsidR="0018722C">
      <w:pPr>
        <w:topLinePunct/>
      </w:pPr>
      <w:r>
        <w:t>由</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14</w:t>
      </w:r>
      <w:r>
        <w:t>可知，由于</w:t>
      </w:r>
      <w:r>
        <w:rPr>
          <w:rFonts w:ascii="Times New Roman" w:hAnsi="Times New Roman" w:eastAsia="宋体"/>
        </w:rPr>
        <w:t>F</w:t>
      </w:r>
      <w:r>
        <w:t>检验的</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0000</w:t>
      </w:r>
      <w:r>
        <w:t>，强烈拒绝原假设，即认为固定效应模型是优于混合回归模型的，每个城市应该有自己的截距项。进一步通过固定效应的最小二乘虚拟</w:t>
      </w:r>
      <w:r>
        <w:t>变量模型</w:t>
      </w:r>
      <w:r>
        <w:t>（</w:t>
      </w:r>
      <w:r>
        <w:rPr>
          <w:rFonts w:ascii="Times New Roman" w:hAnsi="Times New Roman" w:eastAsia="宋体"/>
          <w:spacing w:val="-2"/>
        </w:rPr>
        <w:t>L</w:t>
      </w:r>
      <w:r>
        <w:rPr>
          <w:rFonts w:ascii="Times New Roman" w:hAnsi="Times New Roman" w:eastAsia="宋体"/>
          <w:w w:val="99"/>
        </w:rPr>
        <w:t>SD</w:t>
      </w:r>
      <w:r>
        <w:rPr>
          <w:rFonts w:ascii="Times New Roman" w:hAnsi="Times New Roman" w:eastAsia="宋体"/>
          <w:spacing w:val="2"/>
          <w:w w:val="99"/>
        </w:rPr>
        <w:t>V</w:t>
      </w:r>
      <w:r>
        <w:t>）</w:t>
      </w:r>
      <w:r>
        <w:t>来考察</w:t>
      </w:r>
      <w:r>
        <w:t>（</w:t>
      </w:r>
      <w:r>
        <w:t>模型估计结果略</w:t>
      </w:r>
      <w:r>
        <w:t>）</w:t>
      </w:r>
      <w:r>
        <w:t>，显示绝大多数个体虚拟变量均非常显著</w:t>
      </w:r>
      <w:r>
        <w:t>（</w:t>
      </w:r>
      <w:r>
        <w:rPr>
          <w:rFonts w:ascii="Times New Roman" w:hAnsi="Times New Roman" w:eastAsia="宋体"/>
          <w:w w:val="99"/>
        </w:rPr>
        <w:t>P</w:t>
      </w:r>
      <w:r>
        <w:rPr>
          <w:spacing w:val="-10"/>
        </w:rPr>
        <w:t>值为</w:t>
      </w:r>
      <w:r>
        <w:rPr>
          <w:rFonts w:ascii="Times New Roman" w:hAnsi="Times New Roman" w:eastAsia="宋体"/>
        </w:rPr>
        <w:t>0</w:t>
      </w:r>
      <w:r>
        <w:rPr>
          <w:rFonts w:ascii="Times New Roman" w:hAnsi="Times New Roman" w:eastAsia="宋体"/>
          <w:spacing w:val="0"/>
        </w:rPr>
        <w:t>.</w:t>
      </w:r>
      <w:r>
        <w:rPr>
          <w:rFonts w:ascii="Times New Roman" w:hAnsi="Times New Roman" w:eastAsia="宋体"/>
        </w:rPr>
        <w:t>000</w:t>
      </w:r>
      <w:r>
        <w:t>）</w:t>
      </w:r>
      <w:r>
        <w:t>，故可以拒绝</w:t>
      </w:r>
      <w:r>
        <w:rPr>
          <w:rFonts w:ascii="Times New Roman" w:hAnsi="Times New Roman" w:eastAsia="宋体"/>
          <w:i/>
        </w:rPr>
        <w:t>H</w:t>
      </w:r>
      <w:r>
        <w:rPr>
          <w:rFonts w:ascii="Times New Roman" w:hAnsi="Times New Roman" w:eastAsia="宋体"/>
          <w:i/>
        </w:rPr>
        <w:t> </w:t>
      </w:r>
      <w:r>
        <w:rPr>
          <w:rFonts w:ascii="Times New Roman" w:hAnsi="Times New Roman" w:eastAsia="宋体"/>
        </w:rPr>
        <w:t>0</w:t>
      </w:r>
      <w:r>
        <w:t>，认为存在个体效应，不应使用混合回归。</w:t>
      </w:r>
      <w:r>
        <w:rPr>
          <w:rFonts w:ascii="Times New Roman" w:hAnsi="Times New Roman" w:eastAsia="宋体"/>
        </w:rPr>
        <w:t>L</w:t>
      </w:r>
      <w:r>
        <w:rPr>
          <w:rFonts w:ascii="Times New Roman" w:hAnsi="Times New Roman" w:eastAsia="宋体"/>
        </w:rPr>
        <w:t>M</w:t>
      </w:r>
      <w:r>
        <w:t>检验拒绝了不存</w:t>
      </w:r>
      <w:r>
        <w:t>在个体随机效应的原假设，认为在随机效应与混合回归之间应该选择随机效应模型；</w:t>
      </w:r>
      <w:r>
        <w:rPr>
          <w:rFonts w:ascii="Times New Roman" w:hAnsi="Times New Roman" w:eastAsia="宋体"/>
        </w:rPr>
        <w:t>Hausman</w:t>
      </w:r>
      <w:r>
        <w:t>检验</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0011</w:t>
      </w:r>
      <w:r>
        <w:t>，拒绝了原假设，因此该使用固定效应模型，而非随机效应模型；修正的沃尔德检验强列拒绝了“组间同方差”的原假设，即存在“组间异方差”。</w:t>
      </w:r>
    </w:p>
    <w:p w:rsidR="0018722C">
      <w:pPr>
        <w:pStyle w:val="Heading4"/>
        <w:topLinePunct/>
        <w:ind w:left="200" w:hangingChars="200" w:hanging="200"/>
      </w:pPr>
      <w:r>
        <w:t>（</w:t>
      </w:r>
      <w:r>
        <w:t>2</w:t>
      </w:r>
      <w:r>
        <w:t>）</w:t>
      </w:r>
      <w:r>
        <w:t>理性预期模型Ⅰ估计结果与分析</w:t>
      </w:r>
    </w:p>
    <w:p w:rsidR="0018722C">
      <w:pPr>
        <w:topLinePunct/>
      </w:pPr>
      <w:r>
        <w:t>由于异方差检验显示模型中存在显著的组间异方差，为了使模型估计结果更加可靠，采用稳健型估计</w:t>
      </w:r>
      <w:r>
        <w:t>（</w:t>
      </w:r>
      <w:r>
        <w:t>结果见</w:t>
      </w:r>
      <w:r>
        <w:t>表</w:t>
      </w:r>
      <w:r>
        <w:rPr>
          <w:rFonts w:ascii="Times New Roman" w:eastAsia="Times New Roman"/>
        </w:rPr>
        <w:t>6</w:t>
      </w:r>
      <w:r>
        <w:rPr>
          <w:rFonts w:ascii="Times New Roman" w:eastAsia="Times New Roman"/>
        </w:rPr>
        <w:t>.</w:t>
      </w:r>
      <w:r>
        <w:rPr>
          <w:rFonts w:ascii="Times New Roman" w:eastAsia="Times New Roman"/>
        </w:rPr>
        <w:t>15</w:t>
      </w:r>
      <w:r>
        <w:t>）</w:t>
      </w:r>
      <w:r>
        <w:t>。</w:t>
      </w:r>
    </w:p>
    <w:p w:rsidR="0018722C">
      <w:pPr>
        <w:pStyle w:val="ae"/>
        <w:topLinePunct/>
      </w:pPr>
      <w:r>
        <w:pict>
          <v:line style="position:absolute;mso-position-horizontal-relative:page;mso-position-vertical-relative:paragraph;z-index:-492568" from="193.454285pt,5.292577pt" to="200.756414pt,5.292577pt" stroked="true" strokeweight=".473291pt" strokecolor="#000000">
            <v:stroke dashstyle="solid"/>
            <w10:wrap type="none"/>
          </v:line>
        </w:pict>
      </w:r>
      <w:r>
        <w:rPr>
          <w:spacing w:val="-9"/>
        </w:rPr>
        <w:t>从</w:t>
      </w:r>
      <w:r>
        <w:rPr>
          <w:spacing w:val="-9"/>
        </w:rPr>
        <w:t>表</w:t>
      </w:r>
      <w:r>
        <w:rPr>
          <w:rFonts w:ascii="Times New Roman" w:hAnsi="Times New Roman" w:eastAsia="宋体"/>
        </w:rPr>
        <w:t>6</w:t>
      </w:r>
      <w:r>
        <w:rPr>
          <w:rFonts w:ascii="Times New Roman" w:hAnsi="Times New Roman" w:eastAsia="宋体"/>
        </w:rPr>
        <w:t>.</w:t>
      </w:r>
      <w:r>
        <w:rPr>
          <w:rFonts w:ascii="Times New Roman" w:hAnsi="Times New Roman" w:eastAsia="宋体"/>
        </w:rPr>
        <w:t>15</w:t>
      </w:r>
      <w:r>
        <w:rPr>
          <w:spacing w:val="-8"/>
        </w:rPr>
        <w:t>可以看出，</w:t>
      </w:r>
      <w:r>
        <w:rPr>
          <w:rFonts w:ascii="Times New Roman" w:hAnsi="Times New Roman" w:eastAsia="宋体"/>
          <w:i/>
        </w:rPr>
        <w:t>R </w:t>
      </w:r>
      <w:r>
        <w:rPr>
          <w:rFonts w:ascii="Times New Roman" w:hAnsi="Times New Roman" w:eastAsia="宋体"/>
          <w:sz w:val="14"/>
        </w:rPr>
        <w:t>2</w:t>
      </w:r>
      <w:r>
        <w:rPr>
          <w:rFonts w:ascii="Symbol" w:hAnsi="Symbol" w:eastAsia="Symbol"/>
        </w:rPr>
        <w:t></w:t>
      </w:r>
      <w:r w:rsidR="001852F3">
        <w:rPr>
          <w:rFonts w:ascii="Times New Roman" w:hAnsi="Times New Roman" w:eastAsia="宋体"/>
          <w:spacing w:val="-2"/>
        </w:rPr>
        <w:t xml:space="preserve">0.8353</w:t>
      </w:r>
      <w:r>
        <w:rPr>
          <w:spacing w:val="-4"/>
        </w:rPr>
        <w:t>，说明模型对样本观测值的拟合情况良好，且通过了除常数项外的其他解释变量的联合显著性</w:t>
      </w:r>
      <w:r>
        <w:rPr>
          <w:rFonts w:ascii="Times New Roman" w:hAnsi="Times New Roman" w:eastAsia="宋体"/>
        </w:rPr>
        <w:t>F</w:t>
      </w:r>
      <w:r>
        <w:rPr>
          <w:spacing w:val="2"/>
        </w:rPr>
        <w:t>检验。在</w:t>
      </w:r>
      <w:r>
        <w:rPr>
          <w:rFonts w:ascii="Symbol" w:hAnsi="Symbol" w:eastAsia="Symbol"/>
          <w:i/>
          <w:sz w:val="25"/>
        </w:rPr>
        <w:t></w:t>
      </w:r>
      <w:r>
        <w:rPr>
          <w:rFonts w:ascii="Symbol" w:hAnsi="Symbol" w:eastAsia="Symbol"/>
        </w:rPr>
        <w:t></w:t>
      </w:r>
      <w:r>
        <w:rPr>
          <w:rFonts w:ascii="Times New Roman" w:hAnsi="Times New Roman" w:eastAsia="宋体"/>
          <w:spacing w:val="-2"/>
        </w:rPr>
        <w:t>0.05</w:t>
      </w:r>
      <w:r>
        <w:t>的显著性水平下，解释变量中理</w:t>
      </w:r>
      <w:r>
        <w:rPr>
          <w:spacing w:val="-1"/>
        </w:rPr>
        <w:t>性预期与经济适用房投资没有通过显著性</w:t>
      </w:r>
      <w:r>
        <w:rPr>
          <w:rFonts w:ascii="Times New Roman" w:hAnsi="Times New Roman" w:eastAsia="宋体"/>
          <w:i/>
        </w:rPr>
        <w:t>t</w:t>
      </w:r>
      <w:r>
        <w:rPr>
          <w:spacing w:val="-2"/>
        </w:rPr>
        <w:t>检验，其他变量通过了</w:t>
      </w:r>
      <w:r>
        <w:rPr>
          <w:rFonts w:ascii="Times New Roman" w:hAnsi="Times New Roman" w:eastAsia="宋体"/>
          <w:i/>
        </w:rPr>
        <w:t>t</w:t>
      </w:r>
      <w:r>
        <w:t>检验。这一结论说明在</w:t>
      </w:r>
    </w:p>
    <w:p w:rsidR="0018722C">
      <w:pPr>
        <w:topLinePunct/>
      </w:pPr>
      <w:r>
        <w:rPr>
          <w:rFonts w:ascii="Times New Roman" w:eastAsia="Times New Roman"/>
        </w:rPr>
        <w:t>1999~2010</w:t>
      </w:r>
      <w:r>
        <w:t>年间，</w:t>
      </w:r>
      <w:r>
        <w:rPr>
          <w:rFonts w:ascii="Times New Roman" w:eastAsia="Times New Roman"/>
        </w:rPr>
        <w:t>35</w:t>
      </w:r>
      <w:r>
        <w:t>个大中城市商品住宅市场参与者的购房行为并不受理性房价预期的影响，</w:t>
      </w:r>
      <w:r w:rsidR="001852F3">
        <w:t xml:space="preserve">但这并不能说明购房决策不受非理性预期的影响；样本期内经适房政策的实施对商品住宅需求没有显著影响。因为该模型中理性预期没有通过显著性检验，故在此处不对该模型做具体</w:t>
      </w:r>
      <w:r>
        <w:t>分析，下文中会针对近视预期及无预期情形展开研究。</w:t>
      </w:r>
    </w:p>
    <w:p w:rsidR="0018722C">
      <w:pPr>
        <w:pStyle w:val="a8"/>
        <w:topLinePunct/>
      </w:pPr>
      <w:r>
        <w:rPr>
          <w:rFonts w:cstheme="minorBidi" w:hAnsiTheme="minorHAnsi" w:eastAsiaTheme="minorHAnsi" w:asciiTheme="minorHAnsi" w:ascii="黑体" w:hAnsi="黑体" w:eastAsia="黑体" w:hint="eastAsia"/>
        </w:rPr>
        <w:t>表</w:t>
      </w:r>
      <w:r>
        <w:rPr>
          <w:rFonts w:ascii="黑体" w:hAnsi="黑体" w:eastAsia="黑体" w:hint="eastAsia" w:cstheme="minorBidi"/>
        </w:rPr>
        <w:t> </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15</w:t>
      </w:r>
      <w:r>
        <w:t xml:space="preserve">  </w:t>
      </w:r>
      <w:r>
        <w:rPr>
          <w:rFonts w:ascii="黑体" w:hAnsi="黑体" w:eastAsia="黑体" w:hint="eastAsia" w:cstheme="minorBidi"/>
        </w:rPr>
        <w:t>理</w:t>
      </w:r>
      <w:r>
        <w:rPr>
          <w:rFonts w:ascii="黑体" w:hAnsi="黑体" w:eastAsia="黑体" w:hint="eastAsia" w:cstheme="minorBidi"/>
        </w:rPr>
        <w:t>性预期</w:t>
      </w:r>
      <w:r>
        <w:rPr>
          <w:rFonts w:ascii="黑体" w:hAnsi="黑体" w:eastAsia="黑体" w:hint="eastAsia" w:cstheme="minorBidi"/>
        </w:rPr>
        <w:t>模</w:t>
      </w:r>
      <w:r>
        <w:rPr>
          <w:rFonts w:ascii="黑体" w:hAnsi="黑体" w:eastAsia="黑体" w:hint="eastAsia" w:cstheme="minorBidi"/>
        </w:rPr>
        <w:t>型Ⅰ稳</w:t>
      </w:r>
      <w:r>
        <w:rPr>
          <w:rFonts w:ascii="黑体" w:hAnsi="黑体" w:eastAsia="黑体" w:hint="eastAsia" w:cstheme="minorBidi"/>
        </w:rPr>
        <w:t>健</w:t>
      </w:r>
      <w:r>
        <w:rPr>
          <w:rFonts w:ascii="黑体" w:hAnsi="黑体" w:eastAsia="黑体" w:hint="eastAsia" w:cstheme="minorBidi"/>
        </w:rPr>
        <w:t>型</w:t>
      </w:r>
      <w:r>
        <w:rPr>
          <w:rFonts w:ascii="Times New Roman" w:hAnsi="Times New Roman" w:eastAsia="Times New Roman" w:cstheme="minorBidi"/>
        </w:rPr>
        <w:t>OLS</w:t>
      </w:r>
      <w:r>
        <w:rPr>
          <w:rFonts w:ascii="黑体" w:hAnsi="黑体" w:eastAsia="黑体" w:hint="eastAsia" w:cstheme="minorBidi"/>
        </w:rPr>
        <w:t>估计结果</w:t>
      </w:r>
    </w:p>
    <w:tbl>
      <w:tblPr>
        <w:tblW w:w="5000" w:type="pct"/>
        <w:tblInd w:w="2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27"/>
        <w:gridCol w:w="2032"/>
        <w:gridCol w:w="1948"/>
        <w:gridCol w:w="1886"/>
        <w:gridCol w:w="1785"/>
      </w:tblGrid>
      <w:tr>
        <w:trPr>
          <w:tblHeader/>
        </w:trPr>
        <w:tc>
          <w:tcPr>
            <w:tcW w:w="964"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64" w:type="pct"/>
            <w:vAlign w:val="center"/>
          </w:tcPr>
          <w:p w:rsidR="0018722C">
            <w:pPr>
              <w:pStyle w:val="ac"/>
              <w:topLinePunct/>
              <w:ind w:leftChars="0" w:left="0" w:rightChars="0" w:right="0" w:firstLineChars="0" w:firstLine="0"/>
              <w:spacing w:line="240" w:lineRule="atLeast"/>
            </w:pPr>
            <w:r>
              <w:t></w:t>
            </w:r>
            <w:r>
              <w:t>0</w:t>
            </w:r>
          </w:p>
        </w:tc>
        <w:tc>
          <w:tcPr>
            <w:tcW w:w="1072" w:type="pct"/>
            <w:vAlign w:val="center"/>
          </w:tcPr>
          <w:p w:rsidR="0018722C">
            <w:pPr>
              <w:pStyle w:val="affff9"/>
              <w:topLinePunct/>
              <w:ind w:leftChars="0" w:left="0" w:rightChars="0" w:right="0" w:firstLineChars="0" w:firstLine="0"/>
              <w:spacing w:line="240" w:lineRule="atLeast"/>
            </w:pPr>
            <w:r>
              <w:t>-6.268405</w:t>
            </w:r>
          </w:p>
        </w:tc>
        <w:tc>
          <w:tcPr>
            <w:tcW w:w="1028" w:type="pct"/>
            <w:vAlign w:val="center"/>
          </w:tcPr>
          <w:p w:rsidR="0018722C">
            <w:pPr>
              <w:pStyle w:val="affff9"/>
              <w:topLinePunct/>
              <w:ind w:leftChars="0" w:left="0" w:rightChars="0" w:right="0" w:firstLineChars="0" w:firstLine="0"/>
              <w:spacing w:line="240" w:lineRule="atLeast"/>
            </w:pPr>
            <w:r>
              <w:t>3.246624</w:t>
            </w:r>
          </w:p>
        </w:tc>
        <w:tc>
          <w:tcPr>
            <w:tcW w:w="995" w:type="pct"/>
            <w:vAlign w:val="center"/>
          </w:tcPr>
          <w:p w:rsidR="0018722C">
            <w:pPr>
              <w:pStyle w:val="affff9"/>
              <w:topLinePunct/>
              <w:ind w:leftChars="0" w:left="0" w:rightChars="0" w:right="0" w:firstLineChars="0" w:firstLine="0"/>
              <w:spacing w:line="240" w:lineRule="atLeast"/>
            </w:pPr>
            <w:r>
              <w:t>-1.93</w:t>
            </w:r>
          </w:p>
        </w:tc>
        <w:tc>
          <w:tcPr>
            <w:tcW w:w="942" w:type="pct"/>
            <w:vAlign w:val="center"/>
          </w:tcPr>
          <w:p w:rsidR="0018722C">
            <w:pPr>
              <w:pStyle w:val="affff9"/>
              <w:topLinePunct/>
              <w:ind w:leftChars="0" w:left="0" w:rightChars="0" w:right="0" w:firstLineChars="0" w:firstLine="0"/>
              <w:spacing w:line="240" w:lineRule="atLeast"/>
            </w:pPr>
            <w:r>
              <w:t>0.062</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1</w:t>
            </w:r>
          </w:p>
        </w:tc>
        <w:tc>
          <w:tcPr>
            <w:tcW w:w="1072" w:type="pct"/>
            <w:vAlign w:val="center"/>
          </w:tcPr>
          <w:p w:rsidR="0018722C">
            <w:pPr>
              <w:pStyle w:val="affff9"/>
              <w:topLinePunct/>
              <w:ind w:leftChars="0" w:left="0" w:rightChars="0" w:right="0" w:firstLineChars="0" w:firstLine="0"/>
              <w:spacing w:line="240" w:lineRule="atLeast"/>
            </w:pPr>
            <w:r>
              <w:t>0.1912553</w:t>
            </w:r>
          </w:p>
        </w:tc>
        <w:tc>
          <w:tcPr>
            <w:tcW w:w="1028" w:type="pct"/>
            <w:vAlign w:val="center"/>
          </w:tcPr>
          <w:p w:rsidR="0018722C">
            <w:pPr>
              <w:pStyle w:val="affff9"/>
              <w:topLinePunct/>
              <w:ind w:leftChars="0" w:left="0" w:rightChars="0" w:right="0" w:firstLineChars="0" w:firstLine="0"/>
              <w:spacing w:line="240" w:lineRule="atLeast"/>
            </w:pPr>
            <w:r>
              <w:t>0.1603987</w:t>
            </w:r>
          </w:p>
        </w:tc>
        <w:tc>
          <w:tcPr>
            <w:tcW w:w="995" w:type="pct"/>
            <w:vAlign w:val="center"/>
          </w:tcPr>
          <w:p w:rsidR="0018722C">
            <w:pPr>
              <w:pStyle w:val="affff9"/>
              <w:topLinePunct/>
              <w:ind w:leftChars="0" w:left="0" w:rightChars="0" w:right="0" w:firstLineChars="0" w:firstLine="0"/>
              <w:spacing w:line="240" w:lineRule="atLeast"/>
            </w:pPr>
            <w:r>
              <w:t>1.19</w:t>
            </w:r>
          </w:p>
        </w:tc>
        <w:tc>
          <w:tcPr>
            <w:tcW w:w="942" w:type="pct"/>
            <w:vAlign w:val="center"/>
          </w:tcPr>
          <w:p w:rsidR="0018722C">
            <w:pPr>
              <w:pStyle w:val="affff9"/>
              <w:topLinePunct/>
              <w:ind w:leftChars="0" w:left="0" w:rightChars="0" w:right="0" w:firstLineChars="0" w:firstLine="0"/>
              <w:spacing w:line="240" w:lineRule="atLeast"/>
            </w:pPr>
            <w:r>
              <w:t>0.241</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2</w:t>
            </w:r>
          </w:p>
        </w:tc>
        <w:tc>
          <w:tcPr>
            <w:tcW w:w="1072" w:type="pct"/>
            <w:vAlign w:val="center"/>
          </w:tcPr>
          <w:p w:rsidR="0018722C">
            <w:pPr>
              <w:pStyle w:val="affff9"/>
              <w:topLinePunct/>
              <w:ind w:leftChars="0" w:left="0" w:rightChars="0" w:right="0" w:firstLineChars="0" w:firstLine="0"/>
              <w:spacing w:line="240" w:lineRule="atLeast"/>
            </w:pPr>
            <w:r>
              <w:t>-0.179733</w:t>
            </w:r>
          </w:p>
        </w:tc>
        <w:tc>
          <w:tcPr>
            <w:tcW w:w="1028" w:type="pct"/>
            <w:vAlign w:val="center"/>
          </w:tcPr>
          <w:p w:rsidR="0018722C">
            <w:pPr>
              <w:pStyle w:val="affff9"/>
              <w:topLinePunct/>
              <w:ind w:leftChars="0" w:left="0" w:rightChars="0" w:right="0" w:firstLineChars="0" w:firstLine="0"/>
              <w:spacing w:line="240" w:lineRule="atLeast"/>
            </w:pPr>
            <w:r>
              <w:t>0.0561957</w:t>
            </w:r>
          </w:p>
        </w:tc>
        <w:tc>
          <w:tcPr>
            <w:tcW w:w="995" w:type="pct"/>
            <w:vAlign w:val="center"/>
          </w:tcPr>
          <w:p w:rsidR="0018722C">
            <w:pPr>
              <w:pStyle w:val="affff9"/>
              <w:topLinePunct/>
              <w:ind w:leftChars="0" w:left="0" w:rightChars="0" w:right="0" w:firstLineChars="0" w:firstLine="0"/>
              <w:spacing w:line="240" w:lineRule="atLeast"/>
            </w:pPr>
            <w:r>
              <w:t>-3.20</w:t>
            </w:r>
          </w:p>
        </w:tc>
        <w:tc>
          <w:tcPr>
            <w:tcW w:w="942" w:type="pct"/>
            <w:vAlign w:val="center"/>
          </w:tcPr>
          <w:p w:rsidR="0018722C">
            <w:pPr>
              <w:pStyle w:val="affff9"/>
              <w:topLinePunct/>
              <w:ind w:leftChars="0" w:left="0" w:rightChars="0" w:right="0" w:firstLineChars="0" w:firstLine="0"/>
              <w:spacing w:line="240" w:lineRule="atLeast"/>
            </w:pPr>
            <w:r>
              <w:t>0.003</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3</w:t>
            </w:r>
          </w:p>
        </w:tc>
        <w:tc>
          <w:tcPr>
            <w:tcW w:w="1072" w:type="pct"/>
            <w:vAlign w:val="center"/>
          </w:tcPr>
          <w:p w:rsidR="0018722C">
            <w:pPr>
              <w:pStyle w:val="affff9"/>
              <w:topLinePunct/>
              <w:ind w:leftChars="0" w:left="0" w:rightChars="0" w:right="0" w:firstLineChars="0" w:firstLine="0"/>
              <w:spacing w:line="240" w:lineRule="atLeast"/>
            </w:pPr>
            <w:r>
              <w:t>1.623224</w:t>
            </w:r>
          </w:p>
        </w:tc>
        <w:tc>
          <w:tcPr>
            <w:tcW w:w="1028" w:type="pct"/>
            <w:vAlign w:val="center"/>
          </w:tcPr>
          <w:p w:rsidR="0018722C">
            <w:pPr>
              <w:pStyle w:val="affff9"/>
              <w:topLinePunct/>
              <w:ind w:leftChars="0" w:left="0" w:rightChars="0" w:right="0" w:firstLineChars="0" w:firstLine="0"/>
              <w:spacing w:line="240" w:lineRule="atLeast"/>
            </w:pPr>
            <w:r>
              <w:t>0.5029209</w:t>
            </w:r>
          </w:p>
        </w:tc>
        <w:tc>
          <w:tcPr>
            <w:tcW w:w="995" w:type="pct"/>
            <w:vAlign w:val="center"/>
          </w:tcPr>
          <w:p w:rsidR="0018722C">
            <w:pPr>
              <w:pStyle w:val="affff9"/>
              <w:topLinePunct/>
              <w:ind w:leftChars="0" w:left="0" w:rightChars="0" w:right="0" w:firstLineChars="0" w:firstLine="0"/>
              <w:spacing w:line="240" w:lineRule="atLeast"/>
            </w:pPr>
            <w:r>
              <w:t>3.23</w:t>
            </w:r>
          </w:p>
        </w:tc>
        <w:tc>
          <w:tcPr>
            <w:tcW w:w="942" w:type="pct"/>
            <w:vAlign w:val="center"/>
          </w:tcPr>
          <w:p w:rsidR="0018722C">
            <w:pPr>
              <w:pStyle w:val="affff9"/>
              <w:topLinePunct/>
              <w:ind w:leftChars="0" w:left="0" w:rightChars="0" w:right="0" w:firstLineChars="0" w:firstLine="0"/>
              <w:spacing w:line="240" w:lineRule="atLeast"/>
            </w:pPr>
            <w:r>
              <w:t>0.003</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4</w:t>
            </w:r>
          </w:p>
        </w:tc>
        <w:tc>
          <w:tcPr>
            <w:tcW w:w="1072" w:type="pct"/>
            <w:vAlign w:val="center"/>
          </w:tcPr>
          <w:p w:rsidR="0018722C">
            <w:pPr>
              <w:pStyle w:val="affff9"/>
              <w:topLinePunct/>
              <w:ind w:leftChars="0" w:left="0" w:rightChars="0" w:right="0" w:firstLineChars="0" w:firstLine="0"/>
              <w:spacing w:line="240" w:lineRule="atLeast"/>
            </w:pPr>
            <w:r>
              <w:t>-0.018133</w:t>
            </w:r>
          </w:p>
        </w:tc>
        <w:tc>
          <w:tcPr>
            <w:tcW w:w="1028" w:type="pct"/>
            <w:vAlign w:val="center"/>
          </w:tcPr>
          <w:p w:rsidR="0018722C">
            <w:pPr>
              <w:pStyle w:val="affff9"/>
              <w:topLinePunct/>
              <w:ind w:leftChars="0" w:left="0" w:rightChars="0" w:right="0" w:firstLineChars="0" w:firstLine="0"/>
              <w:spacing w:line="240" w:lineRule="atLeast"/>
            </w:pPr>
            <w:r>
              <w:t>0.0071385</w:t>
            </w:r>
          </w:p>
        </w:tc>
        <w:tc>
          <w:tcPr>
            <w:tcW w:w="995" w:type="pct"/>
            <w:vAlign w:val="center"/>
          </w:tcPr>
          <w:p w:rsidR="0018722C">
            <w:pPr>
              <w:pStyle w:val="affff9"/>
              <w:topLinePunct/>
              <w:ind w:leftChars="0" w:left="0" w:rightChars="0" w:right="0" w:firstLineChars="0" w:firstLine="0"/>
              <w:spacing w:line="240" w:lineRule="atLeast"/>
            </w:pPr>
            <w:r>
              <w:t>-2.54</w:t>
            </w:r>
          </w:p>
        </w:tc>
        <w:tc>
          <w:tcPr>
            <w:tcW w:w="942" w:type="pct"/>
            <w:vAlign w:val="center"/>
          </w:tcPr>
          <w:p w:rsidR="0018722C">
            <w:pPr>
              <w:pStyle w:val="affff9"/>
              <w:topLinePunct/>
              <w:ind w:leftChars="0" w:left="0" w:rightChars="0" w:right="0" w:firstLineChars="0" w:firstLine="0"/>
              <w:spacing w:line="240" w:lineRule="atLeast"/>
            </w:pPr>
            <w:r>
              <w:t>0.016</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5</w:t>
            </w:r>
          </w:p>
        </w:tc>
        <w:tc>
          <w:tcPr>
            <w:tcW w:w="1072" w:type="pct"/>
            <w:vAlign w:val="center"/>
          </w:tcPr>
          <w:p w:rsidR="0018722C">
            <w:pPr>
              <w:pStyle w:val="affff9"/>
              <w:topLinePunct/>
              <w:ind w:leftChars="0" w:left="0" w:rightChars="0" w:right="0" w:firstLineChars="0" w:firstLine="0"/>
              <w:spacing w:line="240" w:lineRule="atLeast"/>
            </w:pPr>
            <w:r>
              <w:t>-1.406066</w:t>
            </w:r>
          </w:p>
        </w:tc>
        <w:tc>
          <w:tcPr>
            <w:tcW w:w="1028" w:type="pct"/>
            <w:vAlign w:val="center"/>
          </w:tcPr>
          <w:p w:rsidR="0018722C">
            <w:pPr>
              <w:pStyle w:val="affff9"/>
              <w:topLinePunct/>
              <w:ind w:leftChars="0" w:left="0" w:rightChars="0" w:right="0" w:firstLineChars="0" w:firstLine="0"/>
              <w:spacing w:line="240" w:lineRule="atLeast"/>
            </w:pPr>
            <w:r>
              <w:t>0.1020265</w:t>
            </w:r>
          </w:p>
        </w:tc>
        <w:tc>
          <w:tcPr>
            <w:tcW w:w="995" w:type="pct"/>
            <w:vAlign w:val="center"/>
          </w:tcPr>
          <w:p w:rsidR="0018722C">
            <w:pPr>
              <w:pStyle w:val="affff9"/>
              <w:topLinePunct/>
              <w:ind w:leftChars="0" w:left="0" w:rightChars="0" w:right="0" w:firstLineChars="0" w:firstLine="0"/>
              <w:spacing w:line="240" w:lineRule="atLeast"/>
            </w:pPr>
            <w:r>
              <w:t>-13.78</w:t>
            </w:r>
          </w:p>
        </w:tc>
        <w:tc>
          <w:tcPr>
            <w:tcW w:w="942" w:type="pct"/>
            <w:vAlign w:val="center"/>
          </w:tcPr>
          <w:p w:rsidR="0018722C">
            <w:pPr>
              <w:pStyle w:val="affff9"/>
              <w:topLinePunct/>
              <w:ind w:leftChars="0" w:left="0" w:rightChars="0" w:right="0" w:firstLineChars="0" w:firstLine="0"/>
              <w:spacing w:line="240" w:lineRule="atLeast"/>
            </w:pPr>
            <w:r>
              <w:t>0.000</w:t>
            </w:r>
          </w:p>
        </w:tc>
      </w:tr>
      <w:tr>
        <w:tc>
          <w:tcPr>
            <w:tcW w:w="964" w:type="pct"/>
            <w:vAlign w:val="center"/>
          </w:tcPr>
          <w:p w:rsidR="0018722C">
            <w:pPr>
              <w:pStyle w:val="ac"/>
              <w:topLinePunct/>
              <w:ind w:leftChars="0" w:left="0" w:rightChars="0" w:right="0" w:firstLineChars="0" w:firstLine="0"/>
              <w:spacing w:line="240" w:lineRule="atLeast"/>
            </w:pPr>
            <w:r>
              <w:t></w:t>
            </w:r>
            <w:r>
              <w:rPr>
                <w:vertAlign w:val="subscript"/>
                /&gt;
              </w:rPr>
              <w:t>6</w:t>
            </w:r>
          </w:p>
        </w:tc>
        <w:tc>
          <w:tcPr>
            <w:tcW w:w="1072" w:type="pct"/>
            <w:vAlign w:val="center"/>
          </w:tcPr>
          <w:p w:rsidR="0018722C">
            <w:pPr>
              <w:pStyle w:val="affff9"/>
              <w:topLinePunct/>
              <w:ind w:leftChars="0" w:left="0" w:rightChars="0" w:right="0" w:firstLineChars="0" w:firstLine="0"/>
              <w:spacing w:line="240" w:lineRule="atLeast"/>
            </w:pPr>
            <w:r>
              <w:t>1.065042</w:t>
            </w:r>
          </w:p>
        </w:tc>
        <w:tc>
          <w:tcPr>
            <w:tcW w:w="1028" w:type="pct"/>
            <w:vAlign w:val="center"/>
          </w:tcPr>
          <w:p w:rsidR="0018722C">
            <w:pPr>
              <w:pStyle w:val="affff9"/>
              <w:topLinePunct/>
              <w:ind w:leftChars="0" w:left="0" w:rightChars="0" w:right="0" w:firstLineChars="0" w:firstLine="0"/>
              <w:spacing w:line="240" w:lineRule="atLeast"/>
            </w:pPr>
            <w:r>
              <w:t>0.3114091</w:t>
            </w:r>
          </w:p>
        </w:tc>
        <w:tc>
          <w:tcPr>
            <w:tcW w:w="995" w:type="pct"/>
            <w:vAlign w:val="center"/>
          </w:tcPr>
          <w:p w:rsidR="0018722C">
            <w:pPr>
              <w:pStyle w:val="affff9"/>
              <w:topLinePunct/>
              <w:ind w:leftChars="0" w:left="0" w:rightChars="0" w:right="0" w:firstLineChars="0" w:firstLine="0"/>
              <w:spacing w:line="240" w:lineRule="atLeast"/>
            </w:pPr>
            <w:r>
              <w:t>3.42</w:t>
            </w:r>
          </w:p>
        </w:tc>
        <w:tc>
          <w:tcPr>
            <w:tcW w:w="942" w:type="pct"/>
            <w:vAlign w:val="center"/>
          </w:tcPr>
          <w:p w:rsidR="0018722C">
            <w:pPr>
              <w:pStyle w:val="affff9"/>
              <w:topLinePunct/>
              <w:ind w:leftChars="0" w:left="0" w:rightChars="0" w:right="0" w:firstLineChars="0" w:firstLine="0"/>
              <w:spacing w:line="240" w:lineRule="atLeast"/>
            </w:pPr>
            <w:r>
              <w:t>0.002</w:t>
            </w:r>
          </w:p>
        </w:tc>
      </w:tr>
      <w:tr>
        <w:tc>
          <w:tcPr>
            <w:tcW w:w="964" w:type="pct"/>
            <w:vAlign w:val="center"/>
          </w:tcPr>
          <w:p w:rsidR="0018722C">
            <w:pPr>
              <w:pStyle w:val="ac"/>
              <w:topLinePunct/>
              <w:ind w:leftChars="0" w:left="0" w:rightChars="0" w:right="0" w:firstLineChars="0" w:firstLine="0"/>
              <w:spacing w:line="240" w:lineRule="atLeast"/>
            </w:pPr>
            <w:r>
              <w:t></w:t>
            </w:r>
            <w:r>
              <w:t>7</w:t>
            </w:r>
          </w:p>
        </w:tc>
        <w:tc>
          <w:tcPr>
            <w:tcW w:w="1072" w:type="pct"/>
            <w:vAlign w:val="center"/>
          </w:tcPr>
          <w:p w:rsidR="0018722C">
            <w:pPr>
              <w:pStyle w:val="affff9"/>
              <w:topLinePunct/>
              <w:ind w:leftChars="0" w:left="0" w:rightChars="0" w:right="0" w:firstLineChars="0" w:firstLine="0"/>
              <w:spacing w:line="240" w:lineRule="atLeast"/>
            </w:pPr>
            <w:r>
              <w:t>0.0159107</w:t>
            </w:r>
          </w:p>
        </w:tc>
        <w:tc>
          <w:tcPr>
            <w:tcW w:w="1028" w:type="pct"/>
            <w:vAlign w:val="center"/>
          </w:tcPr>
          <w:p w:rsidR="0018722C">
            <w:pPr>
              <w:pStyle w:val="affff9"/>
              <w:topLinePunct/>
              <w:ind w:leftChars="0" w:left="0" w:rightChars="0" w:right="0" w:firstLineChars="0" w:firstLine="0"/>
              <w:spacing w:line="240" w:lineRule="atLeast"/>
            </w:pPr>
            <w:r>
              <w:t>0.0380303</w:t>
            </w:r>
          </w:p>
        </w:tc>
        <w:tc>
          <w:tcPr>
            <w:tcW w:w="995" w:type="pct"/>
            <w:vAlign w:val="center"/>
          </w:tcPr>
          <w:p w:rsidR="0018722C">
            <w:pPr>
              <w:pStyle w:val="affff9"/>
              <w:topLinePunct/>
              <w:ind w:leftChars="0" w:left="0" w:rightChars="0" w:right="0" w:firstLineChars="0" w:firstLine="0"/>
              <w:spacing w:line="240" w:lineRule="atLeast"/>
            </w:pPr>
            <w:r>
              <w:t>0.42</w:t>
            </w:r>
          </w:p>
        </w:tc>
        <w:tc>
          <w:tcPr>
            <w:tcW w:w="942" w:type="pct"/>
            <w:vAlign w:val="center"/>
          </w:tcPr>
          <w:p w:rsidR="0018722C">
            <w:pPr>
              <w:pStyle w:val="affff9"/>
              <w:topLinePunct/>
              <w:ind w:leftChars="0" w:left="0" w:rightChars="0" w:right="0" w:firstLineChars="0" w:firstLine="0"/>
              <w:spacing w:line="240" w:lineRule="atLeast"/>
            </w:pPr>
            <w:r>
              <w:t>0.678</w:t>
            </w:r>
          </w:p>
        </w:tc>
      </w:tr>
      <w:tr>
        <w:tc>
          <w:tcPr>
            <w:tcW w:w="964" w:type="pct"/>
            <w:vAlign w:val="center"/>
          </w:tcPr>
          <w:p w:rsidR="0018722C">
            <w:pPr>
              <w:pStyle w:val="ac"/>
              <w:topLinePunct/>
              <w:ind w:leftChars="0" w:left="0" w:rightChars="0" w:right="0" w:firstLineChars="0" w:firstLine="0"/>
              <w:spacing w:line="240" w:lineRule="atLeast"/>
            </w:pPr>
            <w:r>
              <w:t>R</w:t>
            </w:r>
            <w:r>
              <w:rPr>
                <w:vertAlign w:val="subscript"/>
                /&gt;
              </w:rPr>
              <w:t>2</w:t>
            </w:r>
          </w:p>
        </w:tc>
        <w:tc>
          <w:tcPr>
            <w:tcW w:w="1072" w:type="pct"/>
            <w:vAlign w:val="center"/>
          </w:tcPr>
          <w:p w:rsidR="0018722C">
            <w:pPr>
              <w:pStyle w:val="a5"/>
              <w:topLinePunct/>
              <w:ind w:leftChars="0" w:left="0" w:rightChars="0" w:right="0" w:firstLineChars="0" w:firstLine="0"/>
              <w:spacing w:line="240" w:lineRule="atLeast"/>
            </w:pPr>
          </w:p>
        </w:tc>
        <w:tc>
          <w:tcPr>
            <w:tcW w:w="2023" w:type="pct"/>
            <w:gridSpan w:val="2"/>
            <w:vAlign w:val="center"/>
          </w:tcPr>
          <w:p w:rsidR="0018722C">
            <w:pPr>
              <w:pStyle w:val="affff9"/>
              <w:topLinePunct/>
              <w:ind w:leftChars="0" w:left="0" w:rightChars="0" w:right="0" w:firstLineChars="0" w:firstLine="0"/>
              <w:spacing w:line="240" w:lineRule="atLeast"/>
            </w:pPr>
            <w:r>
              <w:t>0.8514</w:t>
            </w:r>
          </w:p>
        </w:tc>
        <w:tc>
          <w:tcPr>
            <w:tcW w:w="942" w:type="pct"/>
            <w:vAlign w:val="center"/>
          </w:tcPr>
          <w:p w:rsidR="0018722C">
            <w:pPr>
              <w:pStyle w:val="ad"/>
              <w:topLinePunct/>
              <w:ind w:leftChars="0" w:left="0" w:rightChars="0" w:right="0" w:firstLineChars="0" w:firstLine="0"/>
              <w:spacing w:line="240" w:lineRule="atLeast"/>
            </w:pPr>
          </w:p>
        </w:tc>
      </w:tr>
      <w:tr>
        <w:tc>
          <w:tcPr>
            <w:tcW w:w="964" w:type="pct"/>
            <w:vAlign w:val="center"/>
          </w:tcPr>
          <w:p w:rsidR="0018722C">
            <w:pPr>
              <w:pStyle w:val="ac"/>
              <w:topLinePunct/>
              <w:ind w:leftChars="0" w:left="0" w:rightChars="0" w:right="0" w:firstLineChars="0" w:firstLine="0"/>
              <w:spacing w:line="240" w:lineRule="atLeast"/>
            </w:pPr>
          </w:p>
          <w:p w:rsidR="0018722C">
            <w:pPr>
              <w:pStyle w:val="a5"/>
              <w:topLinePunct/>
            </w:pPr>
            <w:r>
              <w:pict>
                <v:group style="width:6.15pt;height:.5pt;mso-position-horizontal-relative:char;mso-position-vertical-relative:line" coordorigin="0,0" coordsize="123,10">
                  <v:line style="position:absolute" from="0,5" to="123,5" stroked="true" strokeweight=".48627pt" strokecolor="#000000">
                    <v:stroke dashstyle="solid"/>
                  </v:line>
                </v:group>
              </w:pict>
            </w:r>
            <w:r/>
          </w:p>
          <w:p w:rsidR="0018722C">
            <w:pPr>
              <w:pStyle w:val="affff1"/>
              <w:topLinePunct/>
              <w:ind w:leftChars="0" w:left="0" w:rightChars="0" w:right="0" w:firstLineChars="0" w:firstLine="0"/>
              <w:spacing w:line="240" w:lineRule="atLeast"/>
            </w:pPr>
            <w:r>
              <w:t>R </w:t>
            </w:r>
            <w:r>
              <w:t>2</w:t>
            </w:r>
          </w:p>
        </w:tc>
        <w:tc>
          <w:tcPr>
            <w:tcW w:w="1072" w:type="pct"/>
            <w:vAlign w:val="center"/>
          </w:tcPr>
          <w:p w:rsidR="0018722C">
            <w:pPr>
              <w:pStyle w:val="a5"/>
              <w:topLinePunct/>
              <w:ind w:leftChars="0" w:left="0" w:rightChars="0" w:right="0" w:firstLineChars="0" w:firstLine="0"/>
              <w:spacing w:line="240" w:lineRule="atLeast"/>
            </w:pPr>
          </w:p>
        </w:tc>
        <w:tc>
          <w:tcPr>
            <w:tcW w:w="2023" w:type="pct"/>
            <w:gridSpan w:val="2"/>
            <w:vAlign w:val="center"/>
          </w:tcPr>
          <w:p w:rsidR="0018722C">
            <w:pPr>
              <w:pStyle w:val="affff9"/>
              <w:topLinePunct/>
              <w:ind w:leftChars="0" w:left="0" w:rightChars="0" w:right="0" w:firstLineChars="0" w:firstLine="0"/>
              <w:spacing w:line="240" w:lineRule="atLeast"/>
            </w:pPr>
            <w:r>
              <w:t>0.8353</w:t>
            </w:r>
          </w:p>
        </w:tc>
        <w:tc>
          <w:tcPr>
            <w:tcW w:w="942" w:type="pct"/>
            <w:vAlign w:val="center"/>
          </w:tcPr>
          <w:p w:rsidR="0018722C">
            <w:pPr>
              <w:pStyle w:val="ad"/>
              <w:topLinePunct/>
              <w:ind w:leftChars="0" w:left="0" w:rightChars="0" w:right="0" w:firstLineChars="0" w:firstLine="0"/>
              <w:spacing w:line="240" w:lineRule="atLeast"/>
            </w:pPr>
          </w:p>
        </w:tc>
      </w:tr>
      <w:tr>
        <w:tc>
          <w:tcPr>
            <w:tcW w:w="964"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检验</w:t>
            </w:r>
          </w:p>
        </w:tc>
        <w:tc>
          <w:tcPr>
            <w:tcW w:w="107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2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Prob&gt;F=0.0000</w:t>
            </w:r>
          </w:p>
        </w:tc>
        <w:tc>
          <w:tcPr>
            <w:tcW w:w="94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3"/>
        <w:topLinePunct/>
        <w:ind w:left="200" w:hangingChars="200" w:hanging="200"/>
      </w:pPr>
      <w:bookmarkStart w:id="789255" w:name="_Toc686789255"/>
      <w:bookmarkStart w:name="_bookmark116" w:id="266"/>
      <w:bookmarkEnd w:id="266"/>
      <w:r>
        <w:t>6.5.5</w:t>
      </w:r>
      <w:r>
        <w:t xml:space="preserve"> </w:t>
      </w:r>
      <w:bookmarkStart w:name="_bookmark116" w:id="267"/>
      <w:bookmarkEnd w:id="267"/>
      <w:r>
        <w:t>近视预期情形下的实证检验</w:t>
      </w:r>
      <w:bookmarkEnd w:id="789255"/>
    </w:p>
    <w:p w:rsidR="0018722C">
      <w:pPr>
        <w:pStyle w:val="Heading4"/>
        <w:topLinePunct/>
        <w:ind w:left="200" w:hangingChars="200" w:hanging="200"/>
      </w:pPr>
      <w:r>
        <w:t>（</w:t>
      </w:r>
      <w:r>
        <w:t>1</w:t>
      </w:r>
      <w:r>
        <w:t>）</w:t>
      </w:r>
      <w:r>
        <w:t>模型检验</w:t>
      </w:r>
    </w:p>
    <w:p w:rsidR="0018722C">
      <w:pPr>
        <w:topLinePunct/>
      </w:pPr>
      <w:r>
        <w:t>对模型</w:t>
      </w:r>
      <w:r>
        <w:t>（</w:t>
      </w:r>
      <w:r>
        <w:rPr>
          <w:rFonts w:ascii="Times New Roman" w:eastAsia="Times New Roman"/>
        </w:rPr>
        <w:t>6.36</w:t>
      </w:r>
      <w:r>
        <w:t>）</w:t>
      </w:r>
      <w:r>
        <w:t>的检验结果如下：</w:t>
      </w:r>
    </w:p>
    <w:p w:rsidR="0018722C">
      <w:pPr>
        <w:pStyle w:val="a8"/>
        <w:topLinePunct/>
      </w:pPr>
      <w:r>
        <w:rPr>
          <w:rFonts w:cstheme="minorBidi" w:hAnsiTheme="minorHAnsi" w:eastAsiaTheme="minorHAnsi" w:asciiTheme="minorHAnsi" w:ascii="黑体" w:hAnsi="黑体" w:eastAsia="黑体" w:hint="eastAsia"/>
        </w:rPr>
        <w:t>表</w:t>
      </w:r>
      <w:r>
        <w:rPr>
          <w:rFonts w:ascii="黑体" w:hAnsi="黑体" w:eastAsia="黑体" w:hint="eastAsia" w:cstheme="minorBidi"/>
        </w:rPr>
        <w:t> </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16</w:t>
      </w:r>
      <w:r>
        <w:t xml:space="preserve">  </w:t>
      </w:r>
      <w:r>
        <w:rPr>
          <w:rFonts w:ascii="黑体" w:hAnsi="黑体" w:eastAsia="黑体" w:hint="eastAsia" w:cstheme="minorBidi"/>
        </w:rPr>
        <w:t>近视</w:t>
      </w:r>
      <w:r>
        <w:rPr>
          <w:rFonts w:ascii="黑体" w:hAnsi="黑体" w:eastAsia="黑体" w:hint="eastAsia" w:cstheme="minorBidi"/>
        </w:rPr>
        <w:t>预</w:t>
      </w:r>
      <w:r>
        <w:rPr>
          <w:rFonts w:ascii="黑体" w:hAnsi="黑体" w:eastAsia="黑体" w:hint="eastAsia" w:cstheme="minorBidi"/>
        </w:rPr>
        <w:t>期模</w:t>
      </w:r>
      <w:r>
        <w:rPr>
          <w:rFonts w:ascii="黑体" w:hAnsi="黑体" w:eastAsia="黑体" w:hint="eastAsia" w:cstheme="minorBidi"/>
        </w:rPr>
        <w:t>型</w:t>
      </w:r>
      <w:r>
        <w:rPr>
          <w:rFonts w:ascii="黑体" w:hAnsi="黑体" w:eastAsia="黑体" w:hint="eastAsia" w:cstheme="minorBidi"/>
        </w:rPr>
        <w:t>Ⅱ</w:t>
      </w:r>
      <w:r>
        <w:rPr>
          <w:rFonts w:ascii="黑体" w:hAnsi="黑体" w:eastAsia="黑体" w:hint="eastAsia" w:cstheme="minorBidi"/>
        </w:rPr>
        <w:t>检</w:t>
      </w:r>
      <w:r>
        <w:rPr>
          <w:rFonts w:ascii="黑体" w:hAnsi="黑体" w:eastAsia="黑体" w:hint="eastAsia" w:cstheme="minorBidi"/>
        </w:rPr>
        <w:t>验结果</w:t>
      </w:r>
    </w:p>
    <w:tbl>
      <w:tblPr>
        <w:tblW w:w="5000" w:type="pct"/>
        <w:tblInd w:w="3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1"/>
        <w:gridCol w:w="3846"/>
        <w:gridCol w:w="3352"/>
      </w:tblGrid>
      <w:tr>
        <w:trPr>
          <w:tblHeader/>
        </w:trPr>
        <w:tc>
          <w:tcPr>
            <w:tcW w:w="1075" w:type="pct"/>
            <w:vAlign w:val="center"/>
            <w:tcBorders>
              <w:bottom w:val="single" w:sz="4" w:space="0" w:color="auto"/>
            </w:tcBorders>
          </w:tcPr>
          <w:p w:rsidR="0018722C">
            <w:pPr>
              <w:pStyle w:val="a7"/>
              <w:topLinePunct/>
              <w:ind w:leftChars="0" w:left="0" w:rightChars="0" w:right="0" w:firstLineChars="0" w:firstLine="0"/>
              <w:spacing w:line="240" w:lineRule="atLeast"/>
            </w:pPr>
            <w:r>
              <w:t>检验方法</w:t>
            </w:r>
          </w:p>
        </w:tc>
        <w:tc>
          <w:tcPr>
            <w:tcW w:w="2097"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828" w:type="pct"/>
            <w:vAlign w:val="center"/>
            <w:tcBorders>
              <w:bottom w:val="single" w:sz="4" w:space="0" w:color="auto"/>
            </w:tcBorders>
          </w:tcPr>
          <w:p w:rsidR="0018722C">
            <w:pPr>
              <w:pStyle w:val="a7"/>
              <w:topLinePunct/>
              <w:ind w:leftChars="0" w:left="0" w:rightChars="0" w:right="0" w:firstLineChars="0" w:firstLine="0"/>
              <w:spacing w:line="240" w:lineRule="atLeast"/>
            </w:pPr>
            <w:r>
              <w:t>统计量及 </w:t>
            </w:r>
            <w:r>
              <w:t>P </w:t>
            </w:r>
            <w:r>
              <w:t>值</w:t>
            </w:r>
          </w:p>
        </w:tc>
      </w:tr>
      <w:tr>
        <w:tc>
          <w:tcPr>
            <w:tcW w:w="1075" w:type="pct"/>
            <w:vAlign w:val="center"/>
          </w:tcPr>
          <w:p w:rsidR="0018722C">
            <w:pPr>
              <w:pStyle w:val="ac"/>
              <w:topLinePunct/>
              <w:ind w:leftChars="0" w:left="0" w:rightChars="0" w:right="0" w:firstLineChars="0" w:firstLine="0"/>
              <w:spacing w:line="240" w:lineRule="atLeast"/>
            </w:pPr>
            <w:r>
              <w:t>F </w:t>
            </w:r>
            <w:r>
              <w:t>检验</w:t>
            </w:r>
          </w:p>
        </w:tc>
        <w:tc>
          <w:tcPr>
            <w:tcW w:w="2097" w:type="pct"/>
            <w:vAlign w:val="center"/>
          </w:tcPr>
          <w:p w:rsidR="0018722C">
            <w:pPr>
              <w:pStyle w:val="a5"/>
              <w:topLinePunct/>
              <w:ind w:leftChars="0" w:left="0" w:rightChars="0" w:right="0" w:firstLineChars="0" w:firstLine="0"/>
              <w:spacing w:line="240" w:lineRule="atLeast"/>
            </w:pPr>
            <w:r>
              <w:t>真实模型是混合模型</w:t>
            </w:r>
          </w:p>
        </w:tc>
        <w:tc>
          <w:tcPr>
            <w:tcW w:w="1828" w:type="pct"/>
            <w:vAlign w:val="center"/>
          </w:tcPr>
          <w:p w:rsidR="0018722C">
            <w:pPr>
              <w:pStyle w:val="affff9"/>
              <w:topLinePunct/>
              <w:ind w:leftChars="0" w:left="0" w:rightChars="0" w:right="0" w:firstLineChars="0" w:firstLine="0"/>
              <w:spacing w:line="240" w:lineRule="atLeast"/>
            </w:pPr>
            <w:r>
              <w:t>19.35</w:t>
            </w:r>
          </w:p>
          <w:p w:rsidR="0018722C">
            <w:pPr>
              <w:pStyle w:val="ad"/>
              <w:topLinePunct/>
              <w:ind w:leftChars="0" w:left="0" w:rightChars="0" w:right="0" w:firstLineChars="0" w:firstLine="0"/>
              <w:spacing w:line="240" w:lineRule="atLeast"/>
            </w:pPr>
            <w:r>
              <w:t>(</w:t>
            </w:r>
            <w:r>
              <w:t xml:space="preserve">0.0000</w:t>
            </w:r>
            <w:r>
              <w:t>)</w:t>
            </w:r>
          </w:p>
        </w:tc>
      </w:tr>
      <w:tr>
        <w:tc>
          <w:tcPr>
            <w:tcW w:w="1075" w:type="pct"/>
            <w:vAlign w:val="center"/>
          </w:tcPr>
          <w:p w:rsidR="0018722C">
            <w:pPr>
              <w:pStyle w:val="ac"/>
              <w:topLinePunct/>
              <w:ind w:leftChars="0" w:left="0" w:rightChars="0" w:right="0" w:firstLineChars="0" w:firstLine="0"/>
              <w:spacing w:line="240" w:lineRule="atLeast"/>
            </w:pPr>
            <w:r>
              <w:t>LM </w:t>
            </w:r>
            <w:r>
              <w:t>检验</w:t>
            </w:r>
          </w:p>
        </w:tc>
        <w:tc>
          <w:tcPr>
            <w:tcW w:w="2097" w:type="pct"/>
            <w:vAlign w:val="center"/>
          </w:tcPr>
          <w:p w:rsidR="0018722C">
            <w:pPr>
              <w:pStyle w:val="a5"/>
              <w:topLinePunct/>
              <w:ind w:leftChars="0" w:left="0" w:rightChars="0" w:right="0" w:firstLineChars="0" w:firstLine="0"/>
              <w:spacing w:line="240" w:lineRule="atLeast"/>
            </w:pPr>
            <w:r>
              <w:t>真实模型是混合模型</w:t>
            </w:r>
          </w:p>
        </w:tc>
        <w:tc>
          <w:tcPr>
            <w:tcW w:w="1828" w:type="pct"/>
            <w:vAlign w:val="center"/>
          </w:tcPr>
          <w:p w:rsidR="0018722C">
            <w:pPr>
              <w:pStyle w:val="affff9"/>
              <w:topLinePunct/>
              <w:ind w:leftChars="0" w:left="0" w:rightChars="0" w:right="0" w:firstLineChars="0" w:firstLine="0"/>
              <w:spacing w:line="240" w:lineRule="atLeast"/>
            </w:pPr>
            <w:r>
              <w:t>634.82</w:t>
            </w:r>
          </w:p>
          <w:p w:rsidR="0018722C">
            <w:pPr>
              <w:pStyle w:val="ad"/>
              <w:topLinePunct/>
              <w:ind w:leftChars="0" w:left="0" w:rightChars="0" w:right="0" w:firstLineChars="0" w:firstLine="0"/>
              <w:spacing w:line="240" w:lineRule="atLeast"/>
            </w:pPr>
            <w:r>
              <w:t>(</w:t>
            </w:r>
            <w:r>
              <w:t xml:space="preserve">0.0000</w:t>
            </w:r>
            <w:r>
              <w:t>)</w:t>
            </w:r>
          </w:p>
        </w:tc>
      </w:tr>
      <w:tr>
        <w:tc>
          <w:tcPr>
            <w:tcW w:w="1075" w:type="pct"/>
            <w:vAlign w:val="center"/>
          </w:tcPr>
          <w:p w:rsidR="0018722C">
            <w:pPr>
              <w:pStyle w:val="ac"/>
              <w:topLinePunct/>
              <w:ind w:leftChars="0" w:left="0" w:rightChars="0" w:right="0" w:firstLineChars="0" w:firstLine="0"/>
              <w:spacing w:line="240" w:lineRule="atLeast"/>
            </w:pPr>
            <w:r>
              <w:t>Hausman </w:t>
            </w:r>
            <w:r>
              <w:t>检验</w:t>
            </w:r>
          </w:p>
        </w:tc>
        <w:tc>
          <w:tcPr>
            <w:tcW w:w="2097" w:type="pct"/>
            <w:vAlign w:val="center"/>
          </w:tcPr>
          <w:p w:rsidR="0018722C">
            <w:pPr>
              <w:pStyle w:val="a5"/>
              <w:topLinePunct/>
              <w:ind w:leftChars="0" w:left="0" w:rightChars="0" w:right="0" w:firstLineChars="0" w:firstLine="0"/>
              <w:spacing w:line="240" w:lineRule="atLeast"/>
            </w:pPr>
            <w:r>
              <w:t>真实模型是个体随机效应模型</w:t>
            </w:r>
          </w:p>
        </w:tc>
        <w:tc>
          <w:tcPr>
            <w:tcW w:w="1828" w:type="pct"/>
            <w:vAlign w:val="center"/>
          </w:tcPr>
          <w:p w:rsidR="0018722C">
            <w:pPr>
              <w:pStyle w:val="affff9"/>
              <w:topLinePunct/>
              <w:ind w:leftChars="0" w:left="0" w:rightChars="0" w:right="0" w:firstLineChars="0" w:firstLine="0"/>
              <w:spacing w:line="240" w:lineRule="atLeast"/>
            </w:pPr>
            <w:r>
              <w:t>27.78</w:t>
            </w:r>
          </w:p>
          <w:p w:rsidR="0018722C">
            <w:pPr>
              <w:pStyle w:val="ad"/>
              <w:topLinePunct/>
              <w:ind w:leftChars="0" w:left="0" w:rightChars="0" w:right="0" w:firstLineChars="0" w:firstLine="0"/>
              <w:spacing w:line="240" w:lineRule="atLeast"/>
            </w:pPr>
            <w:r>
              <w:t>(</w:t>
            </w:r>
            <w:r>
              <w:t xml:space="preserve">0.0002</w:t>
            </w:r>
            <w:r>
              <w:t>)</w:t>
            </w:r>
          </w:p>
        </w:tc>
      </w:tr>
      <w:tr>
        <w:tc>
          <w:tcPr>
            <w:tcW w:w="1075" w:type="pct"/>
            <w:vAlign w:val="center"/>
            <w:tcBorders>
              <w:top w:val="single" w:sz="4" w:space="0" w:color="auto"/>
            </w:tcBorders>
          </w:tcPr>
          <w:p w:rsidR="0018722C">
            <w:pPr>
              <w:pStyle w:val="ac"/>
              <w:topLinePunct/>
              <w:ind w:leftChars="0" w:left="0" w:rightChars="0" w:right="0" w:firstLineChars="0" w:firstLine="0"/>
              <w:spacing w:line="240" w:lineRule="atLeast"/>
            </w:pPr>
            <w:r>
              <w:t>修正的沃尔德检验</w:t>
            </w:r>
          </w:p>
        </w:tc>
        <w:tc>
          <w:tcPr>
            <w:tcW w:w="2097" w:type="pct"/>
            <w:vAlign w:val="center"/>
            <w:tcBorders>
              <w:top w:val="single" w:sz="4" w:space="0" w:color="auto"/>
            </w:tcBorders>
          </w:tcPr>
          <w:p w:rsidR="0018722C">
            <w:pPr>
              <w:pStyle w:val="aff1"/>
              <w:topLinePunct/>
              <w:ind w:leftChars="0" w:left="0" w:rightChars="0" w:right="0" w:firstLineChars="0" w:firstLine="0"/>
              <w:spacing w:line="240" w:lineRule="atLeast"/>
            </w:pPr>
            <w:r>
              <w:t>面板数据组间同方差</w:t>
            </w:r>
          </w:p>
        </w:tc>
        <w:tc>
          <w:tcPr>
            <w:tcW w:w="1828" w:type="pct"/>
            <w:vAlign w:val="center"/>
            <w:tcBorders>
              <w:top w:val="single" w:sz="4" w:space="0" w:color="auto"/>
            </w:tcBorders>
          </w:tcPr>
          <w:p w:rsidR="0018722C">
            <w:pPr>
              <w:pStyle w:val="affff9"/>
              <w:topLinePunct/>
              <w:ind w:leftChars="0" w:left="0" w:rightChars="0" w:right="0" w:firstLineChars="0" w:firstLine="0"/>
              <w:spacing w:line="240" w:lineRule="atLeast"/>
            </w:pPr>
            <w:r>
              <w:t>886.22</w:t>
            </w:r>
          </w:p>
          <w:p w:rsidR="0018722C">
            <w:pPr>
              <w:pStyle w:val="ad"/>
              <w:topLinePunct/>
              <w:ind w:leftChars="0" w:left="0" w:rightChars="0" w:right="0" w:firstLineChars="0" w:firstLine="0"/>
              <w:spacing w:line="240" w:lineRule="atLeast"/>
            </w:pPr>
            <w:r>
              <w:t>(</w:t>
            </w:r>
            <w:r>
              <w:t xml:space="preserve">0.0000</w:t>
            </w:r>
            <w:r>
              <w:t>)</w:t>
            </w:r>
          </w:p>
        </w:tc>
      </w:tr>
    </w:tbl>
    <w:p w:rsidR="0018722C">
      <w:pPr>
        <w:pStyle w:val="affa"/>
      </w:pPr>
    </w:p>
    <w:p w:rsidR="0018722C">
      <w:pPr>
        <w:topLinePunct/>
      </w:pPr>
      <w:r>
        <w:rPr>
          <w:rFonts w:cstheme="minorBidi" w:hAnsiTheme="minorHAnsi" w:eastAsiaTheme="minorHAnsi" w:asciiTheme="minorHAnsi"/>
        </w:rPr>
        <w:t>说明：小括号内为各检验对应的</w:t>
      </w:r>
      <w:r>
        <w:rPr>
          <w:rFonts w:ascii="Times New Roman" w:eastAsia="Times New Roman" w:cstheme="minorBidi" w:hAnsiTheme="minorHAnsi"/>
        </w:rPr>
        <w:t>P</w:t>
      </w:r>
      <w:r>
        <w:rPr>
          <w:rFonts w:cstheme="minorBidi" w:hAnsiTheme="minorHAnsi" w:eastAsiaTheme="minorHAnsi" w:asciiTheme="minorHAnsi"/>
        </w:rPr>
        <w:t>值。</w:t>
      </w:r>
    </w:p>
    <w:p w:rsidR="0018722C">
      <w:pPr>
        <w:topLinePunct/>
      </w:pPr>
      <w:r>
        <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16</w:t>
      </w:r>
      <w:r>
        <w:t>显示，</w:t>
      </w:r>
      <w:r>
        <w:rPr>
          <w:rFonts w:ascii="Times New Roman" w:hAnsi="Times New Roman" w:eastAsia="宋体"/>
        </w:rPr>
        <w:t>F</w:t>
      </w:r>
      <w:r>
        <w:t>检验的</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0000</w:t>
      </w:r>
      <w:r>
        <w:t>，拒绝了原假设，认为固定效应模型是优于混合回</w:t>
      </w:r>
      <w:r>
        <w:t>归模型的。进一步通过固定效应的最小二乘虚拟变量模型</w:t>
      </w:r>
      <w:r>
        <w:t>（</w:t>
      </w:r>
      <w:r>
        <w:rPr>
          <w:rFonts w:ascii="Times New Roman" w:hAnsi="Times New Roman" w:eastAsia="宋体"/>
          <w:spacing w:val="-6"/>
        </w:rPr>
        <w:t>LSDV</w:t>
      </w:r>
      <w:r>
        <w:t>）</w:t>
      </w:r>
      <w:r>
        <w:t>来考察</w:t>
      </w:r>
      <w:r>
        <w:t>（</w:t>
      </w:r>
      <w:r>
        <w:t xml:space="preserve">模型估计结果略</w:t>
      </w:r>
      <w:r>
        <w:t>）</w:t>
      </w:r>
      <w:r>
        <w:t>显示绝大多数个体虚拟变量均非常显著</w:t>
      </w:r>
      <w:r>
        <w:t>（</w:t>
      </w:r>
      <w:r>
        <w:rPr>
          <w:rFonts w:ascii="Times New Roman" w:hAnsi="Times New Roman" w:eastAsia="宋体"/>
          <w:w w:val="99"/>
        </w:rPr>
        <w:t>P</w:t>
      </w:r>
      <w:r>
        <w:rPr>
          <w:spacing w:val="-10"/>
        </w:rPr>
        <w:t>值为</w:t>
      </w:r>
      <w:r>
        <w:rPr>
          <w:rFonts w:ascii="Times New Roman" w:hAnsi="Times New Roman" w:eastAsia="宋体"/>
        </w:rPr>
        <w:t>0</w:t>
      </w:r>
      <w:r>
        <w:rPr>
          <w:rFonts w:ascii="Times New Roman" w:hAnsi="Times New Roman" w:eastAsia="宋体"/>
          <w:spacing w:val="0"/>
        </w:rPr>
        <w:t>.</w:t>
      </w:r>
      <w:r>
        <w:rPr>
          <w:rFonts w:ascii="Times New Roman" w:hAnsi="Times New Roman" w:eastAsia="宋体"/>
        </w:rPr>
        <w:t>000</w:t>
      </w:r>
      <w:r>
        <w:t>）</w:t>
      </w:r>
      <w:r>
        <w:t>，故可以拒绝</w:t>
      </w:r>
      <w:r>
        <w:rPr>
          <w:rFonts w:ascii="Times New Roman" w:hAnsi="Times New Roman" w:eastAsia="宋体"/>
          <w:i/>
        </w:rPr>
        <w:t>H</w:t>
      </w:r>
      <w:r>
        <w:rPr>
          <w:rFonts w:ascii="Times New Roman" w:hAnsi="Times New Roman" w:eastAsia="宋体"/>
          <w:i/>
        </w:rPr>
        <w:t> </w:t>
      </w:r>
      <w:r>
        <w:rPr>
          <w:rFonts w:ascii="Times New Roman" w:hAnsi="Times New Roman" w:eastAsia="宋体"/>
        </w:rPr>
        <w:t>0</w:t>
      </w:r>
      <w:r>
        <w:t>，认为存在个体效应，</w:t>
      </w:r>
      <w:r>
        <w:t>不应使用混合回归。</w:t>
      </w:r>
      <w:r>
        <w:rPr>
          <w:rFonts w:ascii="Times New Roman" w:hAnsi="Times New Roman" w:eastAsia="宋体"/>
        </w:rPr>
        <w:t>LM</w:t>
      </w:r>
      <w:r>
        <w:t>检验拒绝了不存在个体随机效应的原假设，认为在随机效应与混合回归之间应该选择随机效应模型；</w:t>
      </w:r>
      <w:r>
        <w:rPr>
          <w:rFonts w:ascii="Times New Roman" w:hAnsi="Times New Roman" w:eastAsia="宋体"/>
        </w:rPr>
        <w:t>Hausman</w:t>
      </w:r>
      <w:r>
        <w:t>检验</w:t>
      </w:r>
      <w:r>
        <w:rPr>
          <w:rFonts w:ascii="Times New Roman" w:hAnsi="Times New Roman" w:eastAsia="宋体"/>
        </w:rPr>
        <w:t>P</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0002</w:t>
      </w:r>
      <w:r>
        <w:t>，拒绝了原假设，应该使用固定效应模型，而非随机效应模型；修正的沃尔德检验强列拒绝了“组间同方差”的原假设，</w:t>
      </w:r>
      <w:r w:rsidR="001852F3">
        <w:t xml:space="preserve">即存在“组间异方差”，为了使模型估计结果更加可靠，应该采用稳健型估计方法来考察参数的显著性。</w:t>
      </w:r>
    </w:p>
    <w:p w:rsidR="0018722C">
      <w:pPr>
        <w:pStyle w:val="Heading4"/>
        <w:topLinePunct/>
        <w:ind w:left="200" w:hangingChars="200" w:hanging="200"/>
      </w:pPr>
      <w:r>
        <w:t>（</w:t>
      </w:r>
      <w:r>
        <w:t>2</w:t>
      </w:r>
      <w:r>
        <w:t>）</w:t>
      </w:r>
      <w:r>
        <w:t>近视预期模型Ⅱ估计结果与分析</w:t>
      </w:r>
    </w:p>
    <w:p w:rsidR="0018722C">
      <w:pPr>
        <w:pStyle w:val="ae"/>
        <w:topLinePunct/>
      </w:pPr>
      <w:r>
        <w:pict>
          <v:line style="position:absolute;mso-position-horizontal-relative:page;mso-position-vertical-relative:paragraph;z-index:-492520" from="275.304291pt,9.416252pt" to="282.60642pt,9.416252pt" stroked="true" strokeweight=".473291pt" strokecolor="#000000">
            <v:stroke dashstyle="solid"/>
            <w10:wrap type="none"/>
          </v:line>
        </w:pict>
      </w:r>
      <w:r>
        <w:rPr>
          <w:spacing w:val="-2"/>
        </w:rPr>
        <w:t>近视预期模型Ⅱ估计结果见</w:t>
      </w:r>
      <w:r>
        <w:rPr>
          <w:spacing w:val="-2"/>
        </w:rPr>
        <w:t>表</w:t>
      </w:r>
      <w:r>
        <w:rPr>
          <w:rFonts w:ascii="Times New Roman" w:hAnsi="Times New Roman" w:eastAsia="宋体"/>
        </w:rPr>
        <w:t>6</w:t>
      </w:r>
      <w:r>
        <w:rPr>
          <w:rFonts w:ascii="Times New Roman" w:hAnsi="Times New Roman" w:eastAsia="宋体"/>
        </w:rPr>
        <w:t>.</w:t>
      </w:r>
      <w:r>
        <w:rPr>
          <w:rFonts w:ascii="Times New Roman" w:hAnsi="Times New Roman" w:eastAsia="宋体"/>
        </w:rPr>
        <w:t>17</w:t>
      </w:r>
      <w:r>
        <w:rPr>
          <w:spacing w:val="-20"/>
        </w:rPr>
        <w:t>：</w:t>
      </w:r>
      <w:r>
        <w:rPr>
          <w:rFonts w:ascii="Times New Roman" w:hAnsi="Times New Roman" w:eastAsia="宋体"/>
          <w:i/>
        </w:rPr>
        <w:t>R </w:t>
      </w:r>
      <w:r>
        <w:rPr>
          <w:rFonts w:ascii="Times New Roman" w:hAnsi="Times New Roman" w:eastAsia="宋体"/>
          <w:sz w:val="14"/>
        </w:rPr>
        <w:t>2</w:t>
      </w:r>
      <w:r>
        <w:rPr>
          <w:rFonts w:ascii="Symbol" w:hAnsi="Symbol" w:eastAsia="Symbol"/>
        </w:rPr>
        <w:t></w:t>
      </w:r>
      <w:r>
        <w:rPr>
          <w:rFonts w:ascii="Times New Roman" w:hAnsi="Times New Roman" w:eastAsia="宋体"/>
          <w:spacing w:val="-2"/>
        </w:rPr>
        <w:t>0.8483</w:t>
      </w:r>
      <w:r>
        <w:rPr>
          <w:spacing w:val="-2"/>
        </w:rPr>
        <w:t>，说明模型对样本观测值的拟合情况良</w:t>
      </w:r>
      <w:r>
        <w:rPr>
          <w:spacing w:val="-2"/>
        </w:rPr>
        <w:t>好；通过了除常数项外的其他解释变量的联合显著性</w:t>
      </w:r>
      <w:r>
        <w:rPr>
          <w:rFonts w:ascii="Times New Roman" w:hAnsi="Times New Roman" w:eastAsia="宋体"/>
        </w:rPr>
        <w:t>F</w:t>
      </w:r>
      <w:r>
        <w:rPr>
          <w:spacing w:val="2"/>
        </w:rPr>
        <w:t>检验；在</w:t>
      </w:r>
      <w:r>
        <w:rPr>
          <w:rFonts w:ascii="Symbol" w:hAnsi="Symbol" w:eastAsia="Symbol"/>
          <w:i/>
          <w:sz w:val="25"/>
        </w:rPr>
        <w:t></w:t>
      </w:r>
      <w:r>
        <w:rPr>
          <w:rFonts w:ascii="Symbol" w:hAnsi="Symbol" w:eastAsia="Symbol"/>
        </w:rPr>
        <w:t></w:t>
      </w:r>
      <w:r>
        <w:rPr>
          <w:rFonts w:ascii="Times New Roman" w:hAnsi="Times New Roman" w:eastAsia="宋体"/>
          <w:spacing w:val="-2"/>
        </w:rPr>
        <w:t>0.05</w:t>
      </w:r>
      <w:r>
        <w:t>的显著性水平下，</w:t>
      </w:r>
      <w:r w:rsidR="001852F3">
        <w:t xml:space="preserve">解释变量中近视预期、房价收入比、城市总人口、存款准备金率、土地交易价格通过了显著</w:t>
      </w:r>
    </w:p>
    <w:p w:rsidR="0018722C">
      <w:pPr>
        <w:topLinePunct/>
      </w:pPr>
      <w:r>
        <w:t>性</w:t>
      </w:r>
      <w:r>
        <w:rPr>
          <w:rFonts w:ascii="Times New Roman" w:hAnsi="Times New Roman" w:eastAsia="宋体"/>
          <w:i/>
        </w:rPr>
        <w:t>t</w:t>
      </w:r>
      <w:r>
        <w:t>检验；在</w:t>
      </w:r>
      <w:r>
        <w:rPr>
          <w:rFonts w:ascii="Symbol" w:hAnsi="Symbol" w:eastAsia="Symbol"/>
          <w:i/>
        </w:rPr>
        <w:t></w:t>
      </w:r>
      <w:r>
        <w:rPr>
          <w:rFonts w:ascii="Symbol" w:hAnsi="Symbol" w:eastAsia="Symbol"/>
        </w:rPr>
        <w:t></w:t>
      </w:r>
      <w:r w:rsidR="001852F3">
        <w:rPr>
          <w:rFonts w:ascii="Times New Roman" w:hAnsi="Times New Roman" w:eastAsia="宋体"/>
        </w:rPr>
        <w:t xml:space="preserve">0.1</w:t>
      </w:r>
      <w:r>
        <w:t>的显著性水平下，贷款利率通过了显著性检验。对</w:t>
      </w:r>
      <w:r>
        <w:t>表</w:t>
      </w:r>
      <w:r>
        <w:rPr>
          <w:rFonts w:ascii="Times New Roman" w:hAnsi="Times New Roman" w:eastAsia="宋体"/>
        </w:rPr>
        <w:t>6</w:t>
      </w:r>
      <w:r>
        <w:rPr>
          <w:rFonts w:ascii="Times New Roman" w:hAnsi="Times New Roman" w:eastAsia="宋体"/>
        </w:rPr>
        <w:t>.</w:t>
      </w:r>
      <w:r>
        <w:rPr>
          <w:rFonts w:ascii="Times New Roman" w:hAnsi="Times New Roman" w:eastAsia="宋体"/>
        </w:rPr>
        <w:t>17</w:t>
      </w:r>
      <w:r>
        <w:t>中参数估计结</w:t>
      </w:r>
      <w:r>
        <w:t>果的分析如下：</w:t>
      </w:r>
    </w:p>
    <w:p w:rsidR="0018722C">
      <w:pPr>
        <w:pStyle w:val="a8"/>
        <w:topLinePunct/>
      </w:pPr>
      <w:r>
        <w:rPr>
          <w:rFonts w:cstheme="minorBidi" w:hAnsiTheme="minorHAnsi" w:eastAsiaTheme="minorHAnsi" w:asciiTheme="minorHAnsi" w:ascii="黑体" w:hAnsi="黑体" w:eastAsia="黑体" w:hint="eastAsia"/>
        </w:rPr>
        <w:t>表</w:t>
      </w:r>
      <w:r>
        <w:rPr>
          <w:rFonts w:ascii="黑体" w:hAnsi="黑体" w:eastAsia="黑体" w:hint="eastAsia" w:cstheme="minorBidi"/>
        </w:rPr>
        <w:t> </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17</w:t>
      </w:r>
      <w:r>
        <w:t xml:space="preserve">  </w:t>
      </w:r>
      <w:r>
        <w:rPr>
          <w:rFonts w:ascii="黑体" w:hAnsi="黑体" w:eastAsia="黑体" w:hint="eastAsia" w:cstheme="minorBidi"/>
        </w:rPr>
        <w:t>近视</w:t>
      </w:r>
      <w:r>
        <w:rPr>
          <w:rFonts w:ascii="黑体" w:hAnsi="黑体" w:eastAsia="黑体" w:hint="eastAsia" w:cstheme="minorBidi"/>
        </w:rPr>
        <w:t>预</w:t>
      </w:r>
      <w:r>
        <w:rPr>
          <w:rFonts w:ascii="黑体" w:hAnsi="黑体" w:eastAsia="黑体" w:hint="eastAsia" w:cstheme="minorBidi"/>
        </w:rPr>
        <w:t>期模</w:t>
      </w:r>
      <w:r>
        <w:rPr>
          <w:rFonts w:ascii="黑体" w:hAnsi="黑体" w:eastAsia="黑体" w:hint="eastAsia" w:cstheme="minorBidi"/>
        </w:rPr>
        <w:t>型</w:t>
      </w:r>
      <w:r>
        <w:rPr>
          <w:rFonts w:ascii="黑体" w:hAnsi="黑体" w:eastAsia="黑体" w:hint="eastAsia" w:cstheme="minorBidi"/>
        </w:rPr>
        <w:t>Ⅱ</w:t>
      </w:r>
      <w:r>
        <w:rPr>
          <w:rFonts w:ascii="黑体" w:hAnsi="黑体" w:eastAsia="黑体" w:hint="eastAsia" w:cstheme="minorBidi"/>
        </w:rPr>
        <w:t>稳</w:t>
      </w:r>
      <w:r>
        <w:rPr>
          <w:rFonts w:ascii="黑体" w:hAnsi="黑体" w:eastAsia="黑体" w:hint="eastAsia" w:cstheme="minorBidi"/>
        </w:rPr>
        <w:t>健型</w:t>
      </w:r>
      <w:r>
        <w:rPr>
          <w:rFonts w:ascii="Times New Roman" w:hAnsi="Times New Roman" w:eastAsia="Times New Roman" w:cstheme="minorBidi"/>
        </w:rPr>
        <w:t>OLS</w:t>
      </w:r>
      <w:r>
        <w:rPr>
          <w:rFonts w:ascii="黑体" w:hAnsi="黑体" w:eastAsia="黑体" w:hint="eastAsia" w:cstheme="minorBidi"/>
        </w:rPr>
        <w:t>估计结果</w:t>
      </w:r>
    </w:p>
    <w:tbl>
      <w:tblPr>
        <w:tblW w:w="5000" w:type="pct"/>
        <w:tblInd w:w="26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7"/>
        <w:gridCol w:w="2019"/>
        <w:gridCol w:w="1911"/>
        <w:gridCol w:w="1863"/>
        <w:gridCol w:w="1762"/>
      </w:tblGrid>
      <w:tr>
        <w:trPr>
          <w:tblHeader/>
        </w:trPr>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参数</w:t>
            </w:r>
          </w:p>
        </w:tc>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标准误差</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统计量</w:t>
            </w:r>
          </w:p>
        </w:tc>
        <w:tc>
          <w:tcPr>
            <w:tcW w:w="940"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969" w:type="pct"/>
            <w:vAlign w:val="center"/>
          </w:tcPr>
          <w:p w:rsidR="0018722C">
            <w:pPr>
              <w:pStyle w:val="ac"/>
              <w:topLinePunct/>
              <w:ind w:leftChars="0" w:left="0" w:rightChars="0" w:right="0" w:firstLineChars="0" w:firstLine="0"/>
              <w:spacing w:line="240" w:lineRule="atLeast"/>
            </w:pPr>
            <w:r>
              <w:t></w:t>
            </w:r>
            <w:r>
              <w:rPr>
                <w:vertAlign w:val="subscript"/>
                /&gt;
              </w:rPr>
              <w:t>0</w:t>
            </w:r>
          </w:p>
        </w:tc>
        <w:tc>
          <w:tcPr>
            <w:tcW w:w="1077" w:type="pct"/>
            <w:vAlign w:val="center"/>
          </w:tcPr>
          <w:p w:rsidR="0018722C">
            <w:pPr>
              <w:pStyle w:val="affff9"/>
              <w:topLinePunct/>
              <w:ind w:leftChars="0" w:left="0" w:rightChars="0" w:right="0" w:firstLineChars="0" w:firstLine="0"/>
              <w:spacing w:line="240" w:lineRule="atLeast"/>
            </w:pPr>
            <w:r>
              <w:t>-6.568801</w:t>
            </w:r>
          </w:p>
        </w:tc>
        <w:tc>
          <w:tcPr>
            <w:tcW w:w="1020" w:type="pct"/>
            <w:vAlign w:val="center"/>
          </w:tcPr>
          <w:p w:rsidR="0018722C">
            <w:pPr>
              <w:pStyle w:val="affff9"/>
              <w:topLinePunct/>
              <w:ind w:leftChars="0" w:left="0" w:rightChars="0" w:right="0" w:firstLineChars="0" w:firstLine="0"/>
              <w:spacing w:line="240" w:lineRule="atLeast"/>
            </w:pPr>
            <w:r>
              <w:t>3.153257</w:t>
            </w:r>
          </w:p>
        </w:tc>
        <w:tc>
          <w:tcPr>
            <w:tcW w:w="994" w:type="pct"/>
            <w:vAlign w:val="center"/>
          </w:tcPr>
          <w:p w:rsidR="0018722C">
            <w:pPr>
              <w:pStyle w:val="affff9"/>
              <w:topLinePunct/>
              <w:ind w:leftChars="0" w:left="0" w:rightChars="0" w:right="0" w:firstLineChars="0" w:firstLine="0"/>
              <w:spacing w:line="240" w:lineRule="atLeast"/>
            </w:pPr>
            <w:r>
              <w:t>-2.08</w:t>
            </w:r>
          </w:p>
        </w:tc>
        <w:tc>
          <w:tcPr>
            <w:tcW w:w="940" w:type="pct"/>
            <w:vAlign w:val="center"/>
          </w:tcPr>
          <w:p w:rsidR="0018722C">
            <w:pPr>
              <w:pStyle w:val="affff9"/>
              <w:topLinePunct/>
              <w:ind w:leftChars="0" w:left="0" w:rightChars="0" w:right="0" w:firstLineChars="0" w:firstLine="0"/>
              <w:spacing w:line="240" w:lineRule="atLeast"/>
            </w:pPr>
            <w:r>
              <w:t>0.045</w:t>
            </w:r>
          </w:p>
        </w:tc>
      </w:tr>
      <w:tr>
        <w:tc>
          <w:tcPr>
            <w:tcW w:w="969" w:type="pct"/>
            <w:vAlign w:val="center"/>
          </w:tcPr>
          <w:p w:rsidR="0018722C">
            <w:pPr>
              <w:pStyle w:val="ac"/>
              <w:topLinePunct/>
              <w:ind w:leftChars="0" w:left="0" w:rightChars="0" w:right="0" w:firstLineChars="0" w:firstLine="0"/>
              <w:spacing w:line="240" w:lineRule="atLeast"/>
            </w:pPr>
            <w:r>
              <w:t></w:t>
            </w:r>
            <w:r>
              <w:rPr>
                <w:vertAlign w:val="subscript"/>
                /&gt;
              </w:rPr>
              <w:t>1</w:t>
            </w:r>
          </w:p>
        </w:tc>
        <w:tc>
          <w:tcPr>
            <w:tcW w:w="1077" w:type="pct"/>
            <w:vAlign w:val="center"/>
          </w:tcPr>
          <w:p w:rsidR="0018722C">
            <w:pPr>
              <w:pStyle w:val="affff9"/>
              <w:topLinePunct/>
              <w:ind w:leftChars="0" w:left="0" w:rightChars="0" w:right="0" w:firstLineChars="0" w:firstLine="0"/>
              <w:spacing w:line="240" w:lineRule="atLeast"/>
            </w:pPr>
            <w:r>
              <w:t>1.125002</w:t>
            </w:r>
          </w:p>
        </w:tc>
        <w:tc>
          <w:tcPr>
            <w:tcW w:w="1020" w:type="pct"/>
            <w:vAlign w:val="center"/>
          </w:tcPr>
          <w:p w:rsidR="0018722C">
            <w:pPr>
              <w:pStyle w:val="affff9"/>
              <w:topLinePunct/>
              <w:ind w:leftChars="0" w:left="0" w:rightChars="0" w:right="0" w:firstLineChars="0" w:firstLine="0"/>
              <w:spacing w:line="240" w:lineRule="atLeast"/>
            </w:pPr>
            <w:r>
              <w:t>0.2535939</w:t>
            </w:r>
          </w:p>
        </w:tc>
        <w:tc>
          <w:tcPr>
            <w:tcW w:w="994" w:type="pct"/>
            <w:vAlign w:val="center"/>
          </w:tcPr>
          <w:p w:rsidR="0018722C">
            <w:pPr>
              <w:pStyle w:val="affff9"/>
              <w:topLinePunct/>
              <w:ind w:leftChars="0" w:left="0" w:rightChars="0" w:right="0" w:firstLineChars="0" w:firstLine="0"/>
              <w:spacing w:line="240" w:lineRule="atLeast"/>
            </w:pPr>
            <w:r>
              <w:t>4.44</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969" w:type="pct"/>
            <w:vAlign w:val="center"/>
          </w:tcPr>
          <w:p w:rsidR="0018722C">
            <w:pPr>
              <w:pStyle w:val="ac"/>
              <w:topLinePunct/>
              <w:ind w:leftChars="0" w:left="0" w:rightChars="0" w:right="0" w:firstLineChars="0" w:firstLine="0"/>
              <w:spacing w:line="240" w:lineRule="atLeast"/>
            </w:pPr>
            <w:r>
              <w:t></w:t>
            </w:r>
            <w:r>
              <w:rPr>
                <w:vertAlign w:val="subscript"/>
                /&gt;
              </w:rPr>
              <w:t>2</w:t>
            </w:r>
          </w:p>
        </w:tc>
        <w:tc>
          <w:tcPr>
            <w:tcW w:w="1077" w:type="pct"/>
            <w:vAlign w:val="center"/>
          </w:tcPr>
          <w:p w:rsidR="0018722C">
            <w:pPr>
              <w:pStyle w:val="affff9"/>
              <w:topLinePunct/>
              <w:ind w:leftChars="0" w:left="0" w:rightChars="0" w:right="0" w:firstLineChars="0" w:firstLine="0"/>
              <w:spacing w:line="240" w:lineRule="atLeast"/>
            </w:pPr>
            <w:r>
              <w:t>-0.2364624</w:t>
            </w:r>
          </w:p>
        </w:tc>
        <w:tc>
          <w:tcPr>
            <w:tcW w:w="1020" w:type="pct"/>
            <w:vAlign w:val="center"/>
          </w:tcPr>
          <w:p w:rsidR="0018722C">
            <w:pPr>
              <w:pStyle w:val="affff9"/>
              <w:topLinePunct/>
              <w:ind w:leftChars="0" w:left="0" w:rightChars="0" w:right="0" w:firstLineChars="0" w:firstLine="0"/>
              <w:spacing w:line="240" w:lineRule="atLeast"/>
            </w:pPr>
            <w:r>
              <w:t>0.0506002</w:t>
            </w:r>
          </w:p>
        </w:tc>
        <w:tc>
          <w:tcPr>
            <w:tcW w:w="994" w:type="pct"/>
            <w:vAlign w:val="center"/>
          </w:tcPr>
          <w:p w:rsidR="0018722C">
            <w:pPr>
              <w:pStyle w:val="affff9"/>
              <w:topLinePunct/>
              <w:ind w:leftChars="0" w:left="0" w:rightChars="0" w:right="0" w:firstLineChars="0" w:firstLine="0"/>
              <w:spacing w:line="240" w:lineRule="atLeast"/>
            </w:pPr>
            <w:r>
              <w:t>-4.67</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969" w:type="pct"/>
            <w:vAlign w:val="center"/>
          </w:tcPr>
          <w:p w:rsidR="0018722C">
            <w:pPr>
              <w:pStyle w:val="ac"/>
              <w:topLinePunct/>
              <w:ind w:leftChars="0" w:left="0" w:rightChars="0" w:right="0" w:firstLineChars="0" w:firstLine="0"/>
              <w:spacing w:line="240" w:lineRule="atLeast"/>
            </w:pPr>
            <w:r>
              <w:t></w:t>
            </w:r>
            <w:r>
              <w:rPr>
                <w:vertAlign w:val="subscript"/>
                /&gt;
              </w:rPr>
              <w:t>3</w:t>
            </w:r>
          </w:p>
        </w:tc>
        <w:tc>
          <w:tcPr>
            <w:tcW w:w="1077" w:type="pct"/>
            <w:vAlign w:val="center"/>
          </w:tcPr>
          <w:p w:rsidR="0018722C">
            <w:pPr>
              <w:pStyle w:val="affff9"/>
              <w:topLinePunct/>
              <w:ind w:leftChars="0" w:left="0" w:rightChars="0" w:right="0" w:firstLineChars="0" w:firstLine="0"/>
              <w:spacing w:line="240" w:lineRule="atLeast"/>
            </w:pPr>
            <w:r>
              <w:t>1.693785</w:t>
            </w:r>
          </w:p>
        </w:tc>
        <w:tc>
          <w:tcPr>
            <w:tcW w:w="1020" w:type="pct"/>
            <w:vAlign w:val="center"/>
          </w:tcPr>
          <w:p w:rsidR="0018722C">
            <w:pPr>
              <w:pStyle w:val="affff9"/>
              <w:topLinePunct/>
              <w:ind w:leftChars="0" w:left="0" w:rightChars="0" w:right="0" w:firstLineChars="0" w:firstLine="0"/>
              <w:spacing w:line="240" w:lineRule="atLeast"/>
            </w:pPr>
            <w:r>
              <w:t>0.4899582</w:t>
            </w:r>
          </w:p>
        </w:tc>
        <w:tc>
          <w:tcPr>
            <w:tcW w:w="994" w:type="pct"/>
            <w:vAlign w:val="center"/>
          </w:tcPr>
          <w:p w:rsidR="0018722C">
            <w:pPr>
              <w:pStyle w:val="affff9"/>
              <w:topLinePunct/>
              <w:ind w:leftChars="0" w:left="0" w:rightChars="0" w:right="0" w:firstLineChars="0" w:firstLine="0"/>
              <w:spacing w:line="240" w:lineRule="atLeast"/>
            </w:pPr>
            <w:r>
              <w:t>3.46</w:t>
            </w:r>
          </w:p>
        </w:tc>
        <w:tc>
          <w:tcPr>
            <w:tcW w:w="940" w:type="pct"/>
            <w:vAlign w:val="center"/>
          </w:tcPr>
          <w:p w:rsidR="0018722C">
            <w:pPr>
              <w:pStyle w:val="affff9"/>
              <w:topLinePunct/>
              <w:ind w:leftChars="0" w:left="0" w:rightChars="0" w:right="0" w:firstLineChars="0" w:firstLine="0"/>
              <w:spacing w:line="240" w:lineRule="atLeast"/>
            </w:pPr>
            <w:r>
              <w:t>0.001</w:t>
            </w:r>
          </w:p>
        </w:tc>
      </w:tr>
      <w:tr>
        <w:tc>
          <w:tcPr>
            <w:tcW w:w="969" w:type="pct"/>
            <w:vAlign w:val="center"/>
          </w:tcPr>
          <w:p w:rsidR="0018722C">
            <w:pPr>
              <w:pStyle w:val="ac"/>
              <w:topLinePunct/>
              <w:ind w:leftChars="0" w:left="0" w:rightChars="0" w:right="0" w:firstLineChars="0" w:firstLine="0"/>
              <w:spacing w:line="240" w:lineRule="atLeast"/>
            </w:pPr>
            <w:r>
              <w:t></w:t>
            </w:r>
            <w:r>
              <w:rPr>
                <w:vertAlign w:val="subscript"/>
                /&gt;
              </w:rPr>
              <w:t>4</w:t>
            </w:r>
          </w:p>
        </w:tc>
        <w:tc>
          <w:tcPr>
            <w:tcW w:w="1077" w:type="pct"/>
            <w:vAlign w:val="center"/>
          </w:tcPr>
          <w:p w:rsidR="0018722C">
            <w:pPr>
              <w:pStyle w:val="affff9"/>
              <w:topLinePunct/>
              <w:ind w:leftChars="0" w:left="0" w:rightChars="0" w:right="0" w:firstLineChars="0" w:firstLine="0"/>
              <w:spacing w:line="240" w:lineRule="atLeast"/>
            </w:pPr>
            <w:r>
              <w:t>-0.0135713</w:t>
            </w:r>
          </w:p>
        </w:tc>
        <w:tc>
          <w:tcPr>
            <w:tcW w:w="1020" w:type="pct"/>
            <w:vAlign w:val="center"/>
          </w:tcPr>
          <w:p w:rsidR="0018722C">
            <w:pPr>
              <w:pStyle w:val="affff9"/>
              <w:topLinePunct/>
              <w:ind w:leftChars="0" w:left="0" w:rightChars="0" w:right="0" w:firstLineChars="0" w:firstLine="0"/>
              <w:spacing w:line="240" w:lineRule="atLeast"/>
            </w:pPr>
            <w:r>
              <w:t>0.0067423</w:t>
            </w:r>
          </w:p>
        </w:tc>
        <w:tc>
          <w:tcPr>
            <w:tcW w:w="994" w:type="pct"/>
            <w:vAlign w:val="center"/>
          </w:tcPr>
          <w:p w:rsidR="0018722C">
            <w:pPr>
              <w:pStyle w:val="affff9"/>
              <w:topLinePunct/>
              <w:ind w:leftChars="0" w:left="0" w:rightChars="0" w:right="0" w:firstLineChars="0" w:firstLine="0"/>
              <w:spacing w:line="240" w:lineRule="atLeast"/>
            </w:pPr>
            <w:r>
              <w:t>-2.01</w:t>
            </w:r>
          </w:p>
        </w:tc>
        <w:tc>
          <w:tcPr>
            <w:tcW w:w="940" w:type="pct"/>
            <w:vAlign w:val="center"/>
          </w:tcPr>
          <w:p w:rsidR="0018722C">
            <w:pPr>
              <w:pStyle w:val="affff9"/>
              <w:topLinePunct/>
              <w:ind w:leftChars="0" w:left="0" w:rightChars="0" w:right="0" w:firstLineChars="0" w:firstLine="0"/>
              <w:spacing w:line="240" w:lineRule="atLeast"/>
            </w:pPr>
            <w:r>
              <w:t>0.052</w:t>
            </w:r>
          </w:p>
        </w:tc>
      </w:tr>
      <w:tr>
        <w:tc>
          <w:tcPr>
            <w:tcW w:w="969" w:type="pct"/>
            <w:vAlign w:val="center"/>
          </w:tcPr>
          <w:p w:rsidR="0018722C">
            <w:pPr>
              <w:pStyle w:val="ac"/>
              <w:topLinePunct/>
              <w:ind w:leftChars="0" w:left="0" w:rightChars="0" w:right="0" w:firstLineChars="0" w:firstLine="0"/>
              <w:spacing w:line="240" w:lineRule="atLeast"/>
            </w:pPr>
            <w:r>
              <w:t></w:t>
            </w:r>
            <w:r>
              <w:rPr>
                <w:vertAlign w:val="subscript"/>
                /&gt;
              </w:rPr>
              <w:t>5</w:t>
            </w:r>
          </w:p>
        </w:tc>
        <w:tc>
          <w:tcPr>
            <w:tcW w:w="1077" w:type="pct"/>
            <w:vAlign w:val="center"/>
          </w:tcPr>
          <w:p w:rsidR="0018722C">
            <w:pPr>
              <w:pStyle w:val="affff9"/>
              <w:topLinePunct/>
              <w:ind w:leftChars="0" w:left="0" w:rightChars="0" w:right="0" w:firstLineChars="0" w:firstLine="0"/>
              <w:spacing w:line="240" w:lineRule="atLeast"/>
            </w:pPr>
            <w:r>
              <w:t>-1.396908</w:t>
            </w:r>
          </w:p>
        </w:tc>
        <w:tc>
          <w:tcPr>
            <w:tcW w:w="1020" w:type="pct"/>
            <w:vAlign w:val="center"/>
          </w:tcPr>
          <w:p w:rsidR="0018722C">
            <w:pPr>
              <w:pStyle w:val="affff9"/>
              <w:topLinePunct/>
              <w:ind w:leftChars="0" w:left="0" w:rightChars="0" w:right="0" w:firstLineChars="0" w:firstLine="0"/>
              <w:spacing w:line="240" w:lineRule="atLeast"/>
            </w:pPr>
            <w:r>
              <w:t>0.1093054</w:t>
            </w:r>
          </w:p>
        </w:tc>
        <w:tc>
          <w:tcPr>
            <w:tcW w:w="994" w:type="pct"/>
            <w:vAlign w:val="center"/>
          </w:tcPr>
          <w:p w:rsidR="0018722C">
            <w:pPr>
              <w:pStyle w:val="affff9"/>
              <w:topLinePunct/>
              <w:ind w:leftChars="0" w:left="0" w:rightChars="0" w:right="0" w:firstLineChars="0" w:firstLine="0"/>
              <w:spacing w:line="240" w:lineRule="atLeast"/>
            </w:pPr>
            <w:r>
              <w:t>-12.78</w:t>
            </w:r>
          </w:p>
        </w:tc>
        <w:tc>
          <w:tcPr>
            <w:tcW w:w="940" w:type="pct"/>
            <w:vAlign w:val="center"/>
          </w:tcPr>
          <w:p w:rsidR="0018722C">
            <w:pPr>
              <w:pStyle w:val="affff9"/>
              <w:topLinePunct/>
              <w:ind w:leftChars="0" w:left="0" w:rightChars="0" w:right="0" w:firstLineChars="0" w:firstLine="0"/>
              <w:spacing w:line="240" w:lineRule="atLeast"/>
            </w:pPr>
            <w:r>
              <w:t>0.000</w:t>
            </w:r>
          </w:p>
        </w:tc>
      </w:tr>
      <w:tr>
        <w:tc>
          <w:tcPr>
            <w:tcW w:w="969" w:type="pct"/>
            <w:vAlign w:val="center"/>
          </w:tcPr>
          <w:p w:rsidR="0018722C">
            <w:pPr>
              <w:pStyle w:val="ac"/>
              <w:topLinePunct/>
              <w:ind w:leftChars="0" w:left="0" w:rightChars="0" w:right="0" w:firstLineChars="0" w:firstLine="0"/>
              <w:spacing w:line="240" w:lineRule="atLeast"/>
            </w:pPr>
            <w:r>
              <w:t></w:t>
            </w:r>
            <w:r>
              <w:rPr>
                <w:vertAlign w:val="subscript"/>
                /&gt;
              </w:rPr>
              <w:t>6</w:t>
            </w:r>
          </w:p>
        </w:tc>
        <w:tc>
          <w:tcPr>
            <w:tcW w:w="1077" w:type="pct"/>
            <w:vAlign w:val="center"/>
          </w:tcPr>
          <w:p w:rsidR="0018722C">
            <w:pPr>
              <w:pStyle w:val="affff9"/>
              <w:topLinePunct/>
              <w:ind w:leftChars="0" w:left="0" w:rightChars="0" w:right="0" w:firstLineChars="0" w:firstLine="0"/>
              <w:spacing w:line="240" w:lineRule="atLeast"/>
            </w:pPr>
            <w:r>
              <w:t>1.010087</w:t>
            </w:r>
          </w:p>
        </w:tc>
        <w:tc>
          <w:tcPr>
            <w:tcW w:w="1020" w:type="pct"/>
            <w:vAlign w:val="center"/>
          </w:tcPr>
          <w:p w:rsidR="0018722C">
            <w:pPr>
              <w:pStyle w:val="affff9"/>
              <w:topLinePunct/>
              <w:ind w:leftChars="0" w:left="0" w:rightChars="0" w:right="0" w:firstLineChars="0" w:firstLine="0"/>
              <w:spacing w:line="240" w:lineRule="atLeast"/>
            </w:pPr>
            <w:r>
              <w:t>0.2860979</w:t>
            </w:r>
          </w:p>
        </w:tc>
        <w:tc>
          <w:tcPr>
            <w:tcW w:w="994" w:type="pct"/>
            <w:vAlign w:val="center"/>
          </w:tcPr>
          <w:p w:rsidR="0018722C">
            <w:pPr>
              <w:pStyle w:val="affff9"/>
              <w:topLinePunct/>
              <w:ind w:leftChars="0" w:left="0" w:rightChars="0" w:right="0" w:firstLineChars="0" w:firstLine="0"/>
              <w:spacing w:line="240" w:lineRule="atLeast"/>
            </w:pPr>
            <w:r>
              <w:t>3.53</w:t>
            </w:r>
          </w:p>
        </w:tc>
        <w:tc>
          <w:tcPr>
            <w:tcW w:w="940" w:type="pct"/>
            <w:vAlign w:val="center"/>
          </w:tcPr>
          <w:p w:rsidR="0018722C">
            <w:pPr>
              <w:pStyle w:val="affff9"/>
              <w:topLinePunct/>
              <w:ind w:leftChars="0" w:left="0" w:rightChars="0" w:right="0" w:firstLineChars="0" w:firstLine="0"/>
              <w:spacing w:line="240" w:lineRule="atLeast"/>
            </w:pPr>
            <w:r>
              <w:t>0.001</w:t>
            </w:r>
          </w:p>
        </w:tc>
      </w:tr>
      <w:tr>
        <w:tc>
          <w:tcPr>
            <w:tcW w:w="969" w:type="pct"/>
            <w:vAlign w:val="center"/>
          </w:tcPr>
          <w:p w:rsidR="0018722C">
            <w:pPr>
              <w:pStyle w:val="ac"/>
              <w:topLinePunct/>
              <w:ind w:leftChars="0" w:left="0" w:rightChars="0" w:right="0" w:firstLineChars="0" w:firstLine="0"/>
              <w:spacing w:line="240" w:lineRule="atLeast"/>
            </w:pPr>
            <w:r>
              <w:t></w:t>
            </w:r>
            <w:r>
              <w:t>7</w:t>
            </w:r>
          </w:p>
        </w:tc>
        <w:tc>
          <w:tcPr>
            <w:tcW w:w="1077" w:type="pct"/>
            <w:vAlign w:val="center"/>
          </w:tcPr>
          <w:p w:rsidR="0018722C">
            <w:pPr>
              <w:pStyle w:val="affff9"/>
              <w:topLinePunct/>
              <w:ind w:leftChars="0" w:left="0" w:rightChars="0" w:right="0" w:firstLineChars="0" w:firstLine="0"/>
              <w:spacing w:line="240" w:lineRule="atLeast"/>
            </w:pPr>
            <w:r>
              <w:t>0.0299051</w:t>
            </w:r>
          </w:p>
        </w:tc>
        <w:tc>
          <w:tcPr>
            <w:tcW w:w="1020" w:type="pct"/>
            <w:vAlign w:val="center"/>
          </w:tcPr>
          <w:p w:rsidR="0018722C">
            <w:pPr>
              <w:pStyle w:val="affff9"/>
              <w:topLinePunct/>
              <w:ind w:leftChars="0" w:left="0" w:rightChars="0" w:right="0" w:firstLineChars="0" w:firstLine="0"/>
              <w:spacing w:line="240" w:lineRule="atLeast"/>
            </w:pPr>
            <w:r>
              <w:t>0.035911</w:t>
            </w:r>
          </w:p>
        </w:tc>
        <w:tc>
          <w:tcPr>
            <w:tcW w:w="994" w:type="pct"/>
            <w:vAlign w:val="center"/>
          </w:tcPr>
          <w:p w:rsidR="0018722C">
            <w:pPr>
              <w:pStyle w:val="affff9"/>
              <w:topLinePunct/>
              <w:ind w:leftChars="0" w:left="0" w:rightChars="0" w:right="0" w:firstLineChars="0" w:firstLine="0"/>
              <w:spacing w:line="240" w:lineRule="atLeast"/>
            </w:pPr>
            <w:r>
              <w:t>0.83</w:t>
            </w:r>
          </w:p>
        </w:tc>
        <w:tc>
          <w:tcPr>
            <w:tcW w:w="940" w:type="pct"/>
            <w:vAlign w:val="center"/>
          </w:tcPr>
          <w:p w:rsidR="0018722C">
            <w:pPr>
              <w:pStyle w:val="affff9"/>
              <w:topLinePunct/>
              <w:ind w:leftChars="0" w:left="0" w:rightChars="0" w:right="0" w:firstLineChars="0" w:firstLine="0"/>
              <w:spacing w:line="240" w:lineRule="atLeast"/>
            </w:pPr>
            <w:r>
              <w:t>0.411</w:t>
            </w:r>
          </w:p>
        </w:tc>
      </w:tr>
      <w:tr>
        <w:tc>
          <w:tcPr>
            <w:tcW w:w="969" w:type="pct"/>
            <w:vAlign w:val="center"/>
          </w:tcPr>
          <w:p w:rsidR="0018722C">
            <w:pPr>
              <w:pStyle w:val="ac"/>
              <w:topLinePunct/>
              <w:ind w:leftChars="0" w:left="0" w:rightChars="0" w:right="0" w:firstLineChars="0" w:firstLine="0"/>
              <w:spacing w:line="240" w:lineRule="atLeast"/>
            </w:pPr>
            <w:r>
              <w:t>R </w:t>
            </w:r>
            <w:r>
              <w:t>2</w:t>
            </w:r>
          </w:p>
        </w:tc>
        <w:tc>
          <w:tcPr>
            <w:tcW w:w="1077" w:type="pct"/>
            <w:vAlign w:val="center"/>
          </w:tcPr>
          <w:p w:rsidR="0018722C">
            <w:pPr>
              <w:pStyle w:val="a5"/>
              <w:topLinePunct/>
              <w:ind w:leftChars="0" w:left="0" w:rightChars="0" w:right="0" w:firstLineChars="0" w:firstLine="0"/>
              <w:spacing w:line="240" w:lineRule="atLeast"/>
            </w:pPr>
          </w:p>
        </w:tc>
        <w:tc>
          <w:tcPr>
            <w:tcW w:w="2013" w:type="pct"/>
            <w:gridSpan w:val="2"/>
            <w:vAlign w:val="center"/>
          </w:tcPr>
          <w:p w:rsidR="0018722C">
            <w:pPr>
              <w:pStyle w:val="affff9"/>
              <w:topLinePunct/>
              <w:ind w:leftChars="0" w:left="0" w:rightChars="0" w:right="0" w:firstLineChars="0" w:firstLine="0"/>
              <w:spacing w:line="240" w:lineRule="atLeast"/>
            </w:pPr>
            <w:r>
              <w:t>0.8631</w:t>
            </w:r>
          </w:p>
        </w:tc>
        <w:tc>
          <w:tcPr>
            <w:tcW w:w="940" w:type="pct"/>
            <w:vAlign w:val="center"/>
          </w:tcPr>
          <w:p w:rsidR="0018722C">
            <w:pPr>
              <w:pStyle w:val="ad"/>
              <w:topLinePunct/>
              <w:ind w:leftChars="0" w:left="0" w:rightChars="0" w:right="0" w:firstLineChars="0" w:firstLine="0"/>
              <w:spacing w:line="240" w:lineRule="atLeast"/>
            </w:pPr>
          </w:p>
        </w:tc>
      </w:tr>
      <w:tr>
        <w:tc>
          <w:tcPr>
            <w:tcW w:w="969" w:type="pct"/>
            <w:vAlign w:val="center"/>
          </w:tcPr>
          <w:p w:rsidR="0018722C">
            <w:pPr>
              <w:pStyle w:val="ac"/>
              <w:topLinePunct/>
              <w:ind w:leftChars="0" w:left="0" w:rightChars="0" w:right="0" w:firstLineChars="0" w:firstLine="0"/>
              <w:spacing w:line="240" w:lineRule="atLeast"/>
            </w:pPr>
          </w:p>
          <w:p w:rsidR="0018722C">
            <w:pPr>
              <w:pStyle w:val="a5"/>
              <w:topLinePunct/>
            </w:pPr>
            <w:r>
              <w:pict>
                <v:group style="width:6.2pt;height:.5pt;mso-position-horizontal-relative:char;mso-position-vertical-relative:line" coordorigin="0,0" coordsize="124,10">
                  <v:line style="position:absolute" from="0,5" to="123,5" stroked="true" strokeweight=".488008pt" strokecolor="#000000">
                    <v:stroke dashstyle="solid"/>
                  </v:line>
                </v:group>
              </w:pict>
            </w:r>
            <w:r/>
          </w:p>
          <w:p w:rsidR="0018722C">
            <w:pPr>
              <w:pStyle w:val="affff1"/>
              <w:topLinePunct/>
              <w:ind w:leftChars="0" w:left="0" w:rightChars="0" w:right="0" w:firstLineChars="0" w:firstLine="0"/>
              <w:spacing w:line="240" w:lineRule="atLeast"/>
            </w:pPr>
            <w:r>
              <w:t>R </w:t>
            </w:r>
            <w:r>
              <w:t>2</w:t>
            </w:r>
          </w:p>
        </w:tc>
        <w:tc>
          <w:tcPr>
            <w:tcW w:w="1077" w:type="pct"/>
            <w:vAlign w:val="center"/>
          </w:tcPr>
          <w:p w:rsidR="0018722C">
            <w:pPr>
              <w:pStyle w:val="a5"/>
              <w:topLinePunct/>
              <w:ind w:leftChars="0" w:left="0" w:rightChars="0" w:right="0" w:firstLineChars="0" w:firstLine="0"/>
              <w:spacing w:line="240" w:lineRule="atLeast"/>
            </w:pPr>
          </w:p>
        </w:tc>
        <w:tc>
          <w:tcPr>
            <w:tcW w:w="2013" w:type="pct"/>
            <w:gridSpan w:val="2"/>
            <w:vAlign w:val="center"/>
          </w:tcPr>
          <w:p w:rsidR="0018722C">
            <w:pPr>
              <w:pStyle w:val="affff9"/>
              <w:topLinePunct/>
              <w:ind w:leftChars="0" w:left="0" w:rightChars="0" w:right="0" w:firstLineChars="0" w:firstLine="0"/>
              <w:spacing w:line="240" w:lineRule="atLeast"/>
            </w:pPr>
            <w:r>
              <w:t>0.8483</w:t>
            </w:r>
          </w:p>
        </w:tc>
        <w:tc>
          <w:tcPr>
            <w:tcW w:w="940" w:type="pct"/>
            <w:vAlign w:val="center"/>
          </w:tcPr>
          <w:p w:rsidR="0018722C">
            <w:pPr>
              <w:pStyle w:val="ad"/>
              <w:topLinePunct/>
              <w:ind w:leftChars="0" w:left="0" w:rightChars="0" w:right="0" w:firstLineChars="0" w:firstLine="0"/>
              <w:spacing w:line="240" w:lineRule="atLeast"/>
            </w:pPr>
          </w:p>
        </w:tc>
      </w:tr>
      <w:tr>
        <w:tc>
          <w:tcPr>
            <w:tcW w:w="969" w:type="pct"/>
            <w:vAlign w:val="center"/>
            <w:tcBorders>
              <w:top w:val="single" w:sz="4" w:space="0" w:color="auto"/>
            </w:tcBorders>
          </w:tcPr>
          <w:p w:rsidR="0018722C">
            <w:pPr>
              <w:pStyle w:val="ac"/>
              <w:topLinePunct/>
              <w:ind w:leftChars="0" w:left="0" w:rightChars="0" w:right="0" w:firstLineChars="0" w:firstLine="0"/>
              <w:spacing w:line="240" w:lineRule="atLeast"/>
            </w:pPr>
            <w:r>
              <w:t>F </w:t>
            </w:r>
            <w:r>
              <w:t>检验</w:t>
            </w:r>
          </w:p>
        </w:tc>
        <w:tc>
          <w:tcPr>
            <w:tcW w:w="10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013"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t>Prob&gt;F=0.0000</w:t>
            </w:r>
          </w:p>
        </w:tc>
        <w:tc>
          <w:tcPr>
            <w:tcW w:w="94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①近视预期对商品住宅需求产生了统计上显著的正向影响。近视房价预期增长率每增加</w:t>
      </w:r>
    </w:p>
    <w:p w:rsidR="0018722C">
      <w:pPr>
        <w:topLinePunct/>
      </w:pPr>
      <w:r>
        <w:rPr>
          <w:rFonts w:ascii="Times New Roman" w:eastAsia="Times New Roman"/>
        </w:rPr>
        <w:t>1</w:t>
      </w:r>
      <w:r>
        <w:t>个单位，商品住宅需求将增长</w:t>
      </w:r>
      <w:r>
        <w:rPr>
          <w:rFonts w:ascii="Times New Roman" w:eastAsia="Times New Roman"/>
        </w:rPr>
        <w:t>1</w:t>
      </w:r>
      <w:r>
        <w:rPr>
          <w:rFonts w:ascii="Times New Roman" w:eastAsia="Times New Roman"/>
        </w:rPr>
        <w:t>.</w:t>
      </w:r>
      <w:r>
        <w:rPr>
          <w:rFonts w:ascii="Times New Roman" w:eastAsia="Times New Roman"/>
        </w:rPr>
        <w:t>1250%</w:t>
      </w:r>
      <w:r>
        <w:t>。市场参与者如果预期未来房价上涨，则会增加现期</w:t>
      </w:r>
      <w:r>
        <w:t>的购买与囤积，以避免未来支付更高的购买成本或能以更高的价格抛出赚取利润。即使交易</w:t>
      </w:r>
      <w:r>
        <w:t>行为已超出原有预算，尽快购买也是更合理的选择。购房者这种行为直接的结果就是大量的</w:t>
      </w:r>
      <w:r>
        <w:t>潜在需求转化为现实需求，需求总量不断增加。相反，如果预期房价下降，则购房者的购买</w:t>
      </w:r>
      <w:r>
        <w:t>意愿下降，他们会选择持币而不是购买，使得大量现实需求转化为潜在需求沉淀下来，购房</w:t>
      </w:r>
      <w:r>
        <w:t>者这种行为直接的结果就是市场参与者迅速减少，交易量下滑，出现大量滞销、闲置住宅，</w:t>
      </w:r>
      <w:r w:rsidR="001852F3">
        <w:t xml:space="preserve">市场中的购房需求萎缩。由此可见，尽管政府出台限购政策抑制过热的住房需求，如果市场中存在较一致的房价上涨预期，则会极大地弱化政策的实施效应。该结论对国内住房需求管理的低效和投资</w:t>
      </w:r>
      <w:r>
        <w:t>（</w:t>
      </w:r>
      <w:r>
        <w:t>机</w:t>
      </w:r>
      <w:r>
        <w:t>）</w:t>
      </w:r>
      <w:r>
        <w:t>性需求的非理性增长等现象给出了较合理的解释。可见，住房需求管理应该和预期管理相结合，只有二者相辅相成，相互配合，才能更好地规范、引导市场主体行为，实现政策出台的目标。</w:t>
      </w:r>
    </w:p>
    <w:p w:rsidR="0018722C">
      <w:pPr>
        <w:topLinePunct/>
      </w:pPr>
      <w:r>
        <w:t>②各政策工具对商品住宅需求的作用力度不同。由</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17</w:t>
      </w:r>
      <w:r>
        <w:t>可知，存款准备金率对住房需</w:t>
      </w:r>
      <w:r>
        <w:t>求的影响程度最大，该政策变量每增加</w:t>
      </w:r>
      <w:r>
        <w:rPr>
          <w:rFonts w:ascii="Times New Roman" w:hAnsi="Times New Roman" w:eastAsia="Times New Roman"/>
        </w:rPr>
        <w:t>1</w:t>
      </w:r>
      <w:r>
        <w:t>个单位，商品住宅需求减少</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3969%</w:t>
      </w:r>
      <w:r>
        <w:t>；土地政策对</w:t>
      </w:r>
      <w:r>
        <w:t>住房需求的影响次之，地价每上涨</w:t>
      </w:r>
      <w:r>
        <w:rPr>
          <w:rFonts w:ascii="Times New Roman" w:hAnsi="Times New Roman" w:eastAsia="Times New Roman"/>
        </w:rPr>
        <w:t>1%</w:t>
      </w:r>
      <w:r>
        <w:t>，商品住宅需求增加约</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0101%</w:t>
      </w:r>
      <w:r>
        <w:t>；利率政策对住房需求</w:t>
      </w:r>
      <w:r>
        <w:t>的影响较小，贷款利率每增加</w:t>
      </w:r>
      <w:r>
        <w:rPr>
          <w:rFonts w:ascii="Times New Roman" w:hAnsi="Times New Roman" w:eastAsia="Times New Roman"/>
        </w:rPr>
        <w:t>1</w:t>
      </w:r>
      <w:r>
        <w:t>个单位，商品住宅需求减少</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0136%</w:t>
      </w:r>
      <w:r>
        <w:t>；经济适用房政策对商品住宅需求没有显著影响。</w:t>
      </w:r>
    </w:p>
    <w:p w:rsidR="0018722C">
      <w:pPr>
        <w:topLinePunct/>
      </w:pPr>
      <w:r>
        <w:t>③各政策工具对商品住宅需求的作用方向与理论分析基本一致。存款准备金率、贷款利率对住房需求产生了与</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节分析一致的影响。这一结论不仅检验了前述理论分析的正确性，而且为政府出台调控政策提供了可信的制定依据。</w:t>
      </w:r>
    </w:p>
    <w:p w:rsidR="0018722C">
      <w:pPr>
        <w:topLinePunct/>
      </w:pPr>
      <w:r>
        <w:t>土地交易价格对城市商品住宅需求产生了显著的正向影响。这一结论体现出了土地政策</w:t>
      </w:r>
    </w:p>
    <w:p w:rsidR="0018722C">
      <w:pPr>
        <w:topLinePunct/>
      </w:pPr>
      <w:r>
        <w:t>在住房需求调控中的作用。土地作为商品住宅的生产要素，它对商品住宅需求的影响是一种间接影响。如果地价不断上涨，自然会提高住宅的开发成本，一方面开发商会提高住宅价格以保持一定的利润水平，另一方面单位项目所需资金增加可能会造成开发商的供给意愿和供</w:t>
      </w:r>
      <w:r>
        <w:t>给能力的降低。购房者在未来房价上涨及供给不足的预期之下，必然会通过提前购买或投资、</w:t>
      </w:r>
      <w:r>
        <w:t>投机等行为来规避损失、获取收益，造成了商品住宅市场需求的增加。可见，政府如果想通</w:t>
      </w:r>
      <w:r>
        <w:t>过控制地价来调控房价，可能会通过预期途径造成住房需求的增加，反而强化了地价、房价不断上涨的预期，极大地降低了调控政策的有效性。</w:t>
      </w:r>
    </w:p>
    <w:p w:rsidR="0018722C">
      <w:pPr>
        <w:topLinePunct/>
      </w:pPr>
      <w:r>
        <w:t>④城市人口数量对商品住宅需求产生了显著的正向影响。由</w:t>
      </w:r>
      <w:r>
        <w:t>表</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17</w:t>
      </w:r>
      <w:r>
        <w:t>可知，城市人口每增</w:t>
      </w:r>
      <w:r>
        <w:t>加</w:t>
      </w:r>
      <w:r>
        <w:rPr>
          <w:rFonts w:ascii="Times New Roman" w:hAnsi="Times New Roman" w:eastAsia="Times New Roman"/>
        </w:rPr>
        <w:t>1%</w:t>
      </w:r>
      <w:r>
        <w:t>，商品住宅需求约增加</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6938%</w:t>
      </w:r>
      <w:r>
        <w:t>。这一结论与中国城市化进程稳步推进，城市人口规模</w:t>
      </w:r>
      <w:r>
        <w:t>不断扩大的现实相吻合。</w:t>
      </w:r>
      <w:r>
        <w:rPr>
          <w:rFonts w:ascii="Times New Roman" w:hAnsi="Times New Roman" w:eastAsia="Times New Roman"/>
        </w:rPr>
        <w:t>1999</w:t>
      </w:r>
      <w:r>
        <w:t>年以来，中国快速发展的城市化对城市经济和社会发展起到了极大的推动作用，但这种量的扩张也造成了住房短缺等问题。大量农民工进入城市打工，部分富裕起来的农民进入城市购房置业，大量来自农村的大中专院校毕业生选择留在城市工作生活，这些因素都造成了城市人口规模的迅速膨胀，促使住房需求不断增加。同时，由于传统生活方式的改变与城市化的影响，家庭表现出核心化趋势，即家庭规模的小型化，也引起了住房需求的增加。如何促使城市化发展和城市人口规模保持一个合理发展轨迹，是政府在住房需求调控中必须考虑的问题，也是城市能否健康发展的重要问题。</w:t>
      </w:r>
    </w:p>
    <w:p w:rsidR="0018722C">
      <w:pPr>
        <w:topLinePunct/>
      </w:pPr>
      <w:r>
        <w:t>⑤房价收入比对商品住宅需求产生了显著的负向影响。房价收入比是目前国际上常用的衡量城市居民住房支付能力的指标。而准确衡量住房支付能力、把握住房支付能力的变动态势，是认清住房市场状况和制定相关调控政策的关键。因为人均住房面积变化较为缓慢，所以房价收入比上升可以理解为房价上涨的速度超过了居民人均年收入增长的速度。此时，居民购买住宅的支付能力下降，如果居民的购房消费或投资倾向不变，那么居民对商品住宅的需求就会下降。反之亦然。根据上述分析，政府在对住房需求进行调控时，需要考虑居民的支付能力与住房市场的发展水平是否相匹配，除了对房价的调控以外，还可以通过调节居民的收入水平来调节其对住房的消费能力。</w:t>
      </w:r>
    </w:p>
    <w:p w:rsidR="0018722C">
      <w:pPr>
        <w:pStyle w:val="Heading4"/>
        <w:topLinePunct/>
        <w:ind w:left="200" w:hangingChars="200" w:hanging="200"/>
      </w:pPr>
      <w:r>
        <w:t>（</w:t>
      </w:r>
      <w:r>
        <w:t>3</w:t>
      </w:r>
      <w:r>
        <w:t>）</w:t>
      </w:r>
      <w:r>
        <w:t>近视预期下住房需求调控效果的模拟分析</w:t>
      </w:r>
    </w:p>
    <w:p w:rsidR="0018722C">
      <w:pPr>
        <w:topLinePunct/>
      </w:pPr>
      <w:r>
        <w:t>在对模型</w:t>
      </w:r>
      <w:r>
        <w:t>（</w:t>
      </w:r>
      <w:r>
        <w:rPr>
          <w:rFonts w:ascii="Times New Roman" w:eastAsia="Times New Roman"/>
        </w:rPr>
        <w:t>6</w:t>
      </w:r>
      <w:r>
        <w:rPr>
          <w:rFonts w:ascii="Times New Roman" w:eastAsia="Times New Roman"/>
          <w:spacing w:val="0"/>
        </w:rPr>
        <w:t>.</w:t>
      </w:r>
      <w:r>
        <w:rPr>
          <w:rFonts w:ascii="Times New Roman" w:eastAsia="Times New Roman"/>
        </w:rPr>
        <w:t>35</w:t>
      </w:r>
      <w:r>
        <w:t>）</w:t>
      </w:r>
      <w:r>
        <w:t>、</w:t>
      </w:r>
      <w:r>
        <w:t>（</w:t>
      </w:r>
      <w:r>
        <w:rPr>
          <w:rFonts w:ascii="Times New Roman" w:eastAsia="Times New Roman"/>
          <w:spacing w:val="-2"/>
        </w:rPr>
        <w:t>6</w:t>
      </w:r>
      <w:r>
        <w:rPr>
          <w:rFonts w:ascii="Times New Roman" w:eastAsia="Times New Roman"/>
          <w:spacing w:val="0"/>
        </w:rPr>
        <w:t>.</w:t>
      </w:r>
      <w:r>
        <w:rPr>
          <w:rFonts w:ascii="Times New Roman" w:eastAsia="Times New Roman"/>
        </w:rPr>
        <w:t>36</w:t>
      </w:r>
      <w:r>
        <w:t>）</w:t>
      </w:r>
      <w:r>
        <w:t>进行参数估计的基础上，可以设置有无预期、有无政府干预以</w:t>
      </w:r>
      <w:r>
        <w:t>及不同的政策组合条件等环境进行数值模拟和比较分析。以</w:t>
      </w:r>
      <w:r>
        <w:rPr>
          <w:rFonts w:ascii="Times New Roman" w:eastAsia="Times New Roman"/>
        </w:rPr>
        <w:t>35</w:t>
      </w:r>
      <w:r>
        <w:t>个大中城市各指标均值为样本数据，对不同条件下商品住宅需求变化的趋势进行数值模拟，使宏观调控的效果显化。</w:t>
      </w:r>
    </w:p>
    <w:p w:rsidR="0018722C">
      <w:pPr>
        <w:topLinePunct/>
      </w:pPr>
      <w:r>
        <w:t>①有无预期的比较</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topLinePunct/>
      </w:pPr>
      <w:r>
        <w:rPr>
          <w:rFonts w:cstheme="minorBidi" w:hAnsiTheme="minorHAnsi" w:eastAsiaTheme="minorHAnsi" w:asciiTheme="minorHAnsi" w:ascii="Arial"/>
        </w:rPr>
        <w:t>6.50</w:t>
      </w:r>
    </w:p>
    <w:p w:rsidR="0018722C">
      <w:pPr>
        <w:topLinePunct/>
      </w:pPr>
      <w:r>
        <w:rPr>
          <w:rFonts w:cstheme="minorBidi" w:hAnsiTheme="minorHAnsi" w:eastAsiaTheme="minorHAnsi" w:asciiTheme="minorHAnsi" w:ascii="Arial"/>
        </w:rPr>
        <w:t>6.25</w:t>
      </w:r>
    </w:p>
    <w:p w:rsidR="0018722C">
      <w:pPr>
        <w:topLinePunct/>
      </w:pPr>
      <w:r>
        <w:rPr>
          <w:rFonts w:cstheme="minorBidi" w:hAnsiTheme="minorHAnsi" w:eastAsiaTheme="minorHAnsi" w:asciiTheme="minorHAnsi" w:ascii="Arial"/>
        </w:rPr>
        <w:t>6.00</w:t>
      </w:r>
    </w:p>
    <w:p w:rsidR="0018722C">
      <w:pPr>
        <w:topLinePunct/>
      </w:pPr>
      <w:r>
        <w:rPr>
          <w:rFonts w:cstheme="minorBidi" w:hAnsiTheme="minorHAnsi" w:eastAsiaTheme="minorHAnsi" w:asciiTheme="minorHAnsi" w:ascii="Arial"/>
        </w:rPr>
        <w:t>5.75</w:t>
      </w:r>
    </w:p>
    <w:p w:rsidR="0018722C">
      <w:pPr>
        <w:topLinePunct/>
      </w:pPr>
      <w:r>
        <w:rPr>
          <w:rFonts w:cstheme="minorBidi" w:hAnsiTheme="minorHAnsi" w:eastAsiaTheme="minorHAnsi" w:asciiTheme="minorHAnsi" w:ascii="Arial"/>
        </w:rPr>
        <w:t>5.50</w:t>
      </w:r>
    </w:p>
    <w:p w:rsidR="0018722C">
      <w:pPr>
        <w:topLinePunct/>
      </w:pPr>
      <w:r>
        <w:rPr>
          <w:rFonts w:cstheme="minorBidi" w:hAnsiTheme="minorHAnsi" w:eastAsiaTheme="minorHAnsi" w:asciiTheme="minorHAnsi" w:ascii="Arial"/>
        </w:rPr>
        <w:t>5.25</w:t>
      </w:r>
    </w:p>
    <w:p w:rsidR="0018722C">
      <w:pPr>
        <w:topLinePunct/>
      </w:pPr>
      <w:r>
        <w:rPr>
          <w:rFonts w:cstheme="minorBidi" w:hAnsiTheme="minorHAnsi" w:eastAsiaTheme="minorHAnsi" w:asciiTheme="minorHAnsi" w:ascii="Arial"/>
        </w:rPr>
        <w:t>5.00</w:t>
      </w:r>
    </w:p>
    <w:p w:rsidR="0018722C">
      <w:pPr>
        <w:topLinePunct/>
      </w:pPr>
      <w:r>
        <w:rPr>
          <w:rFonts w:cstheme="minorBidi" w:hAnsiTheme="minorHAnsi" w:eastAsiaTheme="minorHAnsi" w:asciiTheme="minorHAnsi" w:ascii="Arial"/>
        </w:rPr>
        <w:t>4.75</w:t>
      </w:r>
    </w:p>
    <w:p w:rsidR="0018722C">
      <w:pPr>
        <w:topLinePunct/>
      </w:pPr>
      <w:r>
        <w:rPr>
          <w:rFonts w:cstheme="minorBidi" w:hAnsiTheme="minorHAnsi" w:eastAsiaTheme="minorHAnsi" w:asciiTheme="minorHAnsi" w:ascii="Arial"/>
        </w:rPr>
        <w:t>4.50</w:t>
      </w:r>
    </w:p>
    <w:p w:rsidR="0018722C">
      <w:pPr>
        <w:pStyle w:val="ae"/>
        <w:topLinePunct/>
      </w:pPr>
      <w:r>
        <w:rPr>
          <w:kern w:val="2"/>
          <w:sz w:val="22"/>
          <w:szCs w:val="22"/>
          <w:rFonts w:cstheme="minorBidi" w:hAnsiTheme="minorHAnsi" w:eastAsiaTheme="minorHAnsi" w:asciiTheme="minorHAnsi"/>
        </w:rPr>
        <w:pict>
          <v:group style="margin-left:307.100494pt;margin-top:14.397141pt;width:1.55pt;height:1.6pt;mso-position-horizontal-relative:page;mso-position-vertical-relative:paragraph;z-index:-492400" coordorigin="6142,288" coordsize="31,32">
            <v:shape style="position:absolute;left:6145;top:291;width:23;height:24" coordorigin="6146,292" coordsize="23,24" path="m6164,292l6151,292,6146,297,6146,310,6151,316,6164,316,6169,310,6169,297,6164,292xe" filled="true" fillcolor="#ffffff" stroked="false">
              <v:path arrowok="t"/>
              <v:fill type="solid"/>
            </v:shape>
            <v:shape style="position:absolute;left:6145;top:291;width:23;height:24" coordorigin="6146,292" coordsize="23,24" path="m6146,303l6146,310,6151,316,6157,316,6164,316,6169,310,6169,303,6169,297,6164,292,6157,292,6151,292,6146,297,6146,303xe" filled="false" stroked="true" strokeweight=".383861pt" strokecolor="#000000">
              <v:path arrowok="t"/>
              <v:stroke dashstyle="solid"/>
            </v:shape>
            <w10:wrap type="none"/>
          </v:group>
        </w:pict>
      </w:r>
      <w:r>
        <w:rPr>
          <w:kern w:val="2"/>
          <w:szCs w:val="22"/>
          <w:rFonts w:ascii="Arial" w:cstheme="minorBidi" w:hAnsiTheme="minorHAnsi" w:eastAsiaTheme="minorHAnsi"/>
          <w:sz w:val="9"/>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ff7"/>
        <w:sectPr w:rsidR="00556256">
          <w:type w:val="continuous"/>
          <w:pgSz w:w="11910" w:h="16840"/>
          <w:pgMar w:top="1580" w:bottom="280" w:left="1000" w:right="900"/>
          <w:cols w:num="2" w:equalWidth="0">
            <w:col w:w="3665" w:space="40"/>
            <w:col w:w="6305"/>
          </w:cols>
        </w:sectPr>
        <w:topLinePunct/>
      </w:pPr>
      <w:r>
        <w:rPr>
          <w:kern w:val="2"/>
          <w:sz w:val="22"/>
          <w:szCs w:val="22"/>
          <w:rFonts w:cstheme="minorBidi" w:hAnsiTheme="minorHAnsi" w:eastAsiaTheme="minorHAnsi" w:asciiTheme="minorHAnsi"/>
        </w:rPr>
        <w:drawing>
          <wp:inline>
            <wp:extent cx="1674649" cy="1266825"/>
            <wp:effectExtent l="0" t="0" r="0" b="0"/>
            <wp:docPr id="45" name="image41.png" descr=""/>
            <wp:cNvGraphicFramePr>
              <a:graphicFrameLocks noChangeAspect="1"/>
            </wp:cNvGraphicFramePr>
            <a:graphic>
              <a:graphicData uri="http://schemas.openxmlformats.org/drawingml/2006/picture">
                <pic:pic>
                  <pic:nvPicPr>
                    <pic:cNvPr id="46" name="image41.png"/>
                    <pic:cNvPicPr/>
                  </pic:nvPicPr>
                  <pic:blipFill>
                    <a:blip r:embed="rId260" cstate="print"/>
                    <a:stretch>
                      <a:fillRect/>
                    </a:stretch>
                  </pic:blipFill>
                  <pic:spPr>
                    <a:xfrm>
                      <a:off x="0" y="0"/>
                      <a:ext cx="1674649" cy="1266825"/>
                    </a:xfrm>
                    <a:prstGeom prst="rect">
                      <a:avLst/>
                    </a:prstGeom>
                  </pic:spPr>
                </pic:pic>
              </a:graphicData>
            </a:graphic>
          </wp:inline>
        </w:drawing>
      </w:r>
    </w:p>
    <w:p w:rsidR="0018722C">
      <w:pPr>
        <w:pStyle w:val="affff5"/>
        <w:keepNext/>
        <w:topLinePunct/>
      </w:pPr>
      <w:r>
        <w:rPr>
          <w:kern w:val="2"/>
          <w:szCs w:val="22"/>
          <w:rFonts w:ascii="Arial" w:cstheme="minorBidi" w:hAnsiTheme="minorHAnsi" w:eastAsiaTheme="minorHAnsi"/>
          <w:spacing w:val="-17"/>
          <w:position w:val="-2"/>
          <w:sz w:val="14"/>
        </w:rPr>
        <w:pict>
          <v:shape style="width:40.25pt;height:7.15pt;mso-position-horizontal-relative:char;mso-position-vertical-relative:line" type="#_x0000_t202" filled="false" stroked="true" strokeweight=".241199pt" strokecolor="#000000">
            <w10:anchorlock/>
            <v:textbox inset="0,0,0,0">
              <w:txbxContent>
                <w:p w:rsidR="0018722C">
                  <w:pPr>
                    <w:spacing w:before="10"/>
                    <w:ind w:leftChars="0" w:left="42" w:rightChars="0" w:right="0" w:firstLineChars="0" w:firstLine="0"/>
                    <w:jc w:val="left"/>
                    <w:rPr>
                      <w:rFonts w:ascii="Arial"/>
                      <w:sz w:val="9"/>
                    </w:rPr>
                  </w:pPr>
                  <w:r>
                    <w:rPr>
                      <w:rFonts w:ascii="Arial"/>
                      <w:w w:val="100"/>
                      <w:sz w:val="9"/>
                      <w:u w:val="single"/>
                    </w:rPr>
                    <w:t> </w:t>
                  </w:r>
                  <w:r>
                    <w:rPr>
                      <w:rFonts w:ascii="Arial"/>
                      <w:sz w:val="9"/>
                      <w:u w:val="single"/>
                    </w:rPr>
                    <w:t>       </w:t>
                  </w:r>
                  <w:r>
                    <w:rPr>
                      <w:rFonts w:ascii="Arial"/>
                      <w:sz w:val="9"/>
                    </w:rPr>
                    <w:t> D1  </w:t>
                  </w:r>
                  <w:r>
                    <w:rPr>
                      <w:rFonts w:ascii="Arial"/>
                      <w:sz w:val="9"/>
                      <w:u w:val="single"/>
                    </w:rPr>
                    <w:t>        </w:t>
                  </w:r>
                  <w:r>
                    <w:rPr>
                      <w:rFonts w:ascii="Arial"/>
                      <w:sz w:val="9"/>
                    </w:rPr>
                    <w:t> D2</w:t>
                  </w:r>
                </w:p>
              </w:txbxContent>
            </v:textbox>
            <v:stroke dashstyle="solid"/>
          </v:shape>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6-18  </w:t>
      </w:r>
      <w:r>
        <w:rPr>
          <w:rFonts w:ascii="黑体" w:eastAsia="黑体" w:hint="eastAsia" w:cstheme="minorBidi" w:hAnsiTheme="minorHAnsi"/>
        </w:rPr>
        <w:t>有无预期情形下商品住宅销售面积走势</w:t>
      </w:r>
    </w:p>
    <w:p w:rsidR="0018722C">
      <w:pPr>
        <w:topLinePunct/>
      </w:pPr>
      <w:r>
        <w:t/>
      </w:r>
      <w:r>
        <w:t>图</w:t>
      </w:r>
      <w:r>
        <w:rPr>
          <w:rFonts w:ascii="Times New Roman" w:eastAsia="宋体"/>
        </w:rPr>
        <w:t>6-18</w:t>
      </w:r>
      <w:r>
        <w:t>中，</w:t>
      </w:r>
      <w:r>
        <w:rPr>
          <w:rFonts w:ascii="Times New Roman" w:eastAsia="宋体"/>
        </w:rPr>
        <w:t>D1</w:t>
      </w:r>
      <w:r>
        <w:t>是近视价格预期环境下的商品住宅销售面积曲线，</w:t>
      </w:r>
      <w:r>
        <w:rPr>
          <w:rFonts w:ascii="Times New Roman" w:eastAsia="宋体"/>
        </w:rPr>
        <w:t>D2</w:t>
      </w:r>
      <w:r>
        <w:t>是无预期时的商品住宅销售面积曲线</w:t>
      </w:r>
      <w:r>
        <w:t>（</w:t>
      </w:r>
      <w:r>
        <w:t>以下商品住宅销售面积简称为销售面积</w:t>
      </w:r>
      <w:r>
        <w:t>）</w:t>
      </w:r>
      <w:r>
        <w:t>。由</w:t>
      </w:r>
      <w:r>
        <w:t>图</w:t>
      </w:r>
      <w:r>
        <w:rPr>
          <w:rFonts w:ascii="Times New Roman" w:eastAsia="宋体"/>
        </w:rPr>
        <w:t>6-18</w:t>
      </w:r>
      <w:r>
        <w:t>可知，样本期内购房者的房价预期具有刺激购房行为，扩大需求的作用。随着时间的推移，预期对购房者的影</w:t>
      </w:r>
      <w:r>
        <w:t>响存在阶段性特征：</w:t>
      </w:r>
      <w:r>
        <w:rPr>
          <w:rFonts w:ascii="Times New Roman" w:eastAsia="宋体"/>
        </w:rPr>
        <w:t>2003</w:t>
      </w:r>
      <w:r>
        <w:t>年以前，预期的作用较小且相对稳定；</w:t>
      </w:r>
      <w:r>
        <w:rPr>
          <w:rFonts w:ascii="Times New Roman" w:eastAsia="宋体"/>
        </w:rPr>
        <w:t>2003</w:t>
      </w:r>
      <w:r>
        <w:t>～</w:t>
      </w:r>
      <w:r>
        <w:rPr>
          <w:rFonts w:ascii="Times New Roman" w:eastAsia="宋体"/>
        </w:rPr>
        <w:t>2007</w:t>
      </w:r>
      <w:r>
        <w:t>年随着房地产业作为国民经济支柱产业地位的确立，整个市场对商品住宅产业发展持乐观态度，预期对购房需求的刺激作用逐渐变大；</w:t>
      </w:r>
      <w:r>
        <w:rPr>
          <w:rFonts w:ascii="Times New Roman" w:eastAsia="宋体"/>
        </w:rPr>
        <w:t>2008</w:t>
      </w:r>
      <w:r>
        <w:t>年由于受国际金融危机的影响，购房者的行为变得谨慎，预期的作用迅速减弱；</w:t>
      </w:r>
      <w:r>
        <w:rPr>
          <w:rFonts w:ascii="Times New Roman" w:eastAsia="宋体"/>
        </w:rPr>
        <w:t>2009</w:t>
      </w:r>
      <w:r>
        <w:t>年以后，预期对购房者的影响再次变大。购房者预期对住房需求的</w:t>
      </w:r>
      <w:r>
        <w:t>作用效果在一定程度上解释了住房需求的波动和宏观调控政策低效的原因，因此政府的宏观调控应与对购房者的预期管理相结合，发挥购房者预期的积极作用，降低其对整个市场的不利影响。</w:t>
      </w:r>
    </w:p>
    <w:p w:rsidR="0018722C">
      <w:pPr>
        <w:pStyle w:val="BodyText"/>
        <w:spacing w:before="31"/>
        <w:ind w:leftChars="0" w:left="613"/>
        <w:topLinePunct/>
      </w:pPr>
      <w:r>
        <w:t>②有无利率政策的比较</w:t>
      </w:r>
    </w:p>
    <w:p w:rsidR="0018722C">
      <w:pPr>
        <w:pStyle w:val="ae"/>
        <w:topLinePunct/>
      </w:pPr>
      <w:r>
        <w:rPr>
          <w:rFonts w:cstheme="minorBidi" w:hAnsiTheme="minorHAnsi" w:eastAsiaTheme="minorHAnsi" w:asciiTheme="minorHAnsi"/>
        </w:rPr>
        <w:pict>
          <v:group style="margin-left:230.520416pt;margin-top:3.073004pt;width:140.6pt;height:106.2pt;mso-position-horizontal-relative:page;mso-position-vertical-relative:paragraph;z-index:14824" coordorigin="4610,61" coordsize="2812,2124">
            <v:shape style="position:absolute;left:4652;top:64;width:2768;height:2080" coordorigin="4652,64" coordsize="2768,2080" path="m4652,64l4652,2143,7420,2143e" filled="false" stroked="true" strokeweight=".256687pt" strokecolor="#000000">
              <v:path arrowok="t"/>
              <v:stroke dashstyle="solid"/>
            </v:shape>
            <v:shape style="position:absolute;left:1085;top:-256;width:7383;height:5570" coordorigin="1085,-255" coordsize="7383,5570" path="m4648,2141l4610,2141m4648,1881l4610,1881m4648,1622l4610,1622m4648,1362l4610,1362m4648,1103l4610,1103m4648,844l4610,844m4648,585l4610,585m4648,325l4610,325m4648,66l4610,66m4653,2148l4653,2185m4904,2148l4904,2185m5155,2148l5155,2185m5407,2148l5407,2185m5659,2148l5659,2185m5910,2148l5910,2185m6161,2148l6161,2185m6413,2148l6413,2185m6665,2148l6665,2185m6916,2148l6916,2185m7168,2148l7168,2185m7420,2148l7420,2185m4904,2148l4904,2185m5407,2148l5407,2185m5910,2148l5910,2185m6413,2148l6413,2185m6916,2148l6916,2185m7420,2148l7420,2185e" filled="false" stroked="true" strokeweight=".199647pt" strokecolor="#000000">
              <v:path arrowok="t"/>
              <v:stroke dashstyle="solid"/>
            </v:shape>
            <v:shape style="position:absolute;left:4653;top:205;width:2761;height:1246" coordorigin="4654,205" coordsize="2761,1246" path="m4654,1403l4904,1451,5155,1187,5407,1436,5659,827,5910,419,6161,205,6413,285,6665,262,6916,704,7168,524,7415,515e" filled="false" stroked="true" strokeweight=".713009pt" strokecolor="#000000">
              <v:path arrowok="t"/>
              <v:stroke dashstyle="solid"/>
            </v:shape>
            <v:shape style="position:absolute;left:4645;top:1560;width:782;height:419" type="#_x0000_t75" stroked="false">
              <v:imagedata r:id="rId261" o:title=""/>
            </v:shape>
            <v:line style="position:absolute" from="5407,1902" to="5659,1167" stroked="true" strokeweight=".71307pt" strokecolor="#000000">
              <v:stroke dashstyle="solid"/>
            </v:line>
            <v:shape style="position:absolute;left:5642;top:1146;width:33;height:38" coordorigin="5643,1146" coordsize="33,38" path="m5659,1146l5643,1184,5675,1184,5659,1146xe" filled="true" fillcolor="#ffffff" stroked="false">
              <v:path arrowok="t"/>
              <v:fill type="solid"/>
            </v:shape>
            <v:shape style="position:absolute;left:5642;top:1146;width:33;height:38" coordorigin="5643,1146" coordsize="33,38" path="m5675,1184l5643,1184,5659,1146,5675,1184xe" filled="false" stroked="true" strokeweight=".408817pt" strokecolor="#000000">
              <v:path arrowok="t"/>
              <v:stroke dashstyle="solid"/>
            </v:shape>
            <v:shape style="position:absolute;left:5642;top:1146;width:33;height:38" coordorigin="5643,1146" coordsize="33,38" path="m5659,1146l5643,1184,5675,1184,5659,1146xe" filled="true" fillcolor="#ffffff" stroked="false">
              <v:path arrowok="t"/>
              <v:fill type="solid"/>
            </v:shape>
            <v:shape style="position:absolute;left:5642;top:1146;width:33;height:38" coordorigin="5643,1146" coordsize="33,38" path="m5675,1184l5643,1184,5659,1146,5675,1184xe" filled="false" stroked="true" strokeweight=".408817pt" strokecolor="#000000">
              <v:path arrowok="t"/>
              <v:stroke dashstyle="solid"/>
            </v:shape>
            <v:shape style="position:absolute;left:5390;top:1881;width:33;height:38" coordorigin="5391,1881" coordsize="33,38" path="m5407,1881l5391,1919,5423,1919,5407,1881xe" filled="true" fillcolor="#ffffff" stroked="false">
              <v:path arrowok="t"/>
              <v:fill type="solid"/>
            </v:shape>
            <v:shape style="position:absolute;left:5390;top:1881;width:33;height:38" coordorigin="5391,1881" coordsize="33,38" path="m5423,1919l5391,1919,5407,1881,5423,1919xe" filled="false" stroked="true" strokeweight=".408818pt" strokecolor="#000000">
              <v:path arrowok="t"/>
              <v:stroke dashstyle="solid"/>
            </v:shape>
            <v:line style="position:absolute" from="5659,1167" to="5910,627" stroked="true" strokeweight=".713064pt" strokecolor="#000000">
              <v:stroke dashstyle="solid"/>
            </v:line>
            <v:shape style="position:absolute;left:5894;top:606;width:33;height:38" coordorigin="5894,606" coordsize="33,38" path="m5910,606l5894,644,5927,644,5910,606xe" filled="true" fillcolor="#ffffff" stroked="false">
              <v:path arrowok="t"/>
              <v:fill type="solid"/>
            </v:shape>
            <v:shape style="position:absolute;left:5894;top:606;width:33;height:38" coordorigin="5894,606" coordsize="33,38" path="m5927,644l5894,644,5910,606,5927,644xe" filled="false" stroked="true" strokeweight=".408818pt" strokecolor="#000000">
              <v:path arrowok="t"/>
              <v:stroke dashstyle="solid"/>
            </v:shape>
            <v:shape style="position:absolute;left:5894;top:606;width:33;height:38" coordorigin="5894,606" coordsize="33,38" path="m5910,606l5894,644,5927,644,5910,606xe" filled="true" fillcolor="#ffffff" stroked="false">
              <v:path arrowok="t"/>
              <v:fill type="solid"/>
            </v:shape>
            <v:shape style="position:absolute;left:5894;top:606;width:33;height:38" coordorigin="5894,606" coordsize="33,38" path="m5927,644l5894,644,5910,606,5927,644xe" filled="false" stroked="true" strokeweight=".408818pt" strokecolor="#000000">
              <v:path arrowok="t"/>
              <v:stroke dashstyle="solid"/>
            </v:shape>
            <v:shape style="position:absolute;left:5642;top:1146;width:33;height:38" coordorigin="5643,1146" coordsize="33,38" path="m5659,1146l5643,1184,5675,1184,5659,1146xe" filled="true" fillcolor="#ffffff" stroked="false">
              <v:path arrowok="t"/>
              <v:fill type="solid"/>
            </v:shape>
            <v:shape style="position:absolute;left:5642;top:1146;width:33;height:38" coordorigin="5643,1146" coordsize="33,38" path="m5675,1184l5643,1184,5659,1146,5675,1184xe" filled="false" stroked="true" strokeweight=".408817pt" strokecolor="#000000">
              <v:path arrowok="t"/>
              <v:stroke dashstyle="solid"/>
            </v:shape>
            <v:line style="position:absolute" from="5910,627" to="6161,539" stroked="true" strokeweight=".713004pt" strokecolor="#000000">
              <v:stroke dashstyle="solid"/>
            </v:line>
            <v:shape style="position:absolute;left:6144;top:517;width:33;height:38" coordorigin="6145,518" coordsize="33,38" path="m6161,518l6145,555,6177,555,6161,518xe" filled="true" fillcolor="#ffffff" stroked="false">
              <v:path arrowok="t"/>
              <v:fill type="solid"/>
            </v:shape>
            <v:shape style="position:absolute;left:6144;top:517;width:33;height:38" coordorigin="6145,518" coordsize="33,38" path="m6177,555l6145,555,6161,518,6177,555xe" filled="false" stroked="true" strokeweight=".408818pt" strokecolor="#000000">
              <v:path arrowok="t"/>
              <v:stroke dashstyle="solid"/>
            </v:shape>
            <v:shape style="position:absolute;left:6144;top:517;width:33;height:38" coordorigin="6145,518" coordsize="33,38" path="m6161,518l6145,555,6177,555,6161,518xe" filled="true" fillcolor="#ffffff" stroked="false">
              <v:path arrowok="t"/>
              <v:fill type="solid"/>
            </v:shape>
            <v:shape style="position:absolute;left:6144;top:517;width:33;height:38" coordorigin="6145,518" coordsize="33,38" path="m6177,555l6145,555,6161,518,6177,555xe" filled="false" stroked="true" strokeweight=".408818pt" strokecolor="#000000">
              <v:path arrowok="t"/>
              <v:stroke dashstyle="solid"/>
            </v:shape>
            <v:shape style="position:absolute;left:5894;top:606;width:33;height:38" coordorigin="5894,606" coordsize="33,38" path="m5910,606l5894,644,5927,644,5910,606xe" filled="true" fillcolor="#ffffff" stroked="false">
              <v:path arrowok="t"/>
              <v:fill type="solid"/>
            </v:shape>
            <v:shape style="position:absolute;left:5894;top:606;width:33;height:38" coordorigin="5894,606" coordsize="33,38" path="m5927,644l5894,644,5910,606,5927,644xe" filled="false" stroked="true" strokeweight=".408818pt" strokecolor="#000000">
              <v:path arrowok="t"/>
              <v:stroke dashstyle="solid"/>
            </v:shape>
            <v:line style="position:absolute" from="6161,539" to="6413,638" stroked="true" strokeweight=".713006pt" strokecolor="#000000">
              <v:stroke dashstyle="solid"/>
            </v:line>
            <v:shape style="position:absolute;left:6396;top:616;width:33;height:38" coordorigin="6397,616" coordsize="33,38" path="m6413,616l6397,654,6429,654,6413,616xe" filled="true" fillcolor="#ffffff" stroked="false">
              <v:path arrowok="t"/>
              <v:fill type="solid"/>
            </v:shape>
            <v:shape style="position:absolute;left:6396;top:616;width:33;height:38" coordorigin="6397,616" coordsize="33,38" path="m6429,654l6397,654,6413,616,6429,654xe" filled="false" stroked="true" strokeweight=".408818pt" strokecolor="#000000">
              <v:path arrowok="t"/>
              <v:stroke dashstyle="solid"/>
            </v:shape>
            <v:shape style="position:absolute;left:6396;top:616;width:33;height:38" coordorigin="6397,616" coordsize="33,38" path="m6413,616l6397,654,6429,654,6413,616xe" filled="true" fillcolor="#ffffff" stroked="false">
              <v:path arrowok="t"/>
              <v:fill type="solid"/>
            </v:shape>
            <v:shape style="position:absolute;left:6396;top:616;width:33;height:38" coordorigin="6397,616" coordsize="33,38" path="m6429,654l6397,654,6413,616,6429,654xe" filled="false" stroked="true" strokeweight=".408818pt" strokecolor="#000000">
              <v:path arrowok="t"/>
              <v:stroke dashstyle="solid"/>
            </v:shape>
            <v:shape style="position:absolute;left:6144;top:517;width:33;height:38" coordorigin="6145,518" coordsize="33,38" path="m6161,518l6145,555,6177,555,6161,518xe" filled="true" fillcolor="#ffffff" stroked="false">
              <v:path arrowok="t"/>
              <v:fill type="solid"/>
            </v:shape>
            <v:shape style="position:absolute;left:6144;top:517;width:33;height:38" coordorigin="6145,518" coordsize="33,38" path="m6177,555l6145,555,6161,518,6177,555xe" filled="false" stroked="true" strokeweight=".408818pt" strokecolor="#000000">
              <v:path arrowok="t"/>
              <v:stroke dashstyle="solid"/>
            </v:shape>
            <v:line style="position:absolute" from="6413,638" to="6665,468" stroked="true" strokeweight=".713021pt" strokecolor="#000000">
              <v:stroke dashstyle="solid"/>
            </v:line>
            <v:shape style="position:absolute;left:6648;top:446;width:33;height:38" coordorigin="6648,446" coordsize="33,38" path="m6665,446l6648,484,6681,484,6665,446xe" filled="true" fillcolor="#ffffff" stroked="false">
              <v:path arrowok="t"/>
              <v:fill type="solid"/>
            </v:shape>
            <v:shape style="position:absolute;left:6648;top:446;width:33;height:38" coordorigin="6648,446" coordsize="33,38" path="m6681,484l6648,484,6665,446,6681,484xe" filled="false" stroked="true" strokeweight=".408818pt" strokecolor="#000000">
              <v:path arrowok="t"/>
              <v:stroke dashstyle="solid"/>
            </v:shape>
            <v:shape style="position:absolute;left:6648;top:446;width:33;height:38" coordorigin="6648,446" coordsize="33,38" path="m6665,446l6648,484,6681,484,6665,446xe" filled="true" fillcolor="#ffffff" stroked="false">
              <v:path arrowok="t"/>
              <v:fill type="solid"/>
            </v:shape>
            <v:shape style="position:absolute;left:6648;top:446;width:33;height:38" coordorigin="6648,446" coordsize="33,38" path="m6681,484l6648,484,6665,446,6681,484xe" filled="false" stroked="true" strokeweight=".408818pt" strokecolor="#000000">
              <v:path arrowok="t"/>
              <v:stroke dashstyle="solid"/>
            </v:shape>
            <v:shape style="position:absolute;left:6396;top:616;width:33;height:38" coordorigin="6397,616" coordsize="33,38" path="m6413,616l6397,654,6429,654,6413,616xe" filled="true" fillcolor="#ffffff" stroked="false">
              <v:path arrowok="t"/>
              <v:fill type="solid"/>
            </v:shape>
            <v:shape style="position:absolute;left:6396;top:616;width:33;height:38" coordorigin="6397,616" coordsize="33,38" path="m6429,654l6397,654,6413,616,6429,654xe" filled="false" stroked="true" strokeweight=".408818pt" strokecolor="#000000">
              <v:path arrowok="t"/>
              <v:stroke dashstyle="solid"/>
            </v:shape>
            <v:line style="position:absolute" from="6665,468" to="6916,831" stroked="true" strokeweight=".713052pt" strokecolor="#000000">
              <v:stroke dashstyle="solid"/>
            </v:line>
            <v:shape style="position:absolute;left:6900;top:809;width:33;height:38" coordorigin="6900,809" coordsize="33,38" path="m6916,809l6900,847,6933,847,6916,809xe" filled="true" fillcolor="#ffffff" stroked="false">
              <v:path arrowok="t"/>
              <v:fill type="solid"/>
            </v:shape>
            <v:shape style="position:absolute;left:6900;top:809;width:33;height:38" coordorigin="6900,809" coordsize="33,38" path="m6933,847l6900,847,6916,809,6933,847xe" filled="false" stroked="true" strokeweight=".408818pt" strokecolor="#000000">
              <v:path arrowok="t"/>
              <v:stroke dashstyle="solid"/>
            </v:shape>
            <v:shape style="position:absolute;left:6900;top:809;width:33;height:38" coordorigin="6900,809" coordsize="33,38" path="m6916,809l6900,847,6933,847,6916,809xe" filled="true" fillcolor="#ffffff" stroked="false">
              <v:path arrowok="t"/>
              <v:fill type="solid"/>
            </v:shape>
            <v:shape style="position:absolute;left:6900;top:809;width:33;height:38" coordorigin="6900,809" coordsize="33,38" path="m6933,847l6900,847,6916,809,6933,847xe" filled="false" stroked="true" strokeweight=".408818pt" strokecolor="#000000">
              <v:path arrowok="t"/>
              <v:stroke dashstyle="solid"/>
            </v:shape>
            <v:shape style="position:absolute;left:6648;top:446;width:33;height:38" coordorigin="6648,446" coordsize="33,38" path="m6665,446l6648,484,6681,484,6665,446xe" filled="true" fillcolor="#ffffff" stroked="false">
              <v:path arrowok="t"/>
              <v:fill type="solid"/>
            </v:shape>
            <v:shape style="position:absolute;left:6648;top:446;width:33;height:38" coordorigin="6648,446" coordsize="33,38" path="m6681,484l6648,484,6665,446,6681,484xe" filled="false" stroked="true" strokeweight=".408818pt" strokecolor="#000000">
              <v:path arrowok="t"/>
              <v:stroke dashstyle="solid"/>
            </v:shape>
            <v:line style="position:absolute" from="6916,831" to="7168,976" stroked="true" strokeweight=".713016pt" strokecolor="#000000">
              <v:stroke dashstyle="solid"/>
            </v:line>
            <v:shape style="position:absolute;left:7151;top:954;width:33;height:38" coordorigin="7152,955" coordsize="33,38" path="m7168,955l7152,992,7184,992,7168,955xe" filled="true" fillcolor="#ffffff" stroked="false">
              <v:path arrowok="t"/>
              <v:fill type="solid"/>
            </v:shape>
            <v:shape style="position:absolute;left:7151;top:954;width:33;height:38" coordorigin="7152,955" coordsize="33,38" path="m7184,992l7152,992,7168,955,7184,992xe" filled="false" stroked="true" strokeweight=".408817pt" strokecolor="#000000">
              <v:path arrowok="t"/>
              <v:stroke dashstyle="solid"/>
            </v:shape>
            <v:shape style="position:absolute;left:7151;top:954;width:33;height:38" coordorigin="7152,955" coordsize="33,38" path="m7168,955l7152,992,7184,992,7168,955xe" filled="true" fillcolor="#ffffff" stroked="false">
              <v:path arrowok="t"/>
              <v:fill type="solid"/>
            </v:shape>
            <v:shape style="position:absolute;left:7151;top:954;width:33;height:38" coordorigin="7152,955" coordsize="33,38" path="m7184,992l7152,992,7168,955,7184,992xe" filled="false" stroked="true" strokeweight=".408817pt" strokecolor="#000000">
              <v:path arrowok="t"/>
              <v:stroke dashstyle="solid"/>
            </v:shape>
            <v:shape style="position:absolute;left:6900;top:809;width:33;height:38" coordorigin="6900,809" coordsize="33,38" path="m6916,809l6900,847,6933,847,6916,809xe" filled="true" fillcolor="#ffffff" stroked="false">
              <v:path arrowok="t"/>
              <v:fill type="solid"/>
            </v:shape>
            <v:shape style="position:absolute;left:6900;top:809;width:33;height:38" coordorigin="6900,809" coordsize="33,38" path="m6933,847l6900,847,6916,809,6933,847xe" filled="false" stroked="true" strokeweight=".408818pt" strokecolor="#000000">
              <v:path arrowok="t"/>
              <v:stroke dashstyle="solid"/>
            </v:shape>
            <v:line style="position:absolute" from="7168,976" to="7415,714" stroked="true" strokeweight=".71304pt" strokecolor="#000000">
              <v:stroke dashstyle="solid"/>
            </v:line>
            <v:shape style="position:absolute;left:7403;top:698;width:12;height:27" coordorigin="7403,699" coordsize="12,27" path="m7415,699l7403,725,7415,725,7415,699xe" filled="true" fillcolor="#ffffff" stroked="false">
              <v:path arrowok="t"/>
              <v:fill type="solid"/>
            </v:shape>
            <v:shape style="position:absolute;left:7403;top:698;width:12;height:27" coordorigin="7403,699" coordsize="12,27" path="m7415,699l7415,725,7403,725,7415,699e" filled="false" stroked="true" strokeweight=".408831pt" strokecolor="#000000">
              <v:path arrowok="t"/>
              <v:stroke dashstyle="solid"/>
            </v:shape>
            <v:shape style="position:absolute;left:7403;top:698;width:12;height:27" coordorigin="7403,699" coordsize="12,27" path="m7415,699l7403,725,7415,725,7415,699xe" filled="true" fillcolor="#ffffff" stroked="false">
              <v:path arrowok="t"/>
              <v:fill type="solid"/>
            </v:shape>
            <v:shape style="position:absolute;left:7403;top:698;width:12;height:27" coordorigin="7403,699" coordsize="12,27" path="m7415,699l7415,725,7403,725,7415,699e" filled="false" stroked="true" strokeweight=".408831pt" strokecolor="#000000">
              <v:path arrowok="t"/>
              <v:stroke dashstyle="solid"/>
            </v:shape>
            <v:shape style="position:absolute;left:7151;top:954;width:33;height:38" coordorigin="7152,955" coordsize="33,38" path="m7168,955l7152,992,7184,992,7168,955xe" filled="true" fillcolor="#ffffff" stroked="false">
              <v:path arrowok="t"/>
              <v:fill type="solid"/>
            </v:shape>
            <v:shape style="position:absolute;left:7151;top:954;width:33;height:38" coordorigin="7152,955" coordsize="33,38" path="m7184,992l7152,992,7168,955,7184,992xe" filled="false" stroked="true" strokeweight=".408817pt" strokecolor="#000000">
              <v:path arrowok="t"/>
              <v:stroke dashstyle="solid"/>
            </v:shape>
            <v:shape style="position:absolute;left:4652;top:64;width:2768;height:2080" coordorigin="4652,64" coordsize="2768,2080" path="m4652,64l4652,2143,7420,2143e" filled="false" stroked="true" strokeweight=".256687pt" strokecolor="#000000">
              <v:path arrowok="t"/>
              <v:stroke dashstyle="solid"/>
            </v:shape>
            <w10:wrap type="none"/>
          </v:group>
        </w:pict>
      </w:r>
      <w:r>
        <w:rPr>
          <w:vertAlign w:val="subscript"/>
          <w:rFonts w:ascii="Arial" w:cstheme="minorBidi" w:hAnsiTheme="minorHAnsi" w:eastAsiaTheme="minorHAnsi"/>
        </w:rPr>
        <w:t>3.60</w:t>
      </w:r>
    </w:p>
    <w:p w:rsidR="0018722C">
      <w:pPr>
        <w:topLinePunct/>
      </w:pPr>
      <w:r>
        <w:rPr>
          <w:rFonts w:cstheme="minorBidi" w:hAnsiTheme="minorHAnsi" w:eastAsiaTheme="minorHAnsi" w:asciiTheme="minorHAnsi" w:ascii="Arial"/>
        </w:rPr>
        <w:t>3.55</w:t>
      </w:r>
    </w:p>
    <w:p w:rsidR="0018722C">
      <w:pPr>
        <w:topLinePunct/>
      </w:pPr>
      <w:r>
        <w:rPr>
          <w:rFonts w:cstheme="minorBidi" w:hAnsiTheme="minorHAnsi" w:eastAsiaTheme="minorHAnsi" w:asciiTheme="minorHAnsi" w:ascii="Arial"/>
        </w:rPr>
        <w:t>3.50</w:t>
      </w:r>
    </w:p>
    <w:p w:rsidR="0018722C">
      <w:pPr>
        <w:topLinePunct/>
      </w:pPr>
      <w:r>
        <w:rPr>
          <w:rFonts w:cstheme="minorBidi" w:hAnsiTheme="minorHAnsi" w:eastAsiaTheme="minorHAnsi" w:asciiTheme="minorHAnsi" w:ascii="Arial"/>
        </w:rPr>
        <w:t>3.45</w:t>
      </w:r>
    </w:p>
    <w:p w:rsidR="0018722C">
      <w:pPr>
        <w:topLinePunct/>
      </w:pPr>
      <w:r>
        <w:rPr>
          <w:rFonts w:cstheme="minorBidi" w:hAnsiTheme="minorHAnsi" w:eastAsiaTheme="minorHAnsi" w:asciiTheme="minorHAnsi" w:ascii="Arial"/>
        </w:rPr>
        <w:t>3.40</w:t>
      </w:r>
    </w:p>
    <w:p w:rsidR="0018722C">
      <w:pPr>
        <w:topLinePunct/>
      </w:pPr>
      <w:r>
        <w:rPr>
          <w:rFonts w:cstheme="minorBidi" w:hAnsiTheme="minorHAnsi" w:eastAsiaTheme="minorHAnsi" w:asciiTheme="minorHAnsi" w:ascii="Arial"/>
        </w:rPr>
        <w:t>3.35</w:t>
      </w:r>
    </w:p>
    <w:p w:rsidR="0018722C">
      <w:pPr>
        <w:topLinePunct/>
      </w:pPr>
      <w:r>
        <w:rPr>
          <w:rFonts w:cstheme="minorBidi" w:hAnsiTheme="minorHAnsi" w:eastAsiaTheme="minorHAnsi" w:asciiTheme="minorHAnsi" w:ascii="Arial"/>
        </w:rPr>
        <w:t>3.30</w:t>
      </w:r>
    </w:p>
    <w:p w:rsidR="0018722C">
      <w:pPr>
        <w:keepNext/>
        <w:topLinePunct/>
      </w:pPr>
      <w:r>
        <w:rPr>
          <w:rFonts w:cstheme="minorBidi" w:hAnsiTheme="minorHAnsi" w:eastAsiaTheme="minorHAnsi" w:asciiTheme="minorHAnsi" w:ascii="Arial"/>
        </w:rPr>
        <w:t>3.25</w:t>
      </w:r>
    </w:p>
    <w:p w:rsidR="0018722C">
      <w:pPr>
        <w:keepNext/>
        <w:topLinePunct/>
      </w:pPr>
      <w:r>
        <w:rPr>
          <w:rFonts w:cstheme="minorBidi" w:hAnsiTheme="minorHAnsi" w:eastAsiaTheme="minorHAnsi" w:asciiTheme="minorHAnsi" w:ascii="Arial"/>
        </w:rPr>
        <w:t>3.20</w:t>
      </w:r>
    </w:p>
    <w:p w:rsidR="0018722C">
      <w:pPr>
        <w:pStyle w:val="ae"/>
        <w:topLinePunct/>
      </w:pPr>
      <w:r>
        <w:rPr>
          <w:kern w:val="2"/>
          <w:sz w:val="22"/>
          <w:szCs w:val="22"/>
          <w:rFonts w:cstheme="minorBidi" w:hAnsiTheme="minorHAnsi" w:eastAsiaTheme="minorHAnsi" w:asciiTheme="minorHAnsi"/>
        </w:rPr>
        <w:pict>
          <v:shape style="margin-left:280.302795pt;margin-top:12.903251pt;width:42.9pt;height:7.6pt;mso-position-horizontal-relative:page;mso-position-vertical-relative:paragraph;z-index:14752;mso-wrap-distance-left:0;mso-wrap-distance-right:0" type="#_x0000_t202" filled="false" stroked="true" strokeweight=".256677pt" strokecolor="#000000">
            <v:textbox inset="0,0,0,0">
              <w:txbxContent>
                <w:p w:rsidR="0018722C">
                  <w:pPr>
                    <w:spacing w:before="16"/>
                    <w:ind w:leftChars="0" w:left="45" w:rightChars="0" w:right="0" w:firstLineChars="0" w:firstLine="0"/>
                    <w:jc w:val="left"/>
                    <w:rPr>
                      <w:rFonts w:ascii="Arial"/>
                      <w:sz w:val="9"/>
                    </w:rPr>
                  </w:pPr>
                  <w:r>
                    <w:rPr>
                      <w:rFonts w:ascii="Arial"/>
                      <w:w w:val="107"/>
                      <w:sz w:val="9"/>
                      <w:u w:val="single"/>
                    </w:rPr>
                    <w:t> </w:t>
                  </w:r>
                  <w:r>
                    <w:rPr>
                      <w:rFonts w:ascii="Arial"/>
                      <w:sz w:val="9"/>
                      <w:u w:val="single"/>
                    </w:rPr>
                    <w:t>       </w:t>
                  </w:r>
                  <w:r>
                    <w:rPr>
                      <w:rFonts w:ascii="Arial"/>
                      <w:sz w:val="9"/>
                    </w:rPr>
                    <w:t> </w:t>
                  </w:r>
                  <w:r>
                    <w:rPr>
                      <w:rFonts w:ascii="Arial"/>
                      <w:w w:val="105"/>
                      <w:sz w:val="9"/>
                    </w:rPr>
                    <w:t>D3  </w:t>
                  </w:r>
                  <w:r>
                    <w:rPr>
                      <w:rFonts w:ascii="Arial"/>
                      <w:w w:val="105"/>
                      <w:sz w:val="9"/>
                      <w:u w:val="single"/>
                    </w:rPr>
                    <w:t>        </w:t>
                  </w:r>
                  <w:r>
                    <w:rPr>
                      <w:rFonts w:ascii="Arial"/>
                      <w:w w:val="105"/>
                      <w:sz w:val="9"/>
                    </w:rPr>
                    <w:t> D4</w:t>
                  </w:r>
                </w:p>
              </w:txbxContent>
            </v:textbox>
            <v:stroke dashstyle="solid"/>
            <w10:wrap type="topAndBottom"/>
          </v:shape>
        </w:pict>
      </w:r>
      <w:r>
        <w:rPr>
          <w:kern w:val="2"/>
          <w:sz w:val="22"/>
          <w:szCs w:val="22"/>
          <w:rFonts w:cstheme="minorBidi" w:hAnsiTheme="minorHAnsi" w:eastAsiaTheme="minorHAnsi" w:asciiTheme="minorHAnsi"/>
        </w:rPr>
        <w:pict>
          <v:group style="margin-left:307.851440pt;margin-top:15.54268pt;width:2.050pt;height:2.3pt;mso-position-horizontal-relative:page;mso-position-vertical-relative:paragraph;z-index:-492352" coordorigin="6157,311" coordsize="41,46">
            <v:shape style="position:absolute;left:6161;top:314;width:33;height:38" coordorigin="6161,315" coordsize="33,38" path="m6177,315l6161,353,6194,353,6177,315xe" filled="true" fillcolor="#ffffff" stroked="false">
              <v:path arrowok="t"/>
              <v:fill type="solid"/>
            </v:shape>
            <v:shape style="position:absolute;left:6161;top:314;width:33;height:38" coordorigin="6161,315" coordsize="33,38" path="m6194,353l6161,353,6177,315,6194,353xe" filled="false" stroked="true" strokeweight=".408818pt" strokecolor="#000000">
              <v:path arrowok="t"/>
              <v:stroke dashstyle="solid"/>
            </v:shape>
            <w10:wrap type="none"/>
          </v:group>
        </w:pict>
      </w:r>
      <w:r>
        <w:rPr>
          <w:kern w:val="2"/>
          <w:szCs w:val="22"/>
          <w:rFonts w:ascii="Arial" w:cstheme="minorBidi" w:hAnsiTheme="minorHAnsi" w:eastAsiaTheme="minorHAnsi"/>
          <w:w w:val="105"/>
          <w:sz w:val="9"/>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6-19  </w:t>
      </w:r>
      <w:r>
        <w:rPr>
          <w:rFonts w:ascii="黑体" w:eastAsia="黑体" w:hint="eastAsia" w:cstheme="minorBidi" w:hAnsiTheme="minorHAnsi"/>
        </w:rPr>
        <w:t>有无利率政策商品住宅销售面积走势</w:t>
      </w:r>
    </w:p>
    <w:p w:rsidR="0018722C">
      <w:pPr>
        <w:topLinePunct/>
      </w:pPr>
      <w:r>
        <w:t/>
      </w:r>
      <w:r>
        <w:t>图</w:t>
      </w:r>
      <w:r>
        <w:rPr>
          <w:rFonts w:ascii="Times New Roman" w:eastAsia="宋体"/>
        </w:rPr>
        <w:t>6-19</w:t>
      </w:r>
      <w:r>
        <w:t>中</w:t>
      </w:r>
      <w:r>
        <w:rPr>
          <w:rFonts w:ascii="Times New Roman" w:eastAsia="宋体"/>
        </w:rPr>
        <w:t>D3</w:t>
      </w:r>
      <w:r>
        <w:t>是不带任何政策工具时的销售面积曲线，</w:t>
      </w:r>
      <w:r>
        <w:rPr>
          <w:rFonts w:ascii="Times New Roman" w:eastAsia="宋体"/>
        </w:rPr>
        <w:t>D4</w:t>
      </w:r>
      <w:r>
        <w:t>是只带利率工具时的销售面积</w:t>
      </w:r>
      <w:r>
        <w:t>曲线。由</w:t>
      </w:r>
      <w:r>
        <w:t>图</w:t>
      </w:r>
      <w:r>
        <w:rPr>
          <w:rFonts w:ascii="Times New Roman" w:eastAsia="宋体"/>
        </w:rPr>
        <w:t>6-19</w:t>
      </w:r>
      <w:r>
        <w:t>可知，样本期内贷款利率工具的使用对住房需求产生了一定程度的抑制作用，</w:t>
      </w:r>
      <w:r w:rsidR="001852F3">
        <w:t xml:space="preserve">但各年的作用力度存在差异。与其他年份相比，</w:t>
      </w:r>
      <w:r>
        <w:rPr>
          <w:rFonts w:ascii="Times New Roman" w:eastAsia="宋体"/>
        </w:rPr>
        <w:t>2003</w:t>
      </w:r>
      <w:r>
        <w:t>年、</w:t>
      </w:r>
      <w:r>
        <w:rPr>
          <w:rFonts w:ascii="Times New Roman" w:eastAsia="宋体"/>
        </w:rPr>
        <w:t>2004</w:t>
      </w:r>
      <w:r>
        <w:t>年和</w:t>
      </w:r>
      <w:r>
        <w:rPr>
          <w:rFonts w:ascii="Times New Roman" w:eastAsia="宋体"/>
        </w:rPr>
        <w:t>2008</w:t>
      </w:r>
      <w:r>
        <w:t>年利率工具对住房需求的抑制作用较小，这是因为这些年份政府为了扩大中低收入人群购房能力和刺激住房需求实行了较为宽松的利率政策。</w:t>
      </w:r>
    </w:p>
    <w:p w:rsidR="0018722C">
      <w:pPr>
        <w:topLinePunct/>
      </w:pPr>
      <w:r>
        <w:t>③有无存款准备金率政策的比较</w:t>
      </w:r>
    </w:p>
    <w:p w:rsidR="0018722C">
      <w:pPr>
        <w:pStyle w:val="ae"/>
        <w:topLinePunct/>
      </w:pPr>
      <w:r>
        <w:rPr>
          <w:rFonts w:cstheme="minorBidi" w:hAnsiTheme="minorHAnsi" w:eastAsiaTheme="minorHAnsi" w:asciiTheme="minorHAnsi"/>
        </w:rPr>
        <w:pict>
          <v:group style="margin-left:234.074448pt;margin-top:2.713907pt;width:128.15pt;height:96pt;mso-position-horizontal-relative:page;mso-position-vertical-relative:paragraph;z-index:14920" coordorigin="4681,54" coordsize="2563,1920">
            <v:shape style="position:absolute;left:4719;top:56;width:2523;height:1880" coordorigin="4719,57" coordsize="2523,1880" path="m4719,57l4719,1936,7241,1936e" filled="false" stroked="true" strokeweight=".2327pt" strokecolor="#000000">
              <v:path arrowok="t"/>
              <v:stroke dashstyle="solid"/>
            </v:shape>
            <v:shape style="position:absolute;left:813;top:7698;width:7384;height:5570" coordorigin="814,7698" coordsize="7384,5570" path="m4716,1935l4681,1935m4716,1558l4681,1558m4716,1184l4681,1184m4716,809l4681,809m4716,434l4681,434m4716,59l4681,59m4720,1940l4720,1974m4949,1940l4949,1974m5178,1940l5178,1974m5408,1940l5408,1974m5637,1940l5637,1974m5866,1940l5866,1974m6094,1940l6094,1974m6324,1940l6324,1974m6553,1940l6553,1974m6783,1940l6783,1974m7012,1940l7012,1974m7241,1940l7241,1974m4949,1940l4949,1974m5408,1940l5408,1974m5866,1940l5866,1974m6324,1940l6324,1974m6783,1940l6783,1974m7241,1940l7241,1974e" filled="false" stroked="true" strokeweight=".181199pt" strokecolor="#000000">
              <v:path arrowok="t"/>
              <v:stroke dashstyle="solid"/>
            </v:shape>
            <v:shape style="position:absolute;left:4720;top:218;width:2514;height:91" coordorigin="4720,218" coordsize="2514,91" path="m4720,305l4949,309,5178,289,5408,308,5637,263,5866,234,6094,218,6324,224,6553,222,6783,254,7012,241,7234,240e" filled="false" stroked="true" strokeweight=".64452pt" strokecolor="#000000">
              <v:path arrowok="t"/>
              <v:stroke dashstyle="solid"/>
            </v:shape>
            <v:rect style="position:absolute;left:4718;top:1632;width:16;height:29" filled="true" fillcolor="#ffffff" stroked="false">
              <v:fill type="solid"/>
            </v:rect>
            <v:rect style="position:absolute;left:4718;top:1632;width:16;height:29" filled="false" stroked="true" strokeweight=".371829pt" strokecolor="#000000">
              <v:stroke dashstyle="solid"/>
            </v:rect>
            <v:line style="position:absolute" from="4720,1647" to="4949,1393" stroked="true" strokeweight=".647425pt" strokecolor="#000000">
              <v:stroke dashstyle="solid"/>
            </v:line>
            <v:rect style="position:absolute;left:4933;top:1378;width:29;height:29" filled="true" fillcolor="#ffffff" stroked="false">
              <v:fill type="solid"/>
            </v:rect>
            <v:rect style="position:absolute;left:4933;top:1378;width:29;height:29" filled="false" stroked="true" strokeweight=".371025pt" strokecolor="#000000">
              <v:stroke dashstyle="solid"/>
            </v:rect>
            <v:rect style="position:absolute;left:4933;top:1378;width:29;height:29" filled="true" fillcolor="#ffffff" stroked="false">
              <v:fill type="solid"/>
            </v:rect>
            <v:rect style="position:absolute;left:4933;top:1378;width:29;height:29" filled="false" stroked="true" strokeweight=".371025pt" strokecolor="#000000">
              <v:stroke dashstyle="solid"/>
            </v:rect>
            <v:rect style="position:absolute;left:4718;top:1632;width:16;height:29" filled="true" fillcolor="#ffffff" stroked="false">
              <v:fill type="solid"/>
            </v:rect>
            <v:rect style="position:absolute;left:4718;top:1632;width:16;height:29" filled="false" stroked="true" strokeweight=".371829pt" strokecolor="#000000">
              <v:stroke dashstyle="solid"/>
            </v:rect>
            <v:line style="position:absolute" from="4949,1393" to="5178,1374" stroked="true" strokeweight=".644550pt" strokecolor="#000000">
              <v:stroke dashstyle="solid"/>
            </v:line>
            <v:rect style="position:absolute;left:5163;top:1358;width:29;height:29" filled="true" fillcolor="#ffffff" stroked="false">
              <v:fill type="solid"/>
            </v:rect>
            <v:rect style="position:absolute;left:5163;top:1358;width:29;height:29" filled="false" stroked="true" strokeweight=".371034pt" strokecolor="#000000">
              <v:stroke dashstyle="solid"/>
            </v:rect>
            <v:rect style="position:absolute;left:5163;top:1358;width:29;height:29" filled="true" fillcolor="#ffffff" stroked="false">
              <v:fill type="solid"/>
            </v:rect>
            <v:rect style="position:absolute;left:5163;top:1358;width:29;height:29" filled="false" stroked="true" strokeweight=".371034pt" strokecolor="#000000">
              <v:stroke dashstyle="solid"/>
            </v:rect>
            <v:rect style="position:absolute;left:4933;top:1378;width:29;height:29" filled="true" fillcolor="#ffffff" stroked="false">
              <v:fill type="solid"/>
            </v:rect>
            <v:rect style="position:absolute;left:4933;top:1378;width:29;height:29" filled="false" stroked="true" strokeweight=".371025pt" strokecolor="#000000">
              <v:stroke dashstyle="solid"/>
            </v:rect>
            <v:line style="position:absolute" from="5178,1374" to="5408,1308" stroked="true" strokeweight=".644908pt" strokecolor="#000000">
              <v:stroke dashstyle="solid"/>
            </v:line>
            <v:rect style="position:absolute;left:5392;top:1293;width:29;height:29" filled="true" fillcolor="#ffffff" stroked="false">
              <v:fill type="solid"/>
            </v:rect>
            <v:rect style="position:absolute;left:5392;top:1293;width:29;height:29" filled="false" stroked="true" strokeweight=".371025pt" strokecolor="#000000">
              <v:stroke dashstyle="solid"/>
            </v:rect>
            <v:rect style="position:absolute;left:5392;top:1293;width:29;height:29" filled="true" fillcolor="#ffffff" stroked="false">
              <v:fill type="solid"/>
            </v:rect>
            <v:rect style="position:absolute;left:5392;top:1293;width:29;height:29" filled="false" stroked="true" strokeweight=".371025pt" strokecolor="#000000">
              <v:stroke dashstyle="solid"/>
            </v:rect>
            <v:rect style="position:absolute;left:5163;top:1358;width:29;height:29" filled="true" fillcolor="#ffffff" stroked="false">
              <v:fill type="solid"/>
            </v:rect>
            <v:rect style="position:absolute;left:5163;top:1358;width:29;height:29" filled="false" stroked="true" strokeweight=".371034pt" strokecolor="#000000">
              <v:stroke dashstyle="solid"/>
            </v:rect>
            <v:line style="position:absolute" from="5408,1308" to="5637,1253" stroked="true" strokeweight=".6448pt" strokecolor="#000000">
              <v:stroke dashstyle="solid"/>
            </v:line>
            <v:rect style="position:absolute;left:5621;top:1238;width:29;height:29" filled="true" fillcolor="#ffffff" stroked="false">
              <v:fill type="solid"/>
            </v:rect>
            <v:rect style="position:absolute;left:5621;top:1238;width:29;height:29" filled="false" stroked="true" strokeweight=".371025pt" strokecolor="#000000">
              <v:stroke dashstyle="solid"/>
            </v:rect>
            <v:rect style="position:absolute;left:5621;top:1238;width:29;height:29" filled="true" fillcolor="#ffffff" stroked="false">
              <v:fill type="solid"/>
            </v:rect>
            <v:rect style="position:absolute;left:5621;top:1238;width:29;height:29" filled="false" stroked="true" strokeweight=".371025pt" strokecolor="#000000">
              <v:stroke dashstyle="solid"/>
            </v:rect>
            <v:rect style="position:absolute;left:5392;top:1293;width:29;height:29" filled="true" fillcolor="#ffffff" stroked="false">
              <v:fill type="solid"/>
            </v:rect>
            <v:rect style="position:absolute;left:5392;top:1293;width:29;height:29" filled="false" stroked="true" strokeweight=".371025pt" strokecolor="#000000">
              <v:stroke dashstyle="solid"/>
            </v:rect>
            <v:line style="position:absolute" from="5637,1253" to="5866,1224" stroked="true" strokeweight=".644598pt" strokecolor="#000000">
              <v:stroke dashstyle="solid"/>
            </v:line>
            <v:rect style="position:absolute;left:5851;top:1209;width:29;height:29" filled="true" fillcolor="#ffffff" stroked="false">
              <v:fill type="solid"/>
            </v:rect>
            <v:rect style="position:absolute;left:5851;top:1209;width:29;height:29" filled="false" stroked="true" strokeweight=".371034pt" strokecolor="#000000">
              <v:stroke dashstyle="solid"/>
            </v:rect>
            <v:rect style="position:absolute;left:5851;top:1209;width:29;height:29" filled="true" fillcolor="#ffffff" stroked="false">
              <v:fill type="solid"/>
            </v:rect>
            <v:rect style="position:absolute;left:5851;top:1209;width:29;height:29" filled="false" stroked="true" strokeweight=".371034pt" strokecolor="#000000">
              <v:stroke dashstyle="solid"/>
            </v:rect>
            <v:rect style="position:absolute;left:5621;top:1238;width:29;height:29" filled="true" fillcolor="#ffffff" stroked="false">
              <v:fill type="solid"/>
            </v:rect>
            <v:rect style="position:absolute;left:5621;top:1238;width:29;height:29" filled="false" stroked="true" strokeweight=".371025pt" strokecolor="#000000">
              <v:stroke dashstyle="solid"/>
            </v:rect>
            <v:line style="position:absolute" from="5866,1224" to="6094,1208" stroked="true" strokeweight=".644538pt" strokecolor="#000000">
              <v:stroke dashstyle="solid"/>
            </v:line>
            <v:rect style="position:absolute;left:6079;top:1193;width:29;height:29" filled="true" fillcolor="#ffffff" stroked="false">
              <v:fill type="solid"/>
            </v:rect>
            <v:rect style="position:absolute;left:6079;top:1193;width:29;height:29" filled="false" stroked="true" strokeweight=".371025pt" strokecolor="#000000">
              <v:stroke dashstyle="solid"/>
            </v:rect>
            <v:rect style="position:absolute;left:6079;top:1193;width:29;height:29" filled="true" fillcolor="#ffffff" stroked="false">
              <v:fill type="solid"/>
            </v:rect>
            <v:rect style="position:absolute;left:6079;top:1193;width:29;height:29" filled="false" stroked="true" strokeweight=".371025pt" strokecolor="#000000">
              <v:stroke dashstyle="solid"/>
            </v:rect>
            <v:rect style="position:absolute;left:5851;top:1209;width:29;height:29" filled="true" fillcolor="#ffffff" stroked="false">
              <v:fill type="solid"/>
            </v:rect>
            <v:rect style="position:absolute;left:5851;top:1209;width:29;height:29" filled="false" stroked="true" strokeweight=".371034pt" strokecolor="#000000">
              <v:stroke dashstyle="solid"/>
            </v:rect>
            <v:line style="position:absolute" from="6094,1208" to="6324,1215" stroked="true" strokeweight=".644517pt" strokecolor="#000000">
              <v:stroke dashstyle="solid"/>
            </v:line>
            <v:rect style="position:absolute;left:6309;top:1200;width:29;height:29" filled="true" fillcolor="#ffffff" stroked="false">
              <v:fill type="solid"/>
            </v:rect>
            <v:rect style="position:absolute;left:6309;top:1200;width:29;height:29" filled="false" stroked="true" strokeweight=".371025pt" strokecolor="#000000">
              <v:stroke dashstyle="solid"/>
            </v:rect>
            <v:rect style="position:absolute;left:6309;top:1200;width:29;height:29" filled="true" fillcolor="#ffffff" stroked="false">
              <v:fill type="solid"/>
            </v:rect>
            <v:rect style="position:absolute;left:6309;top:1200;width:29;height:29" filled="false" stroked="true" strokeweight=".371025pt" strokecolor="#000000">
              <v:stroke dashstyle="solid"/>
            </v:rect>
            <v:rect style="position:absolute;left:6079;top:1193;width:29;height:29" filled="true" fillcolor="#ffffff" stroked="false">
              <v:fill type="solid"/>
            </v:rect>
            <v:rect style="position:absolute;left:6079;top:1193;width:29;height:29" filled="false" stroked="true" strokeweight=".371025pt" strokecolor="#000000">
              <v:stroke dashstyle="solid"/>
            </v:rect>
            <v:line style="position:absolute" from="6324,1215" to="6553,1213" stroked="true" strokeweight=".644513pt" strokecolor="#000000">
              <v:stroke dashstyle="solid"/>
            </v:line>
            <v:rect style="position:absolute;left:6538;top:1198;width:29;height:29" filled="true" fillcolor="#ffffff" stroked="false">
              <v:fill type="solid"/>
            </v:rect>
            <v:rect style="position:absolute;left:6538;top:1198;width:29;height:29" filled="false" stroked="true" strokeweight=".371025pt" strokecolor="#000000">
              <v:stroke dashstyle="solid"/>
            </v:rect>
            <v:rect style="position:absolute;left:6538;top:1198;width:29;height:29" filled="true" fillcolor="#ffffff" stroked="false">
              <v:fill type="solid"/>
            </v:rect>
            <v:rect style="position:absolute;left:6538;top:1198;width:29;height:29" filled="false" stroked="true" strokeweight=".371025pt" strokecolor="#000000">
              <v:stroke dashstyle="solid"/>
            </v:rect>
            <v:rect style="position:absolute;left:6309;top:1200;width:29;height:29" filled="true" fillcolor="#ffffff" stroked="false">
              <v:fill type="solid"/>
            </v:rect>
            <v:rect style="position:absolute;left:6309;top:1200;width:29;height:29" filled="false" stroked="true" strokeweight=".371025pt" strokecolor="#000000">
              <v:stroke dashstyle="solid"/>
            </v:rect>
            <v:line style="position:absolute" from="6553,1213" to="6783,1224" stroked="true" strokeweight=".644525pt" strokecolor="#000000">
              <v:stroke dashstyle="solid"/>
            </v:line>
            <v:rect style="position:absolute;left:6767;top:1209;width:29;height:29" filled="true" fillcolor="#ffffff" stroked="false">
              <v:fill type="solid"/>
            </v:rect>
            <v:rect style="position:absolute;left:6767;top:1209;width:29;height:29" filled="false" stroked="true" strokeweight=".371025pt" strokecolor="#000000">
              <v:stroke dashstyle="solid"/>
            </v:rect>
            <v:rect style="position:absolute;left:6767;top:1209;width:29;height:29" filled="true" fillcolor="#ffffff" stroked="false">
              <v:fill type="solid"/>
            </v:rect>
            <v:rect style="position:absolute;left:6767;top:1209;width:29;height:29" filled="false" stroked="true" strokeweight=".371025pt" strokecolor="#000000">
              <v:stroke dashstyle="solid"/>
            </v:rect>
            <v:rect style="position:absolute;left:6538;top:1198;width:29;height:29" filled="true" fillcolor="#ffffff" stroked="false">
              <v:fill type="solid"/>
            </v:rect>
            <v:rect style="position:absolute;left:6538;top:1198;width:29;height:29" filled="false" stroked="true" strokeweight=".371025pt" strokecolor="#000000">
              <v:stroke dashstyle="solid"/>
            </v:rect>
            <v:line style="position:absolute" from="6783,1224" to="7012,1195" stroked="true" strokeweight=".644593pt" strokecolor="#000000">
              <v:stroke dashstyle="solid"/>
            </v:line>
            <v:rect style="position:absolute;left:6997;top:1180;width:29;height:29" filled="true" fillcolor="#ffffff" stroked="false">
              <v:fill type="solid"/>
            </v:rect>
            <v:rect style="position:absolute;left:6997;top:1180;width:29;height:29" filled="false" stroked="true" strokeweight=".371034pt" strokecolor="#000000">
              <v:stroke dashstyle="solid"/>
            </v:rect>
            <v:rect style="position:absolute;left:6997;top:1180;width:29;height:29" filled="true" fillcolor="#ffffff" stroked="false">
              <v:fill type="solid"/>
            </v:rect>
            <v:rect style="position:absolute;left:6997;top:1180;width:29;height:29" filled="false" stroked="true" strokeweight=".371034pt" strokecolor="#000000">
              <v:stroke dashstyle="solid"/>
            </v:rect>
            <v:rect style="position:absolute;left:6767;top:1209;width:29;height:29" filled="true" fillcolor="#ffffff" stroked="false">
              <v:fill type="solid"/>
            </v:rect>
            <v:rect style="position:absolute;left:6767;top:1209;width:29;height:29" filled="false" stroked="true" strokeweight=".371025pt" strokecolor="#000000">
              <v:stroke dashstyle="solid"/>
            </v:rect>
            <v:line style="position:absolute" from="7012,1195" to="7234,1195" stroked="true" strokeweight=".644513pt" strokecolor="#000000">
              <v:stroke dashstyle="solid"/>
            </v:line>
            <v:rect style="position:absolute;left:7226;top:1179;width:8;height:29" filled="true" fillcolor="#ffffff" stroked="false">
              <v:fill type="solid"/>
            </v:rect>
            <v:rect style="position:absolute;left:7226;top:1179;width:8;height:29" filled="false" stroked="true" strokeweight=".372347pt" strokecolor="#000000">
              <v:stroke dashstyle="solid"/>
            </v:rect>
            <v:rect style="position:absolute;left:7226;top:1179;width:8;height:29" filled="true" fillcolor="#ffffff" stroked="false">
              <v:fill type="solid"/>
            </v:rect>
            <v:rect style="position:absolute;left:7226;top:1179;width:8;height:29" filled="false" stroked="true" strokeweight=".372347pt" strokecolor="#000000">
              <v:stroke dashstyle="solid"/>
            </v:rect>
            <v:rect style="position:absolute;left:6997;top:1180;width:29;height:29" filled="true" fillcolor="#ffffff" stroked="false">
              <v:fill type="solid"/>
            </v:rect>
            <v:rect style="position:absolute;left:6997;top:1180;width:29;height:29" filled="false" stroked="true" strokeweight=".371034pt" strokecolor="#000000">
              <v:stroke dashstyle="solid"/>
            </v:rect>
            <v:shape style="position:absolute;left:4719;top:56;width:2523;height:1880" coordorigin="4719,57" coordsize="2523,1880" path="m4719,57l4719,1936,7241,1936e" filled="false" stroked="true" strokeweight=".2327pt" strokecolor="#000000">
              <v:path arrowok="t"/>
              <v:stroke dashstyle="solid"/>
            </v:shape>
            <w10:wrap type="none"/>
          </v:group>
        </w:pict>
      </w:r>
      <w:r>
        <w:rPr>
          <w:vertAlign w:val="subscript"/>
          <w:rFonts w:ascii="Arial" w:cstheme="minorBidi" w:hAnsiTheme="minorHAnsi" w:eastAsiaTheme="minorHAnsi"/>
        </w:rPr>
        <w:t>4</w:t>
      </w:r>
    </w:p>
    <w:p w:rsidR="0018722C">
      <w:pPr>
        <w:topLinePunct/>
      </w:pPr>
      <w:r>
        <w:rPr>
          <w:rFonts w:cstheme="minorBidi" w:hAnsiTheme="minorHAnsi" w:eastAsiaTheme="minorHAnsi" w:asciiTheme="minorHAnsi" w:ascii="Arial"/>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topLinePunct/>
      </w:pPr>
      <w:r>
        <w:rPr>
          <w:rFonts w:cstheme="minorBidi" w:hAnsiTheme="minorHAnsi" w:eastAsiaTheme="minorHAnsi" w:asciiTheme="minorHAnsi" w:ascii="Arial"/>
        </w:rPr>
        <w:t>0</w:t>
      </w:r>
    </w:p>
    <w:p w:rsidR="0018722C">
      <w:pPr>
        <w:spacing w:before="0"/>
        <w:ind w:leftChars="0" w:left="707" w:rightChars="0" w:right="3481" w:firstLineChars="0" w:firstLine="0"/>
        <w:jc w:val="center"/>
        <w:keepNext/>
        <w:topLinePunct/>
      </w:pPr>
      <w:r>
        <w:rPr>
          <w:kern w:val="2"/>
          <w:sz w:val="8"/>
          <w:szCs w:val="22"/>
          <w:rFonts w:cstheme="minorBidi" w:hAnsiTheme="minorHAnsi" w:eastAsiaTheme="minorHAnsi" w:asciiTheme="minorHAnsi" w:ascii="Arial"/>
          <w:w w:val="110"/>
        </w:rPr>
        <w:t>-1</w:t>
      </w:r>
    </w:p>
    <w:p w:rsidR="0018722C">
      <w:pPr>
        <w:pStyle w:val="ae"/>
        <w:topLinePunct/>
      </w:pPr>
      <w:r>
        <w:rPr>
          <w:kern w:val="2"/>
          <w:sz w:val="22"/>
          <w:szCs w:val="22"/>
          <w:rFonts w:cstheme="minorBidi" w:hAnsiTheme="minorHAnsi" w:eastAsiaTheme="minorHAnsi" w:asciiTheme="minorHAnsi"/>
        </w:rPr>
        <w:pict>
          <v:shape style="margin-left:279.438904pt;margin-top:11.622355pt;width:39.1pt;height:6.9pt;mso-position-horizontal-relative:page;mso-position-vertical-relative:paragraph;z-index:14872;mso-wrap-distance-left:0;mso-wrap-distance-right:0" type="#_x0000_t202" filled="false" stroked="true" strokeweight=".23208pt" strokecolor="#000000">
            <v:textbox inset="0,0,0,0">
              <w:txbxContent>
                <w:p w:rsidR="0018722C">
                  <w:pPr>
                    <w:tabs>
                      <w:tab w:pos="631" w:val="left" w:leader="none"/>
                    </w:tabs>
                    <w:spacing w:before="16"/>
                    <w:ind w:leftChars="0" w:left="41" w:rightChars="0" w:right="0" w:firstLineChars="0" w:firstLine="0"/>
                    <w:jc w:val="left"/>
                    <w:rPr>
                      <w:rFonts w:ascii="Arial"/>
                      <w:sz w:val="8"/>
                    </w:rPr>
                  </w:pPr>
                  <w:r>
                    <w:rPr>
                      <w:rFonts w:ascii="Arial"/>
                      <w:w w:val="110"/>
                      <w:sz w:val="8"/>
                      <w:u w:val="single"/>
                    </w:rPr>
                    <w:t> </w:t>
                  </w:r>
                  <w:r>
                    <w:rPr>
                      <w:rFonts w:ascii="Arial"/>
                      <w:sz w:val="8"/>
                      <w:u w:val="single"/>
                    </w:rPr>
                    <w:t>      </w:t>
                  </w:r>
                  <w:r>
                    <w:rPr>
                      <w:rFonts w:ascii="Arial"/>
                      <w:spacing w:val="8"/>
                      <w:sz w:val="8"/>
                      <w:u w:val="single"/>
                    </w:rPr>
                    <w:t> </w:t>
                  </w:r>
                  <w:r>
                    <w:rPr>
                      <w:rFonts w:ascii="Arial"/>
                      <w:spacing w:val="-13"/>
                      <w:sz w:val="8"/>
                    </w:rPr>
                    <w:t> </w:t>
                  </w:r>
                  <w:r>
                    <w:rPr>
                      <w:rFonts w:ascii="Arial"/>
                      <w:w w:val="110"/>
                      <w:sz w:val="8"/>
                    </w:rPr>
                    <w:t>D3</w:t>
                    <w:tab/>
                    <w:t>D5</w:t>
                  </w:r>
                </w:p>
              </w:txbxContent>
            </v:textbox>
            <v:stroke dashstyle="solid"/>
            <w10:wrap type="topAndBottom"/>
          </v:shape>
        </w:pict>
      </w:r>
      <w:r>
        <w:rPr>
          <w:kern w:val="2"/>
          <w:sz w:val="22"/>
          <w:szCs w:val="22"/>
          <w:rFonts w:cstheme="minorBidi" w:hAnsiTheme="minorHAnsi" w:eastAsiaTheme="minorHAnsi" w:asciiTheme="minorHAnsi"/>
        </w:rPr>
        <w:pict>
          <v:group style="margin-left:301.164185pt;margin-top:14.239665pt;width:8.4pt;height:1.8pt;mso-position-horizontal-relative:page;mso-position-vertical-relative:paragraph;z-index:-492256" coordorigin="6023,285" coordsize="168,36">
            <v:line style="position:absolute" from="6023,303" to="6191,303" stroked="true" strokeweight=".644513pt" strokecolor="#000000">
              <v:stroke dashstyle="solid"/>
            </v:line>
            <v:rect style="position:absolute;left:6094;top:288;width:29;height:29" filled="true" fillcolor="#ffffff" stroked="false">
              <v:fill type="solid"/>
            </v:rect>
            <v:rect style="position:absolute;left:6094;top:288;width:29;height:29" filled="false" stroked="true" strokeweight=".371025pt" strokecolor="#000000">
              <v:stroke dashstyle="solid"/>
            </v:rect>
            <w10:wrap type="none"/>
          </v:group>
        </w:pict>
      </w:r>
      <w:r>
        <w:rPr>
          <w:kern w:val="2"/>
          <w:szCs w:val="22"/>
          <w:rFonts w:ascii="Arial" w:cstheme="minorBidi" w:hAnsiTheme="minorHAnsi" w:eastAsiaTheme="minorHAnsi"/>
          <w:w w:val="110"/>
          <w:sz w:val="8"/>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6-20  </w:t>
      </w:r>
      <w:r>
        <w:rPr>
          <w:rFonts w:ascii="黑体" w:eastAsia="黑体" w:hint="eastAsia" w:cstheme="minorBidi" w:hAnsiTheme="minorHAnsi"/>
        </w:rPr>
        <w:t>有无存款准备金率政策商品住宅销售面积走势</w:t>
      </w:r>
    </w:p>
    <w:p w:rsidR="0018722C">
      <w:pPr>
        <w:topLinePunct/>
      </w:pPr>
      <w:r>
        <w:t/>
      </w:r>
      <w:r>
        <w:t>图</w:t>
      </w:r>
      <w:r>
        <w:rPr>
          <w:rFonts w:ascii="Times New Roman" w:eastAsia="Times New Roman"/>
        </w:rPr>
        <w:t>6-20</w:t>
      </w:r>
      <w:r>
        <w:t>中</w:t>
      </w:r>
      <w:r>
        <w:rPr>
          <w:rFonts w:ascii="Times New Roman" w:eastAsia="Times New Roman"/>
        </w:rPr>
        <w:t>D3</w:t>
      </w:r>
      <w:r>
        <w:t>同前，</w:t>
      </w:r>
      <w:r>
        <w:rPr>
          <w:rFonts w:ascii="Times New Roman" w:eastAsia="Times New Roman"/>
        </w:rPr>
        <w:t>D5</w:t>
      </w:r>
      <w:r>
        <w:t>是只带存款准备金率工具时的销售面积曲线。由</w:t>
      </w:r>
      <w:r>
        <w:t>图</w:t>
      </w:r>
      <w:r>
        <w:rPr>
          <w:rFonts w:ascii="Times New Roman" w:eastAsia="Times New Roman"/>
        </w:rPr>
        <w:t>6-20</w:t>
      </w:r>
      <w:r>
        <w:t>可知，</w:t>
      </w:r>
      <w:r w:rsidR="001852F3">
        <w:t xml:space="preserve">样本期内存款准备金率对住房需求产生了较明显的抑制作用，且作用力度基本保持稳定。与利率工具相比，存款准备金率对住房需求的抑制作用更为明显。</w:t>
      </w:r>
    </w:p>
    <w:p w:rsidR="0018722C">
      <w:pPr>
        <w:pStyle w:val="BodyText"/>
        <w:spacing w:before="36"/>
        <w:ind w:leftChars="0" w:left="613"/>
        <w:topLinePunct/>
      </w:pPr>
      <w:r>
        <w:t>④有无土地政策的比较</w:t>
      </w:r>
    </w:p>
    <w:p w:rsidR="0018722C">
      <w:pPr>
        <w:pStyle w:val="ae"/>
        <w:topLinePunct/>
      </w:pPr>
      <w:r>
        <w:rPr>
          <w:rFonts w:cstheme="minorBidi" w:hAnsiTheme="minorHAnsi" w:eastAsiaTheme="minorHAnsi" w:asciiTheme="minorHAnsi"/>
        </w:rPr>
        <w:pict>
          <v:group style="margin-left:231.985779pt;margin-top:3.153456pt;width:131.1pt;height:98.75pt;mso-position-horizontal-relative:page;mso-position-vertical-relative:paragraph;z-index:14968" coordorigin="4640,63" coordsize="2622,1975">
            <v:shape style="position:absolute;left:4678;top:65;width:2581;height:1934" coordorigin="4679,65" coordsize="2581,1934" path="m4679,65l4679,1999,7259,1999e" filled="false" stroked="true" strokeweight=".23889pt" strokecolor="#000000">
              <v:path arrowok="t"/>
              <v:stroke dashstyle="solid"/>
            </v:shape>
            <v:shape style="position:absolute;left:731;top:2809;width:7386;height:5570" coordorigin="731,2810" coordsize="7386,5570" path="m4675,1997l4640,1997m4675,1675l4640,1675m4675,1353l4640,1353m4675,1032l4640,1032m4675,710l4640,710m4675,389l4640,389m4675,67l4640,67m4679,2003l4679,2038m4913,2003l4913,2038m5148,2003l5148,2038m5383,2003l5383,2038m5617,2003l5617,2038m5852,2003l5852,2038m6086,2003l6086,2038m6320,2003l6320,2038m6555,2003l6555,2038m6790,2003l6790,2038m7024,2003l7024,2038m7259,2003l7259,2038m4913,2003l4913,2038m5383,2003l5383,2038m5852,2003l5852,2038m6320,2003l6320,2038m6790,2003l6790,2038m7259,2003l7259,2038e" filled="false" stroked="true" strokeweight=".18587pt" strokecolor="#000000">
              <v:path arrowok="t"/>
              <v:stroke dashstyle="solid"/>
            </v:shape>
            <v:shape style="position:absolute;left:4679;top:1812;width:2573;height:77" coordorigin="4679,1813" coordsize="2573,77" path="m4679,1886l4913,1889,5148,1873,5383,1888,5617,1851,5852,1826,6086,1813,6320,1817,6555,1815,6790,1843,7024,1832,7252,1832e" filled="false" stroked="true" strokeweight=".662972pt" strokecolor="#000000">
              <v:path arrowok="t"/>
              <v:stroke dashstyle="solid"/>
            </v:shape>
            <v:shape style="position:absolute;left:4678;top:368;width:17;height:36" coordorigin="4678,369" coordsize="17,36" path="m4679,369l4678,372,4678,404,4695,404,4679,369xe" filled="true" fillcolor="#000000" stroked="false">
              <v:path arrowok="t"/>
              <v:fill type="solid"/>
            </v:shape>
            <v:shape style="position:absolute;left:4678;top:368;width:17;height:36" coordorigin="4678,369" coordsize="17,36" path="m4695,404l4678,404,4678,372,4679,369,4695,404e" filled="false" stroked="true" strokeweight=".380917pt" strokecolor="#000000">
              <v:path arrowok="t"/>
              <v:stroke dashstyle="solid"/>
            </v:shape>
            <v:line style="position:absolute" from="4679,389" to="4913,394" stroked="true" strokeweight=".662971pt" strokecolor="#000000">
              <v:stroke dashstyle="solid"/>
            </v:line>
            <v:shape style="position:absolute;left:4897;top:373;width:31;height:36" coordorigin="4898,374" coordsize="31,36" path="m4913,374l4898,409,4928,409,4913,374xe" filled="true" fillcolor="#000000" stroked="false">
              <v:path arrowok="t"/>
              <v:fill type="solid"/>
            </v:shape>
            <v:shape style="position:absolute;left:4897;top:373;width:31;height:36" coordorigin="4898,374" coordsize="31,36" path="m4928,409l4898,409,4913,374,4928,409xe" filled="false" stroked="true" strokeweight=".380673pt" strokecolor="#000000">
              <v:path arrowok="t"/>
              <v:stroke dashstyle="solid"/>
            </v:shape>
            <v:shape style="position:absolute;left:4897;top:373;width:31;height:36" coordorigin="4898,374" coordsize="31,36" path="m4913,374l4898,409,4928,409,4913,374xe" filled="true" fillcolor="#000000" stroked="false">
              <v:path arrowok="t"/>
              <v:fill type="solid"/>
            </v:shape>
            <v:shape style="position:absolute;left:4897;top:373;width:31;height:36" coordorigin="4898,374" coordsize="31,36" path="m4928,409l4898,409,4913,374,4928,409xe" filled="false" stroked="true" strokeweight=".380673pt" strokecolor="#000000">
              <v:path arrowok="t"/>
              <v:stroke dashstyle="solid"/>
            </v:shape>
            <v:shape style="position:absolute;left:4678;top:368;width:17;height:36" coordorigin="4678,369" coordsize="17,36" path="m4679,369l4678,372,4678,404,4695,404,4679,369xe" filled="true" fillcolor="#000000" stroked="false">
              <v:path arrowok="t"/>
              <v:fill type="solid"/>
            </v:shape>
            <v:shape style="position:absolute;left:4678;top:368;width:17;height:36" coordorigin="4678,369" coordsize="17,36" path="m4695,404l4678,404,4678,372,4679,369,4695,404e" filled="false" stroked="true" strokeweight=".380917pt" strokecolor="#000000">
              <v:path arrowok="t"/>
              <v:stroke dashstyle="solid"/>
            </v:shape>
            <v:line style="position:absolute" from="4913,394" to="5148,373" stroked="true" strokeweight=".662984pt" strokecolor="#000000">
              <v:stroke dashstyle="solid"/>
            </v:line>
            <v:shape style="position:absolute;left:5132;top:352;width:31;height:36" coordorigin="5133,353" coordsize="31,36" path="m5148,353l5133,388,5163,388,5148,353xe" filled="true" fillcolor="#000000" stroked="false">
              <v:path arrowok="t"/>
              <v:fill type="solid"/>
            </v:shape>
            <v:shape style="position:absolute;left:5132;top:352;width:31;height:36" coordorigin="5133,353" coordsize="31,36" path="m5163,388l5133,388,5148,353,5163,388xe" filled="false" stroked="true" strokeweight=".380676pt" strokecolor="#000000">
              <v:path arrowok="t"/>
              <v:stroke dashstyle="solid"/>
            </v:shape>
            <v:shape style="position:absolute;left:5132;top:352;width:31;height:36" coordorigin="5133,353" coordsize="31,36" path="m5148,353l5133,388,5163,388,5148,353xe" filled="true" fillcolor="#000000" stroked="false">
              <v:path arrowok="t"/>
              <v:fill type="solid"/>
            </v:shape>
            <v:shape style="position:absolute;left:5132;top:352;width:31;height:36" coordorigin="5133,353" coordsize="31,36" path="m5163,388l5133,388,5148,353,5163,388xe" filled="false" stroked="true" strokeweight=".380676pt" strokecolor="#000000">
              <v:path arrowok="t"/>
              <v:stroke dashstyle="solid"/>
            </v:shape>
            <v:shape style="position:absolute;left:4897;top:373;width:31;height:36" coordorigin="4898,374" coordsize="31,36" path="m4913,374l4898,409,4928,409,4913,374xe" filled="true" fillcolor="#000000" stroked="false">
              <v:path arrowok="t"/>
              <v:fill type="solid"/>
            </v:shape>
            <v:shape style="position:absolute;left:4897;top:373;width:31;height:36" coordorigin="4898,374" coordsize="31,36" path="m4928,409l4898,409,4913,374,4928,409xe" filled="false" stroked="true" strokeweight=".380673pt" strokecolor="#000000">
              <v:path arrowok="t"/>
              <v:stroke dashstyle="solid"/>
            </v:shape>
            <v:line style="position:absolute" from="5148,373" to="5383,377" stroked="true" strokeweight=".662971pt" strokecolor="#000000">
              <v:stroke dashstyle="solid"/>
            </v:line>
            <v:shape style="position:absolute;left:5367;top:356;width:31;height:35" coordorigin="5368,357" coordsize="31,35" path="m5383,357l5368,392,5398,392,5383,357xe" filled="true" fillcolor="#000000" stroked="false">
              <v:path arrowok="t"/>
              <v:fill type="solid"/>
            </v:shape>
            <v:shape style="position:absolute;left:5367;top:356;width:31;height:35" coordorigin="5368,357" coordsize="31,35" path="m5398,392l5368,392,5383,357,5398,392xe" filled="false" stroked="true" strokeweight=".380674pt" strokecolor="#000000">
              <v:path arrowok="t"/>
              <v:stroke dashstyle="solid"/>
            </v:shape>
            <v:shape style="position:absolute;left:5367;top:356;width:31;height:35" coordorigin="5368,357" coordsize="31,35" path="m5383,357l5368,392,5398,392,5383,357xe" filled="true" fillcolor="#000000" stroked="false">
              <v:path arrowok="t"/>
              <v:fill type="solid"/>
            </v:shape>
            <v:shape style="position:absolute;left:5367;top:356;width:31;height:35" coordorigin="5368,357" coordsize="31,35" path="m5398,392l5368,392,5383,357,5398,392xe" filled="false" stroked="true" strokeweight=".380674pt" strokecolor="#000000">
              <v:path arrowok="t"/>
              <v:stroke dashstyle="solid"/>
            </v:shape>
            <v:shape style="position:absolute;left:5132;top:352;width:31;height:36" coordorigin="5133,353" coordsize="31,36" path="m5148,353l5133,388,5163,388,5148,353xe" filled="true" fillcolor="#000000" stroked="false">
              <v:path arrowok="t"/>
              <v:fill type="solid"/>
            </v:shape>
            <v:shape style="position:absolute;left:5132;top:352;width:31;height:36" coordorigin="5133,353" coordsize="31,36" path="m5163,388l5133,388,5148,353,5163,388xe" filled="false" stroked="true" strokeweight=".380676pt" strokecolor="#000000">
              <v:path arrowok="t"/>
              <v:stroke dashstyle="solid"/>
            </v:shape>
            <v:line style="position:absolute" from="5383,377" to="5617,321" stroked="true" strokeweight=".663063pt" strokecolor="#000000">
              <v:stroke dashstyle="solid"/>
            </v:line>
            <v:shape style="position:absolute;left:5602;top:300;width:31;height:36" coordorigin="5602,301" coordsize="31,36" path="m5617,301l5602,336,5632,336,5617,301xe" filled="true" fillcolor="#000000" stroked="false">
              <v:path arrowok="t"/>
              <v:fill type="solid"/>
            </v:shape>
            <v:shape style="position:absolute;left:5602;top:300;width:31;height:36" coordorigin="5602,301" coordsize="31,36" path="m5632,336l5602,336,5617,301,5632,336xe" filled="false" stroked="true" strokeweight=".380674pt" strokecolor="#000000">
              <v:path arrowok="t"/>
              <v:stroke dashstyle="solid"/>
            </v:shape>
            <v:shape style="position:absolute;left:5602;top:300;width:31;height:36" coordorigin="5602,301" coordsize="31,36" path="m5617,301l5602,336,5632,336,5617,301xe" filled="true" fillcolor="#000000" stroked="false">
              <v:path arrowok="t"/>
              <v:fill type="solid"/>
            </v:shape>
            <v:shape style="position:absolute;left:5602;top:300;width:31;height:36" coordorigin="5602,301" coordsize="31,36" path="m5632,336l5602,336,5617,301,5632,336xe" filled="false" stroked="true" strokeweight=".380674pt" strokecolor="#000000">
              <v:path arrowok="t"/>
              <v:stroke dashstyle="solid"/>
            </v:shape>
            <v:shape style="position:absolute;left:5367;top:356;width:31;height:35" coordorigin="5368,357" coordsize="31,35" path="m5383,357l5368,392,5398,392,5383,357xe" filled="true" fillcolor="#000000" stroked="false">
              <v:path arrowok="t"/>
              <v:fill type="solid"/>
            </v:shape>
            <v:shape style="position:absolute;left:5367;top:356;width:31;height:35" coordorigin="5368,357" coordsize="31,35" path="m5398,392l5368,392,5383,357,5398,392xe" filled="false" stroked="true" strokeweight=".380674pt" strokecolor="#000000">
              <v:path arrowok="t"/>
              <v:stroke dashstyle="solid"/>
            </v:shape>
            <v:line style="position:absolute" from="5617,321" to="5852,275" stroked="true" strokeweight=".663032pt" strokecolor="#000000">
              <v:stroke dashstyle="solid"/>
            </v:line>
            <v:shape style="position:absolute;left:5836;top:255;width:31;height:35" coordorigin="5837,256" coordsize="31,35" path="m5852,256l5837,290,5867,290,5852,256xe" filled="true" fillcolor="#000000" stroked="false">
              <v:path arrowok="t"/>
              <v:fill type="solid"/>
            </v:shape>
            <v:shape style="position:absolute;left:5836;top:255;width:31;height:35" coordorigin="5837,256" coordsize="31,35" path="m5867,290l5837,290,5852,256,5867,290xe" filled="false" stroked="true" strokeweight=".380669pt" strokecolor="#000000">
              <v:path arrowok="t"/>
              <v:stroke dashstyle="solid"/>
            </v:shape>
            <v:shape style="position:absolute;left:5836;top:255;width:31;height:35" coordorigin="5837,256" coordsize="31,35" path="m5852,256l5837,290,5867,290,5852,256xe" filled="true" fillcolor="#000000" stroked="false">
              <v:path arrowok="t"/>
              <v:fill type="solid"/>
            </v:shape>
            <v:shape style="position:absolute;left:5836;top:255;width:31;height:35" coordorigin="5837,256" coordsize="31,35" path="m5867,290l5837,290,5852,256,5867,290xe" filled="false" stroked="true" strokeweight=".380669pt" strokecolor="#000000">
              <v:path arrowok="t"/>
              <v:stroke dashstyle="solid"/>
            </v:shape>
            <v:shape style="position:absolute;left:5602;top:300;width:31;height:36" coordorigin="5602,301" coordsize="31,36" path="m5617,301l5602,336,5632,336,5617,301xe" filled="true" fillcolor="#000000" stroked="false">
              <v:path arrowok="t"/>
              <v:fill type="solid"/>
            </v:shape>
            <v:shape style="position:absolute;left:5602;top:300;width:31;height:36" coordorigin="5602,301" coordsize="31,36" path="m5632,336l5602,336,5617,301,5632,336xe" filled="false" stroked="true" strokeweight=".380674pt" strokecolor="#000000">
              <v:path arrowok="t"/>
              <v:stroke dashstyle="solid"/>
            </v:shape>
            <v:line style="position:absolute" from="5852,275" to="6086,240" stroked="true" strokeweight=".663008pt" strokecolor="#000000">
              <v:stroke dashstyle="solid"/>
            </v:line>
            <v:shape style="position:absolute;left:6070;top:220;width:31;height:36" coordorigin="6070,221" coordsize="31,36" path="m6086,221l6070,256,6101,256,6086,221xe" filled="true" fillcolor="#000000" stroked="false">
              <v:path arrowok="t"/>
              <v:fill type="solid"/>
            </v:shape>
            <v:shape style="position:absolute;left:6070;top:220;width:31;height:36" coordorigin="6070,221" coordsize="31,36" path="m6101,256l6070,256,6086,221,6101,256xe" filled="false" stroked="true" strokeweight=".380674pt" strokecolor="#000000">
              <v:path arrowok="t"/>
              <v:stroke dashstyle="solid"/>
            </v:shape>
            <v:shape style="position:absolute;left:6070;top:220;width:31;height:36" coordorigin="6070,221" coordsize="31,36" path="m6086,221l6070,256,6101,256,6086,221xe" filled="true" fillcolor="#000000" stroked="false">
              <v:path arrowok="t"/>
              <v:fill type="solid"/>
            </v:shape>
            <v:shape style="position:absolute;left:6070;top:220;width:31;height:36" coordorigin="6070,221" coordsize="31,36" path="m6101,256l6070,256,6086,221,6101,256xe" filled="false" stroked="true" strokeweight=".380674pt" strokecolor="#000000">
              <v:path arrowok="t"/>
              <v:stroke dashstyle="solid"/>
            </v:shape>
            <v:shape style="position:absolute;left:5836;top:255;width:31;height:35" coordorigin="5837,256" coordsize="31,35" path="m5852,256l5837,290,5867,290,5852,256xe" filled="true" fillcolor="#000000" stroked="false">
              <v:path arrowok="t"/>
              <v:fill type="solid"/>
            </v:shape>
            <v:shape style="position:absolute;left:5836;top:255;width:31;height:35" coordorigin="5837,256" coordsize="31,35" path="m5867,290l5837,290,5852,256,5867,290xe" filled="false" stroked="true" strokeweight=".380669pt" strokecolor="#000000">
              <v:path arrowok="t"/>
              <v:stroke dashstyle="solid"/>
            </v:shape>
            <v:line style="position:absolute" from="6086,240" to="6320,230" stroked="true" strokeweight=".662974pt" strokecolor="#000000">
              <v:stroke dashstyle="solid"/>
            </v:line>
            <v:shape style="position:absolute;left:6305;top:210;width:31;height:36" coordorigin="6305,210" coordsize="31,36" path="m6320,210l6305,245,6335,245,6320,210xe" filled="true" fillcolor="#000000" stroked="false">
              <v:path arrowok="t"/>
              <v:fill type="solid"/>
            </v:shape>
            <v:shape style="position:absolute;left:6305;top:210;width:31;height:36" coordorigin="6305,210" coordsize="31,36" path="m6335,245l6305,245,6320,210,6335,245xe" filled="false" stroked="true" strokeweight=".380677pt" strokecolor="#000000">
              <v:path arrowok="t"/>
              <v:stroke dashstyle="solid"/>
            </v:shape>
            <v:shape style="position:absolute;left:6305;top:210;width:31;height:36" coordorigin="6305,210" coordsize="31,36" path="m6320,210l6305,245,6335,245,6320,210xe" filled="true" fillcolor="#000000" stroked="false">
              <v:path arrowok="t"/>
              <v:fill type="solid"/>
            </v:shape>
            <v:shape style="position:absolute;left:6305;top:210;width:31;height:36" coordorigin="6305,210" coordsize="31,36" path="m6335,245l6305,245,6320,210,6335,245xe" filled="false" stroked="true" strokeweight=".380677pt" strokecolor="#000000">
              <v:path arrowok="t"/>
              <v:stroke dashstyle="solid"/>
            </v:shape>
            <v:shape style="position:absolute;left:6070;top:220;width:31;height:36" coordorigin="6070,221" coordsize="31,36" path="m6086,221l6070,256,6101,256,6086,221xe" filled="true" fillcolor="#000000" stroked="false">
              <v:path arrowok="t"/>
              <v:fill type="solid"/>
            </v:shape>
            <v:shape style="position:absolute;left:6070;top:220;width:31;height:36" coordorigin="6070,221" coordsize="31,36" path="m6101,256l6070,256,6086,221,6101,256xe" filled="false" stroked="true" strokeweight=".380674pt" strokecolor="#000000">
              <v:path arrowok="t"/>
              <v:stroke dashstyle="solid"/>
            </v:shape>
            <v:line style="position:absolute" from="6320,230" to="6555,201" stroked="true" strokeweight=".662997pt" strokecolor="#000000">
              <v:stroke dashstyle="solid"/>
            </v:line>
            <v:shape style="position:absolute;left:6540;top:180;width:31;height:36" coordorigin="6540,181" coordsize="31,36" path="m6555,181l6540,216,6570,216,6555,181xe" filled="true" fillcolor="#000000" stroked="false">
              <v:path arrowok="t"/>
              <v:fill type="solid"/>
            </v:shape>
            <v:shape style="position:absolute;left:6540;top:180;width:31;height:36" coordorigin="6540,181" coordsize="31,36" path="m6570,216l6540,216,6555,181,6570,216xe" filled="false" stroked="true" strokeweight=".380676pt" strokecolor="#000000">
              <v:path arrowok="t"/>
              <v:stroke dashstyle="solid"/>
            </v:shape>
            <v:shape style="position:absolute;left:6540;top:180;width:31;height:36" coordorigin="6540,181" coordsize="31,36" path="m6555,181l6540,216,6570,216,6555,181xe" filled="true" fillcolor="#000000" stroked="false">
              <v:path arrowok="t"/>
              <v:fill type="solid"/>
            </v:shape>
            <v:shape style="position:absolute;left:6540;top:180;width:31;height:36" coordorigin="6540,181" coordsize="31,36" path="m6570,216l6540,216,6555,181,6570,216xe" filled="false" stroked="true" strokeweight=".380676pt" strokecolor="#000000">
              <v:path arrowok="t"/>
              <v:stroke dashstyle="solid"/>
            </v:shape>
            <v:shape style="position:absolute;left:6305;top:210;width:31;height:36" coordorigin="6305,210" coordsize="31,36" path="m6320,210l6305,245,6335,245,6320,210xe" filled="true" fillcolor="#000000" stroked="false">
              <v:path arrowok="t"/>
              <v:fill type="solid"/>
            </v:shape>
            <v:shape style="position:absolute;left:6305;top:210;width:31;height:36" coordorigin="6305,210" coordsize="31,36" path="m6335,245l6305,245,6320,210,6335,245xe" filled="false" stroked="true" strokeweight=".380677pt" strokecolor="#000000">
              <v:path arrowok="t"/>
              <v:stroke dashstyle="solid"/>
            </v:shape>
            <v:line style="position:absolute" from="6555,201" to="6790,206" stroked="true" strokeweight=".662972pt" strokecolor="#000000">
              <v:stroke dashstyle="solid"/>
            </v:line>
            <v:shape style="position:absolute;left:6774;top:186;width:31;height:36" coordorigin="6775,186" coordsize="31,36" path="m6790,186l6775,221,6805,221,6790,186xe" filled="true" fillcolor="#000000" stroked="false">
              <v:path arrowok="t"/>
              <v:fill type="solid"/>
            </v:shape>
            <v:shape style="position:absolute;left:6774;top:186;width:31;height:36" coordorigin="6775,186" coordsize="31,36" path="m6805,221l6775,221,6790,186,6805,221xe" filled="false" stroked="true" strokeweight=".380672pt" strokecolor="#000000">
              <v:path arrowok="t"/>
              <v:stroke dashstyle="solid"/>
            </v:shape>
            <v:shape style="position:absolute;left:6774;top:186;width:31;height:36" coordorigin="6775,186" coordsize="31,36" path="m6790,186l6775,221,6805,221,6790,186xe" filled="true" fillcolor="#000000" stroked="false">
              <v:path arrowok="t"/>
              <v:fill type="solid"/>
            </v:shape>
            <v:shape style="position:absolute;left:6774;top:186;width:31;height:36" coordorigin="6775,186" coordsize="31,36" path="m6805,221l6775,221,6790,186,6805,221xe" filled="false" stroked="true" strokeweight=".380672pt" strokecolor="#000000">
              <v:path arrowok="t"/>
              <v:stroke dashstyle="solid"/>
            </v:shape>
            <v:shape style="position:absolute;left:6540;top:180;width:31;height:36" coordorigin="6540,181" coordsize="31,36" path="m6555,181l6540,216,6570,216,6555,181xe" filled="true" fillcolor="#000000" stroked="false">
              <v:path arrowok="t"/>
              <v:fill type="solid"/>
            </v:shape>
            <v:shape style="position:absolute;left:6540;top:180;width:31;height:36" coordorigin="6540,181" coordsize="31,36" path="m6570,216l6540,216,6555,181,6570,216xe" filled="false" stroked="true" strokeweight=".380676pt" strokecolor="#000000">
              <v:path arrowok="t"/>
              <v:stroke dashstyle="solid"/>
            </v:shape>
            <v:line style="position:absolute" from="6790,206" to="7024,184" stroked="true" strokeweight=".662987pt" strokecolor="#000000">
              <v:stroke dashstyle="solid"/>
            </v:line>
            <v:shape style="position:absolute;left:7009;top:163;width:31;height:36" coordorigin="7009,164" coordsize="31,36" path="m7024,164l7009,199,7040,199,7024,164xe" filled="true" fillcolor="#000000" stroked="false">
              <v:path arrowok="t"/>
              <v:fill type="solid"/>
            </v:shape>
            <v:shape style="position:absolute;left:7009;top:163;width:31;height:36" coordorigin="7009,164" coordsize="31,36" path="m7040,199l7009,199,7024,164,7040,199xe" filled="false" stroked="true" strokeweight=".380674pt" strokecolor="#000000">
              <v:path arrowok="t"/>
              <v:stroke dashstyle="solid"/>
            </v:shape>
            <v:shape style="position:absolute;left:7009;top:163;width:31;height:36" coordorigin="7009,164" coordsize="31,36" path="m7024,164l7009,199,7040,199,7024,164xe" filled="true" fillcolor="#000000" stroked="false">
              <v:path arrowok="t"/>
              <v:fill type="solid"/>
            </v:shape>
            <v:shape style="position:absolute;left:7009;top:163;width:31;height:36" coordorigin="7009,164" coordsize="31,36" path="m7040,199l7009,199,7024,164,7040,199xe" filled="false" stroked="true" strokeweight=".380674pt" strokecolor="#000000">
              <v:path arrowok="t"/>
              <v:stroke dashstyle="solid"/>
            </v:shape>
            <v:shape style="position:absolute;left:6774;top:186;width:31;height:36" coordorigin="6775,186" coordsize="31,36" path="m6790,186l6775,221,6805,221,6790,186xe" filled="true" fillcolor="#000000" stroked="false">
              <v:path arrowok="t"/>
              <v:fill type="solid"/>
            </v:shape>
            <v:shape style="position:absolute;left:6774;top:186;width:31;height:36" coordorigin="6775,186" coordsize="31,36" path="m6805,221l6775,221,6790,186,6805,221xe" filled="false" stroked="true" strokeweight=".380672pt" strokecolor="#000000">
              <v:path arrowok="t"/>
              <v:stroke dashstyle="solid"/>
            </v:shape>
            <v:line style="position:absolute" from="7024,184" to="7252,153" stroked="true" strokeweight=".663002pt" strokecolor="#000000">
              <v:stroke dashstyle="solid"/>
            </v:line>
            <v:shape style="position:absolute;left:7244;top:148;width:8;height:19" coordorigin="7244,149" coordsize="8,19" path="m7252,149l7244,167,7252,167,7252,149xe" filled="true" fillcolor="#000000" stroked="false">
              <v:path arrowok="t"/>
              <v:fill type="solid"/>
            </v:shape>
            <v:shape style="position:absolute;left:7244;top:148;width:8;height:19" coordorigin="7244,149" coordsize="8,19" path="m7252,149l7252,167,7244,167,7252,149e" filled="false" stroked="true" strokeweight=".380941pt" strokecolor="#000000">
              <v:path arrowok="t"/>
              <v:stroke dashstyle="solid"/>
            </v:shape>
            <v:shape style="position:absolute;left:7244;top:148;width:8;height:19" coordorigin="7244,149" coordsize="8,19" path="m7252,149l7244,167,7252,167,7252,149xe" filled="true" fillcolor="#000000" stroked="false">
              <v:path arrowok="t"/>
              <v:fill type="solid"/>
            </v:shape>
            <v:shape style="position:absolute;left:7244;top:148;width:8;height:19" coordorigin="7244,149" coordsize="8,19" path="m7252,149l7252,167,7244,167,7252,149e" filled="false" stroked="true" strokeweight=".380941pt" strokecolor="#000000">
              <v:path arrowok="t"/>
              <v:stroke dashstyle="solid"/>
            </v:shape>
            <v:shape style="position:absolute;left:7009;top:163;width:31;height:36" coordorigin="7009,164" coordsize="31,36" path="m7024,164l7009,199,7040,199,7024,164xe" filled="true" fillcolor="#000000" stroked="false">
              <v:path arrowok="t"/>
              <v:fill type="solid"/>
            </v:shape>
            <v:shape style="position:absolute;left:7009;top:163;width:31;height:36" coordorigin="7009,164" coordsize="31,36" path="m7040,199l7009,199,7024,164,7040,199xe" filled="false" stroked="true" strokeweight=".380674pt" strokecolor="#000000">
              <v:path arrowok="t"/>
              <v:stroke dashstyle="solid"/>
            </v:shape>
            <v:shape style="position:absolute;left:4678;top:65;width:2581;height:1934" coordorigin="4679,65" coordsize="2581,1934" path="m4679,65l4679,1999,7259,1999e" filled="false" stroked="true" strokeweight=".23889pt" strokecolor="#000000">
              <v:path arrowok="t"/>
              <v:stroke dashstyle="solid"/>
            </v:shape>
            <w10:wrap type="none"/>
          </v:group>
        </w:pict>
      </w:r>
      <w:r>
        <w:rPr>
          <w:vertAlign w:val="subscript"/>
          <w:rFonts w:ascii="Arial" w:cstheme="minorBidi" w:hAnsiTheme="minorHAnsi" w:eastAsiaTheme="minorHAnsi"/>
        </w:rPr>
        <w:t>9</w:t>
      </w:r>
    </w:p>
    <w:p w:rsidR="0018722C">
      <w:pPr>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7</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4</w:t>
      </w:r>
    </w:p>
    <w:p w:rsidR="0018722C">
      <w:pPr>
        <w:keepNext/>
        <w:topLinePunct/>
      </w:pPr>
      <w:r>
        <w:rPr>
          <w:rFonts w:cstheme="minorBidi" w:hAnsiTheme="minorHAnsi" w:eastAsiaTheme="minorHAnsi" w:asciiTheme="minorHAnsi" w:ascii="Arial"/>
        </w:rPr>
        <w:t>3</w:t>
      </w:r>
    </w:p>
    <w:p w:rsidR="0018722C">
      <w:pPr>
        <w:pStyle w:val="ae"/>
        <w:topLinePunct/>
      </w:pPr>
      <w:r>
        <w:rPr>
          <w:kern w:val="2"/>
          <w:sz w:val="22"/>
          <w:szCs w:val="22"/>
          <w:rFonts w:cstheme="minorBidi" w:hAnsiTheme="minorHAnsi" w:eastAsiaTheme="minorHAnsi" w:asciiTheme="minorHAnsi"/>
        </w:rPr>
        <w:pict>
          <v:shape style="margin-left:278.452515pt;margin-top:11.896729pt;width:40pt;height:7.05pt;mso-position-horizontal-relative:page;mso-position-vertical-relative:paragraph;z-index:14896;mso-wrap-distance-left:0;mso-wrap-distance-right:0" type="#_x0000_t202" filled="false" stroked="true" strokeweight=".238686pt" strokecolor="#000000">
            <v:textbox inset="0,0,0,0">
              <w:txbxContent>
                <w:p w:rsidR="0018722C">
                  <w:pPr>
                    <w:spacing w:before="9"/>
                    <w:ind w:leftChars="0" w:left="42" w:rightChars="0" w:right="0" w:firstLineChars="0" w:firstLine="0"/>
                    <w:jc w:val="left"/>
                    <w:rPr>
                      <w:rFonts w:ascii="Arial"/>
                      <w:sz w:val="9"/>
                    </w:rPr>
                  </w:pPr>
                  <w:r>
                    <w:rPr>
                      <w:rFonts w:ascii="Arial"/>
                      <w:w w:val="100"/>
                      <w:sz w:val="9"/>
                      <w:u w:val="single"/>
                    </w:rPr>
                    <w:t> </w:t>
                  </w:r>
                  <w:r>
                    <w:rPr>
                      <w:rFonts w:ascii="Arial"/>
                      <w:sz w:val="9"/>
                      <w:u w:val="single"/>
                    </w:rPr>
                    <w:t>       </w:t>
                  </w:r>
                  <w:r>
                    <w:rPr>
                      <w:rFonts w:ascii="Arial"/>
                      <w:sz w:val="9"/>
                    </w:rPr>
                    <w:t> D3  </w:t>
                  </w:r>
                  <w:r>
                    <w:rPr>
                      <w:rFonts w:ascii="Arial"/>
                      <w:sz w:val="9"/>
                      <w:u w:val="single"/>
                    </w:rPr>
                    <w:t>        </w:t>
                  </w:r>
                  <w:r>
                    <w:rPr>
                      <w:rFonts w:ascii="Arial"/>
                      <w:sz w:val="9"/>
                    </w:rPr>
                    <w:t> D6</w:t>
                  </w:r>
                </w:p>
              </w:txbxContent>
            </v:textbox>
            <v:stroke dashstyle="solid"/>
            <w10:wrap type="topAndBottom"/>
          </v:shape>
        </w:pict>
      </w:r>
      <w:r>
        <w:rPr>
          <w:kern w:val="2"/>
          <w:sz w:val="22"/>
          <w:szCs w:val="22"/>
          <w:rFonts w:cstheme="minorBidi" w:hAnsiTheme="minorHAnsi" w:eastAsiaTheme="minorHAnsi" w:asciiTheme="minorHAnsi"/>
        </w:rPr>
        <w:pict>
          <v:group style="margin-left:304.139130pt;margin-top:14.350704pt;width:1.9pt;height:2.15pt;mso-position-horizontal-relative:page;mso-position-vertical-relative:paragraph;z-index:-492208" coordorigin="6083,287" coordsize="38,43">
            <v:shape style="position:absolute;left:6086;top:290;width:31;height:36" coordorigin="6087,291" coordsize="31,36" path="m6102,291l6087,326,6117,326,6102,291xe" filled="true" fillcolor="#000000" stroked="false">
              <v:path arrowok="t"/>
              <v:fill type="solid"/>
            </v:shape>
            <v:shape style="position:absolute;left:6086;top:290;width:31;height:36" coordorigin="6087,291" coordsize="31,36" path="m6117,326l6087,326,6102,291,6117,326xe" filled="false" stroked="true" strokeweight=".380674pt" strokecolor="#000000">
              <v:path arrowok="t"/>
              <v:stroke dashstyle="solid"/>
            </v:shape>
            <w10:wrap type="none"/>
          </v:group>
        </w:pict>
      </w:r>
      <w:r>
        <w:rPr>
          <w:kern w:val="2"/>
          <w:szCs w:val="22"/>
          <w:rFonts w:ascii="Arial" w:cstheme="minorBidi" w:hAnsiTheme="minorHAnsi" w:eastAsiaTheme="minorHAnsi"/>
          <w:sz w:val="9"/>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6-21  </w:t>
      </w:r>
      <w:r>
        <w:rPr>
          <w:rFonts w:ascii="黑体" w:eastAsia="黑体" w:hint="eastAsia" w:cstheme="minorBidi" w:hAnsiTheme="minorHAnsi"/>
        </w:rPr>
        <w:t>有无土地政策商品住宅销售面积走势</w:t>
      </w:r>
    </w:p>
    <w:p w:rsidR="0018722C">
      <w:pPr>
        <w:topLinePunct/>
      </w:pPr>
      <w:r>
        <w:t/>
      </w:r>
      <w:r>
        <w:t>图</w:t>
      </w:r>
      <w:r>
        <w:rPr>
          <w:rFonts w:ascii="Times New Roman" w:eastAsia="Times New Roman"/>
        </w:rPr>
        <w:t>6-21</w:t>
      </w:r>
      <w:r>
        <w:t>中，</w:t>
      </w:r>
      <w:r>
        <w:rPr>
          <w:rFonts w:ascii="Times New Roman" w:eastAsia="Times New Roman"/>
        </w:rPr>
        <w:t>D3</w:t>
      </w:r>
      <w:r>
        <w:t>同前，</w:t>
      </w:r>
      <w:r>
        <w:rPr>
          <w:rFonts w:ascii="Times New Roman" w:eastAsia="Times New Roman"/>
        </w:rPr>
        <w:t>D6</w:t>
      </w:r>
      <w:r>
        <w:t>是只带价格型土地政策工具时的销售面积曲线。由</w:t>
      </w:r>
      <w:r>
        <w:t>图</w:t>
      </w:r>
      <w:r>
        <w:rPr>
          <w:rFonts w:ascii="Times New Roman" w:eastAsia="Times New Roman"/>
        </w:rPr>
        <w:t>6-21</w:t>
      </w:r>
      <w:r>
        <w:t>可知，</w:t>
      </w:r>
      <w:r w:rsidR="001852F3">
        <w:t xml:space="preserve">样本期内土地政策的实施对住房需求产生了明显的正向刺激作用，而且作用强度基本保持稳定。由于土地资源的稀缺性，使得土地供应不足成为一种常态。在土地供给不能对需求增长做出响应的条件下，只能表现为土地价格上涨。无论政府对土地价格还是土地交易面积的管制，都会给市场主体形成一种未来土地供应仍会不足，房地产企业开发能力受限，住房供给减少，房价不断上涨的预期。因此，市场参与者的购房意愿加强，大量潜在需求转化为现实需求，商品住宅需求增长。由该结论可知，政府难以通过土地管制来解决需求过旺，房价过高问题。</w:t>
      </w:r>
    </w:p>
    <w:p w:rsidR="0018722C">
      <w:pPr>
        <w:pStyle w:val="BodyText"/>
        <w:spacing w:before="27"/>
        <w:ind w:leftChars="0" w:left="613"/>
        <w:topLinePunct/>
      </w:pPr>
      <w:r>
        <w:t>⑤不同政策组合的比较</w:t>
      </w:r>
    </w:p>
    <w:p w:rsidR="0018722C">
      <w:pPr>
        <w:spacing w:before="1"/>
        <w:ind w:leftChars="0" w:left="0" w:rightChars="0" w:right="2572" w:firstLineChars="0" w:firstLine="0"/>
        <w:jc w:val="center"/>
        <w:topLinePunct/>
      </w:pPr>
      <w:r>
        <w:rPr>
          <w:kern w:val="2"/>
          <w:szCs w:val="22"/>
          <w:rFonts w:ascii="Arial" w:cstheme="minorBidi" w:hAnsiTheme="minorHAnsi" w:eastAsiaTheme="minorHAnsi"/>
          <w:w w:val="106"/>
          <w:sz w:val="8"/>
        </w:rPr>
        <w:t>9</w:t>
      </w:r>
    </w:p>
    <w:p w:rsidR="0018722C">
      <w:pPr>
        <w:pStyle w:val="aff7"/>
        <w:topLinePunct/>
      </w:pPr>
      <w:r>
        <w:rPr>
          <w:kern w:val="2"/>
          <w:sz w:val="22"/>
          <w:szCs w:val="22"/>
          <w:rFonts w:cstheme="minorBidi" w:hAnsiTheme="minorHAnsi" w:eastAsiaTheme="minorHAnsi" w:asciiTheme="minorHAnsi"/>
        </w:rPr>
        <w:drawing>
          <wp:inline>
            <wp:extent cx="1568595" cy="1190068"/>
            <wp:effectExtent l="0" t="0" r="0" b="0"/>
            <wp:docPr id="47" name="image43.png" descr=""/>
            <wp:cNvGraphicFramePr>
              <a:graphicFrameLocks noChangeAspect="1"/>
            </wp:cNvGraphicFramePr>
            <a:graphic>
              <a:graphicData uri="http://schemas.openxmlformats.org/drawingml/2006/picture">
                <pic:pic>
                  <pic:nvPicPr>
                    <pic:cNvPr id="48" name="image43.png"/>
                    <pic:cNvPicPr/>
                  </pic:nvPicPr>
                  <pic:blipFill>
                    <a:blip r:embed="rId264" cstate="print"/>
                    <a:stretch>
                      <a:fillRect/>
                    </a:stretch>
                  </pic:blipFill>
                  <pic:spPr>
                    <a:xfrm>
                      <a:off x="0" y="0"/>
                      <a:ext cx="1568595" cy="1190068"/>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rPr>
        <w:t>8</w:t>
      </w:r>
    </w:p>
    <w:p w:rsidR="0018722C">
      <w:pPr>
        <w:topLinePunct/>
      </w:pPr>
      <w:r>
        <w:rPr>
          <w:rFonts w:cstheme="minorBidi" w:hAnsiTheme="minorHAnsi" w:eastAsiaTheme="minorHAnsi" w:asciiTheme="minorHAnsi" w:ascii="Arial"/>
        </w:rPr>
        <w:t>7</w:t>
      </w:r>
    </w:p>
    <w:p w:rsidR="0018722C">
      <w:pPr>
        <w:topLinePunct/>
      </w:pPr>
      <w:r>
        <w:rPr>
          <w:rFonts w:cstheme="minorBidi" w:hAnsiTheme="minorHAnsi" w:eastAsiaTheme="minorHAnsi" w:asciiTheme="minorHAnsi" w:ascii="Arial"/>
        </w:rPr>
        <w:t>6</w:t>
      </w:r>
    </w:p>
    <w:p w:rsidR="0018722C">
      <w:pPr>
        <w:topLinePunct/>
      </w:pPr>
      <w:r>
        <w:rPr>
          <w:rFonts w:cstheme="minorBidi" w:hAnsiTheme="minorHAnsi" w:eastAsiaTheme="minorHAnsi" w:asciiTheme="minorHAnsi" w:ascii="Arial"/>
        </w:rPr>
        <w:t>5</w:t>
      </w:r>
    </w:p>
    <w:p w:rsidR="0018722C">
      <w:pPr>
        <w:topLinePunct/>
      </w:pPr>
      <w:r>
        <w:rPr>
          <w:rFonts w:cstheme="minorBidi" w:hAnsiTheme="minorHAnsi" w:eastAsiaTheme="minorHAnsi" w:asciiTheme="minorHAnsi" w:ascii="Arial"/>
        </w:rPr>
        <w:t>4</w:t>
      </w:r>
    </w:p>
    <w:p w:rsidR="0018722C">
      <w:pPr>
        <w:keepNext/>
        <w:topLinePunct/>
      </w:pPr>
      <w:r>
        <w:rPr>
          <w:rFonts w:cstheme="minorBidi" w:hAnsiTheme="minorHAnsi" w:eastAsiaTheme="minorHAnsi" w:asciiTheme="minorHAnsi" w:ascii="Arial"/>
        </w:rPr>
        <w:t>3</w:t>
      </w:r>
    </w:p>
    <w:p w:rsidR="0018722C">
      <w:pPr>
        <w:pStyle w:val="ae"/>
        <w:topLinePunct/>
      </w:pPr>
      <w:r>
        <w:rPr>
          <w:kern w:val="2"/>
          <w:sz w:val="22"/>
          <w:szCs w:val="22"/>
          <w:rFonts w:cstheme="minorBidi" w:hAnsiTheme="minorHAnsi" w:eastAsiaTheme="minorHAnsi" w:asciiTheme="minorHAnsi"/>
        </w:rPr>
        <w:pict>
          <v:shape style="margin-left:268.241272pt;margin-top:11.402408pt;width:60.3pt;height:6.7pt;mso-position-horizontal-relative:page;mso-position-vertical-relative:paragraph;z-index:15016;mso-wrap-distance-left:0;mso-wrap-distance-right:0" type="#_x0000_t202" filled="false" stroked="true" strokeweight=".22651pt" strokecolor="#000000">
            <v:textbox inset="0,0,0,0">
              <w:txbxContent>
                <w:p w:rsidR="0018722C">
                  <w:pPr>
                    <w:spacing w:before="14"/>
                    <w:ind w:leftChars="0" w:left="39" w:rightChars="0" w:right="0" w:firstLineChars="0" w:firstLine="0"/>
                    <w:jc w:val="left"/>
                    <w:rPr>
                      <w:rFonts w:ascii="Arial"/>
                      <w:sz w:val="8"/>
                    </w:rPr>
                  </w:pPr>
                  <w:r>
                    <w:rPr>
                      <w:rFonts w:ascii="Arial"/>
                      <w:w w:val="106"/>
                      <w:sz w:val="8"/>
                      <w:u w:val="single"/>
                    </w:rPr>
                    <w:t> </w:t>
                  </w:r>
                  <w:r>
                    <w:rPr>
                      <w:rFonts w:ascii="Arial"/>
                      <w:sz w:val="8"/>
                      <w:u w:val="single"/>
                    </w:rPr>
                    <w:t>        </w:t>
                  </w:r>
                  <w:r>
                    <w:rPr>
                      <w:rFonts w:ascii="Arial"/>
                      <w:sz w:val="8"/>
                    </w:rPr>
                    <w:t> </w:t>
                  </w:r>
                  <w:r>
                    <w:rPr>
                      <w:rFonts w:ascii="Arial"/>
                      <w:w w:val="105"/>
                      <w:sz w:val="8"/>
                    </w:rPr>
                    <w:t>D3   </w:t>
                  </w:r>
                  <w:r>
                    <w:rPr>
                      <w:rFonts w:ascii="Arial"/>
                      <w:w w:val="105"/>
                      <w:sz w:val="8"/>
                      <w:u w:val="single" w:color="363636"/>
                    </w:rPr>
                    <w:t>         </w:t>
                  </w:r>
                  <w:r>
                    <w:rPr>
                      <w:rFonts w:ascii="Arial"/>
                      <w:w w:val="105"/>
                      <w:sz w:val="8"/>
                    </w:rPr>
                    <w:t> D7  </w:t>
                  </w:r>
                  <w:r>
                    <w:rPr>
                      <w:rFonts w:ascii="Arial"/>
                      <w:w w:val="105"/>
                      <w:sz w:val="8"/>
                      <w:u w:val="single" w:color="5B5B5B"/>
                    </w:rPr>
                    <w:t>         </w:t>
                  </w:r>
                  <w:r>
                    <w:rPr>
                      <w:rFonts w:ascii="Arial"/>
                      <w:w w:val="105"/>
                      <w:sz w:val="8"/>
                    </w:rPr>
                    <w:t> D8</w:t>
                  </w:r>
                </w:p>
              </w:txbxContent>
            </v:textbox>
            <v:stroke dashstyle="solid"/>
            <w10:wrap type="topAndBottom"/>
          </v:shape>
        </w:pict>
      </w:r>
      <w:r>
        <w:rPr>
          <w:kern w:val="2"/>
          <w:szCs w:val="22"/>
          <w:rFonts w:ascii="Arial" w:cstheme="minorBidi" w:hAnsiTheme="minorHAnsi" w:eastAsiaTheme="minorHAnsi"/>
          <w:w w:val="105"/>
          <w:sz w:val="8"/>
        </w:rPr>
        <w:t>2000</w:t>
      </w:r>
      <w:r w:rsidRPr="00000000">
        <w:rPr>
          <w:kern w:val="2"/>
          <w:sz w:val="22"/>
          <w:szCs w:val="22"/>
          <w:rFonts w:cstheme="minorBidi" w:hAnsiTheme="minorHAnsi" w:eastAsiaTheme="minorHAnsi" w:asciiTheme="minorHAnsi"/>
        </w:rPr>
        <w:tab/>
        <w:t>2002</w:t>
      </w:r>
      <w:r w:rsidRPr="00000000">
        <w:rPr>
          <w:kern w:val="2"/>
          <w:sz w:val="22"/>
          <w:szCs w:val="22"/>
          <w:rFonts w:cstheme="minorBidi" w:hAnsiTheme="minorHAnsi" w:eastAsiaTheme="minorHAnsi" w:asciiTheme="minorHAnsi"/>
        </w:rPr>
        <w:tab/>
        <w:t>2004</w:t>
      </w:r>
      <w:r w:rsidRPr="00000000">
        <w:rPr>
          <w:kern w:val="2"/>
          <w:sz w:val="22"/>
          <w:szCs w:val="22"/>
          <w:rFonts w:cstheme="minorBidi" w:hAnsiTheme="minorHAnsi" w:eastAsiaTheme="minorHAnsi" w:asciiTheme="minorHAnsi"/>
        </w:rPr>
        <w:tab/>
        <w:t>2006</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6-22  </w:t>
      </w:r>
      <w:r>
        <w:rPr>
          <w:rFonts w:ascii="黑体" w:eastAsia="黑体" w:hint="eastAsia" w:cstheme="minorBidi" w:hAnsiTheme="minorHAnsi"/>
        </w:rPr>
        <w:t>不同政策组合下商品住宅销售面积走势</w:t>
      </w:r>
    </w:p>
    <w:p w:rsidR="0018722C">
      <w:pPr>
        <w:topLinePunct/>
      </w:pPr>
      <w:r>
        <w:t/>
      </w:r>
      <w:r>
        <w:t>图</w:t>
      </w:r>
      <w:r>
        <w:rPr>
          <w:rFonts w:ascii="Times New Roman" w:eastAsia="Times New Roman"/>
        </w:rPr>
        <w:t>6-22</w:t>
      </w:r>
      <w:r>
        <w:t>中</w:t>
      </w:r>
      <w:r>
        <w:rPr>
          <w:rFonts w:ascii="Times New Roman" w:eastAsia="Times New Roman"/>
        </w:rPr>
        <w:t>D3</w:t>
      </w:r>
      <w:r>
        <w:t>同前；</w:t>
      </w:r>
      <w:r>
        <w:rPr>
          <w:rFonts w:ascii="Times New Roman" w:eastAsia="Times New Roman"/>
        </w:rPr>
        <w:t>D7</w:t>
      </w:r>
      <w:r>
        <w:t>是带有利率、价格型土地政策工具时的销售面积曲线，</w:t>
      </w:r>
      <w:r>
        <w:rPr>
          <w:rFonts w:ascii="Times New Roman" w:eastAsia="Times New Roman"/>
        </w:rPr>
        <w:t>D8</w:t>
      </w:r>
      <w:r>
        <w:t>是带</w:t>
      </w:r>
      <w:r>
        <w:t>有存款准备金率、价格型土地政策工具时的销售面积曲线。由</w:t>
      </w:r>
      <w:r>
        <w:t>图</w:t>
      </w:r>
      <w:r>
        <w:rPr>
          <w:rFonts w:ascii="Times New Roman" w:eastAsia="Times New Roman"/>
        </w:rPr>
        <w:t>6-22</w:t>
      </w:r>
      <w:r>
        <w:t>可知，样本期内利率和</w:t>
      </w:r>
      <w:r>
        <w:t>土地政策组合，以及存款准备金率和土地政策组合，都对住房需求产生了正向刺激作用。这说明土地政策对购房行为的刺激作用要大于货币政策对购房行为的抑制作用。因此，政府对非理性住房需求的管制，必须以适度的土地政策为前提，改变市场参与者地价、房价不断上涨的预期，并且充分发挥货币政策的抑制作用。</w:t>
      </w:r>
    </w:p>
    <w:p w:rsidR="0018722C">
      <w:pPr>
        <w:pStyle w:val="Heading3"/>
        <w:topLinePunct/>
        <w:ind w:left="200" w:hangingChars="200" w:hanging="200"/>
      </w:pPr>
      <w:bookmarkStart w:id="789256" w:name="_Toc686789256"/>
      <w:bookmarkStart w:name="_bookmark117" w:id="268"/>
      <w:bookmarkEnd w:id="268"/>
      <w:r>
        <w:t>6.5.6</w:t>
      </w:r>
      <w:r>
        <w:t xml:space="preserve"> </w:t>
      </w:r>
      <w:bookmarkStart w:name="_bookmark117" w:id="269"/>
      <w:bookmarkEnd w:id="269"/>
      <w:r>
        <w:t>异质预期环境下住房调控效果的比较分析</w:t>
      </w:r>
      <w:bookmarkEnd w:id="789256"/>
    </w:p>
    <w:p w:rsidR="0018722C">
      <w:pPr>
        <w:topLinePunct/>
      </w:pPr>
      <w:r>
        <w:t>为商品住宅市场设置了理性预期、近视预期、无预期的异质预期环境，住房调控政策的作用效果比较见</w:t>
      </w:r>
      <w:r>
        <w:t>表</w:t>
      </w:r>
      <w:r>
        <w:rPr>
          <w:rFonts w:ascii="Times New Roman" w:eastAsia="Times New Roman"/>
        </w:rPr>
        <w:t>6</w:t>
      </w:r>
      <w:r>
        <w:rPr>
          <w:rFonts w:ascii="Times New Roman" w:eastAsia="Times New Roman"/>
        </w:rPr>
        <w:t>.</w:t>
      </w:r>
      <w:r>
        <w:rPr>
          <w:rFonts w:ascii="Times New Roman" w:eastAsia="Times New Roman"/>
        </w:rPr>
        <w:t>18</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18</w:t>
      </w:r>
      <w:r>
        <w:t xml:space="preserve">  </w:t>
      </w:r>
      <w:r>
        <w:rPr>
          <w:rFonts w:ascii="黑体" w:eastAsia="黑体" w:hint="eastAsia" w:cstheme="minorBidi" w:hAnsiTheme="minorHAnsi"/>
        </w:rPr>
        <w:t>异质预</w:t>
      </w:r>
      <w:r>
        <w:rPr>
          <w:rFonts w:ascii="黑体" w:eastAsia="黑体" w:hint="eastAsia" w:cstheme="minorBidi" w:hAnsiTheme="minorHAnsi"/>
        </w:rPr>
        <w:t>期</w:t>
      </w:r>
      <w:r>
        <w:rPr>
          <w:rFonts w:ascii="黑体" w:eastAsia="黑体" w:hint="eastAsia" w:cstheme="minorBidi" w:hAnsiTheme="minorHAnsi"/>
        </w:rPr>
        <w:t>情形下</w:t>
      </w:r>
      <w:r>
        <w:rPr>
          <w:rFonts w:ascii="黑体" w:eastAsia="黑体" w:hint="eastAsia" w:cstheme="minorBidi" w:hAnsiTheme="minorHAnsi"/>
        </w:rPr>
        <w:t>宏</w:t>
      </w:r>
      <w:r>
        <w:rPr>
          <w:rFonts w:ascii="黑体" w:eastAsia="黑体" w:hint="eastAsia" w:cstheme="minorBidi" w:hAnsiTheme="minorHAnsi"/>
        </w:rPr>
        <w:t>观调控</w:t>
      </w:r>
      <w:r>
        <w:rPr>
          <w:rFonts w:ascii="黑体" w:eastAsia="黑体" w:hint="eastAsia" w:cstheme="minorBidi" w:hAnsiTheme="minorHAnsi"/>
        </w:rPr>
        <w:t>政</w:t>
      </w:r>
      <w:r>
        <w:rPr>
          <w:rFonts w:ascii="黑体" w:eastAsia="黑体" w:hint="eastAsia" w:cstheme="minorBidi" w:hAnsiTheme="minorHAnsi"/>
        </w:rPr>
        <w:t>策</w:t>
      </w:r>
      <w:r>
        <w:rPr>
          <w:rFonts w:ascii="黑体" w:eastAsia="黑体" w:hint="eastAsia" w:cstheme="minorBidi" w:hAnsiTheme="minorHAnsi"/>
        </w:rPr>
        <w:t>对</w:t>
      </w:r>
      <w:r>
        <w:rPr>
          <w:rFonts w:ascii="黑体" w:eastAsia="黑体" w:hint="eastAsia" w:cstheme="minorBidi" w:hAnsiTheme="minorHAnsi"/>
        </w:rPr>
        <w:t>住房需求</w:t>
      </w:r>
      <w:r>
        <w:rPr>
          <w:rFonts w:ascii="黑体" w:eastAsia="黑体" w:hint="eastAsia" w:cstheme="minorBidi" w:hAnsiTheme="minorHAnsi"/>
        </w:rPr>
        <w:t>影</w:t>
      </w:r>
      <w:r>
        <w:rPr>
          <w:rFonts w:ascii="黑体" w:eastAsia="黑体" w:hint="eastAsia" w:cstheme="minorBidi" w:hAnsiTheme="minorHAnsi"/>
        </w:rPr>
        <w:t>响的比较</w:t>
      </w:r>
    </w:p>
    <w:tbl>
      <w:tblPr>
        <w:tblW w:w="5000" w:type="pct"/>
        <w:tblInd w:w="3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63"/>
        <w:gridCol w:w="2045"/>
        <w:gridCol w:w="2458"/>
        <w:gridCol w:w="2500"/>
      </w:tblGrid>
      <w:tr>
        <w:trPr>
          <w:tblHeader/>
        </w:trPr>
        <w:tc>
          <w:tcPr>
            <w:tcW w:w="12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3" w:type="pct"/>
            <w:vAlign w:val="center"/>
            <w:tcBorders>
              <w:bottom w:val="single" w:sz="4" w:space="0" w:color="auto"/>
            </w:tcBorders>
          </w:tcPr>
          <w:p w:rsidR="0018722C">
            <w:pPr>
              <w:pStyle w:val="a7"/>
              <w:topLinePunct/>
              <w:ind w:leftChars="0" w:left="0" w:rightChars="0" w:right="0" w:firstLineChars="0" w:firstLine="0"/>
              <w:spacing w:line="240" w:lineRule="atLeast"/>
            </w:pPr>
            <w:r>
              <w:t>理性预期模型Ⅰ</w:t>
            </w:r>
          </w:p>
        </w:tc>
        <w:tc>
          <w:tcPr>
            <w:tcW w:w="1326" w:type="pct"/>
            <w:vAlign w:val="center"/>
            <w:tcBorders>
              <w:bottom w:val="single" w:sz="4" w:space="0" w:color="auto"/>
            </w:tcBorders>
          </w:tcPr>
          <w:p w:rsidR="0018722C">
            <w:pPr>
              <w:pStyle w:val="a7"/>
              <w:topLinePunct/>
              <w:ind w:leftChars="0" w:left="0" w:rightChars="0" w:right="0" w:firstLineChars="0" w:firstLine="0"/>
              <w:spacing w:line="240" w:lineRule="atLeast"/>
            </w:pPr>
            <w:r>
              <w:t>近视预期模型Ⅱ</w:t>
            </w:r>
          </w:p>
        </w:tc>
        <w:tc>
          <w:tcPr>
            <w:tcW w:w="1349" w:type="pct"/>
            <w:vAlign w:val="center"/>
            <w:tcBorders>
              <w:bottom w:val="single" w:sz="4" w:space="0" w:color="auto"/>
            </w:tcBorders>
          </w:tcPr>
          <w:p w:rsidR="0018722C">
            <w:pPr>
              <w:pStyle w:val="a7"/>
              <w:topLinePunct/>
              <w:ind w:leftChars="0" w:left="0" w:rightChars="0" w:right="0" w:firstLineChars="0" w:firstLine="0"/>
              <w:spacing w:line="240" w:lineRule="atLeast"/>
            </w:pPr>
            <w:r>
              <w:t>无预期模型Ⅲ</w:t>
            </w:r>
          </w:p>
        </w:tc>
      </w:tr>
      <w:tr>
        <w:tc>
          <w:tcPr>
            <w:tcW w:w="1221" w:type="pct"/>
            <w:vAlign w:val="center"/>
          </w:tcPr>
          <w:p w:rsidR="0018722C">
            <w:pPr>
              <w:pStyle w:val="ac"/>
              <w:topLinePunct/>
              <w:ind w:leftChars="0" w:left="0" w:rightChars="0" w:right="0" w:firstLineChars="0" w:firstLine="0"/>
              <w:spacing w:line="240" w:lineRule="atLeast"/>
            </w:pPr>
            <w:r>
              <w:t></w:t>
            </w:r>
            <w:r>
              <w:rPr>
                <w:vertAlign w:val="subscript"/>
                /&gt;
              </w:rPr>
              <w:t>0</w:t>
            </w:r>
          </w:p>
        </w:tc>
        <w:tc>
          <w:tcPr>
            <w:tcW w:w="1103" w:type="pct"/>
            <w:vAlign w:val="center"/>
          </w:tcPr>
          <w:p w:rsidR="0018722C">
            <w:pPr>
              <w:pStyle w:val="a5"/>
              <w:topLinePunct/>
              <w:ind w:leftChars="0" w:left="0" w:rightChars="0" w:right="0" w:firstLineChars="0" w:firstLine="0"/>
              <w:spacing w:line="240" w:lineRule="atLeast"/>
            </w:pPr>
            <w:r>
              <w:t>-6.2684</w:t>
            </w:r>
            <w:r>
              <w:t>(</w:t>
            </w:r>
            <w:r>
              <w:t>0.062</w:t>
            </w:r>
            <w:r>
              <w:t>)</w:t>
            </w:r>
            <w:r>
              <w:t>*</w:t>
            </w:r>
          </w:p>
          <w:p w:rsidR="0018722C">
            <w:pPr>
              <w:pStyle w:val="affff9"/>
              <w:topLinePunct/>
              <w:ind w:leftChars="0" w:left="0" w:rightChars="0" w:right="0" w:firstLineChars="0" w:firstLine="0"/>
              <w:spacing w:line="240" w:lineRule="atLeast"/>
            </w:pPr>
            <w:r>
              <w:t>-1.93</w:t>
            </w:r>
          </w:p>
        </w:tc>
        <w:tc>
          <w:tcPr>
            <w:tcW w:w="1326" w:type="pct"/>
            <w:vAlign w:val="center"/>
          </w:tcPr>
          <w:p w:rsidR="0018722C">
            <w:pPr>
              <w:pStyle w:val="a5"/>
              <w:topLinePunct/>
              <w:ind w:leftChars="0" w:left="0" w:rightChars="0" w:right="0" w:firstLineChars="0" w:firstLine="0"/>
              <w:spacing w:line="240" w:lineRule="atLeast"/>
            </w:pPr>
            <w:r>
              <w:t>-6.5688</w:t>
            </w:r>
            <w:r>
              <w:t>(</w:t>
            </w:r>
            <w:r>
              <w:t>0.045</w:t>
            </w:r>
            <w:r>
              <w:t>)</w:t>
            </w:r>
            <w:r>
              <w:t>**</w:t>
            </w:r>
          </w:p>
          <w:p w:rsidR="0018722C">
            <w:pPr>
              <w:pStyle w:val="affff9"/>
              <w:topLinePunct/>
              <w:ind w:leftChars="0" w:left="0" w:rightChars="0" w:right="0" w:firstLineChars="0" w:firstLine="0"/>
              <w:spacing w:line="240" w:lineRule="atLeast"/>
            </w:pPr>
            <w:r>
              <w:t>-2.08</w:t>
            </w:r>
          </w:p>
        </w:tc>
        <w:tc>
          <w:tcPr>
            <w:tcW w:w="1349" w:type="pct"/>
            <w:vAlign w:val="center"/>
          </w:tcPr>
          <w:p w:rsidR="0018722C">
            <w:pPr>
              <w:pStyle w:val="a5"/>
              <w:topLinePunct/>
              <w:ind w:leftChars="0" w:left="0" w:rightChars="0" w:right="0" w:firstLineChars="0" w:firstLine="0"/>
              <w:spacing w:line="240" w:lineRule="atLeast"/>
            </w:pPr>
            <w:r>
              <w:t>-6.4490</w:t>
            </w:r>
            <w:r>
              <w:t>(</w:t>
            </w:r>
            <w:r>
              <w:t>0.050</w:t>
            </w:r>
            <w:r>
              <w:t>)</w:t>
            </w:r>
            <w:r>
              <w:t>**</w:t>
            </w:r>
          </w:p>
          <w:p w:rsidR="0018722C">
            <w:pPr>
              <w:pStyle w:val="affff9"/>
              <w:topLinePunct/>
              <w:ind w:leftChars="0" w:left="0" w:rightChars="0" w:right="0" w:firstLineChars="0" w:firstLine="0"/>
              <w:spacing w:line="240" w:lineRule="atLeast"/>
            </w:pPr>
            <w:r>
              <w:t>-2.03</w:t>
            </w:r>
          </w:p>
        </w:tc>
      </w:tr>
      <w:tr>
        <w:tc>
          <w:tcPr>
            <w:tcW w:w="1221" w:type="pct"/>
            <w:vAlign w:val="center"/>
          </w:tcPr>
          <w:p w:rsidR="0018722C">
            <w:pPr>
              <w:pStyle w:val="ac"/>
              <w:topLinePunct/>
              <w:ind w:leftChars="0" w:left="0" w:rightChars="0" w:right="0" w:firstLineChars="0" w:firstLine="0"/>
              <w:spacing w:line="240" w:lineRule="atLeast"/>
            </w:pPr>
            <w:r>
              <w:t></w:t>
            </w:r>
            <w:r>
              <w:rPr>
                <w:vertAlign w:val="subscript"/>
                /&gt;
              </w:rPr>
              <w:t>1</w:t>
            </w:r>
          </w:p>
        </w:tc>
        <w:tc>
          <w:tcPr>
            <w:tcW w:w="1103" w:type="pct"/>
            <w:vAlign w:val="center"/>
          </w:tcPr>
          <w:p w:rsidR="0018722C">
            <w:pPr>
              <w:pStyle w:val="a5"/>
              <w:topLinePunct/>
              <w:ind w:leftChars="0" w:left="0" w:rightChars="0" w:right="0" w:firstLineChars="0" w:firstLine="0"/>
              <w:spacing w:line="240" w:lineRule="atLeast"/>
            </w:pPr>
            <w:r>
              <w:t>0.1913</w:t>
            </w:r>
            <w:r>
              <w:t>(</w:t>
            </w:r>
            <w:r>
              <w:t>0.241</w:t>
            </w:r>
            <w:r>
              <w:t>)</w:t>
            </w:r>
          </w:p>
          <w:p w:rsidR="0018722C">
            <w:pPr>
              <w:pStyle w:val="affff9"/>
              <w:topLinePunct/>
              <w:ind w:leftChars="0" w:left="0" w:rightChars="0" w:right="0" w:firstLineChars="0" w:firstLine="0"/>
              <w:spacing w:line="240" w:lineRule="atLeast"/>
            </w:pPr>
            <w:r>
              <w:t>1.19</w:t>
            </w:r>
          </w:p>
        </w:tc>
        <w:tc>
          <w:tcPr>
            <w:tcW w:w="1326" w:type="pct"/>
            <w:vAlign w:val="center"/>
          </w:tcPr>
          <w:p w:rsidR="0018722C">
            <w:pPr>
              <w:pStyle w:val="a5"/>
              <w:topLinePunct/>
              <w:ind w:leftChars="0" w:left="0" w:rightChars="0" w:right="0" w:firstLineChars="0" w:firstLine="0"/>
              <w:spacing w:line="240" w:lineRule="atLeast"/>
            </w:pPr>
            <w:r>
              <w:t>1.1250</w:t>
            </w:r>
            <w:r>
              <w:t>(</w:t>
            </w:r>
            <w:r>
              <w:t>0.000</w:t>
            </w:r>
            <w:r>
              <w:t>)</w:t>
            </w:r>
            <w:r>
              <w:t>***</w:t>
            </w:r>
          </w:p>
          <w:p w:rsidR="0018722C">
            <w:pPr>
              <w:pStyle w:val="affff9"/>
              <w:topLinePunct/>
              <w:ind w:leftChars="0" w:left="0" w:rightChars="0" w:right="0" w:firstLineChars="0" w:firstLine="0"/>
              <w:spacing w:line="240" w:lineRule="atLeast"/>
            </w:pPr>
            <w:r>
              <w:t>4.44</w:t>
            </w:r>
          </w:p>
        </w:tc>
        <w:tc>
          <w:tcPr>
            <w:tcW w:w="1349" w:type="pct"/>
            <w:vAlign w:val="center"/>
          </w:tcPr>
          <w:p w:rsidR="0018722C">
            <w:pPr>
              <w:pStyle w:val="ad"/>
              <w:topLinePunct/>
              <w:ind w:leftChars="0" w:left="0" w:rightChars="0" w:right="0" w:firstLineChars="0" w:firstLine="0"/>
              <w:spacing w:line="240" w:lineRule="atLeast"/>
            </w:pPr>
            <w:r>
              <w:t>—</w:t>
            </w:r>
          </w:p>
        </w:tc>
      </w:tr>
      <w:tr>
        <w:tc>
          <w:tcPr>
            <w:tcW w:w="1221" w:type="pct"/>
            <w:vAlign w:val="center"/>
          </w:tcPr>
          <w:p w:rsidR="0018722C">
            <w:pPr>
              <w:pStyle w:val="ac"/>
              <w:topLinePunct/>
              <w:ind w:leftChars="0" w:left="0" w:rightChars="0" w:right="0" w:firstLineChars="0" w:firstLine="0"/>
              <w:spacing w:line="240" w:lineRule="atLeast"/>
            </w:pPr>
            <w:r>
              <w:t></w:t>
            </w:r>
            <w:r>
              <w:rPr>
                <w:vertAlign w:val="subscript"/>
                /&gt;
              </w:rPr>
              <w:t>2</w:t>
            </w:r>
          </w:p>
        </w:tc>
        <w:tc>
          <w:tcPr>
            <w:tcW w:w="1103" w:type="pct"/>
            <w:vAlign w:val="center"/>
          </w:tcPr>
          <w:p w:rsidR="0018722C">
            <w:pPr>
              <w:pStyle w:val="a5"/>
              <w:topLinePunct/>
              <w:ind w:leftChars="0" w:left="0" w:rightChars="0" w:right="0" w:firstLineChars="0" w:firstLine="0"/>
              <w:spacing w:line="240" w:lineRule="atLeast"/>
            </w:pPr>
            <w:r>
              <w:t>-0.1797</w:t>
            </w:r>
            <w:r>
              <w:t>(</w:t>
            </w:r>
            <w:r>
              <w:t>0.003</w:t>
            </w:r>
            <w:r>
              <w:t>)</w:t>
            </w:r>
            <w:r>
              <w:t>***</w:t>
            </w:r>
          </w:p>
          <w:p w:rsidR="0018722C">
            <w:pPr>
              <w:pStyle w:val="affff9"/>
              <w:topLinePunct/>
              <w:ind w:leftChars="0" w:left="0" w:rightChars="0" w:right="0" w:firstLineChars="0" w:firstLine="0"/>
              <w:spacing w:line="240" w:lineRule="atLeast"/>
            </w:pPr>
            <w:r>
              <w:t>-3.20</w:t>
            </w:r>
          </w:p>
        </w:tc>
        <w:tc>
          <w:tcPr>
            <w:tcW w:w="1326" w:type="pct"/>
            <w:vAlign w:val="center"/>
          </w:tcPr>
          <w:p w:rsidR="0018722C">
            <w:pPr>
              <w:pStyle w:val="a5"/>
              <w:topLinePunct/>
              <w:ind w:leftChars="0" w:left="0" w:rightChars="0" w:right="0" w:firstLineChars="0" w:firstLine="0"/>
              <w:spacing w:line="240" w:lineRule="atLeast"/>
            </w:pPr>
            <w:r>
              <w:t>-0.2365</w:t>
            </w:r>
            <w:r>
              <w:t>(</w:t>
            </w:r>
            <w:r>
              <w:t>0.000</w:t>
            </w:r>
            <w:r>
              <w:t>)</w:t>
            </w:r>
            <w:r>
              <w:t>***</w:t>
            </w:r>
          </w:p>
          <w:p w:rsidR="0018722C">
            <w:pPr>
              <w:pStyle w:val="affff9"/>
              <w:topLinePunct/>
              <w:ind w:leftChars="0" w:left="0" w:rightChars="0" w:right="0" w:firstLineChars="0" w:firstLine="0"/>
              <w:spacing w:line="240" w:lineRule="atLeast"/>
            </w:pPr>
            <w:r>
              <w:t>-4.67</w:t>
            </w:r>
          </w:p>
        </w:tc>
        <w:tc>
          <w:tcPr>
            <w:tcW w:w="1349" w:type="pct"/>
            <w:vAlign w:val="center"/>
          </w:tcPr>
          <w:p w:rsidR="0018722C">
            <w:pPr>
              <w:pStyle w:val="a5"/>
              <w:topLinePunct/>
              <w:ind w:leftChars="0" w:left="0" w:rightChars="0" w:right="0" w:firstLineChars="0" w:firstLine="0"/>
              <w:spacing w:line="240" w:lineRule="atLeast"/>
            </w:pPr>
            <w:r>
              <w:t>-0.1878</w:t>
            </w:r>
            <w:r>
              <w:t>(</w:t>
            </w:r>
            <w:r>
              <w:t>0.001</w:t>
            </w:r>
            <w:r>
              <w:t>)</w:t>
            </w:r>
            <w:r>
              <w:t>***</w:t>
            </w:r>
          </w:p>
          <w:p w:rsidR="0018722C">
            <w:pPr>
              <w:pStyle w:val="affff9"/>
              <w:topLinePunct/>
              <w:ind w:leftChars="0" w:left="0" w:rightChars="0" w:right="0" w:firstLineChars="0" w:firstLine="0"/>
              <w:spacing w:line="240" w:lineRule="atLeast"/>
            </w:pPr>
            <w:r>
              <w:t>-3.53</w:t>
            </w:r>
          </w:p>
        </w:tc>
      </w:tr>
      <w:tr>
        <w:tc>
          <w:tcPr>
            <w:tcW w:w="1221" w:type="pct"/>
            <w:vAlign w:val="center"/>
          </w:tcPr>
          <w:p w:rsidR="0018722C">
            <w:pPr>
              <w:pStyle w:val="ac"/>
              <w:topLinePunct/>
              <w:ind w:leftChars="0" w:left="0" w:rightChars="0" w:right="0" w:firstLineChars="0" w:firstLine="0"/>
              <w:spacing w:line="240" w:lineRule="atLeast"/>
            </w:pPr>
            <w:r>
              <w:t></w:t>
            </w:r>
            <w:r>
              <w:rPr>
                <w:vertAlign w:val="subscript"/>
                /&gt;
              </w:rPr>
              <w:t>3</w:t>
            </w:r>
          </w:p>
        </w:tc>
        <w:tc>
          <w:tcPr>
            <w:tcW w:w="1103" w:type="pct"/>
            <w:vAlign w:val="center"/>
          </w:tcPr>
          <w:p w:rsidR="0018722C">
            <w:pPr>
              <w:pStyle w:val="a5"/>
              <w:topLinePunct/>
              <w:ind w:leftChars="0" w:left="0" w:rightChars="0" w:right="0" w:firstLineChars="0" w:firstLine="0"/>
              <w:spacing w:line="240" w:lineRule="atLeast"/>
            </w:pPr>
            <w:r>
              <w:t>1.6232</w:t>
            </w:r>
            <w:r>
              <w:t>(</w:t>
            </w:r>
            <w:r>
              <w:t>0.003</w:t>
            </w:r>
            <w:r>
              <w:t>)</w:t>
            </w:r>
            <w:r>
              <w:t>***</w:t>
            </w:r>
          </w:p>
          <w:p w:rsidR="0018722C">
            <w:pPr>
              <w:pStyle w:val="affff9"/>
              <w:topLinePunct/>
              <w:ind w:leftChars="0" w:left="0" w:rightChars="0" w:right="0" w:firstLineChars="0" w:firstLine="0"/>
              <w:spacing w:line="240" w:lineRule="atLeast"/>
            </w:pPr>
            <w:r>
              <w:t>3.23</w:t>
            </w:r>
          </w:p>
        </w:tc>
        <w:tc>
          <w:tcPr>
            <w:tcW w:w="1326" w:type="pct"/>
            <w:vAlign w:val="center"/>
          </w:tcPr>
          <w:p w:rsidR="0018722C">
            <w:pPr>
              <w:pStyle w:val="a5"/>
              <w:topLinePunct/>
              <w:ind w:leftChars="0" w:left="0" w:rightChars="0" w:right="0" w:firstLineChars="0" w:firstLine="0"/>
              <w:spacing w:line="240" w:lineRule="atLeast"/>
            </w:pPr>
            <w:r>
              <w:t>1.6938</w:t>
            </w:r>
            <w:r>
              <w:t>(</w:t>
            </w:r>
            <w:r>
              <w:t>0.001</w:t>
            </w:r>
            <w:r>
              <w:t>)</w:t>
            </w:r>
            <w:r>
              <w:t>***</w:t>
            </w:r>
          </w:p>
          <w:p w:rsidR="0018722C">
            <w:pPr>
              <w:pStyle w:val="affff9"/>
              <w:topLinePunct/>
              <w:ind w:leftChars="0" w:left="0" w:rightChars="0" w:right="0" w:firstLineChars="0" w:firstLine="0"/>
              <w:spacing w:line="240" w:lineRule="atLeast"/>
            </w:pPr>
            <w:r>
              <w:t>3.46</w:t>
            </w:r>
          </w:p>
        </w:tc>
        <w:tc>
          <w:tcPr>
            <w:tcW w:w="1349" w:type="pct"/>
            <w:vAlign w:val="center"/>
          </w:tcPr>
          <w:p w:rsidR="0018722C">
            <w:pPr>
              <w:pStyle w:val="a5"/>
              <w:topLinePunct/>
              <w:ind w:leftChars="0" w:left="0" w:rightChars="0" w:right="0" w:firstLineChars="0" w:firstLine="0"/>
              <w:spacing w:line="240" w:lineRule="atLeast"/>
            </w:pPr>
            <w:r>
              <w:t>1.6558</w:t>
            </w:r>
            <w:r>
              <w:t>(</w:t>
            </w:r>
            <w:r>
              <w:t>0.002</w:t>
            </w:r>
            <w:r>
              <w:t>)</w:t>
            </w:r>
            <w:r>
              <w:t>***</w:t>
            </w:r>
          </w:p>
          <w:p w:rsidR="0018722C">
            <w:pPr>
              <w:pStyle w:val="affff9"/>
              <w:topLinePunct/>
              <w:ind w:leftChars="0" w:left="0" w:rightChars="0" w:right="0" w:firstLineChars="0" w:firstLine="0"/>
              <w:spacing w:line="240" w:lineRule="atLeast"/>
            </w:pPr>
            <w:r>
              <w:t>3.38</w:t>
            </w:r>
          </w:p>
        </w:tc>
      </w:tr>
      <w:tr>
        <w:tc>
          <w:tcPr>
            <w:tcW w:w="1221" w:type="pct"/>
            <w:vAlign w:val="center"/>
          </w:tcPr>
          <w:p w:rsidR="0018722C">
            <w:pPr>
              <w:pStyle w:val="ac"/>
              <w:topLinePunct/>
              <w:ind w:leftChars="0" w:left="0" w:rightChars="0" w:right="0" w:firstLineChars="0" w:firstLine="0"/>
              <w:spacing w:line="240" w:lineRule="atLeast"/>
            </w:pPr>
            <w:r>
              <w:t></w:t>
            </w:r>
            <w:r>
              <w:rPr>
                <w:vertAlign w:val="subscript"/>
                /&gt;
              </w:rPr>
              <w:t>4</w:t>
            </w:r>
          </w:p>
        </w:tc>
        <w:tc>
          <w:tcPr>
            <w:tcW w:w="1103" w:type="pct"/>
            <w:vAlign w:val="center"/>
          </w:tcPr>
          <w:p w:rsidR="0018722C">
            <w:pPr>
              <w:pStyle w:val="a5"/>
              <w:topLinePunct/>
              <w:ind w:leftChars="0" w:left="0" w:rightChars="0" w:right="0" w:firstLineChars="0" w:firstLine="0"/>
              <w:spacing w:line="240" w:lineRule="atLeast"/>
            </w:pPr>
            <w:r>
              <w:t>-0.0181</w:t>
            </w:r>
            <w:r>
              <w:t>(</w:t>
            </w:r>
            <w:r>
              <w:t>0.016</w:t>
            </w:r>
            <w:r>
              <w:t>)</w:t>
            </w:r>
            <w:r>
              <w:t>**</w:t>
            </w:r>
          </w:p>
          <w:p w:rsidR="0018722C">
            <w:pPr>
              <w:pStyle w:val="affff9"/>
              <w:topLinePunct/>
              <w:ind w:leftChars="0" w:left="0" w:rightChars="0" w:right="0" w:firstLineChars="0" w:firstLine="0"/>
              <w:spacing w:line="240" w:lineRule="atLeast"/>
            </w:pPr>
            <w:r>
              <w:t>-2.54</w:t>
            </w:r>
          </w:p>
        </w:tc>
        <w:tc>
          <w:tcPr>
            <w:tcW w:w="1326" w:type="pct"/>
            <w:vAlign w:val="center"/>
          </w:tcPr>
          <w:p w:rsidR="0018722C">
            <w:pPr>
              <w:pStyle w:val="a5"/>
              <w:topLinePunct/>
              <w:ind w:leftChars="0" w:left="0" w:rightChars="0" w:right="0" w:firstLineChars="0" w:firstLine="0"/>
              <w:spacing w:line="240" w:lineRule="atLeast"/>
            </w:pPr>
            <w:r>
              <w:t>-0.0136</w:t>
            </w:r>
            <w:r>
              <w:t>(</w:t>
            </w:r>
            <w:r>
              <w:t>0.052</w:t>
            </w:r>
            <w:r>
              <w:t>)</w:t>
            </w:r>
            <w:r>
              <w:t>*</w:t>
            </w:r>
          </w:p>
          <w:p w:rsidR="0018722C">
            <w:pPr>
              <w:pStyle w:val="affff9"/>
              <w:topLinePunct/>
              <w:ind w:leftChars="0" w:left="0" w:rightChars="0" w:right="0" w:firstLineChars="0" w:firstLine="0"/>
              <w:spacing w:line="240" w:lineRule="atLeast"/>
            </w:pPr>
            <w:r>
              <w:t>-2.01</w:t>
            </w:r>
          </w:p>
        </w:tc>
        <w:tc>
          <w:tcPr>
            <w:tcW w:w="1349" w:type="pct"/>
            <w:vAlign w:val="center"/>
          </w:tcPr>
          <w:p w:rsidR="0018722C">
            <w:pPr>
              <w:pStyle w:val="a5"/>
              <w:topLinePunct/>
              <w:ind w:leftChars="0" w:left="0" w:rightChars="0" w:right="0" w:firstLineChars="0" w:firstLine="0"/>
              <w:spacing w:line="240" w:lineRule="atLeast"/>
            </w:pPr>
            <w:r>
              <w:t>-0.0172</w:t>
            </w:r>
            <w:r>
              <w:t>(</w:t>
            </w:r>
            <w:r>
              <w:t>0.020</w:t>
            </w:r>
            <w:r>
              <w:t>)</w:t>
            </w:r>
            <w:r>
              <w:t>**</w:t>
            </w:r>
          </w:p>
          <w:p w:rsidR="0018722C">
            <w:pPr>
              <w:pStyle w:val="affff9"/>
              <w:topLinePunct/>
              <w:ind w:leftChars="0" w:left="0" w:rightChars="0" w:right="0" w:firstLineChars="0" w:firstLine="0"/>
              <w:spacing w:line="240" w:lineRule="atLeast"/>
            </w:pPr>
            <w:r>
              <w:t>-2.44</w:t>
            </w:r>
          </w:p>
        </w:tc>
      </w:tr>
      <w:tr>
        <w:tc>
          <w:tcPr>
            <w:tcW w:w="1221" w:type="pct"/>
            <w:vAlign w:val="center"/>
          </w:tcPr>
          <w:p w:rsidR="0018722C">
            <w:pPr>
              <w:pStyle w:val="ac"/>
              <w:topLinePunct/>
              <w:ind w:leftChars="0" w:left="0" w:rightChars="0" w:right="0" w:firstLineChars="0" w:firstLine="0"/>
              <w:spacing w:line="240" w:lineRule="atLeast"/>
            </w:pPr>
            <w:r>
              <w:t></w:t>
            </w:r>
            <w:r>
              <w:rPr>
                <w:vertAlign w:val="subscript"/>
                /&gt;
              </w:rPr>
              <w:t>5</w:t>
            </w:r>
          </w:p>
        </w:tc>
        <w:tc>
          <w:tcPr>
            <w:tcW w:w="1103" w:type="pct"/>
            <w:vAlign w:val="center"/>
          </w:tcPr>
          <w:p w:rsidR="0018722C">
            <w:pPr>
              <w:pStyle w:val="a5"/>
              <w:topLinePunct/>
              <w:ind w:leftChars="0" w:left="0" w:rightChars="0" w:right="0" w:firstLineChars="0" w:firstLine="0"/>
              <w:spacing w:line="240" w:lineRule="atLeast"/>
            </w:pPr>
            <w:r>
              <w:t>-1.4061</w:t>
            </w:r>
            <w:r>
              <w:t>(</w:t>
            </w:r>
            <w:r>
              <w:t>0.000</w:t>
            </w:r>
            <w:r>
              <w:t>)</w:t>
            </w:r>
            <w:r>
              <w:t>***</w:t>
            </w:r>
          </w:p>
          <w:p w:rsidR="0018722C">
            <w:pPr>
              <w:pStyle w:val="affff9"/>
              <w:topLinePunct/>
              <w:ind w:leftChars="0" w:left="0" w:rightChars="0" w:right="0" w:firstLineChars="0" w:firstLine="0"/>
              <w:spacing w:line="240" w:lineRule="atLeast"/>
            </w:pPr>
            <w:r>
              <w:t>-13.78</w:t>
            </w:r>
          </w:p>
        </w:tc>
        <w:tc>
          <w:tcPr>
            <w:tcW w:w="1326" w:type="pct"/>
            <w:vAlign w:val="center"/>
          </w:tcPr>
          <w:p w:rsidR="0018722C">
            <w:pPr>
              <w:pStyle w:val="a5"/>
              <w:topLinePunct/>
              <w:ind w:leftChars="0" w:left="0" w:rightChars="0" w:right="0" w:firstLineChars="0" w:firstLine="0"/>
              <w:spacing w:line="240" w:lineRule="atLeast"/>
            </w:pPr>
            <w:r>
              <w:t>-1.3969</w:t>
            </w:r>
            <w:r>
              <w:t>(</w:t>
            </w:r>
            <w:r>
              <w:t>0.000</w:t>
            </w:r>
            <w:r>
              <w:t>)</w:t>
            </w:r>
            <w:r>
              <w:t>***</w:t>
            </w:r>
          </w:p>
          <w:p w:rsidR="0018722C">
            <w:pPr>
              <w:pStyle w:val="affff9"/>
              <w:topLinePunct/>
              <w:ind w:leftChars="0" w:left="0" w:rightChars="0" w:right="0" w:firstLineChars="0" w:firstLine="0"/>
              <w:spacing w:line="240" w:lineRule="atLeast"/>
            </w:pPr>
            <w:r>
              <w:t>-12.78</w:t>
            </w:r>
          </w:p>
        </w:tc>
        <w:tc>
          <w:tcPr>
            <w:tcW w:w="1349" w:type="pct"/>
            <w:vAlign w:val="center"/>
          </w:tcPr>
          <w:p w:rsidR="0018722C">
            <w:pPr>
              <w:pStyle w:val="a5"/>
              <w:topLinePunct/>
              <w:ind w:leftChars="0" w:left="0" w:rightChars="0" w:right="0" w:firstLineChars="0" w:firstLine="0"/>
              <w:spacing w:line="240" w:lineRule="atLeast"/>
            </w:pPr>
            <w:r>
              <w:t>-1.4363</w:t>
            </w:r>
            <w:r>
              <w:t>(</w:t>
            </w:r>
            <w:r>
              <w:t>0.000</w:t>
            </w:r>
            <w:r>
              <w:t>)</w:t>
            </w:r>
            <w:r>
              <w:t>***</w:t>
            </w:r>
          </w:p>
          <w:p w:rsidR="0018722C">
            <w:pPr>
              <w:pStyle w:val="affff9"/>
              <w:topLinePunct/>
              <w:ind w:leftChars="0" w:left="0" w:rightChars="0" w:right="0" w:firstLineChars="0" w:firstLine="0"/>
              <w:spacing w:line="240" w:lineRule="atLeast"/>
            </w:pPr>
            <w:r>
              <w:t>-13.65</w:t>
            </w:r>
          </w:p>
        </w:tc>
      </w:tr>
      <w:tr>
        <w:tc>
          <w:tcPr>
            <w:tcW w:w="1221" w:type="pct"/>
            <w:vAlign w:val="center"/>
          </w:tcPr>
          <w:p w:rsidR="0018722C">
            <w:pPr>
              <w:pStyle w:val="ac"/>
              <w:topLinePunct/>
              <w:ind w:leftChars="0" w:left="0" w:rightChars="0" w:right="0" w:firstLineChars="0" w:firstLine="0"/>
              <w:spacing w:line="240" w:lineRule="atLeast"/>
            </w:pPr>
            <w:r>
              <w:t></w:t>
            </w:r>
            <w:r>
              <w:rPr>
                <w:vertAlign w:val="subscript"/>
                /&gt;
              </w:rPr>
              <w:t>6</w:t>
            </w:r>
          </w:p>
        </w:tc>
        <w:tc>
          <w:tcPr>
            <w:tcW w:w="1103" w:type="pct"/>
            <w:vAlign w:val="center"/>
          </w:tcPr>
          <w:p w:rsidR="0018722C">
            <w:pPr>
              <w:pStyle w:val="a5"/>
              <w:topLinePunct/>
              <w:ind w:leftChars="0" w:left="0" w:rightChars="0" w:right="0" w:firstLineChars="0" w:firstLine="0"/>
              <w:spacing w:line="240" w:lineRule="atLeast"/>
            </w:pPr>
            <w:r>
              <w:t>1.0650</w:t>
            </w:r>
            <w:r>
              <w:t>(</w:t>
            </w:r>
            <w:r>
              <w:t>0.002</w:t>
            </w:r>
            <w:r>
              <w:t>)</w:t>
            </w:r>
            <w:r>
              <w:t>***</w:t>
            </w:r>
          </w:p>
          <w:p w:rsidR="0018722C">
            <w:pPr>
              <w:pStyle w:val="affff9"/>
              <w:topLinePunct/>
              <w:ind w:leftChars="0" w:left="0" w:rightChars="0" w:right="0" w:firstLineChars="0" w:firstLine="0"/>
              <w:spacing w:line="240" w:lineRule="atLeast"/>
            </w:pPr>
            <w:r>
              <w:t>3.42</w:t>
            </w:r>
          </w:p>
        </w:tc>
        <w:tc>
          <w:tcPr>
            <w:tcW w:w="1326" w:type="pct"/>
            <w:vAlign w:val="center"/>
          </w:tcPr>
          <w:p w:rsidR="0018722C">
            <w:pPr>
              <w:pStyle w:val="a5"/>
              <w:topLinePunct/>
              <w:ind w:leftChars="0" w:left="0" w:rightChars="0" w:right="0" w:firstLineChars="0" w:firstLine="0"/>
              <w:spacing w:line="240" w:lineRule="atLeast"/>
            </w:pPr>
            <w:r>
              <w:t>1.0101</w:t>
            </w:r>
            <w:r>
              <w:t>(</w:t>
            </w:r>
            <w:r>
              <w:t>0.001</w:t>
            </w:r>
            <w:r>
              <w:t>)</w:t>
            </w:r>
            <w:r>
              <w:t>***</w:t>
            </w:r>
          </w:p>
          <w:p w:rsidR="0018722C">
            <w:pPr>
              <w:pStyle w:val="affff9"/>
              <w:topLinePunct/>
              <w:ind w:leftChars="0" w:left="0" w:rightChars="0" w:right="0" w:firstLineChars="0" w:firstLine="0"/>
              <w:spacing w:line="240" w:lineRule="atLeast"/>
            </w:pPr>
            <w:r>
              <w:t>3.53</w:t>
            </w:r>
          </w:p>
        </w:tc>
        <w:tc>
          <w:tcPr>
            <w:tcW w:w="1349" w:type="pct"/>
            <w:vAlign w:val="center"/>
          </w:tcPr>
          <w:p w:rsidR="0018722C">
            <w:pPr>
              <w:pStyle w:val="a5"/>
              <w:topLinePunct/>
              <w:ind w:leftChars="0" w:left="0" w:rightChars="0" w:right="0" w:firstLineChars="0" w:firstLine="0"/>
              <w:spacing w:line="240" w:lineRule="atLeast"/>
            </w:pPr>
            <w:r>
              <w:t>1.0820</w:t>
            </w:r>
            <w:r>
              <w:t>(</w:t>
            </w:r>
            <w:r>
              <w:t>0.001</w:t>
            </w:r>
            <w:r>
              <w:t>)</w:t>
            </w:r>
            <w:r>
              <w:t>***</w:t>
            </w:r>
          </w:p>
          <w:p w:rsidR="0018722C">
            <w:pPr>
              <w:pStyle w:val="affff9"/>
              <w:topLinePunct/>
              <w:ind w:leftChars="0" w:left="0" w:rightChars="0" w:right="0" w:firstLineChars="0" w:firstLine="0"/>
              <w:spacing w:line="240" w:lineRule="atLeast"/>
            </w:pPr>
            <w:r>
              <w:t>3.50</w:t>
            </w:r>
          </w:p>
        </w:tc>
      </w:tr>
      <w:tr>
        <w:tc>
          <w:tcPr>
            <w:tcW w:w="1221" w:type="pct"/>
            <w:vAlign w:val="center"/>
          </w:tcPr>
          <w:p w:rsidR="0018722C">
            <w:pPr>
              <w:pStyle w:val="ac"/>
              <w:topLinePunct/>
              <w:ind w:leftChars="0" w:left="0" w:rightChars="0" w:right="0" w:firstLineChars="0" w:firstLine="0"/>
              <w:spacing w:line="240" w:lineRule="atLeast"/>
            </w:pPr>
            <w:r>
              <w:t></w:t>
            </w:r>
            <w:r>
              <w:t>7</w:t>
            </w:r>
          </w:p>
        </w:tc>
        <w:tc>
          <w:tcPr>
            <w:tcW w:w="1103" w:type="pct"/>
            <w:vAlign w:val="center"/>
          </w:tcPr>
          <w:p w:rsidR="0018722C">
            <w:pPr>
              <w:pStyle w:val="a5"/>
              <w:topLinePunct/>
              <w:ind w:leftChars="0" w:left="0" w:rightChars="0" w:right="0" w:firstLineChars="0" w:firstLine="0"/>
              <w:spacing w:line="240" w:lineRule="atLeast"/>
            </w:pPr>
            <w:r>
              <w:t>0.0159</w:t>
            </w:r>
            <w:r>
              <w:t>(</w:t>
            </w:r>
            <w:r>
              <w:t>0.678</w:t>
            </w:r>
            <w:r>
              <w:t>)</w:t>
            </w:r>
          </w:p>
          <w:p w:rsidR="0018722C">
            <w:pPr>
              <w:pStyle w:val="affff9"/>
              <w:topLinePunct/>
              <w:ind w:leftChars="0" w:left="0" w:rightChars="0" w:right="0" w:firstLineChars="0" w:firstLine="0"/>
              <w:spacing w:line="240" w:lineRule="atLeast"/>
            </w:pPr>
            <w:r>
              <w:t>0.42</w:t>
            </w:r>
          </w:p>
        </w:tc>
        <w:tc>
          <w:tcPr>
            <w:tcW w:w="1326" w:type="pct"/>
            <w:vAlign w:val="center"/>
          </w:tcPr>
          <w:p w:rsidR="0018722C">
            <w:pPr>
              <w:pStyle w:val="a5"/>
              <w:topLinePunct/>
              <w:ind w:leftChars="0" w:left="0" w:rightChars="0" w:right="0" w:firstLineChars="0" w:firstLine="0"/>
              <w:spacing w:line="240" w:lineRule="atLeast"/>
            </w:pPr>
            <w:r>
              <w:t>0.0299</w:t>
            </w:r>
            <w:r>
              <w:t>(</w:t>
            </w:r>
            <w:r>
              <w:t>0.411</w:t>
            </w:r>
            <w:r>
              <w:t>)</w:t>
            </w:r>
          </w:p>
          <w:p w:rsidR="0018722C">
            <w:pPr>
              <w:pStyle w:val="affff9"/>
              <w:topLinePunct/>
              <w:ind w:leftChars="0" w:left="0" w:rightChars="0" w:right="0" w:firstLineChars="0" w:firstLine="0"/>
              <w:spacing w:line="240" w:lineRule="atLeast"/>
            </w:pPr>
            <w:r>
              <w:t>0.83</w:t>
            </w:r>
          </w:p>
        </w:tc>
        <w:tc>
          <w:tcPr>
            <w:tcW w:w="1349" w:type="pct"/>
            <w:vAlign w:val="center"/>
          </w:tcPr>
          <w:p w:rsidR="0018722C">
            <w:pPr>
              <w:pStyle w:val="a5"/>
              <w:topLinePunct/>
              <w:ind w:leftChars="0" w:left="0" w:rightChars="0" w:right="0" w:firstLineChars="0" w:firstLine="0"/>
              <w:spacing w:line="240" w:lineRule="atLeast"/>
            </w:pPr>
            <w:r>
              <w:t>0.0156</w:t>
            </w:r>
            <w:r>
              <w:t>(</w:t>
            </w:r>
            <w:r>
              <w:t>0.679</w:t>
            </w:r>
            <w:r>
              <w:t>)</w:t>
            </w:r>
          </w:p>
          <w:p w:rsidR="0018722C">
            <w:pPr>
              <w:pStyle w:val="affff9"/>
              <w:topLinePunct/>
              <w:ind w:leftChars="0" w:left="0" w:rightChars="0" w:right="0" w:firstLineChars="0" w:firstLine="0"/>
              <w:spacing w:line="240" w:lineRule="atLeast"/>
            </w:pPr>
            <w:r>
              <w:t>0.42</w:t>
            </w:r>
          </w:p>
        </w:tc>
      </w:tr>
      <w:tr>
        <w:tc>
          <w:tcPr>
            <w:tcW w:w="1221" w:type="pct"/>
            <w:vAlign w:val="center"/>
          </w:tcPr>
          <w:p w:rsidR="0018722C">
            <w:pPr>
              <w:pStyle w:val="ac"/>
              <w:topLinePunct/>
              <w:ind w:leftChars="0" w:left="0" w:rightChars="0" w:right="0" w:firstLineChars="0" w:firstLine="0"/>
              <w:spacing w:line="240" w:lineRule="atLeast"/>
            </w:pPr>
          </w:p>
          <w:p w:rsidR="0018722C">
            <w:pPr>
              <w:pStyle w:val="a5"/>
              <w:topLinePunct/>
            </w:pPr>
            <w:r>
              <w:pict>
                <v:group style="width:7.35pt;height:.5pt;mso-position-horizontal-relative:char;mso-position-vertical-relative:line" coordorigin="0,0" coordsize="147,10">
                  <v:line style="position:absolute" from="0,5" to="146,5" stroked="true" strokeweight=".495218pt" strokecolor="#000000">
                    <v:stroke dashstyle="solid"/>
                  </v:line>
                </v:group>
              </w:pict>
            </w:r>
            <w:r/>
          </w:p>
          <w:p w:rsidR="0018722C">
            <w:pPr>
              <w:pStyle w:val="affff1"/>
              <w:topLinePunct/>
              <w:ind w:leftChars="0" w:left="0" w:rightChars="0" w:right="0" w:firstLineChars="0" w:firstLine="0"/>
              <w:spacing w:line="240" w:lineRule="atLeast"/>
            </w:pPr>
            <w:r>
              <w:t>R </w:t>
            </w:r>
            <w:r>
              <w:rPr>
                <w:vertAlign w:val="subscript"/>
                /&gt;
              </w:rPr>
              <w:t>2</w:t>
            </w:r>
          </w:p>
        </w:tc>
        <w:tc>
          <w:tcPr>
            <w:tcW w:w="1103" w:type="pct"/>
            <w:vAlign w:val="center"/>
          </w:tcPr>
          <w:p w:rsidR="0018722C">
            <w:pPr>
              <w:pStyle w:val="affff9"/>
              <w:topLinePunct/>
              <w:ind w:leftChars="0" w:left="0" w:rightChars="0" w:right="0" w:firstLineChars="0" w:firstLine="0"/>
              <w:spacing w:line="240" w:lineRule="atLeast"/>
            </w:pPr>
            <w:r>
              <w:t>0.8353</w:t>
            </w:r>
          </w:p>
        </w:tc>
        <w:tc>
          <w:tcPr>
            <w:tcW w:w="1326" w:type="pct"/>
            <w:vAlign w:val="center"/>
          </w:tcPr>
          <w:p w:rsidR="0018722C">
            <w:pPr>
              <w:pStyle w:val="affff9"/>
              <w:topLinePunct/>
              <w:ind w:leftChars="0" w:left="0" w:rightChars="0" w:right="0" w:firstLineChars="0" w:firstLine="0"/>
              <w:spacing w:line="240" w:lineRule="atLeast"/>
            </w:pPr>
            <w:r>
              <w:t>0.8483</w:t>
            </w:r>
          </w:p>
        </w:tc>
        <w:tc>
          <w:tcPr>
            <w:tcW w:w="1349" w:type="pct"/>
            <w:vAlign w:val="center"/>
          </w:tcPr>
          <w:p w:rsidR="0018722C">
            <w:pPr>
              <w:pStyle w:val="affff9"/>
              <w:topLinePunct/>
              <w:ind w:leftChars="0" w:left="0" w:rightChars="0" w:right="0" w:firstLineChars="0" w:firstLine="0"/>
              <w:spacing w:line="240" w:lineRule="atLeast"/>
            </w:pPr>
            <w:r>
              <w:t>0.8353</w:t>
            </w:r>
          </w:p>
        </w:tc>
      </w:tr>
      <w:tr>
        <w:tc>
          <w:tcPr>
            <w:tcW w:w="1221" w:type="pct"/>
            <w:vAlign w:val="center"/>
            <w:tcBorders>
              <w:top w:val="single" w:sz="4" w:space="0" w:color="auto"/>
            </w:tcBorders>
          </w:tcPr>
          <w:p w:rsidR="0018722C">
            <w:pPr>
              <w:pStyle w:val="ac"/>
              <w:topLinePunct/>
              <w:ind w:leftChars="0" w:left="0" w:rightChars="0" w:right="0" w:firstLineChars="0" w:firstLine="0"/>
              <w:spacing w:line="240" w:lineRule="atLeast"/>
            </w:pPr>
            <w:r>
              <w:t>联合显著性 </w:t>
            </w:r>
            <w:r>
              <w:t>F </w:t>
            </w:r>
            <w:r>
              <w:t>检验</w:t>
            </w:r>
          </w:p>
        </w:tc>
        <w:tc>
          <w:tcPr>
            <w:tcW w:w="1103"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56.90*** </w:t>
            </w:r>
            <w:r>
              <w:t xml:space="preserve">(</w:t>
            </w:r>
            <w:r>
              <w:t xml:space="preserve">0.000</w:t>
            </w:r>
            <w:r>
              <w:t xml:space="preserve">)</w:t>
            </w:r>
          </w:p>
        </w:tc>
        <w:tc>
          <w:tcPr>
            <w:tcW w:w="1326"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61.07*** </w:t>
            </w:r>
            <w:r>
              <w:t xml:space="preserve">(</w:t>
            </w:r>
            <w:r>
              <w:t xml:space="preserve">0.000</w:t>
            </w:r>
            <w:r>
              <w:t xml:space="preserve">)</w:t>
            </w:r>
          </w:p>
        </w:tc>
        <w:tc>
          <w:tcPr>
            <w:tcW w:w="1349"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67.00*** </w:t>
            </w:r>
            <w:r>
              <w:t xml:space="preserve">(</w:t>
            </w:r>
            <w:r>
              <w:t xml:space="preserve">0.000</w:t>
            </w:r>
            <w:r>
              <w:t xml:space="preserve">)</w:t>
            </w:r>
          </w:p>
        </w:tc>
      </w:tr>
    </w:tbl>
    <w:p w:rsidR="0018722C">
      <w:pPr>
        <w:pStyle w:val="affa"/>
      </w:pPr>
    </w:p>
    <w:p w:rsidR="0018722C">
      <w:pPr>
        <w:topLinePunct/>
      </w:pPr>
      <w:r>
        <w:rPr>
          <w:rFonts w:cstheme="minorBidi" w:hAnsiTheme="minorHAnsi" w:eastAsiaTheme="minorHAnsi" w:asciiTheme="minorHAnsi"/>
        </w:rPr>
        <w:t>说明：无预期模型的参数估计值是固定效应模型的稳健型标准差估计方法所得。限于篇幅，无预期模型的模型检验过程与结</w:t>
      </w:r>
      <w:r>
        <w:rPr>
          <w:rFonts w:cstheme="minorBidi" w:hAnsiTheme="minorHAnsi" w:eastAsiaTheme="minorHAnsi" w:asciiTheme="minorHAnsi"/>
        </w:rPr>
        <w:t>果不再列出。</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和</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和</w:t>
      </w:r>
      <w:r>
        <w:rPr>
          <w:rFonts w:ascii="Times New Roman" w:eastAsia="Times New Roman" w:cstheme="minorBidi" w:hAnsiTheme="minorHAnsi"/>
        </w:rPr>
        <w:t>10%</w:t>
      </w:r>
      <w:r>
        <w:rPr>
          <w:rFonts w:cstheme="minorBidi" w:hAnsiTheme="minorHAnsi" w:eastAsiaTheme="minorHAnsi" w:asciiTheme="minorHAnsi"/>
        </w:rPr>
        <w:t>水平上显著；回归系数下方为</w:t>
      </w:r>
      <w:r>
        <w:rPr>
          <w:rFonts w:ascii="Times New Roman" w:eastAsia="Times New Roman" w:cstheme="minorBidi" w:hAnsiTheme="minorHAnsi"/>
          <w:i/>
        </w:rPr>
        <w:t>t</w:t>
      </w:r>
      <w:r>
        <w:rPr>
          <w:rFonts w:cstheme="minorBidi" w:hAnsiTheme="minorHAnsi" w:eastAsiaTheme="minorHAnsi" w:asciiTheme="minorHAnsi"/>
        </w:rPr>
        <w:t>检验统计量，小括号内为对应</w:t>
      </w:r>
      <w:r>
        <w:rPr>
          <w:rFonts w:ascii="Times New Roman" w:eastAsia="Times New Roman" w:cstheme="minorBidi" w:hAnsiTheme="minorHAnsi"/>
          <w:i/>
        </w:rPr>
        <w:t>P</w:t>
      </w:r>
      <w:r>
        <w:rPr>
          <w:rFonts w:cstheme="minorBidi" w:hAnsiTheme="minorHAnsi" w:eastAsiaTheme="minorHAnsi" w:asciiTheme="minorHAnsi"/>
        </w:rPr>
        <w:t>值。</w:t>
      </w: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18</w:t>
      </w:r>
      <w:r>
        <w:t>可以得到如下结论：</w:t>
      </w:r>
    </w:p>
    <w:p w:rsidR="0018722C">
      <w:pPr>
        <w:topLinePunct/>
      </w:pPr>
      <w:r>
        <w:t>（</w:t>
      </w:r>
      <w:r>
        <w:rPr>
          <w:rFonts w:ascii="Times New Roman" w:eastAsia="Times New Roman"/>
        </w:rPr>
        <w:t>1</w:t>
      </w:r>
      <w:r>
        <w:t>）</w:t>
      </w:r>
      <w:r>
        <w:t>异质预期环境下，同一政策工具对商品住宅需求的作用效果存在差异。比较模型</w:t>
      </w:r>
    </w:p>
    <w:p w:rsidR="0018722C">
      <w:pPr>
        <w:topLinePunct/>
      </w:pPr>
      <w:r>
        <w:t>Ⅰ</w:t>
      </w:r>
      <w:r>
        <w:rPr>
          <w:rFonts w:ascii="Times New Roman" w:hAnsi="Times New Roman" w:eastAsia="Times New Roman"/>
        </w:rPr>
        <w:t>~</w:t>
      </w:r>
      <w:r>
        <w:t>Ⅲ，表明存款准备金率、土地价格、贷款利率等政策工具在市场参与者持有理性预期、近</w:t>
      </w:r>
      <w:r>
        <w:t>视预期或者是无预期的假设条件下，对商品住宅需求的影响程度是不同的，这意味着政策实</w:t>
      </w:r>
      <w:r>
        <w:t>施效应与市场参与者的预期类型有关。以存款准备金率为例</w:t>
      </w:r>
      <w:r>
        <w:t>（</w:t>
      </w:r>
      <w:r>
        <w:t>限于篇幅，其他政策变量参数不再分析</w:t>
      </w:r>
      <w:r>
        <w:t>）</w:t>
      </w:r>
      <w:r>
        <w:t>，在无预期条件下存款准备金率对需求的负向影响最大，在近视预期条件下的影响</w:t>
      </w:r>
      <w:r>
        <w:t>最小，理性预期条件下的影响介于二者之间。干预工具在住房调控中的作用会因环境而异，</w:t>
      </w:r>
      <w:r w:rsidR="001852F3">
        <w:t xml:space="preserve">因此在住房调控研究中考虑异质预期环境的影响并出台差别化的政策是必要的。</w:t>
      </w:r>
    </w:p>
    <w:p w:rsidR="0018722C">
      <w:pPr>
        <w:topLinePunct/>
      </w:pPr>
      <w:r>
        <w:t>（</w:t>
      </w:r>
      <w:r>
        <w:rPr>
          <w:rFonts w:ascii="Times New Roman" w:hAnsi="Times New Roman" w:eastAsia="Times New Roman"/>
        </w:rPr>
        <w:t>2</w:t>
      </w:r>
      <w:r>
        <w:t>）</w:t>
      </w:r>
      <w:r>
        <w:t>预期会弱化住房调控政策的实施效应。比较模型Ⅱ和Ⅲ，表明在住房市场不受近视</w:t>
      </w:r>
      <w:r>
        <w:t>预期影响的假设条件下，贷款利率、存款准备金率和土地交易价格等政策变量对住房需求的影响更大。这一结论说明了市场参与者的预期会弱化货币、土地等政策工具的实施效果，在一定程度上解释了目前国内住房需求调控低效甚至失效的原因。因此，政府的住房需求调控应该与引导和管理预期的措施配合，才可能使调控政策更加有效。</w:t>
      </w:r>
    </w:p>
    <w:p w:rsidR="0018722C">
      <w:pPr>
        <w:topLinePunct/>
      </w:pPr>
      <w:r>
        <w:t>（</w:t>
      </w:r>
      <w:r>
        <w:rPr>
          <w:rFonts w:ascii="Times New Roman" w:hAnsi="Times New Roman" w:eastAsia="Times New Roman"/>
        </w:rPr>
        <w:t>3</w:t>
      </w:r>
      <w:r>
        <w:t>）</w:t>
      </w:r>
      <w:r>
        <w:t>商品住宅需求受近视预期的影响，而不受理性预期的影响。由模型Ⅰ和Ⅱ可以看出，</w:t>
      </w:r>
      <w:r>
        <w:t>市场参与者的理性房价预期对商品住宅需求的影响在统计上是不显著的；近视房价预期增长</w:t>
      </w:r>
      <w:r>
        <w:t>率每增加</w:t>
      </w:r>
      <w:r>
        <w:rPr>
          <w:rFonts w:ascii="Times New Roman" w:hAnsi="Times New Roman" w:eastAsia="Times New Roman"/>
        </w:rPr>
        <w:t>1</w:t>
      </w:r>
      <w:r>
        <w:t>个单位，商品住宅需求将增长</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1250%</w:t>
      </w:r>
      <w:r>
        <w:t>。这说明购房者进行住房消费与投资决策时，更注重历史价格波动的影响，并以此形成房价预期。该结论与国内的现实情况相符合：</w:t>
      </w:r>
      <w:r>
        <w:t>我国商品住宅市场从</w:t>
      </w:r>
      <w:r>
        <w:rPr>
          <w:rFonts w:ascii="Times New Roman" w:hAnsi="Times New Roman" w:eastAsia="Times New Roman"/>
        </w:rPr>
        <w:t>1998</w:t>
      </w:r>
      <w:r>
        <w:t>年以后才开始真正意义上的发展，政府部门所建立的信息披露机制</w:t>
      </w:r>
      <w:r>
        <w:t>尚未完善，市场透明度不高，存在信息不对称现象；购房者经历的房地产周期有限，对市场</w:t>
      </w:r>
      <w:r>
        <w:t>的认知程度、信息的收集、处理、分析能力有限，多数还是根据过去住宅价格波动的趋势来</w:t>
      </w:r>
      <w:r>
        <w:t>估计未来的房价走势；购房者的许多预期结论与行为选择都是无意识做出的，心理因素、文化修养、思维定势、习俗惯例都会在不同程度上造成预期的非理性。</w:t>
      </w:r>
    </w:p>
    <w:p w:rsidR="0018722C">
      <w:pPr>
        <w:pStyle w:val="Heading3"/>
        <w:topLinePunct/>
        <w:ind w:left="200" w:hangingChars="200" w:hanging="200"/>
      </w:pPr>
      <w:bookmarkStart w:id="789257" w:name="_Toc686789257"/>
      <w:bookmarkStart w:name="_bookmark118" w:id="270"/>
      <w:bookmarkEnd w:id="270"/>
      <w:r>
        <w:t>6.5.7</w:t>
      </w:r>
      <w:r>
        <w:t xml:space="preserve"> </w:t>
      </w:r>
      <w:bookmarkStart w:name="_bookmark118" w:id="271"/>
      <w:bookmarkEnd w:id="271"/>
      <w:r>
        <w:t>异质城市环境下住房调控效果的比较分析</w:t>
      </w:r>
      <w:bookmarkEnd w:id="789257"/>
    </w:p>
    <w:p w:rsidR="0018722C">
      <w:pPr>
        <w:topLinePunct/>
      </w:pPr>
      <w:r>
        <w:t>上文中对异质预期情形下住房调控政策的效果做了比较分析。类似于</w:t>
      </w:r>
      <w:r>
        <w:rPr>
          <w:rFonts w:ascii="Times New Roman" w:eastAsia="Times New Roman"/>
        </w:rPr>
        <w:t>6</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7</w:t>
      </w:r>
      <w:r>
        <w:t>中的分析，全</w:t>
      </w:r>
      <w:r>
        <w:t>国性的调控政策在不同城市实施后，对商品住宅需求也可能存在作用力度、作用方向上的效</w:t>
      </w:r>
      <w:r>
        <w:t>果差异。因此，以下依据对</w:t>
      </w:r>
      <w:r>
        <w:rPr>
          <w:rFonts w:ascii="Times New Roman" w:eastAsia="Times New Roman"/>
        </w:rPr>
        <w:t>3</w:t>
      </w:r>
      <w:r>
        <w:rPr>
          <w:rFonts w:ascii="Times New Roman" w:eastAsia="Times New Roman"/>
        </w:rPr>
        <w:t>5</w:t>
      </w:r>
      <w:r>
        <w:t>个大中城市按照商品住宅销售价格指标的聚类结果</w:t>
      </w:r>
      <w:r>
        <w:t>（</w:t>
      </w:r>
      <w:r>
        <w:t>见</w:t>
      </w:r>
      <w:r>
        <w:t>表</w:t>
      </w:r>
      <w:r>
        <w:rPr>
          <w:rFonts w:ascii="Times New Roman" w:eastAsia="Times New Roman"/>
        </w:rPr>
        <w:t>6</w:t>
      </w:r>
      <w:r>
        <w:rPr>
          <w:rFonts w:ascii="Times New Roman" w:eastAsia="Times New Roman"/>
        </w:rPr>
        <w:t>.</w:t>
      </w:r>
      <w:r>
        <w:rPr>
          <w:rFonts w:ascii="Times New Roman" w:eastAsia="Times New Roman"/>
        </w:rPr>
        <w:t>1</w:t>
      </w:r>
      <w:r>
        <w:rPr>
          <w:rFonts w:ascii="Times New Roman" w:eastAsia="Times New Roman"/>
        </w:rPr>
        <w:t>1</w:t>
      </w:r>
      <w:r>
        <w:t>）</w:t>
      </w:r>
      <w:r>
        <w:t>，</w:t>
      </w:r>
      <w:r>
        <w:t>分别探讨各类城市中调控政策的作用效果。</w:t>
      </w:r>
    </w:p>
    <w:p w:rsidR="0018722C">
      <w:pPr>
        <w:topLinePunct/>
      </w:pPr>
      <w:r>
        <w:t>该部分以市场参与者对房价持近视预期为假设条件，对</w:t>
      </w:r>
      <w:r>
        <w:rPr>
          <w:rFonts w:ascii="Times New Roman" w:eastAsia="Times New Roman"/>
        </w:rPr>
        <w:t>4</w:t>
      </w:r>
      <w:r>
        <w:t>类城市面板模型参数估计结果见</w:t>
      </w:r>
      <w:r>
        <w:t>表</w:t>
      </w:r>
      <w:r>
        <w:rPr>
          <w:rFonts w:ascii="Times New Roman" w:eastAsia="Times New Roman"/>
        </w:rPr>
        <w:t>6</w:t>
      </w:r>
      <w:r>
        <w:rPr>
          <w:rFonts w:ascii="Times New Roman" w:eastAsia="Times New Roman"/>
        </w:rPr>
        <w:t>.</w:t>
      </w:r>
      <w:r>
        <w:rPr>
          <w:rFonts w:ascii="Times New Roman" w:eastAsia="Times New Roman"/>
        </w:rPr>
        <w:t>19</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19</w:t>
      </w:r>
      <w:r>
        <w:t xml:space="preserve">  </w:t>
      </w:r>
      <w:r>
        <w:rPr>
          <w:rFonts w:ascii="黑体" w:eastAsia="黑体" w:hint="eastAsia" w:cstheme="minorBidi" w:hAnsiTheme="minorHAnsi"/>
        </w:rPr>
        <w:t>宏</w:t>
      </w:r>
      <w:r>
        <w:rPr>
          <w:rFonts w:ascii="黑体" w:eastAsia="黑体" w:hint="eastAsia" w:cstheme="minorBidi" w:hAnsiTheme="minorHAnsi"/>
        </w:rPr>
        <w:t>观</w:t>
      </w:r>
      <w:r>
        <w:rPr>
          <w:rFonts w:ascii="黑体" w:eastAsia="黑体" w:hint="eastAsia" w:cstheme="minorBidi" w:hAnsiTheme="minorHAnsi"/>
        </w:rPr>
        <w:t>调控政</w:t>
      </w:r>
      <w:r>
        <w:rPr>
          <w:rFonts w:ascii="黑体" w:eastAsia="黑体" w:hint="eastAsia" w:cstheme="minorBidi" w:hAnsiTheme="minorHAnsi"/>
        </w:rPr>
        <w:t>策</w:t>
      </w:r>
      <w:r>
        <w:rPr>
          <w:rFonts w:ascii="黑体" w:eastAsia="黑体" w:hint="eastAsia" w:cstheme="minorBidi" w:hAnsiTheme="minorHAnsi"/>
        </w:rPr>
        <w:t>对</w:t>
      </w:r>
      <w:r>
        <w:rPr>
          <w:rFonts w:ascii="Times New Roman" w:eastAsia="Times New Roman" w:cstheme="minorBidi" w:hAnsiTheme="minorHAnsi"/>
        </w:rPr>
        <w:t>4</w:t>
      </w:r>
      <w:r>
        <w:rPr>
          <w:rFonts w:ascii="黑体" w:eastAsia="黑体" w:hint="eastAsia" w:cstheme="minorBidi" w:hAnsiTheme="minorHAnsi"/>
        </w:rPr>
        <w:t>类</w:t>
      </w:r>
      <w:r>
        <w:rPr>
          <w:rFonts w:ascii="黑体" w:eastAsia="黑体" w:hint="eastAsia" w:cstheme="minorBidi" w:hAnsiTheme="minorHAnsi"/>
        </w:rPr>
        <w:t>城</w:t>
      </w:r>
      <w:r>
        <w:rPr>
          <w:rFonts w:ascii="黑体" w:eastAsia="黑体" w:hint="eastAsia" w:cstheme="minorBidi" w:hAnsiTheme="minorHAnsi"/>
        </w:rPr>
        <w:t>市</w:t>
      </w:r>
      <w:r>
        <w:rPr>
          <w:rFonts w:ascii="黑体" w:eastAsia="黑体" w:hint="eastAsia" w:cstheme="minorBidi" w:hAnsiTheme="minorHAnsi"/>
        </w:rPr>
        <w:t>住房需求</w:t>
      </w:r>
      <w:r>
        <w:rPr>
          <w:rFonts w:ascii="黑体" w:eastAsia="黑体" w:hint="eastAsia" w:cstheme="minorBidi" w:hAnsiTheme="minorHAnsi"/>
        </w:rPr>
        <w:t>影</w:t>
      </w:r>
      <w:r>
        <w:rPr>
          <w:rFonts w:ascii="黑体" w:eastAsia="黑体" w:hint="eastAsia" w:cstheme="minorBidi" w:hAnsiTheme="minorHAnsi"/>
        </w:rPr>
        <w:t>响的比较</w:t>
      </w:r>
    </w:p>
    <w:tbl>
      <w:tblPr>
        <w:tblW w:w="5000" w:type="pct"/>
        <w:tblInd w:w="3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1"/>
        <w:gridCol w:w="1789"/>
        <w:gridCol w:w="1748"/>
        <w:gridCol w:w="1745"/>
        <w:gridCol w:w="1775"/>
      </w:tblGrid>
      <w:tr>
        <w:trPr>
          <w:tblHeader/>
        </w:trPr>
        <w:tc>
          <w:tcPr>
            <w:tcW w:w="11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A</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B</w:t>
            </w:r>
          </w:p>
        </w:tc>
        <w:tc>
          <w:tcPr>
            <w:tcW w:w="9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C</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模型 </w:t>
            </w:r>
            <w:r w:rsidRPr="00000000">
              <w:rPr>
                <w:sz w:val="24"/>
                <w:szCs w:val="24"/>
              </w:rPr>
              <w:t>D</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0</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-9.9374</w:t>
            </w:r>
            <w:r w:rsidRPr="00000000">
              <w:rPr>
                <w:sz w:val="24"/>
                <w:szCs w:val="24"/>
              </w:rPr>
              <w:t>(</w:t>
            </w:r>
            <w:r w:rsidRPr="00000000">
              <w:rPr>
                <w:sz w:val="24"/>
                <w:szCs w:val="24"/>
              </w:rPr>
              <w:t>0.062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-2.00</w:t>
            </w:r>
          </w:p>
        </w:tc>
        <w:tc>
          <w:tcPr>
            <w:tcW w:w="943" w:type="pct"/>
            <w:vAlign w:val="center"/>
          </w:tcPr>
          <w:p w:rsidR="0018722C">
            <w:pPr>
              <w:pStyle w:val="a5"/>
              <w:topLinePunct/>
              <w:ind w:leftChars="0" w:left="0" w:rightChars="0" w:right="0" w:firstLineChars="0" w:firstLine="0"/>
              <w:spacing w:line="240" w:lineRule="atLeast"/>
            </w:pPr>
            <w:r w:rsidRPr="00000000">
              <w:rPr>
                <w:sz w:val="24"/>
                <w:szCs w:val="24"/>
              </w:rPr>
              <w:t>-4.9797</w:t>
            </w:r>
            <w:r w:rsidRPr="00000000">
              <w:rPr>
                <w:sz w:val="24"/>
                <w:szCs w:val="24"/>
              </w:rPr>
              <w:t>(</w:t>
            </w:r>
            <w:r w:rsidRPr="00000000">
              <w:rPr>
                <w:sz w:val="24"/>
                <w:szCs w:val="24"/>
              </w:rPr>
              <w:t>0.366</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-0.91</w:t>
            </w:r>
          </w:p>
        </w:tc>
        <w:tc>
          <w:tcPr>
            <w:tcW w:w="941" w:type="pct"/>
            <w:vAlign w:val="center"/>
          </w:tcPr>
          <w:p w:rsidR="0018722C">
            <w:pPr>
              <w:pStyle w:val="a5"/>
              <w:topLinePunct/>
              <w:ind w:leftChars="0" w:left="0" w:rightChars="0" w:right="0" w:firstLineChars="0" w:firstLine="0"/>
              <w:spacing w:line="240" w:lineRule="atLeast"/>
            </w:pPr>
            <w:r w:rsidRPr="00000000">
              <w:rPr>
                <w:sz w:val="24"/>
                <w:szCs w:val="24"/>
              </w:rPr>
              <w:t xml:space="preserve">-1.7134 </w:t>
            </w:r>
            <w:r w:rsidRPr="00000000">
              <w:rPr>
                <w:sz w:val="24"/>
                <w:szCs w:val="24"/>
              </w:rPr>
              <w:t xml:space="preserve">(</w:t>
            </w:r>
            <w:r w:rsidRPr="00000000">
              <w:rPr>
                <w:sz w:val="24"/>
                <w:szCs w:val="24"/>
              </w:rPr>
              <w:t xml:space="preserve">0.339</w:t>
            </w:r>
            <w:r w:rsidRPr="00000000">
              <w:rPr>
                <w:sz w:val="24"/>
                <w:szCs w:val="24"/>
              </w:rPr>
              <w:t xml:space="preserve">)</w:t>
            </w:r>
          </w:p>
          <w:p w:rsidR="0018722C">
            <w:pPr>
              <w:pStyle w:val="affff9"/>
              <w:topLinePunct/>
              <w:ind w:leftChars="0" w:left="0" w:rightChars="0" w:right="0" w:firstLineChars="0" w:firstLine="0"/>
              <w:spacing w:line="240" w:lineRule="atLeast"/>
            </w:pPr>
            <w:r w:rsidRPr="00000000">
              <w:rPr>
                <w:sz w:val="24"/>
                <w:szCs w:val="24"/>
              </w:rPr>
              <w:t>-0.96</w:t>
            </w:r>
          </w:p>
        </w:tc>
        <w:tc>
          <w:tcPr>
            <w:tcW w:w="958" w:type="pct"/>
            <w:vAlign w:val="center"/>
          </w:tcPr>
          <w:p w:rsidR="0018722C">
            <w:pPr>
              <w:pStyle w:val="a5"/>
              <w:topLinePunct/>
              <w:ind w:leftChars="0" w:left="0" w:rightChars="0" w:right="0" w:firstLineChars="0" w:firstLine="0"/>
              <w:spacing w:line="240" w:lineRule="atLeast"/>
            </w:pPr>
            <w:r w:rsidRPr="00000000">
              <w:rPr>
                <w:sz w:val="24"/>
                <w:szCs w:val="24"/>
              </w:rPr>
              <w:t>-12.3033</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-6.93</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1</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1.3517</w:t>
            </w:r>
            <w:r w:rsidRPr="00000000">
              <w:rPr>
                <w:sz w:val="24"/>
                <w:szCs w:val="24"/>
              </w:rPr>
              <w:t>(</w:t>
            </w:r>
            <w:r w:rsidRPr="00000000">
              <w:rPr>
                <w:sz w:val="24"/>
                <w:szCs w:val="24"/>
              </w:rPr>
              <w:t>0.009</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2.99</w:t>
            </w:r>
          </w:p>
        </w:tc>
        <w:tc>
          <w:tcPr>
            <w:tcW w:w="943" w:type="pct"/>
            <w:vAlign w:val="center"/>
          </w:tcPr>
          <w:p w:rsidR="0018722C">
            <w:pPr>
              <w:pStyle w:val="a5"/>
              <w:topLinePunct/>
              <w:ind w:leftChars="0" w:left="0" w:rightChars="0" w:right="0" w:firstLineChars="0" w:firstLine="0"/>
              <w:spacing w:line="240" w:lineRule="atLeast"/>
            </w:pPr>
            <w:r w:rsidRPr="00000000">
              <w:rPr>
                <w:sz w:val="24"/>
                <w:szCs w:val="24"/>
              </w:rPr>
              <w:t>0.8264</w:t>
            </w:r>
            <w:r w:rsidRPr="00000000">
              <w:rPr>
                <w:sz w:val="24"/>
                <w:szCs w:val="24"/>
              </w:rPr>
              <w:t>(</w:t>
            </w:r>
            <w:r w:rsidRPr="00000000">
              <w:rPr>
                <w:sz w:val="24"/>
                <w:szCs w:val="24"/>
              </w:rPr>
              <w:t>0.002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3.34</w:t>
            </w:r>
          </w:p>
        </w:tc>
        <w:tc>
          <w:tcPr>
            <w:tcW w:w="941" w:type="pct"/>
            <w:vAlign w:val="center"/>
          </w:tcPr>
          <w:p w:rsidR="0018722C">
            <w:pPr>
              <w:pStyle w:val="a5"/>
              <w:topLinePunct/>
              <w:ind w:leftChars="0" w:left="0" w:rightChars="0" w:right="0" w:firstLineChars="0" w:firstLine="0"/>
              <w:spacing w:line="240" w:lineRule="atLeast"/>
            </w:pPr>
            <w:r w:rsidRPr="00000000">
              <w:rPr>
                <w:sz w:val="24"/>
                <w:szCs w:val="24"/>
              </w:rPr>
              <w:t>1.2007</w:t>
            </w:r>
            <w:r w:rsidRPr="00000000">
              <w:rPr>
                <w:sz w:val="24"/>
                <w:szCs w:val="24"/>
              </w:rPr>
              <w:t>(</w:t>
            </w:r>
            <w:r w:rsidRPr="00000000">
              <w:rPr>
                <w:sz w:val="24"/>
                <w:szCs w:val="24"/>
              </w:rPr>
              <w:t>0.001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3.39</w:t>
            </w:r>
          </w:p>
        </w:tc>
        <w:tc>
          <w:tcPr>
            <w:tcW w:w="958" w:type="pct"/>
            <w:vAlign w:val="center"/>
          </w:tcPr>
          <w:p w:rsidR="0018722C">
            <w:pPr>
              <w:pStyle w:val="a5"/>
              <w:topLinePunct/>
              <w:ind w:leftChars="0" w:left="0" w:rightChars="0" w:right="0" w:firstLineChars="0" w:firstLine="0"/>
              <w:spacing w:line="240" w:lineRule="atLeast"/>
            </w:pPr>
            <w:r w:rsidRPr="00000000">
              <w:rPr>
                <w:sz w:val="24"/>
                <w:szCs w:val="24"/>
              </w:rPr>
              <w:t>0.6421</w:t>
            </w:r>
            <w:r w:rsidRPr="00000000">
              <w:rPr>
                <w:sz w:val="24"/>
                <w:szCs w:val="24"/>
              </w:rPr>
              <w:t>(</w:t>
            </w:r>
            <w:r w:rsidRPr="00000000">
              <w:rPr>
                <w:sz w:val="24"/>
                <w:szCs w:val="24"/>
              </w:rPr>
              <w:t>0.018</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2.38</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2</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-0.4266</w:t>
            </w:r>
            <w:r w:rsidRPr="00000000">
              <w:rPr>
                <w:sz w:val="24"/>
                <w:szCs w:val="24"/>
              </w:rPr>
              <w:t>(</w:t>
            </w:r>
            <w:r w:rsidRPr="00000000">
              <w:rPr>
                <w:sz w:val="24"/>
                <w:szCs w:val="24"/>
              </w:rPr>
              <w:t>0.004</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-3.41</w:t>
            </w:r>
          </w:p>
        </w:tc>
        <w:tc>
          <w:tcPr>
            <w:tcW w:w="943" w:type="pct"/>
            <w:vAlign w:val="center"/>
          </w:tcPr>
          <w:p w:rsidR="0018722C">
            <w:pPr>
              <w:pStyle w:val="a5"/>
              <w:topLinePunct/>
              <w:ind w:leftChars="0" w:left="0" w:rightChars="0" w:right="0" w:firstLineChars="0" w:firstLine="0"/>
              <w:spacing w:line="240" w:lineRule="atLeast"/>
            </w:pPr>
            <w:r w:rsidRPr="00000000">
              <w:rPr>
                <w:sz w:val="24"/>
                <w:szCs w:val="24"/>
              </w:rPr>
              <w:t>-0.1275</w:t>
            </w:r>
            <w:r w:rsidRPr="00000000">
              <w:rPr>
                <w:sz w:val="24"/>
                <w:szCs w:val="24"/>
              </w:rPr>
              <w:t>(</w:t>
            </w:r>
            <w:r w:rsidRPr="00000000">
              <w:rPr>
                <w:sz w:val="24"/>
                <w:szCs w:val="24"/>
              </w:rPr>
              <w:t>0.009</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-2.73</w:t>
            </w:r>
          </w:p>
        </w:tc>
        <w:tc>
          <w:tcPr>
            <w:tcW w:w="941" w:type="pct"/>
            <w:vAlign w:val="center"/>
          </w:tcPr>
          <w:p w:rsidR="0018722C">
            <w:pPr>
              <w:pStyle w:val="a5"/>
              <w:topLinePunct/>
              <w:ind w:leftChars="0" w:left="0" w:rightChars="0" w:right="0" w:firstLineChars="0" w:firstLine="0"/>
              <w:spacing w:line="240" w:lineRule="atLeast"/>
            </w:pPr>
            <w:r w:rsidRPr="00000000">
              <w:rPr>
                <w:sz w:val="24"/>
                <w:szCs w:val="24"/>
              </w:rPr>
              <w:t>-0.1157</w:t>
            </w:r>
            <w:r w:rsidRPr="00000000">
              <w:rPr>
                <w:sz w:val="24"/>
                <w:szCs w:val="24"/>
              </w:rPr>
              <w:t>(</w:t>
            </w:r>
            <w:r w:rsidRPr="00000000">
              <w:rPr>
                <w:sz w:val="24"/>
                <w:szCs w:val="24"/>
              </w:rPr>
              <w:t>0.075</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-1.78</w:t>
            </w:r>
          </w:p>
        </w:tc>
        <w:tc>
          <w:tcPr>
            <w:tcW w:w="958" w:type="pct"/>
            <w:vAlign w:val="center"/>
          </w:tcPr>
          <w:p w:rsidR="0018722C">
            <w:pPr>
              <w:pStyle w:val="a5"/>
              <w:topLinePunct/>
              <w:ind w:leftChars="0" w:left="0" w:rightChars="0" w:right="0" w:firstLineChars="0" w:firstLine="0"/>
              <w:spacing w:line="240" w:lineRule="atLeast"/>
            </w:pPr>
            <w:r w:rsidRPr="00000000">
              <w:rPr>
                <w:sz w:val="24"/>
                <w:szCs w:val="24"/>
              </w:rPr>
              <w:t>-0.0379</w:t>
            </w:r>
            <w:r w:rsidRPr="00000000">
              <w:rPr>
                <w:sz w:val="24"/>
                <w:szCs w:val="24"/>
              </w:rPr>
              <w:t>(</w:t>
            </w:r>
            <w:r w:rsidRPr="00000000">
              <w:rPr>
                <w:sz w:val="24"/>
                <w:szCs w:val="24"/>
              </w:rPr>
              <w:t>0.442</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-0.77</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3</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1.1146</w:t>
            </w:r>
            <w:r w:rsidRPr="00000000">
              <w:rPr>
                <w:sz w:val="24"/>
                <w:szCs w:val="24"/>
              </w:rPr>
              <w:t>(</w:t>
            </w:r>
            <w:r w:rsidRPr="00000000">
              <w:rPr>
                <w:sz w:val="24"/>
                <w:szCs w:val="24"/>
              </w:rPr>
              <w:t>0.062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2.01</w:t>
            </w:r>
          </w:p>
        </w:tc>
        <w:tc>
          <w:tcPr>
            <w:tcW w:w="943" w:type="pct"/>
            <w:vAlign w:val="center"/>
          </w:tcPr>
          <w:p w:rsidR="0018722C">
            <w:pPr>
              <w:pStyle w:val="a5"/>
              <w:topLinePunct/>
              <w:ind w:leftChars="0" w:left="0" w:rightChars="0" w:right="0" w:firstLineChars="0" w:firstLine="0"/>
              <w:spacing w:line="240" w:lineRule="atLeast"/>
            </w:pPr>
            <w:r w:rsidRPr="00000000">
              <w:rPr>
                <w:sz w:val="24"/>
                <w:szCs w:val="24"/>
              </w:rPr>
              <w:t>1.6050</w:t>
            </w:r>
            <w:r w:rsidRPr="00000000">
              <w:rPr>
                <w:sz w:val="24"/>
                <w:szCs w:val="24"/>
              </w:rPr>
              <w:t>(</w:t>
            </w:r>
            <w:r w:rsidRPr="00000000">
              <w:rPr>
                <w:sz w:val="24"/>
                <w:szCs w:val="24"/>
              </w:rPr>
              <w:t>0.054</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1.97</w:t>
            </w:r>
          </w:p>
        </w:tc>
        <w:tc>
          <w:tcPr>
            <w:tcW w:w="941" w:type="pct"/>
            <w:vAlign w:val="center"/>
          </w:tcPr>
          <w:p w:rsidR="0018722C">
            <w:pPr>
              <w:pStyle w:val="a5"/>
              <w:topLinePunct/>
              <w:ind w:leftChars="0" w:left="0" w:rightChars="0" w:right="0" w:firstLineChars="0" w:firstLine="0"/>
              <w:spacing w:line="240" w:lineRule="atLeast"/>
            </w:pPr>
            <w:r w:rsidRPr="00000000">
              <w:rPr>
                <w:sz w:val="24"/>
                <w:szCs w:val="24"/>
              </w:rPr>
              <w:t>0.9867</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5.70</w:t>
            </w:r>
          </w:p>
        </w:tc>
        <w:tc>
          <w:tcPr>
            <w:tcW w:w="958" w:type="pct"/>
            <w:vAlign w:val="center"/>
          </w:tcPr>
          <w:p w:rsidR="0018722C">
            <w:pPr>
              <w:pStyle w:val="a5"/>
              <w:topLinePunct/>
              <w:ind w:leftChars="0" w:left="0" w:rightChars="0" w:right="0" w:firstLineChars="0" w:firstLine="0"/>
              <w:spacing w:line="240" w:lineRule="atLeast"/>
            </w:pPr>
            <w:r w:rsidRPr="00000000">
              <w:rPr>
                <w:sz w:val="24"/>
                <w:szCs w:val="24"/>
              </w:rPr>
              <w:t>1.3812</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5.00</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4</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-0.0746</w:t>
            </w:r>
            <w:r w:rsidRPr="00000000">
              <w:rPr>
                <w:sz w:val="24"/>
                <w:szCs w:val="24"/>
              </w:rPr>
              <w:t>(</w:t>
            </w:r>
            <w:r w:rsidRPr="00000000">
              <w:rPr>
                <w:sz w:val="24"/>
                <w:szCs w:val="24"/>
              </w:rPr>
              <w:t>0.028</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2.42</w:t>
            </w:r>
          </w:p>
        </w:tc>
        <w:tc>
          <w:tcPr>
            <w:tcW w:w="943" w:type="pct"/>
            <w:vAlign w:val="center"/>
          </w:tcPr>
          <w:p w:rsidR="0018722C">
            <w:pPr>
              <w:pStyle w:val="a5"/>
              <w:topLinePunct/>
              <w:ind w:leftChars="0" w:left="0" w:rightChars="0" w:right="0" w:firstLineChars="0" w:firstLine="0"/>
              <w:spacing w:line="240" w:lineRule="atLeast"/>
            </w:pPr>
            <w:r w:rsidRPr="00000000">
              <w:rPr>
                <w:sz w:val="24"/>
                <w:szCs w:val="24"/>
              </w:rPr>
              <w:t>0.0216</w:t>
            </w:r>
            <w:r w:rsidRPr="00000000">
              <w:rPr>
                <w:sz w:val="24"/>
                <w:szCs w:val="24"/>
              </w:rPr>
              <w:t>(</w:t>
            </w:r>
            <w:r w:rsidRPr="00000000">
              <w:rPr>
                <w:sz w:val="24"/>
                <w:szCs w:val="24"/>
              </w:rPr>
              <w:t>0.183</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1.35</w:t>
            </w:r>
          </w:p>
        </w:tc>
        <w:tc>
          <w:tcPr>
            <w:tcW w:w="941" w:type="pct"/>
            <w:vAlign w:val="center"/>
          </w:tcPr>
          <w:p w:rsidR="0018722C">
            <w:pPr>
              <w:pStyle w:val="a5"/>
              <w:topLinePunct/>
              <w:ind w:leftChars="0" w:left="0" w:rightChars="0" w:right="0" w:firstLineChars="0" w:firstLine="0"/>
              <w:spacing w:line="240" w:lineRule="atLeast"/>
            </w:pPr>
            <w:r w:rsidRPr="00000000">
              <w:rPr>
                <w:sz w:val="24"/>
                <w:szCs w:val="24"/>
              </w:rPr>
              <w:t>-0.0062</w:t>
            </w:r>
            <w:r w:rsidRPr="00000000">
              <w:rPr>
                <w:sz w:val="24"/>
                <w:szCs w:val="24"/>
              </w:rPr>
              <w:t>(</w:t>
            </w:r>
            <w:r w:rsidRPr="00000000">
              <w:rPr>
                <w:sz w:val="24"/>
                <w:szCs w:val="24"/>
              </w:rPr>
              <w:t>0.778</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-0.28</w:t>
            </w:r>
          </w:p>
        </w:tc>
        <w:tc>
          <w:tcPr>
            <w:tcW w:w="958" w:type="pct"/>
            <w:vAlign w:val="center"/>
          </w:tcPr>
          <w:p w:rsidR="0018722C">
            <w:pPr>
              <w:pStyle w:val="a5"/>
              <w:topLinePunct/>
              <w:ind w:leftChars="0" w:left="0" w:rightChars="0" w:right="0" w:firstLineChars="0" w:firstLine="0"/>
              <w:spacing w:line="240" w:lineRule="atLeast"/>
            </w:pPr>
            <w:r w:rsidRPr="00000000">
              <w:rPr>
                <w:sz w:val="24"/>
                <w:szCs w:val="24"/>
              </w:rPr>
              <w:t>-0.0158</w:t>
            </w:r>
            <w:r w:rsidRPr="00000000">
              <w:rPr>
                <w:sz w:val="24"/>
                <w:szCs w:val="24"/>
              </w:rPr>
              <w:t>(</w:t>
            </w:r>
            <w:r w:rsidRPr="00000000">
              <w:rPr>
                <w:sz w:val="24"/>
                <w:szCs w:val="24"/>
              </w:rPr>
              <w:t>0.259</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-1.13</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5</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-0.1639</w:t>
            </w:r>
            <w:r w:rsidRPr="00000000">
              <w:rPr>
                <w:sz w:val="24"/>
                <w:szCs w:val="24"/>
              </w:rPr>
              <w:t>(</w:t>
            </w:r>
            <w:r w:rsidRPr="00000000">
              <w:rPr>
                <w:sz w:val="24"/>
                <w:szCs w:val="24"/>
              </w:rPr>
              <w:t>0.671</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-0.43</w:t>
            </w:r>
          </w:p>
        </w:tc>
        <w:tc>
          <w:tcPr>
            <w:tcW w:w="943" w:type="pct"/>
            <w:vAlign w:val="center"/>
          </w:tcPr>
          <w:p w:rsidR="0018722C">
            <w:pPr>
              <w:pStyle w:val="a5"/>
              <w:topLinePunct/>
              <w:ind w:leftChars="0" w:left="0" w:rightChars="0" w:right="0" w:firstLineChars="0" w:firstLine="0"/>
              <w:spacing w:line="240" w:lineRule="atLeast"/>
            </w:pPr>
            <w:r w:rsidRPr="00000000">
              <w:rPr>
                <w:sz w:val="24"/>
                <w:szCs w:val="24"/>
              </w:rPr>
              <w:t>-0.6591</w:t>
            </w:r>
            <w:r w:rsidRPr="00000000">
              <w:rPr>
                <w:sz w:val="24"/>
                <w:szCs w:val="24"/>
              </w:rPr>
              <w:t>(</w:t>
            </w:r>
            <w:r w:rsidRPr="00000000">
              <w:rPr>
                <w:sz w:val="24"/>
                <w:szCs w:val="24"/>
              </w:rPr>
              <w:t>0.002</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-3.34</w:t>
            </w:r>
          </w:p>
        </w:tc>
        <w:tc>
          <w:tcPr>
            <w:tcW w:w="941" w:type="pct"/>
            <w:vAlign w:val="center"/>
          </w:tcPr>
          <w:p w:rsidR="0018722C">
            <w:pPr>
              <w:pStyle w:val="a5"/>
              <w:topLinePunct/>
              <w:ind w:leftChars="0" w:left="0" w:rightChars="0" w:right="0" w:firstLineChars="0" w:firstLine="0"/>
              <w:spacing w:line="240" w:lineRule="atLeast"/>
            </w:pPr>
            <w:r w:rsidRPr="00000000">
              <w:rPr>
                <w:sz w:val="24"/>
                <w:szCs w:val="24"/>
              </w:rPr>
              <w:t>-1.4339</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-6.31</w:t>
            </w:r>
          </w:p>
        </w:tc>
        <w:tc>
          <w:tcPr>
            <w:tcW w:w="958" w:type="pct"/>
            <w:vAlign w:val="center"/>
          </w:tcPr>
          <w:p w:rsidR="0018722C">
            <w:pPr>
              <w:pStyle w:val="a5"/>
              <w:topLinePunct/>
              <w:ind w:leftChars="0" w:left="0" w:rightChars="0" w:right="0" w:firstLineChars="0" w:firstLine="0"/>
              <w:spacing w:line="240" w:lineRule="atLeast"/>
            </w:pPr>
            <w:r w:rsidRPr="00000000">
              <w:rPr>
                <w:sz w:val="24"/>
                <w:szCs w:val="24"/>
              </w:rPr>
              <w:t>-1.1932</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-6.92</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vertAlign w:val="subscript"/>
                /&gt;
                <w:sz w:val="24"/>
                <w:szCs w:val="24"/>
              </w:rPr>
              <w:t>6</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1.8264</w:t>
            </w:r>
            <w:r w:rsidRPr="00000000">
              <w:rPr>
                <w:sz w:val="24"/>
                <w:szCs w:val="24"/>
              </w:rPr>
              <w:t>(</w:t>
            </w:r>
            <w:r w:rsidRPr="00000000">
              <w:rPr>
                <w:sz w:val="24"/>
                <w:szCs w:val="24"/>
              </w:rPr>
              <w:t>0.047</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2.16</w:t>
            </w:r>
          </w:p>
        </w:tc>
        <w:tc>
          <w:tcPr>
            <w:tcW w:w="943" w:type="pct"/>
            <w:vAlign w:val="center"/>
          </w:tcPr>
          <w:p w:rsidR="0018722C">
            <w:pPr>
              <w:pStyle w:val="a5"/>
              <w:topLinePunct/>
              <w:ind w:leftChars="0" w:left="0" w:rightChars="0" w:right="0" w:firstLineChars="0" w:firstLine="0"/>
              <w:spacing w:line="240" w:lineRule="atLeast"/>
            </w:pPr>
            <w:r w:rsidRPr="00000000">
              <w:rPr>
                <w:sz w:val="24"/>
                <w:szCs w:val="24"/>
              </w:rPr>
              <w:t>0.4910</w:t>
            </w:r>
            <w:r w:rsidRPr="00000000">
              <w:rPr>
                <w:sz w:val="24"/>
                <w:szCs w:val="24"/>
              </w:rPr>
              <w:t>(</w:t>
            </w:r>
            <w:r w:rsidRPr="00000000">
              <w:rPr>
                <w:sz w:val="24"/>
                <w:szCs w:val="24"/>
              </w:rPr>
              <w:t>0.000</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4.59</w:t>
            </w:r>
          </w:p>
        </w:tc>
        <w:tc>
          <w:tcPr>
            <w:tcW w:w="941" w:type="pct"/>
            <w:vAlign w:val="center"/>
          </w:tcPr>
          <w:p w:rsidR="0018722C">
            <w:pPr>
              <w:pStyle w:val="a5"/>
              <w:topLinePunct/>
              <w:ind w:leftChars="0" w:left="0" w:rightChars="0" w:right="0" w:firstLineChars="0" w:firstLine="0"/>
              <w:spacing w:line="240" w:lineRule="atLeast"/>
            </w:pPr>
            <w:r w:rsidRPr="00000000">
              <w:rPr>
                <w:sz w:val="24"/>
                <w:szCs w:val="24"/>
              </w:rPr>
              <w:t>0.90565</w:t>
            </w:r>
            <w:r w:rsidRPr="00000000">
              <w:rPr>
                <w:sz w:val="24"/>
                <w:szCs w:val="24"/>
              </w:rPr>
              <w:t>(</w:t>
            </w:r>
            <w:r w:rsidRPr="00000000">
              <w:rPr>
                <w:sz w:val="24"/>
                <w:szCs w:val="24"/>
              </w:rPr>
              <w:t>0.001</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3.44</w:t>
            </w:r>
          </w:p>
        </w:tc>
        <w:tc>
          <w:tcPr>
            <w:tcW w:w="958" w:type="pct"/>
            <w:vAlign w:val="center"/>
          </w:tcPr>
          <w:p w:rsidR="0018722C">
            <w:pPr>
              <w:pStyle w:val="a5"/>
              <w:topLinePunct/>
              <w:ind w:leftChars="0" w:left="0" w:rightChars="0" w:right="0" w:firstLineChars="0" w:firstLine="0"/>
              <w:spacing w:line="240" w:lineRule="atLeast"/>
            </w:pPr>
            <w:r w:rsidRPr="00000000">
              <w:rPr>
                <w:sz w:val="24"/>
                <w:szCs w:val="24"/>
              </w:rPr>
              <w:t xml:space="preserve">2.3526 </w:t>
            </w:r>
            <w:r w:rsidRPr="00000000">
              <w:rPr>
                <w:sz w:val="24"/>
                <w:szCs w:val="24"/>
              </w:rPr>
              <w:t xml:space="preserve">(</w:t>
            </w:r>
            <w:r w:rsidRPr="00000000">
              <w:rPr>
                <w:sz w:val="24"/>
                <w:szCs w:val="24"/>
              </w:rPr>
              <w:t xml:space="preserve">0.000</w:t>
            </w:r>
            <w:r w:rsidRPr="00000000">
              <w:rPr>
                <w:sz w:val="24"/>
                <w:szCs w:val="24"/>
              </w:rPr>
              <w:t xml:space="preserve">)</w:t>
            </w:r>
            <w:r w:rsidRPr="00000000">
              <w:rPr>
                <w:sz w:val="24"/>
                <w:szCs w:val="24"/>
              </w:rPr>
              <w:t xml:space="preserve">***</w:t>
            </w:r>
          </w:p>
          <w:p w:rsidR="0018722C">
            <w:pPr>
              <w:pStyle w:val="affff9"/>
              <w:topLinePunct/>
              <w:ind w:leftChars="0" w:left="0" w:rightChars="0" w:right="0" w:firstLineChars="0" w:firstLine="0"/>
              <w:spacing w:line="240" w:lineRule="atLeast"/>
            </w:pPr>
            <w:r w:rsidRPr="00000000">
              <w:rPr>
                <w:sz w:val="24"/>
                <w:szCs w:val="24"/>
              </w:rPr>
              <w:t>12.54</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7</w:t>
            </w:r>
          </w:p>
        </w:tc>
        <w:tc>
          <w:tcPr>
            <w:tcW w:w="965" w:type="pct"/>
            <w:vAlign w:val="center"/>
          </w:tcPr>
          <w:p w:rsidR="0018722C">
            <w:pPr>
              <w:pStyle w:val="a5"/>
              <w:topLinePunct/>
              <w:ind w:leftChars="0" w:left="0" w:rightChars="0" w:right="0" w:firstLineChars="0" w:firstLine="0"/>
              <w:spacing w:line="240" w:lineRule="atLeast"/>
            </w:pPr>
            <w:r w:rsidRPr="00000000">
              <w:rPr>
                <w:sz w:val="24"/>
                <w:szCs w:val="24"/>
              </w:rPr>
              <w:t>0.1718</w:t>
            </w:r>
            <w:r w:rsidRPr="00000000">
              <w:rPr>
                <w:sz w:val="24"/>
                <w:szCs w:val="24"/>
              </w:rPr>
              <w:t>(</w:t>
            </w:r>
            <w:r w:rsidRPr="00000000">
              <w:rPr>
                <w:sz w:val="24"/>
                <w:szCs w:val="24"/>
              </w:rPr>
              <w:t>0.015</w:t>
            </w:r>
            <w:r w:rsidRPr="00000000">
              <w:rPr>
                <w:sz w:val="24"/>
                <w:szCs w:val="24"/>
              </w:rPr>
              <w:t>)</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2.74</w:t>
            </w:r>
          </w:p>
        </w:tc>
        <w:tc>
          <w:tcPr>
            <w:tcW w:w="943" w:type="pct"/>
            <w:vAlign w:val="center"/>
          </w:tcPr>
          <w:p w:rsidR="0018722C">
            <w:pPr>
              <w:pStyle w:val="a5"/>
              <w:topLinePunct/>
              <w:ind w:leftChars="0" w:left="0" w:rightChars="0" w:right="0" w:firstLineChars="0" w:firstLine="0"/>
              <w:spacing w:line="240" w:lineRule="atLeast"/>
            </w:pPr>
            <w:r w:rsidRPr="00000000">
              <w:rPr>
                <w:sz w:val="24"/>
                <w:szCs w:val="24"/>
              </w:rPr>
              <w:t>0.0244</w:t>
            </w:r>
            <w:r w:rsidRPr="00000000">
              <w:rPr>
                <w:sz w:val="24"/>
                <w:szCs w:val="24"/>
              </w:rPr>
              <w:t>(</w:t>
            </w:r>
            <w:r w:rsidRPr="00000000">
              <w:rPr>
                <w:sz w:val="24"/>
                <w:szCs w:val="24"/>
              </w:rPr>
              <w:t>0.476</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0.72</w:t>
            </w:r>
          </w:p>
        </w:tc>
        <w:tc>
          <w:tcPr>
            <w:tcW w:w="941" w:type="pct"/>
            <w:vAlign w:val="center"/>
          </w:tcPr>
          <w:p w:rsidR="0018722C">
            <w:pPr>
              <w:pStyle w:val="a5"/>
              <w:topLinePunct/>
              <w:ind w:leftChars="0" w:left="0" w:rightChars="0" w:right="0" w:firstLineChars="0" w:firstLine="0"/>
              <w:spacing w:line="240" w:lineRule="atLeast"/>
            </w:pPr>
            <w:r w:rsidRPr="00000000">
              <w:rPr>
                <w:sz w:val="24"/>
                <w:szCs w:val="24"/>
              </w:rPr>
              <w:t>0.0035</w:t>
            </w:r>
            <w:r w:rsidRPr="00000000">
              <w:rPr>
                <w:sz w:val="24"/>
                <w:szCs w:val="24"/>
              </w:rPr>
              <w:t>(</w:t>
            </w:r>
            <w:r w:rsidRPr="00000000">
              <w:rPr>
                <w:sz w:val="24"/>
                <w:szCs w:val="24"/>
              </w:rPr>
              <w:t>0.927</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0.09</w:t>
            </w:r>
          </w:p>
        </w:tc>
        <w:tc>
          <w:tcPr>
            <w:tcW w:w="958" w:type="pct"/>
            <w:vAlign w:val="center"/>
          </w:tcPr>
          <w:p w:rsidR="0018722C">
            <w:pPr>
              <w:pStyle w:val="a5"/>
              <w:topLinePunct/>
              <w:ind w:leftChars="0" w:left="0" w:rightChars="0" w:right="0" w:firstLineChars="0" w:firstLine="0"/>
              <w:spacing w:line="240" w:lineRule="atLeast"/>
            </w:pPr>
            <w:r w:rsidRPr="00000000">
              <w:rPr>
                <w:sz w:val="24"/>
                <w:szCs w:val="24"/>
              </w:rPr>
              <w:t>0.0507</w:t>
            </w:r>
            <w:r w:rsidRPr="00000000">
              <w:rPr>
                <w:sz w:val="24"/>
                <w:szCs w:val="24"/>
              </w:rPr>
              <w:t>(</w:t>
            </w:r>
            <w:r w:rsidRPr="00000000">
              <w:rPr>
                <w:sz w:val="24"/>
                <w:szCs w:val="24"/>
              </w:rPr>
              <w:t>0.101</w:t>
            </w:r>
            <w:r w:rsidRPr="00000000">
              <w:rPr>
                <w:sz w:val="24"/>
                <w:szCs w:val="24"/>
              </w:rPr>
              <w:t>)</w:t>
            </w:r>
          </w:p>
          <w:p w:rsidR="0018722C">
            <w:pPr>
              <w:pStyle w:val="affff9"/>
              <w:topLinePunct/>
              <w:ind w:leftChars="0" w:left="0" w:rightChars="0" w:right="0" w:firstLineChars="0" w:firstLine="0"/>
              <w:spacing w:line="240" w:lineRule="atLeast"/>
            </w:pPr>
            <w:r w:rsidRPr="00000000">
              <w:rPr>
                <w:sz w:val="24"/>
                <w:szCs w:val="24"/>
              </w:rPr>
              <w:t>1.65</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R</w:t>
            </w:r>
            <w:r w:rsidRPr="00000000">
              <w:rPr>
                <w:vertAlign w:val="subscript"/>
                /&gt;
                <w:sz w:val="24"/>
                <w:szCs w:val="24"/>
              </w:rPr>
              <w:t>2</w:t>
            </w:r>
          </w:p>
        </w:tc>
        <w:tc>
          <w:tcPr>
            <w:tcW w:w="965" w:type="pct"/>
            <w:vAlign w:val="center"/>
          </w:tcPr>
          <w:p w:rsidR="0018722C">
            <w:pPr>
              <w:pStyle w:val="affff9"/>
              <w:topLinePunct/>
              <w:ind w:leftChars="0" w:left="0" w:rightChars="0" w:right="0" w:firstLineChars="0" w:firstLine="0"/>
              <w:spacing w:line="240" w:lineRule="atLeast"/>
            </w:pPr>
            <w:r w:rsidRPr="00000000">
              <w:rPr>
                <w:sz w:val="24"/>
                <w:szCs w:val="24"/>
              </w:rPr>
              <w:t>0.9215</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0.9428</w:t>
            </w:r>
          </w:p>
        </w:tc>
        <w:tc>
          <w:tcPr>
            <w:tcW w:w="941" w:type="pct"/>
            <w:vAlign w:val="center"/>
          </w:tcPr>
          <w:p w:rsidR="0018722C">
            <w:pPr>
              <w:pStyle w:val="affff9"/>
              <w:topLinePunct/>
              <w:ind w:leftChars="0" w:left="0" w:rightChars="0" w:right="0" w:firstLineChars="0" w:firstLine="0"/>
              <w:spacing w:line="240" w:lineRule="atLeast"/>
            </w:pPr>
            <w:r w:rsidRPr="00000000">
              <w:rPr>
                <w:sz w:val="24"/>
                <w:szCs w:val="24"/>
              </w:rPr>
              <w:t>0.8841</w:t>
            </w:r>
          </w:p>
        </w:tc>
        <w:tc>
          <w:tcPr>
            <w:tcW w:w="958" w:type="pct"/>
            <w:vAlign w:val="center"/>
          </w:tcPr>
          <w:p w:rsidR="0018722C">
            <w:pPr>
              <w:pStyle w:val="affff9"/>
              <w:topLinePunct/>
              <w:ind w:leftChars="0" w:left="0" w:rightChars="0" w:right="0" w:firstLineChars="0" w:firstLine="0"/>
              <w:spacing w:line="240" w:lineRule="atLeast"/>
            </w:pPr>
            <w:r w:rsidRPr="00000000">
              <w:rPr>
                <w:sz w:val="24"/>
                <w:szCs w:val="24"/>
              </w:rPr>
              <w:t>0.8927</w:t>
            </w:r>
          </w:p>
        </w:tc>
      </w:tr>
      <w:tr>
        <w:tc>
          <w:tcPr>
            <w:tcW w:w="1193" w:type="pct"/>
            <w:vAlign w:val="center"/>
          </w:tcPr>
          <w:p w:rsidR="0018722C">
            <w:pPr>
              <w:pStyle w:val="ac"/>
              <w:topLinePunct/>
              <w:ind w:leftChars="0" w:left="0" w:rightChars="0" w:right="0" w:firstLineChars="0" w:firstLine="0"/>
              <w:spacing w:line="240" w:lineRule="atLeast"/>
            </w:pPr>
            <w:r w:rsidRPr="00000000">
              <w:rPr>
                <w:sz w:val="24"/>
                <w:szCs w:val="24"/>
              </w:rPr>
              <w:t>R </w:t>
            </w:r>
            <w:r w:rsidRPr="00000000">
              <w:rPr>
                <w:vertAlign w:val="subscript"/>
                /&gt;
                <w:sz w:val="24"/>
                <w:szCs w:val="24"/>
              </w:rPr>
              <w:t>2</w:t>
            </w:r>
          </w:p>
        </w:tc>
        <w:tc>
          <w:tcPr>
            <w:tcW w:w="965" w:type="pct"/>
            <w:vAlign w:val="center"/>
          </w:tcPr>
          <w:p w:rsidR="0018722C">
            <w:pPr>
              <w:pStyle w:val="affff9"/>
              <w:topLinePunct/>
              <w:ind w:leftChars="0" w:left="0" w:rightChars="0" w:right="0" w:firstLineChars="0" w:firstLine="0"/>
              <w:spacing w:line="240" w:lineRule="atLeast"/>
            </w:pPr>
            <w:r w:rsidRPr="00000000">
              <w:rPr>
                <w:sz w:val="24"/>
                <w:szCs w:val="24"/>
              </w:rPr>
              <w:t>0.8872</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0.9297</w:t>
            </w:r>
          </w:p>
        </w:tc>
        <w:tc>
          <w:tcPr>
            <w:tcW w:w="941" w:type="pct"/>
            <w:vAlign w:val="center"/>
          </w:tcPr>
          <w:p w:rsidR="0018722C">
            <w:pPr>
              <w:pStyle w:val="affff9"/>
              <w:topLinePunct/>
              <w:ind w:leftChars="0" w:left="0" w:rightChars="0" w:right="0" w:firstLineChars="0" w:firstLine="0"/>
              <w:spacing w:line="240" w:lineRule="atLeast"/>
            </w:pPr>
            <w:r w:rsidRPr="00000000">
              <w:rPr>
                <w:sz w:val="24"/>
                <w:szCs w:val="24"/>
              </w:rPr>
              <w:t>0.8661</w:t>
            </w:r>
          </w:p>
        </w:tc>
        <w:tc>
          <w:tcPr>
            <w:tcW w:w="958" w:type="pct"/>
            <w:vAlign w:val="center"/>
          </w:tcPr>
          <w:p w:rsidR="0018722C">
            <w:pPr>
              <w:pStyle w:val="affff9"/>
              <w:topLinePunct/>
              <w:ind w:leftChars="0" w:left="0" w:rightChars="0" w:right="0" w:firstLineChars="0" w:firstLine="0"/>
              <w:spacing w:line="240" w:lineRule="atLeast"/>
            </w:pPr>
            <w:r w:rsidRPr="00000000">
              <w:rPr>
                <w:sz w:val="24"/>
                <w:szCs w:val="24"/>
              </w:rPr>
              <w:t>0.8792</w:t>
            </w:r>
          </w:p>
        </w:tc>
      </w:tr>
      <w:tr>
        <w:tc>
          <w:tcPr>
            <w:tcW w:w="119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联合显著性 </w:t>
            </w:r>
            <w:r w:rsidRPr="00000000">
              <w:rPr>
                <w:sz w:val="24"/>
                <w:szCs w:val="24"/>
              </w:rPr>
              <w:t>F </w:t>
            </w:r>
            <w:r w:rsidRPr="00000000">
              <w:rPr>
                <w:sz w:val="24"/>
                <w:szCs w:val="24"/>
              </w:rPr>
              <w:t>检验</w:t>
            </w:r>
          </w:p>
        </w:tc>
        <w:tc>
          <w:tcPr>
            <w:tcW w:w="96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Prob&gt;F=0.0000</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Prob&gt;F=0.0000</w:t>
            </w:r>
          </w:p>
        </w:tc>
        <w:tc>
          <w:tcPr>
            <w:tcW w:w="9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Prob&gt;F=0.0000</w:t>
            </w:r>
          </w:p>
        </w:tc>
        <w:tc>
          <w:tcPr>
            <w:tcW w:w="95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Prob&gt;F=0.0000</w:t>
            </w: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2112" from="116.651169pt,-35.646915pt" to="123.992727pt,-35.646915pt" stroked="true" strokeweight=".495218pt" strokecolor="#000000">
            <v:stroke dashstyle="solid"/>
            <w10:wrap type="none"/>
          </v:line>
        </w:pict>
      </w:r>
      <w:r>
        <w:rPr>
          <w:kern w:val="2"/>
          <w:szCs w:val="22"/>
          <w:rFonts w:cstheme="minorBidi" w:hAnsiTheme="minorHAnsi" w:eastAsiaTheme="minorHAnsi" w:asciiTheme="minorHAnsi"/>
          <w:spacing w:val="-1"/>
          <w:sz w:val="18"/>
        </w:rPr>
        <w:t>说明：</w:t>
      </w:r>
      <w:r>
        <w:rPr>
          <w:kern w:val="2"/>
          <w:szCs w:val="22"/>
          <w:rFonts w:ascii="Times New Roman" w:eastAsia="宋体" w:cstheme="minorBidi" w:hAnsiTheme="minorHAnsi"/>
          <w:sz w:val="18"/>
        </w:rPr>
        <w:t>A</w:t>
      </w:r>
      <w:r>
        <w:rPr>
          <w:kern w:val="2"/>
          <w:szCs w:val="22"/>
          <w:rFonts w:cstheme="minorBidi" w:hAnsiTheme="minorHAnsi" w:eastAsiaTheme="minorHAnsi" w:asciiTheme="minorHAnsi"/>
          <w:sz w:val="18"/>
        </w:rPr>
        <w:t>～</w:t>
      </w:r>
      <w:r>
        <w:rPr>
          <w:kern w:val="2"/>
          <w:szCs w:val="22"/>
          <w:rFonts w:ascii="Times New Roman" w:eastAsia="宋体" w:cstheme="minorBidi" w:hAnsiTheme="minorHAnsi"/>
          <w:sz w:val="18"/>
        </w:rPr>
        <w:t>D</w:t>
      </w:r>
      <w:r>
        <w:rPr>
          <w:kern w:val="2"/>
          <w:szCs w:val="22"/>
          <w:rFonts w:cstheme="minorBidi" w:hAnsiTheme="minorHAnsi" w:eastAsiaTheme="minorHAnsi" w:asciiTheme="minorHAnsi"/>
          <w:spacing w:val="-4"/>
          <w:sz w:val="18"/>
        </w:rPr>
        <w:t>类城市面板模型分别记为模型</w:t>
      </w:r>
      <w:r>
        <w:rPr>
          <w:kern w:val="2"/>
          <w:szCs w:val="22"/>
          <w:rFonts w:ascii="Times New Roman" w:eastAsia="宋体" w:cstheme="minorBidi" w:hAnsiTheme="minorHAnsi"/>
          <w:spacing w:val="-2"/>
          <w:sz w:val="18"/>
        </w:rPr>
        <w:t>A~D</w:t>
      </w:r>
      <w:r>
        <w:rPr>
          <w:kern w:val="2"/>
          <w:szCs w:val="22"/>
          <w:rFonts w:cstheme="minorBidi" w:hAnsiTheme="minorHAnsi" w:eastAsiaTheme="minorHAnsi" w:asciiTheme="minorHAnsi"/>
          <w:spacing w:val="-4"/>
          <w:sz w:val="18"/>
        </w:rPr>
        <w:t>；经模型形式的</w:t>
      </w:r>
      <w:r>
        <w:rPr>
          <w:kern w:val="2"/>
          <w:szCs w:val="22"/>
          <w:rFonts w:ascii="Times New Roman" w:eastAsia="宋体" w:cstheme="minorBidi" w:hAnsiTheme="minorHAnsi"/>
          <w:sz w:val="18"/>
        </w:rPr>
        <w:t>F</w:t>
      </w:r>
      <w:r>
        <w:rPr>
          <w:kern w:val="2"/>
          <w:szCs w:val="22"/>
          <w:rFonts w:cstheme="minorBidi" w:hAnsiTheme="minorHAnsi" w:eastAsiaTheme="minorHAnsi" w:asciiTheme="minorHAnsi"/>
          <w:spacing w:val="-1"/>
          <w:sz w:val="18"/>
        </w:rPr>
        <w:t>检验、</w:t>
      </w:r>
      <w:r>
        <w:rPr>
          <w:kern w:val="2"/>
          <w:szCs w:val="22"/>
          <w:rFonts w:ascii="Times New Roman" w:eastAsia="宋体" w:cstheme="minorBidi" w:hAnsiTheme="minorHAnsi"/>
          <w:spacing w:val="-2"/>
          <w:sz w:val="18"/>
        </w:rPr>
        <w:t>LM</w:t>
      </w:r>
      <w:r>
        <w:rPr>
          <w:kern w:val="2"/>
          <w:szCs w:val="22"/>
          <w:rFonts w:cstheme="minorBidi" w:hAnsiTheme="minorHAnsi" w:eastAsiaTheme="minorHAnsi" w:asciiTheme="minorHAnsi"/>
          <w:spacing w:val="-4"/>
          <w:sz w:val="18"/>
        </w:rPr>
        <w:t>检验以及</w:t>
      </w:r>
      <w:r>
        <w:rPr>
          <w:kern w:val="2"/>
          <w:szCs w:val="22"/>
          <w:rFonts w:ascii="Times New Roman" w:eastAsia="宋体" w:cstheme="minorBidi" w:hAnsiTheme="minorHAnsi"/>
          <w:spacing w:val="-2"/>
          <w:sz w:val="18"/>
        </w:rPr>
        <w:t>Hausman</w:t>
      </w:r>
      <w:r>
        <w:rPr>
          <w:kern w:val="2"/>
          <w:szCs w:val="22"/>
          <w:rFonts w:cstheme="minorBidi" w:hAnsiTheme="minorHAnsi" w:eastAsiaTheme="minorHAnsi" w:asciiTheme="minorHAnsi"/>
          <w:spacing w:val="-4"/>
          <w:sz w:val="18"/>
        </w:rPr>
        <w:t>检验，确定模型</w:t>
      </w:r>
      <w:r>
        <w:rPr>
          <w:kern w:val="2"/>
          <w:szCs w:val="22"/>
          <w:rFonts w:ascii="Times New Roman" w:eastAsia="宋体" w:cstheme="minorBidi" w:hAnsiTheme="minorHAnsi"/>
          <w:sz w:val="18"/>
        </w:rPr>
        <w:t>A</w:t>
      </w:r>
      <w:r>
        <w:rPr>
          <w:kern w:val="2"/>
          <w:szCs w:val="22"/>
          <w:rFonts w:cstheme="minorBidi" w:hAnsiTheme="minorHAnsi" w:eastAsiaTheme="minorHAnsi" w:asciiTheme="minorHAnsi"/>
          <w:spacing w:val="-1"/>
          <w:sz w:val="18"/>
        </w:rPr>
        <w:t>采用混</w:t>
      </w:r>
      <w:r>
        <w:rPr>
          <w:kern w:val="2"/>
          <w:szCs w:val="22"/>
          <w:rFonts w:cstheme="minorBidi" w:hAnsiTheme="minorHAnsi" w:eastAsiaTheme="minorHAnsi" w:asciiTheme="minorHAnsi"/>
          <w:spacing w:val="-4"/>
          <w:sz w:val="18"/>
        </w:rPr>
        <w:t>合回归模型，模型</w:t>
      </w:r>
      <w:r>
        <w:rPr>
          <w:kern w:val="2"/>
          <w:szCs w:val="22"/>
          <w:rFonts w:ascii="Times New Roman" w:eastAsia="宋体" w:cstheme="minorBidi" w:hAnsiTheme="minorHAnsi"/>
          <w:sz w:val="18"/>
        </w:rPr>
        <w:t>B</w:t>
      </w:r>
      <w:r>
        <w:rPr>
          <w:kern w:val="2"/>
          <w:szCs w:val="22"/>
          <w:rFonts w:cstheme="minorBidi" w:hAnsiTheme="minorHAnsi" w:eastAsiaTheme="minorHAnsi" w:asciiTheme="minorHAnsi"/>
          <w:spacing w:val="-4"/>
          <w:sz w:val="18"/>
        </w:rPr>
        <w:t>采用个体固定效应模型，模型</w:t>
      </w:r>
      <w:r>
        <w:rPr>
          <w:kern w:val="2"/>
          <w:szCs w:val="22"/>
          <w:rFonts w:ascii="Times New Roman" w:eastAsia="宋体" w:cstheme="minorBidi" w:hAnsiTheme="minorHAnsi"/>
          <w:sz w:val="18"/>
        </w:rPr>
        <w:t>C</w:t>
      </w:r>
      <w:r>
        <w:rPr>
          <w:kern w:val="2"/>
          <w:szCs w:val="22"/>
          <w:rFonts w:cstheme="minorBidi" w:hAnsiTheme="minorHAnsi" w:eastAsiaTheme="minorHAnsi" w:asciiTheme="minorHAnsi"/>
          <w:spacing w:val="-4"/>
          <w:sz w:val="18"/>
        </w:rPr>
        <w:t>采用个体随机效应模型，模型</w:t>
      </w:r>
      <w:r>
        <w:rPr>
          <w:kern w:val="2"/>
          <w:szCs w:val="22"/>
          <w:rFonts w:ascii="Times New Roman" w:eastAsia="宋体" w:cstheme="minorBidi" w:hAnsiTheme="minorHAnsi"/>
          <w:sz w:val="18"/>
        </w:rPr>
        <w:t>D</w:t>
      </w:r>
      <w:r>
        <w:rPr>
          <w:kern w:val="2"/>
          <w:szCs w:val="22"/>
          <w:rFonts w:cstheme="minorBidi" w:hAnsiTheme="minorHAnsi" w:eastAsiaTheme="minorHAnsi" w:asciiTheme="minorHAnsi"/>
          <w:spacing w:val="-2"/>
          <w:sz w:val="18"/>
        </w:rPr>
        <w:t>采用个体固定效应模型进行估计</w:t>
      </w:r>
      <w:r>
        <w:rPr>
          <w:kern w:val="2"/>
          <w:szCs w:val="22"/>
          <w:rFonts w:cstheme="minorBidi" w:hAnsiTheme="minorHAnsi" w:eastAsiaTheme="minorHAnsi" w:asciiTheme="minorHAnsi"/>
          <w:sz w:val="18"/>
        </w:rPr>
        <w:t>（限</w:t>
      </w:r>
      <w:r>
        <w:rPr>
          <w:kern w:val="2"/>
          <w:szCs w:val="22"/>
          <w:rFonts w:cstheme="minorBidi" w:hAnsiTheme="minorHAnsi" w:eastAsiaTheme="minorHAnsi" w:asciiTheme="minorHAnsi"/>
          <w:spacing w:val="-2"/>
          <w:w w:val="101"/>
          <w:sz w:val="18"/>
        </w:rPr>
        <w:t>于篇幅，模型检验过程不再列出</w:t>
      </w:r>
      <w:r>
        <w:rPr>
          <w:kern w:val="2"/>
          <w:szCs w:val="22"/>
          <w:rFonts w:cstheme="minorBidi" w:hAnsiTheme="minorHAnsi" w:eastAsiaTheme="minorHAnsi" w:asciiTheme="minorHAnsi"/>
          <w:spacing w:val="-48"/>
          <w:w w:val="101"/>
          <w:sz w:val="18"/>
        </w:rPr>
        <w:t>）</w:t>
      </w:r>
      <w:r>
        <w:rPr>
          <w:kern w:val="2"/>
          <w:szCs w:val="22"/>
          <w:rFonts w:cstheme="minorBidi" w:hAnsiTheme="minorHAnsi" w:eastAsiaTheme="minorHAnsi" w:asciiTheme="minorHAnsi"/>
          <w:w w:val="101"/>
          <w:sz w:val="18"/>
        </w:rPr>
        <w:t>；</w:t>
      </w:r>
      <w:r>
        <w:rPr>
          <w:kern w:val="2"/>
          <w:szCs w:val="22"/>
          <w:rFonts w:ascii="Times New Roman" w:eastAsia="宋体" w:cstheme="minorBidi" w:hAnsiTheme="minorHAnsi"/>
          <w:w w:val="101"/>
          <w:sz w:val="18"/>
        </w:rPr>
        <w:t>*</w:t>
      </w:r>
      <w:r>
        <w:rPr>
          <w:kern w:val="2"/>
          <w:szCs w:val="22"/>
          <w:rFonts w:ascii="Times New Roman" w:eastAsia="宋体" w:cstheme="minorBidi" w:hAnsiTheme="minorHAnsi"/>
          <w:spacing w:val="-2"/>
          <w:w w:val="101"/>
          <w:sz w:val="18"/>
        </w:rPr>
        <w:t>*</w:t>
      </w:r>
      <w:r>
        <w:rPr>
          <w:kern w:val="2"/>
          <w:szCs w:val="22"/>
          <w:rFonts w:ascii="Times New Roman" w:eastAsia="宋体" w:cstheme="minorBidi" w:hAnsiTheme="minorHAnsi"/>
          <w:w w:val="101"/>
          <w:sz w:val="18"/>
        </w:rPr>
        <w:t>*</w:t>
      </w:r>
      <w:r>
        <w:rPr>
          <w:kern w:val="2"/>
          <w:szCs w:val="22"/>
          <w:rFonts w:cstheme="minorBidi" w:hAnsiTheme="minorHAnsi" w:eastAsiaTheme="minorHAnsi" w:asciiTheme="minorHAnsi"/>
          <w:w w:val="101"/>
          <w:sz w:val="18"/>
        </w:rPr>
        <w:t>、</w:t>
      </w:r>
      <w:r>
        <w:rPr>
          <w:kern w:val="2"/>
          <w:szCs w:val="22"/>
          <w:rFonts w:ascii="Times New Roman" w:eastAsia="宋体" w:cstheme="minorBidi" w:hAnsiTheme="minorHAnsi"/>
          <w:spacing w:val="-2"/>
          <w:w w:val="101"/>
          <w:sz w:val="18"/>
        </w:rPr>
        <w:t>*</w:t>
      </w:r>
      <w:r>
        <w:rPr>
          <w:kern w:val="2"/>
          <w:szCs w:val="22"/>
          <w:rFonts w:ascii="Times New Roman" w:eastAsia="宋体" w:cstheme="minorBidi" w:hAnsiTheme="minorHAnsi"/>
          <w:w w:val="101"/>
          <w:sz w:val="18"/>
        </w:rPr>
        <w:t>*</w:t>
      </w:r>
      <w:r>
        <w:rPr>
          <w:kern w:val="2"/>
          <w:szCs w:val="22"/>
          <w:rFonts w:cstheme="minorBidi" w:hAnsiTheme="minorHAnsi" w:eastAsiaTheme="minorHAnsi" w:asciiTheme="minorHAnsi"/>
          <w:w w:val="101"/>
          <w:sz w:val="18"/>
        </w:rPr>
        <w:t>和</w:t>
      </w:r>
      <w:r>
        <w:rPr>
          <w:kern w:val="2"/>
          <w:szCs w:val="22"/>
          <w:rFonts w:ascii="Times New Roman" w:eastAsia="宋体" w:cstheme="minorBidi" w:hAnsiTheme="minorHAnsi"/>
          <w:spacing w:val="-2"/>
          <w:w w:val="101"/>
          <w:sz w:val="18"/>
        </w:rPr>
        <w:t>*</w:t>
      </w:r>
      <w:r>
        <w:rPr>
          <w:kern w:val="2"/>
          <w:szCs w:val="22"/>
          <w:rFonts w:cstheme="minorBidi" w:hAnsiTheme="minorHAnsi" w:eastAsiaTheme="minorHAnsi" w:asciiTheme="minorHAnsi"/>
          <w:spacing w:val="-2"/>
          <w:w w:val="101"/>
          <w:sz w:val="18"/>
        </w:rPr>
        <w:t>分别表示在</w:t>
      </w:r>
      <w:r>
        <w:rPr>
          <w:kern w:val="2"/>
          <w:szCs w:val="22"/>
          <w:rFonts w:ascii="Times New Roman" w:eastAsia="宋体" w:cstheme="minorBidi" w:hAnsiTheme="minorHAnsi"/>
          <w:spacing w:val="-2"/>
          <w:w w:val="101"/>
          <w:sz w:val="18"/>
        </w:rPr>
        <w:t>1</w:t>
      </w:r>
      <w:r>
        <w:rPr>
          <w:kern w:val="2"/>
          <w:szCs w:val="22"/>
          <w:rFonts w:ascii="Times New Roman" w:eastAsia="宋体" w:cstheme="minorBidi" w:hAnsiTheme="minorHAnsi"/>
          <w:spacing w:val="-2"/>
          <w:w w:val="101"/>
          <w:sz w:val="18"/>
        </w:rPr>
        <w:t>%</w:t>
      </w:r>
      <w:r>
        <w:rPr>
          <w:kern w:val="2"/>
          <w:szCs w:val="22"/>
          <w:rFonts w:cstheme="minorBidi" w:hAnsiTheme="minorHAnsi" w:eastAsiaTheme="minorHAnsi" w:asciiTheme="minorHAnsi"/>
          <w:w w:val="101"/>
          <w:sz w:val="18"/>
        </w:rPr>
        <w:t>、</w:t>
      </w:r>
      <w:r>
        <w:rPr>
          <w:kern w:val="2"/>
          <w:szCs w:val="22"/>
          <w:rFonts w:ascii="Times New Roman" w:eastAsia="宋体" w:cstheme="minorBidi" w:hAnsiTheme="minorHAnsi"/>
          <w:spacing w:val="-2"/>
          <w:w w:val="101"/>
          <w:sz w:val="18"/>
        </w:rPr>
        <w:t>5</w:t>
      </w:r>
      <w:r>
        <w:rPr>
          <w:kern w:val="2"/>
          <w:szCs w:val="22"/>
          <w:rFonts w:ascii="Times New Roman" w:eastAsia="宋体" w:cstheme="minorBidi" w:hAnsiTheme="minorHAnsi"/>
          <w:spacing w:val="0"/>
          <w:w w:val="101"/>
          <w:sz w:val="18"/>
        </w:rPr>
        <w:t>%</w:t>
      </w:r>
      <w:r>
        <w:rPr>
          <w:kern w:val="2"/>
          <w:szCs w:val="22"/>
          <w:rFonts w:cstheme="minorBidi" w:hAnsiTheme="minorHAnsi" w:eastAsiaTheme="minorHAnsi" w:asciiTheme="minorHAnsi"/>
          <w:w w:val="101"/>
          <w:sz w:val="18"/>
        </w:rPr>
        <w:t>和</w:t>
      </w:r>
      <w:r>
        <w:rPr>
          <w:kern w:val="2"/>
          <w:szCs w:val="22"/>
          <w:rFonts w:ascii="Times New Roman" w:eastAsia="宋体" w:cstheme="minorBidi" w:hAnsiTheme="minorHAnsi"/>
          <w:spacing w:val="-2"/>
          <w:w w:val="101"/>
          <w:sz w:val="18"/>
        </w:rPr>
        <w:t>1</w:t>
      </w:r>
      <w:r>
        <w:rPr>
          <w:kern w:val="2"/>
          <w:szCs w:val="22"/>
          <w:rFonts w:ascii="Times New Roman" w:eastAsia="宋体" w:cstheme="minorBidi" w:hAnsiTheme="minorHAnsi"/>
          <w:w w:val="101"/>
          <w:sz w:val="18"/>
        </w:rPr>
        <w:t>0</w:t>
      </w:r>
      <w:r>
        <w:rPr>
          <w:kern w:val="2"/>
          <w:szCs w:val="22"/>
          <w:rFonts w:ascii="Times New Roman" w:eastAsia="宋体" w:cstheme="minorBidi" w:hAnsiTheme="minorHAnsi"/>
          <w:spacing w:val="-2"/>
          <w:w w:val="101"/>
          <w:sz w:val="18"/>
        </w:rPr>
        <w:t>%</w:t>
      </w:r>
      <w:r>
        <w:rPr>
          <w:kern w:val="2"/>
          <w:szCs w:val="22"/>
          <w:rFonts w:cstheme="minorBidi" w:hAnsiTheme="minorHAnsi" w:eastAsiaTheme="minorHAnsi" w:asciiTheme="minorHAnsi"/>
          <w:spacing w:val="-2"/>
          <w:w w:val="101"/>
          <w:sz w:val="18"/>
        </w:rPr>
        <w:t>水平上显著；回归系数下方为</w:t>
      </w:r>
      <w:r>
        <w:rPr>
          <w:kern w:val="2"/>
          <w:szCs w:val="22"/>
          <w:rFonts w:ascii="Times New Roman" w:eastAsia="宋体" w:cstheme="minorBidi" w:hAnsiTheme="minorHAnsi"/>
          <w:i/>
          <w:w w:val="101"/>
          <w:sz w:val="18"/>
        </w:rPr>
        <w:t>t</w:t>
      </w:r>
      <w:r>
        <w:rPr>
          <w:kern w:val="2"/>
          <w:szCs w:val="22"/>
          <w:rFonts w:cstheme="minorBidi" w:hAnsiTheme="minorHAnsi" w:eastAsiaTheme="minorHAnsi" w:asciiTheme="minorHAnsi"/>
          <w:spacing w:val="-2"/>
          <w:w w:val="101"/>
          <w:sz w:val="18"/>
        </w:rPr>
        <w:t>检验统计量，小</w:t>
      </w:r>
      <w:r>
        <w:rPr>
          <w:kern w:val="2"/>
          <w:szCs w:val="22"/>
          <w:rFonts w:cstheme="minorBidi" w:hAnsiTheme="minorHAnsi" w:eastAsiaTheme="minorHAnsi" w:asciiTheme="minorHAnsi"/>
          <w:spacing w:val="-4"/>
          <w:sz w:val="18"/>
        </w:rPr>
        <w:t>括号内为对应</w:t>
      </w:r>
      <w:r>
        <w:rPr>
          <w:kern w:val="2"/>
          <w:szCs w:val="22"/>
          <w:rFonts w:ascii="Times New Roman" w:eastAsia="宋体" w:cstheme="minorBidi" w:hAnsiTheme="minorHAnsi"/>
          <w:i/>
          <w:sz w:val="18"/>
        </w:rPr>
        <w:t>P</w:t>
      </w:r>
      <w:r>
        <w:rPr>
          <w:kern w:val="2"/>
          <w:szCs w:val="22"/>
          <w:rFonts w:cstheme="minorBidi" w:hAnsiTheme="minorHAnsi" w:eastAsiaTheme="minorHAnsi" w:asciiTheme="minorHAnsi"/>
          <w:sz w:val="18"/>
        </w:rPr>
        <w:t>值。</w:t>
      </w:r>
    </w:p>
    <w:p w:rsidR="0018722C">
      <w:pPr>
        <w:topLinePunct/>
      </w:pPr>
      <w:r>
        <w:t>由</w:t>
      </w:r>
      <w:r>
        <w:t>表</w:t>
      </w:r>
      <w:r>
        <w:rPr>
          <w:rFonts w:ascii="Times New Roman" w:eastAsia="Times New Roman"/>
        </w:rPr>
        <w:t>6</w:t>
      </w:r>
      <w:r>
        <w:rPr>
          <w:rFonts w:ascii="Times New Roman" w:eastAsia="Times New Roman"/>
        </w:rPr>
        <w:t>.</w:t>
      </w:r>
      <w:r>
        <w:rPr>
          <w:rFonts w:ascii="Times New Roman" w:eastAsia="Times New Roman"/>
        </w:rPr>
        <w:t>19</w:t>
      </w:r>
      <w:r>
        <w:t>可以得到如下结论：</w:t>
      </w:r>
    </w:p>
    <w:p w:rsidR="0018722C">
      <w:pPr>
        <w:topLinePunct/>
      </w:pPr>
      <w:r>
        <w:t>（</w:t>
      </w:r>
      <w:r>
        <w:rPr>
          <w:rFonts w:ascii="Times New Roman" w:eastAsia="Times New Roman"/>
        </w:rPr>
        <w:t>1</w:t>
      </w:r>
      <w:r>
        <w:t>）</w:t>
      </w:r>
      <w:r>
        <w:t>近视预期对</w:t>
      </w:r>
      <w:r>
        <w:rPr>
          <w:rFonts w:ascii="Times New Roman" w:eastAsia="Times New Roman"/>
        </w:rPr>
        <w:t>4</w:t>
      </w:r>
      <w:r>
        <w:t>类城市都产生了统计上显著的正向影响。这说明无论城市经济和房地产市场发展水平如何，市场参与者的投资、消费行为都会受到房价预期的影响。从作用力度</w:t>
      </w:r>
      <w:r>
        <w:t>来看，该变量对</w:t>
      </w:r>
      <w:r>
        <w:rPr>
          <w:rFonts w:ascii="Times New Roman" w:eastAsia="Times New Roman"/>
        </w:rPr>
        <w:t>A</w:t>
      </w:r>
      <w:r>
        <w:t>类城市的影响最大，房价预期增长率每变动</w:t>
      </w:r>
      <w:r>
        <w:rPr>
          <w:rFonts w:ascii="Times New Roman" w:eastAsia="Times New Roman"/>
        </w:rPr>
        <w:t>1</w:t>
      </w:r>
      <w:r>
        <w:t>个单位，房价上涨</w:t>
      </w:r>
      <w:r>
        <w:rPr>
          <w:rFonts w:ascii="Times New Roman" w:eastAsia="Times New Roman"/>
        </w:rPr>
        <w:t>1</w:t>
      </w:r>
      <w:r>
        <w:rPr>
          <w:rFonts w:ascii="Times New Roman" w:eastAsia="Times New Roman"/>
        </w:rPr>
        <w:t>.</w:t>
      </w:r>
      <w:r>
        <w:rPr>
          <w:rFonts w:ascii="Times New Roman" w:eastAsia="Times New Roman"/>
        </w:rPr>
        <w:t>3517%</w:t>
      </w:r>
      <w:r>
        <w:t>；</w:t>
      </w:r>
      <w:r>
        <w:t>对</w:t>
      </w:r>
      <w:r>
        <w:rPr>
          <w:rFonts w:ascii="Times New Roman" w:eastAsia="Times New Roman"/>
        </w:rPr>
        <w:t>B</w:t>
      </w:r>
      <w:r>
        <w:t>、</w:t>
      </w:r>
      <w:r>
        <w:rPr>
          <w:rFonts w:ascii="Times New Roman" w:eastAsia="Times New Roman"/>
        </w:rPr>
        <w:t>C</w:t>
      </w:r>
      <w:r>
        <w:t>类城市的影响次之；对</w:t>
      </w:r>
      <w:r>
        <w:rPr>
          <w:rFonts w:ascii="Times New Roman" w:eastAsia="Times New Roman"/>
        </w:rPr>
        <w:t>D</w:t>
      </w:r>
      <w:r>
        <w:t>类城市的影响最小，房价预期增长率每变动</w:t>
      </w:r>
      <w:r>
        <w:rPr>
          <w:rFonts w:ascii="Times New Roman" w:eastAsia="Times New Roman"/>
        </w:rPr>
        <w:t>1</w:t>
      </w:r>
      <w:r>
        <w:t>个单位，房</w:t>
      </w:r>
      <w:r>
        <w:t>价上涨</w:t>
      </w:r>
      <w:r>
        <w:rPr>
          <w:rFonts w:ascii="Times New Roman" w:eastAsia="Times New Roman"/>
        </w:rPr>
        <w:t>0</w:t>
      </w:r>
      <w:r>
        <w:rPr>
          <w:rFonts w:ascii="Times New Roman" w:eastAsia="Times New Roman"/>
        </w:rPr>
        <w:t>.</w:t>
      </w:r>
      <w:r>
        <w:rPr>
          <w:rFonts w:ascii="Times New Roman" w:eastAsia="Times New Roman"/>
        </w:rPr>
        <w:t>6421%</w:t>
      </w:r>
      <w:r>
        <w:t>，仅为</w:t>
      </w:r>
      <w:r>
        <w:rPr>
          <w:rFonts w:ascii="Times New Roman" w:eastAsia="Times New Roman"/>
        </w:rPr>
        <w:t>A</w:t>
      </w:r>
      <w:r>
        <w:t>类城市影响力度的</w:t>
      </w:r>
      <w:r>
        <w:rPr>
          <w:rFonts w:ascii="Times New Roman" w:eastAsia="Times New Roman"/>
        </w:rPr>
        <w:t>1</w:t>
      </w:r>
      <w:r>
        <w:rPr>
          <w:rFonts w:ascii="Times New Roman" w:eastAsia="Times New Roman"/>
        </w:rPr>
        <w:t>/</w:t>
      </w:r>
      <w:r>
        <w:rPr>
          <w:rFonts w:ascii="Times New Roman" w:eastAsia="Times New Roman"/>
        </w:rPr>
        <w:t xml:space="preserve">2</w:t>
      </w:r>
      <w:r>
        <w:t>左右。这一结论说明，房价水平越高，购房者的行为越容易受房价预期的影响；随着城市房价水平和增速的下降，预期的作用力度会有所减弱。针对不同类型的城市，可以采取不同的预期管理措施。</w:t>
      </w:r>
    </w:p>
    <w:p w:rsidR="0018722C">
      <w:pPr>
        <w:topLinePunct/>
      </w:pPr>
      <w:r>
        <w:t>（</w:t>
      </w:r>
      <w:r>
        <w:rPr>
          <w:rFonts w:ascii="Times New Roman" w:eastAsia="Times New Roman"/>
        </w:rPr>
        <w:t>2</w:t>
      </w:r>
      <w:r>
        <w:t>）</w:t>
      </w:r>
      <w:r>
        <w:t>存款准备金率只对</w:t>
      </w:r>
      <w:r>
        <w:rPr>
          <w:rFonts w:ascii="Times New Roman" w:eastAsia="Times New Roman"/>
        </w:rPr>
        <w:t>B~D</w:t>
      </w:r>
      <w:r>
        <w:t>类城市产生了统计上显著的负向影响。从作用力度上看，</w:t>
      </w:r>
      <w:r>
        <w:t>该政策工具对</w:t>
      </w:r>
      <w:r>
        <w:rPr>
          <w:rFonts w:ascii="Times New Roman" w:eastAsia="Times New Roman"/>
        </w:rPr>
        <w:t>C</w:t>
      </w:r>
      <w:r>
        <w:t>、</w:t>
      </w:r>
      <w:r>
        <w:rPr>
          <w:rFonts w:ascii="Times New Roman" w:eastAsia="Times New Roman"/>
        </w:rPr>
        <w:t>D</w:t>
      </w:r>
      <w:r>
        <w:t>类城市的影响程度较为接近，而对</w:t>
      </w:r>
      <w:r>
        <w:rPr>
          <w:rFonts w:ascii="Times New Roman" w:eastAsia="Times New Roman"/>
        </w:rPr>
        <w:t>B</w:t>
      </w:r>
      <w:r>
        <w:t>类城市的影响程度较小，约为前者</w:t>
      </w:r>
      <w:r>
        <w:t>的</w:t>
      </w:r>
      <w:r>
        <w:rPr>
          <w:rFonts w:ascii="Times New Roman" w:eastAsia="Times New Roman"/>
        </w:rPr>
        <w:t>1</w:t>
      </w:r>
      <w:r>
        <w:rPr>
          <w:rFonts w:ascii="Times New Roman" w:eastAsia="Times New Roman"/>
        </w:rPr>
        <w:t>/</w:t>
      </w:r>
      <w:r>
        <w:rPr>
          <w:rFonts w:ascii="Times New Roman" w:eastAsia="Times New Roman"/>
        </w:rPr>
        <w:t xml:space="preserve">2</w:t>
      </w:r>
      <w:r>
        <w:t>左右。由于商品住宅是高价耐用品，而</w:t>
      </w:r>
      <w:r>
        <w:rPr>
          <w:rFonts w:ascii="Times New Roman" w:eastAsia="Times New Roman"/>
        </w:rPr>
        <w:t>C</w:t>
      </w:r>
      <w:r>
        <w:t>、</w:t>
      </w:r>
      <w:r>
        <w:rPr>
          <w:rFonts w:ascii="Times New Roman" w:eastAsia="Times New Roman"/>
        </w:rPr>
        <w:t>D</w:t>
      </w:r>
      <w:r>
        <w:t>类城市居民收入水平较低，住房投资、</w:t>
      </w:r>
      <w:r>
        <w:t>消费可能更加依赖于银行贷款。如果中央银行提高存款准备金率，</w:t>
      </w:r>
      <w:r>
        <w:rPr>
          <w:rFonts w:ascii="Times New Roman" w:eastAsia="Times New Roman"/>
        </w:rPr>
        <w:t>C</w:t>
      </w:r>
      <w:r>
        <w:t>、</w:t>
      </w:r>
      <w:r>
        <w:rPr>
          <w:rFonts w:ascii="Times New Roman" w:eastAsia="Times New Roman"/>
        </w:rPr>
        <w:t>D</w:t>
      </w:r>
      <w:r>
        <w:t>类城市居民获取贷款更加困难，导致住房需求减少更多。因此，政府进行需求管理时，要注意这一政策工具对不同类型城市作用力度的差异，配合制定相应的信贷门槛，才有可能有针对性地解决问题。</w:t>
      </w:r>
    </w:p>
    <w:p w:rsidR="0018722C">
      <w:pPr>
        <w:topLinePunct/>
      </w:pPr>
      <w:r>
        <w:t>（</w:t>
      </w:r>
      <w:r>
        <w:rPr>
          <w:rFonts w:ascii="Times New Roman" w:eastAsia="Times New Roman"/>
        </w:rPr>
        <w:t>3</w:t>
      </w:r>
      <w:r>
        <w:t>）</w:t>
      </w:r>
      <w:r>
        <w:t>土地价格对</w:t>
      </w:r>
      <w:r>
        <w:rPr>
          <w:rFonts w:ascii="Times New Roman" w:eastAsia="Times New Roman"/>
        </w:rPr>
        <w:t>4</w:t>
      </w:r>
      <w:r>
        <w:t>类城市的作用效果较一致，都产生了统计上显著的正向影响。从作用</w:t>
      </w:r>
      <w:r>
        <w:t>力度上看，该政策变量对</w:t>
      </w:r>
      <w:r>
        <w:rPr>
          <w:rFonts w:ascii="Times New Roman" w:eastAsia="Times New Roman"/>
        </w:rPr>
        <w:t>D</w:t>
      </w:r>
      <w:r>
        <w:t>类城市住房需求的影响最大，地价每上涨</w:t>
      </w:r>
      <w:r>
        <w:rPr>
          <w:rFonts w:ascii="Times New Roman" w:eastAsia="Times New Roman"/>
        </w:rPr>
        <w:t>1%</w:t>
      </w:r>
      <w:r>
        <w:t>，住房需求将增</w:t>
      </w:r>
      <w:r>
        <w:t>加</w:t>
      </w:r>
    </w:p>
    <w:p w:rsidR="0018722C">
      <w:pPr>
        <w:topLinePunct/>
      </w:pPr>
      <w:r>
        <w:rPr>
          <w:rFonts w:ascii="Times New Roman" w:eastAsia="Times New Roman"/>
        </w:rPr>
        <w:t>2.3526%</w:t>
      </w:r>
      <w:r>
        <w:t>；对</w:t>
      </w:r>
      <w:r>
        <w:rPr>
          <w:rFonts w:ascii="Times New Roman" w:eastAsia="Times New Roman"/>
        </w:rPr>
        <w:t>A</w:t>
      </w:r>
      <w:r>
        <w:t>类城市的影响次之，对</w:t>
      </w:r>
      <w:r>
        <w:rPr>
          <w:rFonts w:ascii="Times New Roman" w:eastAsia="Times New Roman"/>
        </w:rPr>
        <w:t>C</w:t>
      </w:r>
      <w:r>
        <w:t>类城市的影响再次之；对</w:t>
      </w:r>
      <w:r>
        <w:rPr>
          <w:rFonts w:ascii="Times New Roman" w:eastAsia="Times New Roman"/>
        </w:rPr>
        <w:t>B</w:t>
      </w:r>
      <w:r>
        <w:t>类城市的影响最小，地</w:t>
      </w:r>
      <w:r>
        <w:t>价每上涨</w:t>
      </w:r>
      <w:r>
        <w:rPr>
          <w:rFonts w:ascii="Times New Roman" w:eastAsia="Times New Roman"/>
        </w:rPr>
        <w:t>1%</w:t>
      </w:r>
      <w:r>
        <w:t>，住房需求将增加</w:t>
      </w:r>
      <w:r>
        <w:rPr>
          <w:rFonts w:ascii="Times New Roman" w:eastAsia="Times New Roman"/>
        </w:rPr>
        <w:t>0</w:t>
      </w:r>
      <w:r>
        <w:rPr>
          <w:rFonts w:ascii="Times New Roman" w:eastAsia="Times New Roman"/>
        </w:rPr>
        <w:t>.</w:t>
      </w:r>
      <w:r>
        <w:rPr>
          <w:rFonts w:ascii="Times New Roman" w:eastAsia="Times New Roman"/>
        </w:rPr>
        <w:t>491%</w:t>
      </w:r>
      <w:r>
        <w:t>，仅为</w:t>
      </w:r>
      <w:r>
        <w:rPr>
          <w:rFonts w:ascii="Times New Roman" w:eastAsia="Times New Roman"/>
        </w:rPr>
        <w:t>D</w:t>
      </w:r>
      <w:r>
        <w:t>类城市影响程度的</w:t>
      </w:r>
      <w:r>
        <w:rPr>
          <w:rFonts w:ascii="Times New Roman" w:eastAsia="Times New Roman"/>
        </w:rPr>
        <w:t>1</w:t>
      </w:r>
      <w:r>
        <w:rPr>
          <w:rFonts w:ascii="Times New Roman" w:eastAsia="Times New Roman"/>
        </w:rPr>
        <w:t>/</w:t>
      </w:r>
      <w:r>
        <w:rPr>
          <w:rFonts w:ascii="Times New Roman" w:eastAsia="Times New Roman"/>
        </w:rPr>
        <w:t xml:space="preserve">5</w:t>
      </w:r>
      <w:r>
        <w:t>左右。土地交易价格上涨，会给购房者带来房价上涨和供给减少的预期，市场参与者购房意愿提高，但是不同类型城市购房者会根据不同的房价历史走势和未来上涨空间，以及房地产企业的供给能力的差异形成不同的预期，因此需求增加幅度是不同的。这一结论表明，控制土地价格的政策，在</w:t>
      </w:r>
      <w:r>
        <w:t>影响住房供给的同时也会对住房需求产生影响，并且对</w:t>
      </w:r>
      <w:r>
        <w:rPr>
          <w:rFonts w:ascii="Times New Roman" w:eastAsia="Times New Roman"/>
        </w:rPr>
        <w:t>D</w:t>
      </w:r>
      <w:r>
        <w:t>类房地产市场发展水平最低，房价最低的城市影响最大。政府在住房调控时，要重视土地政策对住房需求的间接影响。</w:t>
      </w:r>
    </w:p>
    <w:p w:rsidR="0018722C">
      <w:pPr>
        <w:topLinePunct/>
      </w:pPr>
      <w:r>
        <w:t>（</w:t>
      </w:r>
      <w:r>
        <w:rPr>
          <w:rFonts w:ascii="Times New Roman" w:eastAsia="Times New Roman"/>
        </w:rPr>
        <w:t>4</w:t>
      </w:r>
      <w:r>
        <w:t>）</w:t>
      </w:r>
      <w:r>
        <w:t>贷款利率只对</w:t>
      </w:r>
      <w:r>
        <w:rPr>
          <w:rFonts w:ascii="Times New Roman" w:eastAsia="Times New Roman"/>
        </w:rPr>
        <w:t>A</w:t>
      </w:r>
      <w:r>
        <w:t>类城市产生了统计上显著的负向影响。该结论显示，在近视预期</w:t>
      </w:r>
      <w:r>
        <w:t>环境下，样本期内提高贷款利率只会对</w:t>
      </w:r>
      <w:r>
        <w:rPr>
          <w:rFonts w:ascii="Times New Roman" w:eastAsia="Times New Roman"/>
        </w:rPr>
        <w:t>A</w:t>
      </w:r>
      <w:r>
        <w:t>类城市的住房需求产生抑制作用。但这并不能说明在理性预期或无预期环境下该工具低效。</w:t>
      </w:r>
    </w:p>
    <w:p w:rsidR="0018722C">
      <w:pPr>
        <w:topLinePunct/>
      </w:pPr>
      <w:r>
        <w:t>（</w:t>
      </w:r>
      <w:r>
        <w:rPr>
          <w:rFonts w:ascii="Times New Roman" w:hAnsi="Times New Roman" w:eastAsia="Times New Roman"/>
        </w:rPr>
        <w:t>5</w:t>
      </w:r>
      <w:r>
        <w:t>）</w:t>
      </w:r>
      <w:r>
        <w:t>经适房投资额只对</w:t>
      </w:r>
      <w:r>
        <w:rPr>
          <w:rFonts w:ascii="Times New Roman" w:hAnsi="Times New Roman" w:eastAsia="Times New Roman"/>
        </w:rPr>
        <w:t>A</w:t>
      </w:r>
      <w:r>
        <w:t>类城市产生了统计上显著的正向影响。经济适用房等较低档次的住房供给增加，会使得这一档次的住房租金和房价下降，会使一部分居民退出普通商品</w:t>
      </w:r>
      <w:r>
        <w:t>住宅的购买行列。然而，实证结果显示，经济适用房投资额每增加</w:t>
      </w:r>
      <w:r>
        <w:rPr>
          <w:rFonts w:ascii="Times New Roman" w:hAnsi="Times New Roman" w:eastAsia="Times New Roman"/>
        </w:rPr>
        <w:t>1%</w:t>
      </w:r>
      <w:r>
        <w:t>，</w:t>
      </w:r>
      <w:r>
        <w:rPr>
          <w:rFonts w:ascii="Times New Roman" w:hAnsi="Times New Roman" w:eastAsia="Times New Roman"/>
        </w:rPr>
        <w:t>A</w:t>
      </w:r>
      <w:r>
        <w:t>类城市商品住宅需</w:t>
      </w:r>
      <w:r>
        <w:t>求反而会增加</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1718%</w:t>
      </w:r>
      <w:r>
        <w:t>，而对其他</w:t>
      </w:r>
      <w:r>
        <w:rPr>
          <w:rFonts w:ascii="Times New Roman" w:hAnsi="Times New Roman" w:eastAsia="Times New Roman"/>
        </w:rPr>
        <w:t>3</w:t>
      </w:r>
      <w:r>
        <w:t>类城市的住房需求又不存在显著影响。因此，样本期内经济适用房政策的实施对于抑制商品住宅非理性需求是低效的，这可能是由于样本期内经适</w:t>
      </w:r>
      <w:r>
        <w:t>房投资力度有限，对商品住宅需求的分流作用还未表现出来。随着“十二五”期间</w:t>
      </w:r>
      <w:r>
        <w:rPr>
          <w:rFonts w:ascii="Times New Roman" w:hAnsi="Times New Roman" w:eastAsia="Times New Roman"/>
        </w:rPr>
        <w:t>3600</w:t>
      </w:r>
      <w:r>
        <w:t>万套保障房建设的开展，保障房政策对商品住宅需求的调控作用会逐渐显现。</w:t>
      </w:r>
    </w:p>
    <w:p w:rsidR="0018722C">
      <w:pPr>
        <w:topLinePunct/>
      </w:pPr>
      <w:r>
        <w:t>（</w:t>
      </w:r>
      <w:r>
        <w:rPr>
          <w:rFonts w:ascii="Times New Roman" w:hAnsi="Times New Roman" w:eastAsia="Times New Roman"/>
        </w:rPr>
        <w:t>6</w:t>
      </w:r>
      <w:r>
        <w:t>）</w:t>
      </w:r>
      <w:r>
        <w:t>房价收入比只对</w:t>
      </w:r>
      <w:r>
        <w:rPr>
          <w:rFonts w:ascii="Times New Roman" w:hAnsi="Times New Roman" w:eastAsia="Times New Roman"/>
        </w:rPr>
        <w:t>A~C</w:t>
      </w:r>
      <w:r>
        <w:t>类城市产生了统计上显著负向影响。从作用力度上看，该指</w:t>
      </w:r>
      <w:r>
        <w:t>标对</w:t>
      </w:r>
      <w:r>
        <w:rPr>
          <w:rFonts w:ascii="Times New Roman" w:hAnsi="Times New Roman" w:eastAsia="Times New Roman"/>
        </w:rPr>
        <w:t>A~C</w:t>
      </w:r>
      <w:r>
        <w:t>类城市住房需求的影响程度依次递减，房价收入比每增加</w:t>
      </w:r>
      <w:r>
        <w:rPr>
          <w:rFonts w:ascii="Times New Roman" w:hAnsi="Times New Roman" w:eastAsia="Times New Roman"/>
        </w:rPr>
        <w:t>1</w:t>
      </w:r>
      <w:r>
        <w:t>个单位，住房需求依次</w:t>
      </w:r>
      <w:r>
        <w:t>减少</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4266%</w:t>
      </w:r>
      <w:r>
        <w:t>、</w:t>
      </w:r>
      <w:r>
        <w:rPr>
          <w:rFonts w:ascii="Times New Roman" w:hAnsi="Times New Roman" w:eastAsia="Times New Roman"/>
        </w:rPr>
        <w:t>0.1275%</w:t>
      </w:r>
      <w:r>
        <w:t>、</w:t>
      </w:r>
      <w:r>
        <w:rPr>
          <w:rFonts w:ascii="Times New Roman" w:hAnsi="Times New Roman" w:eastAsia="Times New Roman"/>
        </w:rPr>
        <w:t>0.1157%</w:t>
      </w:r>
      <w:r>
        <w:t>。正如前文分析，由于人均住房面积变化较为缓慢，因此房价收入比上升可以理解为房价上涨的速度超过了居民人均年收入增长的速度。此时，居民购买住宅的支付能力下降，如果居民的购房消费或投资倾向不变，那么居民对商品住宅的需</w:t>
      </w:r>
      <w:r>
        <w:t>求就会下降。作用力度的差异体现出</w:t>
      </w:r>
      <w:r>
        <w:rPr>
          <w:rFonts w:ascii="Times New Roman" w:hAnsi="Times New Roman" w:eastAsia="Times New Roman"/>
        </w:rPr>
        <w:t>A~C</w:t>
      </w:r>
      <w:r>
        <w:t>类城市居民对商品住宅消费和投资的倾向性不同。</w:t>
      </w:r>
      <w:r>
        <w:t>房价收入比上升相同单位，即居民的购房支付能力下降相同单位，</w:t>
      </w:r>
      <w:r>
        <w:rPr>
          <w:rFonts w:ascii="Times New Roman" w:hAnsi="Times New Roman" w:eastAsia="Times New Roman"/>
        </w:rPr>
        <w:t>A~C</w:t>
      </w:r>
      <w:r>
        <w:t>类城市居民对商品住</w:t>
      </w:r>
      <w:r>
        <w:t>宅的消费倾向是依次上升的。与</w:t>
      </w:r>
      <w:r>
        <w:rPr>
          <w:rFonts w:ascii="Times New Roman" w:hAnsi="Times New Roman" w:eastAsia="Times New Roman"/>
        </w:rPr>
        <w:t>A</w:t>
      </w:r>
      <w:r>
        <w:t>类城市相比，</w:t>
      </w:r>
      <w:r>
        <w:rPr>
          <w:rFonts w:ascii="Times New Roman" w:hAnsi="Times New Roman" w:eastAsia="Times New Roman"/>
        </w:rPr>
        <w:t>B</w:t>
      </w:r>
      <w:r>
        <w:t>、</w:t>
      </w:r>
      <w:r>
        <w:rPr>
          <w:rFonts w:ascii="Times New Roman" w:hAnsi="Times New Roman" w:eastAsia="Times New Roman"/>
        </w:rPr>
        <w:t>C</w:t>
      </w:r>
      <w:r>
        <w:t>类城市居民的对未来房价持更加乐观的预期，“居者有其屋”的传统观念，其他投资产品的发展滞后和经验缺乏，较高的“刚性需求”等等，都可能会造成住房消费倾向相对较高。因此，政府在对商品住宅进行需求调控时，一方面要有相应的收入政策进行配合，另一方面也要引导居民培养科学的消费理念和投资方式，这样才可能达到调控政策的预计目标。</w:t>
      </w:r>
    </w:p>
    <w:p w:rsidR="0018722C">
      <w:pPr>
        <w:topLinePunct/>
      </w:pPr>
      <w:r>
        <w:t>（</w:t>
      </w:r>
      <w:r>
        <w:rPr>
          <w:rFonts w:ascii="Times New Roman" w:eastAsia="Times New Roman"/>
        </w:rPr>
        <w:t>7</w:t>
      </w:r>
      <w:r>
        <w:t>）</w:t>
      </w:r>
      <w:r>
        <w:t>城市人口对</w:t>
      </w:r>
      <w:r>
        <w:rPr>
          <w:rFonts w:ascii="Times New Roman" w:eastAsia="Times New Roman"/>
        </w:rPr>
        <w:t>4</w:t>
      </w:r>
      <w:r>
        <w:t>类城市的影响效果较为一致，都具有统计上显著的正向影响。从作用</w:t>
      </w:r>
      <w:r>
        <w:t>力度上看，该指标对</w:t>
      </w:r>
      <w:r>
        <w:rPr>
          <w:rFonts w:ascii="Times New Roman" w:eastAsia="Times New Roman"/>
        </w:rPr>
        <w:t>B</w:t>
      </w:r>
      <w:r>
        <w:t>、</w:t>
      </w:r>
      <w:r>
        <w:rPr>
          <w:rFonts w:ascii="Times New Roman" w:eastAsia="Times New Roman"/>
        </w:rPr>
        <w:t>D</w:t>
      </w:r>
      <w:r>
        <w:t>、</w:t>
      </w:r>
      <w:r>
        <w:rPr>
          <w:rFonts w:ascii="Times New Roman" w:eastAsia="Times New Roman"/>
        </w:rPr>
        <w:t>A</w:t>
      </w:r>
      <w:r>
        <w:t>、</w:t>
      </w:r>
      <w:r>
        <w:rPr>
          <w:rFonts w:ascii="Times New Roman" w:eastAsia="Times New Roman"/>
        </w:rPr>
        <w:t>C</w:t>
      </w:r>
      <w:r>
        <w:t>类城市的影响程度依次递减，城市人口每增加</w:t>
      </w:r>
      <w:r>
        <w:rPr>
          <w:rFonts w:ascii="Times New Roman" w:eastAsia="Times New Roman"/>
        </w:rPr>
        <w:t>1%</w:t>
      </w:r>
      <w:r>
        <w:t>，住房</w:t>
      </w:r>
      <w:r>
        <w:t>需求依次增加</w:t>
      </w:r>
      <w:r>
        <w:rPr>
          <w:rFonts w:ascii="Times New Roman" w:eastAsia="Times New Roman"/>
        </w:rPr>
        <w:t>1</w:t>
      </w:r>
      <w:r>
        <w:rPr>
          <w:rFonts w:ascii="Times New Roman" w:eastAsia="Times New Roman"/>
        </w:rPr>
        <w:t>.</w:t>
      </w:r>
      <w:r>
        <w:rPr>
          <w:rFonts w:ascii="Times New Roman" w:eastAsia="Times New Roman"/>
        </w:rPr>
        <w:t>6050%</w:t>
      </w:r>
      <w:r>
        <w:t>、</w:t>
      </w:r>
      <w:r>
        <w:rPr>
          <w:rFonts w:ascii="Times New Roman" w:eastAsia="Times New Roman"/>
        </w:rPr>
        <w:t>1.3812%</w:t>
      </w:r>
      <w:r>
        <w:t>、</w:t>
      </w:r>
      <w:r>
        <w:rPr>
          <w:rFonts w:ascii="Times New Roman" w:eastAsia="Times New Roman"/>
        </w:rPr>
        <w:t>1.1146%</w:t>
      </w:r>
      <w:r>
        <w:t>和</w:t>
      </w:r>
      <w:r>
        <w:rPr>
          <w:rFonts w:ascii="Times New Roman" w:eastAsia="Times New Roman"/>
        </w:rPr>
        <w:t>0.9867%</w:t>
      </w:r>
      <w:r>
        <w:t>。</w:t>
      </w:r>
      <w:r>
        <w:t>影响程度上的差异可能是由于</w:t>
      </w:r>
      <w:r>
        <w:rPr>
          <w:rFonts w:ascii="Times New Roman" w:eastAsia="Times New Roman"/>
        </w:rPr>
        <w:t>4</w:t>
      </w:r>
      <w:r>
        <w:t>类城</w:t>
      </w:r>
      <w:r>
        <w:t>市家庭核心化的程度不同造成的，也可能是由于</w:t>
      </w:r>
      <w:r>
        <w:rPr>
          <w:rFonts w:ascii="Times New Roman" w:eastAsia="Times New Roman"/>
        </w:rPr>
        <w:t>4</w:t>
      </w:r>
      <w:r>
        <w:t>类城市住房需求中刚性需求和投资</w:t>
      </w:r>
      <w:r>
        <w:t>（</w:t>
      </w:r>
      <w:r>
        <w:t>机</w:t>
      </w:r>
      <w:r>
        <w:t>）</w:t>
      </w:r>
    </w:p>
    <w:p w:rsidR="0018722C">
      <w:pPr>
        <w:topLinePunct/>
      </w:pPr>
      <w:r>
        <w:t>性需求所占比重不同引起的。因此，政府的住房调控政策必须与城市发展规划，城市与人口发展战略等相互配合，此外还要建立、完善丰富的投资渠道。</w:t>
      </w:r>
    </w:p>
    <w:p w:rsidR="0018722C">
      <w:pPr>
        <w:pStyle w:val="Heading2"/>
        <w:topLinePunct/>
        <w:ind w:left="171" w:hangingChars="171" w:hanging="171"/>
      </w:pPr>
      <w:bookmarkStart w:id="789258" w:name="_Toc686789258"/>
      <w:bookmarkStart w:name="6.6本章小结 " w:id="272"/>
      <w:bookmarkEnd w:id="272"/>
      <w:r/>
      <w:bookmarkStart w:name="_bookmark119" w:id="273"/>
      <w:bookmarkEnd w:id="273"/>
      <w:r/>
      <w:r>
        <w:t>6.6 </w:t>
      </w:r>
      <w:r>
        <w:t>本章小结</w:t>
      </w:r>
      <w:bookmarkEnd w:id="789258"/>
    </w:p>
    <w:p w:rsidR="0018722C">
      <w:pPr>
        <w:topLinePunct/>
      </w:pPr>
      <w:r>
        <w:t>本章从预期视角入手，分析了异质环境下住房宏观调控的实施效应。在对预期影响住房调控效果的路径，货币、土地等政策工具对商品住宅供给</w:t>
      </w:r>
      <w:r>
        <w:t>（</w:t>
      </w:r>
      <w:r>
        <w:t>需求</w:t>
      </w:r>
      <w:r>
        <w:t>）</w:t>
      </w:r>
      <w:r>
        <w:t>影响路径系统分析的基础上，将预期模式与城市的差异性引入了商品住宅供给和需求调控的分析框架，在住宅存量</w:t>
      </w:r>
      <w:r>
        <w:rPr>
          <w:rFonts w:ascii="Times New Roman" w:hAnsi="Times New Roman" w:eastAsia="Times New Roman"/>
        </w:rPr>
        <w:t>—</w:t>
      </w:r>
      <w:r>
        <w:t>流量模型基础上分别建立了考虑异质预期和异质城市的住房供给调控动态模型和住房需求调</w:t>
      </w:r>
      <w:r>
        <w:t>控模型；以中国</w:t>
      </w:r>
      <w:r>
        <w:rPr>
          <w:rFonts w:ascii="Times New Roman" w:hAnsi="Times New Roman" w:eastAsia="Times New Roman"/>
        </w:rPr>
        <w:t>35</w:t>
      </w:r>
      <w:r>
        <w:t>个大中城市为研究对象，在异质预期环境和异质城市环境下进行了住房宏</w:t>
      </w:r>
      <w:r>
        <w:t>观调控效果的量化、比较和模拟研究，识别出了最佳政策工具。研究结论为现实调控低效等问题提供了更多的解释与解决手段，也有利于提高住房调控的有效性。</w:t>
      </w:r>
    </w:p>
    <w:p w:rsidR="0018722C">
      <w:pPr>
        <w:topLinePunct/>
      </w:pPr>
      <w:r>
        <w:t>主要研究结论有：</w:t>
      </w:r>
    </w:p>
    <w:p w:rsidR="0018722C">
      <w:pPr>
        <w:topLinePunct/>
      </w:pPr>
      <w:r>
        <w:t>（</w:t>
      </w:r>
      <w:r>
        <w:rPr>
          <w:rFonts w:ascii="Times New Roman" w:eastAsia="Times New Roman"/>
        </w:rPr>
        <w:t>1</w:t>
      </w:r>
      <w:r>
        <w:t>）</w:t>
      </w:r>
      <w:r>
        <w:t>政府住房调控的坚决性、预期的惯性和放大作用、预期的诱因与调控政策的关系、预期的导向性管理等原因，使得预期成为住房调控实施效应的重要影响因素。</w:t>
      </w:r>
    </w:p>
    <w:p w:rsidR="0018722C">
      <w:pPr>
        <w:topLinePunct/>
      </w:pPr>
      <w:r>
        <w:t>（</w:t>
      </w:r>
      <w:r>
        <w:rPr>
          <w:rFonts w:ascii="Times New Roman" w:eastAsia="Times New Roman"/>
        </w:rPr>
        <w:t>2</w:t>
      </w:r>
      <w:r>
        <w:t>）</w:t>
      </w:r>
      <w:r>
        <w:t>商品住宅供给调控的实证分析显示：异质预期环境下，同一政策工具对商品住宅供</w:t>
      </w:r>
      <w:r>
        <w:t>给的作用效果存在差异；预期对商品住宅供给的影响程度要大于土地</w:t>
      </w:r>
      <w:r>
        <w:t>（</w:t>
      </w:r>
      <w:r>
        <w:t>数量型</w:t>
      </w:r>
      <w:r>
        <w:t>）</w:t>
      </w:r>
      <w:r>
        <w:t>、信贷、利率</w:t>
      </w:r>
      <w:r>
        <w:t>以及经适房等政策；预期的存在会弱化货币和土地等政策的实施效果，而且与理性预期相比，</w:t>
      </w:r>
      <w:r>
        <w:t>近视预期对调控政策效果的弱化作用更大；模拟分析表明不同的政策工具组合对商品住宅供</w:t>
      </w:r>
      <w:r>
        <w:t>给的影响效果存在差异。异质城市环境下，近视预期对除了</w:t>
      </w:r>
      <w:r>
        <w:rPr>
          <w:rFonts w:ascii="Times New Roman" w:eastAsia="Times New Roman"/>
        </w:rPr>
        <w:t>A</w:t>
      </w:r>
      <w:r>
        <w:t>类城市以外的其他三类城市产生了统计上显著的正向影响；</w:t>
      </w:r>
      <w:r>
        <w:rPr>
          <w:rFonts w:ascii="Times New Roman" w:eastAsia="Times New Roman"/>
        </w:rPr>
        <w:t>B</w:t>
      </w:r>
      <w:r>
        <w:t>～</w:t>
      </w:r>
      <w:r>
        <w:rPr>
          <w:rFonts w:ascii="Times New Roman" w:eastAsia="Times New Roman"/>
        </w:rPr>
        <w:t>D</w:t>
      </w:r>
      <w:r>
        <w:t>类城市中，预期对</w:t>
      </w:r>
      <w:r>
        <w:rPr>
          <w:rFonts w:ascii="Times New Roman" w:eastAsia="Times New Roman"/>
        </w:rPr>
        <w:t>B</w:t>
      </w:r>
      <w:r>
        <w:t>类城市住房供给的影响最大，对其他两类城市影响较小。</w:t>
      </w:r>
    </w:p>
    <w:p w:rsidR="0018722C">
      <w:pPr>
        <w:topLinePunct/>
      </w:pPr>
      <w:r>
        <w:t>（</w:t>
      </w:r>
      <w:r>
        <w:rPr>
          <w:rFonts w:ascii="Times New Roman" w:eastAsia="Times New Roman"/>
        </w:rPr>
        <w:t>3</w:t>
      </w:r>
      <w:r>
        <w:t>）</w:t>
      </w:r>
      <w:r>
        <w:t>商品住宅需求调控的实证分析显示：异质预期环境下，同一政策工具对商品住宅需</w:t>
      </w:r>
      <w:r>
        <w:t>求的作用效果存在差异；商品住宅需求受近视预期的影响，而不受理性预期的影响；近视预期会弱化利率、存款准备金率和土地等政策工具的实施效应；模拟分析表明不同的政策工具</w:t>
      </w:r>
      <w:r>
        <w:t>组合对商品住宅需求的影响效果存在差异。异质城市环境下，近视预期对</w:t>
      </w:r>
      <w:r>
        <w:rPr>
          <w:rFonts w:ascii="Times New Roman" w:eastAsia="Times New Roman"/>
        </w:rPr>
        <w:t>4</w:t>
      </w:r>
      <w:r>
        <w:t>类城市都产生了</w:t>
      </w:r>
      <w:r>
        <w:t>统计上显著的正向影响；从作用力度来看，该变量对</w:t>
      </w:r>
      <w:r>
        <w:rPr>
          <w:rFonts w:ascii="Times New Roman" w:eastAsia="Times New Roman"/>
        </w:rPr>
        <w:t>A</w:t>
      </w:r>
      <w:r>
        <w:t>类城市的影响最大，对</w:t>
      </w:r>
      <w:r>
        <w:rPr>
          <w:rFonts w:ascii="Times New Roman" w:eastAsia="Times New Roman"/>
        </w:rPr>
        <w:t>B</w:t>
      </w:r>
      <w:r>
        <w:t>、</w:t>
      </w:r>
      <w:r>
        <w:rPr>
          <w:rFonts w:ascii="Times New Roman" w:eastAsia="Times New Roman"/>
        </w:rPr>
        <w:t>C</w:t>
      </w:r>
      <w:r>
        <w:t>类城市</w:t>
      </w:r>
      <w:r>
        <w:t>的影响次之，对</w:t>
      </w:r>
      <w:r>
        <w:rPr>
          <w:rFonts w:ascii="Times New Roman" w:eastAsia="Times New Roman"/>
        </w:rPr>
        <w:t>D</w:t>
      </w:r>
      <w:r>
        <w:t>类城市的影响最小。这说明无论房地产市场发展水平如何，市场参与者的投资、消费行为都会受到预期的影响，而且房价水平越高，购房者的行为越容易受预期的影响。</w:t>
      </w:r>
    </w:p>
    <w:p w:rsidR="0018722C">
      <w:pPr>
        <w:pStyle w:val="Heading1"/>
        <w:topLinePunct/>
      </w:pPr>
      <w:bookmarkStart w:id="789259" w:name="_Toc686789259"/>
      <w:bookmarkStart w:name="7预期视角下房价与回报的非线性关系研究 " w:id="274"/>
      <w:bookmarkEnd w:id="274"/>
      <w:r>
        <w:t>7</w:t>
      </w:r>
      <w:r>
        <w:t xml:space="preserve"> </w:t>
      </w:r>
      <w:r/>
      <w:bookmarkStart w:name="_bookmark120" w:id="275"/>
      <w:bookmarkEnd w:id="275"/>
      <w:r/>
      <w:bookmarkStart w:name="_bookmark120" w:id="276"/>
      <w:bookmarkEnd w:id="276"/>
      <w:r>
        <w:t>预期视角下房价与回报的非线性关系研究</w:t>
      </w:r>
      <w:bookmarkEnd w:id="789259"/>
    </w:p>
    <w:p w:rsidR="0018722C">
      <w:pPr>
        <w:topLinePunct/>
      </w:pPr>
      <w:r>
        <w:t>近年</w:t>
      </w:r>
      <w:r>
        <w:t>来，商品住宅价格</w:t>
      </w:r>
      <w:r>
        <w:t>（</w:t>
      </w:r>
      <w:r>
        <w:t>以下简称房价</w:t>
      </w:r>
      <w:r>
        <w:t>）</w:t>
      </w:r>
      <w:r>
        <w:t>的不断攀升使其投资价值逐步被人们认可，日益活跃的投资活动又进一步拉动了房价的上涨。尽管政府多次出台差别化的信贷政策试图抑制投资性需求的非理性增长，引导住宅市场由投资向民生回归，但是调控效果却并不理想。从微观来看，获取回报是投资活动追逐的目标，市场参与者对房价与投资回报关系的认识直接影响其投资经营决策；从宏观来看，房价和投资回报是政府部门掌握市场发展动态和出台调控政策的重要依据，对二者关系的科学评价有利于引导市场主体客观认识经济运行规律，</w:t>
      </w:r>
      <w:r w:rsidR="001852F3">
        <w:t xml:space="preserve">促进市场健康发展。因此，无论是政府还是投资者的行为决策都应以准确把握房价与回报的关系为前提，以科学的回报评估为基础，亟待学术界围绕房价与回报间的关系以及回报的评估方法展开深入分析。</w:t>
      </w:r>
    </w:p>
    <w:p w:rsidR="0018722C">
      <w:pPr>
        <w:pStyle w:val="Heading2"/>
        <w:topLinePunct/>
        <w:ind w:left="171" w:hangingChars="171" w:hanging="171"/>
      </w:pPr>
      <w:bookmarkStart w:id="789260" w:name="_Toc686789260"/>
      <w:bookmarkStart w:name="7.1相关文献回顾 " w:id="277"/>
      <w:bookmarkEnd w:id="277"/>
      <w:r>
        <w:t>7.1</w:t>
      </w:r>
      <w:r>
        <w:t xml:space="preserve"> </w:t>
      </w:r>
      <w:r/>
      <w:bookmarkStart w:name="_bookmark121" w:id="278"/>
      <w:bookmarkEnd w:id="278"/>
      <w:r/>
      <w:bookmarkStart w:name="_bookmark121" w:id="279"/>
      <w:bookmarkEnd w:id="279"/>
      <w:r>
        <w:t>相关文献回顾</w:t>
      </w:r>
      <w:bookmarkEnd w:id="789260"/>
    </w:p>
    <w:p w:rsidR="0018722C">
      <w:pPr>
        <w:pStyle w:val="Heading3"/>
        <w:topLinePunct/>
        <w:ind w:left="200" w:hangingChars="200" w:hanging="200"/>
      </w:pPr>
      <w:bookmarkStart w:id="789261" w:name="_Toc686789261"/>
      <w:bookmarkStart w:name="_bookmark122" w:id="280"/>
      <w:bookmarkEnd w:id="280"/>
      <w:r>
        <w:t>7.1.1</w:t>
      </w:r>
      <w:r>
        <w:t xml:space="preserve"> </w:t>
      </w:r>
      <w:bookmarkStart w:name="_bookmark122" w:id="281"/>
      <w:bookmarkEnd w:id="281"/>
      <w:r>
        <w:t>房价与回报的关系研究</w:t>
      </w:r>
      <w:bookmarkEnd w:id="789261"/>
    </w:p>
    <w:p w:rsidR="0018722C">
      <w:pPr>
        <w:topLinePunct/>
      </w:pPr>
      <w:r>
        <w:t>从</w:t>
      </w:r>
      <w:r>
        <w:rPr>
          <w:rFonts w:ascii="Times New Roman" w:eastAsia="宋体"/>
        </w:rPr>
        <w:t>20</w:t>
      </w:r>
      <w:r>
        <w:t>世纪</w:t>
      </w:r>
      <w:r>
        <w:rPr>
          <w:rFonts w:ascii="Times New Roman" w:eastAsia="宋体"/>
        </w:rPr>
        <w:t>60</w:t>
      </w:r>
      <w:r>
        <w:t>年代起，国内外学者开始对房地产价格与回报的关系及评估方法进行研究，</w:t>
      </w:r>
      <w:r w:rsidR="001852F3">
        <w:t xml:space="preserve">主要成果有以下三类：</w:t>
      </w:r>
    </w:p>
    <w:p w:rsidR="0018722C">
      <w:pPr>
        <w:topLinePunct/>
      </w:pPr>
      <w:r>
        <w:t>（</w:t>
      </w:r>
      <w:r>
        <w:rPr>
          <w:rFonts w:ascii="Times New Roman" w:hAnsi="Times New Roman" w:eastAsia="宋体"/>
        </w:rPr>
        <w:t>1</w:t>
      </w:r>
      <w:r>
        <w:t>）</w:t>
      </w:r>
      <w:r>
        <w:t>应用</w:t>
      </w:r>
      <w:r>
        <w:rPr>
          <w:rFonts w:ascii="Times New Roman" w:hAnsi="Times New Roman" w:eastAsia="宋体"/>
        </w:rPr>
        <w:t>M</w:t>
      </w:r>
      <w:r>
        <w:rPr>
          <w:rFonts w:ascii="Times New Roman" w:hAnsi="Times New Roman" w:eastAsia="宋体"/>
        </w:rPr>
        <w:t>a</w:t>
      </w:r>
      <w:r>
        <w:rPr>
          <w:rFonts w:ascii="Times New Roman" w:hAnsi="Times New Roman" w:eastAsia="宋体"/>
        </w:rPr>
        <w:t>r</w:t>
      </w:r>
      <w:r>
        <w:rPr>
          <w:rFonts w:ascii="Times New Roman" w:hAnsi="Times New Roman" w:eastAsia="宋体"/>
        </w:rPr>
        <w:t>k</w:t>
      </w:r>
      <w:r>
        <w:rPr>
          <w:rFonts w:ascii="Times New Roman" w:hAnsi="Times New Roman" w:eastAsia="宋体"/>
        </w:rPr>
        <w:t>o</w:t>
      </w:r>
      <w:r>
        <w:rPr>
          <w:rFonts w:ascii="Times New Roman" w:hAnsi="Times New Roman" w:eastAsia="宋体"/>
        </w:rPr>
        <w:t>w</w:t>
      </w:r>
      <w:r>
        <w:rPr>
          <w:rFonts w:ascii="Times New Roman" w:hAnsi="Times New Roman" w:eastAsia="宋体"/>
        </w:rPr>
        <w:t>i</w:t>
      </w:r>
      <w:r>
        <w:rPr>
          <w:rFonts w:ascii="Times New Roman" w:hAnsi="Times New Roman" w:eastAsia="宋体"/>
        </w:rPr>
        <w:t>t</w:t>
      </w:r>
      <w:r>
        <w:rPr>
          <w:rFonts w:ascii="Times New Roman" w:hAnsi="Times New Roman" w:eastAsia="宋体"/>
        </w:rPr>
        <w:t>z</w:t>
      </w:r>
      <w:r>
        <w:t>组合理论</w:t>
      </w:r>
      <w:r>
        <w:t>（</w:t>
      </w:r>
      <w:r>
        <w:rPr>
          <w:rFonts w:ascii="Times New Roman" w:hAnsi="Times New Roman" w:eastAsia="宋体"/>
          <w:spacing w:val="-2"/>
          <w:w w:val="99"/>
        </w:rPr>
        <w:t>M</w:t>
      </w:r>
      <w:r>
        <w:rPr>
          <w:rFonts w:ascii="Times New Roman" w:hAnsi="Times New Roman" w:eastAsia="宋体"/>
          <w:w w:val="99"/>
        </w:rPr>
        <w:t>P</w:t>
      </w:r>
      <w:r>
        <w:rPr>
          <w:rFonts w:ascii="Times New Roman" w:hAnsi="Times New Roman" w:eastAsia="宋体"/>
          <w:spacing w:val="0"/>
        </w:rPr>
        <w:t>T</w:t>
      </w:r>
      <w:r>
        <w:t>）</w:t>
      </w:r>
      <w:r>
        <w:t>、资本资产定价模型</w:t>
      </w:r>
      <w:r>
        <w:t>（</w:t>
      </w:r>
      <w:r>
        <w:rPr>
          <w:rFonts w:ascii="Times New Roman" w:hAnsi="Times New Roman" w:eastAsia="宋体"/>
          <w:spacing w:val="-1"/>
        </w:rPr>
        <w:t>C</w:t>
      </w:r>
      <w:r>
        <w:rPr>
          <w:rFonts w:ascii="Times New Roman" w:hAnsi="Times New Roman" w:eastAsia="宋体"/>
          <w:spacing w:val="-3"/>
          <w:w w:val="99"/>
        </w:rPr>
        <w:t>A</w:t>
      </w:r>
      <w:r>
        <w:rPr>
          <w:rFonts w:ascii="Times New Roman" w:hAnsi="Times New Roman" w:eastAsia="宋体"/>
          <w:w w:val="99"/>
        </w:rPr>
        <w:t>P</w:t>
      </w:r>
      <w:r>
        <w:rPr>
          <w:rFonts w:ascii="Times New Roman" w:hAnsi="Times New Roman" w:eastAsia="宋体"/>
          <w:spacing w:val="-1"/>
          <w:w w:val="99"/>
        </w:rPr>
        <w:t>M</w:t>
      </w:r>
      <w:r>
        <w:t>）</w:t>
      </w:r>
      <w:r>
        <w:t>、套利理论</w:t>
      </w:r>
      <w:r>
        <w:t>（</w:t>
      </w:r>
      <w:r>
        <w:rPr>
          <w:rFonts w:ascii="Times New Roman" w:hAnsi="Times New Roman" w:eastAsia="宋体"/>
          <w:spacing w:val="-3"/>
          <w:w w:val="99"/>
        </w:rPr>
        <w:t>A</w:t>
      </w:r>
      <w:r>
        <w:rPr>
          <w:rFonts w:ascii="Times New Roman" w:hAnsi="Times New Roman" w:eastAsia="宋体"/>
          <w:w w:val="99"/>
        </w:rPr>
        <w:t>P</w:t>
      </w:r>
      <w:r>
        <w:rPr>
          <w:rFonts w:ascii="Times New Roman" w:hAnsi="Times New Roman" w:eastAsia="宋体"/>
          <w:spacing w:val="0"/>
        </w:rPr>
        <w:t>T</w:t>
      </w:r>
      <w:r>
        <w:t>）</w:t>
      </w:r>
      <w:r>
        <w:t>等理论来研究房地产市场价格、回报与风险之间的关系，如廖理、沈超</w:t>
      </w:r>
      <w:r>
        <w:t>（</w:t>
      </w:r>
      <w:r>
        <w:rPr>
          <w:rFonts w:ascii="Times New Roman" w:hAnsi="Times New Roman" w:eastAsia="宋体"/>
        </w:rPr>
        <w:t>2004</w:t>
      </w:r>
      <w:r>
        <w:t>）</w:t>
      </w:r>
      <w:r>
        <w:t>，</w:t>
      </w:r>
      <w:r>
        <w:rPr>
          <w:rFonts w:ascii="Times New Roman" w:hAnsi="Times New Roman" w:eastAsia="宋体"/>
        </w:rPr>
        <w:t>C</w:t>
      </w:r>
      <w:r>
        <w:rPr>
          <w:rFonts w:ascii="Times New Roman" w:hAnsi="Times New Roman" w:eastAsia="宋体"/>
        </w:rPr>
        <w:t>h</w:t>
      </w:r>
      <w:r>
        <w:rPr>
          <w:rFonts w:ascii="Times New Roman" w:hAnsi="Times New Roman" w:eastAsia="宋体"/>
        </w:rPr>
        <w:t>e</w:t>
      </w:r>
      <w:r>
        <w:rPr>
          <w:rFonts w:ascii="Times New Roman" w:hAnsi="Times New Roman" w:eastAsia="宋体"/>
        </w:rPr>
        <w:t>n</w:t>
      </w:r>
      <w:r>
        <w:rPr>
          <w:rFonts w:ascii="Times New Roman" w:hAnsi="Times New Roman" w:eastAsia="宋体"/>
        </w:rPr>
        <w:t>g</w:t>
      </w:r>
      <w:r>
        <w:t>（</w:t>
      </w:r>
      <w:r>
        <w:rPr>
          <w:rFonts w:ascii="Times New Roman" w:hAnsi="Times New Roman" w:eastAsia="宋体"/>
        </w:rPr>
        <w:t>2005</w:t>
      </w:r>
      <w:r>
        <w:t>）</w:t>
      </w:r>
      <w:r>
        <w:t>，</w:t>
      </w:r>
      <w:hyperlink r:id="rId270">
        <w:r>
          <w:t>杨楠</w:t>
        </w:r>
      </w:hyperlink>
      <w:r>
        <w:t>、</w:t>
      </w:r>
      <w:hyperlink r:id="rId271">
        <w:r>
          <w:t>邢力聪</w:t>
        </w:r>
      </w:hyperlink>
      <w:r>
        <w:t>（</w:t>
      </w:r>
      <w:r>
        <w:rPr>
          <w:rFonts w:ascii="Times New Roman" w:hAnsi="Times New Roman" w:eastAsia="宋体"/>
        </w:rPr>
        <w:t>2007</w:t>
      </w:r>
      <w:r>
        <w:t>）</w:t>
      </w:r>
      <w:r>
        <w:t>，</w:t>
      </w:r>
      <w:hyperlink r:id="rId272">
        <w:r>
          <w:rPr>
            <w:rFonts w:ascii="Times New Roman" w:hAnsi="Times New Roman" w:eastAsia="宋体"/>
          </w:rPr>
          <w:t>Y</w:t>
        </w:r>
        <w:r>
          <w:rPr>
            <w:rFonts w:ascii="Times New Roman" w:hAnsi="Times New Roman" w:eastAsia="宋体"/>
          </w:rPr>
          <w:t>o</w:t>
        </w:r>
        <w:r>
          <w:rPr>
            <w:rFonts w:ascii="Times New Roman" w:hAnsi="Times New Roman" w:eastAsia="宋体"/>
          </w:rPr>
          <w:t>u</w:t>
        </w:r>
        <w:r>
          <w:rPr>
            <w:rFonts w:ascii="Times New Roman" w:hAnsi="Times New Roman" w:eastAsia="宋体"/>
          </w:rPr>
          <w:t>n</w:t>
        </w:r>
        <w:r>
          <w:rPr>
            <w:rFonts w:ascii="Times New Roman" w:hAnsi="Times New Roman" w:eastAsia="宋体"/>
          </w:rPr>
          <w:t>g</w:t>
        </w:r>
      </w:hyperlink>
      <w:r>
        <w:t>（</w:t>
      </w:r>
      <w:r>
        <w:rPr>
          <w:rFonts w:ascii="Times New Roman" w:hAnsi="Times New Roman" w:eastAsia="宋体"/>
        </w:rPr>
        <w:t>2008</w:t>
      </w:r>
      <w:r>
        <w:t>）</w:t>
      </w:r>
      <w:r>
        <w:t>，</w:t>
      </w:r>
      <w:r>
        <w:rPr>
          <w:rFonts w:ascii="Times New Roman" w:hAnsi="Times New Roman" w:eastAsia="宋体"/>
        </w:rPr>
        <w:t>L</w:t>
      </w:r>
      <w:r>
        <w:rPr>
          <w:rFonts w:ascii="Times New Roman" w:hAnsi="Times New Roman" w:eastAsia="宋体"/>
        </w:rPr>
        <w:t>i</w:t>
      </w:r>
      <w:r>
        <w:rPr>
          <w:rFonts w:ascii="Times New Roman" w:hAnsi="Times New Roman" w:eastAsia="宋体"/>
        </w:rPr>
        <w:t>n</w:t>
      </w:r>
      <w:r>
        <w:t>和</w:t>
      </w:r>
      <w:r>
        <w:rPr>
          <w:rFonts w:ascii="Times New Roman" w:hAnsi="Times New Roman" w:eastAsia="宋体"/>
        </w:rPr>
        <w:t>L</w:t>
      </w:r>
      <w:r>
        <w:rPr>
          <w:rFonts w:ascii="Times New Roman" w:hAnsi="Times New Roman" w:eastAsia="宋体"/>
        </w:rPr>
        <w:t>i</w:t>
      </w:r>
      <w:r>
        <w:rPr>
          <w:rFonts w:ascii="Times New Roman" w:hAnsi="Times New Roman" w:eastAsia="宋体"/>
        </w:rPr>
        <w:t>u</w:t>
      </w:r>
      <w:r>
        <w:t>（</w:t>
      </w:r>
      <w:r>
        <w:rPr>
          <w:rFonts w:ascii="Times New Roman" w:hAnsi="Times New Roman" w:eastAsia="宋体"/>
        </w:rPr>
        <w:t>2008</w:t>
      </w:r>
      <w:r>
        <w:t>）</w:t>
      </w:r>
      <w:r>
        <w:t>，</w:t>
      </w:r>
      <w:hyperlink r:id="rId273">
        <w:r>
          <w:rPr>
            <w:rFonts w:ascii="Times New Roman" w:hAnsi="Times New Roman" w:eastAsia="宋体"/>
          </w:rPr>
          <w:t>F</w:t>
        </w:r>
        <w:r>
          <w:rPr>
            <w:rFonts w:ascii="Times New Roman" w:hAnsi="Times New Roman" w:eastAsia="宋体"/>
          </w:rPr>
          <w:t>a</w:t>
        </w:r>
        <w:r>
          <w:rPr>
            <w:rFonts w:ascii="Times New Roman" w:hAnsi="Times New Roman" w:eastAsia="宋体"/>
          </w:rPr>
          <w:t>n</w:t>
        </w:r>
      </w:hyperlink>
      <w:r>
        <w:t>、</w:t>
      </w:r>
      <w:hyperlink r:id="rId274">
        <w:r>
          <w:rPr>
            <w:rFonts w:ascii="Times New Roman" w:hAnsi="Times New Roman" w:eastAsia="宋体"/>
          </w:rPr>
          <w:t>Hu</w:t>
        </w:r>
        <w:r>
          <w:rPr>
            <w:rFonts w:ascii="Times New Roman" w:hAnsi="Times New Roman" w:eastAsia="宋体"/>
          </w:rPr>
          <w:t>s</w:t>
        </w:r>
        <w:r>
          <w:rPr>
            <w:rFonts w:ascii="Times New Roman" w:hAnsi="Times New Roman" w:eastAsia="宋体"/>
          </w:rPr>
          <w:t>z</w:t>
        </w:r>
        <w:r>
          <w:rPr>
            <w:rFonts w:ascii="Times New Roman" w:hAnsi="Times New Roman" w:eastAsia="宋体"/>
          </w:rPr>
          <w:t>á</w:t>
        </w:r>
        <w:r>
          <w:rPr>
            <w:rFonts w:ascii="Times New Roman" w:hAnsi="Times New Roman" w:eastAsia="宋体"/>
          </w:rPr>
          <w:t>r</w:t>
        </w:r>
      </w:hyperlink>
      <w:r w:rsidR="001852F3">
        <w:rPr>
          <w:rFonts w:ascii="Times New Roman" w:hAnsi="Times New Roman" w:eastAsia="宋体"/>
        </w:rPr>
        <w:t xml:space="preserve"> </w:t>
      </w:r>
      <w:r>
        <w:t>和</w:t>
      </w:r>
      <w:hyperlink r:id="rId275">
        <w:r>
          <w:rPr>
            <w:rFonts w:ascii="Times New Roman" w:hAnsi="Times New Roman" w:eastAsia="宋体"/>
          </w:rPr>
          <w:t>Z</w:t>
        </w:r>
        <w:r>
          <w:rPr>
            <w:rFonts w:ascii="Times New Roman" w:hAnsi="Times New Roman" w:eastAsia="宋体"/>
          </w:rPr>
          <w:t>h</w:t>
        </w:r>
        <w:r>
          <w:rPr>
            <w:rFonts w:ascii="Times New Roman" w:hAnsi="Times New Roman" w:eastAsia="宋体"/>
          </w:rPr>
          <w:t>a</w:t>
        </w:r>
        <w:r>
          <w:rPr>
            <w:rFonts w:ascii="Times New Roman" w:hAnsi="Times New Roman" w:eastAsia="宋体"/>
          </w:rPr>
          <w:t>n</w:t>
        </w:r>
        <w:r>
          <w:rPr>
            <w:rFonts w:ascii="Times New Roman" w:hAnsi="Times New Roman" w:eastAsia="宋体"/>
          </w:rPr>
          <w:t>g</w:t>
        </w:r>
      </w:hyperlink>
      <w:r>
        <w:t>（</w:t>
      </w:r>
      <w:r>
        <w:rPr>
          <w:rFonts w:ascii="Times New Roman" w:hAnsi="Times New Roman" w:eastAsia="宋体"/>
        </w:rPr>
        <w:t>201</w:t>
      </w:r>
      <w:r>
        <w:rPr>
          <w:rFonts w:ascii="Times New Roman" w:hAnsi="Times New Roman" w:eastAsia="宋体"/>
          <w:spacing w:val="2"/>
        </w:rPr>
        <w:t>2</w:t>
      </w:r>
      <w:r>
        <w:t>）</w:t>
      </w:r>
      <w:r>
        <w:t>等。</w:t>
      </w:r>
    </w:p>
    <w:p w:rsidR="0018722C">
      <w:pPr>
        <w:topLinePunct/>
      </w:pPr>
      <w:r>
        <w:t>（</w:t>
      </w:r>
      <w:r>
        <w:rPr>
          <w:rFonts w:ascii="Times New Roman" w:eastAsia="宋体"/>
        </w:rPr>
        <w:t>2</w:t>
      </w:r>
      <w:r>
        <w:t>）</w:t>
      </w:r>
      <w:r>
        <w:t xml:space="preserve">利用房地产市场价格的历史数据，建立房地产市场价评估模型，先对房地产估价，</w:t>
      </w:r>
      <w:r>
        <w:t>用估价对回报进行估计，并考察这种估价回报的性能，如</w:t>
      </w:r>
      <w:r>
        <w:rPr>
          <w:rFonts w:ascii="Times New Roman" w:eastAsia="宋体"/>
        </w:rPr>
        <w:t>M</w:t>
      </w:r>
      <w:r>
        <w:rPr>
          <w:rFonts w:ascii="Times New Roman" w:eastAsia="宋体"/>
        </w:rPr>
        <w:t>il</w:t>
      </w:r>
      <w:r>
        <w:rPr>
          <w:rFonts w:ascii="Times New Roman" w:eastAsia="宋体"/>
        </w:rPr>
        <w:t>e</w:t>
      </w:r>
      <w:r>
        <w:rPr>
          <w:rFonts w:ascii="Times New Roman" w:eastAsia="宋体"/>
        </w:rPr>
        <w:t>s</w:t>
      </w:r>
      <w:r>
        <w:t>、</w:t>
      </w:r>
      <w:r>
        <w:rPr>
          <w:rFonts w:ascii="Times New Roman" w:eastAsia="宋体"/>
        </w:rPr>
        <w:t>C</w:t>
      </w:r>
      <w:r>
        <w:rPr>
          <w:rFonts w:ascii="Times New Roman" w:eastAsia="宋体"/>
        </w:rPr>
        <w:t>o</w:t>
      </w:r>
      <w:r>
        <w:rPr>
          <w:rFonts w:ascii="Times New Roman" w:eastAsia="宋体"/>
        </w:rPr>
        <w:t>l</w:t>
      </w:r>
      <w:r>
        <w:rPr>
          <w:rFonts w:ascii="Times New Roman" w:eastAsia="宋体"/>
        </w:rPr>
        <w:t>e</w:t>
      </w:r>
      <w:r w:rsidR="001852F3">
        <w:rPr>
          <w:rFonts w:ascii="Times New Roman" w:eastAsia="宋体"/>
        </w:rPr>
        <w:t xml:space="preserve"> </w:t>
      </w:r>
      <w:r>
        <w:t>和</w:t>
      </w:r>
      <w:r>
        <w:rPr>
          <w:rFonts w:ascii="Times New Roman" w:eastAsia="宋体"/>
        </w:rPr>
        <w:t>G</w:t>
      </w:r>
      <w:r>
        <w:rPr>
          <w:rFonts w:ascii="Times New Roman" w:eastAsia="宋体"/>
        </w:rPr>
        <w:t>u</w:t>
      </w:r>
      <w:r>
        <w:rPr>
          <w:rFonts w:ascii="Times New Roman" w:eastAsia="宋体"/>
        </w:rPr>
        <w:t>i</w:t>
      </w:r>
      <w:r>
        <w:rPr>
          <w:rFonts w:ascii="Times New Roman" w:eastAsia="宋体"/>
        </w:rPr>
        <w:t>l</w:t>
      </w:r>
      <w:r>
        <w:rPr>
          <w:rFonts w:ascii="Times New Roman" w:eastAsia="宋体"/>
        </w:rPr>
        <w:t>k</w:t>
      </w:r>
      <w:r>
        <w:rPr>
          <w:rFonts w:ascii="Times New Roman" w:eastAsia="宋体"/>
        </w:rPr>
        <w:t>e</w:t>
      </w:r>
      <w:r>
        <w:rPr>
          <w:rFonts w:ascii="Times New Roman" w:eastAsia="宋体"/>
        </w:rPr>
        <w:t>y</w:t>
      </w:r>
      <w:r>
        <w:t>（</w:t>
      </w:r>
      <w:r>
        <w:rPr>
          <w:rFonts w:ascii="Times New Roman" w:eastAsia="宋体"/>
        </w:rPr>
        <w:t>1990</w:t>
      </w:r>
      <w:r>
        <w:t>）</w:t>
      </w:r>
      <w:r>
        <w:t>，</w:t>
      </w:r>
    </w:p>
    <w:p w:rsidR="0018722C">
      <w:pPr>
        <w:topLinePunct/>
      </w:pPr>
      <w:r>
        <w:rPr>
          <w:rFonts w:ascii="Times New Roman" w:eastAsia="Times New Roman"/>
        </w:rPr>
        <w:t>G</w:t>
      </w:r>
      <w:r>
        <w:rPr>
          <w:rFonts w:ascii="Times New Roman" w:eastAsia="Times New Roman"/>
        </w:rPr>
        <w:t>i</w:t>
      </w:r>
      <w:r>
        <w:rPr>
          <w:rFonts w:ascii="Times New Roman" w:eastAsia="Times New Roman"/>
        </w:rPr>
        <w:t>a</w:t>
      </w:r>
      <w:r>
        <w:rPr>
          <w:rFonts w:ascii="Times New Roman" w:eastAsia="Times New Roman"/>
        </w:rPr>
        <w:t>c</w:t>
      </w:r>
      <w:r>
        <w:rPr>
          <w:rFonts w:ascii="Times New Roman" w:eastAsia="Times New Roman"/>
        </w:rPr>
        <w:t>c</w:t>
      </w:r>
      <w:r>
        <w:rPr>
          <w:rFonts w:ascii="Times New Roman" w:eastAsia="Times New Roman"/>
        </w:rPr>
        <w:t>ot</w:t>
      </w:r>
      <w:r>
        <w:rPr>
          <w:rFonts w:ascii="Times New Roman" w:eastAsia="Times New Roman"/>
        </w:rPr>
        <w:t>t</w:t>
      </w:r>
      <w:r>
        <w:rPr>
          <w:rFonts w:ascii="Times New Roman" w:eastAsia="Times New Roman"/>
        </w:rPr>
        <w:t>o</w:t>
      </w:r>
      <w:r>
        <w:t>和</w:t>
      </w:r>
      <w:r>
        <w:rPr>
          <w:rFonts w:ascii="Times New Roman" w:eastAsia="Times New Roman"/>
        </w:rPr>
        <w:t>C</w:t>
      </w:r>
      <w:r>
        <w:rPr>
          <w:rFonts w:ascii="Times New Roman" w:eastAsia="Times New Roman"/>
        </w:rPr>
        <w:t>l</w:t>
      </w:r>
      <w:r>
        <w:rPr>
          <w:rFonts w:ascii="Times New Roman" w:eastAsia="Times New Roman"/>
        </w:rPr>
        <w:t>a</w:t>
      </w:r>
      <w:r>
        <w:rPr>
          <w:rFonts w:ascii="Times New Roman" w:eastAsia="Times New Roman"/>
        </w:rPr>
        <w:t>p</w:t>
      </w:r>
      <w:r>
        <w:rPr>
          <w:rFonts w:ascii="Times New Roman" w:eastAsia="Times New Roman"/>
        </w:rPr>
        <w:t>p</w:t>
      </w:r>
      <w:r>
        <w:t>（</w:t>
      </w:r>
      <w:r>
        <w:rPr>
          <w:rFonts w:ascii="Times New Roman" w:eastAsia="Times New Roman"/>
        </w:rPr>
        <w:t>1992</w:t>
      </w:r>
      <w:r>
        <w:t>）</w:t>
      </w:r>
      <w:r>
        <w:t>，</w:t>
      </w:r>
      <w:hyperlink r:id="rId276">
        <w:r>
          <w:rPr>
            <w:rFonts w:ascii="Times New Roman" w:eastAsia="Times New Roman"/>
          </w:rPr>
          <w:t>C</w:t>
        </w:r>
        <w:r>
          <w:rPr>
            <w:rFonts w:ascii="Times New Roman" w:eastAsia="Times New Roman"/>
          </w:rPr>
          <w:t>o</w:t>
        </w:r>
        <w:r>
          <w:rPr>
            <w:rFonts w:ascii="Times New Roman" w:eastAsia="Times New Roman"/>
          </w:rPr>
          <w:t>r</w:t>
        </w:r>
        <w:r>
          <w:rPr>
            <w:rFonts w:ascii="Times New Roman" w:eastAsia="Times New Roman"/>
          </w:rPr>
          <w:t>g</w:t>
        </w:r>
        <w:r>
          <w:rPr>
            <w:rFonts w:ascii="Times New Roman" w:eastAsia="Times New Roman"/>
          </w:rPr>
          <w:t>e</w:t>
        </w:r>
        <w:r>
          <w:rPr>
            <w:rFonts w:ascii="Times New Roman" w:eastAsia="Times New Roman"/>
          </w:rPr>
          <w:t>l</w:t>
        </w:r>
      </w:hyperlink>
      <w:r>
        <w:t>和</w:t>
      </w:r>
      <w:hyperlink r:id="rId277">
        <w:r>
          <w:rPr>
            <w:rFonts w:ascii="Times New Roman" w:eastAsia="Times New Roman"/>
          </w:rPr>
          <w:t>d</w:t>
        </w:r>
        <w:r>
          <w:rPr>
            <w:rFonts w:ascii="Times New Roman" w:eastAsia="Times New Roman"/>
          </w:rPr>
          <w:t>e</w:t>
        </w:r>
        <w:r>
          <w:rPr>
            <w:rFonts w:ascii="Times New Roman" w:eastAsia="Times New Roman"/>
          </w:rPr>
          <w:t>R</w:t>
        </w:r>
        <w:r>
          <w:rPr>
            <w:rFonts w:ascii="Times New Roman" w:eastAsia="Times New Roman"/>
          </w:rPr>
          <w:t>oo</w:t>
        </w:r>
        <w:r>
          <w:rPr>
            <w:rFonts w:ascii="Times New Roman" w:eastAsia="Times New Roman"/>
          </w:rPr>
          <w:t>s</w:t>
        </w:r>
      </w:hyperlink>
      <w:r>
        <w:t>（</w:t>
      </w:r>
      <w:r>
        <w:rPr>
          <w:rFonts w:ascii="Times New Roman" w:eastAsia="Times New Roman"/>
        </w:rPr>
        <w:t>1999</w:t>
      </w:r>
      <w:r>
        <w:t>）</w:t>
      </w:r>
      <w:r>
        <w:t>，</w:t>
      </w:r>
      <w:hyperlink r:id="rId278">
        <w:r>
          <w:rPr>
            <w:rFonts w:ascii="Times New Roman" w:eastAsia="Times New Roman"/>
          </w:rPr>
          <w:t>E</w:t>
        </w:r>
        <w:r>
          <w:rPr>
            <w:rFonts w:ascii="Times New Roman" w:eastAsia="Times New Roman"/>
          </w:rPr>
          <w:t>d</w:t>
        </w:r>
        <w:r>
          <w:rPr>
            <w:rFonts w:ascii="Times New Roman" w:eastAsia="Times New Roman"/>
          </w:rPr>
          <w:t>e</w:t>
        </w:r>
        <w:r>
          <w:rPr>
            <w:rFonts w:ascii="Times New Roman" w:eastAsia="Times New Roman"/>
          </w:rPr>
          <w:t>l</w:t>
        </w:r>
        <w:r>
          <w:rPr>
            <w:rFonts w:ascii="Times New Roman" w:eastAsia="Times New Roman"/>
          </w:rPr>
          <w:t>s</w:t>
        </w:r>
        <w:r>
          <w:rPr>
            <w:rFonts w:ascii="Times New Roman" w:eastAsia="Times New Roman"/>
          </w:rPr>
          <w:t>t</w:t>
        </w:r>
        <w:r>
          <w:rPr>
            <w:rFonts w:ascii="Times New Roman" w:eastAsia="Times New Roman"/>
          </w:rPr>
          <w:t>e</w:t>
        </w:r>
        <w:r>
          <w:rPr>
            <w:rFonts w:ascii="Times New Roman" w:eastAsia="Times New Roman"/>
          </w:rPr>
          <w:t>i</w:t>
        </w:r>
        <w:r>
          <w:rPr>
            <w:rFonts w:ascii="Times New Roman" w:eastAsia="Times New Roman"/>
          </w:rPr>
          <w:t>n</w:t>
        </w:r>
      </w:hyperlink>
      <w:r>
        <w:t>和</w:t>
      </w:r>
      <w:hyperlink r:id="rId279">
        <w:r>
          <w:rPr>
            <w:rFonts w:ascii="Times New Roman" w:eastAsia="Times New Roman"/>
          </w:rPr>
          <w:t>Qu</w:t>
        </w:r>
        <w:r>
          <w:rPr>
            <w:rFonts w:ascii="Times New Roman" w:eastAsia="Times New Roman"/>
          </w:rPr>
          <w:t>a</w:t>
        </w:r>
        <w:r>
          <w:rPr>
            <w:rFonts w:ascii="Times New Roman" w:eastAsia="Times New Roman"/>
          </w:rPr>
          <w:t>n</w:t>
        </w:r>
      </w:hyperlink>
      <w:r>
        <w:t>（</w:t>
      </w:r>
      <w:r>
        <w:rPr>
          <w:rFonts w:ascii="Times New Roman" w:eastAsia="Times New Roman"/>
        </w:rPr>
        <w:t>2006</w:t>
      </w:r>
      <w:r>
        <w:t>）</w:t>
      </w:r>
      <w:r>
        <w:t>等。研究结果显示，估价过程平滑了真实回报的波动，估价回报的均值与真实回报有一定的偏差，估价回报的方差一般偏低。</w:t>
      </w:r>
    </w:p>
    <w:p w:rsidR="0018722C">
      <w:pPr>
        <w:topLinePunct/>
      </w:pPr>
      <w:r>
        <w:t>（</w:t>
      </w:r>
      <w:r>
        <w:rPr>
          <w:rFonts w:ascii="Times New Roman" w:hAnsi="Times New Roman" w:eastAsia="宋体"/>
        </w:rPr>
        <w:t>3</w:t>
      </w:r>
      <w:r>
        <w:t>）</w:t>
      </w:r>
      <w:r>
        <w:t>三是利用房地产市场价的历史数据构造能够表示房价和回报的关系并能进行评估的</w:t>
      </w:r>
      <w:r>
        <w:t>双重时序模型。</w:t>
      </w:r>
      <w:r>
        <w:rPr>
          <w:rFonts w:ascii="Times New Roman" w:hAnsi="Times New Roman" w:eastAsia="宋体"/>
        </w:rPr>
        <w:t>Giaccotto</w:t>
      </w:r>
      <w:r>
        <w:t>和</w:t>
      </w:r>
      <w:r>
        <w:rPr>
          <w:rFonts w:ascii="Times New Roman" w:hAnsi="Times New Roman" w:eastAsia="宋体"/>
        </w:rPr>
        <w:t>Clapp</w:t>
      </w:r>
      <w:r>
        <w:t>（</w:t>
      </w:r>
      <w:r>
        <w:rPr>
          <w:rFonts w:ascii="Times New Roman" w:hAnsi="Times New Roman" w:eastAsia="宋体"/>
        </w:rPr>
        <w:t>1992</w:t>
      </w:r>
      <w:r>
        <w:t>）</w:t>
      </w:r>
      <w:r/>
      <w:r w:rsidR="001852F3">
        <w:t xml:space="preserve">的研究中假设房地产市场真实价存在形如</w:t>
      </w:r>
      <w:r>
        <w:rPr>
          <w:rFonts w:ascii="Times New Roman" w:hAnsi="Times New Roman" w:eastAsia="宋体"/>
          <w:i/>
        </w:rPr>
        <w:t>p</w:t>
      </w:r>
      <w:r>
        <w:rPr>
          <w:rFonts w:ascii="Times New Roman" w:hAnsi="Times New Roman" w:eastAsia="宋体"/>
          <w:vertAlign w:val="subscript"/>
          <w:i/>
        </w:rPr>
        <w:t>t</w:t>
      </w:r>
      <w:r w:rsidR="001852F3">
        <w:rPr>
          <w:rFonts w:ascii="Times New Roman" w:hAnsi="Times New Roman" w:eastAsia="宋体"/>
          <w:vertAlign w:val="subscript"/>
          <w:i/>
        </w:rPr>
        <w:t xml:space="preserve">  </w:t>
      </w:r>
      <w:r>
        <w:rPr>
          <w:rFonts w:ascii="Symbol" w:hAnsi="Symbol" w:eastAsia="Symbol"/>
        </w:rPr>
        <w:t></w:t>
      </w:r>
      <w:r>
        <w:rPr>
          <w:rFonts w:ascii="Times New Roman" w:hAnsi="Times New Roman" w:eastAsia="宋体"/>
          <w:i/>
        </w:rPr>
        <w:t>rp</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rsidR="001852F3">
        <w:rPr>
          <w:vertAlign w:val="subscript"/>
          <w:rFonts w:ascii="Times New Roman" w:hAnsi="Times New Roman" w:eastAsia="宋体"/>
        </w:rPr>
        <w:t xml:space="preserve"> </w:t>
      </w:r>
      <w:r>
        <w:rPr>
          <w:rFonts w:ascii="Symbol" w:hAnsi="Symbol" w:eastAsia="Symbol"/>
        </w:rPr>
        <w:t></w:t>
      </w:r>
      <w:r>
        <w:rPr>
          <w:rFonts w:ascii="Times New Roman" w:hAnsi="Times New Roman" w:eastAsia="宋体"/>
          <w:i/>
        </w:rPr>
        <w:t>u</w:t>
      </w:r>
      <w:r>
        <w:rPr>
          <w:rFonts w:ascii="Times New Roman" w:hAnsi="Times New Roman" w:eastAsia="宋体"/>
          <w:vertAlign w:val="subscript"/>
          <w:i/>
        </w:rPr>
        <w:t>t</w:t>
      </w:r>
      <w:r>
        <w:t>的递推关系，该假设中回报</w:t>
      </w:r>
      <w:r>
        <w:rPr>
          <w:rFonts w:ascii="Times New Roman" w:hAnsi="Times New Roman" w:eastAsia="宋体"/>
          <w:i/>
        </w:rPr>
        <w:t>r</w:t>
      </w:r>
      <w:r>
        <w:t>是与</w:t>
      </w:r>
      <w:r>
        <w:rPr>
          <w:rFonts w:ascii="Times New Roman" w:hAnsi="Times New Roman" w:eastAsia="宋体"/>
          <w:i/>
        </w:rPr>
        <w:t>t</w:t>
      </w:r>
      <w:r>
        <w:t>无关的常数，与现实有较大差距。张所</w:t>
      </w:r>
      <w:r>
        <w:t>地</w:t>
      </w:r>
    </w:p>
    <w:p w:rsidR="0018722C">
      <w:pPr>
        <w:topLinePunct/>
      </w:pPr>
      <w:r>
        <w:t>（</w:t>
      </w:r>
      <w:r>
        <w:rPr>
          <w:rFonts w:ascii="Times New Roman" w:hAnsi="Times New Roman" w:eastAsia="宋体"/>
        </w:rPr>
        <w:t>1998</w:t>
      </w:r>
      <w:r>
        <w:t xml:space="preserve">, </w:t>
      </w:r>
      <w:r>
        <w:rPr>
          <w:rFonts w:ascii="Times New Roman" w:hAnsi="Times New Roman" w:eastAsia="宋体"/>
        </w:rPr>
        <w:t>2005</w:t>
      </w:r>
      <w:r>
        <w:t>）</w:t>
      </w:r>
      <w:r>
        <w:t>的研究显示，回报</w:t>
      </w:r>
      <w:r>
        <w:rPr>
          <w:rFonts w:ascii="Times New Roman" w:hAnsi="Times New Roman" w:eastAsia="宋体"/>
          <w:i/>
        </w:rPr>
        <w:t>r</w:t>
      </w:r>
      <w:r>
        <w:t>应该是随时间变化的随机序列。因此，应该假定房地产</w:t>
      </w:r>
      <w:r>
        <w:t>的真实价存在形如</w:t>
      </w:r>
      <w:r>
        <w:rPr>
          <w:rFonts w:ascii="Times New Roman" w:hAnsi="Times New Roman" w:eastAsia="宋体"/>
          <w:i/>
        </w:rPr>
        <w:t>p</w:t>
      </w:r>
      <w:r>
        <w:rPr>
          <w:rFonts w:ascii="Times New Roman" w:hAnsi="Times New Roman" w:eastAsia="宋体"/>
          <w:vertAlign w:val="subscript"/>
          <w:i/>
        </w:rPr>
        <w:t>t</w:t>
      </w:r>
      <w:r>
        <w:rPr>
          <w:rFonts w:ascii="Symbol" w:hAnsi="Symbol" w:eastAsia="Symbol"/>
        </w:rPr>
        <w:t></w:t>
      </w:r>
      <w:r>
        <w:rPr>
          <w:rFonts w:ascii="Times New Roman" w:hAnsi="Times New Roman" w:eastAsia="宋体"/>
          <w:i/>
        </w:rPr>
        <w:t>r</w:t>
      </w:r>
      <w:r>
        <w:rPr>
          <w:rFonts w:ascii="Times New Roman" w:hAnsi="Times New Roman" w:eastAsia="宋体"/>
          <w:vertAlign w:val="subscript"/>
          <w:i/>
        </w:rPr>
        <w:t>t</w:t>
      </w:r>
      <w:r>
        <w:rPr>
          <w:rFonts w:ascii="Times New Roman" w:hAnsi="Times New Roman" w:eastAsia="宋体"/>
          <w:vertAlign w:val="subscript"/>
          <w:i/>
        </w:rPr>
        <w:t> </w:t>
      </w:r>
      <w:r>
        <w:rPr>
          <w:rFonts w:ascii="Times New Roman" w:hAnsi="Times New Roman" w:eastAsia="宋体"/>
          <w:i/>
        </w:rPr>
        <w:t>p</w:t>
      </w:r>
      <w:r>
        <w:rPr>
          <w:rFonts w:ascii="Times New Roman" w:hAnsi="Times New Roman" w:eastAsia="宋体"/>
          <w:vertAlign w:val="subscript"/>
          <w:i/>
        </w:rPr>
        <w:t>t</w:t>
      </w:r>
      <w:r>
        <w:rPr>
          <w:vertAlign w:val="subscript"/>
          <w:rFonts w:ascii="Symbol" w:hAnsi="Symbol" w:eastAsia="Symbol"/>
        </w:rPr>
        <w:t></w:t>
      </w:r>
      <w:r>
        <w:rPr>
          <w:vertAlign w:val="subscript"/>
          <w:rFonts w:ascii="Times New Roman" w:hAnsi="Times New Roman" w:eastAsia="宋体"/>
        </w:rPr>
        <w:t>1</w:t>
      </w:r>
      <w:r>
        <w:rPr>
          <w:rFonts w:ascii="Symbol" w:hAnsi="Symbol" w:eastAsia="Symbol"/>
        </w:rPr>
        <w:t></w:t>
      </w:r>
      <w:r>
        <w:rPr>
          <w:rFonts w:ascii="Times New Roman" w:hAnsi="Times New Roman" w:eastAsia="宋体"/>
          <w:i/>
        </w:rPr>
        <w:t>u</w:t>
      </w:r>
      <w:r>
        <w:rPr>
          <w:rFonts w:ascii="Times New Roman" w:hAnsi="Times New Roman" w:eastAsia="宋体"/>
          <w:vertAlign w:val="subscript"/>
          <w:i/>
        </w:rPr>
        <w:t>t</w:t>
      </w:r>
      <w:r>
        <w:t>的递推关系，并且假定</w:t>
      </w:r>
      <w:r>
        <w:rPr>
          <w:rFonts w:ascii="Times New Roman" w:hAnsi="Times New Roman" w:eastAsia="宋体"/>
          <w:i/>
        </w:rPr>
        <w:t>r</w:t>
      </w:r>
      <w:r>
        <w:rPr>
          <w:rFonts w:ascii="Times New Roman" w:hAnsi="Times New Roman" w:eastAsia="宋体"/>
          <w:vertAlign w:val="subscript"/>
          <w:i/>
        </w:rPr>
        <w:t>t</w:t>
      </w:r>
      <w:r>
        <w:t>在平均常数</w:t>
      </w:r>
      <w:r>
        <w:rPr>
          <w:rFonts w:ascii="Times New Roman" w:hAnsi="Times New Roman" w:eastAsia="宋体"/>
          <w:i/>
        </w:rPr>
        <w:t>r</w:t>
      </w:r>
      <w:r>
        <w:t>附近波动，即</w:t>
      </w:r>
      <w:r>
        <w:rPr>
          <w:rFonts w:ascii="Times New Roman" w:hAnsi="Times New Roman" w:eastAsia="宋体"/>
          <w:i/>
        </w:rPr>
        <w:t>r</w:t>
      </w:r>
      <w:r>
        <w:rPr>
          <w:rFonts w:ascii="Times New Roman" w:hAnsi="Times New Roman" w:eastAsia="宋体"/>
          <w:vertAlign w:val="subscript"/>
          <w:i/>
        </w:rPr>
        <w:t>t</w:t>
      </w:r>
      <w:r>
        <w:rPr>
          <w:rFonts w:ascii="Symbol" w:hAnsi="Symbol" w:eastAsia="Symbol"/>
        </w:rPr>
        <w:t></w:t>
      </w:r>
      <w:r>
        <w:rPr>
          <w:rFonts w:ascii="Times New Roman" w:hAnsi="Times New Roman" w:eastAsia="宋体"/>
          <w:i/>
        </w:rPr>
        <w:t>r</w:t>
      </w:r>
      <w:r>
        <w:rPr>
          <w:rFonts w:ascii="Symbol" w:hAnsi="Symbol" w:eastAsia="Symbol"/>
        </w:rPr>
        <w:t></w:t>
      </w:r>
      <w:r>
        <w:rPr>
          <w:rFonts w:ascii="Times New Roman" w:hAnsi="Times New Roman" w:eastAsia="宋体"/>
          <w:i/>
        </w:rPr>
        <w:t>e</w:t>
      </w:r>
      <w:r>
        <w:rPr>
          <w:rFonts w:ascii="Times New Roman" w:hAnsi="Times New Roman" w:eastAsia="宋体"/>
          <w:vertAlign w:val="subscript"/>
          <w:i/>
        </w:rPr>
        <w:t>t</w:t>
      </w:r>
      <w:r>
        <w:t>，</w:t>
      </w:r>
      <w:r>
        <w:t>于是在</w:t>
      </w:r>
      <w:r>
        <w:rPr>
          <w:rFonts w:ascii="Times New Roman" w:hAnsi="Times New Roman" w:eastAsia="宋体"/>
        </w:rPr>
        <w:t>Giaccotto</w:t>
      </w:r>
      <w:r>
        <w:t>和</w:t>
      </w:r>
      <w:r>
        <w:rPr>
          <w:rFonts w:ascii="Times New Roman" w:hAnsi="Times New Roman" w:eastAsia="宋体"/>
        </w:rPr>
        <w:t>Clapp</w:t>
      </w:r>
      <w:r>
        <w:t>（</w:t>
      </w:r>
      <w:r>
        <w:rPr>
          <w:rFonts w:ascii="Times New Roman" w:hAnsi="Times New Roman" w:eastAsia="宋体"/>
        </w:rPr>
        <w:t>1992</w:t>
      </w:r>
      <w:r>
        <w:t>）</w:t>
      </w:r>
      <w:r>
        <w:t>研究成果基础之上，构造了一种能较好地反映房地产价格和回报之间关系的双重时间序列模型：</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56.570190pt;margin-top:16.130985pt;width:6.05pt;height:14.7pt;mso-position-horizontal-relative:page;mso-position-vertical-relative:paragraph;z-index:-492064"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Times New Roman" w:hAnsi="Times New Roman" w:cstheme="minorBidi" w:eastAsiaTheme="minorHAnsi"/>
          <w:i/>
          <w:sz w:val="24"/>
        </w:rPr>
        <w:t>p</w: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i/>
          <w:sz w:val="14"/>
        </w:rPr>
        <w:t>t</w:t>
      </w:r>
    </w:p>
    <w:p w:rsidR="0018722C">
      <w:pPr>
        <w:spacing w:before="34"/>
        <w:ind w:leftChars="0" w:left="0" w:rightChars="0" w:right="479" w:firstLineChars="0" w:firstLine="0"/>
        <w:jc w:val="right"/>
        <w:topLinePunct/>
      </w:pPr>
      <w:r>
        <w:rPr>
          <w:kern w:val="2"/>
          <w:sz w:val="24"/>
          <w:szCs w:val="22"/>
          <w:rFonts w:cstheme="minorBidi" w:hAnsiTheme="minorHAnsi" w:eastAsiaTheme="minorHAnsi" w:asciiTheme="minorHAnsi" w:ascii="Symbol" w:hAnsi="Symbol"/>
          <w:position w:val="-5"/>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position w:val="-5"/>
          <w:sz w:val="14"/>
        </w:rPr>
        <w:t>t</w:t>
      </w:r>
    </w:p>
    <w:p w:rsidR="0018722C">
      <w:pPr>
        <w:topLinePunct/>
      </w:pPr>
      <w:r>
        <w:t>（</w:t>
      </w:r>
      <w:r>
        <w:rPr>
          <w:rFonts w:ascii="Times New Roman" w:eastAsia="Times New Roman"/>
        </w:rPr>
        <w:t>7.1</w:t>
      </w:r>
      <w:r>
        <w:t>）</w:t>
      </w:r>
    </w:p>
    <w:p w:rsidR="0018722C">
      <w:spacing w:beforeLines="0" w:before="0" w:afterLines="0" w:after="0" w:line="440" w:lineRule="auto"/>
      <w:pPr>
        <w:sectPr w:rsidR="00556256">
          <w:type w:val="continuous"/>
          <w:pgSz w:w="11910" w:h="16840"/>
          <w:pgMar w:top="1580" w:bottom="280" w:left="1000" w:right="900"/>
          <w:cols w:num="2" w:equalWidth="0">
            <w:col w:w="5616" w:space="40"/>
            <w:col w:w="4354"/>
          </w:cols>
        </w:sectPr>
        <w:topLinePunct/>
      </w:pPr>
    </w:p>
    <w:p w:rsidR="0018722C">
      <w:pPr>
        <w:topLinePunct/>
      </w:pPr>
      <w:r>
        <w:rPr>
          <w:rFonts w:cstheme="minorBidi" w:hAnsiTheme="minorHAnsi" w:eastAsiaTheme="minorHAnsi" w:asciiTheme="minorHAnsi"/>
        </w:rPr>
        <w:t>其中，</w:t>
      </w:r>
      <w:r>
        <w:rPr>
          <w:rFonts w:ascii="Times New Roman" w:eastAsia="宋体" w:cstheme="minorBidi" w:hAnsiTheme="minorHAnsi"/>
        </w:rPr>
        <w:t>{</w:t>
      </w:r>
      <w:r>
        <w:rPr>
          <w:kern w:val="2"/>
          <w:szCs w:val="22"/>
          <w:rFonts w:ascii="Times New Roman" w:eastAsia="宋体" w:cstheme="minorBidi" w:hAnsiTheme="minorHAnsi"/>
          <w:i/>
          <w:sz w:val="24"/>
        </w:rPr>
        <w:t>p</w:t>
      </w:r>
      <w:r>
        <w:rPr>
          <w:kern w:val="2"/>
          <w:szCs w:val="22"/>
          <w:rFonts w:ascii="Times New Roman" w:eastAsia="宋体" w:cstheme="minorBidi" w:hAnsiTheme="minorHAnsi"/>
          <w:i/>
          <w:position w:val="-5"/>
          <w:sz w:val="14"/>
        </w:rPr>
        <w:t>t</w:t>
      </w:r>
      <w:r>
        <w:rPr>
          <w:rFonts w:ascii="Times New Roman" w:eastAsia="宋体" w:cstheme="minorBidi" w:hAnsiTheme="minorHAnsi"/>
        </w:rPr>
        <w:t>}</w:t>
      </w:r>
      <w:r>
        <w:rPr>
          <w:rFonts w:cstheme="minorBidi" w:hAnsiTheme="minorHAnsi" w:eastAsiaTheme="minorHAnsi" w:asciiTheme="minorHAnsi"/>
          <w:kern w:val="2"/>
          <w:spacing w:val="-2"/>
          <w:sz w:val="24"/>
        </w:rPr>
        <w:t xml:space="preserve">, </w:t>
      </w:r>
      <w:r>
        <w:rPr>
          <w:rFonts w:ascii="Times New Roman" w:eastAsia="宋体" w:cstheme="minorBidi" w:hAnsiTheme="minorHAnsi"/>
        </w:rPr>
        <w:t>{</w:t>
      </w:r>
      <w:r>
        <w:rPr>
          <w:kern w:val="2"/>
          <w:szCs w:val="22"/>
          <w:rFonts w:ascii="Times New Roman" w:eastAsia="宋体" w:cstheme="minorBidi" w:hAnsiTheme="minorHAnsi"/>
          <w:i/>
          <w:spacing w:val="-2"/>
          <w:sz w:val="24"/>
        </w:rPr>
        <w:t>r</w:t>
      </w:r>
      <w:r>
        <w:rPr>
          <w:kern w:val="2"/>
          <w:szCs w:val="22"/>
          <w:rFonts w:ascii="Times New Roman" w:eastAsia="宋体" w:cstheme="minorBidi" w:hAnsiTheme="minorHAnsi"/>
          <w:i/>
          <w:spacing w:val="-2"/>
          <w:position w:val="-5"/>
          <w:sz w:val="14"/>
        </w:rPr>
        <w:t>t</w:t>
      </w:r>
      <w:r>
        <w:rPr>
          <w:rFonts w:ascii="Times New Roman" w:eastAsia="宋体" w:cstheme="minorBidi" w:hAnsiTheme="minorHAnsi"/>
        </w:rPr>
        <w:t>}</w:t>
      </w:r>
      <w:r>
        <w:rPr>
          <w:rFonts w:cstheme="minorBidi" w:hAnsiTheme="minorHAnsi" w:eastAsiaTheme="minorHAnsi" w:asciiTheme="minorHAnsi"/>
        </w:rPr>
        <w:t>分别表示某类房地产的价格和回报序列，</w:t>
      </w:r>
      <w:r>
        <w:rPr>
          <w:rFonts w:ascii="Times New Roman" w:eastAsia="宋体" w:cstheme="minorBidi" w:hAnsiTheme="minorHAnsi"/>
        </w:rPr>
        <w:t>{</w:t>
      </w:r>
      <w:r>
        <w:rPr>
          <w:kern w:val="2"/>
          <w:szCs w:val="22"/>
          <w:rFonts w:ascii="Times New Roman" w:eastAsia="宋体" w:cstheme="minorBidi" w:hAnsiTheme="minorHAnsi"/>
          <w:i/>
          <w:sz w:val="24"/>
        </w:rPr>
        <w:t>u</w:t>
      </w:r>
      <w:r>
        <w:rPr>
          <w:kern w:val="2"/>
          <w:szCs w:val="22"/>
          <w:rFonts w:ascii="Times New Roman" w:eastAsia="宋体" w:cstheme="minorBidi" w:hAnsiTheme="minorHAnsi"/>
          <w:i/>
          <w:position w:val="-5"/>
          <w:sz w:val="14"/>
        </w:rPr>
        <w:t>t </w:t>
      </w:r>
      <w:r>
        <w:rPr>
          <w:rFonts w:ascii="Times New Roman" w:eastAsia="宋体" w:cstheme="minorBidi" w:hAnsiTheme="minorHAnsi"/>
        </w:rPr>
        <w:t>}</w:t>
      </w:r>
      <w:r>
        <w:rPr>
          <w:rFonts w:cstheme="minorBidi" w:hAnsiTheme="minorHAnsi" w:eastAsiaTheme="minorHAnsi" w:asciiTheme="minorHAnsi"/>
          <w:kern w:val="2"/>
          <w:sz w:val="24"/>
        </w:rPr>
        <w:t xml:space="preserve">, </w:t>
      </w:r>
      <w:r>
        <w:rPr>
          <w:rFonts w:ascii="Times New Roman" w:eastAsia="宋体" w:cstheme="minorBidi" w:hAnsiTheme="minorHAnsi"/>
        </w:rPr>
        <w:t>{</w:t>
      </w:r>
      <w:r>
        <w:rPr>
          <w:kern w:val="2"/>
          <w:szCs w:val="22"/>
          <w:rFonts w:ascii="Times New Roman" w:eastAsia="宋体" w:cstheme="minorBidi" w:hAnsiTheme="minorHAnsi"/>
          <w:i/>
          <w:sz w:val="24"/>
        </w:rPr>
        <w:t>e</w:t>
      </w:r>
      <w:r>
        <w:rPr>
          <w:kern w:val="2"/>
          <w:szCs w:val="22"/>
          <w:rFonts w:ascii="Times New Roman" w:eastAsia="宋体" w:cstheme="minorBidi" w:hAnsiTheme="minorHAnsi"/>
          <w:i/>
          <w:position w:val="-5"/>
          <w:sz w:val="14"/>
        </w:rPr>
        <w:t>t </w:t>
      </w:r>
      <w:r>
        <w:rPr>
          <w:rFonts w:ascii="Times New Roman" w:eastAsia="宋体" w:cstheme="minorBidi" w:hAnsiTheme="minorHAnsi"/>
        </w:rPr>
        <w:t>}</w:t>
      </w:r>
      <w:r>
        <w:rPr>
          <w:rFonts w:cstheme="minorBidi" w:hAnsiTheme="minorHAnsi" w:eastAsiaTheme="minorHAnsi" w:asciiTheme="minorHAnsi"/>
        </w:rPr>
        <w:t>是相互独立的正态白噪声。</w:t>
      </w:r>
    </w:p>
    <w:p w:rsidR="0018722C">
      <w:pPr>
        <w:topLinePunct/>
      </w:pPr>
      <w:r>
        <w:t>张所地研究了模型</w:t>
      </w:r>
      <w:r>
        <w:t>（</w:t>
      </w:r>
      <w:r>
        <w:rPr>
          <w:rFonts w:ascii="Times New Roman" w:eastAsia="Times New Roman"/>
        </w:rPr>
        <w:t>7</w:t>
      </w:r>
      <w:r>
        <w:rPr>
          <w:rFonts w:ascii="Times New Roman" w:eastAsia="Times New Roman"/>
          <w:spacing w:val="0"/>
        </w:rPr>
        <w:t>.</w:t>
      </w:r>
      <w:r>
        <w:rPr>
          <w:rFonts w:ascii="Times New Roman" w:eastAsia="Times New Roman"/>
        </w:rPr>
        <w:t>1</w:t>
      </w:r>
      <w:r>
        <w:t>）</w:t>
      </w:r>
      <w:r>
        <w:t>的统计建模方法，</w:t>
      </w:r>
      <w:r>
        <w:rPr>
          <w:rFonts w:ascii="Times New Roman" w:eastAsia="Times New Roman"/>
        </w:rPr>
        <w:t>Z</w:t>
      </w:r>
      <w:r>
        <w:rPr>
          <w:rFonts w:ascii="Times New Roman" w:eastAsia="Times New Roman"/>
        </w:rPr>
        <w:t>h</w:t>
      </w:r>
      <w:r>
        <w:rPr>
          <w:rFonts w:ascii="Times New Roman" w:eastAsia="Times New Roman"/>
        </w:rPr>
        <w:t>a</w:t>
      </w:r>
      <w:r>
        <w:rPr>
          <w:rFonts w:ascii="Times New Roman" w:eastAsia="Times New Roman"/>
        </w:rPr>
        <w:t>ng</w:t>
      </w:r>
      <w:r>
        <w:t>和</w:t>
      </w:r>
      <w:r>
        <w:rPr>
          <w:rFonts w:ascii="Times New Roman" w:eastAsia="Times New Roman"/>
        </w:rPr>
        <w:t>L</w:t>
      </w:r>
      <w:r>
        <w:rPr>
          <w:rFonts w:ascii="Times New Roman" w:eastAsia="Times New Roman"/>
        </w:rPr>
        <w:t>i</w:t>
      </w:r>
      <w:r>
        <w:t>（</w:t>
      </w:r>
      <w:r>
        <w:rPr>
          <w:rFonts w:ascii="Times New Roman" w:eastAsia="Times New Roman"/>
        </w:rPr>
        <w:t>2006</w:t>
      </w:r>
      <w:r>
        <w:t>）</w:t>
      </w:r>
      <w:r>
        <w:t>，</w:t>
      </w:r>
      <w:r>
        <w:rPr>
          <w:rFonts w:ascii="Times New Roman" w:eastAsia="Times New Roman"/>
        </w:rPr>
        <w:t>L</w:t>
      </w:r>
      <w:r>
        <w:rPr>
          <w:rFonts w:ascii="Times New Roman" w:eastAsia="Times New Roman"/>
        </w:rPr>
        <w:t>i</w:t>
      </w:r>
      <w:r>
        <w:t>和</w:t>
      </w:r>
      <w:r>
        <w:rPr>
          <w:rFonts w:ascii="Times New Roman" w:eastAsia="Times New Roman"/>
        </w:rPr>
        <w:t>Z</w:t>
      </w:r>
      <w:r>
        <w:rPr>
          <w:rFonts w:ascii="Times New Roman" w:eastAsia="Times New Roman"/>
        </w:rPr>
        <w:t>h</w:t>
      </w:r>
      <w:r>
        <w:rPr>
          <w:rFonts w:ascii="Times New Roman" w:eastAsia="Times New Roman"/>
        </w:rPr>
        <w:t>a</w:t>
      </w:r>
      <w:r>
        <w:rPr>
          <w:rFonts w:ascii="Times New Roman" w:eastAsia="Times New Roman"/>
        </w:rPr>
        <w:t>n</w:t>
      </w:r>
      <w:r>
        <w:rPr>
          <w:rFonts w:ascii="Times New Roman" w:eastAsia="Times New Roman"/>
        </w:rPr>
        <w:t>g</w:t>
      </w:r>
      <w:r>
        <w:t>（</w:t>
      </w:r>
      <w:r>
        <w:rPr>
          <w:rFonts w:ascii="Times New Roman" w:eastAsia="Times New Roman"/>
        </w:rPr>
        <w:t>2007</w:t>
      </w:r>
      <w:r>
        <w:t>）</w:t>
      </w:r>
      <w:r>
        <w:t>首次将该模型应用于房地产股票市场进行了实证分析，得到了有益结论，但研究中并未考虑市场预期的影响，也未在房地产销售市场进行实证分析。</w:t>
      </w:r>
    </w:p>
    <w:p w:rsidR="0018722C">
      <w:pPr>
        <w:topLinePunct/>
      </w:pPr>
      <w:r>
        <w:t>近年</w:t>
      </w:r>
      <w:r>
        <w:t>来，随着房价持续快速上涨和住房调控效果不佳等问题的出现，国内外学者逐步认识到了市场主体预期的存在及其对房地产市场运行的重要推动作用。因此，在研究房价与回报的关系时，对预期的考虑是十分必要和重要的。本章以张所地</w:t>
      </w:r>
      <w:r>
        <w:t>（</w:t>
      </w:r>
      <w:r>
        <w:rPr>
          <w:rFonts w:ascii="Times New Roman" w:eastAsia="Times New Roman"/>
        </w:rPr>
        <w:t>2005</w:t>
      </w:r>
      <w:r>
        <w:t>）</w:t>
      </w:r>
      <w:r>
        <w:t>的研究为基础，在预期视角下对商品住宅市场机制进行重新假设和统计建模分析，给出了易于操作且性能优良的预期回报评估方法，并且在商品住宅销售市场进行了实证研究，力图更好地揭示房价与预</w:t>
      </w:r>
      <w:r>
        <w:t>期回报之间的本质联系。研究结论可为市场参与者深入认识房地产市场运行机制，提高管理、投资决策的科学性提供参考依据和技术支持。</w:t>
      </w:r>
    </w:p>
    <w:p w:rsidR="0018722C">
      <w:pPr>
        <w:pStyle w:val="Heading3"/>
        <w:topLinePunct/>
        <w:ind w:left="200" w:hangingChars="200" w:hanging="200"/>
      </w:pPr>
      <w:bookmarkStart w:id="789262" w:name="_Toc686789262"/>
      <w:bookmarkStart w:name="_bookmark123" w:id="282"/>
      <w:bookmarkEnd w:id="282"/>
      <w:r>
        <w:t>7.1.2</w:t>
      </w:r>
      <w:r>
        <w:t xml:space="preserve"> </w:t>
      </w:r>
      <w:bookmarkStart w:name="_bookmark123" w:id="283"/>
      <w:bookmarkEnd w:id="283"/>
      <w:r>
        <w:t>双重时序模型研究</w:t>
      </w:r>
      <w:bookmarkEnd w:id="789262"/>
    </w:p>
    <w:p w:rsidR="0018722C">
      <w:pPr>
        <w:topLinePunct/>
      </w:pPr>
      <w:r>
        <w:t>国外学者对双重时序模型的研究始于</w:t>
      </w:r>
      <w:r>
        <w:rPr>
          <w:rFonts w:ascii="Times New Roman" w:hAnsi="Times New Roman" w:eastAsia="Times New Roman"/>
        </w:rPr>
        <w:t>1986</w:t>
      </w:r>
      <w:r>
        <w:t>年。瑞典学者</w:t>
      </w:r>
      <w:r>
        <w:rPr>
          <w:rFonts w:ascii="Times New Roman" w:hAnsi="Times New Roman" w:eastAsia="Times New Roman"/>
        </w:rPr>
        <w:t>Tjфstheim</w:t>
      </w:r>
      <w:r>
        <w:t>（</w:t>
      </w:r>
      <w:r>
        <w:rPr>
          <w:rFonts w:ascii="Times New Roman" w:hAnsi="Times New Roman" w:eastAsia="Times New Roman"/>
        </w:rPr>
        <w:t>1986</w:t>
      </w:r>
      <w:r>
        <w:t>）</w:t>
      </w:r>
      <w:r>
        <w:t>首先提出了双重时序模型的概念，其一般形式为：</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ff7"/>
        <w:topLinePunct/>
      </w:pPr>
      <w:r>
        <w:rPr>
          <w:position w:val="-2"/>
          <w:sz w:val="15"/>
        </w:rPr>
        <w:pict>
          <v:shape style="width:3.6pt;height:7.8pt;mso-position-horizontal-relative:char;mso-position-vertical-relative:line" type="#_x0000_t202" filled="false" stroked="false">
            <w10:anchorlock/>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p</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A</w:t>
      </w:r>
      <w:r>
        <w:rPr>
          <w:vertAlign w:val="subscript"/>
          <w:rFonts w:ascii="Times New Roman" w:hAnsi="Times New Roman" w:cstheme="minorBidi" w:eastAsiaTheme="minorHAnsi"/>
        </w:rPr>
        <w:t>0</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w w:val="105"/>
          <w:sz w:val="24"/>
        </w:rPr>
        <w:t>x</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spacing w:val="-2"/>
          <w:w w:val="105"/>
          <w:sz w:val="24"/>
        </w:rPr>
        <w:t>x</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ti</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w:t>
      </w:r>
      <w:r>
        <w:rPr>
          <w:kern w:val="2"/>
          <w:szCs w:val="22"/>
          <w:rFonts w:ascii="Times New Roman" w:hAnsi="Times New Roman" w:cstheme="minorBidi" w:eastAsiaTheme="minorHAnsi"/>
          <w:spacing w:val="-14"/>
          <w:w w:val="105"/>
          <w:sz w:val="24"/>
        </w:rPr>
        <w:t xml:space="preserve"> </w:t>
      </w:r>
      <w:r>
        <w:rPr>
          <w:kern w:val="2"/>
          <w:szCs w:val="22"/>
          <w:rFonts w:ascii="Times New Roman" w:hAnsi="Times New Roman" w:cstheme="minorBidi" w:eastAsiaTheme="minorHAnsi"/>
          <w:i/>
          <w:w w:val="105"/>
          <w:sz w:val="24"/>
        </w:rPr>
        <w:t>x</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e</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7.2</w:t>
      </w:r>
      <w:r>
        <w:t>）</w:t>
      </w:r>
    </w:p>
    <w:p w:rsidR="0018722C">
      <w:spacing w:beforeLines="0" w:before="0" w:afterLines="0" w:after="0" w:line="440" w:lineRule="auto"/>
      <w:pPr>
        <w:sectPr w:rsidR="00556256">
          <w:type w:val="continuous"/>
          <w:pgSz w:w="11910" w:h="16840"/>
          <w:pgMar w:top="1580" w:bottom="280" w:left="1000" w:right="900"/>
          <w:cols w:num="2" w:equalWidth="0">
            <w:col w:w="7568" w:space="40"/>
            <w:col w:w="2402"/>
          </w:cols>
        </w:sectPr>
        <w:topLinePunct/>
      </w:pPr>
    </w:p>
    <w:p w:rsidR="0018722C">
      <w:pPr>
        <w:topLinePunct/>
      </w:pPr>
      <w:r>
        <w:t>其中，</w:t>
      </w:r>
      <w:r>
        <w:rPr>
          <w:rFonts w:ascii="Times New Roman" w:eastAsia="Times New Roman"/>
        </w:rPr>
        <w:t>{</w:t>
      </w:r>
      <w:r>
        <w:rPr>
          <w:rFonts w:ascii="Times New Roman" w:eastAsia="Times New Roman"/>
          <w:i/>
        </w:rPr>
        <w:t>x</w:t>
      </w:r>
      <w:r>
        <w:rPr>
          <w:rFonts w:ascii="Times New Roman" w:eastAsia="Times New Roman"/>
          <w:i/>
          <w:position w:val="-5"/>
          <w:sz w:val="14"/>
        </w:rPr>
        <w:t>t</w:t>
      </w:r>
      <w:r>
        <w:rPr>
          <w:rFonts w:ascii="Times New Roman" w:eastAsia="Times New Roman"/>
        </w:rPr>
        <w:t>}</w:t>
      </w:r>
      <w:r>
        <w:t>为</w:t>
      </w:r>
      <w:r>
        <w:rPr>
          <w:rFonts w:ascii="Times New Roman" w:eastAsia="Times New Roman"/>
          <w:i/>
        </w:rPr>
        <w:t>d</w:t>
      </w:r>
      <w:r>
        <w:t>维时间序列；</w:t>
      </w:r>
      <w:r>
        <w:rPr>
          <w:rFonts w:ascii="Times New Roman" w:eastAsia="Times New Roman"/>
        </w:rPr>
        <w:t>{</w:t>
      </w:r>
      <w:r>
        <w:rPr>
          <w:rFonts w:ascii="Times New Roman" w:eastAsia="Times New Roman"/>
          <w:i/>
        </w:rPr>
        <w:t>e</w:t>
      </w:r>
      <w:r>
        <w:rPr>
          <w:rFonts w:ascii="Times New Roman" w:eastAsia="Times New Roman"/>
          <w:i/>
          <w:position w:val="-5"/>
          <w:sz w:val="14"/>
        </w:rPr>
        <w:t>t</w:t>
      </w:r>
      <w:r>
        <w:rPr>
          <w:rFonts w:ascii="Times New Roman" w:eastAsia="Times New Roman"/>
        </w:rPr>
        <w:t>}</w:t>
      </w:r>
      <w:r>
        <w:t>为</w:t>
      </w:r>
      <w:r>
        <w:rPr>
          <w:rFonts w:ascii="Times New Roman" w:eastAsia="Times New Roman"/>
          <w:i/>
        </w:rPr>
        <w:t>n</w:t>
      </w:r>
      <w:r>
        <w:t>维残差序列，且是均值为零的独立同分布随机序列；</w:t>
      </w:r>
    </w:p>
    <w:p w:rsidR="0018722C">
      <w:pPr>
        <w:topLinePunct/>
      </w:pPr>
      <w:r>
        <w:rPr>
          <w:rFonts w:cstheme="minorBidi" w:hAnsiTheme="minorHAnsi" w:eastAsiaTheme="minorHAnsi" w:asciiTheme="minorHAnsi" w:ascii="Times New Roman" w:hAnsi="Times New Roman" w:eastAsia="宋体"/>
        </w:rPr>
        <w:t>{</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kern w:val="2"/>
          <w:szCs w:val="22"/>
          <w:rFonts w:ascii="Times New Roman" w:hAnsi="Times New Roman" w:eastAsia="宋体" w:cstheme="minorBidi"/>
          <w:spacing w:val="-14"/>
          <w:sz w:val="24"/>
        </w:rPr>
        <w:t> </w:t>
      </w:r>
      <w:r>
        <w:rPr>
          <w:kern w:val="2"/>
          <w:szCs w:val="22"/>
          <w:rFonts w:ascii="Times New Roman" w:hAnsi="Times New Roman" w:eastAsia="宋体" w:cstheme="minorBidi"/>
          <w:i/>
          <w:spacing w:val="1"/>
          <w:w w:val="103"/>
          <w:sz w:val="24"/>
        </w:rPr>
        <w:t>p</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是块矩阵参数过程，</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kern w:val="2"/>
          <w:szCs w:val="22"/>
          <w:rFonts w:ascii="Times New Roman" w:hAnsi="Times New Roman" w:eastAsia="宋体" w:cstheme="minorBidi"/>
          <w:spacing w:val="-14"/>
          <w:sz w:val="24"/>
        </w:rPr>
        <w:t> </w:t>
      </w:r>
      <w:r>
        <w:rPr>
          <w:kern w:val="2"/>
          <w:szCs w:val="22"/>
          <w:rFonts w:ascii="Times New Roman" w:hAnsi="Times New Roman" w:eastAsia="宋体" w:cstheme="minorBidi"/>
          <w:i/>
          <w:spacing w:val="0"/>
          <w:w w:val="104"/>
          <w:sz w:val="24"/>
        </w:rPr>
        <w:t>p</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i/>
          <w:spacing w:val="0"/>
          <w:w w:val="104"/>
          <w:position w:val="-5"/>
          <w:sz w:val="14"/>
        </w:rPr>
        <w:t>t</w:t>
      </w:r>
      <w:r>
        <w:rPr>
          <w:kern w:val="2"/>
          <w:szCs w:val="22"/>
          <w:rFonts w:ascii="Times New Roman" w:hAnsi="Times New Roman" w:eastAsia="宋体" w:cstheme="minorBidi"/>
          <w:spacing w:val="-14"/>
          <w:w w:val="104"/>
          <w:position w:val="-5"/>
          <w:sz w:val="14"/>
        </w:rPr>
        <w:t>1</w:t>
      </w:r>
      <w:r>
        <w:rPr>
          <w:kern w:val="2"/>
          <w:szCs w:val="22"/>
          <w:rFonts w:cstheme="minorBidi" w:hAnsiTheme="minorHAnsi" w:eastAsiaTheme="minorHAnsi" w:asciiTheme="minorHAnsi"/>
          <w:spacing w:val="-83"/>
          <w:w w:val="104"/>
          <w:sz w:val="24"/>
        </w:rPr>
        <w:t xml:space="preserve">, </w:t>
      </w:r>
      <w:r>
        <w:rPr>
          <w:kern w:val="2"/>
          <w:szCs w:val="22"/>
          <w:rFonts w:cstheme="minorBidi" w:hAnsiTheme="minorHAnsi" w:eastAsiaTheme="minorHAnsi" w:asciiTheme="minorHAnsi"/>
          <w:spacing w:val="-6"/>
          <w:w w:val="104"/>
          <w:sz w:val="24"/>
        </w:rPr>
        <w:t xml:space="preserve">, </w:t>
      </w:r>
      <w:r>
        <w:rPr>
          <w:kern w:val="2"/>
          <w:szCs w:val="22"/>
          <w:rFonts w:ascii="Symbol" w:hAnsi="Symbol" w:eastAsia="Symbol" w:cstheme="minorBidi"/>
          <w:i/>
          <w:spacing w:val="0"/>
          <w:w w:val="100"/>
          <w:sz w:val="25"/>
        </w:rPr>
        <w:t></w:t>
      </w:r>
      <w:r>
        <w:rPr>
          <w:kern w:val="2"/>
          <w:szCs w:val="22"/>
          <w:rFonts w:ascii="Times New Roman" w:hAnsi="Times New Roman" w:eastAsia="宋体" w:cstheme="minorBidi"/>
          <w:i/>
          <w:spacing w:val="0"/>
          <w:w w:val="104"/>
          <w:position w:val="-5"/>
          <w:sz w:val="14"/>
        </w:rPr>
        <w:t>t</w:t>
      </w:r>
      <w:r>
        <w:rPr>
          <w:kern w:val="2"/>
          <w:szCs w:val="22"/>
          <w:rFonts w:ascii="Times New Roman" w:hAnsi="Times New Roman" w:eastAsia="宋体" w:cstheme="minorBidi"/>
          <w:i/>
          <w:w w:val="104"/>
          <w:position w:val="-5"/>
          <w:sz w:val="14"/>
        </w:rPr>
        <w:t>p</w:t>
      </w:r>
      <w:r>
        <w:rPr>
          <w:rFonts w:ascii="Times New Roman" w:hAnsi="Times New Roman" w:eastAsia="宋体" w:cstheme="minorBidi"/>
        </w:rPr>
        <w:t>}</w:t>
      </w:r>
      <w:r>
        <w:rPr>
          <w:rFonts w:cstheme="minorBidi" w:hAnsiTheme="minorHAnsi" w:eastAsiaTheme="minorHAnsi" w:asciiTheme="minorHAnsi"/>
        </w:rPr>
        <w:t>，且</w:t>
      </w:r>
      <w:r>
        <w:rPr>
          <w:rFonts w:ascii="Symbol" w:hAnsi="Symbol" w:eastAsia="Symbol" w:cstheme="minorBidi"/>
          <w:i/>
        </w:rPr>
        <w:t></w:t>
      </w:r>
      <w:r>
        <w:rPr>
          <w:rFonts w:ascii="Times New Roman" w:hAnsi="Times New Roman" w:eastAsia="宋体" w:cstheme="minorBidi"/>
          <w:vertAlign w:val="subscript"/>
          <w:i/>
        </w:rPr>
        <w:t>t</w:t>
      </w:r>
      <w:r>
        <w:rPr>
          <w:rFonts w:ascii="Times New Roman" w:hAnsi="Times New Roman" w:eastAsia="宋体" w:cstheme="minorBidi"/>
          <w:vertAlign w:val="subscript"/>
          <w:i/>
        </w:rPr>
        <w:t>i</w:t>
      </w:r>
      <w:r>
        <w:rPr>
          <w:rFonts w:cstheme="minorBidi" w:hAnsiTheme="minorHAnsi" w:eastAsiaTheme="minorHAnsi" w:asciiTheme="minorHAnsi"/>
        </w:rPr>
        <w:t>（</w:t>
      </w:r>
      <w:r>
        <w:rPr>
          <w:kern w:val="2"/>
          <w:szCs w:val="22"/>
          <w:rFonts w:ascii="Times New Roman" w:hAnsi="Times New Roman" w:eastAsia="宋体" w:cstheme="minorBidi"/>
          <w:i/>
          <w:sz w:val="24"/>
        </w:rPr>
        <w:t>i</w:t>
      </w:r>
      <w:r>
        <w:rPr>
          <w:kern w:val="2"/>
          <w:szCs w:val="22"/>
          <w:rFonts w:ascii="Times New Roman" w:hAnsi="Times New Roman" w:eastAsia="宋体" w:cstheme="minorBidi"/>
          <w:i/>
          <w:spacing w:val="0"/>
          <w:sz w:val="24"/>
        </w:rPr>
        <w:t>=</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z w:val="24"/>
        </w:rPr>
        <w:t xml:space="preserve">, </w:t>
      </w:r>
      <w:r>
        <w:rPr>
          <w:kern w:val="2"/>
          <w:szCs w:val="22"/>
          <w:rFonts w:ascii="Times New Roman" w:hAnsi="Times New Roman" w:eastAsia="宋体" w:cstheme="minorBidi"/>
          <w:sz w:val="24"/>
        </w:rPr>
        <w:t>2</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p</w:t>
      </w:r>
      <w:r>
        <w:rPr>
          <w:rFonts w:cstheme="minorBidi" w:hAnsiTheme="minorHAnsi" w:eastAsiaTheme="minorHAnsi" w:asciiTheme="minorHAnsi"/>
        </w:rPr>
        <w:t>）</w:t>
      </w:r>
      <w:r>
        <w:rPr>
          <w:rFonts w:cstheme="minorBidi" w:hAnsiTheme="minorHAnsi" w:eastAsiaTheme="minorHAnsi" w:asciiTheme="minorHAnsi"/>
        </w:rPr>
        <w:t>为</w:t>
      </w:r>
      <w:r>
        <w:rPr>
          <w:rFonts w:ascii="Times New Roman" w:hAnsi="Times New Roman" w:eastAsia="宋体" w:cstheme="minorBidi"/>
          <w:i/>
        </w:rPr>
        <w:t>m</w:t>
      </w:r>
      <w:r>
        <w:rPr>
          <w:rFonts w:ascii="Times New Roman" w:hAnsi="Times New Roman" w:eastAsia="宋体" w:cstheme="minorBidi"/>
        </w:rPr>
        <w:t>×</w:t>
      </w:r>
      <w:r>
        <w:rPr>
          <w:rFonts w:ascii="Times New Roman" w:hAnsi="Times New Roman" w:eastAsia="宋体" w:cstheme="minorBidi"/>
          <w:i/>
        </w:rPr>
        <w:t>d</w:t>
      </w:r>
      <w:r>
        <w:rPr>
          <w:rFonts w:cstheme="minorBidi" w:hAnsiTheme="minorHAnsi" w:eastAsiaTheme="minorHAnsi" w:asciiTheme="minorHAnsi"/>
        </w:rPr>
        <w:t>矩阵。</w:t>
      </w:r>
    </w:p>
    <w:p w:rsidR="0018722C">
      <w:pPr>
        <w:topLinePunct/>
      </w:pPr>
      <w:r>
        <w:rPr>
          <w:rFonts w:cstheme="minorBidi" w:hAnsiTheme="minorHAnsi" w:eastAsiaTheme="minorHAnsi" w:asciiTheme="minorHAnsi"/>
        </w:rPr>
        <w:t>假定</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w:t>
      </w:r>
      <w:r>
        <w:rPr>
          <w:rFonts w:ascii="Times New Roman" w:hAnsi="Times New Roman" w:eastAsia="宋体" w:cstheme="minorBidi"/>
          <w:i/>
        </w:rPr>
        <w:t>e</w:t>
      </w:r>
      <w:r>
        <w:rPr>
          <w:rFonts w:ascii="Times New Roman" w:hAnsi="Times New Roman" w:eastAsia="宋体" w:cstheme="minorBidi"/>
        </w:rPr>
        <w:t>}</w:t>
      </w:r>
      <w:r>
        <w:rPr>
          <w:rFonts w:cstheme="minorBidi" w:hAnsiTheme="minorHAnsi" w:eastAsiaTheme="minorHAnsi" w:asciiTheme="minorHAnsi"/>
        </w:rPr>
        <w:t>和</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sz w:val="24"/>
        </w:rPr>
        <w:t xml:space="preserve"> </w:t>
      </w:r>
      <w:r>
        <w:rPr>
          <w:kern w:val="2"/>
          <w:szCs w:val="22"/>
          <w:rFonts w:ascii="Times New Roman" w:hAnsi="Times New Roman" w:eastAsia="宋体" w:cstheme="minorBidi"/>
          <w:i/>
          <w:sz w:val="24"/>
        </w:rPr>
        <w:t>p</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定义在相同的概率空间</w:t>
      </w:r>
      <w:r>
        <w:rPr>
          <w:rFonts w:ascii="Times New Roman" w:hAnsi="Times New Roman" w:eastAsia="宋体" w:cstheme="minorBidi"/>
        </w:rPr>
        <w:t>(</w:t>
      </w:r>
      <w:r>
        <w:rPr>
          <w:kern w:val="2"/>
          <w:szCs w:val="22"/>
          <w:rFonts w:cstheme="minorBidi" w:hAnsiTheme="minorHAnsi" w:eastAsiaTheme="minorHAnsi" w:asciiTheme="minorHAnsi"/>
          <w:sz w:val="24"/>
        </w:rPr>
        <w:t xml:space="preserve">, </w:t>
      </w:r>
      <w:r>
        <w:rPr>
          <w:kern w:val="2"/>
          <w:szCs w:val="22"/>
          <w:rFonts w:ascii="Times New Roman" w:hAnsi="Times New Roman" w:eastAsia="宋体" w:cstheme="minorBidi"/>
          <w:i/>
          <w:sz w:val="24"/>
        </w:rPr>
        <w:t>F</w:t>
      </w:r>
      <w:r>
        <w:rPr>
          <w:kern w:val="2"/>
          <w:szCs w:val="22"/>
          <w:rFonts w:cstheme="minorBidi" w:hAnsiTheme="minorHAnsi" w:eastAsiaTheme="minorHAnsi" w:asciiTheme="minorHAnsi"/>
          <w:sz w:val="24"/>
        </w:rPr>
        <w:t xml:space="preserve">, </w:t>
      </w:r>
      <w:r>
        <w:rPr>
          <w:kern w:val="2"/>
          <w:szCs w:val="22"/>
          <w:rFonts w:ascii="Times New Roman" w:hAnsi="Times New Roman" w:eastAsia="宋体" w:cstheme="minorBidi"/>
          <w:i/>
          <w:sz w:val="24"/>
        </w:rPr>
        <w:t>P</w:t>
      </w:r>
      <w:r>
        <w:rPr>
          <w:rFonts w:ascii="Times New Roman" w:hAnsi="Times New Roman" w:eastAsia="宋体" w:cstheme="minorBidi"/>
        </w:rPr>
        <w:t>)</w:t>
      </w:r>
      <w:r>
        <w:rPr>
          <w:rFonts w:cstheme="minorBidi" w:hAnsiTheme="minorHAnsi" w:eastAsiaTheme="minorHAnsi" w:asciiTheme="minorHAnsi"/>
        </w:rPr>
        <w:t>上，</w:t>
      </w:r>
      <w:r>
        <w:rPr>
          <w:rFonts w:ascii="Times New Roman" w:hAnsi="Times New Roman" w:eastAsia="宋体" w:cstheme="minorBidi"/>
          <w:i/>
        </w:rPr>
        <w:t>F </w:t>
      </w:r>
      <w:r>
        <w:rPr>
          <w:rFonts w:ascii="Times New Roman" w:hAnsi="Times New Roman" w:eastAsia="宋体" w:cstheme="minorBidi"/>
          <w:vertAlign w:val="superscript"/>
          /&gt;
        </w:rPr>
        <w:t>X</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和</w:t>
      </w:r>
      <w:r>
        <w:rPr>
          <w:rFonts w:ascii="Times New Roman" w:hAnsi="Times New Roman" w:eastAsia="宋体" w:cstheme="minorBidi"/>
          <w:i/>
        </w:rPr>
        <w:t>F </w:t>
      </w:r>
      <w:r>
        <w:rPr>
          <w:rFonts w:ascii="Times New Roman" w:hAnsi="Times New Roman" w:eastAsia="宋体" w:cstheme="minorBidi"/>
          <w:vertAlign w:val="superscript"/>
          /&gt;
        </w:rPr>
        <w:t>Q</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分别为</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01.226349pt;margin-top:40.248451pt;width:1.95pt;height:7.8pt;mso-position-horizontal-relative:page;mso-position-vertical-relative:paragraph;z-index:-49204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kern w:val="2"/>
          <w:szCs w:val="22"/>
          <w:rFonts w:ascii="Times New Roman" w:hAnsi="Times New Roman" w:eastAsia="宋体" w:cstheme="minorBidi"/>
          <w:w w:val="103"/>
          <w:sz w:val="24"/>
        </w:rPr>
        <w:t>{</w:t>
      </w:r>
      <w:r>
        <w:rPr>
          <w:kern w:val="2"/>
          <w:szCs w:val="22"/>
          <w:rFonts w:ascii="Times New Roman" w:hAnsi="Times New Roman" w:eastAsia="宋体" w:cstheme="minorBidi"/>
          <w:i/>
          <w:spacing w:val="-3"/>
          <w:w w:val="103"/>
          <w:sz w:val="24"/>
        </w:rPr>
        <w:t>x</w:t>
      </w:r>
      <w:r>
        <w:rPr>
          <w:kern w:val="2"/>
          <w:szCs w:val="22"/>
          <w:rFonts w:ascii="Times New Roman" w:hAnsi="Times New Roman" w:eastAsia="宋体" w:cstheme="minorBidi"/>
          <w:i/>
          <w:spacing w:val="-5"/>
          <w:w w:val="103"/>
          <w:sz w:val="14"/>
        </w:rPr>
        <w:t>u</w:t>
      </w:r>
      <w:r>
        <w:rPr>
          <w:kern w:val="2"/>
          <w:szCs w:val="22"/>
          <w:rFonts w:cstheme="minorBidi" w:hAnsiTheme="minorHAnsi" w:eastAsiaTheme="minorHAnsi" w:asciiTheme="minorHAnsi"/>
          <w:spacing w:val="-4"/>
          <w:w w:val="103"/>
          <w:sz w:val="24"/>
        </w:rPr>
        <w:t xml:space="preserve">, </w:t>
      </w:r>
      <w:r>
        <w:rPr>
          <w:kern w:val="2"/>
          <w:szCs w:val="22"/>
          <w:rFonts w:ascii="Times New Roman" w:hAnsi="Times New Roman" w:eastAsia="宋体" w:cstheme="minorBidi"/>
          <w:i/>
          <w:w w:val="103"/>
          <w:sz w:val="24"/>
        </w:rPr>
        <w:t>u</w:t>
      </w:r>
      <w:r>
        <w:rPr>
          <w:kern w:val="2"/>
          <w:szCs w:val="22"/>
          <w:rFonts w:ascii="Symbol" w:hAnsi="Symbol" w:eastAsia="Symbol" w:cstheme="minorBidi"/>
          <w:w w:val="103"/>
          <w:sz w:val="24"/>
        </w:rPr>
        <w:t></w:t>
      </w:r>
      <w:r>
        <w:rPr>
          <w:kern w:val="2"/>
          <w:szCs w:val="22"/>
          <w:rFonts w:ascii="Times New Roman" w:hAnsi="Times New Roman" w:eastAsia="宋体" w:cstheme="minorBidi"/>
          <w:i/>
          <w:spacing w:val="-1"/>
          <w:w w:val="103"/>
          <w:sz w:val="24"/>
        </w:rPr>
        <w:t>t</w:t>
      </w:r>
      <w:r>
        <w:rPr>
          <w:kern w:val="2"/>
          <w:szCs w:val="22"/>
          <w:rFonts w:ascii="Times New Roman" w:hAnsi="Times New Roman" w:eastAsia="宋体" w:cstheme="minorBidi"/>
          <w:w w:val="103"/>
          <w:sz w:val="24"/>
        </w:rPr>
        <w:t>}</w:t>
      </w:r>
      <w:r>
        <w:rPr>
          <w:kern w:val="2"/>
          <w:szCs w:val="22"/>
          <w:rFonts w:cstheme="minorBidi" w:hAnsiTheme="minorHAnsi" w:eastAsiaTheme="minorHAnsi" w:asciiTheme="minorHAnsi"/>
          <w:spacing w:val="8"/>
          <w:sz w:val="24"/>
        </w:rPr>
        <w:t>和</w:t>
      </w:r>
      <w:r>
        <w:rPr>
          <w:kern w:val="2"/>
          <w:szCs w:val="22"/>
          <w:rFonts w:ascii="Times New Roman" w:hAnsi="Times New Roman" w:eastAsia="宋体" w:cstheme="minorBidi"/>
          <w:spacing w:val="-16"/>
          <w:w w:val="104"/>
          <w:sz w:val="24"/>
        </w:rPr>
        <w:t>{</w:t>
      </w:r>
      <w:r>
        <w:rPr>
          <w:kern w:val="2"/>
          <w:szCs w:val="22"/>
          <w:rFonts w:ascii="Times New Roman" w:hAnsi="Times New Roman" w:eastAsia="宋体" w:cstheme="minorBidi"/>
          <w:i/>
          <w:w w:val="104"/>
          <w:sz w:val="14"/>
        </w:rPr>
        <w:t>u</w:t>
      </w:r>
      <w:r>
        <w:rPr>
          <w:kern w:val="2"/>
          <w:szCs w:val="22"/>
          <w:rFonts w:ascii="Times New Roman" w:hAnsi="Times New Roman" w:eastAsia="宋体" w:cstheme="minorBidi"/>
          <w:i/>
          <w:spacing w:val="-4"/>
          <w:sz w:val="14"/>
        </w:rPr>
        <w:t> </w:t>
      </w:r>
      <w:r>
        <w:rPr>
          <w:kern w:val="2"/>
          <w:szCs w:val="22"/>
          <w:rFonts w:ascii="Times New Roman" w:hAnsi="Times New Roman" w:eastAsia="宋体" w:cstheme="minorBidi"/>
          <w:w w:val="104"/>
          <w:sz w:val="24"/>
        </w:rPr>
        <w:t>(</w:t>
      </w:r>
      <w:r>
        <w:rPr>
          <w:kern w:val="2"/>
          <w:szCs w:val="22"/>
          <w:rFonts w:ascii="Times New Roman" w:hAnsi="Times New Roman" w:eastAsia="宋体" w:cstheme="minorBidi"/>
          <w:spacing w:val="-14"/>
          <w:sz w:val="24"/>
        </w:rPr>
        <w:t> </w:t>
      </w:r>
      <w:r>
        <w:rPr>
          <w:kern w:val="2"/>
          <w:szCs w:val="22"/>
          <w:rFonts w:ascii="Times New Roman" w:hAnsi="Times New Roman" w:eastAsia="宋体" w:cstheme="minorBidi"/>
          <w:i/>
          <w:spacing w:val="0"/>
          <w:w w:val="104"/>
          <w:sz w:val="24"/>
        </w:rPr>
        <w:t>p</w:t>
      </w:r>
      <w:r>
        <w:rPr>
          <w:kern w:val="2"/>
          <w:szCs w:val="22"/>
          <w:rFonts w:ascii="Times New Roman" w:hAnsi="Times New Roman" w:eastAsia="宋体" w:cstheme="minorBidi"/>
          <w:spacing w:val="-12"/>
          <w:w w:val="104"/>
          <w:sz w:val="24"/>
        </w:rPr>
        <w:t>)</w:t>
      </w:r>
      <w:r>
        <w:rPr>
          <w:kern w:val="2"/>
          <w:szCs w:val="22"/>
          <w:rFonts w:cstheme="minorBidi" w:hAnsiTheme="minorHAnsi" w:eastAsiaTheme="minorHAnsi" w:asciiTheme="minorHAnsi"/>
          <w:spacing w:val="-6"/>
          <w:w w:val="104"/>
          <w:sz w:val="24"/>
        </w:rPr>
        <w:t xml:space="preserve">, </w:t>
      </w:r>
      <w:r>
        <w:rPr>
          <w:kern w:val="2"/>
          <w:szCs w:val="22"/>
          <w:rFonts w:ascii="Times New Roman" w:hAnsi="Times New Roman" w:eastAsia="宋体" w:cstheme="minorBidi"/>
          <w:i/>
          <w:w w:val="104"/>
          <w:sz w:val="24"/>
        </w:rPr>
        <w:t>u</w:t>
      </w:r>
      <w:r>
        <w:rPr>
          <w:kern w:val="2"/>
          <w:szCs w:val="22"/>
          <w:rFonts w:ascii="Symbol" w:hAnsi="Symbol" w:eastAsia="Symbol" w:cstheme="minorBidi"/>
          <w:w w:val="104"/>
          <w:sz w:val="24"/>
        </w:rPr>
        <w:t></w:t>
      </w:r>
      <w:r>
        <w:rPr>
          <w:kern w:val="2"/>
          <w:szCs w:val="22"/>
          <w:rFonts w:ascii="Times New Roman" w:hAnsi="Times New Roman" w:eastAsia="宋体" w:cstheme="minorBidi"/>
          <w:i/>
          <w:spacing w:val="-2"/>
          <w:w w:val="104"/>
          <w:sz w:val="24"/>
        </w:rPr>
        <w:t>t</w:t>
      </w:r>
      <w:r>
        <w:rPr>
          <w:kern w:val="2"/>
          <w:szCs w:val="22"/>
          <w:rFonts w:ascii="Times New Roman" w:hAnsi="Times New Roman" w:eastAsia="宋体" w:cstheme="minorBidi"/>
          <w:spacing w:val="5"/>
          <w:w w:val="104"/>
          <w:sz w:val="24"/>
        </w:rPr>
        <w:t>}</w:t>
      </w:r>
      <w:r>
        <w:rPr>
          <w:kern w:val="2"/>
          <w:szCs w:val="22"/>
          <w:rFonts w:cstheme="minorBidi" w:hAnsiTheme="minorHAnsi" w:eastAsiaTheme="minorHAnsi" w:asciiTheme="minorHAnsi"/>
          <w:spacing w:val="2"/>
          <w:sz w:val="24"/>
        </w:rPr>
        <w:t>所生成的</w:t>
      </w:r>
      <w:r>
        <w:rPr>
          <w:kern w:val="2"/>
          <w:szCs w:val="22"/>
          <w:rFonts w:ascii="Symbol" w:hAnsi="Symbol" w:eastAsia="Symbol" w:cstheme="minorBidi"/>
          <w:i/>
          <w:w w:val="100"/>
          <w:sz w:val="25"/>
        </w:rPr>
        <w:t></w:t>
      </w:r>
      <w:r>
        <w:rPr>
          <w:kern w:val="2"/>
          <w:szCs w:val="22"/>
          <w:rFonts w:ascii="Symbol" w:hAnsi="Symbol" w:eastAsia="Symbol" w:cstheme="minorBidi"/>
          <w:w w:val="104"/>
          <w:sz w:val="24"/>
        </w:rPr>
        <w:t></w:t>
      </w:r>
      <w:r>
        <w:rPr>
          <w:kern w:val="2"/>
          <w:szCs w:val="22"/>
          <w:rFonts w:cstheme="minorBidi" w:hAnsiTheme="minorHAnsi" w:eastAsiaTheme="minorHAnsi" w:asciiTheme="minorHAnsi"/>
          <w:spacing w:val="-12"/>
          <w:sz w:val="24"/>
        </w:rPr>
        <w:t>代数，则</w:t>
      </w:r>
      <w:r>
        <w:rPr>
          <w:kern w:val="2"/>
          <w:szCs w:val="22"/>
          <w:rFonts w:ascii="Times New Roman" w:hAnsi="Times New Roman" w:eastAsia="宋体" w:cstheme="minorBidi"/>
          <w:i/>
          <w:spacing w:val="-13"/>
          <w:w w:val="103"/>
          <w:sz w:val="24"/>
        </w:rPr>
        <w:t>A</w:t>
      </w:r>
      <w:r>
        <w:rPr>
          <w:kern w:val="2"/>
          <w:szCs w:val="22"/>
          <w:rFonts w:ascii="Times New Roman" w:hAnsi="Times New Roman" w:eastAsia="宋体" w:cstheme="minorBidi"/>
          <w:w w:val="103"/>
          <w:sz w:val="14"/>
        </w:rPr>
        <w:t>0</w:t>
      </w:r>
      <w:r>
        <w:rPr>
          <w:kern w:val="2"/>
          <w:szCs w:val="22"/>
          <w:rFonts w:ascii="Times New Roman" w:hAnsi="Times New Roman" w:eastAsia="宋体" w:cstheme="minorBidi"/>
          <w:spacing w:val="-6"/>
          <w:sz w:val="14"/>
        </w:rPr>
        <w:t> </w:t>
      </w:r>
      <w:r>
        <w:rPr>
          <w:kern w:val="2"/>
          <w:szCs w:val="22"/>
          <w:rFonts w:ascii="Times New Roman" w:hAnsi="Times New Roman" w:eastAsia="宋体" w:cstheme="minorBidi"/>
          <w:spacing w:val="-2"/>
          <w:w w:val="103"/>
          <w:sz w:val="24"/>
        </w:rPr>
        <w:t>(</w:t>
      </w:r>
      <w:r>
        <w:rPr>
          <w:kern w:val="2"/>
          <w:szCs w:val="22"/>
          <w:rFonts w:ascii="Times New Roman" w:hAnsi="Times New Roman" w:eastAsia="宋体" w:cstheme="minorBidi"/>
          <w:i/>
          <w:spacing w:val="-1"/>
          <w:w w:val="103"/>
          <w:sz w:val="24"/>
        </w:rPr>
        <w:t>t</w:t>
      </w:r>
      <w:r>
        <w:rPr>
          <w:kern w:val="2"/>
          <w:szCs w:val="22"/>
          <w:rFonts w:cstheme="minorBidi" w:hAnsiTheme="minorHAnsi" w:eastAsiaTheme="minorHAnsi" w:asciiTheme="minorHAnsi"/>
          <w:spacing w:val="-4"/>
          <w:w w:val="103"/>
          <w:sz w:val="24"/>
        </w:rPr>
        <w:t xml:space="preserve">, </w:t>
      </w:r>
      <w:r>
        <w:rPr>
          <w:kern w:val="2"/>
          <w:szCs w:val="22"/>
          <w:rFonts w:ascii="Times New Roman" w:hAnsi="Times New Roman" w:eastAsia="宋体" w:cstheme="minorBidi"/>
          <w:i/>
          <w:spacing w:val="0"/>
          <w:w w:val="103"/>
          <w:sz w:val="24"/>
        </w:rPr>
        <w:t>x</w:t>
      </w:r>
      <w:r>
        <w:rPr>
          <w:kern w:val="2"/>
          <w:szCs w:val="22"/>
          <w:rFonts w:ascii="Times New Roman" w:hAnsi="Times New Roman" w:eastAsia="宋体" w:cstheme="minorBidi"/>
          <w:w w:val="103"/>
          <w:sz w:val="24"/>
        </w:rPr>
        <w:t>)</w:t>
      </w:r>
      <w:r>
        <w:rPr>
          <w:kern w:val="2"/>
          <w:szCs w:val="22"/>
          <w:rFonts w:cstheme="minorBidi" w:hAnsiTheme="minorHAnsi" w:eastAsiaTheme="minorHAnsi" w:asciiTheme="minorHAnsi"/>
          <w:spacing w:val="8"/>
          <w:sz w:val="24"/>
        </w:rPr>
        <w:t>、</w:t>
      </w:r>
      <w:r>
        <w:rPr>
          <w:kern w:val="2"/>
          <w:szCs w:val="22"/>
          <w:rFonts w:ascii="Times New Roman" w:hAnsi="Times New Roman" w:eastAsia="宋体" w:cstheme="minorBidi"/>
          <w:i/>
          <w:spacing w:val="-14"/>
          <w:w w:val="103"/>
          <w:sz w:val="24"/>
        </w:rPr>
        <w:t>A</w:t>
      </w:r>
      <w:r>
        <w:rPr>
          <w:kern w:val="2"/>
          <w:szCs w:val="22"/>
          <w:rFonts w:ascii="Times New Roman" w:hAnsi="Times New Roman" w:eastAsia="宋体" w:cstheme="minorBidi"/>
          <w:i/>
          <w:w w:val="103"/>
          <w:sz w:val="14"/>
        </w:rPr>
        <w:t>i</w:t>
      </w:r>
      <w:r>
        <w:rPr>
          <w:kern w:val="2"/>
          <w:szCs w:val="22"/>
          <w:rFonts w:ascii="Times New Roman" w:hAnsi="Times New Roman" w:eastAsia="宋体" w:cstheme="minorBidi"/>
          <w:i/>
          <w:spacing w:val="-4"/>
          <w:sz w:val="14"/>
        </w:rPr>
        <w:t> </w:t>
      </w:r>
      <w:r>
        <w:rPr>
          <w:kern w:val="2"/>
          <w:szCs w:val="22"/>
          <w:rFonts w:ascii="Times New Roman" w:hAnsi="Times New Roman" w:eastAsia="宋体" w:cstheme="minorBidi"/>
          <w:spacing w:val="-2"/>
          <w:w w:val="103"/>
          <w:sz w:val="24"/>
        </w:rPr>
        <w:t>(</w:t>
      </w:r>
      <w:r>
        <w:rPr>
          <w:kern w:val="2"/>
          <w:szCs w:val="22"/>
          <w:rFonts w:ascii="Times New Roman" w:hAnsi="Times New Roman" w:eastAsia="宋体" w:cstheme="minorBidi"/>
          <w:i/>
          <w:spacing w:val="-1"/>
          <w:w w:val="103"/>
          <w:sz w:val="24"/>
        </w:rPr>
        <w:t>t</w:t>
      </w:r>
      <w:r>
        <w:rPr>
          <w:kern w:val="2"/>
          <w:szCs w:val="22"/>
          <w:rFonts w:cstheme="minorBidi" w:hAnsiTheme="minorHAnsi" w:eastAsiaTheme="minorHAnsi" w:asciiTheme="minorHAnsi"/>
          <w:spacing w:val="-4"/>
          <w:w w:val="103"/>
          <w:sz w:val="24"/>
        </w:rPr>
        <w:t xml:space="preserve">, </w:t>
      </w:r>
      <w:r>
        <w:rPr>
          <w:kern w:val="2"/>
          <w:szCs w:val="22"/>
          <w:rFonts w:ascii="Times New Roman" w:hAnsi="Times New Roman" w:eastAsia="宋体" w:cstheme="minorBidi"/>
          <w:i/>
          <w:spacing w:val="0"/>
          <w:w w:val="103"/>
          <w:sz w:val="24"/>
        </w:rPr>
        <w:t>x</w:t>
      </w:r>
      <w:r>
        <w:rPr>
          <w:kern w:val="2"/>
          <w:szCs w:val="22"/>
          <w:rFonts w:ascii="Times New Roman" w:hAnsi="Times New Roman" w:eastAsia="宋体" w:cstheme="minorBidi"/>
          <w:spacing w:val="-5"/>
          <w:w w:val="103"/>
          <w:sz w:val="24"/>
        </w:rPr>
        <w:t>)</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i</w:t>
      </w:r>
      <w:r>
        <w:rPr>
          <w:kern w:val="2"/>
          <w:szCs w:val="22"/>
          <w:rFonts w:ascii="Times New Roman" w:hAnsi="Times New Roman" w:eastAsia="宋体" w:cstheme="minorBidi"/>
          <w:i/>
          <w:spacing w:val="0"/>
          <w:sz w:val="24"/>
        </w:rPr>
        <w:t>=</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pacing w:val="-22"/>
          <w:sz w:val="24"/>
        </w:rPr>
        <w:t xml:space="preserve">, </w:t>
      </w:r>
      <w:r>
        <w:rPr>
          <w:kern w:val="2"/>
          <w:szCs w:val="22"/>
          <w:rFonts w:ascii="Times New Roman" w:hAnsi="Times New Roman" w:eastAsia="宋体" w:cstheme="minorBidi"/>
          <w:sz w:val="24"/>
        </w:rPr>
        <w:t>2</w:t>
      </w:r>
      <w:r>
        <w:rPr>
          <w:kern w:val="2"/>
          <w:szCs w:val="22"/>
          <w:rFonts w:cstheme="minorBidi" w:hAnsiTheme="minorHAnsi" w:eastAsiaTheme="minorHAnsi" w:asciiTheme="minorHAnsi"/>
          <w:spacing w:val="-22"/>
          <w:sz w:val="24"/>
        </w:rPr>
        <w:t>，</w: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p</w:t>
      </w:r>
      <w:r>
        <w:rPr>
          <w:kern w:val="2"/>
          <w:szCs w:val="22"/>
          <w:rFonts w:cstheme="minorBidi" w:hAnsiTheme="minorHAnsi" w:eastAsiaTheme="minorHAnsi" w:asciiTheme="minorHAnsi"/>
          <w:spacing w:val="-60"/>
          <w:sz w:val="24"/>
        </w:rPr>
        <w:t>）、</w:t>
      </w:r>
      <w:r>
        <w:rPr>
          <w:kern w:val="2"/>
          <w:szCs w:val="22"/>
          <w:rFonts w:cstheme="minorBidi" w:hAnsiTheme="minorHAnsi" w:eastAsiaTheme="minorHAnsi" w:asciiTheme="minorHAnsi"/>
          <w:spacing w:val="-9"/>
          <w:sz w:val="24"/>
        </w:rPr>
        <w:t>是关于</w:t>
      </w:r>
      <w:r>
        <w:rPr>
          <w:kern w:val="2"/>
          <w:szCs w:val="22"/>
          <w:rFonts w:ascii="Times New Roman" w:hAnsi="Times New Roman" w:eastAsia="宋体" w:cstheme="minorBidi"/>
          <w:i/>
          <w:sz w:val="24"/>
        </w:rPr>
        <w:t>F</w:t>
      </w:r>
      <w:r>
        <w:rPr>
          <w:kern w:val="2"/>
          <w:szCs w:val="22"/>
          <w:rFonts w:ascii="Times New Roman" w:hAnsi="Times New Roman" w:eastAsia="宋体" w:cstheme="minorBidi"/>
          <w:i/>
          <w:spacing w:val="-6"/>
          <w:sz w:val="24"/>
        </w:rPr>
        <w:t> </w:t>
      </w:r>
      <w:r>
        <w:rPr>
          <w:kern w:val="2"/>
          <w:szCs w:val="22"/>
          <w:rFonts w:ascii="Times New Roman" w:hAnsi="Times New Roman" w:eastAsia="宋体" w:cstheme="minorBidi"/>
          <w:i/>
          <w:sz w:val="14"/>
        </w:rPr>
        <w:t>X</w:t>
      </w:r>
      <w:r>
        <w:rPr>
          <w:kern w:val="2"/>
          <w:szCs w:val="22"/>
          <w:rFonts w:cstheme="minorBidi" w:hAnsiTheme="minorHAnsi" w:eastAsiaTheme="minorHAnsi" w:asciiTheme="minorHAnsi"/>
          <w:spacing w:val="0"/>
          <w:sz w:val="24"/>
        </w:rPr>
        <w:t>可测的矩阵函数，并且维数分别为</w:t>
      </w:r>
      <w:r>
        <w:rPr>
          <w:kern w:val="2"/>
          <w:szCs w:val="22"/>
          <w:rFonts w:ascii="Times New Roman" w:hAnsi="Times New Roman" w:eastAsia="宋体" w:cstheme="minorBidi"/>
          <w:i/>
          <w:sz w:val="24"/>
        </w:rPr>
        <w:t>d</w:t>
      </w:r>
      <w:r>
        <w:rPr>
          <w:kern w:val="2"/>
          <w:szCs w:val="22"/>
          <w:rFonts w:ascii="Symbol" w:hAnsi="Symbol" w:eastAsia="Symbol" w:cstheme="minorBidi"/>
          <w:spacing w:val="6"/>
          <w:sz w:val="24"/>
        </w:rPr>
        <w:t></w:t>
      </w:r>
      <w:r>
        <w:rPr>
          <w:kern w:val="2"/>
          <w:szCs w:val="22"/>
          <w:rFonts w:ascii="Times New Roman" w:hAnsi="Times New Roman" w:eastAsia="宋体" w:cstheme="minorBidi"/>
          <w:spacing w:val="6"/>
          <w:sz w:val="24"/>
        </w:rPr>
        <w:t>1</w:t>
      </w:r>
      <w:r>
        <w:rPr>
          <w:kern w:val="2"/>
          <w:szCs w:val="22"/>
          <w:rFonts w:cstheme="minorBidi" w:hAnsiTheme="minorHAnsi" w:eastAsiaTheme="minorHAnsi" w:asciiTheme="minorHAnsi"/>
          <w:spacing w:val="18"/>
          <w:sz w:val="24"/>
        </w:rPr>
        <w:t>、</w:t>
      </w:r>
      <w:r>
        <w:rPr>
          <w:kern w:val="2"/>
          <w:szCs w:val="22"/>
          <w:rFonts w:ascii="Times New Roman" w:hAnsi="Times New Roman" w:eastAsia="宋体" w:cstheme="minorBidi"/>
          <w:i/>
          <w:sz w:val="24"/>
        </w:rPr>
        <w:t>d</w:t>
      </w:r>
      <w:r>
        <w:rPr>
          <w:kern w:val="2"/>
          <w:szCs w:val="22"/>
          <w:rFonts w:ascii="Symbol" w:hAnsi="Symbol" w:eastAsia="Symbol" w:cstheme="minorBidi"/>
          <w:sz w:val="24"/>
        </w:rPr>
        <w:t></w:t>
      </w:r>
      <w:r>
        <w:rPr>
          <w:kern w:val="2"/>
          <w:szCs w:val="22"/>
          <w:rFonts w:ascii="Times New Roman" w:hAnsi="Times New Roman" w:eastAsia="宋体" w:cstheme="minorBidi"/>
          <w:i/>
          <w:sz w:val="24"/>
        </w:rPr>
        <w:t>m</w:t>
      </w:r>
      <w:r>
        <w:rPr>
          <w:kern w:val="2"/>
          <w:szCs w:val="22"/>
          <w:rFonts w:cstheme="minorBidi" w:hAnsiTheme="minorHAnsi" w:eastAsiaTheme="minorHAnsi" w:asciiTheme="minorHAnsi"/>
          <w:spacing w:val="18"/>
          <w:sz w:val="24"/>
        </w:rPr>
        <w:t>和</w:t>
      </w:r>
      <w:r>
        <w:rPr>
          <w:kern w:val="2"/>
          <w:szCs w:val="22"/>
          <w:rFonts w:ascii="Times New Roman" w:hAnsi="Times New Roman" w:eastAsia="宋体" w:cstheme="minorBidi"/>
          <w:i/>
          <w:sz w:val="24"/>
        </w:rPr>
        <w:t>d</w:t>
      </w:r>
      <w:r>
        <w:rPr>
          <w:kern w:val="2"/>
          <w:szCs w:val="22"/>
          <w:rFonts w:ascii="Symbol" w:hAnsi="Symbol" w:eastAsia="Symbol" w:cstheme="minorBidi"/>
          <w:sz w:val="24"/>
        </w:rPr>
        <w:t></w:t>
      </w:r>
      <w:r>
        <w:rPr>
          <w:kern w:val="2"/>
          <w:szCs w:val="22"/>
          <w:rFonts w:ascii="Times New Roman" w:hAnsi="Times New Roman" w:eastAsia="宋体" w:cstheme="minorBidi"/>
          <w:i/>
          <w:sz w:val="24"/>
        </w:rPr>
        <w:t>n</w:t>
      </w:r>
      <w:r>
        <w:rPr>
          <w:kern w:val="2"/>
          <w:szCs w:val="22"/>
          <w:rFonts w:ascii="Times New Roman" w:hAnsi="Times New Roman" w:eastAsia="宋体" w:cstheme="minorBidi"/>
          <w:i/>
          <w:spacing w:val="-13"/>
          <w:sz w:val="24"/>
        </w:rPr>
        <w:t> </w:t>
      </w:r>
      <w:r>
        <w:rPr>
          <w:kern w:val="2"/>
          <w:szCs w:val="22"/>
          <w:rFonts w:cstheme="minorBidi" w:hAnsiTheme="minorHAnsi" w:eastAsiaTheme="minorHAnsi" w:asciiTheme="minorHAnsi"/>
          <w:sz w:val="24"/>
        </w:rPr>
        <w:t>。</w:t>
      </w:r>
    </w:p>
    <w:p w:rsidR="0018722C">
      <w:pPr>
        <w:topLinePunct/>
      </w:pPr>
      <w:r>
        <w:t>关于双重时序模型的研究，主要有以下两方面成果：</w:t>
      </w:r>
    </w:p>
    <w:p w:rsidR="0018722C">
      <w:pPr>
        <w:pStyle w:val="Heading4"/>
        <w:topLinePunct/>
        <w:ind w:left="200" w:hangingChars="200" w:hanging="200"/>
      </w:pPr>
      <w:r>
        <w:t>（</w:t>
      </w:r>
      <w:r>
        <w:t>1</w:t>
      </w:r>
      <w:r>
        <w:t>）</w:t>
      </w:r>
      <w:r>
        <w:t>讨论双重时序模型存在平稳解的条件</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B</w:t>
      </w:r>
      <w:r>
        <w:rPr>
          <w:rFonts w:ascii="Times New Roman" w:eastAsia="Times New Roman" w:cstheme="minorBidi" w:hAnsiTheme="minorHAnsi"/>
        </w:rPr>
        <w:t>(</w:t>
      </w:r>
      <w:r>
        <w:rPr>
          <w:rFonts w:ascii="Times New Roman" w:eastAsia="Times New Roman" w:cstheme="minorBidi" w:hAnsiTheme="minorHAnsi"/>
          <w:i/>
        </w:rPr>
        <w:t>t</w:t>
      </w:r>
      <w:r>
        <w:rPr>
          <w:rFonts w:cstheme="minorBidi" w:hAnsiTheme="minorHAnsi" w:eastAsiaTheme="minorHAnsi" w:asciiTheme="minorHAnsi"/>
          <w:kern w:val="2"/>
          <w:w w:val="105"/>
          <w:sz w:val="24"/>
        </w:rPr>
        <w:t xml:space="preserve">, </w:t>
      </w:r>
      <w:r>
        <w:rPr>
          <w:rFonts w:ascii="Times New Roman" w:eastAsia="Times New Roman" w:cstheme="minorBidi" w:hAnsiTheme="minorHAnsi"/>
          <w:i/>
        </w:rPr>
        <w:t>x</w:t>
      </w:r>
      <w:r>
        <w:rPr>
          <w:rFonts w:ascii="Times New Roman" w:eastAsia="Times New Roman" w:cstheme="minorBidi" w:hAnsiTheme="minorHAnsi"/>
        </w:rPr>
        <w:t>)</w:t>
      </w:r>
    </w:p>
    <w:p w:rsidR="0018722C">
      <w:spacing w:beforeLines="0" w:before="0" w:afterLines="0" w:after="0" w:line="440" w:lineRule="auto"/>
      <w:pPr>
        <w:sectPr w:rsidR="00556256">
          <w:type w:val="continuous"/>
          <w:pgSz w:w="11910" w:h="16840"/>
          <w:pgMar w:top="1580" w:bottom="280" w:left="1000" w:right="900"/>
          <w:cols w:num="2" w:equalWidth="0">
            <w:col w:w="8878" w:space="40"/>
            <w:col w:w="1092"/>
          </w:cols>
        </w:sectPr>
        <w:topLinePunct/>
      </w:pPr>
    </w:p>
    <w:p w:rsidR="0018722C">
      <w:pPr>
        <w:topLinePunct/>
      </w:pPr>
      <w:r>
        <w:rPr>
          <w:rFonts w:ascii="Times New Roman" w:hAnsi="Times New Roman" w:eastAsia="宋体"/>
        </w:rPr>
        <w:t>Tjфstheim</w:t>
      </w:r>
      <w:r>
        <w:t>（</w:t>
      </w:r>
      <w:r>
        <w:rPr>
          <w:rFonts w:ascii="Times New Roman" w:hAnsi="Times New Roman" w:eastAsia="宋体"/>
        </w:rPr>
        <w:t>1986</w:t>
      </w:r>
      <w:r>
        <w:t>）</w:t>
      </w:r>
      <w:r>
        <w:t>用特征函数方法导出了</w:t>
      </w: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spacing w:val="-8"/>
        </w:rPr>
        <w:t>（</w:t>
      </w:r>
      <w:r>
        <w:rPr>
          <w:rFonts w:ascii="Times New Roman" w:hAnsi="Times New Roman" w:eastAsia="宋体"/>
          <w:spacing w:val="-8"/>
        </w:rPr>
        <w:t>1</w:t>
      </w:r>
      <w:r>
        <w:rPr>
          <w:rFonts w:ascii="Times New Roman" w:hAnsi="Times New Roman" w:eastAsia="宋体"/>
          <w:rFonts w:ascii="Times New Roman" w:hAnsi="Times New Roman" w:eastAsia="宋体"/>
          <w:spacing w:val="-4"/>
        </w:rPr>
        <w:t>）</w:t>
      </w:r>
      <w:r>
        <w:t>模型存在平稳解的条件及预报方</w:t>
      </w:r>
      <w:r>
        <w:t>法。在此基础上，张所地</w:t>
      </w:r>
      <w:r>
        <w:t>（</w:t>
      </w:r>
      <w:r/>
      <w:r>
        <w:rPr>
          <w:rFonts w:ascii="Times New Roman" w:hAnsi="Times New Roman" w:eastAsia="宋体"/>
        </w:rPr>
        <w:t>1991</w:t>
      </w:r>
      <w:r>
        <w:t>）</w:t>
      </w:r>
      <w:r/>
      <w:r w:rsidR="001852F3">
        <w:t xml:space="preserve">导出了</w:t>
      </w: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spacing w:val="-3"/>
        </w:rPr>
        <w:t>（</w:t>
      </w:r>
      <w:r>
        <w:rPr>
          <w:rFonts w:ascii="Times New Roman" w:hAnsi="Times New Roman" w:eastAsia="宋体"/>
          <w:spacing w:val="-3"/>
        </w:rPr>
        <w:t>2</w:t>
      </w:r>
      <w:r>
        <w:rPr>
          <w:rFonts w:ascii="Times New Roman" w:hAnsi="Times New Roman" w:eastAsia="宋体"/>
          <w:rFonts w:ascii="Times New Roman" w:hAnsi="Times New Roman" w:eastAsia="宋体"/>
          <w:spacing w:val="2"/>
        </w:rPr>
        <w:t>）</w:t>
      </w:r>
      <w:r>
        <w:t>模型存在平稳解的显式条件。</w:t>
      </w: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spacing w:val="-3"/>
        </w:rPr>
        <w:t>（</w:t>
      </w:r>
      <w:r>
        <w:rPr>
          <w:rFonts w:ascii="Times New Roman" w:hAnsi="Times New Roman" w:eastAsia="宋体"/>
          <w:spacing w:val="-3"/>
        </w:rPr>
        <w:t>2</w:t>
      </w:r>
      <w:r>
        <w:rPr>
          <w:rFonts w:ascii="Times New Roman" w:hAnsi="Times New Roman" w:eastAsia="宋体"/>
          <w:rFonts w:ascii="Times New Roman" w:hAnsi="Times New Roman" w:eastAsia="宋体"/>
          <w:spacing w:val="-4"/>
        </w:rPr>
        <w:t>）</w:t>
      </w:r>
      <w:r>
        <w:t>模型如下：</w:t>
      </w:r>
    </w:p>
    <w:p w:rsidR="0018722C">
      <w:pPr>
        <w:spacing w:line="249" w:lineRule="exact" w:before="102"/>
        <w:ind w:leftChars="0" w:left="1192" w:rightChars="0" w:right="2818" w:firstLineChars="0" w:firstLine="0"/>
        <w:jc w:val="center"/>
        <w:topLinePunct/>
      </w:pPr>
      <w:r>
        <w:rPr>
          <w:kern w:val="2"/>
          <w:sz w:val="25"/>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i/>
          <w:w w:val="105"/>
          <w:position w:val="1"/>
          <w:sz w:val="25"/>
        </w:rPr>
        <w:t>X</w:t>
      </w:r>
      <w:r>
        <w:rPr>
          <w:kern w:val="2"/>
          <w:szCs w:val="22"/>
          <w:rFonts w:ascii="Times New Roman" w:hAnsi="Times New Roman" w:cstheme="minorBidi" w:eastAsiaTheme="minorHAnsi"/>
          <w:i/>
          <w:w w:val="105"/>
          <w:position w:val="-4"/>
          <w:sz w:val="17"/>
        </w:rPr>
        <w:t>t</w:t>
      </w:r>
      <w:r>
        <w:rPr>
          <w:kern w:val="2"/>
          <w:szCs w:val="22"/>
          <w:rFonts w:ascii="Symbol" w:hAnsi="Symbol" w:cstheme="minorBidi" w:eastAsiaTheme="minorHAnsi"/>
          <w:w w:val="105"/>
          <w:position w:val="1"/>
          <w:sz w:val="25"/>
        </w:rPr>
        <w:t></w:t>
      </w:r>
      <w:r>
        <w:rPr>
          <w:kern w:val="2"/>
          <w:szCs w:val="22"/>
          <w:rFonts w:ascii="Symbol" w:hAnsi="Symbol" w:cstheme="minorBidi" w:eastAsiaTheme="minorHAnsi"/>
          <w:i/>
          <w:w w:val="105"/>
          <w:position w:val="1"/>
          <w:sz w:val="26"/>
        </w:rPr>
        <w:t></w:t>
      </w:r>
      <w:r>
        <w:rPr>
          <w:kern w:val="2"/>
          <w:szCs w:val="22"/>
          <w:rFonts w:ascii="Times New Roman" w:hAnsi="Times New Roman" w:cstheme="minorBidi" w:eastAsiaTheme="minorHAnsi"/>
          <w:i/>
          <w:w w:val="105"/>
          <w:position w:val="-4"/>
          <w:sz w:val="17"/>
        </w:rPr>
        <w:t xml:space="preserve">t </w:t>
      </w:r>
      <w:r>
        <w:rPr>
          <w:kern w:val="2"/>
          <w:szCs w:val="22"/>
          <w:rFonts w:ascii="Times New Roman" w:hAnsi="Times New Roman" w:cstheme="minorBidi" w:eastAsiaTheme="minorHAnsi"/>
          <w:i/>
          <w:spacing w:val="-2"/>
          <w:w w:val="105"/>
          <w:position w:val="1"/>
          <w:sz w:val="25"/>
        </w:rPr>
        <w:t>x</w:t>
      </w:r>
      <w:r>
        <w:rPr>
          <w:kern w:val="2"/>
          <w:szCs w:val="22"/>
          <w:rFonts w:ascii="Times New Roman" w:hAnsi="Times New Roman" w:cstheme="minorBidi" w:eastAsiaTheme="minorHAnsi"/>
          <w:i/>
          <w:spacing w:val="-2"/>
          <w:w w:val="105"/>
          <w:position w:val="-4"/>
          <w:sz w:val="17"/>
        </w:rPr>
        <w:t>t</w:t>
      </w:r>
      <w:r>
        <w:rPr>
          <w:kern w:val="2"/>
          <w:szCs w:val="22"/>
          <w:rFonts w:ascii="Symbol" w:hAnsi="Symbol" w:cstheme="minorBidi" w:eastAsiaTheme="minorHAnsi"/>
          <w:spacing w:val="-2"/>
          <w:w w:val="105"/>
          <w:position w:val="-4"/>
          <w:sz w:val="17"/>
        </w:rPr>
        <w:t></w:t>
      </w:r>
      <w:r>
        <w:rPr>
          <w:kern w:val="2"/>
          <w:szCs w:val="22"/>
          <w:rFonts w:ascii="Times New Roman" w:hAnsi="Times New Roman" w:cstheme="minorBidi" w:eastAsiaTheme="minorHAnsi"/>
          <w:spacing w:val="-2"/>
          <w:w w:val="105"/>
          <w:position w:val="-4"/>
          <w:sz w:val="17"/>
        </w:rPr>
        <w:t>1</w:t>
      </w:r>
      <w:r>
        <w:rPr>
          <w:kern w:val="2"/>
          <w:szCs w:val="22"/>
          <w:rFonts w:ascii="Symbol" w:hAnsi="Symbol" w:cstheme="minorBidi" w:eastAsiaTheme="minorHAnsi"/>
          <w:w w:val="105"/>
          <w:position w:val="1"/>
          <w:sz w:val="25"/>
        </w:rPr>
        <w:t></w:t>
      </w:r>
      <w:r>
        <w:rPr>
          <w:kern w:val="2"/>
          <w:szCs w:val="22"/>
          <w:rFonts w:ascii="Times New Roman" w:hAnsi="Times New Roman" w:cstheme="minorBidi" w:eastAsiaTheme="minorHAnsi"/>
          <w:i/>
          <w:spacing w:val="-3"/>
          <w:w w:val="105"/>
          <w:position w:val="1"/>
          <w:sz w:val="25"/>
        </w:rPr>
        <w:t>e</w:t>
      </w:r>
      <w:r>
        <w:rPr>
          <w:kern w:val="2"/>
          <w:szCs w:val="22"/>
          <w:rFonts w:ascii="Times New Roman" w:hAnsi="Times New Roman" w:cstheme="minorBidi" w:eastAsiaTheme="minorHAnsi"/>
          <w:i/>
          <w:spacing w:val="-3"/>
          <w:w w:val="105"/>
          <w:position w:val="-4"/>
          <w:sz w:val="17"/>
        </w:rPr>
        <w:t>t</w:t>
      </w:r>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pStyle w:val="ae"/>
        <w:topLinePunct/>
      </w:pPr>
      <w:r>
        <w:rPr>
          <w:kern w:val="2"/>
          <w:sz w:val="22"/>
          <w:szCs w:val="22"/>
          <w:rFonts w:cstheme="minorBidi" w:hAnsiTheme="minorHAnsi" w:eastAsiaTheme="minorHAnsi" w:asciiTheme="minorHAnsi"/>
        </w:rPr>
        <w:pict>
          <v:shape style="position:absolute;margin-left:226.396118pt;margin-top:6.469318pt;width:7.7pt;height:16.1500pt;mso-position-horizontal-relative:page;mso-position-vertical-relative:paragraph;z-index:-492016" type="#_x0000_t202" filled="false" stroked="false">
            <v:textbox inset="0,0,0,0">
              <w:txbxContent>
                <w:p w:rsidR="0018722C">
                  <w:pPr>
                    <w:spacing w:before="3"/>
                    <w:ind w:leftChars="0" w:left="0" w:rightChars="0" w:right="0" w:firstLineChars="0" w:firstLine="0"/>
                    <w:jc w:val="left"/>
                    <w:rPr>
                      <w:rFonts w:ascii="Symbol" w:hAnsi="Symbol"/>
                      <w:i/>
                      <w:sz w:val="26"/>
                    </w:rPr>
                  </w:pPr>
                  <w:r>
                    <w:rPr>
                      <w:rFonts w:ascii="Symbol" w:hAnsi="Symbol"/>
                      <w:i/>
                      <w:w w:val="97"/>
                      <w:sz w:val="26"/>
                    </w:rPr>
                    <w:t></w:t>
                  </w:r>
                </w:p>
              </w:txbxContent>
            </v:textbox>
            <w10:wrap type="none"/>
          </v:shape>
        </w:pict>
      </w:r>
      <w:r>
        <w:rPr>
          <w:kern w:val="2"/>
          <w:sz w:val="22"/>
          <w:szCs w:val="22"/>
          <w:rFonts w:cstheme="minorBidi" w:hAnsiTheme="minorHAnsi" w:eastAsiaTheme="minorHAnsi" w:asciiTheme="minorHAnsi"/>
        </w:rPr>
        <w:pict>
          <v:shape style="position:absolute;margin-left:221.07341pt;margin-top:9.344028pt;width:15.55pt;height:15.45pt;mso-position-horizontal-relative:page;mso-position-vertical-relative:paragraph;z-index:-491896" type="#_x0000_t202" filled="false" stroked="false">
            <v:textbox inset="0,0,0,0">
              <w:txbxContent>
                <w:p w:rsidR="0018722C">
                  <w:pPr>
                    <w:spacing w:line="307" w:lineRule="exact" w:before="0"/>
                    <w:ind w:leftChars="0" w:left="0" w:rightChars="0" w:right="0" w:firstLineChars="0" w:firstLine="0"/>
                    <w:jc w:val="left"/>
                    <w:rPr>
                      <w:rFonts w:ascii="Times New Roman" w:hAnsi="Times New Roman"/>
                      <w:i/>
                      <w:sz w:val="17"/>
                    </w:rPr>
                  </w:pPr>
                  <w:r>
                    <w:rPr>
                      <w:rFonts w:ascii="Symbol" w:hAnsi="Symbol"/>
                      <w:w w:val="105"/>
                      <w:position w:val="2"/>
                      <w:sz w:val="25"/>
                    </w:rPr>
                    <w:t></w:t>
                  </w:r>
                  <w:r>
                    <w:rPr>
                      <w:rFonts w:ascii="Times New Roman" w:hAnsi="Times New Roman"/>
                      <w:spacing w:val="65"/>
                      <w:w w:val="105"/>
                      <w:position w:val="2"/>
                      <w:sz w:val="25"/>
                    </w:rPr>
                    <w:t> </w:t>
                  </w:r>
                  <w:r>
                    <w:rPr>
                      <w:rFonts w:ascii="Times New Roman" w:hAnsi="Times New Roman"/>
                      <w:i/>
                      <w:w w:val="105"/>
                      <w:sz w:val="17"/>
                    </w:rPr>
                    <w:t>t</w:t>
                  </w:r>
                </w:p>
              </w:txbxContent>
            </v:textbox>
            <w10:wrap type="none"/>
          </v:shape>
        </w:pict>
      </w:r>
      <w:r>
        <w:rPr>
          <w:kern w:val="2"/>
          <w:sz w:val="22"/>
          <w:szCs w:val="22"/>
          <w:rFonts w:cstheme="minorBidi" w:hAnsiTheme="minorHAnsi" w:eastAsiaTheme="minorHAnsi" w:asciiTheme="minorHAnsi"/>
        </w:rPr>
        <w:pict>
          <v:shape style="position:absolute;margin-left:276.977448pt;margin-top:15.074084pt;width:2.5pt;height:9.7pt;mso-position-horizontal-relative:page;mso-position-vertical-relative:paragraph;z-index:-491872" type="#_x0000_t202" filled="false" stroked="false">
            <v:textbox inset="0,0,0,0">
              <w:txbxContent>
                <w:p w:rsidR="0018722C">
                  <w:pPr>
                    <w:spacing w:line="193" w:lineRule="exact" w:before="0"/>
                    <w:ind w:leftChars="0" w:left="0" w:rightChars="0" w:right="0" w:firstLineChars="0" w:firstLine="0"/>
                    <w:jc w:val="left"/>
                    <w:rPr>
                      <w:rFonts w:ascii="Times New Roman"/>
                      <w:i/>
                      <w:sz w:val="17"/>
                    </w:rPr>
                  </w:pPr>
                  <w:r>
                    <w:rPr>
                      <w:rFonts w:ascii="Times New Roman"/>
                      <w:i/>
                      <w:w w:val="104"/>
                      <w:sz w:val="17"/>
                    </w:rPr>
                    <w:t>t</w:t>
                  </w:r>
                </w:p>
              </w:txbxContent>
            </v:textbox>
            <w10:wrap type="none"/>
          </v:shape>
        </w:pict>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	</w:t>
      </w:r>
      <w:r>
        <w:rPr>
          <w:kern w:val="2"/>
          <w:szCs w:val="22"/>
          <w:rFonts w:ascii="Symbol" w:hAnsi="Symbol" w:cstheme="minorBidi" w:eastAsiaTheme="minorHAnsi"/>
          <w:i/>
          <w:sz w:val="26"/>
        </w:rPr>
        <w:t></w:t>
      </w:r>
      <w:r>
        <w:rPr>
          <w:kern w:val="2"/>
          <w:szCs w:val="22"/>
          <w:rFonts w:ascii="Symbol" w:hAnsi="Symbol" w:cstheme="minorBidi" w:eastAsiaTheme="minorHAnsi"/>
          <w:sz w:val="25"/>
        </w:rPr>
        <w:t></w:t>
      </w:r>
      <w:r>
        <w:rPr>
          <w:kern w:val="2"/>
          <w:szCs w:val="22"/>
          <w:rFonts w:ascii="Symbol" w:hAnsi="Symbol" w:cstheme="minorBidi" w:eastAsiaTheme="minorHAnsi"/>
          <w:i/>
          <w:sz w:val="26"/>
        </w:rPr>
        <w:t></w:t>
      </w:r>
      <w:r w:rsidR="001852F3">
        <w:rPr>
          <w:kern w:val="2"/>
          <w:szCs w:val="22"/>
          <w:rFonts w:ascii="Times New Roman" w:hAnsi="Times New Roman" w:cstheme="minorBidi" w:eastAsiaTheme="minorHAnsi"/>
          <w:i/>
          <w:sz w:val="26"/>
        </w:rPr>
        <w:t xml:space="preserve"> </w: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b</w:t>
      </w:r>
      <w:r>
        <w:rPr>
          <w:kern w:val="2"/>
          <w:szCs w:val="22"/>
          <w:rFonts w:ascii="Symbol" w:hAnsi="Symbol" w:cstheme="minorBidi" w:eastAsiaTheme="minorHAnsi"/>
          <w:i/>
          <w:sz w:val="26"/>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pStyle w:val="cw20"/>
        <w:topLinePunct/>
      </w:pPr>
      <w:r>
        <w:rPr>
          <w:rFonts w:ascii="Times New Roman" w:hAnsi="Times New Roman"/>
          <w:i/>
        </w:rPr>
        <w:br w:type="column"/>
      </w:r>
      <w:r>
        <w:rPr>
          <w:rFonts w:ascii="Times New Roman" w:hAnsi="Times New Roman"/>
          <w:i/>
        </w:rPr>
        <w:t>c</w:t>
      </w:r>
      <w:r>
        <w:rPr>
          <w:rFonts w:ascii="Symbol" w:hAnsi="Symbol"/>
          <w:i/>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2</w:t>
      </w:r>
    </w:p>
    <w:p w:rsidR="0018722C">
      <w:pPr>
        <w:topLinePunct/>
      </w:pPr>
      <w:r>
        <w:br w:type="column"/>
      </w:r>
      <w:r>
        <w:t>（</w:t>
      </w:r>
      <w:r>
        <w:rPr>
          <w:rFonts w:ascii="Times New Roman" w:eastAsia="Times New Roman"/>
        </w:rPr>
        <w:t>7.3</w:t>
      </w:r>
      <w:r>
        <w:t>）</w:t>
      </w:r>
    </w:p>
    <w:p w:rsidR="0018722C">
      <w:spacing w:beforeLines="0" w:before="0" w:afterLines="0" w:after="0" w:line="440" w:lineRule="auto"/>
      <w:pPr>
        <w:sectPr w:rsidR="00556256">
          <w:type w:val="continuous"/>
          <w:pgSz w:w="11910" w:h="16840"/>
          <w:pgMar w:top="1580" w:bottom="280" w:left="1000" w:right="900"/>
          <w:cols w:num="5" w:equalWidth="0">
            <w:col w:w="5090" w:space="40"/>
            <w:col w:w="223" w:space="39"/>
            <w:col w:w="424" w:space="39"/>
            <w:col w:w="243" w:space="40"/>
            <w:col w:w="3872"/>
          </w:cols>
        </w:sectPr>
        <w:topLinePunct/>
      </w:pPr>
    </w:p>
    <w:p w:rsidR="0018722C">
      <w:pPr>
        <w:pStyle w:val="ae"/>
        <w:topLinePunct/>
      </w:pPr>
      <w:r>
        <w:rPr>
          <w:kern w:val="2"/>
          <w:sz w:val="22"/>
          <w:szCs w:val="22"/>
          <w:rFonts w:cstheme="minorBidi" w:hAnsiTheme="minorHAnsi" w:eastAsiaTheme="minorHAnsi" w:asciiTheme="minorHAnsi"/>
        </w:rPr>
        <w:pict>
          <v:shape style="margin-left:221.07341pt;margin-top:8.897695pt;width:6.3pt;height:15.3pt;mso-position-horizontal-relative:page;mso-position-vertical-relative:paragraph;z-index:-491992" type="#_x0000_t202" filled="false" stroked="false">
            <v:textbox inset="0,0,0,0">
              <w:txbxContent>
                <w:p w:rsidR="0018722C">
                  <w:pPr>
                    <w:spacing w:line="306" w:lineRule="exact" w:before="0"/>
                    <w:ind w:leftChars="0" w:left="0" w:rightChars="0" w:right="0" w:firstLineChars="0" w:firstLine="0"/>
                    <w:jc w:val="left"/>
                    <w:rPr>
                      <w:rFonts w:ascii="Symbol" w:hAnsi="Symbol"/>
                      <w:sz w:val="25"/>
                    </w:rPr>
                  </w:pPr>
                  <w:r>
                    <w:rPr>
                      <w:rFonts w:ascii="Symbol" w:hAnsi="Symbol"/>
                      <w:w w:val="101"/>
                      <w:sz w:val="25"/>
                    </w:rPr>
                    <w:t></w:t>
                  </w:r>
                </w:p>
              </w:txbxContent>
            </v:textbox>
            <w10:wrap type="none"/>
          </v:shape>
        </w:pic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Ex</w:t>
      </w:r>
      <w:r>
        <w:rPr>
          <w:kern w:val="2"/>
          <w:szCs w:val="22"/>
          <w:rFonts w:ascii="Times New Roman" w:hAnsi="Times New Roman" w:cstheme="minorBidi" w:eastAsiaTheme="minorHAnsi"/>
          <w:i/>
          <w:sz w:val="17"/>
        </w:rPr>
        <w:t>s</w:t>
      </w:r>
      <w:r>
        <w:rPr>
          <w:kern w:val="2"/>
          <w:szCs w:val="22"/>
          <w:rFonts w:ascii="Times New Roman" w:hAnsi="Times New Roman" w:cstheme="minorBidi" w:eastAsiaTheme="minorHAnsi"/>
          <w:i/>
          <w:sz w:val="25"/>
        </w:rPr>
        <w:t>e</w:t>
      </w:r>
      <w:r>
        <w:rPr>
          <w:kern w:val="2"/>
          <w:szCs w:val="22"/>
          <w:rFonts w:ascii="Times New Roman" w:hAnsi="Times New Roman" w:cstheme="minorBidi" w:eastAsiaTheme="minorHAnsi"/>
          <w:i/>
          <w:sz w:val="17"/>
        </w:rPr>
        <w:t>t</w:t>
      </w:r>
      <w:r w:rsidR="001852F3">
        <w:rPr>
          <w:kern w:val="2"/>
          <w:szCs w:val="22"/>
          <w:rFonts w:ascii="Times New Roman" w:hAnsi="Times New Roman" w:cstheme="minorBidi" w:eastAsiaTheme="minorHAnsi"/>
          <w:i/>
          <w:sz w:val="17"/>
        </w:rPr>
        <w:t xml:space="preserve"> </w:t>
      </w:r>
      <w:r>
        <w:rPr>
          <w:kern w:val="2"/>
          <w:szCs w:val="22"/>
          <w:rFonts w:ascii="Symbol" w:hAnsi="Symbol" w:cstheme="minorBidi" w:eastAsiaTheme="minorHAnsi"/>
          <w:sz w:val="25"/>
        </w:rPr>
        <w:t></w:t>
      </w:r>
      <w:r w:rsidR="001852F3">
        <w:rPr>
          <w:kern w:val="2"/>
          <w:szCs w:val="22"/>
          <w:rFonts w:ascii="Times New Roman" w:hAnsi="Times New Roman" w:cstheme="minorBidi" w:eastAsiaTheme="minorHAnsi"/>
          <w:sz w:val="25"/>
        </w:rPr>
        <w:t xml:space="preserve">0,</w:t>
      </w:r>
      <w:r>
        <w:rPr>
          <w:kern w:val="2"/>
          <w:szCs w:val="22"/>
          <w:rFonts w:cstheme="minorBidi" w:hAnsiTheme="minorHAnsi" w:eastAsiaTheme="minorHAnsi" w:asciiTheme="minorHAnsi"/>
          <w:sz w:val="25"/>
        </w:rPr>
        <w:t>当</w:t>
      </w:r>
      <w:r>
        <w:rPr>
          <w:kern w:val="2"/>
          <w:szCs w:val="22"/>
          <w:rFonts w:ascii="Times New Roman" w:hAnsi="Times New Roman" w:cstheme="minorBidi" w:eastAsiaTheme="minorHAnsi"/>
          <w:i/>
          <w:sz w:val="25"/>
        </w:rPr>
        <w:t>s</w:t>
      </w:r>
      <w:r>
        <w:rPr>
          <w:kern w:val="2"/>
          <w:szCs w:val="22"/>
          <w:rFonts w:ascii="Symbol" w:hAnsi="Symbol" w:cstheme="minorBidi" w:eastAsiaTheme="minorHAnsi"/>
          <w:sz w:val="25"/>
        </w:rPr>
        <w:t></w:t>
      </w:r>
      <w:r>
        <w:rPr>
          <w:kern w:val="2"/>
          <w:szCs w:val="22"/>
          <w:rFonts w:ascii="Times New Roman" w:hAnsi="Times New Roman" w:cstheme="minorBidi" w:eastAsiaTheme="minorHAnsi"/>
          <w:i/>
          <w:sz w:val="25"/>
        </w:rPr>
        <w:t>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sz w:val="25"/>
        </w:rPr>
        <w:t>s</w:t>
      </w:r>
      <w:r>
        <w:rPr>
          <w:kern w:val="2"/>
          <w:szCs w:val="22"/>
          <w:rFonts w:ascii="Times New Roman" w:hAnsi="Times New Roman" w:cstheme="minorBidi" w:eastAsiaTheme="minorHAnsi"/>
          <w:sz w:val="25"/>
        </w:rPr>
        <w:t>,</w:t>
      </w:r>
      <w:r w:rsidR="004B696B">
        <w:rPr>
          <w:kern w:val="2"/>
          <w:szCs w:val="22"/>
          <w:rFonts w:ascii="Times New Roman" w:hAnsi="Times New Roman" w:cstheme="minorBidi" w:eastAsiaTheme="minorHAnsi"/>
          <w:sz w:val="25"/>
        </w:rPr>
        <w:t xml:space="preserve"> </w:t>
      </w:r>
      <w:r>
        <w:rPr>
          <w:kern w:val="2"/>
          <w:szCs w:val="22"/>
          <w:rFonts w:ascii="Times New Roman" w:hAnsi="Times New Roman" w:cstheme="minorBidi" w:eastAsiaTheme="minorHAnsi"/>
          <w:i/>
          <w:sz w:val="25"/>
        </w:rPr>
        <w:t>t</w:t>
      </w:r>
      <w:r>
        <w:rPr>
          <w:kern w:val="2"/>
          <w:szCs w:val="22"/>
          <w:rFonts w:ascii="Symbol" w:hAnsi="Symbol" w:cstheme="minorBidi" w:eastAsiaTheme="minorHAnsi"/>
          <w:sz w:val="25"/>
        </w:rPr>
        <w:t></w:t>
      </w:r>
      <w:r>
        <w:rPr>
          <w:kern w:val="2"/>
          <w:szCs w:val="22"/>
          <w:rFonts w:ascii="Times New Roman" w:hAnsi="Times New Roman" w:cstheme="minorBidi" w:eastAsiaTheme="minorHAnsi"/>
          <w:sz w:val="25"/>
        </w:rPr>
        <w:t> </w:t>
      </w:r>
      <w:r>
        <w:rPr>
          <w:kern w:val="2"/>
          <w:szCs w:val="22"/>
          <w:rFonts w:ascii="Times New Roman" w:hAnsi="Times New Roman" w:cstheme="minorBidi" w:eastAsiaTheme="minorHAnsi"/>
          <w:i/>
          <w:sz w:val="25"/>
        </w:rPr>
        <w:t>I</w:t>
      </w:r>
    </w:p>
    <w:p w:rsidR="0018722C">
      <w:pPr>
        <w:topLinePunct/>
      </w:pPr>
      <w:r>
        <w:rPr>
          <w:rFonts w:cstheme="minorBidi" w:hAnsiTheme="minorHAnsi" w:eastAsiaTheme="minorHAnsi" w:asciiTheme="minorHAnsi"/>
        </w:rPr>
        <w:t>其中，</w:t>
      </w:r>
      <w:r>
        <w:rPr>
          <w:rFonts w:ascii="Times New Roman" w:hAnsi="Times New Roman" w:eastAsia="宋体" w:cstheme="minorBidi"/>
        </w:rPr>
        <w:t>{</w:t>
      </w:r>
      <w:r>
        <w:rPr>
          <w:kern w:val="2"/>
          <w:szCs w:val="22"/>
          <w:rFonts w:ascii="Times New Roman" w:hAnsi="Times New Roman" w:eastAsia="宋体" w:cstheme="minorBidi"/>
          <w:i/>
          <w:sz w:val="24"/>
        </w:rPr>
        <w:t>e</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为相互独立的</w:t>
      </w:r>
      <w:r>
        <w:rPr>
          <w:rFonts w:ascii="Times New Roman" w:hAnsi="Times New Roman" w:eastAsia="宋体" w:cstheme="minorBidi"/>
          <w:i/>
        </w:rPr>
        <w:t>i.</w:t>
      </w:r>
      <w:r w:rsidR="004B696B">
        <w:rPr>
          <w:rFonts w:ascii="Times New Roman" w:hAnsi="Times New Roman" w:eastAsia="宋体" w:cstheme="minorBidi"/>
          <w:i/>
        </w:rPr>
        <w:t xml:space="preserve"> </w:t>
      </w:r>
      <w:r w:rsidR="004B696B">
        <w:rPr>
          <w:rFonts w:ascii="Times New Roman" w:hAnsi="Times New Roman" w:eastAsia="宋体" w:cstheme="minorBidi"/>
          <w:i/>
        </w:rPr>
        <w:t>i.</w:t>
      </w:r>
      <w:r w:rsidR="004B696B">
        <w:rPr>
          <w:rFonts w:ascii="Times New Roman" w:hAnsi="Times New Roman" w:eastAsia="宋体" w:cstheme="minorBidi"/>
          <w:i/>
        </w:rPr>
        <w:t xml:space="preserve"> </w:t>
      </w:r>
      <w:r w:rsidR="004B696B">
        <w:rPr>
          <w:rFonts w:ascii="Times New Roman" w:hAnsi="Times New Roman" w:eastAsia="宋体" w:cstheme="minorBidi"/>
          <w:i/>
        </w:rPr>
        <w:t>d</w:t>
      </w:r>
      <w:r>
        <w:rPr>
          <w:rFonts w:cstheme="minorBidi" w:hAnsiTheme="minorHAnsi" w:eastAsiaTheme="minorHAnsi" w:asciiTheme="minorHAnsi"/>
        </w:rPr>
        <w:t>随机序列，</w:t>
      </w:r>
      <w:r>
        <w:rPr>
          <w:rFonts w:ascii="Times New Roman" w:hAnsi="Times New Roman" w:eastAsia="宋体" w:cstheme="minorBidi"/>
          <w:i/>
        </w:rPr>
        <w:t>Ee</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E</w:t>
      </w:r>
      <w:r>
        <w:rPr>
          <w:rFonts w:ascii="Symbol" w:hAnsi="Symbol" w:eastAsia="Symbol" w:cstheme="minorBidi"/>
          <w:i/>
        </w:rPr>
        <w:t></w:t>
      </w:r>
      <w:r w:rsidR="001852F3">
        <w:rPr>
          <w:rFonts w:ascii="Times New Roman" w:hAnsi="Times New Roman" w:eastAsia="宋体" w:cstheme="minorBidi"/>
          <w: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sz w:val="24"/>
        </w:rPr>
        <w:t xml:space="preserve">, </w:t>
      </w:r>
      <w:r>
        <w:rPr>
          <w:rFonts w:ascii="Times New Roman" w:hAnsi="Times New Roman" w:eastAsia="宋体" w:cstheme="minorBidi"/>
          <w:i/>
        </w:rPr>
        <w:t>Ee</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宋体" w:cstheme="minorBidi"/>
          <w:i/>
        </w:rPr>
        <w:t>E</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margin-left:235.208054pt;margin-top:8.359545pt;width:28.7pt;height:7.85pt;mso-position-horizontal-relative:page;mso-position-vertical-relative:paragraph;z-index:-491968" type="#_x0000_t202" filled="false" stroked="false">
            <v:textbox inset="0,0,0,0">
              <w:txbxContent>
                <w:p w:rsidR="0018722C">
                  <w:pPr>
                    <w:tabs>
                      <w:tab w:pos="499" w:val="left" w:leader="none"/>
                    </w:tabs>
                    <w:spacing w:line="156" w:lineRule="exact" w:before="0"/>
                    <w:ind w:leftChars="0" w:left="0" w:rightChars="0" w:right="0" w:firstLineChars="0" w:firstLine="0"/>
                    <w:jc w:val="left"/>
                    <w:rPr>
                      <w:rFonts w:ascii="Times New Roman"/>
                      <w:sz w:val="14"/>
                    </w:rPr>
                  </w:pPr>
                  <w:r>
                    <w:rPr>
                      <w:rFonts w:ascii="Times New Roman"/>
                      <w:w w:val="105"/>
                      <w:sz w:val="14"/>
                    </w:rPr>
                    <w:t>2</w:t>
                    <w:tab/>
                    <w:t>2</w:t>
                  </w:r>
                </w:p>
              </w:txbxContent>
            </v:textbox>
            <w10:wrap type="none"/>
          </v:shape>
        </w:pict>
      </w:r>
      <w:r>
        <w:rPr>
          <w:kern w:val="2"/>
          <w:szCs w:val="22"/>
          <w:rFonts w:ascii="Times New Roman" w:hAnsi="Times New Roman" w:eastAsia="宋体" w:cstheme="minorBidi"/>
          <w:sz w:val="24"/>
        </w:rPr>
        <w:t>{</w:t>
      </w:r>
      <w:r>
        <w:rPr>
          <w:kern w:val="2"/>
          <w:szCs w:val="22"/>
          <w:rFonts w:ascii="Times New Roman" w:hAnsi="Times New Roman" w:eastAsia="宋体" w:cstheme="minorBidi"/>
          <w:i/>
          <w:sz w:val="24"/>
        </w:rPr>
        <w:t>e</w:t>
      </w:r>
      <w:r>
        <w:rPr>
          <w:kern w:val="2"/>
          <w:szCs w:val="22"/>
          <w:rFonts w:ascii="Times New Roman" w:hAnsi="Times New Roman" w:eastAsia="宋体" w:cstheme="minorBidi"/>
          <w:i/>
          <w:sz w:val="14"/>
        </w:rPr>
        <w:t>t</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和</w:t>
      </w:r>
      <w:r>
        <w:rPr>
          <w:kern w:val="2"/>
          <w:szCs w:val="22"/>
          <w:rFonts w:ascii="Times New Roman" w:hAnsi="Times New Roman" w:eastAsia="宋体" w:cstheme="minorBidi"/>
          <w:sz w:val="24"/>
        </w:rPr>
        <w:t>{</w:t>
      </w:r>
      <w:r>
        <w:rPr>
          <w:kern w:val="2"/>
          <w:szCs w:val="22"/>
          <w:rFonts w:ascii="Times New Roman" w:hAnsi="Times New Roman" w:eastAsia="宋体" w:cstheme="minorBidi"/>
          <w:i/>
          <w:sz w:val="14"/>
        </w:rPr>
        <w:t>t</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相互独立。</w:t>
      </w:r>
      <w:r>
        <w:rPr>
          <w:kern w:val="2"/>
          <w:szCs w:val="22"/>
          <w:rFonts w:ascii="Times New Roman" w:hAnsi="Times New Roman" w:eastAsia="宋体" w:cstheme="minorBidi"/>
          <w:i/>
          <w:sz w:val="24"/>
        </w:rPr>
        <w:t>a</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b</w:t>
      </w:r>
      <w:r>
        <w:rPr>
          <w:kern w:val="2"/>
          <w:szCs w:val="22"/>
          <w:rFonts w:cstheme="minorBidi" w:hAnsiTheme="minorHAnsi" w:eastAsiaTheme="minorHAnsi" w:asciiTheme="minorHAnsi"/>
          <w:sz w:val="24"/>
        </w:rPr>
        <w:t>，</w:t>
      </w:r>
      <w:r>
        <w:rPr>
          <w:kern w:val="2"/>
          <w:szCs w:val="22"/>
          <w:rFonts w:ascii="Times New Roman" w:hAnsi="Times New Roman" w:eastAsia="宋体" w:cstheme="minorBidi"/>
          <w:i/>
          <w:sz w:val="24"/>
        </w:rPr>
        <w:t>c</w:t>
      </w:r>
      <w:r>
        <w:rPr>
          <w:kern w:val="2"/>
          <w:szCs w:val="22"/>
          <w:rFonts w:cstheme="minorBidi" w:hAnsiTheme="minorHAnsi" w:eastAsiaTheme="minorHAnsi" w:asciiTheme="minorHAnsi"/>
          <w:sz w:val="24"/>
        </w:rPr>
        <w:t>，</w:t>
      </w:r>
      <w:r>
        <w:rPr>
          <w:kern w:val="2"/>
          <w:szCs w:val="22"/>
          <w:rFonts w:ascii="Symbol" w:hAnsi="Symbol" w:eastAsia="Symbol" w:cstheme="minorBidi"/>
          <w:i/>
          <w:sz w:val="25"/>
        </w:rPr>
        <w:t></w:t>
      </w:r>
      <w:r w:rsidR="001852F3">
        <w:rPr>
          <w:kern w:val="2"/>
          <w:szCs w:val="22"/>
          <w:rFonts w:ascii="Times New Roman" w:hAnsi="Times New Roman" w:eastAsia="宋体" w:cstheme="minorBidi"/>
          <w:i/>
          <w:sz w:val="25"/>
        </w:rPr>
        <w:t xml:space="preserve"> </w:t>
      </w:r>
      <w:r>
        <w:rPr>
          <w:kern w:val="2"/>
          <w:szCs w:val="22"/>
          <w:rFonts w:cstheme="minorBidi" w:hAnsiTheme="minorHAnsi" w:eastAsiaTheme="minorHAnsi" w:asciiTheme="minorHAnsi"/>
          <w:sz w:val="24"/>
        </w:rPr>
        <w:t>，</w:t>
      </w:r>
      <w:r>
        <w:rPr>
          <w:kern w:val="2"/>
          <w:szCs w:val="22"/>
          <w:rFonts w:ascii="Symbol" w:hAnsi="Symbol" w:eastAsia="Symbol" w:cstheme="minorBidi"/>
          <w:i/>
          <w:sz w:val="25"/>
        </w:rPr>
        <w:t></w:t>
      </w:r>
      <w:r w:rsidR="001852F3">
        <w:rPr>
          <w:kern w:val="2"/>
          <w:szCs w:val="22"/>
          <w:rFonts w:ascii="Times New Roman" w:hAnsi="Times New Roman" w:eastAsia="宋体" w:cstheme="minorBidi"/>
          <w:i/>
          <w:sz w:val="25"/>
        </w:rPr>
        <w:t xml:space="preserve">  </w:t>
      </w:r>
      <w:r>
        <w:rPr>
          <w:kern w:val="2"/>
          <w:szCs w:val="22"/>
          <w:rFonts w:cstheme="minorBidi" w:hAnsiTheme="minorHAnsi" w:eastAsiaTheme="minorHAnsi" w:asciiTheme="minorHAnsi"/>
          <w:sz w:val="24"/>
        </w:rPr>
        <w:t>为常数，是模型的参数。假设普通的</w:t>
      </w:r>
      <w:r>
        <w:rPr>
          <w:kern w:val="2"/>
          <w:szCs w:val="22"/>
          <w:rFonts w:ascii="Times New Roman" w:hAnsi="Times New Roman" w:eastAsia="宋体" w:cstheme="minorBidi"/>
          <w:i/>
          <w:sz w:val="24"/>
        </w:rPr>
        <w:t>MA</w:t>
      </w:r>
      <w:r>
        <w:rPr>
          <w:kern w:val="2"/>
          <w:szCs w:val="22"/>
          <w:rFonts w:ascii="Times New Roman" w:hAnsi="Times New Roman" w:eastAsia="宋体" w:cstheme="minorBidi"/>
          <w:sz w:val="24"/>
        </w:rPr>
        <w:t>（</w:t>
      </w:r>
      <w:r>
        <w:rPr>
          <w:kern w:val="2"/>
          <w:szCs w:val="22"/>
          <w:rFonts w:ascii="Times New Roman" w:hAnsi="Times New Roman" w:eastAsia="宋体" w:cstheme="minorBidi"/>
          <w:sz w:val="24"/>
        </w:rPr>
        <w:t>2</w:t>
      </w:r>
      <w:r>
        <w:rPr>
          <w:kern w:val="2"/>
          <w:szCs w:val="22"/>
          <w:rFonts w:ascii="Times New Roman" w:hAnsi="Times New Roman" w:eastAsia="宋体" w:cstheme="minorBidi"/>
          <w:sz w:val="24"/>
        </w:rPr>
        <w:t>）</w:t>
      </w:r>
      <w:r>
        <w:rPr>
          <w:kern w:val="2"/>
          <w:szCs w:val="22"/>
          <w:rFonts w:cstheme="minorBidi" w:hAnsiTheme="minorHAnsi" w:eastAsiaTheme="minorHAnsi" w:asciiTheme="minorHAnsi"/>
          <w:sz w:val="24"/>
        </w:rPr>
        <w:t>模型（式</w:t>
      </w:r>
    </w:p>
    <w:p w:rsidR="0018722C">
      <w:pPr>
        <w:topLinePunct/>
      </w:pPr>
      <w:r>
        <w:t>（</w:t>
      </w:r>
      <w:r>
        <w:rPr>
          <w:rFonts w:ascii="Times New Roman" w:hAnsi="Times New Roman" w:eastAsia="宋体"/>
        </w:rPr>
        <w:t>7.3</w:t>
      </w:r>
      <w:r>
        <w:t>）</w:t>
      </w:r>
      <w:r>
        <w:t>中第二式</w:t>
      </w:r>
      <w:r>
        <w:t>）</w:t>
      </w:r>
      <w:r>
        <w:t>满足可逆性条件，</w:t>
      </w:r>
      <w:r>
        <w:rPr>
          <w:rFonts w:ascii="Times New Roman" w:hAnsi="Times New Roman" w:eastAsia="宋体"/>
          <w:i/>
        </w:rPr>
        <w:t>I</w:t>
      </w:r>
      <w:r>
        <w:t>为整数集，则模型存在平稳解的显式条件是：矩阵</w:t>
      </w:r>
      <w:r>
        <w:rPr>
          <w:rFonts w:ascii="Times New Roman" w:hAnsi="Times New Roman" w:eastAsia="宋体"/>
          <w:i/>
        </w:rPr>
        <w:t>A</w:t>
      </w:r>
      <w:r>
        <w:t>的特征根全在单位圆内，而矩阵</w:t>
      </w:r>
      <w:r>
        <w:rPr>
          <w:rFonts w:ascii="Times New Roman" w:hAnsi="Times New Roman" w:eastAsia="宋体"/>
          <w:i/>
        </w:rPr>
        <w:t>A</w:t>
      </w:r>
      <w:r>
        <w:t>是由模型</w:t>
      </w:r>
      <w:r>
        <w:t>（</w:t>
      </w:r>
      <w:r>
        <w:rPr>
          <w:rFonts w:ascii="Times New Roman" w:hAnsi="Times New Roman" w:eastAsia="宋体"/>
        </w:rPr>
        <w:t>7.3</w:t>
      </w:r>
      <w:r>
        <w:t>）</w:t>
      </w:r>
      <w:r>
        <w:t>的参数</w:t>
      </w:r>
      <w:r>
        <w:rPr>
          <w:rFonts w:ascii="Times New Roman" w:hAnsi="Times New Roman" w:eastAsia="宋体"/>
          <w:i/>
        </w:rPr>
        <w:t>a</w:t>
      </w:r>
      <w:r>
        <w:t>，</w:t>
      </w:r>
      <w:r>
        <w:rPr>
          <w:rFonts w:ascii="Times New Roman" w:hAnsi="Times New Roman" w:eastAsia="宋体"/>
          <w:i/>
        </w:rPr>
        <w:t>b</w:t>
      </w:r>
      <w:r>
        <w:t>，</w:t>
      </w:r>
      <w:r>
        <w:rPr>
          <w:rFonts w:ascii="Times New Roman" w:hAnsi="Times New Roman" w:eastAsia="宋体"/>
          <w:i/>
        </w:rPr>
        <w:t>c</w:t>
      </w:r>
      <w:r>
        <w:t>，</w:t>
      </w:r>
      <w:r>
        <w:rPr>
          <w:rFonts w:ascii="Symbol" w:hAnsi="Symbol" w:eastAsia="Symbol"/>
          <w:i/>
        </w:rPr>
        <w:t></w:t>
      </w:r>
      <w:r>
        <w:rPr>
          <w:rFonts w:ascii="Times New Roman" w:hAnsi="Times New Roman" w:eastAsia="宋体"/>
        </w:rPr>
        <w:t>2</w:t>
      </w:r>
      <w:r>
        <w:t>的函数为元素的十阶方阵。</w:t>
      </w:r>
    </w:p>
    <w:p w:rsidR="0018722C">
      <w:pPr>
        <w:topLinePunct/>
      </w:pPr>
      <w:r>
        <w:rPr>
          <w:rFonts w:ascii="Times New Roman" w:hAnsi="Times New Roman" w:eastAsia="宋体"/>
        </w:rPr>
        <w:t>P</w:t>
      </w:r>
      <w:r>
        <w:rPr>
          <w:rFonts w:ascii="Times New Roman" w:hAnsi="Times New Roman" w:eastAsia="宋体"/>
        </w:rPr>
        <w:t>o</w:t>
      </w:r>
      <w:r>
        <w:rPr>
          <w:rFonts w:ascii="Times New Roman" w:hAnsi="Times New Roman" w:eastAsia="宋体"/>
        </w:rPr>
        <w:t>u</w:t>
      </w:r>
      <w:r>
        <w:rPr>
          <w:rFonts w:ascii="Times New Roman" w:hAnsi="Times New Roman" w:eastAsia="宋体"/>
        </w:rPr>
        <w:t>r</w:t>
      </w:r>
      <w:r>
        <w:rPr>
          <w:rFonts w:ascii="Times New Roman" w:hAnsi="Times New Roman" w:eastAsia="宋体"/>
        </w:rPr>
        <w:t>a</w:t>
      </w:r>
      <w:r>
        <w:rPr>
          <w:rFonts w:ascii="Times New Roman" w:hAnsi="Times New Roman" w:eastAsia="宋体"/>
        </w:rPr>
        <w:t>h</w:t>
      </w:r>
      <w:r>
        <w:rPr>
          <w:rFonts w:ascii="Times New Roman" w:hAnsi="Times New Roman" w:eastAsia="宋体"/>
        </w:rPr>
        <w:t>m</w:t>
      </w:r>
      <w:r>
        <w:rPr>
          <w:rFonts w:ascii="Times New Roman" w:hAnsi="Times New Roman" w:eastAsia="宋体"/>
        </w:rPr>
        <w:t>a</w:t>
      </w:r>
      <w:r>
        <w:rPr>
          <w:rFonts w:ascii="Times New Roman" w:hAnsi="Times New Roman" w:eastAsia="宋体"/>
        </w:rPr>
        <w:t>d</w:t>
      </w:r>
      <w:r>
        <w:rPr>
          <w:rFonts w:ascii="Times New Roman" w:hAnsi="Times New Roman" w:eastAsia="宋体"/>
        </w:rPr>
        <w:t>i</w:t>
      </w:r>
      <w:r>
        <w:t>（</w:t>
      </w:r>
      <w:r>
        <w:rPr>
          <w:rFonts w:ascii="Times New Roman" w:hAnsi="Times New Roman" w:eastAsia="宋体"/>
        </w:rPr>
        <w:t>1986</w:t>
      </w:r>
      <w:r>
        <w:t>）</w:t>
      </w:r>
      <w:r>
        <w:t>，卢祖帝</w:t>
      </w:r>
      <w:r>
        <w:t>（</w:t>
      </w:r>
      <w:r>
        <w:rPr>
          <w:rFonts w:ascii="Times New Roman" w:hAnsi="Times New Roman" w:eastAsia="宋体"/>
        </w:rPr>
        <w:t>1998</w:t>
      </w:r>
      <w:r>
        <w:t>）</w:t>
      </w:r>
      <w:r>
        <w:t>等讨论了双重时序</w:t>
      </w:r>
      <w:r>
        <w:rPr>
          <w:rFonts w:ascii="Times New Roman" w:hAnsi="Times New Roman" w:eastAsia="宋体"/>
          <w:i/>
        </w:rPr>
        <w:t>A</w:t>
      </w:r>
      <w:r>
        <w:rPr>
          <w:rFonts w:ascii="Times New Roman" w:hAnsi="Times New Roman" w:eastAsia="宋体"/>
          <w:i/>
        </w:rPr>
        <w:t>R</w:t>
      </w:r>
      <w:r>
        <w:rPr>
          <w:rFonts w:ascii="Symbol" w:hAnsi="Symbol" w:eastAsia="Symbol"/>
        </w:rPr>
        <w:t></w:t>
      </w:r>
      <w:r>
        <w:rPr>
          <w:rFonts w:ascii="Times New Roman" w:hAnsi="Times New Roman" w:eastAsia="宋体"/>
          <w:i/>
        </w:rPr>
        <w:t>M</w:t>
      </w:r>
      <w:r>
        <w:rPr>
          <w:rFonts w:ascii="Times New Roman" w:hAnsi="Times New Roman" w:eastAsia="宋体"/>
          <w:i/>
        </w:rPr>
        <w:t>A</w:t>
      </w:r>
      <w:r>
        <w:t>模型的高阶平稳解存在</w:t>
      </w:r>
      <w:r>
        <w:t>的充分条件，包括</w:t>
      </w:r>
      <w:r>
        <w:rPr>
          <w:rFonts w:ascii="Times New Roman" w:hAnsi="Times New Roman" w:eastAsia="宋体"/>
        </w:rPr>
        <w:t>4</w:t>
      </w:r>
      <w:r>
        <w:t>阶，</w:t>
      </w:r>
      <w:r>
        <w:rPr>
          <w:rFonts w:ascii="Times New Roman" w:hAnsi="Times New Roman" w:eastAsia="宋体"/>
        </w:rPr>
        <w:t>8</w:t>
      </w:r>
      <w:r>
        <w:t>阶及一般</w:t>
      </w:r>
      <w:r>
        <w:rPr>
          <w:rFonts w:ascii="Times New Roman" w:hAnsi="Times New Roman" w:eastAsia="宋体"/>
        </w:rPr>
        <w:t>2m</w:t>
      </w:r>
      <w:r>
        <w:t>阶，从而对</w:t>
      </w: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spacing w:val="-2"/>
        </w:rPr>
        <w:t>（</w:t>
      </w:r>
      <w:r>
        <w:rPr>
          <w:rFonts w:ascii="Times New Roman" w:hAnsi="Times New Roman" w:eastAsia="宋体"/>
          <w:i/>
          <w:spacing w:val="-2"/>
        </w:rPr>
        <w:t>q</w:t>
      </w:r>
      <w:r>
        <w:rPr>
          <w:rFonts w:ascii="Times New Roman" w:hAnsi="Times New Roman" w:eastAsia="宋体"/>
          <w:rFonts w:ascii="Times New Roman" w:hAnsi="Times New Roman" w:eastAsia="宋体"/>
          <w:spacing w:val="-4"/>
        </w:rPr>
        <w:t>）</w:t>
      </w:r>
      <w:r>
        <w:t>模型进行了比较完整的讨论。</w:t>
      </w:r>
    </w:p>
    <w:p w:rsidR="0018722C">
      <w:pPr>
        <w:pStyle w:val="Heading4"/>
        <w:topLinePunct/>
        <w:ind w:left="200" w:hangingChars="200" w:hanging="200"/>
      </w:pPr>
      <w:r>
        <w:t>（</w:t>
      </w:r>
      <w:r>
        <w:t>2</w:t>
      </w:r>
      <w:r>
        <w:t>）</w:t>
      </w:r>
      <w:r>
        <w:t>双重时序模型的识别分析</w:t>
      </w:r>
    </w:p>
    <w:p w:rsidR="0018722C">
      <w:pPr>
        <w:topLinePunct/>
      </w:pPr>
      <w:r>
        <w:t>①双重时序模型</w:t>
      </w:r>
      <w:r>
        <w:rPr>
          <w:rFonts w:ascii="Times New Roman" w:hAnsi="Times New Roman"/>
          <w:i/>
        </w:rPr>
        <w:t>AR</w:t>
      </w:r>
      <w:r>
        <w:rPr>
          <w:rFonts w:ascii="Times New Roman" w:hAnsi="Times New Roman"/>
        </w:rPr>
        <w:t>(</w:t>
      </w:r>
      <w:r>
        <w:rPr>
          <w:rFonts w:ascii="Times New Roman" w:hAnsi="Times New Roman"/>
        </w:rPr>
        <w:t xml:space="preserve">1</w:t>
      </w:r>
      <w:r>
        <w:rPr>
          <w:rFonts w:ascii="Times New Roman" w:hAnsi="Times New Roman"/>
        </w:rPr>
        <w:t>)</w:t>
      </w:r>
      <w:r>
        <w:rPr>
          <w:rFonts w:ascii="Symbol" w:hAnsi="Symbol"/>
        </w:rPr>
        <w:t></w:t>
      </w:r>
      <w:r>
        <w:rPr>
          <w:rFonts w:ascii="Times New Roman" w:hAnsi="Times New Roman"/>
          <w:i/>
        </w:rPr>
        <w:t>MA</w:t>
      </w:r>
      <w:r>
        <w:rPr>
          <w:rFonts w:ascii="Times New Roman" w:hAnsi="Times New Roman"/>
        </w:rPr>
        <w:t>(</w:t>
      </w:r>
      <w:r>
        <w:rPr>
          <w:rFonts w:ascii="Times New Roman" w:hAnsi="Times New Roman"/>
        </w:rPr>
        <w:t xml:space="preserve">0</w:t>
      </w:r>
      <w:r>
        <w:rPr>
          <w:rFonts w:ascii="Times New Roman" w:hAnsi="Times New Roman"/>
        </w:rPr>
        <w:t>)</w:t>
      </w:r>
    </w:p>
    <w:p w:rsidR="0018722C">
      <w:pPr>
        <w:topLinePunct/>
      </w:pPr>
      <w:r>
        <w:rPr>
          <w:rFonts w:cstheme="minorBidi" w:hAnsiTheme="minorHAnsi" w:eastAsiaTheme="minorHAnsi" w:asciiTheme="minorHAnsi" w:ascii="Times New Roman" w:hAnsi="Times New Roman" w:eastAsia="宋体"/>
          <w:i/>
        </w:rPr>
        <w:t xml:space="preserve">A</w:t>
      </w:r>
      <w:r>
        <w:rPr>
          <w:rFonts w:ascii="Times New Roman" w:hAnsi="Times New Roman" w:eastAsia="宋体" w:cstheme="minorBidi"/>
          <w:i/>
        </w:rPr>
        <w:t xml:space="preserve">R</w:t>
      </w:r>
      <w:r>
        <w:rPr>
          <w:rFonts w:ascii="Times New Roman" w:hAnsi="Times New Roman" w:eastAsia="宋体" w:cstheme="minorBidi"/>
        </w:rPr>
        <w:t xml:space="preserve">(</w:t>
      </w:r>
      <w:r>
        <w:rPr>
          <w:kern w:val="2"/>
          <w:szCs w:val="22"/>
          <w:rFonts w:ascii="Times New Roman" w:hAnsi="Times New Roman" w:eastAsia="宋体" w:cstheme="minorBidi"/>
          <w:spacing w:val="-12"/>
          <w:w w:val="104"/>
          <w:sz w:val="24"/>
        </w:rPr>
        <w:t xml:space="preserve">1</w:t>
      </w:r>
      <w:r>
        <w:rPr>
          <w:rFonts w:ascii="Times New Roman" w:hAnsi="Times New Roman" w:eastAsia="宋体" w:cstheme="minorBidi"/>
        </w:rPr>
        <w:t xml:space="preserve">)</w:t>
      </w:r>
      <w:r>
        <w:rPr>
          <w:rFonts w:ascii="Symbol" w:hAnsi="Symbol" w:eastAsia="Symbol" w:cstheme="minorBidi"/>
        </w:rPr>
        <w:t xml:space="preserve"></w:t>
      </w:r>
      <w:r>
        <w:rPr>
          <w:rFonts w:ascii="Times New Roman" w:hAnsi="Times New Roman" w:eastAsia="宋体" w:cstheme="minorBidi"/>
          <w:i/>
        </w:rPr>
        <w:t xml:space="preserve">M</w:t>
      </w:r>
      <w:r>
        <w:rPr>
          <w:rFonts w:ascii="Times New Roman" w:hAnsi="Times New Roman" w:eastAsia="宋体" w:cstheme="minorBidi"/>
          <w:i/>
        </w:rPr>
        <w:t xml:space="preserve">A</w:t>
      </w:r>
      <w:r>
        <w:rPr>
          <w:rFonts w:ascii="Times New Roman" w:hAnsi="Times New Roman" w:eastAsia="宋体" w:cstheme="minorBidi"/>
          <w:kern w:val="2"/>
          <w:rFonts w:ascii="Times New Roman" w:hAnsi="Times New Roman" w:eastAsia="宋体" w:cstheme="minorBidi"/>
          <w:spacing w:val="-1"/>
          <w:w w:val="104"/>
          <w:sz w:val="24"/>
        </w:rPr>
        <w:t xml:space="preserve">（</w:t>
      </w:r>
      <w:r>
        <w:rPr>
          <w:kern w:val="2"/>
          <w:szCs w:val="22"/>
          <w:rFonts w:ascii="Times New Roman" w:hAnsi="Times New Roman" w:eastAsia="宋体" w:cstheme="minorBidi"/>
          <w:spacing w:val="-4"/>
          <w:w w:val="104"/>
          <w:sz w:val="24"/>
        </w:rPr>
        <w:t xml:space="preserve">0</w:t>
      </w:r>
      <w:r>
        <w:rPr>
          <w:rFonts w:ascii="Times New Roman" w:hAnsi="Times New Roman" w:eastAsia="宋体" w:cstheme="minorBidi"/>
          <w:kern w:val="2"/>
          <w:rFonts w:ascii="Times New Roman" w:hAnsi="Times New Roman" w:eastAsia="宋体" w:cstheme="minorBidi"/>
          <w:w w:val="104"/>
          <w:sz w:val="24"/>
        </w:rPr>
        <w:t xml:space="preserve">）</w:t>
      </w:r>
      <w:r>
        <w:rPr>
          <w:rFonts w:cstheme="minorBidi" w:hAnsiTheme="minorHAnsi" w:eastAsiaTheme="minorHAnsi" w:asciiTheme="minorHAnsi"/>
        </w:rPr>
        <w:t xml:space="preserve">模型见</w:t>
      </w:r>
      <w:r>
        <w:rPr>
          <w:rFonts w:cstheme="minorBidi" w:hAnsiTheme="minorHAnsi" w:eastAsiaTheme="minorHAnsi" w:asciiTheme="minorHAnsi"/>
        </w:rPr>
        <w:t>公式</w:t>
      </w:r>
      <w:r>
        <w:rPr>
          <w:rFonts w:cstheme="minorBidi" w:hAnsiTheme="minorHAnsi" w:eastAsiaTheme="minorHAnsi" w:asciiTheme="minorHAnsi"/>
        </w:rPr>
        <w:t xml:space="preserve">（</w:t>
      </w:r>
      <w:r>
        <w:rPr>
          <w:rFonts w:ascii="Times New Roman" w:hAnsi="Times New Roman" w:eastAsia="宋体" w:cstheme="minorBidi"/>
        </w:rPr>
        <w:t xml:space="preserve">7</w:t>
      </w:r>
      <w:r>
        <w:rPr>
          <w:rFonts w:ascii="Times New Roman" w:hAnsi="Times New Roman" w:eastAsia="宋体" w:cstheme="minorBidi"/>
        </w:rPr>
        <w:t xml:space="preserve">.</w:t>
      </w:r>
      <w:r>
        <w:rPr>
          <w:rFonts w:ascii="Times New Roman" w:hAnsi="Times New Roman" w:eastAsia="宋体" w:cstheme="minorBid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。安鸿志</w:t>
      </w:r>
      <w:r>
        <w:rPr>
          <w:rFonts w:cstheme="minorBidi" w:hAnsiTheme="minorHAnsi" w:eastAsiaTheme="minorHAnsi" w:asciiTheme="minorHAnsi"/>
        </w:rPr>
        <w:t xml:space="preserve">（</w:t>
      </w:r>
      <w:r>
        <w:rPr>
          <w:rFonts w:ascii="Times New Roman" w:hAnsi="Times New Roman" w:eastAsia="宋体" w:cstheme="minorBidi"/>
        </w:rPr>
        <w:t xml:space="preserve">1988</w:t>
      </w:r>
      <w:r>
        <w:rPr>
          <w:rFonts w:cstheme="minorBidi" w:hAnsiTheme="minorHAnsi" w:eastAsiaTheme="minorHAnsi" w:asciiTheme="minorHAnsi"/>
        </w:rPr>
        <w:t xml:space="preserve">）</w:t>
      </w:r>
      <w:r>
        <w:rPr>
          <w:rFonts w:cstheme="minorBidi" w:hAnsiTheme="minorHAnsi" w:eastAsiaTheme="minorHAnsi" w:asciiTheme="minorHAnsi"/>
        </w:rPr>
        <w:t xml:space="preserve">利用样本四阶矩给出了</w:t>
      </w:r>
      <w:r>
        <w:rPr>
          <w:rFonts w:ascii="Times New Roman" w:hAnsi="Times New Roman" w:eastAsia="宋体" w:cstheme="minorBidi"/>
          <w:i/>
        </w:rPr>
        <w:t xml:space="preserve">A</w:t>
      </w:r>
      <w:r>
        <w:rPr>
          <w:rFonts w:ascii="Times New Roman" w:hAnsi="Times New Roman" w:eastAsia="宋体" w:cstheme="minorBidi"/>
          <w:i/>
        </w:rPr>
        <w:t xml:space="preserve">R</w:t>
      </w:r>
      <w:r>
        <w:rPr>
          <w:rFonts w:ascii="Times New Roman" w:hAnsi="Times New Roman" w:eastAsia="宋体" w:cstheme="minorBidi"/>
        </w:rPr>
        <w:t xml:space="preserve">(</w:t>
      </w:r>
      <w:r>
        <w:rPr>
          <w:kern w:val="2"/>
          <w:szCs w:val="22"/>
          <w:rFonts w:ascii="Times New Roman" w:hAnsi="Times New Roman" w:eastAsia="宋体" w:cstheme="minorBidi"/>
          <w:spacing w:val="-12"/>
          <w:w w:val="104"/>
          <w:sz w:val="24"/>
        </w:rPr>
        <w:t xml:space="preserve">1</w:t>
      </w:r>
      <w:r>
        <w:rPr>
          <w:rFonts w:ascii="Times New Roman" w:hAnsi="Times New Roman" w:eastAsia="宋体" w:cstheme="minorBidi"/>
        </w:rPr>
        <w:t xml:space="preserve">)</w:t>
      </w:r>
      <w:r>
        <w:rPr>
          <w:rFonts w:ascii="Symbol" w:hAnsi="Symbol" w:eastAsia="Symbol" w:cstheme="minorBidi"/>
        </w:rPr>
        <w:t xml:space="preserve"></w:t>
      </w:r>
      <w:r>
        <w:rPr>
          <w:rFonts w:ascii="Times New Roman" w:hAnsi="Times New Roman" w:eastAsia="宋体" w:cstheme="minorBidi"/>
          <w:i/>
        </w:rPr>
        <w:t xml:space="preserve">M</w:t>
      </w:r>
      <w:r>
        <w:rPr>
          <w:rFonts w:ascii="Times New Roman" w:hAnsi="Times New Roman" w:eastAsia="宋体" w:cstheme="minorBidi"/>
          <w:i/>
        </w:rPr>
        <w:t xml:space="preserve">A</w:t>
      </w:r>
      <w:r>
        <w:rPr>
          <w:rFonts w:ascii="Times New Roman" w:hAnsi="Times New Roman" w:eastAsia="宋体" w:cstheme="minorBidi"/>
          <w:kern w:val="2"/>
          <w:rFonts w:ascii="Times New Roman" w:hAnsi="Times New Roman" w:eastAsia="宋体" w:cstheme="minorBidi"/>
          <w:spacing w:val="-1"/>
          <w:w w:val="104"/>
          <w:sz w:val="24"/>
        </w:rPr>
        <w:t xml:space="preserve">（</w:t>
      </w:r>
      <w:r>
        <w:rPr>
          <w:kern w:val="2"/>
          <w:szCs w:val="22"/>
          <w:rFonts w:ascii="Times New Roman" w:hAnsi="Times New Roman" w:eastAsia="宋体" w:cstheme="minorBidi"/>
          <w:spacing w:val="-4"/>
          <w:w w:val="104"/>
          <w:sz w:val="24"/>
        </w:rPr>
        <w:t xml:space="preserve">0</w:t>
      </w:r>
      <w:r>
        <w:rPr>
          <w:rFonts w:ascii="Times New Roman" w:hAnsi="Times New Roman" w:eastAsia="宋体" w:cstheme="minorBidi"/>
          <w:kern w:val="2"/>
          <w:rFonts w:ascii="Times New Roman" w:hAnsi="Times New Roman" w:eastAsia="宋体" w:cstheme="minorBidi"/>
          <w:w w:val="104"/>
          <w:sz w:val="24"/>
        </w:rPr>
        <w:t xml:space="preserve">）</w:t>
      </w:r>
      <w:r>
        <w:rPr>
          <w:rFonts w:cstheme="minorBidi" w:hAnsiTheme="minorHAnsi" w:eastAsiaTheme="minorHAnsi" w:asciiTheme="minorHAnsi"/>
        </w:rPr>
        <w:t xml:space="preserve">模</w:t>
      </w:r>
      <w:r>
        <w:rPr>
          <w:rFonts w:cstheme="minorBidi" w:hAnsiTheme="minorHAnsi" w:eastAsiaTheme="minorHAnsi" w:asciiTheme="minorHAnsi"/>
        </w:rPr>
        <w:t xml:space="preserve">型的参数</w:t>
      </w:r>
      <w:r>
        <w:rPr>
          <w:rFonts w:ascii="Symbol" w:hAnsi="Symbol" w:eastAsia="Symbol" w:cstheme="minorBidi"/>
        </w:rPr>
        <w:t xml:space="preserve"></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Times New Roman" w:hAnsi="Times New Roman" w:eastAsia="宋体" w:cstheme="minorBidi"/>
          <w:spacing w:val="1"/>
          <w:position w:val="3"/>
          <w:sz w:val="26"/>
        </w:rPr>
        <w:t xml:space="preserve">,</w:t>
      </w:r>
      <w:r>
        <w:rPr>
          <w:kern w:val="2"/>
          <w:szCs w:val="22"/>
          <w:rFonts w:ascii="Symbol" w:hAnsi="Symbol" w:eastAsia="Symbol" w:cstheme="minorBidi"/>
          <w:i/>
          <w:spacing w:val="1"/>
          <w:position w:val="3"/>
          <w:sz w:val="28"/>
        </w:rPr>
        <w:t xml:space="preserve"></w:t>
      </w:r>
      <w:r>
        <w:rPr>
          <w:kern w:val="2"/>
          <w:szCs w:val="22"/>
          <w:rFonts w:ascii="Times New Roman" w:hAnsi="Times New Roman" w:eastAsia="宋体" w:cstheme="minorBidi"/>
          <w:position w:val="15"/>
          <w:sz w:val="18"/>
        </w:rPr>
        <w:t xml:space="preserve">2</w:t>
      </w:r>
      <w:r>
        <w:rPr>
          <w:kern w:val="2"/>
          <w:szCs w:val="22"/>
          <w:rFonts w:ascii="Times New Roman" w:hAnsi="Times New Roman" w:eastAsia="宋体" w:cstheme="minorBidi"/>
          <w:spacing w:val="2"/>
          <w:position w:val="3"/>
          <w:sz w:val="26"/>
        </w:rPr>
        <w:t xml:space="preserve">,</w:t>
      </w:r>
      <w:r>
        <w:rPr>
          <w:kern w:val="2"/>
          <w:szCs w:val="22"/>
          <w:rFonts w:ascii="Symbol" w:hAnsi="Symbol" w:eastAsia="Symbol" w:cstheme="minorBidi"/>
          <w:i/>
          <w:spacing w:val="2"/>
          <w:position w:val="3"/>
          <w:sz w:val="28"/>
        </w:rPr>
        <w:t xml:space="preserve"></w:t>
      </w:r>
      <w:r>
        <w:rPr>
          <w:kern w:val="2"/>
          <w:szCs w:val="22"/>
          <w:rFonts w:ascii="Times New Roman" w:hAnsi="Times New Roman" w:eastAsia="宋体" w:cstheme="minorBidi"/>
          <w:position w:val="15"/>
          <w:sz w:val="18"/>
        </w:rPr>
        <w:t xml:space="preserve">2</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i/>
        </w:rPr>
        <w:t xml:space="preserve">T</w:t>
      </w:r>
      <w:r w:rsidR="001852F3">
        <w:rPr>
          <w:rFonts w:ascii="Times New Roman" w:hAnsi="Times New Roman" w:eastAsia="宋体" w:cstheme="minorBidi"/>
          <w:i/>
        </w:rPr>
        <w:t xml:space="preserve"> </w:t>
      </w:r>
      <w:r>
        <w:rPr>
          <w:rFonts w:cstheme="minorBidi" w:hAnsiTheme="minorHAnsi" w:eastAsiaTheme="minorHAnsi" w:asciiTheme="minorHAnsi"/>
        </w:rPr>
        <w:t xml:space="preserve">的一种矩估计，但没有研究这种估计的性质。</w:t>
      </w:r>
    </w:p>
    <w:p w:rsidR="0018722C">
      <w:pPr>
        <w:topLinePunct/>
      </w:pPr>
      <w:r>
        <w:t>苗夺谦、常学将</w:t>
      </w:r>
      <w:r>
        <w:t>（</w:t>
      </w:r>
      <w:r>
        <w:rPr>
          <w:rFonts w:ascii="Times New Roman" w:eastAsia="Times New Roman"/>
        </w:rPr>
        <w:t>1991</w:t>
      </w:r>
      <w:r>
        <w:t>）</w:t>
      </w:r>
      <w:r>
        <w:t>利用矩方法，在假定第二重模型噪声方差已知的条件下，给出</w:t>
      </w:r>
    </w:p>
    <w:p w:rsidR="0018722C">
      <w:pPr>
        <w:topLinePunct/>
      </w:pPr>
      <w:r>
        <w:rPr>
          <w:rFonts w:cstheme="minorBidi" w:hAnsiTheme="minorHAnsi" w:eastAsiaTheme="minorHAnsi" w:asciiTheme="minorHAnsi"/>
        </w:rPr>
        <w:t>了</w:t>
      </w:r>
      <w:r>
        <w:rPr>
          <w:rFonts w:ascii="Times New Roman" w:hAnsi="Times New Roman" w:eastAsia="宋体" w:cstheme="minorBidi"/>
          <w:i/>
        </w:rPr>
        <w:t>A</w:t>
      </w:r>
      <w:r>
        <w:rPr>
          <w:rFonts w:ascii="Times New Roman" w:hAnsi="Times New Roman" w:eastAsia="宋体" w:cstheme="minorBidi"/>
          <w:i/>
        </w:rPr>
        <w:t>R</w:t>
      </w:r>
      <w:r>
        <w:rPr>
          <w:rFonts w:ascii="Times New Roman" w:hAnsi="Times New Roman" w:eastAsia="宋体" w:cstheme="minorBidi"/>
        </w:rPr>
        <w:t>(</w:t>
      </w:r>
      <w:r>
        <w:rPr>
          <w:kern w:val="2"/>
          <w:szCs w:val="22"/>
          <w:rFonts w:ascii="Times New Roman" w:hAnsi="Times New Roman" w:eastAsia="宋体" w:cstheme="minorBidi"/>
          <w:spacing w:val="-12"/>
          <w:w w:val="104"/>
          <w:sz w:val="24"/>
        </w:rPr>
        <w:t>1</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M</w:t>
      </w:r>
      <w:r>
        <w:rPr>
          <w:rFonts w:ascii="Times New Roman" w:hAnsi="Times New Roman" w:eastAsia="宋体" w:cstheme="minorBidi"/>
          <w:i/>
        </w:rPr>
        <w:t>A</w:t>
      </w:r>
      <w:r>
        <w:rPr>
          <w:rFonts w:ascii="Times New Roman" w:hAnsi="Times New Roman" w:eastAsia="宋体" w:cstheme="minorBidi"/>
        </w:rPr>
        <w:t>(</w:t>
      </w:r>
      <w:r>
        <w:rPr>
          <w:kern w:val="2"/>
          <w:szCs w:val="22"/>
          <w:rFonts w:ascii="Times New Roman" w:hAnsi="Times New Roman" w:eastAsia="宋体" w:cstheme="minorBidi"/>
          <w:spacing w:val="-4"/>
          <w:w w:val="104"/>
          <w:sz w:val="24"/>
        </w:rPr>
        <w:t>0</w:t>
      </w:r>
      <w:r>
        <w:rPr>
          <w:rFonts w:ascii="Times New Roman" w:hAnsi="Times New Roman" w:eastAsia="宋体" w:cstheme="minorBidi"/>
        </w:rPr>
        <w:t>)</w:t>
      </w:r>
      <w:r>
        <w:rPr>
          <w:rFonts w:cstheme="minorBidi" w:hAnsiTheme="minorHAnsi" w:eastAsiaTheme="minorHAnsi" w:asciiTheme="minorHAnsi"/>
        </w:rPr>
        <w:t>的参数矩估计，具体表达式为：</w:t>
      </w:r>
      <w:r>
        <w:rPr>
          <w:rFonts w:ascii="Symbol" w:hAnsi="Symbol" w:eastAsia="Symbol" w:cstheme="minorBidi"/>
          <w:i/>
        </w:rPr>
        <w:t></w:t>
      </w:r>
      <w:r>
        <w:rPr>
          <w:rFonts w:ascii="Times New Roman" w:hAnsi="Times New Roman" w:eastAsia="宋体" w:cstheme="minorBidi"/>
        </w:rPr>
        <w:t>ˆ</w:t>
      </w:r>
      <w:r>
        <w:rPr>
          <w:rFonts w:ascii="Symbol" w:hAnsi="Symbol" w:eastAsia="Symbol" w:cstheme="minorBidi"/>
        </w:rPr>
        <w:t></w:t>
      </w:r>
      <w:r>
        <w:rPr>
          <w:rFonts w:ascii="Times New Roman" w:hAnsi="Times New Roman" w:eastAsia="宋体" w:cstheme="minorBidi"/>
          <w:i/>
        </w:rPr>
        <w:t>y</w:t>
      </w:r>
      <w:r>
        <w:rPr>
          <w:rFonts w:ascii="Times New Roman" w:hAnsi="Times New Roman" w:eastAsia="宋体" w:cstheme="minorBidi"/>
        </w:rPr>
        <w:t>ˆ</w:t>
      </w:r>
      <w:r>
        <w:rPr>
          <w:rFonts w:ascii="Times New Roman" w:hAnsi="Times New Roman" w:eastAsia="宋体" w:cstheme="minorBidi"/>
        </w:rPr>
        <w:t>(</w:t>
      </w:r>
      <w:r>
        <w:rPr>
          <w:kern w:val="2"/>
          <w:szCs w:val="22"/>
          <w:rFonts w:ascii="Times New Roman" w:hAnsi="Times New Roman" w:eastAsia="宋体" w:cstheme="minorBidi"/>
          <w:spacing w:val="-11"/>
          <w:w w:val="102"/>
          <w:sz w:val="24"/>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rPr>
        <w:t>ˆ</w:t>
      </w:r>
      <w:r>
        <w:rPr>
          <w:rFonts w:ascii="Times New Roman" w:hAnsi="Times New Roman" w:eastAsia="宋体" w:cstheme="minorBidi"/>
        </w:rPr>
        <w:t>(</w:t>
      </w:r>
      <w:r>
        <w:rPr>
          <w:kern w:val="2"/>
          <w:szCs w:val="22"/>
          <w:rFonts w:ascii="Times New Roman" w:hAnsi="Times New Roman" w:eastAsia="宋体" w:cstheme="minorBidi"/>
          <w:spacing w:val="-2"/>
          <w:w w:val="102"/>
          <w:sz w:val="24"/>
        </w:rPr>
        <w:t>0</w:t>
      </w:r>
      <w:r>
        <w:rPr>
          <w:rFonts w:ascii="Times New Roman" w:hAnsi="Times New Roman" w:eastAsia="宋体" w:cstheme="minorBidi"/>
        </w:rPr>
        <w:t>)</w:t>
      </w:r>
      <w:r>
        <w:rPr>
          <w:rFonts w:cstheme="minorBidi" w:hAnsiTheme="minorHAnsi" w:eastAsiaTheme="minorHAnsi" w:asciiTheme="minorHAnsi"/>
        </w:rPr>
        <w:t>，</w:t>
      </w:r>
      <w:r>
        <w:rPr>
          <w:rFonts w:ascii="Symbol" w:hAnsi="Symbol" w:eastAsia="Symbol" w:cstheme="minorBidi"/>
          <w:i/>
        </w:rPr>
        <w:t></w:t>
      </w:r>
      <w:r>
        <w:rPr>
          <w:rFonts w:ascii="Times New Roman" w:hAnsi="Times New Roman" w:eastAsia="宋体" w:cstheme="minorBidi"/>
        </w:rPr>
        <w:t>ˆ</w:t>
      </w:r>
      <w:r>
        <w:rPr>
          <w:vertAlign w:val="superscript"/>
          /&gt;
        </w:rPr>
        <w:t>2</w:t>
      </w:r>
      <w:r w:rsidR="001852F3">
        <w:rPr>
          <w:vertAlign w:val="superscript"/>
          /&gt;
        </w:rPr>
        <w:t xml:space="preserve">    </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1</w:t>
      </w:r>
      <w:r>
        <w:rPr>
          <w:rFonts w:ascii="Symbol" w:hAnsi="Symbol" w:eastAsia="Symbol" w:cstheme="minorBidi"/>
        </w:rPr>
        <w:t></w:t>
      </w:r>
      <w:r>
        <w:rPr>
          <w:rFonts w:ascii="Times New Roman" w:hAnsi="Times New Roman" w:eastAsia="宋体" w:cstheme="minorBidi"/>
        </w:rPr>
        <w:t>(</w:t>
      </w:r>
      <w:r>
        <w:rPr>
          <w:kern w:val="2"/>
          <w:szCs w:val="22"/>
          <w:rFonts w:ascii="Symbol" w:hAnsi="Symbol" w:eastAsia="Symbol" w:cstheme="minorBidi"/>
          <w:i/>
          <w:spacing w:val="-41"/>
          <w:w w:val="98"/>
          <w:sz w:val="25"/>
        </w:rPr>
        <w:t></w:t>
      </w:r>
      <w:r>
        <w:rPr>
          <w:kern w:val="2"/>
          <w:szCs w:val="22"/>
          <w:rFonts w:ascii="Times New Roman" w:hAnsi="Times New Roman" w:eastAsia="宋体" w:cstheme="minorBidi"/>
          <w:w w:val="102"/>
          <w:position w:val="1"/>
          <w:sz w:val="24"/>
        </w:rPr>
        <w:t>ˆ</w:t>
      </w:r>
      <w:r>
        <w:rPr>
          <w:kern w:val="2"/>
          <w:szCs w:val="22"/>
          <w:rFonts w:ascii="Times New Roman" w:hAnsi="Times New Roman" w:eastAsia="宋体" w:cstheme="minorBidi"/>
          <w:w w:val="102"/>
          <w:position w:val="11"/>
          <w:sz w:val="14"/>
        </w:rPr>
        <w:t>2</w:t>
      </w:r>
      <w:r w:rsidR="001852F3">
        <w:rPr>
          <w:kern w:val="2"/>
          <w:szCs w:val="22"/>
          <w:rFonts w:ascii="Times New Roman" w:hAnsi="Times New Roman" w:eastAsia="宋体" w:cstheme="minorBidi"/>
          <w:spacing w:val="0"/>
          <w:position w:val="11"/>
          <w:sz w:val="14"/>
        </w:rPr>
        <w:t xml:space="preserve"> </w:t>
      </w:r>
      <w:r>
        <w:rPr>
          <w:kern w:val="2"/>
          <w:szCs w:val="22"/>
          <w:rFonts w:ascii="Symbol" w:hAnsi="Symbol" w:eastAsia="Symbol" w:cstheme="minorBidi"/>
          <w:w w:val="102"/>
          <w:sz w:val="24"/>
        </w:rPr>
        <w:t></w:t>
      </w:r>
      <w:r>
        <w:rPr>
          <w:kern w:val="2"/>
          <w:szCs w:val="22"/>
          <w:rFonts w:ascii="Symbol" w:hAnsi="Symbol" w:eastAsia="Symbol" w:cstheme="minorBidi"/>
          <w:i/>
          <w:w w:val="98"/>
          <w:sz w:val="25"/>
        </w:rPr>
        <w:t></w:t>
      </w:r>
      <w:r>
        <w:rPr>
          <w:kern w:val="2"/>
          <w:szCs w:val="22"/>
          <w:rFonts w:ascii="Times New Roman" w:hAnsi="Times New Roman" w:eastAsia="宋体" w:cstheme="minorBidi"/>
          <w:w w:val="102"/>
          <w:position w:val="11"/>
          <w:sz w:val="14"/>
        </w:rPr>
        <w:t>2</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y</w:t>
      </w:r>
      <w:r>
        <w:rPr>
          <w:rFonts w:ascii="Times New Roman" w:hAnsi="Times New Roman" w:eastAsia="宋体" w:cstheme="minorBidi"/>
        </w:rPr>
        <w:t>ˆ</w:t>
      </w:r>
      <w:r>
        <w:rPr>
          <w:rFonts w:ascii="Times New Roman" w:hAnsi="Times New Roman" w:eastAsia="宋体" w:cstheme="minorBidi"/>
        </w:rPr>
        <w:t>(</w:t>
      </w:r>
      <w:r>
        <w:rPr>
          <w:kern w:val="2"/>
          <w:szCs w:val="22"/>
          <w:rFonts w:ascii="Times New Roman" w:hAnsi="Times New Roman" w:eastAsia="宋体" w:cstheme="minorBidi"/>
          <w:spacing w:val="-2"/>
          <w:w w:val="102"/>
          <w:sz w:val="24"/>
        </w:rPr>
        <w:t>0</w:t>
      </w:r>
      <w:r>
        <w:rPr>
          <w:rFonts w:ascii="Times New Roman" w:hAnsi="Times New Roman" w:eastAsia="宋体" w:cstheme="minorBidi"/>
        </w:rPr>
        <w:t>)</w:t>
      </w:r>
      <w:r>
        <w:rPr>
          <w:rFonts w:cstheme="minorBidi" w:hAnsiTheme="minorHAnsi" w:eastAsiaTheme="minorHAnsi" w:asciiTheme="minorHAnsi"/>
        </w:rPr>
        <w:t>，其</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07.080658pt;margin-top:1.045979pt;width:9.5pt;height:25pt;mso-position-horizontal-relative:page;mso-position-vertical-relative:paragraph;z-index:-491944" type="#_x0000_t202" filled="false" stroked="false">
            <v:textbox inset="0,0,0,0">
              <w:txbxContent>
                <w:p w:rsidR="0018722C">
                  <w:pPr>
                    <w:spacing w:line="499" w:lineRule="exact" w:before="0"/>
                    <w:ind w:leftChars="0" w:left="0" w:rightChars="0" w:right="0" w:firstLineChars="0" w:firstLine="0"/>
                    <w:jc w:val="left"/>
                    <w:rPr>
                      <w:rFonts w:ascii="Symbol" w:hAnsi="Symbol"/>
                      <w:sz w:val="36"/>
                    </w:rPr>
                  </w:pPr>
                  <w:r>
                    <w:rPr>
                      <w:rFonts w:ascii="Times New Roman" w:hAnsi="Times New Roman"/>
                      <w:sz w:val="24"/>
                      <w:u w:val="single"/>
                    </w:rPr>
                    <w:t>1</w:t>
                  </w:r>
                  <w:r>
                    <w:rPr>
                      <w:rFonts w:ascii="Times New Roman" w:hAnsi="Times New Roman"/>
                      <w:sz w:val="24"/>
                    </w:rPr>
                    <w:t> </w:t>
                  </w:r>
                  <w:r>
                    <w:rPr>
                      <w:rFonts w:ascii="Symbol" w:hAnsi="Symbol"/>
                      <w:spacing w:val="-249"/>
                      <w:position w:val="-20"/>
                      <w:sz w:val="36"/>
                    </w:rPr>
                    <w:t></w:t>
                  </w:r>
                </w:p>
              </w:txbxContent>
            </v:textbox>
            <w10:wrap type="none"/>
          </v:shape>
        </w:pict>
      </w:r>
      <w:r>
        <w:rPr>
          <w:kern w:val="2"/>
          <w:szCs w:val="22"/>
          <w:rFonts w:ascii="Times New Roman" w:hAnsi="Times New Roman" w:cstheme="minorBidi" w:eastAsiaTheme="minorHAnsi"/>
          <w:i/>
          <w:sz w:val="14"/>
        </w:rPr>
        <w:t>n</w:t>
      </w:r>
      <w:r>
        <w:rPr>
          <w:kern w:val="2"/>
          <w:szCs w:val="22"/>
          <w:rFonts w:ascii="Symbol" w:hAnsi="Symbol" w:cstheme="minorBidi" w:eastAsiaTheme="minorHAnsi"/>
          <w:sz w:val="14"/>
        </w:rPr>
        <w:t></w:t>
      </w:r>
      <w:r>
        <w:rPr>
          <w:kern w:val="2"/>
          <w:szCs w:val="22"/>
          <w:rFonts w:ascii="Times New Roman" w:hAnsi="Times New Roman" w:cstheme="minorBidi" w:eastAsiaTheme="minorHAnsi"/>
          <w:i/>
          <w:sz w:val="14"/>
        </w:rPr>
        <w:t>h</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rPr>
        <w:t>ˆ</w:t>
      </w:r>
      <w:r>
        <w:rPr>
          <w:rFonts w:ascii="Times New Roman" w:hAnsi="Times New Roman"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x</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Symbol" w:hAnsi="Symbol" w:cstheme="minorBidi" w:eastAsiaTheme="minorHAnsi"/>
        </w:rPr>
        <w:t></w:t>
      </w:r>
      <w:r w:rsidR="001852F3">
        <w:rPr>
          <w:rFonts w:ascii="Times New Roman" w:hAnsi="Times New Roman" w:cstheme="minorBidi" w:eastAsiaTheme="minorHAnsi"/>
        </w:rPr>
        <w:t xml:space="preserve">0 1</w:t>
      </w:r>
    </w:p>
    <w:p w:rsidR="0018722C">
      <w:spacing w:beforeLines="0" w:before="0" w:afterLines="0" w:after="0" w:line="440" w:lineRule="auto"/>
      <w:pPr>
        <w:sectPr w:rsidR="00556256">
          <w:type w:val="continuous"/>
          <w:pgSz w:w="11910" w:h="16840"/>
          <w:pgMar w:top="1580" w:bottom="280" w:left="1000" w:right="900"/>
          <w:cols w:num="2" w:equalWidth="0">
            <w:col w:w="3906" w:space="40"/>
            <w:col w:w="6064"/>
          </w:cols>
        </w:sectPr>
        <w:topLinePunct/>
      </w:pPr>
    </w:p>
    <w:p w:rsidR="0018722C">
      <w:pPr>
        <w:spacing w:line="278" w:lineRule="exact" w:before="0"/>
        <w:ind w:leftChars="0" w:left="133" w:rightChars="0" w:right="0" w:firstLineChars="0" w:firstLine="0"/>
        <w:jc w:val="left"/>
        <w:topLinePunct/>
      </w:pPr>
      <w:r>
        <w:rPr>
          <w:kern w:val="2"/>
          <w:sz w:val="24"/>
          <w:szCs w:val="22"/>
          <w:rFonts w:cstheme="minorBidi" w:hAnsiTheme="minorHAnsi" w:eastAsiaTheme="minorHAnsi" w:asciiTheme="minorHAnsi"/>
        </w:rPr>
        <w:t>中，由样本数据</w:t>
      </w:r>
      <w:r>
        <w:rPr>
          <w:kern w:val="2"/>
          <w:szCs w:val="22"/>
          <w:rFonts w:ascii="Times New Roman" w:eastAsia="Times New Roman" w:cstheme="minorBidi" w:hAnsiTheme="minorHAnsi"/>
          <w:i/>
          <w:sz w:val="24"/>
        </w:rPr>
        <w:t>x</w:t>
      </w:r>
      <w:r>
        <w:rPr>
          <w:kern w:val="2"/>
          <w:szCs w:val="22"/>
          <w:rFonts w:ascii="Times New Roman" w:eastAsia="Times New Roman" w:cstheme="minorBidi" w:hAnsiTheme="minorHAnsi"/>
          <w:i/>
          <w:position w:val="-2"/>
          <w:sz w:val="16"/>
        </w:rPr>
        <w:t>t </w:t>
      </w:r>
      <w:r>
        <w:rPr>
          <w:kern w:val="2"/>
          <w:szCs w:val="22"/>
          <w:rFonts w:cstheme="minorBidi" w:hAnsiTheme="minorHAnsi" w:eastAsiaTheme="minorHAnsi" w:asciiTheme="minorHAnsi"/>
          <w:sz w:val="24"/>
        </w:rPr>
        <w:t>得</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N</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eastAsia="宋体" w:cstheme="minorBidi"/>
          <w:i/>
        </w:rPr>
        <w:t/>
      </w:r>
      <w:r>
        <w:rPr>
          <w:rFonts w:ascii="Times New Roman" w:hAnsi="Times New Roman" w:eastAsia="宋体" w:cstheme="minorBidi"/>
          <w:i/>
        </w:rPr>
        <w:t>T</w:t>
      </w:r>
      <w:r>
        <w:rPr>
          <w:rFonts w:ascii="Times New Roman" w:hAnsi="Times New Roman" w:eastAsia="宋体" w:cstheme="minorBidi"/>
          <w:i/>
        </w:rPr>
        <w:t xml:space="preserve">   </w:t>
      </w:r>
      <w:r>
        <w:rPr>
          <w:rFonts w:ascii="Times New Roman" w:hAnsi="Times New Roman" w:eastAsia="宋体" w:cstheme="minorBidi"/>
          <w:i/>
        </w:rPr>
        <w:t xml:space="preserve"> </w:t>
      </w:r>
      <w:r>
        <w:rPr>
          <w:rFonts w:ascii="Times New Roman" w:hAnsi="Times New Roman" w:eastAsia="宋体" w:cstheme="minorBidi"/>
          <w:i/>
        </w:rPr>
        <w:t>t</w:t>
      </w:r>
      <w:r>
        <w:rPr>
          <w:rFonts w:ascii="Symbol" w:hAnsi="Symbol" w:eastAsia="Symbol" w:cstheme="minorBidi"/>
        </w:rPr>
        <w:t></w:t>
      </w:r>
      <w:r>
        <w:rPr>
          <w:rFonts w:cstheme="minorBidi" w:hAnsiTheme="minorHAnsi" w:eastAsiaTheme="minorHAnsi" w:asciiTheme="minorHAnsi"/>
          <w:kern w:val="2"/>
          <w:spacing w:val="-98"/>
          <w:w w:val="102"/>
          <w:position w:val="6"/>
          <w:sz w:val="24"/>
        </w:rPr>
        <w:t>(</w:t>
      </w:r>
      <w:r>
        <w:rPr>
          <w:rFonts w:ascii="Times New Roman" w:hAnsi="Times New Roman" w:eastAsia="宋体" w:cstheme="minorBidi"/>
          <w:i/>
        </w:rPr>
        <w:t>h</w:t>
      </w:r>
    </w:p>
    <w:p w:rsidR="0018722C">
      <w:pPr>
        <w:topLinePunct/>
      </w:pPr>
      <w:r>
        <w:br w:type="column"/>
      </w:r>
      <w:r>
        <w:t>，</w:t>
      </w:r>
      <w:r>
        <w:t>）</w:t>
      </w:r>
      <w:r>
        <w:t>。在假定第二重模型噪声方差已知的条件下，</w:t>
      </w:r>
    </w:p>
    <w:p w:rsidR="0018722C">
      <w:spacing w:beforeLines="0" w:before="0" w:afterLines="0" w:after="0" w:line="440" w:lineRule="auto"/>
      <w:pPr>
        <w:sectPr w:rsidR="00556256">
          <w:type w:val="continuous"/>
          <w:pgSz w:w="11910" w:h="16840"/>
          <w:pgMar w:top="1580" w:bottom="280" w:left="1000" w:right="900"/>
          <w:cols w:num="4" w:equalWidth="0">
            <w:col w:w="2405" w:space="605"/>
            <w:col w:w="535" w:space="46"/>
            <w:col w:w="518" w:space="449"/>
            <w:col w:w="5452"/>
          </w:cols>
        </w:sectPr>
        <w:topLinePunct/>
      </w:pPr>
    </w:p>
    <w:p w:rsidR="0018722C">
      <w:pPr>
        <w:topLinePunct/>
      </w:pPr>
      <w:r>
        <w:t>通过对协方差函数渐近性质的研究，证明了该估计的相容性和渐近正态性。</w:t>
      </w:r>
    </w:p>
    <w:p w:rsidR="0018722C">
      <w:pPr>
        <w:topLinePunct/>
      </w:pPr>
      <w:r>
        <w:t>张所地</w:t>
      </w:r>
      <w:r>
        <w:t>（</w:t>
      </w:r>
      <w:r>
        <w:rPr>
          <w:rFonts w:ascii="Times New Roman" w:hAnsi="Times New Roman" w:eastAsia="宋体"/>
        </w:rPr>
        <w:t>1995</w:t>
      </w:r>
      <w:r>
        <w:t>）</w:t>
      </w:r>
      <w:r>
        <w:t xml:space="preserve">在不增加任何条件的情况下，给出了双重时序模型</w:t>
      </w:r>
      <w:r>
        <w:rPr>
          <w:rFonts w:ascii="Times New Roman" w:hAnsi="Times New Roman" w:eastAsia="宋体"/>
          <w:i/>
        </w:rPr>
        <w:t>AR</w:t>
      </w:r>
      <w:r>
        <w:rPr>
          <w:rFonts w:ascii="Times New Roman" w:hAnsi="Times New Roman" w:eastAsia="宋体"/>
        </w:rPr>
        <w:t>(</w:t>
      </w:r>
      <w:r>
        <w:rPr>
          <w:rFonts w:ascii="Times New Roman" w:hAnsi="Times New Roman" w:eastAsia="宋体"/>
        </w:rPr>
        <w:t xml:space="preserve">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rPr>
        <w:t>（</w:t>
      </w:r>
      <w:r>
        <w:rPr>
          <w:rFonts w:ascii="Times New Roman" w:hAnsi="Times New Roman" w:eastAsia="宋体"/>
        </w:rPr>
        <w:t xml:space="preserve">0</w:t>
      </w:r>
      <w:r>
        <w:rPr>
          <w:rFonts w:ascii="Times New Roman" w:hAnsi="Times New Roman" w:eastAsia="宋体"/>
          <w:rFonts w:ascii="Times New Roman" w:hAnsi="Times New Roman" w:eastAsia="宋体"/>
        </w:rPr>
        <w:t>）</w:t>
      </w:r>
      <w:r>
        <w:t>的参数</w:t>
      </w:r>
    </w:p>
    <w:p w:rsidR="0018722C">
      <w:pPr>
        <w:topLinePunct/>
      </w:pPr>
      <w:r>
        <w:rPr>
          <w:rFonts w:cstheme="minorBidi" w:hAnsiTheme="minorHAnsi" w:eastAsiaTheme="minorHAnsi" w:asciiTheme="minorHAnsi" w:ascii="Symbol" w:hAnsi="Symbol" w:eastAsia="Symbol"/>
        </w:rPr>
        <w:t></w:t>
      </w:r>
      <w:r>
        <w:rPr>
          <w:rFonts w:ascii="Symbol" w:hAnsi="Symbol" w:eastAsia="Symbol" w:cstheme="minorBidi"/>
        </w:rPr>
        <w:t></w:t>
      </w:r>
      <w:r>
        <w:rPr>
          <w:rFonts w:ascii="Times New Roman" w:hAnsi="Times New Roman" w:eastAsia="宋体" w:cstheme="minorBidi"/>
        </w:rPr>
        <w:t>(</w:t>
      </w:r>
      <w:r>
        <w:rPr>
          <w:kern w:val="2"/>
          <w:szCs w:val="22"/>
          <w:rFonts w:ascii="Times New Roman" w:hAnsi="Times New Roman" w:eastAsia="宋体" w:cstheme="minorBidi"/>
          <w:spacing w:val="5"/>
          <w:w w:val="108"/>
          <w:position w:val="1"/>
          <w:sz w:val="25"/>
        </w:rPr>
        <w:t>,</w:t>
      </w:r>
      <w:r>
        <w:rPr>
          <w:kern w:val="2"/>
          <w:szCs w:val="22"/>
          <w:rFonts w:ascii="Symbol" w:hAnsi="Symbol" w:eastAsia="Symbol" w:cstheme="minorBidi"/>
          <w:i/>
          <w:w w:val="100"/>
          <w:position w:val="1"/>
          <w:sz w:val="27"/>
        </w:rPr>
        <w:t></w:t>
      </w:r>
      <w:r>
        <w:rPr>
          <w:kern w:val="2"/>
          <w:szCs w:val="22"/>
          <w:rFonts w:ascii="Times New Roman" w:hAnsi="Times New Roman" w:eastAsia="宋体" w:cstheme="minorBidi"/>
          <w:w w:val="105"/>
          <w:position w:val="12"/>
          <w:sz w:val="15"/>
        </w:rPr>
        <w:t>2</w:t>
      </w:r>
      <w:r>
        <w:rPr>
          <w:kern w:val="2"/>
          <w:szCs w:val="22"/>
          <w:rFonts w:ascii="Times New Roman" w:hAnsi="Times New Roman" w:eastAsia="宋体" w:cstheme="minorBidi"/>
          <w:spacing w:val="4"/>
          <w:w w:val="108"/>
          <w:position w:val="1"/>
          <w:sz w:val="25"/>
        </w:rPr>
        <w:t>,</w:t>
      </w:r>
      <w:r>
        <w:rPr>
          <w:kern w:val="2"/>
          <w:szCs w:val="22"/>
          <w:rFonts w:ascii="Symbol" w:hAnsi="Symbol" w:eastAsia="Symbol" w:cstheme="minorBidi"/>
          <w:i/>
          <w:w w:val="100"/>
          <w:position w:val="1"/>
          <w:sz w:val="27"/>
        </w:rPr>
        <w:t></w:t>
      </w:r>
      <w:r>
        <w:rPr>
          <w:kern w:val="2"/>
          <w:szCs w:val="22"/>
          <w:rFonts w:ascii="Times New Roman" w:hAnsi="Times New Roman" w:eastAsia="宋体" w:cstheme="minorBidi"/>
          <w:w w:val="105"/>
          <w:position w:val="12"/>
          <w:sz w:val="15"/>
        </w:rPr>
        <w:t>2</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vertAlign w:val="superscript"/>
          /&gt;
        </w:rPr>
        <w:t>T</w:t>
      </w:r>
      <w:r>
        <w:rPr>
          <w:rFonts w:cstheme="minorBidi" w:hAnsiTheme="minorHAnsi" w:eastAsiaTheme="minorHAnsi" w:asciiTheme="minorHAnsi"/>
        </w:rPr>
        <w:t>一种与前两种估计不同的矩估计</w:t>
      </w:r>
      <w:r>
        <w:rPr>
          <w:rFonts w:ascii="Symbol" w:hAnsi="Symbol" w:eastAsia="Symbol" w:cstheme="minorBidi"/>
        </w:rPr>
        <w:t></w:t>
      </w:r>
      <w:r>
        <w:rPr>
          <w:rFonts w:ascii="Times New Roman" w:hAnsi="Times New Roman" w:eastAsia="宋体" w:cstheme="minorBidi"/>
        </w:rPr>
        <w:t>ˆ</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rPr>
        <w:t>(</w:t>
      </w:r>
      <w:r>
        <w:rPr>
          <w:kern w:val="2"/>
          <w:szCs w:val="22"/>
          <w:rFonts w:ascii="Symbol" w:hAnsi="Symbol" w:eastAsia="Symbol" w:cstheme="minorBidi"/>
          <w:i/>
          <w:spacing w:val="-54"/>
          <w:w w:val="127"/>
          <w:sz w:val="26"/>
        </w:rPr>
        <w:t></w:t>
      </w:r>
      <w:r>
        <w:rPr>
          <w:kern w:val="2"/>
          <w:szCs w:val="22"/>
          <w:rFonts w:ascii="Times New Roman" w:hAnsi="Times New Roman" w:eastAsia="宋体" w:cstheme="minorBidi"/>
          <w:spacing w:val="6"/>
          <w:w w:val="144"/>
          <w:sz w:val="23"/>
        </w:rPr>
        <w:t>,</w:t>
      </w:r>
      <w:r>
        <w:rPr>
          <w:kern w:val="2"/>
          <w:szCs w:val="22"/>
          <w:rFonts w:ascii="Symbol" w:hAnsi="Symbol" w:eastAsia="Symbol" w:cstheme="minorBidi"/>
          <w:i/>
          <w:spacing w:val="-34"/>
          <w:w w:val="127"/>
          <w:sz w:val="26"/>
        </w:rPr>
        <w:t></w:t>
      </w:r>
      <w:r>
        <w:rPr>
          <w:kern w:val="2"/>
          <w:szCs w:val="22"/>
          <w:rFonts w:ascii="Times New Roman" w:hAnsi="Times New Roman" w:eastAsia="宋体" w:cstheme="minorBidi"/>
          <w:spacing w:val="8"/>
          <w:w w:val="144"/>
          <w:position w:val="7"/>
          <w:sz w:val="23"/>
        </w:rPr>
        <w:t>ˆ</w:t>
      </w:r>
      <w:r>
        <w:rPr>
          <w:kern w:val="2"/>
          <w:szCs w:val="22"/>
          <w:rFonts w:ascii="Times New Roman" w:hAnsi="Times New Roman" w:eastAsia="宋体" w:cstheme="minorBidi"/>
          <w:w w:val="149"/>
          <w:position w:val="11"/>
          <w:sz w:val="13"/>
        </w:rPr>
        <w:t>2</w:t>
      </w:r>
      <w:r>
        <w:rPr>
          <w:kern w:val="2"/>
          <w:szCs w:val="22"/>
          <w:rFonts w:ascii="Times New Roman" w:hAnsi="Times New Roman" w:eastAsia="宋体" w:cstheme="minorBidi"/>
          <w:spacing w:val="3"/>
          <w:w w:val="144"/>
          <w:sz w:val="23"/>
        </w:rPr>
        <w:t>,</w:t>
      </w:r>
      <w:r>
        <w:rPr>
          <w:kern w:val="2"/>
          <w:szCs w:val="22"/>
          <w:rFonts w:ascii="Symbol" w:hAnsi="Symbol" w:eastAsia="Symbol" w:cstheme="minorBidi"/>
          <w:i/>
          <w:spacing w:val="-49"/>
          <w:w w:val="127"/>
          <w:sz w:val="26"/>
        </w:rPr>
        <w:t></w:t>
      </w:r>
      <w:r>
        <w:rPr>
          <w:kern w:val="2"/>
          <w:szCs w:val="22"/>
          <w:rFonts w:ascii="Times New Roman" w:hAnsi="Times New Roman" w:eastAsia="宋体" w:cstheme="minorBidi"/>
          <w:w w:val="144"/>
          <w:position w:val="1"/>
          <w:sz w:val="23"/>
        </w:rPr>
        <w:t>ˆ</w:t>
      </w:r>
      <w:r>
        <w:rPr>
          <w:kern w:val="2"/>
          <w:szCs w:val="22"/>
          <w:rFonts w:ascii="Times New Roman" w:hAnsi="Times New Roman" w:eastAsia="宋体" w:cstheme="minorBidi"/>
          <w:w w:val="149"/>
          <w:position w:val="11"/>
          <w:sz w:val="13"/>
        </w:rPr>
        <w:t>2</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vertAlign w:val="superscript"/>
          /&gt;
        </w:rPr>
        <w:t>T</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，其中：</w:t>
      </w:r>
    </w:p>
    <w:p w:rsidR="0018722C">
      <w:pPr>
        <w:tabs>
          <w:tab w:val="right" w:pos="9920"/>
        </w:tabs>
        <w:ind w:firstLineChars="1671" w:firstLine="4010"/>
        <w:pStyle w:val="a6"/>
        <w:topLinePunct/>
        <w:textAlignment w:val="center"/>
      </w:pPr>
      <w:r>
        <w:rPr>
          <w:rFonts w:cstheme="minorBidi" w:hAnsiTheme="minorHAnsi" w:eastAsiaTheme="minorHAnsi" w:asciiTheme="minorHAnsi" w:ascii="Symbol" w:hAnsi="Symbol"/>
        </w:rPr>
        <w:t></w:t>
      </w:r>
      <w:r w:rsidP="009802C4">
        <w:rPr>
          <w:rFonts w:ascii="Times New Roman" w:hAnsi="Times New Roman" w:cstheme="minorBidi" w:eastAsiaTheme="minorHAnsi"/>
          <w:i/>
        </w:rPr>
        <w:t>a</w:t>
      </w:r>
      <w:r>
        <w:rPr>
          <w:rFonts w:ascii="Times New Roman" w:hAnsi="Times New Roman" w:cstheme="minorBidi" w:eastAsiaTheme="minorHAnsi"/>
        </w:rPr>
        <w:t>ˆ</w:t>
      </w:r>
      <w:r w:rsidP="00494EDC">
        <w:rPr>
          <w:rFonts w:ascii="Times New Roman" w:hAnsi="Times New Roman" w:cstheme="minorBidi" w:eastAsiaTheme="minorHAnsi"/>
        </w:rPr>
        <w:t xml:space="preserve"> </w:t>
      </w:r>
      <w:r>
        <w:rPr>
          <w:rFonts w:ascii="Symbol" w:hAnsi="Symbol" w:cstheme="minorBidi" w:eastAsiaTheme="minorHAnsi"/>
        </w:rPr>
        <w:t></w:t>
      </w:r>
      <w:r w:rsidP="00494EDC">
        <w:rPr>
          <w:rFonts w:ascii="Times New Roman" w:hAnsi="Times New Roman" w:cstheme="minorBidi" w:eastAsiaTheme="minorHAnsi"/>
        </w:rPr>
        <w:t xml:space="preserve"> </w:t>
      </w:r>
      <w:r>
        <w:rPr>
          <w:rFonts w:ascii="Times New Roman" w:hAnsi="Times New Roman" w:cstheme="minorBidi" w:eastAsiaTheme="minorHAnsi"/>
          <w:i/>
        </w:rPr>
        <w:t>R</w:t>
      </w:r>
      <w:r>
        <w:rPr>
          <w:rFonts w:ascii="Times New Roman" w:hAnsi="Times New Roman" w:cstheme="minorBidi" w:eastAsiaTheme="minorHAnsi"/>
        </w:rPr>
        <w:t>ˆ</w:t>
      </w:r>
      <w:r>
        <w:rPr>
          <w:rFonts w:ascii="Times New Roman" w:hAnsi="Times New Roman" w:cstheme="minorBidi" w:eastAsiaTheme="minorHAnsi"/>
        </w:rPr>
        <w:t>(</w:t>
      </w:r>
      <w:r>
        <w:rPr>
          <w:kern w:val="2"/>
          <w:szCs w:val="22"/>
          <w:rFonts w:ascii="Times New Roman" w:hAnsi="Times New Roman" w:cstheme="minorBidi" w:eastAsiaTheme="minorHAnsi"/>
          <w:spacing w:val="-10"/>
          <w:w w:val="100"/>
          <w:sz w:val="23"/>
        </w:rPr>
        <w:t>1</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R</w:t>
      </w:r>
      <w:r>
        <w:rPr>
          <w:rFonts w:ascii="Times New Roman" w:hAnsi="Times New Roman" w:cstheme="minorBidi" w:eastAsiaTheme="minorHAnsi"/>
        </w:rPr>
        <w:t>ˆ</w:t>
      </w:r>
      <w:r>
        <w:tab/>
      </w:r>
      <w:r>
        <w:rPr>
          <w:rFonts w:ascii="Times New Roman" w:hAnsi="Times New Roman" w:cstheme="minorBidi" w:eastAsiaTheme="minorHAnsi"/>
        </w:rPr>
        <w:t>(</w:t>
      </w:r>
      <w:r>
        <w:rPr>
          <w:kern w:val="2"/>
          <w:szCs w:val="22"/>
          <w:rFonts w:ascii="Times New Roman" w:hAnsi="Times New Roman" w:cstheme="minorBidi" w:eastAsiaTheme="minorHAnsi"/>
          <w:spacing w:val="-1"/>
          <w:w w:val="100"/>
          <w:sz w:val="23"/>
        </w:rPr>
        <w:t>0</w:t>
      </w:r>
      <w:r>
        <w:rPr>
          <w:rFonts w:ascii="Times New Roman" w:hAnsi="Times New Roman" w:cstheme="minorBidi" w:eastAsiaTheme="minorHAnsi"/>
        </w:rPr>
        <w:t>)</w:t>
      </w:r>
    </w:p>
    <w:p w:rsidR="0018722C">
      <w:pPr>
        <w:tabs>
          <w:tab w:pos="3819" w:val="left" w:leader="none"/>
          <w:tab w:pos="4329" w:val="left" w:leader="none"/>
          <w:tab w:pos="5027" w:val="left" w:leader="none"/>
          <w:tab w:pos="5535" w:val="left" w:leader="none"/>
          <w:tab w:pos="5975" w:val="left" w:leader="none"/>
        </w:tabs>
        <w:spacing w:line="204" w:lineRule="exact" w:before="4"/>
        <w:ind w:leftChars="0" w:left="3177" w:rightChars="0" w:right="0" w:firstLineChars="0" w:firstLine="0"/>
        <w:jc w:val="left"/>
        <w:topLinePunct/>
      </w:pPr>
      <w:r>
        <w:rPr>
          <w:kern w:val="2"/>
          <w:sz w:val="23"/>
          <w:szCs w:val="22"/>
          <w:rFonts w:cstheme="minorBidi" w:hAnsiTheme="minorHAnsi" w:eastAsiaTheme="minorHAnsi" w:asciiTheme="minorHAnsi" w:ascii="Symbol" w:hAnsi="Symbol"/>
          <w:spacing w:val="-58"/>
          <w:w w:val="100"/>
          <w:position w:val="15"/>
        </w:rPr>
        <w:t></w:t>
      </w:r>
      <w:r>
        <w:rPr>
          <w:kern w:val="2"/>
          <w:szCs w:val="22"/>
          <w:rFonts w:ascii="Symbol" w:hAnsi="Symbol" w:cstheme="minorBidi" w:eastAsiaTheme="minorHAnsi"/>
          <w:w w:val="100"/>
          <w:position w:val="7"/>
          <w:sz w:val="23"/>
        </w:rPr>
        <w:t></w:t>
      </w:r>
      <w:r>
        <w:rPr>
          <w:kern w:val="2"/>
          <w:szCs w:val="22"/>
          <w:rFonts w:ascii="Times New Roman" w:hAnsi="Times New Roman" w:cstheme="minorBidi" w:eastAsiaTheme="minorHAnsi"/>
          <w:spacing w:val="5"/>
          <w:w w:val="100"/>
          <w:sz w:val="23"/>
        </w:rPr>
        <w:t>ˆ</w:t>
      </w:r>
      <w:r>
        <w:rPr>
          <w:kern w:val="2"/>
          <w:szCs w:val="22"/>
          <w:rFonts w:ascii="Times New Roman" w:hAnsi="Times New Roman" w:cstheme="minorBidi" w:eastAsiaTheme="minorHAnsi"/>
          <w:w w:val="101"/>
          <w:position w:val="4"/>
          <w:sz w:val="16"/>
        </w:rPr>
        <w:t>2</w:t>
      </w:r>
      <w:r>
        <w:rPr>
          <w:kern w:val="2"/>
          <w:szCs w:val="22"/>
          <w:rFonts w:ascii="Times New Roman" w:hAnsi="Times New Roman" w:cstheme="minorBidi" w:eastAsiaTheme="minorHAnsi"/>
          <w:w w:val="100"/>
          <w:sz w:val="23"/>
        </w:rPr>
        <w:t>ˆ</w:t>
      </w:r>
      <w:r>
        <w:rPr>
          <w:kern w:val="2"/>
          <w:szCs w:val="22"/>
          <w:rFonts w:ascii="Times New Roman" w:hAnsi="Times New Roman" w:cstheme="minorBidi" w:eastAsiaTheme="minorHAnsi"/>
          <w:w w:val="100"/>
          <w:sz w:val="23"/>
        </w:rPr>
        <w:t>ˆ</w:t>
      </w:r>
      <w:r>
        <w:rPr>
          <w:kern w:val="2"/>
          <w:szCs w:val="22"/>
          <w:rFonts w:ascii="Times New Roman" w:hAnsi="Times New Roman" w:cstheme="minorBidi" w:eastAsiaTheme="minorHAnsi"/>
          <w:w w:val="100"/>
          <w:sz w:val="23"/>
        </w:rPr>
        <w:t>ˆ</w:t>
      </w:r>
      <w:r>
        <w:rPr>
          <w:kern w:val="2"/>
          <w:szCs w:val="22"/>
          <w:rFonts w:ascii="Times New Roman" w:hAnsi="Times New Roman" w:cstheme="minorBidi" w:eastAsiaTheme="minorHAnsi"/>
          <w:w w:val="100"/>
          <w:sz w:val="23"/>
        </w:rPr>
        <w:t>ˆ</w:t>
      </w:r>
      <w:r>
        <w:rPr>
          <w:kern w:val="2"/>
          <w:szCs w:val="22"/>
          <w:rFonts w:ascii="Times New Roman" w:hAnsi="Times New Roman" w:cstheme="minorBidi" w:eastAsiaTheme="minorHAnsi"/>
          <w:w w:val="101"/>
          <w:position w:val="4"/>
          <w:sz w:val="16"/>
        </w:rPr>
        <w:t>2</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68" w:lineRule="exact" w:before="2"/>
        <w:ind w:leftChars="0" w:left="3177" w:rightChars="0" w:right="0" w:firstLineChars="0" w:firstLine="0"/>
        <w:jc w:val="left"/>
        <w:topLinePunct/>
      </w:pPr>
      <w:r>
        <w:rPr>
          <w:kern w:val="2"/>
          <w:sz w:val="23"/>
          <w:szCs w:val="22"/>
          <w:rFonts w:cstheme="minorBidi" w:hAnsiTheme="minorHAnsi" w:eastAsiaTheme="minorHAnsi" w:asciiTheme="minorHAnsi" w:ascii="Symbol" w:hAnsi="Symbol"/>
          <w:spacing w:val="-4"/>
          <w:position w:val="-3"/>
        </w:rPr>
        <w:t></w:t>
      </w:r>
      <w:r>
        <w:rPr>
          <w:kern w:val="2"/>
          <w:szCs w:val="22"/>
          <w:rFonts w:ascii="Symbol" w:hAnsi="Symbol" w:cstheme="minorBidi" w:eastAsiaTheme="minorHAnsi"/>
          <w:i/>
          <w:spacing w:val="-4"/>
          <w:sz w:val="24"/>
        </w:rPr>
        <w:t></w:t>
      </w:r>
      <w:r>
        <w:rPr>
          <w:kern w:val="2"/>
          <w:szCs w:val="22"/>
          <w:rFonts w:ascii="Times New Roman" w:hAnsi="Times New Roman" w:cstheme="minorBidi" w:eastAsiaTheme="minorHAnsi"/>
          <w:i/>
          <w:spacing w:val="-4"/>
          <w:sz w:val="24"/>
        </w:rPr>
        <w:t>  </w:t>
      </w:r>
      <w:r>
        <w:rPr>
          <w:kern w:val="2"/>
          <w:szCs w:val="22"/>
          <w:rFonts w:ascii="Times New Roman" w:hAnsi="Times New Roman" w:cstheme="minorBidi" w:eastAsiaTheme="minorHAnsi"/>
          <w:i/>
          <w:spacing w:val="19"/>
          <w:sz w:val="24"/>
        </w:rPr>
        <w:t> </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V</w:t>
      </w:r>
      <w:r>
        <w:rPr>
          <w:kern w:val="2"/>
          <w:szCs w:val="22"/>
          <w:rFonts w:ascii="Times New Roman" w:hAnsi="Times New Roman" w:cstheme="minorBidi" w:eastAsiaTheme="minorHAnsi"/>
          <w:i/>
          <w:spacing w:val="-12"/>
          <w:sz w:val="23"/>
        </w:rPr>
        <w:t> </w:t>
      </w:r>
      <w:r>
        <w:rPr>
          <w:kern w:val="2"/>
          <w:szCs w:val="22"/>
          <w:rFonts w:ascii="Times New Roman" w:hAnsi="Times New Roman" w:cstheme="minorBidi" w:eastAsiaTheme="minorHAnsi"/>
          <w:spacing w:val="-7"/>
          <w:sz w:val="23"/>
        </w:rPr>
        <w:t>(1)</w:t>
      </w:r>
      <w:r>
        <w:rPr>
          <w:kern w:val="2"/>
          <w:szCs w:val="22"/>
          <w:rFonts w:ascii="Times New Roman" w:hAnsi="Times New Roman" w:cstheme="minorBidi" w:eastAsiaTheme="minorHAnsi"/>
          <w:spacing w:val="-15"/>
          <w:sz w:val="23"/>
        </w:rPr>
        <w:t> </w:t>
      </w:r>
      <w:r>
        <w:rPr>
          <w:kern w:val="2"/>
          <w:szCs w:val="22"/>
          <w:rFonts w:ascii="Times New Roman" w:hAnsi="Times New Roman" w:cstheme="minorBidi" w:eastAsiaTheme="minorHAnsi"/>
          <w:spacing w:val="2"/>
          <w:sz w:val="23"/>
        </w:rPr>
        <w:t>/</w:t>
      </w:r>
      <w:r>
        <w:rPr>
          <w:kern w:val="2"/>
          <w:szCs w:val="22"/>
          <w:rFonts w:ascii="Times New Roman" w:hAnsi="Times New Roman" w:cstheme="minorBidi" w:eastAsiaTheme="minorHAnsi"/>
          <w:i/>
          <w:spacing w:val="2"/>
          <w:sz w:val="23"/>
        </w:rPr>
        <w:t>V</w:t>
      </w:r>
      <w:r>
        <w:rPr>
          <w:kern w:val="2"/>
          <w:szCs w:val="22"/>
          <w:rFonts w:ascii="Times New Roman" w:hAnsi="Times New Roman" w:cstheme="minorBidi" w:eastAsiaTheme="minorHAnsi"/>
          <w:i/>
          <w:spacing w:val="-12"/>
          <w:sz w:val="23"/>
        </w:rPr>
        <w:t> </w:t>
      </w:r>
      <w:r>
        <w:rPr>
          <w:kern w:val="2"/>
          <w:szCs w:val="22"/>
          <w:rFonts w:ascii="Times New Roman" w:hAnsi="Times New Roman" w:cstheme="minorBidi" w:eastAsiaTheme="minorHAnsi"/>
          <w:sz w:val="23"/>
        </w:rPr>
        <w:t>(0)</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3"/>
          <w:sz w:val="23"/>
        </w:rPr>
        <w:t>[</w:t>
      </w:r>
      <w:r>
        <w:rPr>
          <w:kern w:val="2"/>
          <w:szCs w:val="22"/>
          <w:rFonts w:ascii="Times New Roman" w:hAnsi="Times New Roman" w:cstheme="minorBidi" w:eastAsiaTheme="minorHAnsi"/>
          <w:i/>
          <w:spacing w:val="-3"/>
          <w:sz w:val="23"/>
        </w:rPr>
        <w:t>R</w:t>
      </w:r>
      <w:r>
        <w:rPr>
          <w:kern w:val="2"/>
          <w:szCs w:val="22"/>
          <w:rFonts w:ascii="Times New Roman" w:hAnsi="Times New Roman" w:cstheme="minorBidi" w:eastAsiaTheme="minorHAnsi"/>
          <w:spacing w:val="-3"/>
          <w:sz w:val="23"/>
        </w:rPr>
        <w:t>(1)</w:t>
      </w:r>
      <w:r>
        <w:rPr>
          <w:kern w:val="2"/>
          <w:szCs w:val="22"/>
          <w:rFonts w:ascii="Times New Roman" w:hAnsi="Times New Roman" w:cstheme="minorBidi" w:eastAsiaTheme="minorHAnsi"/>
          <w:spacing w:val="-14"/>
          <w:sz w:val="23"/>
        </w:rPr>
        <w:t> </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spacing w:val="-8"/>
          <w:sz w:val="23"/>
        </w:rPr>
        <w:t> </w:t>
      </w:r>
      <w:r>
        <w:rPr>
          <w:kern w:val="2"/>
          <w:szCs w:val="22"/>
          <w:rFonts w:ascii="Times New Roman" w:hAnsi="Times New Roman" w:cstheme="minorBidi" w:eastAsiaTheme="minorHAnsi"/>
          <w:i/>
          <w:spacing w:val="-2"/>
          <w:sz w:val="23"/>
        </w:rPr>
        <w:t>R</w:t>
      </w:r>
      <w:r>
        <w:rPr>
          <w:kern w:val="2"/>
          <w:szCs w:val="22"/>
          <w:rFonts w:ascii="Times New Roman" w:hAnsi="Times New Roman" w:cstheme="minorBidi" w:eastAsiaTheme="minorHAnsi"/>
          <w:spacing w:val="-2"/>
          <w:sz w:val="23"/>
        </w:rPr>
        <w:t>(0)</w:t>
      </w:r>
      <w:r>
        <w:rPr>
          <w:kern w:val="2"/>
          <w:szCs w:val="22"/>
          <w:rFonts w:ascii="Times New Roman" w:hAnsi="Times New Roman" w:cstheme="minorBidi" w:eastAsiaTheme="minorHAnsi"/>
          <w:spacing w:val="-2"/>
          <w:sz w:val="23"/>
        </w:rPr>
        <w:t>]</w:t>
      </w:r>
    </w:p>
    <w:p w:rsidR="0018722C">
      <w:pPr>
        <w:topLinePunct/>
      </w:pPr>
      <w:r>
        <w:br w:type="column"/>
      </w:r>
      <w:r>
        <w:t>（</w:t>
      </w:r>
      <w:r>
        <w:rPr>
          <w:rFonts w:ascii="Times New Roman" w:eastAsia="Times New Roman"/>
        </w:rPr>
        <w:t>7.4</w:t>
      </w:r>
      <w:r>
        <w:t>）</w:t>
      </w:r>
    </w:p>
    <w:p w:rsidR="0018722C">
      <w:spacing w:beforeLines="0" w:before="0" w:afterLines="0" w:after="0" w:line="440" w:lineRule="auto"/>
      <w:pPr>
        <w:sectPr w:rsidR="00556256">
          <w:type w:val="continuous"/>
          <w:pgSz w:w="11910" w:h="16840"/>
          <w:pgMar w:top="1580" w:bottom="280" w:left="1000" w:right="900"/>
          <w:cols w:num="2" w:equalWidth="0">
            <w:col w:w="5965" w:space="40"/>
            <w:col w:w="4005"/>
          </w:cols>
        </w:sectPr>
        <w:topLinePunct/>
      </w:pPr>
    </w:p>
    <w:p w:rsidR="0018722C">
      <w:pPr>
        <w:tabs>
          <w:tab w:val="right" w:pos="9820"/>
        </w:tabs>
        <w:ind w:firstLineChars="1131" w:firstLine="2713"/>
        <w:pStyle w:val="a6"/>
        <w:textAlignment w:val="center"/>
        <w:topLinePunct/>
      </w:pPr>
      <w:r>
        <w:rPr>
          <w:kern w:val="2"/>
          <w:sz w:val="22"/>
          <w:szCs w:val="22"/>
          <w:rFonts w:cstheme="minorBidi" w:hAnsiTheme="minorHAnsi" w:eastAsiaTheme="minorHAnsi" w:asciiTheme="minorHAnsi"/>
        </w:rPr>
        <w:pict>
          <v:shape style="margin-left:208.873306pt;margin-top:9.701354pt;width:5.75pt;height:17.45pt;mso-position-horizontal-relative:page;mso-position-vertical-relative:paragraph;z-index:-491920" type="#_x0000_t202" filled="false" stroked="false">
            <v:textbox inset="0,0,0,0">
              <w:txbxContent>
                <w:p w:rsidR="0018722C">
                  <w:pPr>
                    <w:spacing w:line="348" w:lineRule="exact" w:before="0"/>
                    <w:ind w:leftChars="0" w:left="0" w:rightChars="0" w:right="0" w:firstLineChars="0" w:firstLine="0"/>
                    <w:jc w:val="left"/>
                    <w:rPr>
                      <w:rFonts w:ascii="Symbol" w:hAnsi="Symbol"/>
                      <w:sz w:val="23"/>
                    </w:rPr>
                  </w:pPr>
                  <w:r>
                    <w:rPr>
                      <w:rFonts w:ascii="Symbol" w:hAnsi="Symbol"/>
                      <w:spacing w:val="-115"/>
                      <w:w w:val="100"/>
                      <w:sz w:val="23"/>
                    </w:rPr>
                    <w:t></w:t>
                  </w:r>
                  <w:r>
                    <w:rPr>
                      <w:rFonts w:ascii="Symbol" w:hAnsi="Symbol"/>
                      <w:w w:val="100"/>
                      <w:position w:val="-6"/>
                      <w:sz w:val="23"/>
                    </w:rPr>
                    <w:t></w:t>
                  </w:r>
                </w:p>
              </w:txbxContent>
            </v:textbox>
            <w10:wrap type="none"/>
          </v:shape>
        </w:pict>
      </w:r>
      <w:r>
        <w:rPr>
          <w:kern w:val="2"/>
          <w:szCs w:val="22"/>
          <w:rFonts w:ascii="Symbol" w:hAnsi="Symbol" w:cstheme="minorBidi" w:eastAsiaTheme="minorHAnsi"/>
          <w:spacing w:val="-9"/>
          <w:w w:val="100"/>
          <w:sz w:val="23"/>
        </w:rPr>
        <w:t></w:t>
      </w:r>
      <w:r>
        <w:rPr>
          <w:kern w:val="2"/>
          <w:szCs w:val="22"/>
          <w:rFonts w:ascii="Symbol" w:hAnsi="Symbol" w:cstheme="minorBidi" w:eastAsiaTheme="minorHAnsi"/>
          <w:i/>
          <w:spacing w:val="-34"/>
          <w:w w:val="96"/>
          <w:sz w:val="24"/>
        </w:rPr>
        <w:t></w:t>
      </w:r>
      <w:r>
        <w:rPr>
          <w:kern w:val="2"/>
          <w:szCs w:val="22"/>
          <w:rFonts w:ascii="Times New Roman" w:hAnsi="Times New Roman" w:cstheme="minorBidi" w:eastAsiaTheme="minorHAnsi"/>
          <w:w w:val="100"/>
          <w:sz w:val="23"/>
        </w:rPr>
        <w:t>ˆ</w:t>
      </w:r>
      <w:r w:rsidP="00494EDC">
        <w:rPr>
          <w:kern w:val="2"/>
          <w:szCs w:val="22"/>
          <w:rFonts w:ascii="Times New Roman" w:hAnsi="Times New Roman" w:cstheme="minorBidi" w:eastAsiaTheme="minorHAnsi"/>
          <w:spacing w:val="-27"/>
          <w:sz w:val="23"/>
        </w:rPr>
        <w:t xml:space="preserve"> </w:t>
      </w:r>
      <w:r>
        <w:rPr>
          <w:kern w:val="2"/>
          <w:szCs w:val="22"/>
          <w:rFonts w:ascii="Times New Roman" w:hAnsi="Times New Roman" w:cstheme="minorBidi" w:eastAsiaTheme="minorHAnsi"/>
          <w:w w:val="101"/>
          <w:sz w:val="16"/>
        </w:rPr>
        <w:t>2</w:t>
      </w:r>
      <w:r w:rsidP="00494EDC">
        <w:rPr>
          <w:kern w:val="2"/>
          <w:szCs w:val="22"/>
          <w:rFonts w:ascii="Times New Roman" w:hAnsi="Times New Roman" w:cstheme="minorBidi" w:eastAsiaTheme="minorHAnsi"/>
          <w:sz w:val="16"/>
        </w:rPr>
        <w:t xml:space="preserve"> </w:t>
      </w:r>
      <w:r w:rsidP="00494EDC">
        <w:rPr>
          <w:kern w:val="2"/>
          <w:szCs w:val="22"/>
          <w:rFonts w:ascii="Times New Roman" w:hAnsi="Times New Roman" w:cstheme="minorBidi" w:eastAsiaTheme="minorHAnsi"/>
          <w:spacing w:val="-9"/>
          <w:sz w:val="16"/>
        </w:rPr>
        <w:t xml:space="preserve"> </w:t>
      </w:r>
      <w:r>
        <w:rPr>
          <w:kern w:val="2"/>
          <w:szCs w:val="22"/>
          <w:rFonts w:ascii="Symbol" w:hAnsi="Symbol" w:cstheme="minorBidi" w:eastAsiaTheme="minorHAnsi"/>
          <w:w w:val="100"/>
          <w:sz w:val="23"/>
        </w:rPr>
        <w:t></w:t>
      </w:r>
      <w:r w:rsidP="00494EDC">
        <w:rPr>
          <w:kern w:val="2"/>
          <w:szCs w:val="22"/>
          <w:rFonts w:ascii="Times New Roman" w:hAnsi="Times New Roman" w:cstheme="minorBidi" w:eastAsiaTheme="minorHAnsi"/>
          <w:spacing w:val="-24"/>
          <w:sz w:val="23"/>
        </w:rPr>
        <w:t xml:space="preserve"> </w:t>
      </w:r>
      <w:r>
        <w:rPr>
          <w:kern w:val="2"/>
          <w:szCs w:val="22"/>
          <w:rFonts w:ascii="Times New Roman" w:hAnsi="Times New Roman" w:cstheme="minorBidi" w:eastAsiaTheme="minorHAnsi"/>
          <w:spacing w:val="0"/>
          <w:w w:val="100"/>
          <w:sz w:val="23"/>
        </w:rPr>
        <w:t>[</w:t>
      </w:r>
      <w:r>
        <w:rPr>
          <w:kern w:val="2"/>
          <w:szCs w:val="22"/>
          <w:rFonts w:ascii="Symbol" w:hAnsi="Symbol" w:cstheme="minorBidi" w:eastAsiaTheme="minorHAnsi"/>
          <w:spacing w:val="-54"/>
          <w:w w:val="100"/>
          <w:sz w:val="23"/>
        </w:rPr>
        <w:t></w:t>
      </w:r>
      <w:r>
        <w:rPr>
          <w:kern w:val="2"/>
          <w:szCs w:val="22"/>
          <w:rFonts w:ascii="Times New Roman" w:hAnsi="Times New Roman" w:cstheme="minorBidi" w:eastAsiaTheme="minorHAnsi"/>
          <w:w w:val="100"/>
          <w:sz w:val="23"/>
        </w:rPr>
        <w:t>ˆ</w:t>
      </w:r>
      <w:r w:rsidP="00494EDC">
        <w:rPr>
          <w:kern w:val="2"/>
          <w:szCs w:val="22"/>
          <w:rFonts w:ascii="Times New Roman" w:hAnsi="Times New Roman" w:cstheme="minorBidi" w:eastAsiaTheme="minorHAnsi"/>
          <w:spacing w:val="-24"/>
          <w:sz w:val="23"/>
        </w:rPr>
        <w:t xml:space="preserve"> </w:t>
      </w:r>
      <w:r>
        <w:rPr>
          <w:kern w:val="2"/>
          <w:szCs w:val="22"/>
          <w:rFonts w:ascii="Times New Roman" w:hAnsi="Times New Roman" w:cstheme="minorBidi" w:eastAsiaTheme="minorHAnsi"/>
          <w:spacing w:val="-10"/>
          <w:w w:val="100"/>
          <w:sz w:val="23"/>
        </w:rPr>
        <w:t>(</w:t>
      </w:r>
      <w:r>
        <w:rPr>
          <w:kern w:val="2"/>
          <w:szCs w:val="22"/>
          <w:rFonts w:ascii="Times New Roman" w:hAnsi="Times New Roman" w:cstheme="minorBidi" w:eastAsiaTheme="minorHAnsi"/>
          <w:spacing w:val="-10"/>
          <w:w w:val="100"/>
          <w:sz w:val="23"/>
        </w:rPr>
        <w:t>1</w:t>
      </w:r>
      <w:r>
        <w:rPr>
          <w:kern w:val="2"/>
          <w:szCs w:val="22"/>
          <w:rFonts w:ascii="Times New Roman" w:hAnsi="Times New Roman" w:cstheme="minorBidi" w:eastAsiaTheme="minorHAnsi"/>
          <w:w w:val="100"/>
          <w:sz w:val="23"/>
        </w:rPr>
        <w:t>)</w:t>
      </w:r>
      <w:r w:rsidP="00494EDC">
        <w:rPr>
          <w:kern w:val="2"/>
          <w:szCs w:val="22"/>
          <w:rFonts w:ascii="Times New Roman" w:hAnsi="Times New Roman" w:cstheme="minorBidi" w:eastAsiaTheme="minorHAnsi"/>
          <w:spacing w:val="-16"/>
          <w:sz w:val="23"/>
        </w:rPr>
        <w:t xml:space="preserve"> </w:t>
      </w:r>
      <w:r>
        <w:rPr>
          <w:kern w:val="2"/>
          <w:szCs w:val="22"/>
          <w:rFonts w:ascii="Symbol" w:hAnsi="Symbol" w:cstheme="minorBidi" w:eastAsiaTheme="minorHAnsi"/>
          <w:w w:val="100"/>
          <w:sz w:val="23"/>
        </w:rPr>
        <w:t></w:t>
      </w:r>
      <w:r w:rsidP="00494EDC">
        <w:rPr>
          <w:kern w:val="2"/>
          <w:szCs w:val="22"/>
          <w:rFonts w:ascii="Times New Roman" w:hAnsi="Times New Roman" w:cstheme="minorBidi" w:eastAsiaTheme="minorHAnsi"/>
          <w:spacing w:val="-19"/>
          <w:sz w:val="23"/>
        </w:rPr>
        <w:t xml:space="preserve"> </w:t>
      </w:r>
      <w:r>
        <w:rPr>
          <w:kern w:val="2"/>
          <w:szCs w:val="22"/>
          <w:rFonts w:ascii="Symbol" w:hAnsi="Symbol" w:cstheme="minorBidi" w:eastAsiaTheme="minorHAnsi"/>
          <w:spacing w:val="-54"/>
          <w:w w:val="100"/>
          <w:sz w:val="23"/>
        </w:rPr>
        <w:t></w:t>
      </w:r>
      <w:r>
        <w:rPr>
          <w:kern w:val="2"/>
          <w:szCs w:val="22"/>
          <w:rFonts w:ascii="Times New Roman" w:hAnsi="Times New Roman" w:cstheme="minorBidi" w:eastAsiaTheme="minorHAnsi"/>
          <w:w w:val="100"/>
          <w:sz w:val="23"/>
        </w:rPr>
        <w:t>ˆ</w:t>
      </w:r>
      <w:r w:rsidP="00494EDC">
        <w:rPr>
          <w:kern w:val="2"/>
          <w:szCs w:val="22"/>
          <w:rFonts w:ascii="Times New Roman" w:hAnsi="Times New Roman" w:cstheme="minorBidi" w:eastAsiaTheme="minorHAnsi"/>
          <w:spacing w:val="-24"/>
          <w:sz w:val="23"/>
        </w:rPr>
        <w:t xml:space="preserve"> </w:t>
      </w:r>
      <w:r>
        <w:rPr>
          <w:kern w:val="2"/>
          <w:szCs w:val="22"/>
          <w:rFonts w:ascii="Times New Roman" w:hAnsi="Times New Roman" w:cstheme="minorBidi" w:eastAsiaTheme="minorHAnsi"/>
          <w:w w:val="100"/>
          <w:sz w:val="23"/>
        </w:rPr>
        <w:t>(</w:t>
      </w:r>
      <w:r>
        <w:rPr>
          <w:kern w:val="2"/>
          <w:szCs w:val="22"/>
          <w:rFonts w:ascii="Times New Roman" w:hAnsi="Times New Roman" w:cstheme="minorBidi" w:eastAsiaTheme="minorHAnsi"/>
          <w:spacing w:val="-1"/>
          <w:w w:val="100"/>
          <w:sz w:val="23"/>
        </w:rPr>
        <w:t>0</w:t>
      </w:r>
      <w:r>
        <w:rPr>
          <w:kern w:val="2"/>
          <w:szCs w:val="22"/>
          <w:rFonts w:ascii="Times New Roman" w:hAnsi="Times New Roman" w:cstheme="minorBidi" w:eastAsiaTheme="minorHAnsi"/>
          <w:spacing w:val="-8"/>
          <w:w w:val="100"/>
          <w:sz w:val="23"/>
        </w:rPr>
        <w:t>)</w:t>
      </w:r>
      <w:r w:rsidR="004B696B">
        <w:rPr>
          <w:kern w:val="2"/>
          <w:szCs w:val="22"/>
          <w:rFonts w:ascii="Times New Roman" w:hAnsi="Times New Roman" w:cstheme="minorBidi" w:eastAsiaTheme="minorHAnsi"/>
          <w:spacing w:val="-8"/>
          <w:w w:val="100"/>
          <w:sz w:val="23"/>
        </w:rPr>
        <w:t xml:space="preserve"> </w:t>
      </w:r>
      <w:r>
        <w:rPr>
          <w:kern w:val="2"/>
          <w:szCs w:val="22"/>
          <w:rFonts w:ascii="Times New Roman" w:hAnsi="Times New Roman" w:cstheme="minorBidi" w:eastAsiaTheme="minorHAnsi"/>
          <w:i/>
          <w:spacing w:val="-32"/>
          <w:w w:val="100"/>
          <w:sz w:val="23"/>
        </w:rPr>
        <w:t>V</w:t>
      </w:r>
      <w:r>
        <w:rPr>
          <w:kern w:val="2"/>
          <w:szCs w:val="22"/>
          <w:rFonts w:ascii="Times New Roman" w:hAnsi="Times New Roman" w:cstheme="minorBidi" w:eastAsiaTheme="minorHAnsi"/>
          <w:spacing w:val="10"/>
          <w:w w:val="100"/>
          <w:sz w:val="23"/>
        </w:rPr>
        <w:t>ˆ</w:t>
      </w:r>
      <w:r>
        <w:rPr>
          <w:kern w:val="2"/>
          <w:szCs w:val="22"/>
          <w:rFonts w:ascii="Times New Roman" w:hAnsi="Times New Roman" w:cstheme="minorBidi" w:eastAsiaTheme="minorHAnsi"/>
          <w:spacing w:val="-10"/>
          <w:w w:val="100"/>
          <w:sz w:val="23"/>
        </w:rPr>
        <w:t>(</w:t>
      </w:r>
      <w:r>
        <w:rPr>
          <w:kern w:val="2"/>
          <w:szCs w:val="22"/>
          <w:rFonts w:ascii="Times New Roman" w:hAnsi="Times New Roman" w:cstheme="minorBidi" w:eastAsiaTheme="minorHAnsi"/>
          <w:spacing w:val="-10"/>
          <w:w w:val="100"/>
          <w:sz w:val="23"/>
        </w:rPr>
        <w:t>1</w:t>
      </w:r>
      <w:r>
        <w:rPr>
          <w:kern w:val="2"/>
          <w:szCs w:val="22"/>
          <w:rFonts w:ascii="Times New Roman" w:hAnsi="Times New Roman" w:cstheme="minorBidi" w:eastAsiaTheme="minorHAnsi"/>
          <w:w w:val="100"/>
          <w:sz w:val="23"/>
        </w:rPr>
        <w:t>)</w:t>
      </w:r>
      <w:r>
        <w:rPr>
          <w:kern w:val="2"/>
          <w:szCs w:val="22"/>
          <w:rFonts w:ascii="Times New Roman" w:hAnsi="Times New Roman" w:cstheme="minorBidi" w:eastAsiaTheme="minorHAnsi"/>
          <w:spacing w:val="-15"/>
          <w:sz w:val="23"/>
        </w:rPr>
        <w:t> </w:t>
      </w:r>
      <w:r>
        <w:rPr>
          <w:kern w:val="2"/>
          <w:szCs w:val="22"/>
          <w:rFonts w:ascii="Times New Roman" w:hAnsi="Times New Roman" w:cstheme="minorBidi" w:eastAsiaTheme="minorHAnsi"/>
          <w:spacing w:val="6"/>
          <w:w w:val="100"/>
          <w:sz w:val="23"/>
        </w:rPr>
        <w:t>/</w:t>
      </w:r>
      <w:r>
        <w:rPr>
          <w:kern w:val="2"/>
          <w:szCs w:val="22"/>
          <w:rFonts w:ascii="Times New Roman" w:hAnsi="Times New Roman" w:cstheme="minorBidi" w:eastAsiaTheme="minorHAnsi"/>
          <w:i/>
          <w:spacing w:val="-33"/>
          <w:w w:val="100"/>
          <w:sz w:val="23"/>
        </w:rPr>
        <w:t>V</w:t>
      </w:r>
      <w:r>
        <w:rPr>
          <w:kern w:val="2"/>
          <w:szCs w:val="22"/>
          <w:rFonts w:ascii="Times New Roman" w:hAnsi="Times New Roman" w:cstheme="minorBidi" w:eastAsiaTheme="minorHAnsi"/>
          <w:spacing w:val="10"/>
          <w:w w:val="100"/>
          <w:sz w:val="23"/>
        </w:rPr>
        <w:t>ˆ</w:t>
      </w:r>
      <w:r>
        <w:rPr>
          <w:kern w:val="2"/>
          <w:szCs w:val="22"/>
          <w:rFonts w:ascii="Times New Roman" w:hAnsi="Times New Roman" w:cstheme="minorBidi" w:eastAsiaTheme="minorHAnsi"/>
          <w:w w:val="100"/>
          <w:sz w:val="23"/>
        </w:rPr>
        <w:t>(</w:t>
      </w:r>
      <w:r>
        <w:rPr>
          <w:kern w:val="2"/>
          <w:szCs w:val="22"/>
          <w:rFonts w:ascii="Times New Roman" w:hAnsi="Times New Roman" w:cstheme="minorBidi" w:eastAsiaTheme="minorHAnsi"/>
          <w:spacing w:val="-1"/>
          <w:w w:val="100"/>
          <w:sz w:val="23"/>
        </w:rPr>
        <w:t>0</w:t>
      </w:r>
      <w:r>
        <w:rPr>
          <w:kern w:val="2"/>
          <w:szCs w:val="22"/>
          <w:rFonts w:ascii="Times New Roman" w:hAnsi="Times New Roman" w:cstheme="minorBidi" w:eastAsiaTheme="minorHAnsi"/>
          <w:spacing w:val="-4"/>
          <w:w w:val="100"/>
          <w:sz w:val="23"/>
        </w:rPr>
        <w:t>)</w:t>
      </w:r>
      <w:r>
        <w:rPr>
          <w:kern w:val="2"/>
          <w:szCs w:val="22"/>
          <w:rFonts w:ascii="Times New Roman" w:hAnsi="Times New Roman" w:cstheme="minorBidi" w:eastAsiaTheme="minorHAnsi"/>
          <w:w w:val="100"/>
          <w:sz w:val="23"/>
        </w:rPr>
        <w:t>]</w:t>
      </w:r>
      <w:r>
        <w:rPr>
          <w:kern w:val="2"/>
          <w:szCs w:val="22"/>
          <w:rFonts w:ascii="Times New Roman" w:hAnsi="Times New Roman" w:cstheme="minorBidi" w:eastAsiaTheme="minorHAnsi"/>
          <w:spacing w:val="-17"/>
          <w:sz w:val="23"/>
        </w:rPr>
        <w:t> </w:t>
      </w:r>
      <w:r>
        <w:rPr>
          <w:kern w:val="2"/>
          <w:szCs w:val="22"/>
          <w:rFonts w:ascii="Times New Roman" w:hAnsi="Times New Roman" w:cstheme="minorBidi" w:eastAsiaTheme="minorHAnsi"/>
          <w:w w:val="100"/>
          <w:sz w:val="23"/>
        </w:rPr>
        <w:t>/</w:t>
      </w:r>
      <w:r>
        <w:rPr>
          <w:kern w:val="2"/>
          <w:szCs w:val="22"/>
          <w:rFonts w:ascii="Times New Roman" w:hAnsi="Times New Roman" w:cstheme="minorBidi" w:eastAsiaTheme="minorHAnsi"/>
          <w:spacing w:val="-8"/>
          <w:sz w:val="23"/>
        </w:rPr>
        <w:t> </w:t>
      </w:r>
      <w:r>
        <w:rPr>
          <w:kern w:val="2"/>
          <w:szCs w:val="22"/>
          <w:rFonts w:ascii="Times New Roman" w:hAnsi="Times New Roman" w:cstheme="minorBidi" w:eastAsiaTheme="minorHAnsi"/>
          <w:i/>
          <w:spacing w:val="-47"/>
          <w:w w:val="100"/>
          <w:sz w:val="23"/>
        </w:rPr>
        <w:t>R</w:t>
      </w:r>
      <w:r>
        <w:rPr>
          <w:kern w:val="2"/>
          <w:szCs w:val="22"/>
          <w:rFonts w:ascii="Times New Roman" w:hAnsi="Times New Roman" w:cstheme="minorBidi" w:eastAsiaTheme="minorHAnsi"/>
          <w:spacing w:val="10"/>
          <w:w w:val="100"/>
          <w:sz w:val="23"/>
        </w:rPr>
        <w:t>ˆ</w:t>
      </w:r>
      <w:r>
        <w:tab/>
      </w:r>
      <w:r>
        <w:rPr>
          <w:kern w:val="2"/>
          <w:szCs w:val="22"/>
          <w:rFonts w:ascii="Times New Roman" w:hAnsi="Times New Roman" w:cstheme="minorBidi" w:eastAsiaTheme="minorHAnsi"/>
          <w:w w:val="100"/>
          <w:sz w:val="23"/>
        </w:rPr>
        <w:t>(</w:t>
      </w:r>
      <w:r>
        <w:rPr>
          <w:kern w:val="2"/>
          <w:szCs w:val="22"/>
          <w:rFonts w:ascii="Times New Roman" w:hAnsi="Times New Roman" w:cstheme="minorBidi" w:eastAsiaTheme="minorHAnsi"/>
          <w:spacing w:val="0"/>
          <w:w w:val="100"/>
          <w:sz w:val="23"/>
        </w:rPr>
        <w:t>0</w:t>
      </w:r>
      <w:r>
        <w:rPr>
          <w:kern w:val="2"/>
          <w:szCs w:val="22"/>
          <w:rFonts w:ascii="Times New Roman" w:hAnsi="Times New Roman" w:cstheme="minorBidi" w:eastAsiaTheme="minorHAnsi"/>
          <w:w w:val="100"/>
          <w:sz w:val="23"/>
        </w:rPr>
        <w:t>)</w:t>
      </w:r>
    </w:p>
    <w:p w:rsidR="0018722C">
      <w:pPr>
        <w:topLinePunct/>
      </w:pPr>
      <w:r>
        <w:rPr>
          <w:rFonts w:cstheme="minorBidi" w:hAnsiTheme="minorHAnsi" w:eastAsiaTheme="minorHAnsi" w:asciiTheme="minorHAnsi"/>
        </w:rPr>
        <w:t>依据样本数据</w:t>
      </w:r>
      <w:r>
        <w:rPr>
          <w:rFonts w:ascii="Times New Roman" w:hAnsi="Times New Roman" w:eastAsia="Times New Roman" w:cstheme="minorBidi"/>
          <w:i/>
        </w:rPr>
        <w:t>x</w:t>
      </w:r>
      <w:r>
        <w:rPr>
          <w:rFonts w:ascii="Times New Roman" w:hAnsi="Times New Roman" w:eastAsia="Times New Roman" w:cstheme="minorBidi"/>
        </w:rPr>
        <w:t>1</w:t>
      </w:r>
      <w:r>
        <w:rPr>
          <w:rFonts w:cstheme="minorBidi" w:hAnsiTheme="minorHAnsi" w:eastAsiaTheme="minorHAnsi" w:asciiTheme="minorHAnsi"/>
        </w:rPr>
        <w:t>，</w:t>
      </w:r>
      <w:r>
        <w:rPr>
          <w:rFonts w:ascii="Times New Roman" w:hAnsi="Times New Roman" w:eastAsia="Times New Roman" w:cstheme="minorBidi"/>
          <w:i/>
        </w:rPr>
        <w:t>x</w:t>
      </w:r>
      <w:r>
        <w:rPr>
          <w:rFonts w:ascii="Times New Roman" w:hAnsi="Times New Roman" w:eastAsia="Times New Roman" w:cstheme="minorBidi"/>
        </w:rPr>
        <w:t>2</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i/>
        </w:rPr>
        <w:t>x</w:t>
      </w:r>
      <w:r>
        <w:rPr>
          <w:rFonts w:ascii="Times New Roman" w:hAnsi="Times New Roman" w:eastAsia="Times New Roman" w:cstheme="minorBidi"/>
          <w:i/>
        </w:rPr>
        <w:t>N</w:t>
      </w:r>
      <w:r>
        <w:rPr>
          <w:rFonts w:cstheme="minorBidi" w:hAnsiTheme="minorHAnsi" w:eastAsiaTheme="minorHAnsi" w:asciiTheme="minorHAnsi"/>
        </w:rPr>
        <w:t>，可得到</w:t>
      </w:r>
      <w:r>
        <w:rPr>
          <w:rFonts w:ascii="Times New Roman" w:hAnsi="Times New Roman" w:eastAsia="Times New Roman" w:cstheme="minorBidi"/>
          <w:i/>
        </w:rPr>
        <w:t>R</w:t>
      </w:r>
      <w:r>
        <w:rPr>
          <w:rFonts w:ascii="Times New Roman" w:hAnsi="Times New Roman" w:eastAsia="Times New Roman" w:cstheme="minorBidi"/>
        </w:rPr>
        <w:t>(</w:t>
      </w:r>
      <w:r>
        <w:rPr>
          <w:kern w:val="2"/>
          <w:szCs w:val="22"/>
          <w:rFonts w:ascii="Times New Roman" w:hAnsi="Times New Roman" w:eastAsia="Times New Roman" w:cstheme="minorBidi"/>
          <w:i/>
          <w:sz w:val="24"/>
        </w:rPr>
        <w:t>k</w:t>
      </w:r>
      <w:r>
        <w:rPr>
          <w:rFonts w:ascii="Times New Roman" w:hAnsi="Times New Roman" w:eastAsia="Times New Roman" w:cstheme="minorBidi"/>
        </w:rPr>
        <w:t>)</w:t>
      </w:r>
      <w:r>
        <w:rPr>
          <w:rFonts w:cstheme="minorBidi" w:hAnsiTheme="minorHAnsi" w:eastAsiaTheme="minorHAnsi" w:asciiTheme="minorHAnsi"/>
        </w:rPr>
        <w:t>，</w:t>
      </w:r>
      <w:r>
        <w:rPr>
          <w:rFonts w:ascii="Symbol" w:hAnsi="Symbol" w:eastAsia="Symbol" w:cstheme="minorBidi"/>
        </w:rPr>
        <w:t></w:t>
      </w:r>
      <w:r>
        <w:rPr>
          <w:rFonts w:ascii="Times New Roman" w:hAnsi="Times New Roman" w:eastAsia="Times New Roman" w:cstheme="minorBidi"/>
        </w:rPr>
        <w:t>(</w:t>
      </w:r>
      <w:r>
        <w:rPr>
          <w:kern w:val="2"/>
          <w:szCs w:val="22"/>
          <w:rFonts w:ascii="Times New Roman" w:hAnsi="Times New Roman" w:eastAsia="Times New Roman" w:cstheme="minorBidi"/>
          <w:i/>
          <w:sz w:val="24"/>
        </w:rPr>
        <w:t>k</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i/>
        </w:rPr>
        <w:t>V</w:t>
      </w:r>
      <w:r>
        <w:rPr>
          <w:rFonts w:ascii="Times New Roman" w:hAnsi="Times New Roman" w:eastAsia="Times New Roman" w:cstheme="minorBidi"/>
          <w:kern w:val="2"/>
          <w:rFonts w:ascii="Times New Roman" w:hAnsi="Times New Roman" w:eastAsia="Times New Roman" w:cstheme="minorBidi"/>
          <w:sz w:val="24"/>
        </w:rPr>
        <w:t>（</w:t>
      </w:r>
      <w:r>
        <w:rPr>
          <w:kern w:val="2"/>
          <w:szCs w:val="22"/>
          <w:rFonts w:ascii="Times New Roman" w:hAnsi="Times New Roman" w:eastAsia="Times New Roman" w:cstheme="minorBidi"/>
          <w:i/>
          <w:sz w:val="24"/>
        </w:rPr>
        <w:t>k</w:t>
      </w:r>
      <w:r>
        <w:rPr>
          <w:rFonts w:ascii="Times New Roman" w:hAnsi="Times New Roman" w:eastAsia="Times New Roman" w:cstheme="minorBidi"/>
          <w:kern w:val="2"/>
          <w:rFonts w:ascii="Times New Roman" w:hAnsi="Times New Roman" w:eastAsia="Times New Roman" w:cstheme="minorBidi"/>
          <w:sz w:val="24"/>
        </w:rPr>
        <w:t>）</w:t>
      </w:r>
      <w:r>
        <w:rPr>
          <w:rFonts w:cstheme="minorBidi" w:hAnsiTheme="minorHAnsi" w:eastAsiaTheme="minorHAnsi" w:asciiTheme="minorHAnsi"/>
        </w:rPr>
        <w:t>的样本值。</w:t>
      </w:r>
    </w:p>
    <w:p w:rsidR="0018722C">
      <w:pPr>
        <w:topLinePunct/>
      </w:pPr>
      <w:r>
        <w:t>李贤锦、胡锡健、杨玉琴</w:t>
      </w:r>
      <w:r>
        <w:t>（</w:t>
      </w:r>
      <w:r>
        <w:rPr>
          <w:rFonts w:ascii="Times New Roman" w:hAnsi="Times New Roman" w:eastAsia="宋体"/>
        </w:rPr>
        <w:t>2011</w:t>
      </w:r>
      <w:r>
        <w:t>）</w:t>
      </w:r>
      <w:r>
        <w:t>将</w:t>
      </w:r>
      <w:r>
        <w:rPr>
          <w:rFonts w:ascii="Times New Roman" w:hAnsi="Times New Roman" w:eastAsia="宋体"/>
        </w:rPr>
        <w:t>MCMC</w:t>
      </w:r>
      <w:r>
        <w:t>和贝叶斯方法引入</w:t>
      </w: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spacing w:val="-4"/>
        </w:rPr>
        <w:t>（</w:t>
      </w:r>
      <w:r>
        <w:rPr>
          <w:rFonts w:ascii="Times New Roman" w:hAnsi="Times New Roman" w:eastAsia="宋体"/>
          <w:spacing w:val="-4"/>
        </w:rPr>
        <w:t>0</w:t>
      </w:r>
      <w:r>
        <w:rPr>
          <w:rFonts w:ascii="Times New Roman" w:hAnsi="Times New Roman" w:eastAsia="宋体"/>
          <w:rFonts w:ascii="Times New Roman" w:hAnsi="Times New Roman" w:eastAsia="宋体"/>
          <w:spacing w:val="-6"/>
        </w:rPr>
        <w:t>）</w:t>
      </w:r>
      <w:r>
        <w:t>模型估计问题，推导出了各参数服从的条件后验分布和贝叶斯估计，并利用后验分布对参数抽样和模拟分析。</w:t>
      </w:r>
    </w:p>
    <w:p w:rsidR="0018722C">
      <w:spacing w:beforeLines="0" w:before="0" w:afterLines="0" w:after="0" w:line="440" w:lineRule="auto"/>
      <w:pPr>
        <w:sectPr w:rsidR="00556256">
          <w:type w:val="continuous"/>
          <w:pgSz w:w="11910" w:h="16840"/>
          <w:pgMar w:header="895" w:footer="1208" w:top="1120" w:bottom="1480" w:left="1000" w:right="1000"/>
        </w:sectPr>
        <w:topLinePunct/>
      </w:pPr>
    </w:p>
    <w:p w:rsidR="0018722C">
      <w:pPr>
        <w:topLinePunct/>
      </w:pPr>
      <w:r>
        <w:t>②双重时序模型</w:t>
      </w:r>
      <w:r>
        <w:rPr>
          <w:rFonts w:ascii="Times New Roman" w:hAnsi="Times New Roman"/>
          <w:i/>
        </w:rPr>
        <w:t>AR</w:t>
      </w:r>
      <w:r>
        <w:rPr>
          <w:rFonts w:ascii="Times New Roman" w:hAnsi="Times New Roman"/>
        </w:rPr>
        <w:t>(</w:t>
      </w:r>
      <w:r>
        <w:rPr>
          <w:rFonts w:ascii="Times New Roman" w:hAnsi="Times New Roman"/>
          <w:spacing w:val="-6"/>
        </w:rPr>
        <w:t>1</w:t>
      </w:r>
      <w:r>
        <w:rPr>
          <w:rFonts w:ascii="Times New Roman" w:hAnsi="Times New Roman"/>
        </w:rPr>
        <w:t>)</w:t>
      </w:r>
      <w:r>
        <w:rPr>
          <w:rFonts w:ascii="Symbol" w:hAnsi="Symbol"/>
        </w:rPr>
        <w:t></w:t>
      </w:r>
      <w:r>
        <w:rPr>
          <w:rFonts w:ascii="Times New Roman" w:hAnsi="Times New Roman"/>
          <w:i/>
        </w:rPr>
        <w:t>MA</w:t>
      </w:r>
      <w:r>
        <w:rPr>
          <w:rFonts w:ascii="Times New Roman" w:hAnsi="Times New Roman"/>
        </w:rPr>
        <w:t>(</w:t>
      </w:r>
      <w:r>
        <w:rPr>
          <w:rFonts w:ascii="Times New Roman" w:hAnsi="Times New Roman"/>
          <w:spacing w:val="-8"/>
        </w:rPr>
        <w:t xml:space="preserve">1</w:t>
      </w:r>
      <w:r>
        <w:rPr>
          <w:rFonts w:ascii="Times New Roman" w:hAnsi="Times New Roman"/>
        </w:rPr>
        <w:t>)</w:t>
      </w:r>
    </w:p>
    <w:p w:rsidR="0018722C">
      <w:pPr>
        <w:topLinePunct/>
      </w:pP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Pr>
        <w:t>(</w:t>
      </w:r>
      <w:r>
        <w:rPr>
          <w:rFonts w:ascii="Times New Roman" w:hAnsi="Times New Roman" w:eastAsia="宋体"/>
          <w:spacing w:val="-8"/>
        </w:rPr>
        <w:t>1</w:t>
      </w:r>
      <w:r>
        <w:rPr>
          <w:rFonts w:ascii="Times New Roman" w:hAnsi="Times New Roman" w:eastAsia="宋体"/>
        </w:rPr>
        <w:t>)</w:t>
      </w:r>
      <w:r>
        <w:t>模型形式如下：</w:t>
      </w:r>
    </w:p>
    <w:p w:rsidR="0018722C">
      <w:pPr>
        <w:pStyle w:val="ae"/>
        <w:topLinePunct/>
      </w:pPr>
      <w:r>
        <w:rPr>
          <w:kern w:val="2"/>
          <w:sz w:val="22"/>
          <w:szCs w:val="22"/>
          <w:rFonts w:cstheme="minorBidi" w:hAnsiTheme="minorHAnsi" w:eastAsiaTheme="minorHAnsi" w:asciiTheme="minorHAnsi"/>
        </w:rPr>
        <w:pict>
          <v:shape style="margin-left:238.733475pt;margin-top:12.629076pt;width:5.55pt;height:16pt;mso-position-horizontal-relative:page;mso-position-vertical-relative:paragraph;z-index:-491824" type="#_x0000_t202" filled="false" stroked="false">
            <v:textbox inset="0,0,0,0">
              <w:txbxContent>
                <w:p w:rsidR="0018722C">
                  <w:pPr>
                    <w:spacing w:before="1"/>
                    <w:ind w:leftChars="0" w:left="0" w:rightChars="0" w:right="0" w:firstLineChars="0" w:firstLine="0"/>
                    <w:jc w:val="left"/>
                    <w:rPr>
                      <w:rFonts w:ascii="Symbol" w:hAnsi="Symbol"/>
                      <w:sz w:val="26"/>
                    </w:rPr>
                  </w:pPr>
                  <w:r>
                    <w:rPr>
                      <w:rFonts w:ascii="Symbol" w:hAnsi="Symbol"/>
                      <w:spacing w:val="-21"/>
                      <w:w w:val="102"/>
                      <w:sz w:val="26"/>
                    </w:rPr>
                    <w:t></w:t>
                  </w:r>
                </w:p>
              </w:txbxContent>
            </v:textbox>
            <w10:wrap type="none"/>
          </v:shape>
        </w:pic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x</w:t>
      </w:r>
      <w:r>
        <w:rPr>
          <w:kern w:val="2"/>
          <w:szCs w:val="22"/>
          <w:rFonts w:ascii="Times New Roman" w:hAnsi="Times New Roman" w:cstheme="minorBidi" w:eastAsiaTheme="minorHAnsi"/>
          <w:i/>
          <w:sz w:val="15"/>
        </w:rPr>
        <w:t>t</w:t>
      </w:r>
      <w:r w:rsidR="001852F3">
        <w:rPr>
          <w:kern w:val="2"/>
          <w:szCs w:val="22"/>
          <w:rFonts w:ascii="Times New Roman" w:hAnsi="Times New Roman" w:cstheme="minorBidi" w:eastAsiaTheme="minorHAnsi"/>
          <w:i/>
          <w:sz w:val="15"/>
        </w:rPr>
        <w:t xml:space="preserve"> </w:t>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i/>
          <w:sz w:val="15"/>
        </w:rPr>
        <w:t xml:space="preserve">t </w:t>
      </w:r>
      <w:r>
        <w:rPr>
          <w:kern w:val="2"/>
          <w:szCs w:val="22"/>
          <w:rFonts w:ascii="Times New Roman" w:hAnsi="Times New Roman" w:cstheme="minorBidi" w:eastAsiaTheme="minorHAnsi"/>
          <w:i/>
          <w:sz w:val="26"/>
        </w:rPr>
        <w:t>x</w:t>
      </w:r>
      <w:r>
        <w:rPr>
          <w:kern w:val="2"/>
          <w:szCs w:val="22"/>
          <w:rFonts w:ascii="Times New Roman" w:hAnsi="Times New Roman" w:cstheme="minorBidi" w:eastAsiaTheme="minorHAnsi"/>
          <w:i/>
          <w:sz w:val="15"/>
        </w:rPr>
        <w:t>t</w:t>
      </w:r>
      <w:r>
        <w:rPr>
          <w:kern w:val="2"/>
          <w:szCs w:val="22"/>
          <w:rFonts w:ascii="Symbol" w:hAnsi="Symbol" w:cstheme="minorBidi" w:eastAsiaTheme="minorHAnsi"/>
          <w:sz w:val="15"/>
        </w:rPr>
        <w:t></w:t>
      </w:r>
      <w:r>
        <w:rPr>
          <w:kern w:val="2"/>
          <w:szCs w:val="22"/>
          <w:rFonts w:ascii="Times New Roman" w:hAnsi="Times New Roman" w:cstheme="minorBidi" w:eastAsiaTheme="minorHAnsi"/>
          <w:sz w:val="15"/>
        </w:rPr>
        <w:t>1</w:t>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Pr>
          <w:kern w:val="2"/>
          <w:szCs w:val="22"/>
          <w:rFonts w:ascii="Times New Roman" w:hAnsi="Times New Roman" w:cstheme="minorBidi" w:eastAsiaTheme="minorHAnsi"/>
          <w:i/>
          <w:sz w:val="15"/>
        </w:rPr>
        <w:t>t</w:t>
      </w:r>
    </w:p>
    <w:p w:rsidR="0018722C">
      <w:spacing w:beforeLines="0" w:before="0" w:afterLines="0" w:after="0" w:line="440" w:lineRule="auto"/>
      <w:pPr>
        <w:sectPr w:rsidR="00556256">
          <w:type w:val="continuous"/>
          <w:pgSz w:w="11910" w:h="16840"/>
          <w:pgMar w:top="1580" w:bottom="280" w:left="1000" w:right="1000"/>
          <w:cols w:num="2" w:equalWidth="0">
            <w:col w:w="3735" w:space="40"/>
            <w:col w:w="6135"/>
          </w:cols>
        </w:sectPr>
        <w:topLinePunct/>
      </w:pPr>
    </w:p>
    <w:p w:rsidR="0018722C">
      <w:pPr>
        <w:pStyle w:val="ae"/>
        <w:topLinePunct/>
      </w:pPr>
      <w:r>
        <w:rPr>
          <w:kern w:val="2"/>
          <w:sz w:val="22"/>
          <w:szCs w:val="22"/>
          <w:rFonts w:cstheme="minorBidi" w:hAnsiTheme="minorHAnsi" w:eastAsiaTheme="minorHAnsi" w:asciiTheme="minorHAnsi"/>
        </w:rPr>
        <w:pict>
          <v:shape style="margin-left:244.247375pt;margin-top:6.97441pt;width:8pt;height:16.9pt;mso-position-horizontal-relative:page;mso-position-vertical-relative:paragraph;z-index:-491848" type="#_x0000_t202" filled="false" stroked="false">
            <v:textbox inset="0,0,0,0">
              <w:txbxContent>
                <w:p w:rsidR="0018722C">
                  <w:pPr>
                    <w:spacing w:before="5"/>
                    <w:ind w:leftChars="0" w:left="0" w:rightChars="0" w:right="0" w:firstLineChars="0" w:firstLine="0"/>
                    <w:jc w:val="left"/>
                    <w:rPr>
                      <w:rFonts w:ascii="Symbol" w:hAnsi="Symbol"/>
                      <w:i/>
                      <w:sz w:val="27"/>
                    </w:rPr>
                  </w:pPr>
                  <w:r>
                    <w:rPr>
                      <w:rFonts w:ascii="Symbol" w:hAnsi="Symbol"/>
                      <w:i/>
                      <w:w w:val="98"/>
                      <w:sz w:val="27"/>
                    </w:rPr>
                    <w:t></w:t>
                  </w:r>
                </w:p>
              </w:txbxContent>
            </v:textbox>
            <w10:wrap type="none"/>
          </v:shape>
        </w:pict>
      </w:r>
      <w:r>
        <w:rPr>
          <w:kern w:val="2"/>
          <w:szCs w:val="22"/>
          <w:rFonts w:ascii="Symbol" w:hAnsi="Symbol" w:cstheme="minorBidi" w:eastAsiaTheme="minorHAnsi"/>
          <w:sz w:val="26"/>
        </w:rPr>
        <w:t></w:t>
      </w:r>
      <w:r w:rsidR="001852F3">
        <w:rPr>
          <w:kern w:val="2"/>
          <w:szCs w:val="22"/>
          <w:rFonts w:ascii="Times New Roman" w:hAnsi="Times New Roman" w:cstheme="minorBidi" w:eastAsiaTheme="minorHAnsi"/>
          <w:sz w:val="26"/>
        </w:rPr>
        <w:t xml:space="preserve"> </w:t>
      </w:r>
      <w:r>
        <w:rPr>
          <w:kern w:val="2"/>
          <w:szCs w:val="22"/>
          <w:rFonts w:ascii="Times New Roman" w:hAnsi="Times New Roman" w:cstheme="minorBidi" w:eastAsiaTheme="minorHAnsi"/>
          <w:i/>
          <w:sz w:val="15"/>
        </w:rPr>
        <w:t>t</w:t>
      </w:r>
      <w:r w:rsidR="001852F3">
        <w:rPr>
          <w:kern w:val="2"/>
          <w:szCs w:val="22"/>
          <w:rFonts w:ascii="Times New Roman" w:hAnsi="Times New Roman" w:cstheme="minorBidi" w:eastAsiaTheme="minorHAnsi"/>
          <w:i/>
          <w:sz w:val="15"/>
        </w:rPr>
        <w:t xml:space="preserve"> </w:t>
      </w:r>
      <w:r>
        <w:rPr>
          <w:kern w:val="2"/>
          <w:szCs w:val="22"/>
          <w:rFonts w:ascii="Symbol" w:hAnsi="Symbol" w:cstheme="minorBidi" w:eastAsiaTheme="minorHAnsi"/>
          <w:sz w:val="26"/>
        </w:rPr>
        <w:t></w:t>
      </w:r>
      <w:r>
        <w:rPr>
          <w:kern w:val="2"/>
          <w:szCs w:val="22"/>
          <w:rFonts w:ascii="Symbol" w:hAnsi="Symbol" w:cstheme="minorBidi" w:eastAsiaTheme="minorHAnsi"/>
          <w:i/>
          <w:sz w:val="27"/>
        </w:rPr>
        <w:t></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l</w:t>
      </w:r>
      <w:r>
        <w:rPr>
          <w:kern w:val="2"/>
          <w:szCs w:val="22"/>
          <w:rFonts w:ascii="Times New Roman" w:hAnsi="Times New Roman" w:cstheme="minorBidi" w:eastAsiaTheme="minorHAnsi"/>
          <w:i/>
          <w:sz w:val="15"/>
        </w:rPr>
        <w:t>t</w:t>
      </w:r>
      <w:r w:rsidR="001852F3">
        <w:rPr>
          <w:kern w:val="2"/>
          <w:szCs w:val="22"/>
          <w:rFonts w:ascii="Times New Roman" w:hAnsi="Times New Roman" w:cstheme="minorBidi" w:eastAsiaTheme="minorHAnsi"/>
          <w:i/>
          <w:sz w:val="15"/>
        </w:rPr>
        <w:t xml:space="preserve"> </w:t>
      </w:r>
      <w:r>
        <w:rPr>
          <w:kern w:val="2"/>
          <w:szCs w:val="22"/>
          <w:rFonts w:ascii="Symbol" w:hAnsi="Symbol" w:cstheme="minorBidi" w:eastAsiaTheme="minorHAnsi"/>
          <w:sz w:val="26"/>
        </w:rPr>
        <w:t></w:t>
      </w:r>
      <w:r>
        <w:rPr>
          <w:kern w:val="2"/>
          <w:szCs w:val="22"/>
          <w:rFonts w:ascii="Times New Roman" w:hAnsi="Times New Roman" w:cstheme="minorBidi" w:eastAsiaTheme="minorHAnsi"/>
          <w:i/>
          <w:sz w:val="26"/>
        </w:rPr>
        <w:t>bl</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abs>
          <w:tab w:val="right" w:pos="3173"/>
        </w:tabs>
        <w:ind w:firstLineChars="417" w:firstLine="1002"/>
        <w:pStyle w:val="a6"/>
        <w:topLinePunct/>
        <w:textAlignment w:val="center"/>
      </w:pPr>
      <w:r>
        <w:br w:type="column"/>
      </w:r>
      <w:r>
        <w:rPr>
          <w:rFonts w:ascii="Times New Roman" w:hAnsi="Times New Roman" w:eastAsia="Times New Roman"/>
        </w:rPr>
        <w:t>t≥0</w:t>
      </w:r>
      <w:r>
        <w:tab/>
      </w:r>
      <w:r>
        <w:t>(</w:t>
      </w:r>
      <w:r>
        <w:rPr>
          <w:rFonts w:ascii="Times New Roman" w:hAnsi="Times New Roman" w:eastAsia="Times New Roman"/>
        </w:rPr>
        <w:t>7.5</w:t>
      </w:r>
      <w:r>
        <w:t>)</w:t>
      </w:r>
    </w:p>
    <w:p w:rsidR="0018722C">
      <w:spacing w:beforeLines="0" w:before="0" w:afterLines="0" w:after="0" w:line="440" w:lineRule="auto"/>
      <w:pPr>
        <w:sectPr w:rsidR="00556256">
          <w:type w:val="continuous"/>
          <w:pgSz w:w="11910" w:h="16840"/>
          <w:pgMar w:top="1580" w:bottom="280" w:left="1000" w:right="1000"/>
          <w:cols w:num="3" w:equalWidth="0">
            <w:col w:w="5388" w:space="40"/>
            <w:col w:w="164" w:space="39"/>
            <w:col w:w="4279"/>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rPr>
        <w:t>{</w:t>
      </w:r>
      <w:r>
        <w:rPr>
          <w:kern w:val="2"/>
          <w:szCs w:val="22"/>
          <w:rFonts w:ascii="Times New Roman" w:hAnsi="Times New Roman" w:eastAsia="宋体" w:cstheme="minorBidi"/>
          <w:i/>
          <w:spacing w:val="-2"/>
          <w:sz w:val="24"/>
        </w:rPr>
        <w:t>l</w:t>
      </w:r>
      <w:r>
        <w:rPr>
          <w:rFonts w:ascii="Times New Roman" w:hAnsi="Times New Roman" w:eastAsia="宋体" w:cstheme="minorBidi"/>
        </w:rPr>
        <w:t>}</w:t>
      </w:r>
      <w:r>
        <w:rPr>
          <w:rFonts w:cstheme="minorBidi" w:hAnsiTheme="minorHAnsi" w:eastAsiaTheme="minorHAnsi" w:asciiTheme="minorHAnsi"/>
        </w:rPr>
        <w:t>和</w:t>
      </w:r>
      <w:r>
        <w:rPr>
          <w:rFonts w:ascii="Times New Roman" w:hAnsi="Times New Roman" w:eastAsia="宋体" w:cstheme="minorBidi"/>
        </w:rPr>
        <w:t>{</w:t>
      </w:r>
      <w:r>
        <w:rPr>
          <w:rFonts w:ascii="Times New Roman" w:hAnsi="Times New Roman" w:eastAsia="宋体" w:cstheme="minorBidi"/>
        </w:rPr>
        <w:t>}</w:t>
      </w:r>
      <w:r>
        <w:rPr>
          <w:rFonts w:cstheme="minorBidi" w:hAnsiTheme="minorHAnsi" w:eastAsiaTheme="minorHAnsi" w:asciiTheme="minorHAnsi"/>
        </w:rPr>
        <w:t>是相互独立的</w:t>
      </w:r>
      <w:r>
        <w:rPr>
          <w:rFonts w:ascii="Times New Roman" w:hAnsi="Times New Roman" w:eastAsia="宋体" w:cstheme="minorBidi"/>
          <w:i/>
        </w:rPr>
        <w:t>i.</w:t>
      </w:r>
      <w:r w:rsidR="004B696B">
        <w:rPr>
          <w:rFonts w:ascii="Times New Roman" w:hAnsi="Times New Roman" w:eastAsia="宋体" w:cstheme="minorBidi"/>
          <w:i/>
        </w:rPr>
        <w:t xml:space="preserve"> </w:t>
      </w:r>
      <w:r w:rsidR="004B696B">
        <w:rPr>
          <w:rFonts w:ascii="Times New Roman" w:hAnsi="Times New Roman" w:eastAsia="宋体" w:cstheme="minorBidi"/>
          <w:i/>
        </w:rPr>
        <w:t>i.</w:t>
      </w:r>
      <w:r w:rsidR="004B696B">
        <w:rPr>
          <w:rFonts w:ascii="Times New Roman" w:hAnsi="Times New Roman" w:eastAsia="宋体" w:cstheme="minorBidi"/>
          <w:i/>
        </w:rPr>
        <w:t xml:space="preserve"> </w:t>
      </w:r>
      <w:r w:rsidR="004B696B">
        <w:rPr>
          <w:rFonts w:ascii="Times New Roman" w:hAnsi="Times New Roman" w:eastAsia="宋体" w:cstheme="minorBidi"/>
          <w:i/>
        </w:rPr>
        <w:t>d</w:t>
      </w:r>
      <w:r>
        <w:rPr>
          <w:rFonts w:cstheme="minorBidi" w:hAnsiTheme="minorHAnsi" w:eastAsiaTheme="minorHAnsi" w:asciiTheme="minorHAnsi"/>
        </w:rPr>
        <w:t>白噪声序列；</w:t>
      </w:r>
      <w:r>
        <w:rPr>
          <w:rFonts w:ascii="Times New Roman" w:hAnsi="Times New Roman" w:eastAsia="宋体" w:cstheme="minorBidi"/>
          <w:i/>
        </w:rPr>
        <w:t>El</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i/>
        </w:rPr>
        <w:t>E</w:t>
      </w:r>
      <w:r>
        <w:rPr>
          <w:rFonts w:ascii="Symbol" w:hAnsi="Symbol" w:eastAsia="Symbol" w:cstheme="minorBidi"/>
          <w:i/>
        </w:rPr>
        <w:t></w:t>
      </w:r>
      <w:r w:rsidR="001852F3">
        <w:rPr>
          <w:rFonts w:ascii="Times New Roman" w:hAnsi="Times New Roman" w:eastAsia="宋体" w:cstheme="minorBidi"/>
          <w: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w:t>
      </w:r>
      <w:r>
        <w:rPr>
          <w:rFonts w:ascii="Times New Roman" w:hAnsi="Times New Roman" w:eastAsia="宋体" w:cstheme="minorBidi"/>
          <w:i/>
        </w:rPr>
        <w:t>E</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w:t>
      </w:r>
      <w:r>
        <w:rPr>
          <w:rFonts w:ascii="Times New Roman" w:hAnsi="Times New Roman" w:eastAsia="宋体" w:cstheme="minorBidi"/>
          <w:i/>
        </w:rPr>
        <w:t>El </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w:t>
      </w:r>
      <w:r>
        <w:rPr>
          <w:rFonts w:ascii="Times New Roman" w:hAnsi="Times New Roman" w:eastAsia="宋体" w:cstheme="minorBidi"/>
        </w:rPr>
        <w:t>{</w:t>
      </w:r>
      <w:r>
        <w:rPr>
          <w:kern w:val="2"/>
          <w:szCs w:val="22"/>
          <w:rFonts w:ascii="Times New Roman" w:hAnsi="Times New Roman" w:eastAsia="宋体" w:cstheme="minorBidi"/>
          <w:i/>
          <w:sz w:val="24"/>
        </w:rPr>
        <w:t>x</w:t>
      </w:r>
      <w:r>
        <w:rPr>
          <w:kern w:val="2"/>
          <w:szCs w:val="22"/>
          <w:rFonts w:ascii="Times New Roman" w:hAnsi="Times New Roman" w:eastAsia="宋体" w:cstheme="minorBidi"/>
          <w:i/>
          <w:position w:val="-2"/>
          <w:sz w:val="16"/>
        </w:rPr>
        <w:t>t</w:t>
      </w:r>
      <w:r>
        <w:rPr>
          <w:rFonts w:ascii="Times New Roman" w:hAnsi="Times New Roman" w:eastAsia="宋体" w:cstheme="minorBidi"/>
        </w:rPr>
        <w:t>}</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一维时间序列。</w:t>
      </w:r>
    </w:p>
    <w:p w:rsidR="0018722C">
      <w:pPr>
        <w:topLinePunct/>
      </w:pPr>
      <w:r>
        <w:t>华玉弟、杜秀丽、陈浩球</w:t>
      </w:r>
      <w:r>
        <w:t>（</w:t>
      </w:r>
      <w:r>
        <w:rPr>
          <w:rFonts w:ascii="Times New Roman" w:hAnsi="Times New Roman" w:eastAsia="宋体"/>
        </w:rPr>
        <w:t>2000</w:t>
      </w:r>
      <w:r>
        <w:t>）</w:t>
      </w:r>
      <w:r>
        <w:t>利用矩估计方法，给出了模型</w:t>
      </w: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spacing w:val="-8"/>
        </w:rPr>
        <w:t>（</w:t>
      </w:r>
      <w:r>
        <w:rPr>
          <w:rFonts w:ascii="Times New Roman" w:hAnsi="Times New Roman" w:eastAsia="宋体"/>
          <w:spacing w:val="-8"/>
        </w:rPr>
        <w:t>1</w:t>
      </w:r>
      <w:r>
        <w:rPr>
          <w:rFonts w:ascii="Times New Roman" w:hAnsi="Times New Roman" w:eastAsia="宋体"/>
          <w:rFonts w:ascii="Times New Roman" w:hAnsi="Times New Roman" w:eastAsia="宋体"/>
          <w:spacing w:val="-9"/>
        </w:rPr>
        <w:t>）</w:t>
      </w:r>
      <w:r>
        <w:t>的参数矩</w:t>
      </w:r>
      <w:r>
        <w:t>估计。在第二重模型</w:t>
      </w:r>
      <w:r>
        <w:rPr>
          <w:rFonts w:ascii="Times New Roman" w:hAnsi="Times New Roman" w:eastAsia="宋体"/>
          <w:i/>
        </w:rPr>
        <w:t>MA</w:t>
      </w:r>
      <w:r>
        <w:rPr>
          <w:rFonts w:ascii="Times New Roman" w:hAnsi="Times New Roman" w:eastAsia="宋体"/>
          <w:rFonts w:ascii="Times New Roman" w:hAnsi="Times New Roman" w:eastAsia="宋体"/>
          <w:spacing w:val="-6"/>
        </w:rPr>
        <w:t>（</w:t>
      </w:r>
      <w:r>
        <w:rPr>
          <w:rFonts w:ascii="Times New Roman" w:hAnsi="Times New Roman" w:eastAsia="宋体"/>
          <w:spacing w:val="-6"/>
        </w:rPr>
        <w:t>1</w:t>
      </w:r>
      <w:r>
        <w:rPr>
          <w:rFonts w:ascii="Times New Roman" w:hAnsi="Times New Roman" w:eastAsia="宋体"/>
          <w:rFonts w:ascii="Times New Roman" w:hAnsi="Times New Roman" w:eastAsia="宋体"/>
          <w:spacing w:val="-4"/>
        </w:rPr>
        <w:t>）</w:t>
      </w:r>
      <w:r>
        <w:t>噪声方差已知的条件下，通过对协方差函数渐近性质的研究，</w:t>
      </w:r>
      <w:r>
        <w:t>证</w:t>
      </w:r>
    </w:p>
    <w:p w:rsidR="0018722C">
      <w:pPr>
        <w:topLinePunct/>
      </w:pPr>
      <w:r>
        <w:rPr>
          <w:rFonts w:cstheme="minorBidi" w:hAnsiTheme="minorHAnsi" w:eastAsiaTheme="minorHAnsi" w:asciiTheme="minorHAnsi"/>
        </w:rPr>
        <w:t>明了该矩估计的相容性，即：</w:t>
      </w:r>
      <w:r>
        <w:rPr>
          <w:rFonts w:ascii="Times New Roman" w:hAnsi="Times New Roman" w:eastAsia="宋体" w:cstheme="minorBidi"/>
        </w:rPr>
        <w:t>n→</w:t>
      </w:r>
      <w:r>
        <w:rPr>
          <w:rFonts w:ascii="Times New Roman" w:hAnsi="Times New Roman" w:eastAsia="宋体" w:cstheme="minorBidi"/>
        </w:rPr>
        <w:t>∞</w:t>
      </w:r>
      <w:r>
        <w:rPr>
          <w:rFonts w:cstheme="minorBidi" w:hAnsiTheme="minorHAnsi" w:eastAsiaTheme="minorHAnsi" w:asciiTheme="minorHAnsi"/>
        </w:rPr>
        <w:t>时，</w:t>
      </w:r>
      <w:r>
        <w:rPr>
          <w:rFonts w:ascii="Times New Roman" w:hAnsi="Times New Roman" w:eastAsia="宋体" w:cstheme="minorBidi"/>
          <w:i/>
        </w:rPr>
        <w:t>a</w:t>
      </w:r>
      <w:r>
        <w:rPr>
          <w:rFonts w:ascii="Times New Roman" w:hAnsi="Times New Roman" w:eastAsia="宋体" w:cstheme="minorBidi"/>
        </w:rPr>
        <w:t>ˆ</w:t>
      </w:r>
      <w:r>
        <w:rPr>
          <w:rFonts w:ascii="Symbol" w:hAnsi="Symbol" w:eastAsia="Symbol" w:cstheme="minorBidi"/>
        </w:rPr>
        <w:t></w:t>
      </w:r>
      <w:r>
        <w:rPr>
          <w:rFonts w:ascii="Symbol" w:hAnsi="Symbol" w:eastAsia="Symbol" w:cstheme="minorBidi"/>
        </w:rPr>
        <w:t></w:t>
      </w:r>
      <w:r>
        <w:rPr>
          <w:rFonts w:ascii="Times New Roman" w:hAnsi="Times New Roman" w:eastAsia="宋体" w:cstheme="minorBidi"/>
          <w:vertAlign w:val="superscript"/>
          /&gt;
        </w:rPr>
        <w:t>p</w:t>
      </w:r>
      <w:r>
        <w:rPr>
          <w:rFonts w:ascii="Symbol" w:hAnsi="Symbol" w:eastAsia="Symbol" w:cstheme="minorBidi"/>
        </w:rPr>
        <w:t></w:t>
      </w:r>
      <w:r>
        <w:rPr>
          <w:rFonts w:ascii="Times New Roman" w:hAnsi="Times New Roman" w:eastAsia="宋体" w:cstheme="minorBidi"/>
          <w:i/>
        </w:rPr>
        <w:t>a</w:t>
      </w:r>
      <w:r>
        <w:rPr>
          <w:rFonts w:cstheme="minorBidi" w:hAnsiTheme="minorHAnsi" w:eastAsiaTheme="minorHAnsi" w:asciiTheme="minorHAnsi"/>
          <w:kern w:val="2"/>
          <w:spacing w:val="-76"/>
          <w:w w:val="103"/>
          <w:sz w:val="24"/>
        </w:rPr>
        <w:t xml:space="preserve">, </w:t>
      </w:r>
      <w:r>
        <w:rPr>
          <w:rFonts w:ascii="Times New Roman" w:hAnsi="Times New Roman" w:eastAsia="宋体" w:cstheme="minorBidi"/>
          <w:i/>
        </w:rPr>
        <w:t>b</w:t>
      </w:r>
      <w:r>
        <w:rPr>
          <w:rFonts w:ascii="Times New Roman" w:hAnsi="Times New Roman" w:eastAsia="宋体" w:cstheme="minorBidi"/>
        </w:rPr>
        <w:t>ˆ</w:t>
      </w:r>
      <w:r>
        <w:rPr>
          <w:rFonts w:ascii="Symbol" w:hAnsi="Symbol" w:eastAsia="Symbol" w:cstheme="minorBidi"/>
        </w:rPr>
        <w:t></w:t>
      </w:r>
      <w:r>
        <w:rPr>
          <w:rFonts w:ascii="Symbol" w:hAnsi="Symbol" w:eastAsia="Symbol" w:cstheme="minorBidi"/>
        </w:rPr>
        <w:t></w:t>
      </w:r>
      <w:r>
        <w:rPr>
          <w:rFonts w:ascii="Times New Roman" w:hAnsi="Times New Roman" w:eastAsia="宋体" w:cstheme="minorBidi"/>
          <w:vertAlign w:val="superscript"/>
          /&gt;
        </w:rPr>
        <w:t>p</w:t>
      </w:r>
      <w:r>
        <w:rPr>
          <w:rFonts w:ascii="Symbol" w:hAnsi="Symbol" w:eastAsia="Symbol" w:cstheme="minorBidi"/>
        </w:rPr>
        <w:t></w:t>
      </w:r>
      <w:r>
        <w:rPr>
          <w:rFonts w:ascii="Times New Roman" w:hAnsi="Times New Roman" w:eastAsia="宋体" w:cstheme="minorBidi"/>
          <w:i/>
        </w:rPr>
        <w:t>b</w:t>
      </w:r>
      <w:r>
        <w:rPr>
          <w:rFonts w:cstheme="minorBidi" w:hAnsiTheme="minorHAnsi" w:eastAsiaTheme="minorHAnsi" w:asciiTheme="minorHAnsi"/>
          <w:kern w:val="2"/>
          <w:spacing w:val="-82"/>
          <w:w w:val="103"/>
          <w:sz w:val="24"/>
        </w:rPr>
        <w:t xml:space="preserve">, </w:t>
      </w:r>
      <w:r>
        <w:rPr>
          <w:rFonts w:ascii="Symbol" w:hAnsi="Symbol" w:eastAsia="Symbol" w:cstheme="minorBidi"/>
          <w:i/>
        </w:rPr>
        <w:t></w:t>
      </w:r>
      <w:r>
        <w:rPr>
          <w:rFonts w:ascii="Times New Roman" w:hAnsi="Times New Roman" w:eastAsia="宋体" w:cstheme="minorBidi"/>
        </w:rPr>
        <w:t>ˆ</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vertAlign w:val="superscript"/>
          /&gt;
        </w:rPr>
        <w:t>p</w:t>
      </w:r>
      <w:r>
        <w:rPr>
          <w:rFonts w:ascii="Symbol" w:hAnsi="Symbol" w:eastAsia="Symbol" w:cstheme="minorBidi"/>
        </w:rPr>
        <w:t></w:t>
      </w:r>
      <w:r>
        <w:rPr>
          <w:rFonts w:ascii="Symbol" w:hAnsi="Symbol" w:eastAsia="Symbol" w:cstheme="minorBidi"/>
          <w:i/>
        </w:rPr>
        <w:t></w:t>
      </w:r>
      <w:r>
        <w:rPr>
          <w:vertAlign w:val="superscript"/>
          /&gt;
        </w:rPr>
        <w:t>2</w:t>
      </w:r>
      <w:r>
        <w:rPr>
          <w:vertAlign w:val="superscript"/>
          /&gt;
        </w:rPr>
        <w:t> </w:t>
      </w:r>
      <w:r>
        <w:rPr>
          <w:rFonts w:cstheme="minorBidi" w:hAnsiTheme="minorHAnsi" w:eastAsiaTheme="minorHAnsi" w:asciiTheme="minorHAnsi"/>
          <w:kern w:val="2"/>
          <w:sz w:val="24"/>
        </w:rPr>
        <w:t>.</w:t>
      </w:r>
    </w:p>
    <w:p w:rsidR="0018722C">
      <w:pPr>
        <w:topLinePunct/>
      </w:pPr>
      <w:r>
        <w:t>胡桂荣</w:t>
      </w:r>
      <w:r>
        <w:t>（</w:t>
      </w:r>
      <w:r>
        <w:rPr>
          <w:rFonts w:ascii="Times New Roman" w:hAnsi="Times New Roman" w:eastAsia="宋体"/>
        </w:rPr>
        <w:t>2000</w:t>
      </w:r>
      <w:r>
        <w:t>）</w:t>
      </w:r>
      <w:r>
        <w:t>同样利用矩方法，给出了</w:t>
      </w: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spacing w:val="-8"/>
        </w:rPr>
        <w:t>（</w:t>
      </w:r>
      <w:r>
        <w:rPr>
          <w:rFonts w:ascii="Times New Roman" w:hAnsi="Times New Roman" w:eastAsia="宋体"/>
          <w:spacing w:val="-8"/>
        </w:rPr>
        <w:t>1</w:t>
      </w:r>
      <w:r>
        <w:rPr>
          <w:rFonts w:ascii="Times New Roman" w:hAnsi="Times New Roman" w:eastAsia="宋体"/>
          <w:rFonts w:ascii="Times New Roman" w:hAnsi="Times New Roman" w:eastAsia="宋体"/>
          <w:spacing w:val="-7"/>
        </w:rPr>
        <w:t>）</w:t>
      </w:r>
      <w:r>
        <w:t>模型的矩估计，并证明了该估计的渐近正态性。</w:t>
      </w:r>
    </w:p>
    <w:p w:rsidR="0018722C">
      <w:pPr>
        <w:topLinePunct/>
      </w:pPr>
      <w:r>
        <w:t>③双重时序模型</w:t>
      </w:r>
      <w:r>
        <w:rPr>
          <w:rFonts w:ascii="Times New Roman" w:hAnsi="Times New Roman"/>
          <w:i/>
        </w:rPr>
        <w:t>AR</w:t>
      </w:r>
      <w:r>
        <w:rPr>
          <w:rFonts w:ascii="Times New Roman" w:hAnsi="Times New Roman"/>
        </w:rPr>
        <w:t>(</w:t>
      </w:r>
      <w:r>
        <w:rPr>
          <w:rFonts w:ascii="Times New Roman" w:hAnsi="Times New Roman"/>
        </w:rPr>
        <w:t xml:space="preserve">1</w:t>
      </w:r>
      <w:r>
        <w:rPr>
          <w:rFonts w:ascii="Times New Roman" w:hAnsi="Times New Roman"/>
        </w:rPr>
        <w:t>)</w:t>
      </w:r>
      <w:r>
        <w:rPr>
          <w:rFonts w:ascii="Symbol" w:hAnsi="Symbol"/>
        </w:rPr>
        <w:t></w:t>
      </w:r>
      <w:r>
        <w:rPr>
          <w:rFonts w:ascii="Times New Roman" w:hAnsi="Times New Roman"/>
          <w:i/>
        </w:rPr>
        <w:t>MA</w:t>
      </w:r>
      <w:r>
        <w:rPr>
          <w:rFonts w:ascii="Times New Roman" w:hAnsi="Times New Roman"/>
        </w:rPr>
        <w:t>(</w:t>
      </w:r>
      <w:r>
        <w:rPr>
          <w:rFonts w:ascii="Times New Roman" w:hAnsi="Times New Roman"/>
        </w:rPr>
        <w:t xml:space="preserve">2</w:t>
      </w:r>
      <w:r>
        <w:rPr>
          <w:rFonts w:ascii="Times New Roman" w:hAnsi="Times New Roman"/>
        </w:rPr>
        <w:t>)</w:t>
      </w:r>
    </w:p>
    <w:p w:rsidR="0018722C">
      <w:pPr>
        <w:topLinePunct/>
      </w:pPr>
      <w:r>
        <w:rPr>
          <w:rFonts w:ascii="Times New Roman" w:hAnsi="Times New Roman" w:eastAsia="宋体"/>
          <w:i/>
        </w:rPr>
        <w:t>A</w:t>
      </w:r>
      <w:r>
        <w:rPr>
          <w:rFonts w:ascii="Times New Roman" w:hAnsi="Times New Roman" w:eastAsia="宋体"/>
          <w:i/>
        </w:rPr>
        <w:t>R</w:t>
      </w:r>
      <w:r>
        <w:rPr>
          <w:rFonts w:ascii="Times New Roman" w:hAnsi="Times New Roman" w:eastAsia="宋体"/>
        </w:rPr>
        <w:t>(</w:t>
      </w:r>
      <w:r>
        <w:rPr>
          <w:rFonts w:ascii="Times New Roman" w:hAnsi="Times New Roman" w:eastAsia="宋体"/>
          <w:spacing w:val="-12"/>
          <w:w w:val="104"/>
        </w:rPr>
        <w:t>1</w:t>
      </w:r>
      <w:r>
        <w:rPr>
          <w:rFonts w:ascii="Times New Roman" w:hAnsi="Times New Roman" w:eastAsia="宋体"/>
        </w:rPr>
        <w:t>)</w:t>
      </w:r>
      <w:r>
        <w:rPr>
          <w:rFonts w:ascii="Symbol" w:hAnsi="Symbol" w:eastAsia="Symbol"/>
        </w:rPr>
        <w:t></w:t>
      </w:r>
      <w:r>
        <w:rPr>
          <w:rFonts w:ascii="Times New Roman" w:hAnsi="Times New Roman" w:eastAsia="宋体"/>
          <w:i/>
        </w:rPr>
        <w:t>M</w:t>
      </w:r>
      <w:r>
        <w:rPr>
          <w:rFonts w:ascii="Times New Roman" w:hAnsi="Times New Roman" w:eastAsia="宋体"/>
          <w:i/>
        </w:rPr>
        <w:t>A</w:t>
      </w:r>
      <w:r>
        <w:rPr>
          <w:rFonts w:ascii="Times New Roman" w:hAnsi="Times New Roman" w:eastAsia="宋体"/>
          <w:rFonts w:ascii="Times New Roman" w:hAnsi="Times New Roman" w:eastAsia="宋体"/>
          <w:spacing w:val="0"/>
          <w:w w:val="104"/>
        </w:rPr>
        <w:t>（</w:t>
      </w:r>
      <w:r>
        <w:rPr>
          <w:rFonts w:ascii="Times New Roman" w:hAnsi="Times New Roman" w:eastAsia="宋体"/>
          <w:spacing w:val="-4"/>
          <w:w w:val="104"/>
        </w:rPr>
        <w:t>2</w:t>
      </w:r>
      <w:r>
        <w:rPr>
          <w:rFonts w:ascii="Times New Roman" w:hAnsi="Times New Roman" w:eastAsia="宋体"/>
          <w:rFonts w:ascii="Times New Roman" w:hAnsi="Times New Roman" w:eastAsia="宋体"/>
          <w:w w:val="104"/>
        </w:rPr>
        <w:t>）</w:t>
      </w:r>
      <w:r>
        <w:t>模型形式见</w:t>
      </w:r>
      <w:r>
        <w:t>公式</w:t>
      </w:r>
      <w:r>
        <w:t>（</w:t>
      </w:r>
      <w:r>
        <w:rPr>
          <w:rFonts w:ascii="Times New Roman" w:hAnsi="Times New Roman" w:eastAsia="宋体"/>
        </w:rPr>
        <w:t>7</w:t>
      </w:r>
      <w:r>
        <w:rPr>
          <w:rFonts w:ascii="Times New Roman" w:hAnsi="Times New Roman" w:eastAsia="宋体"/>
        </w:rPr>
        <w:t>.</w:t>
      </w:r>
      <w:r>
        <w:rPr>
          <w:rFonts w:ascii="Times New Roman" w:hAnsi="Times New Roman" w:eastAsia="宋体"/>
        </w:rPr>
        <w:t>3</w:t>
      </w:r>
      <w:r>
        <w:t>）</w:t>
      </w:r>
      <w:r>
        <w:t>。张所地</w:t>
      </w:r>
      <w:r>
        <w:t>（</w:t>
      </w:r>
      <w:r>
        <w:rPr>
          <w:rFonts w:ascii="Times New Roman" w:hAnsi="Times New Roman" w:eastAsia="宋体"/>
        </w:rPr>
        <w:t>1993</w:t>
      </w:r>
      <w:r>
        <w:t>）</w:t>
      </w:r>
      <w:r>
        <w:t>给出了模型</w:t>
      </w:r>
      <w:r>
        <w:rPr>
          <w:rFonts w:ascii="Times New Roman" w:hAnsi="Times New Roman" w:eastAsia="宋体"/>
          <w:i/>
        </w:rPr>
        <w:t>A</w:t>
      </w:r>
      <w:r>
        <w:rPr>
          <w:rFonts w:ascii="Times New Roman" w:hAnsi="Times New Roman" w:eastAsia="宋体"/>
          <w:i/>
        </w:rPr>
        <w:t>R</w:t>
      </w:r>
      <w:r>
        <w:rPr>
          <w:rFonts w:ascii="Times New Roman" w:hAnsi="Times New Roman" w:eastAsia="宋体"/>
        </w:rPr>
        <w:t>(</w:t>
      </w:r>
      <w:r>
        <w:rPr>
          <w:rFonts w:ascii="Times New Roman" w:hAnsi="Times New Roman" w:eastAsia="宋体"/>
          <w:spacing w:val="-12"/>
          <w:w w:val="104"/>
        </w:rPr>
        <w:t>1</w:t>
      </w:r>
      <w:r>
        <w:rPr>
          <w:rFonts w:ascii="Times New Roman" w:hAnsi="Times New Roman" w:eastAsia="宋体"/>
        </w:rPr>
        <w:t>)</w:t>
      </w:r>
      <w:r>
        <w:rPr>
          <w:rFonts w:ascii="Symbol" w:hAnsi="Symbol" w:eastAsia="Symbol"/>
        </w:rPr>
        <w:t></w:t>
      </w:r>
      <w:r>
        <w:rPr>
          <w:rFonts w:ascii="Times New Roman" w:hAnsi="Times New Roman" w:eastAsia="宋体"/>
          <w:i/>
        </w:rPr>
        <w:t>M</w:t>
      </w:r>
      <w:r>
        <w:rPr>
          <w:rFonts w:ascii="Times New Roman" w:hAnsi="Times New Roman" w:eastAsia="宋体"/>
          <w:i/>
        </w:rPr>
        <w:t>A</w:t>
      </w:r>
      <w:r>
        <w:rPr>
          <w:rFonts w:ascii="Times New Roman" w:hAnsi="Times New Roman" w:eastAsia="宋体"/>
          <w:rFonts w:ascii="Times New Roman" w:hAnsi="Times New Roman" w:eastAsia="宋体"/>
          <w:spacing w:val="0"/>
          <w:w w:val="104"/>
        </w:rPr>
        <w:t>（</w:t>
      </w:r>
      <w:r>
        <w:rPr>
          <w:rFonts w:ascii="Times New Roman" w:hAnsi="Times New Roman" w:eastAsia="宋体"/>
          <w:spacing w:val="-4"/>
          <w:w w:val="104"/>
        </w:rPr>
        <w:t>2</w:t>
      </w:r>
      <w:r>
        <w:rPr>
          <w:rFonts w:ascii="Times New Roman" w:hAnsi="Times New Roman" w:eastAsia="宋体"/>
          <w:rFonts w:ascii="Times New Roman" w:hAnsi="Times New Roman" w:eastAsia="宋体"/>
          <w:w w:val="104"/>
        </w:rPr>
        <w:t>）</w:t>
      </w:r>
      <w:r>
        <w:t>谱密度</w:t>
      </w:r>
      <w:r>
        <w:t>函数</w:t>
      </w:r>
      <w:r>
        <w:rPr>
          <w:rFonts w:ascii="Times New Roman" w:hAnsi="Times New Roman" w:eastAsia="宋体"/>
          <w:i/>
        </w:rPr>
        <w:t>f</w:t>
      </w:r>
      <w:r>
        <w:rPr>
          <w:rFonts w:ascii="Times New Roman" w:hAnsi="Times New Roman" w:eastAsia="宋体"/>
          <w:i/>
        </w:rPr>
        <w:t> </w:t>
      </w:r>
      <w:r>
        <w:rPr>
          <w:rFonts w:ascii="Times New Roman" w:hAnsi="Times New Roman" w:eastAsia="宋体"/>
        </w:rPr>
        <w:t>(</w:t>
      </w:r>
      <w:r>
        <w:rPr>
          <w:rFonts w:ascii="Times New Roman" w:hAnsi="Times New Roman" w:eastAsia="宋体"/>
        </w:rPr>
        <w:t>)</w:t>
      </w:r>
      <w:r>
        <w:t>谱估计</w:t>
      </w:r>
      <w:r>
        <w:rPr>
          <w:rFonts w:ascii="Times New Roman" w:hAnsi="Times New Roman" w:eastAsia="宋体"/>
          <w:i/>
        </w:rPr>
        <w:t>f</w:t>
      </w:r>
      <w:r>
        <w:rPr>
          <w:rFonts w:ascii="Times New Roman" w:hAnsi="Times New Roman" w:eastAsia="宋体"/>
        </w:rPr>
        <w:t>ˆ</w:t>
      </w:r>
      <w:r>
        <w:rPr>
          <w:rFonts w:ascii="Times New Roman" w:hAnsi="Times New Roman" w:eastAsia="宋体"/>
        </w:rPr>
        <w:t>(</w:t>
      </w:r>
      <w:r>
        <w:rPr>
          <w:rFonts w:ascii="Times New Roman" w:hAnsi="Times New Roman" w:eastAsia="宋体"/>
        </w:rPr>
        <w:t>)</w:t>
      </w:r>
      <w:r>
        <w:t>，并证明了所给谱估计具有强相合性，即，当样本容量</w:t>
      </w:r>
      <w:r>
        <w:rPr>
          <w:rFonts w:ascii="Times New Roman" w:hAnsi="Times New Roman" w:eastAsia="宋体"/>
        </w:rPr>
        <w:t>n→∞</w:t>
      </w:r>
      <w:r>
        <w:t>时，</w:t>
      </w:r>
    </w:p>
    <w:p w:rsidR="0018722C">
      <w:pPr>
        <w:topLinePunct/>
      </w:pPr>
      <w:r>
        <w:rPr>
          <w:rFonts w:cstheme="minorBidi" w:hAnsiTheme="minorHAnsi" w:eastAsiaTheme="minorHAnsi" w:asciiTheme="minorHAnsi" w:ascii="Times New Roman" w:hAnsi="Times New Roman" w:eastAsia="宋体"/>
          <w:i/>
        </w:rPr>
        <w:t/>
      </w:r>
      <w:r>
        <w:rPr>
          <w:rFonts w:cstheme="minorBidi" w:hAnsiTheme="minorHAnsi" w:eastAsiaTheme="minorHAnsi" w:asciiTheme="minorHAnsi" w:ascii="Times New Roman" w:hAnsi="Times New Roman" w:eastAsia="宋体"/>
          <w:i/>
        </w:rPr>
        <w:t>F</w:t>
      </w:r>
      <w:r>
        <w:rPr>
          <w:rFonts w:ascii="Times New Roman" w:hAnsi="Times New Roman" w:eastAsia="宋体" w:cstheme="minorBidi"/>
        </w:rPr>
        <w:t>ˆ</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vertAlign w:val="superscript"/>
          /&gt;
        </w:rPr>
        <w:t>a</w:t>
      </w:r>
      <w:r>
        <w:rPr>
          <w:vertAlign w:val="superscript"/>
          /&gt;
        </w:rPr>
        <w:t>.</w:t>
      </w:r>
      <w:r w:rsidR="001852F3">
        <w:rPr>
          <w:vertAlign w:val="superscript"/>
          /&gt;
        </w:rPr>
        <w:t xml:space="preserve"> </w:t>
      </w:r>
      <w:r>
        <w:rPr>
          <w:rFonts w:ascii="Times New Roman" w:hAnsi="Times New Roman" w:eastAsia="宋体" w:cstheme="minorBidi"/>
          <w:vertAlign w:val="superscript"/>
          /&gt;
        </w:rPr>
        <w:t>s</w:t>
      </w:r>
      <w:r>
        <w:rPr>
          <w:vertAlign w:val="superscript"/>
          /&gt;
        </w:rPr>
        <w:t>.</w:t>
      </w:r>
      <w:r>
        <w:rPr>
          <w:rFonts w:ascii="Symbol" w:hAnsi="Symbol" w:eastAsia="Symbol" w:cstheme="minorBidi"/>
        </w:rPr>
        <w:t></w:t>
      </w:r>
      <w:r>
        <w:rPr>
          <w:rFonts w:ascii="Times New Roman" w:hAnsi="Times New Roman" w:eastAsia="宋体" w:cstheme="minorBidi"/>
          <w:i/>
        </w:rPr>
        <w:t>f</w:t>
      </w:r>
      <w:r>
        <w:rPr>
          <w:rFonts w:ascii="Times New Roman" w:hAnsi="Times New Roman" w:eastAsia="宋体" w:cstheme="minorBidi"/>
          <w:i/>
        </w:rPr>
        <w:t xml:space="preserve"> </w:t>
      </w:r>
      <w:r>
        <w:rPr>
          <w:rFonts w:ascii="Times New Roman" w:hAnsi="Times New Roman" w:eastAsia="宋体" w:cstheme="minorBidi"/>
        </w:rPr>
        <w:t>(</w:t>
      </w:r>
      <w:r>
        <w:rPr>
          <w:kern w:val="2"/>
          <w:szCs w:val="22"/>
          <w:rFonts w:ascii="Symbol" w:hAnsi="Symbol" w:eastAsia="Symbol" w:cstheme="minorBidi"/>
          <w:i/>
          <w:spacing w:val="6"/>
          <w:w w:val="98"/>
          <w:sz w:val="25"/>
        </w:rPr>
        <w:t></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i/>
        </w:rPr>
        <w:t></w:t>
      </w:r>
      <w:r>
        <w:rPr>
          <w:rFonts w:ascii="Symbol" w:hAnsi="Symbol" w:eastAsia="Symbol" w:cstheme="minorBidi"/>
        </w:rPr>
        <w:t></w:t>
      </w:r>
      <w:r>
        <w:rPr>
          <w:rFonts w:ascii="Times New Roman" w:hAnsi="Times New Roman" w:eastAsia="宋体" w:cstheme="minorBidi"/>
        </w:rPr>
        <w:t>[</w:t>
      </w:r>
      <w:r>
        <w:rPr>
          <w:kern w:val="2"/>
          <w:szCs w:val="22"/>
          <w:rFonts w:ascii="Symbol" w:hAnsi="Symbol" w:eastAsia="Symbol" w:cstheme="minorBidi"/>
          <w:spacing w:val="-6"/>
          <w:w w:val="102"/>
          <w:sz w:val="24"/>
        </w:rPr>
        <w:t></w:t>
      </w:r>
      <w:r>
        <w:rPr>
          <w:kern w:val="2"/>
          <w:szCs w:val="22"/>
          <w:rFonts w:ascii="Times New Roman" w:hAnsi="Times New Roman" w:eastAsia="宋体" w:cstheme="minorBidi"/>
          <w:spacing w:val="4"/>
          <w:w w:val="102"/>
          <w:sz w:val="24"/>
        </w:rPr>
        <w:t>,</w:t>
      </w:r>
      <w:r>
        <w:rPr>
          <w:rFonts w:ascii="Times New Roman" w:hAnsi="Times New Roman" w:eastAsia="宋体" w:cstheme="minorBidi"/>
        </w:rPr>
        <w:t>]</w:t>
      </w:r>
      <w:r>
        <w:rPr>
          <w:rFonts w:cstheme="minorBidi" w:hAnsiTheme="minorHAnsi" w:eastAsiaTheme="minorHAnsi" w:asciiTheme="minorHAnsi"/>
        </w:rPr>
        <w:t>。</w:t>
      </w:r>
    </w:p>
    <w:p w:rsidR="0018722C">
      <w:pPr>
        <w:topLinePunct/>
      </w:pPr>
      <w:r>
        <w:t>④对数随机系数自回归模型</w:t>
      </w:r>
      <w:r>
        <w:rPr>
          <w:rFonts w:ascii="Times New Roman" w:hAnsi="Times New Roman" w:eastAsia="Times New Roman"/>
          <w:i/>
        </w:rPr>
        <w:t>AR</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w:t>
      </w:r>
    </w:p>
    <w:p w:rsidR="0018722C">
      <w:pPr>
        <w:topLinePunct/>
      </w:pPr>
      <w:r>
        <w:t>对数随机系数自回归模型</w:t>
      </w:r>
      <w:r>
        <w:rPr>
          <w:rFonts w:ascii="Times New Roman" w:eastAsia="Times New Roman"/>
          <w:i/>
        </w:rPr>
        <w:t>AR</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形式如下：</w:t>
      </w:r>
    </w:p>
    <w:p w:rsidR="0018722C">
      <w:pPr>
        <w:spacing w:line="288" w:lineRule="exact" w:before="174"/>
        <w:ind w:leftChars="0" w:left="2515" w:rightChars="0" w:right="2495" w:firstLineChars="0" w:firstLine="0"/>
        <w:jc w:val="center"/>
        <w:topLinePunct/>
      </w:pPr>
      <w:r>
        <w:rPr>
          <w:kern w:val="2"/>
          <w:sz w:val="28"/>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8"/>
        </w:rPr>
        <w:t>X</w:t>
      </w:r>
      <w:r>
        <w:rPr>
          <w:kern w:val="2"/>
          <w:szCs w:val="22"/>
          <w:rFonts w:ascii="Times New Roman" w:hAnsi="Times New Roman" w:cstheme="minorBidi" w:eastAsiaTheme="minorHAnsi"/>
          <w:i/>
          <w:position w:val="-4"/>
          <w:sz w:val="16"/>
        </w:rPr>
        <w:t xml:space="preserve">t  </w:t>
      </w:r>
      <w:r>
        <w:rPr>
          <w:kern w:val="2"/>
          <w:szCs w:val="22"/>
          <w:rFonts w:ascii="Symbol" w:hAnsi="Symbol" w:cstheme="minorBidi" w:eastAsiaTheme="minorHAnsi"/>
          <w:position w:val="2"/>
          <w:sz w:val="28"/>
        </w:rPr>
        <w:t></w:t>
      </w:r>
      <w:r>
        <w:rPr>
          <w:kern w:val="2"/>
          <w:szCs w:val="22"/>
          <w:rFonts w:ascii="Times New Roman" w:hAnsi="Times New Roman" w:cstheme="minorBidi" w:eastAsiaTheme="minorHAnsi"/>
          <w:position w:val="2"/>
          <w:sz w:val="28"/>
        </w:rPr>
        <w:t xml:space="preserve"> </w:t>
      </w:r>
      <w:r>
        <w:rPr>
          <w:kern w:val="2"/>
          <w:szCs w:val="22"/>
          <w:rFonts w:ascii="Symbol" w:hAnsi="Symbol" w:cstheme="minorBidi" w:eastAsiaTheme="minorHAnsi"/>
          <w:i/>
          <w:position w:val="2"/>
          <w:sz w:val="29"/>
        </w:rPr>
        <w:t></w:t>
      </w:r>
      <w:r>
        <w:rPr>
          <w:kern w:val="2"/>
          <w:szCs w:val="22"/>
          <w:rFonts w:ascii="Times New Roman" w:hAnsi="Times New Roman" w:cstheme="minorBidi" w:eastAsiaTheme="minorHAnsi"/>
          <w:i/>
          <w:position w:val="-4"/>
          <w:sz w:val="16"/>
        </w:rPr>
        <w:t xml:space="preserve">t </w:t>
      </w:r>
      <w:r>
        <w:rPr>
          <w:kern w:val="2"/>
          <w:szCs w:val="22"/>
          <w:rFonts w:ascii="Times New Roman" w:hAnsi="Times New Roman" w:cstheme="minorBidi" w:eastAsiaTheme="minorHAnsi"/>
          <w:i/>
          <w:position w:val="2"/>
          <w:sz w:val="28"/>
        </w:rPr>
        <w:t>x</w:t>
      </w:r>
      <w:r>
        <w:rPr>
          <w:kern w:val="2"/>
          <w:szCs w:val="22"/>
          <w:rFonts w:ascii="Times New Roman" w:hAnsi="Times New Roman" w:cstheme="minorBidi" w:eastAsiaTheme="minorHAnsi"/>
          <w:i/>
          <w:position w:val="-4"/>
          <w:sz w:val="16"/>
        </w:rPr>
        <w:t xml:space="preserve">t </w:t>
      </w:r>
      <w:r>
        <w:rPr>
          <w:kern w:val="2"/>
          <w:szCs w:val="22"/>
          <w:rFonts w:ascii="Symbol" w:hAnsi="Symbol" w:cstheme="minorBidi" w:eastAsiaTheme="minorHAnsi"/>
          <w:position w:val="-4"/>
          <w:sz w:val="16"/>
        </w:rPr>
        <w:t></w:t>
      </w:r>
      <w:r>
        <w:rPr>
          <w:kern w:val="2"/>
          <w:szCs w:val="22"/>
          <w:rFonts w:ascii="Times New Roman" w:hAnsi="Times New Roman" w:cstheme="minorBidi" w:eastAsiaTheme="minorHAnsi"/>
          <w:position w:val="-4"/>
          <w:sz w:val="16"/>
        </w:rPr>
        <w:t xml:space="preserve">1 </w:t>
      </w:r>
      <w:r>
        <w:rPr>
          <w:kern w:val="2"/>
          <w:szCs w:val="22"/>
          <w:rFonts w:ascii="Symbol" w:hAnsi="Symbol" w:cstheme="minorBidi" w:eastAsiaTheme="minorHAnsi"/>
          <w:position w:val="2"/>
          <w:sz w:val="28"/>
        </w:rPr>
        <w:t></w:t>
      </w:r>
      <w:r>
        <w:rPr>
          <w:kern w:val="2"/>
          <w:szCs w:val="22"/>
          <w:rFonts w:ascii="Times New Roman" w:hAnsi="Times New Roman" w:cstheme="minorBidi" w:eastAsiaTheme="minorHAnsi"/>
          <w:position w:val="2"/>
          <w:sz w:val="28"/>
        </w:rPr>
        <w:t xml:space="preserve"> </w:t>
      </w:r>
      <w:r>
        <w:rPr>
          <w:kern w:val="2"/>
          <w:szCs w:val="22"/>
          <w:rFonts w:ascii="Symbol" w:hAnsi="Symbol" w:cstheme="minorBidi" w:eastAsiaTheme="minorHAnsi"/>
          <w:i/>
          <w:position w:val="2"/>
          <w:sz w:val="29"/>
        </w:rPr>
        <w:t></w:t>
      </w:r>
      <w:r>
        <w:rPr>
          <w:kern w:val="2"/>
          <w:szCs w:val="22"/>
          <w:rFonts w:ascii="Times New Roman" w:hAnsi="Times New Roman" w:cstheme="minorBidi" w:eastAsiaTheme="minorHAnsi"/>
          <w:i/>
          <w:position w:val="-4"/>
          <w:sz w:val="16"/>
        </w:rPr>
        <w:t>t</w:t>
      </w:r>
    </w:p>
    <w:p w:rsidR="0018722C">
      <w:pPr>
        <w:topLinePunct/>
      </w:pPr>
      <w:r>
        <w:rPr>
          <w:rFonts w:cstheme="minorBidi" w:hAnsiTheme="minorHAnsi" w:eastAsiaTheme="minorHAnsi" w:asciiTheme="minorHAnsi" w:ascii="Symbol" w:hAnsi="Symbol" w:eastAsia="Symbol"/>
        </w:rPr>
        <w:t></w:t>
      </w:r>
      <w:r>
        <w:rPr>
          <w:rFonts w:ascii="Times New Roman" w:hAnsi="Times New Roman" w:eastAsia="Times New Roman" w:cstheme="minorBidi"/>
        </w:rPr>
        <w:tab/>
      </w:r>
      <w:r>
        <w:rPr>
          <w:vertAlign w:val="subscript"/>
          <w:rFonts w:ascii="Times New Roman" w:hAnsi="Times New Roman" w:eastAsia="Times New Roman" w:cstheme="minorBidi"/>
        </w:rPr>
        <w:t>2</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rFonts w:ascii="Times New Roman" w:hAnsi="Times New Roman" w:eastAsia="Times New Roman" w:cstheme="minorBidi"/>
        </w:rPr>
        <w:t>7.6</w:t>
      </w:r>
      <w:r>
        <w:rPr>
          <w:rFonts w:cstheme="minorBidi" w:hAnsiTheme="minorHAnsi" w:eastAsiaTheme="minorHAnsi" w:asciiTheme="minorHAnsi"/>
          <w:kern w:val="2"/>
          <w:sz w:val="24"/>
        </w:rPr>
        <w:t>)</w:t>
      </w:r>
    </w:p>
    <w:p w:rsidR="0018722C">
      <w:pPr>
        <w:spacing w:before="6"/>
        <w:ind w:leftChars="0" w:left="2515" w:rightChars="0" w:right="2586" w:firstLineChars="0" w:firstLine="0"/>
        <w:jc w:val="center"/>
        <w:topLinePunct/>
      </w:pPr>
      <w:r>
        <w:rPr>
          <w:kern w:val="2"/>
          <w:sz w:val="28"/>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sz w:val="28"/>
        </w:rPr>
        <w:t>L</w:t>
      </w:r>
      <w:r>
        <w:rPr>
          <w:kern w:val="2"/>
          <w:szCs w:val="22"/>
          <w:rFonts w:ascii="Times New Roman" w:hAnsi="Times New Roman" w:cstheme="minorBidi" w:eastAsiaTheme="minorHAnsi"/>
          <w:sz w:val="28"/>
        </w:rPr>
        <w:t xml:space="preserve">n </w:t>
      </w:r>
      <w:r>
        <w:rPr>
          <w:kern w:val="2"/>
          <w:szCs w:val="22"/>
          <w:rFonts w:ascii="Symbol" w:hAnsi="Symbol" w:cstheme="minorBidi" w:eastAsiaTheme="minorHAnsi"/>
          <w:i/>
          <w:sz w:val="29"/>
        </w:rPr>
        <w:t></w:t>
      </w:r>
      <w:r>
        <w:rPr>
          <w:kern w:val="2"/>
          <w:szCs w:val="22"/>
          <w:rFonts w:ascii="Times New Roman" w:hAnsi="Times New Roman" w:cstheme="minorBidi" w:eastAsiaTheme="minorHAnsi"/>
          <w:i/>
          <w:position w:val="-6"/>
          <w:sz w:val="16"/>
        </w:rPr>
        <w:t xml:space="preserve">t   </w:t>
      </w:r>
      <w:r>
        <w:rPr>
          <w:kern w:val="2"/>
          <w:szCs w:val="22"/>
          <w:rFonts w:ascii="Symbol" w:hAnsi="Symbol" w:cstheme="minorBidi" w:eastAsiaTheme="minorHAnsi"/>
          <w:sz w:val="28"/>
        </w:rPr>
        <w:t></w:t>
      </w:r>
      <w:r>
        <w:rPr>
          <w:kern w:val="2"/>
          <w:szCs w:val="22"/>
          <w:rFonts w:ascii="Times New Roman" w:hAnsi="Times New Roman" w:cstheme="minorBidi" w:eastAsiaTheme="minorHAnsi"/>
          <w:sz w:val="28"/>
        </w:rPr>
        <w:t xml:space="preserve"> </w:t>
      </w:r>
      <w:r>
        <w:rPr>
          <w:kern w:val="2"/>
          <w:szCs w:val="22"/>
          <w:rFonts w:ascii="Symbol" w:hAnsi="Symbol" w:cstheme="minorBidi" w:eastAsiaTheme="minorHAnsi"/>
          <w:i/>
          <w:sz w:val="29"/>
        </w:rPr>
        <w:t></w:t>
      </w:r>
      <w:r>
        <w:rPr>
          <w:kern w:val="2"/>
          <w:szCs w:val="22"/>
          <w:rFonts w:ascii="Times New Roman" w:hAnsi="Times New Roman" w:cstheme="minorBidi" w:eastAsiaTheme="minorHAnsi"/>
          <w:i/>
          <w:sz w:val="29"/>
        </w:rPr>
        <w:t xml:space="preserve"> </w:t>
      </w:r>
      <w:r>
        <w:rPr>
          <w:kern w:val="2"/>
          <w:szCs w:val="22"/>
          <w:rFonts w:ascii="Symbol" w:hAnsi="Symbol" w:cstheme="minorBidi" w:eastAsiaTheme="minorHAnsi"/>
          <w:sz w:val="28"/>
        </w:rPr>
        <w:t></w:t>
      </w:r>
      <w:r>
        <w:rPr>
          <w:kern w:val="2"/>
          <w:szCs w:val="22"/>
          <w:rFonts w:ascii="Times New Roman" w:hAnsi="Times New Roman" w:cstheme="minorBidi" w:eastAsiaTheme="minorHAnsi"/>
          <w:sz w:val="28"/>
        </w:rPr>
        <w:t xml:space="preserve"> </w:t>
      </w:r>
      <w:r>
        <w:rPr>
          <w:kern w:val="2"/>
          <w:szCs w:val="22"/>
          <w:rFonts w:ascii="Times New Roman" w:hAnsi="Times New Roman" w:cstheme="minorBidi" w:eastAsiaTheme="minorHAnsi"/>
          <w:i/>
          <w:sz w:val="28"/>
        </w:rPr>
        <w:t>e</w:t>
      </w:r>
      <w:r>
        <w:rPr>
          <w:kern w:val="2"/>
          <w:szCs w:val="22"/>
          <w:rFonts w:ascii="Times New Roman" w:hAnsi="Times New Roman" w:cstheme="minorBidi" w:eastAsiaTheme="minorHAnsi"/>
          <w:i/>
          <w:position w:val="-6"/>
          <w:sz w:val="16"/>
        </w:rPr>
        <w:t>t</w:t>
      </w:r>
    </w:p>
    <w:p w:rsidR="0018722C">
      <w:pPr>
        <w:topLinePunct/>
      </w:pPr>
      <w:r>
        <w:rPr>
          <w:rFonts w:cstheme="minorBidi" w:hAnsiTheme="minorHAnsi" w:eastAsiaTheme="minorHAnsi" w:asciiTheme="minorHAnsi"/>
        </w:rPr>
        <w:t>其中，</w:t>
      </w:r>
      <w:r>
        <w:rPr>
          <w:rFonts w:ascii="Times New Roman" w:hAnsi="Times New Roman" w:eastAsia="宋体" w:cstheme="minorBidi"/>
        </w:rPr>
        <w:t>{</w:t>
      </w:r>
      <w:r>
        <w:rPr>
          <w:kern w:val="2"/>
          <w:szCs w:val="22"/>
          <w:rFonts w:ascii="Times New Roman" w:hAnsi="Times New Roman" w:eastAsia="宋体" w:cstheme="minorBidi"/>
          <w:i/>
          <w:sz w:val="24"/>
        </w:rPr>
        <w:t>e</w:t>
      </w:r>
      <w:r>
        <w:rPr>
          <w:rFonts w:ascii="Times New Roman" w:hAnsi="Times New Roman" w:eastAsia="宋体" w:cstheme="minorBidi"/>
        </w:rPr>
        <w:t>}</w:t>
      </w:r>
      <w:r>
        <w:rPr>
          <w:rFonts w:cstheme="minorBidi" w:hAnsiTheme="minorHAnsi" w:eastAsiaTheme="minorHAnsi" w:asciiTheme="minorHAnsi"/>
        </w:rPr>
        <w:t>和</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 </w:t>
      </w:r>
      <w:r>
        <w:rPr>
          <w:rFonts w:cstheme="minorBidi" w:hAnsiTheme="minorHAnsi" w:eastAsiaTheme="minorHAnsi" w:asciiTheme="minorHAnsi"/>
        </w:rPr>
        <w:t>是独立同分布序列， </w:t>
      </w:r>
      <w:r>
        <w:rPr>
          <w:rFonts w:ascii="Times New Roman" w:hAnsi="Times New Roman" w:eastAsia="宋体" w:cstheme="minorBidi"/>
          <w:i/>
        </w:rPr>
        <w:t>Ee</w:t>
      </w:r>
      <w:r>
        <w:rPr>
          <w:rFonts w:ascii="Times New Roman" w:hAnsi="Times New Roman" w:eastAsia="宋体" w:cstheme="minorBidi"/>
          <w:i/>
        </w:rPr>
        <w:t>  </w:t>
      </w:r>
      <w:r>
        <w:rPr>
          <w:rFonts w:ascii="Symbol" w:hAnsi="Symbol" w:eastAsia="Symbol" w:cstheme="minorBidi"/>
        </w:rPr>
        <w:t></w:t>
      </w:r>
      <w:r>
        <w:rPr>
          <w:rFonts w:ascii="Times New Roman" w:hAnsi="Times New Roman" w:eastAsia="宋体" w:cstheme="minorBidi"/>
        </w:rPr>
        <w:t> </w:t>
      </w:r>
      <w:r>
        <w:rPr>
          <w:rFonts w:ascii="Times New Roman" w:hAnsi="Times New Roman" w:eastAsia="宋体" w:cstheme="minorBidi"/>
          <w:i/>
        </w:rPr>
        <w:t>E</w:t>
      </w:r>
      <w:r>
        <w:rPr>
          <w:rFonts w:ascii="Symbol" w:hAnsi="Symbol" w:eastAsia="Symbol" w:cstheme="minorBidi"/>
          <w:i/>
        </w:rPr>
        <w:t></w:t>
      </w:r>
      <w:r>
        <w:rPr>
          <w:rFonts w:ascii="Times New Roman" w:hAnsi="Times New Roman" w:eastAsia="宋体" w:cstheme="minorBidi"/>
          <w:i/>
        </w:rPr>
        <w:t>  </w:t>
      </w:r>
      <w:r>
        <w:rPr>
          <w:rFonts w:ascii="Symbol" w:hAnsi="Symbol" w:eastAsia="Symbol" w:cstheme="minorBidi"/>
        </w:rPr>
        <w:t></w:t>
      </w:r>
      <w:r>
        <w:rPr>
          <w:rFonts w:ascii="Times New Roman" w:hAnsi="Times New Roman" w:eastAsia="宋体" w:cstheme="minorBidi"/>
        </w:rPr>
        <w:t> 0 </w:t>
      </w:r>
      <w:r>
        <w:rPr>
          <w:rFonts w:cstheme="minorBidi" w:hAnsiTheme="minorHAnsi" w:eastAsiaTheme="minorHAnsi" w:asciiTheme="minorHAnsi"/>
        </w:rPr>
        <w:t>， </w:t>
      </w:r>
      <w:r>
        <w:rPr>
          <w:rFonts w:ascii="Times New Roman" w:hAnsi="Times New Roman" w:eastAsia="宋体" w:cstheme="minorBidi"/>
          <w:i/>
        </w:rPr>
        <w:t>E</w:t>
      </w:r>
      <w:r>
        <w:rPr>
          <w:rFonts w:ascii="Symbol" w:hAnsi="Symbol" w:eastAsia="Symbol" w:cstheme="minorBidi"/>
          <w:i/>
        </w:rPr>
        <w:t></w:t>
      </w:r>
      <w:r>
        <w:rPr>
          <w:rFonts w:ascii="Times New Roman" w:hAnsi="Times New Roman" w:eastAsia="宋体" w:cstheme="minorBidi"/>
          <w:i/>
        </w:rPr>
        <w:t> </w:t>
      </w:r>
      <w:r>
        <w:rPr>
          <w:vertAlign w:val="superscript"/>
          /&gt;
        </w:rPr>
        <w:t>2</w:t>
      </w:r>
      <w:r>
        <w:rPr>
          <w:vertAlign w:val="superscript"/>
          /&gt;
        </w:rPr>
        <w:t>  </w:t>
      </w:r>
      <w:r>
        <w:rPr>
          <w:rFonts w:ascii="Symbol" w:hAnsi="Symbol" w:eastAsia="Symbol"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i/>
        </w:rPr>
        <w:t> </w:t>
      </w:r>
      <w:r>
        <w:rPr>
          <w:vertAlign w:val="superscript"/>
          /&gt;
        </w:rPr>
        <w:t>2</w:t>
      </w:r>
      <w:r>
        <w:rPr>
          <w:rFonts w:cstheme="minorBidi" w:hAnsiTheme="minorHAnsi" w:eastAsiaTheme="minorHAnsi" w:asciiTheme="minorHAnsi"/>
          <w:kern w:val="2"/>
          <w:spacing w:val="-18"/>
          <w:sz w:val="24"/>
        </w:rPr>
        <w:t>,</w:t>
      </w:r>
      <w:r>
        <w:rPr>
          <w:rFonts w:cstheme="minorBidi" w:hAnsiTheme="minorHAnsi" w:eastAsiaTheme="minorHAnsi" w:asciiTheme="minorHAnsi"/>
        </w:rPr>
        <w:t> </w:t>
      </w:r>
      <w:r>
        <w:rPr>
          <w:rFonts w:ascii="Times New Roman" w:hAnsi="Times New Roman" w:eastAsia="宋体" w:cstheme="minorBidi"/>
          <w:i/>
        </w:rPr>
        <w:t>Ee</w:t>
      </w:r>
      <w:r>
        <w:rPr>
          <w:vertAlign w:val="superscript"/>
          /&gt;
        </w:rPr>
        <w:t>2</w:t>
      </w:r>
      <w:r>
        <w:rPr>
          <w:vertAlign w:val="superscript"/>
          /&gt;
        </w:rPr>
        <w:t>  </w:t>
      </w:r>
      <w:r>
        <w:rPr>
          <w:rFonts w:ascii="Symbol" w:hAnsi="Symbol" w:eastAsia="Symbol" w:cstheme="minorBidi"/>
        </w:rPr>
        <w:t></w:t>
      </w:r>
      <w:r>
        <w:rPr>
          <w:rFonts w:ascii="Times New Roman" w:hAnsi="Times New Roman" w:eastAsia="宋体" w:cstheme="minorBidi"/>
        </w:rPr>
        <w:t> </w:t>
      </w:r>
      <w:r>
        <w:rPr>
          <w:rFonts w:ascii="Symbol" w:hAnsi="Symbol" w:eastAsia="Symbol" w:cstheme="minorBidi"/>
          <w:i/>
        </w:rPr>
        <w:t></w:t>
      </w:r>
      <w:r>
        <w:rPr>
          <w:rFonts w:ascii="Times New Roman" w:hAnsi="Times New Roman" w:eastAsia="宋体" w:cstheme="minorBidi"/>
          <w:i/>
        </w:rPr>
        <w:t> </w:t>
      </w:r>
      <w:r>
        <w:rPr>
          <w:vertAlign w:val="superscript"/>
          /&gt;
        </w:rPr>
        <w:t>2 </w:t>
      </w:r>
      <w:r>
        <w:rPr>
          <w:rFonts w:cstheme="minorBidi" w:hAnsiTheme="minorHAnsi" w:eastAsiaTheme="minorHAnsi" w:asciiTheme="minorHAnsi"/>
          <w:kern w:val="2"/>
          <w:sz w:val="24"/>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华玉弟、杜秀丽、陈浩球</w:t>
      </w:r>
      <w:r>
        <w:t>（</w:t>
      </w:r>
      <w:r>
        <w:rPr>
          <w:rFonts w:ascii="Times New Roman" w:eastAsia="Times New Roman"/>
        </w:rPr>
        <w:t>2000</w:t>
      </w:r>
      <w:r>
        <w:t>）</w:t>
      </w:r>
      <w:r>
        <w:t>讨论了该模型参数的矩估计及其相容性、自相关函数</w:t>
      </w:r>
      <w:r>
        <w:t>及谱密度。杜秀丽</w:t>
      </w:r>
      <w:r>
        <w:t>（</w:t>
      </w:r>
      <w:r>
        <w:rPr>
          <w:rFonts w:ascii="Times New Roman" w:eastAsia="Times New Roman"/>
        </w:rPr>
        <w:t>2002</w:t>
      </w:r>
      <w:r>
        <w:t>）</w:t>
      </w:r>
      <w:r>
        <w:t>通过对</w:t>
      </w:r>
      <w:r>
        <w:rPr>
          <w:rFonts w:ascii="Times New Roman" w:eastAsia="Times New Roman"/>
          <w:i/>
        </w:rPr>
        <w:t>AR</w:t>
      </w:r>
      <w:r>
        <w:rPr>
          <w:rFonts w:ascii="Times New Roman" w:eastAsia="Times New Roman"/>
          <w:rFonts w:ascii="Times New Roman" w:eastAsia="Times New Roman"/>
          <w:spacing w:val="-5"/>
        </w:rPr>
        <w:t>（</w:t>
      </w:r>
      <w:r>
        <w:rPr>
          <w:rFonts w:ascii="Times New Roman" w:eastAsia="Times New Roman"/>
          <w:spacing w:val="-5"/>
        </w:rPr>
        <w:t>1</w:t>
      </w:r>
      <w:r>
        <w:rPr>
          <w:rFonts w:ascii="Times New Roman" w:eastAsia="Times New Roman"/>
          <w:rFonts w:ascii="Times New Roman" w:eastAsia="Times New Roman"/>
          <w:spacing w:val="-6"/>
        </w:rPr>
        <w:t>）</w:t>
      </w:r>
      <w:r>
        <w:t>模型协方差函数渐近性质的研究，证明了华玉弟、杜秀丽、陈浩球</w:t>
      </w:r>
      <w:r>
        <w:t>（</w:t>
      </w:r>
      <w:r>
        <w:rPr>
          <w:rFonts w:ascii="Times New Roman" w:eastAsia="Times New Roman"/>
          <w:spacing w:val="-2"/>
        </w:rPr>
        <w:t>2000</w:t>
      </w:r>
      <w:r>
        <w:t>）</w:t>
      </w:r>
      <w:r>
        <w:t>的矩估计具有渐近正态性。</w:t>
      </w:r>
    </w:p>
    <w:p w:rsidR="0018722C">
      <w:pPr>
        <w:topLinePunct/>
      </w:pPr>
      <w:r>
        <w:t>通过以上文献综述，发现关于双重时序模型的统计研究已经取得了一些成果，但是将该类模型用于经济、社会领域的实际应用研究成果极少，在房地产销售市场的应用研究还处于空白状态。由于线性结构只是对现实的一阶逼近，在很多情况下，线性模型并不能充分描述根本的随机机制。因此，能够更好的拟合现实的非线性模型成为解决实际问题的有效工具，</w:t>
      </w:r>
      <w:r w:rsidR="001852F3">
        <w:t xml:space="preserve">将该类模型应用于房地产领域的探索工作具有重要的理论及现实意义。</w:t>
      </w:r>
    </w:p>
    <w:p w:rsidR="0018722C">
      <w:pPr>
        <w:pStyle w:val="Heading2"/>
        <w:topLinePunct/>
        <w:ind w:left="171" w:hangingChars="171" w:hanging="171"/>
      </w:pPr>
      <w:bookmarkStart w:id="789263" w:name="_Toc686789263"/>
      <w:bookmarkStart w:name="7.2房价与预期回报的非线性双重随机过程模型 " w:id="284"/>
      <w:bookmarkEnd w:id="284"/>
      <w:r>
        <w:t>7.2</w:t>
      </w:r>
      <w:r>
        <w:t xml:space="preserve"> </w:t>
      </w:r>
      <w:r/>
      <w:bookmarkStart w:name="_bookmark124" w:id="285"/>
      <w:bookmarkEnd w:id="285"/>
      <w:r/>
      <w:bookmarkStart w:name="_bookmark124" w:id="286"/>
      <w:bookmarkEnd w:id="286"/>
      <w:r>
        <w:t>房价与预期回报的非线性双重随机过程模型</w:t>
      </w:r>
      <w:bookmarkEnd w:id="789263"/>
    </w:p>
    <w:p w:rsidR="0018722C">
      <w:pPr>
        <w:pStyle w:val="Heading3"/>
        <w:topLinePunct/>
        <w:ind w:left="200" w:hangingChars="200" w:hanging="200"/>
      </w:pPr>
      <w:bookmarkStart w:id="789264" w:name="_Toc686789264"/>
      <w:bookmarkStart w:name="_bookmark125" w:id="287"/>
      <w:bookmarkEnd w:id="287"/>
      <w:r>
        <w:t>7.2.1</w:t>
      </w:r>
      <w:r>
        <w:t xml:space="preserve"> </w:t>
      </w:r>
      <w:bookmarkStart w:name="_bookmark125" w:id="288"/>
      <w:bookmarkEnd w:id="288"/>
      <w:r>
        <w:t>基本假设与模型构建</w:t>
      </w:r>
      <w:bookmarkEnd w:id="789264"/>
    </w:p>
    <w:p w:rsidR="0018722C">
      <w:spacing w:beforeLines="0" w:before="0" w:afterLines="0" w:after="0" w:line="440" w:lineRule="auto"/>
      <w:pPr>
        <w:sectPr w:rsidR="00556256">
          <w:type w:val="continuous"/>
          <w:pgSz w:w="11910" w:h="16840"/>
          <w:pgMar w:header="895" w:footer="1208" w:top="1140" w:bottom="1440" w:left="1000" w:right="900"/>
        </w:sectPr>
        <w:topLinePunct/>
      </w:pPr>
    </w:p>
    <w:p w:rsidR="0018722C">
      <w:pPr>
        <w:pStyle w:val="Heading4"/>
        <w:topLinePunct/>
        <w:ind w:left="200" w:hangingChars="200" w:hanging="200"/>
      </w:pPr>
      <w:r>
        <w:t>（</w:t>
      </w:r>
      <w:r>
        <w:t>1</w:t>
      </w:r>
      <w:r>
        <w:t>）</w:t>
      </w:r>
      <w:r>
        <w:t>问题定义</w:t>
      </w:r>
    </w:p>
    <w:p w:rsidR="0018722C">
      <w:pPr>
        <w:topLinePunct/>
      </w:pPr>
      <w:r>
        <w:t>资产的回报率</w:t>
      </w:r>
      <w:r>
        <w:t>（</w:t>
      </w:r>
      <w:r>
        <w:t>又称收益率</w:t>
      </w:r>
      <w:r>
        <w:t>）</w:t>
      </w:r>
      <w:r>
        <w:t>为：</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CF</w:t>
      </w:r>
      <w:r>
        <w:rPr>
          <w:rFonts w:ascii="Times New Roman" w:hAnsi="Times New Roman" w:cstheme="minorBidi" w:eastAsiaTheme="minorHAnsi"/>
          <w:vertAlign w:val="subscript"/>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t>（</w:t>
      </w:r>
      <w:r>
        <w:rPr>
          <w:rFonts w:ascii="Times New Roman" w:eastAsia="Times New Roman"/>
        </w:rPr>
        <w:t>7.7</w:t>
      </w:r>
      <w:r>
        <w:t>）</w:t>
      </w:r>
    </w:p>
    <w:p w:rsidR="0018722C">
      <w:spacing w:beforeLines="0" w:before="0" w:afterLines="0" w:after="0" w:line="440" w:lineRule="auto"/>
      <w:pPr>
        <w:sectPr w:rsidR="00556256">
          <w:type w:val="continuous"/>
          <w:pgSz w:w="11910" w:h="16840"/>
          <w:pgMar w:top="1580" w:bottom="280" w:left="1000" w:right="900"/>
          <w:cols w:num="2" w:equalWidth="0">
            <w:col w:w="6084" w:space="2425"/>
            <w:col w:w="1501"/>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r</w:t>
      </w:r>
      <w:r>
        <w:rPr>
          <w:rFonts w:ascii="Times New Roman" w:eastAsia="Times New Roman" w:cstheme="minorBidi" w:hAnsiTheme="minorHAnsi"/>
          <w:vertAlign w:val="subscript"/>
          <w:i/>
        </w:rPr>
        <w:t>t</w:t>
      </w:r>
      <w:r>
        <w:rPr>
          <w:rFonts w:cstheme="minorBidi" w:hAnsiTheme="minorHAnsi" w:eastAsiaTheme="minorHAnsi" w:asciiTheme="minorHAnsi"/>
        </w:rPr>
        <w:t>表示资产在</w:t>
      </w:r>
      <w:r>
        <w:rPr>
          <w:rFonts w:ascii="Times New Roman" w:eastAsia="Times New Roman" w:cstheme="minorBidi" w:hAnsiTheme="minorHAnsi"/>
          <w:i/>
        </w:rPr>
        <w:t>t</w:t>
      </w:r>
      <w:r>
        <w:rPr>
          <w:rFonts w:cstheme="minorBidi" w:hAnsiTheme="minorHAnsi" w:eastAsiaTheme="minorHAnsi" w:asciiTheme="minorHAnsi"/>
        </w:rPr>
        <w:t>期的回报率；</w:t>
      </w:r>
      <w:r>
        <w:rPr>
          <w:rFonts w:ascii="Times New Roman" w:eastAsia="Times New Roman" w:cstheme="minorBidi" w:hAnsiTheme="minorHAnsi"/>
          <w:i/>
        </w:rPr>
        <w:t>P</w:t>
      </w:r>
      <w:r>
        <w:rPr>
          <w:rFonts w:ascii="Times New Roman" w:eastAsia="Times New Roman" w:cstheme="minorBidi" w:hAnsiTheme="minorHAnsi"/>
          <w:vertAlign w:val="subscript"/>
          <w:i/>
        </w:rPr>
        <w:t>t</w:t>
      </w:r>
      <w:r>
        <w:rPr>
          <w:rFonts w:cstheme="minorBidi" w:hAnsiTheme="minorHAnsi" w:eastAsiaTheme="minorHAnsi" w:asciiTheme="minorHAnsi"/>
        </w:rPr>
        <w:t>表示资产在</w:t>
      </w:r>
      <w:r>
        <w:rPr>
          <w:rFonts w:ascii="Times New Roman" w:eastAsia="Times New Roman" w:cstheme="minorBidi" w:hAnsiTheme="minorHAnsi"/>
          <w:i/>
        </w:rPr>
        <w:t>t</w:t>
      </w:r>
      <w:r>
        <w:rPr>
          <w:rFonts w:cstheme="minorBidi" w:hAnsiTheme="minorHAnsi" w:eastAsiaTheme="minorHAnsi" w:asciiTheme="minorHAnsi"/>
        </w:rPr>
        <w:t>期的价值；</w:t>
      </w:r>
      <w:r>
        <w:rPr>
          <w:rFonts w:ascii="Times New Roman" w:eastAsia="Times New Roman" w:cstheme="minorBidi" w:hAnsiTheme="minorHAnsi"/>
          <w:i/>
        </w:rPr>
        <w:t>CF</w:t>
      </w:r>
      <w:r>
        <w:rPr>
          <w:rFonts w:ascii="Times New Roman" w:eastAsia="Times New Roman" w:cstheme="minorBidi" w:hAnsiTheme="minorHAnsi"/>
          <w:vertAlign w:val="subscript"/>
          <w:i/>
        </w:rPr>
        <w:t>t</w:t>
      </w:r>
      <w:r>
        <w:rPr>
          <w:rFonts w:cstheme="minorBidi" w:hAnsiTheme="minorHAnsi" w:eastAsiaTheme="minorHAnsi" w:asciiTheme="minorHAnsi"/>
        </w:rPr>
        <w:t>表示资产在</w:t>
      </w:r>
      <w:r>
        <w:rPr>
          <w:rFonts w:ascii="Times New Roman" w:eastAsia="Times New Roman" w:cstheme="minorBidi" w:hAnsiTheme="minorHAnsi"/>
          <w:i/>
        </w:rPr>
        <w:t>t</w:t>
      </w:r>
      <w:r>
        <w:rPr>
          <w:rFonts w:cstheme="minorBidi" w:hAnsiTheme="minorHAnsi" w:eastAsiaTheme="minorHAnsi" w:asciiTheme="minorHAnsi"/>
        </w:rPr>
        <w:t>期获取的现金收益。</w:t>
      </w:r>
    </w:p>
    <w:p w:rsidR="0018722C">
      <w:pPr>
        <w:topLinePunct/>
      </w:pPr>
      <w:r>
        <w:rPr>
          <w:rFonts w:cstheme="minorBidi" w:hAnsiTheme="minorHAnsi" w:eastAsiaTheme="minorHAnsi" w:asciiTheme="minorHAnsi"/>
        </w:rPr>
        <w:t>一段时间内，</w:t>
      </w:r>
      <w:r>
        <w:rPr>
          <w:rFonts w:ascii="Times New Roman" w:hAnsi="Times New Roman" w:eastAsia="宋体" w:cstheme="minorBidi"/>
          <w:i/>
        </w:rPr>
        <w:t>C</w:t>
      </w:r>
      <w:r>
        <w:rPr>
          <w:rFonts w:ascii="Times New Roman" w:hAnsi="Times New Roman" w:eastAsia="宋体" w:cstheme="minorBidi"/>
          <w:i/>
        </w:rPr>
        <w:t>F</w:t>
      </w:r>
      <w:r>
        <w:rPr>
          <w:rFonts w:ascii="Times New Roman" w:hAnsi="Times New Roman" w:eastAsia="宋体" w:cstheme="minorBidi"/>
          <w:i/>
        </w:rPr>
        <w:t>t</w:t>
      </w:r>
      <w:r>
        <w:rPr>
          <w:rFonts w:ascii="Times New Roman" w:hAnsi="Times New Roman" w:eastAsia="宋体" w:cstheme="minorBidi"/>
          <w:i/>
        </w:rPr>
        <w:t>/</w:t>
      </w:r>
      <w:r>
        <w:rPr>
          <w:rFonts w:ascii="Times New Roman" w:hAnsi="Times New Roman" w:eastAsia="宋体" w:cstheme="minorBidi"/>
          <w:i/>
        </w:rPr>
        <w:t>P</w:t>
      </w:r>
      <w:r>
        <w:rPr>
          <w:rFonts w:ascii="Times New Roman" w:hAnsi="Times New Roman" w:eastAsia="宋体" w:cstheme="minorBidi"/>
          <w:i/>
        </w:rPr>
        <w:t>t</w:t>
      </w:r>
      <w:r>
        <w:rPr>
          <w:rFonts w:ascii="Times New Roman" w:hAnsi="Times New Roman" w:eastAsia="宋体" w:cstheme="minorBidi"/>
          <w:i/>
        </w:rPr>
        <w:t>-</w:t>
      </w:r>
      <w:r>
        <w:rPr>
          <w:rFonts w:ascii="Times New Roman" w:hAnsi="Times New Roman" w:eastAsia="宋体" w:cstheme="minorBidi"/>
        </w:rPr>
        <w:t>1</w:t>
      </w:r>
      <w:r w:rsidR="001852F3">
        <w:rPr>
          <w:rFonts w:ascii="Times New Roman" w:hAnsi="Times New Roman" w:eastAsia="宋体" w:cstheme="minorBidi"/>
        </w:rPr>
        <w:t xml:space="preserve"> </w:t>
      </w:r>
      <w:r>
        <w:rPr>
          <w:rFonts w:cstheme="minorBidi" w:hAnsiTheme="minorHAnsi" w:eastAsiaTheme="minorHAnsi" w:asciiTheme="minorHAnsi"/>
        </w:rPr>
        <w:t>保持不变</w:t>
      </w:r>
      <w:r>
        <w:rPr>
          <w:rFonts w:cstheme="minorBidi" w:hAnsiTheme="minorHAnsi" w:eastAsiaTheme="minorHAnsi" w:asciiTheme="minorHAnsi"/>
        </w:rPr>
        <w:t>（</w:t>
      </w:r>
      <w:r>
        <w:rPr>
          <w:rFonts w:cstheme="minorBidi" w:hAnsiTheme="minorHAnsi" w:eastAsiaTheme="minorHAnsi" w:asciiTheme="minorHAnsi"/>
        </w:rPr>
        <w:t>例如两次获取租金收入之间</w:t>
      </w:r>
      <w:r>
        <w:rPr>
          <w:rFonts w:cstheme="minorBidi" w:hAnsiTheme="minorHAnsi" w:eastAsiaTheme="minorHAnsi" w:asciiTheme="minorHAnsi"/>
        </w:rPr>
        <w:t>）</w:t>
      </w:r>
      <w:r>
        <w:rPr>
          <w:rFonts w:cstheme="minorBidi" w:hAnsiTheme="minorHAnsi" w:eastAsiaTheme="minorHAnsi" w:asciiTheme="minorHAnsi"/>
        </w:rPr>
        <w:t>，则</w:t>
      </w:r>
      <w:r>
        <w:rPr>
          <w:rFonts w:ascii="Times New Roman" w:hAnsi="Times New Roman" w:eastAsia="宋体" w:cstheme="minorBidi"/>
        </w:rPr>
        <w:t>(</w:t>
      </w:r>
      <w:r>
        <w:rPr>
          <w:kern w:val="2"/>
          <w:szCs w:val="22"/>
          <w:rFonts w:ascii="Times New Roman" w:hAnsi="Times New Roman" w:eastAsia="宋体" w:cstheme="minorBidi"/>
          <w:i/>
          <w:spacing w:val="-24"/>
          <w:w w:val="104"/>
          <w:sz w:val="24"/>
        </w:rPr>
        <w:t>P</w:t>
      </w:r>
      <w:r>
        <w:rPr>
          <w:kern w:val="2"/>
          <w:szCs w:val="22"/>
          <w:rFonts w:ascii="Times New Roman" w:hAnsi="Times New Roman" w:eastAsia="宋体" w:cstheme="minorBidi"/>
          <w:i/>
          <w:w w:val="104"/>
          <w:position w:val="-5"/>
          <w:sz w:val="14"/>
        </w:rPr>
        <w:t>t</w:t>
      </w:r>
      <w:r w:rsidR="001852F3">
        <w:rPr>
          <w:kern w:val="2"/>
          <w:szCs w:val="22"/>
          <w:rFonts w:ascii="Times New Roman" w:hAnsi="Times New Roman" w:eastAsia="宋体" w:cstheme="minorBidi"/>
          <w:i/>
          <w:spacing w:val="1"/>
          <w:position w:val="-5"/>
          <w:sz w:val="14"/>
        </w:rPr>
        <w:t xml:space="preserve"> </w:t>
      </w:r>
      <w:r>
        <w:rPr>
          <w:kern w:val="2"/>
          <w:szCs w:val="22"/>
          <w:rFonts w:ascii="Symbol" w:hAnsi="Symbol" w:eastAsia="Symbol" w:cstheme="minorBidi"/>
          <w:w w:val="104"/>
          <w:sz w:val="24"/>
        </w:rPr>
        <w:t></w:t>
      </w:r>
      <w:r>
        <w:rPr>
          <w:kern w:val="2"/>
          <w:szCs w:val="22"/>
          <w:rFonts w:ascii="Times New Roman" w:hAnsi="Times New Roman" w:eastAsia="宋体" w:cstheme="minorBidi"/>
          <w:i/>
          <w:spacing w:val="-24"/>
          <w:w w:val="104"/>
          <w:sz w:val="24"/>
        </w:rPr>
        <w:t>P</w:t>
      </w:r>
      <w:r>
        <w:rPr>
          <w:kern w:val="2"/>
          <w:szCs w:val="22"/>
          <w:rFonts w:ascii="Times New Roman" w:hAnsi="Times New Roman" w:eastAsia="宋体" w:cstheme="minorBidi"/>
          <w:i/>
          <w:w w:val="104"/>
          <w:position w:val="-5"/>
          <w:sz w:val="14"/>
        </w:rPr>
        <w:t>t</w:t>
      </w:r>
      <w:r>
        <w:rPr>
          <w:kern w:val="2"/>
          <w:szCs w:val="22"/>
          <w:rFonts w:ascii="Symbol" w:hAnsi="Symbol" w:eastAsia="Symbol" w:cstheme="minorBidi"/>
          <w:spacing w:val="-3"/>
          <w:w w:val="104"/>
          <w:position w:val="-5"/>
          <w:sz w:val="14"/>
        </w:rPr>
        <w:t></w:t>
      </w:r>
      <w:r>
        <w:rPr>
          <w:kern w:val="2"/>
          <w:szCs w:val="22"/>
          <w:rFonts w:ascii="Times New Roman" w:hAnsi="Times New Roman" w:eastAsia="宋体" w:cstheme="minorBidi"/>
          <w:spacing w:val="5"/>
          <w:w w:val="104"/>
          <w:position w:val="-5"/>
          <w:sz w:val="14"/>
        </w:rPr>
        <w:t>1</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成为房</w:t>
      </w:r>
      <w:r>
        <w:rPr>
          <w:rFonts w:cstheme="minorBidi" w:hAnsiTheme="minorHAnsi" w:eastAsiaTheme="minorHAnsi" w:asciiTheme="minorHAnsi"/>
        </w:rPr>
        <w:t>地产回报率的主要影响因素。因此，部分学者研究房地产投资回报时只考虑</w:t>
      </w:r>
      <w:r>
        <w:rPr>
          <w:rFonts w:ascii="Times New Roman" w:hAnsi="Times New Roman" w:eastAsia="宋体" w:cstheme="minorBidi"/>
        </w:rPr>
        <w:t>(</w:t>
      </w:r>
      <w:r>
        <w:rPr>
          <w:kern w:val="2"/>
          <w:szCs w:val="22"/>
          <w:rFonts w:ascii="Times New Roman" w:hAnsi="Times New Roman" w:eastAsia="宋体" w:cstheme="minorBidi"/>
          <w:i/>
          <w:spacing w:val="-7"/>
          <w:sz w:val="24"/>
        </w:rPr>
        <w:t>P</w:t>
      </w:r>
      <w:r>
        <w:rPr>
          <w:kern w:val="2"/>
          <w:szCs w:val="22"/>
          <w:rFonts w:ascii="Times New Roman" w:hAnsi="Times New Roman" w:eastAsia="宋体" w:cstheme="minorBidi"/>
          <w:i/>
          <w:spacing w:val="-7"/>
          <w:position w:val="-5"/>
          <w:sz w:val="14"/>
        </w:rPr>
        <w:t>t</w:t>
      </w:r>
      <w:r>
        <w:rPr>
          <w:kern w:val="2"/>
          <w:szCs w:val="22"/>
          <w:rFonts w:ascii="Symbol" w:hAnsi="Symbol" w:eastAsia="Symbol" w:cstheme="minorBidi"/>
          <w:sz w:val="24"/>
        </w:rPr>
        <w:t></w:t>
      </w:r>
      <w:r>
        <w:rPr>
          <w:kern w:val="2"/>
          <w:szCs w:val="22"/>
          <w:rFonts w:ascii="Times New Roman" w:hAnsi="Times New Roman" w:eastAsia="宋体" w:cstheme="minorBidi"/>
          <w:i/>
          <w:spacing w:val="-12"/>
          <w:sz w:val="24"/>
        </w:rPr>
        <w:t>P</w:t>
      </w:r>
      <w:r>
        <w:rPr>
          <w:kern w:val="2"/>
          <w:szCs w:val="22"/>
          <w:rFonts w:ascii="Times New Roman" w:hAnsi="Times New Roman" w:eastAsia="宋体" w:cstheme="minorBidi"/>
          <w:i/>
          <w:spacing w:val="-12"/>
          <w:position w:val="-5"/>
          <w:sz w:val="14"/>
        </w:rPr>
        <w:t>t</w:t>
      </w:r>
      <w:r>
        <w:rPr>
          <w:kern w:val="2"/>
          <w:szCs w:val="22"/>
          <w:rFonts w:ascii="Symbol" w:hAnsi="Symbol" w:eastAsia="Symbol" w:cstheme="minorBidi"/>
          <w:position w:val="-5"/>
          <w:sz w:val="14"/>
        </w:rPr>
        <w:t></w:t>
      </w:r>
      <w:r>
        <w:rPr>
          <w:kern w:val="2"/>
          <w:szCs w:val="22"/>
          <w:rFonts w:ascii="Times New Roman" w:hAnsi="Times New Roman" w:eastAsia="宋体" w:cstheme="minorBidi"/>
          <w:position w:val="-5"/>
          <w:sz w:val="14"/>
        </w:rPr>
        <w:t>1</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w:t>
      </w:r>
      <w:r>
        <w:rPr>
          <w:rFonts w:cstheme="minorBidi" w:hAnsiTheme="minorHAnsi" w:eastAsiaTheme="minorHAnsi" w:asciiTheme="minorHAnsi"/>
        </w:rPr>
        <w:t>并且将其定义为房地产的回报率，把</w:t>
      </w:r>
      <w:r>
        <w:rPr>
          <w:rFonts w:ascii="Times New Roman" w:hAnsi="Times New Roman" w:eastAsia="宋体" w:cstheme="minorBidi"/>
          <w:i/>
        </w:rPr>
        <w:t>P</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定义为房地产的回报。根据</w:t>
      </w:r>
      <w:r>
        <w:rPr>
          <w:rFonts w:ascii="Times New Roman" w:hAnsi="Times New Roman" w:eastAsia="宋体" w:cstheme="minorBidi"/>
        </w:rPr>
        <w:t>Edwards</w:t>
      </w:r>
      <w:r>
        <w:rPr>
          <w:rFonts w:cstheme="minorBidi" w:hAnsiTheme="minorHAnsi" w:eastAsiaTheme="minorHAnsi" w:asciiTheme="minorHAnsi"/>
        </w:rPr>
        <w:t>（</w:t>
      </w:r>
      <w:r>
        <w:rPr>
          <w:kern w:val="2"/>
          <w:szCs w:val="22"/>
          <w:rFonts w:ascii="Times New Roman" w:hAnsi="Times New Roman" w:eastAsia="宋体" w:cstheme="minorBidi"/>
          <w:sz w:val="24"/>
        </w:rPr>
        <w:t>1996</w:t>
      </w:r>
      <w:r>
        <w:rPr>
          <w:rFonts w:cstheme="minorBidi" w:hAnsiTheme="minorHAnsi" w:eastAsiaTheme="minorHAnsi" w:asciiTheme="minorHAnsi"/>
        </w:rPr>
        <w:t>）</w:t>
      </w:r>
      <w:r>
        <w:rPr>
          <w:rFonts w:cstheme="minorBidi" w:hAnsiTheme="minorHAnsi" w:eastAsiaTheme="minorHAnsi" w:asciiTheme="minorHAnsi"/>
        </w:rPr>
        <w:t>给</w:t>
      </w:r>
      <w:r>
        <w:rPr>
          <w:rFonts w:cstheme="minorBidi" w:hAnsiTheme="minorHAnsi" w:eastAsiaTheme="minorHAnsi" w:asciiTheme="minorHAnsi"/>
        </w:rPr>
        <w:t>出的预期定义，本章将市场参与者为了追求效用最大化，对</w:t>
      </w:r>
      <w:r>
        <w:rPr>
          <w:rFonts w:ascii="Times New Roman" w:hAnsi="Times New Roman" w:eastAsia="宋体" w:cstheme="minorBidi"/>
          <w:i/>
        </w:rPr>
        <w:t>P</w:t>
      </w:r>
      <w:r>
        <w:rPr>
          <w:rFonts w:ascii="Times New Roman" w:hAnsi="Times New Roman" w:eastAsia="宋体" w:cstheme="minorBidi"/>
          <w:vertAlign w:val="subscript"/>
          <w:i/>
        </w:rPr>
        <w:t>t</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i/>
        </w:rPr>
        <w:t>P</w:t>
      </w:r>
      <w:r>
        <w:rPr>
          <w:rFonts w:ascii="Times New Roman" w:hAnsi="Times New Roman" w:eastAsia="宋体" w:cstheme="minorBidi"/>
          <w:vertAlign w:val="subscript"/>
          <w:i/>
        </w:rPr>
        <w:t>t</w:t>
      </w:r>
      <w:r>
        <w:rPr>
          <w:vertAlign w:val="subscript"/>
          <w:rFonts w:ascii="Symbol" w:hAnsi="Symbol" w:eastAsia="Symbol" w:cstheme="minorBidi"/>
        </w:rPr>
        <w:t></w:t>
      </w:r>
      <w:r>
        <w:rPr>
          <w:vertAlign w:val="subscript"/>
          <w:rFonts w:ascii="Times New Roman" w:hAnsi="Times New Roman" w:eastAsia="宋体" w:cstheme="minorBidi"/>
        </w:rPr>
        <w:t>1</w:t>
      </w:r>
      <w:r>
        <w:rPr>
          <w:rFonts w:cstheme="minorBidi" w:hAnsiTheme="minorHAnsi" w:eastAsiaTheme="minorHAnsi" w:asciiTheme="minorHAnsi"/>
        </w:rPr>
        <w:t>在未来的变化方向和变化幅度的事前判断定义为商品住宅的预期回报。</w:t>
      </w:r>
    </w:p>
    <w:p w:rsidR="0018722C">
      <w:pPr>
        <w:pStyle w:val="Heading4"/>
        <w:topLinePunct/>
        <w:ind w:left="200" w:hangingChars="200" w:hanging="200"/>
      </w:pPr>
      <w:r>
        <w:t>（</w:t>
      </w:r>
      <w:r>
        <w:t>2</w:t>
      </w:r>
      <w:r>
        <w:t>）</w:t>
      </w:r>
      <w:r>
        <w:t>基本假设</w:t>
      </w:r>
    </w:p>
    <w:p w:rsidR="0018722C">
      <w:pPr>
        <w:topLinePunct/>
      </w:pPr>
      <w:r>
        <w:t>由于受众多不确定性因素的影响，房价</w:t>
      </w:r>
      <w:r>
        <w:rPr>
          <w:rFonts w:ascii="Times New Roman" w:hAnsi="Times New Roman" w:eastAsia="Times New Roman"/>
          <w:i/>
        </w:rPr>
        <w:t>P</w:t>
      </w:r>
      <w:r>
        <w:t>是时变的随机序列，按</w:t>
      </w:r>
      <w:r>
        <w:rPr>
          <w:rFonts w:ascii="Times New Roman" w:hAnsi="Times New Roman" w:eastAsia="Times New Roman"/>
          <w:i/>
        </w:rPr>
        <w:t>P</w:t>
      </w:r>
      <w:r>
        <w:rPr>
          <w:rFonts w:ascii="Times New Roman" w:hAnsi="Times New Roman" w:eastAsia="Times New Roman"/>
          <w:vertAlign w:val="subscript"/>
          <w:i/>
        </w:rPr>
        <w:t>t </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i/>
        </w:rPr>
        <w:t>P</w:t>
      </w:r>
      <w:r>
        <w:rPr>
          <w:rFonts w:ascii="Times New Roman" w:hAnsi="Times New Roman" w:eastAsia="Times New Roman"/>
          <w:vertAlign w:val="subscript"/>
          <w:i/>
        </w:rPr>
        <w:t>t</w:t>
      </w:r>
      <w:r>
        <w:rPr>
          <w:vertAlign w:val="subscript"/>
          <w:rFonts w:ascii="Symbol" w:hAnsi="Symbol" w:eastAsia="Symbol"/>
        </w:rPr>
        <w:t></w:t>
      </w:r>
      <w:r>
        <w:rPr>
          <w:vertAlign w:val="subscript"/>
          <w:rFonts w:ascii="Times New Roman" w:hAnsi="Times New Roman" w:eastAsia="Times New Roman"/>
        </w:rPr>
        <w:t>1</w:t>
      </w:r>
      <w:r>
        <w:t>定义的回报</w:t>
      </w:r>
      <w:r>
        <w:rPr>
          <w:rFonts w:ascii="Times New Roman" w:hAnsi="Times New Roman" w:eastAsia="Times New Roman"/>
          <w:i/>
        </w:rPr>
        <w:t>R</w:t>
      </w:r>
      <w:r>
        <w:t>也是时变的随机序列。在考虑市场参与者预期的情形下，假设房价存在以下递推关系：</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perscript"/>
          /&gt;
        </w:rPr>
        <w:t>e</w:t>
      </w:r>
      <w:r>
        <w:rPr>
          <w:rFonts w:ascii="Times New Roman" w:hAnsi="Times New Roman" w:cstheme="minorBidi" w:eastAsiaTheme="minorHAnsi"/>
          <w:vertAlign w:val="superscript"/>
          /&gt;
        </w:rPr>
        <w:t>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u</w:t>
      </w:r>
    </w:p>
    <w:p w:rsidR="0018722C">
      <w:pPr>
        <w:topLinePunct/>
      </w:pPr>
      <w:r>
        <w:br w:type="column"/>
      </w:r>
      <w:r>
        <w:t>（</w:t>
      </w:r>
      <w:r>
        <w:rPr>
          <w:rFonts w:ascii="Times New Roman" w:eastAsia="Times New Roman"/>
        </w:rPr>
        <w:t>7.8</w:t>
      </w:r>
      <w:r>
        <w:t>）</w:t>
      </w:r>
    </w:p>
    <w:p w:rsidR="0018722C">
      <w:spacing w:beforeLines="0" w:before="0" w:afterLines="0" w:after="0" w:line="440" w:lineRule="auto"/>
      <w:pPr>
        <w:sectPr w:rsidR="00556256">
          <w:type w:val="continuous"/>
          <w:pgSz w:w="11910" w:h="16840"/>
          <w:pgMar w:top="1580" w:bottom="280" w:left="1000" w:right="900"/>
          <w:cols w:num="2" w:equalWidth="0">
            <w:col w:w="5223" w:space="72"/>
            <w:col w:w="471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     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t>其中，</w:t>
      </w:r>
      <w:r>
        <w:rPr>
          <w:rFonts w:ascii="Times New Roman" w:eastAsia="Times New Roman"/>
          <w:i/>
        </w:rPr>
        <w:t>P</w:t>
      </w:r>
      <w:r>
        <w:t>是</w:t>
      </w:r>
      <w:r>
        <w:rPr>
          <w:rFonts w:ascii="Times New Roman" w:eastAsia="Times New Roman"/>
          <w:i/>
        </w:rPr>
        <w:t>t</w:t>
      </w:r>
      <w:r>
        <w:t>时期的房价，是可观察序列；</w:t>
      </w:r>
      <w:r>
        <w:rPr>
          <w:rFonts w:ascii="Times New Roman" w:eastAsia="Times New Roman"/>
          <w:i/>
        </w:rPr>
        <w:t>R</w:t>
      </w:r>
      <w:r>
        <w:rPr>
          <w:rFonts w:ascii="Times New Roman" w:eastAsia="Times New Roman"/>
          <w:i/>
        </w:rPr>
        <w:t>e</w:t>
      </w:r>
      <w:r>
        <w:t>是市场参与者在</w:t>
      </w:r>
      <w:r>
        <w:rPr>
          <w:rFonts w:ascii="Times New Roman" w:eastAsia="Times New Roman"/>
          <w:i/>
        </w:rPr>
        <w:t>t</w:t>
      </w:r>
      <w:r>
        <w:rPr>
          <w:rFonts w:ascii="Times New Roman" w:eastAsia="Times New Roman"/>
        </w:rPr>
        <w:t>-1</w:t>
      </w:r>
      <w:r>
        <w:t>时期对</w:t>
      </w:r>
      <w:r>
        <w:rPr>
          <w:rFonts w:ascii="Times New Roman" w:eastAsia="Times New Roman"/>
          <w:i/>
        </w:rPr>
        <w:t>t</w:t>
      </w:r>
      <w:r>
        <w:t>时期的回报预期，</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是不可观察序列；</w:t>
      </w:r>
      <w:r>
        <w:rPr>
          <w:rFonts w:ascii="Times New Roman" w:hAnsi="Times New Roman" w:eastAsia="宋体" w:cstheme="minorBidi"/>
          <w:i/>
        </w:rPr>
        <w:t>u</w:t>
      </w:r>
      <w:r>
        <w:rPr>
          <w:rFonts w:cstheme="minorBidi" w:hAnsiTheme="minorHAnsi" w:eastAsiaTheme="minorHAnsi" w:asciiTheme="minorHAnsi"/>
        </w:rPr>
        <w:t>是随机扰动项，且有</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sz w:val="24"/>
        </w:rPr>
        <w:t>u</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spacing w:val="-19"/>
          <w:sz w:val="24"/>
        </w:rPr>
        <w:t>,</w:t>
      </w:r>
      <w:r>
        <w:rPr>
          <w:rFonts w:cstheme="minorBidi" w:hAnsiTheme="minorHAnsi" w:eastAsiaTheme="minorHAnsi" w:asciiTheme="minorHAnsi"/>
        </w:rPr>
        <w:t> </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spacing w:val="2"/>
          <w:sz w:val="24"/>
        </w:rPr>
        <w:t>u</w:t>
      </w:r>
      <w:r>
        <w:rPr>
          <w:kern w:val="2"/>
          <w:szCs w:val="22"/>
          <w:rFonts w:ascii="Times New Roman" w:hAnsi="Times New Roman" w:eastAsia="宋体" w:cstheme="minorBidi"/>
          <w:spacing w:val="2"/>
          <w:position w:val="11"/>
          <w:sz w:val="14"/>
        </w:rPr>
        <w:t>2</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cstheme="minorBidi" w:hAnsiTheme="minorHAnsi" w:eastAsiaTheme="minorHAnsi" w:asciiTheme="minorHAnsi"/>
          <w:kern w:val="2"/>
          <w:spacing w:val="12"/>
          <w:sz w:val="24"/>
        </w:rPr>
        <w:t xml:space="preserve">. </w:t>
      </w:r>
      <w:r>
        <w:rPr>
          <w:rFonts w:ascii="Times New Roman" w:hAnsi="Times New Roman" w:eastAsia="宋体" w:cstheme="minorBidi"/>
          <w:i/>
        </w:rPr>
        <w:t>u</w:t>
      </w:r>
      <w:r>
        <w:rPr>
          <w:rFonts w:cstheme="minorBidi" w:hAnsiTheme="minorHAnsi" w:eastAsiaTheme="minorHAnsi" w:asciiTheme="minorHAnsi"/>
        </w:rPr>
        <w:t>与</w:t>
      </w:r>
      <w:r>
        <w:rPr>
          <w:rFonts w:ascii="Times New Roman" w:hAnsi="Times New Roman" w:eastAsia="宋体" w:cstheme="minorBidi"/>
          <w:i/>
        </w:rPr>
        <w:t>t</w:t>
      </w:r>
      <w:r>
        <w:rPr>
          <w:rFonts w:cstheme="minorBidi" w:hAnsiTheme="minorHAnsi" w:eastAsiaTheme="minorHAnsi" w:asciiTheme="minorHAnsi"/>
        </w:rPr>
        <w:t>以前的</w:t>
      </w:r>
      <w:r>
        <w:rPr>
          <w:rFonts w:ascii="Times New Roman" w:hAnsi="Times New Roman" w:eastAsia="宋体" w:cstheme="minorBidi"/>
          <w:i/>
        </w:rPr>
        <w:t>P</w:t>
      </w:r>
      <w:r>
        <w:rPr>
          <w:rFonts w:cstheme="minorBidi" w:hAnsiTheme="minorHAnsi" w:eastAsiaTheme="minorHAnsi" w:asciiTheme="minorHAnsi"/>
        </w:rPr>
        <w:t>无关，</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s</w:t>
      </w:r>
    </w:p>
    <w:p w:rsidR="0018722C">
      <w:pPr>
        <w:topLinePunct/>
      </w:pPr>
      <w:r>
        <w:t>即</w:t>
      </w:r>
      <w:r>
        <w:rPr>
          <w:rFonts w:ascii="Times New Roman" w:hAnsi="Times New Roman" w:eastAsia="宋体"/>
          <w:i/>
        </w:rPr>
        <w:t>E</w:t>
      </w:r>
      <w:r>
        <w:rPr>
          <w:rFonts w:ascii="Times New Roman" w:hAnsi="Times New Roman" w:eastAsia="宋体"/>
        </w:rPr>
        <w:t>(</w:t>
      </w:r>
      <w:r>
        <w:rPr>
          <w:rFonts w:ascii="Times New Roman" w:hAnsi="Times New Roman" w:eastAsia="宋体"/>
          <w:i/>
        </w:rPr>
        <w:t>P</w:t>
      </w:r>
      <w:r>
        <w:rPr>
          <w:rFonts w:ascii="Times New Roman" w:hAnsi="Times New Roman" w:eastAsia="宋体"/>
          <w:i/>
          <w:position w:val="-5"/>
          <w:sz w:val="14"/>
        </w:rPr>
        <w:t>s</w:t>
      </w:r>
      <w:r>
        <w:rPr>
          <w:rFonts w:ascii="Times New Roman" w:hAnsi="Times New Roman" w:eastAsia="宋体"/>
          <w:i/>
        </w:rPr>
        <w:t>u</w:t>
      </w:r>
      <w:r>
        <w:rPr>
          <w:rFonts w:ascii="Times New Roman" w:hAnsi="Times New Roman" w:eastAsia="宋体"/>
          <w:i/>
          <w:position w:val="-5"/>
          <w:sz w:val="14"/>
        </w:rPr>
        <w:t>t</w:t>
      </w:r>
      <w:r>
        <w:rPr>
          <w:rFonts w:ascii="Times New Roman" w:hAnsi="Times New Roman" w:eastAsia="宋体"/>
        </w:rPr>
        <w:t>)</w:t>
      </w:r>
      <w:r>
        <w:rPr>
          <w:rFonts w:ascii="Symbol" w:hAnsi="Symbol" w:eastAsia="Symbol"/>
        </w:rPr>
        <w:t></w:t>
      </w:r>
      <w:r w:rsidR="001852F3">
        <w:rPr>
          <w:rFonts w:ascii="Times New Roman" w:hAnsi="Times New Roman" w:eastAsia="宋体"/>
        </w:rPr>
        <w:t xml:space="preserve">0</w:t>
      </w:r>
      <w:r>
        <w:t>，当</w:t>
      </w:r>
      <w:r>
        <w:rPr>
          <w:rFonts w:ascii="Times New Roman" w:hAnsi="Times New Roman" w:eastAsia="宋体"/>
          <w:i/>
        </w:rPr>
        <w:t>s</w:t>
      </w:r>
      <w:r>
        <w:rPr>
          <w:rFonts w:ascii="Symbol" w:hAnsi="Symbol" w:eastAsia="Symbol"/>
        </w:rPr>
        <w:t></w:t>
      </w:r>
      <w:r>
        <w:rPr>
          <w:rFonts w:ascii="Times New Roman" w:hAnsi="Times New Roman" w:eastAsia="宋体"/>
          <w:i/>
        </w:rPr>
        <w:t>t</w:t>
      </w:r>
      <w:r>
        <w:t>时，</w:t>
      </w:r>
      <w:r>
        <w:rPr>
          <w:rFonts w:ascii="Times New Roman" w:hAnsi="Times New Roman" w:eastAsia="宋体"/>
          <w:i/>
        </w:rPr>
        <w:t>s</w:t>
      </w:r>
      <w:r>
        <w:t>，</w:t>
      </w:r>
      <w:r>
        <w:rPr>
          <w:rFonts w:ascii="Times New Roman" w:hAnsi="Times New Roman" w:eastAsia="宋体"/>
          <w:i/>
        </w:rPr>
        <w:t>t</w:t>
      </w:r>
      <w:r>
        <w:rPr>
          <w:rFonts w:ascii="Symbol" w:hAnsi="Symbol" w:eastAsia="Symbol"/>
        </w:rPr>
        <w:t></w:t>
      </w:r>
      <w:r>
        <w:rPr>
          <w:rFonts w:ascii="Times New Roman" w:hAnsi="Times New Roman" w:eastAsia="宋体"/>
          <w:i/>
        </w:rPr>
        <w:t>I</w:t>
      </w:r>
      <w:r>
        <w:t>。式</w:t>
      </w:r>
      <w:r>
        <w:t>（</w:t>
      </w:r>
      <w:r>
        <w:rPr>
          <w:rFonts w:ascii="Times New Roman" w:hAnsi="Times New Roman" w:eastAsia="宋体"/>
        </w:rPr>
        <w:t>7.8</w:t>
      </w:r>
      <w:r>
        <w:t>）</w:t>
      </w:r>
      <w:r>
        <w:t>表明房价不仅受自身历史值的影响，还受市场参与者预期的影响，这种假设更符合国内房地产市场的现实，也更能充分地描述市场的随机机制。</w:t>
      </w:r>
    </w:p>
    <w:p w:rsidR="0018722C">
      <w:pPr>
        <w:pStyle w:val="ae"/>
        <w:topLinePunct/>
      </w:pPr>
      <w:r>
        <w:pict>
          <v:shape style="margin-left:293.395844pt;margin-top:13.117249pt;width:1.95pt;height:7.75pt;mso-position-horizontal-relative:page;mso-position-vertical-relative:paragraph;z-index:-4917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t>根据市场参与者所持预期类型的不同，</w:t>
      </w:r>
      <w:r>
        <w:rPr>
          <w:rFonts w:ascii="Times New Roman" w:eastAsia="Times New Roman"/>
          <w:i/>
        </w:rPr>
        <w:t>R</w:t>
      </w:r>
      <w:r>
        <w:rPr>
          <w:rFonts w:ascii="Times New Roman" w:eastAsia="Times New Roman"/>
          <w:i/>
          <w:sz w:val="14"/>
        </w:rPr>
        <w:t>e</w:t>
      </w:r>
      <w:r>
        <w:t>有不同的形成机制。例如，如果市场参与者持</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2914" w:val="left" w:leader="none"/>
        </w:tabs>
        <w:spacing w:line="199" w:lineRule="exact" w:before="157"/>
        <w:ind w:leftChars="0" w:left="133" w:rightChars="0" w:right="0" w:firstLineChars="0" w:firstLine="0"/>
        <w:jc w:val="left"/>
        <w:topLinePunct/>
      </w:pPr>
      <w:r>
        <w:rPr>
          <w:kern w:val="2"/>
          <w:sz w:val="24"/>
          <w:szCs w:val="22"/>
          <w:rFonts w:cstheme="minorBidi" w:hAnsiTheme="minorHAnsi" w:eastAsiaTheme="minorHAnsi" w:asciiTheme="minorHAnsi"/>
        </w:rPr>
        <w:t>静态预期</w:t>
      </w:r>
      <w:r>
        <w:rPr>
          <w:kern w:val="2"/>
          <w:szCs w:val="22"/>
          <w:rFonts w:cstheme="minorBidi" w:hAnsiTheme="minorHAnsi" w:eastAsiaTheme="minorHAnsi" w:asciiTheme="minorHAnsi"/>
          <w:spacing w:val="-26"/>
          <w:sz w:val="24"/>
        </w:rPr>
        <w:t>，</w:t>
      </w:r>
      <w:r>
        <w:rPr>
          <w:kern w:val="2"/>
          <w:szCs w:val="22"/>
          <w:rFonts w:cstheme="minorBidi" w:hAnsiTheme="minorHAnsi" w:eastAsiaTheme="minorHAnsi" w:asciiTheme="minorHAnsi"/>
          <w:sz w:val="24"/>
        </w:rPr>
        <w:t>则有：</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position w:val="11"/>
          <w:sz w:val="14"/>
        </w:rPr>
        <w:t>e</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sz w:val="24"/>
        </w:rPr>
        <w:t>v</w:t>
      </w:r>
    </w:p>
    <w:p w:rsidR="0018722C">
      <w:pPr>
        <w:topLinePunct/>
      </w:pPr>
      <w:r>
        <w:br w:type="column"/>
      </w:r>
      <w:r>
        <w:t>（</w:t>
      </w:r>
      <w:r>
        <w:rPr>
          <w:rFonts w:ascii="Times New Roman" w:eastAsia="Times New Roman"/>
        </w:rPr>
        <w:t>7.9</w:t>
      </w:r>
      <w:r>
        <w:t>）</w:t>
      </w:r>
    </w:p>
    <w:p w:rsidR="0018722C">
      <w:spacing w:beforeLines="0" w:before="0" w:afterLines="0" w:after="0" w:line="440" w:lineRule="auto"/>
      <w:pPr>
        <w:sectPr w:rsidR="00556256">
          <w:type w:val="continuous"/>
          <w:pgSz w:w="11910" w:h="16840"/>
          <w:pgMar w:top="1580" w:bottom="280" w:left="1000" w:right="900"/>
          <w:cols w:num="2" w:equalWidth="0">
            <w:col w:w="3202" w:space="5777"/>
            <w:col w:w="1031"/>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199" w:lineRule="exact" w:before="119"/>
        <w:ind w:leftChars="0" w:left="613" w:rightChars="0" w:right="0" w:firstLineChars="0" w:firstLine="0"/>
        <w:jc w:val="left"/>
        <w:topLinePunct/>
      </w:pPr>
      <w:r>
        <w:rPr>
          <w:kern w:val="2"/>
          <w:sz w:val="24"/>
          <w:szCs w:val="22"/>
          <w:rFonts w:cstheme="minorBidi" w:hAnsiTheme="minorHAnsi" w:eastAsiaTheme="minorHAnsi" w:asciiTheme="minorHAnsi"/>
          <w:spacing w:val="-7"/>
        </w:rPr>
        <w:t>持外推型预期，则有：</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position w:val="11"/>
          <w:sz w:val="14"/>
        </w:rPr>
        <w:t>e</w:t>
      </w:r>
      <w:r w:rsidR="001852F3">
        <w:rPr>
          <w:kern w:val="2"/>
          <w:szCs w:val="22"/>
          <w:rFonts w:ascii="Times New Roman" w:hAnsi="Times New Roman" w:cstheme="minorBidi" w:eastAsiaTheme="minorHAnsi"/>
          <w:i/>
          <w:spacing w:val="6"/>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R</w:t>
      </w:r>
    </w:p>
    <w:p w:rsidR="0018722C">
      <w:pPr>
        <w:spacing w:line="199" w:lineRule="exact" w:before="119"/>
        <w:ind w:leftChars="0" w:left="2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sz w:val="24"/>
        </w:rPr>
        <w:t></w:t>
      </w:r>
      <w:r>
        <w:rPr>
          <w:kern w:val="2"/>
          <w:szCs w:val="22"/>
          <w:rFonts w:ascii="Symbol" w:hAnsi="Symbol" w:eastAsia="Symbol" w:cstheme="minorBidi"/>
          <w:i/>
          <w:spacing w:val="-3"/>
          <w:w w:val="105"/>
          <w:sz w:val="25"/>
        </w:rPr>
        <w:t></w:t>
      </w:r>
      <w:r>
        <w:rPr>
          <w:kern w:val="2"/>
          <w:szCs w:val="22"/>
          <w:rFonts w:cstheme="minorBidi" w:hAnsiTheme="minorHAnsi" w:eastAsiaTheme="minorHAnsi" w:asciiTheme="minorHAnsi"/>
          <w:spacing w:val="-3"/>
          <w:w w:val="105"/>
          <w:sz w:val="24"/>
        </w:rPr>
        <w:t>(</w:t>
      </w:r>
      <w:r>
        <w:rPr>
          <w:kern w:val="2"/>
          <w:szCs w:val="22"/>
          <w:rFonts w:ascii="Times New Roman" w:hAnsi="Times New Roman" w:eastAsia="宋体" w:cstheme="minorBidi"/>
          <w:i/>
          <w:spacing w:val="-3"/>
          <w:w w:val="105"/>
          <w:sz w:val="24"/>
        </w:rPr>
        <w:t>R</w:t>
      </w:r>
    </w:p>
    <w:p w:rsidR="0018722C">
      <w:pPr>
        <w:pStyle w:val="cw20"/>
        <w:tabs>
          <w:tab w:pos="385" w:val="left" w:leader="none"/>
        </w:tabs>
        <w:spacing w:line="199" w:lineRule="exact" w:before="119" w:after="0"/>
        <w:ind w:leftChars="0" w:left="384" w:rightChars="0" w:right="0" w:hanging="182"/>
        <w:jc w:val="left"/>
        <w:rPr>
          <w:rFonts w:ascii="Times New Roman" w:hAnsi="Times New Roman"/>
          <w:i/>
          <w:sz w:val="24"/>
        </w:rPr>
        <w:topLinePunct/>
      </w:pPr>
      <w:r w:rsidP="005B568E">
        <w:rPr>
          <w:rFonts w:hint="default" w:ascii="Symbol" w:hAnsi="Symbol" w:eastAsia="Symbol" w:cs="Symbol"/>
          <w:w w:val="104"/>
          <w:sz w:val="24"/>
          <w:szCs w:val="24"/>
        </w:rPr>
        <w:t></w:t>
      </w:r>
      <w:r>
        <w:rPr>
          <w:rFonts w:ascii="Times New Roman" w:hAnsi="Times New Roman"/>
          <w:i/>
          <w:w w:val="104"/>
          <w:sz w:val="24"/>
        </w:rPr>
        <w:br w:type="column"/>
      </w:r>
      <w:r>
        <w:rPr>
          <w:rFonts w:ascii="Times New Roman" w:hAnsi="Times New Roman"/>
          <w:i/>
          <w:w w:val="105"/>
          <w:sz w:val="24"/>
        </w:rPr>
        <w:t>R</w:t>
      </w:r>
      <w:r w:rsidR="001852F3">
        <w:rPr>
          <w:rFonts w:ascii="Times New Roman" w:hAnsi="Times New Roman"/>
          <w:i/>
          <w:w w:val="105"/>
          <w:sz w:val="24"/>
        </w:rPr>
        <w:t xml:space="preserve">  </w:t>
      </w:r>
      <w:r>
        <w:rPr>
          <w:spacing w:val="-24"/>
          <w:w w:val="105"/>
          <w:sz w:val="24"/>
        </w:rPr>
        <w:t>）</w:t>
      </w:r>
      <w:r>
        <w:rPr>
          <w:rFonts w:ascii="Symbol" w:hAnsi="Symbol"/>
          <w:spacing w:val="-24"/>
          <w:w w:val="105"/>
          <w:sz w:val="24"/>
        </w:rPr>
        <w:t></w:t>
      </w:r>
      <w:r>
        <w:rPr>
          <w:rFonts w:ascii="Times New Roman" w:hAnsi="Times New Roman"/>
          <w:spacing w:val="-17"/>
          <w:w w:val="105"/>
          <w:sz w:val="24"/>
        </w:rPr>
        <w:t> </w:t>
      </w:r>
      <w:r>
        <w:rPr>
          <w:rFonts w:ascii="Times New Roman" w:hAnsi="Times New Roman"/>
          <w:i/>
          <w:w w:val="105"/>
          <w:sz w:val="24"/>
        </w:rPr>
        <w:t>v</w:t>
      </w:r>
    </w:p>
    <w:p w:rsidR="0018722C">
      <w:pPr>
        <w:widowControl w:val="0"/>
        <w:snapToGrid w:val="1"/>
        <w:spacing w:beforeLines="0" w:afterLines="0" w:after="0" w:line="199" w:lineRule="exact" w:before="119"/>
        <w:ind w:firstLineChars="0" w:firstLine="0" w:rightChars="0" w:right="0" w:leftChars="0" w:left="613"/>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7.10</w:t>
      </w:r>
      <w:r>
        <w:rPr>
          <w:kern w:val="2"/>
          <w:sz w:val="24"/>
          <w:szCs w:val="24"/>
          <w:rFonts w:cstheme="minorBidi" w:ascii="宋体" w:hAnsi="宋体" w:eastAsia="宋体" w:cs="宋体"/>
        </w:rPr>
        <w:t>）</w:t>
      </w:r>
    </w:p>
    <w:p w:rsidR="0018722C">
      <w:pPr>
        <w:spacing w:after="0" w:line="199" w:lineRule="auto"/>
        <w:sectPr w:rsidR="00556256">
          <w:type w:val="continuous"/>
          <w:pgSz w:w="11910" w:h="16840"/>
          <w:pgMar w:top="1580" w:bottom="280" w:left="1000" w:right="900"/>
          <w:cols w:num="4" w:equalWidth="0">
            <w:col w:w="3671" w:space="40"/>
            <w:col w:w="910" w:space="39"/>
            <w:col w:w="1165" w:space="2560"/>
            <w:col w:w="1625"/>
          </w:cols>
        </w:sectPr>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2</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1580" w:bottom="280" w:left="1000" w:right="900"/>
          <w:cols w:num="3" w:equalWidth="0">
            <w:col w:w="3855" w:space="40"/>
            <w:col w:w="910" w:space="39"/>
            <w:col w:w="5166"/>
          </w:cols>
        </w:sectPr>
        <w:topLinePunct/>
      </w:pPr>
    </w:p>
    <w:p w:rsidR="0018722C">
      <w:pPr>
        <w:spacing w:line="199" w:lineRule="exact" w:before="119"/>
        <w:ind w:leftChars="0" w:left="613" w:rightChars="0" w:right="0" w:firstLineChars="0" w:firstLine="0"/>
        <w:jc w:val="left"/>
        <w:topLinePunct/>
      </w:pPr>
      <w:r>
        <w:rPr>
          <w:kern w:val="2"/>
          <w:sz w:val="24"/>
          <w:szCs w:val="22"/>
          <w:rFonts w:cstheme="minorBidi" w:hAnsiTheme="minorHAnsi" w:eastAsiaTheme="minorHAnsi" w:asciiTheme="minorHAnsi"/>
          <w:spacing w:val="-6"/>
        </w:rPr>
        <w:t>持适应性预期，则有：</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position w:val="11"/>
          <w:sz w:val="14"/>
        </w:rPr>
        <w:t>e</w:t>
      </w:r>
      <w:r w:rsidR="001852F3">
        <w:rPr>
          <w:kern w:val="2"/>
          <w:szCs w:val="22"/>
          <w:rFonts w:ascii="Times New Roman" w:hAnsi="Times New Roman" w:cstheme="minorBidi" w:eastAsiaTheme="minorHAnsi"/>
          <w:i/>
          <w:spacing w:val="6"/>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position w:val="11"/>
          <w:sz w:val="14"/>
        </w:rPr>
        <w:t>e</w:t>
      </w:r>
    </w:p>
    <w:p w:rsidR="0018722C">
      <w:pPr>
        <w:pStyle w:val="cw20"/>
        <w:tabs>
          <w:tab w:pos="307" w:val="left" w:leader="none"/>
          <w:tab w:pos="960" w:val="left" w:leader="none"/>
        </w:tabs>
        <w:spacing w:line="171" w:lineRule="exact" w:before="147" w:after="0"/>
        <w:ind w:leftChars="0" w:left="306" w:rightChars="0" w:right="0" w:hanging="182"/>
        <w:jc w:val="left"/>
        <w:rPr>
          <w:rFonts w:ascii="Times New Roman" w:hAnsi="Times New Roman"/>
          <w:i/>
          <w:sz w:val="14"/>
        </w:rPr>
        <w:topLinePunct/>
      </w:pPr>
      <w:r w:rsidP="005B568E">
        <w:rPr>
          <w:rFonts w:hint="default" w:ascii="Symbol" w:hAnsi="Symbol" w:eastAsia="Symbol" w:cs="Symbol"/>
          <w:w w:val="104"/>
          <w:sz w:val="24"/>
          <w:szCs w:val="24"/>
        </w:rPr>
        <w:t></w:t>
      </w:r>
      <w:r>
        <w:rPr>
          <w:rFonts w:ascii="Symbol" w:hAnsi="Symbol"/>
          <w:i/>
          <w:w w:val="100"/>
          <w:sz w:val="25"/>
        </w:rPr>
        <w:br w:type="column"/>
      </w:r>
      <w:r>
        <w:rPr>
          <w:rFonts w:ascii="Symbol" w:hAnsi="Symbol"/>
          <w:i/>
          <w:w w:val="105"/>
          <w:sz w:val="25"/>
        </w:rPr>
        <w:t></w:t>
      </w:r>
      <w:r>
        <w:rPr>
          <w:rFonts w:ascii="Times New Roman" w:hAnsi="Times New Roman"/>
          <w:spacing w:val="2"/>
          <w:w w:val="105"/>
          <w:sz w:val="24"/>
        </w:rPr>
        <w:t>(</w:t>
      </w:r>
      <w:r>
        <w:rPr>
          <w:rFonts w:ascii="Times New Roman" w:hAnsi="Times New Roman"/>
          <w:i/>
          <w:spacing w:val="2"/>
          <w:w w:val="105"/>
          <w:sz w:val="24"/>
        </w:rPr>
        <w:t>R</w:t>
      </w:r>
      <w:r>
        <w:rPr>
          <w:rFonts w:ascii="Symbol" w:hAnsi="Symbol"/>
          <w:w w:val="105"/>
          <w:sz w:val="24"/>
        </w:rPr>
        <w:t></w:t>
      </w:r>
      <w:r>
        <w:rPr>
          <w:rFonts w:ascii="Times New Roman" w:hAnsi="Times New Roman"/>
          <w:i/>
          <w:spacing w:val="2"/>
          <w:w w:val="105"/>
          <w:sz w:val="24"/>
        </w:rPr>
        <w:t>R</w:t>
      </w:r>
      <w:r>
        <w:rPr>
          <w:rFonts w:ascii="Times New Roman" w:hAnsi="Times New Roman"/>
          <w:i/>
          <w:spacing w:val="2"/>
          <w:w w:val="105"/>
          <w:position w:val="11"/>
          <w:sz w:val="14"/>
        </w:rPr>
        <w:t>e</w:t>
      </w:r>
    </w:p>
    <w:p w:rsidR="0018722C">
      <w:pPr>
        <w:spacing w:line="161" w:lineRule="exact" w:before="157"/>
        <w:ind w:leftChars="0" w:left="8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14"/>
          <w:w w:val="105"/>
          <w:sz w:val="24"/>
        </w:rPr>
        <w:t> </w:t>
      </w:r>
      <w:r>
        <w:rPr>
          <w:kern w:val="2"/>
          <w:szCs w:val="22"/>
          <w:rFonts w:ascii="Times New Roman" w:hAnsi="Times New Roman" w:cstheme="minorBidi" w:eastAsiaTheme="minorHAnsi"/>
          <w:i/>
          <w:w w:val="105"/>
          <w:sz w:val="24"/>
        </w:rPr>
        <w:t>v</w:t>
      </w:r>
    </w:p>
    <w:p w:rsidR="0018722C">
      <w:pPr>
        <w:topLinePunct/>
      </w:pPr>
      <w:r>
        <w:br w:type="column"/>
      </w:r>
      <w:r>
        <w:t>（</w:t>
      </w:r>
      <w:r>
        <w:rPr>
          <w:rFonts w:ascii="Times New Roman" w:eastAsia="Times New Roman"/>
        </w:rPr>
        <w:t>7.11</w:t>
      </w:r>
      <w:r>
        <w:t>）</w:t>
      </w:r>
    </w:p>
    <w:p w:rsidR="0018722C">
      <w:spacing w:beforeLines="0" w:before="0" w:afterLines="0" w:after="0" w:line="440" w:lineRule="auto"/>
      <w:pPr>
        <w:sectPr w:rsidR="00556256">
          <w:type w:val="continuous"/>
          <w:pgSz w:w="11910" w:h="16840"/>
          <w:pgMar w:top="1580" w:bottom="280" w:left="1000" w:right="900"/>
          <w:cols w:num="4" w:equalWidth="0">
            <w:col w:w="3752" w:space="40"/>
            <w:col w:w="1373" w:space="39"/>
            <w:col w:w="493" w:space="2697"/>
            <w:col w:w="1616"/>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81.765747pt;margin-top:4.295976pt;width:122.2pt;height:27.3pt;mso-position-horizontal-relative:page;mso-position-vertical-relative:paragraph;z-index:-491680" type="#_x0000_t202" filled="false" stroked="false">
            <v:textbox inset="0,0,0,0">
              <w:txbxContent>
                <w:p w:rsidR="0018722C">
                  <w:pPr>
                    <w:tabs>
                      <w:tab w:pos="716" w:val="left" w:leader="none"/>
                      <w:tab w:pos="1296" w:val="left" w:leader="none"/>
                      <w:tab w:pos="1722" w:val="left" w:leader="none"/>
                    </w:tabs>
                    <w:spacing w:line="542" w:lineRule="exact" w:before="4"/>
                    <w:ind w:leftChars="0" w:left="0" w:rightChars="0" w:right="0" w:firstLineChars="0" w:firstLine="0"/>
                    <w:jc w:val="left"/>
                    <w:rPr>
                      <w:rFonts w:ascii="Symbol" w:hAnsi="Symbol"/>
                      <w:sz w:val="36"/>
                    </w:rPr>
                  </w:pPr>
                  <w:r>
                    <w:rPr>
                      <w:rFonts w:ascii="Times New Roman" w:hAnsi="Times New Roman"/>
                      <w:i/>
                      <w:w w:val="105"/>
                      <w:position w:val="-12"/>
                      <w:sz w:val="24"/>
                    </w:rPr>
                    <w:t>R</w:t>
                    <w:tab/>
                  </w:r>
                  <w:r>
                    <w:rPr>
                      <w:rFonts w:ascii="Times New Roman" w:hAnsi="Times New Roman"/>
                      <w:i/>
                      <w:w w:val="105"/>
                      <w:sz w:val="14"/>
                    </w:rPr>
                    <w:t>t</w:t>
                  </w:r>
                  <w:r>
                    <w:rPr>
                      <w:rFonts w:ascii="Times New Roman" w:hAnsi="Times New Roman"/>
                      <w:i/>
                      <w:spacing w:val="-24"/>
                      <w:w w:val="105"/>
                      <w:sz w:val="14"/>
                    </w:rPr>
                    <w:t> </w:t>
                  </w:r>
                  <w:r>
                    <w:rPr>
                      <w:rFonts w:ascii="Symbol" w:hAnsi="Symbol"/>
                      <w:spacing w:val="-6"/>
                      <w:w w:val="105"/>
                      <w:sz w:val="14"/>
                    </w:rPr>
                    <w:t></w:t>
                  </w:r>
                  <w:r>
                    <w:rPr>
                      <w:rFonts w:ascii="Times New Roman" w:hAnsi="Times New Roman"/>
                      <w:spacing w:val="-6"/>
                      <w:w w:val="105"/>
                      <w:sz w:val="14"/>
                    </w:rPr>
                    <w:t>1</w:t>
                    <w:tab/>
                  </w:r>
                  <w:r>
                    <w:rPr>
                      <w:rFonts w:ascii="Times New Roman" w:hAnsi="Times New Roman"/>
                      <w:i/>
                      <w:w w:val="105"/>
                      <w:sz w:val="14"/>
                    </w:rPr>
                    <w:t>t</w:t>
                  </w:r>
                  <w:r>
                    <w:rPr>
                      <w:rFonts w:ascii="Times New Roman" w:hAnsi="Times New Roman"/>
                      <w:i/>
                      <w:spacing w:val="-24"/>
                      <w:w w:val="105"/>
                      <w:sz w:val="14"/>
                    </w:rPr>
                    <w:t> </w:t>
                  </w:r>
                  <w:r>
                    <w:rPr>
                      <w:rFonts w:ascii="Symbol" w:hAnsi="Symbol"/>
                      <w:spacing w:val="-6"/>
                      <w:w w:val="105"/>
                      <w:sz w:val="14"/>
                    </w:rPr>
                    <w:t></w:t>
                  </w:r>
                  <w:r>
                    <w:rPr>
                      <w:rFonts w:ascii="Times New Roman" w:hAnsi="Times New Roman"/>
                      <w:spacing w:val="-6"/>
                      <w:w w:val="105"/>
                      <w:sz w:val="14"/>
                    </w:rPr>
                    <w:t>1</w:t>
                    <w:tab/>
                  </w:r>
                  <w:r>
                    <w:rPr>
                      <w:rFonts w:ascii="Times New Roman" w:hAnsi="Times New Roman"/>
                      <w:i/>
                      <w:w w:val="105"/>
                      <w:position w:val="-12"/>
                      <w:sz w:val="24"/>
                    </w:rPr>
                    <w:t>n</w:t>
                  </w:r>
                  <w:r>
                    <w:rPr>
                      <w:rFonts w:ascii="Times New Roman" w:hAnsi="Times New Roman"/>
                      <w:i/>
                      <w:spacing w:val="-32"/>
                      <w:w w:val="105"/>
                      <w:position w:val="-12"/>
                      <w:sz w:val="24"/>
                    </w:rPr>
                    <w:t> </w:t>
                  </w:r>
                  <w:r>
                    <w:rPr>
                      <w:rFonts w:ascii="Symbol" w:hAnsi="Symbol"/>
                      <w:spacing w:val="5"/>
                      <w:w w:val="105"/>
                      <w:position w:val="-12"/>
                      <w:sz w:val="24"/>
                    </w:rPr>
                    <w:t></w:t>
                  </w:r>
                  <w:r>
                    <w:rPr>
                      <w:rFonts w:ascii="Times New Roman" w:hAnsi="Times New Roman"/>
                      <w:spacing w:val="5"/>
                      <w:w w:val="105"/>
                      <w:position w:val="-12"/>
                      <w:sz w:val="24"/>
                    </w:rPr>
                    <w:t>1</w:t>
                  </w:r>
                  <w:r>
                    <w:rPr>
                      <w:rFonts w:ascii="Times New Roman" w:hAnsi="Times New Roman"/>
                      <w:spacing w:val="-46"/>
                      <w:w w:val="105"/>
                      <w:position w:val="-12"/>
                      <w:sz w:val="24"/>
                    </w:rPr>
                    <w:t> </w:t>
                  </w:r>
                  <w:r>
                    <w:rPr>
                      <w:rFonts w:ascii="Symbol" w:hAnsi="Symbol"/>
                      <w:w w:val="105"/>
                      <w:sz w:val="36"/>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rPr>
          <w:rFonts w:cstheme="minorBidi" w:hAnsiTheme="minorHAnsi" w:eastAsiaTheme="minorHAnsi" w:asciiTheme="minorHAnsi" w:ascii="Times New Roman" w:hAnsi="Times New Roman"/>
        </w:rPr>
        <w:t>1</w:t>
      </w:r>
      <w:r w:rsidRPr="00000000">
        <w:rPr>
          <w:rFonts w:cstheme="minorBidi" w:hAnsiTheme="minorHAnsi" w:eastAsiaTheme="minorHAnsi" w:asciiTheme="minorHAnsi"/>
        </w:rPr>
        <w:tab/>
      </w:r>
      <w:r>
        <w:rPr>
          <w:rFonts w:ascii="Times New Roman" w:hAnsi="Times New Roman" w:cstheme="minorBidi" w:eastAsiaTheme="minorHAnsi"/>
          <w:vertAlign w:val="superscript"/>
          /&gt;
        </w:rPr>
        <w:t>n</w:t>
      </w:r>
      <w:r>
        <w:rPr>
          <w:vertAlign w:val="superscript"/>
          /&gt;
        </w:rPr>
        <w:t></w:t>
      </w:r>
      <w:r>
        <w:rPr>
          <w:vertAlign w:val="superscript"/>
          /&gt;
        </w:rPr>
        <w:t xml:space="preserve">1 </w:t>
      </w:r>
      <w:r>
        <w:rPr>
          <w:rFonts w:ascii="Times New Roman" w:hAnsi="Times New Roman" w:cstheme="minorBidi" w:eastAsiaTheme="minorHAnsi"/>
          <w:i/>
        </w:rPr>
        <w:t>R</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ff7"/>
        <w:topLinePunct/>
      </w:pPr>
      <w:r>
        <w:pict>
          <v:line style="position:absolute;mso-position-horizontal-relative:page;mso-position-vertical-relative:paragraph;z-index:15400;mso-wrap-distance-left:0;mso-wrap-distance-right:0" from="367.075531pt,12.283178pt" to="388.976436pt,12.283178pt" stroked="true" strokeweight=".485867pt" strokecolor="#000000">
            <v:stroke dashstyle="solid"/>
            <w10:wrap type="topAndBottom"/>
          </v:line>
        </w:pict>
      </w:r>
      <w:r>
        <w:pict>
          <v:line style="position:absolute;mso-position-horizontal-relative:page;mso-position-vertical-relative:paragraph;z-index:15424;mso-wrap-distance-left:0;mso-wrap-distance-right:0" from="405.202667pt,12.283178pt" to="459.605872pt,12.283178pt" stroked="true" strokeweight=".485867pt" strokecolor="#000000">
            <v:stroke dashstyle="solid"/>
            <w10:wrap type="topAndBottom"/>
          </v:line>
        </w:pict>
      </w:r>
    </w:p>
    <w:p w:rsidR="0018722C">
      <w:spacing w:beforeLines="0" w:before="0" w:afterLines="0" w:after="0" w:line="440" w:lineRule="auto"/>
      <w:pPr>
        <w:sectPr w:rsidR="00556256">
          <w:type w:val="continuous"/>
          <w:pgSz w:w="11910" w:h="16840"/>
          <w:pgMar w:top="1580" w:bottom="280" w:left="1000" w:right="900"/>
          <w:cols w:num="4" w:equalWidth="0">
            <w:col w:w="3859" w:space="40"/>
            <w:col w:w="958" w:space="39"/>
            <w:col w:w="839" w:space="39"/>
            <w:col w:w="4236"/>
          </w:cols>
        </w:sectPr>
        <w:topLinePunct/>
      </w:pPr>
    </w:p>
    <w:p w:rsidR="0018722C">
      <w:pPr>
        <w:pStyle w:val="affff1"/>
        <w:spacing w:line="328" w:lineRule="exact"/>
        <w:ind w:leftChars="0" w:left="613"/>
        <w:rPr>
          <w:rFonts w:ascii="Times New Roman" w:eastAsia="Times New Roman"/>
          <w:i/>
          <w:sz w:val="14"/>
        </w:rPr>
        <w:topLinePunct/>
      </w:pPr>
      <w:r>
        <w:rPr>
          <w:spacing w:val="-7"/>
        </w:rPr>
        <w:t>持近视预期，则有：</w:t>
      </w:r>
      <w:r>
        <w:rPr>
          <w:rFonts w:ascii="Times New Roman" w:eastAsia="Times New Roman"/>
          <w:i/>
          <w:spacing w:val="-8"/>
        </w:rPr>
        <w:t>R</w:t>
      </w:r>
      <w:r>
        <w:rPr>
          <w:rFonts w:ascii="Times New Roman" w:eastAsia="Times New Roman"/>
          <w:i/>
          <w:spacing w:val="-8"/>
          <w:position w:val="-5"/>
          <w:sz w:val="14"/>
        </w:rPr>
        <w:t>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p>
    <w:p w:rsidR="0018722C">
      <w:pPr>
        <w:tabs>
          <w:tab w:pos="1029" w:val="left" w:leader="none"/>
          <w:tab w:pos="1594" w:val="left" w:leader="none"/>
        </w:tabs>
        <w:spacing w:line="291" w:lineRule="exact" w:before="0"/>
        <w:ind w:leftChars="0" w:left="3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R</w:t>
      </w:r>
      <w:r>
        <w:rPr>
          <w:kern w:val="2"/>
          <w:szCs w:val="22"/>
          <w:rFonts w:ascii="Symbol" w:hAnsi="Symbol" w:cstheme="minorBidi" w:eastAsiaTheme="minorHAnsi"/>
          <w:w w:val="105"/>
          <w:sz w:val="24"/>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1752" from="277.135223pt,-5.624171pt" to="293.334513pt,-5.624171pt" stroked="true" strokeweight=".485867pt" strokecolor="#000000">
            <v:stroke dashstyle="solid"/>
            <w10:wrap type="none"/>
          </v:lin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n</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p>
    <w:p w:rsidR="0018722C">
      <w:pPr>
        <w:topLinePunct/>
      </w:pPr>
      <w:r>
        <w:br w:type="column"/>
      </w:r>
      <w:r>
        <w:t>（</w:t>
      </w:r>
      <w:r>
        <w:rPr>
          <w:rFonts w:ascii="Times New Roman" w:eastAsia="Times New Roman"/>
        </w:rPr>
        <w:t>7.12</w:t>
      </w:r>
      <w:r>
        <w:t>）</w:t>
      </w:r>
    </w:p>
    <w:p w:rsidR="0018722C">
      <w:spacing w:beforeLines="0" w:before="0" w:afterLines="0" w:after="0" w:line="440" w:lineRule="auto"/>
      <w:pPr>
        <w:sectPr w:rsidR="00556256">
          <w:type w:val="continuous"/>
          <w:pgSz w:w="11910" w:h="16840"/>
          <w:pgMar w:top="1580" w:bottom="280" w:left="1000" w:right="900"/>
          <w:cols w:num="6" w:equalWidth="0">
            <w:col w:w="2829" w:space="40"/>
            <w:col w:w="1667" w:space="39"/>
            <w:col w:w="2504" w:space="39"/>
            <w:col w:w="760" w:space="40"/>
            <w:col w:w="894" w:space="39"/>
            <w:col w:w="115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1728" from="237.549561pt,9.440891pt" to="237.549561pt,23.750116pt" stroked="true" strokeweight=".49605pt" strokecolor="#000000">
            <v:stroke dashstyle="solid"/>
            <w10:wrap type="none"/>
          </v:line>
        </w:pict>
      </w:r>
      <w:r>
        <w:rPr>
          <w:kern w:val="2"/>
          <w:szCs w:val="22"/>
          <w:rFonts w:cstheme="minorBidi" w:hAnsiTheme="minorHAnsi" w:eastAsiaTheme="minorHAnsi" w:asciiTheme="minorHAnsi"/>
          <w:sz w:val="24"/>
        </w:rPr>
        <w:t>持理性预期</w:t>
      </w:r>
      <w:r>
        <w:rPr>
          <w:kern w:val="2"/>
          <w:szCs w:val="22"/>
          <w:rFonts w:cstheme="minorBidi" w:hAnsiTheme="minorHAnsi" w:eastAsiaTheme="minorHAnsi" w:asciiTheme="minorHAnsi"/>
          <w:spacing w:val="-20"/>
          <w:sz w:val="24"/>
        </w:rPr>
        <w:t>，</w:t>
      </w:r>
      <w:r>
        <w:rPr>
          <w:kern w:val="2"/>
          <w:szCs w:val="22"/>
          <w:rFonts w:cstheme="minorBidi" w:hAnsiTheme="minorHAnsi" w:eastAsiaTheme="minorHAnsi" w:asciiTheme="minorHAnsi"/>
          <w:sz w:val="24"/>
        </w:rPr>
        <w:t>则有</w:t>
      </w:r>
      <w:r>
        <w:rPr>
          <w:kern w:val="2"/>
          <w:szCs w:val="22"/>
          <w:rFonts w:cstheme="minorBidi" w:hAnsiTheme="minorHAnsi" w:eastAsiaTheme="minorHAnsi" w:asciiTheme="minorHAnsi"/>
          <w:spacing w:val="2"/>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2"/>
          <w:sz w:val="14"/>
        </w:rPr>
        <w:t>e</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E</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R</w:t>
      </w:r>
      <w:r>
        <w:rPr>
          <w:kern w:val="2"/>
          <w:szCs w:val="22"/>
          <w:rFonts w:ascii="Times New Roman" w:hAnsi="Times New Roman" w:cstheme="minorBidi" w:eastAsiaTheme="minorHAnsi"/>
          <w:i/>
          <w:spacing w:val="33"/>
          <w:sz w:val="24"/>
        </w:rPr>
        <w:t> </w:t>
      </w:r>
      <w:r>
        <w:rPr>
          <w:kern w:val="2"/>
          <w:szCs w:val="22"/>
          <w:rFonts w:ascii="Times New Roman" w:hAnsi="Times New Roman" w:cstheme="minorBidi" w:eastAsiaTheme="minorHAnsi"/>
          <w:i/>
          <w:sz w:val="2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24"/>
        </w:rPr>
        <w:t> </w:t>
      </w:r>
      <w:r>
        <w:rPr>
          <w:kern w:val="2"/>
          <w:szCs w:val="22"/>
          <w:rFonts w:ascii="Times New Roman" w:hAnsi="Times New Roman" w:cstheme="minorBidi" w:eastAsiaTheme="minorHAnsi"/>
          <w:i/>
          <w:sz w:val="24"/>
        </w:rPr>
        <w:t>v</w:t>
      </w:r>
    </w:p>
    <w:p w:rsidR="0018722C">
      <w:pPr>
        <w:topLinePunct/>
      </w:pPr>
      <w:r>
        <w:br w:type="column"/>
      </w:r>
      <w:r>
        <w:t>（</w:t>
      </w:r>
      <w:r>
        <w:rPr>
          <w:rFonts w:ascii="Times New Roman" w:eastAsia="Times New Roman"/>
        </w:rPr>
        <w:t>7.13</w:t>
      </w:r>
      <w:r>
        <w:t>）</w:t>
      </w:r>
    </w:p>
    <w:p w:rsidR="0018722C">
      <w:spacing w:beforeLines="0" w:before="0" w:afterLines="0" w:after="0" w:line="440" w:lineRule="auto"/>
      <w:pPr>
        <w:sectPr w:rsidR="00556256">
          <w:type w:val="continuous"/>
          <w:pgSz w:w="11910" w:h="16840"/>
          <w:pgMar w:top="1580" w:bottom="280" w:left="1000" w:right="900"/>
          <w:cols w:num="2" w:equalWidth="0">
            <w:col w:w="4994" w:space="3391"/>
            <w:col w:w="1625"/>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 xml:space="preserve">t   </w:t>
      </w:r>
      <w:r>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r>
      <w:r>
        <w:t>t</w:t>
      </w:r>
    </w:p>
    <w:p w:rsidR="0018722C">
      <w:pPr>
        <w:topLinePunct/>
      </w:pPr>
      <w:r>
        <w:t>其中，</w:t>
      </w:r>
      <w:r>
        <w:rPr>
          <w:rFonts w:ascii="Times New Roman" w:hAnsi="Times New Roman" w:eastAsia="宋体"/>
          <w:i/>
        </w:rPr>
        <w:t>R</w:t>
      </w:r>
      <w:r>
        <w:rPr>
          <w:rFonts w:ascii="Times New Roman" w:hAnsi="Times New Roman" w:eastAsia="宋体"/>
          <w:i/>
        </w:rPr>
        <w:t>t</w:t>
      </w:r>
      <w:r>
        <w:t>是</w:t>
      </w:r>
      <w:r>
        <w:rPr>
          <w:rFonts w:ascii="Times New Roman" w:hAnsi="Times New Roman" w:eastAsia="宋体"/>
          <w:i/>
        </w:rPr>
        <w:t>t</w:t>
      </w:r>
      <w:r>
        <w:t>时期的商品住宅回报；</w:t>
      </w:r>
      <w:r>
        <w:rPr>
          <w:rFonts w:ascii="Symbol" w:hAnsi="Symbol" w:eastAsia="Symbol"/>
          <w:i/>
        </w:rPr>
        <w:t></w:t>
      </w:r>
      <w:r>
        <w:t>表示外推预期调整系数；</w:t>
      </w:r>
      <w:r>
        <w:rPr>
          <w:rFonts w:ascii="Symbol" w:hAnsi="Symbol" w:eastAsia="Symbol"/>
          <w:i/>
        </w:rPr>
        <w:t></w:t>
      </w:r>
      <w:r>
        <w:t>表示适应性预期调整系数，</w:t>
      </w:r>
      <w:r>
        <w:t>决定了预期校正其过去误差的速度，且有</w:t>
      </w:r>
      <w:r>
        <w:rPr>
          <w:rFonts w:ascii="Times New Roman" w:hAnsi="Times New Roman" w:eastAsia="宋体"/>
        </w:rPr>
        <w:t>0</w:t>
      </w:r>
      <w:r>
        <w:rPr>
          <w:rFonts w:ascii="Symbol" w:hAnsi="Symbol" w:eastAsia="Symbol"/>
        </w:rPr>
        <w:t></w:t>
      </w:r>
      <w:r>
        <w:rPr>
          <w:rFonts w:ascii="Symbol" w:hAnsi="Symbol" w:eastAsia="Symbol"/>
          <w:i/>
        </w:rPr>
        <w:t></w:t>
      </w:r>
      <w:r>
        <w:rPr>
          <w:rFonts w:ascii="Symbol" w:hAnsi="Symbol" w:eastAsia="Symbol"/>
        </w:rPr>
        <w:t></w:t>
      </w:r>
      <w:r w:rsidR="001852F3">
        <w:rPr>
          <w:rFonts w:ascii="Times New Roman" w:hAnsi="Times New Roman" w:eastAsia="宋体"/>
        </w:rPr>
        <w:t xml:space="preserve">1</w:t>
      </w:r>
      <w:r>
        <w:t>；</w:t>
      </w:r>
      <w:r>
        <w:rPr>
          <w:rFonts w:ascii="Times New Roman" w:hAnsi="Times New Roman" w:eastAsia="宋体"/>
          <w:i/>
        </w:rPr>
        <w:t>v</w:t>
      </w:r>
      <w:r>
        <w:rPr>
          <w:rFonts w:ascii="Times New Roman" w:hAnsi="Times New Roman" w:eastAsia="宋体"/>
          <w:i/>
        </w:rPr>
        <w:t>t</w:t>
      </w:r>
      <w:r>
        <w:t>是与</w:t>
      </w:r>
      <w:r>
        <w:rPr>
          <w:rFonts w:ascii="Times New Roman" w:hAnsi="Times New Roman" w:eastAsia="宋体"/>
          <w:i/>
        </w:rPr>
        <w:t>u</w:t>
      </w:r>
      <w:r>
        <w:rPr>
          <w:rFonts w:ascii="Times New Roman" w:hAnsi="Times New Roman" w:eastAsia="宋体"/>
          <w:i/>
        </w:rPr>
        <w:t>t</w:t>
      </w:r>
      <w:r>
        <w:t>独立的随机扰动项，且</w:t>
      </w:r>
      <w:r>
        <w:t>有</w:t>
      </w:r>
    </w:p>
    <w:p w:rsidR="0018722C">
      <w:pPr>
        <w:topLinePunct/>
      </w:pPr>
      <w:r>
        <w:rPr>
          <w:rFonts w:cstheme="minorBidi" w:hAnsiTheme="minorHAnsi" w:eastAsiaTheme="minorHAnsi" w:asciiTheme="minorHAnsi" w:ascii="Times New Roman" w:hAnsi="Times New Roman" w:eastAsia="宋体"/>
          <w:i/>
        </w:rPr>
        <w:t>E</w:t>
      </w:r>
      <w:r>
        <w:rPr>
          <w:rFonts w:ascii="Times New Roman" w:hAnsi="Times New Roman" w:eastAsia="宋体" w:cstheme="minorBidi"/>
        </w:rPr>
        <w:t>(</w:t>
      </w:r>
      <w:r>
        <w:rPr>
          <w:kern w:val="2"/>
          <w:szCs w:val="22"/>
          <w:rFonts w:ascii="Times New Roman" w:hAnsi="Times New Roman" w:eastAsia="宋体" w:cstheme="minorBidi"/>
          <w:i/>
          <w:w w:val="105"/>
          <w:sz w:val="24"/>
        </w:rPr>
        <w:t>v</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w w:val="105"/>
          <w:sz w:val="24"/>
        </w:rPr>
        <w:t>,</w:t>
      </w:r>
      <w:r>
        <w:rPr>
          <w:rFonts w:cstheme="minorBidi" w:hAnsiTheme="minorHAnsi" w:eastAsiaTheme="minorHAnsi" w:asciiTheme="minorHAnsi"/>
        </w:rPr>
        <w:t> </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w w:val="105"/>
          <w:sz w:val="24"/>
        </w:rPr>
        <w:t>v</w:t>
      </w:r>
      <w:r>
        <w:rPr>
          <w:kern w:val="2"/>
          <w:szCs w:val="22"/>
          <w:rFonts w:ascii="Times New Roman" w:hAnsi="Times New Roman" w:eastAsia="宋体" w:cstheme="minorBidi"/>
          <w:w w:val="105"/>
          <w:position w:val="11"/>
          <w:sz w:val="14"/>
        </w:rPr>
        <w:t>2</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perscript"/>
          /&gt;
        </w:rPr>
        <w:t>2</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i/>
        </w:rPr>
        <w:t>R</w:t>
      </w:r>
      <w:r>
        <w:rPr>
          <w:rFonts w:ascii="Times New Roman" w:eastAsia="Times New Roman" w:cstheme="minorBidi" w:hAnsiTheme="minorHAnsi"/>
          <w:vertAlign w:val="subscript"/>
          <w:i/>
        </w:rPr>
        <w:t>t</w:t>
      </w:r>
      <w:r>
        <w:rPr>
          <w:rFonts w:ascii="Times New Roman" w:eastAsia="Times New Roman" w:cstheme="minorBidi" w:hAnsiTheme="minorHAnsi"/>
        </w:rPr>
        <w:t>}</w:t>
      </w:r>
      <w:r>
        <w:rPr>
          <w:rFonts w:cstheme="minorBidi" w:hAnsiTheme="minorHAnsi" w:eastAsiaTheme="minorHAnsi" w:asciiTheme="minorHAnsi"/>
        </w:rPr>
        <w:t>是标的物在</w:t>
      </w:r>
      <w:r>
        <w:rPr>
          <w:rFonts w:ascii="Times New Roman" w:eastAsia="Times New Roman" w:cstheme="minorBidi" w:hAnsiTheme="minorHAnsi"/>
          <w:i/>
        </w:rPr>
        <w:t>t</w:t>
      </w:r>
      <w:r>
        <w:rPr>
          <w:rFonts w:cstheme="minorBidi" w:hAnsiTheme="minorHAnsi" w:eastAsiaTheme="minorHAnsi" w:asciiTheme="minorHAnsi"/>
        </w:rPr>
        <w:t>时期以前的价值所确定的随机过程，假定</w:t>
      </w:r>
      <w:r>
        <w:rPr>
          <w:rFonts w:ascii="Times New Roman" w:eastAsia="Times New Roman" w:cstheme="minorBidi" w:hAnsiTheme="minorHAnsi"/>
          <w:i/>
        </w:rPr>
        <w:t>R</w:t>
      </w:r>
      <w:r>
        <w:rPr>
          <w:rFonts w:ascii="Times New Roman" w:eastAsia="Times New Roman" w:cstheme="minorBidi" w:hAnsiTheme="minorHAnsi"/>
          <w:vertAlign w:val="subscript"/>
          <w:i/>
        </w:rPr>
        <w:t>t</w:t>
      </w:r>
      <w:r>
        <w:rPr>
          <w:rFonts w:cstheme="minorBidi" w:hAnsiTheme="minorHAnsi" w:eastAsiaTheme="minorHAnsi" w:asciiTheme="minorHAnsi"/>
        </w:rPr>
        <w:t>在平均常数</w:t>
      </w:r>
      <w:r>
        <w:rPr>
          <w:rFonts w:ascii="Times New Roman" w:eastAsia="Times New Roman" w:cstheme="minorBidi" w:hAnsiTheme="minorHAnsi"/>
          <w:i/>
        </w:rPr>
        <w:t>R</w:t>
      </w:r>
      <w:r>
        <w:rPr>
          <w:rFonts w:cstheme="minorBidi" w:hAnsiTheme="minorHAnsi" w:eastAsiaTheme="minorHAnsi" w:asciiTheme="minorHAnsi"/>
        </w:rPr>
        <w:t>附近波动，</w:t>
      </w:r>
    </w:p>
    <w:p w:rsidR="0018722C">
      <w:spacing w:beforeLines="0" w:before="0" w:afterLines="0" w:after="0" w:line="440" w:lineRule="auto"/>
      <w:pPr>
        <w:sectPr w:rsidR="00556256">
          <w:type w:val="continuous"/>
          <w:pgSz w:w="11910" w:h="16840"/>
          <w:pgMar w:header="895" w:footer="1208" w:top="1120" w:bottom="1480" w:left="1000" w:right="900"/>
        </w:sectPr>
        <w:topLinePunct/>
      </w:pPr>
    </w:p>
    <w:p w:rsidR="0018722C">
      <w:pPr>
        <w:topLinePunct/>
      </w:pPr>
      <w:r>
        <w:t>则有：</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i/>
        </w:rPr>
        <w:t>w</w:t>
      </w:r>
      <w:r>
        <w:rPr>
          <w:rFonts w:ascii="Times New Roman" w:hAnsi="Times New Roman" w:cstheme="minorBidi" w:eastAsiaTheme="minorHAnsi"/>
          <w:vertAlign w:val="subscript"/>
          <w:i/>
        </w:rPr>
        <w:t>t</w:t>
      </w:r>
    </w:p>
    <w:p w:rsidR="0018722C">
      <w:pPr>
        <w:topLinePunct/>
      </w:pPr>
      <w:r>
        <w:t>（</w:t>
      </w:r>
      <w:r>
        <w:rPr>
          <w:rFonts w:ascii="Times New Roman" w:eastAsia="Times New Roman"/>
        </w:rPr>
        <w:t>7.14</w:t>
      </w:r>
      <w:r>
        <w:t>）</w:t>
      </w:r>
    </w:p>
    <w:p w:rsidR="0018722C">
      <w:spacing w:beforeLines="0" w:before="0" w:afterLines="0" w:after="0" w:line="440" w:lineRule="auto"/>
      <w:pPr>
        <w:sectPr w:rsidR="00556256">
          <w:type w:val="continuous"/>
          <w:pgSz w:w="11910" w:h="16840"/>
          <w:pgMar w:top="1580" w:bottom="280" w:left="1000" w:right="900"/>
          <w:cols w:num="3" w:equalWidth="0">
            <w:col w:w="854" w:space="3512"/>
            <w:col w:w="1192" w:space="3287"/>
            <w:col w:w="1165"/>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w</w:t>
      </w:r>
      <w:r>
        <w:rPr>
          <w:rFonts w:cstheme="minorBidi" w:hAnsiTheme="minorHAnsi" w:eastAsiaTheme="minorHAnsi" w:asciiTheme="minorHAnsi"/>
        </w:rPr>
        <w:t>是与</w:t>
      </w:r>
      <w:r>
        <w:rPr>
          <w:rFonts w:ascii="Times New Roman" w:hAnsi="Times New Roman" w:eastAsia="宋体" w:cstheme="minorBidi"/>
          <w:i/>
        </w:rPr>
        <w:t>v</w:t>
      </w:r>
      <w:r>
        <w:rPr>
          <w:rFonts w:cstheme="minorBidi" w:hAnsiTheme="minorHAnsi" w:eastAsiaTheme="minorHAnsi" w:asciiTheme="minorHAnsi"/>
        </w:rPr>
        <w:t>、</w:t>
      </w:r>
      <w:r>
        <w:rPr>
          <w:rFonts w:ascii="Times New Roman" w:hAnsi="Times New Roman" w:eastAsia="宋体" w:cstheme="minorBidi"/>
          <w:i/>
        </w:rPr>
        <w:t>u</w:t>
      </w:r>
      <w:r>
        <w:rPr>
          <w:rFonts w:cstheme="minorBidi" w:hAnsiTheme="minorHAnsi" w:eastAsiaTheme="minorHAnsi" w:asciiTheme="minorHAnsi"/>
        </w:rPr>
        <w:t>独立的随机扰动项，且有</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sz w:val="24"/>
        </w:rPr>
        <w:t>w</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sz w:val="24"/>
        </w:rPr>
        <w:t>w</w:t>
      </w:r>
      <w:r>
        <w:rPr>
          <w:kern w:val="2"/>
          <w:szCs w:val="22"/>
          <w:rFonts w:ascii="Times New Roman" w:hAnsi="Times New Roman" w:eastAsia="宋体" w:cstheme="minorBidi"/>
          <w:position w:val="11"/>
          <w:sz w:val="14"/>
        </w:rPr>
        <w:t>2</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Heading4"/>
        <w:topLinePunct/>
        <w:ind w:left="200" w:hangingChars="200" w:hanging="200"/>
      </w:pPr>
      <w:r>
        <w:t>（</w:t>
      </w:r>
      <w:r>
        <w:t>3</w:t>
      </w:r>
      <w:r>
        <w:t>）</w:t>
      </w:r>
      <w:r>
        <w:t>模型构建</w:t>
      </w:r>
    </w:p>
    <w:p w:rsidR="0018722C">
      <w:pPr>
        <w:pStyle w:val="BodyText"/>
        <w:spacing w:before="89"/>
        <w:ind w:leftChars="0" w:left="613"/>
        <w:topLinePunct/>
      </w:pPr>
      <w:r>
        <w:t>①理性预期回报情形</w:t>
      </w:r>
    </w:p>
    <w:p w:rsidR="0018722C">
      <w:pPr>
        <w:topLinePunct/>
      </w:pPr>
      <w:r>
        <w:t>在市场参与者持理性预期的假设条件下</w:t>
      </w:r>
      <w:r>
        <w:t>（</w:t>
      </w:r>
      <w:r>
        <w:t>其他预期形成模式的研究方法类似</w:t>
      </w:r>
      <w:r>
        <w:t>）</w:t>
      </w:r>
      <w:r>
        <w:t>，房价、理性预期回报与实际回报可以构成如下模型：</w:t>
      </w:r>
    </w:p>
    <w:p w:rsidR="0018722C">
      <w:pPr>
        <w:tabs>
          <w:tab w:pos="1208" w:val="left" w:leader="none"/>
        </w:tabs>
        <w:spacing w:line="171" w:lineRule="exact" w:before="106"/>
        <w:ind w:leftChars="0" w:left="0" w:rightChars="0" w:right="481" w:firstLineChars="0" w:firstLine="0"/>
        <w:jc w:val="center"/>
        <w:topLinePunct/>
      </w:pPr>
      <w:r>
        <w:rPr>
          <w:kern w:val="2"/>
          <w:sz w:val="24"/>
          <w:szCs w:val="22"/>
          <w:rFonts w:cstheme="minorBidi" w:hAnsiTheme="minorHAnsi" w:eastAsiaTheme="minorHAnsi" w:asciiTheme="minorHAnsi" w:ascii="Symbol" w:hAnsi="Symbol"/>
          <w:spacing w:val="1"/>
          <w:position w:val="1"/>
        </w:rPr>
        <w:t></w:t>
      </w:r>
      <w:r>
        <w:rPr>
          <w:kern w:val="2"/>
          <w:szCs w:val="22"/>
          <w:rFonts w:ascii="Times New Roman" w:hAnsi="Times New Roman" w:cstheme="minorBidi" w:eastAsiaTheme="minorHAnsi"/>
          <w:i/>
          <w:spacing w:val="1"/>
          <w:sz w:val="24"/>
        </w:rPr>
        <w:t>P</w:t>
      </w:r>
      <w:r w:rsidR="001852F3">
        <w:rPr>
          <w:kern w:val="2"/>
          <w:szCs w:val="22"/>
          <w:rFonts w:ascii="Times New Roman" w:hAnsi="Times New Roman" w:cstheme="minorBidi" w:eastAsiaTheme="minorHAnsi"/>
          <w:i/>
          <w:spacing w:val="1"/>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R</w:t>
      </w:r>
      <w:r>
        <w:rPr>
          <w:kern w:val="2"/>
          <w:szCs w:val="22"/>
          <w:rFonts w:ascii="Times New Roman" w:hAnsi="Times New Roman" w:cstheme="minorBidi" w:eastAsiaTheme="minorHAnsi"/>
          <w:i/>
          <w:spacing w:val="4"/>
          <w:position w:val="11"/>
          <w:sz w:val="14"/>
        </w:rPr>
        <w:t>e</w:t>
      </w:r>
      <w:r>
        <w:rPr>
          <w:kern w:val="2"/>
          <w:szCs w:val="22"/>
          <w:rFonts w:ascii="Times New Roman" w:hAnsi="Times New Roman" w:cstheme="minorBidi" w:eastAsiaTheme="minorHAnsi"/>
          <w:i/>
          <w:spacing w:val="-4"/>
          <w:position w:val="11"/>
          <w:sz w:val="14"/>
        </w:rPr>
        <w:t>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9"/>
          <w:sz w:val="24"/>
        </w:rPr>
        <w:t> </w:t>
      </w:r>
      <w:r>
        <w:rPr>
          <w:kern w:val="2"/>
          <w:szCs w:val="22"/>
          <w:rFonts w:ascii="Times New Roman" w:hAnsi="Times New Roman" w:cstheme="minorBidi" w:eastAsiaTheme="minorHAnsi"/>
          <w:i/>
          <w:sz w:val="24"/>
        </w:rPr>
        <w:t>u</w:t>
      </w:r>
    </w:p>
    <w:p w:rsidR="0018722C">
      <w:pPr>
        <w:tabs>
          <w:tab w:pos="725" w:val="left" w:leader="none"/>
          <w:tab w:pos="1510" w:val="left" w:leader="none"/>
        </w:tabs>
        <w:spacing w:line="234" w:lineRule="exact" w:before="0"/>
        <w:ind w:leftChars="0" w:left="0" w:rightChars="0" w:right="434" w:firstLineChars="0" w:firstLine="0"/>
        <w:jc w:val="center"/>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t xml:space="preserve">t    </w:t>
      </w:r>
      <w:r>
        <w:rPr>
          <w:kern w:val="2"/>
          <w:szCs w:val="22"/>
          <w:rFonts w:ascii="Times New Roman" w:hAnsi="Times New Roman" w:cstheme="minorBidi" w:eastAsiaTheme="minorHAnsi"/>
          <w:i/>
          <w:spacing w:val="5"/>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177"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position w:val="11"/>
          <w:sz w:val="14"/>
        </w:rPr>
        <w:t>e</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v</w:t>
      </w:r>
    </w:p>
    <w:p w:rsidR="0018722C">
      <w:pPr>
        <w:topLinePunct/>
      </w:pPr>
      <w:r>
        <w:br w:type="column"/>
      </w:r>
      <w:r>
        <w:t>（</w:t>
      </w:r>
      <w:r>
        <w:rPr>
          <w:rFonts w:ascii="Times New Roman" w:eastAsia="Times New Roman"/>
        </w:rPr>
        <w:t>7.15</w:t>
      </w:r>
      <w:r>
        <w:t>）</w:t>
      </w:r>
    </w:p>
    <w:p w:rsidR="0018722C">
      <w:spacing w:beforeLines="0" w:before="0" w:afterLines="0" w:after="0" w:line="440" w:lineRule="auto"/>
      <w:pPr>
        <w:sectPr w:rsidR="00556256">
          <w:type w:val="continuous"/>
          <w:pgSz w:w="11910" w:h="16840"/>
          <w:pgMar w:top="1580" w:bottom="280" w:left="1000" w:right="900"/>
          <w:cols w:num="2" w:equalWidth="0">
            <w:col w:w="5212" w:space="40"/>
            <w:col w:w="4758"/>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spacing w:line="188" w:lineRule="exact" w:before="0"/>
        <w:ind w:leftChars="0" w:left="1192" w:rightChars="0" w:right="2023" w:firstLineChars="0" w:firstLine="0"/>
        <w:jc w:val="center"/>
        <w:topLinePunct/>
      </w:pPr>
      <w:r>
        <w:rPr>
          <w:kern w:val="2"/>
          <w:sz w:val="24"/>
          <w:szCs w:val="22"/>
          <w:rFonts w:cstheme="minorBidi" w:hAnsiTheme="minorHAnsi" w:eastAsiaTheme="minorHAnsi" w:asciiTheme="minorHAnsi" w:ascii="Symbol" w:hAnsi="Symbol"/>
          <w:position w:val="9"/>
        </w:rPr>
        <w:t></w:t>
      </w:r>
      <w:r>
        <w:rPr>
          <w:kern w:val="2"/>
          <w:szCs w:val="22"/>
          <w:rFonts w:ascii="Times New Roman" w:hAnsi="Times New Roman" w:cstheme="minorBidi" w:eastAsiaTheme="minorHAnsi"/>
          <w:i/>
          <w:sz w:val="24"/>
        </w:rPr>
        <w:t>R</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w</w:t>
      </w:r>
    </w:p>
    <w:p w:rsidR="0018722C">
      <w:pPr>
        <w:tabs>
          <w:tab w:pos="1145" w:val="left" w:leader="none"/>
        </w:tabs>
        <w:spacing w:before="3"/>
        <w:ind w:leftChars="0" w:left="0" w:rightChars="0" w:right="799" w:firstLineChars="0" w:firstLine="0"/>
        <w:jc w:val="center"/>
        <w:topLinePunct/>
      </w:pPr>
      <w:r>
        <w:rPr>
          <w:kern w:val="2"/>
          <w:sz w:val="24"/>
          <w:szCs w:val="22"/>
          <w:rFonts w:cstheme="minorBidi" w:hAnsiTheme="minorHAnsi" w:eastAsiaTheme="minorHAnsi" w:asciiTheme="minorHAnsi" w:ascii="Symbol" w:hAnsi="Symbol"/>
          <w:position w:val="-6"/>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p>
    <w:p w:rsidR="0018722C">
      <w:pPr>
        <w:topLinePunct/>
      </w:pPr>
      <w:r>
        <w:t>式</w:t>
      </w:r>
      <w:r>
        <w:t>（</w:t>
      </w:r>
      <w:r>
        <w:rPr>
          <w:rFonts w:ascii="Times New Roman" w:eastAsia="Times New Roman"/>
        </w:rPr>
        <w:t>7.15</w:t>
      </w:r>
      <w:r>
        <w:t>）</w:t>
      </w:r>
      <w:r>
        <w:t>就是考虑理性预期时房价与预期回报的非线性关系模型，记为房价与理性预期回报的非线性双重时序模型。与线性模型相比，该模型可以更好地揭示房价与理性预期回报这两种随机波动序列的本质联系。</w:t>
      </w:r>
    </w:p>
    <w:p w:rsidR="0018722C">
      <w:pPr>
        <w:topLinePunct/>
      </w:pPr>
      <w:r>
        <w:t>式</w:t>
      </w:r>
      <w:r>
        <w:t>（</w:t>
      </w:r>
      <w:r>
        <w:rPr>
          <w:rFonts w:ascii="Times New Roman" w:eastAsia="Times New Roman"/>
        </w:rPr>
        <w:t>7.15</w:t>
      </w:r>
      <w:r>
        <w:t>）</w:t>
      </w:r>
      <w:r>
        <w:t>可以转化为如下形式：</w:t>
      </w:r>
    </w:p>
    <w:p w:rsidR="0018722C">
      <w:pPr>
        <w:tabs>
          <w:tab w:pos="1208" w:val="left" w:leader="none"/>
        </w:tabs>
        <w:spacing w:line="170" w:lineRule="exact" w:before="157"/>
        <w:ind w:leftChars="0" w:left="0" w:rightChars="0" w:right="480" w:firstLineChars="0" w:firstLine="0"/>
        <w:jc w:val="center"/>
        <w:topLinePunct/>
      </w:pPr>
      <w:r>
        <w:rPr>
          <w:kern w:val="2"/>
          <w:sz w:val="24"/>
          <w:szCs w:val="22"/>
          <w:rFonts w:cstheme="minorBidi" w:hAnsiTheme="minorHAnsi" w:eastAsiaTheme="minorHAnsi" w:asciiTheme="minorHAnsi" w:ascii="Symbol" w:hAnsi="Symbol"/>
          <w:spacing w:val="-60"/>
          <w:w w:val="101"/>
          <w:position w:val="1"/>
        </w:rPr>
        <w:t></w:t>
      </w:r>
      <w:r>
        <w:rPr>
          <w:kern w:val="2"/>
          <w:szCs w:val="22"/>
          <w:rFonts w:ascii="Symbol" w:hAnsi="Symbol" w:cstheme="minorBidi" w:eastAsiaTheme="minorHAnsi"/>
          <w:spacing w:val="3"/>
          <w:w w:val="101"/>
          <w:position w:val="-3"/>
          <w:sz w:val="24"/>
        </w:rPr>
        <w:t></w:t>
      </w:r>
      <w:r>
        <w:rPr>
          <w:kern w:val="2"/>
          <w:szCs w:val="22"/>
          <w:rFonts w:ascii="Times New Roman" w:hAnsi="Times New Roman" w:cstheme="minorBidi" w:eastAsiaTheme="minorHAnsi"/>
          <w:i/>
          <w:w w:val="101"/>
          <w:sz w:val="24"/>
        </w:rPr>
        <w:t>P</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i/>
          <w:spacing w:val="8"/>
          <w:w w:val="101"/>
          <w:sz w:val="24"/>
        </w:rPr>
        <w:t>R</w:t>
      </w:r>
      <w:r>
        <w:rPr>
          <w:kern w:val="2"/>
          <w:szCs w:val="22"/>
          <w:rFonts w:ascii="Times New Roman" w:hAnsi="Times New Roman" w:cstheme="minorBidi" w:eastAsiaTheme="minorHAnsi"/>
          <w:i/>
          <w:w w:val="101"/>
          <w:position w:val="11"/>
          <w:sz w:val="14"/>
        </w:rPr>
        <w:t>e</w:t>
      </w:r>
      <w:r>
        <w:rPr>
          <w:kern w:val="2"/>
          <w:szCs w:val="22"/>
          <w:rFonts w:ascii="Times New Roman" w:hAnsi="Times New Roman" w:cstheme="minorBidi" w:eastAsiaTheme="minorHAnsi"/>
          <w:i/>
          <w:spacing w:val="-5"/>
          <w:position w:val="11"/>
          <w:sz w:val="14"/>
        </w:rPr>
        <w:t> </w:t>
      </w:r>
      <w:r>
        <w:rPr>
          <w:kern w:val="2"/>
          <w:szCs w:val="22"/>
          <w:rFonts w:ascii="Times New Roman" w:hAnsi="Times New Roman" w:cstheme="minorBidi" w:eastAsiaTheme="minorHAnsi"/>
          <w:i/>
          <w:w w:val="101"/>
          <w:sz w:val="24"/>
        </w:rPr>
        <w:t>P</w:t>
      </w:r>
      <w:r>
        <w:rPr>
          <w:kern w:val="2"/>
          <w:szCs w:val="22"/>
          <w:rFonts w:ascii="Times New Roman" w:hAnsi="Times New Roman" w:cstheme="minorBidi" w:eastAsiaTheme="minorHAnsi"/>
          <w:i/>
          <w:sz w:val="24"/>
        </w:rPr>
        <w:t>	</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w w:val="101"/>
          <w:sz w:val="24"/>
        </w:rPr>
        <w:t>u</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725" w:val="left" w:leader="none"/>
          <w:tab w:pos="1510" w:val="left" w:leader="none"/>
        </w:tabs>
        <w:spacing w:line="223"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t xml:space="preserve">t    </w:t>
      </w:r>
      <w:r>
        <w:rPr>
          <w:kern w:val="2"/>
          <w:szCs w:val="22"/>
          <w:rFonts w:ascii="Times New Roman" w:hAnsi="Times New Roman" w:cstheme="minorBidi" w:eastAsiaTheme="minorHAnsi"/>
          <w:i/>
          <w:spacing w:val="6"/>
          <w:sz w:val="14"/>
        </w:rPr>
        <w:t xml:space="preserve">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p>
    <w:p w:rsidR="0018722C">
      <w:pPr>
        <w:topLinePunct/>
      </w:pPr>
      <w:r>
        <w:br w:type="column"/>
      </w:r>
      <w:r>
        <w:t>（</w:t>
      </w:r>
      <w:r>
        <w:rPr>
          <w:rFonts w:ascii="Times New Roman" w:eastAsia="Times New Roman"/>
        </w:rPr>
        <w:t>7.16</w:t>
      </w:r>
      <w:r>
        <w:t>）</w:t>
      </w:r>
    </w:p>
    <w:p w:rsidR="0018722C">
      <w:spacing w:beforeLines="0" w:before="0" w:afterLines="0" w:after="0" w:line="440" w:lineRule="auto"/>
      <w:pPr>
        <w:sectPr w:rsidR="00556256">
          <w:type w:val="continuous"/>
          <w:pgSz w:w="11910" w:h="16840"/>
          <w:pgMar w:top="1580" w:bottom="280" w:left="1000" w:right="900"/>
          <w:cols w:num="2" w:equalWidth="0">
            <w:col w:w="5562" w:space="40"/>
            <w:col w:w="4408"/>
          </w:cols>
        </w:sectPr>
        <w:topLinePunct/>
      </w:pPr>
    </w:p>
    <w:p w:rsidR="0018722C">
      <w:pPr>
        <w:spacing w:line="73" w:lineRule="exact" w:before="3"/>
        <w:ind w:leftChars="0" w:left="1192" w:rightChars="0" w:right="2056" w:firstLineChars="0" w:firstLine="0"/>
        <w:jc w:val="center"/>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position w:val="11"/>
          <w:sz w:val="14"/>
        </w:rPr>
        <w:t>e</w:t>
      </w:r>
      <w:r w:rsidR="001852F3">
        <w:rPr>
          <w:kern w:val="2"/>
          <w:szCs w:val="22"/>
          <w:rFonts w:ascii="Times New Roman" w:hAnsi="Times New Roman" w:cstheme="minorBidi" w:eastAsiaTheme="minorHAnsi"/>
          <w: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z w:val="25"/>
        </w:rPr>
        <w:t></w:t>
      </w:r>
    </w:p>
    <w:p w:rsidR="0018722C">
      <w:pPr>
        <w:tabs>
          <w:tab w:pos="1144" w:val="left" w:leader="none"/>
        </w:tabs>
        <w:spacing w:before="0"/>
        <w:ind w:leftChars="0" w:left="0" w:rightChars="0" w:right="799" w:firstLineChars="0" w:firstLine="0"/>
        <w:jc w:val="center"/>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w:t>
      </w:r>
    </w:p>
    <w:p w:rsidR="0018722C">
      <w:pPr>
        <w:topLinePunct/>
      </w:pP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w:t>
      </w:r>
      <w:r>
        <w:rPr>
          <w:rFonts w:ascii="Times New Roman" w:hAnsi="Times New Roman" w:eastAsia="宋体" w:cstheme="minorBidi"/>
        </w:rPr>
        <w:t>7.16</w:t>
      </w:r>
      <w:r>
        <w:rPr>
          <w:rFonts w:cstheme="minorBidi" w:hAnsiTheme="minorHAnsi" w:eastAsiaTheme="minorHAnsi" w:asciiTheme="minorHAnsi"/>
        </w:rPr>
        <w:t>）</w:t>
      </w:r>
      <w:r>
        <w:rPr>
          <w:rFonts w:cstheme="minorBidi" w:hAnsiTheme="minorHAnsi" w:eastAsiaTheme="minorHAnsi" w:asciiTheme="minorHAnsi"/>
        </w:rPr>
        <w:t>恰好为</w:t>
      </w:r>
      <w:r>
        <w:rPr>
          <w:rFonts w:ascii="Times New Roman" w:hAnsi="Times New Roman" w:eastAsia="宋体" w:cstheme="minorBidi"/>
          <w:i/>
        </w:rPr>
        <w:t>AR</w:t>
      </w:r>
      <w:r>
        <w:rPr>
          <w:rFonts w:ascii="Times New Roman" w:hAnsi="Times New Roman" w:eastAsia="宋体" w:cstheme="minorBidi"/>
        </w:rPr>
        <w:t>(</w:t>
      </w:r>
      <w:r>
        <w:rPr>
          <w:kern w:val="2"/>
          <w:szCs w:val="22"/>
          <w:rFonts w:ascii="Times New Roman" w:hAnsi="Times New Roman" w:eastAsia="宋体" w:cstheme="minorBidi"/>
          <w:spacing w:val="-6"/>
          <w:sz w:val="24"/>
        </w:rPr>
        <w:t>1</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MA</w:t>
      </w:r>
      <w:r>
        <w:rPr>
          <w:rFonts w:ascii="Times New Roman" w:hAnsi="Times New Roman" w:eastAsia="宋体" w:cstheme="minorBidi"/>
        </w:rPr>
        <w:t>(</w:t>
      </w:r>
      <w:r>
        <w:rPr>
          <w:kern w:val="2"/>
          <w:szCs w:val="22"/>
          <w:rFonts w:ascii="Times New Roman" w:hAnsi="Times New Roman" w:eastAsia="宋体" w:cstheme="minorBidi"/>
          <w:spacing w:val="-4"/>
          <w:sz w:val="24"/>
        </w:rPr>
        <w:t>0</w:t>
      </w:r>
      <w:r>
        <w:rPr>
          <w:rFonts w:ascii="Times New Roman" w:hAnsi="Times New Roman" w:eastAsia="宋体" w:cstheme="minorBidi"/>
        </w:rPr>
        <w:t>)</w:t>
      </w:r>
      <w:r>
        <w:rPr>
          <w:rFonts w:cstheme="minorBidi" w:hAnsiTheme="minorHAnsi" w:eastAsiaTheme="minorHAnsi" w:asciiTheme="minorHAnsi"/>
        </w:rPr>
        <w:t>模型，即房价与理性预期回报的非线性双重时序模型</w:t>
      </w:r>
      <w:r>
        <w:rPr>
          <w:rFonts w:cstheme="minorBidi" w:hAnsiTheme="minorHAnsi" w:eastAsiaTheme="minorHAnsi" w:asciiTheme="minorHAnsi"/>
        </w:rPr>
        <w:t>本质上是一个</w:t>
      </w:r>
      <w:r>
        <w:rPr>
          <w:rFonts w:ascii="Times New Roman" w:hAnsi="Times New Roman" w:eastAsia="宋体" w:cstheme="minorBidi"/>
          <w:i/>
        </w:rPr>
        <w:t>AR</w:t>
      </w:r>
      <w:r>
        <w:rPr>
          <w:rFonts w:ascii="Times New Roman" w:hAnsi="Times New Roman" w:eastAsia="宋体" w:cstheme="minorBidi"/>
        </w:rPr>
        <w:t>(</w:t>
      </w:r>
      <w:r>
        <w:rPr>
          <w:kern w:val="2"/>
          <w:szCs w:val="22"/>
          <w:rFonts w:ascii="Times New Roman" w:hAnsi="Times New Roman" w:eastAsia="宋体" w:cstheme="minorBidi"/>
          <w:spacing w:val="-6"/>
          <w:sz w:val="24"/>
        </w:rPr>
        <w:t>1</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MA</w:t>
      </w:r>
      <w:r>
        <w:rPr>
          <w:rFonts w:ascii="Times New Roman" w:hAnsi="Times New Roman" w:eastAsia="宋体" w:cstheme="minorBidi"/>
        </w:rPr>
        <w:t>(</w:t>
      </w:r>
      <w:r>
        <w:rPr>
          <w:kern w:val="2"/>
          <w:szCs w:val="22"/>
          <w:rFonts w:ascii="Times New Roman" w:hAnsi="Times New Roman" w:eastAsia="宋体" w:cstheme="minorBidi"/>
          <w:spacing w:val="-4"/>
          <w:sz w:val="24"/>
        </w:rPr>
        <w:t>0</w:t>
      </w:r>
      <w:r>
        <w:rPr>
          <w:rFonts w:ascii="Times New Roman" w:hAnsi="Times New Roman" w:eastAsia="宋体" w:cstheme="minorBidi"/>
        </w:rPr>
        <w:t>)</w:t>
      </w:r>
      <w:r>
        <w:rPr>
          <w:rFonts w:cstheme="minorBidi" w:hAnsiTheme="minorHAnsi" w:eastAsiaTheme="minorHAnsi" w:asciiTheme="minorHAnsi"/>
        </w:rPr>
        <w:t>模</w:t>
      </w:r>
      <w:r w:rsidR="001852F3">
        <w:rPr>
          <w:rFonts w:cstheme="minorBidi" w:hAnsiTheme="minorHAnsi" w:eastAsiaTheme="minorHAnsi" w:asciiTheme="minorHAnsi"/>
        </w:rPr>
        <w:t xml:space="preserve">型</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其</w:t>
      </w:r>
      <w:r w:rsidR="001852F3">
        <w:rPr>
          <w:rFonts w:cstheme="minorBidi" w:hAnsiTheme="minorHAnsi" w:eastAsiaTheme="minorHAnsi" w:asciiTheme="minorHAnsi"/>
        </w:rPr>
        <w:t xml:space="preserve">中</w:t>
      </w:r>
      <w:r w:rsidR="001852F3">
        <w:rPr>
          <w:rFonts w:cstheme="minorBidi" w:hAnsiTheme="minorHAnsi" w:eastAsiaTheme="minorHAnsi" w:asciiTheme="minorHAnsi"/>
        </w:rPr>
        <w:t xml:space="preserve">，</w:t>
      </w:r>
      <w:r>
        <w:rPr>
          <w:rFonts w:ascii="Symbol" w:hAnsi="Symbol" w:eastAsia="Symbol" w:cstheme="minorBidi"/>
          <w: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v</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w</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cstheme="minorBidi" w:hAnsiTheme="minorHAnsi" w:eastAsiaTheme="minorHAnsi" w:asciiTheme="minorHAnsi"/>
        </w:rPr>
        <w:t>，且有</w:t>
      </w:r>
      <w:r>
        <w:rPr>
          <w:rFonts w:ascii="Times New Roman" w:hAnsi="Times New Roman" w:eastAsia="宋体" w:cstheme="minorBidi"/>
          <w:i/>
        </w:rPr>
        <w:t>E</w:t>
      </w:r>
      <w:r>
        <w:rPr>
          <w:rFonts w:ascii="Times New Roman" w:hAnsi="Times New Roman" w:eastAsia="宋体" w:cstheme="minorBidi"/>
        </w:rPr>
        <w:t>(</w:t>
      </w:r>
      <w:r>
        <w:rPr>
          <w:kern w:val="2"/>
          <w:szCs w:val="22"/>
          <w:rFonts w:ascii="Symbol" w:hAnsi="Symbol" w:eastAsia="Symbol" w:cstheme="minorBidi"/>
          <w:i/>
          <w:spacing w:val="1"/>
          <w:sz w:val="25"/>
        </w:rPr>
        <w:t></w:t>
      </w:r>
      <w:r>
        <w:rPr>
          <w:kern w:val="2"/>
          <w:szCs w:val="22"/>
          <w:rFonts w:ascii="Times New Roman" w:hAnsi="Times New Roman" w:eastAsia="宋体" w:cstheme="minorBidi"/>
          <w:i/>
          <w:spacing w:val="1"/>
          <w:position w:val="-5"/>
          <w:sz w:val="14"/>
        </w:rPr>
        <w:t>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sz w:val="24"/>
        </w:rPr>
        <w:t>v</w:t>
      </w:r>
      <w:r>
        <w:rPr>
          <w:kern w:val="2"/>
          <w:szCs w:val="22"/>
          <w:rFonts w:ascii="Times New Roman" w:hAnsi="Times New Roman" w:eastAsia="宋体" w:cstheme="minorBidi"/>
          <w:i/>
          <w:position w:val="-5"/>
          <w:sz w:val="14"/>
        </w:rPr>
        <w:t>t</w:t>
      </w:r>
      <w:r w:rsidR="001852F3">
        <w:rPr>
          <w:kern w:val="2"/>
          <w:szCs w:val="22"/>
          <w:rFonts w:ascii="Times New Roman" w:hAnsi="Times New Roman" w:eastAsia="宋体" w:cstheme="minorBidi"/>
          <w:i/>
          <w:spacing w:val="4"/>
          <w:position w:val="-5"/>
          <w:sz w:val="14"/>
        </w:rPr>
        <w:t xml:space="preserve"> </w:t>
      </w:r>
      <w:r>
        <w:rPr>
          <w:kern w:val="2"/>
          <w:szCs w:val="22"/>
          <w:rFonts w:ascii="Symbol" w:hAnsi="Symbol" w:eastAsia="Symbol" w:cstheme="minorBidi"/>
          <w:sz w:val="24"/>
        </w:rPr>
        <w:t></w:t>
      </w:r>
      <w:r>
        <w:rPr>
          <w:kern w:val="2"/>
          <w:szCs w:val="22"/>
          <w:rFonts w:ascii="Times New Roman" w:hAnsi="Times New Roman" w:eastAsia="宋体" w:cstheme="minorBidi"/>
          <w:i/>
          <w:spacing w:val="-4"/>
          <w:sz w:val="24"/>
        </w:rPr>
        <w:t>w</w:t>
      </w:r>
      <w:r>
        <w:rPr>
          <w:kern w:val="2"/>
          <w:szCs w:val="22"/>
          <w:rFonts w:ascii="Times New Roman" w:hAnsi="Times New Roman" w:eastAsia="宋体" w:cstheme="minorBidi"/>
          <w:i/>
          <w:spacing w:val="-4"/>
          <w:position w:val="-5"/>
          <w:sz w:val="14"/>
        </w:rPr>
        <w:t>t</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宋体"/>
          <w:i/>
        </w:rPr>
        <w:t>E</w:t>
      </w:r>
      <w:r>
        <w:rPr>
          <w:rFonts w:ascii="Times New Roman" w:hAnsi="Times New Roman" w:eastAsia="宋体" w:cstheme="minorBidi"/>
        </w:rPr>
        <w:t>(</w:t>
      </w:r>
      <w:r>
        <w:rPr>
          <w:kern w:val="2"/>
          <w:szCs w:val="22"/>
          <w:rFonts w:ascii="Symbol" w:hAnsi="Symbol" w:eastAsia="Symbol" w:cstheme="minorBidi"/>
          <w:i/>
          <w:w w:val="105"/>
          <w:sz w:val="25"/>
        </w:rPr>
        <w:t></w:t>
      </w:r>
      <w:r>
        <w:rPr>
          <w:kern w:val="2"/>
          <w:szCs w:val="22"/>
          <w:rFonts w:ascii="Times New Roman" w:hAnsi="Times New Roman" w:eastAsia="宋体" w:cstheme="minorBidi"/>
          <w:w w:val="105"/>
          <w:position w:val="11"/>
          <w:sz w:val="14"/>
        </w:rPr>
        <w:t>2</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w:t>
      </w:r>
      <w:r>
        <w:rPr>
          <w:rFonts w:ascii="Times New Roman" w:hAnsi="Times New Roman" w:eastAsia="宋体" w:cstheme="minorBidi"/>
        </w:rPr>
        <w:t>(</w:t>
      </w:r>
      <w:r>
        <w:rPr>
          <w:kern w:val="2"/>
          <w:szCs w:val="22"/>
          <w:rFonts w:ascii="Times New Roman" w:hAnsi="Times New Roman" w:eastAsia="宋体" w:cstheme="minorBidi"/>
          <w:i/>
          <w:spacing w:val="-2"/>
          <w:w w:val="105"/>
          <w:sz w:val="24"/>
        </w:rPr>
        <w:t>v</w:t>
      </w:r>
      <w:r>
        <w:rPr>
          <w:kern w:val="2"/>
          <w:szCs w:val="22"/>
          <w:rFonts w:ascii="Symbol" w:hAnsi="Symbol" w:eastAsia="Symbol" w:cstheme="minorBidi"/>
          <w:w w:val="105"/>
          <w:sz w:val="24"/>
        </w:rPr>
        <w:t></w:t>
      </w:r>
      <w:r>
        <w:rPr>
          <w:kern w:val="2"/>
          <w:szCs w:val="22"/>
          <w:rFonts w:ascii="Times New Roman" w:hAnsi="Times New Roman" w:eastAsia="宋体" w:cstheme="minorBidi"/>
          <w:i/>
          <w:w w:val="105"/>
          <w:sz w:val="24"/>
        </w:rPr>
        <w:t>w</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2</w:t>
      </w:r>
      <w:r>
        <w:rPr>
          <w:rFonts w:ascii="Times New Roman" w:hAnsi="Times New Roman" w:eastAsia="宋体" w:cstheme="minorBidi"/>
        </w:rPr>
        <w:t>]</w:t>
      </w:r>
      <w:r>
        <w:rPr>
          <w:rFonts w:ascii="Symbol" w:hAnsi="Symbol" w:eastAsia="Symbol" w:cstheme="minorBidi"/>
        </w:rPr>
        <w:t></w:t>
      </w:r>
      <w:r>
        <w:rPr>
          <w:rFonts w:ascii="Symbol" w:hAnsi="Symbol" w:eastAsia="Symbol" w:cstheme="minorBidi"/>
          <w:i/>
        </w:rPr>
        <w:t></w:t>
      </w:r>
      <w:r>
        <w:rPr>
          <w:vertAlign w:val="superscript"/>
          /&gt;
        </w:rPr>
        <w:t>2</w:t>
      </w:r>
      <w:r>
        <w:rPr>
          <w:rFonts w:ascii="Symbol" w:hAnsi="Symbol" w:eastAsia="Symbol" w:cstheme="minorBidi"/>
        </w:rPr>
        <w:t></w:t>
      </w:r>
      <w:r>
        <w:rPr>
          <w:rFonts w:ascii="Symbol" w:hAnsi="Symbol" w:eastAsia="Symbol" w:cstheme="minorBidi"/>
          <w:i/>
        </w:rPr>
        <w:t></w:t>
      </w:r>
      <w:r>
        <w:rPr>
          <w:vertAlign w:val="superscript"/>
          /&gt;
        </w:rPr>
        <w:t>2</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w:t>
      </w:r>
      <w:r>
        <w:rPr>
          <w:rFonts w:ascii="Times New Roman" w:hAnsi="Times New Roman" w:eastAsia="宋体" w:cstheme="minorBidi"/>
          <w:i/>
        </w:rPr>
        <w:t>u</w:t>
      </w:r>
      <w:r>
        <w:rPr>
          <w:rFonts w:cstheme="minorBidi" w:hAnsiTheme="minorHAnsi" w:eastAsiaTheme="minorHAnsi" w:asciiTheme="minorHAnsi"/>
        </w:rPr>
        <w:t>与</w:t>
      </w:r>
      <w:r>
        <w:rPr>
          <w:rFonts w:ascii="Times New Roman" w:hAnsi="Times New Roman" w:eastAsia="宋体" w:cstheme="minorBidi"/>
          <w:i/>
        </w:rPr>
        <w:t>t</w:t>
      </w:r>
      <w:r>
        <w:rPr>
          <w:rFonts w:cstheme="minorBidi" w:hAnsiTheme="minorHAnsi" w:eastAsiaTheme="minorHAnsi" w:asciiTheme="minorHAnsi"/>
        </w:rPr>
        <w:t>时期以前的</w:t>
      </w:r>
      <w:r>
        <w:rPr>
          <w:rFonts w:ascii="Times New Roman" w:hAnsi="Times New Roman" w:eastAsia="宋体" w:cstheme="minorBidi"/>
          <w:i/>
        </w:rPr>
        <w:t>P</w:t>
      </w:r>
      <w:r>
        <w:rPr>
          <w:rFonts w:cstheme="minorBidi" w:hAnsiTheme="minorHAnsi" w:eastAsiaTheme="minorHAnsi" w:asciiTheme="minorHAnsi"/>
        </w:rPr>
        <w:t>无关，即当</w:t>
      </w:r>
      <w:r>
        <w:rPr>
          <w:rFonts w:ascii="Times New Roman" w:hAnsi="Times New Roman" w:eastAsia="宋体" w:cstheme="minorBidi"/>
          <w:i/>
        </w:rPr>
        <w:t>s</w:t>
      </w:r>
      <w:r>
        <w:rPr>
          <w:rFonts w:ascii="Symbol" w:hAnsi="Symbol" w:eastAsia="Symbol" w:cstheme="minorBidi"/>
        </w:rPr>
        <w:t></w:t>
      </w:r>
      <w:r>
        <w:rPr>
          <w:rFonts w:ascii="Times New Roman" w:hAnsi="Times New Roman" w:eastAsia="宋体" w:cstheme="minorBidi"/>
          <w:i/>
        </w:rPr>
        <w:t>t</w:t>
      </w:r>
      <w:r>
        <w:rPr>
          <w:rFonts w:cstheme="minorBidi" w:hAnsiTheme="minorHAnsi" w:eastAsiaTheme="minorHAnsi" w:asciiTheme="minorHAnsi"/>
        </w:rPr>
        <w:t>时，有</w:t>
      </w:r>
      <w:r>
        <w:rPr>
          <w:rFonts w:ascii="Times New Roman" w:hAnsi="Times New Roman" w:eastAsia="宋体" w:cstheme="minorBidi"/>
          <w:i/>
        </w:rPr>
        <w:t>E</w:t>
      </w:r>
      <w:r>
        <w:rPr>
          <w:rFonts w:ascii="Times New Roman" w:hAnsi="Times New Roman" w:eastAsia="宋体" w:cstheme="minorBidi"/>
        </w:rPr>
        <w:t>(</w:t>
      </w:r>
      <w:r>
        <w:rPr>
          <w:kern w:val="2"/>
          <w:szCs w:val="22"/>
          <w:rFonts w:ascii="Times New Roman" w:hAnsi="Times New Roman" w:eastAsia="宋体" w:cstheme="minorBidi"/>
          <w:i/>
          <w:spacing w:val="2"/>
          <w:w w:val="105"/>
          <w:sz w:val="24"/>
        </w:rPr>
        <w:t>P</w:t>
      </w:r>
      <w:r>
        <w:rPr>
          <w:kern w:val="2"/>
          <w:szCs w:val="22"/>
          <w:rFonts w:ascii="Times New Roman" w:hAnsi="Times New Roman" w:eastAsia="宋体" w:cstheme="minorBidi"/>
          <w:i/>
          <w:spacing w:val="-17"/>
          <w:w w:val="105"/>
          <w:sz w:val="24"/>
        </w:rPr>
        <w:t> </w:t>
      </w:r>
      <w:r>
        <w:rPr>
          <w:kern w:val="2"/>
          <w:szCs w:val="22"/>
          <w:rFonts w:ascii="Times New Roman" w:hAnsi="Times New Roman" w:eastAsia="宋体" w:cstheme="minorBidi"/>
          <w:i/>
          <w:w w:val="105"/>
          <w:sz w:val="24"/>
        </w:rPr>
        <w:t>u</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rPr>
        <w:t>0</w:t>
      </w:r>
      <w:r>
        <w:rPr>
          <w:rFonts w:ascii="Times New Roman" w:hAnsi="Times New Roman" w:eastAsia="宋体" w:cstheme="minorBid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rPr>
          <w:rFonts w:ascii="Times New Roman" w:cstheme="minorBidi" w:hAnsiTheme="minorHAnsi" w:eastAsiaTheme="minorHAnsi"/>
          <w:i/>
        </w:rPr>
        <w:t>s</w:t>
      </w:r>
      <w:r w:rsidRPr="00000000">
        <w:rPr>
          <w:rFonts w:cstheme="minorBidi" w:hAnsiTheme="minorHAnsi" w:eastAsiaTheme="minorHAnsi" w:asciiTheme="minorHAnsi"/>
        </w:rPr>
        <w:tab/>
      </w:r>
      <w:r>
        <w:rPr>
          <w:rFonts w:ascii="Times New Roman" w:cstheme="minorBidi" w:hAnsiTheme="minorHAnsi" w:eastAsiaTheme="minorHAnsi"/>
          <w:i/>
        </w:rPr>
        <w:t xml:space="preserve">s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eastAsia="宋体"/>
          <w:i/>
        </w:rPr>
        <w:t>R</w:t>
      </w:r>
      <w:r>
        <w:rPr>
          <w:rFonts w:cstheme="minorBidi" w:hAnsiTheme="minorHAnsi" w:eastAsiaTheme="minorHAnsi" w:asciiTheme="minorHAnsi"/>
        </w:rPr>
        <w:t>、</w:t>
      </w:r>
      <w:r>
        <w:rPr>
          <w:rFonts w:ascii="Symbol" w:hAnsi="Symbol" w:eastAsia="Symbol" w:cstheme="minorBidi"/>
          <w:i/>
        </w:rPr>
        <w:t></w:t>
      </w:r>
      <w:r>
        <w:rPr>
          <w:vertAlign w:val="superscript"/>
          /&gt;
        </w:rPr>
        <w:t>2</w:t>
      </w:r>
      <w:r>
        <w:rPr>
          <w:rFonts w:cstheme="minorBidi" w:hAnsiTheme="minorHAnsi" w:eastAsiaTheme="minorHAnsi" w:asciiTheme="minorHAnsi"/>
        </w:rPr>
        <w:t>以及</w:t>
      </w:r>
      <w:r>
        <w:rPr>
          <w:rFonts w:ascii="Symbol" w:hAnsi="Symbol" w:eastAsia="Symbol" w:cstheme="minorBidi"/>
          <w:i/>
        </w:rPr>
        <w:t></w:t>
      </w:r>
      <w:r>
        <w:rPr>
          <w:vertAlign w:val="superscript"/>
          /&gt;
        </w:rPr>
        <w:t>2</w:t>
      </w:r>
      <w:r>
        <w:rPr>
          <w:rFonts w:ascii="Symbol" w:hAnsi="Symbol" w:eastAsia="Symbol"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均为实常数，是该模型的参数。</w:t>
      </w:r>
    </w:p>
    <w:p w:rsidR="0018722C">
      <w:pPr>
        <w:pStyle w:val="ae"/>
        <w:topLinePunct/>
      </w:pPr>
      <w:r>
        <w:pict>
          <v:shape style="margin-left:454.938599pt;margin-top:15.761029pt;width:2pt;height:7.75pt;mso-position-horizontal-relative:page;mso-position-vertical-relative:paragraph;z-index:-49165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t>对于双重时序模型（</w:t>
      </w:r>
      <w:r>
        <w:rPr>
          <w:rFonts w:ascii="Times New Roman" w:eastAsia="宋体"/>
        </w:rPr>
        <w:t>7</w:t>
      </w:r>
      <w:r>
        <w:rPr>
          <w:rFonts w:ascii="Times New Roman" w:eastAsia="宋体"/>
          <w:spacing w:val="0"/>
        </w:rPr>
        <w:t>.</w:t>
      </w:r>
      <w:r>
        <w:rPr>
          <w:rFonts w:ascii="Times New Roman" w:eastAsia="宋体"/>
        </w:rPr>
        <w:t>16</w:t>
      </w:r>
      <w:r>
        <w:rPr>
          <w:spacing w:val="-60"/>
        </w:rPr>
        <w:t>）</w:t>
      </w:r>
      <w:r>
        <w:rPr>
          <w:spacing w:val="-6"/>
        </w:rPr>
        <w:t>，第</w:t>
      </w:r>
      <w:r>
        <w:rPr>
          <w:rFonts w:ascii="Times New Roman" w:eastAsia="宋体"/>
        </w:rPr>
        <w:t>1</w:t>
      </w:r>
      <w:r>
        <w:rPr>
          <w:spacing w:val="-4"/>
        </w:rPr>
        <w:t>重时间序列模型</w:t>
      </w:r>
      <w:r>
        <w:rPr>
          <w:rFonts w:ascii="Times New Roman" w:eastAsia="宋体"/>
          <w:i/>
          <w:spacing w:val="-6"/>
          <w:w w:val="102"/>
        </w:rPr>
        <w:t>A</w:t>
      </w:r>
      <w:r>
        <w:rPr>
          <w:rFonts w:ascii="Times New Roman" w:eastAsia="宋体"/>
          <w:i/>
          <w:spacing w:val="3"/>
          <w:w w:val="102"/>
        </w:rPr>
        <w:t>R</w:t>
      </w:r>
      <w:r>
        <w:rPr>
          <w:rFonts w:ascii="Times New Roman" w:eastAsia="宋体"/>
          <w:spacing w:val="-12"/>
          <w:w w:val="102"/>
        </w:rPr>
        <w:t>（</w:t>
      </w:r>
      <w:r>
        <w:rPr>
          <w:rFonts w:ascii="Times New Roman" w:eastAsia="宋体"/>
          <w:spacing w:val="-12"/>
          <w:w w:val="102"/>
        </w:rPr>
        <w:t>1</w:t>
      </w:r>
      <w:r>
        <w:rPr>
          <w:rFonts w:ascii="Times New Roman" w:eastAsia="宋体"/>
          <w:w w:val="102"/>
        </w:rPr>
        <w:t>）</w:t>
      </w:r>
      <w:r>
        <w:rPr>
          <w:spacing w:val="0"/>
        </w:rPr>
        <w:t>是以随机序列</w:t>
      </w:r>
      <w:r>
        <w:rPr>
          <w:rFonts w:ascii="Times New Roman" w:eastAsia="宋体"/>
          <w:spacing w:val="0"/>
          <w:w w:val="100"/>
        </w:rPr>
        <w:t>{</w:t>
      </w:r>
      <w:r>
        <w:rPr>
          <w:rFonts w:ascii="Times New Roman" w:eastAsia="宋体"/>
          <w:i/>
          <w:spacing w:val="4"/>
          <w:w w:val="100"/>
        </w:rPr>
        <w:t>R</w:t>
      </w:r>
      <w:r>
        <w:rPr>
          <w:rFonts w:ascii="Times New Roman" w:eastAsia="宋体"/>
          <w:i/>
          <w:spacing w:val="5"/>
          <w:w w:val="101"/>
          <w:sz w:val="14"/>
        </w:rPr>
        <w:t>e</w:t>
      </w:r>
      <w:r>
        <w:rPr>
          <w:rFonts w:ascii="Times New Roman" w:eastAsia="宋体"/>
          <w:w w:val="100"/>
        </w:rPr>
        <w:t>}</w:t>
      </w:r>
      <w:r>
        <w:t>为自回归系数</w:t>
      </w:r>
      <w:r>
        <w:rPr>
          <w:spacing w:val="-3"/>
        </w:rPr>
        <w:t>的；第</w:t>
      </w:r>
      <w:r>
        <w:rPr>
          <w:rFonts w:ascii="Times New Roman" w:eastAsia="宋体"/>
        </w:rPr>
        <w:t>2</w:t>
      </w:r>
      <w:r>
        <w:rPr>
          <w:spacing w:val="2"/>
        </w:rPr>
        <w:t>重时间序列模型为</w:t>
      </w:r>
      <w:r>
        <w:rPr>
          <w:rFonts w:ascii="Times New Roman" w:eastAsia="宋体"/>
          <w:i/>
          <w:spacing w:val="-2"/>
        </w:rPr>
        <w:t>MA</w:t>
      </w:r>
      <w:r>
        <w:rPr>
          <w:rFonts w:ascii="Times New Roman" w:eastAsia="宋体"/>
          <w:spacing w:val="-2"/>
        </w:rPr>
        <w:t>（</w:t>
      </w:r>
      <w:r>
        <w:rPr>
          <w:rFonts w:ascii="Times New Roman" w:eastAsia="宋体"/>
          <w:spacing w:val="-2"/>
        </w:rPr>
        <w:t>0</w:t>
      </w:r>
      <w:r>
        <w:rPr>
          <w:rFonts w:ascii="Times New Roman" w:eastAsia="宋体"/>
          <w:spacing w:val="-8"/>
        </w:rPr>
        <w:t>）</w:t>
      </w:r>
      <w:r>
        <w:t>模型。由于存在两重模型的交互作用，使得这一模型的研</w:t>
      </w:r>
      <w:r>
        <w:rPr>
          <w:spacing w:val="-4"/>
        </w:rPr>
        <w:t>究比常系数</w:t>
      </w:r>
      <w:r>
        <w:rPr>
          <w:rFonts w:ascii="Times New Roman" w:eastAsia="宋体"/>
          <w:i/>
          <w:spacing w:val="-6"/>
        </w:rPr>
        <w:t>AR</w:t>
      </w:r>
      <w:r>
        <w:rPr>
          <w:rFonts w:ascii="Times New Roman" w:eastAsia="宋体"/>
          <w:spacing w:val="-6"/>
        </w:rPr>
        <w:t>（</w:t>
      </w:r>
      <w:r>
        <w:rPr>
          <w:rFonts w:ascii="Times New Roman" w:eastAsia="宋体"/>
          <w:spacing w:val="-6"/>
        </w:rPr>
        <w:t>1</w:t>
      </w:r>
      <w:r>
        <w:rPr>
          <w:rFonts w:ascii="Times New Roman" w:eastAsia="宋体"/>
          <w:spacing w:val="-6"/>
        </w:rPr>
        <w:t>）</w:t>
      </w:r>
      <w:r>
        <w:rPr>
          <w:spacing w:val="-6"/>
        </w:rPr>
        <w:t>模型要困难的多。现实中，只能获取</w:t>
      </w:r>
      <w:r>
        <w:rPr>
          <w:rFonts w:ascii="Times New Roman" w:eastAsia="宋体"/>
          <w:spacing w:val="2"/>
        </w:rPr>
        <w:t>{</w:t>
      </w:r>
      <w:r>
        <w:rPr>
          <w:rFonts w:ascii="Times New Roman" w:eastAsia="宋体"/>
          <w:i/>
          <w:spacing w:val="2"/>
        </w:rPr>
        <w:t>P</w:t>
      </w:r>
      <w:r>
        <w:rPr>
          <w:rFonts w:ascii="Times New Roman" w:eastAsia="宋体"/>
          <w:spacing w:val="-5"/>
        </w:rPr>
        <w:t>}</w:t>
      </w:r>
      <w:r>
        <w:rPr>
          <w:spacing w:val="-4"/>
        </w:rPr>
        <w:t>的观测数据，而</w:t>
      </w:r>
      <w:r>
        <w:rPr>
          <w:rFonts w:ascii="Times New Roman" w:eastAsia="宋体"/>
          <w:spacing w:val="2"/>
        </w:rPr>
        <w:t>{</w:t>
      </w:r>
      <w:r>
        <w:rPr>
          <w:rFonts w:ascii="Times New Roman" w:eastAsia="宋体"/>
          <w:i/>
          <w:spacing w:val="2"/>
        </w:rPr>
        <w:t>R</w:t>
      </w:r>
      <w:r>
        <w:rPr>
          <w:rFonts w:ascii="Times New Roman" w:eastAsia="宋体"/>
          <w:i/>
          <w:spacing w:val="2"/>
          <w:sz w:val="14"/>
        </w:rPr>
        <w:t>e</w:t>
      </w:r>
      <w:r>
        <w:rPr>
          <w:rFonts w:ascii="Times New Roman" w:eastAsia="宋体"/>
          <w:spacing w:val="-8"/>
        </w:rPr>
        <w:t>}</w:t>
      </w:r>
      <w:r>
        <w:t>是不可观测的，</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t>这给模型的研究带来一定困难。</w:t>
      </w:r>
    </w:p>
    <w:p w:rsidR="0018722C">
      <w:pPr>
        <w:topLinePunct/>
      </w:pPr>
      <w:r>
        <w:t>②非理性预期回报情形</w:t>
      </w:r>
      <w:r>
        <w:rPr>
          <w:rFonts w:ascii="Times New Roman" w:hAnsi="Times New Roman" w:eastAsia="Times New Roman"/>
        </w:rPr>
        <w:t>—</w:t>
      </w:r>
      <w:r>
        <w:t>以适应性预期为例</w:t>
      </w:r>
    </w:p>
    <w:p w:rsidR="0018722C">
      <w:pPr>
        <w:topLinePunct/>
      </w:pPr>
      <w:r>
        <w:t>当市场参与者持非理性预期，此处以持适应性预期为假设条件时，预期回报</w:t>
      </w:r>
      <w:r>
        <w:t>见式</w:t>
      </w:r>
      <w:r>
        <w:t>（</w:t>
      </w:r>
      <w:r>
        <w:rPr>
          <w:rFonts w:ascii="Times New Roman" w:eastAsia="Times New Roman"/>
        </w:rPr>
        <w:t>7</w:t>
      </w:r>
      <w:r>
        <w:rPr>
          <w:rFonts w:ascii="Times New Roman" w:eastAsia="Times New Roman"/>
        </w:rPr>
        <w:t>.</w:t>
      </w:r>
      <w:r>
        <w:rPr>
          <w:rFonts w:ascii="Times New Roman" w:eastAsia="Times New Roman"/>
        </w:rPr>
        <w:t>1</w:t>
      </w:r>
      <w:r>
        <w:rPr>
          <w:rFonts w:ascii="Times New Roman" w:eastAsia="Times New Roman"/>
        </w:rPr>
        <w:t>1</w:t>
      </w:r>
      <w:r>
        <w:t>）</w:t>
      </w:r>
      <w:r>
        <w: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56.664001pt;margin-top:1.243679pt;width:33.6pt;height:13.3pt;mso-position-horizontal-relative:page;mso-position-vertical-relative:paragraph;z-index:-491632" type="#_x0000_t202" filled="false" stroked="false">
            <v:textbox inset="0,0,0,0">
              <w:txbxContent>
                <w:p w:rsidR="0018722C">
                  <w:pPr>
                    <w:spacing w:line="266" w:lineRule="exact" w:before="0"/>
                    <w:ind w:leftChars="0" w:left="0" w:rightChars="0" w:right="0" w:firstLineChars="0" w:firstLine="0"/>
                    <w:jc w:val="left"/>
                    <w:rPr>
                      <w:rFonts w:ascii="Times New Roman" w:eastAsia="Times New Roman"/>
                      <w:i/>
                      <w:sz w:val="24"/>
                    </w:rPr>
                  </w:pPr>
                  <w:r>
                    <w:rPr>
                      <w:spacing w:val="-26"/>
                      <w:sz w:val="24"/>
                    </w:rPr>
                    <w:t>由于 </w:t>
                  </w:r>
                  <w:r>
                    <w:rPr>
                      <w:rFonts w:ascii="Times New Roman" w:eastAsia="Times New Roman"/>
                      <w:i/>
                      <w:sz w:val="24"/>
                    </w:rPr>
                    <w:t>R</w:t>
                  </w:r>
                </w:p>
              </w:txbxContent>
            </v:textbox>
            <w10:wrap type="none"/>
          </v:shape>
        </w:pict>
      </w:r>
      <w:r>
        <w:rPr>
          <w:kern w:val="2"/>
          <w:szCs w:val="22"/>
          <w:rFonts w:ascii="Times New Roman" w:cstheme="minorBidi" w:hAnsiTheme="minorHAnsi" w:eastAsiaTheme="minorHAnsi"/>
          <w:i/>
          <w:w w:val="99"/>
          <w:sz w:val="14"/>
        </w:rPr>
        <w:t>e</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spacing w:before="109"/>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又可以看成是</w:t>
      </w:r>
      <w:r>
        <w:rPr>
          <w:kern w:val="2"/>
          <w:szCs w:val="22"/>
          <w:rFonts w:ascii="Times New Roman" w:eastAsia="Times New Roman" w:cstheme="minorBidi" w:hAnsiTheme="minorHAnsi"/>
          <w:i/>
          <w:sz w:val="24"/>
        </w:rPr>
        <w:t>R</w:t>
      </w:r>
      <w:r>
        <w:rPr>
          <w:kern w:val="2"/>
          <w:szCs w:val="22"/>
          <w:rFonts w:ascii="Times New Roman" w:eastAsia="Times New Roman" w:cstheme="minorBidi" w:hAnsiTheme="minorHAnsi"/>
          <w:i/>
          <w:position w:val="11"/>
          <w:sz w:val="14"/>
        </w:rPr>
        <w:t>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与</w:t>
      </w:r>
      <w:r>
        <w:rPr>
          <w:rFonts w:ascii="Times New Roman" w:hAnsi="Times New Roman" w:eastAsia="Times New Roman" w:cstheme="minorBidi"/>
          <w:i/>
        </w:rPr>
        <w:t>R</w:t>
      </w:r>
      <w:r>
        <w:rPr>
          <w:rFonts w:ascii="Times New Roman" w:hAnsi="Times New Roman" w:eastAsia="Times New Roman" w:cstheme="minorBidi"/>
          <w:i/>
        </w:rPr>
        <w:t>t</w:t>
      </w:r>
      <w:r>
        <w:rPr>
          <w:rFonts w:ascii="Symbol" w:hAnsi="Symbol" w:eastAsia="Symbol" w:cstheme="minorBidi"/>
        </w:rPr>
        <w:t></w:t>
      </w:r>
      <w:r>
        <w:rPr>
          <w:rFonts w:ascii="Times New Roman" w:hAnsi="Times New Roman" w:eastAsia="Times New Roman" w:cstheme="minorBidi"/>
        </w:rPr>
        <w:t>2</w:t>
      </w:r>
      <w:r>
        <w:rPr>
          <w:rFonts w:cstheme="minorBidi" w:hAnsiTheme="minorHAnsi" w:eastAsiaTheme="minorHAnsi" w:asciiTheme="minorHAnsi"/>
        </w:rPr>
        <w:t>决定的值，因此可以无穷推算，用公式可表示为：</w:t>
      </w:r>
    </w:p>
    <w:p w:rsidR="0018722C">
      <w:spacing w:beforeLines="0" w:before="0" w:afterLines="0" w:after="0" w:line="440" w:lineRule="auto"/>
      <w:pPr>
        <w:sectPr w:rsidR="00556256">
          <w:type w:val="continuous"/>
          <w:pgSz w:w="11910" w:h="16840"/>
          <w:pgMar w:top="1580" w:bottom="280" w:left="1000" w:right="900"/>
          <w:cols w:num="3" w:equalWidth="0">
            <w:col w:w="983" w:space="40"/>
            <w:col w:w="1822" w:space="39"/>
            <w:col w:w="7126"/>
          </w:cols>
        </w:sectPr>
        <w:topLinePunct/>
      </w:pPr>
    </w:p>
    <w:p w:rsidR="0018722C">
      <w:pPr>
        <w:pStyle w:val="ae"/>
        <w:topLinePunct/>
      </w:pPr>
      <w:r>
        <w:rPr>
          <w:kern w:val="2"/>
          <w:sz w:val="22"/>
          <w:szCs w:val="22"/>
          <w:rFonts w:cstheme="minorBidi" w:hAnsiTheme="minorHAnsi" w:eastAsiaTheme="minorHAnsi" w:asciiTheme="minorHAnsi"/>
        </w:rPr>
        <w:pict>
          <v:shape style="margin-left:181.918335pt;margin-top:-8.656917pt;width:10.3pt;height:8.6pt;mso-position-horizontal-relative:page;mso-position-vertical-relative:paragraph;z-index:-491608"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Times New Roman" w:hAnsi="Times New Roman"/>
                      <w:i/>
                      <w:spacing w:val="-17"/>
                      <w:sz w:val="14"/>
                    </w:rPr>
                    <w:t> </w:t>
                  </w:r>
                  <w:r>
                    <w:rPr>
                      <w:rFonts w:ascii="Symbol" w:hAnsi="Symbol"/>
                      <w:sz w:val="14"/>
                    </w:rPr>
                    <w:t></w:t>
                  </w:r>
                  <w:r>
                    <w:rPr>
                      <w:rFonts w:ascii="Times New Roman" w:hAnsi="Times New Roman"/>
                      <w:sz w:val="14"/>
                    </w:rPr>
                    <w:t>2</w:t>
                  </w:r>
                </w:p>
              </w:txbxContent>
            </v:textbox>
            <w10:wrap type="none"/>
          </v:shape>
        </w:pict>
      </w:r>
      <w:r>
        <w:rPr>
          <w:kern w:val="2"/>
          <w:sz w:val="22"/>
          <w:szCs w:val="22"/>
          <w:rFonts w:cstheme="minorBidi" w:hAnsiTheme="minorHAnsi" w:eastAsiaTheme="minorHAnsi" w:asciiTheme="minorHAnsi"/>
        </w:rPr>
        <w:pict>
          <v:shape style="margin-left:246.369156pt;margin-top:7.420733pt;width:5.1pt;height:8.6pt;mso-position-horizontal-relative:page;mso-position-vertical-relative:paragraph;z-index:-491584"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102"/>
                      <w:sz w:val="14"/>
                    </w:rPr>
                    <w:t></w:t>
                  </w:r>
                </w:p>
              </w:txbxContent>
            </v:textbox>
            <w10:wrap type="none"/>
          </v:shape>
        </w:pict>
      </w:r>
      <w:r>
        <w:rPr>
          <w:kern w:val="2"/>
          <w:szCs w:val="22"/>
          <w:rFonts w:ascii="Times New Roman" w:hAnsi="Times New Roman" w:cstheme="minorBidi" w:eastAsiaTheme="minorHAnsi"/>
          <w:i/>
          <w:spacing w:val="3"/>
          <w:sz w:val="24"/>
        </w:rPr>
        <w:t>R</w:t>
      </w:r>
      <w:r>
        <w:rPr>
          <w:kern w:val="2"/>
          <w:szCs w:val="22"/>
          <w:rFonts w:ascii="Times New Roman" w:hAnsi="Times New Roman" w:cstheme="minorBidi" w:eastAsiaTheme="minorHAnsi"/>
          <w:i/>
          <w:spacing w:val="3"/>
          <w:sz w:val="14"/>
        </w:rPr>
        <w:t>e</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pacing w:val="1"/>
          <w:sz w:val="36"/>
        </w:rPr>
        <w:t></w:t>
      </w:r>
      <w:r>
        <w:rPr>
          <w:kern w:val="2"/>
          <w:szCs w:val="22"/>
          <w:rFonts w:ascii="Times New Roman" w:hAnsi="Times New Roman" w:cstheme="minorBidi" w:eastAsiaTheme="minorHAnsi"/>
          <w:spacing w:val="1"/>
          <w:sz w:val="24"/>
        </w:rPr>
        <w:t>(1</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pacing w:val="3"/>
          <w:sz w:val="24"/>
        </w:rPr>
        <w:t>)</w:t>
      </w:r>
      <w:r w:rsidR="001852F3">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i/>
          <w:spacing w:val="3"/>
          <w:sz w:val="14"/>
        </w:rPr>
        <w:t>k</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2"/>
          <w:sz w:val="14"/>
        </w:rPr>
        <w:t> </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8"/>
          <w:sz w:val="24"/>
        </w:rPr>
        <w:t> </w:t>
      </w:r>
      <w:r>
        <w:rPr>
          <w:kern w:val="2"/>
          <w:szCs w:val="22"/>
          <w:rFonts w:ascii="Times New Roman" w:hAnsi="Times New Roman" w:cstheme="minorBidi" w:eastAsiaTheme="minorHAnsi"/>
          <w:i/>
          <w:sz w:val="24"/>
        </w:rPr>
        <w:t>v</w:t>
      </w:r>
    </w:p>
    <w:p w:rsidR="0018722C">
      <w:pPr>
        <w:topLinePunct/>
      </w:pPr>
      <w:r>
        <w:t>（</w:t>
      </w:r>
      <w:r>
        <w:rPr>
          <w:rFonts w:ascii="Times New Roman" w:eastAsia="Times New Roman"/>
        </w:rPr>
        <w:t>7.17</w:t>
      </w:r>
      <w:r>
        <w:t>）</w:t>
      </w:r>
    </w:p>
    <w:p w:rsidR="0018722C">
      <w:spacing w:beforeLines="0" w:before="0" w:afterLines="0" w:after="0" w:line="440" w:lineRule="auto"/>
      <w:pPr>
        <w:sectPr w:rsidR="00556256">
          <w:type w:val="continuous"/>
          <w:pgSz w:w="11910" w:h="16840"/>
          <w:pgMar w:top="1580" w:bottom="280" w:left="1000" w:right="900"/>
          <w:cols w:num="2" w:equalWidth="0">
            <w:col w:w="5732" w:space="40"/>
            <w:col w:w="4238"/>
          </w:cols>
        </w:sectPr>
        <w:topLinePunct/>
      </w:pPr>
    </w:p>
    <w:p w:rsidR="0018722C">
      <w:pPr>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096" w:space="40"/>
            <w:col w:w="5874"/>
          </w:cols>
        </w:sectPr>
        <w:topLinePunct/>
      </w:pPr>
    </w:p>
    <w:p w:rsidR="0018722C">
      <w:pPr>
        <w:topLinePunct/>
      </w:pPr>
      <w:r>
        <w:t>式</w:t>
      </w:r>
      <w:r>
        <w:t>（</w:t>
      </w:r>
      <w:r>
        <w:rPr>
          <w:rFonts w:ascii="Times New Roman" w:hAnsi="Times New Roman" w:eastAsia="宋体"/>
        </w:rPr>
        <w:t>7.17</w:t>
      </w:r>
      <w:r>
        <w:t>）</w:t>
      </w:r>
      <w:r>
        <w:t>表明适应性预期回报可以表示为过去所有回报实际值加权平均数的函数，越</w:t>
      </w:r>
      <w:r>
        <w:t>近的回报数据，对预期回报的影响越大。当适应性预期调整系数</w:t>
      </w:r>
      <w:r>
        <w:rPr>
          <w:rFonts w:ascii="Symbol" w:hAnsi="Symbol" w:eastAsia="Symbol"/>
          <w:i/>
        </w:rPr>
        <w:t></w:t>
      </w:r>
      <w:r>
        <w:rPr>
          <w:rFonts w:ascii="Symbol" w:hAnsi="Symbol" w:eastAsia="Symbol"/>
        </w:rPr>
        <w:t></w:t>
      </w:r>
      <w:r>
        <w:rPr>
          <w:rFonts w:ascii="Times New Roman" w:hAnsi="Times New Roman" w:eastAsia="宋体"/>
        </w:rPr>
        <w:t>1</w:t>
      </w:r>
      <w:r>
        <w:t>时，适应性预期回报转</w:t>
      </w:r>
      <w:r>
        <w:t>化为静态预期回报形式。以下在</w:t>
      </w:r>
      <w:r>
        <w:rPr>
          <w:rFonts w:ascii="Symbol" w:hAnsi="Symbol" w:eastAsia="Symbol"/>
          <w:i/>
        </w:rPr>
        <w:t></w:t>
      </w:r>
      <w:r>
        <w:t>已知的条件下展开建模分析。</w:t>
      </w:r>
    </w:p>
    <w:p w:rsidR="0018722C">
      <w:pPr>
        <w:topLinePunct/>
      </w:pPr>
      <w:r>
        <w:t>房价、适应性预期回报与实际回报可以构成如下模型：</w:t>
      </w:r>
    </w:p>
    <w:p w:rsidR="0018722C">
      <w:pPr>
        <w:tabs>
          <w:tab w:pos="1188" w:val="left" w:leader="none"/>
        </w:tabs>
        <w:spacing w:line="171" w:lineRule="exact" w:before="186"/>
        <w:ind w:leftChars="0" w:left="0" w:rightChars="0" w:right="982" w:firstLineChars="0" w:firstLine="0"/>
        <w:jc w:val="center"/>
        <w:topLinePunct/>
      </w:pPr>
      <w:r>
        <w:rPr>
          <w:kern w:val="2"/>
          <w:sz w:val="24"/>
          <w:szCs w:val="22"/>
          <w:rFonts w:cstheme="minorBidi" w:hAnsiTheme="minorHAnsi" w:eastAsiaTheme="minorHAnsi" w:asciiTheme="minorHAnsi" w:ascii="Symbol" w:hAnsi="Symbol"/>
          <w:spacing w:val="1"/>
          <w:position w:val="1"/>
        </w:rPr>
        <w:t></w:t>
      </w:r>
      <w:r>
        <w:rPr>
          <w:kern w:val="2"/>
          <w:szCs w:val="22"/>
          <w:rFonts w:ascii="Times New Roman" w:hAnsi="Times New Roman" w:cstheme="minorBidi" w:eastAsiaTheme="minorHAnsi"/>
          <w:i/>
          <w:spacing w:val="1"/>
          <w:sz w:val="24"/>
        </w:rPr>
        <w:t>P</w:t>
      </w:r>
      <w:r w:rsidR="001852F3">
        <w:rPr>
          <w:kern w:val="2"/>
          <w:szCs w:val="22"/>
          <w:rFonts w:ascii="Times New Roman" w:hAnsi="Times New Roman" w:cstheme="minorBidi" w:eastAsiaTheme="minorHAnsi"/>
          <w:i/>
          <w:spacing w:val="1"/>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4"/>
          <w:sz w:val="24"/>
        </w:rPr>
        <w:t>R</w:t>
      </w:r>
      <w:r>
        <w:rPr>
          <w:kern w:val="2"/>
          <w:szCs w:val="22"/>
          <w:rFonts w:ascii="Times New Roman" w:hAnsi="Times New Roman" w:cstheme="minorBidi" w:eastAsiaTheme="minorHAnsi"/>
          <w:i/>
          <w:spacing w:val="4"/>
          <w:position w:val="11"/>
          <w:sz w:val="14"/>
        </w:rPr>
        <w:t>e</w:t>
      </w:r>
      <w:r>
        <w:rPr>
          <w:kern w:val="2"/>
          <w:szCs w:val="22"/>
          <w:rFonts w:ascii="Times New Roman" w:hAnsi="Times New Roman" w:cstheme="minorBidi" w:eastAsiaTheme="minorHAnsi"/>
          <w:i/>
          <w:spacing w:val="-5"/>
          <w:position w:val="11"/>
          <w:sz w:val="14"/>
        </w:rPr>
        <w:t>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u</w:t>
      </w:r>
    </w:p>
    <w:p w:rsidR="0018722C">
      <w:spacing w:beforeLines="0" w:before="0" w:afterLines="0" w:after="0" w:line="440" w:lineRule="auto"/>
      <w:pPr>
        <w:sectPr w:rsidR="00556256">
          <w:pgSz w:w="11910" w:h="16840"/>
          <w:pgMar w:header="895" w:footer="1208" w:top="1140" w:bottom="1440" w:left="1000" w:right="900"/>
        </w:sectPr>
        <w:topLinePunct/>
      </w:pPr>
    </w:p>
    <w:p w:rsidR="0018722C">
      <w:pPr>
        <w:tabs>
          <w:tab w:pos="712" w:val="left" w:leader="none"/>
        </w:tabs>
        <w:spacing w:line="283" w:lineRule="exact" w:before="9"/>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0"/>
          <w:sz w:val="14"/>
        </w:rPr>
        <w:t>t</w:t>
      </w:r>
    </w:p>
    <w:p w:rsidR="0018722C">
      <w:pPr>
        <w:spacing w:line="14" w:lineRule="exact" w:before="0"/>
        <w:ind w:leftChars="0" w:left="0" w:rightChars="0" w:right="394"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26"/>
          <w:sz w:val="24"/>
        </w:rPr>
        <w:t> </w:t>
      </w:r>
      <w:r>
        <w:rPr>
          <w:kern w:val="2"/>
          <w:szCs w:val="22"/>
          <w:rFonts w:ascii="Times New Roman" w:hAnsi="Times New Roman" w:cstheme="minorBidi" w:eastAsiaTheme="minorHAnsi"/>
          <w:i/>
          <w:position w:val="-2"/>
          <w:sz w:val="14"/>
        </w:rPr>
        <w:t>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line="79" w:lineRule="exact" w:before="57"/>
        <w:ind w:leftChars="0" w:left="84" w:rightChars="0" w:right="0" w:firstLineChars="0" w:firstLine="0"/>
        <w:jc w:val="left"/>
        <w:topLinePunct/>
      </w:pPr>
      <w:r>
        <w:rPr>
          <w:kern w:val="2"/>
          <w:sz w:val="14"/>
          <w:szCs w:val="22"/>
          <w:rFonts w:cstheme="minorBidi" w:hAnsiTheme="minorHAnsi" w:eastAsiaTheme="minorHAnsi" w:asciiTheme="minorHAnsi" w:ascii="Symbol" w:hAnsi="Symbol"/>
          <w:w w:val="100"/>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4524" w:space="40"/>
            <w:col w:w="337" w:space="39"/>
            <w:col w:w="5070"/>
          </w:cols>
        </w:sectPr>
        <w:topLinePunct/>
      </w:pPr>
    </w:p>
    <w:p w:rsidR="0018722C">
      <w:pPr>
        <w:spacing w:line="285" w:lineRule="exact" w:before="24"/>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position w:val="6"/>
          <w:sz w:val="24"/>
        </w:rPr>
        <w:t>R</w:t>
      </w:r>
      <w:r>
        <w:rPr>
          <w:kern w:val="2"/>
          <w:szCs w:val="22"/>
          <w:rFonts w:ascii="Times New Roman" w:hAnsi="Times New Roman" w:cstheme="minorBidi" w:eastAsiaTheme="minorHAnsi"/>
          <w:i/>
          <w:sz w:val="14"/>
        </w:rPr>
        <w:t>t</w:t>
      </w:r>
    </w:p>
    <w:p w:rsidR="0018722C">
      <w:pPr>
        <w:pStyle w:val="BodyText"/>
        <w:spacing w:line="199" w:lineRule="exact"/>
        <w:ind w:rightChars="0" w:right="188"/>
        <w:jc w:val="right"/>
        <w:rPr>
          <w:rFonts w:ascii="Symbol" w:hAnsi="Symbol"/>
        </w:rPr>
        <w:topLinePunct/>
      </w:pPr>
      <w:r>
        <w:rPr>
          <w:rFonts w:ascii="Symbol" w:hAnsi="Symbol"/>
          <w:w w:val="100"/>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R</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t</w:t>
      </w:r>
    </w:p>
    <w:p w:rsidR="0018722C">
      <w:pPr>
        <w:topLinePunct/>
      </w:pPr>
      <w:r>
        <w:br w:type="column"/>
      </w:r>
      <w:r>
        <w:t>（</w:t>
      </w:r>
      <w:r>
        <w:rPr>
          <w:rFonts w:ascii="Times New Roman" w:eastAsia="Times New Roman"/>
        </w:rPr>
        <w:t>7.18</w:t>
      </w:r>
      <w:r>
        <w:t>）</w:t>
      </w:r>
    </w:p>
    <w:p w:rsidR="0018722C">
      <w:spacing w:beforeLines="0" w:before="0" w:afterLines="0" w:after="0" w:line="440" w:lineRule="auto"/>
      <w:pPr>
        <w:sectPr w:rsidR="00556256">
          <w:type w:val="continuous"/>
          <w:pgSz w:w="11910" w:h="16840"/>
          <w:pgMar w:top="1580" w:bottom="280" w:left="1000" w:right="900"/>
          <w:cols w:num="4" w:equalWidth="0">
            <w:col w:w="4082" w:space="40"/>
            <w:col w:w="1356" w:space="39"/>
            <w:col w:w="976" w:space="39"/>
            <w:col w:w="3478"/>
          </w:cols>
        </w:sectPr>
        <w:topLinePunct/>
      </w:pPr>
    </w:p>
    <w:p w:rsidR="0018722C">
      <w:pPr>
        <w:spacing w:before="3"/>
        <w:ind w:leftChars="0" w:left="3771" w:rightChars="0" w:right="0" w:firstLineChars="0" w:firstLine="0"/>
        <w:jc w:val="left"/>
        <w:topLinePunct/>
      </w:pPr>
      <w:r>
        <w:rPr>
          <w:kern w:val="2"/>
          <w:sz w:val="24"/>
          <w:szCs w:val="22"/>
          <w:rFonts w:cstheme="minorBidi" w:hAnsiTheme="minorHAnsi" w:eastAsiaTheme="minorHAnsi" w:asciiTheme="minorHAnsi" w:ascii="Symbol" w:hAnsi="Symbol"/>
          <w:spacing w:val="-60"/>
          <w:w w:val="100"/>
          <w:position w:val="3"/>
        </w:rPr>
        <w:t></w:t>
      </w:r>
      <w:r>
        <w:rPr>
          <w:kern w:val="2"/>
          <w:szCs w:val="22"/>
          <w:rFonts w:ascii="Symbol" w:hAnsi="Symbol" w:cstheme="minorBidi" w:eastAsiaTheme="minorHAnsi"/>
          <w:spacing w:val="4"/>
          <w:w w:val="100"/>
          <w:position w:val="-8"/>
          <w:sz w:val="24"/>
        </w:rPr>
        <w:t></w:t>
      </w:r>
      <w:r>
        <w:rPr>
          <w:kern w:val="2"/>
          <w:szCs w:val="22"/>
          <w:rFonts w:ascii="Times New Roman" w:hAnsi="Times New Roman" w:cstheme="minorBidi" w:eastAsiaTheme="minorHAnsi"/>
          <w:i/>
          <w:spacing w:val="-2"/>
          <w:w w:val="100"/>
          <w:sz w:val="24"/>
        </w:rPr>
        <w:t>R</w:t>
      </w:r>
      <w:r>
        <w:rPr>
          <w:kern w:val="2"/>
          <w:szCs w:val="22"/>
          <w:rFonts w:ascii="Times New Roman" w:hAnsi="Times New Roman" w:cstheme="minorBidi" w:eastAsiaTheme="minorHAnsi"/>
          <w:i/>
          <w:w w:val="100"/>
          <w:position w:val="-5"/>
          <w:sz w:val="14"/>
        </w:rPr>
        <w:t>t</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w w:val="100"/>
          <w:sz w:val="24"/>
        </w:rPr>
        <w:t>R</w:t>
      </w:r>
      <w:r>
        <w:rPr>
          <w:kern w:val="2"/>
          <w:szCs w:val="22"/>
          <w:rFonts w:ascii="Symbol" w:hAnsi="Symbol" w:cstheme="minorBidi" w:eastAsiaTheme="minorHAnsi"/>
          <w:w w:val="100"/>
          <w:sz w:val="24"/>
        </w:rPr>
        <w:t></w:t>
      </w:r>
      <w:r>
        <w:rPr>
          <w:kern w:val="2"/>
          <w:szCs w:val="22"/>
          <w:rFonts w:ascii="Times New Roman" w:hAnsi="Times New Roman" w:cstheme="minorBidi" w:eastAsiaTheme="minorHAnsi"/>
          <w:i/>
          <w:spacing w:val="-4"/>
          <w:w w:val="100"/>
          <w:sz w:val="24"/>
        </w:rPr>
        <w:t>w</w:t>
      </w:r>
      <w:r>
        <w:rPr>
          <w:kern w:val="2"/>
          <w:szCs w:val="22"/>
          <w:rFonts w:ascii="Times New Roman" w:hAnsi="Times New Roman" w:cstheme="minorBidi" w:eastAsiaTheme="minorHAnsi"/>
          <w:i/>
          <w:w w:val="100"/>
          <w:position w:val="-5"/>
          <w:sz w:val="14"/>
        </w:rPr>
        <w:t>t</w:t>
      </w:r>
    </w:p>
    <w:p w:rsidR="0018722C">
      <w:pPr>
        <w:topLinePunct/>
      </w:pPr>
      <w:r>
        <w:t>式</w:t>
      </w:r>
      <w:r>
        <w:t>（</w:t>
      </w:r>
      <w:r>
        <w:rPr>
          <w:rFonts w:ascii="Times New Roman" w:eastAsia="Times New Roman"/>
        </w:rPr>
        <w:t>7.18</w:t>
      </w:r>
      <w:r>
        <w:t>）</w:t>
      </w:r>
      <w:r>
        <w:t>就是考虑适应性预期时房价与预期回报的非线性关系模型，记为房价与适应性预期回报的非线性双重时序模型。与线性模型相比，该模型可以更好地揭示房价与适应性预期回报这两种随机波动序列的本质联系。</w:t>
      </w:r>
    </w:p>
    <w:p w:rsidR="0018722C">
      <w:pPr>
        <w:topLinePunct/>
      </w:pPr>
      <w:r>
        <w:t>式</w:t>
      </w:r>
      <w:r>
        <w:t>（</w:t>
      </w:r>
      <w:r>
        <w:rPr>
          <w:rFonts w:ascii="Times New Roman" w:eastAsia="Times New Roman"/>
        </w:rPr>
        <w:t>7.18</w:t>
      </w:r>
      <w:r>
        <w:t>）</w:t>
      </w:r>
      <w:r>
        <w:t>可以转化为如下形式：</w:t>
      </w:r>
    </w:p>
    <w:p w:rsidR="0018722C">
      <w:pPr>
        <w:tabs>
          <w:tab w:pos="1669" w:val="left" w:leader="none"/>
        </w:tabs>
        <w:spacing w:line="171" w:lineRule="exact" w:before="165"/>
        <w:ind w:leftChars="0" w:left="411"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z w:val="24"/>
        </w:rPr>
        <w:t>P</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3"/>
          <w:sz w:val="24"/>
        </w:rPr>
        <w:t>R</w:t>
      </w:r>
      <w:r>
        <w:rPr>
          <w:kern w:val="2"/>
          <w:szCs w:val="22"/>
          <w:rFonts w:ascii="Times New Roman" w:hAnsi="Times New Roman" w:cstheme="minorBidi" w:eastAsiaTheme="minorHAnsi"/>
          <w:i/>
          <w:spacing w:val="3"/>
          <w:position w:val="11"/>
          <w:sz w:val="14"/>
        </w:rPr>
        <w:t>e</w:t>
      </w:r>
      <w:r>
        <w:rPr>
          <w:kern w:val="2"/>
          <w:szCs w:val="22"/>
          <w:rFonts w:ascii="Times New Roman" w:hAnsi="Times New Roman" w:cstheme="minorBidi" w:eastAsiaTheme="minorHAnsi"/>
          <w:i/>
          <w:spacing w:val="-5"/>
          <w:position w:val="11"/>
          <w:sz w:val="14"/>
        </w:rPr>
        <w:t> </w:t>
      </w:r>
      <w:r>
        <w:rPr>
          <w:kern w:val="2"/>
          <w:szCs w:val="22"/>
          <w:rFonts w:ascii="Times New Roman" w:hAnsi="Times New Roman" w:cstheme="minorBidi" w:eastAsiaTheme="minorHAnsi"/>
          <w:i/>
          <w:sz w:val="24"/>
        </w:rPr>
        <w:t>P</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w:t>
      </w:r>
      <w:r>
        <w:rPr>
          <w:kern w:val="2"/>
          <w:szCs w:val="22"/>
          <w:rFonts w:ascii="Times New Roman" w:hAnsi="Times New Roman" w:cstheme="minorBidi" w:eastAsiaTheme="minorHAnsi"/>
          <w:i/>
          <w:sz w:val="24"/>
        </w:rPr>
        <w:t>u</w:t>
      </w:r>
    </w:p>
    <w:p w:rsidR="0018722C">
      <w:pPr>
        <w:tabs>
          <w:tab w:pos="1193" w:val="left" w:leader="none"/>
          <w:tab w:pos="1967" w:val="left" w:leader="none"/>
        </w:tabs>
        <w:spacing w:line="200" w:lineRule="exact" w:before="0"/>
        <w:ind w:leftChars="0" w:left="411" w:rightChars="0" w:right="0" w:firstLineChars="0" w:firstLine="0"/>
        <w:jc w:val="left"/>
        <w:topLinePunct/>
      </w:pPr>
      <w:r>
        <w:rPr>
          <w:kern w:val="2"/>
          <w:sz w:val="24"/>
          <w:szCs w:val="22"/>
          <w:rFonts w:cstheme="minorBidi" w:hAnsiTheme="minorHAnsi" w:eastAsiaTheme="minorHAnsi" w:asciiTheme="minorHAnsi" w:ascii="Symbol" w:hAnsi="Symbol"/>
          <w:position w:val="-13"/>
        </w:rPr>
        <w:t></w:t>
      </w:r>
      <w:r w:rsidR="001852F3">
        <w:rPr>
          <w:kern w:val="2"/>
          <w:szCs w:val="22"/>
          <w:rFonts w:ascii="Times New Roman" w:hAnsi="Times New Roman" w:cstheme="minorBidi" w:eastAsiaTheme="minorHAnsi"/>
          <w:position w:val="-13"/>
          <w:sz w:val="24"/>
        </w:rPr>
        <w:t xml:space="preserve"> </w:t>
      </w:r>
      <w:r>
        <w:rPr>
          <w:kern w:val="2"/>
          <w:szCs w:val="22"/>
          <w:rFonts w:ascii="Times New Roman" w:hAnsi="Times New Roman" w:cstheme="minorBidi" w:eastAsiaTheme="minorHAnsi"/>
          <w:i/>
          <w:sz w:val="14"/>
        </w:rPr>
        <w:t>t</w:t>
      </w:r>
      <w:r w:rsidRPr="00000000">
        <w:rPr>
          <w:kern w:val="2"/>
          <w:sz w:val="22"/>
          <w:szCs w:val="22"/>
          <w:rFonts w:cstheme="minorBidi" w:hAnsiTheme="minorHAnsi" w:eastAsiaTheme="minorHAnsi" w:asciiTheme="minorHAnsi"/>
        </w:rPr>
        <w:tab/>
        <w:t>t    </w:t>
      </w:r>
      <w:r>
        <w:rPr>
          <w:kern w:val="2"/>
          <w:szCs w:val="22"/>
          <w:rFonts w:ascii="Times New Roman" w:hAnsi="Times New Roman" w:cstheme="minorBidi" w:eastAsiaTheme="minorHAnsi"/>
          <w:i/>
          <w:spacing w:val="5"/>
          <w:sz w:val="14"/>
        </w:rPr>
        <w:t> </w:t>
      </w:r>
      <w:r>
        <w:rPr>
          <w:kern w:val="2"/>
          <w:szCs w:val="22"/>
          <w:rFonts w:ascii="Times New Roman" w:hAnsi="Times New Roman" w:cstheme="minorBidi" w:eastAsiaTheme="minorHAnsi"/>
          <w:i/>
          <w:sz w:val="14"/>
        </w:rPr>
        <w:t>t</w:t>
      </w:r>
      <w:r>
        <w:rPr>
          <w:kern w:val="2"/>
          <w:szCs w:val="22"/>
          <w:rFonts w:ascii="Symbol" w:hAnsi="Symbol" w:cstheme="minorBidi" w:eastAsiaTheme="minorHAnsi"/>
          <w:spacing w:val="-3"/>
          <w:sz w:val="14"/>
        </w:rPr>
        <w:t></w:t>
      </w:r>
      <w:r>
        <w:rPr>
          <w:kern w:val="2"/>
          <w:szCs w:val="22"/>
          <w:rFonts w:ascii="Times New Roman" w:hAnsi="Times New Roman" w:cstheme="minorBidi" w:eastAsiaTheme="minorHAnsi"/>
          <w:spacing w:val="-3"/>
          <w:sz w:val="14"/>
        </w:rPr>
        <w:t>1</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14"/>
        </w:rPr>
        <w:t>t</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60.830963pt;margin-top:1.406987pt;width:5.1pt;height:8.6pt;mso-position-horizontal-relative:page;mso-position-vertical-relative:paragraph;z-index:-491560" type="#_x0000_t202" filled="false" stroked="false">
            <v:textbox inset="0,0,0,0">
              <w:txbxContent>
                <w:p w:rsidR="0018722C">
                  <w:pPr>
                    <w:spacing w:line="171" w:lineRule="exact"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kern w:val="2"/>
          <w:sz w:val="22"/>
          <w:szCs w:val="22"/>
          <w:rFonts w:cstheme="minorBidi" w:hAnsiTheme="minorHAnsi" w:eastAsiaTheme="minorHAnsi" w:asciiTheme="minorHAnsi"/>
        </w:rPr>
        <w:pict>
          <v:shape style="margin-left:346.618439pt;margin-top:1.406987pt;width:5.1pt;height:8.6pt;mso-position-horizontal-relative:page;mso-position-vertical-relative:paragraph;z-index:-491536" type="#_x0000_t202" filled="false" stroked="false">
            <v:textbox inset="0,0,0,0">
              <w:txbxContent>
                <w:p w:rsidR="0018722C">
                  <w:pPr>
                    <w:spacing w:line="171" w:lineRule="exact"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kern w:val="2"/>
          <w:szCs w:val="22"/>
          <w:rFonts w:ascii="Symbol" w:hAnsi="Symbol" w:cstheme="minorBidi" w:eastAsiaTheme="minorHAnsi"/>
          <w:spacing w:val="2"/>
          <w:w w:val="101"/>
          <w:sz w:val="24"/>
        </w:rPr>
        <w:t></w:t>
      </w:r>
      <w:r>
        <w:rPr>
          <w:kern w:val="2"/>
          <w:szCs w:val="22"/>
          <w:rFonts w:ascii="Times New Roman" w:hAnsi="Times New Roman" w:cstheme="minorBidi" w:eastAsiaTheme="minorHAnsi"/>
          <w:i/>
          <w:spacing w:val="8"/>
          <w:w w:val="101"/>
          <w:sz w:val="24"/>
        </w:rPr>
        <w:t>R</w:t>
      </w:r>
      <w:r>
        <w:rPr>
          <w:kern w:val="2"/>
          <w:szCs w:val="22"/>
          <w:rFonts w:ascii="Times New Roman" w:hAnsi="Times New Roman" w:cstheme="minorBidi" w:eastAsiaTheme="minorHAnsi"/>
          <w:i/>
          <w:w w:val="101"/>
          <w:sz w:val="14"/>
        </w:rPr>
        <w:t>e</w:t>
      </w:r>
      <w:r>
        <w:rPr>
          <w:kern w:val="2"/>
          <w:szCs w:val="22"/>
          <w:rFonts w:ascii="Symbol" w:hAnsi="Symbol" w:cstheme="minorBidi" w:eastAsiaTheme="minorHAnsi"/>
          <w:w w:val="101"/>
          <w:sz w:val="24"/>
        </w:rPr>
        <w:t></w:t>
      </w:r>
      <w:r>
        <w:rPr>
          <w:kern w:val="2"/>
          <w:szCs w:val="22"/>
          <w:rFonts w:ascii="Symbol" w:hAnsi="Symbol" w:cstheme="minorBidi" w:eastAsiaTheme="minorHAnsi"/>
          <w:i/>
          <w:w w:val="97"/>
          <w:sz w:val="25"/>
        </w:rPr>
        <w:t></w:t>
      </w:r>
      <w:r>
        <w:rPr>
          <w:kern w:val="2"/>
          <w:szCs w:val="22"/>
          <w:rFonts w:ascii="Symbol" w:hAnsi="Symbol" w:cstheme="minorBidi" w:eastAsiaTheme="minorHAnsi"/>
          <w:spacing w:val="-92"/>
          <w:w w:val="101"/>
          <w:sz w:val="36"/>
        </w:rPr>
        <w:t></w:t>
      </w:r>
      <w:r>
        <w:rPr>
          <w:kern w:val="2"/>
          <w:szCs w:val="22"/>
          <w:rFonts w:ascii="Symbol" w:hAnsi="Symbol" w:cstheme="minorBidi" w:eastAsiaTheme="minorHAnsi"/>
          <w:w w:val="101"/>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spacing w:val="-10"/>
          <w:w w:val="101"/>
          <w:sz w:val="24"/>
        </w:rPr>
        <w:t>(</w:t>
      </w:r>
      <w:r>
        <w:rPr>
          <w:kern w:val="2"/>
          <w:szCs w:val="22"/>
          <w:rFonts w:ascii="Times New Roman" w:hAnsi="Times New Roman" w:cstheme="minorBidi" w:eastAsiaTheme="minorHAnsi"/>
          <w:spacing w:val="9"/>
          <w:w w:val="101"/>
          <w:sz w:val="24"/>
        </w:rPr>
        <w:t>1</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spacing w:val="8"/>
          <w:w w:val="101"/>
          <w:sz w:val="24"/>
        </w:rPr>
        <w:t>)</w:t>
      </w:r>
      <w:r w:rsidR="001852F3">
        <w:rPr>
          <w:kern w:val="2"/>
          <w:szCs w:val="22"/>
          <w:rFonts w:ascii="Times New Roman" w:hAnsi="Times New Roman" w:cstheme="minorBidi" w:eastAsiaTheme="minorHAnsi"/>
          <w:spacing w:val="8"/>
          <w:w w:val="101"/>
          <w:sz w:val="24"/>
        </w:rPr>
        <w:t xml:space="preserve"> </w:t>
      </w:r>
      <w:r>
        <w:rPr>
          <w:kern w:val="2"/>
          <w:szCs w:val="22"/>
          <w:rFonts w:ascii="Times New Roman" w:hAnsi="Times New Roman" w:cstheme="minorBidi" w:eastAsiaTheme="minorHAnsi"/>
          <w:i/>
          <w:w w:val="101"/>
          <w:sz w:val="14"/>
        </w:rPr>
        <w:t>k</w:t>
      </w:r>
      <w:r>
        <w:rPr>
          <w:kern w:val="2"/>
          <w:szCs w:val="22"/>
          <w:rFonts w:ascii="Symbol" w:hAnsi="Symbol" w:cstheme="minorBidi" w:eastAsiaTheme="minorHAnsi"/>
          <w:spacing w:val="-5"/>
          <w:w w:val="101"/>
          <w:sz w:val="14"/>
        </w:rPr>
        <w:t></w:t>
      </w:r>
      <w:r>
        <w:rPr>
          <w:kern w:val="2"/>
          <w:szCs w:val="22"/>
          <w:rFonts w:ascii="Times New Roman" w:hAnsi="Times New Roman" w:cstheme="minorBidi" w:eastAsiaTheme="minorHAnsi"/>
          <w:w w:val="101"/>
          <w:sz w:val="14"/>
        </w:rPr>
        <w:t>1</w:t>
      </w:r>
      <w:r>
        <w:rPr>
          <w:kern w:val="2"/>
          <w:szCs w:val="22"/>
          <w:rFonts w:ascii="Times New Roman" w:hAnsi="Times New Roman" w:cstheme="minorBidi" w:eastAsiaTheme="minorHAnsi"/>
          <w:spacing w:val="-8"/>
          <w:sz w:val="14"/>
        </w:rPr>
        <w:t> </w:t>
      </w:r>
      <w:r>
        <w:rPr>
          <w:kern w:val="2"/>
          <w:szCs w:val="22"/>
          <w:rFonts w:ascii="Times New Roman" w:hAnsi="Times New Roman" w:cstheme="minorBidi" w:eastAsiaTheme="minorHAnsi"/>
          <w:spacing w:val="6"/>
          <w:w w:val="101"/>
          <w:sz w:val="24"/>
        </w:rPr>
        <w:t>(</w:t>
      </w:r>
      <w:r>
        <w:rPr>
          <w:kern w:val="2"/>
          <w:szCs w:val="22"/>
          <w:rFonts w:ascii="Times New Roman" w:hAnsi="Times New Roman" w:cstheme="minorBidi" w:eastAsiaTheme="minorHAnsi"/>
          <w:i/>
          <w:w w:val="101"/>
          <w:sz w:val="24"/>
        </w:rPr>
        <w:t>R</w:t>
      </w:r>
      <w:r>
        <w:rPr>
          <w:kern w:val="2"/>
          <w:szCs w:val="22"/>
          <w:rFonts w:ascii="Symbol" w:hAnsi="Symbol" w:cstheme="minorBidi" w:eastAsiaTheme="minorHAnsi"/>
          <w:w w:val="101"/>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i/>
          <w:w w:val="101"/>
          <w:sz w:val="24"/>
        </w:rPr>
        <w:t>w</w:t>
      </w:r>
    </w:p>
    <w:p w:rsidR="0018722C">
      <w:pPr>
        <w:spacing w:line="73" w:lineRule="exact" w:before="171"/>
        <w:ind w:leftChars="0" w:left="1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6"/>
          <w:sz w:val="24"/>
        </w:rPr>
        <w:t> </w:t>
      </w:r>
      <w:r>
        <w:rPr>
          <w:kern w:val="2"/>
          <w:szCs w:val="22"/>
          <w:rFonts w:ascii="Times New Roman" w:hAnsi="Times New Roman" w:cstheme="minorBidi" w:eastAsiaTheme="minorHAnsi"/>
          <w:i/>
          <w:sz w:val="24"/>
        </w:rPr>
        <w:t>v</w:t>
      </w:r>
    </w:p>
    <w:p w:rsidR="0018722C">
      <w:pPr>
        <w:spacing w:line="134" w:lineRule="exact" w:before="111"/>
        <w:ind w:leftChars="0" w:left="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w:t>
      </w:r>
      <w:r>
        <w:rPr>
          <w:kern w:val="2"/>
          <w:szCs w:val="22"/>
          <w:rFonts w:ascii="Symbol" w:hAnsi="Symbol" w:cstheme="minorBidi" w:eastAsiaTheme="minorHAnsi"/>
          <w:spacing w:val="-92"/>
          <w:position w:val="-5"/>
          <w:sz w:val="36"/>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w</w:t>
      </w:r>
    </w:p>
    <w:p w:rsidR="0018722C">
      <w:pPr>
        <w:spacing w:line="83" w:lineRule="exact" w:before="161"/>
        <w:ind w:leftChars="0" w:left="23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0"/>
          <w:sz w:val="24"/>
        </w:rPr>
        <w:t>R</w:t>
      </w:r>
      <w:r>
        <w:rPr>
          <w:kern w:val="2"/>
          <w:szCs w:val="22"/>
          <w:rFonts w:ascii="Symbol" w:hAnsi="Symbol" w:cstheme="minorBidi" w:eastAsiaTheme="minorHAnsi"/>
          <w:spacing w:val="0"/>
          <w:position w:val="1"/>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Symbol" w:hAnsi="Symbol" w:cstheme="minorBidi" w:eastAsiaTheme="minorHAnsi"/>
          <w:position w:val="1"/>
          <w:sz w:val="24"/>
        </w:rPr>
        <w:t></w:t>
      </w:r>
    </w:p>
    <w:p w:rsidR="0018722C">
      <w:pPr>
        <w:topLinePunct/>
      </w:pPr>
      <w:r>
        <w:br w:type="column"/>
      </w:r>
      <w:r>
        <w:t>（</w:t>
      </w:r>
      <w:r>
        <w:rPr>
          <w:rFonts w:ascii="Times New Roman" w:eastAsia="Times New Roman"/>
        </w:rPr>
        <w:t>7.19</w:t>
      </w:r>
      <w:r>
        <w:t>）</w:t>
      </w:r>
    </w:p>
    <w:p w:rsidR="0018722C">
      <w:spacing w:beforeLines="0" w:before="0" w:afterLines="0" w:after="0" w:line="440" w:lineRule="auto"/>
      <w:pPr>
        <w:sectPr w:rsidR="00556256">
          <w:type w:val="continuous"/>
          <w:pgSz w:w="11910" w:h="16840"/>
          <w:pgMar w:top="1580" w:bottom="280" w:left="1000" w:right="900"/>
          <w:cols w:num="7" w:equalWidth="0">
            <w:col w:w="3008" w:space="40"/>
            <w:col w:w="600" w:space="39"/>
            <w:col w:w="632" w:space="39"/>
            <w:col w:w="1676" w:space="39"/>
            <w:col w:w="1115" w:space="40"/>
            <w:col w:w="1467" w:space="39"/>
            <w:col w:w="1276"/>
          </w:cols>
        </w:sectPr>
        <w:topLinePunct/>
      </w:pPr>
    </w:p>
    <w:p w:rsidR="0018722C">
      <w:pPr>
        <w:spacing w:line="226" w:lineRule="exact" w:before="0"/>
        <w:ind w:leftChars="0" w:left="411"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1"/>
          <w:sz w:val="14"/>
        </w:rPr>
        <w:t>t</w:t>
      </w:r>
    </w:p>
    <w:p w:rsidR="0018722C">
      <w:pPr>
        <w:tabs>
          <w:tab w:pos="1238" w:val="left" w:leader="none"/>
        </w:tabs>
        <w:spacing w:line="226" w:lineRule="exact" w:before="0"/>
        <w:ind w:leftChars="0" w:left="411"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k</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spacing w:line="78" w:lineRule="exact" w:before="138"/>
        <w:ind w:leftChars="0" w:left="0" w:rightChars="0" w:right="0" w:firstLineChars="0" w:firstLine="0"/>
        <w:jc w:val="right"/>
        <w:topLinePunct/>
      </w:pPr>
      <w:r>
        <w:rPr>
          <w:kern w:val="2"/>
          <w:sz w:val="14"/>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spacing w:line="78" w:lineRule="exact" w:before="0"/>
        <w:ind w:leftChars="0" w:left="0" w:rightChars="0" w:right="8" w:firstLineChars="0" w:firstLine="0"/>
        <w:jc w:val="center"/>
        <w:topLinePunct/>
      </w:pPr>
      <w:r>
        <w:rPr>
          <w:kern w:val="2"/>
          <w:sz w:val="14"/>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sidRPr="00000000">
        <w:rPr>
          <w:rFonts w:cstheme="minorBidi" w:hAnsiTheme="minorHAnsi" w:eastAsiaTheme="minorHAnsi" w:asciiTheme="minorHAnsi"/>
        </w:rPr>
        <w:tab/>
      </w:r>
      <w:r>
        <w:rPr>
          <w:rFonts w:ascii="Times New Roman" w:hAnsi="Times New Roman" w:cstheme="minorBidi" w:eastAsiaTheme="minorHAnsi"/>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cols w:num="5" w:equalWidth="0">
            <w:col w:w="1695" w:space="891"/>
            <w:col w:w="612" w:space="40"/>
            <w:col w:w="1148" w:space="1085"/>
            <w:col w:w="631" w:space="665"/>
            <w:col w:w="3243"/>
          </w:cols>
        </w:sectPr>
        <w:topLinePunct/>
      </w:pPr>
    </w:p>
    <w:p w:rsidR="0018722C">
      <w:pPr>
        <w:topLinePunct/>
      </w:pPr>
      <w:r>
        <w:rPr>
          <w:rFonts w:cstheme="minorBidi" w:hAnsiTheme="minorHAnsi" w:eastAsiaTheme="minorHAnsi" w:asciiTheme="minorHAnsi"/>
        </w:rPr>
        <w:t>其中，</w:t>
      </w:r>
      <w:r>
        <w:rPr>
          <w:rFonts w:ascii="Times New Roman" w:hAnsi="Times New Roman" w:cstheme="minorBidi" w:eastAsiaTheme="minorHAnsi"/>
          <w:i/>
        </w:rPr>
        <w:t>R</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k</w:t>
      </w:r>
      <w:r>
        <w:rPr>
          <w:vertAlign w:val="superscript"/>
          /&gt;
        </w:rPr>
        <w:t></w:t>
      </w:r>
      <w:r>
        <w:rPr>
          <w:vertAlign w:val="superscript"/>
          /&gt;
        </w:rPr>
        <w:t>1</w:t>
      </w:r>
      <w:r>
        <w:rPr>
          <w:vertAlign w:val="superscript"/>
          /&gt;
        </w:rPr>
        <w:t> </w:t>
      </w:r>
      <w:r>
        <w:rPr>
          <w:rFonts w:ascii="Times New Roman" w:hAnsi="Times New Roman" w:cstheme="minorBidi" w:eastAsiaTheme="minorHAnsi"/>
          <w:i/>
        </w:rPr>
        <w:t>R</w:t>
      </w:r>
      <w:r>
        <w:rPr>
          <w:rFonts w:cstheme="minorBidi" w:hAnsiTheme="minorHAnsi" w:eastAsiaTheme="minorHAnsi" w:asciiTheme="minorHAnsi"/>
          <w:kern w:val="2"/>
          <w:spacing w:val="-2"/>
          <w:sz w:val="24"/>
        </w:rPr>
        <w:t xml:space="preserve">, </w:t>
      </w:r>
      <w:r>
        <w:rPr>
          <w:rFonts w:ascii="Symbol" w:hAnsi="Symbol" w:cstheme="minorBidi" w:eastAsiaTheme="minorHAnsi"/>
          <w:i/>
        </w:rPr>
        <w: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k</w:t>
      </w:r>
      <w:r>
        <w:rPr>
          <w:vertAlign w:val="superscript"/>
          /&gt;
        </w:rPr>
        <w:t></w:t>
      </w:r>
      <w:r>
        <w:rPr>
          <w:vertAlign w:val="superscript"/>
          /&gt;
        </w:rPr>
        <w:t>1</w:t>
      </w:r>
      <w:r>
        <w:rPr>
          <w:vertAlign w:val="superscript"/>
          /&gt;
        </w:rPr>
        <w:t> </w:t>
      </w:r>
      <w:r>
        <w:rPr>
          <w:rFonts w:ascii="Times New Roman" w:hAnsi="Times New Roman" w:cstheme="minorBidi" w:eastAsiaTheme="minorHAnsi"/>
          <w:i/>
        </w:rPr>
        <w:t>w</w:t>
      </w:r>
      <w:r>
        <w:rPr>
          <w:rFonts w:ascii="Times New Roman" w:hAnsi="Times New Roman" w:cstheme="minorBidi" w:eastAsiaTheme="minorHAnsi"/>
          <w:i/>
        </w:rPr>
        <w:t> </w:t>
      </w:r>
      <w:r>
        <w:rPr>
          <w:vertAlign w:val="subscript"/>
          <w:rFonts w:ascii="Symbol" w:hAnsi="Symbol" w:cstheme="minorBidi" w:eastAsiaTheme="minorHAnsi"/>
        </w:rPr>
        <w:t></w:t>
      </w:r>
    </w:p>
    <w:p w:rsidR="0018722C">
      <w:pPr>
        <w:pStyle w:val="cw20"/>
        <w:topLinePunct/>
      </w:pPr>
      <w:r w:rsidP="005B568E">
        <w:rPr>
          <w:rFonts w:hint="default" w:ascii="Symbol" w:hAnsi="Symbol" w:eastAsia="Symbol" w:cs="Symbol"/>
        </w:rPr>
        <w:t></w:t>
      </w:r>
      <w:r>
        <w:rPr>
          <w:rFonts w:ascii="Times New Roman" w:eastAsia="宋体"/>
          <w:i/>
        </w:rPr>
        <w:br w:type="column"/>
      </w:r>
      <w:r>
        <w:rPr>
          <w:rFonts w:ascii="Times New Roman" w:eastAsia="宋体"/>
          <w:i/>
        </w:rPr>
        <w:t>V</w:t>
      </w:r>
      <w:r>
        <w:rPr>
          <w:rFonts w:ascii="Times New Roman" w:eastAsia="宋体"/>
          <w:i/>
        </w:rPr>
        <w:t xml:space="preserve"> </w:t>
      </w:r>
      <w:r>
        <w:t>。</w:t>
      </w:r>
    </w:p>
    <w:p w:rsidR="0018722C">
      <w:spacing w:beforeLines="0" w:before="0" w:afterLines="0" w:after="0" w:line="440" w:lineRule="auto"/>
      <w:pPr>
        <w:sectPr w:rsidR="00556256">
          <w:type w:val="continuous"/>
          <w:pgSz w:w="11910" w:h="16840"/>
          <w:pgMar w:top="1580" w:bottom="280" w:left="1000" w:right="900"/>
          <w:cols w:num="2" w:equalWidth="0">
            <w:col w:w="5121" w:space="40"/>
            <w:col w:w="4849"/>
          </w:cols>
        </w:sectPr>
        <w:topLinePunct/>
      </w:pP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k</w:t>
      </w:r>
      <w:r w:rsidRPr="00000000">
        <w:rPr>
          <w:rFonts w:cstheme="minorBidi" w:hAnsiTheme="minorHAnsi" w:eastAsiaTheme="minorHAnsi" w:asciiTheme="minorHAnsi"/>
        </w:rPr>
        <w:tab/>
      </w:r>
      <w:r>
        <w:t>t</w:t>
      </w:r>
    </w:p>
    <w:p w:rsidR="0018722C">
      <w:spacing w:beforeLines="0" w:before="0" w:afterLines="0" w:after="0" w:line="440" w:lineRule="auto"/>
      <w:pPr>
        <w:sectPr w:rsidR="00556256">
          <w:type w:val="continuous"/>
          <w:pgSz w:w="11910" w:h="16840"/>
          <w:pgMar w:top="1580" w:bottom="280" w:left="1000" w:right="900"/>
          <w:cols w:num="3" w:equalWidth="0">
            <w:col w:w="1761" w:space="40"/>
            <w:col w:w="2123" w:space="39"/>
            <w:col w:w="6047"/>
          </w:cols>
        </w:sectPr>
        <w:topLinePunct/>
      </w:pPr>
    </w:p>
    <w:p w:rsidR="0018722C">
      <w:pPr>
        <w:topLinePunct/>
      </w:pPr>
      <w:r>
        <w:t>由式</w:t>
      </w:r>
      <w:r>
        <w:t>（</w:t>
      </w:r>
      <w:r>
        <w:rPr>
          <w:rFonts w:ascii="Times New Roman" w:eastAsia="Times New Roman"/>
        </w:rPr>
        <w:t>7.19</w:t>
      </w:r>
      <w:r>
        <w:t>）</w:t>
      </w:r>
      <w:r>
        <w:t>可知，房价与适应性预期回报的非线性双重时序模型在本质上也是一个</w:t>
      </w:r>
    </w:p>
    <w:p w:rsidR="0018722C">
      <w:pPr>
        <w:spacing w:line="78" w:lineRule="exact" w:before="141"/>
        <w:ind w:leftChars="0" w:left="0" w:rightChars="0" w:right="1642" w:firstLineChars="0" w:firstLine="0"/>
        <w:jc w:val="center"/>
        <w:topLinePunct/>
      </w:pPr>
      <w:r>
        <w:rPr>
          <w:kern w:val="2"/>
          <w:sz w:val="14"/>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eastAsia="宋体"/>
          <w:i/>
        </w:rPr>
        <w:t>AR</w:t>
      </w:r>
      <w:r>
        <w:rPr>
          <w:rFonts w:ascii="Times New Roman" w:hAnsi="Times New Roman" w:eastAsia="宋体" w:cstheme="minorBidi"/>
        </w:rPr>
        <w:t>(</w:t>
      </w:r>
      <w:r>
        <w:rPr>
          <w:kern w:val="2"/>
          <w:szCs w:val="22"/>
          <w:rFonts w:ascii="Times New Roman" w:hAnsi="Times New Roman" w:eastAsia="宋体" w:cstheme="minorBidi"/>
          <w:spacing w:val="-6"/>
          <w:sz w:val="24"/>
        </w:rPr>
        <w:t xml:space="preserve">1</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MA</w:t>
      </w:r>
      <w:r>
        <w:rPr>
          <w:rFonts w:ascii="Times New Roman" w:hAnsi="Times New Roman" w:eastAsia="宋体" w:cstheme="minorBidi"/>
        </w:rPr>
        <w:t>(</w:t>
      </w:r>
      <w:r>
        <w:rPr>
          <w:kern w:val="2"/>
          <w:szCs w:val="22"/>
          <w:rFonts w:ascii="Times New Roman" w:hAnsi="Times New Roman" w:eastAsia="宋体" w:cstheme="minorBidi"/>
          <w:spacing w:val="-3"/>
          <w:sz w:val="24"/>
        </w:rPr>
        <w:t xml:space="preserve">0</w:t>
      </w:r>
      <w:r>
        <w:rPr>
          <w:rFonts w:ascii="Times New Roman" w:hAnsi="Times New Roman" w:eastAsia="宋体" w:cstheme="minorBidi"/>
        </w:rPr>
        <w:t>)</w:t>
      </w:r>
      <w:r>
        <w:rPr>
          <w:rFonts w:cstheme="minorBidi" w:hAnsiTheme="minorHAnsi" w:eastAsiaTheme="minorHAnsi" w:asciiTheme="minorHAnsi"/>
        </w:rPr>
        <w:t>模型。且有</w:t>
      </w:r>
      <w:r>
        <w:rPr>
          <w:rFonts w:ascii="Times New Roman" w:hAnsi="Times New Roman" w:eastAsia="宋体" w:cstheme="minorBidi"/>
          <w:i/>
        </w:rPr>
        <w:t>E</w:t>
      </w:r>
      <w:r>
        <w:rPr>
          <w:rFonts w:ascii="Times New Roman" w:hAnsi="Times New Roman" w:eastAsia="宋体" w:cstheme="minorBidi"/>
        </w:rPr>
        <w:t>(</w:t>
      </w:r>
      <w:r>
        <w:rPr>
          <w:kern w:val="2"/>
          <w:szCs w:val="22"/>
          <w:rFonts w:ascii="Symbol" w:hAnsi="Symbol" w:eastAsia="Symbol" w:cstheme="minorBidi"/>
          <w:i/>
          <w:sz w:val="25"/>
        </w:rPr>
        <w:t></w:t>
      </w:r>
      <w:r>
        <w:rPr>
          <w:rFonts w:ascii="Times New Roman" w:hAnsi="Times New Roman" w:eastAsia="宋体" w:cstheme="minorBidi"/>
        </w:rPr>
        <w:t>)</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w:t>
      </w:r>
      <w:r>
        <w:rPr>
          <w:kern w:val="2"/>
          <w:szCs w:val="22"/>
          <w:rFonts w:ascii="Symbol" w:hAnsi="Symbol" w:eastAsia="Symbol" w:cstheme="minorBidi"/>
          <w:i/>
          <w:spacing w:val="2"/>
          <w:sz w:val="25"/>
        </w:rPr>
        <w:t></w:t>
      </w:r>
      <w:r>
        <w:rPr>
          <w:kern w:val="2"/>
          <w:szCs w:val="22"/>
          <w:rFonts w:ascii="Symbol" w:hAnsi="Symbol" w:eastAsia="Symbol" w:cstheme="minorBidi"/>
          <w:spacing w:val="0"/>
          <w:position w:val="-4"/>
          <w:sz w:val="36"/>
        </w:rPr>
        <w:t></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spacing w:val="0"/>
          <w:sz w:val="24"/>
        </w:rPr>
        <w:t>1</w:t>
      </w:r>
      <w:r>
        <w:rPr>
          <w:kern w:val="2"/>
          <w:szCs w:val="22"/>
          <w:rFonts w:ascii="Symbol" w:hAnsi="Symbol" w:eastAsia="Symbol" w:cstheme="minorBidi"/>
          <w:spacing w:val="0"/>
          <w:sz w:val="24"/>
        </w:rPr>
        <w:t></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vertAlign w:val="superscript"/>
          /&gt;
        </w:rPr>
        <w:t>k</w:t>
      </w:r>
      <w:r>
        <w:rPr>
          <w:vertAlign w:val="superscript"/>
          /&gt;
        </w:rPr>
        <w:t></w:t>
      </w:r>
      <w:r>
        <w:rPr>
          <w:vertAlign w:val="superscript"/>
          /&gt;
        </w:rPr>
        <w:t>1</w:t>
      </w:r>
      <w:r>
        <w:rPr>
          <w:vertAlign w:val="superscript"/>
          /&gt;
        </w:rPr>
        <w:t> </w:t>
      </w:r>
      <w:r>
        <w:rPr>
          <w:rFonts w:ascii="Times New Roman" w:hAnsi="Times New Roman" w:eastAsia="宋体" w:cstheme="minorBidi"/>
          <w:i/>
        </w:rPr>
        <w:t>w</w:t>
      </w:r>
      <w:r>
        <w:rPr>
          <w:rFonts w:ascii="Symbol" w:hAnsi="Symbol" w:eastAsia="Symbol" w:cstheme="minorBidi"/>
        </w:rPr>
        <w:t></w:t>
      </w:r>
      <w:r>
        <w:rPr>
          <w:rFonts w:ascii="Times New Roman" w:hAnsi="Times New Roman" w:eastAsia="宋体" w:cstheme="minorBidi"/>
          <w:i/>
        </w:rPr>
        <w:t>v</w:t>
      </w:r>
      <w:r>
        <w:rPr>
          <w:rFonts w:ascii="Times New Roman" w:hAnsi="Times New Roman" w:eastAsia="宋体" w:cstheme="minorBidi"/>
        </w:rPr>
        <w:t>)</w:t>
      </w:r>
      <w:r>
        <w:rPr>
          <w:rFonts w:ascii="Symbol" w:hAnsi="Symbol" w:eastAsia="Symbol" w:cstheme="minorBidi"/>
        </w:rPr>
        <w:t></w:t>
      </w:r>
      <w:r w:rsidR="001852F3">
        <w:rPr>
          <w:rFonts w:ascii="Times New Roman" w:hAnsi="Times New Roman" w:eastAsia="宋体" w:cstheme="minorBidi"/>
        </w:rPr>
        <w:t xml:space="preserve">0</w:t>
      </w:r>
      <w:r>
        <w:rPr>
          <w:rFonts w:ascii="Times New Roman" w:hAnsi="Times New Roman" w:eastAsia="宋体" w:cstheme="minorBidi"/>
        </w:rPr>
        <w:t> </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spacing w:line="78" w:lineRule="exact" w:before="0"/>
        <w:ind w:leftChars="0" w:left="0" w:rightChars="0" w:right="957" w:firstLineChars="0" w:firstLine="0"/>
        <w:jc w:val="center"/>
        <w:topLinePunct/>
      </w:pPr>
      <w:r>
        <w:rPr>
          <w:kern w:val="2"/>
          <w:sz w:val="14"/>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k</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spacing w:line="78" w:lineRule="exact" w:before="132"/>
        <w:ind w:leftChars="0" w:left="515" w:rightChars="0" w:right="0" w:firstLineChars="0" w:firstLine="0"/>
        <w:jc w:val="left"/>
        <w:topLinePunct/>
      </w:pPr>
      <w:r>
        <w:rPr>
          <w:kern w:val="2"/>
          <w:sz w:val="14"/>
          <w:szCs w:val="22"/>
          <w:rFonts w:cstheme="minorBidi" w:hAnsiTheme="minorHAnsi" w:eastAsiaTheme="minorHAnsi" w:asciiTheme="minorHAnsi" w:ascii="Symbol" w:hAnsi="Symbol"/>
          <w:w w:val="102"/>
        </w:rPr>
        <w:t></w:t>
      </w:r>
    </w:p>
    <w:p w:rsidR="0018722C">
      <w:spacing w:beforeLines="0" w:before="0" w:afterLines="0" w:after="0" w:line="440" w:lineRule="auto"/>
      <w:pPr>
        <w:sectPr w:rsidR="00556256">
          <w:type w:val="continuous"/>
          <w:pgSz w:w="11910" w:h="16840"/>
          <w:pgMar w:top="1580" w:bottom="280" w:left="1000" w:right="900"/>
          <w:cols w:num="2" w:equalWidth="0">
            <w:col w:w="4300" w:space="40"/>
            <w:col w:w="5670"/>
          </w:cols>
        </w:sectPr>
        <w:topLinePunct/>
      </w:pPr>
    </w:p>
    <w:p w:rsidR="0018722C">
      <w:pPr>
        <w:topLinePunct/>
      </w:pPr>
      <w:r>
        <w:rPr>
          <w:rFonts w:cstheme="minorBidi" w:hAnsiTheme="minorHAnsi" w:eastAsiaTheme="minorHAnsi" w:asciiTheme="minorHAnsi" w:ascii="Times New Roman" w:hAnsi="Times New Roman" w:eastAsia="宋体"/>
          <w:i/>
        </w:rPr>
        <w:t xml:space="preserve">E</w:t>
      </w:r>
      <w:r>
        <w:rPr>
          <w:rFonts w:ascii="Times New Roman" w:hAnsi="Times New Roman" w:eastAsia="宋体" w:cstheme="minorBidi"/>
        </w:rPr>
        <w:t xml:space="preserve">(</w:t>
      </w:r>
      <w:r>
        <w:rPr>
          <w:kern w:val="2"/>
          <w:szCs w:val="22"/>
          <w:rFonts w:ascii="Symbol" w:hAnsi="Symbol" w:eastAsia="Symbol" w:cstheme="minorBidi"/>
          <w:i/>
          <w:sz w:val="25"/>
        </w:rPr>
        <w:t xml:space="preserve"></w:t>
      </w:r>
      <w:r>
        <w:rPr>
          <w:kern w:val="2"/>
          <w:szCs w:val="22"/>
          <w:rFonts w:ascii="Symbol" w:hAnsi="Symbol" w:eastAsia="Symbol" w:cstheme="minorBidi"/>
          <w:spacing w:val="2"/>
          <w:position w:val="2"/>
          <w:sz w:val="24"/>
        </w:rPr>
        <w:t xml:space="preserve"></w:t>
      </w:r>
      <w:r>
        <w:rPr>
          <w:kern w:val="2"/>
          <w:szCs w:val="22"/>
          <w:rFonts w:ascii="Times New Roman" w:hAnsi="Times New Roman" w:eastAsia="宋体" w:cstheme="minorBidi"/>
          <w:spacing w:val="2"/>
          <w:position w:val="11"/>
          <w:sz w:val="14"/>
        </w:rPr>
        <w:t xml:space="preserve">2</w:t>
      </w:r>
      <w:r>
        <w:rPr>
          <w:rFonts w:ascii="Times New Roman" w:hAnsi="Times New Roman" w:eastAsia="宋体" w:cstheme="minorBidi"/>
        </w:rPr>
        <w:t xml:space="preserve">)</w:t>
      </w:r>
      <w:r>
        <w:rPr>
          <w:rFonts w:ascii="Symbol" w:hAnsi="Symbol" w:eastAsia="Symbol" w:cstheme="minorBidi"/>
        </w:rPr>
        <w:t xml:space="preserve"></w:t>
      </w:r>
      <w:r>
        <w:rPr>
          <w:rFonts w:ascii="Times New Roman" w:hAnsi="Times New Roman" w:eastAsia="宋体" w:cstheme="minorBidi"/>
          <w:i/>
        </w:rPr>
        <w:t xml:space="preserve">E</w:t>
      </w:r>
      <w:r>
        <w:rPr>
          <w:rFonts w:ascii="Times New Roman" w:hAnsi="Times New Roman" w:eastAsia="宋体" w:cstheme="minorBidi"/>
        </w:rPr>
        <w:t xml:space="preserve">[</w:t>
      </w:r>
      <w:r>
        <w:rPr>
          <w:rFonts w:ascii="Times New Roman" w:hAnsi="Times New Roman" w:eastAsia="宋体" w:cstheme="minorBidi"/>
        </w:rPr>
        <w:t xml:space="preserve">(</w:t>
      </w:r>
      <w:r>
        <w:rPr>
          <w:kern w:val="2"/>
          <w:szCs w:val="22"/>
          <w:rFonts w:ascii="Symbol" w:hAnsi="Symbol" w:eastAsia="Symbol" w:cstheme="minorBidi"/>
          <w:i/>
          <w:sz w:val="25"/>
        </w:rPr>
        <w:t xml:space="preserve"></w:t>
      </w:r>
      <w:r>
        <w:rPr>
          <w:kern w:val="2"/>
          <w:szCs w:val="22"/>
          <w:rFonts w:ascii="Symbol" w:hAnsi="Symbol" w:eastAsia="Symbol" w:cstheme="minorBidi"/>
          <w:spacing w:val="0"/>
          <w:position w:val="-4"/>
          <w:sz w:val="36"/>
        </w:rPr>
        <w:t xml:space="preserve"></w:t>
      </w:r>
      <w:r>
        <w:rPr>
          <w:kern w:val="2"/>
          <w:szCs w:val="22"/>
          <w:rFonts w:ascii="Times New Roman" w:hAnsi="Times New Roman" w:eastAsia="宋体" w:cstheme="minorBidi"/>
          <w:spacing w:val="0"/>
          <w:sz w:val="24"/>
        </w:rPr>
        <w:t xml:space="preserve">(</w:t>
      </w:r>
      <w:r>
        <w:rPr>
          <w:kern w:val="2"/>
          <w:szCs w:val="22"/>
          <w:rFonts w:ascii="Times New Roman" w:hAnsi="Times New Roman" w:eastAsia="宋体" w:cstheme="minorBidi"/>
          <w:spacing w:val="0"/>
          <w:sz w:val="24"/>
        </w:rPr>
        <w:t xml:space="preserve">1</w:t>
      </w:r>
      <w:r>
        <w:rPr>
          <w:kern w:val="2"/>
          <w:szCs w:val="22"/>
          <w:rFonts w:ascii="Symbol" w:hAnsi="Symbol" w:eastAsia="Symbol" w:cstheme="minorBidi"/>
          <w:spacing w:val="0"/>
          <w:sz w:val="24"/>
        </w:rPr>
        <w:t xml:space="preserve"></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vertAlign w:val="superscript"/>
          /&gt;
        </w:rPr>
        <w:t xml:space="preserve">k</w:t>
      </w:r>
      <w:r>
        <w:rPr>
          <w:vertAlign w:val="superscript"/>
          /&gt;
        </w:rPr>
        <w:t xml:space="preserve"></w:t>
      </w:r>
      <w:r>
        <w:rPr>
          <w:vertAlign w:val="superscript"/>
          /&gt;
        </w:rPr>
        <w:t xml:space="preserve">1</w:t>
      </w:r>
      <w:r>
        <w:rPr>
          <w:vertAlign w:val="superscript"/>
          /&gt;
        </w:rPr>
        <w:t xml:space="preserve"> </w:t>
      </w:r>
      <w:r>
        <w:rPr>
          <w:rFonts w:ascii="Times New Roman" w:hAnsi="Times New Roman" w:eastAsia="宋体" w:cstheme="minorBidi"/>
          <w:i/>
        </w:rPr>
        <w:t xml:space="preserve">w</w:t>
      </w:r>
      <w:r>
        <w:rPr>
          <w:vertAlign w:val="subscript"/>
          <w:rFonts w:ascii="Symbol" w:hAnsi="Symbol" w:eastAsia="Symbol" w:cstheme="minorBidi"/>
        </w:rPr>
        <w:t xml:space="preserve"></w:t>
      </w:r>
      <w:r>
        <w:rPr>
          <w:vertAlign w:val="subscript"/>
          <w:rFonts w:ascii="Times New Roman" w:hAnsi="Times New Roman" w:eastAsia="宋体" w:cstheme="minorBidi"/>
        </w:rPr>
        <w:t xml:space="preserve">    </w:t>
      </w:r>
      <w:r>
        <w:rPr>
          <w:rFonts w:ascii="Symbol" w:hAnsi="Symbol" w:eastAsia="Symbol" w:cstheme="minorBidi"/>
        </w:rPr>
        <w:t xml:space="preserve"></w:t>
      </w:r>
      <w:r>
        <w:rPr>
          <w:rFonts w:ascii="Times New Roman" w:hAnsi="Times New Roman" w:eastAsia="宋体" w:cstheme="minorBidi"/>
          <w:i/>
        </w:rPr>
        <w:t xml:space="preserve">v</w:t>
      </w:r>
      <w:r>
        <w:rPr>
          <w:rFonts w:ascii="Times New Roman" w:hAnsi="Times New Roman" w:eastAsia="宋体" w:cstheme="minorBidi"/>
        </w:rPr>
        <w:t xml:space="preserve">)</w:t>
      </w:r>
      <w:r w:rsidR="004B696B">
        <w:rPr>
          <w:rFonts w:ascii="Times New Roman" w:hAnsi="Times New Roman" w:eastAsia="宋体" w:cstheme="minorBidi"/>
        </w:rPr>
        <w:t xml:space="preserve"> </w:t>
      </w:r>
      <w:r>
        <w:rPr>
          <w:vertAlign w:val="superscript"/>
          /&gt;
        </w:rPr>
        <w:t xml:space="preserve">2</w:t>
      </w:r>
      <w:r>
        <w:rPr>
          <w:rFonts w:ascii="Times New Roman" w:hAnsi="Times New Roman" w:eastAsia="宋体" w:cstheme="minorBidi"/>
        </w:rPr>
        <w:t xml:space="preserve">]</w:t>
      </w:r>
      <w:r>
        <w:rPr>
          <w:rFonts w:ascii="Symbol" w:hAnsi="Symbol" w:eastAsia="Symbol" w:cstheme="minorBidi"/>
        </w:rPr>
        <w:t xml:space="preserve"></w:t>
      </w:r>
      <w:r>
        <w:rPr>
          <w:rFonts w:ascii="Symbol" w:hAnsi="Symbol" w:eastAsia="Symbol" w:cstheme="minorBidi"/>
          <w:i/>
        </w:rPr>
        <w:t xml:space="preserve"></w:t>
      </w:r>
      <w:r>
        <w:rPr>
          <w:vertAlign w:val="superscript"/>
          /&gt;
        </w:rPr>
        <w:t xml:space="preserve">2</w:t>
      </w:r>
      <w:r w:rsidR="001852F3">
        <w:rPr>
          <w:vertAlign w:val="superscript"/>
          /&gt;
        </w:rPr>
        <w:t xml:space="preserve"> </w:t>
      </w:r>
      <w:r>
        <w:rPr>
          <w:rFonts w:ascii="Symbol" w:hAnsi="Symbol" w:eastAsia="Symbol" w:cstheme="minorBidi"/>
        </w:rPr>
        <w:t xml:space="preserve"></w:t>
      </w:r>
      <w:r>
        <w:rPr>
          <w:rFonts w:ascii="Times New Roman" w:hAnsi="Times New Roman" w:eastAsia="宋体" w:cstheme="minorBidi"/>
        </w:rPr>
        <w:t xml:space="preserve">(</w:t>
      </w:r>
      <w:r>
        <w:rPr>
          <w:rFonts w:ascii="Symbol" w:hAnsi="Symbol" w:eastAsia="Symbol" w:cstheme="minorBidi"/>
          <w:i/>
        </w:rPr>
        <w:t xml:space="preserve"></w:t>
      </w:r>
      <w:r>
        <w:rPr>
          <w:rFonts w:ascii="Symbol" w:hAnsi="Symbol" w:eastAsia="Symbol"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1</w:t>
      </w:r>
      <w:r>
        <w:rPr>
          <w:rFonts w:ascii="Symbol" w:hAnsi="Symbol" w:eastAsia="Symbol" w:cstheme="minorBidi"/>
        </w:rPr>
        <w:t xml:space="preserve"></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vertAlign w:val="superscript"/>
          /&gt;
        </w:rPr>
        <w:t xml:space="preserve">k</w:t>
      </w:r>
      <w:r>
        <w:rPr>
          <w:vertAlign w:val="superscript"/>
          /&gt;
        </w:rPr>
        <w:t xml:space="preserve"></w:t>
      </w:r>
      <w:r>
        <w:rPr>
          <w:vertAlign w:val="superscript"/>
          /&gt;
        </w:rPr>
        <w:t xml:space="preserve">1</w:t>
      </w:r>
      <w:r>
        <w:rPr>
          <w:rFonts w:ascii="Times New Roman" w:hAnsi="Times New Roman" w:eastAsia="宋体" w:cstheme="minorBidi"/>
        </w:rPr>
        <w:t xml:space="preserve">)</w:t>
      </w:r>
      <w:r w:rsidR="004B696B">
        <w:rPr>
          <w:rFonts w:ascii="Times New Roman" w:hAnsi="Times New Roman" w:eastAsia="宋体" w:cstheme="minorBidi"/>
        </w:rPr>
        <w:t xml:space="preserve"> </w:t>
      </w:r>
      <w:r>
        <w:rPr>
          <w:vertAlign w:val="superscript"/>
          /&gt;
        </w:rPr>
        <w:t xml:space="preserve">2</w:t>
      </w:r>
      <w:r>
        <w:rPr>
          <w:rFonts w:ascii="Symbol" w:hAnsi="Symbol" w:eastAsia="Symbol" w:cstheme="minorBidi"/>
          <w:i/>
        </w:rPr>
        <w:t xml:space="preserve"></w:t>
      </w:r>
      <w:r>
        <w:rPr>
          <w:vertAlign w:val="superscript"/>
          /&gt;
        </w:rPr>
        <w:t xml:space="preserve">2</w:t>
      </w:r>
      <w:r w:rsidR="001852F3">
        <w:rPr>
          <w:vertAlign w:val="superscript"/>
          /&gt;
        </w:rPr>
        <w:t xml:space="preserve"> </w:t>
      </w:r>
      <w:r>
        <w:rPr>
          <w:rFonts w:ascii="Symbol" w:hAnsi="Symbol" w:eastAsia="Symbol" w:cstheme="minorBidi"/>
        </w:rPr>
        <w:t xml:space="preserve"></w:t>
      </w:r>
      <w:r>
        <w:rPr>
          <w:rFonts w:cstheme="minorBidi" w:hAnsiTheme="minorHAnsi" w:eastAsiaTheme="minorHAnsi" w:asciiTheme="minorHAnsi"/>
          <w:kern w:val="2"/>
          <w:spacing w:val="4"/>
          <w:sz w:val="24"/>
        </w:rPr>
        <w:t xml:space="preserve">; </w:t>
      </w:r>
      <w:r>
        <w:rPr>
          <w:rFonts w:ascii="Times New Roman" w:hAnsi="Times New Roman" w:eastAsia="宋体" w:cstheme="minorBidi"/>
          <w:i/>
        </w:rPr>
        <w:t xml:space="preserve">u</w:t>
      </w:r>
      <w:r>
        <w:rPr>
          <w:rFonts w:cstheme="minorBidi" w:hAnsiTheme="minorHAnsi" w:eastAsiaTheme="minorHAnsi" w:asciiTheme="minorHAnsi"/>
        </w:rPr>
        <w:t xml:space="preserve">与</w:t>
      </w:r>
      <w:r>
        <w:rPr>
          <w:rFonts w:ascii="Times New Roman" w:hAnsi="Times New Roman" w:eastAsia="宋体" w:cstheme="minorBidi"/>
          <w:i/>
        </w:rPr>
        <w:t xml:space="preserve">t</w:t>
      </w:r>
      <w:r>
        <w:rPr>
          <w:rFonts w:cstheme="minorBidi" w:hAnsiTheme="minorHAnsi" w:eastAsiaTheme="minorHAnsi" w:asciiTheme="minorHAnsi"/>
        </w:rPr>
        <w:t xml:space="preserve">时期以前的</w:t>
      </w:r>
      <w:r>
        <w:rPr>
          <w:rFonts w:ascii="Times New Roman" w:hAnsi="Times New Roman" w:eastAsia="宋体" w:cstheme="minorBidi"/>
          <w:i/>
        </w:rPr>
        <w:t xml:space="preserve">P</w:t>
      </w:r>
      <w:r>
        <w:rPr>
          <w:rFonts w:cstheme="minorBidi" w:hAnsiTheme="minorHAnsi" w:eastAsiaTheme="minorHAnsi" w:asciiTheme="minorHAnsi"/>
        </w:rPr>
        <w:t xml:space="preserve">无关，</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k</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spacing w:line="78" w:lineRule="exact" w:before="140"/>
        <w:ind w:leftChars="0" w:left="1108" w:rightChars="0" w:right="0" w:firstLineChars="0" w:firstLine="0"/>
        <w:jc w:val="left"/>
        <w:topLinePunct/>
      </w:pPr>
      <w:r>
        <w:rPr>
          <w:kern w:val="2"/>
          <w:sz w:val="14"/>
          <w:szCs w:val="22"/>
          <w:rFonts w:cstheme="minorBidi" w:hAnsiTheme="minorHAnsi" w:eastAsiaTheme="minorHAnsi" w:asciiTheme="minorHAnsi" w:ascii="Symbol" w:hAnsi="Symbol"/>
          <w:w w:val="102"/>
        </w:rPr>
        <w:t></w:t>
      </w:r>
    </w:p>
    <w:p w:rsidR="0018722C">
      <w:spacing w:beforeLines="0" w:before="0" w:afterLines="0" w:after="0" w:line="440" w:lineRule="auto"/>
      <w:pPr>
        <w:sectPr w:rsidR="00556256">
          <w:type w:val="continuous"/>
          <w:pgSz w:w="11910" w:h="16840"/>
          <w:pgMar w:top="1580" w:bottom="280" w:left="1000" w:right="900"/>
          <w:cols w:num="3" w:equalWidth="0">
            <w:col w:w="1788" w:space="532"/>
            <w:col w:w="1153" w:space="786"/>
            <w:col w:w="5751"/>
          </w:cols>
        </w:sectPr>
        <w:topLinePunct/>
      </w:pPr>
    </w:p>
    <w:p w:rsidR="0018722C">
      <w:pPr>
        <w:topLinePunct/>
      </w:pPr>
      <w:r>
        <w:rPr>
          <w:rFonts w:cstheme="minorBidi" w:hAnsiTheme="minorHAnsi" w:eastAsiaTheme="minorHAnsi" w:asciiTheme="minorHAnsi"/>
        </w:rPr>
        <w:t xml:space="preserve">即当</w:t>
      </w:r>
      <w:r>
        <w:rPr>
          <w:rFonts w:ascii="Times New Roman" w:hAnsi="Times New Roman" w:eastAsia="宋体" w:cstheme="minorBidi"/>
          <w:i/>
        </w:rPr>
        <w:t xml:space="preserve">s</w:t>
      </w:r>
      <w:r>
        <w:rPr>
          <w:rFonts w:ascii="Symbol" w:hAnsi="Symbol" w:eastAsia="Symbol" w:cstheme="minorBidi"/>
        </w:rPr>
        <w:t xml:space="preserve"></w:t>
      </w:r>
      <w:r>
        <w:rPr>
          <w:rFonts w:ascii="Times New Roman" w:hAnsi="Times New Roman" w:eastAsia="宋体" w:cstheme="minorBidi"/>
          <w:i/>
        </w:rPr>
        <w:t xml:space="preserve">t</w:t>
      </w:r>
      <w:r>
        <w:rPr>
          <w:rFonts w:cstheme="minorBidi" w:hAnsiTheme="minorHAnsi" w:eastAsiaTheme="minorHAnsi" w:asciiTheme="minorHAnsi"/>
        </w:rPr>
        <w:t xml:space="preserve">时，有</w:t>
      </w:r>
      <w:r>
        <w:rPr>
          <w:rFonts w:ascii="Times New Roman" w:hAnsi="Times New Roman" w:eastAsia="宋体" w:cstheme="minorBidi"/>
          <w:i/>
        </w:rPr>
        <w:t xml:space="preserve">E</w:t>
      </w:r>
      <w:r>
        <w:rPr>
          <w:rFonts w:ascii="Times New Roman" w:hAnsi="Times New Roman" w:eastAsia="宋体" w:cstheme="minorBidi"/>
        </w:rPr>
        <w:t xml:space="preserve">(</w:t>
      </w:r>
      <w:r>
        <w:rPr>
          <w:kern w:val="2"/>
          <w:szCs w:val="22"/>
          <w:rFonts w:ascii="Times New Roman" w:hAnsi="Times New Roman" w:eastAsia="宋体" w:cstheme="minorBidi"/>
          <w:i/>
          <w:spacing w:val="2"/>
          <w:sz w:val="24"/>
        </w:rPr>
        <w:t xml:space="preserve">P </w:t>
      </w:r>
      <w:r>
        <w:rPr>
          <w:kern w:val="2"/>
          <w:szCs w:val="22"/>
          <w:rFonts w:ascii="Times New Roman" w:hAnsi="Times New Roman" w:eastAsia="宋体" w:cstheme="minorBidi"/>
          <w:i/>
          <w:sz w:val="24"/>
        </w:rPr>
        <w:t xml:space="preserve">u</w:t>
      </w:r>
      <w:r>
        <w:rPr>
          <w:rFonts w:ascii="Times New Roman" w:hAnsi="Times New Roman" w:eastAsia="宋体" w:cstheme="minorBidi"/>
        </w:rPr>
        <w:t xml:space="preserve">)</w:t>
      </w:r>
      <w:r>
        <w:rPr>
          <w:rFonts w:ascii="Symbol" w:hAnsi="Symbol" w:eastAsia="Symbol" w:cstheme="minorBidi"/>
        </w:rPr>
        <w:t xml:space="preserve"></w:t>
      </w:r>
      <w:r w:rsidR="001852F3">
        <w:rPr>
          <w:rFonts w:ascii="Times New Roman" w:hAnsi="Times New Roman" w:eastAsia="宋体" w:cstheme="minorBidi"/>
        </w:rPr>
        <w:t xml:space="preserve">0</w:t>
      </w:r>
      <w:r>
        <w:rPr>
          <w:rFonts w:cstheme="minorBidi" w:hAnsiTheme="minorHAnsi" w:eastAsiaTheme="minorHAnsi" w:asciiTheme="minorHAnsi"/>
        </w:rPr>
        <w:t xml:space="preserve">；</w:t>
      </w:r>
      <w:r>
        <w:rPr>
          <w:rFonts w:ascii="Times New Roman" w:hAnsi="Times New Roman" w:eastAsia="宋体" w:cstheme="minorBidi"/>
          <w:i/>
        </w:rPr>
        <w:t xml:space="preserve">R</w:t>
      </w:r>
      <w:r>
        <w:rPr>
          <w:rFonts w:cstheme="minorBidi" w:hAnsiTheme="minorHAnsi" w:eastAsiaTheme="minorHAnsi" w:asciiTheme="minorHAnsi"/>
        </w:rPr>
        <w:t xml:space="preserve">、</w:t>
      </w:r>
      <w:r>
        <w:rPr>
          <w:rFonts w:ascii="Symbol" w:hAnsi="Symbol" w:eastAsia="Symbol" w:cstheme="minorBidi"/>
          <w:i/>
        </w:rPr>
        <w:t xml:space="preserve"></w:t>
      </w:r>
      <w:r>
        <w:rPr>
          <w:vertAlign w:val="superscript"/>
          /&gt;
        </w:rPr>
        <w:t xml:space="preserve">2</w:t>
      </w:r>
      <w:r>
        <w:rPr>
          <w:rFonts w:cstheme="minorBidi" w:hAnsiTheme="minorHAnsi" w:eastAsiaTheme="minorHAnsi" w:asciiTheme="minorHAnsi"/>
        </w:rPr>
        <w:t xml:space="preserve">以及</w:t>
      </w:r>
      <w:r>
        <w:rPr>
          <w:rFonts w:ascii="Symbol" w:hAnsi="Symbol" w:eastAsia="Symbol" w:cstheme="minorBidi"/>
          <w:i/>
        </w:rPr>
        <w:t xml:space="preserve"></w:t>
      </w:r>
      <w:r>
        <w:rPr>
          <w:vertAlign w:val="superscript"/>
          /&gt;
        </w:rPr>
        <w:t xml:space="preserve">2</w:t>
      </w:r>
      <w:r w:rsidR="001852F3">
        <w:rPr>
          <w:vertAlign w:val="superscript"/>
          /&gt;
        </w:rPr>
        <w:t xml:space="preserve"> </w:t>
      </w:r>
      <w:r>
        <w:rPr>
          <w:rFonts w:ascii="Symbol" w:hAnsi="Symbol" w:eastAsia="Symbol" w:cstheme="minorBidi"/>
        </w:rPr>
        <w:t xml:space="preserve"></w:t>
      </w:r>
      <w:r>
        <w:rPr>
          <w:rFonts w:ascii="Times New Roman" w:hAnsi="Times New Roman" w:eastAsia="宋体" w:cstheme="minorBidi"/>
        </w:rPr>
        <w:t xml:space="preserve">(</w:t>
      </w:r>
      <w:r>
        <w:rPr>
          <w:kern w:val="2"/>
          <w:szCs w:val="22"/>
          <w:rFonts w:ascii="Symbol" w:hAnsi="Symbol" w:eastAsia="Symbol" w:cstheme="minorBidi"/>
          <w:i/>
          <w:spacing w:val="1"/>
          <w:sz w:val="25"/>
        </w:rPr>
        <w:t xml:space="preserve"></w:t>
      </w:r>
      <w:r>
        <w:rPr>
          <w:kern w:val="2"/>
          <w:szCs w:val="22"/>
          <w:rFonts w:ascii="Symbol" w:hAnsi="Symbol" w:eastAsia="Symbol" w:cstheme="minorBidi"/>
          <w:spacing w:val="1"/>
          <w:position w:val="-4"/>
          <w:sz w:val="36"/>
        </w:rPr>
        <w:t xml:space="preserve"></w:t>
      </w:r>
      <w:r>
        <w:rPr>
          <w:kern w:val="2"/>
          <w:szCs w:val="22"/>
          <w:rFonts w:ascii="Times New Roman" w:hAnsi="Times New Roman" w:eastAsia="宋体" w:cstheme="minorBidi"/>
          <w:spacing w:val="1"/>
          <w:sz w:val="24"/>
        </w:rPr>
        <w:t xml:space="preserve">(</w:t>
      </w:r>
      <w:r>
        <w:rPr>
          <w:kern w:val="2"/>
          <w:szCs w:val="22"/>
          <w:rFonts w:ascii="Times New Roman" w:hAnsi="Times New Roman" w:eastAsia="宋体" w:cstheme="minorBidi"/>
          <w:spacing w:val="1"/>
          <w:sz w:val="24"/>
        </w:rPr>
        <w:t xml:space="preserve">1</w:t>
      </w:r>
      <w:r>
        <w:rPr>
          <w:kern w:val="2"/>
          <w:szCs w:val="22"/>
          <w:rFonts w:ascii="Symbol" w:hAnsi="Symbol" w:eastAsia="Symbol" w:cstheme="minorBidi"/>
          <w:spacing w:val="1"/>
          <w:sz w:val="24"/>
        </w:rPr>
        <w:t xml:space="preserve"></w:t>
      </w:r>
      <w:r>
        <w:rPr>
          <w:rFonts w:ascii="Times New Roman" w:hAnsi="Times New Roman" w:eastAsia="宋体" w:cstheme="minorBidi"/>
        </w:rPr>
        <w:t xml:space="preserve">)</w:t>
      </w:r>
      <w:r w:rsidR="001852F3">
        <w:rPr>
          <w:rFonts w:ascii="Times New Roman" w:hAnsi="Times New Roman" w:eastAsia="宋体" w:cstheme="minorBidi"/>
        </w:rPr>
        <w:t xml:space="preserve"> </w:t>
      </w:r>
      <w:r>
        <w:rPr>
          <w:rFonts w:ascii="Times New Roman" w:hAnsi="Times New Roman" w:eastAsia="宋体" w:cstheme="minorBidi"/>
          <w:vertAlign w:val="superscript"/>
          /&gt;
        </w:rPr>
        <w:t xml:space="preserve">k</w:t>
      </w:r>
      <w:r>
        <w:rPr>
          <w:vertAlign w:val="superscript"/>
          /&gt;
        </w:rPr>
        <w:t xml:space="preserve"></w:t>
      </w:r>
      <w:r>
        <w:rPr>
          <w:vertAlign w:val="superscript"/>
          /&gt;
        </w:rPr>
        <w:t xml:space="preserve">1</w:t>
      </w:r>
      <w:r>
        <w:rPr>
          <w:rFonts w:ascii="Times New Roman" w:hAnsi="Times New Roman" w:eastAsia="宋体" w:cstheme="minorBidi"/>
        </w:rPr>
        <w:t xml:space="preserve">)</w:t>
      </w:r>
      <w:r w:rsidR="004B696B">
        <w:rPr>
          <w:rFonts w:ascii="Times New Roman" w:hAnsi="Times New Roman" w:eastAsia="宋体" w:cstheme="minorBidi"/>
        </w:rPr>
        <w:t xml:space="preserve"> </w:t>
      </w:r>
      <w:r>
        <w:rPr>
          <w:vertAlign w:val="superscript"/>
          /&gt;
        </w:rPr>
        <w:t xml:space="preserve">2</w:t>
      </w:r>
      <w:r>
        <w:rPr>
          <w:rFonts w:ascii="Symbol" w:hAnsi="Symbol" w:eastAsia="Symbol" w:cstheme="minorBidi"/>
          <w:i/>
        </w:rPr>
        <w:t xml:space="preserve"></w:t>
      </w:r>
      <w:r>
        <w:rPr>
          <w:vertAlign w:val="superscript"/>
          /&gt;
        </w:rPr>
        <w:t xml:space="preserve">2</w:t>
      </w:r>
      <w:r>
        <w:rPr>
          <w:rFonts w:cstheme="minorBidi" w:hAnsiTheme="minorHAnsi" w:eastAsiaTheme="minorHAnsi" w:asciiTheme="minorHAnsi"/>
        </w:rPr>
        <w:t xml:space="preserve">均为实常数，是该模型的参</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S</w:t>
      </w:r>
      <w:r>
        <w:rPr>
          <w:rFonts w:cstheme="minorBidi" w:hAnsiTheme="minorHAnsi" w:eastAsiaTheme="minorHAnsi" w:asciiTheme="minorHAnsi" w:ascii="Times New Roman"/>
          <w:i/>
        </w:rPr>
        <w:t xml:space="preserve">   t</w:t>
      </w:r>
    </w:p>
    <w:p w:rsidR="0018722C">
      <w:pPr>
        <w:topLinePunct/>
      </w:pPr>
      <w:r>
        <w:t>数。</w:t>
      </w:r>
    </w:p>
    <w:p w:rsidR="0018722C">
      <w:pPr>
        <w:pStyle w:val="Heading3"/>
        <w:topLinePunct/>
        <w:ind w:left="200" w:hangingChars="200" w:hanging="200"/>
      </w:pPr>
      <w:bookmarkStart w:id="789265" w:name="_Toc686789265"/>
      <w:bookmarkStart w:name="_bookmark126" w:id="289"/>
      <w:bookmarkEnd w:id="289"/>
      <w:r>
        <w:t>7.2.2</w:t>
      </w:r>
      <w:r>
        <w:t xml:space="preserve"> </w:t>
      </w:r>
      <w:bookmarkStart w:name="_bookmark126" w:id="290"/>
      <w:bookmarkEnd w:id="290"/>
      <w:r>
        <w:t>模型识别分析</w:t>
      </w:r>
      <w:bookmarkEnd w:id="789265"/>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2" w:equalWidth="0">
            <w:col w:w="2488" w:space="2695"/>
            <w:col w:w="4827"/>
          </w:cols>
        </w:sectPr>
        <w:topLinePunct/>
      </w:pP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Heading4"/>
        <w:topLinePunct/>
        <w:ind w:left="200" w:hangingChars="200" w:hanging="200"/>
      </w:pPr>
      <w:r>
        <w:t>（</w:t>
      </w:r>
      <w:r>
        <w:t>1</w:t>
      </w:r>
      <w:r>
        <w:t>）</w:t>
      </w:r>
      <w:r>
        <w:t>理性预期模型的识别</w:t>
      </w:r>
    </w:p>
    <w:p w:rsidR="0018722C">
      <w:pPr>
        <w:topLinePunct/>
      </w:pPr>
      <w:r>
        <w:t>将式</w:t>
      </w:r>
      <w:r>
        <w:t>（</w:t>
      </w:r>
      <w:r>
        <w:rPr>
          <w:rFonts w:ascii="Times New Roman" w:eastAsia="Times New Roman"/>
        </w:rPr>
        <w:t>7</w:t>
      </w:r>
      <w:r>
        <w:rPr>
          <w:rFonts w:ascii="Times New Roman" w:eastAsia="Times New Roman"/>
          <w:spacing w:val="0"/>
        </w:rPr>
        <w:t>.</w:t>
      </w:r>
      <w:r>
        <w:rPr>
          <w:rFonts w:ascii="Times New Roman" w:eastAsia="Times New Roman"/>
        </w:rPr>
        <w:t>13</w:t>
      </w:r>
      <w:r>
        <w:t>）</w:t>
      </w:r>
      <w:r>
        <w:t>与式</w:t>
      </w:r>
      <w:r>
        <w:t>（</w:t>
      </w:r>
      <w:r>
        <w:rPr>
          <w:rFonts w:ascii="Times New Roman" w:eastAsia="Times New Roman"/>
        </w:rPr>
        <w:t>7</w:t>
      </w:r>
      <w:r>
        <w:rPr>
          <w:rFonts w:ascii="Times New Roman" w:eastAsia="Times New Roman"/>
          <w:spacing w:val="0"/>
        </w:rPr>
        <w:t>.</w:t>
      </w:r>
      <w:r>
        <w:rPr>
          <w:rFonts w:ascii="Times New Roman" w:eastAsia="Times New Roman"/>
        </w:rPr>
        <w:t>1</w:t>
      </w:r>
      <w:r>
        <w:rPr>
          <w:rFonts w:ascii="Times New Roman" w:eastAsia="Times New Roman"/>
        </w:rPr>
        <w:t>4</w:t>
      </w:r>
      <w:r>
        <w:t>）</w:t>
      </w:r>
      <w:r>
        <w:t>代入式</w:t>
      </w:r>
      <w:r>
        <w:t>（</w:t>
      </w:r>
      <w:r>
        <w:rPr>
          <w:rFonts w:ascii="Times New Roman" w:eastAsia="Times New Roman"/>
          <w:spacing w:val="-2"/>
        </w:rPr>
        <w:t>7</w:t>
      </w:r>
      <w:r>
        <w:rPr>
          <w:rFonts w:ascii="Times New Roman" w:eastAsia="Times New Roman"/>
          <w:spacing w:val="0"/>
        </w:rPr>
        <w:t>.</w:t>
      </w:r>
      <w:r>
        <w:rPr>
          <w:rFonts w:ascii="Times New Roman" w:eastAsia="Times New Roman"/>
        </w:rPr>
        <w:t>8</w:t>
      </w:r>
      <w:r>
        <w:t>）</w:t>
      </w:r>
      <w:r>
        <w:t>，有：</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R</w:t>
      </w:r>
      <w:r>
        <w:rPr>
          <w:kern w:val="2"/>
          <w:szCs w:val="22"/>
          <w:rFonts w:ascii="Symbol" w:hAnsi="Symbol" w:cstheme="minorBidi" w:eastAsiaTheme="minorHAnsi"/>
          <w:spacing w:val="1"/>
          <w:w w:val="105"/>
          <w:sz w:val="24"/>
        </w:rPr>
        <w:t></w:t>
      </w:r>
      <w:r>
        <w:rPr>
          <w:kern w:val="2"/>
          <w:szCs w:val="22"/>
          <w:rFonts w:ascii="Times New Roman" w:hAnsi="Times New Roman" w:cstheme="minorBidi" w:eastAsiaTheme="minorHAnsi"/>
          <w:i/>
          <w:spacing w:val="1"/>
          <w:w w:val="105"/>
          <w:sz w:val="24"/>
        </w:rPr>
        <w:t>v</w:t>
      </w:r>
      <w:r>
        <w:rPr>
          <w:kern w:val="2"/>
          <w:szCs w:val="22"/>
          <w:rFonts w:ascii="Times New Roman" w:hAnsi="Times New Roman" w:cstheme="minorBidi" w:eastAsiaTheme="minorHAnsi"/>
          <w:i/>
          <w:spacing w:val="1"/>
          <w:w w:val="105"/>
          <w:position w:val="-5"/>
          <w:sz w:val="14"/>
        </w:rPr>
        <w:t>t</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24"/>
        </w:rPr>
        <w:t>w</w:t>
      </w:r>
      <w:r>
        <w:rPr>
          <w:kern w:val="2"/>
          <w:szCs w:val="22"/>
          <w:rFonts w:ascii="Times New Roman" w:hAnsi="Times New Roman" w:cstheme="minorBidi" w:eastAsiaTheme="minorHAnsi"/>
          <w:i/>
          <w:spacing w:val="-2"/>
          <w:w w:val="105"/>
          <w:position w:val="-5"/>
          <w:sz w:val="1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RP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1"/>
          <w:w w:val="105"/>
          <w:sz w:val="24"/>
        </w:rPr>
        <w:t>v</w:t>
      </w:r>
      <w:r>
        <w:rPr>
          <w:kern w:val="2"/>
          <w:szCs w:val="22"/>
          <w:rFonts w:ascii="Times New Roman" w:hAnsi="Times New Roman" w:cstheme="minorBidi" w:eastAsiaTheme="minorHAnsi"/>
          <w:i/>
          <w:spacing w:val="-1"/>
          <w:w w:val="105"/>
          <w:position w:val="-5"/>
          <w:sz w:val="14"/>
        </w:rPr>
        <w:t>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4"/>
          <w:w w:val="105"/>
          <w:sz w:val="24"/>
        </w:rPr>
        <w:t>w</w:t>
      </w:r>
      <w:r>
        <w:rPr>
          <w:kern w:val="2"/>
          <w:szCs w:val="22"/>
          <w:rFonts w:ascii="Times New Roman" w:hAnsi="Times New Roman" w:cstheme="minorBidi" w:eastAsiaTheme="minorHAnsi"/>
          <w:i/>
          <w:spacing w:val="-4"/>
          <w:w w:val="105"/>
          <w:position w:val="-5"/>
          <w:sz w:val="1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RP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vertAlign w:val="subscript"/>
          <w:i/>
        </w:rPr>
        <w:t>t </w:t>
      </w:r>
      <w:r>
        <w:rPr>
          <w:rFonts w:ascii="Times New Roman" w:hAnsi="Times New Roman" w:cstheme="minorBidi" w:eastAsiaTheme="minorHAnsi"/>
          <w:i/>
        </w:rPr>
        <w:t>e</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2"/>
          <w:w w:val="105"/>
          <w:sz w:val="24"/>
        </w:rPr>
        <w:t>v</w:t>
      </w:r>
      <w:r>
        <w:rPr>
          <w:kern w:val="2"/>
          <w:szCs w:val="22"/>
          <w:rFonts w:ascii="Times New Roman" w:hAnsi="Times New Roman" w:cstheme="minorBidi" w:eastAsiaTheme="minorHAnsi"/>
          <w:i/>
          <w:spacing w:val="-2"/>
          <w:w w:val="105"/>
          <w:position w:val="-5"/>
          <w:sz w:val="14"/>
        </w:rPr>
        <w:t>t</w:t>
      </w:r>
      <w:r w:rsidR="001852F3">
        <w:rPr>
          <w:kern w:val="2"/>
          <w:szCs w:val="22"/>
          <w:rFonts w:ascii="Times New Roman" w:hAnsi="Times New Roman" w:cstheme="minorBidi" w:eastAsiaTheme="minorHAnsi"/>
          <w:i/>
          <w:spacing w:val="-2"/>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4"/>
          <w:w w:val="105"/>
          <w:sz w:val="24"/>
        </w:rPr>
        <w:t>w</w:t>
      </w:r>
      <w:r>
        <w:rPr>
          <w:kern w:val="2"/>
          <w:szCs w:val="22"/>
          <w:rFonts w:ascii="Times New Roman" w:hAnsi="Times New Roman" w:cstheme="minorBidi" w:eastAsiaTheme="minorHAnsi"/>
          <w:i/>
          <w:spacing w:val="-4"/>
          <w:w w:val="105"/>
          <w:position w:val="-5"/>
          <w:sz w:val="14"/>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t</w:t>
      </w:r>
    </w:p>
    <w:p w:rsidR="0018722C">
      <w:pPr>
        <w:topLinePunct/>
      </w:pPr>
      <w:r>
        <w:t>（</w:t>
      </w:r>
      <w:r>
        <w:rPr>
          <w:rFonts w:ascii="Times New Roman" w:eastAsia="Times New Roman"/>
        </w:rPr>
        <w:t>7.20</w:t>
      </w:r>
      <w:r>
        <w:t>）</w:t>
      </w:r>
    </w:p>
    <w:p w:rsidR="0018722C">
      <w:pPr>
        <w:topLinePunct/>
      </w:pPr>
      <w:r>
        <w:t>（</w:t>
      </w:r>
      <w:r>
        <w:rPr>
          <w:rFonts w:ascii="Times New Roman" w:eastAsia="Times New Roman"/>
        </w:rPr>
        <w:t>7.21</w:t>
      </w:r>
      <w:r>
        <w:t>）</w:t>
      </w:r>
    </w:p>
    <w:p w:rsidR="0018722C">
      <w:spacing w:beforeLines="0" w:before="0" w:afterLines="0" w:after="0" w:line="440" w:lineRule="auto"/>
      <w:pPr>
        <w:sectPr w:rsidR="00556256">
          <w:type w:val="continuous"/>
          <w:pgSz w:w="11910" w:h="16840"/>
          <w:pgMar w:top="1580" w:bottom="280" w:left="1000" w:right="900"/>
          <w:cols w:num="2" w:equalWidth="0">
            <w:col w:w="7715" w:space="669"/>
            <w:col w:w="1626"/>
          </w:cols>
        </w:sectPr>
        <w:topLinePunct/>
      </w:pPr>
    </w:p>
    <w:p w:rsidR="0018722C">
      <w:pPr>
        <w:topLinePunct/>
      </w:pPr>
      <w:r>
        <w:rPr>
          <w:rFonts w:cstheme="minorBidi" w:hAnsiTheme="minorHAnsi" w:eastAsiaTheme="minorHAnsi" w:asciiTheme="minorHAnsi"/>
        </w:rPr>
        <w:t>选择</w:t>
      </w:r>
      <w:r>
        <w:rPr>
          <w:rFonts w:ascii="Times New Roman" w:eastAsia="Times New Roman" w:cstheme="minorBidi" w:hAnsiTheme="minorHAnsi"/>
          <w:i/>
        </w:rPr>
        <w:t>R</w:t>
      </w:r>
      <w:r>
        <w:rPr>
          <w:rFonts w:cstheme="minorBidi" w:hAnsiTheme="minorHAnsi" w:eastAsiaTheme="minorHAnsi" w:asciiTheme="minorHAnsi"/>
        </w:rPr>
        <w:t>使：</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37" w:lineRule="exact" w:before="4"/>
        <w:ind w:leftChars="0" w:left="3630" w:rightChars="0" w:right="0" w:firstLineChars="0" w:firstLine="0"/>
        <w:jc w:val="left"/>
        <w:topLinePunct/>
      </w:pPr>
      <w:r>
        <w:rPr>
          <w:kern w:val="2"/>
          <w:sz w:val="36"/>
          <w:szCs w:val="22"/>
          <w:rFonts w:cstheme="minorBidi" w:hAnsiTheme="minorHAnsi" w:eastAsiaTheme="minorHAnsi" w:asciiTheme="minorHAnsi" w:ascii="Symbol" w:hAnsi="Symbol"/>
          <w:spacing w:val="8"/>
          <w:w w:val="102"/>
          <w:position w:val="-5"/>
        </w:rPr>
        <w:t></w:t>
      </w:r>
      <w:r>
        <w:rPr>
          <w:kern w:val="2"/>
          <w:szCs w:val="22"/>
          <w:rFonts w:ascii="Times New Roman" w:hAnsi="Times New Roman" w:cstheme="minorBidi" w:eastAsiaTheme="minorHAnsi"/>
          <w:i/>
          <w:spacing w:val="6"/>
          <w:w w:val="102"/>
          <w:sz w:val="24"/>
        </w:rPr>
        <w:t>e</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spacing w:val="8"/>
          <w:w w:val="102"/>
          <w:position w:val="-5"/>
          <w:sz w:val="36"/>
        </w:rPr>
        <w:t></w:t>
      </w:r>
      <w:r>
        <w:rPr>
          <w:kern w:val="2"/>
          <w:szCs w:val="22"/>
          <w:rFonts w:ascii="Times New Roman" w:hAnsi="Times New Roman" w:cstheme="minorBidi" w:eastAsiaTheme="minorHAnsi"/>
          <w:spacing w:val="6"/>
          <w:w w:val="102"/>
          <w:sz w:val="24"/>
        </w:rPr>
        <w:t>(</w:t>
      </w:r>
      <w:r>
        <w:rPr>
          <w:kern w:val="2"/>
          <w:szCs w:val="22"/>
          <w:rFonts w:ascii="Times New Roman" w:hAnsi="Times New Roman" w:cstheme="minorBidi" w:eastAsiaTheme="minorHAnsi"/>
          <w:i/>
          <w:w w:val="102"/>
          <w:sz w:val="24"/>
        </w:rPr>
        <w:t>P</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5"/>
          <w:w w:val="102"/>
          <w:sz w:val="24"/>
        </w:rPr>
        <w:t>R</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spacing w:val="8"/>
          <w:w w:val="102"/>
          <w:sz w:val="24"/>
        </w:rPr>
        <w:t>)</w:t>
      </w:r>
      <w:r w:rsidR="004B696B">
        <w:rPr>
          <w:kern w:val="2"/>
          <w:szCs w:val="22"/>
          <w:rFonts w:ascii="Times New Roman" w:hAnsi="Times New Roman" w:cstheme="minorBidi" w:eastAsiaTheme="minorHAnsi"/>
          <w:spacing w:val="8"/>
          <w:w w:val="102"/>
          <w:sz w:val="24"/>
        </w:rPr>
        <w:t xml:space="preserve"> </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2"/>
          <w:w w:val="102"/>
          <w:sz w:val="24"/>
        </w:rPr>
        <w:t>M</w:t>
      </w:r>
      <w:r>
        <w:rPr>
          <w:kern w:val="2"/>
          <w:szCs w:val="22"/>
          <w:rFonts w:ascii="Times New Roman" w:hAnsi="Times New Roman" w:cstheme="minorBidi" w:eastAsiaTheme="minorHAnsi"/>
          <w:i/>
          <w:spacing w:val="-4"/>
          <w:w w:val="102"/>
          <w:sz w:val="24"/>
        </w:rPr>
        <w:t>i</w:t>
      </w:r>
      <w:r>
        <w:rPr>
          <w:kern w:val="2"/>
          <w:szCs w:val="22"/>
          <w:rFonts w:ascii="Times New Roman" w:hAnsi="Times New Roman" w:cstheme="minorBidi" w:eastAsiaTheme="minorHAnsi"/>
          <w:i/>
          <w:w w:val="102"/>
          <w:sz w:val="24"/>
        </w:rPr>
        <w:t>n</w:t>
      </w:r>
    </w:p>
    <w:p w:rsidR="0018722C">
      <w:pPr>
        <w:topLinePunct/>
      </w:pPr>
      <w:r>
        <w:br w:type="column"/>
      </w:r>
      <w:r>
        <w:t>（</w:t>
      </w:r>
      <w:r>
        <w:rPr>
          <w:rFonts w:ascii="Times New Roman" w:eastAsia="Times New Roman"/>
        </w:rPr>
        <w:t>7.22</w:t>
      </w:r>
      <w:r>
        <w:t>）</w:t>
      </w:r>
    </w:p>
    <w:p w:rsidR="0018722C">
      <w:spacing w:beforeLines="0" w:before="0" w:afterLines="0" w:after="0" w:line="440" w:lineRule="auto"/>
      <w:pPr>
        <w:sectPr w:rsidR="00556256">
          <w:type w:val="continuous"/>
          <w:pgSz w:w="11910" w:h="16840"/>
          <w:pgMar w:top="1580" w:bottom="280" w:left="1000" w:right="900"/>
          <w:cols w:num="2" w:equalWidth="0">
            <w:col w:w="6456" w:space="40"/>
            <w:col w:w="3514"/>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sidRPr="00000000">
        <w:rPr>
          <w:rFonts w:cstheme="minorBidi" w:hAnsiTheme="minorHAnsi" w:eastAsiaTheme="minorHAnsi" w:asciiTheme="minorHAnsi"/>
        </w:rPr>
        <w:tab/>
      </w:r>
      <w:r>
        <w:t xml:space="preserve">i </w:t>
      </w:r>
      <w:r>
        <w:rPr>
          <w:rFonts w:ascii="Times New Roman" w:cstheme="minorBidi" w:hAnsiTheme="minorHAnsi" w:eastAsiaTheme="minorHAnsi"/>
          <w:i/>
        </w:rPr>
        <w:t xml:space="preserve"> </w:t>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056" w:space="40"/>
            <w:col w:w="5914"/>
          </w:cols>
        </w:sectPr>
        <w:topLinePunct/>
      </w:pPr>
    </w:p>
    <w:p w:rsidR="0018722C">
      <w:pPr>
        <w:topLinePunct/>
      </w:pPr>
      <w:r>
        <w:t>由式</w:t>
      </w:r>
      <w:r>
        <w:t>（</w:t>
      </w:r>
      <w:r>
        <w:rPr>
          <w:rFonts w:ascii="Times New Roman" w:eastAsia="Times New Roman"/>
        </w:rPr>
        <w:t>7.22</w:t>
      </w:r>
      <w:r>
        <w:t>）</w:t>
      </w:r>
      <w:r>
        <w:t>关于</w:t>
      </w:r>
      <w:r>
        <w:rPr>
          <w:rFonts w:ascii="Times New Roman" w:eastAsia="Times New Roman"/>
          <w:i/>
        </w:rPr>
        <w:t>R</w:t>
      </w:r>
      <w:r>
        <w:t>的一阶条件，可得：</w:t>
      </w:r>
    </w:p>
    <w:p w:rsidR="0018722C">
      <w:spacing w:beforeLines="0" w:before="0" w:afterLines="0" w:after="0" w:line="440" w:lineRule="auto"/>
      <w:pPr>
        <w:sectPr w:rsidR="00556256">
          <w:pgSz w:w="11910" w:h="16840"/>
          <w:pgMar w:header="895" w:footer="1208" w:top="1120" w:bottom="1480" w:left="1000" w:right="900"/>
        </w:sectPr>
        <w:topLinePunct/>
      </w:pPr>
    </w:p>
    <w:p w:rsidR="0018722C">
      <w:pPr>
        <w:pStyle w:val="aff7"/>
        <w:topLinePunct/>
      </w:pPr>
      <w:r>
        <w:rPr>
          <w:position w:val="-2"/>
          <w:sz w:val="15"/>
        </w:rPr>
        <w:pict>
          <v:shape style="width:2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v:shape>
        </w:pict>
      </w:r>
      <w:r/>
    </w:p>
    <w:p w:rsidR="0018722C">
      <w:pPr>
        <w:pStyle w:val="affff1"/>
        <w:topLinePunct/>
      </w:pPr>
      <w:bookmarkStart w:id="789312" w:name="_cwCmt35"/>
      <w:r>
        <w:rPr>
          <w:rFonts w:cstheme="minorBidi" w:hAnsiTheme="minorHAnsi" w:eastAsiaTheme="minorHAnsi" w:asciiTheme="minorHAnsi" w:ascii="Times New Roman" w:hAnsi="Times New Roman"/>
        </w:rPr>
        <w:t>2</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18"/>
          <w:w w:val="102"/>
          <w:sz w:val="24"/>
        </w:rPr>
        <w:t>P</w:t>
      </w:r>
      <w:r>
        <w:rPr>
          <w:kern w:val="2"/>
          <w:szCs w:val="22"/>
          <w:rFonts w:ascii="Times New Roman" w:hAnsi="Times New Roman" w:cstheme="minorBidi" w:eastAsiaTheme="minorHAnsi"/>
          <w:i/>
          <w:w w:val="102"/>
          <w:position w:val="-5"/>
          <w:sz w:val="14"/>
        </w:rPr>
        <w:t>i</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spacing w:val="-5"/>
          <w:w w:val="102"/>
          <w:sz w:val="24"/>
        </w:rPr>
        <w:t>R</w:t>
      </w:r>
      <w:r>
        <w:rPr>
          <w:kern w:val="2"/>
          <w:szCs w:val="22"/>
          <w:rFonts w:ascii="Times New Roman" w:hAnsi="Times New Roman" w:cstheme="minorBidi" w:eastAsiaTheme="minorHAnsi"/>
          <w:i/>
          <w:spacing w:val="-16"/>
          <w:w w:val="102"/>
          <w:sz w:val="24"/>
        </w:rPr>
        <w:t>P</w:t>
      </w:r>
      <w:r>
        <w:rPr>
          <w:kern w:val="2"/>
          <w:szCs w:val="22"/>
          <w:rFonts w:ascii="Times New Roman" w:hAnsi="Times New Roman" w:cstheme="minorBidi" w:eastAsiaTheme="minorHAnsi"/>
          <w:i/>
          <w:spacing w:val="4"/>
          <w:w w:val="102"/>
          <w:position w:val="-5"/>
          <w:sz w:val="14"/>
        </w:rPr>
        <w:t>i</w:t>
      </w:r>
      <w:r>
        <w:rPr>
          <w:kern w:val="2"/>
          <w:szCs w:val="22"/>
          <w:rFonts w:ascii="Symbol" w:hAnsi="Symbol" w:cstheme="minorBidi" w:eastAsiaTheme="minorHAnsi"/>
          <w:spacing w:val="-6"/>
          <w:w w:val="102"/>
          <w:position w:val="-5"/>
          <w:sz w:val="14"/>
        </w:rPr>
        <w:t></w:t>
      </w:r>
      <w:r>
        <w:rPr>
          <w:kern w:val="2"/>
          <w:szCs w:val="22"/>
          <w:rFonts w:ascii="Times New Roman" w:hAnsi="Times New Roman" w:cstheme="minorBidi" w:eastAsiaTheme="minorHAnsi"/>
          <w:w w:val="102"/>
          <w:position w:val="-5"/>
          <w:sz w:val="1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5"/>
          <w:w w:val="102"/>
          <w:sz w:val="24"/>
        </w:rPr>
        <w:t></w:t>
      </w:r>
      <w:r>
        <w:rPr>
          <w:kern w:val="2"/>
          <w:szCs w:val="22"/>
          <w:rFonts w:ascii="Times New Roman" w:hAnsi="Times New Roman" w:cstheme="minorBidi" w:eastAsiaTheme="minorHAnsi"/>
          <w:i/>
          <w:spacing w:val="-18"/>
          <w:w w:val="102"/>
          <w:sz w:val="24"/>
        </w:rPr>
        <w:t>P</w:t>
      </w:r>
      <w:r>
        <w:rPr>
          <w:kern w:val="2"/>
          <w:szCs w:val="22"/>
          <w:rFonts w:ascii="Times New Roman" w:hAnsi="Times New Roman" w:cstheme="minorBidi" w:eastAsiaTheme="minorHAnsi"/>
          <w:i/>
          <w:spacing w:val="4"/>
          <w:w w:val="102"/>
          <w:position w:val="-5"/>
          <w:sz w:val="14"/>
        </w:rPr>
        <w:t>i</w:t>
      </w:r>
      <w:r>
        <w:rPr>
          <w:kern w:val="2"/>
          <w:szCs w:val="22"/>
          <w:rFonts w:ascii="Symbol" w:hAnsi="Symbol" w:cstheme="minorBidi" w:eastAsiaTheme="minorHAnsi"/>
          <w:spacing w:val="-6"/>
          <w:w w:val="102"/>
          <w:position w:val="-5"/>
          <w:sz w:val="14"/>
        </w:rPr>
        <w:t></w:t>
      </w:r>
      <w:r>
        <w:rPr>
          <w:kern w:val="2"/>
          <w:szCs w:val="22"/>
          <w:rFonts w:ascii="Times New Roman" w:hAnsi="Times New Roman" w:cstheme="minorBidi" w:eastAsiaTheme="minorHAnsi"/>
          <w:w w:val="102"/>
          <w:position w:val="-5"/>
          <w:sz w:val="1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bookmarkEnd w:id="789312"/>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t>（</w:t>
      </w:r>
      <w:r>
        <w:rPr>
          <w:rFonts w:ascii="Times New Roman" w:eastAsia="Times New Roman"/>
        </w:rPr>
        <w:t>7.23</w:t>
      </w:r>
      <w:r>
        <w:t>）</w:t>
      </w:r>
    </w:p>
    <w:p w:rsidR="0018722C">
      <w:spacing w:beforeLines="0" w:before="0" w:afterLines="0" w:after="0" w:line="440" w:lineRule="auto"/>
      <w:pPr>
        <w:sectPr w:rsidR="00556256">
          <w:type w:val="continuous"/>
          <w:pgSz w:w="11910" w:h="16840"/>
          <w:pgMar w:top="1580" w:bottom="280" w:left="1000" w:right="900"/>
          <w:cols w:num="2" w:equalWidth="0">
            <w:col w:w="6242" w:space="40"/>
            <w:col w:w="3728"/>
          </w:cols>
        </w:sectPr>
        <w:topLinePunct/>
      </w:pPr>
    </w:p>
    <w:p w:rsidR="0018722C">
      <w:pPr>
        <w:topLinePunct/>
      </w:pPr>
      <w:r>
        <w:t>进而得到参数</w:t>
      </w:r>
      <w:r>
        <w:rPr>
          <w:rFonts w:ascii="Times New Roman" w:eastAsia="Times New Roman"/>
          <w:i/>
        </w:rPr>
        <w:t>R</w:t>
      </w:r>
      <w:r>
        <w:t>的估计值为：</w:t>
      </w:r>
    </w:p>
    <w:p w:rsidR="0018722C">
      <w:spacing w:beforeLines="0" w:before="0" w:afterLines="0" w:after="0" w:line="440" w:lineRule="auto"/>
      <w:pPr>
        <w:sectPr w:rsidR="00556256">
          <w:type w:val="continuous"/>
          <w:pgSz w:w="11910" w:h="16840"/>
          <w:pgMar w:top="1580" w:bottom="280" w:left="1000" w:right="900"/>
        </w:sectPr>
        <w:topLinePunct/>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rPr>
      </w:pPr>
    </w:p>
    <w:p w:rsidR="0018722C">
      <w:pPr>
        <w:spacing w:line="298" w:lineRule="exact" w:before="0"/>
        <w:ind w:leftChars="0" w:left="0" w:rightChars="0" w:right="0" w:firstLineChars="0" w:firstLine="0"/>
        <w:jc w:val="right"/>
        <w:rPr>
          <w:rFonts w:ascii="Times New Roman" w:hAnsi="Times New Roman"/>
          <w:i/>
          <w:sz w:val="16"/>
        </w:rPr>
      </w:pPr>
      <w:r>
        <w:rPr>
          <w:rFonts w:ascii="Times New Roman" w:hAnsi="Times New Roman"/>
          <w:i/>
          <w:spacing w:val="-133"/>
          <w:w w:val="149"/>
          <w:position w:val="-6"/>
          <w:sz w:val="22"/>
        </w:rPr>
        <w:t>R</w:t>
      </w:r>
      <w:r>
        <w:rPr>
          <w:rFonts w:ascii="Times New Roman" w:hAnsi="Times New Roman"/>
          <w:spacing w:val="13"/>
          <w:w w:val="149"/>
          <w:sz w:val="22"/>
        </w:rPr>
        <w:t>ˆ</w:t>
      </w:r>
      <w:r>
        <w:rPr>
          <w:rFonts w:ascii="Times New Roman" w:hAnsi="Times New Roman"/>
          <w:i/>
          <w:w w:val="144"/>
          <w:position w:val="-11"/>
          <w:sz w:val="16"/>
        </w:rPr>
        <w:t>t</w:t>
      </w:r>
    </w:p>
    <w:p w:rsidR="0018722C">
      <w:pPr>
        <w:pStyle w:val="aff7"/>
        <w:topLinePunct/>
      </w:pPr>
      <w:r>
        <w:rPr>
          <w:rFonts w:ascii="Times New Roman"/>
          <w:position w:val="-3"/>
          <w:sz w:val="17"/>
        </w:rPr>
        <w:pict>
          <v:shape style="width:3.25pt;height:8.85pt;mso-position-horizontal-relative:char;mso-position-vertical-relative:line" type="#_x0000_t202" filled="false" stroked="false">
            <w10:anchorlock/>
            <v:textbox inset="0,0,0,0">
              <w:txbxContent>
                <w:p w:rsidR="0018722C">
                  <w:pPr>
                    <w:spacing w:line="176" w:lineRule="exact" w:before="0"/>
                    <w:ind w:leftChars="0" w:left="0" w:rightChars="0" w:right="0" w:firstLineChars="0" w:firstLine="0"/>
                    <w:jc w:val="left"/>
                    <w:rPr>
                      <w:rFonts w:ascii="Times New Roman"/>
                      <w:i/>
                      <w:sz w:val="16"/>
                    </w:rPr>
                  </w:pPr>
                  <w:r>
                    <w:rPr>
                      <w:rFonts w:ascii="Times New Roman"/>
                      <w:i/>
                      <w:w w:val="144"/>
                      <w:sz w:val="16"/>
                    </w:rPr>
                    <w:t>t</w:t>
                  </w:r>
                </w:p>
              </w:txbxContent>
            </v:textbox>
          </v:shape>
        </w:pict>
      </w:r>
      <w:r/>
    </w:p>
    <w:p w:rsidR="0018722C">
      <w:pPr>
        <w:pStyle w:val="affff1"/>
        <w:topLinePunct/>
      </w:pPr>
      <w:r>
        <w:rPr>
          <w:kern w:val="2"/>
          <w:sz w:val="22"/>
          <w:szCs w:val="22"/>
          <w:rFonts w:cstheme="minorBidi" w:hAnsiTheme="minorHAnsi" w:eastAsiaTheme="minorHAnsi" w:asciiTheme="minorHAnsi"/>
        </w:rPr>
        <w:pict>
          <v:shape style="margin-left:271.946259pt;margin-top:23.726292pt;width:9.050pt;height:14pt;mso-position-horizontal-relative:page;mso-position-vertical-relative:paragraph;z-index:15832" type="#_x0000_t202" filled="false" stroked="false">
            <v:textbox inset="0,0,0,0">
              <w:txbxContent>
                <w:p w:rsidR="0018722C">
                  <w:pPr>
                    <w:spacing w:before="8"/>
                    <w:ind w:leftChars="0" w:left="0" w:rightChars="0" w:right="0" w:firstLineChars="0" w:firstLine="0"/>
                    <w:jc w:val="left"/>
                    <w:rPr>
                      <w:rFonts w:ascii="Symbol" w:hAnsi="Symbol"/>
                      <w:sz w:val="22"/>
                    </w:rPr>
                  </w:pPr>
                  <w:r>
                    <w:rPr>
                      <w:rFonts w:ascii="Symbol" w:hAnsi="Symbol"/>
                      <w:w w:val="149"/>
                      <w:sz w:val="22"/>
                    </w:rPr>
                    <w:t></w:t>
                  </w:r>
                </w:p>
              </w:txbxContent>
            </v:textbox>
            <w10:wrap type="none"/>
          </v:shape>
        </w:pict>
      </w:r>
      <w:r>
        <w:rPr>
          <w:kern w:val="2"/>
          <w:szCs w:val="22"/>
          <w:rFonts w:ascii="Symbol" w:hAnsi="Symbol" w:cstheme="minorBidi" w:eastAsiaTheme="minorHAnsi"/>
          <w:w w:val="145"/>
          <w:sz w:val="41"/>
        </w:rPr>
        <w:t></w:t>
      </w:r>
      <w:r>
        <w:rPr>
          <w:kern w:val="2"/>
          <w:szCs w:val="22"/>
          <w:rFonts w:ascii="Times New Roman" w:hAnsi="Times New Roman" w:cstheme="minorBidi" w:eastAsiaTheme="minorHAnsi"/>
          <w:i/>
          <w:spacing w:val="-12"/>
          <w:w w:val="145"/>
          <w:sz w:val="22"/>
        </w:rPr>
        <w:t>P</w:t>
      </w:r>
      <w:r>
        <w:rPr>
          <w:kern w:val="2"/>
          <w:szCs w:val="22"/>
          <w:rFonts w:ascii="Times New Roman" w:hAnsi="Times New Roman" w:cstheme="minorBidi" w:eastAsiaTheme="minorHAnsi"/>
          <w:i/>
          <w:spacing w:val="-12"/>
          <w:w w:val="145"/>
          <w:sz w:val="16"/>
        </w:rPr>
        <w:t>i</w:t>
      </w:r>
      <w:r w:rsidR="001852F3">
        <w:rPr>
          <w:kern w:val="2"/>
          <w:szCs w:val="22"/>
          <w:rFonts w:ascii="Times New Roman" w:hAnsi="Times New Roman" w:cstheme="minorBidi" w:eastAsiaTheme="minorHAnsi"/>
          <w:i/>
          <w:spacing w:val="-12"/>
          <w:w w:val="145"/>
          <w:sz w:val="16"/>
        </w:rPr>
        <w:t xml:space="preserve"> </w:t>
      </w:r>
      <w:r>
        <w:rPr>
          <w:kern w:val="2"/>
          <w:szCs w:val="22"/>
          <w:rFonts w:ascii="Times New Roman" w:hAnsi="Times New Roman" w:cstheme="minorBidi" w:eastAsiaTheme="minorHAnsi"/>
          <w:i/>
          <w:spacing w:val="-12"/>
          <w:w w:val="145"/>
          <w:sz w:val="22"/>
        </w:rPr>
        <w:t>P</w:t>
      </w:r>
      <w:r>
        <w:rPr>
          <w:kern w:val="2"/>
          <w:szCs w:val="22"/>
          <w:rFonts w:ascii="Times New Roman" w:hAnsi="Times New Roman" w:cstheme="minorBidi" w:eastAsiaTheme="minorHAnsi"/>
          <w:i/>
          <w:spacing w:val="-12"/>
          <w:w w:val="145"/>
          <w:sz w:val="16"/>
        </w:rPr>
        <w:t>i</w:t>
      </w:r>
      <w:r>
        <w:rPr>
          <w:kern w:val="2"/>
          <w:szCs w:val="22"/>
          <w:rFonts w:ascii="Symbol" w:hAnsi="Symbol" w:cstheme="minorBidi" w:eastAsiaTheme="minorHAnsi"/>
          <w:spacing w:val="-4"/>
          <w:w w:val="145"/>
          <w:sz w:val="16"/>
        </w:rPr>
        <w:t></w:t>
      </w:r>
      <w:r>
        <w:rPr>
          <w:kern w:val="2"/>
          <w:szCs w:val="22"/>
          <w:rFonts w:ascii="Times New Roman" w:hAnsi="Times New Roman" w:cstheme="minorBidi" w:eastAsiaTheme="minorHAnsi"/>
          <w:spacing w:val="-4"/>
          <w:w w:val="145"/>
          <w:sz w:val="16"/>
        </w:rPr>
        <w:t>1</w:t>
      </w:r>
    </w:p>
    <w:p w:rsidR="0018722C">
      <w:pPr>
        <w:topLinePunct/>
      </w:pPr>
      <w:r>
        <w:rPr>
          <w:rFonts w:cstheme="minorBidi" w:hAnsiTheme="minorHAnsi" w:eastAsiaTheme="minorHAnsi" w:asciiTheme="minorHAnsi" w:ascii="Times New Roman" w:hAnsi="Times New Roman"/>
          <w:i/>
          <w:u w:val="single"/>
        </w:rPr>
        <w:t xml:space="preserve"> </w:t>
      </w:r>
      <w:r>
        <w:rPr>
          <w:rFonts w:ascii="Times New Roman" w:hAnsi="Times New Roman" w:cstheme="minorBidi" w:eastAsiaTheme="minorHAnsi"/>
          <w:i/>
          <w:u w:val="single"/>
        </w:rPr>
        <w:t>I</w:t>
      </w:r>
      <w:r>
        <w:rPr>
          <w:rFonts w:ascii="Times New Roman" w:hAnsi="Times New Roman" w:cstheme="minorBidi" w:eastAsiaTheme="minorHAnsi"/>
          <w:i/>
          <w:u w:val="single"/>
        </w:rPr>
        <w:t xml:space="preserve"> </w:t>
      </w:r>
      <w:r>
        <w:rPr>
          <w:rFonts w:ascii="Symbol" w:hAnsi="Symbol" w:cstheme="minorBidi" w:eastAsiaTheme="minorHAnsi"/>
          <w:u w:val="single"/>
        </w:rPr>
        <w:t></w:t>
      </w:r>
      <w:r>
        <w:rPr>
          <w:rFonts w:ascii="Times New Roman" w:hAnsi="Times New Roman" w:cstheme="minorBidi" w:eastAsiaTheme="minorHAnsi"/>
          <w:u w:val="single"/>
        </w:rPr>
        <w:t>2</w:t>
      </w:r>
    </w:p>
    <w:p w:rsidR="0018722C">
      <w:pPr>
        <w:pStyle w:val="ae"/>
        <w:topLinePunct/>
      </w:pPr>
      <w:r>
        <w:rPr>
          <w:kern w:val="2"/>
          <w:sz w:val="22"/>
          <w:szCs w:val="22"/>
          <w:rFonts w:cstheme="minorBidi" w:hAnsiTheme="minorHAnsi" w:eastAsiaTheme="minorHAnsi" w:asciiTheme="minorHAnsi"/>
        </w:rPr>
        <w:pict>
          <v:shape style="margin-left:328.121277pt;margin-top:8.914766pt;width:5.8pt;height:8.85pt;mso-position-horizontal-relative:page;mso-position-vertical-relative:paragraph;z-index:-491320" type="#_x0000_t202" filled="false" stroked="false">
            <v:textbox inset="0,0,0,0">
              <w:txbxContent>
                <w:p w:rsidR="0018722C">
                  <w:pPr>
                    <w:spacing w:line="176" w:lineRule="exact" w:before="0"/>
                    <w:ind w:leftChars="0" w:left="0" w:rightChars="0" w:right="0" w:firstLineChars="0" w:firstLine="0"/>
                    <w:jc w:val="left"/>
                    <w:rPr>
                      <w:rFonts w:ascii="Times New Roman"/>
                      <w:sz w:val="16"/>
                    </w:rPr>
                  </w:pPr>
                  <w:r>
                    <w:rPr>
                      <w:rFonts w:ascii="Times New Roman"/>
                      <w:w w:val="144"/>
                      <w:sz w:val="16"/>
                    </w:rPr>
                    <w:t>2</w:t>
                  </w:r>
                </w:p>
              </w:txbxContent>
            </v:textbox>
            <w10:wrap type="none"/>
          </v:shape>
        </w:pict>
      </w:r>
      <w:r>
        <w:rPr>
          <w:kern w:val="2"/>
          <w:szCs w:val="22"/>
          <w:rFonts w:ascii="Times New Roman" w:cstheme="minorBidi" w:hAnsiTheme="minorHAnsi" w:eastAsiaTheme="minorHAnsi"/>
          <w:i/>
          <w:w w:val="144"/>
          <w:sz w:val="16"/>
        </w:rPr>
        <w:t>t</w:t>
      </w:r>
    </w:p>
    <w:p w:rsidR="0018722C">
      <w:pPr>
        <w:topLinePunct/>
      </w:pPr>
      <w:r>
        <w:t>（</w:t>
      </w:r>
      <w:r>
        <w:rPr>
          <w:rFonts w:ascii="Times New Roman" w:eastAsia="Times New Roman"/>
        </w:rPr>
        <w:t>7.24</w:t>
      </w:r>
      <w:r>
        <w:t>）</w:t>
      </w:r>
    </w:p>
    <w:p w:rsidR="0018722C">
      <w:spacing w:beforeLines="0" w:before="0" w:afterLines="0" w:after="0" w:line="440" w:lineRule="auto"/>
      <w:pPr>
        <w:sectPr w:rsidR="00556256">
          <w:type w:val="continuous"/>
          <w:pgSz w:w="11910" w:h="16840"/>
          <w:pgMar w:top="1580" w:bottom="280" w:left="1000" w:right="900"/>
          <w:cols w:num="3" w:equalWidth="0">
            <w:col w:w="4305" w:space="40"/>
            <w:col w:w="1624" w:space="39"/>
            <w:col w:w="4002"/>
          </w:cols>
        </w:sectPr>
        <w:topLinePunct/>
      </w:pPr>
    </w:p>
    <w:p w:rsidR="0018722C">
      <w:pPr>
        <w:topLinePunct/>
      </w:pPr>
      <w:r>
        <w:t>参数</w:t>
      </w:r>
      <w:r>
        <w:rPr>
          <w:rFonts w:ascii="Times New Roman" w:eastAsia="Times New Roman"/>
          <w:i/>
        </w:rPr>
        <w:t>R</w:t>
      </w:r>
      <w:r>
        <w:t>的递推关系式为：</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rPr>
        <w:t>ˆ</w:t>
      </w:r>
      <w:r>
        <w:rPr>
          <w:rFonts w:ascii="Times New Roman" w:hAnsi="Times New Roman" w:cstheme="minorBidi" w:eastAsiaTheme="minorHAnsi"/>
          <w:vertAlign w:val="subscript"/>
          <w:i/>
        </w:rPr>
        <w:t>t</w:t>
      </w:r>
    </w:p>
    <w:p w:rsidR="0018722C">
      <w:pPr>
        <w:spacing w:before="203"/>
        <w:ind w:leftChars="0" w:left="58" w:rightChars="0" w:right="0" w:firstLineChars="0" w:firstLine="0"/>
        <w:jc w:val="left"/>
        <w:topLinePunct/>
      </w:pPr>
      <w:r>
        <w:rPr>
          <w:kern w:val="2"/>
          <w:sz w:val="24"/>
          <w:szCs w:val="22"/>
          <w:rFonts w:cstheme="minorBidi" w:hAnsiTheme="minorHAnsi" w:eastAsiaTheme="minorHAnsi" w:asciiTheme="minorHAnsi" w:ascii="Symbol" w:hAnsi="Symbol"/>
          <w:w w:val="100"/>
        </w:rPr>
        <w:t></w:t>
      </w:r>
      <w:r>
        <w:rPr>
          <w:kern w:val="2"/>
          <w:szCs w:val="22"/>
          <w:rFonts w:ascii="Times New Roman" w:hAnsi="Times New Roman" w:cstheme="minorBidi" w:eastAsiaTheme="minorHAnsi"/>
          <w:i/>
          <w:spacing w:val="-49"/>
          <w:w w:val="100"/>
          <w:sz w:val="24"/>
        </w:rPr>
        <w:t>R</w:t>
      </w:r>
      <w:r>
        <w:rPr>
          <w:kern w:val="2"/>
          <w:szCs w:val="22"/>
          <w:rFonts w:ascii="Times New Roman" w:hAnsi="Times New Roman" w:cstheme="minorBidi" w:eastAsiaTheme="minorHAnsi"/>
          <w:w w:val="100"/>
          <w:position w:val="6"/>
          <w:sz w:val="24"/>
        </w:rPr>
        <w:t>ˆ</w:t>
      </w:r>
    </w:p>
    <w:p w:rsidR="0018722C">
      <w:pPr>
        <w:spacing w:line="475" w:lineRule="exact" w:before="0"/>
        <w:ind w:leftChars="0" w:left="-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40"/>
          <w:sz w:val="41"/>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760" from="313.979553pt,9.068117pt" to="345.82661pt,9.068117pt" stroked="true" strokeweight=".489254pt" strokecolor="#000000">
            <v:stroke dashstyle="solid"/>
            <w10:wrap type="none"/>
          </v:line>
        </w:pict>
      </w:r>
      <w:r>
        <w:rPr>
          <w:kern w:val="2"/>
          <w:szCs w:val="22"/>
          <w:rFonts w:ascii="Times New Roman" w:hAnsi="Times New Roman" w:cstheme="minorBidi" w:eastAsiaTheme="minorHAnsi"/>
          <w:i/>
          <w:sz w:val="14"/>
        </w:rPr>
        <w:t>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p>
    <w:p w:rsidR="0018722C">
      <w:p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E</w:t>
      </w:r>
      <w:r>
        <w:rPr>
          <w:rFonts w:ascii="Times New Roman" w:hAnsi="Times New Roman" w:cstheme="minorBidi" w:eastAsiaTheme="minorHAnsi"/>
        </w:rPr>
        <w:t>ˆ</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314.69693pt;margin-top:3.862522pt;width:22.45pt;height:22.05pt;mso-position-horizontal-relative:page;mso-position-vertical-relative:paragraph;z-index:-491344" type="#_x0000_t202" filled="false" stroked="false">
            <v:textbox inset="0,0,0,0">
              <w:txbxContent>
                <w:p w:rsidR="0018722C">
                  <w:pPr>
                    <w:spacing w:line="436" w:lineRule="exact" w:before="4"/>
                    <w:ind w:leftChars="0" w:left="0" w:rightChars="0" w:right="0" w:firstLineChars="0" w:firstLine="0"/>
                    <w:jc w:val="left"/>
                    <w:rPr>
                      <w:rFonts w:ascii="Times New Roman" w:hAnsi="Times New Roman"/>
                      <w:i/>
                      <w:sz w:val="24"/>
                    </w:rPr>
                  </w:pPr>
                  <w:r>
                    <w:rPr>
                      <w:rFonts w:ascii="Symbol" w:hAnsi="Symbol"/>
                      <w:position w:val="-5"/>
                      <w:sz w:val="36"/>
                    </w:rPr>
                    <w:t></w:t>
                  </w:r>
                  <w:r>
                    <w:rPr>
                      <w:rFonts w:ascii="Times New Roman" w:hAnsi="Times New Roman"/>
                      <w:spacing w:val="-46"/>
                      <w:position w:val="-5"/>
                      <w:sz w:val="36"/>
                    </w:rPr>
                    <w:t> </w:t>
                  </w:r>
                  <w:r>
                    <w:rPr>
                      <w:rFonts w:ascii="Times New Roman" w:hAnsi="Times New Roman"/>
                      <w:i/>
                      <w:sz w:val="24"/>
                    </w:rPr>
                    <w:t>P</w:t>
                  </w:r>
                </w:p>
              </w:txbxContent>
            </v:textbox>
            <w10:wrap type="none"/>
          </v:shape>
        </w:pict>
      </w:r>
      <w:r>
        <w:rPr>
          <w:kern w:val="2"/>
          <w:szCs w:val="22"/>
          <w:rFonts w:ascii="Times New Roman" w:cstheme="minorBidi" w:hAnsiTheme="minorHAnsi" w:eastAsiaTheme="minorHAnsi"/>
          <w:i/>
          <w:w w:val="101"/>
          <w:sz w:val="14"/>
        </w:rPr>
        <w:t>t</w:t>
      </w:r>
    </w:p>
    <w:p w:rsidR="0018722C">
      <w:pPr>
        <w:spacing w:line="147" w:lineRule="exact" w:before="0"/>
        <w:ind w:leftChars="0" w:left="0" w:rightChars="0" w:right="57" w:firstLineChars="0" w:firstLine="0"/>
        <w:jc w:val="right"/>
        <w:rPr>
          <w:rFonts w:ascii="Times New Roman"/>
          <w:sz w:val="14"/>
        </w:rPr>
      </w:pPr>
      <w:r>
        <w:rPr>
          <w:rFonts w:ascii="Times New Roman"/>
          <w:w w:val="101"/>
          <w:sz w:val="14"/>
        </w:rPr>
        <w:t>2</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t>（</w:t>
      </w:r>
      <w:r>
        <w:rPr>
          <w:rFonts w:ascii="Times New Roman" w:eastAsia="Times New Roman"/>
        </w:rPr>
        <w:t>7.25</w:t>
      </w:r>
      <w:r>
        <w:t>）</w:t>
      </w:r>
    </w:p>
    <w:p w:rsidR="0018722C">
      <w:spacing w:beforeLines="0" w:before="0" w:afterLines="0" w:after="0" w:line="440" w:lineRule="auto"/>
      <w:pPr>
        <w:sectPr w:rsidR="00556256">
          <w:type w:val="continuous"/>
          <w:pgSz w:w="11910" w:h="16840"/>
          <w:pgMar w:top="1580" w:bottom="280" w:left="1000" w:right="900"/>
          <w:cols w:num="6" w:equalWidth="0">
            <w:col w:w="3278" w:space="324"/>
            <w:col w:w="793" w:space="40"/>
            <w:col w:w="392" w:space="40"/>
            <w:col w:w="415" w:space="39"/>
            <w:col w:w="569" w:space="2494"/>
            <w:col w:w="1626"/>
          </w:cols>
        </w:sectPr>
        <w:topLinePunct/>
      </w:pPr>
    </w:p>
    <w:p w:rsidR="0018722C">
      <w:pPr>
        <w:spacing w:line="202" w:lineRule="exact" w:before="0"/>
        <w:ind w:leftChars="0" w:left="133" w:rightChars="0" w:right="0" w:firstLineChars="0" w:firstLine="0"/>
        <w:jc w:val="left"/>
        <w:topLinePunct/>
      </w:pPr>
      <w:r>
        <w:rPr>
          <w:kern w:val="2"/>
          <w:sz w:val="24"/>
          <w:szCs w:val="22"/>
          <w:rFonts w:cstheme="minorBidi" w:hAnsiTheme="minorHAnsi" w:eastAsiaTheme="minorHAnsi" w:asciiTheme="minorHAnsi"/>
          <w:spacing w:val="-12"/>
        </w:rPr>
        <w:t>其中，</w:t>
      </w:r>
      <w:r>
        <w:rPr>
          <w:kern w:val="2"/>
          <w:szCs w:val="22"/>
          <w:rFonts w:ascii="Times New Roman" w:hAnsi="Times New Roman" w:cstheme="minorBidi" w:eastAsiaTheme="minorHAnsi"/>
          <w:i/>
          <w:spacing w:val="-42"/>
          <w:w w:val="103"/>
          <w:sz w:val="24"/>
        </w:rPr>
        <w:t>e</w:t>
      </w:r>
      <w:r>
        <w:rPr>
          <w:kern w:val="2"/>
          <w:szCs w:val="22"/>
          <w:rFonts w:ascii="Times New Roman" w:hAnsi="Times New Roman" w:cstheme="minorBidi" w:eastAsiaTheme="minorHAnsi"/>
          <w:w w:val="103"/>
          <w:position w:val="1"/>
          <w:sz w:val="24"/>
        </w:rPr>
        <w:t>ˆ</w:t>
      </w:r>
      <w:r w:rsidR="001852F3">
        <w:rPr>
          <w:kern w:val="2"/>
          <w:szCs w:val="22"/>
          <w:rFonts w:ascii="Times New Roman" w:hAnsi="Times New Roman" w:cstheme="minorBidi" w:eastAsiaTheme="minorHAnsi"/>
          <w:spacing w:val="-2"/>
          <w:position w:val="1"/>
          <w:sz w:val="24"/>
        </w:rPr>
        <w:t xml:space="preserve"> </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w w:val="103"/>
          <w:sz w:val="24"/>
        </w:rPr>
        <w:t>P</w:t>
      </w:r>
      <w:r>
        <w:rPr>
          <w:kern w:val="2"/>
          <w:szCs w:val="22"/>
          <w:rFonts w:ascii="Symbol" w:hAnsi="Symbol" w:cstheme="minorBidi" w:eastAsiaTheme="minorHAnsi"/>
          <w:w w:val="103"/>
          <w:sz w:val="24"/>
        </w:rPr>
        <w:t></w:t>
      </w:r>
      <w:r>
        <w:rPr>
          <w:kern w:val="2"/>
          <w:szCs w:val="22"/>
          <w:rFonts w:ascii="Times New Roman" w:hAnsi="Times New Roman" w:cstheme="minorBidi" w:eastAsiaTheme="minorHAnsi"/>
          <w:i/>
          <w:spacing w:val="-51"/>
          <w:w w:val="103"/>
          <w:sz w:val="24"/>
        </w:rPr>
        <w:t>R</w:t>
      </w:r>
      <w:r>
        <w:rPr>
          <w:kern w:val="2"/>
          <w:szCs w:val="22"/>
          <w:rFonts w:ascii="Times New Roman" w:hAnsi="Times New Roman" w:cstheme="minorBidi" w:eastAsiaTheme="minorHAnsi"/>
          <w:w w:val="103"/>
          <w:position w:val="6"/>
          <w:sz w:val="24"/>
        </w:rPr>
        <w:t>ˆ</w:t>
      </w:r>
      <w:r>
        <w:rPr>
          <w:kern w:val="2"/>
          <w:szCs w:val="22"/>
          <w:rFonts w:ascii="Times New Roman" w:hAnsi="Times New Roman" w:cstheme="minorBidi" w:eastAsiaTheme="minorHAnsi"/>
          <w:spacing w:val="4"/>
          <w:position w:val="6"/>
          <w:sz w:val="24"/>
        </w:rPr>
        <w:t> </w:t>
      </w:r>
      <w:r>
        <w:rPr>
          <w:kern w:val="2"/>
          <w:szCs w:val="22"/>
          <w:rFonts w:ascii="Times New Roman" w:hAnsi="Times New Roman" w:cstheme="minorBidi" w:eastAsiaTheme="minorHAnsi"/>
          <w:i/>
          <w:w w:val="103"/>
          <w:sz w:val="24"/>
        </w:rPr>
        <w:t>P</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t>（</w:t>
      </w:r>
      <w:r>
        <w:rPr>
          <w:rFonts w:ascii="Times New Roman" w:hAnsi="Times New Roman" w:eastAsia="Times New Roman" w:cstheme="minorBidi"/>
          <w:i/>
        </w:rPr>
        <w:t>i=</w:t>
      </w:r>
      <w:r>
        <w:rPr>
          <w:rFonts w:ascii="Times New Roman" w:hAnsi="Times New Roman" w:eastAsia="Times New Roman" w:cstheme="minorBidi"/>
        </w:rPr>
        <w:t>2</w:t>
      </w:r>
      <w:r>
        <w:rPr>
          <w:rFonts w:cstheme="minorBidi" w:hAnsiTheme="minorHAnsi" w:eastAsiaTheme="minorHAnsi" w:asciiTheme="minorHAnsi"/>
          <w:kern w:val="2"/>
          <w:sz w:val="24"/>
        </w:rPr>
        <w:t xml:space="preserve">, </w:t>
      </w:r>
      <w:r>
        <w:rPr>
          <w:rFonts w:ascii="Times New Roman" w:hAnsi="Times New Roman" w:eastAsia="Times New Roman" w:cstheme="minorBidi"/>
        </w:rPr>
        <w:t>…</w:t>
      </w:r>
      <w:r>
        <w:rPr>
          <w:rFonts w:cstheme="minorBidi" w:hAnsiTheme="minorHAnsi" w:eastAsiaTheme="minorHAnsi" w:asciiTheme="minorHAnsi"/>
          <w:kern w:val="2"/>
          <w:sz w:val="24"/>
        </w:rPr>
        <w:t xml:space="preserve">, </w:t>
      </w:r>
      <w:r>
        <w:rPr>
          <w:rFonts w:ascii="Times New Roman" w:hAnsi="Times New Roman" w:eastAsia="Times New Roman" w:cstheme="minorBidi"/>
          <w:i/>
        </w:rPr>
        <w:t>t</w:t>
      </w:r>
      <w:r>
        <w:rPr>
          <w:rFonts w:cstheme="minorBidi" w:hAnsiTheme="minorHAnsi" w:eastAsiaTheme="minorHAnsi" w:asciiTheme="minorHAnsi"/>
        </w:rPr>
        <w:t>）</w:t>
      </w:r>
      <w:r>
        <w:rPr>
          <w:rFonts w:cstheme="minorBidi" w:hAnsiTheme="minorHAnsi" w:eastAsiaTheme="minorHAnsi" w:asciiTheme="minorHAnsi"/>
        </w:rPr>
        <w:t xml:space="preserve">为房价一步向前预测误差。在</w:t>
      </w:r>
      <w:r>
        <w:rPr>
          <w:rFonts w:ascii="Times New Roman" w:hAnsi="Times New Roman" w:eastAsia="Times New Roman" w:cstheme="minorBidi"/>
          <w:i/>
        </w:rPr>
        <w:t>F</w:t>
      </w:r>
      <w:r w:rsidR="001852F3">
        <w:rPr>
          <w:rFonts w:ascii="Times New Roman" w:hAnsi="Times New Roman" w:eastAsia="Times New Roman" w:cstheme="minorBidi"/>
          <w:i/>
        </w:rPr>
        <w:t xml:space="preserve">  </w:t>
      </w:r>
      <w:r>
        <w:rPr>
          <w:rFonts w:cstheme="minorBidi" w:hAnsiTheme="minorHAnsi" w:eastAsiaTheme="minorHAnsi" w:asciiTheme="minorHAnsi"/>
        </w:rPr>
        <w:t>的条件下，</w:t>
      </w:r>
      <w:r>
        <w:rPr>
          <w:rFonts w:ascii="Times New Roman" w:hAnsi="Times New Roman" w:eastAsia="Times New Roman" w:cstheme="minorBidi"/>
          <w:i/>
        </w:rPr>
        <w:t>e</w:t>
      </w:r>
      <w:r>
        <w:rPr>
          <w:vertAlign w:val="superscript"/>
          /&gt;
        </w:rPr>
        <w:t>2</w:t>
      </w:r>
      <w:r>
        <w:rPr>
          <w:rFonts w:cstheme="minorBidi" w:hAnsiTheme="minorHAnsi" w:eastAsiaTheme="minorHAnsi" w:asciiTheme="minorHAnsi"/>
        </w:rPr>
        <w:t>的条件期</w:t>
      </w:r>
    </w:p>
    <w:p w:rsidR="0018722C">
      <w:spacing w:beforeLines="0" w:before="0" w:afterLines="0" w:after="0" w:line="440" w:lineRule="auto"/>
      <w:pPr>
        <w:sectPr w:rsidR="00556256">
          <w:type w:val="continuous"/>
          <w:pgSz w:w="11910" w:h="16840"/>
          <w:pgMar w:top="1580" w:bottom="280" w:left="1000" w:right="900"/>
          <w:cols w:num="2" w:equalWidth="0">
            <w:col w:w="2077" w:space="46"/>
            <w:col w:w="7887"/>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r>
      <w:r>
        <w:rPr>
          <w:rFonts w:ascii="Times New Roman" w:cstheme="minorBidi" w:hAnsiTheme="minorHAnsi" w:eastAsiaTheme="minorHAnsi"/>
          <w:i/>
        </w:rPr>
        <w:t>i</w:t>
      </w:r>
    </w:p>
    <w:p w:rsidR="0018722C">
      <w:pPr>
        <w:topLinePunct/>
      </w:pPr>
      <w:r>
        <w:t>望值为：</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sidR="001852F3">
        <w:rPr>
          <w:rFonts w:ascii="Times New Roman" w:hAnsi="Times New Roman" w:cstheme="minorBidi" w:eastAsiaTheme="minorHAnsi"/>
          <w:i/>
        </w:rPr>
        <w:t xml:space="preserve">  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p>
    <w:p w:rsidR="0018722C">
      <w:spacing w:beforeLines="0" w:before="0" w:afterLines="0" w:after="0" w:line="440" w:lineRule="auto"/>
      <w:pPr>
        <w:sectPr w:rsidR="00556256">
          <w:type w:val="continuous"/>
          <w:pgSz w:w="11910" w:h="16840"/>
          <w:pgMar w:top="1580" w:bottom="280" w:left="1000" w:right="900"/>
          <w:cols w:num="3" w:equalWidth="0">
            <w:col w:w="1445" w:space="283"/>
            <w:col w:w="512" w:space="4762"/>
            <w:col w:w="3008"/>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1416" from="83.078110pt,10.246428pt" to="83.078110pt,24.615126pt" stroked="true" strokeweight=".498728pt" strokecolor="#000000">
            <v:stroke dashstyle="solid"/>
            <w10:wrap type="none"/>
          </v:line>
        </w:pict>
      </w:r>
      <w:r>
        <w:rPr>
          <w:kern w:val="2"/>
          <w:szCs w:val="22"/>
          <w:rFonts w:ascii="Times New Roman" w:cstheme="minorBidi" w:hAnsiTheme="minorHAnsi" w:eastAsiaTheme="minorHAnsi"/>
          <w:i/>
          <w:w w:val="105"/>
          <w:sz w:val="24"/>
        </w:rPr>
        <w:t>E</w:t>
      </w:r>
      <w:r>
        <w:rPr>
          <w:kern w:val="2"/>
          <w:szCs w:val="22"/>
          <w:rFonts w:ascii="Times New Roman" w:cstheme="minorBidi" w:hAnsiTheme="minorHAnsi" w:eastAsiaTheme="minorHAnsi"/>
          <w:w w:val="105"/>
          <w:sz w:val="24"/>
        </w:rPr>
        <w:t>(</w:t>
      </w:r>
      <w:r>
        <w:rPr>
          <w:kern w:val="2"/>
          <w:szCs w:val="22"/>
          <w:rFonts w:ascii="Times New Roman" w:cstheme="minorBidi" w:hAnsiTheme="minorHAnsi" w:eastAsiaTheme="minorHAnsi"/>
          <w:i/>
          <w:w w:val="105"/>
          <w:sz w:val="24"/>
        </w:rPr>
        <w:t>e</w:t>
      </w:r>
      <w:r>
        <w:rPr>
          <w:kern w:val="2"/>
          <w:szCs w:val="22"/>
          <w:rFonts w:ascii="Times New Roman" w:cstheme="minorBidi" w:hAnsiTheme="minorHAnsi" w:eastAsiaTheme="minorHAnsi"/>
          <w:w w:val="105"/>
          <w:sz w:val="14"/>
        </w:rPr>
        <w:t>2 </w:t>
      </w:r>
      <w:r>
        <w:rPr>
          <w:kern w:val="2"/>
          <w:szCs w:val="22"/>
          <w:rFonts w:ascii="Times New Roman" w:cstheme="minorBidi" w:hAnsiTheme="minorHAnsi" w:eastAsiaTheme="minorHAnsi"/>
          <w:i/>
          <w:w w:val="105"/>
          <w:sz w:val="24"/>
        </w:rPr>
        <w:t>F</w:t>
      </w:r>
    </w:p>
    <w:p w:rsidR="0018722C">
      <w:pPr>
        <w:tabs>
          <w:tab w:pos="1996" w:val="left" w:leader="none"/>
        </w:tabs>
        <w:spacing w:line="160" w:lineRule="exact" w:before="167"/>
        <w:ind w:leftChars="0" w:left="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v</w:t>
      </w:r>
      <w:r w:rsidR="001852F3">
        <w:rPr>
          <w:kern w:val="2"/>
          <w:szCs w:val="22"/>
          <w:rFonts w:ascii="Times New Roman" w:hAnsi="Times New Roman" w:cstheme="minorBidi" w:eastAsiaTheme="minorHAnsi"/>
          <w:i/>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P</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spacing w:val="2"/>
          <w:w w:val="105"/>
          <w:sz w:val="24"/>
        </w:rPr>
        <w:t>)</w:t>
      </w:r>
      <w:r w:rsidR="004B696B">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spacing w:val="2"/>
          <w:w w:val="105"/>
          <w:position w:val="11"/>
          <w:sz w:val="14"/>
        </w:rPr>
        <w:t>2</w:t>
      </w:r>
      <w:r>
        <w:rPr>
          <w:kern w:val="2"/>
          <w:szCs w:val="22"/>
          <w:rFonts w:ascii="Times New Roman" w:hAnsi="Times New Roman" w:cstheme="minorBidi" w:eastAsiaTheme="minorHAnsi"/>
          <w:spacing w:val="12"/>
          <w:w w:val="105"/>
          <w:position w:val="11"/>
          <w:sz w:val="14"/>
        </w:rPr>
        <w:t> </w:t>
      </w:r>
      <w:r>
        <w:rPr>
          <w:kern w:val="2"/>
          <w:szCs w:val="22"/>
          <w:rFonts w:ascii="Times New Roman" w:hAnsi="Times New Roman" w:cstheme="minorBidi" w:eastAsiaTheme="minorHAnsi"/>
          <w:i/>
          <w:w w:val="105"/>
          <w:sz w:val="24"/>
        </w:rPr>
        <w:t>F</w:t>
      </w:r>
    </w:p>
    <w:p w:rsidR="0018722C">
      <w:pPr>
        <w:spacing w:line="170" w:lineRule="exact" w:before="157"/>
        <w:ind w:leftChars="0" w:left="1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v</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w</w:t>
      </w:r>
      <w:r>
        <w:rPr>
          <w:kern w:val="2"/>
          <w:szCs w:val="22"/>
          <w:rFonts w:ascii="Times New Roman" w:hAnsi="Times New Roman" w:cstheme="minorBidi" w:eastAsiaTheme="minorHAnsi"/>
          <w:w w:val="105"/>
          <w:sz w:val="24"/>
        </w:rPr>
        <w:t>)</w:t>
      </w:r>
      <w:r w:rsidR="004B696B">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w w:val="105"/>
          <w:position w:val="11"/>
          <w:sz w:val="14"/>
        </w:rPr>
        <w:t>2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E</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w w:val="105"/>
          <w:position w:val="11"/>
          <w:sz w:val="14"/>
        </w:rPr>
        <w:t>2</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sidR="001852F3">
        <w:rPr>
          <w:kern w:val="2"/>
          <w:szCs w:val="22"/>
          <w:rFonts w:ascii="Times New Roman" w:hAnsi="Times New Roman" w:cstheme="minorBidi" w:eastAsiaTheme="minorHAnsi"/>
          <w:w w:val="105"/>
          <w:sz w:val="24"/>
        </w:rPr>
        <w:t xml:space="preserve">(</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11"/>
          <w:sz w:val="14"/>
        </w:rPr>
        <w:t>2</w:t>
      </w:r>
      <w:r w:rsidR="001852F3">
        <w:rPr>
          <w:kern w:val="2"/>
          <w:szCs w:val="22"/>
          <w:rFonts w:ascii="Times New Roman" w:hAnsi="Times New Roman" w:cstheme="minorBidi" w:eastAsiaTheme="minorHAnsi"/>
          <w:w w:val="105"/>
          <w:position w:val="11"/>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11"/>
          <w:sz w:val="14"/>
        </w:rPr>
        <w:t>2</w:t>
      </w:r>
      <w:r>
        <w:rPr>
          <w:kern w:val="2"/>
          <w:szCs w:val="22"/>
          <w:rFonts w:ascii="Times New Roman" w:hAnsi="Times New Roman" w:cstheme="minorBidi" w:eastAsiaTheme="minorHAnsi"/>
          <w:w w:val="105"/>
          <w:sz w:val="24"/>
        </w:rPr>
        <w:t>)</w:t>
      </w:r>
      <w:r w:rsidR="001852F3">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w w:val="105"/>
          <w:position w:val="11"/>
          <w:sz w:val="14"/>
        </w:rPr>
        <w:t>2</w:t>
      </w:r>
    </w:p>
    <w:p w:rsidR="0018722C">
      <w:pPr>
        <w:spacing w:line="170" w:lineRule="exact" w:before="157"/>
        <w:ind w:leftChars="0" w:left="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spacing w:val="-11"/>
          <w:w w:val="105"/>
          <w:sz w:val="25"/>
        </w:rPr>
        <w:t> </w:t>
      </w:r>
      <w:r>
        <w:rPr>
          <w:kern w:val="2"/>
          <w:szCs w:val="22"/>
          <w:rFonts w:ascii="Times New Roman" w:hAnsi="Times New Roman" w:cstheme="minorBidi" w:eastAsiaTheme="minorHAnsi"/>
          <w:w w:val="105"/>
          <w:position w:val="11"/>
          <w:sz w:val="14"/>
        </w:rPr>
        <w:t>2</w:t>
      </w:r>
    </w:p>
    <w:p w:rsidR="0018722C">
      <w:pPr>
        <w:topLinePunct/>
      </w:pPr>
      <w:r>
        <w:br w:type="column"/>
      </w:r>
      <w:r>
        <w:t>（</w:t>
      </w:r>
      <w:r>
        <w:rPr>
          <w:rFonts w:ascii="Times New Roman" w:eastAsia="Times New Roman"/>
        </w:rPr>
        <w:t>7.26</w:t>
      </w:r>
      <w:r>
        <w:t>）</w:t>
      </w:r>
    </w:p>
    <w:p w:rsidR="0018722C">
      <w:spacing w:beforeLines="0" w:before="0" w:afterLines="0" w:after="0" w:line="440" w:lineRule="auto"/>
      <w:pPr>
        <w:sectPr w:rsidR="00556256">
          <w:type w:val="continuous"/>
          <w:pgSz w:w="11910" w:h="16840"/>
          <w:pgMar w:top="1580" w:bottom="280" w:left="1000" w:right="900"/>
          <w:cols w:num="5" w:equalWidth="0">
            <w:col w:w="848" w:space="40"/>
            <w:col w:w="2776" w:space="39"/>
            <w:col w:w="4148" w:space="40"/>
            <w:col w:w="498" w:space="424"/>
            <w:col w:w="1197"/>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1392" from="223.867706pt,-6.174029pt" to="223.867706pt,8.194669pt" stroked="true" strokeweight=".498728pt" strokecolor="#000000">
            <v:stroke dashstyle="solid"/>
            <w10:wrap type="none"/>
          </v:line>
        </w:pict>
      </w:r>
      <w:r>
        <w:rPr>
          <w:kern w:val="2"/>
          <w:szCs w:val="22"/>
          <w:rFonts w:ascii="Times New Roman" w:hAnsi="Times New Roman" w:cstheme="minorBidi" w:eastAsiaTheme="minorHAnsi"/>
          <w:i/>
          <w:w w:val="105"/>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1"/>
          <w:w w:val="105"/>
          <w:sz w:val="14"/>
        </w:rPr>
        <w:t>i</w:t>
      </w:r>
      <w:r>
        <w:rPr>
          <w:kern w:val="2"/>
          <w:szCs w:val="22"/>
          <w:rFonts w:ascii="Symbol" w:hAnsi="Symbol" w:cstheme="minorBidi" w:eastAsiaTheme="minorHAnsi"/>
          <w:spacing w:val="-1"/>
          <w:w w:val="105"/>
          <w:sz w:val="14"/>
        </w:rPr>
        <w:t></w:t>
      </w:r>
      <w:r>
        <w:rPr>
          <w:kern w:val="2"/>
          <w:szCs w:val="22"/>
          <w:rFonts w:ascii="Times New Roman" w:hAnsi="Times New Roman" w:cstheme="minorBidi" w:eastAsiaTheme="minorHAnsi"/>
          <w:spacing w:val="-1"/>
          <w:w w:val="105"/>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5" w:equalWidth="0">
            <w:col w:w="1019" w:space="340"/>
            <w:col w:w="1869" w:space="39"/>
            <w:col w:w="567" w:space="182"/>
            <w:col w:w="2243" w:space="936"/>
            <w:col w:w="2815"/>
          </w:cols>
        </w:sectPr>
        <w:topLinePunct/>
      </w:pPr>
    </w:p>
    <w:p w:rsidR="0018722C">
      <w:pPr>
        <w:topLinePunct/>
      </w:pPr>
      <w:r>
        <w:rPr>
          <w:rFonts w:cstheme="minorBidi" w:hAnsiTheme="minorHAnsi" w:eastAsiaTheme="minorHAnsi" w:asciiTheme="minorHAnsi"/>
        </w:rPr>
        <w:t>记</w:t>
      </w:r>
      <w:r>
        <w:rPr>
          <w:rFonts w:ascii="Symbol" w:hAnsi="Symbol" w:eastAsia="Symbol" w:cstheme="minorBidi"/>
          <w:i/>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ˆ</w:t>
      </w:r>
      <w:r>
        <w:rPr>
          <w:vertAlign w:val="superscript"/>
          /&gt;
        </w:rPr>
        <w:t>2</w:t>
      </w:r>
      <w:r w:rsidR="001852F3">
        <w:rPr>
          <w:vertAlign w:val="superscript"/>
          /&gt;
        </w:rPr>
        <w:t xml:space="preserve"> </w:t>
      </w:r>
      <w:r>
        <w:rPr>
          <w:rFonts w:ascii="Symbol" w:hAnsi="Symbol" w:eastAsia="Symbol" w:cstheme="minorBidi"/>
        </w:rPr>
        <w:t></w:t>
      </w:r>
      <w:r>
        <w:rPr>
          <w:rFonts w:ascii="Times New Roman" w:hAnsi="Times New Roman" w:eastAsia="宋体" w:cstheme="minorBidi"/>
        </w:rPr>
        <w:t>(</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rFonts w:ascii="Times New Roman" w:hAnsi="Times New Roman" w:eastAsia="宋体" w:cstheme="minorBidi"/>
        </w:rPr>
        <w:t>)</w:t>
      </w:r>
      <w:r w:rsidR="001852F3">
        <w:rPr>
          <w:rFonts w:ascii="Times New Roman" w:hAnsi="Times New Roman" w:eastAsia="宋体" w:cstheme="minorBidi"/>
        </w:rPr>
        <w:t xml:space="preserve"> </w:t>
      </w:r>
      <w:r>
        <w:rPr>
          <w:rFonts w:ascii="Times New Roman" w:hAnsi="Times New Roman" w:eastAsia="宋体" w:cstheme="minorBidi"/>
          <w:i/>
        </w:rPr>
        <w:t>P</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rPr>
        <w:t>…</w:t>
      </w:r>
      <w:r>
        <w:rPr>
          <w:rFonts w:ascii="Times New Roman" w:hAnsi="Times New Roman" w:eastAsia="宋体" w:cstheme="minorBidi"/>
          <w:i/>
        </w:rPr>
        <w:t>t</w:t>
      </w:r>
      <w:r>
        <w:rPr>
          <w:rFonts w:cstheme="minorBidi" w:hAnsiTheme="minorHAnsi" w:eastAsiaTheme="minorHAnsi" w:asciiTheme="minorHAnsi"/>
        </w:rPr>
        <w:t>，则可以选择</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和</w:t>
      </w:r>
      <w:r>
        <w:rPr>
          <w:rFonts w:ascii="Symbol" w:hAnsi="Symbol" w:eastAsia="Symbol" w:cstheme="minorBidi"/>
          <w:i/>
        </w:rPr>
        <w:t></w:t>
      </w:r>
      <w:r>
        <w:rPr>
          <w:vertAlign w:val="superscript"/>
          /&gt;
        </w:rPr>
        <w:t>2</w:t>
      </w:r>
      <w:r>
        <w:rPr>
          <w:rFonts w:cstheme="minorBidi" w:hAnsiTheme="minorHAnsi" w:eastAsiaTheme="minorHAnsi" w:asciiTheme="minorHAnsi"/>
        </w:rPr>
        <w:t>，使：</w:t>
      </w:r>
    </w:p>
    <w:p w:rsidR="0018722C">
      <w:pPr>
        <w:topLinePunct/>
      </w:pP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20" w:lineRule="exact" w:before="5"/>
        <w:ind w:leftChars="0" w:left="2569" w:rightChars="0" w:right="0" w:firstLineChars="0" w:firstLine="0"/>
        <w:jc w:val="left"/>
        <w:topLinePunct/>
      </w:pPr>
      <w:bookmarkStart w:id="789313" w:name="_cwCmt36"/>
      <w:r>
        <w:rPr>
          <w:kern w:val="2"/>
          <w:sz w:val="36"/>
          <w:szCs w:val="22"/>
          <w:rFonts w:cstheme="minorBidi" w:hAnsiTheme="minorHAnsi" w:eastAsiaTheme="minorHAnsi" w:asciiTheme="minorHAnsi" w:ascii="Symbol" w:hAnsi="Symbol"/>
          <w:spacing w:val="-4"/>
          <w:w w:val="102"/>
          <w:position w:val="-5"/>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spacing w:val="9"/>
          <w:w w:val="102"/>
          <w:position w:val="-5"/>
          <w:sz w:val="36"/>
        </w:rPr>
        <w:t></w:t>
      </w:r>
      <w:r>
        <w:rPr>
          <w:kern w:val="2"/>
          <w:szCs w:val="22"/>
          <w:rFonts w:ascii="Times New Roman" w:hAnsi="Times New Roman" w:cstheme="minorBidi" w:eastAsiaTheme="minorHAnsi"/>
          <w:spacing w:val="-10"/>
          <w:w w:val="102"/>
          <w:sz w:val="24"/>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8"/>
          <w:w w:val="102"/>
          <w:position w:val="1"/>
          <w:sz w:val="24"/>
        </w:rPr>
        <w:t>ˆ</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5"/>
          <w:w w:val="102"/>
          <w:sz w:val="24"/>
        </w:rPr>
        <w:t>)</w:t>
      </w:r>
      <w:r w:rsidR="001852F3">
        <w:rPr>
          <w:kern w:val="2"/>
          <w:szCs w:val="22"/>
          <w:rFonts w:ascii="Times New Roman" w:hAnsi="Times New Roman" w:cstheme="minorBidi" w:eastAsiaTheme="minorHAnsi"/>
          <w:spacing w:val="5"/>
          <w:w w:val="102"/>
          <w:sz w:val="24"/>
        </w:rPr>
        <w:t xml:space="preserve"> </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bookmarkEnd w:id="789313"/>
    </w:p>
    <w:p w:rsidR="0018722C">
      <w:pPr>
        <w:spacing w:line="170" w:lineRule="exact" w:before="56"/>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Times New Roman" w:hAnsi="Times New Roman" w:cstheme="minorBidi" w:eastAsiaTheme="minorHAnsi"/>
          <w:spacing w:val="3"/>
          <w:sz w:val="24"/>
        </w:rPr>
        <w:t>)</w:t>
      </w:r>
      <w:r w:rsidR="004B696B">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spacing w:val="3"/>
          <w:position w:val="11"/>
          <w:sz w:val="14"/>
        </w:rPr>
        <w:t>2</w:t>
      </w:r>
      <w:r w:rsidR="001852F3">
        <w:rPr>
          <w:kern w:val="2"/>
          <w:szCs w:val="22"/>
          <w:rFonts w:ascii="Times New Roman" w:hAnsi="Times New Roman" w:cstheme="minorBidi" w:eastAsiaTheme="minorHAnsi"/>
          <w:spacing w:val="3"/>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Min</w:t>
      </w:r>
    </w:p>
    <w:p w:rsidR="0018722C">
      <w:pPr>
        <w:topLinePunct/>
      </w:pPr>
      <w:r>
        <w:br w:type="column"/>
      </w:r>
      <w:r>
        <w:t>（</w:t>
      </w:r>
      <w:r>
        <w:rPr>
          <w:rFonts w:ascii="Times New Roman" w:eastAsia="Times New Roman"/>
        </w:rPr>
        <w:t>7.27</w:t>
      </w:r>
      <w:r>
        <w:t>）</w:t>
      </w:r>
    </w:p>
    <w:p w:rsidR="0018722C">
      <w:spacing w:beforeLines="0" w:before="0" w:afterLines="0" w:after="0" w:line="440" w:lineRule="auto"/>
      <w:pPr>
        <w:sectPr w:rsidR="00556256">
          <w:type w:val="continuous"/>
          <w:pgSz w:w="11910" w:h="16840"/>
          <w:pgMar w:top="1580" w:bottom="280" w:left="1000" w:right="900"/>
          <w:cols w:num="3" w:equalWidth="0">
            <w:col w:w="5328" w:space="40"/>
            <w:col w:w="1362" w:space="39"/>
            <w:col w:w="3241"/>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3025" w:space="40"/>
            <w:col w:w="785" w:space="39"/>
            <w:col w:w="6121"/>
          </w:cols>
        </w:sectPr>
        <w:topLinePunct/>
      </w:pPr>
    </w:p>
    <w:p w:rsidR="0018722C">
      <w:pPr>
        <w:topLinePunct/>
      </w:pPr>
      <w:r>
        <w:rPr>
          <w:rFonts w:cstheme="minorBidi" w:hAnsiTheme="minorHAnsi" w:eastAsiaTheme="minorHAnsi" w:asciiTheme="minorHAnsi"/>
        </w:rPr>
        <w:t>关于</w:t>
      </w:r>
      <w:r>
        <w:rPr>
          <w:rFonts w:ascii="Symbol" w:hAnsi="Symbol" w:eastAsia="Symbol" w:cstheme="minorBidi"/>
          <w:i/>
        </w:rPr>
        <w:t></w:t>
      </w:r>
      <w:r>
        <w:rPr>
          <w:vertAlign w:val="superscript"/>
          /&gt;
        </w:rPr>
        <w:t>2</w:t>
      </w:r>
      <w:r>
        <w:rPr>
          <w:rFonts w:cstheme="minorBidi" w:hAnsiTheme="minorHAnsi" w:eastAsiaTheme="minorHAnsi" w:asciiTheme="minorHAnsi"/>
        </w:rPr>
        <w:t>的一阶条件为：</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240.004807pt;margin-top:7.798736pt;width:2pt;height:7.8pt;mso-position-horizontal-relative:page;mso-position-vertical-relative:paragraph;z-index:-4912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Symbol" w:hAnsi="Symbol" w:cstheme="minorBidi" w:eastAsiaTheme="minorHAnsi"/>
          <w:spacing w:val="10"/>
          <w:w w:val="102"/>
          <w:sz w:val="36"/>
        </w:rPr>
        <w:t></w:t>
      </w:r>
      <w:r>
        <w:rPr>
          <w:kern w:val="2"/>
          <w:szCs w:val="22"/>
          <w:rFonts w:ascii="Times New Roman" w:hAnsi="Times New Roman" w:cstheme="minorBidi" w:eastAsiaTheme="minorHAnsi"/>
          <w:spacing w:val="-10"/>
          <w:w w:val="102"/>
          <w:sz w:val="24"/>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8"/>
          <w:w w:val="102"/>
          <w:sz w:val="24"/>
        </w:rPr>
        <w:t>ˆ</w:t>
      </w:r>
      <w:r>
        <w:rPr>
          <w:kern w:val="2"/>
          <w:szCs w:val="22"/>
          <w:rFonts w:ascii="Times New Roman" w:hAnsi="Times New Roman" w:cstheme="minorBidi" w:eastAsiaTheme="minorHAnsi"/>
          <w:w w:val="102"/>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sz w:val="14"/>
        </w:rPr>
        <w:t>2</w:t>
      </w:r>
      <w:r>
        <w:rPr>
          <w:kern w:val="2"/>
          <w:szCs w:val="22"/>
          <w:rFonts w:ascii="Times New Roman" w:hAnsi="Times New Roman" w:cstheme="minorBidi" w:eastAsiaTheme="minorHAnsi"/>
          <w:spacing w:val="6"/>
          <w:w w:val="102"/>
          <w:sz w:val="24"/>
        </w:rPr>
        <w:t>)</w:t>
      </w:r>
      <w:r w:rsidR="001852F3">
        <w:rPr>
          <w:kern w:val="2"/>
          <w:szCs w:val="22"/>
          <w:rFonts w:ascii="Times New Roman" w:hAnsi="Times New Roman" w:cstheme="minorBidi" w:eastAsiaTheme="minorHAnsi"/>
          <w:spacing w:val="6"/>
          <w:w w:val="102"/>
          <w:sz w:val="24"/>
        </w:rPr>
        <w:t xml:space="preserve"> </w:t>
      </w:r>
      <w:r>
        <w:rPr>
          <w:kern w:val="2"/>
          <w:szCs w:val="22"/>
          <w:rFonts w:ascii="Times New Roman" w:hAnsi="Times New Roman" w:cstheme="minorBidi" w:eastAsiaTheme="minorHAnsi"/>
          <w:i/>
          <w:spacing w:val="9"/>
          <w:w w:val="102"/>
          <w:sz w:val="24"/>
        </w:rPr>
        <w:t>P</w:t>
      </w:r>
      <w:r>
        <w:rPr>
          <w:kern w:val="2"/>
          <w:szCs w:val="22"/>
          <w:rFonts w:ascii="Times New Roman" w:hAnsi="Times New Roman" w:cstheme="minorBidi" w:eastAsiaTheme="minorHAnsi"/>
          <w:w w:val="102"/>
          <w:sz w:val="14"/>
        </w:rPr>
        <w:t>2</w:t>
      </w:r>
    </w:p>
    <w:p w:rsidR="0018722C">
      <w:pPr>
        <w:spacing w:line="170" w:lineRule="exact" w:before="1"/>
        <w:ind w:leftChars="0" w:left="87"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spacing w:beforeLines="0" w:before="0" w:afterLines="0" w:after="0" w:line="440" w:lineRule="auto"/>
      <w:pPr>
        <w:sectPr w:rsidR="00556256">
          <w:type w:val="continuous"/>
          <w:pgSz w:w="11910" w:h="16840"/>
          <w:pgMar w:top="1580" w:bottom="280" w:left="1000" w:right="900"/>
          <w:cols w:num="2" w:equalWidth="0">
            <w:col w:w="5670" w:space="40"/>
            <w:col w:w="4300"/>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2" w:equalWidth="0">
            <w:col w:w="4190" w:space="40"/>
            <w:col w:w="5780"/>
          </w:cols>
        </w:sectPr>
        <w:topLinePunct/>
      </w:pPr>
    </w:p>
    <w:p w:rsidR="0018722C">
      <w:pPr>
        <w:spacing w:line="221" w:lineRule="exact" w:before="4"/>
        <w:ind w:leftChars="0" w:left="3169" w:rightChars="0" w:right="0" w:firstLineChars="0" w:firstLine="0"/>
        <w:jc w:val="left"/>
        <w:topLinePunct/>
      </w:pPr>
      <w:r>
        <w:rPr>
          <w:kern w:val="2"/>
          <w:sz w:val="36"/>
          <w:szCs w:val="22"/>
          <w:rFonts w:cstheme="minorBidi" w:hAnsiTheme="minorHAnsi" w:eastAsiaTheme="minorHAnsi" w:asciiTheme="minorHAnsi" w:ascii="Symbol" w:hAnsi="Symbol"/>
          <w:spacing w:val="9"/>
          <w:w w:val="102"/>
          <w:position w:val="-5"/>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8"/>
          <w:w w:val="102"/>
          <w:position w:val="1"/>
          <w:sz w:val="24"/>
        </w:rPr>
        <w:t>ˆ</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spacing w:val="9"/>
          <w:w w:val="102"/>
          <w:position w:val="-5"/>
          <w:sz w:val="36"/>
        </w:rPr>
        <w:t></w:t>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5"/>
          <w:w w:val="102"/>
          <w:sz w:val="24"/>
        </w:rPr>
        <w:t>)</w:t>
      </w:r>
      <w:r w:rsidR="001852F3">
        <w:rPr>
          <w:kern w:val="2"/>
          <w:szCs w:val="22"/>
          <w:rFonts w:ascii="Times New Roman" w:hAnsi="Times New Roman" w:cstheme="minorBidi" w:eastAsiaTheme="minorHAnsi"/>
          <w:spacing w:val="5"/>
          <w:w w:val="102"/>
          <w:sz w:val="24"/>
        </w:rPr>
        <w:t xml:space="preserve"> </w:t>
      </w:r>
      <w:r>
        <w:rPr>
          <w:kern w:val="2"/>
          <w:szCs w:val="22"/>
          <w:rFonts w:ascii="Times New Roman" w:hAnsi="Times New Roman" w:cstheme="minorBidi" w:eastAsiaTheme="minorHAnsi"/>
          <w:i/>
          <w:spacing w:val="9"/>
          <w:w w:val="102"/>
          <w:sz w:val="24"/>
        </w:rPr>
        <w:t>P</w:t>
      </w:r>
      <w:r>
        <w:rPr>
          <w:kern w:val="2"/>
          <w:szCs w:val="22"/>
          <w:rFonts w:ascii="Times New Roman" w:hAnsi="Times New Roman" w:cstheme="minorBidi" w:eastAsiaTheme="minorHAnsi"/>
          <w:w w:val="102"/>
          <w:position w:val="11"/>
          <w:sz w:val="14"/>
        </w:rPr>
        <w:t>2</w:t>
      </w:r>
    </w:p>
    <w:p w:rsidR="0018722C">
      <w:pPr>
        <w:spacing w:line="170" w:lineRule="exact" w:before="55"/>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T</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9"/>
          <w:sz w:val="24"/>
        </w:rPr>
        <w:t xml:space="preserve"> </w:t>
      </w:r>
      <w:r>
        <w:rPr>
          <w:kern w:val="2"/>
          <w:szCs w:val="22"/>
          <w:rFonts w:ascii="Times New Roman" w:hAnsi="Times New Roman" w:cstheme="minorBidi" w:eastAsiaTheme="minorHAnsi"/>
          <w:sz w:val="24"/>
        </w:rPr>
        <w:t>0</w:t>
      </w:r>
    </w:p>
    <w:p w:rsidR="0018722C">
      <w:pPr>
        <w:topLinePunct/>
      </w:pPr>
      <w:r>
        <w:br w:type="column"/>
      </w:r>
      <w:r>
        <w:t>（</w:t>
      </w:r>
      <w:r>
        <w:rPr>
          <w:rFonts w:ascii="Times New Roman" w:eastAsia="Times New Roman"/>
        </w:rPr>
        <w:t>7.28</w:t>
      </w:r>
      <w:r>
        <w:t>）</w:t>
      </w:r>
    </w:p>
    <w:p w:rsidR="0018722C">
      <w:spacing w:beforeLines="0" w:before="0" w:afterLines="0" w:after="0" w:line="440" w:lineRule="auto"/>
      <w:pPr>
        <w:sectPr w:rsidR="00556256">
          <w:type w:val="continuous"/>
          <w:pgSz w:w="11910" w:h="16840"/>
          <w:pgMar w:top="1580" w:bottom="280" w:left="1000" w:right="900"/>
          <w:cols w:num="3" w:equalWidth="0">
            <w:col w:w="5361" w:space="40"/>
            <w:col w:w="1431" w:space="39"/>
            <w:col w:w="3139"/>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3598" w:space="40"/>
            <w:col w:w="491" w:space="39"/>
            <w:col w:w="5842"/>
          </w:cols>
        </w:sectPr>
        <w:topLinePunct/>
      </w:pPr>
    </w:p>
    <w:p w:rsidR="0018722C">
      <w:pPr>
        <w:topLinePunct/>
      </w:pPr>
      <w:r>
        <w:rPr>
          <w:rFonts w:cstheme="minorBidi" w:hAnsiTheme="minorHAnsi" w:eastAsiaTheme="minorHAnsi" w:asciiTheme="minorHAnsi"/>
        </w:rPr>
        <w:t>关于</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的一阶条件为：</w:t>
      </w:r>
    </w:p>
    <w:p w:rsidR="0018722C">
      <w:pPr>
        <w:topLinePunct/>
      </w:pPr>
      <w:r>
        <w:rPr>
          <w:rFonts w:cstheme="minorBidi" w:hAnsiTheme="minorHAnsi" w:eastAsiaTheme="minorHAnsi" w:asciiTheme="minorHAnsi" w:ascii="Times New Roman"/>
          <w:i/>
        </w:rPr>
        <w:t>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21" w:lineRule="exact" w:before="5"/>
        <w:ind w:leftChars="0" w:left="3529" w:rightChars="0" w:right="0" w:firstLineChars="0" w:firstLine="0"/>
        <w:jc w:val="left"/>
        <w:topLinePunct/>
      </w:pPr>
      <w:r>
        <w:rPr>
          <w:kern w:val="2"/>
          <w:sz w:val="36"/>
          <w:szCs w:val="22"/>
          <w:rFonts w:cstheme="minorBidi" w:hAnsiTheme="minorHAnsi" w:eastAsiaTheme="minorHAnsi" w:asciiTheme="minorHAnsi" w:ascii="Symbol" w:hAnsi="Symbol"/>
          <w:spacing w:val="15"/>
          <w:w w:val="102"/>
          <w:position w:val="-5"/>
        </w:rPr>
        <w:t></w:t>
      </w:r>
      <w:r>
        <w:rPr>
          <w:kern w:val="2"/>
          <w:szCs w:val="22"/>
          <w:rFonts w:ascii="Times New Roman" w:hAnsi="Times New Roman" w:cstheme="minorBidi" w:eastAsiaTheme="minorHAnsi"/>
          <w:i/>
          <w:spacing w:val="9"/>
          <w:w w:val="102"/>
          <w:sz w:val="24"/>
        </w:rPr>
        <w:t>P</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6"/>
          <w:position w:val="11"/>
          <w:sz w:val="14"/>
        </w:rPr>
        <w:t> </w:t>
      </w:r>
      <w:r>
        <w:rPr>
          <w:kern w:val="2"/>
          <w:szCs w:val="22"/>
          <w:rFonts w:ascii="Times New Roman" w:hAnsi="Times New Roman" w:cstheme="minorBidi" w:eastAsiaTheme="minorHAnsi"/>
          <w:spacing w:val="-10"/>
          <w:w w:val="102"/>
          <w:sz w:val="24"/>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8"/>
          <w:w w:val="102"/>
          <w:position w:val="1"/>
          <w:sz w:val="24"/>
        </w:rPr>
        <w:t>ˆ</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6"/>
          <w:w w:val="102"/>
          <w:sz w:val="24"/>
        </w:rPr>
        <w:t>)</w:t>
      </w:r>
      <w:r w:rsidR="001852F3">
        <w:rPr>
          <w:kern w:val="2"/>
          <w:szCs w:val="22"/>
          <w:rFonts w:ascii="Times New Roman" w:hAnsi="Times New Roman" w:cstheme="minorBidi" w:eastAsiaTheme="minorHAnsi"/>
          <w:spacing w:val="6"/>
          <w:w w:val="102"/>
          <w:sz w:val="24"/>
        </w:rPr>
        <w:t xml:space="preserve"> </w:t>
      </w:r>
      <w:r>
        <w:rPr>
          <w:kern w:val="2"/>
          <w:szCs w:val="22"/>
          <w:rFonts w:ascii="Times New Roman" w:hAnsi="Times New Roman" w:cstheme="minorBidi" w:eastAsiaTheme="minorHAnsi"/>
          <w:i/>
          <w:spacing w:val="9"/>
          <w:w w:val="102"/>
          <w:sz w:val="24"/>
        </w:rPr>
        <w:t>P</w:t>
      </w:r>
      <w:r>
        <w:rPr>
          <w:kern w:val="2"/>
          <w:szCs w:val="22"/>
          <w:rFonts w:ascii="Times New Roman" w:hAnsi="Times New Roman" w:cstheme="minorBidi" w:eastAsiaTheme="minorHAnsi"/>
          <w:w w:val="102"/>
          <w:position w:val="11"/>
          <w:sz w:val="14"/>
        </w:rPr>
        <w:t>2</w:t>
      </w:r>
    </w:p>
    <w:p w:rsidR="0018722C">
      <w:pPr>
        <w:spacing w:line="170" w:lineRule="exact" w:before="56"/>
        <w:ind w:leftChars="0" w:left="8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spacing w:beforeLines="0" w:before="0" w:afterLines="0" w:after="0" w:line="440" w:lineRule="auto"/>
      <w:pPr>
        <w:sectPr w:rsidR="00556256">
          <w:type w:val="continuous"/>
          <w:pgSz w:w="11910" w:h="16840"/>
          <w:pgMar w:top="1580" w:bottom="280" w:left="1000" w:right="900"/>
          <w:cols w:num="2" w:equalWidth="0">
            <w:col w:w="5836" w:space="40"/>
            <w:col w:w="4134"/>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cols w:num="3" w:equalWidth="0">
            <w:col w:w="3760" w:space="40"/>
            <w:col w:w="558" w:space="39"/>
            <w:col w:w="5613"/>
          </w:cols>
        </w:sectPr>
        <w:topLinePunct/>
      </w:pPr>
    </w:p>
    <w:p w:rsidR="0018722C">
      <w:pPr>
        <w:spacing w:line="220" w:lineRule="exact" w:before="6"/>
        <w:ind w:leftChars="0" w:left="3169" w:rightChars="0" w:right="0" w:firstLineChars="0" w:firstLine="0"/>
        <w:jc w:val="left"/>
        <w:topLinePunct/>
      </w:pPr>
      <w:r>
        <w:rPr>
          <w:kern w:val="2"/>
          <w:sz w:val="36"/>
          <w:szCs w:val="22"/>
          <w:rFonts w:cstheme="minorBidi" w:hAnsiTheme="minorHAnsi" w:eastAsiaTheme="minorHAnsi" w:asciiTheme="minorHAnsi" w:ascii="Symbol" w:hAnsi="Symbol"/>
          <w:spacing w:val="15"/>
          <w:w w:val="102"/>
          <w:position w:val="-5"/>
        </w:rPr>
        <w:t></w:t>
      </w:r>
      <w:r>
        <w:rPr>
          <w:kern w:val="2"/>
          <w:szCs w:val="22"/>
          <w:rFonts w:ascii="Times New Roman" w:hAnsi="Times New Roman" w:cstheme="minorBidi" w:eastAsiaTheme="minorHAnsi"/>
          <w:i/>
          <w:spacing w:val="9"/>
          <w:w w:val="102"/>
          <w:sz w:val="24"/>
        </w:rPr>
        <w:t>P</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2"/>
          <w:position w:val="11"/>
          <w:sz w:val="14"/>
        </w:rPr>
        <w:t> </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8"/>
          <w:w w:val="102"/>
          <w:position w:val="1"/>
          <w:sz w:val="24"/>
        </w:rPr>
        <w:t>ˆ</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15"/>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4</w:t>
      </w:r>
    </w:p>
    <w:p w:rsidR="0018722C">
      <w:pPr>
        <w:spacing w:line="220" w:lineRule="exact" w:before="6"/>
        <w:ind w:leftChars="0" w:left="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spacing w:val="15"/>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4"/>
          <w:sz w:val="24"/>
        </w:rPr>
        <w:t> </w:t>
      </w:r>
      <w:r>
        <w:rPr>
          <w:kern w:val="2"/>
          <w:szCs w:val="22"/>
          <w:rFonts w:ascii="Times New Roman" w:hAnsi="Times New Roman" w:cstheme="minorBidi" w:eastAsiaTheme="minorHAnsi"/>
          <w:w w:val="102"/>
          <w:sz w:val="24"/>
        </w:rPr>
        <w:t>0</w:t>
      </w:r>
    </w:p>
    <w:p w:rsidR="0018722C">
      <w:pPr>
        <w:topLinePunct/>
      </w:pPr>
      <w:r>
        <w:br w:type="column"/>
      </w:r>
      <w:r>
        <w:t>（</w:t>
      </w:r>
      <w:r>
        <w:rPr>
          <w:rFonts w:ascii="Times New Roman" w:eastAsia="Times New Roman"/>
        </w:rPr>
        <w:t>7.29</w:t>
      </w:r>
      <w:r>
        <w:t>）</w:t>
      </w:r>
    </w:p>
    <w:p w:rsidR="0018722C">
      <w:spacing w:beforeLines="0" w:before="0" w:afterLines="0" w:after="0" w:line="440" w:lineRule="auto"/>
      <w:pPr>
        <w:sectPr w:rsidR="00556256">
          <w:type w:val="continuous"/>
          <w:pgSz w:w="11910" w:h="16840"/>
          <w:pgMar w:top="1580" w:bottom="280" w:left="1000" w:right="900"/>
          <w:cols w:num="3" w:equalWidth="0">
            <w:col w:w="5682" w:space="40"/>
            <w:col w:w="1516" w:space="39"/>
            <w:col w:w="2733"/>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6" w:equalWidth="0">
            <w:col w:w="3401" w:space="40"/>
            <w:col w:w="476" w:space="39"/>
            <w:col w:w="1421" w:space="40"/>
            <w:col w:w="329" w:space="39"/>
            <w:col w:w="695" w:space="40"/>
            <w:col w:w="3490"/>
          </w:cols>
        </w:sectPr>
        <w:topLinePunct/>
      </w:pPr>
    </w:p>
    <w:p w:rsidR="0018722C">
      <w:pPr>
        <w:pStyle w:val="aff7"/>
        <w:topLinePunct/>
      </w:pPr>
      <w:r>
        <w:rPr>
          <w:rFonts w:ascii="Times New Roman"/>
          <w:position w:val="-2"/>
          <w:sz w:val="15"/>
        </w:rPr>
        <w:pict>
          <v:shape style="width:1.95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t</w:t>
                  </w:r>
                </w:p>
              </w:txbxContent>
            </v:textbox>
          </v:shape>
        </w:pict>
      </w:r>
      <w:r/>
    </w:p>
    <w:p w:rsidR="0018722C">
      <w:pPr>
        <w:pStyle w:val="affff1"/>
        <w:topLinePunct/>
      </w:pPr>
      <w:r>
        <w:rPr>
          <w:kern w:val="2"/>
          <w:sz w:val="22"/>
          <w:szCs w:val="22"/>
          <w:rFonts w:cstheme="minorBidi" w:hAnsiTheme="minorHAnsi" w:eastAsiaTheme="minorHAnsi" w:asciiTheme="minorHAnsi"/>
        </w:rPr>
        <w:pict>
          <v:shape style="margin-left:443.938354pt;margin-top:11.3211pt;width:9.4pt;height:8.6pt;mso-position-horizontal-relative:page;mso-position-vertical-relative:paragraph;z-index:-491272"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pict>
      </w:r>
      <w:r>
        <w:rPr>
          <w:kern w:val="2"/>
          <w:szCs w:val="22"/>
          <w:rFonts w:cstheme="minorBidi" w:hAnsiTheme="minorHAnsi" w:eastAsiaTheme="minorHAnsi" w:asciiTheme="minorHAnsi"/>
          <w:spacing w:val="0"/>
          <w:sz w:val="24"/>
        </w:rPr>
        <w:t>为了得到满足式</w:t>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sz w:val="24"/>
        </w:rPr>
        <w:t>7.27</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10"/>
          <w:sz w:val="24"/>
        </w:rPr>
        <w:t>的</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Pr>
          <w:kern w:val="2"/>
          <w:szCs w:val="22"/>
          <w:rFonts w:cstheme="minorBidi" w:hAnsiTheme="minorHAnsi" w:eastAsiaTheme="minorHAnsi" w:asciiTheme="minorHAnsi"/>
          <w:spacing w:val="10"/>
          <w:sz w:val="24"/>
        </w:rPr>
        <w:t>和</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pacing w:val="0"/>
          <w:sz w:val="14"/>
        </w:rPr>
        <w:t xml:space="preserve"> </w:t>
      </w:r>
      <w:r>
        <w:rPr>
          <w:kern w:val="2"/>
          <w:szCs w:val="22"/>
          <w:rFonts w:ascii="Symbol" w:hAnsi="Symbol" w:cstheme="minorBidi" w:eastAsiaTheme="minorHAnsi"/>
          <w:spacing w:val="5"/>
          <w:sz w:val="24"/>
        </w:rPr>
        <w:t></w:t>
      </w:r>
      <w:r>
        <w:rPr>
          <w:kern w:val="2"/>
          <w:szCs w:val="22"/>
          <w:rFonts w:ascii="Symbol" w:hAnsi="Symbol" w:cstheme="minorBidi" w:eastAsiaTheme="minorHAnsi"/>
          <w:i/>
          <w:spacing w:val="5"/>
          <w:sz w:val="25"/>
        </w:rPr>
        <w:t></w:t>
      </w:r>
      <w:r>
        <w:rPr>
          <w:kern w:val="2"/>
          <w:szCs w:val="22"/>
          <w:rFonts w:ascii="Times New Roman" w:hAnsi="Times New Roman" w:cstheme="minorBidi" w:eastAsiaTheme="minorHAnsi"/>
          <w:sz w:val="14"/>
        </w:rPr>
        <w:t>2</w:t>
      </w:r>
      <w:r>
        <w:rPr>
          <w:kern w:val="2"/>
          <w:szCs w:val="22"/>
          <w:rFonts w:cstheme="minorBidi" w:hAnsiTheme="minorHAnsi" w:eastAsiaTheme="minorHAnsi" w:asciiTheme="minorHAnsi"/>
          <w:spacing w:val="0"/>
          <w:sz w:val="24"/>
        </w:rPr>
        <w:t>的解，将式</w:t>
      </w:r>
      <w:r>
        <w:rPr>
          <w:kern w:val="2"/>
          <w:szCs w:val="22"/>
          <w:rFonts w:cstheme="minorBidi" w:hAnsiTheme="minorHAnsi" w:eastAsiaTheme="minorHAnsi" w:asciiTheme="minorHAnsi"/>
          <w:sz w:val="24"/>
        </w:rPr>
        <w:t>（</w:t>
      </w:r>
      <w:r>
        <w:rPr>
          <w:kern w:val="2"/>
          <w:szCs w:val="22"/>
          <w:rFonts w:ascii="Times New Roman" w:hAnsi="Times New Roman" w:cstheme="minorBidi" w:eastAsiaTheme="minorHAnsi"/>
          <w:sz w:val="24"/>
        </w:rPr>
        <w:t>7.28</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8"/>
          <w:sz w:val="24"/>
        </w:rPr>
        <w:t>乘以</w:t>
      </w:r>
      <w:r>
        <w:rPr>
          <w:kern w:val="2"/>
          <w:szCs w:val="22"/>
          <w:rFonts w:ascii="Symbol" w:hAnsi="Symbol" w:cstheme="minorBidi" w:eastAsiaTheme="minorHAnsi"/>
          <w:sz w:val="36"/>
        </w:rPr>
        <w:t></w:t>
      </w:r>
      <w:r>
        <w:rPr>
          <w:kern w:val="2"/>
          <w:szCs w:val="22"/>
          <w:rFonts w:ascii="Times New Roman" w:hAnsi="Times New Roman" w:cstheme="minorBidi" w:eastAsiaTheme="minorHAnsi"/>
          <w:i/>
          <w:sz w:val="24"/>
        </w:rPr>
        <w:t>P </w:t>
      </w:r>
      <w:r>
        <w:rPr>
          <w:kern w:val="2"/>
          <w:szCs w:val="22"/>
          <w:rFonts w:ascii="Times New Roman" w:hAnsi="Times New Roman" w:cstheme="minorBidi" w:eastAsiaTheme="minorHAnsi"/>
          <w:sz w:val="14"/>
        </w:rPr>
        <w:t>2</w:t>
      </w:r>
    </w:p>
    <w:p w:rsidR="0018722C">
      <w:pPr>
        <w:topLinePunct/>
      </w:pPr>
      <w:r>
        <w:t>，将式</w:t>
      </w:r>
      <w:r>
        <w:t>（</w:t>
      </w:r>
      <w:r>
        <w:rPr>
          <w:rFonts w:ascii="Times New Roman" w:eastAsia="Times New Roman"/>
        </w:rPr>
        <w:t>7.29</w:t>
      </w:r>
      <w:r>
        <w:t>）</w:t>
      </w:r>
    </w:p>
    <w:p w:rsidR="0018722C">
      <w:spacing w:beforeLines="0" w:before="0" w:afterLines="0" w:after="0" w:line="440" w:lineRule="auto"/>
      <w:pPr>
        <w:sectPr w:rsidR="00556256">
          <w:type w:val="continuous"/>
          <w:pgSz w:w="11910" w:h="16840"/>
          <w:pgMar w:top="1580" w:bottom="280" w:left="1000" w:right="900"/>
          <w:cols w:num="2" w:equalWidth="0">
            <w:col w:w="8067" w:space="40"/>
            <w:col w:w="1903"/>
          </w:cols>
        </w:sectPr>
        <w:topLinePunct/>
      </w:pPr>
    </w:p>
    <w:p w:rsidR="0018722C">
      <w:pPr>
        <w:topLinePunct/>
      </w:pPr>
      <w:r>
        <w:t>乘以</w:t>
      </w:r>
      <w:r>
        <w:rPr>
          <w:rFonts w:ascii="Times New Roman" w:hAnsi="Times New Roman" w:eastAsia="Times New Roman"/>
        </w:rPr>
        <w:t>(</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rPr>
          <w:rFonts w:ascii="Times New Roman" w:hAnsi="Times New Roman" w:eastAsia="Times New Roman"/>
        </w:rPr>
        <w:t>)</w:t>
      </w:r>
      <w:r>
        <w:t>，分别得到：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580" w:bottom="280" w:left="1000" w:right="900"/>
          <w:cols w:num="2" w:equalWidth="0">
            <w:col w:w="2654" w:space="4708"/>
            <w:col w:w="2648"/>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E</w:t>
      </w:r>
      <w:r>
        <w:rPr>
          <w:rFonts w:ascii="Times New Roman" w:hAnsi="Times New Roman" w:cstheme="minorBidi" w:eastAsiaTheme="minorHAnsi"/>
        </w:rPr>
        <w:t>ˆ</w:t>
      </w:r>
      <w:r>
        <w:rPr>
          <w:vertAlign w:val="superscript"/>
          /&gt;
        </w:rPr>
        <w:t>2</w:t>
      </w:r>
      <w:r>
        <w:rPr>
          <w:rFonts w:ascii="Symbol" w:hAnsi="Symbol" w:cstheme="minorBidi" w:eastAsiaTheme="minorHAnsi"/>
        </w:rPr>
        <w:t></w:t>
      </w:r>
      <w:r>
        <w:rPr>
          <w:rFonts w:ascii="Times New Roman" w:hAnsi="Times New Roman" w:cstheme="minorBidi" w:eastAsiaTheme="minorHAnsi"/>
          <w:i/>
        </w:rPr>
        <w:t>P</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2"/>
          <w:position w:val="11"/>
          <w:sz w:val="14"/>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15"/>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6"/>
          <w:position w:val="11"/>
          <w:sz w:val="14"/>
        </w:rPr>
        <w:t xml:space="preserve">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rPr>
        <w:t></w:t>
      </w:r>
      <w:r>
        <w:rPr>
          <w:rFonts w:ascii="Symbol" w:hAnsi="Symbol" w:cstheme="minorBidi" w:eastAsiaTheme="minorHAnsi"/>
          <w:i/>
        </w:rPr>
        <w:t></w:t>
      </w:r>
      <w:r>
        <w:rPr>
          <w:vertAlign w:val="superscript"/>
          /&gt;
        </w:rPr>
        <w:t>2</w:t>
      </w:r>
      <w:r>
        <w:rPr>
          <w:vertAlign w:val="superscript"/>
          /&gt;
        </w:rPr>
        <w:t xml:space="preserve"> </w:t>
      </w:r>
      <w:r>
        <w:rPr>
          <w:rFonts w:ascii="Times New Roman" w:hAnsi="Times New Roman" w:cstheme="minorBidi" w:eastAsiaTheme="minorHAnsi"/>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8"/>
          <w:w w:val="102"/>
          <w:sz w:val="24"/>
        </w:rPr>
        <w:t></w:t>
      </w:r>
      <w:r>
        <w:rPr>
          <w:kern w:val="2"/>
          <w:szCs w:val="22"/>
          <w:rFonts w:ascii="Times New Roman" w:hAnsi="Times New Roman" w:cstheme="minorBidi" w:eastAsiaTheme="minorHAnsi"/>
          <w:spacing w:val="-12"/>
          <w:w w:val="102"/>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opLinePunct/>
      </w:pPr>
      <w:r>
        <w:br w:type="column"/>
      </w:r>
      <w:r>
        <w:t>（</w:t>
      </w:r>
      <w:r>
        <w:rPr>
          <w:rFonts w:ascii="Times New Roman" w:eastAsia="Times New Roman"/>
        </w:rPr>
        <w:t>7.30</w:t>
      </w:r>
      <w:r>
        <w:t>）</w:t>
      </w:r>
    </w:p>
    <w:p w:rsidR="0018722C">
      <w:spacing w:beforeLines="0" w:before="0" w:afterLines="0" w:after="0" w:line="440" w:lineRule="auto"/>
      <w:pPr>
        <w:sectPr w:rsidR="00556256">
          <w:type w:val="continuous"/>
          <w:pgSz w:w="11910" w:h="16840"/>
          <w:pgMar w:top="1580" w:bottom="280" w:left="1000" w:right="900"/>
          <w:cols w:num="2" w:equalWidth="0">
            <w:col w:w="7396" w:space="40"/>
            <w:col w:w="2574"/>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06" w:h="16838" w:code="9"/>
          <w:pgMar w:top="1418" w:right="1134" w:bottom="1134" w:left="1418" w:header="851" w:footer="907" w:gutter="0"/>
          <w:cols w:num="7" w:equalWidth="0">
            <w:col w:w="2441" w:space="40"/>
            <w:col w:w="473" w:space="39"/>
            <w:col w:w="328" w:space="40"/>
            <w:col w:w="1438" w:space="39"/>
            <w:col w:w="328" w:space="39"/>
            <w:col w:w="1434" w:space="40"/>
            <w:col w:w="3331"/>
          </w:cols>
        </w:sectPr>
        <w:topLinePunct/>
      </w:pPr>
    </w:p>
    <w:p w:rsidR="0018722C">
      <w:spacing w:beforeLines="0" w:before="0" w:afterLines="0" w:after="0" w:line="440" w:lineRule="auto"/>
      <w:pPr>
        <w:sectPr w:rsidR="00556256">
          <w:pgSz w:w="11910" w:h="16840"/>
          <w:pgMar w:header="895" w:footer="1208" w:top="1140" w:bottom="142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92.265686pt;margin-top:5.025838pt;width:2pt;height:7.8pt;mso-position-horizontal-relative:page;mso-position-vertical-relative:paragraph;z-index:-491200"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6"/>
          <w:w w:val="102"/>
          <w:sz w:val="24"/>
        </w:rPr>
        <w:t></w:t>
      </w:r>
      <w:r>
        <w:rPr>
          <w:kern w:val="2"/>
          <w:szCs w:val="22"/>
          <w:rFonts w:ascii="Times New Roman" w:hAnsi="Times New Roman" w:cstheme="minorBidi" w:eastAsiaTheme="minorHAnsi"/>
          <w:spacing w:val="-11"/>
          <w:w w:val="102"/>
          <w:sz w:val="24"/>
        </w:rPr>
        <w:t>1</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8"/>
          <w:w w:val="102"/>
          <w:sz w:val="36"/>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8"/>
          <w:w w:val="102"/>
          <w:sz w:val="24"/>
        </w:rPr>
        <w:t>ˆ</w:t>
      </w:r>
      <w:r>
        <w:rPr>
          <w:kern w:val="2"/>
          <w:szCs w:val="22"/>
          <w:rFonts w:ascii="Times New Roman" w:hAnsi="Times New Roman" w:cstheme="minorBidi" w:eastAsiaTheme="minorHAnsi"/>
          <w:w w:val="102"/>
          <w:sz w:val="14"/>
        </w:rPr>
        <w:t>2</w:t>
      </w:r>
      <w:r>
        <w:rPr>
          <w:kern w:val="2"/>
          <w:szCs w:val="22"/>
          <w:rFonts w:ascii="Times New Roman" w:hAnsi="Times New Roman" w:cstheme="minorBidi" w:eastAsiaTheme="minorHAnsi"/>
          <w:spacing w:val="-6"/>
          <w:sz w:val="14"/>
        </w:rPr>
        <w:t> </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sz w:val="14"/>
        </w:rPr>
        <w:t>2</w:t>
      </w:r>
    </w:p>
    <w:p w:rsidR="0018722C">
      <w:pPr>
        <w:spacing w:line="220" w:lineRule="exact" w:before="169"/>
        <w:ind w:leftChars="0" w:left="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8"/>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spacing w:val="10"/>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3"/>
          <w:position w:val="11"/>
          <w:sz w:val="14"/>
        </w:rPr>
        <w:t> </w:t>
      </w:r>
      <w:r>
        <w:rPr>
          <w:kern w:val="2"/>
          <w:szCs w:val="22"/>
          <w:rFonts w:ascii="Times New Roman" w:hAnsi="Times New Roman" w:cstheme="minorBidi" w:eastAsiaTheme="minorHAnsi"/>
          <w:spacing w:val="-1"/>
          <w:w w:val="102"/>
          <w:sz w:val="24"/>
        </w:rPr>
        <w:t>)</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6"/>
          <w:w w:val="102"/>
          <w:sz w:val="24"/>
        </w:rPr>
        <w:t></w:t>
      </w:r>
      <w:r>
        <w:rPr>
          <w:kern w:val="2"/>
          <w:szCs w:val="22"/>
          <w:rFonts w:ascii="Times New Roman" w:hAnsi="Times New Roman" w:cstheme="minorBidi" w:eastAsiaTheme="minorHAnsi"/>
          <w:spacing w:val="-12"/>
          <w:w w:val="102"/>
          <w:sz w:val="24"/>
        </w:rPr>
        <w:t>1</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14"/>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4</w:t>
      </w:r>
    </w:p>
    <w:p w:rsidR="0018722C">
      <w:pPr>
        <w:spacing w:line="220" w:lineRule="exact" w:before="169"/>
        <w:ind w:leftChars="0" w:left="8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2"/>
          <w:position w:val="11"/>
          <w:sz w:val="14"/>
        </w:rPr>
        <w:t> </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6"/>
          <w:w w:val="102"/>
          <w:sz w:val="24"/>
        </w:rPr>
        <w:t></w:t>
      </w:r>
      <w:r>
        <w:rPr>
          <w:kern w:val="2"/>
          <w:szCs w:val="22"/>
          <w:rFonts w:ascii="Times New Roman" w:hAnsi="Times New Roman" w:cstheme="minorBidi" w:eastAsiaTheme="minorHAnsi"/>
          <w:spacing w:val="-12"/>
          <w:w w:val="102"/>
          <w:sz w:val="24"/>
        </w:rPr>
        <w:t>1</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14"/>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w w:val="102"/>
          <w:sz w:val="24"/>
        </w:rPr>
        <w:t>0</w:t>
      </w:r>
    </w:p>
    <w:p w:rsidR="0018722C">
      <w:pPr>
        <w:topLinePunct/>
      </w:pPr>
      <w:r>
        <w:br w:type="column"/>
      </w:r>
      <w:r>
        <w:t>（</w:t>
      </w:r>
      <w:r>
        <w:rPr>
          <w:rFonts w:ascii="Times New Roman" w:eastAsia="Times New Roman"/>
        </w:rPr>
        <w:t>7.31</w:t>
      </w:r>
      <w:r>
        <w:t>）</w:t>
      </w:r>
    </w:p>
    <w:p w:rsidR="0018722C">
      <w:spacing w:beforeLines="0" w:before="0" w:afterLines="0" w:after="0" w:line="440" w:lineRule="auto"/>
      <w:pPr>
        <w:sectPr w:rsidR="00556256">
          <w:type w:val="continuous"/>
          <w:pgSz w:w="11910" w:h="16840"/>
          <w:pgMar w:top="1580" w:bottom="280" w:left="1000" w:right="900"/>
          <w:cols w:num="4" w:equalWidth="0">
            <w:col w:w="3483" w:space="40"/>
            <w:col w:w="2235" w:space="39"/>
            <w:col w:w="2024" w:space="39"/>
            <w:col w:w="2150"/>
          </w:cols>
        </w:sectPr>
        <w:topLinePunct/>
      </w:pPr>
    </w:p>
    <w:p w:rsidR="0018722C">
      <w:pPr>
        <w:pStyle w:val="ae"/>
        <w:topLinePunct/>
      </w:pPr>
      <w:r>
        <w:rPr>
          <w:rFonts w:cstheme="minorBidi" w:hAnsiTheme="minorHAnsi" w:eastAsiaTheme="minorHAnsi" w:asciiTheme="minorHAnsi"/>
        </w:rPr>
        <w:pict>
          <v:shape style="margin-left:316.311707pt;margin-top:-14.479094pt;width:2pt;height:7.8pt;mso-position-horizontal-relative:page;mso-position-vertical-relative:paragraph;z-index:-491176"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 xml:space="preserve">   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397.379883pt;margin-top:-23.017149pt;width:2pt;height:7.8pt;mso-position-horizontal-relative:page;mso-position-vertical-relative:paragraph;z-index:-491152"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2</w:t>
      </w:r>
    </w:p>
    <w:p w:rsidR="0018722C">
      <w:spacing w:beforeLines="0" w:before="0" w:afterLines="0" w:after="0" w:line="440" w:lineRule="auto"/>
      <w:pPr>
        <w:sectPr w:rsidR="00556256">
          <w:type w:val="continuous"/>
          <w:pgSz w:w="11910" w:h="16840"/>
          <w:pgMar w:top="1580" w:bottom="280" w:left="1000" w:right="900"/>
          <w:cols w:num="3" w:equalWidth="0">
            <w:col w:w="3544" w:space="40"/>
            <w:col w:w="2235" w:space="39"/>
            <w:col w:w="4152"/>
          </w:cols>
        </w:sectPr>
        <w:topLinePunct/>
      </w:pPr>
    </w:p>
    <w:p w:rsidR="0018722C">
      <w:pPr>
        <w:topLinePunct/>
      </w:pPr>
      <w:r>
        <w:t>由式</w:t>
      </w:r>
      <w:r>
        <w:t>（</w:t>
      </w:r>
      <w:r>
        <w:rPr>
          <w:rFonts w:ascii="Times New Roman" w:eastAsia="Times New Roman"/>
        </w:rPr>
        <w:t>7</w:t>
      </w:r>
      <w:r>
        <w:rPr>
          <w:rFonts w:ascii="Times New Roman" w:eastAsia="Times New Roman"/>
          <w:spacing w:val="0"/>
        </w:rPr>
        <w:t>.</w:t>
      </w:r>
      <w:r>
        <w:rPr>
          <w:rFonts w:ascii="Times New Roman" w:eastAsia="Times New Roman"/>
        </w:rPr>
        <w:t>30</w:t>
      </w:r>
      <w:r>
        <w:t>）</w:t>
      </w:r>
      <w:r>
        <w:t>减去式</w:t>
      </w:r>
      <w:r>
        <w:t>（</w:t>
      </w:r>
      <w:r>
        <w:rPr>
          <w:rFonts w:ascii="Times New Roman" w:eastAsia="Times New Roman"/>
        </w:rPr>
        <w:t>7</w:t>
      </w:r>
      <w:r>
        <w:rPr>
          <w:rFonts w:ascii="Times New Roman" w:eastAsia="Times New Roman"/>
          <w:spacing w:val="0"/>
        </w:rPr>
        <w:t>.</w:t>
      </w:r>
      <w:r>
        <w:rPr>
          <w:rFonts w:ascii="Times New Roman" w:eastAsia="Times New Roman"/>
        </w:rPr>
        <w:t>31</w:t>
      </w:r>
      <w:r>
        <w:t>）</w:t>
      </w:r>
      <w:r>
        <w:t>，可得：</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E</w:t>
      </w:r>
      <w:r>
        <w:rPr>
          <w:rFonts w:ascii="Times New Roman" w:hAnsi="Times New Roman" w:cstheme="minorBidi" w:eastAsiaTheme="minorHAnsi"/>
        </w:rPr>
        <w:t>ˆ</w:t>
      </w:r>
      <w:r>
        <w:rPr>
          <w:vertAlign w:val="superscript"/>
          /&gt;
        </w:rPr>
        <w:t>2</w:t>
      </w:r>
      <w:r>
        <w:rPr>
          <w:rFonts w:ascii="Symbol" w:hAnsi="Symbol" w:cstheme="minorBidi" w:eastAsiaTheme="minorHAnsi"/>
        </w:rPr>
        <w:t></w:t>
      </w:r>
      <w:r>
        <w:rPr>
          <w:rFonts w:ascii="Times New Roman" w:hAnsi="Times New Roman" w:cstheme="minorBidi" w:eastAsiaTheme="minorHAnsi"/>
          <w:i/>
        </w:rPr>
        <w:t>P</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8"/>
          <w:w w:val="102"/>
          <w:sz w:val="24"/>
        </w:rPr>
        <w:t></w:t>
      </w:r>
      <w:r>
        <w:rPr>
          <w:kern w:val="2"/>
          <w:szCs w:val="22"/>
          <w:rFonts w:ascii="Times New Roman" w:hAnsi="Times New Roman" w:cstheme="minorBidi" w:eastAsiaTheme="minorHAnsi"/>
          <w:spacing w:val="-12"/>
          <w:w w:val="102"/>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8"/>
          <w:w w:val="102"/>
          <w:position w:val="1"/>
          <w:sz w:val="24"/>
        </w:rPr>
        <w:t>ˆ</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6"/>
          <w:position w:val="11"/>
          <w:sz w:val="14"/>
        </w:rPr>
        <w:t xml:space="preserve"> </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6"/>
          <w:position w:val="11"/>
          <w:sz w:val="14"/>
        </w:rPr>
        <w:t xml:space="preserve">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2"/>
          <w:position w:val="11"/>
          <w:sz w:val="14"/>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8"/>
          <w:w w:val="102"/>
          <w:sz w:val="24"/>
        </w:rPr>
        <w:t></w:t>
      </w:r>
      <w:r>
        <w:rPr>
          <w:kern w:val="2"/>
          <w:szCs w:val="22"/>
          <w:rFonts w:ascii="Times New Roman" w:hAnsi="Times New Roman" w:cstheme="minorBidi" w:eastAsiaTheme="minorHAnsi"/>
          <w:spacing w:val="-12"/>
          <w:w w:val="102"/>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vertAlign w:val="superscript"/>
          /&gt;
        </w:rPr>
        <w:t>4</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2"/>
          <w:position w:val="11"/>
          <w:sz w:val="14"/>
        </w:rPr>
        <w:t xml:space="preserve"> </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spacing w:val="14"/>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6"/>
          <w:position w:val="11"/>
          <w:sz w:val="14"/>
        </w:rPr>
        <w:t xml:space="preserve"> </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opLinePunct/>
      </w:pPr>
      <w:r>
        <w:br w:type="column"/>
      </w:r>
      <w:r>
        <w:t>（</w:t>
      </w:r>
      <w:r>
        <w:rPr>
          <w:rFonts w:ascii="Times New Roman" w:eastAsia="Times New Roman"/>
        </w:rPr>
        <w:t>7.32</w:t>
      </w:r>
      <w:r>
        <w:t>）</w:t>
      </w:r>
    </w:p>
    <w:p w:rsidR="0018722C">
      <w:spacing w:beforeLines="0" w:before="0" w:afterLines="0" w:after="0" w:line="440" w:lineRule="auto"/>
      <w:pPr>
        <w:sectPr w:rsidR="00556256">
          <w:type w:val="continuous"/>
          <w:pgSz w:w="11910" w:h="16840"/>
          <w:pgMar w:top="1580" w:bottom="280" w:left="1000" w:right="900"/>
          <w:cols w:num="2" w:equalWidth="0">
            <w:col w:w="8610" w:space="40"/>
            <w:col w:w="1360"/>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    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9" w:equalWidth="0">
            <w:col w:w="1241" w:space="40"/>
            <w:col w:w="473" w:space="39"/>
            <w:col w:w="328" w:space="40"/>
            <w:col w:w="968" w:space="39"/>
            <w:col w:w="620" w:space="779"/>
            <w:col w:w="1241" w:space="40"/>
            <w:col w:w="328" w:space="236"/>
            <w:col w:w="1241" w:space="40"/>
            <w:col w:w="2317"/>
          </w:cols>
        </w:sectPr>
        <w:topLinePunct/>
      </w:pPr>
    </w:p>
    <w:p w:rsidR="0018722C">
      <w:pPr>
        <w:topLinePunct/>
      </w:pPr>
      <w:r>
        <w:rPr>
          <w:rFonts w:cstheme="minorBidi" w:hAnsiTheme="minorHAnsi" w:eastAsiaTheme="minorHAnsi" w:asciiTheme="minorHAnsi"/>
        </w:rPr>
        <w:t>由式</w:t>
      </w:r>
      <w:r>
        <w:rPr>
          <w:rFonts w:cstheme="minorBidi" w:hAnsiTheme="minorHAnsi" w:eastAsiaTheme="minorHAnsi" w:asciiTheme="minorHAnsi"/>
        </w:rPr>
        <w:t>（</w:t>
      </w:r>
      <w:r>
        <w:rPr>
          <w:rFonts w:ascii="Times New Roman" w:hAnsi="Times New Roman" w:eastAsia="宋体" w:cstheme="minorBidi"/>
        </w:rPr>
        <w:t>7</w:t>
      </w:r>
      <w:r>
        <w:rPr>
          <w:rFonts w:ascii="Times New Roman" w:hAnsi="Times New Roman" w:eastAsia="宋体" w:cstheme="minorBidi"/>
        </w:rPr>
        <w:t>.</w:t>
      </w:r>
      <w:r>
        <w:rPr>
          <w:rFonts w:ascii="Times New Roman" w:hAnsi="Times New Roman" w:eastAsia="宋体" w:cstheme="minorBidi"/>
        </w:rPr>
        <w:t>32</w:t>
      </w:r>
      <w:r>
        <w:rPr>
          <w:rFonts w:cstheme="minorBidi" w:hAnsiTheme="minorHAnsi" w:eastAsiaTheme="minorHAnsi" w:asciiTheme="minorHAnsi"/>
        </w:rPr>
        <w:t>）</w:t>
      </w:r>
      <w:r>
        <w:rPr>
          <w:rFonts w:cstheme="minorBidi" w:hAnsiTheme="minorHAnsi" w:eastAsiaTheme="minorHAnsi" w:asciiTheme="minorHAnsi"/>
        </w:rPr>
        <w:t>，可得</w:t>
      </w:r>
      <w:r>
        <w:rPr>
          <w:rFonts w:ascii="Symbol" w:hAnsi="Symbol" w:eastAsia="Symbol" w:cstheme="minorBidi"/>
          <w:i/>
        </w:rPr>
        <w:t></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的解为：</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position:absolute;margin-left:205.868713pt;margin-top:12.908381pt;width:3.35pt;height:7.75pt;mso-position-horizontal-relative:page;mso-position-vertical-relative:paragraph;z-index:-49112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0"/>
                      <w:sz w:val="14"/>
                    </w:rPr>
                    <w:t>^</w:t>
                  </w:r>
                </w:p>
              </w:txbxContent>
            </v:textbox>
            <w10:wrap type="none"/>
          </v:shape>
        </w:pict>
      </w:r>
      <w:r>
        <w:rPr>
          <w:kern w:val="2"/>
          <w:sz w:val="22"/>
          <w:szCs w:val="22"/>
          <w:rFonts w:cstheme="minorBidi" w:hAnsiTheme="minorHAnsi" w:eastAsiaTheme="minorHAnsi" w:asciiTheme="minorHAnsi"/>
        </w:rPr>
        <w:pict>
          <v:shape style="position:absolute;margin-left:290.452576pt;margin-top:12.021833pt;width:2pt;height:7.75pt;mso-position-horizontal-relative:page;mso-position-vertical-relative:paragraph;z-index:-49110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i</w:t>
                  </w:r>
                </w:p>
              </w:txbxContent>
            </v:textbox>
            <w10:wrap type="none"/>
          </v:shape>
        </w:pict>
      </w:r>
      <w:r>
        <w:rPr>
          <w:kern w:val="2"/>
          <w:sz w:val="22"/>
          <w:szCs w:val="22"/>
          <w:rFonts w:cstheme="minorBidi" w:hAnsiTheme="minorHAnsi" w:eastAsiaTheme="minorHAnsi" w:asciiTheme="minorHAnsi"/>
        </w:rPr>
        <w:pict>
          <v:shape style="position:absolute;margin-left:301.895477pt;margin-top:11.223122pt;width:9.450pt;height:8.6pt;mso-position-horizontal-relative:page;mso-position-vertical-relative:paragraph;z-index:-491080"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pict>
      </w:r>
      <w:r>
        <w:rPr>
          <w:kern w:val="2"/>
          <w:sz w:val="22"/>
          <w:szCs w:val="22"/>
          <w:rFonts w:cstheme="minorBidi" w:hAnsiTheme="minorHAnsi" w:eastAsiaTheme="minorHAnsi" w:asciiTheme="minorHAnsi"/>
        </w:rPr>
        <w:pict>
          <v:shape style="position:absolute;margin-left:342.72171pt;margin-top:12.021833pt;width:2pt;height:7.75pt;mso-position-horizontal-relative:page;mso-position-vertical-relative:paragraph;z-index:-49105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i</w:t>
                  </w:r>
                </w:p>
              </w:txbxContent>
            </v:textbox>
            <w10:wrap type="none"/>
          </v:shape>
        </w:pict>
      </w:r>
      <w:r>
        <w:rPr>
          <w:kern w:val="2"/>
          <w:sz w:val="22"/>
          <w:szCs w:val="22"/>
          <w:rFonts w:cstheme="minorBidi" w:hAnsiTheme="minorHAnsi" w:eastAsiaTheme="minorHAnsi" w:asciiTheme="minorHAnsi"/>
        </w:rPr>
        <w:pict>
          <v:shape style="position:absolute;margin-left:369.299072pt;margin-top:11.223122pt;width:9.450pt;height:8.6pt;mso-position-horizontal-relative:page;mso-position-vertical-relative:paragraph;z-index:-491032"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pict>
      </w:r>
      <w:r>
        <w:rPr>
          <w:kern w:val="2"/>
          <w:szCs w:val="22"/>
          <w:rFonts w:ascii="Times New Roman" w:hAnsi="Times New Roman" w:cstheme="minorBidi" w:eastAsiaTheme="minorHAnsi"/>
          <w:spacing w:val="-2"/>
          <w:w w:val="100"/>
          <w:sz w:val="24"/>
        </w:rPr>
        <w:t>(</w:t>
      </w:r>
      <w:r>
        <w:rPr>
          <w:kern w:val="2"/>
          <w:szCs w:val="22"/>
          <w:rFonts w:ascii="Times New Roman" w:hAnsi="Times New Roman" w:cstheme="minorBidi" w:eastAsiaTheme="minorHAnsi"/>
          <w:i/>
          <w:w w:val="100"/>
          <w:sz w:val="24"/>
        </w:rPr>
        <w:t>t</w:t>
      </w:r>
      <w:r>
        <w:rPr>
          <w:kern w:val="2"/>
          <w:szCs w:val="22"/>
          <w:rFonts w:ascii="Symbol" w:hAnsi="Symbol" w:cstheme="minorBidi" w:eastAsiaTheme="minorHAnsi"/>
          <w:spacing w:val="8"/>
          <w:w w:val="100"/>
          <w:sz w:val="24"/>
        </w:rPr>
        <w:t></w:t>
      </w:r>
      <w:r>
        <w:rPr>
          <w:kern w:val="2"/>
          <w:szCs w:val="22"/>
          <w:rFonts w:ascii="Times New Roman" w:hAnsi="Times New Roman" w:cstheme="minorBidi" w:eastAsiaTheme="minorHAnsi"/>
          <w:spacing w:val="-10"/>
          <w:w w:val="100"/>
          <w:sz w:val="24"/>
        </w:rPr>
        <w:t>1</w:t>
      </w:r>
      <w:r>
        <w:rPr>
          <w:kern w:val="2"/>
          <w:szCs w:val="22"/>
          <w:rFonts w:ascii="Times New Roman" w:hAnsi="Times New Roman" w:cstheme="minorBidi" w:eastAsiaTheme="minorHAnsi"/>
          <w:spacing w:val="1"/>
          <w:w w:val="100"/>
          <w:sz w:val="24"/>
        </w:rPr>
        <w:t>)</w:t>
      </w:r>
      <w:r>
        <w:rPr>
          <w:kern w:val="2"/>
          <w:szCs w:val="22"/>
          <w:rFonts w:ascii="Symbol" w:hAnsi="Symbol" w:cstheme="minorBidi" w:eastAsiaTheme="minorHAnsi"/>
          <w:spacing w:val="11"/>
          <w:w w:val="101"/>
          <w:sz w:val="36"/>
        </w:rPr>
        <w:t></w:t>
      </w:r>
      <w:r>
        <w:rPr>
          <w:kern w:val="2"/>
          <w:szCs w:val="22"/>
          <w:rFonts w:ascii="Times New Roman" w:hAnsi="Times New Roman" w:cstheme="minorBidi" w:eastAsiaTheme="minorHAnsi"/>
          <w:i/>
          <w:spacing w:val="-40"/>
          <w:w w:val="100"/>
          <w:sz w:val="24"/>
        </w:rPr>
        <w:t>e</w:t>
      </w:r>
      <w:r>
        <w:rPr>
          <w:kern w:val="2"/>
          <w:szCs w:val="22"/>
          <w:rFonts w:ascii="Times New Roman" w:hAnsi="Times New Roman" w:cstheme="minorBidi" w:eastAsiaTheme="minorHAnsi"/>
          <w:spacing w:val="8"/>
          <w:w w:val="100"/>
          <w:sz w:val="24"/>
        </w:rPr>
        <w:t>ˆ</w:t>
      </w:r>
      <w:r>
        <w:rPr>
          <w:kern w:val="2"/>
          <w:szCs w:val="22"/>
          <w:rFonts w:ascii="Times New Roman" w:hAnsi="Times New Roman" w:cstheme="minorBidi" w:eastAsiaTheme="minorHAnsi"/>
          <w:w w:val="101"/>
          <w:sz w:val="14"/>
        </w:rPr>
        <w:t>2</w:t>
      </w:r>
      <w:r>
        <w:rPr>
          <w:kern w:val="2"/>
          <w:szCs w:val="22"/>
          <w:rFonts w:ascii="Times New Roman" w:hAnsi="Times New Roman" w:cstheme="minorBidi" w:eastAsiaTheme="minorHAnsi"/>
          <w:spacing w:val="-6"/>
          <w:sz w:val="14"/>
        </w:rPr>
        <w:t> </w:t>
      </w:r>
      <w:r>
        <w:rPr>
          <w:kern w:val="2"/>
          <w:szCs w:val="22"/>
          <w:rFonts w:ascii="Times New Roman" w:hAnsi="Times New Roman" w:cstheme="minorBidi" w:eastAsiaTheme="minorHAnsi"/>
          <w:i/>
          <w:w w:val="100"/>
          <w:sz w:val="24"/>
        </w:rPr>
        <w:t>P</w:t>
      </w:r>
      <w:r>
        <w:rPr>
          <w:kern w:val="2"/>
          <w:szCs w:val="22"/>
          <w:rFonts w:ascii="Times New Roman" w:hAnsi="Times New Roman" w:cstheme="minorBidi" w:eastAsiaTheme="minorHAnsi"/>
          <w:i/>
          <w:spacing w:val="-20"/>
          <w:sz w:val="24"/>
        </w:rPr>
        <w:t> </w:t>
      </w:r>
      <w:r>
        <w:rPr>
          <w:kern w:val="2"/>
          <w:szCs w:val="22"/>
          <w:rFonts w:ascii="Times New Roman" w:hAnsi="Times New Roman" w:cstheme="minorBidi" w:eastAsiaTheme="minorHAnsi"/>
          <w:w w:val="101"/>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w w:val="100"/>
          <w:sz w:val="24"/>
        </w:rPr>
        <w:t></w:t>
      </w:r>
      <w:r>
        <w:rPr>
          <w:kern w:val="2"/>
          <w:szCs w:val="22"/>
          <w:rFonts w:ascii="Symbol" w:hAnsi="Symbol" w:cstheme="minorBidi" w:eastAsiaTheme="minorHAnsi"/>
          <w:spacing w:val="11"/>
          <w:w w:val="101"/>
          <w:sz w:val="36"/>
        </w:rPr>
        <w:t></w:t>
      </w:r>
      <w:r>
        <w:rPr>
          <w:kern w:val="2"/>
          <w:szCs w:val="22"/>
          <w:rFonts w:ascii="Times New Roman" w:hAnsi="Times New Roman" w:cstheme="minorBidi" w:eastAsiaTheme="minorHAnsi"/>
          <w:i/>
          <w:spacing w:val="-40"/>
          <w:w w:val="100"/>
          <w:sz w:val="24"/>
        </w:rPr>
        <w:t>e</w:t>
      </w:r>
      <w:r>
        <w:rPr>
          <w:kern w:val="2"/>
          <w:szCs w:val="22"/>
          <w:rFonts w:ascii="Times New Roman" w:hAnsi="Times New Roman" w:cstheme="minorBidi" w:eastAsiaTheme="minorHAnsi"/>
          <w:spacing w:val="8"/>
          <w:w w:val="100"/>
          <w:sz w:val="24"/>
        </w:rPr>
        <w:t>ˆ</w:t>
      </w:r>
      <w:r>
        <w:rPr>
          <w:kern w:val="2"/>
          <w:szCs w:val="22"/>
          <w:rFonts w:ascii="Times New Roman" w:hAnsi="Times New Roman" w:cstheme="minorBidi" w:eastAsiaTheme="minorHAnsi"/>
          <w:w w:val="101"/>
          <w:sz w:val="14"/>
        </w:rPr>
        <w:t>2</w:t>
      </w:r>
      <w:r>
        <w:rPr>
          <w:kern w:val="2"/>
          <w:szCs w:val="22"/>
          <w:rFonts w:ascii="Symbol" w:hAnsi="Symbol" w:cstheme="minorBidi" w:eastAsiaTheme="minorHAnsi"/>
          <w:w w:val="101"/>
          <w:sz w:val="36"/>
        </w:rPr>
        <w:t></w:t>
      </w:r>
      <w:r>
        <w:rPr>
          <w:kern w:val="2"/>
          <w:szCs w:val="22"/>
          <w:rFonts w:ascii="Times New Roman" w:hAnsi="Times New Roman" w:cstheme="minorBidi" w:eastAsiaTheme="minorHAnsi"/>
          <w:i/>
          <w:w w:val="100"/>
          <w:sz w:val="24"/>
        </w:rPr>
        <w:t>P</w:t>
      </w:r>
      <w:r>
        <w:rPr>
          <w:kern w:val="2"/>
          <w:szCs w:val="22"/>
          <w:rFonts w:ascii="Times New Roman" w:hAnsi="Times New Roman" w:cstheme="minorBidi" w:eastAsiaTheme="minorHAnsi"/>
          <w:i/>
          <w:spacing w:val="-20"/>
          <w:sz w:val="24"/>
        </w:rPr>
        <w:t> </w:t>
      </w:r>
      <w:r>
        <w:rPr>
          <w:kern w:val="2"/>
          <w:szCs w:val="22"/>
          <w:rFonts w:ascii="Times New Roman" w:hAnsi="Times New Roman" w:cstheme="minorBidi" w:eastAsiaTheme="minorHAnsi"/>
          <w:w w:val="101"/>
          <w:sz w:val="14"/>
        </w:rPr>
        <w:t>2</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4445" w:val="left" w:leader="none"/>
          <w:tab w:pos="5490" w:val="left" w:leader="none"/>
          <w:tab w:pos="6002" w:val="left" w:leader="none"/>
          <w:tab w:pos="6604" w:val="left" w:leader="none"/>
        </w:tabs>
        <w:spacing w:line="208" w:lineRule="exact" w:before="4"/>
        <w:ind w:leftChars="0" w:left="2687" w:rightChars="0" w:right="0" w:firstLineChars="0" w:firstLine="0"/>
        <w:jc w:val="left"/>
        <w:topLinePunct/>
      </w:pPr>
      <w:r>
        <w:rPr>
          <w:kern w:val="2"/>
          <w:sz w:val="24"/>
          <w:szCs w:val="22"/>
          <w:rFonts w:cstheme="minorBidi" w:hAnsiTheme="minorHAnsi" w:eastAsiaTheme="minorHAnsi" w:asciiTheme="minorHAnsi" w:ascii="Times New Roman" w:hAnsi="Times New Roman"/>
          <w:spacing w:val="-4"/>
          <w:position w:val="-9"/>
        </w:rPr>
        <w:t>(</w:t>
      </w:r>
      <w:r>
        <w:rPr>
          <w:kern w:val="2"/>
          <w:szCs w:val="22"/>
          <w:rFonts w:ascii="Symbol" w:hAnsi="Symbol" w:cstheme="minorBidi" w:eastAsiaTheme="minorHAnsi"/>
          <w:i/>
          <w:spacing w:val="-4"/>
          <w:position w:val="-9"/>
          <w:sz w:val="25"/>
        </w:rPr>
        <w:t></w:t>
      </w:r>
      <w:r>
        <w:rPr>
          <w:kern w:val="2"/>
          <w:szCs w:val="22"/>
          <w:rFonts w:ascii="Times New Roman" w:hAnsi="Times New Roman" w:cstheme="minorBidi" w:eastAsiaTheme="minorHAnsi"/>
          <w:position w:val="1"/>
          <w:sz w:val="14"/>
        </w:rPr>
        <w:t>2</w:t>
      </w:r>
      <w:r>
        <w:rPr>
          <w:kern w:val="2"/>
          <w:szCs w:val="22"/>
          <w:rFonts w:ascii="Symbol" w:hAnsi="Symbol" w:cstheme="minorBidi" w:eastAsiaTheme="minorHAnsi"/>
          <w:position w:val="-9"/>
          <w:sz w:val="24"/>
        </w:rPr>
        <w:t></w:t>
      </w:r>
      <w:r>
        <w:rPr>
          <w:kern w:val="2"/>
          <w:szCs w:val="22"/>
          <w:rFonts w:ascii="Symbol" w:hAnsi="Symbol" w:cstheme="minorBidi" w:eastAsiaTheme="minorHAnsi"/>
          <w:i/>
          <w:position w:val="-9"/>
          <w:sz w:val="25"/>
        </w:rPr>
        <w:t></w:t>
      </w:r>
      <w:r>
        <w:rPr>
          <w:kern w:val="2"/>
          <w:szCs w:val="22"/>
          <w:rFonts w:ascii="Times New Roman" w:hAnsi="Times New Roman" w:cstheme="minorBidi" w:eastAsiaTheme="minorHAnsi"/>
          <w:position w:val="1"/>
          <w:sz w:val="14"/>
        </w:rPr>
        <w:t>2</w:t>
      </w:r>
      <w:r>
        <w:rPr>
          <w:kern w:val="2"/>
          <w:szCs w:val="22"/>
          <w:rFonts w:ascii="Times New Roman" w:hAnsi="Times New Roman" w:cstheme="minorBidi" w:eastAsiaTheme="minorHAnsi"/>
          <w:position w:val="-9"/>
          <w:sz w:val="24"/>
        </w:rPr>
        <w:t>)</w:t>
      </w:r>
      <w:r>
        <w:rPr>
          <w:kern w:val="2"/>
          <w:szCs w:val="22"/>
          <w:rFonts w:ascii="Symbol" w:hAnsi="Symbol" w:cstheme="minorBidi" w:eastAsiaTheme="minorHAnsi"/>
          <w:position w:val="-9"/>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pacing w:val="2"/>
          <w:sz w:val="14"/>
          <w:u w:val="single"/>
        </w:rPr>
        <w:t>i</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sz w:val="14"/>
          <w:u w:val="single"/>
        </w:rPr>
        <w:t>i</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sz w:val="14"/>
          <w:u w:val="single"/>
        </w:rPr>
        <w:t>i</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2</w:t>
      </w:r>
    </w:p>
    <w:p w:rsidR="0018722C">
      <w:pPr>
        <w:topLinePunct/>
      </w:pPr>
      <w:r>
        <w:br w:type="column"/>
      </w:r>
      <w:r>
        <w:t>（</w:t>
      </w:r>
      <w:r>
        <w:rPr>
          <w:rFonts w:ascii="Times New Roman" w:eastAsia="Times New Roman"/>
        </w:rPr>
        <w:t>7.33</w:t>
      </w:r>
      <w:r>
        <w:t>）</w:t>
      </w:r>
    </w:p>
    <w:p w:rsidR="0018722C">
      <w:spacing w:beforeLines="0" w:before="0" w:afterLines="0" w:after="0" w:line="440" w:lineRule="auto"/>
      <w:pPr>
        <w:sectPr w:rsidR="00556256">
          <w:type w:val="continuous"/>
          <w:pgSz w:w="11910" w:h="16840"/>
          <w:pgMar w:top="1580" w:bottom="280" w:left="1000" w:right="900"/>
          <w:cols w:num="2" w:equalWidth="0">
            <w:col w:w="6605" w:space="40"/>
            <w:col w:w="3365"/>
          </w:cols>
        </w:sectPr>
        <w:topLinePunct/>
      </w:pPr>
    </w:p>
    <w:p w:rsidR="0018722C">
      <w:pPr>
        <w:pStyle w:val="ae"/>
        <w:topLinePunct/>
      </w:pPr>
      <w:r>
        <w:rPr>
          <w:kern w:val="2"/>
          <w:sz w:val="22"/>
          <w:szCs w:val="22"/>
          <w:rFonts w:cstheme="minorBidi" w:hAnsiTheme="minorHAnsi" w:eastAsiaTheme="minorHAnsi" w:asciiTheme="minorHAnsi"/>
        </w:rPr>
        <w:pict>
          <v:shape style="margin-left:254.948776pt;margin-top:3.077536pt;width:49.1pt;height:22.05pt;mso-position-horizontal-relative:page;mso-position-vertical-relative:paragraph;z-index:-491008" type="#_x0000_t202" filled="false" stroked="false">
            <v:textbox inset="0,0,0,0">
              <w:txbxContent>
                <w:p w:rsidR="0018722C">
                  <w:pPr>
                    <w:spacing w:line="437" w:lineRule="exact" w:before="4"/>
                    <w:ind w:leftChars="0" w:left="0" w:rightChars="0" w:right="0" w:firstLineChars="0" w:firstLine="0"/>
                    <w:jc w:val="left"/>
                    <w:rPr>
                      <w:rFonts w:ascii="Times New Roman" w:hAnsi="Times New Roman"/>
                      <w:i/>
                      <w:sz w:val="24"/>
                    </w:rPr>
                  </w:pPr>
                  <w:r>
                    <w:rPr>
                      <w:rFonts w:ascii="Times New Roman" w:hAnsi="Times New Roman"/>
                      <w:sz w:val="24"/>
                    </w:rPr>
                    <w:t>(</w:t>
                  </w:r>
                  <w:r>
                    <w:rPr>
                      <w:rFonts w:ascii="Times New Roman" w:hAnsi="Times New Roman"/>
                      <w:i/>
                      <w:sz w:val="24"/>
                    </w:rPr>
                    <w:t>t </w:t>
                  </w:r>
                  <w:r>
                    <w:rPr>
                      <w:rFonts w:ascii="Symbol" w:hAnsi="Symbol"/>
                      <w:sz w:val="24"/>
                    </w:rPr>
                    <w:t></w:t>
                  </w:r>
                  <w:r>
                    <w:rPr>
                      <w:rFonts w:ascii="Times New Roman" w:hAnsi="Times New Roman"/>
                      <w:sz w:val="24"/>
                    </w:rPr>
                    <w:t>1)</w:t>
                  </w:r>
                  <w:r>
                    <w:rPr>
                      <w:rFonts w:ascii="Symbol" w:hAnsi="Symbol"/>
                      <w:position w:val="-5"/>
                      <w:sz w:val="36"/>
                    </w:rPr>
                    <w:t></w:t>
                  </w:r>
                  <w:r>
                    <w:rPr>
                      <w:rFonts w:ascii="Times New Roman" w:hAnsi="Times New Roman"/>
                      <w:spacing w:val="-53"/>
                      <w:position w:val="-5"/>
                      <w:sz w:val="36"/>
                    </w:rPr>
                    <w:t> </w:t>
                  </w:r>
                  <w:r>
                    <w:rPr>
                      <w:rFonts w:ascii="Times New Roman" w:hAnsi="Times New Roman"/>
                      <w:i/>
                      <w:sz w:val="24"/>
                    </w:rPr>
                    <w:t>P</w:t>
                  </w:r>
                </w:p>
              </w:txbxContent>
            </v:textbox>
            <w10:wrap type="none"/>
          </v:shape>
        </w:pict>
      </w:r>
      <w:r>
        <w:rPr>
          <w:kern w:val="2"/>
          <w:sz w:val="22"/>
          <w:szCs w:val="22"/>
          <w:rFonts w:cstheme="minorBidi" w:hAnsiTheme="minorHAnsi" w:eastAsiaTheme="minorHAnsi" w:asciiTheme="minorHAnsi"/>
        </w:rPr>
        <w:pict>
          <v:shape style="margin-left:314.990112pt;margin-top:3.077536pt;width:47.85pt;height:22.05pt;mso-position-horizontal-relative:page;mso-position-vertical-relative:paragraph;z-index:-490984" type="#_x0000_t202" filled="false" stroked="false">
            <v:textbox inset="0,0,0,0">
              <w:txbxContent>
                <w:p w:rsidR="0018722C">
                  <w:pPr>
                    <w:spacing w:line="437" w:lineRule="exact" w:before="4"/>
                    <w:ind w:leftChars="0" w:left="0" w:rightChars="0" w:right="0" w:firstLineChars="0" w:firstLine="0"/>
                    <w:jc w:val="left"/>
                    <w:rPr>
                      <w:rFonts w:ascii="Times New Roman" w:hAnsi="Times New Roman"/>
                      <w:sz w:val="24"/>
                    </w:rPr>
                  </w:pPr>
                  <w:r>
                    <w:rPr>
                      <w:rFonts w:ascii="Symbol" w:hAnsi="Symbol"/>
                      <w:sz w:val="24"/>
                    </w:rPr>
                    <w:t></w:t>
                  </w:r>
                  <w:r>
                    <w:rPr>
                      <w:rFonts w:ascii="Times New Roman" w:hAnsi="Times New Roman"/>
                      <w:sz w:val="24"/>
                    </w:rPr>
                    <w:t> (</w:t>
                  </w:r>
                  <w:r>
                    <w:rPr>
                      <w:rFonts w:ascii="Symbol" w:hAnsi="Symbol"/>
                      <w:position w:val="-5"/>
                      <w:sz w:val="36"/>
                    </w:rPr>
                    <w:t></w:t>
                  </w:r>
                  <w:r>
                    <w:rPr>
                      <w:rFonts w:ascii="Times New Roman" w:hAnsi="Times New Roman"/>
                      <w:position w:val="-5"/>
                      <w:sz w:val="36"/>
                    </w:rPr>
                    <w:t> </w:t>
                  </w:r>
                  <w:r>
                    <w:rPr>
                      <w:rFonts w:ascii="Times New Roman" w:hAnsi="Times New Roman"/>
                      <w:i/>
                      <w:sz w:val="24"/>
                    </w:rPr>
                    <w:t>P </w:t>
                  </w:r>
                  <w:r>
                    <w:rPr>
                      <w:rFonts w:ascii="Times New Roman" w:hAnsi="Times New Roman"/>
                      <w:sz w:val="24"/>
                    </w:rPr>
                    <w:t>)</w:t>
                  </w:r>
                </w:p>
              </w:txbxContent>
            </v:textbox>
            <w10:wrap type="none"/>
          </v:shape>
        </w:pict>
      </w:r>
      <w:r>
        <w:rPr>
          <w:kern w:val="2"/>
          <w:szCs w:val="22"/>
          <w:rFonts w:ascii="Times New Roman" w:cstheme="minorBidi" w:hAnsiTheme="minorHAnsi" w:eastAsiaTheme="minorHAnsi"/>
          <w:i/>
          <w:w w:val="101"/>
          <w:sz w:val="14"/>
        </w:rPr>
        <w:t>t</w:t>
      </w:r>
    </w:p>
    <w:p w:rsidR="0018722C">
      <w:pPr>
        <w:topLinePunct/>
      </w:pPr>
      <w:r>
        <w:rPr>
          <w:rFonts w:cstheme="minorBidi" w:hAnsiTheme="minorHAnsi" w:eastAsiaTheme="minorHAnsi" w:asciiTheme="minorHAnsi" w:ascii="Times New Roman"/>
        </w:rPr>
        <w:t>4</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t>由式</w:t>
      </w:r>
      <w:r>
        <w:t>（</w:t>
      </w:r>
      <w:r>
        <w:rPr>
          <w:rFonts w:ascii="Times New Roman" w:hAnsi="Times New Roman" w:eastAsia="宋体"/>
        </w:rPr>
        <w:t>7</w:t>
      </w:r>
      <w:r>
        <w:rPr>
          <w:rFonts w:ascii="Times New Roman" w:hAnsi="Times New Roman" w:eastAsia="宋体"/>
          <w:spacing w:val="0"/>
        </w:rPr>
        <w:t>.</w:t>
      </w:r>
      <w:r>
        <w:rPr>
          <w:rFonts w:ascii="Times New Roman" w:hAnsi="Times New Roman" w:eastAsia="宋体"/>
        </w:rPr>
        <w:t>28</w:t>
      </w:r>
      <w:r>
        <w:t>）</w:t>
      </w:r>
      <w:r>
        <w:t>、</w:t>
      </w:r>
      <w:r>
        <w:t>（</w:t>
      </w:r>
      <w:r>
        <w:rPr>
          <w:rFonts w:ascii="Times New Roman" w:hAnsi="Times New Roman" w:eastAsia="宋体"/>
        </w:rPr>
        <w:t>7</w:t>
      </w:r>
      <w:r>
        <w:rPr>
          <w:rFonts w:ascii="Times New Roman" w:hAnsi="Times New Roman" w:eastAsia="宋体"/>
          <w:spacing w:val="0"/>
        </w:rPr>
        <w:t>.</w:t>
      </w:r>
      <w:r>
        <w:rPr>
          <w:rFonts w:ascii="Times New Roman" w:hAnsi="Times New Roman" w:eastAsia="宋体"/>
        </w:rPr>
        <w:t>33</w:t>
      </w:r>
      <w:r>
        <w:t>）</w:t>
      </w:r>
      <w:r>
        <w:t>，可得</w:t>
      </w:r>
      <w:r>
        <w:rPr>
          <w:rFonts w:ascii="Symbol" w:hAnsi="Symbol" w:eastAsia="Symbol"/>
          <w:i/>
        </w:rPr>
        <w:t></w:t>
      </w:r>
      <w:r>
        <w:rPr>
          <w:rFonts w:ascii="Times New Roman" w:hAnsi="Times New Roman" w:eastAsia="宋体"/>
        </w:rPr>
        <w:t>2</w:t>
      </w:r>
      <w:r>
        <w:t>的解为：</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rPr>
        <w:t>2     2</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580" w:bottom="280" w:left="1000" w:right="900"/>
          <w:cols w:num="2" w:equalWidth="0">
            <w:col w:w="5236" w:space="40"/>
            <w:col w:w="4734"/>
          </w:cols>
        </w:sectPr>
        <w:topLinePunct/>
      </w:pPr>
    </w:p>
    <w:p w:rsidR="0018722C">
      <w:pPr>
        <w:pStyle w:val="ae"/>
        <w:topLinePunct/>
      </w:pPr>
      <w:r>
        <w:rPr>
          <w:kern w:val="2"/>
          <w:sz w:val="22"/>
          <w:szCs w:val="22"/>
          <w:rFonts w:cstheme="minorBidi" w:hAnsiTheme="minorHAnsi" w:eastAsiaTheme="minorHAnsi" w:asciiTheme="minorHAnsi"/>
        </w:rPr>
        <w:pict>
          <v:shape style="margin-left:262.935364pt;margin-top:7.844713pt;width:2pt;height:7.8pt;mso-position-horizontal-relative:page;mso-position-vertical-relative:paragraph;z-index:-49096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Symbol" w:hAnsi="Symbol" w:cstheme="minorBidi" w:eastAsiaTheme="minorHAnsi"/>
          <w:i/>
          <w:spacing w:val="-26"/>
          <w:w w:val="98"/>
          <w:sz w:val="25"/>
        </w:rPr>
        <w:t></w:t>
      </w:r>
      <w:r>
        <w:rPr>
          <w:kern w:val="2"/>
          <w:szCs w:val="22"/>
          <w:rFonts w:ascii="Times New Roman" w:hAnsi="Times New Roman" w:cstheme="minorBidi" w:eastAsiaTheme="minorHAnsi"/>
          <w:spacing w:val="10"/>
          <w:w w:val="102"/>
          <w:sz w:val="24"/>
        </w:rPr>
        <w:t>ˆ</w:t>
      </w:r>
      <w:r>
        <w:rPr>
          <w:kern w:val="2"/>
          <w:szCs w:val="22"/>
          <w:rFonts w:ascii="Times New Roman" w:hAnsi="Times New Roman" w:cstheme="minorBidi" w:eastAsiaTheme="minorHAnsi"/>
          <w:w w:val="102"/>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0"/>
          <w:sz w:val="24"/>
        </w:rPr>
        <w:t> </w:t>
      </w:r>
      <w:r>
        <w:rPr>
          <w:kern w:val="2"/>
          <w:szCs w:val="22"/>
          <w:rFonts w:ascii="Times New Roman" w:hAnsi="Times New Roman" w:cstheme="minorBidi" w:eastAsiaTheme="minorHAnsi"/>
          <w:w w:val="102"/>
          <w:sz w:val="24"/>
          <w:u w:val="single"/>
        </w:rPr>
        <w:t> </w:t>
      </w:r>
      <w:r>
        <w:rPr>
          <w:kern w:val="2"/>
          <w:szCs w:val="22"/>
          <w:rFonts w:ascii="Times New Roman" w:hAnsi="Times New Roman" w:cstheme="minorBidi" w:eastAsiaTheme="minorHAnsi"/>
          <w:spacing w:val="8"/>
          <w:sz w:val="24"/>
          <w:u w:val="single"/>
        </w:rPr>
        <w:t> </w:t>
      </w:r>
      <w:r>
        <w:rPr>
          <w:kern w:val="2"/>
          <w:szCs w:val="22"/>
          <w:rFonts w:ascii="Times New Roman" w:hAnsi="Times New Roman" w:cstheme="minorBidi" w:eastAsiaTheme="minorHAnsi"/>
          <w:w w:val="102"/>
          <w:sz w:val="24"/>
          <w:u w:val="single"/>
        </w:rPr>
        <w:t>1</w:t>
      </w:r>
      <w:r>
        <w:rPr>
          <w:kern w:val="2"/>
          <w:szCs w:val="22"/>
          <w:rFonts w:ascii="Times New Roman" w:hAnsi="Times New Roman" w:cstheme="minorBidi" w:eastAsiaTheme="minorHAnsi"/>
          <w:sz w:val="24"/>
          <w:u w:val="single"/>
        </w:rPr>
        <w:t> </w:t>
      </w:r>
      <w:r>
        <w:rPr>
          <w:kern w:val="2"/>
          <w:szCs w:val="22"/>
          <w:rFonts w:ascii="Times New Roman" w:hAnsi="Times New Roman" w:cstheme="minorBidi" w:eastAsiaTheme="minorHAnsi"/>
          <w:spacing w:val="6"/>
          <w:sz w:val="24"/>
          <w:u w:val="single"/>
        </w:rPr>
        <w:t> </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0"/>
          <w:sz w:val="24"/>
        </w:rPr>
        <w:t> </w:t>
      </w:r>
      <w:r>
        <w:rPr>
          <w:kern w:val="2"/>
          <w:szCs w:val="22"/>
          <w:rFonts w:ascii="Symbol" w:hAnsi="Symbol" w:cstheme="minorBidi" w:eastAsiaTheme="minorHAnsi"/>
          <w:spacing w:val="-80"/>
          <w:w w:val="102"/>
          <w:sz w:val="36"/>
        </w:rPr>
        <w:t></w:t>
      </w:r>
    </w:p>
    <w:p w:rsidR="0018722C">
      <w:pPr>
        <w:spacing w:before="1"/>
        <w:ind w:leftChars="0" w:left="126" w:rightChars="0" w:right="0" w:firstLineChars="0" w:firstLine="0"/>
        <w:jc w:val="left"/>
        <w:topLinePunct/>
      </w:pPr>
      <w:r>
        <w:rPr>
          <w:kern w:val="2"/>
          <w:sz w:val="24"/>
          <w:szCs w:val="22"/>
          <w:rFonts w:cstheme="minorBidi" w:hAnsiTheme="minorHAnsi" w:eastAsiaTheme="minorHAnsi" w:asciiTheme="minorHAnsi" w:ascii="Times New Roman" w:hAnsi="Times New Roman"/>
          <w:position w:val="1"/>
        </w:rPr>
        <w:t>ˆ</w:t>
      </w:r>
      <w:r>
        <w:rPr>
          <w:kern w:val="2"/>
          <w:szCs w:val="22"/>
          <w:rFonts w:ascii="Times New Roman" w:hAnsi="Times New Roman" w:cstheme="minorBidi" w:eastAsiaTheme="minorHAnsi"/>
          <w:position w:val="11"/>
          <w:sz w:val="14"/>
        </w:rPr>
        <w:t>2 </w:t>
      </w:r>
      <w:r>
        <w:rPr>
          <w:kern w:val="2"/>
          <w:szCs w:val="22"/>
          <w:rFonts w:ascii="Symbol" w:hAnsi="Symbol" w:cstheme="minorBidi" w:eastAsiaTheme="minorHAnsi"/>
          <w:sz w:val="24"/>
        </w:rPr>
        <w:t></w:t>
      </w:r>
    </w:p>
    <w:p w:rsidR="0018722C">
      <w:pPr>
        <w:tabs>
          <w:tab w:pos="569" w:val="left" w:leader="none"/>
          <w:tab w:pos="1417" w:val="left" w:leader="none"/>
        </w:tabs>
        <w:spacing w:line="68" w:lineRule="exact" w:before="216"/>
        <w:ind w:leftChars="0" w:left="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sz w:val="14"/>
        </w:rPr>
        <w:t>2</w:t>
      </w:r>
      <w:r>
        <w:rPr>
          <w:kern w:val="2"/>
          <w:szCs w:val="22"/>
          <w:rFonts w:ascii="Symbol" w:hAnsi="Symbol" w:cstheme="minorBidi" w:eastAsiaTheme="minorHAnsi"/>
          <w:i/>
          <w:position w:val="-10"/>
          <w:sz w:val="25"/>
        </w:rPr>
        <w:t></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position w:val="-15"/>
          <w:sz w:val="36"/>
        </w:rPr>
        <w:t></w:t>
      </w:r>
      <w:r>
        <w:rPr>
          <w:kern w:val="2"/>
          <w:szCs w:val="22"/>
          <w:rFonts w:ascii="Times New Roman" w:hAnsi="Times New Roman" w:cstheme="minorBidi" w:eastAsiaTheme="minorHAnsi"/>
          <w:sz w:val="14"/>
        </w:rPr>
        <w:t>2</w:t>
      </w:r>
    </w:p>
    <w:p w:rsidR="0018722C">
      <w:spacing w:beforeLines="0" w:before="0" w:afterLines="0" w:after="0" w:line="440" w:lineRule="auto"/>
      <w:pPr>
        <w:sectPr w:rsidR="00556256">
          <w:type w:val="continuous"/>
          <w:pgSz w:w="11910" w:h="16840"/>
          <w:pgMar w:top="1580" w:bottom="280" w:left="1000" w:right="900"/>
          <w:cols w:num="3" w:equalWidth="0">
            <w:col w:w="4299" w:space="40"/>
            <w:col w:w="505" w:space="39"/>
            <w:col w:w="5127"/>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e</w:t>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sidR="001852F3">
        <w:rPr>
          <w:rFonts w:ascii="Times New Roman" w:hAnsi="Times New Roman"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347.003754pt;margin-top:-22.865564pt;width:2pt;height:7.8pt;mso-position-horizontal-relative:page;mso-position-vertical-relative:paragraph;z-index:-4909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 w:val="22"/>
          <w:szCs w:val="22"/>
          <w:rFonts w:cstheme="minorBidi" w:hAnsiTheme="minorHAnsi" w:eastAsiaTheme="minorHAnsi" w:asciiTheme="minorHAnsi"/>
        </w:rPr>
        <w:pict>
          <v:shape style="margin-left:315.608307pt;margin-top:-23.157417pt;width:3.4pt;height:7.8pt;mso-position-horizontal-relative:page;mso-position-vertical-relative:paragraph;z-index:-490816"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2"/>
                      <w:sz w:val="14"/>
                    </w:rPr>
                    <w:t>^</w:t>
                  </w:r>
                </w:p>
              </w:txbxContent>
            </v:textbox>
            <w10:wrap type="none"/>
          </v:shap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P</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 </w:t>
      </w:r>
      <w:r>
        <w:rPr>
          <w:rFonts w:ascii="Times New Roman" w:hAnsi="Times New Roman" w:cstheme="minorBidi" w:eastAsiaTheme="minorHAnsi"/>
        </w:rPr>
        <w:t>)</w:t>
      </w:r>
    </w:p>
    <w:p w:rsidR="0018722C">
      <w:pPr>
        <w:topLinePunct/>
      </w:pPr>
      <w:r>
        <w:br w:type="column"/>
      </w:r>
      <w:r>
        <w:t>（</w:t>
      </w:r>
      <w:r>
        <w:rPr>
          <w:rFonts w:ascii="Times New Roman" w:eastAsia="Times New Roman"/>
        </w:rPr>
        <w:t>7.34</w:t>
      </w:r>
      <w:r>
        <w:t>）</w:t>
      </w:r>
    </w:p>
    <w:p w:rsidR="0018722C">
      <w:spacing w:beforeLines="0" w:before="0" w:afterLines="0" w:after="0" w:line="440" w:lineRule="auto"/>
      <w:pPr>
        <w:sectPr w:rsidR="00556256">
          <w:type w:val="continuous"/>
          <w:pgSz w:w="11910" w:h="16840"/>
          <w:pgMar w:top="1580" w:bottom="280" w:left="1000" w:right="900"/>
          <w:cols w:num="5" w:equalWidth="0">
            <w:col w:w="4154" w:space="40"/>
            <w:col w:w="771" w:space="39"/>
            <w:col w:w="1064" w:space="39"/>
            <w:col w:w="431" w:space="40"/>
            <w:col w:w="3432"/>
          </w:cols>
        </w:sectPr>
        <w:topLinePunct/>
      </w:pPr>
    </w:p>
    <w:p w:rsidR="0018722C">
      <w:pPr>
        <w:topLinePunct/>
      </w:pPr>
      <w:r>
        <w:t>张所地</w:t>
      </w:r>
      <w:r>
        <w:t>（</w:t>
      </w:r>
      <w:r>
        <w:rPr>
          <w:rFonts w:ascii="Times New Roman" w:hAnsi="Times New Roman" w:eastAsia="宋体"/>
        </w:rPr>
        <w:t>2005</w:t>
      </w:r>
      <w:r>
        <w:t>）</w:t>
      </w:r>
      <w:r>
        <w:t>证明了</w:t>
      </w:r>
      <w:r>
        <w:rPr>
          <w:rFonts w:ascii="Times New Roman" w:hAnsi="Times New Roman" w:eastAsia="宋体"/>
          <w:i/>
        </w:rPr>
        <w:t>AR</w:t>
      </w:r>
      <w:r>
        <w:rPr>
          <w:rFonts w:ascii="Times New Roman" w:hAnsi="Times New Roman" w:eastAsia="宋体"/>
        </w:rPr>
        <w:t>(</w:t>
      </w:r>
      <w:r>
        <w:rPr>
          <w:rFonts w:ascii="Times New Roman" w:hAnsi="Times New Roman" w:eastAsia="宋体"/>
          <w:spacing w:val="-6"/>
        </w:rPr>
        <w:t>1</w:t>
      </w:r>
      <w:r>
        <w:rPr>
          <w:rFonts w:ascii="Times New Roman" w:hAnsi="Times New Roman" w:eastAsia="宋体"/>
        </w:rPr>
        <w:t>)</w:t>
      </w:r>
      <w:r>
        <w:rPr>
          <w:rFonts w:ascii="Symbol" w:hAnsi="Symbol" w:eastAsia="Symbol"/>
        </w:rPr>
        <w:t></w:t>
      </w:r>
      <w:r>
        <w:rPr>
          <w:rFonts w:ascii="Times New Roman" w:hAnsi="Times New Roman" w:eastAsia="宋体"/>
          <w:i/>
        </w:rPr>
        <w:t>MA</w:t>
      </w:r>
      <w:r>
        <w:rPr>
          <w:rFonts w:ascii="Times New Roman" w:hAnsi="Times New Roman" w:eastAsia="宋体"/>
          <w:rFonts w:ascii="Times New Roman" w:hAnsi="Times New Roman" w:eastAsia="宋体"/>
          <w:spacing w:val="-4"/>
        </w:rPr>
        <w:t>（</w:t>
      </w:r>
      <w:r>
        <w:rPr>
          <w:rFonts w:ascii="Times New Roman" w:hAnsi="Times New Roman" w:eastAsia="宋体"/>
          <w:spacing w:val="-4"/>
        </w:rPr>
        <w:t>0</w:t>
      </w:r>
      <w:r>
        <w:rPr>
          <w:rFonts w:ascii="Times New Roman" w:hAnsi="Times New Roman" w:eastAsia="宋体"/>
          <w:rFonts w:ascii="Times New Roman" w:hAnsi="Times New Roman" w:eastAsia="宋体"/>
          <w:spacing w:val="-6"/>
        </w:rPr>
        <w:t>）</w:t>
      </w:r>
      <w:r>
        <w:t>模型的两阶段最小二乘估计具有强相合性、渐近正态性及依概率收敛速度等优良性质，保证了在较大样本时所得参数估计是最优渐近估计，为该模型的实际应用提供了科学依据。</w:t>
      </w:r>
    </w:p>
    <w:p w:rsidR="0018722C">
      <w:pPr>
        <w:pStyle w:val="Heading4"/>
        <w:topLinePunct/>
        <w:ind w:left="200" w:hangingChars="200" w:hanging="200"/>
      </w:pPr>
      <w:r>
        <w:t>（</w:t>
      </w:r>
      <w:r>
        <w:t>2</w:t>
      </w:r>
      <w:r>
        <w:t>）</w:t>
      </w:r>
      <w:r>
        <w:t>适应性预期模型的识别</w:t>
      </w:r>
    </w:p>
    <w:p w:rsidR="0018722C">
      <w:pPr>
        <w:topLinePunct/>
      </w:pPr>
      <w:r>
        <w:t>将式</w:t>
      </w:r>
      <w:r>
        <w:t>（</w:t>
      </w:r>
      <w:r>
        <w:rPr>
          <w:rFonts w:ascii="Times New Roman" w:eastAsia="Times New Roman"/>
        </w:rPr>
        <w:t>7</w:t>
      </w:r>
      <w:r>
        <w:rPr>
          <w:rFonts w:ascii="Times New Roman" w:eastAsia="Times New Roman"/>
          <w:spacing w:val="0"/>
        </w:rPr>
        <w:t>.</w:t>
      </w:r>
      <w:r>
        <w:rPr>
          <w:rFonts w:ascii="Times New Roman" w:eastAsia="Times New Roman"/>
        </w:rPr>
        <w:t>14</w:t>
      </w:r>
      <w:r>
        <w:t>）</w:t>
      </w:r>
      <w:r>
        <w:t>、</w:t>
      </w:r>
      <w:r>
        <w:t>（</w:t>
      </w:r>
      <w:r>
        <w:rPr>
          <w:rFonts w:ascii="Times New Roman" w:eastAsia="Times New Roman"/>
        </w:rPr>
        <w:t>7</w:t>
      </w:r>
      <w:r>
        <w:rPr>
          <w:rFonts w:ascii="Times New Roman" w:eastAsia="Times New Roman"/>
          <w:spacing w:val="0"/>
        </w:rPr>
        <w:t>.</w:t>
      </w:r>
      <w:r>
        <w:rPr>
          <w:rFonts w:ascii="Times New Roman" w:eastAsia="Times New Roman"/>
        </w:rPr>
        <w:t>17</w:t>
      </w:r>
      <w:r>
        <w:t>）</w:t>
      </w:r>
      <w:r>
        <w:t>代入式</w:t>
      </w:r>
      <w:r>
        <w:t>（</w:t>
      </w:r>
      <w:r>
        <w:rPr>
          <w:rFonts w:ascii="Times New Roman" w:eastAsia="Times New Roman"/>
          <w:spacing w:val="-2"/>
        </w:rPr>
        <w:t>7</w:t>
      </w:r>
      <w:r>
        <w:rPr>
          <w:rFonts w:ascii="Times New Roman" w:eastAsia="Times New Roman"/>
          <w:spacing w:val="0"/>
        </w:rPr>
        <w:t>.</w:t>
      </w:r>
      <w:r>
        <w:rPr>
          <w:rFonts w:ascii="Times New Roman" w:eastAsia="Times New Roman"/>
        </w:rPr>
        <w:t>8</w:t>
      </w:r>
      <w:r>
        <w:t>）</w:t>
      </w:r>
      <w:r>
        <w:t>，有：</w:t>
      </w:r>
    </w:p>
    <w:p w:rsidR="0018722C">
      <w:pPr>
        <w:tabs>
          <w:tab w:pos="5972" w:val="left" w:leader="none"/>
        </w:tabs>
        <w:spacing w:line="78" w:lineRule="exact" w:before="0"/>
        <w:ind w:leftChars="0" w:left="2633" w:rightChars="0" w:right="0" w:firstLineChars="0" w:firstLine="0"/>
        <w:jc w:val="left"/>
        <w:topLinePunct/>
      </w:pPr>
      <w:r>
        <w:rPr>
          <w:kern w:val="2"/>
          <w:sz w:val="1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14"/>
        </w:rPr>
        <w:t>	</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i/>
        </w:rPr>
        <w:t>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w:t>
      </w:r>
      <w:r>
        <w:rPr>
          <w:kern w:val="2"/>
          <w:szCs w:val="22"/>
          <w:rFonts w:ascii="Symbol" w:hAnsi="Symbol" w:cstheme="minorBidi" w:eastAsiaTheme="minorHAnsi"/>
          <w:i/>
          <w:spacing w:val="0"/>
          <w:sz w:val="21"/>
        </w:rPr>
        <w:t></w:t>
      </w:r>
      <w:r>
        <w:rPr>
          <w:kern w:val="2"/>
          <w:szCs w:val="22"/>
          <w:rFonts w:ascii="Symbol" w:hAnsi="Symbol" w:cstheme="minorBidi" w:eastAsiaTheme="minorHAnsi"/>
          <w:position w:val="-6"/>
          <w:sz w:val="36"/>
        </w:rPr>
        <w:t></w:t>
      </w:r>
      <w:r>
        <w:rPr>
          <w:kern w:val="2"/>
          <w:szCs w:val="22"/>
          <w:rFonts w:ascii="Times New Roman" w:hAnsi="Times New Roman" w:cstheme="minorBidi" w:eastAsiaTheme="minorHAnsi"/>
          <w:sz w:val="20"/>
        </w:rPr>
        <w:t>(</w:t>
      </w:r>
      <w:r>
        <w:rPr>
          <w:kern w:val="2"/>
          <w:szCs w:val="22"/>
          <w:rFonts w:ascii="Times New Roman" w:hAnsi="Times New Roman" w:cstheme="minorBidi" w:eastAsiaTheme="minorHAnsi"/>
          <w:sz w:val="20"/>
        </w:rPr>
        <w:t>1</w:t>
      </w:r>
      <w:r>
        <w:rPr>
          <w:kern w:val="2"/>
          <w:szCs w:val="22"/>
          <w:rFonts w:ascii="Symbol" w:hAnsi="Symbol" w:cstheme="minorBidi" w:eastAsiaTheme="minorHAnsi"/>
          <w:sz w:val="20"/>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kern w:val="2"/>
          <w:szCs w:val="22"/>
          <w:rFonts w:ascii="Times New Roman" w:hAnsi="Times New Roman" w:cstheme="minorBidi" w:eastAsiaTheme="minorHAnsi"/>
          <w:i/>
          <w:spacing w:val="1"/>
          <w:sz w:val="20"/>
        </w:rPr>
        <w:t>R</w:t>
      </w:r>
      <w:r>
        <w:rPr>
          <w:kern w:val="2"/>
          <w:szCs w:val="22"/>
          <w:rFonts w:ascii="Symbol" w:hAnsi="Symbol" w:cstheme="minorBidi" w:eastAsiaTheme="minorHAnsi"/>
          <w:sz w:val="20"/>
        </w:rPr>
        <w:t></w:t>
      </w:r>
      <w:r>
        <w:rPr>
          <w:kern w:val="2"/>
          <w:szCs w:val="22"/>
          <w:rFonts w:ascii="Times New Roman" w:hAnsi="Times New Roman" w:cstheme="minorBidi" w:eastAsiaTheme="minorHAnsi"/>
          <w:i/>
          <w:spacing w:val="-4"/>
          <w:sz w:val="20"/>
        </w:rPr>
        <w:t>w</w:t>
      </w:r>
      <w:r>
        <w:rPr>
          <w:kern w:val="2"/>
          <w:szCs w:val="22"/>
          <w:rFonts w:ascii="Times New Roman" w:hAnsi="Times New Roman" w:cstheme="minorBidi" w:eastAsiaTheme="minorHAnsi"/>
          <w:i/>
          <w:spacing w:val="-4"/>
          <w:position w:val="-4"/>
          <w:sz w:val="14"/>
        </w:rPr>
        <w:t>t</w:t>
      </w:r>
      <w:r>
        <w:rPr>
          <w:kern w:val="2"/>
          <w:szCs w:val="22"/>
          <w:rFonts w:ascii="Symbol" w:hAnsi="Symbol" w:cstheme="minorBidi" w:eastAsiaTheme="minorHAnsi"/>
          <w:spacing w:val="2"/>
          <w:position w:val="-4"/>
          <w:sz w:val="14"/>
        </w:rPr>
        <w:t></w:t>
      </w:r>
      <w:r>
        <w:rPr>
          <w:kern w:val="2"/>
          <w:szCs w:val="22"/>
          <w:rFonts w:ascii="Times New Roman" w:hAnsi="Times New Roman" w:cstheme="minorBidi" w:eastAsiaTheme="minorHAnsi"/>
          <w:i/>
          <w:spacing w:val="2"/>
          <w:position w:val="-4"/>
          <w:sz w:val="14"/>
        </w:rPr>
        <w:t>k</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RP</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i/>
        </w:rPr>
        <w:t>t</w:t>
      </w:r>
    </w:p>
    <w:p w:rsidR="0018722C">
      <w:pPr>
        <w:topLinePunct/>
      </w:pPr>
      <w:r>
        <w:br w:type="column"/>
      </w:r>
      <w:r>
        <w:t>（</w:t>
      </w:r>
      <w:r>
        <w:rPr>
          <w:rFonts w:ascii="Times New Roman" w:eastAsia="Times New Roman"/>
        </w:rPr>
        <w:t>7.35</w:t>
      </w:r>
      <w:r>
        <w:t>）</w:t>
      </w:r>
    </w:p>
    <w:p w:rsidR="0018722C">
      <w:spacing w:beforeLines="0" w:before="0" w:afterLines="0" w:after="0" w:line="440" w:lineRule="auto"/>
      <w:pPr>
        <w:sectPr w:rsidR="00556256">
          <w:type w:val="continuous"/>
          <w:pgSz w:w="11910" w:h="16840"/>
          <w:pgMar w:top="1580" w:bottom="280" w:left="1000" w:right="900"/>
          <w:cols w:num="2" w:equalWidth="0">
            <w:col w:w="7708" w:space="40"/>
            <w:col w:w="2262"/>
          </w:cols>
        </w:sectPr>
        <w:topLinePunct/>
      </w:pPr>
    </w:p>
    <w:p w:rsidR="0018722C">
      <w:pPr>
        <w:topLinePunct/>
      </w:pPr>
      <w:r>
        <w:rPr>
          <w:rFonts w:cstheme="minorBidi" w:hAnsiTheme="minorHAnsi" w:eastAsiaTheme="minorHAnsi" w:asciiTheme="minorHAnsi"/>
        </w:rPr>
        <w:t>选择</w:t>
      </w:r>
      <w:r>
        <w:rPr>
          <w:rFonts w:ascii="Times New Roman" w:eastAsia="宋体" w:cstheme="minorBidi" w:hAnsiTheme="minorHAnsi"/>
          <w:i/>
        </w:rPr>
        <w:t>R</w:t>
      </w:r>
      <w:r>
        <w:rPr>
          <w:rFonts w:cstheme="minorBidi" w:hAnsiTheme="minorHAnsi" w:eastAsiaTheme="minorHAnsi" w:asciiTheme="minorHAnsi"/>
        </w:rPr>
        <w:t>使：</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E</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P</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line="154" w:lineRule="exact" w:before="143"/>
        <w:ind w:leftChars="0" w:left="56" w:rightChars="0" w:right="0" w:firstLineChars="0" w:firstLine="0"/>
        <w:jc w:val="left"/>
        <w:topLinePunct/>
      </w:pPr>
      <w:r>
        <w:rPr>
          <w:kern w:val="2"/>
          <w:sz w:val="14"/>
          <w:szCs w:val="22"/>
          <w:rFonts w:cstheme="minorBidi" w:hAnsiTheme="minorHAnsi" w:eastAsiaTheme="minorHAnsi" w:asciiTheme="minorHAnsi" w:ascii="Symbol" w:hAnsi="Symbol"/>
          <w:w w:val="102"/>
        </w:rPr>
        <w:t></w:t>
      </w:r>
    </w:p>
    <w:p w:rsidR="0018722C">
      <w:pPr>
        <w:pStyle w:val="ae"/>
        <w:topLinePunct/>
      </w:pPr>
      <w:r>
        <w:rPr>
          <w:kern w:val="2"/>
          <w:sz w:val="22"/>
          <w:szCs w:val="22"/>
          <w:rFonts w:cstheme="minorBidi" w:hAnsiTheme="minorHAnsi" w:eastAsiaTheme="minorHAnsi" w:asciiTheme="minorHAnsi"/>
        </w:rPr>
        <w:pict>
          <v:shape style="margin-left:258.615448pt;margin-top:-3.817225pt;width:66.150pt;height:22.1pt;mso-position-horizontal-relative:page;mso-position-vertical-relative:paragraph;z-index:-490912" type="#_x0000_t202" filled="false" stroked="false">
            <v:textbox inset="0,0,0,0">
              <w:txbxContent>
                <w:p w:rsidR="0018722C">
                  <w:pPr>
                    <w:tabs>
                      <w:tab w:pos="1158" w:val="left" w:leader="none"/>
                    </w:tabs>
                    <w:spacing w:line="436" w:lineRule="exact" w:before="5"/>
                    <w:ind w:leftChars="0" w:left="0" w:rightChars="0" w:right="0" w:firstLineChars="0" w:firstLine="0"/>
                    <w:jc w:val="left"/>
                    <w:rPr>
                      <w:rFonts w:ascii="Times New Roman" w:hAnsi="Times New Roman"/>
                      <w:i/>
                      <w:sz w:val="24"/>
                    </w:rPr>
                  </w:pPr>
                  <w:r>
                    <w:rPr>
                      <w:rFonts w:ascii="Symbol" w:hAnsi="Symbol"/>
                      <w:position w:val="-5"/>
                      <w:sz w:val="36"/>
                    </w:rPr>
                    <w:t></w:t>
                  </w:r>
                  <w:r>
                    <w:rPr>
                      <w:rFonts w:ascii="Times New Roman" w:hAnsi="Times New Roman"/>
                      <w:sz w:val="24"/>
                    </w:rPr>
                    <w:t>(1</w:t>
                  </w:r>
                  <w:r>
                    <w:rPr>
                      <w:rFonts w:ascii="Symbol" w:hAnsi="Symbol"/>
                      <w:sz w:val="24"/>
                    </w:rPr>
                    <w:t></w:t>
                  </w:r>
                  <w:r>
                    <w:rPr>
                      <w:rFonts w:ascii="Times New Roman" w:hAnsi="Times New Roman"/>
                      <w:spacing w:val="-16"/>
                      <w:sz w:val="24"/>
                    </w:rPr>
                    <w:t> </w:t>
                  </w:r>
                  <w:r>
                    <w:rPr>
                      <w:rFonts w:ascii="Symbol" w:hAnsi="Symbol"/>
                      <w:i/>
                      <w:sz w:val="25"/>
                    </w:rPr>
                    <w:t></w:t>
                  </w:r>
                  <w:r>
                    <w:rPr>
                      <w:rFonts w:ascii="Times New Roman" w:hAnsi="Times New Roman"/>
                      <w:i/>
                      <w:spacing w:val="-31"/>
                      <w:sz w:val="25"/>
                    </w:rPr>
                    <w:t> </w:t>
                  </w:r>
                  <w:r>
                    <w:rPr>
                      <w:rFonts w:ascii="Times New Roman" w:hAnsi="Times New Roman"/>
                      <w:sz w:val="24"/>
                    </w:rPr>
                    <w:t>)</w:t>
                    <w:tab/>
                  </w:r>
                  <w:r>
                    <w:rPr>
                      <w:rFonts w:ascii="Times New Roman" w:hAnsi="Times New Roman"/>
                      <w:i/>
                      <w:sz w:val="24"/>
                    </w:rPr>
                    <w:t>w</w:t>
                  </w:r>
                </w:p>
              </w:txbxContent>
            </v:textbox>
            <w10:wrap type="none"/>
          </v:shape>
        </w:pic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i/>
        </w:rPr>
        <w:t>k</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p>
    <w:p w:rsidR="0018722C">
      <w:pPr>
        <w:pStyle w:val="cw20"/>
        <w:topLinePunct/>
      </w:pPr>
      <w:r>
        <w:rPr>
          <w:rFonts w:ascii="Times New Roman" w:hAnsi="Times New Roman"/>
          <w:i/>
        </w:rPr>
        <w:t>P</w:t>
      </w:r>
      <w:r>
        <w:rPr>
          <w:rFonts w:ascii="Times New Roman" w:hAnsi="Times New Roman"/>
          <w:i/>
        </w:rPr>
        <w:t>t</w:t>
      </w:r>
      <w:r>
        <w:rPr>
          <w:rFonts w:ascii="Symbol" w:hAnsi="Symbol"/>
        </w:rPr>
        <w:t></w:t>
      </w:r>
      <w:r>
        <w:rPr>
          <w:rFonts w:ascii="Times New Roman" w:hAnsi="Times New Roman"/>
        </w:rPr>
        <w:t>1</w:t>
      </w:r>
      <w:r>
        <w:rPr>
          <w:rFonts w:ascii="Times New Roman" w:hAnsi="Times New Roman"/>
          <w:i/>
        </w:rPr>
        <w:t>v</w:t>
      </w:r>
      <w:r>
        <w:rPr>
          <w:rFonts w:ascii="Times New Roman" w:hAnsi="Times New Roman"/>
          <w:i/>
        </w:rPr>
        <w:t>t</w:t>
      </w:r>
    </w:p>
    <w:p w:rsidR="0018722C">
      <w:pPr>
        <w:pStyle w:val="cw20"/>
        <w:topLinePunct/>
      </w:pPr>
      <w:r>
        <w:rPr>
          <w:rFonts w:ascii="Times New Roman"/>
          <w:i/>
        </w:rPr>
        <w:t>u</w:t>
      </w:r>
      <w:r>
        <w:rPr>
          <w:rFonts w:ascii="Times New Roman"/>
          <w:i/>
        </w:rPr>
        <w:t>t</w:t>
      </w:r>
    </w:p>
    <w:p w:rsidR="0018722C">
      <w:pPr>
        <w:topLinePunct/>
      </w:pPr>
      <w:r>
        <w:t>（</w:t>
      </w:r>
      <w:r>
        <w:rPr>
          <w:rFonts w:ascii="Times New Roman" w:eastAsia="Times New Roman"/>
        </w:rPr>
        <w:t>7.36</w:t>
      </w:r>
      <w:r>
        <w:t>）</w:t>
      </w:r>
    </w:p>
    <w:p w:rsidR="0018722C">
      <w:spacing w:beforeLines="0" w:before="0" w:afterLines="0" w:after="0" w:line="440" w:lineRule="auto"/>
      <w:pPr>
        <w:sectPr w:rsidR="00556256">
          <w:type w:val="continuous"/>
          <w:pgSz w:w="11910" w:h="16840"/>
          <w:pgMar w:top="1580" w:bottom="280" w:left="1000" w:right="900"/>
          <w:cols w:num="7" w:equalWidth="0">
            <w:col w:w="1814" w:space="149"/>
            <w:col w:w="846" w:space="40"/>
            <w:col w:w="1304" w:space="39"/>
            <w:col w:w="1489" w:space="40"/>
            <w:col w:w="674" w:space="40"/>
            <w:col w:w="371" w:space="1578"/>
            <w:col w:w="1626"/>
          </w:cols>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36" w:lineRule="exact" w:before="5"/>
        <w:ind w:leftChars="0" w:left="3049" w:rightChars="0" w:right="0" w:firstLineChars="0" w:firstLine="0"/>
        <w:jc w:val="left"/>
        <w:topLinePunct/>
      </w:pPr>
      <w:r>
        <w:rPr>
          <w:kern w:val="2"/>
          <w:sz w:val="36"/>
          <w:szCs w:val="22"/>
          <w:rFonts w:cstheme="minorBidi" w:hAnsiTheme="minorHAnsi" w:eastAsiaTheme="minorHAnsi" w:asciiTheme="minorHAnsi" w:ascii="Symbol" w:hAnsi="Symbol"/>
          <w:spacing w:val="8"/>
          <w:w w:val="102"/>
          <w:position w:val="-5"/>
        </w:rPr>
        <w:t></w:t>
      </w:r>
      <w:r>
        <w:rPr>
          <w:kern w:val="2"/>
          <w:szCs w:val="22"/>
          <w:rFonts w:ascii="Times New Roman" w:hAnsi="Times New Roman" w:cstheme="minorBidi" w:eastAsiaTheme="minorHAnsi"/>
          <w:i/>
          <w:spacing w:val="6"/>
          <w:w w:val="102"/>
          <w:sz w:val="24"/>
        </w:rPr>
        <w:t>E</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spacing w:val="8"/>
          <w:w w:val="102"/>
          <w:position w:val="-5"/>
          <w:sz w:val="36"/>
        </w:rPr>
        <w:t></w:t>
      </w:r>
      <w:r>
        <w:rPr>
          <w:kern w:val="2"/>
          <w:szCs w:val="22"/>
          <w:rFonts w:ascii="Times New Roman" w:hAnsi="Times New Roman" w:cstheme="minorBidi" w:eastAsiaTheme="minorHAnsi"/>
          <w:spacing w:val="5"/>
          <w:w w:val="102"/>
          <w:sz w:val="24"/>
        </w:rPr>
        <w:t>(</w:t>
      </w:r>
      <w:r>
        <w:rPr>
          <w:kern w:val="2"/>
          <w:szCs w:val="22"/>
          <w:rFonts w:ascii="Times New Roman" w:hAnsi="Times New Roman" w:cstheme="minorBidi" w:eastAsiaTheme="minorHAnsi"/>
          <w:i/>
          <w:w w:val="102"/>
          <w:sz w:val="24"/>
        </w:rPr>
        <w:t>P</w:t>
      </w:r>
      <w:r>
        <w:rPr>
          <w:kern w:val="2"/>
          <w:szCs w:val="22"/>
          <w:rFonts w:ascii="Symbol" w:hAnsi="Symbol" w:cstheme="minorBidi" w:eastAsiaTheme="minorHAnsi"/>
          <w:w w:val="102"/>
          <w:sz w:val="24"/>
        </w:rPr>
        <w:t></w:t>
      </w:r>
      <w:r>
        <w:rPr>
          <w:kern w:val="2"/>
          <w:szCs w:val="22"/>
          <w:rFonts w:ascii="Symbol" w:hAnsi="Symbol" w:cstheme="minorBidi" w:eastAsiaTheme="minorHAnsi"/>
          <w:i/>
          <w:spacing w:val="0"/>
          <w:w w:val="98"/>
          <w:sz w:val="25"/>
        </w:rPr>
        <w:t></w:t>
      </w:r>
      <w:r>
        <w:rPr>
          <w:kern w:val="2"/>
          <w:szCs w:val="22"/>
          <w:rFonts w:ascii="Times New Roman" w:hAnsi="Times New Roman" w:cstheme="minorBidi" w:eastAsiaTheme="minorHAnsi"/>
          <w:i/>
          <w:spacing w:val="-6"/>
          <w:w w:val="102"/>
          <w:sz w:val="24"/>
        </w:rPr>
        <w:t>R</w:t>
      </w:r>
      <w:r>
        <w:rPr>
          <w:kern w:val="2"/>
          <w:szCs w:val="22"/>
          <w:rFonts w:ascii="Times New Roman" w:hAnsi="Times New Roman" w:cstheme="minorBidi" w:eastAsiaTheme="minorHAnsi"/>
          <w:i/>
          <w:spacing w:val="8"/>
          <w:w w:val="102"/>
          <w:sz w:val="24"/>
        </w:rPr>
        <w:t>P</w:t>
      </w:r>
      <w:r>
        <w:rPr>
          <w:kern w:val="2"/>
          <w:szCs w:val="22"/>
          <w:rFonts w:ascii="Symbol" w:hAnsi="Symbol" w:cstheme="minorBidi" w:eastAsiaTheme="minorHAnsi"/>
          <w:w w:val="102"/>
          <w:position w:val="-5"/>
          <w:sz w:val="14"/>
        </w:rPr>
        <w:t></w:t>
      </w:r>
      <w:r>
        <w:rPr>
          <w:kern w:val="2"/>
          <w:szCs w:val="22"/>
          <w:rFonts w:ascii="Symbol" w:hAnsi="Symbol" w:cstheme="minorBidi" w:eastAsiaTheme="minorHAnsi"/>
          <w:spacing w:val="8"/>
          <w:w w:val="102"/>
          <w:position w:val="-5"/>
          <w:sz w:val="36"/>
        </w:rPr>
        <w:t></w:t>
      </w:r>
      <w:r>
        <w:rPr>
          <w:kern w:val="2"/>
          <w:szCs w:val="22"/>
          <w:rFonts w:ascii="Times New Roman" w:hAnsi="Times New Roman" w:cstheme="minorBidi" w:eastAsiaTheme="minorHAnsi"/>
          <w:spacing w:val="-12"/>
          <w:w w:val="102"/>
          <w:sz w:val="24"/>
        </w:rPr>
        <w:t>(</w:t>
      </w:r>
      <w:r>
        <w:rPr>
          <w:kern w:val="2"/>
          <w:szCs w:val="22"/>
          <w:rFonts w:ascii="Times New Roman" w:hAnsi="Times New Roman" w:cstheme="minorBidi" w:eastAsiaTheme="minorHAnsi"/>
          <w:spacing w:val="8"/>
          <w:w w:val="102"/>
          <w:sz w:val="24"/>
        </w:rPr>
        <w:t>1</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6"/>
          <w:w w:val="102"/>
          <w:sz w:val="24"/>
        </w:rPr>
        <w:t>)</w:t>
      </w:r>
      <w:r w:rsidR="001852F3">
        <w:rPr>
          <w:kern w:val="2"/>
          <w:szCs w:val="22"/>
          <w:rFonts w:ascii="Times New Roman" w:hAnsi="Times New Roman" w:cstheme="minorBidi" w:eastAsiaTheme="minorHAnsi"/>
          <w:spacing w:val="6"/>
          <w:w w:val="102"/>
          <w:sz w:val="24"/>
        </w:rPr>
        <w:t xml:space="preserve"> </w:t>
      </w:r>
      <w:r>
        <w:rPr>
          <w:kern w:val="2"/>
          <w:szCs w:val="22"/>
          <w:rFonts w:ascii="Times New Roman" w:hAnsi="Times New Roman" w:cstheme="minorBidi" w:eastAsiaTheme="minorHAnsi"/>
          <w:i/>
          <w:w w:val="102"/>
          <w:position w:val="11"/>
          <w:sz w:val="14"/>
        </w:rPr>
        <w:t>k</w:t>
      </w:r>
      <w:r>
        <w:rPr>
          <w:kern w:val="2"/>
          <w:szCs w:val="22"/>
          <w:rFonts w:ascii="Symbol" w:hAnsi="Symbol" w:cstheme="minorBidi" w:eastAsiaTheme="minorHAnsi"/>
          <w:spacing w:val="-6"/>
          <w:w w:val="102"/>
          <w:position w:val="11"/>
          <w:sz w:val="14"/>
        </w:rPr>
        <w:t></w:t>
      </w:r>
      <w:r>
        <w:rPr>
          <w:kern w:val="2"/>
          <w:szCs w:val="22"/>
          <w:rFonts w:ascii="Times New Roman" w:hAnsi="Times New Roman" w:cstheme="minorBidi" w:eastAsiaTheme="minorHAnsi"/>
          <w:w w:val="102"/>
          <w:position w:val="11"/>
          <w:sz w:val="14"/>
        </w:rPr>
        <w:t>1</w:t>
      </w:r>
      <w:r>
        <w:rPr>
          <w:kern w:val="2"/>
          <w:szCs w:val="22"/>
          <w:rFonts w:ascii="Times New Roman" w:hAnsi="Times New Roman" w:cstheme="minorBidi" w:eastAsiaTheme="minorHAnsi"/>
          <w:spacing w:val="6"/>
          <w:w w:val="102"/>
          <w:sz w:val="24"/>
        </w:rPr>
        <w:t>)</w:t>
      </w:r>
      <w:r w:rsidR="004B696B">
        <w:rPr>
          <w:kern w:val="2"/>
          <w:szCs w:val="22"/>
          <w:rFonts w:ascii="Times New Roman" w:hAnsi="Times New Roman" w:cstheme="minorBidi" w:eastAsiaTheme="minorHAnsi"/>
          <w:spacing w:val="6"/>
          <w:w w:val="102"/>
          <w:sz w:val="24"/>
        </w:rPr>
        <w:t xml:space="preserve"> </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i/>
          <w:w w:val="102"/>
          <w:sz w:val="24"/>
        </w:rPr>
        <w:t>M</w:t>
      </w:r>
      <w:r>
        <w:rPr>
          <w:kern w:val="2"/>
          <w:szCs w:val="22"/>
          <w:rFonts w:ascii="Times New Roman" w:hAnsi="Times New Roman" w:cstheme="minorBidi" w:eastAsiaTheme="minorHAnsi"/>
          <w:i/>
          <w:spacing w:val="-3"/>
          <w:sz w:val="24"/>
        </w:rPr>
        <w:t xml:space="preserve"> </w:t>
      </w:r>
      <w:r>
        <w:rPr>
          <w:kern w:val="2"/>
          <w:szCs w:val="22"/>
          <w:rFonts w:ascii="Times New Roman" w:hAnsi="Times New Roman" w:cstheme="minorBidi" w:eastAsiaTheme="minorHAnsi"/>
          <w:i/>
          <w:w w:val="102"/>
          <w:sz w:val="24"/>
        </w:rPr>
        <w:t>i</w:t>
      </w:r>
    </w:p>
    <w:p w:rsidR="0018722C">
      <w:pPr>
        <w:topLinePunct/>
      </w:pPr>
      <w:r>
        <w:br w:type="column"/>
      </w:r>
      <w:r>
        <w:t>（</w:t>
      </w:r>
      <w:r>
        <w:rPr>
          <w:rFonts w:ascii="Times New Roman" w:eastAsia="Times New Roman"/>
        </w:rPr>
        <w:t>7.37</w:t>
      </w:r>
      <w:r>
        <w:t>）</w:t>
      </w:r>
    </w:p>
    <w:p w:rsidR="0018722C">
      <w:spacing w:beforeLines="0" w:before="0" w:afterLines="0" w:after="0" w:line="440" w:lineRule="auto"/>
      <w:pPr>
        <w:sectPr w:rsidR="00556256">
          <w:type w:val="continuous"/>
          <w:pgSz w:w="11910" w:h="16840"/>
          <w:pgMar w:top="1580" w:bottom="280" w:left="1000" w:right="900"/>
          <w:cols w:num="2" w:equalWidth="0">
            <w:col w:w="7119" w:space="40"/>
            <w:col w:w="2851"/>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 xml:space="preserve">  </w:t>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3476" w:space="40"/>
            <w:col w:w="808" w:space="39"/>
            <w:col w:w="5647"/>
          </w:cols>
        </w:sectPr>
        <w:topLinePunct/>
      </w:pPr>
    </w:p>
    <w:p w:rsidR="0018722C">
      <w:pPr>
        <w:topLinePunct/>
      </w:pPr>
      <w:r>
        <w:t>由式</w:t>
      </w:r>
      <w:r>
        <w:t>（</w:t>
      </w:r>
      <w:r>
        <w:rPr>
          <w:rFonts w:ascii="Times New Roman" w:eastAsia="Times New Roman"/>
        </w:rPr>
        <w:t>7.37</w:t>
      </w:r>
      <w:r>
        <w:t>）</w:t>
      </w:r>
      <w:r>
        <w:t>关于</w:t>
      </w:r>
      <w:r>
        <w:rPr>
          <w:rFonts w:ascii="Times New Roman" w:eastAsia="Times New Roman"/>
          <w:i/>
        </w:rPr>
        <w:t>R</w:t>
      </w:r>
      <w:r>
        <w:t>的一阶条件，可得：</w:t>
      </w: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p>
    <w:p w:rsidR="0018722C">
      <w:pPr>
        <w:topLinePunct/>
      </w:pPr>
      <w:bookmarkStart w:id="789314" w:name="_cwCmt37"/>
      <w:r>
        <w:rPr>
          <w:rFonts w:cstheme="minorBidi" w:hAnsiTheme="minorHAnsi" w:eastAsiaTheme="minorHAnsi" w:asciiTheme="minorHAnsi" w:ascii="Times New Roman" w:hAnsi="Times New Roman"/>
        </w:rPr>
        <w:t xml:space="preserve">2</w:t>
      </w:r>
      <w:r>
        <w:rPr>
          <w:rFonts w:ascii="Symbol" w:hAnsi="Symbol"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P</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RP</w:t>
      </w:r>
      <w:r>
        <w:rPr>
          <w:vertAlign w:val="subscript"/>
          <w:rFonts w:ascii="Symbol" w:hAnsi="Symbol" w:cstheme="minorBidi" w:eastAsiaTheme="minorHAnsi"/>
        </w:rPr>
        <w:t xml:space="preserve"></w:t>
      </w:r>
      <w:r w:rsidR="001852F3">
        <w:rPr>
          <w:vertAlign w:val="subscript"/>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vertAlign w:val="superscript"/>
          /&gt;
        </w:rPr>
        <w:t xml:space="preserve">k</w:t>
      </w:r>
      <w:r>
        <w:rPr>
          <w:vertAlign w:val="superscript"/>
          /&gt;
        </w:rPr>
        <w:t xml:space="preserve"></w:t>
      </w:r>
      <w:r>
        <w:rPr>
          <w:vertAlign w:val="superscript"/>
          /&gt;
        </w:rPr>
        <w:t xml:space="preserve">1</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Pr>
          <w:rFonts w:ascii="Symbol" w:hAnsi="Symbol" w:cstheme="minorBidi" w:eastAsiaTheme="minorHAnsi"/>
        </w:rPr>
        <w:t xml:space="preserve"></w:t>
      </w:r>
      <w:r>
        <w:rPr>
          <w:rFonts w:ascii="Symbol" w:hAnsi="Symbol" w:cstheme="minorBidi" w:eastAsiaTheme="minorHAnsi"/>
          <w:i/>
        </w:rPr>
        <w:t xml:space="preserve"></w:t>
      </w:r>
      <w:r>
        <w:rPr>
          <w:rFonts w:ascii="Times New Roman" w:hAnsi="Times New Roman" w:cstheme="minorBidi" w:eastAsiaTheme="minorHAnsi"/>
          <w:i/>
        </w:rPr>
        <w:t xml:space="preserve">P</w:t>
      </w:r>
      <w:r>
        <w:rPr>
          <w:vertAlign w:val="subscript"/>
          <w:rFonts w:ascii="Symbol" w:hAnsi="Symbol" w:cstheme="minorBidi" w:eastAsiaTheme="minorHAnsi"/>
        </w:rPr>
        <w:t xml:space="preserve"></w:t>
      </w:r>
      <w:r w:rsidR="001852F3">
        <w:rPr>
          <w:vertAlign w:val="subscript"/>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rPr>
        <w:t xml:space="preserve">)</w:t>
      </w:r>
      <w:r w:rsidR="004B696B">
        <w:rPr>
          <w:rFonts w:ascii="Times New Roman" w:hAnsi="Times New Roman" w:cstheme="minorBidi" w:eastAsiaTheme="minorHAnsi"/>
        </w:rPr>
        <w:t xml:space="preserve"> </w:t>
      </w:r>
      <w:r>
        <w:rPr>
          <w:rFonts w:ascii="Times New Roman" w:hAnsi="Times New Roman" w:cstheme="minorBidi" w:eastAsiaTheme="minorHAnsi"/>
          <w:vertAlign w:val="superscript"/>
          /&gt;
        </w:rPr>
        <w:t xml:space="preserve">k</w:t>
      </w:r>
      <w:r>
        <w:rPr>
          <w:vertAlign w:val="superscript"/>
          /&gt;
        </w:rPr>
        <w:t xml:space="preserve"></w:t>
      </w:r>
      <w:r>
        <w:rPr>
          <w:vertAlign w:val="superscript"/>
          /&gt;
        </w:rPr>
        <w:t xml:space="preserve">1</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 0</w:t>
      </w:r>
      <w:bookmarkEnd w:id="789314"/>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i/>
        </w:rPr>
        <w:t>t</w:t>
      </w:r>
    </w:p>
    <w:p w:rsidR="0018722C">
      <w:pPr>
        <w:spacing w:line="155" w:lineRule="exact" w:before="0"/>
        <w:ind w:leftChars="0" w:left="610" w:rightChars="0" w:right="0" w:firstLineChars="0" w:firstLine="0"/>
        <w:jc w:val="left"/>
        <w:rPr>
          <w:rFonts w:ascii="Times New Roman"/>
          <w:sz w:val="14"/>
        </w:rPr>
      </w:pPr>
      <w:r>
        <w:br w:type="column"/>
      </w:r>
      <w:r>
        <w:rPr>
          <w:rFonts w:ascii="Times New Roman"/>
          <w:i/>
          <w:w w:val="105"/>
          <w:sz w:val="14"/>
        </w:rPr>
        <w:t/>
      </w:r>
      <w:r>
        <w:rPr>
          <w:rFonts w:ascii="Times New Roman"/>
          <w:i/>
          <w:w w:val="105"/>
          <w:sz w:val="14"/>
        </w:rPr>
        <w:t>I</w:t>
      </w:r>
      <w:r>
        <w:rPr>
          <w:rFonts w:ascii="Times New Roman"/>
          <w:i/>
          <w:w w:val="105"/>
          <w:sz w:val="14"/>
        </w:rPr>
        <w:t xml:space="preserve">  </w:t>
      </w:r>
      <w:r>
        <w:rPr>
          <w:rFonts w:ascii="Times New Roman"/>
          <w:w w:val="105"/>
          <w:sz w:val="14"/>
        </w:rPr>
        <w:t>1</w:t>
      </w:r>
    </w:p>
    <w:p w:rsidR="0018722C">
      <w:pPr>
        <w:spacing w:line="171" w:lineRule="exact" w:before="0"/>
        <w:ind w:leftChars="0" w:left="0" w:rightChars="0" w:right="0" w:firstLineChars="0" w:firstLine="0"/>
        <w:jc w:val="right"/>
        <w:rPr>
          <w:rFonts w:ascii="Times New Roman" w:hAnsi="Times New Roman"/>
          <w:sz w:val="14"/>
        </w:rPr>
      </w:pPr>
      <w:r>
        <w:rPr>
          <w:rFonts w:ascii="Times New Roman" w:hAnsi="Times New Roman"/>
          <w:i/>
          <w:w w:val="105"/>
          <w:sz w:val="14"/>
        </w:rPr>
        <w:t>k </w:t>
      </w:r>
      <w:r>
        <w:rPr>
          <w:rFonts w:ascii="Symbol" w:hAnsi="Symbol"/>
          <w:w w:val="105"/>
          <w:sz w:val="14"/>
        </w:rPr>
        <w:t></w:t>
      </w:r>
      <w:r>
        <w:rPr>
          <w:rFonts w:ascii="Times New Roman" w:hAnsi="Times New Roman"/>
          <w:w w:val="105"/>
          <w:sz w:val="14"/>
        </w:rPr>
        <w:t>1</w:t>
      </w:r>
    </w:p>
    <w:p w:rsidR="0018722C">
      <w:pPr>
        <w:spacing w:line="78" w:lineRule="exact" w:before="131"/>
        <w:ind w:leftChars="0" w:left="298" w:rightChars="0" w:right="0" w:firstLineChars="0" w:firstLine="0"/>
        <w:jc w:val="left"/>
        <w:topLinePunct/>
      </w:pPr>
      <w:r>
        <w:rPr>
          <w:kern w:val="2"/>
          <w:sz w:val="14"/>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 xml:space="preserve">  </w:t>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spacing w:line="78" w:lineRule="exact" w:before="131"/>
        <w:ind w:leftChars="0" w:left="1398" w:rightChars="0" w:right="0" w:firstLineChars="0" w:firstLine="0"/>
        <w:jc w:val="left"/>
        <w:topLinePunct/>
      </w:pPr>
      <w:r>
        <w:rPr>
          <w:kern w:val="2"/>
          <w:sz w:val="14"/>
          <w:szCs w:val="22"/>
          <w:rFonts w:cstheme="minorBidi" w:hAnsiTheme="minorHAnsi" w:eastAsiaTheme="minorHAnsi" w:asciiTheme="minorHAnsi" w:ascii="Symbol" w:hAnsi="Symbol"/>
          <w:w w:val="102"/>
        </w:rPr>
        <w:t></w:t>
      </w:r>
    </w:p>
    <w:p w:rsidR="0018722C">
      <w:spacing w:beforeLines="0" w:before="0" w:afterLines="0" w:after="0" w:line="440" w:lineRule="auto"/>
      <w:pPr>
        <w:sectPr w:rsidR="00556256">
          <w:type w:val="continuous"/>
          <w:pgSz w:w="11910" w:h="16840"/>
          <w:pgMar w:top="1580" w:bottom="280" w:left="1000" w:right="900"/>
          <w:cols w:num="3" w:equalWidth="0">
            <w:col w:w="3319" w:space="40"/>
            <w:col w:w="1067" w:space="39"/>
            <w:col w:w="5545"/>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24"/>
        </w:rPr>
        <w:t>P</w:t>
      </w:r>
      <w:r>
        <w:rPr>
          <w:kern w:val="2"/>
          <w:szCs w:val="22"/>
          <w:rFonts w:ascii="Times New Roman" w:hAnsi="Times New Roman" w:cstheme="minorBidi" w:eastAsiaTheme="minorHAnsi"/>
          <w:i/>
          <w:spacing w:val="-14"/>
          <w:sz w:val="24"/>
        </w:rPr>
        <w:t> </w:t>
      </w:r>
      <w:r>
        <w:rPr>
          <w:kern w:val="2"/>
          <w:szCs w:val="22"/>
          <w:rFonts w:ascii="Times New Roman" w:hAnsi="Times New Roman" w:cstheme="minorBidi" w:eastAsiaTheme="minorHAnsi"/>
          <w:i/>
          <w:spacing w:val="2"/>
          <w:sz w:val="24"/>
        </w:rPr>
        <w:t>P</w:t>
      </w:r>
      <w:r>
        <w:rPr>
          <w:kern w:val="2"/>
          <w:szCs w:val="22"/>
          <w:rFonts w:ascii="Symbol" w:hAnsi="Symbol" w:cstheme="minorBidi" w:eastAsiaTheme="minorHAnsi"/>
          <w:spacing w:val="2"/>
          <w:position w:val="-5"/>
          <w:sz w:val="14"/>
        </w:rPr>
        <w:t></w:t>
      </w:r>
      <w:r>
        <w:rPr>
          <w:kern w:val="2"/>
          <w:szCs w:val="22"/>
          <w:rFonts w:ascii="Symbol" w:hAnsi="Symbol" w:cstheme="minorBidi" w:eastAsiaTheme="minorHAnsi"/>
          <w:spacing w:val="0"/>
          <w:position w:val="-5"/>
          <w:sz w:val="36"/>
        </w:rPr>
        <w:t></w:t>
      </w:r>
      <w:r>
        <w:rPr>
          <w:kern w:val="2"/>
          <w:szCs w:val="22"/>
          <w:rFonts w:ascii="Times New Roman" w:hAnsi="Times New Roman" w:cstheme="minorBidi" w:eastAsiaTheme="minorHAnsi"/>
          <w:spacing w:val="0"/>
          <w:sz w:val="24"/>
        </w:rPr>
        <w:t>(</w:t>
      </w:r>
      <w:r>
        <w:rPr>
          <w:kern w:val="2"/>
          <w:szCs w:val="22"/>
          <w:rFonts w:ascii="Times New Roman" w:hAnsi="Times New Roman" w:cstheme="minorBidi" w:eastAsiaTheme="minorHAnsi"/>
          <w:spacing w:val="0"/>
          <w:sz w:val="24"/>
        </w:rPr>
        <w:t>1</w:t>
      </w:r>
      <w:r>
        <w:rPr>
          <w:kern w:val="2"/>
          <w:szCs w:val="22"/>
          <w:rFonts w:ascii="Symbol" w:hAnsi="Symbol" w:cstheme="minorBidi" w:eastAsiaTheme="minorHAnsi"/>
          <w:spacing w:val="0"/>
          <w:sz w:val="24"/>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k</w:t>
      </w:r>
      <w:r>
        <w:rPr>
          <w:vertAlign w:val="superscript"/>
          /&gt;
        </w:rPr>
        <w:t></w:t>
      </w:r>
      <w:r>
        <w:rPr>
          <w:vertAlign w:val="superscript"/>
          /&gt;
        </w:rPr>
        <w:t>1</w:t>
      </w:r>
      <w:r>
        <w:rPr>
          <w:rFonts w:ascii="Symbol" w:hAnsi="Symbol" w:cstheme="minorBidi" w:eastAsiaTheme="minorHAnsi"/>
        </w:rPr>
        <w:t></w:t>
      </w:r>
      <w:r>
        <w:rPr>
          <w:rFonts w:ascii="Times New Roman" w:hAnsi="Times New Roman" w:cstheme="minorBidi" w:eastAsiaTheme="minorHAnsi"/>
          <w:i/>
        </w:rPr>
        <w:t>R</w:t>
      </w:r>
      <w:r>
        <w:rPr>
          <w:rFonts w:ascii="Symbol" w:hAnsi="Symbol" w:cstheme="minorBidi" w:eastAsiaTheme="minorHAnsi"/>
          <w:i/>
        </w:rPr>
        <w:t></w:t>
      </w:r>
      <w:r>
        <w:rPr>
          <w:vertAlign w:val="superscript"/>
          /&gt;
        </w:rPr>
        <w:t>2</w:t>
      </w:r>
      <w:r>
        <w:rPr>
          <w:vertAlign w:val="superscript"/>
          /&gt;
        </w:rPr>
        <w:t> </w:t>
      </w:r>
      <w:r>
        <w:rPr>
          <w:rFonts w:ascii="Times New Roman" w:hAnsi="Times New Roman" w:cstheme="minorBidi" w:eastAsiaTheme="minorHAnsi"/>
          <w:i/>
        </w:rPr>
        <w:t>P</w:t>
      </w:r>
      <w:r>
        <w:rPr>
          <w:vertAlign w:val="superscript"/>
          /&gt;
        </w:rPr>
        <w:t>2</w:t>
      </w:r>
      <w:r>
        <w:rPr>
          <w:vertAlign w:val="superscript"/>
          /&gt;
        </w:rPr>
        <w:t> </w:t>
      </w:r>
      <w:r>
        <w:rPr>
          <w:rFonts w:ascii="Times New Roman" w:hAnsi="Times New Roman" w:cstheme="minorBidi" w:eastAsiaTheme="minorHAnsi"/>
        </w:rPr>
        <w:t>(</w:t>
      </w:r>
      <w:r>
        <w:rPr>
          <w:kern w:val="2"/>
          <w:szCs w:val="22"/>
          <w:rFonts w:ascii="Symbol" w:hAnsi="Symbol" w:cstheme="minorBidi" w:eastAsiaTheme="minorHAnsi"/>
          <w:position w:val="-5"/>
          <w:sz w:val="36"/>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k</w:t>
      </w:r>
      <w:r>
        <w:rPr>
          <w:vertAlign w:val="superscript"/>
          /&gt;
        </w:rPr>
        <w:t></w:t>
      </w:r>
      <w:r>
        <w:rPr>
          <w:vertAlign w:val="superscript"/>
          /&gt;
        </w:rPr>
        <w:t>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0</w:t>
      </w:r>
    </w:p>
    <w:p w:rsidR="0018722C">
      <w:pPr>
        <w:topLinePunct/>
      </w:pPr>
      <w:r>
        <w:br w:type="column"/>
      </w:r>
      <w:r>
        <w:t>（</w:t>
      </w:r>
      <w:r>
        <w:rPr>
          <w:rFonts w:ascii="Times New Roman" w:eastAsia="Times New Roman"/>
        </w:rPr>
        <w:t>7.38</w:t>
      </w:r>
      <w:r>
        <w:t>）</w:t>
      </w:r>
    </w:p>
    <w:p w:rsidR="0018722C">
      <w:spacing w:beforeLines="0" w:before="0" w:afterLines="0" w:after="0" w:line="440" w:lineRule="auto"/>
      <w:pPr>
        <w:sectPr w:rsidR="00556256">
          <w:type w:val="continuous"/>
          <w:pgSz w:w="11910" w:h="16840"/>
          <w:pgMar w:top="1580" w:bottom="280" w:left="1000" w:right="900"/>
          <w:cols w:num="2" w:equalWidth="0">
            <w:col w:w="7588" w:space="40"/>
            <w:col w:w="2382"/>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I</w:t>
      </w:r>
      <w:r>
        <w:rPr>
          <w:rFonts w:ascii="Times New Roman" w:cstheme="minorBidi" w:hAnsiTheme="minorHAnsi" w:eastAsiaTheme="minorHAnsi"/>
          <w:i/>
        </w:rPr>
        <w:t xml:space="preserve">    i </w:t>
      </w:r>
      <w:r>
        <w:rPr>
          <w:rFonts w:ascii="Times New Roman" w:cstheme="minorBidi" w:hAnsiTheme="minorHAnsi" w:eastAsiaTheme="minorHAnsi"/>
        </w:rPr>
        <w:t>1</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5" w:equalWidth="0">
            <w:col w:w="2801" w:space="40"/>
            <w:col w:w="721" w:space="39"/>
            <w:col w:w="226" w:space="39"/>
            <w:col w:w="1818" w:space="40"/>
            <w:col w:w="4286"/>
          </w:cols>
        </w:sectPr>
        <w:topLinePunct/>
      </w:pPr>
    </w:p>
    <w:p w:rsidR="0018722C">
      <w:pPr>
        <w:topLinePunct/>
      </w:pPr>
      <w:r>
        <w:t>进而得到参数</w:t>
      </w:r>
      <w:r>
        <w:rPr>
          <w:rFonts w:ascii="Times New Roman" w:eastAsia="宋体"/>
          <w:i/>
        </w:rPr>
        <w:t>R</w:t>
      </w:r>
      <w:r>
        <w:t>的估计值为：</w:t>
      </w:r>
    </w:p>
    <w:p w:rsidR="0018722C">
      <w:pPr>
        <w:pStyle w:val="ae"/>
        <w:topLinePunct/>
      </w:pPr>
      <w:r>
        <w:rPr>
          <w:kern w:val="2"/>
          <w:sz w:val="22"/>
          <w:szCs w:val="22"/>
          <w:rFonts w:cstheme="minorBidi" w:hAnsiTheme="minorHAnsi" w:eastAsiaTheme="minorHAnsi" w:asciiTheme="minorHAnsi"/>
        </w:rPr>
        <w:pict>
          <v:shape style="margin-left:288.189941pt;margin-top:-3.490068pt;width:3.25pt;height:8.8pt;mso-position-horizontal-relative:page;mso-position-vertical-relative:paragraph;z-index:-490888" type="#_x0000_t202" filled="false" stroked="false">
            <v:textbox inset="0,0,0,0">
              <w:txbxContent>
                <w:p w:rsidR="0018722C">
                  <w:pPr>
                    <w:spacing w:line="176" w:lineRule="exact" w:before="0"/>
                    <w:ind w:leftChars="0" w:left="0" w:rightChars="0" w:right="0" w:firstLineChars="0" w:firstLine="0"/>
                    <w:jc w:val="left"/>
                    <w:rPr>
                      <w:rFonts w:ascii="Times New Roman"/>
                      <w:i/>
                      <w:sz w:val="16"/>
                    </w:rPr>
                  </w:pPr>
                  <w:r>
                    <w:rPr>
                      <w:rFonts w:ascii="Times New Roman"/>
                      <w:i/>
                      <w:w w:val="145"/>
                      <w:sz w:val="16"/>
                    </w:rPr>
                    <w:t>t</w:t>
                  </w:r>
                </w:p>
              </w:txbxContent>
            </v:textbox>
            <w10:wrap type="none"/>
          </v:shape>
        </w:pict>
      </w:r>
      <w:r>
        <w:rPr>
          <w:kern w:val="2"/>
          <w:szCs w:val="22"/>
          <w:rFonts w:ascii="Symbol" w:hAnsi="Symbol" w:cstheme="minorBidi" w:eastAsiaTheme="minorHAnsi"/>
          <w:w w:val="145"/>
          <w:sz w:val="41"/>
        </w:rPr>
        <w:t></w:t>
      </w:r>
      <w:r>
        <w:rPr>
          <w:kern w:val="2"/>
          <w:szCs w:val="22"/>
          <w:rFonts w:ascii="Times New Roman" w:hAnsi="Times New Roman" w:cstheme="minorBidi" w:eastAsiaTheme="minorHAnsi"/>
          <w:i/>
          <w:spacing w:val="-28"/>
          <w:w w:val="150"/>
          <w:sz w:val="22"/>
        </w:rPr>
        <w:t>P</w:t>
      </w:r>
      <w:r>
        <w:rPr>
          <w:kern w:val="2"/>
          <w:szCs w:val="22"/>
          <w:rFonts w:ascii="Times New Roman" w:hAnsi="Times New Roman" w:cstheme="minorBidi" w:eastAsiaTheme="minorHAnsi"/>
          <w:i/>
          <w:w w:val="145"/>
          <w:sz w:val="16"/>
        </w:rPr>
        <w:t>i</w:t>
      </w:r>
      <w:r>
        <w:rPr>
          <w:kern w:val="2"/>
          <w:szCs w:val="22"/>
          <w:rFonts w:ascii="Times New Roman" w:hAnsi="Times New Roman" w:cstheme="minorBidi" w:eastAsiaTheme="minorHAnsi"/>
          <w:i/>
          <w:spacing w:val="-4"/>
          <w:sz w:val="16"/>
        </w:rPr>
        <w:t> </w:t>
      </w:r>
      <w:r>
        <w:rPr>
          <w:kern w:val="2"/>
          <w:szCs w:val="22"/>
          <w:rFonts w:ascii="Times New Roman" w:hAnsi="Times New Roman" w:cstheme="minorBidi" w:eastAsiaTheme="minorHAnsi"/>
          <w:i/>
          <w:spacing w:val="-28"/>
          <w:w w:val="150"/>
          <w:sz w:val="22"/>
        </w:rPr>
        <w:t>P</w:t>
      </w:r>
      <w:r>
        <w:rPr>
          <w:kern w:val="2"/>
          <w:szCs w:val="22"/>
          <w:rFonts w:ascii="Times New Roman" w:hAnsi="Times New Roman" w:cstheme="minorBidi" w:eastAsiaTheme="minorHAnsi"/>
          <w:i/>
          <w:spacing w:val="6"/>
          <w:w w:val="145"/>
          <w:sz w:val="16"/>
        </w:rPr>
        <w:t>i</w:t>
      </w:r>
      <w:r>
        <w:rPr>
          <w:kern w:val="2"/>
          <w:szCs w:val="22"/>
          <w:rFonts w:ascii="Symbol" w:hAnsi="Symbol" w:cstheme="minorBidi" w:eastAsiaTheme="minorHAnsi"/>
          <w:spacing w:val="-9"/>
          <w:w w:val="145"/>
          <w:sz w:val="16"/>
        </w:rPr>
        <w:t></w:t>
      </w:r>
      <w:r>
        <w:rPr>
          <w:kern w:val="2"/>
          <w:szCs w:val="22"/>
          <w:rFonts w:ascii="Times New Roman" w:hAnsi="Times New Roman" w:cstheme="minorBidi" w:eastAsiaTheme="minorHAnsi"/>
          <w:w w:val="145"/>
          <w:sz w:val="16"/>
        </w:rPr>
        <w:t>1</w:t>
      </w:r>
    </w:p>
    <w:p w:rsidR="0018722C">
      <w:spacing w:beforeLines="0" w:before="0" w:afterLines="0" w:after="0" w:line="440" w:lineRule="auto"/>
      <w:pPr>
        <w:sectPr w:rsidR="00556256">
          <w:type w:val="continuous"/>
          <w:pgSz w:w="11910" w:h="16840"/>
          <w:pgMar w:top="1580" w:bottom="280" w:left="1000" w:right="900"/>
          <w:cols w:num="2" w:equalWidth="0">
            <w:col w:w="3735" w:space="247"/>
            <w:col w:w="6028"/>
          </w:cols>
        </w:sectPr>
        <w:topLinePunct/>
      </w:pPr>
    </w:p>
    <w:p w:rsidR="0018722C">
      <w:pPr>
        <w:pStyle w:val="ae"/>
        <w:topLinePunct/>
      </w:pPr>
      <w:r>
        <w:rPr>
          <w:kern w:val="2"/>
          <w:sz w:val="22"/>
          <w:szCs w:val="22"/>
          <w:rFonts w:cstheme="minorBidi" w:hAnsiTheme="minorHAnsi" w:eastAsiaTheme="minorHAnsi" w:asciiTheme="minorHAnsi"/>
        </w:rPr>
        <w:pict>
          <v:shape style="margin-left:369.182343pt;margin-top:19.145130pt;width:5.85pt;height:8.8pt;mso-position-horizontal-relative:page;mso-position-vertical-relative:paragraph;z-index:-490840" type="#_x0000_t202" filled="false" stroked="false">
            <v:textbox inset="0,0,0,0">
              <w:txbxContent>
                <w:p w:rsidR="0018722C">
                  <w:pPr>
                    <w:spacing w:line="176" w:lineRule="exact" w:before="0"/>
                    <w:ind w:leftChars="0" w:left="0" w:rightChars="0" w:right="0" w:firstLineChars="0" w:firstLine="0"/>
                    <w:jc w:val="left"/>
                    <w:rPr>
                      <w:rFonts w:ascii="Times New Roman"/>
                      <w:sz w:val="16"/>
                    </w:rPr>
                  </w:pPr>
                  <w:r>
                    <w:rPr>
                      <w:rFonts w:ascii="Times New Roman"/>
                      <w:w w:val="145"/>
                      <w:sz w:val="16"/>
                    </w:rPr>
                    <w:t>2</w:t>
                  </w:r>
                </w:p>
              </w:txbxContent>
            </v:textbox>
            <w10:wrap type="none"/>
          </v:shape>
        </w:pict>
      </w:r>
      <w:r>
        <w:rPr>
          <w:kern w:val="2"/>
          <w:szCs w:val="22"/>
          <w:rFonts w:ascii="Times New Roman" w:hAnsi="Times New Roman" w:cstheme="minorBidi" w:eastAsiaTheme="minorHAnsi"/>
          <w:i/>
          <w:spacing w:val="-68"/>
          <w:w w:val="150"/>
          <w:sz w:val="22"/>
        </w:rPr>
        <w:t>R</w:t>
      </w:r>
      <w:r>
        <w:rPr>
          <w:kern w:val="2"/>
          <w:szCs w:val="22"/>
          <w:rFonts w:ascii="Times New Roman" w:hAnsi="Times New Roman" w:cstheme="minorBidi" w:eastAsiaTheme="minorHAnsi"/>
          <w:spacing w:val="4"/>
          <w:w w:val="150"/>
          <w:sz w:val="22"/>
        </w:rPr>
        <w:t>ˆ</w:t>
      </w:r>
      <w:r>
        <w:rPr>
          <w:kern w:val="2"/>
          <w:szCs w:val="22"/>
          <w:rFonts w:ascii="Times New Roman" w:hAnsi="Times New Roman" w:cstheme="minorBidi" w:eastAsiaTheme="minorHAnsi"/>
          <w:i/>
          <w:w w:val="145"/>
          <w:sz w:val="16"/>
        </w:rPr>
        <w:t>t</w:t>
      </w:r>
    </w:p>
    <w:p w:rsidR="0018722C">
      <w:pPr>
        <w:spacing w:line="254" w:lineRule="exact" w:before="47"/>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50"/>
          <w:sz w:val="22"/>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1224" from="236.219727pt,-4.48027pt" to="382.322184pt,-4.48027pt" stroked="true" strokeweight=".55957pt" strokecolor="#000000">
            <v:stroke dashstyle="solid"/>
            <w10:wrap type="none"/>
          </v:line>
        </w:pict>
      </w:r>
      <w:r>
        <w:rPr>
          <w:kern w:val="2"/>
          <w:sz w:val="22"/>
          <w:szCs w:val="22"/>
          <w:rFonts w:cstheme="minorBidi" w:hAnsiTheme="minorHAnsi" w:eastAsiaTheme="minorHAnsi" w:asciiTheme="minorHAnsi"/>
        </w:rPr>
        <w:pict>
          <v:shape style="margin-left:255.520386pt;margin-top:-4.966909pt;width:8.3pt;height:9.75pt;mso-position-horizontal-relative:page;mso-position-vertical-relative:paragraph;z-index:-490864" type="#_x0000_t202" filled="false" stroked="false">
            <v:textbox inset="0,0,0,0">
              <w:txbxContent>
                <w:p w:rsidR="0018722C">
                  <w:pPr>
                    <w:spacing w:line="195" w:lineRule="exact" w:before="0"/>
                    <w:ind w:leftChars="0" w:left="0" w:rightChars="0" w:right="0" w:firstLineChars="0" w:firstLine="0"/>
                    <w:jc w:val="left"/>
                    <w:rPr>
                      <w:rFonts w:ascii="Symbol" w:hAnsi="Symbol"/>
                      <w:sz w:val="16"/>
                    </w:rPr>
                  </w:pPr>
                  <w:r>
                    <w:rPr>
                      <w:rFonts w:ascii="Symbol" w:hAnsi="Symbol"/>
                      <w:w w:val="145"/>
                      <w:sz w:val="16"/>
                    </w:rPr>
                    <w:t></w:t>
                  </w:r>
                </w:p>
              </w:txbxContent>
            </v:textbox>
            <w10:wrap type="none"/>
          </v:shape>
        </w:pict>
      </w:r>
      <w:r>
        <w:rPr>
          <w:kern w:val="2"/>
          <w:szCs w:val="22"/>
          <w:rFonts w:ascii="Symbol" w:hAnsi="Symbol" w:cstheme="minorBidi" w:eastAsiaTheme="minorHAnsi"/>
          <w:i/>
          <w:w w:val="140"/>
          <w:sz w:val="25"/>
        </w:rPr>
        <w:t></w:t>
      </w:r>
      <w:r>
        <w:rPr>
          <w:kern w:val="2"/>
          <w:szCs w:val="22"/>
          <w:rFonts w:ascii="Times New Roman" w:hAnsi="Times New Roman" w:cstheme="minorBidi" w:eastAsiaTheme="minorHAnsi"/>
          <w:i/>
          <w:spacing w:val="-18"/>
          <w:w w:val="140"/>
          <w:sz w:val="25"/>
        </w:rPr>
        <w:t> </w:t>
      </w:r>
      <w:r>
        <w:rPr>
          <w:kern w:val="2"/>
          <w:szCs w:val="22"/>
          <w:rFonts w:ascii="Symbol" w:hAnsi="Symbol" w:cstheme="minorBidi" w:eastAsiaTheme="minorHAnsi"/>
          <w:w w:val="140"/>
          <w:sz w:val="41"/>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1</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p>
    <w:p w:rsidR="0018722C">
      <w:pPr>
        <w:pStyle w:val="aff7"/>
        <w:topLinePunct/>
      </w:pPr>
      <w:r>
        <w:rPr>
          <w:rFonts w:ascii="Times New Roman"/>
          <w:position w:val="-3"/>
          <w:sz w:val="17"/>
        </w:rPr>
        <w:pict>
          <v:shape style="width:3.25pt;height:8.8pt;mso-position-horizontal-relative:char;mso-position-vertical-relative:line" type="#_x0000_t202" filled="false" stroked="false">
            <w10:anchorlock/>
            <v:textbox inset="0,0,0,0">
              <w:txbxContent>
                <w:p w:rsidR="0018722C">
                  <w:pPr>
                    <w:spacing w:line="176" w:lineRule="exact" w:before="0"/>
                    <w:ind w:leftChars="0" w:left="0" w:rightChars="0" w:right="0" w:firstLineChars="0" w:firstLine="0"/>
                    <w:jc w:val="left"/>
                    <w:rPr>
                      <w:rFonts w:ascii="Times New Roman"/>
                      <w:i/>
                      <w:sz w:val="16"/>
                    </w:rPr>
                  </w:pPr>
                  <w:r>
                    <w:rPr>
                      <w:rFonts w:ascii="Times New Roman"/>
                      <w:i/>
                      <w:w w:val="145"/>
                      <w:sz w:val="16"/>
                    </w:rPr>
                    <w:t>t</w:t>
                  </w:r>
                </w:p>
              </w:txbxContent>
            </v:textbox>
          </v:shape>
        </w:pict>
      </w:r>
      <w:r/>
    </w:p>
    <w:p w:rsidR="0018722C">
      <w:pPr>
        <w:spacing w:line="370" w:lineRule="exact" w:before="0"/>
        <w:ind w:leftChars="0" w:left="-23" w:rightChars="0" w:right="0" w:firstLineChars="0" w:firstLine="0"/>
        <w:jc w:val="left"/>
        <w:topLinePunct/>
      </w:pPr>
      <w:r>
        <w:rPr>
          <w:kern w:val="2"/>
          <w:sz w:val="41"/>
          <w:szCs w:val="22"/>
          <w:rFonts w:cstheme="minorBidi" w:hAnsiTheme="minorHAnsi" w:eastAsiaTheme="minorHAnsi" w:asciiTheme="minorHAnsi" w:ascii="Symbol" w:hAnsi="Symbol"/>
          <w:w w:val="145"/>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7.39</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6" w:equalWidth="0">
            <w:col w:w="3340" w:space="40"/>
            <w:col w:w="1032" w:space="39"/>
            <w:col w:w="1217" w:space="40"/>
            <w:col w:w="404" w:space="39"/>
            <w:col w:w="462" w:space="39"/>
            <w:col w:w="3358"/>
          </w:cols>
        </w:sectPr>
        <w:topLinePunct/>
      </w:pPr>
    </w:p>
    <w:p w:rsidR="0018722C">
      <w:pPr>
        <w:topLinePunct/>
      </w:pPr>
      <w:r>
        <w:rPr>
          <w:rFonts w:cstheme="minorBidi" w:hAnsiTheme="minorHAnsi" w:eastAsiaTheme="minorHAnsi" w:asciiTheme="minorHAnsi"/>
        </w:rPr>
        <w:t>在</w:t>
      </w:r>
      <w:r>
        <w:rPr>
          <w:rFonts w:ascii="Times New Roman" w:eastAsia="Times New Roman" w:cstheme="minorBidi" w:hAnsiTheme="minorHAnsi"/>
          <w:i/>
        </w:rPr>
        <w:t>F</w:t>
      </w:r>
      <w:r w:rsidR="001852F3">
        <w:rPr>
          <w:rFonts w:ascii="Times New Roman" w:eastAsia="Times New Roman" w:cstheme="minorBidi" w:hAnsiTheme="minorHAnsi"/>
          <w:i/>
        </w:rPr>
        <w:t xml:space="preserve">  </w:t>
      </w:r>
      <w:r>
        <w:rPr>
          <w:rFonts w:cstheme="minorBidi" w:hAnsiTheme="minorHAnsi" w:eastAsiaTheme="minorHAnsi" w:asciiTheme="minorHAnsi"/>
        </w:rPr>
        <w:t>的条件下，</w:t>
      </w:r>
      <w:r>
        <w:rPr>
          <w:rFonts w:ascii="Times New Roman" w:eastAsia="Times New Roman" w:cstheme="minorBidi" w:hAnsiTheme="minorHAnsi"/>
          <w:i/>
        </w:rPr>
        <w:t>e</w:t>
      </w:r>
      <w:r>
        <w:rPr>
          <w:vertAlign w:val="superscript"/>
          /&gt;
        </w:rPr>
        <w:t>2</w:t>
      </w:r>
      <w:r>
        <w:rPr>
          <w:rFonts w:cstheme="minorBidi" w:hAnsiTheme="minorHAnsi" w:eastAsiaTheme="minorHAnsi" w:asciiTheme="minorHAnsi"/>
        </w:rPr>
        <w:t>的条件期望值为：</w:t>
      </w:r>
    </w:p>
    <w:p w:rsidR="0018722C">
      <w:spacing w:beforeLines="0" w:before="0" w:afterLines="0" w:after="0" w:line="440" w:lineRule="auto"/>
      <w:pPr>
        <w:sectPr w:rsidR="00556256">
          <w:pgSz w:w="11910" w:h="16840"/>
          <w:pgMar w:header="895" w:footer="1208" w:top="1120" w:bottom="1480" w:left="1000" w:right="900"/>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0768" from="167.011734pt,1.848096pt" to="167.011734pt,16.228347pt" stroked="true" strokeweight=".498415pt" strokecolor="#000000">
            <v:stroke dashstyle="solid"/>
            <w10:wrap type="none"/>
          </v:line>
        </w:pict>
      </w:r>
      <w:r>
        <w:rPr>
          <w:kern w:val="2"/>
          <w:szCs w:val="22"/>
          <w:rFonts w:ascii="Times New Roman" w:cstheme="minorBidi" w:hAnsiTheme="minorHAnsi" w:eastAsiaTheme="minorHAnsi"/>
          <w:i/>
          <w:sz w:val="24"/>
        </w:rPr>
        <w:t>E</w:t>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i/>
          <w:sz w:val="24"/>
        </w:rPr>
        <w:t>e</w:t>
      </w:r>
      <w:r>
        <w:rPr>
          <w:kern w:val="2"/>
          <w:szCs w:val="22"/>
          <w:rFonts w:ascii="Times New Roman" w:cstheme="minorBidi" w:hAnsiTheme="minorHAnsi" w:eastAsiaTheme="minorHAnsi"/>
          <w:sz w:val="14"/>
        </w:rPr>
        <w:t>2  </w:t>
      </w:r>
      <w:r>
        <w:rPr>
          <w:kern w:val="2"/>
          <w:szCs w:val="22"/>
          <w:rFonts w:ascii="Times New Roman" w:cstheme="minorBidi" w:hAnsiTheme="minorHAnsi" w:eastAsiaTheme="minorHAnsi"/>
          <w:i/>
          <w:sz w:val="24"/>
        </w:rPr>
        <w:t>F</w:t>
      </w:r>
    </w:p>
    <w:p w:rsidR="0018722C">
      <w:pPr>
        <w:spacing w:line="171" w:lineRule="exact" w:before="0"/>
        <w:ind w:leftChars="0" w:left="47" w:rightChars="0" w:right="0" w:firstLineChars="0" w:firstLine="0"/>
        <w:jc w:val="left"/>
        <w:topLinePunct/>
      </w:pPr>
      <w:r>
        <w:rPr>
          <w:kern w:val="2"/>
          <w:sz w:val="24"/>
          <w:szCs w:val="22"/>
          <w:rFonts w:cstheme="minorBidi" w:hAnsiTheme="minorHAnsi" w:eastAsiaTheme="minorHAnsi" w:asciiTheme="minorHAnsi" w:ascii="Times New Roman" w:hAnsi="Times New Roman"/>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P</w:t>
      </w:r>
    </w:p>
    <w:p w:rsidR="0018722C">
      <w:pPr>
        <w:spacing w:line="221" w:lineRule="exact" w:before="1"/>
        <w:ind w:leftChars="0" w:left="134" w:rightChars="0" w:right="0" w:firstLineChars="0" w:firstLine="0"/>
        <w:jc w:val="left"/>
        <w:topLinePunct/>
      </w:pPr>
      <w:r>
        <w:rPr>
          <w:kern w:val="2"/>
          <w:sz w:val="36"/>
          <w:szCs w:val="22"/>
          <w:rFonts w:cstheme="minorBidi" w:hAnsiTheme="minorHAnsi" w:eastAsiaTheme="minorHAnsi" w:asciiTheme="minorHAnsi" w:ascii="Symbol" w:hAnsi="Symbol"/>
          <w:spacing w:val="2"/>
          <w:position w:val="-5"/>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3"/>
          <w:sz w:val="24"/>
        </w:rPr>
        <w:t>)</w:t>
      </w:r>
      <w:r w:rsidR="001852F3">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i/>
          <w:spacing w:val="3"/>
          <w:position w:val="11"/>
          <w:sz w:val="14"/>
        </w:rPr>
        <w:t>k</w:t>
      </w:r>
      <w:r>
        <w:rPr>
          <w:kern w:val="2"/>
          <w:szCs w:val="22"/>
          <w:rFonts w:ascii="Symbol" w:hAnsi="Symbol" w:cstheme="minorBidi" w:eastAsiaTheme="minorHAnsi"/>
          <w:spacing w:val="-2"/>
          <w:position w:val="11"/>
          <w:sz w:val="14"/>
        </w:rPr>
        <w:t></w:t>
      </w:r>
      <w:r>
        <w:rPr>
          <w:kern w:val="2"/>
          <w:szCs w:val="22"/>
          <w:rFonts w:ascii="Times New Roman" w:hAnsi="Times New Roman" w:cstheme="minorBidi" w:eastAsiaTheme="minorHAnsi"/>
          <w:spacing w:val="-2"/>
          <w:position w:val="11"/>
          <w:sz w:val="14"/>
        </w:rPr>
        <w:t>1</w:t>
      </w:r>
      <w:r>
        <w:rPr>
          <w:kern w:val="2"/>
          <w:szCs w:val="22"/>
          <w:rFonts w:ascii="Times New Roman" w:hAnsi="Times New Roman" w:cstheme="minorBidi" w:eastAsiaTheme="minorHAnsi"/>
          <w:spacing w:val="-2"/>
          <w:position w:val="11"/>
          <w:sz w:val="14"/>
        </w:rPr>
        <w:t xml:space="preserve"> </w:t>
      </w:r>
      <w:r>
        <w:rPr>
          <w:kern w:val="2"/>
          <w:szCs w:val="22"/>
          <w:rFonts w:ascii="Times New Roman" w:hAnsi="Times New Roman" w:cstheme="minorBidi" w:eastAsiaTheme="minorHAnsi"/>
          <w:i/>
          <w:sz w:val="24"/>
        </w:rPr>
        <w:t>w</w:t>
      </w:r>
    </w:p>
    <w:p w:rsidR="0018722C">
      <w:pPr>
        <w:pStyle w:val="cw20"/>
        <w:tabs>
          <w:tab w:pos="405" w:val="left" w:leader="none"/>
        </w:tabs>
        <w:spacing w:line="161" w:lineRule="exact" w:before="1" w:after="0"/>
        <w:ind w:leftChars="0" w:left="404" w:rightChars="0" w:right="0" w:hanging="175"/>
        <w:jc w:val="left"/>
        <w:rPr>
          <w:rFonts w:ascii="Times New Roman"/>
          <w:i/>
          <w:sz w:val="24"/>
        </w:rPr>
        <w:topLinePunct/>
      </w:pPr>
      <w:r w:rsidP="005B568E">
        <w:rPr>
          <w:rFonts w:hint="default" w:ascii="Symbol" w:hAnsi="Symbol" w:eastAsia="Symbol" w:cs="Symbol"/>
          <w:w w:val="101"/>
          <w:sz w:val="24"/>
          <w:szCs w:val="24"/>
        </w:rPr>
        <w:t></w:t>
      </w:r>
      <w:r>
        <w:rPr>
          <w:rFonts w:ascii="Times New Roman"/>
          <w:i/>
          <w:sz w:val="24"/>
        </w:rPr>
        <w:t>V</w:t>
      </w:r>
      <w:r>
        <w:rPr>
          <w:rFonts w:ascii="Times New Roman"/>
          <w:i/>
          <w:spacing w:val="5"/>
          <w:sz w:val="24"/>
        </w:rPr>
        <w:t xml:space="preserve"> </w:t>
      </w:r>
      <w:r>
        <w:rPr>
          <w:rFonts w:ascii="Times New Roman"/>
          <w:i/>
          <w:sz w:val="24"/>
        </w:rPr>
        <w:t>P</w:t>
      </w:r>
    </w:p>
    <w:p w:rsidR="0018722C">
      <w:pPr>
        <w:topLinePunct/>
      </w:pPr>
      <w:r>
        <w:br w:type="column"/>
      </w:r>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90744" from="386.661621pt,1.927393pt" to="386.661621pt,16.307644pt" stroked="true" strokeweight=".498415pt" strokecolor="#000000">
            <v:stroke dashstyle="solid"/>
            <w10:wrap type="none"/>
          </v:lin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u</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24"/>
        </w:rPr>
        <w:t>F  </w:t>
      </w:r>
      <w:r>
        <w:rPr>
          <w:kern w:val="2"/>
          <w:szCs w:val="22"/>
          <w:rFonts w:ascii="Times New Roman" w:hAnsi="Times New Roman" w:cstheme="minorBidi" w:eastAsiaTheme="minorHAnsi"/>
          <w:sz w:val="24"/>
        </w:rPr>
        <w:t>]</w:t>
      </w:r>
    </w:p>
    <w:p w:rsidR="0018722C">
      <w:spacing w:beforeLines="0" w:before="0" w:afterLines="0" w:after="0" w:line="440" w:lineRule="auto"/>
      <w:pPr>
        <w:sectPr w:rsidR="00556256">
          <w:type w:val="continuous"/>
          <w:pgSz w:w="11910" w:h="16840"/>
          <w:pgMar w:top="1580" w:bottom="280" w:left="1000" w:right="900"/>
          <w:cols w:num="6" w:equalWidth="0">
            <w:col w:w="1222" w:space="40"/>
            <w:col w:w="1364" w:space="39"/>
            <w:col w:w="996" w:space="39"/>
            <w:col w:w="1466" w:space="39"/>
            <w:col w:w="730" w:space="40"/>
            <w:col w:w="4035"/>
          </w:cols>
        </w:sectPr>
        <w:topLinePunct/>
      </w:pPr>
    </w:p>
    <w:p w:rsidR="0018722C">
      <w:pPr>
        <w:topLinePunct/>
      </w:pP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245.539474pt;margin-top:-23.681013pt;width:5.05pt;height:8.6pt;mso-position-horizontal-relative:page;mso-position-vertical-relative:paragraph;z-index:-490720"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kern w:val="2"/>
          <w:szCs w:val="22"/>
          <w:rFonts w:ascii="Times New Roman" w:hAnsi="Times New Roman" w:cstheme="minorBidi" w:eastAsiaTheme="minorHAnsi"/>
          <w:i/>
          <w:sz w:val="14"/>
        </w:rPr>
        <w:t>k</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k</w:t>
      </w:r>
    </w:p>
    <w:p w:rsidR="0018722C">
      <w:pPr>
        <w:spacing w:line="78" w:lineRule="exact" w:before="0"/>
        <w:ind w:leftChars="0" w:left="145" w:rightChars="0" w:right="0" w:firstLineChars="0" w:firstLine="0"/>
        <w:jc w:val="center"/>
        <w:topLinePunct/>
      </w:pPr>
      <w:r>
        <w:rPr>
          <w:kern w:val="2"/>
          <w:sz w:val="14"/>
          <w:szCs w:val="22"/>
          <w:rFonts w:cstheme="minorBidi" w:hAnsiTheme="minorHAnsi" w:eastAsiaTheme="minorHAnsi" w:asciiTheme="minorHAnsi" w:ascii="Symbol" w:hAnsi="Symbol"/>
          <w:w w:val="10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t>（</w:t>
      </w:r>
      <w:r>
        <w:rPr>
          <w:rFonts w:ascii="Times New Roman" w:eastAsia="Times New Roman"/>
        </w:rPr>
        <w:t>7.40</w:t>
      </w:r>
      <w:r>
        <w:t>）</w:t>
      </w:r>
    </w:p>
    <w:p w:rsidR="0018722C">
      <w:spacing w:beforeLines="0" w:before="0" w:afterLines="0" w:after="0" w:line="440" w:lineRule="auto"/>
      <w:pPr>
        <w:sectPr w:rsidR="00556256">
          <w:type w:val="continuous"/>
          <w:pgSz w:w="11910" w:h="16840"/>
          <w:pgMar w:top="1580" w:bottom="280" w:left="1000" w:right="900"/>
          <w:cols w:num="7" w:equalWidth="0">
            <w:col w:w="2692" w:space="40"/>
            <w:col w:w="1081" w:space="39"/>
            <w:col w:w="227" w:space="40"/>
            <w:col w:w="1234" w:space="39"/>
            <w:col w:w="1095" w:space="39"/>
            <w:col w:w="559" w:space="40"/>
            <w:col w:w="2885"/>
          </w:cols>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P</w:t>
      </w:r>
      <w:r>
        <w:rPr>
          <w:vertAlign w:val="superscript"/>
          /&gt;
        </w:rPr>
        <w:t>2</w:t>
      </w:r>
      <w:r>
        <w:rPr>
          <w:vertAlign w:val="superscript"/>
          /&gt;
        </w:rPr>
        <w:t> </w:t>
      </w:r>
      <w:r>
        <w:rPr>
          <w:rFonts w:ascii="Times New Roman" w:hAnsi="Times New Roman" w:cstheme="minorBidi" w:eastAsiaTheme="minorHAnsi"/>
        </w:rPr>
        <w:t>(</w:t>
      </w:r>
      <w:r>
        <w:rPr>
          <w:rFonts w:ascii="Symbol" w:hAnsi="Symbol" w:cstheme="minorBidi" w:eastAsiaTheme="minorHAnsi"/>
          <w:i/>
        </w:rPr>
        <w:t></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k</w:t>
      </w:r>
      <w:r>
        <w:rPr>
          <w:vertAlign w:val="superscript"/>
          /&gt;
        </w:rPr>
        <w:t></w:t>
      </w:r>
      <w:r>
        <w:rPr>
          <w:vertAlign w:val="superscript"/>
          /&gt;
        </w:rPr>
        <w:t>1</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i/>
        </w:rPr>
        <w:t></w:t>
      </w:r>
      <w:r>
        <w:rPr>
          <w:vertAlign w:val="superscript"/>
          /&gt;
        </w:rPr>
        <w:t>2</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vertAlign w:val="superscript"/>
          /&gt;
        </w:rPr>
        <w:t>2</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P</w:t>
      </w:r>
      <w:r>
        <w:rPr>
          <w:vertAlign w:val="superscript"/>
          /&gt;
        </w:rPr>
        <w:t>2</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spacing w:line="78" w:lineRule="exact" w:before="136"/>
        <w:ind w:leftChars="0" w:left="473" w:rightChars="0" w:right="0" w:firstLineChars="0" w:firstLine="0"/>
        <w:jc w:val="center"/>
        <w:topLinePunct/>
      </w:pPr>
      <w:r>
        <w:rPr>
          <w:kern w:val="2"/>
          <w:sz w:val="14"/>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3822" w:space="40"/>
            <w:col w:w="1064" w:space="270"/>
            <w:col w:w="4814"/>
          </w:cols>
        </w:sectPr>
        <w:topLinePunct/>
      </w:pPr>
    </w:p>
    <w:p w:rsidR="0018722C">
      <w:pPr>
        <w:topLinePunct/>
      </w:pPr>
      <w:r>
        <w:rPr>
          <w:rFonts w:cstheme="minorBidi" w:hAnsiTheme="minorHAnsi" w:eastAsiaTheme="minorHAnsi" w:asciiTheme="minorHAnsi"/>
        </w:rPr>
        <w:t xml:space="preserve">其中，</w:t>
      </w:r>
      <w:r>
        <w:rPr>
          <w:rFonts w:ascii="Symbol" w:hAnsi="Symbol" w:eastAsia="Symbol" w:cstheme="minorBidi"/>
          <w:i/>
        </w:rPr>
        <w:t xml:space="preserve"></w:t>
      </w:r>
      <w:r>
        <w:rPr>
          <w:rFonts w:ascii="Symbol" w:hAnsi="Symbol" w:eastAsia="Symbol" w:cstheme="minorBidi"/>
        </w:rPr>
        <w:t xml:space="preserve"></w:t>
      </w:r>
      <w:r>
        <w:rPr>
          <w:rFonts w:ascii="Symbol" w:hAnsi="Symbol" w:eastAsia="Symbol" w:cstheme="minorBidi"/>
          <w:i/>
        </w:rPr>
        <w:t xml:space="preserve"></w:t>
      </w:r>
      <w:r>
        <w:rPr>
          <w:vertAlign w:val="superscript"/>
          /&gt;
        </w:rPr>
        <w:t xml:space="preserve">2</w:t>
      </w:r>
      <w:r w:rsidR="001852F3">
        <w:rPr>
          <w:vertAlign w:val="superscript"/>
          /&gt;
        </w:rPr>
        <w:t xml:space="preserve"> </w:t>
      </w:r>
      <w:r>
        <w:rPr>
          <w:rFonts w:ascii="Symbol" w:hAnsi="Symbol" w:eastAsia="Symbol" w:cstheme="minorBidi"/>
        </w:rPr>
        <w:t xml:space="preserve"></w:t>
      </w:r>
      <w:r>
        <w:rPr>
          <w:rFonts w:ascii="Times New Roman" w:hAnsi="Times New Roman" w:eastAsia="宋体" w:cstheme="minorBidi"/>
        </w:rPr>
        <w:t xml:space="preserve">(</w:t>
      </w:r>
      <w:r>
        <w:rPr>
          <w:rFonts w:ascii="Symbol" w:hAnsi="Symbol" w:eastAsia="Symbol" w:cstheme="minorBidi"/>
          <w:i/>
        </w:rPr>
        <w:t xml:space="preserve"></w:t>
      </w:r>
      <w:r>
        <w:rPr>
          <w:rFonts w:ascii="Symbol" w:hAnsi="Symbol" w:eastAsia="Symbol" w:cstheme="minorBidi"/>
        </w:rPr>
        <w:t xml:space="preserve"></w:t>
      </w:r>
      <w:r>
        <w:rPr>
          <w:rFonts w:ascii="Times New Roman" w:hAnsi="Times New Roman" w:eastAsia="宋体" w:cstheme="minorBidi"/>
        </w:rPr>
        <w:t xml:space="preserve">(</w:t>
      </w:r>
      <w:r>
        <w:rPr>
          <w:rFonts w:ascii="Times New Roman" w:hAnsi="Times New Roman" w:eastAsia="宋体" w:cstheme="minorBidi"/>
        </w:rPr>
        <w:t xml:space="preserve">1</w:t>
      </w:r>
      <w:r>
        <w:rPr>
          <w:rFonts w:ascii="Symbol" w:hAnsi="Symbol" w:eastAsia="Symbol" w:cstheme="minorBidi"/>
        </w:rPr>
        <w:t xml:space="preserve"></w:t>
      </w:r>
      <w:r>
        <w:rPr>
          <w:rFonts w:ascii="Times New Roman" w:hAnsi="Times New Roman" w:eastAsia="宋体" w:cstheme="minorBidi"/>
        </w:rPr>
        <w:t xml:space="preserve">)</w:t>
      </w:r>
      <w:r w:rsidR="004B696B">
        <w:rPr>
          <w:rFonts w:ascii="Times New Roman" w:hAnsi="Times New Roman" w:eastAsia="宋体" w:cstheme="minorBidi"/>
        </w:rPr>
        <w:t xml:space="preserve"> </w:t>
      </w:r>
      <w:r>
        <w:rPr>
          <w:rFonts w:ascii="Times New Roman" w:hAnsi="Times New Roman" w:eastAsia="宋体" w:cstheme="minorBidi"/>
          <w:vertAlign w:val="superscript"/>
          /&gt;
        </w:rPr>
        <w:t xml:space="preserve">k</w:t>
      </w:r>
      <w:r>
        <w:rPr>
          <w:vertAlign w:val="superscript"/>
          /&gt;
        </w:rPr>
        <w:t xml:space="preserve"></w:t>
      </w:r>
      <w:r>
        <w:rPr>
          <w:vertAlign w:val="superscript"/>
          /&gt;
        </w:rPr>
        <w:t xml:space="preserve">1</w:t>
      </w:r>
      <w:r>
        <w:rPr>
          <w:rFonts w:ascii="Times New Roman" w:hAnsi="Times New Roman" w:eastAsia="宋体" w:cstheme="minorBidi"/>
        </w:rPr>
        <w:t xml:space="preserve">)</w:t>
      </w:r>
      <w:r w:rsidR="004B696B">
        <w:rPr>
          <w:rFonts w:ascii="Times New Roman" w:hAnsi="Times New Roman" w:eastAsia="宋体" w:cstheme="minorBidi"/>
        </w:rPr>
        <w:t xml:space="preserve"> </w:t>
      </w:r>
      <w:r>
        <w:rPr>
          <w:vertAlign w:val="superscript"/>
          /&gt;
        </w:rPr>
        <w:t xml:space="preserve">2</w:t>
      </w:r>
      <w:r>
        <w:rPr>
          <w:rFonts w:ascii="Symbol" w:hAnsi="Symbol" w:eastAsia="Symbol" w:cstheme="minorBidi"/>
          <w:i/>
        </w:rPr>
        <w:t xml:space="preserve"></w:t>
      </w:r>
      <w:r>
        <w:rPr>
          <w:vertAlign w:val="superscript"/>
          /&gt;
        </w:rPr>
        <w:t xml:space="preserve">2 </w:t>
      </w:r>
      <w:r>
        <w:rPr>
          <w:rFonts w:cstheme="minorBidi" w:hAnsiTheme="minorHAnsi" w:eastAsiaTheme="minorHAnsi" w:asciiTheme="minorHAnsi"/>
          <w:kern w:val="2"/>
          <w:sz w:val="24"/>
        </w:rPr>
        <w:t xml:space="preserve">.</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记</w:t>
      </w:r>
      <w:r>
        <w:rPr>
          <w:rFonts w:ascii="Symbol" w:hAnsi="Symbol" w:eastAsia="Symbol" w:cstheme="minorBidi"/>
          <w:i/>
        </w:rPr>
        <w:t></w:t>
      </w:r>
      <w:r w:rsidR="001852F3">
        <w:rPr>
          <w:rFonts w:ascii="Times New Roman" w:hAnsi="Times New Roman" w:eastAsia="宋体" w:cstheme="minorBidi"/>
        </w:rPr>
        <w:t xml:space="preserve"> </w:t>
      </w:r>
      <w:r>
        <w:rPr>
          <w:rFonts w:ascii="Symbol" w:hAnsi="Symbol" w:eastAsia="Symbol" w:cstheme="minorBidi"/>
        </w:rPr>
        <w:t></w:t>
      </w:r>
      <w:r>
        <w:rPr>
          <w:rFonts w:ascii="Times New Roman" w:hAnsi="Times New Roman" w:eastAsia="宋体" w:cstheme="minorBidi"/>
          <w:i/>
        </w:rPr>
        <w:t>e</w:t>
      </w:r>
      <w:r>
        <w:rPr>
          <w:rFonts w:ascii="Times New Roman" w:hAnsi="Times New Roman" w:eastAsia="宋体" w:cstheme="minorBidi"/>
        </w:rPr>
        <w:t>ˆ</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rFonts w:ascii="Times New Roman" w:hAnsi="Times New Roman" w:eastAsia="宋体" w:cstheme="minorBidi"/>
          <w:i/>
        </w:rPr>
        <w:t>P</w:t>
      </w:r>
      <w:r>
        <w:rPr>
          <w:vertAlign w:val="superscript"/>
          /&gt;
        </w:rPr>
        <w:t>2</w:t>
      </w:r>
      <w:r w:rsidR="001852F3">
        <w:rPr>
          <w:vertAlign w:val="superscript"/>
          /&gt;
        </w:rPr>
        <w:t xml:space="preserve">  </w:t>
      </w:r>
      <w:r>
        <w:rPr>
          <w:rFonts w:ascii="Symbol" w:hAnsi="Symbol" w:eastAsia="Symbol" w:cstheme="minorBidi"/>
        </w:rPr>
        <w:t></w:t>
      </w:r>
      <w:r>
        <w:rPr>
          <w:rFonts w:ascii="Symbol" w:hAnsi="Symbol" w:eastAsia="Symbol" w:cstheme="minorBidi"/>
          <w:i/>
        </w:rPr>
        <w:t></w:t>
      </w:r>
      <w:r>
        <w:rPr>
          <w:vertAlign w:val="superscript"/>
          /&gt;
        </w:rPr>
        <w:t>2</w:t>
      </w:r>
      <w:r>
        <w:rPr>
          <w:rFonts w:cstheme="minorBidi" w:hAnsiTheme="minorHAnsi" w:eastAsiaTheme="minorHAnsi" w:asciiTheme="minorHAnsi"/>
        </w:rPr>
        <w:t>，</w:t>
      </w:r>
      <w:r>
        <w:rPr>
          <w:rFonts w:ascii="Times New Roman" w:hAnsi="Times New Roman" w:eastAsia="宋体" w:cstheme="minorBidi"/>
          <w:i/>
        </w:rPr>
        <w:t>i</w:t>
      </w:r>
      <w:r>
        <w:rPr>
          <w:rFonts w:ascii="Times New Roman" w:hAnsi="Times New Roman" w:eastAsia="宋体" w:cstheme="minorBidi"/>
          <w:i/>
        </w:rPr>
        <w:t>=</w:t>
      </w:r>
      <w:r>
        <w:rPr>
          <w:rFonts w:ascii="Times New Roman" w:hAnsi="Times New Roman" w:eastAsia="宋体" w:cstheme="minorBidi"/>
        </w:rPr>
        <w:t>2</w:t>
      </w:r>
      <w:r>
        <w:rPr>
          <w:rFonts w:cstheme="minorBidi" w:hAnsiTheme="minorHAnsi" w:eastAsiaTheme="minorHAnsi" w:asciiTheme="minorHAnsi"/>
        </w:rPr>
        <w:t>，</w:t>
      </w:r>
      <w:r>
        <w:rPr>
          <w:rFonts w:ascii="Times New Roman" w:hAnsi="Times New Roman" w:eastAsia="宋体" w:cstheme="minorBidi"/>
        </w:rPr>
        <w:t>…</w:t>
      </w:r>
      <w:r>
        <w:rPr>
          <w:rFonts w:ascii="Times New Roman" w:hAnsi="Times New Roman" w:eastAsia="宋体" w:cstheme="minorBidi"/>
          <w:i/>
        </w:rPr>
        <w:t>t</w:t>
      </w:r>
      <w:r>
        <w:rPr>
          <w:rFonts w:cstheme="minorBidi" w:hAnsiTheme="minorHAnsi" w:eastAsiaTheme="minorHAnsi" w:asciiTheme="minorHAnsi"/>
        </w:rPr>
        <w:t>，则可以选择</w:t>
      </w:r>
      <w:r>
        <w:rPr>
          <w:rFonts w:ascii="Symbol" w:hAnsi="Symbol" w:eastAsia="Symbol" w:cstheme="minorBidi"/>
          <w:i/>
        </w:rPr>
        <w:t></w:t>
      </w:r>
      <w:r>
        <w:rPr>
          <w:rFonts w:cstheme="minorBidi" w:hAnsiTheme="minorHAnsi" w:eastAsiaTheme="minorHAnsi" w:asciiTheme="minorHAnsi"/>
        </w:rPr>
        <w:t>和</w:t>
      </w:r>
      <w:r>
        <w:rPr>
          <w:rFonts w:ascii="Symbol" w:hAnsi="Symbol" w:eastAsia="Symbol" w:cstheme="minorBidi"/>
          <w:i/>
        </w:rPr>
        <w:t></w:t>
      </w:r>
      <w:r>
        <w:rPr>
          <w:vertAlign w:val="superscript"/>
          /&gt;
        </w:rPr>
        <w:t>2</w:t>
      </w:r>
      <w:r>
        <w:rPr>
          <w:rFonts w:cstheme="minorBidi" w:hAnsiTheme="minorHAnsi" w:eastAsiaTheme="minorHAnsi" w:asciiTheme="minorHAnsi"/>
        </w:rPr>
        <w:t>，使：</w:t>
      </w:r>
    </w:p>
    <w:p w:rsidR="0018722C">
      <w:pPr>
        <w:topLinePunct/>
      </w:pPr>
      <w:r>
        <w:rPr>
          <w:rFonts w:cstheme="minorBidi" w:hAnsiTheme="minorHAnsi" w:eastAsiaTheme="minorHAnsi" w:asciiTheme="minorHAnsi" w:ascii="Times New Roman" w:hAns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21" w:lineRule="exact" w:before="4"/>
        <w:ind w:leftChars="0" w:left="3169" w:rightChars="0" w:right="0" w:firstLineChars="0" w:firstLine="0"/>
        <w:jc w:val="left"/>
        <w:topLinePunct/>
      </w:pPr>
      <w:r>
        <w:rPr>
          <w:kern w:val="2"/>
          <w:sz w:val="36"/>
          <w:szCs w:val="22"/>
          <w:rFonts w:cstheme="minorBidi" w:hAnsiTheme="minorHAnsi" w:eastAsiaTheme="minorHAnsi" w:asciiTheme="minorHAnsi" w:ascii="Symbol" w:hAnsi="Symbol"/>
          <w:spacing w:val="-4"/>
          <w:w w:val="102"/>
          <w:position w:val="-5"/>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spacing w:val="8"/>
          <w:w w:val="102"/>
          <w:position w:val="-5"/>
          <w:sz w:val="36"/>
        </w:rPr>
        <w:t></w:t>
      </w:r>
      <w:r>
        <w:rPr>
          <w:kern w:val="2"/>
          <w:szCs w:val="22"/>
          <w:rFonts w:ascii="Times New Roman" w:hAnsi="Times New Roman" w:cstheme="minorBidi" w:eastAsiaTheme="minorHAnsi"/>
          <w:spacing w:val="-10"/>
          <w:w w:val="102"/>
          <w:sz w:val="24"/>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8"/>
          <w:w w:val="102"/>
          <w:position w:val="1"/>
          <w:sz w:val="24"/>
        </w:rPr>
        <w:t>ˆ</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i/>
          <w:spacing w:val="-3"/>
          <w:w w:val="98"/>
          <w:sz w:val="25"/>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p>
    <w:p w:rsidR="0018722C">
      <w:pPr>
        <w:spacing w:line="170" w:lineRule="exact" w:before="55"/>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11"/>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 i</w:t>
      </w:r>
    </w:p>
    <w:p w:rsidR="0018722C">
      <w:pPr>
        <w:topLinePunct/>
      </w:pPr>
      <w:r>
        <w:br w:type="column"/>
      </w:r>
      <w:r>
        <w:t>（</w:t>
      </w:r>
      <w:r>
        <w:rPr>
          <w:rFonts w:ascii="Times New Roman" w:eastAsia="Times New Roman"/>
        </w:rPr>
        <w:t>7.41</w:t>
      </w:r>
      <w:r>
        <w:t>）</w:t>
      </w:r>
    </w:p>
    <w:p w:rsidR="0018722C">
      <w:spacing w:beforeLines="0" w:before="0" w:afterLines="0" w:after="0" w:line="440" w:lineRule="auto"/>
      <w:pPr>
        <w:sectPr w:rsidR="00556256">
          <w:type w:val="continuous"/>
          <w:pgSz w:w="11910" w:h="16840"/>
          <w:pgMar w:top="1580" w:bottom="280" w:left="1000" w:right="900"/>
          <w:cols w:num="3" w:equalWidth="0">
            <w:col w:w="5071" w:space="40"/>
            <w:col w:w="1287" w:space="39"/>
            <w:col w:w="3573"/>
          </w:cols>
        </w:sectPr>
        <w:topLinePunct/>
      </w:pPr>
    </w:p>
    <w:p w:rsidR="0018722C">
      <w:pPr>
        <w:topLinePunct/>
      </w:pPr>
      <w:r>
        <w:rPr>
          <w:rFonts w:cstheme="minorBidi" w:hAnsiTheme="minorHAnsi" w:eastAsiaTheme="minorHAnsi" w:asciiTheme="minorHAnsi"/>
        </w:rPr>
        <w:t>关于</w:t>
      </w:r>
      <w:r>
        <w:rPr>
          <w:rFonts w:ascii="Symbol" w:hAnsi="Symbol" w:eastAsia="Symbol" w:cstheme="minorBidi"/>
          <w:i/>
        </w:rPr>
        <w:t></w:t>
      </w:r>
      <w:r>
        <w:rPr>
          <w:vertAlign w:val="superscript"/>
          /&gt;
        </w:rPr>
        <w:t>2</w:t>
      </w:r>
      <w:r>
        <w:rPr>
          <w:rFonts w:cstheme="minorBidi" w:hAnsiTheme="minorHAnsi" w:eastAsiaTheme="minorHAnsi" w:asciiTheme="minorHAnsi"/>
        </w:rPr>
        <w:t>的一阶条件为：</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4" w:equalWidth="0">
            <w:col w:w="3077" w:space="40"/>
            <w:col w:w="504" w:space="39"/>
            <w:col w:w="775" w:space="40"/>
            <w:col w:w="5535"/>
          </w:cols>
        </w:sectPr>
        <w:topLinePunct/>
      </w:pPr>
    </w:p>
    <w:p w:rsidR="0018722C">
      <w:pPr>
        <w:spacing w:line="221" w:lineRule="exact" w:before="5"/>
        <w:ind w:leftChars="0" w:left="0" w:rightChars="0" w:right="0" w:firstLineChars="0" w:firstLine="0"/>
        <w:jc w:val="right"/>
        <w:topLinePunct/>
      </w:pPr>
      <w:r>
        <w:rPr>
          <w:kern w:val="2"/>
          <w:sz w:val="36"/>
          <w:szCs w:val="22"/>
          <w:rFonts w:cstheme="minorBidi" w:hAnsiTheme="minorHAnsi" w:eastAsiaTheme="minorHAnsi" w:asciiTheme="minorHAnsi" w:ascii="Symbol" w:hAnsi="Symbol"/>
          <w:spacing w:val="9"/>
          <w:w w:val="101"/>
          <w:position w:val="-5"/>
        </w:rPr>
        <w:t></w:t>
      </w:r>
      <w:r>
        <w:rPr>
          <w:kern w:val="2"/>
          <w:szCs w:val="22"/>
          <w:rFonts w:ascii="Times New Roman" w:hAnsi="Times New Roman" w:cstheme="minorBidi" w:eastAsiaTheme="minorHAnsi"/>
          <w:spacing w:val="-10"/>
          <w:w w:val="101"/>
          <w:sz w:val="24"/>
        </w:rPr>
        <w:t>(</w:t>
      </w:r>
      <w:r>
        <w:rPr>
          <w:kern w:val="2"/>
          <w:szCs w:val="22"/>
          <w:rFonts w:ascii="Times New Roman" w:hAnsi="Times New Roman" w:cstheme="minorBidi" w:eastAsiaTheme="minorHAnsi"/>
          <w:i/>
          <w:spacing w:val="-40"/>
          <w:w w:val="101"/>
          <w:sz w:val="24"/>
        </w:rPr>
        <w:t>E</w:t>
      </w:r>
      <w:r>
        <w:rPr>
          <w:kern w:val="2"/>
          <w:szCs w:val="22"/>
          <w:rFonts w:ascii="Times New Roman" w:hAnsi="Times New Roman" w:cstheme="minorBidi" w:eastAsiaTheme="minorHAnsi"/>
          <w:spacing w:val="6"/>
          <w:w w:val="101"/>
          <w:position w:val="1"/>
          <w:sz w:val="24"/>
        </w:rPr>
        <w:t>ˆ</w:t>
      </w:r>
      <w:r>
        <w:rPr>
          <w:kern w:val="2"/>
          <w:szCs w:val="22"/>
          <w:rFonts w:ascii="Times New Roman" w:hAnsi="Times New Roman" w:cstheme="minorBidi" w:eastAsiaTheme="minorHAnsi"/>
          <w:w w:val="101"/>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1"/>
          <w:sz w:val="24"/>
        </w:rPr>
        <w:t></w:t>
      </w:r>
      <w:r>
        <w:rPr>
          <w:kern w:val="2"/>
          <w:szCs w:val="22"/>
          <w:rFonts w:ascii="Symbol" w:hAnsi="Symbol" w:cstheme="minorBidi" w:eastAsiaTheme="minorHAnsi"/>
          <w:i/>
          <w:spacing w:val="-2"/>
          <w:w w:val="97"/>
          <w:sz w:val="25"/>
        </w:rPr>
        <w:t></w:t>
      </w:r>
      <w:r>
        <w:rPr>
          <w:kern w:val="2"/>
          <w:szCs w:val="22"/>
          <w:rFonts w:ascii="Times New Roman" w:hAnsi="Times New Roman" w:cstheme="minorBidi" w:eastAsiaTheme="minorHAnsi"/>
          <w:i/>
          <w:spacing w:val="8"/>
          <w:w w:val="101"/>
          <w:sz w:val="24"/>
        </w:rPr>
        <w:t>P</w:t>
      </w:r>
      <w:r>
        <w:rPr>
          <w:kern w:val="2"/>
          <w:szCs w:val="22"/>
          <w:rFonts w:ascii="Times New Roman" w:hAnsi="Times New Roman" w:cstheme="minorBidi" w:eastAsiaTheme="minorHAnsi"/>
          <w:w w:val="101"/>
          <w:position w:val="11"/>
          <w:sz w:val="14"/>
        </w:rPr>
        <w:t>2</w:t>
      </w:r>
    </w:p>
    <w:p w:rsidR="0018722C">
      <w:pPr>
        <w:spacing w:line="170" w:lineRule="exact" w:before="55"/>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11"/>
          <w:sz w:val="14"/>
        </w:rPr>
        <w:t>2</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spacing w:beforeLines="0" w:before="0" w:afterLines="0" w:after="0" w:line="440" w:lineRule="auto"/>
      <w:pPr>
        <w:sectPr w:rsidR="00556256">
          <w:type w:val="continuous"/>
          <w:pgSz w:w="11910" w:h="16840"/>
          <w:pgMar w:top="1580" w:bottom="280" w:left="1000" w:right="900"/>
          <w:cols w:num="2" w:equalWidth="0">
            <w:col w:w="5253" w:space="40"/>
            <w:col w:w="4717"/>
          </w:cols>
        </w:sectPr>
        <w:topLinePunct/>
      </w:pPr>
    </w:p>
    <w:p w:rsidR="0018722C">
      <w:pPr>
        <w:topLinePunct/>
      </w:pPr>
      <w:r>
        <w:rPr>
          <w:rFonts w:cstheme="minorBidi" w:hAnsiTheme="minorHAnsi" w:eastAsiaTheme="minorHAnsi" w:asciiTheme="minorHAnsi" w:ascii="Times New Roman"/>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2" w:equalWidth="0">
            <w:col w:w="4619" w:space="40"/>
            <w:col w:w="5351"/>
          </w:cols>
        </w:sectPr>
        <w:topLinePunct/>
      </w:pPr>
    </w:p>
    <w:p w:rsidR="0018722C">
      <w:pPr>
        <w:spacing w:line="221" w:lineRule="exact" w:before="4"/>
        <w:ind w:leftChars="0" w:left="0" w:rightChars="0" w:right="0" w:firstLineChars="0" w:firstLine="0"/>
        <w:jc w:val="right"/>
        <w:topLinePunct/>
      </w:pPr>
      <w:r>
        <w:rPr>
          <w:kern w:val="2"/>
          <w:sz w:val="36"/>
          <w:szCs w:val="22"/>
          <w:rFonts w:cstheme="minorBidi" w:hAnsiTheme="minorHAnsi" w:eastAsiaTheme="minorHAnsi" w:asciiTheme="minorHAnsi" w:ascii="Symbol" w:hAnsi="Symbol"/>
          <w:spacing w:val="8"/>
          <w:w w:val="102"/>
          <w:position w:val="-5"/>
        </w:rPr>
        <w:t></w:t>
      </w:r>
      <w:r>
        <w:rPr>
          <w:kern w:val="2"/>
          <w:szCs w:val="22"/>
          <w:rFonts w:ascii="Times New Roman" w:hAnsi="Times New Roman" w:cstheme="minorBidi" w:eastAsiaTheme="minorHAnsi"/>
          <w:i/>
          <w:spacing w:val="-41"/>
          <w:w w:val="102"/>
          <w:sz w:val="24"/>
        </w:rPr>
        <w:t>E</w:t>
      </w:r>
      <w:r>
        <w:rPr>
          <w:kern w:val="2"/>
          <w:szCs w:val="22"/>
          <w:rFonts w:ascii="Times New Roman" w:hAnsi="Times New Roman" w:cstheme="minorBidi" w:eastAsiaTheme="minorHAnsi"/>
          <w:spacing w:val="6"/>
          <w:w w:val="102"/>
          <w:position w:val="1"/>
          <w:sz w:val="24"/>
        </w:rPr>
        <w:t>ˆ</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Symbol" w:hAnsi="Symbol" w:cstheme="minorBidi" w:eastAsiaTheme="minorHAnsi"/>
          <w:spacing w:val="15"/>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p>
    <w:p w:rsidR="0018722C">
      <w:pPr>
        <w:spacing w:line="170" w:lineRule="exact" w:before="55"/>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w:t>
      </w:r>
      <w:r>
        <w:rPr>
          <w:kern w:val="2"/>
          <w:szCs w:val="22"/>
          <w:rFonts w:ascii="Times New Roman" w:hAnsi="Times New Roman" w:cstheme="minorBidi" w:eastAsiaTheme="minorHAnsi"/>
          <w:i/>
          <w:sz w:val="24"/>
        </w:rPr>
        <w:t>T</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spacing w:val="-3"/>
          <w:sz w:val="24"/>
        </w:rPr>
        <w:t>1)</w:t>
      </w:r>
      <w:r>
        <w:rPr>
          <w:kern w:val="2"/>
          <w:szCs w:val="22"/>
          <w:rFonts w:ascii="Symbol" w:hAnsi="Symbol" w:cstheme="minorBidi" w:eastAsiaTheme="minorHAnsi"/>
          <w:i/>
          <w:spacing w:val="-3"/>
          <w:sz w:val="25"/>
        </w:rPr>
        <w:t></w:t>
      </w:r>
      <w:r>
        <w:rPr>
          <w:kern w:val="2"/>
          <w:szCs w:val="22"/>
          <w:rFonts w:ascii="Times New Roman" w:hAnsi="Times New Roman" w:cstheme="minorBidi" w:eastAsiaTheme="minorHAnsi"/>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0"/>
          <w:sz w:val="24"/>
        </w:rPr>
        <w:t xml:space="preserve"> </w:t>
      </w:r>
      <w:r>
        <w:rPr>
          <w:kern w:val="2"/>
          <w:szCs w:val="22"/>
          <w:rFonts w:ascii="Times New Roman" w:hAnsi="Times New Roman" w:cstheme="minorBidi" w:eastAsiaTheme="minorHAnsi"/>
          <w:sz w:val="24"/>
        </w:rPr>
        <w:t>0</w:t>
      </w:r>
    </w:p>
    <w:p w:rsidR="0018722C">
      <w:pPr>
        <w:topLinePunct/>
      </w:pPr>
      <w:r>
        <w:br w:type="column"/>
      </w:r>
      <w:r>
        <w:t>（</w:t>
      </w:r>
      <w:r>
        <w:rPr>
          <w:rFonts w:ascii="Times New Roman" w:eastAsia="Times New Roman"/>
        </w:rPr>
        <w:t>7.42</w:t>
      </w:r>
      <w:r>
        <w:t>）</w:t>
      </w:r>
    </w:p>
    <w:p w:rsidR="0018722C">
      <w:spacing w:beforeLines="0" w:before="0" w:afterLines="0" w:after="0" w:line="440" w:lineRule="auto"/>
      <w:pPr>
        <w:sectPr w:rsidR="00556256">
          <w:type w:val="continuous"/>
          <w:pgSz w:w="11910" w:h="16840"/>
          <w:pgMar w:top="1580" w:bottom="280" w:left="1000" w:right="900"/>
          <w:cols w:num="3" w:equalWidth="0">
            <w:col w:w="4918" w:space="40"/>
            <w:col w:w="1406" w:space="39"/>
            <w:col w:w="3607"/>
          </w:cols>
        </w:sectPr>
        <w:topLinePunct/>
      </w:pPr>
    </w:p>
    <w:p w:rsidR="0018722C">
      <w:pPr>
        <w:topLinePunct/>
      </w:pPr>
      <w:r>
        <w:t>关于</w:t>
      </w:r>
      <w:r>
        <w:rPr>
          <w:rFonts w:ascii="Symbol" w:hAnsi="Symbol" w:eastAsia="Symbol"/>
          <w:i/>
        </w:rPr>
        <w:t></w:t>
      </w:r>
      <w:r>
        <w:t>的一阶条件为：</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4" w:equalWidth="0">
            <w:col w:w="2976" w:space="40"/>
            <w:col w:w="941" w:space="39"/>
            <w:col w:w="621" w:space="39"/>
            <w:col w:w="5354"/>
          </w:cols>
        </w:sectPr>
        <w:topLinePunct/>
      </w:pPr>
    </w:p>
    <w:p w:rsidR="0018722C">
      <w:pPr>
        <w:pStyle w:val="ae"/>
        <w:topLinePunct/>
      </w:pPr>
      <w:r>
        <w:rPr>
          <w:kern w:val="2"/>
          <w:sz w:val="22"/>
          <w:szCs w:val="22"/>
          <w:rFonts w:cstheme="minorBidi" w:hAnsiTheme="minorHAnsi" w:eastAsiaTheme="minorHAnsi" w:asciiTheme="minorHAnsi"/>
        </w:rPr>
        <w:pict>
          <v:shape style="margin-left:259.912323pt;margin-top:1.889741pt;width:2pt;height:7.75pt;mso-position-horizontal-relative:page;mso-position-vertical-relative:paragraph;z-index:-49069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Symbol" w:hAnsi="Symbol" w:cstheme="minorBidi" w:eastAsiaTheme="minorHAnsi"/>
          <w:sz w:val="36"/>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   </w:t>
      </w:r>
      <w:r>
        <w:rPr>
          <w:kern w:val="2"/>
          <w:szCs w:val="22"/>
          <w:rFonts w:ascii="Times New Roman" w:hAnsi="Times New Roman" w:cstheme="minorBidi" w:eastAsiaTheme="minorHAnsi"/>
          <w:spacing w:val="4"/>
          <w:sz w:val="14"/>
        </w:rPr>
        <w:t> </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P</w:t>
      </w:r>
      <w:r>
        <w:rPr>
          <w:rFonts w:ascii="Times New Roman" w:hAnsi="Times New Roman" w:cstheme="minorBidi" w:eastAsiaTheme="minorHAnsi"/>
          <w:i/>
        </w:rPr>
        <w:t>i</w:t>
      </w:r>
      <w:r>
        <w:rPr>
          <w:rFonts w:ascii="Times New Roman" w:hAnsi="Times New Roman" w:cstheme="minorBidi" w:eastAsiaTheme="minorHAnsi"/>
        </w:rPr>
        <w:t>2</w:t>
      </w:r>
      <w:r w:rsidR="001852F3">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ˆ</w:t>
      </w:r>
      <w:r>
        <w:rPr>
          <w:rFonts w:ascii="Times New Roman" w:hAnsi="Times New Roman" w:cstheme="minorBidi" w:eastAsiaTheme="minorHAnsi"/>
        </w:rPr>
        <w:t>2</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P</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spacing w:line="260" w:lineRule="exact" w:before="0"/>
        <w:ind w:leftChars="0" w:left="9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0"/>
        </w:rPr>
        <w:t></w:t>
      </w:r>
      <w:r>
        <w:rPr>
          <w:kern w:val="2"/>
          <w:szCs w:val="22"/>
          <w:rFonts w:ascii="Symbol" w:hAnsi="Symbol" w:cstheme="minorBidi" w:eastAsiaTheme="minorHAnsi"/>
          <w:i/>
          <w:sz w:val="21"/>
        </w:rPr>
        <w:t></w:t>
      </w:r>
      <w:r>
        <w:rPr>
          <w:kern w:val="2"/>
          <w:szCs w:val="22"/>
          <w:rFonts w:ascii="Times New Roman" w:hAnsi="Times New Roman" w:cstheme="minorBidi" w:eastAsiaTheme="minorHAnsi"/>
          <w:position w:val="9"/>
          <w:sz w:val="14"/>
        </w:rPr>
        <w:t>2</w:t>
      </w:r>
      <w:r>
        <w:rPr>
          <w:kern w:val="2"/>
          <w:szCs w:val="22"/>
          <w:rFonts w:ascii="Times New Roman" w:hAnsi="Times New Roman" w:cstheme="minorBidi" w:eastAsiaTheme="minorHAnsi"/>
          <w:sz w:val="20"/>
        </w:rPr>
        <w:t>)</w:t>
      </w:r>
      <w:r>
        <w:rPr>
          <w:kern w:val="2"/>
          <w:szCs w:val="22"/>
          <w:rFonts w:ascii="Symbol" w:hAnsi="Symbol" w:cstheme="minorBidi" w:eastAsiaTheme="minorHAnsi"/>
          <w:sz w:val="20"/>
        </w:rPr>
        <w:t></w:t>
      </w:r>
      <w:r>
        <w:rPr>
          <w:kern w:val="2"/>
          <w:szCs w:val="22"/>
          <w:rFonts w:ascii="Times New Roman" w:hAnsi="Times New Roman" w:cstheme="minorBidi" w:eastAsiaTheme="minorHAnsi"/>
          <w:sz w:val="20"/>
        </w:rPr>
        <w:t> 0</w:t>
      </w:r>
    </w:p>
    <w:p w:rsidR="0018722C">
      <w:spacing w:beforeLines="0" w:before="0" w:afterLines="0" w:after="0" w:line="440" w:lineRule="auto"/>
      <w:pPr>
        <w:sectPr w:rsidR="00556256">
          <w:type w:val="continuous"/>
          <w:pgSz w:w="11910" w:h="16840"/>
          <w:pgMar w:top="1580" w:bottom="280" w:left="1000" w:right="900"/>
          <w:cols w:num="2" w:equalWidth="0">
            <w:col w:w="5414" w:space="40"/>
            <w:col w:w="4556"/>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21" w:lineRule="exact" w:before="4"/>
        <w:ind w:leftChars="0" w:left="3409" w:rightChars="0" w:right="0" w:firstLineChars="0" w:firstLine="0"/>
        <w:jc w:val="left"/>
        <w:topLinePunct/>
      </w:pPr>
      <w:r>
        <w:rPr>
          <w:kern w:val="2"/>
          <w:sz w:val="36"/>
          <w:szCs w:val="22"/>
          <w:rFonts w:cstheme="minorBidi" w:hAnsiTheme="minorHAnsi" w:eastAsiaTheme="minorHAnsi" w:asciiTheme="minorHAnsi" w:ascii="Symbol" w:hAnsi="Symbol"/>
          <w:spacing w:val="14"/>
          <w:w w:val="102"/>
          <w:position w:val="-5"/>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5"/>
          <w:position w:val="11"/>
          <w:sz w:val="14"/>
        </w:rPr>
        <w:t> </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6"/>
          <w:w w:val="102"/>
          <w:position w:val="1"/>
          <w:sz w:val="24"/>
        </w:rPr>
        <w:t>ˆ</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Symbol" w:hAnsi="Symbol" w:cstheme="minorBidi" w:eastAsiaTheme="minorHAnsi"/>
          <w:spacing w:val="13"/>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4</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spacing w:val="13"/>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7"/>
          <w:sz w:val="24"/>
        </w:rPr>
        <w:t> </w:t>
      </w:r>
      <w:r>
        <w:rPr>
          <w:kern w:val="2"/>
          <w:szCs w:val="22"/>
          <w:rFonts w:ascii="Times New Roman" w:hAnsi="Times New Roman" w:cstheme="minorBidi" w:eastAsiaTheme="minorHAnsi"/>
          <w:w w:val="102"/>
          <w:sz w:val="24"/>
        </w:rPr>
        <w:t>0</w:t>
      </w:r>
    </w:p>
    <w:p w:rsidR="0018722C">
      <w:pPr>
        <w:topLinePunct/>
      </w:pPr>
      <w:r>
        <w:br w:type="column"/>
      </w:r>
      <w:r>
        <w:t>（</w:t>
      </w:r>
      <w:r>
        <w:rPr>
          <w:rFonts w:ascii="Times New Roman" w:eastAsia="Times New Roman"/>
        </w:rPr>
        <w:t>7.43</w:t>
      </w:r>
      <w:r>
        <w:t>）</w:t>
      </w:r>
    </w:p>
    <w:p w:rsidR="0018722C">
      <w:spacing w:beforeLines="0" w:before="0" w:afterLines="0" w:after="0" w:line="440" w:lineRule="auto"/>
      <w:pPr>
        <w:sectPr w:rsidR="00556256">
          <w:type w:val="continuous"/>
          <w:pgSz w:w="11910" w:h="16840"/>
          <w:pgMar w:top="1580" w:bottom="280" w:left="1000" w:right="900"/>
          <w:cols w:num="2" w:equalWidth="0">
            <w:col w:w="6604" w:space="40"/>
            <w:col w:w="3366"/>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6" w:equalWidth="0">
            <w:col w:w="3639" w:space="40"/>
            <w:col w:w="464" w:space="39"/>
            <w:col w:w="614" w:space="39"/>
            <w:col w:w="321" w:space="40"/>
            <w:col w:w="674" w:space="40"/>
            <w:col w:w="4100"/>
          </w:cols>
        </w:sectPr>
        <w:topLinePunct/>
      </w:pPr>
    </w:p>
    <w:p w:rsidR="0018722C">
      <w:pPr>
        <w:pStyle w:val="aff7"/>
        <w:topLinePunct/>
      </w:pPr>
      <w:r>
        <w:rPr>
          <w:rFonts w:ascii="Times New Roman"/>
          <w:position w:val="-2"/>
          <w:sz w:val="15"/>
        </w:rPr>
        <w:pict>
          <v:shape style="width:1.95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t</w:t>
                  </w:r>
                </w:p>
              </w:txbxContent>
            </v:textbox>
          </v:shape>
        </w:pict>
      </w:r>
      <w:r/>
    </w:p>
    <w:p w:rsidR="0018722C">
      <w:pPr>
        <w:pStyle w:val="affff1"/>
        <w:topLinePunct/>
      </w:pPr>
      <w:r>
        <w:rPr>
          <w:kern w:val="2"/>
          <w:sz w:val="22"/>
          <w:szCs w:val="22"/>
          <w:rFonts w:cstheme="minorBidi" w:hAnsiTheme="minorHAnsi" w:eastAsiaTheme="minorHAnsi" w:asciiTheme="minorHAnsi"/>
        </w:rPr>
        <w:pict>
          <v:shape style="margin-left:394.839386pt;margin-top:11.321097pt;width:9.4pt;height:8.6pt;mso-position-horizontal-relative:page;mso-position-vertical-relative:paragraph;z-index:-490672"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pict>
      </w:r>
      <w:r>
        <w:rPr>
          <w:kern w:val="2"/>
          <w:szCs w:val="22"/>
          <w:rFonts w:cstheme="minorBidi" w:hAnsiTheme="minorHAnsi" w:eastAsiaTheme="minorHAnsi" w:asciiTheme="minorHAnsi"/>
          <w:spacing w:val="-4"/>
          <w:sz w:val="24"/>
        </w:rPr>
        <w:t>为了得到满足式</w:t>
      </w:r>
      <w:r>
        <w:rPr>
          <w:kern w:val="2"/>
          <w:szCs w:val="22"/>
          <w:rFonts w:cstheme="minorBidi" w:hAnsiTheme="minorHAnsi" w:eastAsiaTheme="minorHAnsi" w:asciiTheme="minorHAnsi"/>
          <w:spacing w:val="-6"/>
          <w:sz w:val="24"/>
        </w:rPr>
        <w:t>（</w:t>
      </w:r>
      <w:r>
        <w:rPr>
          <w:kern w:val="2"/>
          <w:szCs w:val="22"/>
          <w:rFonts w:ascii="Times New Roman" w:hAnsi="Times New Roman" w:cstheme="minorBidi" w:eastAsiaTheme="minorHAnsi"/>
          <w:spacing w:val="-6"/>
          <w:sz w:val="24"/>
        </w:rPr>
        <w:t>7.41</w:t>
      </w:r>
      <w:r>
        <w:rPr>
          <w:kern w:val="2"/>
          <w:szCs w:val="22"/>
          <w:rFonts w:cstheme="minorBidi" w:hAnsiTheme="minorHAnsi" w:eastAsiaTheme="minorHAnsi" w:asciiTheme="minorHAnsi"/>
          <w:spacing w:val="-6"/>
          <w:sz w:val="24"/>
        </w:rPr>
        <w:t>）</w:t>
      </w:r>
      <w:r>
        <w:rPr>
          <w:kern w:val="2"/>
          <w:szCs w:val="22"/>
          <w:rFonts w:cstheme="minorBidi" w:hAnsiTheme="minorHAnsi" w:eastAsiaTheme="minorHAnsi" w:asciiTheme="minorHAnsi"/>
          <w:spacing w:val="10"/>
          <w:sz w:val="24"/>
        </w:rPr>
        <w:t>的</w:t>
      </w:r>
      <w:r>
        <w:rPr>
          <w:kern w:val="2"/>
          <w:szCs w:val="22"/>
          <w:rFonts w:ascii="Symbol" w:hAnsi="Symbol" w:cstheme="minorBidi" w:eastAsiaTheme="minorHAnsi"/>
          <w:i/>
          <w:sz w:val="25"/>
        </w:rPr>
        <w:t></w:t>
      </w:r>
      <w:r>
        <w:rPr>
          <w:kern w:val="2"/>
          <w:szCs w:val="22"/>
          <w:rFonts w:ascii="Times New Roman" w:hAnsi="Times New Roman" w:cstheme="minorBidi" w:eastAsiaTheme="minorHAnsi"/>
          <w:sz w:val="14"/>
        </w:rPr>
        <w:t>2</w:t>
      </w:r>
      <w:r>
        <w:rPr>
          <w:kern w:val="2"/>
          <w:szCs w:val="22"/>
          <w:rFonts w:cstheme="minorBidi" w:hAnsiTheme="minorHAnsi" w:eastAsiaTheme="minorHAnsi" w:asciiTheme="minorHAnsi"/>
          <w:spacing w:val="10"/>
          <w:sz w:val="24"/>
        </w:rPr>
        <w:t>和</w:t>
      </w:r>
      <w:r>
        <w:rPr>
          <w:kern w:val="2"/>
          <w:szCs w:val="22"/>
          <w:rFonts w:ascii="Symbol" w:hAnsi="Symbol" w:cstheme="minorBidi" w:eastAsiaTheme="minorHAnsi"/>
          <w:i/>
          <w:sz w:val="25"/>
        </w:rPr>
        <w:t></w:t>
      </w:r>
      <w:r>
        <w:rPr>
          <w:kern w:val="2"/>
          <w:szCs w:val="22"/>
          <w:rFonts w:cstheme="minorBidi" w:hAnsiTheme="minorHAnsi" w:eastAsiaTheme="minorHAnsi" w:asciiTheme="minorHAnsi"/>
          <w:spacing w:val="-13"/>
          <w:sz w:val="24"/>
        </w:rPr>
        <w:t>的解，将式</w:t>
      </w:r>
      <w:r>
        <w:rPr>
          <w:kern w:val="2"/>
          <w:szCs w:val="22"/>
          <w:rFonts w:cstheme="minorBidi" w:hAnsiTheme="minorHAnsi" w:eastAsiaTheme="minorHAnsi" w:asciiTheme="minorHAnsi"/>
          <w:spacing w:val="-5"/>
          <w:sz w:val="24"/>
        </w:rPr>
        <w:t>（</w:t>
      </w:r>
      <w:r>
        <w:rPr>
          <w:kern w:val="2"/>
          <w:szCs w:val="22"/>
          <w:rFonts w:ascii="Times New Roman" w:hAnsi="Times New Roman" w:cstheme="minorBidi" w:eastAsiaTheme="minorHAnsi"/>
          <w:spacing w:val="-5"/>
          <w:sz w:val="24"/>
        </w:rPr>
        <w:t>7.42</w:t>
      </w:r>
      <w:r>
        <w:rPr>
          <w:kern w:val="2"/>
          <w:szCs w:val="22"/>
          <w:rFonts w:cstheme="minorBidi" w:hAnsiTheme="minorHAnsi" w:eastAsiaTheme="minorHAnsi" w:asciiTheme="minorHAnsi"/>
          <w:spacing w:val="-5"/>
          <w:sz w:val="24"/>
        </w:rPr>
        <w:t>）</w:t>
      </w:r>
      <w:r>
        <w:rPr>
          <w:kern w:val="2"/>
          <w:szCs w:val="22"/>
          <w:rFonts w:cstheme="minorBidi" w:hAnsiTheme="minorHAnsi" w:eastAsiaTheme="minorHAnsi" w:asciiTheme="minorHAnsi"/>
          <w:spacing w:val="8"/>
          <w:sz w:val="24"/>
        </w:rPr>
        <w:t>乘以</w:t>
      </w:r>
      <w:r>
        <w:rPr>
          <w:kern w:val="2"/>
          <w:szCs w:val="22"/>
          <w:rFonts w:ascii="Symbol" w:hAnsi="Symbol" w:cstheme="minorBidi" w:eastAsiaTheme="minorHAnsi"/>
          <w:sz w:val="36"/>
        </w:rPr>
        <w:t></w:t>
      </w:r>
      <w:r>
        <w:rPr>
          <w:kern w:val="2"/>
          <w:szCs w:val="22"/>
          <w:rFonts w:ascii="Times New Roman" w:hAnsi="Times New Roman" w:cstheme="minorBidi" w:eastAsiaTheme="minorHAnsi"/>
          <w:i/>
          <w:sz w:val="24"/>
        </w:rPr>
        <w:t>P </w:t>
      </w:r>
      <w:r>
        <w:rPr>
          <w:kern w:val="2"/>
          <w:szCs w:val="22"/>
          <w:rFonts w:ascii="Times New Roman" w:hAnsi="Times New Roman" w:cstheme="minorBidi" w:eastAsiaTheme="minorHAnsi"/>
          <w:sz w:val="14"/>
        </w:rPr>
        <w:t>2</w:t>
      </w:r>
    </w:p>
    <w:p w:rsidR="0018722C">
      <w:pPr>
        <w:topLinePunct/>
      </w:pPr>
      <w:r>
        <w:t>，将式</w:t>
      </w:r>
      <w:r>
        <w:t>（</w:t>
      </w:r>
      <w:r>
        <w:rPr>
          <w:rFonts w:ascii="Times New Roman" w:hAnsi="Times New Roman" w:eastAsia="Times New Roman"/>
        </w:rPr>
        <w:t>7.43</w:t>
      </w:r>
      <w:r>
        <w:t>）</w:t>
      </w:r>
      <w:r>
        <w:t>乘以</w:t>
      </w:r>
      <w:r>
        <w:rPr>
          <w:rFonts w:ascii="Times New Roman" w:hAnsi="Times New Roman" w:eastAsia="Times New Roman"/>
        </w:rPr>
        <w:t>(</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xml:space="preserve"> </w:t>
      </w:r>
      <w:r>
        <w:t>，</w:t>
      </w:r>
    </w:p>
    <w:p w:rsidR="0018722C">
      <w:spacing w:beforeLines="0" w:before="0" w:afterLines="0" w:after="0" w:line="440" w:lineRule="auto"/>
      <w:pPr>
        <w:sectPr w:rsidR="00556256">
          <w:type w:val="continuous"/>
          <w:pgSz w:w="11910" w:h="16840"/>
          <w:pgMar w:top="1580" w:bottom="280" w:left="1000" w:right="900"/>
          <w:cols w:num="2" w:equalWidth="0">
            <w:col w:w="7085" w:space="40"/>
            <w:col w:w="2885"/>
          </w:cols>
        </w:sectPr>
        <w:topLinePunct/>
      </w:pPr>
    </w:p>
    <w:p w:rsidR="0018722C">
      <w:pPr>
        <w:topLinePunct/>
      </w:pPr>
      <w:r>
        <w:t>分别得到：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10" w:h="16840"/>
          <w:pgMar w:top="1580" w:bottom="280" w:left="1000" w:right="900"/>
          <w:cols w:num="2" w:equalWidth="0">
            <w:col w:w="1334" w:space="5050"/>
            <w:col w:w="3626"/>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spacing w:line="220" w:lineRule="exact" w:before="5"/>
        <w:ind w:leftChars="0" w:left="3049" w:rightChars="0" w:right="0" w:firstLineChars="0" w:firstLine="0"/>
        <w:jc w:val="left"/>
        <w:topLinePunct/>
      </w:pPr>
      <w:r>
        <w:rPr>
          <w:kern w:val="2"/>
          <w:sz w:val="36"/>
          <w:szCs w:val="22"/>
          <w:rFonts w:cstheme="minorBidi" w:hAnsiTheme="minorHAnsi" w:eastAsiaTheme="minorHAnsi" w:asciiTheme="minorHAnsi" w:ascii="Symbol" w:hAnsi="Symbol"/>
          <w:spacing w:val="8"/>
          <w:w w:val="102"/>
          <w:position w:val="-5"/>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6"/>
          <w:w w:val="102"/>
          <w:position w:val="1"/>
          <w:sz w:val="24"/>
        </w:rPr>
        <w:t>ˆ</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spacing w:val="13"/>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13"/>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6"/>
          <w:w w:val="102"/>
          <w:sz w:val="24"/>
        </w:rPr>
        <w:t>)</w:t>
      </w:r>
      <w:r w:rsidR="004B696B">
        <w:rPr>
          <w:kern w:val="2"/>
          <w:szCs w:val="22"/>
          <w:rFonts w:ascii="Times New Roman" w:hAnsi="Times New Roman" w:cstheme="minorBidi" w:eastAsiaTheme="minorHAnsi"/>
          <w:spacing w:val="6"/>
          <w:w w:val="102"/>
          <w:sz w:val="24"/>
        </w:rPr>
        <w:t xml:space="preserve"> </w:t>
      </w:r>
      <w:r>
        <w:rPr>
          <w:kern w:val="2"/>
          <w:szCs w:val="22"/>
          <w:rFonts w:ascii="Times New Roman" w:hAnsi="Times New Roman" w:cstheme="minorBidi" w:eastAsiaTheme="minorHAnsi"/>
          <w:w w:val="102"/>
          <w:position w:val="11"/>
          <w:sz w:val="14"/>
        </w:rPr>
        <w:t>2</w:t>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4"/>
          <w:position w:val="11"/>
          <w:sz w:val="14"/>
        </w:rPr>
        <w:t xml:space="preserve"> </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5"/>
          <w:w w:val="102"/>
          <w:sz w:val="24"/>
        </w:rPr>
        <w:t></w:t>
      </w:r>
      <w:r>
        <w:rPr>
          <w:kern w:val="2"/>
          <w:szCs w:val="22"/>
          <w:rFonts w:ascii="Times New Roman" w:hAnsi="Times New Roman" w:cstheme="minorBidi" w:eastAsiaTheme="minorHAnsi"/>
          <w:spacing w:val="-12"/>
          <w:w w:val="102"/>
          <w:sz w:val="24"/>
        </w:rPr>
        <w:t>1</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13"/>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7"/>
          <w:sz w:val="24"/>
        </w:rPr>
        <w:t xml:space="preserve"> </w:t>
      </w:r>
      <w:r>
        <w:rPr>
          <w:kern w:val="2"/>
          <w:szCs w:val="22"/>
          <w:rFonts w:ascii="Times New Roman" w:hAnsi="Times New Roman" w:cstheme="minorBidi" w:eastAsiaTheme="minorHAnsi"/>
          <w:w w:val="102"/>
          <w:sz w:val="24"/>
        </w:rPr>
        <w:t>0</w:t>
      </w:r>
    </w:p>
    <w:p w:rsidR="0018722C">
      <w:pPr>
        <w:topLinePunct/>
      </w:pPr>
      <w:r>
        <w:br w:type="column"/>
      </w:r>
      <w:r>
        <w:t>（</w:t>
      </w:r>
      <w:r>
        <w:rPr>
          <w:rFonts w:ascii="Times New Roman" w:eastAsia="Times New Roman"/>
        </w:rPr>
        <w:t>7.44</w:t>
      </w:r>
      <w:r>
        <w:t>）</w:t>
      </w:r>
    </w:p>
    <w:p w:rsidR="0018722C">
      <w:spacing w:beforeLines="0" w:before="0" w:afterLines="0" w:after="0" w:line="440" w:lineRule="auto"/>
      <w:pPr>
        <w:sectPr w:rsidR="00556256">
          <w:type w:val="continuous"/>
          <w:pgSz w:w="11910" w:h="16840"/>
          <w:pgMar w:top="1580" w:bottom="280" w:left="1000" w:right="900"/>
          <w:cols w:num="2" w:equalWidth="0">
            <w:col w:w="7357" w:space="40"/>
            <w:col w:w="2613"/>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7" w:equalWidth="0">
            <w:col w:w="3280" w:space="40"/>
            <w:col w:w="464" w:space="39"/>
            <w:col w:w="322" w:space="40"/>
            <w:col w:w="637" w:space="39"/>
            <w:col w:w="322" w:space="39"/>
            <w:col w:w="1400" w:space="40"/>
            <w:col w:w="3348"/>
          </w:cols>
        </w:sectPr>
        <w:topLinePunct/>
      </w:pPr>
    </w:p>
    <w:p w:rsidR="0018722C">
      <w:pPr>
        <w:pStyle w:val="ae"/>
        <w:topLinePunct/>
      </w:pPr>
      <w:r>
        <w:rPr>
          <w:kern w:val="2"/>
          <w:sz w:val="22"/>
          <w:szCs w:val="22"/>
          <w:rFonts w:cstheme="minorBidi" w:hAnsiTheme="minorHAnsi" w:eastAsiaTheme="minorHAnsi" w:asciiTheme="minorHAnsi"/>
        </w:rPr>
        <w:pict>
          <v:shape style="margin-left:234.190567pt;margin-top:8.025856pt;width:2pt;height:7.8pt;mso-position-horizontal-relative:page;mso-position-vertical-relative:paragraph;z-index:-490648"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6"/>
          <w:w w:val="102"/>
          <w:sz w:val="24"/>
        </w:rPr>
        <w:t></w:t>
      </w:r>
      <w:r>
        <w:rPr>
          <w:kern w:val="2"/>
          <w:szCs w:val="22"/>
          <w:rFonts w:ascii="Times New Roman" w:hAnsi="Times New Roman" w:cstheme="minorBidi" w:eastAsiaTheme="minorHAnsi"/>
          <w:spacing w:val="-11"/>
          <w:w w:val="102"/>
          <w:sz w:val="24"/>
        </w:rPr>
        <w:t>1</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8"/>
          <w:w w:val="102"/>
          <w:sz w:val="36"/>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6"/>
          <w:w w:val="102"/>
          <w:sz w:val="24"/>
        </w:rPr>
        <w:t>ˆ</w:t>
      </w:r>
      <w:r>
        <w:rPr>
          <w:kern w:val="2"/>
          <w:szCs w:val="22"/>
          <w:rFonts w:ascii="Times New Roman" w:hAnsi="Times New Roman" w:cstheme="minorBidi" w:eastAsiaTheme="minorHAnsi"/>
          <w:w w:val="102"/>
          <w:sz w:val="14"/>
        </w:rPr>
        <w:t>2</w:t>
      </w:r>
      <w:r>
        <w:rPr>
          <w:kern w:val="2"/>
          <w:szCs w:val="22"/>
          <w:rFonts w:ascii="Times New Roman" w:hAnsi="Times New Roman" w:cstheme="minorBidi" w:eastAsiaTheme="minorHAnsi"/>
          <w:spacing w:val="-6"/>
          <w:sz w:val="14"/>
        </w:rPr>
        <w:t> </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sz w:val="14"/>
        </w:rPr>
        <w:t>2</w:t>
      </w:r>
    </w:p>
    <w:p w:rsidR="0018722C">
      <w:pPr>
        <w:spacing w:line="220" w:lineRule="exact" w:before="229"/>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6"/>
          <w:w w:val="102"/>
          <w:sz w:val="24"/>
        </w:rPr>
        <w:t></w:t>
      </w:r>
      <w:r>
        <w:rPr>
          <w:kern w:val="2"/>
          <w:szCs w:val="22"/>
          <w:rFonts w:ascii="Times New Roman" w:hAnsi="Times New Roman" w:cstheme="minorBidi" w:eastAsiaTheme="minorHAnsi"/>
          <w:spacing w:val="-12"/>
          <w:w w:val="102"/>
          <w:sz w:val="24"/>
        </w:rPr>
        <w:t>1</w:t>
      </w:r>
      <w:r>
        <w:rPr>
          <w:kern w:val="2"/>
          <w:szCs w:val="22"/>
          <w:rFonts w:ascii="Times New Roman" w:hAnsi="Times New Roman" w:cstheme="minorBidi" w:eastAsiaTheme="minorHAnsi"/>
          <w:spacing w:val="-6"/>
          <w:w w:val="102"/>
          <w:sz w:val="24"/>
        </w:rPr>
        <w:t>)</w:t>
      </w:r>
      <w:r>
        <w:rPr>
          <w:kern w:val="2"/>
          <w:szCs w:val="22"/>
          <w:rFonts w:ascii="Symbol" w:hAnsi="Symbol" w:cstheme="minorBidi" w:eastAsiaTheme="minorHAnsi"/>
          <w:i/>
          <w:w w:val="98"/>
          <w:sz w:val="25"/>
        </w:rPr>
        <w:t></w:t>
      </w:r>
      <w:r>
        <w:rPr>
          <w:kern w:val="2"/>
          <w:szCs w:val="22"/>
          <w:rFonts w:ascii="Symbol" w:hAnsi="Symbol" w:cstheme="minorBidi" w:eastAsiaTheme="minorHAnsi"/>
          <w:spacing w:val="14"/>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4</w:t>
      </w:r>
    </w:p>
    <w:p w:rsidR="0018722C">
      <w:pPr>
        <w:spacing w:line="220" w:lineRule="exact" w:before="229"/>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2"/>
          <w:sz w:val="24"/>
        </w:rPr>
        <w:t></w:t>
      </w:r>
      <w:r>
        <w:rPr>
          <w:kern w:val="2"/>
          <w:szCs w:val="22"/>
          <w:rFonts w:ascii="Symbol" w:hAnsi="Symbol" w:cstheme="minorBidi" w:eastAsiaTheme="minorHAnsi"/>
          <w:i/>
          <w:w w:val="98"/>
          <w:sz w:val="25"/>
        </w:rPr>
        <w:t></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2"/>
          <w:position w:val="11"/>
          <w:sz w:val="14"/>
        </w:rPr>
        <w:t> </w:t>
      </w:r>
      <w:r>
        <w:rPr>
          <w:kern w:val="2"/>
          <w:szCs w:val="22"/>
          <w:rFonts w:ascii="Times New Roman" w:hAnsi="Times New Roman" w:cstheme="minorBidi" w:eastAsiaTheme="minorHAnsi"/>
          <w:spacing w:val="-2"/>
          <w:w w:val="102"/>
          <w:sz w:val="24"/>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6"/>
          <w:w w:val="102"/>
          <w:sz w:val="24"/>
        </w:rPr>
        <w:t></w:t>
      </w:r>
      <w:r>
        <w:rPr>
          <w:kern w:val="2"/>
          <w:szCs w:val="22"/>
          <w:rFonts w:ascii="Times New Roman" w:hAnsi="Times New Roman" w:cstheme="minorBidi" w:eastAsiaTheme="minorHAnsi"/>
          <w:spacing w:val="-12"/>
          <w:w w:val="102"/>
          <w:sz w:val="24"/>
        </w:rPr>
        <w:t>1</w:t>
      </w:r>
      <w:r>
        <w:rPr>
          <w:kern w:val="2"/>
          <w:szCs w:val="22"/>
          <w:rFonts w:ascii="Times New Roman" w:hAnsi="Times New Roman" w:cstheme="minorBidi" w:eastAsiaTheme="minorHAnsi"/>
          <w:spacing w:val="0"/>
          <w:w w:val="102"/>
          <w:sz w:val="24"/>
        </w:rPr>
        <w:t>)</w:t>
      </w:r>
      <w:r>
        <w:rPr>
          <w:kern w:val="2"/>
          <w:szCs w:val="22"/>
          <w:rFonts w:ascii="Symbol" w:hAnsi="Symbol" w:cstheme="minorBidi" w:eastAsiaTheme="minorHAnsi"/>
          <w:spacing w:val="14"/>
          <w:w w:val="102"/>
          <w:position w:val="-5"/>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w w:val="102"/>
          <w:sz w:val="24"/>
        </w:rPr>
        <w:t></w:t>
      </w:r>
      <w:r>
        <w:rPr>
          <w:kern w:val="2"/>
          <w:szCs w:val="22"/>
          <w:rFonts w:ascii="Times New Roman" w:hAnsi="Times New Roman" w:cstheme="minorBidi" w:eastAsiaTheme="minorHAnsi"/>
          <w:spacing w:val="-6"/>
          <w:sz w:val="24"/>
        </w:rPr>
        <w:t> </w:t>
      </w:r>
      <w:r>
        <w:rPr>
          <w:kern w:val="2"/>
          <w:szCs w:val="22"/>
          <w:rFonts w:ascii="Times New Roman" w:hAnsi="Times New Roman" w:cstheme="minorBidi" w:eastAsiaTheme="minorHAnsi"/>
          <w:w w:val="102"/>
          <w:sz w:val="24"/>
        </w:rPr>
        <w:t>0</w:t>
      </w:r>
    </w:p>
    <w:p w:rsidR="0018722C">
      <w:pPr>
        <w:topLinePunct/>
      </w:pPr>
      <w:r>
        <w:t>（</w:t>
      </w:r>
      <w:r>
        <w:rPr>
          <w:rFonts w:ascii="Times New Roman" w:eastAsia="Times New Roman"/>
        </w:rPr>
        <w:t>7.45</w:t>
      </w:r>
      <w:r>
        <w:t>）</w:t>
      </w:r>
    </w:p>
    <w:p w:rsidR="0018722C">
      <w:spacing w:beforeLines="0" w:before="0" w:afterLines="0" w:after="0" w:line="440" w:lineRule="auto"/>
      <w:pPr>
        <w:sectPr w:rsidR="00556256">
          <w:type w:val="continuous"/>
          <w:pgSz w:w="11910" w:h="16840"/>
          <w:pgMar w:top="1580" w:bottom="280" w:left="1000" w:right="900"/>
          <w:cols w:num="4" w:equalWidth="0">
            <w:col w:w="4321" w:space="40"/>
            <w:col w:w="1456" w:space="39"/>
            <w:col w:w="2023" w:space="39"/>
            <w:col w:w="2092"/>
          </w:cols>
        </w:sectPr>
        <w:topLinePunct/>
      </w:pPr>
    </w:p>
    <w:p w:rsidR="0018722C">
      <w:pPr>
        <w:pStyle w:val="ae"/>
        <w:topLinePunct/>
      </w:pPr>
      <w:r>
        <w:rPr>
          <w:rFonts w:cstheme="minorBidi" w:hAnsiTheme="minorHAnsi" w:eastAsiaTheme="minorHAnsi" w:asciiTheme="minorHAnsi"/>
        </w:rPr>
        <w:pict>
          <v:shape style="margin-left:319.291260pt;margin-top:-14.479091pt;width:2pt;height:7.8pt;mso-position-horizontal-relative:page;mso-position-vertical-relative:paragraph;z-index:-490624"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rFonts w:ascii="Times New Roman" w:hAnsi="Times New Roman" w:cstheme="minorBidi" w:eastAsiaTheme="minorHAnsi"/>
          <w:i/>
        </w:rPr>
        <w:t>i</w:t>
      </w:r>
      <w:r>
        <w:rPr>
          <w:rFonts w:ascii="Times New Roman" w:hAnsi="Times New Roman" w:cstheme="minorBidi" w:eastAsiaTheme="minorHAnsi"/>
          <w:i/>
        </w:rPr>
        <w:t xml:space="preserve"> </w:t>
      </w:r>
      <w:r>
        <w:rPr>
          <w:rFonts w:ascii="Times New Roman" w:hAnsi="Times New Roman" w:cstheme="minorBidi" w:eastAsiaTheme="minorHAnsi"/>
          <w:i/>
        </w:rPr>
        <w:t xml:space="preserve">   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400.278778pt;margin-top:-23.017153pt;width:2pt;height:7.8pt;mso-position-horizontal-relative:page;mso-position-vertical-relative:paragraph;z-index:-490600"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2"/>
                      <w:sz w:val="14"/>
                    </w:rPr>
                    <w:t>t</w:t>
                  </w:r>
                </w:p>
              </w:txbxContent>
            </v:textbox>
            <w10:wrap type="none"/>
          </v:shape>
        </w:pict>
      </w:r>
      <w:r>
        <w:rPr>
          <w:kern w:val="2"/>
          <w:szCs w:val="22"/>
          <w:rFonts w:ascii="Times New Roman" w:hAnsi="Times New Roman" w:cstheme="minorBidi" w:eastAsiaTheme="minorHAnsi"/>
          <w:i/>
          <w:w w:val="105"/>
          <w:sz w:val="14"/>
        </w:rPr>
        <w:t>i</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2</w:t>
      </w:r>
    </w:p>
    <w:p w:rsidR="0018722C">
      <w:spacing w:beforeLines="0" w:before="0" w:afterLines="0" w:after="0" w:line="440" w:lineRule="auto"/>
      <w:pPr>
        <w:sectPr w:rsidR="00556256">
          <w:type w:val="continuous"/>
          <w:pgSz w:w="11910" w:h="16840"/>
          <w:pgMar w:top="1580" w:bottom="280" w:left="1000" w:right="900"/>
          <w:cols w:num="3" w:equalWidth="0">
            <w:col w:w="4382" w:space="40"/>
            <w:col w:w="1456" w:space="39"/>
            <w:col w:w="4093"/>
          </w:cols>
        </w:sectPr>
        <w:topLinePunct/>
      </w:pPr>
    </w:p>
    <w:p w:rsidR="0018722C">
      <w:pPr>
        <w:topLinePunct/>
      </w:pPr>
      <w:r>
        <w:t>由式</w:t>
      </w:r>
      <w:r>
        <w:t>（</w:t>
      </w:r>
      <w:r>
        <w:rPr>
          <w:rFonts w:ascii="Times New Roman" w:eastAsia="Times New Roman"/>
        </w:rPr>
        <w:t>7</w:t>
      </w:r>
      <w:r>
        <w:rPr>
          <w:rFonts w:ascii="Times New Roman" w:eastAsia="Times New Roman"/>
          <w:spacing w:val="0"/>
        </w:rPr>
        <w:t>.</w:t>
      </w:r>
      <w:r>
        <w:rPr>
          <w:rFonts w:ascii="Times New Roman" w:eastAsia="Times New Roman"/>
        </w:rPr>
        <w:t>44</w:t>
      </w:r>
      <w:r>
        <w:t>）</w:t>
      </w:r>
      <w:r>
        <w:t>减去式</w:t>
      </w:r>
      <w:r>
        <w:t>（</w:t>
      </w:r>
      <w:r>
        <w:rPr>
          <w:rFonts w:ascii="Times New Roman" w:eastAsia="Times New Roman"/>
        </w:rPr>
        <w:t>7</w:t>
      </w:r>
      <w:r>
        <w:rPr>
          <w:rFonts w:ascii="Times New Roman" w:eastAsia="Times New Roman"/>
          <w:spacing w:val="0"/>
        </w:rPr>
        <w:t>.</w:t>
      </w:r>
      <w:r>
        <w:rPr>
          <w:rFonts w:ascii="Times New Roman" w:eastAsia="Times New Roman"/>
        </w:rPr>
        <w:t>45</w:t>
      </w:r>
      <w:r>
        <w:t>）</w:t>
      </w:r>
      <w:r>
        <w:t>，可得：</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E</w:t>
      </w:r>
      <w:r>
        <w:rPr>
          <w:rFonts w:ascii="Times New Roman" w:hAnsi="Times New Roman" w:cstheme="minorBidi" w:eastAsiaTheme="minorHAnsi"/>
        </w:rPr>
        <w:t>ˆ</w:t>
      </w:r>
      <w:r>
        <w:rPr>
          <w:vertAlign w:val="superscript"/>
          /&gt;
        </w:rPr>
        <w:t>2</w:t>
      </w:r>
      <w:r>
        <w:rPr>
          <w:rFonts w:ascii="Symbol" w:hAnsi="Symbol" w:cstheme="minorBidi" w:eastAsiaTheme="minorHAnsi"/>
        </w:rPr>
        <w:t></w:t>
      </w:r>
      <w:r>
        <w:rPr>
          <w:rFonts w:ascii="Times New Roman" w:hAnsi="Times New Roman" w:cstheme="minorBidi" w:eastAsiaTheme="minorHAnsi"/>
          <w:i/>
        </w:rPr>
        <w:t>P</w:t>
      </w:r>
      <w:r>
        <w:rPr>
          <w:vertAlign w:val="superscript"/>
          /&gt;
        </w:rPr>
        <w:t>2</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5"/>
          <w:w w:val="102"/>
          <w:sz w:val="24"/>
        </w:rPr>
        <w:t></w:t>
      </w:r>
      <w:r>
        <w:rPr>
          <w:kern w:val="2"/>
          <w:szCs w:val="22"/>
          <w:rFonts w:ascii="Times New Roman" w:hAnsi="Times New Roman" w:cstheme="minorBidi" w:eastAsiaTheme="minorHAnsi"/>
          <w:spacing w:val="-12"/>
          <w:w w:val="102"/>
          <w:sz w:val="24"/>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42"/>
          <w:w w:val="102"/>
          <w:sz w:val="24"/>
        </w:rPr>
        <w:t>e</w:t>
      </w:r>
      <w:r>
        <w:rPr>
          <w:kern w:val="2"/>
          <w:szCs w:val="22"/>
          <w:rFonts w:ascii="Times New Roman" w:hAnsi="Times New Roman" w:cstheme="minorBidi" w:eastAsiaTheme="minorHAnsi"/>
          <w:spacing w:val="6"/>
          <w:w w:val="102"/>
          <w:position w:val="1"/>
          <w:sz w:val="24"/>
        </w:rPr>
        <w:t>ˆ</w:t>
      </w:r>
      <w:r>
        <w:rPr>
          <w:kern w:val="2"/>
          <w:szCs w:val="22"/>
          <w:rFonts w:ascii="Times New Roman" w:hAnsi="Times New Roman" w:cstheme="minorBidi" w:eastAsiaTheme="minorHAnsi"/>
          <w:w w:val="102"/>
          <w:position w:val="11"/>
          <w:sz w:val="14"/>
        </w:rPr>
        <w:t>2</w:t>
      </w:r>
      <w:r>
        <w:rPr>
          <w:kern w:val="2"/>
          <w:szCs w:val="22"/>
          <w:rFonts w:ascii="Times New Roman" w:hAnsi="Times New Roman" w:cstheme="minorBidi" w:eastAsiaTheme="minorHAnsi"/>
          <w:spacing w:val="-7"/>
          <w:position w:val="11"/>
          <w:sz w:val="14"/>
        </w:rPr>
        <w:t xml:space="preserve"> </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w w:val="102"/>
          <w:sz w:val="24"/>
        </w:rPr>
        <w:t>t</w:t>
      </w:r>
      <w:r>
        <w:rPr>
          <w:kern w:val="2"/>
          <w:szCs w:val="22"/>
          <w:rFonts w:ascii="Symbol" w:hAnsi="Symbol" w:cstheme="minorBidi" w:eastAsiaTheme="minorHAnsi"/>
          <w:spacing w:val="5"/>
          <w:w w:val="102"/>
          <w:sz w:val="24"/>
        </w:rPr>
        <w:t></w:t>
      </w:r>
      <w:r>
        <w:rPr>
          <w:kern w:val="2"/>
          <w:szCs w:val="22"/>
          <w:rFonts w:ascii="Times New Roman" w:hAnsi="Times New Roman" w:cstheme="minorBidi" w:eastAsiaTheme="minorHAnsi"/>
          <w:spacing w:val="-12"/>
          <w:w w:val="102"/>
          <w:sz w:val="24"/>
        </w:rPr>
        <w:t>1</w:t>
      </w:r>
      <w:r>
        <w:rPr>
          <w:rFonts w:ascii="Times New Roman" w:hAnsi="Times New Roman" w:cstheme="minorBidi" w:eastAsiaTheme="minorHAnsi"/>
        </w:rPr>
        <w: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i/>
        </w:rPr>
        <w:t>P</w:t>
      </w:r>
      <w:r>
        <w:rPr>
          <w:vertAlign w:val="superscript"/>
          /&gt;
        </w:rPr>
        <w:t>4</w:t>
      </w:r>
      <w:r w:rsidR="001852F3">
        <w:rPr>
          <w:vertAlign w:val="superscript"/>
          /&gt;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Symbol" w:hAnsi="Symbol" w:cstheme="minorBidi" w:eastAsiaTheme="minorHAnsi"/>
          <w:spacing w:val="12"/>
          <w:w w:val="102"/>
          <w:position w:val="-4"/>
          <w:sz w:val="36"/>
        </w:rPr>
        <w:t></w:t>
      </w:r>
      <w:r>
        <w:rPr>
          <w:kern w:val="2"/>
          <w:szCs w:val="22"/>
          <w:rFonts w:ascii="Times New Roman" w:hAnsi="Times New Roman" w:cstheme="minorBidi" w:eastAsiaTheme="minorHAnsi"/>
          <w:i/>
          <w:spacing w:val="8"/>
          <w:w w:val="102"/>
          <w:sz w:val="24"/>
        </w:rPr>
        <w:t>P</w:t>
      </w:r>
      <w:r>
        <w:rPr>
          <w:kern w:val="2"/>
          <w:szCs w:val="22"/>
          <w:rFonts w:ascii="Times New Roman" w:hAnsi="Times New Roman" w:cstheme="minorBidi" w:eastAsiaTheme="minorHAnsi"/>
          <w:w w:val="102"/>
          <w:position w:val="11"/>
          <w:sz w:val="14"/>
        </w:rPr>
        <w:t>2</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2</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0</w:t>
      </w:r>
    </w:p>
    <w:p w:rsidR="0018722C">
      <w:pPr>
        <w:topLinePunct/>
      </w:pPr>
      <w:r>
        <w:br w:type="column"/>
      </w:r>
      <w:r>
        <w:t>（</w:t>
      </w:r>
      <w:r>
        <w:rPr>
          <w:rFonts w:ascii="Times New Roman" w:eastAsia="Times New Roman"/>
        </w:rPr>
        <w:t>7.46</w:t>
      </w:r>
      <w:r>
        <w:t>）</w:t>
      </w:r>
    </w:p>
    <w:p w:rsidR="0018722C">
      <w:spacing w:beforeLines="0" w:before="0" w:afterLines="0" w:after="0" w:line="440" w:lineRule="auto"/>
      <w:pPr>
        <w:sectPr w:rsidR="00556256">
          <w:type w:val="continuous"/>
          <w:pgSz w:w="11910" w:h="16840"/>
          <w:pgMar w:top="1580" w:bottom="280" w:left="1000" w:right="900"/>
          <w:cols w:num="2" w:equalWidth="0">
            <w:col w:w="8355" w:space="40"/>
            <w:col w:w="1615"/>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Times New Roman" w:hAnsi="Times New Roman" w:cstheme="minorBidi" w:eastAsiaTheme="minorHAnsi"/>
          <w:i/>
        </w:rPr>
        <w:t xml:space="preserve">    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9" w:equalWidth="0">
            <w:col w:w="2680" w:space="40"/>
            <w:col w:w="465" w:space="39"/>
            <w:col w:w="321" w:space="39"/>
            <w:col w:w="945" w:space="40"/>
            <w:col w:w="608" w:space="39"/>
            <w:col w:w="1170" w:space="40"/>
            <w:col w:w="321" w:space="40"/>
            <w:col w:w="637" w:space="39"/>
            <w:col w:w="2547"/>
          </w:cols>
        </w:sectPr>
        <w:topLinePunct/>
      </w:pPr>
    </w:p>
    <w:p w:rsidR="0018722C">
      <w:pPr>
        <w:topLinePunct/>
      </w:pPr>
      <w:r>
        <w:t>由式</w:t>
      </w:r>
      <w:r>
        <w:t>（</w:t>
      </w:r>
      <w:r>
        <w:rPr>
          <w:rFonts w:ascii="Times New Roman" w:hAnsi="Times New Roman" w:eastAsia="宋体"/>
        </w:rPr>
        <w:t>7</w:t>
      </w:r>
      <w:r>
        <w:rPr>
          <w:rFonts w:ascii="Times New Roman" w:hAnsi="Times New Roman" w:eastAsia="宋体"/>
        </w:rPr>
        <w:t>.</w:t>
      </w:r>
      <w:r>
        <w:rPr>
          <w:rFonts w:ascii="Times New Roman" w:hAnsi="Times New Roman" w:eastAsia="宋体"/>
        </w:rPr>
        <w:t>46</w:t>
      </w:r>
      <w:r>
        <w:t>）</w:t>
      </w:r>
      <w:r>
        <w:t>，可得</w:t>
      </w:r>
      <w:r>
        <w:rPr>
          <w:rFonts w:ascii="Symbol" w:hAnsi="Symbol" w:eastAsia="Symbol"/>
          <w:i/>
        </w:rPr>
        <w:t></w:t>
      </w:r>
      <w:r>
        <w:t>的解为：</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e"/>
        <w:topLinePunct/>
      </w:pPr>
      <w:r>
        <w:rPr>
          <w:kern w:val="2"/>
          <w:sz w:val="22"/>
          <w:szCs w:val="22"/>
          <w:rFonts w:cstheme="minorBidi" w:hAnsiTheme="minorHAnsi" w:eastAsiaTheme="minorHAnsi" w:asciiTheme="minorHAnsi"/>
        </w:rPr>
        <w:pict>
          <v:shape style="position:absolute;margin-left:291.450043pt;margin-top:12.079062pt;width:2pt;height:7.75pt;mso-position-horizontal-relative:page;mso-position-vertical-relative:paragraph;z-index:-49057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w:pict>
      </w:r>
      <w:r>
        <w:rPr>
          <w:kern w:val="2"/>
          <w:sz w:val="22"/>
          <w:szCs w:val="22"/>
          <w:rFonts w:cstheme="minorBidi" w:hAnsiTheme="minorHAnsi" w:eastAsiaTheme="minorHAnsi" w:asciiTheme="minorHAnsi"/>
        </w:rPr>
        <w:pict>
          <v:shape style="position:absolute;margin-left:302.649872pt;margin-top:11.28035pt;width:9.3pt;height:8.6pt;mso-position-horizontal-relative:page;mso-position-vertical-relative:paragraph;z-index:-490552"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pict>
      </w:r>
      <w:r>
        <w:rPr>
          <w:kern w:val="2"/>
          <w:sz w:val="22"/>
          <w:szCs w:val="22"/>
          <w:rFonts w:cstheme="minorBidi" w:hAnsiTheme="minorHAnsi" w:eastAsiaTheme="minorHAnsi" w:asciiTheme="minorHAnsi"/>
        </w:rPr>
        <w:pict>
          <v:shape style="position:absolute;margin-left:342.383392pt;margin-top:12.079062pt;width:2pt;height:7.75pt;mso-position-horizontal-relative:page;mso-position-vertical-relative:paragraph;z-index:-490528"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w:pict>
      </w:r>
      <w:r>
        <w:rPr>
          <w:kern w:val="2"/>
          <w:sz w:val="22"/>
          <w:szCs w:val="22"/>
          <w:rFonts w:cstheme="minorBidi" w:hAnsiTheme="minorHAnsi" w:eastAsiaTheme="minorHAnsi" w:asciiTheme="minorHAnsi"/>
        </w:rPr>
        <w:pict>
          <v:shape style="position:absolute;margin-left:368.561676pt;margin-top:11.28035pt;width:9.35pt;height:8.6pt;mso-position-horizontal-relative:page;mso-position-vertical-relative:paragraph;z-index:-490504" type="#_x0000_t202" filled="false" stroked="false">
            <v:textbox inset="0,0,0,0">
              <w:txbxContent>
                <w:p w:rsidR="0018722C">
                  <w:pPr>
                    <w:spacing w:before="0"/>
                    <w:ind w:leftChars="0" w:left="0" w:rightChars="0" w:right="0" w:firstLineChars="0" w:firstLine="0"/>
                    <w:jc w:val="left"/>
                    <w:rPr>
                      <w:rFonts w:ascii="Times New Roman" w:hAnsi="Times New Roman"/>
                      <w:sz w:val="14"/>
                    </w:rPr>
                  </w:pPr>
                  <w:r>
                    <w:rPr>
                      <w:rFonts w:ascii="Times New Roman" w:hAnsi="Times New Roman"/>
                      <w:i/>
                      <w:sz w:val="14"/>
                    </w:rPr>
                    <w:t>i</w:t>
                  </w:r>
                  <w:r>
                    <w:rPr>
                      <w:rFonts w:ascii="Symbol" w:hAnsi="Symbol"/>
                      <w:sz w:val="14"/>
                    </w:rPr>
                    <w:t></w:t>
                  </w:r>
                  <w:r>
                    <w:rPr>
                      <w:rFonts w:ascii="Times New Roman" w:hAnsi="Times New Roman"/>
                      <w:sz w:val="14"/>
                    </w:rPr>
                    <w:t>1</w:t>
                  </w:r>
                </w:p>
              </w:txbxContent>
            </v:textbox>
            <w10:wrap type="none"/>
          </v:shape>
        </w:pict>
      </w:r>
      <w:r>
        <w:rPr>
          <w:kern w:val="2"/>
          <w:szCs w:val="22"/>
          <w:rFonts w:ascii="Times New Roman" w:hAnsi="Times New Roman" w:cstheme="minorBidi" w:eastAsiaTheme="minorHAnsi"/>
          <w:spacing w:val="-2"/>
          <w:w w:val="100"/>
          <w:sz w:val="24"/>
        </w:rPr>
        <w:t>(</w:t>
      </w:r>
      <w:r>
        <w:rPr>
          <w:kern w:val="2"/>
          <w:szCs w:val="22"/>
          <w:rFonts w:ascii="Times New Roman" w:hAnsi="Times New Roman" w:cstheme="minorBidi" w:eastAsiaTheme="minorHAnsi"/>
          <w:i/>
          <w:w w:val="100"/>
          <w:sz w:val="24"/>
        </w:rPr>
        <w:t>t</w:t>
      </w:r>
      <w:r>
        <w:rPr>
          <w:kern w:val="2"/>
          <w:szCs w:val="22"/>
          <w:rFonts w:ascii="Symbol" w:hAnsi="Symbol" w:cstheme="minorBidi" w:eastAsiaTheme="minorHAnsi"/>
          <w:spacing w:val="6"/>
          <w:w w:val="100"/>
          <w:sz w:val="24"/>
        </w:rPr>
        <w:t></w:t>
      </w:r>
      <w:r>
        <w:rPr>
          <w:kern w:val="2"/>
          <w:szCs w:val="22"/>
          <w:rFonts w:ascii="Times New Roman" w:hAnsi="Times New Roman" w:cstheme="minorBidi" w:eastAsiaTheme="minorHAnsi"/>
          <w:spacing w:val="-10"/>
          <w:w w:val="100"/>
          <w:sz w:val="24"/>
        </w:rPr>
        <w:t>1</w:t>
      </w:r>
      <w:r>
        <w:rPr>
          <w:kern w:val="2"/>
          <w:szCs w:val="22"/>
          <w:rFonts w:ascii="Times New Roman" w:hAnsi="Times New Roman" w:cstheme="minorBidi" w:eastAsiaTheme="minorHAnsi"/>
          <w:spacing w:val="1"/>
          <w:w w:val="100"/>
          <w:sz w:val="24"/>
        </w:rPr>
        <w:t>)</w:t>
      </w:r>
      <w:r>
        <w:rPr>
          <w:kern w:val="2"/>
          <w:szCs w:val="22"/>
          <w:rFonts w:ascii="Symbol" w:hAnsi="Symbol" w:cstheme="minorBidi" w:eastAsiaTheme="minorHAnsi"/>
          <w:spacing w:val="10"/>
          <w:w w:val="100"/>
          <w:sz w:val="36"/>
        </w:rPr>
        <w:t></w:t>
      </w:r>
      <w:r>
        <w:rPr>
          <w:kern w:val="2"/>
          <w:szCs w:val="22"/>
          <w:rFonts w:ascii="Times New Roman" w:hAnsi="Times New Roman" w:cstheme="minorBidi" w:eastAsiaTheme="minorHAnsi"/>
          <w:i/>
          <w:spacing w:val="-41"/>
          <w:w w:val="100"/>
          <w:sz w:val="24"/>
        </w:rPr>
        <w:t>e</w:t>
      </w:r>
      <w:r>
        <w:rPr>
          <w:kern w:val="2"/>
          <w:szCs w:val="22"/>
          <w:rFonts w:ascii="Times New Roman" w:hAnsi="Times New Roman" w:cstheme="minorBidi" w:eastAsiaTheme="minorHAnsi"/>
          <w:spacing w:val="6"/>
          <w:w w:val="100"/>
          <w:sz w:val="24"/>
        </w:rPr>
        <w:t>ˆ</w:t>
      </w:r>
      <w:r>
        <w:rPr>
          <w:kern w:val="2"/>
          <w:szCs w:val="22"/>
          <w:rFonts w:ascii="Times New Roman" w:hAnsi="Times New Roman" w:cstheme="minorBidi" w:eastAsiaTheme="minorHAnsi"/>
          <w:w w:val="100"/>
          <w:sz w:val="14"/>
        </w:rPr>
        <w:t>2</w:t>
      </w:r>
      <w:r>
        <w:rPr>
          <w:kern w:val="2"/>
          <w:szCs w:val="22"/>
          <w:rFonts w:ascii="Times New Roman" w:hAnsi="Times New Roman" w:cstheme="minorBidi" w:eastAsiaTheme="minorHAnsi"/>
          <w:spacing w:val="-6"/>
          <w:sz w:val="14"/>
        </w:rPr>
        <w:t> </w:t>
      </w:r>
      <w:r>
        <w:rPr>
          <w:kern w:val="2"/>
          <w:szCs w:val="22"/>
          <w:rFonts w:ascii="Times New Roman" w:hAnsi="Times New Roman" w:cstheme="minorBidi" w:eastAsiaTheme="minorHAnsi"/>
          <w:i/>
          <w:spacing w:val="9"/>
          <w:w w:val="100"/>
          <w:sz w:val="24"/>
        </w:rPr>
        <w:t>P</w:t>
      </w:r>
      <w:r>
        <w:rPr>
          <w:kern w:val="2"/>
          <w:szCs w:val="22"/>
          <w:rFonts w:ascii="Times New Roman" w:hAnsi="Times New Roman" w:cstheme="minorBidi" w:eastAsiaTheme="minorHAnsi"/>
          <w:w w:val="100"/>
          <w:sz w:val="14"/>
        </w:rPr>
        <w:t>2</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w w:val="100"/>
          <w:sz w:val="24"/>
        </w:rPr>
        <w:t></w:t>
      </w:r>
      <w:r>
        <w:rPr>
          <w:kern w:val="2"/>
          <w:szCs w:val="22"/>
          <w:rFonts w:ascii="Symbol" w:hAnsi="Symbol" w:cstheme="minorBidi" w:eastAsiaTheme="minorHAnsi"/>
          <w:spacing w:val="10"/>
          <w:w w:val="100"/>
          <w:sz w:val="36"/>
        </w:rPr>
        <w:t></w:t>
      </w:r>
      <w:r>
        <w:rPr>
          <w:kern w:val="2"/>
          <w:szCs w:val="22"/>
          <w:rFonts w:ascii="Times New Roman" w:hAnsi="Times New Roman" w:cstheme="minorBidi" w:eastAsiaTheme="minorHAnsi"/>
          <w:i/>
          <w:spacing w:val="-40"/>
          <w:w w:val="100"/>
          <w:sz w:val="24"/>
        </w:rPr>
        <w:t>e</w:t>
      </w:r>
      <w:r>
        <w:rPr>
          <w:kern w:val="2"/>
          <w:szCs w:val="22"/>
          <w:rFonts w:ascii="Times New Roman" w:hAnsi="Times New Roman" w:cstheme="minorBidi" w:eastAsiaTheme="minorHAnsi"/>
          <w:spacing w:val="6"/>
          <w:w w:val="100"/>
          <w:sz w:val="24"/>
        </w:rPr>
        <w:t>ˆ</w:t>
      </w:r>
      <w:r>
        <w:rPr>
          <w:kern w:val="2"/>
          <w:szCs w:val="22"/>
          <w:rFonts w:ascii="Times New Roman" w:hAnsi="Times New Roman" w:cstheme="minorBidi" w:eastAsiaTheme="minorHAnsi"/>
          <w:w w:val="100"/>
          <w:sz w:val="14"/>
        </w:rPr>
        <w:t>2</w:t>
      </w:r>
      <w:r>
        <w:rPr>
          <w:kern w:val="2"/>
          <w:szCs w:val="22"/>
          <w:rFonts w:ascii="Symbol" w:hAnsi="Symbol" w:cstheme="minorBidi" w:eastAsiaTheme="minorHAnsi"/>
          <w:w w:val="100"/>
          <w:sz w:val="36"/>
        </w:rPr>
        <w:t></w:t>
      </w:r>
      <w:r>
        <w:rPr>
          <w:kern w:val="2"/>
          <w:szCs w:val="22"/>
          <w:rFonts w:ascii="Times New Roman" w:hAnsi="Times New Roman" w:cstheme="minorBidi" w:eastAsiaTheme="minorHAnsi"/>
          <w:i/>
          <w:spacing w:val="8"/>
          <w:w w:val="100"/>
          <w:sz w:val="24"/>
        </w:rPr>
        <w:t>P</w:t>
      </w:r>
      <w:r>
        <w:rPr>
          <w:kern w:val="2"/>
          <w:szCs w:val="22"/>
          <w:rFonts w:ascii="Times New Roman" w:hAnsi="Times New Roman" w:cstheme="minorBidi" w:eastAsiaTheme="minorHAnsi"/>
          <w:w w:val="100"/>
          <w:sz w:val="14"/>
        </w:rPr>
        <w:t>2</w:t>
      </w:r>
    </w:p>
    <w:p w:rsidR="0018722C">
      <w:spacing w:beforeLines="0" w:before="0" w:afterLines="0" w:after="0" w:line="440" w:lineRule="auto"/>
      <w:pPr>
        <w:sectPr w:rsidR="00556256">
          <w:type w:val="continuous"/>
          <w:pgSz w:w="11910" w:h="16840"/>
          <w:pgMar w:top="1580" w:bottom="280" w:left="1000" w:right="900"/>
        </w:sectPr>
        <w:topLinePunct/>
      </w:pPr>
    </w:p>
    <w:p w:rsidR="0018722C">
      <w:pPr>
        <w:tabs>
          <w:tab w:pos="4472" w:val="left" w:leader="none"/>
          <w:tab w:pos="5491" w:val="left" w:leader="none"/>
          <w:tab w:pos="5994" w:val="left" w:leader="none"/>
          <w:tab w:pos="6585" w:val="left" w:leader="none"/>
        </w:tabs>
        <w:spacing w:line="237" w:lineRule="exact" w:before="0"/>
        <w:ind w:leftChars="0" w:left="3516" w:rightChars="0" w:right="0" w:firstLineChars="0" w:firstLine="0"/>
        <w:jc w:val="left"/>
        <w:topLinePunct/>
      </w:pPr>
      <w:r>
        <w:rPr>
          <w:kern w:val="2"/>
          <w:sz w:val="25"/>
          <w:szCs w:val="22"/>
          <w:rFonts w:cstheme="minorBidi" w:hAnsiTheme="minorHAnsi" w:eastAsiaTheme="minorHAnsi" w:asciiTheme="minorHAnsi" w:ascii="Symbol" w:hAnsi="Symbol"/>
          <w:i/>
          <w:spacing w:val="-14"/>
          <w:position w:val="-8"/>
        </w:rPr>
        <w:t></w:t>
      </w:r>
      <w:r>
        <w:rPr>
          <w:kern w:val="2"/>
          <w:szCs w:val="22"/>
          <w:rFonts w:ascii="Times New Roman" w:hAnsi="Times New Roman" w:cstheme="minorBidi" w:eastAsiaTheme="minorHAnsi"/>
          <w:spacing w:val="-14"/>
          <w:position w:val="-2"/>
          <w:sz w:val="24"/>
        </w:rPr>
        <w:t>ˆ</w:t>
      </w:r>
      <w:r>
        <w:rPr>
          <w:kern w:val="2"/>
          <w:szCs w:val="22"/>
          <w:rFonts w:ascii="Symbol" w:hAnsi="Symbol" w:cstheme="minorBidi" w:eastAsiaTheme="minorHAnsi"/>
          <w:position w:val="-8"/>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pacing w:val="2"/>
          <w:sz w:val="14"/>
          <w:u w:val="single"/>
        </w:rPr>
        <w:t>i</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sz w:val="14"/>
          <w:u w:val="single"/>
        </w:rPr>
        <w:t>i</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2</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2"/>
          <w:sz w:val="14"/>
          <w:u w:val="single"/>
        </w:rPr>
        <w:t>i</w:t>
      </w:r>
      <w:r>
        <w:rPr>
          <w:kern w:val="2"/>
          <w:szCs w:val="22"/>
          <w:rFonts w:ascii="Symbol" w:hAnsi="Symbol" w:cstheme="minorBidi" w:eastAsiaTheme="minorHAnsi"/>
          <w:spacing w:val="2"/>
          <w:sz w:val="14"/>
          <w:u w:val="single"/>
        </w:rPr>
        <w:t></w:t>
      </w:r>
      <w:r>
        <w:rPr>
          <w:kern w:val="2"/>
          <w:szCs w:val="22"/>
          <w:rFonts w:ascii="Times New Roman" w:hAnsi="Times New Roman" w:cstheme="minorBidi" w:eastAsiaTheme="minorHAnsi"/>
          <w:spacing w:val="2"/>
          <w:sz w:val="14"/>
          <w:u w:val="single"/>
        </w:rPr>
        <w:t>2</w:t>
      </w:r>
    </w:p>
    <w:p w:rsidR="0018722C">
      <w:pPr>
        <w:topLinePunct/>
      </w:pPr>
      <w:r>
        <w:br w:type="column"/>
      </w:r>
      <w:r>
        <w:t>（</w:t>
      </w:r>
      <w:r>
        <w:rPr>
          <w:rFonts w:ascii="Times New Roman" w:eastAsia="Times New Roman"/>
        </w:rPr>
        <w:t>7.47</w:t>
      </w:r>
      <w:r>
        <w:t>）</w:t>
      </w:r>
    </w:p>
    <w:p w:rsidR="0018722C">
      <w:spacing w:beforeLines="0" w:before="0" w:afterLines="0" w:after="0" w:line="440" w:lineRule="auto"/>
      <w:pPr>
        <w:sectPr w:rsidR="00556256">
          <w:type w:val="continuous"/>
          <w:pgSz w:w="11910" w:h="16840"/>
          <w:pgMar w:top="1580" w:bottom="280" w:left="1000" w:right="900"/>
          <w:cols w:num="2" w:equalWidth="0">
            <w:col w:w="6586" w:space="40"/>
            <w:col w:w="3384"/>
          </w:cols>
        </w:sectPr>
        <w:topLinePunct/>
      </w:pPr>
    </w:p>
    <w:p w:rsidR="0018722C">
      <w:pPr>
        <w:pStyle w:val="ae"/>
        <w:topLinePunct/>
      </w:pPr>
      <w:r>
        <w:rPr>
          <w:kern w:val="2"/>
          <w:sz w:val="22"/>
          <w:szCs w:val="22"/>
          <w:rFonts w:cstheme="minorBidi" w:hAnsiTheme="minorHAnsi" w:eastAsiaTheme="minorHAnsi" w:asciiTheme="minorHAnsi"/>
        </w:rPr>
        <w:pict>
          <v:shape style="margin-left:256.582458pt;margin-top:3.023632pt;width:48.4pt;height:22.05pt;mso-position-horizontal-relative:page;mso-position-vertical-relative:paragraph;z-index:-490480" type="#_x0000_t202" filled="false" stroked="false">
            <v:textbox inset="0,0,0,0">
              <w:txbxContent>
                <w:p w:rsidR="0018722C">
                  <w:pPr>
                    <w:spacing w:line="436" w:lineRule="exact" w:before="0"/>
                    <w:ind w:leftChars="0" w:left="0" w:rightChars="0" w:right="0" w:firstLineChars="0" w:firstLine="0"/>
                    <w:jc w:val="left"/>
                    <w:rPr>
                      <w:rFonts w:ascii="Times New Roman" w:hAnsi="Times New Roman"/>
                      <w:i/>
                      <w:sz w:val="24"/>
                    </w:rPr>
                  </w:pPr>
                  <w:r>
                    <w:rPr>
                      <w:rFonts w:ascii="Times New Roman" w:hAnsi="Times New Roman"/>
                      <w:sz w:val="24"/>
                    </w:rPr>
                    <w:t>(</w:t>
                  </w:r>
                  <w:r>
                    <w:rPr>
                      <w:rFonts w:ascii="Times New Roman" w:hAnsi="Times New Roman"/>
                      <w:i/>
                      <w:sz w:val="24"/>
                    </w:rPr>
                    <w:t>t </w:t>
                  </w:r>
                  <w:r>
                    <w:rPr>
                      <w:rFonts w:ascii="Symbol" w:hAnsi="Symbol"/>
                      <w:sz w:val="24"/>
                    </w:rPr>
                    <w:t></w:t>
                  </w:r>
                  <w:r>
                    <w:rPr>
                      <w:rFonts w:ascii="Times New Roman" w:hAnsi="Times New Roman"/>
                      <w:sz w:val="24"/>
                    </w:rPr>
                    <w:t>1)</w:t>
                  </w:r>
                  <w:r>
                    <w:rPr>
                      <w:rFonts w:ascii="Symbol" w:hAnsi="Symbol"/>
                      <w:position w:val="-4"/>
                      <w:sz w:val="36"/>
                    </w:rPr>
                    <w:t></w:t>
                  </w:r>
                  <w:r>
                    <w:rPr>
                      <w:rFonts w:ascii="Times New Roman" w:hAnsi="Times New Roman"/>
                      <w:spacing w:val="-68"/>
                      <w:position w:val="-4"/>
                      <w:sz w:val="36"/>
                    </w:rPr>
                    <w:t> </w:t>
                  </w:r>
                  <w:r>
                    <w:rPr>
                      <w:rFonts w:ascii="Times New Roman" w:hAnsi="Times New Roman"/>
                      <w:i/>
                      <w:sz w:val="24"/>
                    </w:rPr>
                    <w:t>P</w:t>
                  </w:r>
                </w:p>
              </w:txbxContent>
            </v:textbox>
            <w10:wrap type="none"/>
          </v:shape>
        </w:pict>
      </w:r>
      <w:r>
        <w:rPr>
          <w:kern w:val="2"/>
          <w:sz w:val="22"/>
          <w:szCs w:val="22"/>
          <w:rFonts w:cstheme="minorBidi" w:hAnsiTheme="minorHAnsi" w:eastAsiaTheme="minorHAnsi" w:asciiTheme="minorHAnsi"/>
        </w:rPr>
        <w:pict>
          <v:shape style="margin-left:315.315613pt;margin-top:3.023632pt;width:47.05pt;height:22.05pt;mso-position-horizontal-relative:page;mso-position-vertical-relative:paragraph;z-index:-490456" type="#_x0000_t202" filled="false" stroked="false">
            <v:textbox inset="0,0,0,0">
              <w:txbxContent>
                <w:p w:rsidR="0018722C">
                  <w:pPr>
                    <w:spacing w:line="436" w:lineRule="exact" w:before="0"/>
                    <w:ind w:leftChars="0" w:left="0" w:rightChars="0" w:right="0" w:firstLineChars="0" w:firstLine="0"/>
                    <w:jc w:val="left"/>
                    <w:rPr>
                      <w:rFonts w:ascii="Times New Roman" w:hAnsi="Times New Roman"/>
                      <w:sz w:val="24"/>
                    </w:rPr>
                  </w:pPr>
                  <w:r>
                    <w:rPr>
                      <w:rFonts w:ascii="Symbol" w:hAnsi="Symbol"/>
                      <w:sz w:val="24"/>
                    </w:rPr>
                    <w:t></w:t>
                  </w:r>
                  <w:r>
                    <w:rPr>
                      <w:rFonts w:ascii="Times New Roman" w:hAnsi="Times New Roman"/>
                      <w:sz w:val="24"/>
                    </w:rPr>
                    <w:t> (</w:t>
                  </w:r>
                  <w:r>
                    <w:rPr>
                      <w:rFonts w:ascii="Symbol" w:hAnsi="Symbol"/>
                      <w:position w:val="-4"/>
                      <w:sz w:val="36"/>
                    </w:rPr>
                    <w:t></w:t>
                  </w:r>
                  <w:r>
                    <w:rPr>
                      <w:rFonts w:ascii="Times New Roman" w:hAnsi="Times New Roman"/>
                      <w:position w:val="-4"/>
                      <w:sz w:val="36"/>
                    </w:rPr>
                    <w:t> </w:t>
                  </w:r>
                  <w:r>
                    <w:rPr>
                      <w:rFonts w:ascii="Times New Roman" w:hAnsi="Times New Roman"/>
                      <w:i/>
                      <w:sz w:val="24"/>
                    </w:rPr>
                    <w:t>P </w:t>
                  </w:r>
                  <w:r>
                    <w:rPr>
                      <w:rFonts w:ascii="Times New Roman" w:hAnsi="Times New Roman"/>
                      <w:sz w:val="24"/>
                    </w:rPr>
                    <w:t>)</w:t>
                  </w:r>
                </w:p>
              </w:txbxContent>
            </v:textbox>
            <w10:wrap type="none"/>
          </v:shape>
        </w:pict>
      </w:r>
      <w:r>
        <w:rPr>
          <w:kern w:val="2"/>
          <w:szCs w:val="22"/>
          <w:rFonts w:ascii="Times New Roman" w:cstheme="minorBidi" w:hAnsiTheme="minorHAnsi" w:eastAsiaTheme="minorHAnsi"/>
          <w:i/>
          <w:w w:val="100"/>
          <w:sz w:val="14"/>
        </w:rPr>
        <w:t>t</w:t>
      </w:r>
    </w:p>
    <w:p w:rsidR="0018722C">
      <w:pPr>
        <w:topLinePunct/>
      </w:pPr>
      <w:r>
        <w:rPr>
          <w:rFonts w:cstheme="minorBidi" w:hAnsiTheme="minorHAnsi" w:eastAsiaTheme="minorHAnsi" w:asciiTheme="minorHAnsi" w:ascii="Times New Roman"/>
        </w:rPr>
        <w:t>4</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t</w:t>
      </w:r>
    </w:p>
    <w:p w:rsidR="0018722C">
      <w:pPr>
        <w:topLinePunct/>
      </w:pPr>
      <w:r>
        <w:rPr>
          <w:rFonts w:cstheme="minorBidi" w:hAnsiTheme="minorHAnsi" w:eastAsiaTheme="minorHAnsi" w:asciiTheme="minorHAnsi" w:ascii="Times New Roman"/>
        </w:rPr>
        <w:t>2     2</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250" w:space="40"/>
            <w:col w:w="4720"/>
          </w:cols>
        </w:sectPr>
        <w:topLinePunct/>
      </w:pPr>
    </w:p>
    <w:p w:rsidR="0018722C">
      <w:pPr>
        <w:topLinePunct/>
      </w:pPr>
      <w:r>
        <w:t>由式</w:t>
      </w:r>
      <w:r>
        <w:t>（</w:t>
      </w:r>
      <w:r>
        <w:rPr>
          <w:rFonts w:ascii="Times New Roman" w:hAnsi="Times New Roman" w:eastAsia="宋体"/>
        </w:rPr>
        <w:t>7</w:t>
      </w:r>
      <w:r>
        <w:rPr>
          <w:rFonts w:ascii="Times New Roman" w:hAnsi="Times New Roman" w:eastAsia="宋体"/>
          <w:spacing w:val="0"/>
        </w:rPr>
        <w:t>.</w:t>
      </w:r>
      <w:r>
        <w:rPr>
          <w:rFonts w:ascii="Times New Roman" w:hAnsi="Times New Roman" w:eastAsia="宋体"/>
        </w:rPr>
        <w:t>42</w:t>
      </w:r>
      <w:r>
        <w:t>）</w:t>
      </w:r>
      <w:r>
        <w:t>、</w:t>
      </w:r>
      <w:r>
        <w:t>（</w:t>
      </w:r>
      <w:r>
        <w:rPr>
          <w:rFonts w:ascii="Times New Roman" w:hAnsi="Times New Roman" w:eastAsia="宋体"/>
        </w:rPr>
        <w:t>7</w:t>
      </w:r>
      <w:r>
        <w:rPr>
          <w:rFonts w:ascii="Times New Roman" w:hAnsi="Times New Roman" w:eastAsia="宋体"/>
          <w:spacing w:val="0"/>
        </w:rPr>
        <w:t>.</w:t>
      </w:r>
      <w:r>
        <w:rPr>
          <w:rFonts w:ascii="Times New Roman" w:hAnsi="Times New Roman" w:eastAsia="宋体"/>
        </w:rPr>
        <w:t>47</w:t>
      </w:r>
      <w:r>
        <w:t>）</w:t>
      </w:r>
      <w:r>
        <w:t>，可得</w:t>
      </w:r>
      <w:r>
        <w:rPr>
          <w:rFonts w:ascii="Symbol" w:hAnsi="Symbol" w:eastAsia="Symbol"/>
          <w:i/>
        </w:rPr>
        <w:t></w:t>
      </w:r>
      <w:r>
        <w:rPr>
          <w:rFonts w:ascii="Times New Roman" w:hAnsi="Times New Roman" w:eastAsia="宋体"/>
        </w:rPr>
        <w:t>2</w:t>
      </w:r>
      <w:r>
        <w:t>的解为：</w:t>
      </w:r>
    </w:p>
    <w:p w:rsidR="0018722C">
      <w:spacing w:beforeLines="0" w:before="0" w:afterLines="0" w:after="0" w:line="440" w:lineRule="auto"/>
      <w:pPr>
        <w:sectPr w:rsidR="00556256">
          <w:pgSz w:w="11910" w:h="16840"/>
          <w:pgMar w:header="895" w:footer="1208" w:top="1140" w:bottom="1440" w:left="1000" w:right="900"/>
        </w:sectPr>
        <w:topLinePunct/>
      </w:pPr>
    </w:p>
    <w:p w:rsidR="0018722C">
      <w:pPr>
        <w:spacing w:before="228"/>
        <w:ind w:leftChars="0" w:left="0" w:rightChars="0" w:right="0" w:firstLineChars="0" w:firstLine="0"/>
        <w:jc w:val="right"/>
        <w:topLinePunct/>
      </w:pPr>
      <w:r>
        <w:rPr>
          <w:kern w:val="2"/>
          <w:sz w:val="25"/>
          <w:szCs w:val="22"/>
          <w:rFonts w:cstheme="minorBidi" w:hAnsiTheme="minorHAnsi" w:eastAsiaTheme="minorHAnsi" w:asciiTheme="minorHAnsi" w:ascii="Symbol" w:hAnsi="Symbol"/>
          <w:i/>
          <w:spacing w:val="-26"/>
          <w:w w:val="98"/>
          <w:position w:val="-10"/>
        </w:rPr>
        <w:t></w:t>
      </w:r>
      <w:r>
        <w:rPr>
          <w:kern w:val="2"/>
          <w:szCs w:val="22"/>
          <w:rFonts w:ascii="Times New Roman" w:hAnsi="Times New Roman" w:cstheme="minorBidi" w:eastAsiaTheme="minorHAnsi"/>
          <w:spacing w:val="9"/>
          <w:w w:val="102"/>
          <w:position w:val="-3"/>
          <w:sz w:val="24"/>
        </w:rPr>
        <w:t>ˆ</w:t>
      </w:r>
      <w:r>
        <w:rPr>
          <w:kern w:val="2"/>
          <w:szCs w:val="22"/>
          <w:rFonts w:ascii="Times New Roman" w:hAnsi="Times New Roman" w:cstheme="minorBidi" w:eastAsiaTheme="minorHAnsi"/>
          <w:w w:val="102"/>
          <w:sz w:val="14"/>
        </w:rPr>
        <w:t>2</w:t>
      </w:r>
    </w:p>
    <w:p w:rsidR="0018722C">
      <w:pPr>
        <w:topLinePunct/>
      </w:pPr>
      <w:r>
        <w:br w:type="column"/>
      </w:r>
      <w:r>
        <w:rPr>
          <w:rFonts w:ascii="Symbol" w:hAnsi="Symbol"/>
        </w:rPr>
        <w:t></w:t>
      </w:r>
      <w:r>
        <w:rPr>
          <w:rFonts w:ascii="Times New Roman" w:hAnsi="Times New Roman"/>
        </w:rPr>
        <w:t> </w:t>
      </w:r>
      <w:r>
        <w:rPr>
          <w:rFonts w:ascii="Times New Roman" w:hAnsi="Times New Roman"/>
          <w:u w:val="single"/>
        </w:rPr>
        <w:t>  1  </w:t>
      </w:r>
      <w:r>
        <w:rPr>
          <w:rFonts w:ascii="Times New Roman" w:hAnsi="Times New Roman"/>
        </w:rPr>
        <w:t> </w:t>
      </w:r>
      <w:r>
        <w:rPr>
          <w:rFonts w:ascii="Times New Roman" w:hAnsi="Times New Roman"/>
        </w:rPr>
        <w:t>(</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position w:val="-2"/>
          <w:sz w:val="15"/>
        </w:rPr>
        <w:pict>
          <v:shape style="width:2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v:shape>
        </w:pict>
      </w:r>
      <w:r/>
    </w:p>
    <w:p w:rsidR="0018722C">
      <w:pPr>
        <w:spacing w:line="326" w:lineRule="exact" w:before="0"/>
        <w:ind w:leftChars="0" w:left="-38" w:rightChars="0" w:right="0" w:firstLineChars="0" w:firstLine="0"/>
        <w:jc w:val="left"/>
        <w:topLinePunct/>
      </w:pPr>
      <w:r>
        <w:rPr>
          <w:kern w:val="2"/>
          <w:sz w:val="36"/>
          <w:szCs w:val="22"/>
          <w:rFonts w:cstheme="minorBidi" w:hAnsiTheme="minorHAnsi" w:eastAsiaTheme="minorHAnsi" w:asciiTheme="minorHAnsi" w:ascii="Symbol" w:hAnsi="Symbol"/>
          <w:spacing w:val="-80"/>
          <w:w w:val="102"/>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ˆ</w:t>
      </w:r>
      <w:r>
        <w:rPr>
          <w:vertAlign w:val="superscript"/>
          /&gt;
        </w:rPr>
        <w:t>2</w:t>
      </w:r>
    </w:p>
    <w:p w:rsidR="0018722C">
      <w:pPr>
        <w:pStyle w:val="aff7"/>
        <w:topLinePunct/>
      </w:pPr>
      <w:r>
        <w:rPr>
          <w:rFonts w:ascii="Times New Roman"/>
          <w:position w:val="-2"/>
          <w:sz w:val="15"/>
        </w:rPr>
        <w:pict>
          <v:shape style="width:2pt;height:7.8pt;mso-position-horizontal-relative:char;mso-position-vertical-relative:line" type="#_x0000_t202" filled="false" stroked="false">
            <w10:anchorlock/>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t</w:t>
                  </w:r>
                </w:p>
              </w:txbxContent>
            </v:textbox>
          </v:shape>
        </w:pict>
      </w:r>
      <w:r/>
    </w:p>
    <w:p w:rsidR="0018722C">
      <w:pPr>
        <w:spacing w:line="328" w:lineRule="exact" w:before="0"/>
        <w:ind w:leftChars="0" w:left="30" w:rightChars="0" w:right="0" w:firstLineChars="0" w:firstLine="0"/>
        <w:jc w:val="left"/>
        <w:topLinePunct/>
      </w:pPr>
      <w:r>
        <w:rPr>
          <w:kern w:val="2"/>
          <w:sz w:val="24"/>
          <w:szCs w:val="22"/>
          <w:rFonts w:cstheme="minorBidi" w:hAnsiTheme="minorHAnsi" w:eastAsiaTheme="minorHAnsi" w:asciiTheme="minorHAnsi" w:ascii="Symbol" w:hAnsi="Symbol"/>
          <w:w w:val="102"/>
        </w:rPr>
        <w:t></w:t>
      </w:r>
      <w:r>
        <w:rPr>
          <w:kern w:val="2"/>
          <w:szCs w:val="22"/>
          <w:rFonts w:ascii="Symbol" w:hAnsi="Symbol" w:cstheme="minorBidi" w:eastAsiaTheme="minorHAnsi"/>
          <w:i/>
          <w:spacing w:val="-28"/>
          <w:w w:val="98"/>
          <w:sz w:val="25"/>
        </w:rPr>
        <w:t></w:t>
      </w:r>
      <w:r>
        <w:rPr>
          <w:kern w:val="2"/>
          <w:szCs w:val="22"/>
          <w:rFonts w:ascii="Times New Roman" w:hAnsi="Times New Roman" w:cstheme="minorBidi" w:eastAsiaTheme="minorHAnsi"/>
          <w:spacing w:val="1"/>
          <w:w w:val="102"/>
          <w:position w:val="7"/>
          <w:sz w:val="24"/>
        </w:rPr>
        <w:t>ˆ</w:t>
      </w:r>
      <w:r>
        <w:rPr>
          <w:kern w:val="2"/>
          <w:szCs w:val="22"/>
          <w:rFonts w:ascii="Symbol" w:hAnsi="Symbol" w:cstheme="minorBidi" w:eastAsiaTheme="minorHAnsi"/>
          <w:spacing w:val="-80"/>
          <w:w w:val="102"/>
          <w:position w:val="-5"/>
          <w:sz w:val="36"/>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2</w:t>
      </w:r>
    </w:p>
    <w:p w:rsidR="0018722C">
      <w:pPr>
        <w:topLinePunct/>
      </w:pPr>
      <w:r>
        <w:rPr>
          <w:rFonts w:cstheme="minorBidi" w:hAnsiTheme="minorHAnsi" w:eastAsiaTheme="minorHAnsi" w:asciiTheme="minorHAnsi" w:ascii="Times New Roman"/>
        </w:rPr>
        <w:t>2</w:t>
      </w:r>
    </w:p>
    <w:p w:rsidR="0018722C">
      <w:pPr>
        <w:pStyle w:val="ae"/>
        <w:topLinePunct/>
      </w:pPr>
      <w:r>
        <w:rPr>
          <w:kern w:val="2"/>
          <w:sz w:val="22"/>
          <w:szCs w:val="22"/>
          <w:rFonts w:cstheme="minorBidi" w:hAnsiTheme="minorHAnsi" w:eastAsiaTheme="minorHAnsi" w:asciiTheme="minorHAnsi"/>
        </w:rPr>
        <w:pict>
          <v:shape style="margin-left:358.640137pt;margin-top:-6.749418pt;width:20.150pt;height:13.35pt;mso-position-horizontal-relative:page;mso-position-vertical-relative:paragraph;z-index:-490360" type="#_x0000_t202" filled="false" stroked="false">
            <v:textbox inset="0,0,0,0">
              <w:txbxContent>
                <w:p w:rsidR="0018722C">
                  <w:pPr>
                    <w:spacing w:line="266" w:lineRule="exact" w:before="0"/>
                    <w:ind w:leftChars="0" w:left="0" w:rightChars="0" w:right="0" w:firstLineChars="0" w:firstLine="0"/>
                    <w:jc w:val="left"/>
                    <w:rPr>
                      <w:rFonts w:ascii="Times New Roman"/>
                      <w:sz w:val="24"/>
                    </w:rPr>
                  </w:pPr>
                  <w:r>
                    <w:rPr>
                      <w:rFonts w:ascii="Times New Roman"/>
                      <w:i/>
                      <w:sz w:val="24"/>
                    </w:rPr>
                    <w:t>P </w:t>
                  </w:r>
                  <w:r>
                    <w:rPr>
                      <w:rFonts w:ascii="Times New Roman"/>
                      <w:i/>
                      <w:spacing w:val="55"/>
                      <w:sz w:val="24"/>
                    </w:rPr>
                    <w:t> </w:t>
                  </w:r>
                  <w:r>
                    <w:rPr>
                      <w:rFonts w:ascii="Times New Roman"/>
                      <w:sz w:val="24"/>
                    </w:rPr>
                    <w:t>)</w:t>
                  </w:r>
                </w:p>
              </w:txbxContent>
            </v:textbox>
            <w10:wrap type="none"/>
          </v:shape>
        </w:pic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t>（</w:t>
      </w:r>
      <w:r>
        <w:rPr>
          <w:rFonts w:ascii="Times New Roman" w:eastAsia="Times New Roman"/>
        </w:rPr>
        <w:t>7.48</w:t>
      </w:r>
      <w:r>
        <w:t>）</w:t>
      </w:r>
    </w:p>
    <w:p w:rsidR="0018722C">
      <w:spacing w:beforeLines="0" w:before="0" w:afterLines="0" w:after="0" w:line="440" w:lineRule="auto"/>
      <w:pPr>
        <w:sectPr w:rsidR="00556256">
          <w:type w:val="continuous"/>
          <w:pgSz w:w="11910" w:h="16840"/>
          <w:pgMar w:top="1580" w:bottom="280" w:left="1000" w:right="900"/>
          <w:cols w:num="7" w:equalWidth="0">
            <w:col w:w="4240" w:space="40"/>
            <w:col w:w="741" w:space="39"/>
            <w:col w:w="193" w:space="40"/>
            <w:col w:w="207" w:space="39"/>
            <w:col w:w="571" w:space="40"/>
            <w:col w:w="426" w:space="39"/>
            <w:col w:w="3395"/>
          </w:cols>
        </w:sectPr>
        <w:topLinePunct/>
      </w:pPr>
    </w:p>
    <w:p w:rsidR="0018722C">
      <w:pPr>
        <w:pStyle w:val="Heading3"/>
        <w:textAlignment w:val="center"/>
        <w:topLinePunct/>
        <w:ind w:left="200" w:hangingChars="200" w:hanging="200"/>
      </w:pPr>
      <w:bookmarkStart w:id="789266" w:name="_Toc686789266"/>
      <w:r>
        <w:t>7.2.3</w:t>
      </w:r>
      <w:r>
        <w:t xml:space="preserve"> </w:t>
      </w:r>
      <w:r>
        <w:pict>
          <v:shape style="margin-left:320.450195pt;margin-top:-24.995771pt;width:2pt;height:7.8pt;mso-position-horizontal-relative:page;mso-position-vertical-relative:paragraph;z-index:-49038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2"/>
                      <w:sz w:val="14"/>
                    </w:rPr>
                    <w:t>i</w:t>
                  </w:r>
                </w:p>
              </w:txbxContent>
            </v:textbox>
            <w10:wrap type="none"/>
          </v:shape>
        </w:pict>
      </w:r>
      <w:bookmarkStart w:name="_bookmark127" w:id="291"/>
      <w:bookmarkEnd w:id="291"/>
      <w:bookmarkStart w:name="_bookmark127" w:id="292"/>
      <w:bookmarkEnd w:id="292"/>
      <w:r>
        <w:t>预期回报量化的基本思想</w:t>
      </w:r>
      <w:bookmarkEnd w:id="789266"/>
    </w:p>
    <w:p w:rsidR="0018722C">
      <w:pPr>
        <w:topLinePunct/>
      </w:pPr>
      <w:r>
        <w:t>预期回报不仅会影响市场参与者的消费、投资决策，也会影响政府部门对市场状态的事</w:t>
      </w:r>
      <w:r>
        <w:t>前判断和调控行为。然而，现实中预期回报是不可观测序列，而商品住宅价格是可观测序列。</w:t>
      </w:r>
      <w:r>
        <w:t>因此，能否利用前文所揭示的二者之间的非线性关系，在可获取资料较少的情况下，实现对</w:t>
      </w:r>
      <w:r>
        <w:t>预期回报的科学、动态测度是值得进一步探讨的问题。前文以预期为切入点，以非线性模型</w:t>
      </w:r>
      <w:r>
        <w:t>为手段，对房价与回报的关系进行了重新梳理，得到了房价与理性预期回报的非线性双重时序模型</w:t>
      </w:r>
      <w:r>
        <w:t>（</w:t>
      </w:r>
      <w:r>
        <w:rPr>
          <w:rFonts w:ascii="Times New Roman" w:eastAsia="Times New Roman"/>
          <w:spacing w:val="-2"/>
        </w:rPr>
        <w:t>7</w:t>
      </w:r>
      <w:r>
        <w:rPr>
          <w:rFonts w:ascii="Times New Roman" w:eastAsia="Times New Roman"/>
          <w:spacing w:val="0"/>
        </w:rPr>
        <w:t>.</w:t>
      </w:r>
      <w:r>
        <w:rPr>
          <w:rFonts w:ascii="Times New Roman" w:eastAsia="Times New Roman"/>
        </w:rPr>
        <w:t>15</w:t>
      </w:r>
      <w:r>
        <w:t>）</w:t>
      </w:r>
      <w:r>
        <w:t>和房价与适应性预期回报的非线性双重时序模型</w:t>
      </w:r>
      <w:r>
        <w:t>（</w:t>
      </w:r>
      <w:r>
        <w:rPr>
          <w:rFonts w:ascii="Times New Roman" w:eastAsia="Times New Roman"/>
        </w:rPr>
        <w:t>7</w:t>
      </w:r>
      <w:r>
        <w:rPr>
          <w:rFonts w:ascii="Times New Roman" w:eastAsia="Times New Roman"/>
          <w:spacing w:val="0"/>
        </w:rPr>
        <w:t>.</w:t>
      </w:r>
      <w:r>
        <w:rPr>
          <w:rFonts w:ascii="Times New Roman" w:eastAsia="Times New Roman"/>
        </w:rPr>
        <w:t>18</w:t>
      </w:r>
      <w:r>
        <w:t>）</w:t>
      </w:r>
      <w:r>
        <w:t>，可以利用这两个模型及参数估计实现对市场参与者理性预期回报和适应性预期回报的量化。</w:t>
      </w:r>
    </w:p>
    <w:p w:rsidR="0018722C">
      <w:pPr>
        <w:pStyle w:val="ae"/>
        <w:topLinePunct/>
      </w:pPr>
      <w:r>
        <w:pict>
          <v:shape style="margin-left:514.938599pt;margin-top:55.377258pt;width:2pt;height:7.75pt;mso-position-horizontal-relative:page;mso-position-vertical-relative:paragraph;z-index:-49033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t>由于受不确定性因素的影响，商品住宅预期回报是时变的随机序列。如同把最可能的销售价格定义为市场价格，本章把最可能实现的预期回报定义为市场预期回报，市场预期回报是各类决策的依据，也是市场参与者量化分析的目标。市场预期回报是预期回报序列</w:t>
      </w:r>
      <w:r>
        <w:rPr>
          <w:rFonts w:ascii="Times New Roman" w:eastAsia="Times New Roman"/>
        </w:rPr>
        <w:t>{</w:t>
      </w:r>
      <w:r>
        <w:rPr>
          <w:rFonts w:ascii="Times New Roman" w:eastAsia="Times New Roman"/>
          <w:i/>
        </w:rPr>
        <w:t>R</w:t>
      </w:r>
      <w:r>
        <w:rPr>
          <w:rFonts w:ascii="Times New Roman" w:eastAsia="Times New Roman"/>
          <w:i/>
          <w:sz w:val="14"/>
        </w:rPr>
        <w:t>e</w:t>
      </w:r>
      <w:r>
        <w:rPr>
          <w:rFonts w:ascii="Times New Roman" w:eastAsia="Times New Roman"/>
        </w:rPr>
        <w:t>} </w:t>
      </w:r>
      <w:r>
        <w:t>的</w:t>
      </w:r>
    </w:p>
    <w:p w:rsidR="0018722C">
      <w:pPr>
        <w:topLinePunct/>
      </w:pPr>
      <w:r>
        <w:t>期望值，则对于理性预期回报来说，有：</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E</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R</w:t>
      </w:r>
      <w:r>
        <w:rPr>
          <w:kern w:val="2"/>
          <w:szCs w:val="22"/>
          <w:rFonts w:ascii="Times New Roman" w:hAnsi="Times New Roman" w:cstheme="minorBidi" w:eastAsiaTheme="minorHAnsi"/>
          <w:i/>
          <w:w w:val="105"/>
          <w:position w:val="11"/>
          <w:sz w:val="14"/>
        </w:rPr>
        <w:t>e</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v</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kern w:val="2"/>
          <w:szCs w:val="22"/>
          <w:rFonts w:ascii="Times New Roman" w:hAnsi="Times New Roman" w:cstheme="minorBidi" w:eastAsiaTheme="minorHAnsi"/>
          <w:i/>
          <w:w w:val="105"/>
          <w:sz w:val="24"/>
        </w:rPr>
        <w:t>R</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v</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w</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p>
    <w:p w:rsidR="0018722C">
      <w:pPr>
        <w:topLinePunct/>
      </w:pPr>
      <w:r>
        <w:br w:type="column"/>
      </w:r>
      <w:r>
        <w:t>（</w:t>
      </w:r>
      <w:r>
        <w:rPr>
          <w:rFonts w:ascii="Times New Roman" w:eastAsia="Times New Roman"/>
        </w:rPr>
        <w:t>7.49</w:t>
      </w:r>
      <w:r>
        <w:t>）</w:t>
      </w:r>
    </w:p>
    <w:p w:rsidR="0018722C">
      <w:spacing w:beforeLines="0" w:before="0" w:afterLines="0" w:after="0" w:line="440" w:lineRule="auto"/>
      <w:pPr>
        <w:sectPr w:rsidR="00556256">
          <w:type w:val="continuous"/>
          <w:pgSz w:w="11910" w:h="16840"/>
          <w:pgMar w:top="1580" w:bottom="280" w:left="1000" w:right="900"/>
          <w:cols w:num="2" w:equalWidth="0">
            <w:col w:w="6323" w:space="215"/>
            <w:col w:w="3472"/>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pStyle w:val="ae"/>
        <w:topLinePunct/>
      </w:pPr>
      <w:r>
        <w:pict>
          <v:shape style="margin-left:308.799194pt;margin-top:50.248138pt;width:5.05pt;height:8.6pt;mso-position-horizontal-relative:page;mso-position-vertical-relative:paragraph;z-index:-490288"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spacing w:val="-4"/>
        </w:rPr>
        <w:t>因此，理性预期回报的量化过程，就是对其均值</w:t>
      </w:r>
      <w:r>
        <w:rPr>
          <w:rFonts w:ascii="Times New Roman" w:eastAsia="宋体"/>
          <w:i/>
          <w:w w:val="99"/>
        </w:rPr>
        <w:t>R</w:t>
      </w:r>
      <w:r>
        <w:rPr>
          <w:spacing w:val="-1"/>
        </w:rPr>
        <w:t>的平均还原过程。利用式</w:t>
      </w:r>
      <w:r>
        <w:rPr>
          <w:spacing w:val="0"/>
        </w:rPr>
        <w:t>（</w:t>
      </w:r>
      <w:r>
        <w:rPr>
          <w:rFonts w:ascii="Times New Roman" w:eastAsia="宋体"/>
        </w:rPr>
        <w:t>7</w:t>
      </w:r>
      <w:r>
        <w:rPr>
          <w:rFonts w:ascii="Times New Roman" w:eastAsia="宋体"/>
          <w:spacing w:val="0"/>
        </w:rPr>
        <w:t>.</w:t>
      </w:r>
      <w:r>
        <w:rPr>
          <w:rFonts w:ascii="Times New Roman" w:eastAsia="宋体"/>
        </w:rPr>
        <w:t>24</w:t>
      </w:r>
      <w:r>
        <w:rPr>
          <w:spacing w:val="-60"/>
        </w:rPr>
        <w:t>）</w:t>
      </w:r>
      <w:r>
        <w:rPr>
          <w:spacing w:val="-2"/>
        </w:rPr>
        <w:t>，可由历史房价序列实现对理性预期回报的量化。对于适应性预期回报来说，有：</w:t>
      </w:r>
    </w:p>
    <w:p w:rsidR="0018722C">
      <w:spacing w:beforeLines="0" w:before="0" w:afterLines="0" w:after="0" w:line="440" w:lineRule="auto"/>
      <w:pPr>
        <w:sectPr w:rsidR="00556256">
          <w:type w:val="continuous"/>
          <w:pgSz w:w="11910" w:h="16840"/>
          <w:pgMar w:top="1580" w:bottom="280" w:left="1000" w:right="900"/>
        </w:sectPr>
        <w:topLinePunct/>
      </w:pPr>
    </w:p>
    <w:p w:rsidR="0018722C">
      <w:pPr>
        <w:pStyle w:val="ae"/>
        <w:topLinePunct/>
      </w:pPr>
      <w:r>
        <w:rPr>
          <w:kern w:val="2"/>
          <w:sz w:val="22"/>
          <w:szCs w:val="22"/>
          <w:rFonts w:cstheme="minorBidi" w:hAnsiTheme="minorHAnsi" w:eastAsiaTheme="minorHAnsi" w:asciiTheme="minorHAnsi"/>
        </w:rPr>
        <w:pict>
          <v:shape style="margin-left:174.111191pt;margin-top:5.172405pt;width:5.05pt;height:8.6pt;mso-position-horizontal-relative:page;mso-position-vertical-relative:paragraph;z-index:-490312" type="#_x0000_t202" filled="false" stroked="false">
            <v:textbox inset="0,0,0,0">
              <w:txbxContent>
                <w:p w:rsidR="0018722C">
                  <w:pPr>
                    <w:spacing w:before="0"/>
                    <w:ind w:leftChars="0" w:left="0" w:rightChars="0" w:right="0" w:firstLineChars="0" w:firstLine="0"/>
                    <w:jc w:val="left"/>
                    <w:rPr>
                      <w:rFonts w:ascii="Symbol" w:hAnsi="Symbol"/>
                      <w:sz w:val="14"/>
                    </w:rPr>
                  </w:pPr>
                  <w:r>
                    <w:rPr>
                      <w:rFonts w:ascii="Symbol" w:hAnsi="Symbol"/>
                      <w:w w:val="101"/>
                      <w:sz w:val="14"/>
                    </w:rPr>
                    <w:t></w:t>
                  </w:r>
                </w:p>
              </w:txbxContent>
            </v:textbox>
            <w10:wrap type="none"/>
          </v:shape>
        </w:pict>
      </w:r>
      <w:r>
        <w:rPr>
          <w:kern w:val="2"/>
          <w:szCs w:val="22"/>
          <w:rFonts w:ascii="Times New Roman" w:hAnsi="Times New Roman" w:cstheme="minorBidi" w:eastAsiaTheme="minorHAnsi"/>
          <w:i/>
          <w:spacing w:val="4"/>
          <w:sz w:val="24"/>
        </w:rPr>
        <w:t>E</w:t>
      </w:r>
      <w:r>
        <w:rPr>
          <w:kern w:val="2"/>
          <w:szCs w:val="22"/>
          <w:rFonts w:ascii="Times New Roman" w:hAnsi="Times New Roman" w:cstheme="minorBidi" w:eastAsiaTheme="minorHAnsi"/>
          <w:spacing w:val="4"/>
          <w:sz w:val="24"/>
        </w:rPr>
        <w:t>(</w:t>
      </w:r>
      <w:r>
        <w:rPr>
          <w:kern w:val="2"/>
          <w:szCs w:val="22"/>
          <w:rFonts w:ascii="Times New Roman" w:hAnsi="Times New Roman" w:cstheme="minorBidi" w:eastAsiaTheme="minorHAnsi"/>
          <w:i/>
          <w:spacing w:val="4"/>
          <w:sz w:val="24"/>
        </w:rPr>
        <w:t>R</w:t>
      </w:r>
      <w:r>
        <w:rPr>
          <w:kern w:val="2"/>
          <w:szCs w:val="22"/>
          <w:rFonts w:ascii="Times New Roman" w:hAnsi="Times New Roman" w:cstheme="minorBidi" w:eastAsiaTheme="minorHAnsi"/>
          <w:i/>
          <w:spacing w:val="4"/>
          <w:sz w:val="14"/>
        </w:rPr>
        <w:t>e</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E</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spacing w:val="2"/>
          <w:sz w:val="36"/>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3"/>
          <w:sz w:val="24"/>
        </w:rPr>
        <w:t>)</w:t>
      </w:r>
      <w:r w:rsidR="001852F3">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i/>
          <w:spacing w:val="3"/>
          <w:sz w:val="14"/>
        </w:rPr>
        <w:t>k</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spacing w:val="-12"/>
          <w:sz w:val="14"/>
        </w:rPr>
        <w:t> </w:t>
      </w:r>
      <w:r>
        <w:rPr>
          <w:kern w:val="2"/>
          <w:szCs w:val="22"/>
          <w:rFonts w:ascii="Times New Roman" w:hAnsi="Times New Roman" w:cstheme="minorBidi" w:eastAsiaTheme="minorHAnsi"/>
          <w:i/>
          <w:sz w:val="24"/>
        </w:rPr>
        <w:t>R</w:t>
      </w:r>
      <w:r>
        <w:rPr>
          <w:kern w:val="2"/>
          <w:szCs w:val="22"/>
          <w:rFonts w:ascii="Times New Roman" w:hAnsi="Times New Roman" w:cstheme="minorBidi" w:eastAsiaTheme="minorHAnsi"/>
          <w:i/>
          <w:spacing w:val="-5"/>
          <w:sz w:val="24"/>
        </w:rPr>
        <w:t> </w:t>
      </w:r>
      <w:r>
        <w:rPr>
          <w:kern w:val="2"/>
          <w:szCs w:val="22"/>
          <w:rFonts w:ascii="Symbol" w:hAnsi="Symbol" w:cstheme="minorBidi" w:eastAsiaTheme="minorHAnsi"/>
          <w:sz w:val="14"/>
        </w:rPr>
        <w:t></w:t>
      </w:r>
    </w:p>
    <w:p w:rsidR="0018722C">
      <w:pPr>
        <w:spacing w:line="237" w:lineRule="exact" w:before="186"/>
        <w:ind w:leftChars="0" w:left="1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2"/>
          <w:sz w:val="24"/>
        </w:rPr>
        <w:t>E</w:t>
      </w:r>
      <w:r>
        <w:rPr>
          <w:kern w:val="2"/>
          <w:szCs w:val="22"/>
          <w:rFonts w:ascii="Times New Roman" w:hAnsi="Times New Roman" w:cstheme="minorBidi" w:eastAsiaTheme="minorHAnsi"/>
          <w:spacing w:val="2"/>
          <w:sz w:val="24"/>
        </w:rPr>
        <w:t>(</w:t>
      </w:r>
      <w:r>
        <w:rPr>
          <w:kern w:val="2"/>
          <w:szCs w:val="22"/>
          <w:rFonts w:ascii="Symbol" w:hAnsi="Symbol" w:cstheme="minorBidi" w:eastAsiaTheme="minorHAnsi"/>
          <w:i/>
          <w:spacing w:val="2"/>
          <w:sz w:val="25"/>
        </w:rPr>
        <w:t></w:t>
      </w:r>
      <w:r>
        <w:rPr>
          <w:kern w:val="2"/>
          <w:szCs w:val="22"/>
          <w:rFonts w:ascii="Symbol" w:hAnsi="Symbol" w:cstheme="minorBidi" w:eastAsiaTheme="minorHAnsi"/>
          <w:spacing w:val="2"/>
          <w:position w:val="-5"/>
          <w:sz w:val="36"/>
        </w:rPr>
        <w:t></w:t>
      </w:r>
      <w:r>
        <w:rPr>
          <w:kern w:val="2"/>
          <w:szCs w:val="22"/>
          <w:rFonts w:ascii="Times New Roman" w:hAnsi="Times New Roman" w:cstheme="minorBidi" w:eastAsiaTheme="minorHAnsi"/>
          <w:spacing w:val="2"/>
          <w:sz w:val="24"/>
        </w:rPr>
        <w:t>(1</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3"/>
          <w:sz w:val="24"/>
        </w:rPr>
        <w:t>)</w:t>
      </w:r>
      <w:r w:rsidR="001852F3">
        <w:rPr>
          <w:kern w:val="2"/>
          <w:szCs w:val="22"/>
          <w:rFonts w:ascii="Times New Roman" w:hAnsi="Times New Roman" w:cstheme="minorBidi" w:eastAsiaTheme="minorHAnsi"/>
          <w:spacing w:val="3"/>
          <w:sz w:val="24"/>
        </w:rPr>
        <w:t xml:space="preserve"> </w:t>
      </w:r>
      <w:r>
        <w:rPr>
          <w:kern w:val="2"/>
          <w:szCs w:val="22"/>
          <w:rFonts w:ascii="Times New Roman" w:hAnsi="Times New Roman" w:cstheme="minorBidi" w:eastAsiaTheme="minorHAnsi"/>
          <w:i/>
          <w:spacing w:val="3"/>
          <w:position w:val="11"/>
          <w:sz w:val="14"/>
        </w:rPr>
        <w:t>k</w:t>
      </w:r>
      <w:r>
        <w:rPr>
          <w:kern w:val="2"/>
          <w:szCs w:val="22"/>
          <w:rFonts w:ascii="Symbol" w:hAnsi="Symbol" w:cstheme="minorBidi" w:eastAsiaTheme="minorHAnsi"/>
          <w:spacing w:val="-2"/>
          <w:position w:val="11"/>
          <w:sz w:val="14"/>
        </w:rPr>
        <w:t></w:t>
      </w:r>
      <w:r>
        <w:rPr>
          <w:kern w:val="2"/>
          <w:szCs w:val="22"/>
          <w:rFonts w:ascii="Times New Roman" w:hAnsi="Times New Roman" w:cstheme="minorBidi" w:eastAsiaTheme="minorHAnsi"/>
          <w:spacing w:val="-2"/>
          <w:position w:val="11"/>
          <w:sz w:val="14"/>
        </w:rPr>
        <w:t>1</w:t>
      </w:r>
      <w:r>
        <w:rPr>
          <w:kern w:val="2"/>
          <w:szCs w:val="22"/>
          <w:rFonts w:ascii="Times New Roman" w:hAnsi="Times New Roman" w:cstheme="minorBidi" w:eastAsiaTheme="minorHAnsi"/>
          <w:spacing w:val="-8"/>
          <w:position w:val="11"/>
          <w:sz w:val="14"/>
        </w:rPr>
        <w:t xml:space="preserve"> </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w</w:t>
      </w:r>
      <w:r>
        <w:rPr>
          <w:kern w:val="2"/>
          <w:szCs w:val="22"/>
          <w:rFonts w:ascii="Times New Roman" w:hAnsi="Times New Roman" w:cstheme="minorBidi" w:eastAsiaTheme="minorHAnsi"/>
          <w:i/>
          <w:spacing w:val="-7"/>
          <w:sz w:val="24"/>
        </w:rPr>
        <w:t xml:space="preserve"> </w:t>
      </w:r>
      <w:r>
        <w:rPr>
          <w:kern w:val="2"/>
          <w:szCs w:val="22"/>
          <w:rFonts w:ascii="Symbol" w:hAnsi="Symbol" w:cstheme="minorBidi" w:eastAsiaTheme="minorHAnsi"/>
          <w:position w:val="-5"/>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1580" w:bottom="280" w:left="1000" w:right="900"/>
          <w:cols w:num="3" w:equalWidth="0">
            <w:col w:w="3833" w:space="40"/>
            <w:col w:w="3142" w:space="39"/>
            <w:col w:w="2956"/>
          </w:cols>
        </w:sectPr>
        <w:topLinePunct/>
      </w:pPr>
    </w:p>
    <w:p w:rsidR="0018722C">
      <w:pPr>
        <w:topLinePunct/>
      </w:pPr>
      <w:r>
        <w:rPr>
          <w:rFonts w:cstheme="minorBidi" w:hAnsiTheme="minorHAnsi" w:eastAsiaTheme="minorHAnsi" w:asciiTheme="minorHAnsi" w:ascii="Times New Roman"/>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spacing w:line="78" w:lineRule="exact" w:before="57"/>
        <w:ind w:leftChars="0" w:left="0" w:rightChars="0" w:right="0" w:firstLineChars="0" w:firstLine="0"/>
        <w:jc w:val="right"/>
        <w:topLinePunct/>
      </w:pPr>
      <w:r>
        <w:rPr>
          <w:kern w:val="2"/>
          <w:sz w:val="14"/>
          <w:szCs w:val="22"/>
          <w:rFonts w:cstheme="minorBidi" w:hAnsiTheme="minorHAnsi" w:eastAsiaTheme="minorHAnsi" w:asciiTheme="minorHAnsi" w:ascii="Symbol" w:hAnsi="Symbol"/>
          <w:w w:val="101"/>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k</w:t>
      </w:r>
      <w:r w:rsidRPr="00000000">
        <w:rPr>
          <w:rFonts w:cstheme="minorBidi" w:hAnsiTheme="minorHAnsi" w:eastAsiaTheme="minorHAnsi" w:asciiTheme="minorHAnsi"/>
        </w:rPr>
        <w:tab/>
      </w:r>
      <w:r>
        <w:t>t</w:t>
      </w:r>
    </w:p>
    <w:p w:rsidR="0018722C">
      <w:pPr>
        <w:spacing w:line="78" w:lineRule="exact" w:before="0"/>
        <w:ind w:leftChars="0" w:left="0" w:rightChars="0" w:right="46" w:firstLineChars="0" w:firstLine="0"/>
        <w:jc w:val="right"/>
        <w:topLinePunct/>
      </w:pPr>
      <w:r>
        <w:rPr>
          <w:kern w:val="2"/>
          <w:sz w:val="14"/>
          <w:szCs w:val="22"/>
          <w:rFonts w:cstheme="minorBidi" w:hAnsiTheme="minorHAnsi" w:eastAsiaTheme="minorHAnsi" w:asciiTheme="minorHAnsi" w:ascii="Symbol" w:hAnsi="Symbol"/>
          <w:w w:val="101"/>
        </w:rPr>
        <w: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T</w:t>
      </w:r>
      <w:r>
        <w:rPr>
          <w:rFonts w:ascii="Times New Roman" w:cstheme="minorBidi" w:hAnsiTheme="minorHAnsi" w:eastAsiaTheme="minorHAnsi"/>
          <w:i/>
        </w:rPr>
        <w:t xml:space="preserve"> </w:t>
      </w:r>
      <w:r>
        <w:rPr>
          <w:rFonts w:ascii="Times New Roman" w:cstheme="minorBidi" w:hAnsiTheme="minorHAnsi" w:eastAsiaTheme="minorHAnsi"/>
          <w:i/>
        </w:rPr>
        <w:t>k</w:t>
      </w:r>
      <w:r w:rsidRPr="00000000">
        <w:rPr>
          <w:rFonts w:cstheme="minorBidi" w:hAnsiTheme="minorHAnsi" w:eastAsiaTheme="minorHAnsi" w:asciiTheme="minorHAnsi"/>
        </w:rPr>
        <w:tab/>
      </w:r>
      <w:r>
        <w:t>t</w:t>
      </w:r>
    </w:p>
    <w:p w:rsidR="0018722C">
      <w:pPr>
        <w:spacing w:line="78" w:lineRule="exact" w:before="0"/>
        <w:ind w:leftChars="0" w:left="1370" w:rightChars="0" w:right="0" w:firstLineChars="0" w:firstLine="0"/>
        <w:jc w:val="left"/>
        <w:topLinePunct/>
      </w:pPr>
      <w:r>
        <w:rPr>
          <w:kern w:val="2"/>
          <w:sz w:val="14"/>
          <w:szCs w:val="22"/>
          <w:rFonts w:cstheme="minorBidi" w:hAnsiTheme="minorHAnsi" w:eastAsiaTheme="minorHAnsi" w:asciiTheme="minorHAnsi" w:ascii="Symbol" w:hAnsi="Symbol"/>
          <w:w w:val="101"/>
        </w:rPr>
        <w:t></w:t>
      </w:r>
    </w:p>
    <w:p w:rsidR="0018722C">
      <w:pPr>
        <w:topLinePunct/>
      </w:pPr>
      <w:r>
        <w:br w:type="column"/>
      </w:r>
      <w:r>
        <w:t>（</w:t>
      </w:r>
      <w:r>
        <w:rPr>
          <w:rFonts w:ascii="Times New Roman" w:eastAsia="Times New Roman"/>
        </w:rPr>
        <w:t>7.50</w:t>
      </w:r>
      <w:r>
        <w:t>）</w:t>
      </w:r>
    </w:p>
    <w:p w:rsidR="0018722C">
      <w:spacing w:beforeLines="0" w:before="0" w:afterLines="0" w:after="0" w:line="440" w:lineRule="auto"/>
      <w:pPr>
        <w:sectPr w:rsidR="00556256">
          <w:type w:val="continuous"/>
          <w:pgSz w:w="11910" w:h="16840"/>
          <w:pgMar w:top="1580" w:bottom="280" w:left="1000" w:right="900"/>
          <w:cols w:num="5" w:equalWidth="0">
            <w:col w:w="2710" w:space="40"/>
            <w:col w:w="1559" w:space="39"/>
            <w:col w:w="996" w:space="40"/>
            <w:col w:w="2189" w:space="39"/>
            <w:col w:w="2398"/>
          </w:cols>
        </w:sectPr>
        <w:topLinePunct/>
      </w:pPr>
    </w:p>
    <w:p w:rsidR="0018722C">
      <w:pPr>
        <w:pStyle w:val="ae"/>
        <w:topLinePunct/>
      </w:pPr>
      <w:r>
        <w:rPr>
          <w:kern w:val="2"/>
          <w:sz w:val="22"/>
          <w:szCs w:val="22"/>
          <w:rFonts w:cstheme="minorBidi" w:hAnsiTheme="minorHAnsi" w:eastAsiaTheme="minorHAnsi" w:asciiTheme="minorHAnsi"/>
        </w:rPr>
        <w:pict>
          <v:shape style="margin-left:319.296509pt;margin-top:12.066648pt;width:10pt;height:7.8pt;mso-position-horizontal-relative:page;mso-position-vertical-relative:paragraph;z-index:-490264"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t  k</w:t>
                  </w:r>
                </w:p>
              </w:txbxContent>
            </v:textbox>
            <w10:wrap type="none"/>
          </v:shape>
        </w:pict>
      </w:r>
      <w:r>
        <w:rPr>
          <w:kern w:val="2"/>
          <w:sz w:val="22"/>
          <w:szCs w:val="22"/>
          <w:rFonts w:cstheme="minorBidi" w:hAnsiTheme="minorHAnsi" w:eastAsiaTheme="minorHAnsi" w:asciiTheme="minorHAnsi"/>
        </w:rPr>
        <w:pict>
          <v:shape style="margin-left:347.625305pt;margin-top:12.066648pt;width:2pt;height:7.8pt;mso-position-horizontal-relative:page;mso-position-vertical-relative:paragraph;z-index:-49024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1"/>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sz w:val="36"/>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sidR="001852F3">
        <w:rPr>
          <w:kern w:val="2"/>
          <w:szCs w:val="22"/>
          <w:rFonts w:ascii="Times New Roman" w:hAnsi="Times New Roman" w:cstheme="minorBidi" w:eastAsiaTheme="minorHAns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36"/>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24"/>
        </w:rPr>
        <w:t>w</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R</w:t>
      </w:r>
      <w:r>
        <w:rPr>
          <w:kern w:val="2"/>
          <w:szCs w:val="22"/>
          <w:rFonts w:ascii="Symbol" w:hAnsi="Symbol" w:cstheme="minorBidi" w:eastAsiaTheme="minorHAnsi"/>
          <w:i/>
          <w:sz w:val="25"/>
        </w:rPr>
        <w:t></w:t>
      </w:r>
      <w:r>
        <w:rPr>
          <w:kern w:val="2"/>
          <w:szCs w:val="22"/>
          <w:rFonts w:ascii="Symbol" w:hAnsi="Symbol" w:cstheme="minorBidi" w:eastAsiaTheme="minorHAnsi"/>
          <w:sz w:val="36"/>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sidR="004B696B">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14"/>
        </w:rPr>
        <w:t>k</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spacing w:beforeLines="0" w:before="0" w:afterLines="0" w:after="0" w:line="440" w:lineRule="auto"/>
      <w:pPr>
        <w:sectPr w:rsidR="00556256">
          <w:type w:val="continuous"/>
          <w:pgSz w:w="11910" w:h="16840"/>
          <w:pgMar w:top="1580" w:bottom="280" w:left="1000" w:right="900"/>
        </w:sectPr>
        <w:topLinePunct/>
      </w:pP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280" w:left="1000" w:right="900"/>
          <w:cols w:num="3" w:equalWidth="0">
            <w:col w:w="2777" w:space="40"/>
            <w:col w:w="1511" w:space="39"/>
            <w:col w:w="5643"/>
          </w:cols>
        </w:sectPr>
        <w:topLinePunct/>
      </w:pPr>
    </w:p>
    <w:p w:rsidR="0018722C">
      <w:pPr>
        <w:topLinePunct/>
      </w:pPr>
      <w:r>
        <w:t>利用式</w:t>
      </w:r>
      <w:r>
        <w:t>（</w:t>
      </w:r>
      <w:r>
        <w:rPr>
          <w:rFonts w:ascii="Times New Roman" w:eastAsia="Times New Roman"/>
        </w:rPr>
        <w:t>7</w:t>
      </w:r>
      <w:r>
        <w:rPr>
          <w:rFonts w:ascii="Times New Roman" w:eastAsia="Times New Roman"/>
          <w:spacing w:val="0"/>
        </w:rPr>
        <w:t>.</w:t>
      </w:r>
      <w:r>
        <w:rPr>
          <w:rFonts w:ascii="Times New Roman" w:eastAsia="Times New Roman"/>
        </w:rPr>
        <w:t>39</w:t>
      </w:r>
      <w:r>
        <w:t>）</w:t>
      </w:r>
      <w:r>
        <w:t>、</w:t>
      </w:r>
      <w:r>
        <w:t>（</w:t>
      </w:r>
      <w:r>
        <w:rPr>
          <w:rFonts w:ascii="Times New Roman" w:eastAsia="Times New Roman"/>
        </w:rPr>
        <w:t>7</w:t>
      </w:r>
      <w:r>
        <w:rPr>
          <w:rFonts w:ascii="Times New Roman" w:eastAsia="Times New Roman"/>
          <w:spacing w:val="0"/>
        </w:rPr>
        <w:t>.</w:t>
      </w:r>
      <w:r>
        <w:rPr>
          <w:rFonts w:ascii="Times New Roman" w:eastAsia="Times New Roman"/>
        </w:rPr>
        <w:t>50</w:t>
      </w:r>
      <w:r>
        <w:t>）</w:t>
      </w:r>
      <w:r>
        <w:t>可以实现对适应性预期回报的量化。</w:t>
      </w:r>
    </w:p>
    <w:p w:rsidR="0018722C">
      <w:pPr>
        <w:topLinePunct/>
      </w:pPr>
      <w:r>
        <w:t>下文在模型</w:t>
      </w:r>
      <w:r>
        <w:t>（</w:t>
      </w:r>
      <w:r>
        <w:rPr>
          <w:rFonts w:ascii="Times New Roman" w:eastAsia="Times New Roman"/>
        </w:rPr>
        <w:t>7.15</w:t>
      </w:r>
      <w:r>
        <w:t>）</w:t>
      </w:r>
      <w:r>
        <w:t>基础上，利用房价与理性预期回报的非线性关系进行理性预期回报量化的实证分析。</w:t>
      </w:r>
    </w:p>
    <w:p w:rsidR="0018722C">
      <w:pPr>
        <w:pStyle w:val="Heading2"/>
        <w:topLinePunct/>
        <w:ind w:left="171" w:hangingChars="171" w:hanging="171"/>
      </w:pPr>
      <w:bookmarkStart w:id="789267" w:name="_Toc686789267"/>
      <w:bookmarkStart w:name="7.3预期回报量化的实证分析 " w:id="293"/>
      <w:bookmarkEnd w:id="293"/>
      <w:r>
        <w:t>7.3</w:t>
      </w:r>
      <w:r>
        <w:t xml:space="preserve"> </w:t>
      </w:r>
      <w:r/>
      <w:bookmarkStart w:name="_bookmark128" w:id="294"/>
      <w:bookmarkEnd w:id="294"/>
      <w:r/>
      <w:bookmarkStart w:name="_bookmark128" w:id="295"/>
      <w:bookmarkEnd w:id="295"/>
      <w:r>
        <w:t>预期回报量化的实证分析</w:t>
      </w:r>
      <w:bookmarkEnd w:id="789267"/>
    </w:p>
    <w:p w:rsidR="0018722C">
      <w:pPr>
        <w:pStyle w:val="Heading3"/>
        <w:topLinePunct/>
        <w:ind w:left="200" w:hangingChars="200" w:hanging="200"/>
      </w:pPr>
      <w:bookmarkStart w:id="789268" w:name="_Toc686789268"/>
      <w:bookmarkStart w:name="_bookmark129" w:id="296"/>
      <w:bookmarkEnd w:id="296"/>
      <w:r>
        <w:t>7.3.1</w:t>
      </w:r>
      <w:r>
        <w:t xml:space="preserve"> </w:t>
      </w:r>
      <w:bookmarkStart w:name="_bookmark129" w:id="297"/>
      <w:bookmarkEnd w:id="297"/>
      <w:r>
        <w:t>变量与数据说明</w:t>
      </w:r>
      <w:bookmarkEnd w:id="789268"/>
    </w:p>
    <w:p w:rsidR="0018722C">
      <w:pPr>
        <w:topLinePunct/>
      </w:pPr>
      <w:r>
        <w:t>在量化商品住宅预期回报时，需要同质住宅的价格数据序列。异质住宅的价格数据需要经过格式化方法调整后才能使用，这就需要获取有关商品住宅的交易价格、区位特征、结构功能、租赁方式、重复销售等资料。实际上，这些资料或者说商品住宅领域中足够的交易样</w:t>
      </w:r>
      <w:r>
        <w:t>本是难以获得的。因此，实证研究选取中国</w:t>
      </w:r>
      <w:r>
        <w:rPr>
          <w:rFonts w:ascii="Times New Roman" w:eastAsia="Times New Roman"/>
        </w:rPr>
        <w:t>35</w:t>
      </w:r>
      <w:r>
        <w:t>个大中城市商品住宅市场为研究对象，将各</w:t>
      </w:r>
      <w:r>
        <w:t>城</w:t>
      </w:r>
    </w:p>
    <w:p w:rsidR="0018722C">
      <w:pPr>
        <w:topLinePunct/>
      </w:pPr>
      <w:r>
        <w:t>市住宅平均价格序列看作是同质住宅的价格序列。由于国家统计局公布的</w:t>
      </w:r>
      <w:r>
        <w:rPr>
          <w:rFonts w:ascii="Times New Roman" w:eastAsia="Times New Roman"/>
        </w:rPr>
        <w:t>35</w:t>
      </w:r>
      <w:r>
        <w:t>个大中城市的商品住宅平均销售价格数据是年度数据，时间序列短，反映的统计信息有限，不符合时间序列</w:t>
      </w:r>
      <w:r>
        <w:t>数据的使用要求，因此该部分采用中国</w:t>
      </w:r>
      <w:r>
        <w:rPr>
          <w:rFonts w:ascii="Times New Roman" w:eastAsia="Times New Roman"/>
        </w:rPr>
        <w:t>35</w:t>
      </w:r>
      <w:r>
        <w:t>个大中城市的新建住宅价格指数指标作为商品住</w:t>
      </w:r>
      <w:r>
        <w:t>宅</w:t>
      </w:r>
    </w:p>
    <w:p w:rsidR="0018722C">
      <w:pPr>
        <w:topLinePunct/>
      </w:pPr>
      <w:r>
        <w:t>价格的替代指标进行实证研究。该指标原始数据来源于国家统计局与国研网数据中心，是</w:t>
      </w:r>
      <w:r>
        <w:rPr>
          <w:rFonts w:ascii="Times New Roman" w:eastAsia="Times New Roman"/>
        </w:rPr>
        <w:t>2006</w:t>
      </w:r>
    </w:p>
    <w:p w:rsidR="0018722C">
      <w:pPr>
        <w:topLinePunct/>
      </w:pPr>
      <w:r>
        <w:t>年</w:t>
      </w:r>
      <w:r>
        <w:rPr>
          <w:rFonts w:ascii="Times New Roman" w:eastAsia="Times New Roman"/>
        </w:rPr>
        <w:t>1</w:t>
      </w:r>
      <w:r>
        <w:t>月</w:t>
      </w:r>
      <w:r>
        <w:rPr>
          <w:rFonts w:ascii="Times New Roman" w:eastAsia="Times New Roman"/>
        </w:rPr>
        <w:t>~2012</w:t>
      </w:r>
      <w:r>
        <w:t>年</w:t>
      </w:r>
      <w:r>
        <w:rPr>
          <w:rFonts w:ascii="Times New Roman" w:eastAsia="Times New Roman"/>
        </w:rPr>
        <w:t>11</w:t>
      </w:r>
      <w:r>
        <w:t>月的月度数据。为了实现时间序列数据的连续、可比性，将公布的环比指</w:t>
      </w:r>
    </w:p>
    <w:p w:rsidR="0018722C">
      <w:pPr>
        <w:topLinePunct/>
      </w:pPr>
      <w:r>
        <w:t>数数据全部转化为定基指数数据</w:t>
      </w:r>
      <w:r>
        <w:t>（</w:t>
      </w:r>
      <w:r>
        <w:t>以</w:t>
      </w:r>
      <w:r>
        <w:rPr>
          <w:rFonts w:ascii="Times New Roman" w:eastAsia="Times New Roman"/>
        </w:rPr>
        <w:t>2005</w:t>
      </w:r>
      <w:r>
        <w:t>年</w:t>
      </w:r>
      <w:r>
        <w:rPr>
          <w:rFonts w:ascii="Times New Roman" w:eastAsia="Times New Roman"/>
        </w:rPr>
        <w:t>12</w:t>
      </w:r>
      <w:r>
        <w:t>月为基期</w:t>
      </w:r>
      <w:r>
        <w:t>）</w:t>
      </w:r>
      <w:r>
        <w:t>，剔除各城市通货膨胀因素的影响，</w:t>
      </w:r>
      <w:r>
        <w:t>并且采用</w:t>
      </w:r>
      <w:r>
        <w:rPr>
          <w:rFonts w:ascii="Times New Roman" w:eastAsia="Times New Roman"/>
        </w:rPr>
        <w:t>X12</w:t>
      </w:r>
      <w:r>
        <w:t>方法进行季节性调整，以显示时间序列的潜在趋势。由于现有的统计软件并没</w:t>
      </w:r>
      <w:r>
        <w:t>有可直接使用的计算模块，故使用</w:t>
      </w:r>
      <w:r>
        <w:rPr>
          <w:rFonts w:ascii="Times New Roman" w:eastAsia="Times New Roman"/>
        </w:rPr>
        <w:t>VFP9.0</w:t>
      </w:r>
      <w:r>
        <w:t>编写相应模块，同时辅以</w:t>
      </w:r>
      <w:r>
        <w:rPr>
          <w:rFonts w:ascii="Times New Roman" w:eastAsia="Times New Roman"/>
        </w:rPr>
        <w:t>Eviews6.0</w:t>
      </w:r>
      <w:r>
        <w:t>共同完成量化工作。</w:t>
      </w:r>
    </w:p>
    <w:p w:rsidR="0018722C">
      <w:pPr>
        <w:pStyle w:val="Heading3"/>
        <w:topLinePunct/>
        <w:ind w:left="200" w:hangingChars="200" w:hanging="200"/>
      </w:pPr>
      <w:bookmarkStart w:id="789269" w:name="_Toc686789269"/>
      <w:bookmarkStart w:name="_bookmark130" w:id="298"/>
      <w:bookmarkEnd w:id="298"/>
      <w:r>
        <w:t>7.3.2</w:t>
      </w:r>
      <w:r>
        <w:t xml:space="preserve"> </w:t>
      </w:r>
      <w:bookmarkStart w:name="_bookmark130" w:id="299"/>
      <w:bookmarkEnd w:id="299"/>
      <w:r>
        <w:t>预期回报量化结果与分析</w:t>
      </w:r>
      <w:bookmarkEnd w:id="789269"/>
    </w:p>
    <w:p w:rsidR="0018722C">
      <w:pPr>
        <w:topLinePunct/>
      </w:pPr>
      <w:r>
        <w:t>利用整理后的</w:t>
      </w:r>
      <w:r>
        <w:rPr>
          <w:rFonts w:ascii="Times New Roman" w:eastAsia="Times New Roman"/>
        </w:rPr>
        <w:t>35</w:t>
      </w:r>
      <w:r>
        <w:t>个大中城市</w:t>
      </w:r>
      <w:r>
        <w:rPr>
          <w:rFonts w:ascii="Times New Roman" w:eastAsia="Times New Roman"/>
        </w:rPr>
        <w:t>2006</w:t>
      </w:r>
      <w:r>
        <w:t>年</w:t>
      </w:r>
      <w:r>
        <w:rPr>
          <w:rFonts w:ascii="Times New Roman" w:eastAsia="Times New Roman"/>
        </w:rPr>
        <w:t>1</w:t>
      </w:r>
      <w:r>
        <w:t>月～</w:t>
      </w:r>
      <w:r>
        <w:rPr>
          <w:rFonts w:ascii="Times New Roman" w:eastAsia="Times New Roman"/>
        </w:rPr>
        <w:t>2012</w:t>
      </w:r>
      <w:r>
        <w:t>年</w:t>
      </w:r>
      <w:r>
        <w:rPr>
          <w:rFonts w:ascii="Times New Roman" w:eastAsia="Times New Roman"/>
        </w:rPr>
        <w:t>11</w:t>
      </w:r>
      <w:r>
        <w:t>月的商品住宅价格序列，可以得</w:t>
      </w:r>
    </w:p>
    <w:p w:rsidR="0018722C">
      <w:pPr>
        <w:topLinePunct/>
      </w:pPr>
      <w:r>
        <w:t>到各城市</w:t>
      </w:r>
      <w:r>
        <w:rPr>
          <w:rFonts w:ascii="Times New Roman" w:eastAsia="Times New Roman"/>
        </w:rPr>
        <w:t>2012</w:t>
      </w:r>
      <w:r>
        <w:t>年</w:t>
      </w:r>
      <w:r>
        <w:rPr>
          <w:rFonts w:ascii="Times New Roman" w:eastAsia="Times New Roman"/>
        </w:rPr>
        <w:t>12</w:t>
      </w:r>
      <w:r>
        <w:t>月份的商品住宅预期回报量化值。按预期回报大小对</w:t>
      </w:r>
      <w:r>
        <w:rPr>
          <w:rFonts w:ascii="Times New Roman" w:eastAsia="Times New Roman"/>
        </w:rPr>
        <w:t>35</w:t>
      </w:r>
      <w:r>
        <w:t>个城市降序排列，</w:t>
      </w:r>
      <w:r>
        <w:t>结果见</w:t>
      </w:r>
      <w:r>
        <w:t>表</w:t>
      </w:r>
      <w:r>
        <w:rPr>
          <w:rFonts w:ascii="Times New Roman" w:eastAsia="Times New Roman"/>
        </w:rPr>
        <w:t>7</w:t>
      </w:r>
      <w:r>
        <w:rPr>
          <w:rFonts w:ascii="Times New Roman" w:eastAsia="Times New Roman"/>
        </w:rPr>
        <w:t>.</w:t>
      </w:r>
      <w:r>
        <w:rPr>
          <w:rFonts w:ascii="Times New Roman" w:eastAsia="Times New Roman"/>
        </w:rPr>
        <w:t>1</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1</w:t>
      </w:r>
      <w:r>
        <w:t xml:space="preserve">  </w:t>
      </w:r>
      <w:r>
        <w:t>2012</w:t>
      </w:r>
      <w:r>
        <w:rPr>
          <w:rFonts w:ascii="黑体" w:eastAsia="黑体" w:hint="eastAsia" w:cstheme="minorBidi" w:hAnsiTheme="minorHAnsi"/>
        </w:rPr>
        <w:t>年</w:t>
      </w:r>
      <w:r>
        <w:rPr>
          <w:rFonts w:ascii="Times New Roman" w:eastAsia="Times New Roman" w:cstheme="minorBidi" w:hAnsiTheme="minorHAnsi"/>
        </w:rPr>
        <w:t>12</w:t>
      </w:r>
      <w:r>
        <w:rPr>
          <w:rFonts w:ascii="黑体" w:eastAsia="黑体" w:hint="eastAsia" w:cstheme="minorBidi" w:hAnsiTheme="minorHAnsi"/>
        </w:rPr>
        <w:t>月</w:t>
      </w:r>
      <w:r>
        <w:rPr>
          <w:rFonts w:ascii="Times New Roman" w:eastAsia="Times New Roman" w:cstheme="minorBidi" w:hAnsiTheme="minorHAnsi"/>
        </w:rPr>
        <w:t>35</w:t>
      </w:r>
      <w:r>
        <w:rPr>
          <w:rFonts w:ascii="黑体" w:eastAsia="黑体" w:hint="eastAsia" w:cstheme="minorBidi" w:hAnsiTheme="minorHAnsi"/>
        </w:rPr>
        <w:t>个大</w:t>
      </w:r>
      <w:r>
        <w:rPr>
          <w:rFonts w:ascii="黑体" w:eastAsia="黑体" w:hint="eastAsia" w:cstheme="minorBidi" w:hAnsiTheme="minorHAnsi"/>
        </w:rPr>
        <w:t>中</w:t>
      </w:r>
      <w:r>
        <w:rPr>
          <w:rFonts w:ascii="黑体" w:eastAsia="黑体" w:hint="eastAsia" w:cstheme="minorBidi" w:hAnsiTheme="minorHAnsi"/>
        </w:rPr>
        <w:t>城</w:t>
      </w:r>
      <w:r>
        <w:rPr>
          <w:rFonts w:ascii="黑体" w:eastAsia="黑体" w:hint="eastAsia" w:cstheme="minorBidi" w:hAnsiTheme="minorHAnsi"/>
        </w:rPr>
        <w:t>市</w:t>
      </w:r>
      <w:r>
        <w:rPr>
          <w:rFonts w:ascii="黑体" w:eastAsia="黑体" w:hint="eastAsia" w:cstheme="minorBidi" w:hAnsiTheme="minorHAnsi"/>
        </w:rPr>
        <w:t>商品住宅</w:t>
      </w:r>
      <w:r>
        <w:rPr>
          <w:rFonts w:ascii="黑体" w:eastAsia="黑体" w:hint="eastAsia" w:cstheme="minorBidi" w:hAnsiTheme="minorHAnsi"/>
        </w:rPr>
        <w:t>预</w:t>
      </w:r>
      <w:r>
        <w:rPr>
          <w:rFonts w:ascii="黑体" w:eastAsia="黑体" w:hint="eastAsia" w:cstheme="minorBidi" w:hAnsiTheme="minorHAnsi"/>
        </w:rPr>
        <w:t>期回报</w:t>
      </w:r>
      <w:r>
        <w:rPr>
          <w:rFonts w:ascii="黑体" w:eastAsia="黑体" w:hint="eastAsia" w:cstheme="minorBidi" w:hAnsiTheme="minorHAnsi"/>
        </w:rPr>
        <w:t>量</w:t>
      </w:r>
      <w:r>
        <w:rPr>
          <w:rFonts w:ascii="黑体" w:eastAsia="黑体" w:hint="eastAsia" w:cstheme="minorBidi" w:hAnsiTheme="minorHAnsi"/>
        </w:rPr>
        <w:t>化值</w:t>
      </w:r>
    </w:p>
    <w:tbl>
      <w:tblPr>
        <w:tblW w:w="5000" w:type="pct"/>
        <w:tblInd w:w="26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1"/>
        <w:gridCol w:w="1038"/>
        <w:gridCol w:w="1391"/>
        <w:gridCol w:w="793"/>
        <w:gridCol w:w="824"/>
        <w:gridCol w:w="1496"/>
        <w:gridCol w:w="685"/>
        <w:gridCol w:w="1036"/>
        <w:gridCol w:w="1307"/>
      </w:tblGrid>
      <w:tr>
        <w:trPr>
          <w:tblHeader/>
        </w:trPr>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742"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 </w:t>
            </w:r>
            <w:r>
              <w:t>12 </w:t>
            </w:r>
            <w:r>
              <w:t>月</w:t>
            </w:r>
          </w:p>
          <w:p w:rsidR="0018722C">
            <w:pPr>
              <w:pStyle w:val="a7"/>
              <w:topLinePunct/>
            </w:pPr>
            <w:r>
              <w:t>R</w:t>
            </w:r>
            <w:r>
              <w:t>e</w:t>
            </w:r>
          </w:p>
          <w:p w:rsidR="0018722C">
            <w:pPr>
              <w:pStyle w:val="a7"/>
              <w:topLinePunct/>
              <w:ind w:leftChars="0" w:left="0" w:rightChars="0" w:right="0" w:firstLineChars="0" w:firstLine="0"/>
              <w:spacing w:line="240" w:lineRule="atLeast"/>
            </w:pPr>
            <w:r>
              <w:t>t</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 </w:t>
            </w:r>
            <w:r>
              <w:t>12 </w:t>
            </w:r>
            <w:r>
              <w:t>月</w:t>
            </w:r>
          </w:p>
          <w:p w:rsidR="0018722C">
            <w:pPr>
              <w:pStyle w:val="a7"/>
              <w:topLinePunct/>
            </w:pPr>
            <w:r>
              <w:t>R</w:t>
            </w:r>
            <w:r>
              <w:t>e</w:t>
            </w:r>
          </w:p>
          <w:p w:rsidR="0018722C">
            <w:pPr>
              <w:pStyle w:val="a7"/>
              <w:topLinePunct/>
              <w:ind w:leftChars="0" w:left="0" w:rightChars="0" w:right="0" w:firstLineChars="0" w:firstLine="0"/>
              <w:spacing w:line="240" w:lineRule="atLeast"/>
            </w:pPr>
            <w:r>
              <w:t>t</w:t>
            </w:r>
          </w:p>
        </w:tc>
        <w:tc>
          <w:tcPr>
            <w:tcW w:w="365" w:type="pct"/>
            <w:vAlign w:val="center"/>
            <w:tcBorders>
              <w:bottom w:val="single" w:sz="4" w:space="0" w:color="auto"/>
            </w:tcBorders>
          </w:tcPr>
          <w:p w:rsidR="0018722C">
            <w:pPr>
              <w:pStyle w:val="a7"/>
              <w:topLinePunct/>
              <w:ind w:leftChars="0" w:left="0" w:rightChars="0" w:right="0" w:firstLineChars="0" w:firstLine="0"/>
              <w:spacing w:line="240" w:lineRule="atLeast"/>
            </w:pPr>
            <w:r>
              <w:t>排序</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 </w:t>
            </w:r>
            <w:r>
              <w:t>12 </w:t>
            </w:r>
            <w:r>
              <w:t>月</w:t>
            </w:r>
          </w:p>
          <w:p w:rsidR="0018722C">
            <w:pPr>
              <w:pStyle w:val="a7"/>
              <w:topLinePunct/>
            </w:pPr>
            <w:r>
              <w:t>R</w:t>
            </w:r>
            <w:r>
              <w:t>e</w:t>
            </w:r>
          </w:p>
          <w:p w:rsidR="0018722C">
            <w:pPr>
              <w:pStyle w:val="a7"/>
              <w:topLinePunct/>
              <w:ind w:leftChars="0" w:left="0" w:rightChars="0" w:right="0" w:firstLineChars="0" w:firstLine="0"/>
              <w:spacing w:line="240" w:lineRule="atLeast"/>
            </w:pPr>
            <w:r>
              <w:t>t</w:t>
            </w:r>
          </w:p>
        </w:tc>
      </w:tr>
      <w:tr>
        <w:tc>
          <w:tcPr>
            <w:tcW w:w="427" w:type="pct"/>
            <w:vAlign w:val="center"/>
          </w:tcPr>
          <w:p w:rsidR="0018722C">
            <w:pPr>
              <w:pStyle w:val="affff9"/>
              <w:topLinePunct/>
              <w:ind w:leftChars="0" w:left="0" w:rightChars="0" w:right="0" w:firstLineChars="0" w:firstLine="0"/>
              <w:spacing w:line="240" w:lineRule="atLeast"/>
            </w:pPr>
            <w:r>
              <w:t>1</w:t>
            </w:r>
          </w:p>
        </w:tc>
        <w:tc>
          <w:tcPr>
            <w:tcW w:w="554" w:type="pct"/>
            <w:vAlign w:val="center"/>
          </w:tcPr>
          <w:p w:rsidR="0018722C">
            <w:pPr>
              <w:pStyle w:val="a5"/>
              <w:topLinePunct/>
              <w:ind w:leftChars="0" w:left="0" w:rightChars="0" w:right="0" w:firstLineChars="0" w:firstLine="0"/>
              <w:spacing w:line="240" w:lineRule="atLeast"/>
            </w:pPr>
            <w:r>
              <w:t>海口</w:t>
            </w:r>
          </w:p>
        </w:tc>
        <w:tc>
          <w:tcPr>
            <w:tcW w:w="742" w:type="pct"/>
            <w:vAlign w:val="center"/>
          </w:tcPr>
          <w:p w:rsidR="0018722C">
            <w:pPr>
              <w:pStyle w:val="affff9"/>
              <w:topLinePunct/>
              <w:ind w:leftChars="0" w:left="0" w:rightChars="0" w:right="0" w:firstLineChars="0" w:firstLine="0"/>
              <w:spacing w:line="240" w:lineRule="atLeast"/>
            </w:pPr>
            <w:r>
              <w:t>1.007839</w:t>
            </w:r>
          </w:p>
        </w:tc>
        <w:tc>
          <w:tcPr>
            <w:tcW w:w="423" w:type="pct"/>
            <w:vAlign w:val="center"/>
          </w:tcPr>
          <w:p w:rsidR="0018722C">
            <w:pPr>
              <w:pStyle w:val="affff9"/>
              <w:topLinePunct/>
              <w:ind w:leftChars="0" w:left="0" w:rightChars="0" w:right="0" w:firstLineChars="0" w:firstLine="0"/>
              <w:spacing w:line="240" w:lineRule="atLeast"/>
            </w:pPr>
            <w:r>
              <w:t>13</w:t>
            </w:r>
          </w:p>
        </w:tc>
        <w:tc>
          <w:tcPr>
            <w:tcW w:w="440" w:type="pct"/>
            <w:vAlign w:val="center"/>
          </w:tcPr>
          <w:p w:rsidR="0018722C">
            <w:pPr>
              <w:pStyle w:val="a5"/>
              <w:topLinePunct/>
              <w:ind w:leftChars="0" w:left="0" w:rightChars="0" w:right="0" w:firstLineChars="0" w:firstLine="0"/>
              <w:spacing w:line="240" w:lineRule="atLeast"/>
            </w:pPr>
            <w:r>
              <w:t>贵阳</w:t>
            </w:r>
          </w:p>
        </w:tc>
        <w:tc>
          <w:tcPr>
            <w:tcW w:w="798" w:type="pct"/>
            <w:vAlign w:val="center"/>
          </w:tcPr>
          <w:p w:rsidR="0018722C">
            <w:pPr>
              <w:pStyle w:val="affff9"/>
              <w:topLinePunct/>
              <w:ind w:leftChars="0" w:left="0" w:rightChars="0" w:right="0" w:firstLineChars="0" w:firstLine="0"/>
              <w:spacing w:line="240" w:lineRule="atLeast"/>
            </w:pPr>
            <w:r>
              <w:t>1.004017</w:t>
            </w:r>
          </w:p>
        </w:tc>
        <w:tc>
          <w:tcPr>
            <w:tcW w:w="365" w:type="pct"/>
            <w:vAlign w:val="center"/>
          </w:tcPr>
          <w:p w:rsidR="0018722C">
            <w:pPr>
              <w:pStyle w:val="affff9"/>
              <w:topLinePunct/>
              <w:ind w:leftChars="0" w:left="0" w:rightChars="0" w:right="0" w:firstLineChars="0" w:firstLine="0"/>
              <w:spacing w:line="240" w:lineRule="atLeast"/>
            </w:pPr>
            <w:r>
              <w:t>25</w:t>
            </w:r>
          </w:p>
        </w:tc>
        <w:tc>
          <w:tcPr>
            <w:tcW w:w="553" w:type="pct"/>
            <w:vAlign w:val="center"/>
          </w:tcPr>
          <w:p w:rsidR="0018722C">
            <w:pPr>
              <w:pStyle w:val="a5"/>
              <w:topLinePunct/>
              <w:ind w:leftChars="0" w:left="0" w:rightChars="0" w:right="0" w:firstLineChars="0" w:firstLine="0"/>
              <w:spacing w:line="240" w:lineRule="atLeast"/>
            </w:pPr>
            <w:r>
              <w:t>哈尔滨</w:t>
            </w:r>
          </w:p>
        </w:tc>
        <w:tc>
          <w:tcPr>
            <w:tcW w:w="697" w:type="pct"/>
            <w:vAlign w:val="center"/>
          </w:tcPr>
          <w:p w:rsidR="0018722C">
            <w:pPr>
              <w:pStyle w:val="affff9"/>
              <w:topLinePunct/>
              <w:ind w:leftChars="0" w:left="0" w:rightChars="0" w:right="0" w:firstLineChars="0" w:firstLine="0"/>
              <w:spacing w:line="240" w:lineRule="atLeast"/>
            </w:pPr>
            <w:r>
              <w:t>1.002964</w:t>
            </w:r>
          </w:p>
        </w:tc>
      </w:tr>
      <w:tr>
        <w:tc>
          <w:tcPr>
            <w:tcW w:w="427" w:type="pct"/>
            <w:vAlign w:val="center"/>
          </w:tcPr>
          <w:p w:rsidR="0018722C">
            <w:pPr>
              <w:pStyle w:val="affff9"/>
              <w:topLinePunct/>
              <w:ind w:leftChars="0" w:left="0" w:rightChars="0" w:right="0" w:firstLineChars="0" w:firstLine="0"/>
              <w:spacing w:line="240" w:lineRule="atLeast"/>
            </w:pPr>
            <w:r>
              <w:t>2</w:t>
            </w:r>
          </w:p>
        </w:tc>
        <w:tc>
          <w:tcPr>
            <w:tcW w:w="554" w:type="pct"/>
            <w:vAlign w:val="center"/>
          </w:tcPr>
          <w:p w:rsidR="0018722C">
            <w:pPr>
              <w:pStyle w:val="a5"/>
              <w:topLinePunct/>
              <w:ind w:leftChars="0" w:left="0" w:rightChars="0" w:right="0" w:firstLineChars="0" w:firstLine="0"/>
              <w:spacing w:line="240" w:lineRule="atLeast"/>
            </w:pPr>
            <w:r>
              <w:t>乌鲁木齐</w:t>
            </w:r>
          </w:p>
        </w:tc>
        <w:tc>
          <w:tcPr>
            <w:tcW w:w="742" w:type="pct"/>
            <w:vAlign w:val="center"/>
          </w:tcPr>
          <w:p w:rsidR="0018722C">
            <w:pPr>
              <w:pStyle w:val="affff9"/>
              <w:topLinePunct/>
              <w:ind w:leftChars="0" w:left="0" w:rightChars="0" w:right="0" w:firstLineChars="0" w:firstLine="0"/>
              <w:spacing w:line="240" w:lineRule="atLeast"/>
            </w:pPr>
            <w:r>
              <w:t>1.005982</w:t>
            </w:r>
          </w:p>
        </w:tc>
        <w:tc>
          <w:tcPr>
            <w:tcW w:w="423" w:type="pct"/>
            <w:vAlign w:val="center"/>
          </w:tcPr>
          <w:p w:rsidR="0018722C">
            <w:pPr>
              <w:pStyle w:val="affff9"/>
              <w:topLinePunct/>
              <w:ind w:leftChars="0" w:left="0" w:rightChars="0" w:right="0" w:firstLineChars="0" w:firstLine="0"/>
              <w:spacing w:line="240" w:lineRule="atLeast"/>
            </w:pPr>
            <w:r>
              <w:t>14</w:t>
            </w:r>
          </w:p>
        </w:tc>
        <w:tc>
          <w:tcPr>
            <w:tcW w:w="440" w:type="pct"/>
            <w:vAlign w:val="center"/>
          </w:tcPr>
          <w:p w:rsidR="0018722C">
            <w:pPr>
              <w:pStyle w:val="a5"/>
              <w:topLinePunct/>
              <w:ind w:leftChars="0" w:left="0" w:rightChars="0" w:right="0" w:firstLineChars="0" w:firstLine="0"/>
              <w:spacing w:line="240" w:lineRule="atLeast"/>
            </w:pPr>
            <w:r>
              <w:t>福州</w:t>
            </w:r>
          </w:p>
        </w:tc>
        <w:tc>
          <w:tcPr>
            <w:tcW w:w="798" w:type="pct"/>
            <w:vAlign w:val="center"/>
          </w:tcPr>
          <w:p w:rsidR="0018722C">
            <w:pPr>
              <w:pStyle w:val="affff9"/>
              <w:topLinePunct/>
              <w:ind w:leftChars="0" w:left="0" w:rightChars="0" w:right="0" w:firstLineChars="0" w:firstLine="0"/>
              <w:spacing w:line="240" w:lineRule="atLeast"/>
            </w:pPr>
            <w:r>
              <w:t>1.003791</w:t>
            </w:r>
          </w:p>
        </w:tc>
        <w:tc>
          <w:tcPr>
            <w:tcW w:w="365" w:type="pct"/>
            <w:vAlign w:val="center"/>
          </w:tcPr>
          <w:p w:rsidR="0018722C">
            <w:pPr>
              <w:pStyle w:val="affff9"/>
              <w:topLinePunct/>
              <w:ind w:leftChars="0" w:left="0" w:rightChars="0" w:right="0" w:firstLineChars="0" w:firstLine="0"/>
              <w:spacing w:line="240" w:lineRule="atLeast"/>
            </w:pPr>
            <w:r>
              <w:t>26</w:t>
            </w:r>
          </w:p>
        </w:tc>
        <w:tc>
          <w:tcPr>
            <w:tcW w:w="553" w:type="pct"/>
            <w:vAlign w:val="center"/>
          </w:tcPr>
          <w:p w:rsidR="0018722C">
            <w:pPr>
              <w:pStyle w:val="a5"/>
              <w:topLinePunct/>
              <w:ind w:leftChars="0" w:left="0" w:rightChars="0" w:right="0" w:firstLineChars="0" w:firstLine="0"/>
              <w:spacing w:line="240" w:lineRule="atLeast"/>
            </w:pPr>
            <w:r>
              <w:t>济南</w:t>
            </w:r>
          </w:p>
        </w:tc>
        <w:tc>
          <w:tcPr>
            <w:tcW w:w="697" w:type="pct"/>
            <w:vAlign w:val="center"/>
          </w:tcPr>
          <w:p w:rsidR="0018722C">
            <w:pPr>
              <w:pStyle w:val="affff9"/>
              <w:topLinePunct/>
              <w:ind w:leftChars="0" w:left="0" w:rightChars="0" w:right="0" w:firstLineChars="0" w:firstLine="0"/>
              <w:spacing w:line="240" w:lineRule="atLeast"/>
            </w:pPr>
            <w:r>
              <w:t>1.002814</w:t>
            </w:r>
          </w:p>
        </w:tc>
      </w:tr>
      <w:tr>
        <w:tc>
          <w:tcPr>
            <w:tcW w:w="427" w:type="pct"/>
            <w:vAlign w:val="center"/>
          </w:tcPr>
          <w:p w:rsidR="0018722C">
            <w:pPr>
              <w:pStyle w:val="affff9"/>
              <w:topLinePunct/>
              <w:ind w:leftChars="0" w:left="0" w:rightChars="0" w:right="0" w:firstLineChars="0" w:firstLine="0"/>
              <w:spacing w:line="240" w:lineRule="atLeast"/>
            </w:pPr>
            <w:r>
              <w:t>3</w:t>
            </w:r>
          </w:p>
        </w:tc>
        <w:tc>
          <w:tcPr>
            <w:tcW w:w="554" w:type="pct"/>
            <w:vAlign w:val="center"/>
          </w:tcPr>
          <w:p w:rsidR="0018722C">
            <w:pPr>
              <w:pStyle w:val="a5"/>
              <w:topLinePunct/>
              <w:ind w:leftChars="0" w:left="0" w:rightChars="0" w:right="0" w:firstLineChars="0" w:firstLine="0"/>
              <w:spacing w:line="240" w:lineRule="atLeast"/>
            </w:pPr>
            <w:r>
              <w:t>西宁</w:t>
            </w:r>
          </w:p>
        </w:tc>
        <w:tc>
          <w:tcPr>
            <w:tcW w:w="742" w:type="pct"/>
            <w:vAlign w:val="center"/>
          </w:tcPr>
          <w:p w:rsidR="0018722C">
            <w:pPr>
              <w:pStyle w:val="affff9"/>
              <w:topLinePunct/>
              <w:ind w:leftChars="0" w:left="0" w:rightChars="0" w:right="0" w:firstLineChars="0" w:firstLine="0"/>
              <w:spacing w:line="240" w:lineRule="atLeast"/>
            </w:pPr>
            <w:r>
              <w:t>1.004945</w:t>
            </w:r>
          </w:p>
        </w:tc>
        <w:tc>
          <w:tcPr>
            <w:tcW w:w="423" w:type="pct"/>
            <w:vAlign w:val="center"/>
          </w:tcPr>
          <w:p w:rsidR="0018722C">
            <w:pPr>
              <w:pStyle w:val="affff9"/>
              <w:topLinePunct/>
              <w:ind w:leftChars="0" w:left="0" w:rightChars="0" w:right="0" w:firstLineChars="0" w:firstLine="0"/>
              <w:spacing w:line="240" w:lineRule="atLeast"/>
            </w:pPr>
            <w:r>
              <w:t>15</w:t>
            </w:r>
          </w:p>
        </w:tc>
        <w:tc>
          <w:tcPr>
            <w:tcW w:w="440" w:type="pct"/>
            <w:vAlign w:val="center"/>
          </w:tcPr>
          <w:p w:rsidR="0018722C">
            <w:pPr>
              <w:pStyle w:val="a5"/>
              <w:topLinePunct/>
              <w:ind w:leftChars="0" w:left="0" w:rightChars="0" w:right="0" w:firstLineChars="0" w:firstLine="0"/>
              <w:spacing w:line="240" w:lineRule="atLeast"/>
            </w:pPr>
            <w:r>
              <w:t>南宁</w:t>
            </w:r>
          </w:p>
        </w:tc>
        <w:tc>
          <w:tcPr>
            <w:tcW w:w="798" w:type="pct"/>
            <w:vAlign w:val="center"/>
          </w:tcPr>
          <w:p w:rsidR="0018722C">
            <w:pPr>
              <w:pStyle w:val="affff9"/>
              <w:topLinePunct/>
              <w:ind w:leftChars="0" w:left="0" w:rightChars="0" w:right="0" w:firstLineChars="0" w:firstLine="0"/>
              <w:spacing w:line="240" w:lineRule="atLeast"/>
            </w:pPr>
            <w:r>
              <w:t>1.003783</w:t>
            </w:r>
          </w:p>
        </w:tc>
        <w:tc>
          <w:tcPr>
            <w:tcW w:w="365" w:type="pct"/>
            <w:vAlign w:val="center"/>
          </w:tcPr>
          <w:p w:rsidR="0018722C">
            <w:pPr>
              <w:pStyle w:val="affff9"/>
              <w:topLinePunct/>
              <w:ind w:leftChars="0" w:left="0" w:rightChars="0" w:right="0" w:firstLineChars="0" w:firstLine="0"/>
              <w:spacing w:line="240" w:lineRule="atLeast"/>
            </w:pPr>
            <w:r>
              <w:t>27</w:t>
            </w:r>
          </w:p>
        </w:tc>
        <w:tc>
          <w:tcPr>
            <w:tcW w:w="553" w:type="pct"/>
            <w:vAlign w:val="center"/>
          </w:tcPr>
          <w:p w:rsidR="0018722C">
            <w:pPr>
              <w:pStyle w:val="a5"/>
              <w:topLinePunct/>
              <w:ind w:leftChars="0" w:left="0" w:rightChars="0" w:right="0" w:firstLineChars="0" w:firstLine="0"/>
              <w:spacing w:line="240" w:lineRule="atLeast"/>
            </w:pPr>
            <w:r>
              <w:t>合肥</w:t>
            </w:r>
          </w:p>
        </w:tc>
        <w:tc>
          <w:tcPr>
            <w:tcW w:w="697" w:type="pct"/>
            <w:vAlign w:val="center"/>
          </w:tcPr>
          <w:p w:rsidR="0018722C">
            <w:pPr>
              <w:pStyle w:val="affff9"/>
              <w:topLinePunct/>
              <w:ind w:leftChars="0" w:left="0" w:rightChars="0" w:right="0" w:firstLineChars="0" w:firstLine="0"/>
              <w:spacing w:line="240" w:lineRule="atLeast"/>
            </w:pPr>
            <w:r>
              <w:t>1.002779</w:t>
            </w:r>
          </w:p>
        </w:tc>
      </w:tr>
      <w:tr>
        <w:tc>
          <w:tcPr>
            <w:tcW w:w="427" w:type="pct"/>
            <w:vAlign w:val="center"/>
          </w:tcPr>
          <w:p w:rsidR="0018722C">
            <w:pPr>
              <w:pStyle w:val="affff9"/>
              <w:topLinePunct/>
              <w:ind w:leftChars="0" w:left="0" w:rightChars="0" w:right="0" w:firstLineChars="0" w:firstLine="0"/>
              <w:spacing w:line="240" w:lineRule="atLeast"/>
            </w:pPr>
            <w:r>
              <w:t>4</w:t>
            </w:r>
          </w:p>
        </w:tc>
        <w:tc>
          <w:tcPr>
            <w:tcW w:w="554" w:type="pct"/>
            <w:vAlign w:val="center"/>
          </w:tcPr>
          <w:p w:rsidR="0018722C">
            <w:pPr>
              <w:pStyle w:val="a5"/>
              <w:topLinePunct/>
              <w:ind w:leftChars="0" w:left="0" w:rightChars="0" w:right="0" w:firstLineChars="0" w:firstLine="0"/>
              <w:spacing w:line="240" w:lineRule="atLeast"/>
            </w:pPr>
            <w:r>
              <w:t>北京</w:t>
            </w:r>
          </w:p>
        </w:tc>
        <w:tc>
          <w:tcPr>
            <w:tcW w:w="742" w:type="pct"/>
            <w:vAlign w:val="center"/>
          </w:tcPr>
          <w:p w:rsidR="0018722C">
            <w:pPr>
              <w:pStyle w:val="affff9"/>
              <w:topLinePunct/>
              <w:ind w:leftChars="0" w:left="0" w:rightChars="0" w:right="0" w:firstLineChars="0" w:firstLine="0"/>
              <w:spacing w:line="240" w:lineRule="atLeast"/>
            </w:pPr>
            <w:r>
              <w:t>1.004925</w:t>
            </w:r>
          </w:p>
        </w:tc>
        <w:tc>
          <w:tcPr>
            <w:tcW w:w="423" w:type="pct"/>
            <w:vAlign w:val="center"/>
          </w:tcPr>
          <w:p w:rsidR="0018722C">
            <w:pPr>
              <w:pStyle w:val="affff9"/>
              <w:topLinePunct/>
              <w:ind w:leftChars="0" w:left="0" w:rightChars="0" w:right="0" w:firstLineChars="0" w:firstLine="0"/>
              <w:spacing w:line="240" w:lineRule="atLeast"/>
            </w:pPr>
            <w:r>
              <w:t>16</w:t>
            </w:r>
          </w:p>
        </w:tc>
        <w:tc>
          <w:tcPr>
            <w:tcW w:w="440" w:type="pct"/>
            <w:vAlign w:val="center"/>
          </w:tcPr>
          <w:p w:rsidR="0018722C">
            <w:pPr>
              <w:pStyle w:val="a5"/>
              <w:topLinePunct/>
              <w:ind w:leftChars="0" w:left="0" w:rightChars="0" w:right="0" w:firstLineChars="0" w:firstLine="0"/>
              <w:spacing w:line="240" w:lineRule="atLeast"/>
            </w:pPr>
            <w:r>
              <w:t>郑州</w:t>
            </w:r>
          </w:p>
        </w:tc>
        <w:tc>
          <w:tcPr>
            <w:tcW w:w="798" w:type="pct"/>
            <w:vAlign w:val="center"/>
          </w:tcPr>
          <w:p w:rsidR="0018722C">
            <w:pPr>
              <w:pStyle w:val="affff9"/>
              <w:topLinePunct/>
              <w:ind w:leftChars="0" w:left="0" w:rightChars="0" w:right="0" w:firstLineChars="0" w:firstLine="0"/>
              <w:spacing w:line="240" w:lineRule="atLeast"/>
            </w:pPr>
            <w:r>
              <w:t>1.003398</w:t>
            </w:r>
          </w:p>
        </w:tc>
        <w:tc>
          <w:tcPr>
            <w:tcW w:w="365" w:type="pct"/>
            <w:vAlign w:val="center"/>
          </w:tcPr>
          <w:p w:rsidR="0018722C">
            <w:pPr>
              <w:pStyle w:val="affff9"/>
              <w:topLinePunct/>
              <w:ind w:leftChars="0" w:left="0" w:rightChars="0" w:right="0" w:firstLineChars="0" w:firstLine="0"/>
              <w:spacing w:line="240" w:lineRule="atLeast"/>
            </w:pPr>
            <w:r>
              <w:t>28</w:t>
            </w:r>
          </w:p>
        </w:tc>
        <w:tc>
          <w:tcPr>
            <w:tcW w:w="553" w:type="pct"/>
            <w:vAlign w:val="center"/>
          </w:tcPr>
          <w:p w:rsidR="0018722C">
            <w:pPr>
              <w:pStyle w:val="a5"/>
              <w:topLinePunct/>
              <w:ind w:leftChars="0" w:left="0" w:rightChars="0" w:right="0" w:firstLineChars="0" w:firstLine="0"/>
              <w:spacing w:line="240" w:lineRule="atLeast"/>
            </w:pPr>
            <w:r>
              <w:t>成都</w:t>
            </w:r>
          </w:p>
        </w:tc>
        <w:tc>
          <w:tcPr>
            <w:tcW w:w="697" w:type="pct"/>
            <w:vAlign w:val="center"/>
          </w:tcPr>
          <w:p w:rsidR="0018722C">
            <w:pPr>
              <w:pStyle w:val="affff9"/>
              <w:topLinePunct/>
              <w:ind w:leftChars="0" w:left="0" w:rightChars="0" w:right="0" w:firstLineChars="0" w:firstLine="0"/>
              <w:spacing w:line="240" w:lineRule="atLeast"/>
            </w:pPr>
            <w:r>
              <w:t>1.002712</w:t>
            </w:r>
          </w:p>
        </w:tc>
      </w:tr>
      <w:tr>
        <w:tc>
          <w:tcPr>
            <w:tcW w:w="427" w:type="pct"/>
            <w:vAlign w:val="center"/>
          </w:tcPr>
          <w:p w:rsidR="0018722C">
            <w:pPr>
              <w:pStyle w:val="affff9"/>
              <w:topLinePunct/>
              <w:ind w:leftChars="0" w:left="0" w:rightChars="0" w:right="0" w:firstLineChars="0" w:firstLine="0"/>
              <w:spacing w:line="240" w:lineRule="atLeast"/>
            </w:pPr>
            <w:r>
              <w:t>5</w:t>
            </w:r>
          </w:p>
        </w:tc>
        <w:tc>
          <w:tcPr>
            <w:tcW w:w="554" w:type="pct"/>
            <w:vAlign w:val="center"/>
          </w:tcPr>
          <w:p w:rsidR="0018722C">
            <w:pPr>
              <w:pStyle w:val="a5"/>
              <w:topLinePunct/>
              <w:ind w:leftChars="0" w:left="0" w:rightChars="0" w:right="0" w:firstLineChars="0" w:firstLine="0"/>
              <w:spacing w:line="240" w:lineRule="atLeast"/>
            </w:pPr>
            <w:r>
              <w:t>长沙</w:t>
            </w:r>
          </w:p>
        </w:tc>
        <w:tc>
          <w:tcPr>
            <w:tcW w:w="742" w:type="pct"/>
            <w:vAlign w:val="center"/>
          </w:tcPr>
          <w:p w:rsidR="0018722C">
            <w:pPr>
              <w:pStyle w:val="affff9"/>
              <w:topLinePunct/>
              <w:ind w:leftChars="0" w:left="0" w:rightChars="0" w:right="0" w:firstLineChars="0" w:firstLine="0"/>
              <w:spacing w:line="240" w:lineRule="atLeast"/>
            </w:pPr>
            <w:r>
              <w:t>1.004796</w:t>
            </w:r>
          </w:p>
        </w:tc>
        <w:tc>
          <w:tcPr>
            <w:tcW w:w="423" w:type="pct"/>
            <w:vAlign w:val="center"/>
          </w:tcPr>
          <w:p w:rsidR="0018722C">
            <w:pPr>
              <w:pStyle w:val="affff9"/>
              <w:topLinePunct/>
              <w:ind w:leftChars="0" w:left="0" w:rightChars="0" w:right="0" w:firstLineChars="0" w:firstLine="0"/>
              <w:spacing w:line="240" w:lineRule="atLeast"/>
            </w:pPr>
            <w:r>
              <w:t>17</w:t>
            </w:r>
          </w:p>
        </w:tc>
        <w:tc>
          <w:tcPr>
            <w:tcW w:w="440" w:type="pct"/>
            <w:vAlign w:val="center"/>
          </w:tcPr>
          <w:p w:rsidR="0018722C">
            <w:pPr>
              <w:pStyle w:val="a5"/>
              <w:topLinePunct/>
              <w:ind w:leftChars="0" w:left="0" w:rightChars="0" w:right="0" w:firstLineChars="0" w:firstLine="0"/>
              <w:spacing w:line="240" w:lineRule="atLeast"/>
            </w:pPr>
            <w:r>
              <w:t>沈阳</w:t>
            </w:r>
          </w:p>
        </w:tc>
        <w:tc>
          <w:tcPr>
            <w:tcW w:w="798" w:type="pct"/>
            <w:vAlign w:val="center"/>
          </w:tcPr>
          <w:p w:rsidR="0018722C">
            <w:pPr>
              <w:pStyle w:val="affff9"/>
              <w:topLinePunct/>
              <w:ind w:leftChars="0" w:left="0" w:rightChars="0" w:right="0" w:firstLineChars="0" w:firstLine="0"/>
              <w:spacing w:line="240" w:lineRule="atLeast"/>
            </w:pPr>
            <w:r>
              <w:t>1.003396</w:t>
            </w:r>
          </w:p>
        </w:tc>
        <w:tc>
          <w:tcPr>
            <w:tcW w:w="365" w:type="pct"/>
            <w:vAlign w:val="center"/>
          </w:tcPr>
          <w:p w:rsidR="0018722C">
            <w:pPr>
              <w:pStyle w:val="affff9"/>
              <w:topLinePunct/>
              <w:ind w:leftChars="0" w:left="0" w:rightChars="0" w:right="0" w:firstLineChars="0" w:firstLine="0"/>
              <w:spacing w:line="240" w:lineRule="atLeast"/>
            </w:pPr>
            <w:r>
              <w:t>29</w:t>
            </w:r>
          </w:p>
        </w:tc>
        <w:tc>
          <w:tcPr>
            <w:tcW w:w="553" w:type="pct"/>
            <w:vAlign w:val="center"/>
          </w:tcPr>
          <w:p w:rsidR="0018722C">
            <w:pPr>
              <w:pStyle w:val="a5"/>
              <w:topLinePunct/>
              <w:ind w:leftChars="0" w:left="0" w:rightChars="0" w:right="0" w:firstLineChars="0" w:firstLine="0"/>
              <w:spacing w:line="240" w:lineRule="atLeast"/>
            </w:pPr>
            <w:r>
              <w:t>杭州</w:t>
            </w:r>
          </w:p>
        </w:tc>
        <w:tc>
          <w:tcPr>
            <w:tcW w:w="697" w:type="pct"/>
            <w:vAlign w:val="center"/>
          </w:tcPr>
          <w:p w:rsidR="0018722C">
            <w:pPr>
              <w:pStyle w:val="affff9"/>
              <w:topLinePunct/>
              <w:ind w:leftChars="0" w:left="0" w:rightChars="0" w:right="0" w:firstLineChars="0" w:firstLine="0"/>
              <w:spacing w:line="240" w:lineRule="atLeast"/>
            </w:pPr>
            <w:r>
              <w:t>1.002558</w:t>
            </w:r>
          </w:p>
        </w:tc>
      </w:tr>
      <w:tr>
        <w:tc>
          <w:tcPr>
            <w:tcW w:w="427" w:type="pct"/>
            <w:vAlign w:val="center"/>
          </w:tcPr>
          <w:p w:rsidR="0018722C">
            <w:pPr>
              <w:pStyle w:val="affff9"/>
              <w:topLinePunct/>
              <w:ind w:leftChars="0" w:left="0" w:rightChars="0" w:right="0" w:firstLineChars="0" w:firstLine="0"/>
              <w:spacing w:line="240" w:lineRule="atLeast"/>
            </w:pPr>
            <w:r>
              <w:t>6</w:t>
            </w:r>
          </w:p>
        </w:tc>
        <w:tc>
          <w:tcPr>
            <w:tcW w:w="554" w:type="pct"/>
            <w:vAlign w:val="center"/>
          </w:tcPr>
          <w:p w:rsidR="0018722C">
            <w:pPr>
              <w:pStyle w:val="a5"/>
              <w:topLinePunct/>
              <w:ind w:leftChars="0" w:left="0" w:rightChars="0" w:right="0" w:firstLineChars="0" w:firstLine="0"/>
              <w:spacing w:line="240" w:lineRule="atLeast"/>
            </w:pPr>
            <w:r>
              <w:t>银川</w:t>
            </w:r>
          </w:p>
        </w:tc>
        <w:tc>
          <w:tcPr>
            <w:tcW w:w="742" w:type="pct"/>
            <w:vAlign w:val="center"/>
          </w:tcPr>
          <w:p w:rsidR="0018722C">
            <w:pPr>
              <w:pStyle w:val="affff9"/>
              <w:topLinePunct/>
              <w:ind w:leftChars="0" w:left="0" w:rightChars="0" w:right="0" w:firstLineChars="0" w:firstLine="0"/>
              <w:spacing w:line="240" w:lineRule="atLeast"/>
            </w:pPr>
            <w:r>
              <w:t>1.00438</w:t>
            </w:r>
          </w:p>
        </w:tc>
        <w:tc>
          <w:tcPr>
            <w:tcW w:w="423" w:type="pct"/>
            <w:vAlign w:val="center"/>
          </w:tcPr>
          <w:p w:rsidR="0018722C">
            <w:pPr>
              <w:pStyle w:val="affff9"/>
              <w:topLinePunct/>
              <w:ind w:leftChars="0" w:left="0" w:rightChars="0" w:right="0" w:firstLineChars="0" w:firstLine="0"/>
              <w:spacing w:line="240" w:lineRule="atLeast"/>
            </w:pPr>
            <w:r>
              <w:t>18</w:t>
            </w:r>
          </w:p>
        </w:tc>
        <w:tc>
          <w:tcPr>
            <w:tcW w:w="440" w:type="pct"/>
            <w:vAlign w:val="center"/>
          </w:tcPr>
          <w:p w:rsidR="0018722C">
            <w:pPr>
              <w:pStyle w:val="a5"/>
              <w:topLinePunct/>
              <w:ind w:leftChars="0" w:left="0" w:rightChars="0" w:right="0" w:firstLineChars="0" w:firstLine="0"/>
              <w:spacing w:line="240" w:lineRule="atLeast"/>
            </w:pPr>
            <w:r>
              <w:t>重庆</w:t>
            </w:r>
          </w:p>
        </w:tc>
        <w:tc>
          <w:tcPr>
            <w:tcW w:w="798" w:type="pct"/>
            <w:vAlign w:val="center"/>
          </w:tcPr>
          <w:p w:rsidR="0018722C">
            <w:pPr>
              <w:pStyle w:val="affff9"/>
              <w:topLinePunct/>
              <w:ind w:leftChars="0" w:left="0" w:rightChars="0" w:right="0" w:firstLineChars="0" w:firstLine="0"/>
              <w:spacing w:line="240" w:lineRule="atLeast"/>
            </w:pPr>
            <w:r>
              <w:t>1.003338</w:t>
            </w:r>
          </w:p>
        </w:tc>
        <w:tc>
          <w:tcPr>
            <w:tcW w:w="365" w:type="pct"/>
            <w:vAlign w:val="center"/>
          </w:tcPr>
          <w:p w:rsidR="0018722C">
            <w:pPr>
              <w:pStyle w:val="affff9"/>
              <w:topLinePunct/>
              <w:ind w:leftChars="0" w:left="0" w:rightChars="0" w:right="0" w:firstLineChars="0" w:firstLine="0"/>
              <w:spacing w:line="240" w:lineRule="atLeast"/>
            </w:pPr>
            <w:r>
              <w:t>30</w:t>
            </w:r>
          </w:p>
        </w:tc>
        <w:tc>
          <w:tcPr>
            <w:tcW w:w="553" w:type="pct"/>
            <w:vAlign w:val="center"/>
          </w:tcPr>
          <w:p w:rsidR="0018722C">
            <w:pPr>
              <w:pStyle w:val="a5"/>
              <w:topLinePunct/>
              <w:ind w:leftChars="0" w:left="0" w:rightChars="0" w:right="0" w:firstLineChars="0" w:firstLine="0"/>
              <w:spacing w:line="240" w:lineRule="atLeast"/>
            </w:pPr>
            <w:r>
              <w:t>南京</w:t>
            </w:r>
          </w:p>
        </w:tc>
        <w:tc>
          <w:tcPr>
            <w:tcW w:w="697" w:type="pct"/>
            <w:vAlign w:val="center"/>
          </w:tcPr>
          <w:p w:rsidR="0018722C">
            <w:pPr>
              <w:pStyle w:val="affff9"/>
              <w:topLinePunct/>
              <w:ind w:leftChars="0" w:left="0" w:rightChars="0" w:right="0" w:firstLineChars="0" w:firstLine="0"/>
              <w:spacing w:line="240" w:lineRule="atLeast"/>
            </w:pPr>
            <w:r>
              <w:t>1.002276</w:t>
            </w:r>
          </w:p>
        </w:tc>
      </w:tr>
      <w:tr>
        <w:tc>
          <w:tcPr>
            <w:tcW w:w="427" w:type="pct"/>
            <w:vAlign w:val="center"/>
          </w:tcPr>
          <w:p w:rsidR="0018722C">
            <w:pPr>
              <w:pStyle w:val="affff9"/>
              <w:topLinePunct/>
              <w:ind w:leftChars="0" w:left="0" w:rightChars="0" w:right="0" w:firstLineChars="0" w:firstLine="0"/>
              <w:spacing w:line="240" w:lineRule="atLeast"/>
            </w:pPr>
            <w:r>
              <w:t>7</w:t>
            </w:r>
          </w:p>
        </w:tc>
        <w:tc>
          <w:tcPr>
            <w:tcW w:w="554" w:type="pct"/>
            <w:vAlign w:val="center"/>
          </w:tcPr>
          <w:p w:rsidR="0018722C">
            <w:pPr>
              <w:pStyle w:val="a5"/>
              <w:topLinePunct/>
              <w:ind w:leftChars="0" w:left="0" w:rightChars="0" w:right="0" w:firstLineChars="0" w:firstLine="0"/>
              <w:spacing w:line="240" w:lineRule="atLeast"/>
            </w:pPr>
            <w:r>
              <w:t>兰州</w:t>
            </w:r>
          </w:p>
        </w:tc>
        <w:tc>
          <w:tcPr>
            <w:tcW w:w="742" w:type="pct"/>
            <w:vAlign w:val="center"/>
          </w:tcPr>
          <w:p w:rsidR="0018722C">
            <w:pPr>
              <w:pStyle w:val="affff9"/>
              <w:topLinePunct/>
              <w:ind w:leftChars="0" w:left="0" w:rightChars="0" w:right="0" w:firstLineChars="0" w:firstLine="0"/>
              <w:spacing w:line="240" w:lineRule="atLeast"/>
            </w:pPr>
            <w:r>
              <w:t>1.004331</w:t>
            </w:r>
          </w:p>
        </w:tc>
        <w:tc>
          <w:tcPr>
            <w:tcW w:w="423" w:type="pct"/>
            <w:vAlign w:val="center"/>
          </w:tcPr>
          <w:p w:rsidR="0018722C">
            <w:pPr>
              <w:pStyle w:val="affff9"/>
              <w:topLinePunct/>
              <w:ind w:leftChars="0" w:left="0" w:rightChars="0" w:right="0" w:firstLineChars="0" w:firstLine="0"/>
              <w:spacing w:line="240" w:lineRule="atLeast"/>
            </w:pPr>
            <w:r>
              <w:t>19</w:t>
            </w:r>
          </w:p>
        </w:tc>
        <w:tc>
          <w:tcPr>
            <w:tcW w:w="440" w:type="pct"/>
            <w:vAlign w:val="center"/>
          </w:tcPr>
          <w:p w:rsidR="0018722C">
            <w:pPr>
              <w:pStyle w:val="a5"/>
              <w:topLinePunct/>
              <w:ind w:leftChars="0" w:left="0" w:rightChars="0" w:right="0" w:firstLineChars="0" w:firstLine="0"/>
              <w:spacing w:line="240" w:lineRule="atLeast"/>
            </w:pPr>
            <w:r>
              <w:t>长春</w:t>
            </w:r>
          </w:p>
        </w:tc>
        <w:tc>
          <w:tcPr>
            <w:tcW w:w="798" w:type="pct"/>
            <w:vAlign w:val="center"/>
          </w:tcPr>
          <w:p w:rsidR="0018722C">
            <w:pPr>
              <w:pStyle w:val="affff9"/>
              <w:topLinePunct/>
              <w:ind w:leftChars="0" w:left="0" w:rightChars="0" w:right="0" w:firstLineChars="0" w:firstLine="0"/>
              <w:spacing w:line="240" w:lineRule="atLeast"/>
            </w:pPr>
            <w:r>
              <w:t>1.003224</w:t>
            </w:r>
          </w:p>
        </w:tc>
        <w:tc>
          <w:tcPr>
            <w:tcW w:w="365" w:type="pct"/>
            <w:vAlign w:val="center"/>
          </w:tcPr>
          <w:p w:rsidR="0018722C">
            <w:pPr>
              <w:pStyle w:val="affff9"/>
              <w:topLinePunct/>
              <w:ind w:leftChars="0" w:left="0" w:rightChars="0" w:right="0" w:firstLineChars="0" w:firstLine="0"/>
              <w:spacing w:line="240" w:lineRule="atLeast"/>
            </w:pPr>
            <w:r>
              <w:t>31</w:t>
            </w:r>
          </w:p>
        </w:tc>
        <w:tc>
          <w:tcPr>
            <w:tcW w:w="553" w:type="pct"/>
            <w:vAlign w:val="center"/>
          </w:tcPr>
          <w:p w:rsidR="0018722C">
            <w:pPr>
              <w:pStyle w:val="a5"/>
              <w:topLinePunct/>
              <w:ind w:leftChars="0" w:left="0" w:rightChars="0" w:right="0" w:firstLineChars="0" w:firstLine="0"/>
              <w:spacing w:line="240" w:lineRule="atLeast"/>
            </w:pPr>
            <w:r>
              <w:t>青岛</w:t>
            </w:r>
          </w:p>
        </w:tc>
        <w:tc>
          <w:tcPr>
            <w:tcW w:w="697" w:type="pct"/>
            <w:vAlign w:val="center"/>
          </w:tcPr>
          <w:p w:rsidR="0018722C">
            <w:pPr>
              <w:pStyle w:val="affff9"/>
              <w:topLinePunct/>
              <w:ind w:leftChars="0" w:left="0" w:rightChars="0" w:right="0" w:firstLineChars="0" w:firstLine="0"/>
              <w:spacing w:line="240" w:lineRule="atLeast"/>
            </w:pPr>
            <w:r>
              <w:t>1.002276</w:t>
            </w:r>
          </w:p>
        </w:tc>
      </w:tr>
      <w:tr>
        <w:tc>
          <w:tcPr>
            <w:tcW w:w="427" w:type="pct"/>
            <w:vAlign w:val="center"/>
          </w:tcPr>
          <w:p w:rsidR="0018722C">
            <w:pPr>
              <w:pStyle w:val="affff9"/>
              <w:topLinePunct/>
              <w:ind w:leftChars="0" w:left="0" w:rightChars="0" w:right="0" w:firstLineChars="0" w:firstLine="0"/>
              <w:spacing w:line="240" w:lineRule="atLeast"/>
            </w:pPr>
            <w:r>
              <w:t>8</w:t>
            </w:r>
          </w:p>
        </w:tc>
        <w:tc>
          <w:tcPr>
            <w:tcW w:w="554" w:type="pct"/>
            <w:vAlign w:val="center"/>
          </w:tcPr>
          <w:p w:rsidR="0018722C">
            <w:pPr>
              <w:pStyle w:val="a5"/>
              <w:topLinePunct/>
              <w:ind w:leftChars="0" w:left="0" w:rightChars="0" w:right="0" w:firstLineChars="0" w:firstLine="0"/>
              <w:spacing w:line="240" w:lineRule="atLeast"/>
            </w:pPr>
            <w:r>
              <w:t>石家庄</w:t>
            </w:r>
          </w:p>
        </w:tc>
        <w:tc>
          <w:tcPr>
            <w:tcW w:w="742" w:type="pct"/>
            <w:vAlign w:val="center"/>
          </w:tcPr>
          <w:p w:rsidR="0018722C">
            <w:pPr>
              <w:pStyle w:val="affff9"/>
              <w:topLinePunct/>
              <w:ind w:leftChars="0" w:left="0" w:rightChars="0" w:right="0" w:firstLineChars="0" w:firstLine="0"/>
              <w:spacing w:line="240" w:lineRule="atLeast"/>
            </w:pPr>
            <w:r>
              <w:t>1.004293</w:t>
            </w:r>
          </w:p>
        </w:tc>
        <w:tc>
          <w:tcPr>
            <w:tcW w:w="423" w:type="pct"/>
            <w:vAlign w:val="center"/>
          </w:tcPr>
          <w:p w:rsidR="0018722C">
            <w:pPr>
              <w:pStyle w:val="affff9"/>
              <w:topLinePunct/>
              <w:ind w:leftChars="0" w:left="0" w:rightChars="0" w:right="0" w:firstLineChars="0" w:firstLine="0"/>
              <w:spacing w:line="240" w:lineRule="atLeast"/>
            </w:pPr>
            <w:r>
              <w:t>20</w:t>
            </w:r>
          </w:p>
        </w:tc>
        <w:tc>
          <w:tcPr>
            <w:tcW w:w="440" w:type="pct"/>
            <w:vAlign w:val="center"/>
          </w:tcPr>
          <w:p w:rsidR="0018722C">
            <w:pPr>
              <w:pStyle w:val="a5"/>
              <w:topLinePunct/>
              <w:ind w:leftChars="0" w:left="0" w:rightChars="0" w:right="0" w:firstLineChars="0" w:firstLine="0"/>
              <w:spacing w:line="240" w:lineRule="atLeast"/>
            </w:pPr>
            <w:r>
              <w:t>厦门</w:t>
            </w:r>
          </w:p>
        </w:tc>
        <w:tc>
          <w:tcPr>
            <w:tcW w:w="798" w:type="pct"/>
            <w:vAlign w:val="center"/>
          </w:tcPr>
          <w:p w:rsidR="0018722C">
            <w:pPr>
              <w:pStyle w:val="affff9"/>
              <w:topLinePunct/>
              <w:ind w:leftChars="0" w:left="0" w:rightChars="0" w:right="0" w:firstLineChars="0" w:firstLine="0"/>
              <w:spacing w:line="240" w:lineRule="atLeast"/>
            </w:pPr>
            <w:r>
              <w:t>1.003176</w:t>
            </w:r>
          </w:p>
        </w:tc>
        <w:tc>
          <w:tcPr>
            <w:tcW w:w="365" w:type="pct"/>
            <w:vAlign w:val="center"/>
          </w:tcPr>
          <w:p w:rsidR="0018722C">
            <w:pPr>
              <w:pStyle w:val="affff9"/>
              <w:topLinePunct/>
              <w:ind w:leftChars="0" w:left="0" w:rightChars="0" w:right="0" w:firstLineChars="0" w:firstLine="0"/>
              <w:spacing w:line="240" w:lineRule="atLeast"/>
            </w:pPr>
            <w:r>
              <w:t>32</w:t>
            </w:r>
          </w:p>
        </w:tc>
        <w:tc>
          <w:tcPr>
            <w:tcW w:w="553" w:type="pct"/>
            <w:vAlign w:val="center"/>
          </w:tcPr>
          <w:p w:rsidR="0018722C">
            <w:pPr>
              <w:pStyle w:val="a5"/>
              <w:topLinePunct/>
              <w:ind w:leftChars="0" w:left="0" w:rightChars="0" w:right="0" w:firstLineChars="0" w:firstLine="0"/>
              <w:spacing w:line="240" w:lineRule="atLeast"/>
            </w:pPr>
            <w:r>
              <w:t>深圳</w:t>
            </w:r>
          </w:p>
        </w:tc>
        <w:tc>
          <w:tcPr>
            <w:tcW w:w="697" w:type="pct"/>
            <w:vAlign w:val="center"/>
          </w:tcPr>
          <w:p w:rsidR="0018722C">
            <w:pPr>
              <w:pStyle w:val="affff9"/>
              <w:topLinePunct/>
              <w:ind w:leftChars="0" w:left="0" w:rightChars="0" w:right="0" w:firstLineChars="0" w:firstLine="0"/>
              <w:spacing w:line="240" w:lineRule="atLeast"/>
            </w:pPr>
            <w:r>
              <w:t>1.002184</w:t>
            </w:r>
          </w:p>
        </w:tc>
      </w:tr>
      <w:tr>
        <w:tc>
          <w:tcPr>
            <w:tcW w:w="427" w:type="pct"/>
            <w:vAlign w:val="center"/>
          </w:tcPr>
          <w:p w:rsidR="0018722C">
            <w:pPr>
              <w:pStyle w:val="affff9"/>
              <w:topLinePunct/>
              <w:ind w:leftChars="0" w:left="0" w:rightChars="0" w:right="0" w:firstLineChars="0" w:firstLine="0"/>
              <w:spacing w:line="240" w:lineRule="atLeast"/>
            </w:pPr>
            <w:r>
              <w:t>9</w:t>
            </w:r>
          </w:p>
        </w:tc>
        <w:tc>
          <w:tcPr>
            <w:tcW w:w="554" w:type="pct"/>
            <w:vAlign w:val="center"/>
          </w:tcPr>
          <w:p w:rsidR="0018722C">
            <w:pPr>
              <w:pStyle w:val="a5"/>
              <w:topLinePunct/>
              <w:ind w:leftChars="0" w:left="0" w:rightChars="0" w:right="0" w:firstLineChars="0" w:firstLine="0"/>
              <w:spacing w:line="240" w:lineRule="atLeast"/>
            </w:pPr>
            <w:r>
              <w:t>天津</w:t>
            </w:r>
          </w:p>
        </w:tc>
        <w:tc>
          <w:tcPr>
            <w:tcW w:w="742" w:type="pct"/>
            <w:vAlign w:val="center"/>
          </w:tcPr>
          <w:p w:rsidR="0018722C">
            <w:pPr>
              <w:pStyle w:val="affff9"/>
              <w:topLinePunct/>
              <w:ind w:leftChars="0" w:left="0" w:rightChars="0" w:right="0" w:firstLineChars="0" w:firstLine="0"/>
              <w:spacing w:line="240" w:lineRule="atLeast"/>
            </w:pPr>
            <w:r>
              <w:t>1.004155</w:t>
            </w:r>
          </w:p>
        </w:tc>
        <w:tc>
          <w:tcPr>
            <w:tcW w:w="423" w:type="pct"/>
            <w:vAlign w:val="center"/>
          </w:tcPr>
          <w:p w:rsidR="0018722C">
            <w:pPr>
              <w:pStyle w:val="affff9"/>
              <w:topLinePunct/>
              <w:ind w:leftChars="0" w:left="0" w:rightChars="0" w:right="0" w:firstLineChars="0" w:firstLine="0"/>
              <w:spacing w:line="240" w:lineRule="atLeast"/>
            </w:pPr>
            <w:r>
              <w:t>21</w:t>
            </w:r>
          </w:p>
        </w:tc>
        <w:tc>
          <w:tcPr>
            <w:tcW w:w="440" w:type="pct"/>
            <w:vAlign w:val="center"/>
          </w:tcPr>
          <w:p w:rsidR="0018722C">
            <w:pPr>
              <w:pStyle w:val="a5"/>
              <w:topLinePunct/>
              <w:ind w:leftChars="0" w:left="0" w:rightChars="0" w:right="0" w:firstLineChars="0" w:firstLine="0"/>
              <w:spacing w:line="240" w:lineRule="atLeast"/>
            </w:pPr>
            <w:r>
              <w:t>宁波</w:t>
            </w:r>
          </w:p>
        </w:tc>
        <w:tc>
          <w:tcPr>
            <w:tcW w:w="798" w:type="pct"/>
            <w:vAlign w:val="center"/>
          </w:tcPr>
          <w:p w:rsidR="0018722C">
            <w:pPr>
              <w:pStyle w:val="affff9"/>
              <w:topLinePunct/>
              <w:ind w:leftChars="0" w:left="0" w:rightChars="0" w:right="0" w:firstLineChars="0" w:firstLine="0"/>
              <w:spacing w:line="240" w:lineRule="atLeast"/>
            </w:pPr>
            <w:r>
              <w:t>1.003135</w:t>
            </w:r>
          </w:p>
        </w:tc>
        <w:tc>
          <w:tcPr>
            <w:tcW w:w="365" w:type="pct"/>
            <w:vAlign w:val="center"/>
          </w:tcPr>
          <w:p w:rsidR="0018722C">
            <w:pPr>
              <w:pStyle w:val="affff9"/>
              <w:topLinePunct/>
              <w:ind w:leftChars="0" w:left="0" w:rightChars="0" w:right="0" w:firstLineChars="0" w:firstLine="0"/>
              <w:spacing w:line="240" w:lineRule="atLeast"/>
            </w:pPr>
            <w:r>
              <w:t>33</w:t>
            </w:r>
          </w:p>
        </w:tc>
        <w:tc>
          <w:tcPr>
            <w:tcW w:w="553" w:type="pct"/>
            <w:vAlign w:val="center"/>
          </w:tcPr>
          <w:p w:rsidR="0018722C">
            <w:pPr>
              <w:pStyle w:val="a5"/>
              <w:topLinePunct/>
              <w:ind w:leftChars="0" w:left="0" w:rightChars="0" w:right="0" w:firstLineChars="0" w:firstLine="0"/>
              <w:spacing w:line="240" w:lineRule="atLeast"/>
            </w:pPr>
            <w:r>
              <w:t>上海</w:t>
            </w:r>
          </w:p>
        </w:tc>
        <w:tc>
          <w:tcPr>
            <w:tcW w:w="697" w:type="pct"/>
            <w:vAlign w:val="center"/>
          </w:tcPr>
          <w:p w:rsidR="0018722C">
            <w:pPr>
              <w:pStyle w:val="affff9"/>
              <w:topLinePunct/>
              <w:ind w:leftChars="0" w:left="0" w:rightChars="0" w:right="0" w:firstLineChars="0" w:firstLine="0"/>
              <w:spacing w:line="240" w:lineRule="atLeast"/>
            </w:pPr>
            <w:r>
              <w:t>1.002131</w:t>
            </w:r>
          </w:p>
        </w:tc>
      </w:tr>
      <w:tr>
        <w:tc>
          <w:tcPr>
            <w:tcW w:w="427" w:type="pct"/>
            <w:vAlign w:val="center"/>
          </w:tcPr>
          <w:p w:rsidR="0018722C">
            <w:pPr>
              <w:pStyle w:val="affff9"/>
              <w:topLinePunct/>
              <w:ind w:leftChars="0" w:left="0" w:rightChars="0" w:right="0" w:firstLineChars="0" w:firstLine="0"/>
              <w:spacing w:line="240" w:lineRule="atLeast"/>
            </w:pPr>
            <w:r>
              <w:t>10</w:t>
            </w:r>
          </w:p>
        </w:tc>
        <w:tc>
          <w:tcPr>
            <w:tcW w:w="554" w:type="pct"/>
            <w:vAlign w:val="center"/>
          </w:tcPr>
          <w:p w:rsidR="0018722C">
            <w:pPr>
              <w:pStyle w:val="a5"/>
              <w:topLinePunct/>
              <w:ind w:leftChars="0" w:left="0" w:rightChars="0" w:right="0" w:firstLineChars="0" w:firstLine="0"/>
              <w:spacing w:line="240" w:lineRule="atLeast"/>
            </w:pPr>
            <w:r>
              <w:t>南昌</w:t>
            </w:r>
          </w:p>
        </w:tc>
        <w:tc>
          <w:tcPr>
            <w:tcW w:w="742" w:type="pct"/>
            <w:vAlign w:val="center"/>
          </w:tcPr>
          <w:p w:rsidR="0018722C">
            <w:pPr>
              <w:pStyle w:val="affff9"/>
              <w:topLinePunct/>
              <w:ind w:leftChars="0" w:left="0" w:rightChars="0" w:right="0" w:firstLineChars="0" w:firstLine="0"/>
              <w:spacing w:line="240" w:lineRule="atLeast"/>
            </w:pPr>
            <w:r>
              <w:t>1.004154</w:t>
            </w:r>
          </w:p>
        </w:tc>
        <w:tc>
          <w:tcPr>
            <w:tcW w:w="423" w:type="pct"/>
            <w:vAlign w:val="center"/>
          </w:tcPr>
          <w:p w:rsidR="0018722C">
            <w:pPr>
              <w:pStyle w:val="affff9"/>
              <w:topLinePunct/>
              <w:ind w:leftChars="0" w:left="0" w:rightChars="0" w:right="0" w:firstLineChars="0" w:firstLine="0"/>
              <w:spacing w:line="240" w:lineRule="atLeast"/>
            </w:pPr>
            <w:r>
              <w:t>22</w:t>
            </w:r>
          </w:p>
        </w:tc>
        <w:tc>
          <w:tcPr>
            <w:tcW w:w="440" w:type="pct"/>
            <w:vAlign w:val="center"/>
          </w:tcPr>
          <w:p w:rsidR="0018722C">
            <w:pPr>
              <w:pStyle w:val="a5"/>
              <w:topLinePunct/>
              <w:ind w:leftChars="0" w:left="0" w:rightChars="0" w:right="0" w:firstLineChars="0" w:firstLine="0"/>
              <w:spacing w:line="240" w:lineRule="atLeast"/>
            </w:pPr>
            <w:r>
              <w:t>广州</w:t>
            </w:r>
          </w:p>
        </w:tc>
        <w:tc>
          <w:tcPr>
            <w:tcW w:w="798" w:type="pct"/>
            <w:vAlign w:val="center"/>
          </w:tcPr>
          <w:p w:rsidR="0018722C">
            <w:pPr>
              <w:pStyle w:val="affff9"/>
              <w:topLinePunct/>
              <w:ind w:leftChars="0" w:left="0" w:rightChars="0" w:right="0" w:firstLineChars="0" w:firstLine="0"/>
              <w:spacing w:line="240" w:lineRule="atLeast"/>
            </w:pPr>
            <w:r>
              <w:t>1.00307</w:t>
            </w:r>
          </w:p>
        </w:tc>
        <w:tc>
          <w:tcPr>
            <w:tcW w:w="365" w:type="pct"/>
            <w:vAlign w:val="center"/>
          </w:tcPr>
          <w:p w:rsidR="0018722C">
            <w:pPr>
              <w:pStyle w:val="affff9"/>
              <w:topLinePunct/>
              <w:ind w:leftChars="0" w:left="0" w:rightChars="0" w:right="0" w:firstLineChars="0" w:firstLine="0"/>
              <w:spacing w:line="240" w:lineRule="atLeast"/>
            </w:pPr>
            <w:r>
              <w:t>34</w:t>
            </w:r>
          </w:p>
        </w:tc>
        <w:tc>
          <w:tcPr>
            <w:tcW w:w="553" w:type="pct"/>
            <w:vAlign w:val="center"/>
          </w:tcPr>
          <w:p w:rsidR="0018722C">
            <w:pPr>
              <w:pStyle w:val="a5"/>
              <w:topLinePunct/>
              <w:ind w:leftChars="0" w:left="0" w:rightChars="0" w:right="0" w:firstLineChars="0" w:firstLine="0"/>
              <w:spacing w:line="240" w:lineRule="atLeast"/>
            </w:pPr>
            <w:r>
              <w:t>太原</w:t>
            </w:r>
          </w:p>
        </w:tc>
        <w:tc>
          <w:tcPr>
            <w:tcW w:w="697" w:type="pct"/>
            <w:vAlign w:val="center"/>
          </w:tcPr>
          <w:p w:rsidR="0018722C">
            <w:pPr>
              <w:pStyle w:val="affff9"/>
              <w:topLinePunct/>
              <w:ind w:leftChars="0" w:left="0" w:rightChars="0" w:right="0" w:firstLineChars="0" w:firstLine="0"/>
              <w:spacing w:line="240" w:lineRule="atLeast"/>
            </w:pPr>
            <w:r>
              <w:t>1.001961</w:t>
            </w:r>
          </w:p>
        </w:tc>
      </w:tr>
      <w:tr>
        <w:tc>
          <w:tcPr>
            <w:tcW w:w="427" w:type="pct"/>
            <w:vAlign w:val="center"/>
          </w:tcPr>
          <w:p w:rsidR="0018722C">
            <w:pPr>
              <w:pStyle w:val="affff9"/>
              <w:topLinePunct/>
              <w:ind w:leftChars="0" w:left="0" w:rightChars="0" w:right="0" w:firstLineChars="0" w:firstLine="0"/>
              <w:spacing w:line="240" w:lineRule="atLeast"/>
            </w:pPr>
            <w:r>
              <w:t>11</w:t>
            </w:r>
          </w:p>
        </w:tc>
        <w:tc>
          <w:tcPr>
            <w:tcW w:w="554" w:type="pct"/>
            <w:vAlign w:val="center"/>
          </w:tcPr>
          <w:p w:rsidR="0018722C">
            <w:pPr>
              <w:pStyle w:val="a5"/>
              <w:topLinePunct/>
              <w:ind w:leftChars="0" w:left="0" w:rightChars="0" w:right="0" w:firstLineChars="0" w:firstLine="0"/>
              <w:spacing w:line="240" w:lineRule="atLeast"/>
            </w:pPr>
            <w:r>
              <w:t>大连</w:t>
            </w:r>
          </w:p>
        </w:tc>
        <w:tc>
          <w:tcPr>
            <w:tcW w:w="742" w:type="pct"/>
            <w:vAlign w:val="center"/>
          </w:tcPr>
          <w:p w:rsidR="0018722C">
            <w:pPr>
              <w:pStyle w:val="affff9"/>
              <w:topLinePunct/>
              <w:ind w:leftChars="0" w:left="0" w:rightChars="0" w:right="0" w:firstLineChars="0" w:firstLine="0"/>
              <w:spacing w:line="240" w:lineRule="atLeast"/>
            </w:pPr>
            <w:r>
              <w:t>1.004148</w:t>
            </w:r>
          </w:p>
        </w:tc>
        <w:tc>
          <w:tcPr>
            <w:tcW w:w="423" w:type="pct"/>
            <w:vAlign w:val="center"/>
          </w:tcPr>
          <w:p w:rsidR="0018722C">
            <w:pPr>
              <w:pStyle w:val="affff9"/>
              <w:topLinePunct/>
              <w:ind w:leftChars="0" w:left="0" w:rightChars="0" w:right="0" w:firstLineChars="0" w:firstLine="0"/>
              <w:spacing w:line="240" w:lineRule="atLeast"/>
            </w:pPr>
            <w:r>
              <w:t>23</w:t>
            </w:r>
          </w:p>
        </w:tc>
        <w:tc>
          <w:tcPr>
            <w:tcW w:w="440" w:type="pct"/>
            <w:vAlign w:val="center"/>
          </w:tcPr>
          <w:p w:rsidR="0018722C">
            <w:pPr>
              <w:pStyle w:val="a5"/>
              <w:topLinePunct/>
              <w:ind w:leftChars="0" w:left="0" w:rightChars="0" w:right="0" w:firstLineChars="0" w:firstLine="0"/>
              <w:spacing w:line="240" w:lineRule="atLeast"/>
            </w:pPr>
            <w:r>
              <w:t>武汉</w:t>
            </w:r>
          </w:p>
        </w:tc>
        <w:tc>
          <w:tcPr>
            <w:tcW w:w="798" w:type="pct"/>
            <w:vAlign w:val="center"/>
          </w:tcPr>
          <w:p w:rsidR="0018722C">
            <w:pPr>
              <w:pStyle w:val="affff9"/>
              <w:topLinePunct/>
              <w:ind w:leftChars="0" w:left="0" w:rightChars="0" w:right="0" w:firstLineChars="0" w:firstLine="0"/>
              <w:spacing w:line="240" w:lineRule="atLeast"/>
            </w:pPr>
            <w:r>
              <w:t>1.003036</w:t>
            </w:r>
          </w:p>
        </w:tc>
        <w:tc>
          <w:tcPr>
            <w:tcW w:w="365" w:type="pct"/>
            <w:vAlign w:val="center"/>
          </w:tcPr>
          <w:p w:rsidR="0018722C">
            <w:pPr>
              <w:pStyle w:val="affff9"/>
              <w:topLinePunct/>
              <w:ind w:leftChars="0" w:left="0" w:rightChars="0" w:right="0" w:firstLineChars="0" w:firstLine="0"/>
              <w:spacing w:line="240" w:lineRule="atLeast"/>
            </w:pPr>
            <w:r>
              <w:t>35</w:t>
            </w:r>
          </w:p>
        </w:tc>
        <w:tc>
          <w:tcPr>
            <w:tcW w:w="553" w:type="pct"/>
            <w:vAlign w:val="center"/>
          </w:tcPr>
          <w:p w:rsidR="0018722C">
            <w:pPr>
              <w:pStyle w:val="a5"/>
              <w:topLinePunct/>
              <w:ind w:leftChars="0" w:left="0" w:rightChars="0" w:right="0" w:firstLineChars="0" w:firstLine="0"/>
              <w:spacing w:line="240" w:lineRule="atLeast"/>
            </w:pPr>
            <w:r>
              <w:t>呼和浩特</w:t>
            </w:r>
          </w:p>
        </w:tc>
        <w:tc>
          <w:tcPr>
            <w:tcW w:w="697" w:type="pct"/>
            <w:vAlign w:val="center"/>
          </w:tcPr>
          <w:p w:rsidR="0018722C">
            <w:pPr>
              <w:pStyle w:val="affff9"/>
              <w:topLinePunct/>
              <w:ind w:leftChars="0" w:left="0" w:rightChars="0" w:right="0" w:firstLineChars="0" w:firstLine="0"/>
              <w:spacing w:line="240" w:lineRule="atLeast"/>
            </w:pPr>
            <w:r>
              <w:t>1.001736</w:t>
            </w:r>
          </w:p>
        </w:tc>
      </w:tr>
      <w:tr>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12</w:t>
            </w:r>
          </w:p>
        </w:tc>
        <w:tc>
          <w:tcPr>
            <w:tcW w:w="554" w:type="pct"/>
            <w:vAlign w:val="center"/>
            <w:tcBorders>
              <w:top w:val="single" w:sz="4" w:space="0" w:color="auto"/>
            </w:tcBorders>
          </w:tcPr>
          <w:p w:rsidR="0018722C">
            <w:pPr>
              <w:pStyle w:val="aff1"/>
              <w:topLinePunct/>
              <w:ind w:leftChars="0" w:left="0" w:rightChars="0" w:right="0" w:firstLineChars="0" w:firstLine="0"/>
              <w:spacing w:line="240" w:lineRule="atLeast"/>
            </w:pPr>
            <w:r>
              <w:t>西安</w:t>
            </w:r>
          </w:p>
        </w:tc>
        <w:tc>
          <w:tcPr>
            <w:tcW w:w="742" w:type="pct"/>
            <w:vAlign w:val="center"/>
            <w:tcBorders>
              <w:top w:val="single" w:sz="4" w:space="0" w:color="auto"/>
            </w:tcBorders>
          </w:tcPr>
          <w:p w:rsidR="0018722C">
            <w:pPr>
              <w:pStyle w:val="affff9"/>
              <w:topLinePunct/>
              <w:ind w:leftChars="0" w:left="0" w:rightChars="0" w:right="0" w:firstLineChars="0" w:firstLine="0"/>
              <w:spacing w:line="240" w:lineRule="atLeast"/>
            </w:pPr>
            <w:r>
              <w:t>1.004146</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440" w:type="pct"/>
            <w:vAlign w:val="center"/>
            <w:tcBorders>
              <w:top w:val="single" w:sz="4" w:space="0" w:color="auto"/>
            </w:tcBorders>
          </w:tcPr>
          <w:p w:rsidR="0018722C">
            <w:pPr>
              <w:pStyle w:val="aff1"/>
              <w:topLinePunct/>
              <w:ind w:leftChars="0" w:left="0" w:rightChars="0" w:right="0" w:firstLineChars="0" w:firstLine="0"/>
              <w:spacing w:line="240" w:lineRule="atLeast"/>
            </w:pPr>
            <w:r>
              <w:t>昆明</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t>1.002995</w:t>
            </w:r>
          </w:p>
        </w:tc>
        <w:tc>
          <w:tcPr>
            <w:tcW w:w="36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5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由</w:t>
      </w:r>
      <w:r>
        <w:t>表</w:t>
      </w:r>
      <w:r>
        <w:rPr>
          <w:rFonts w:ascii="Times New Roman" w:eastAsia="Times New Roman"/>
        </w:rPr>
        <w:t>7</w:t>
      </w:r>
      <w:r>
        <w:rPr>
          <w:rFonts w:ascii="Times New Roman" w:eastAsia="Times New Roman"/>
        </w:rPr>
        <w:t>.</w:t>
      </w:r>
      <w:r>
        <w:rPr>
          <w:rFonts w:ascii="Times New Roman" w:eastAsia="Times New Roman"/>
        </w:rPr>
        <w:t>1</w:t>
      </w:r>
      <w:r>
        <w:t>可知，</w:t>
      </w:r>
      <w:r>
        <w:rPr>
          <w:rFonts w:ascii="Times New Roman" w:eastAsia="Times New Roman"/>
        </w:rPr>
        <w:t>35</w:t>
      </w:r>
      <w:r>
        <w:t>个大中城市</w:t>
      </w:r>
      <w:r>
        <w:rPr>
          <w:rFonts w:ascii="Times New Roman" w:eastAsia="Times New Roman"/>
        </w:rPr>
        <w:t>2012</w:t>
      </w:r>
      <w:r>
        <w:t>年</w:t>
      </w:r>
      <w:r>
        <w:rPr>
          <w:rFonts w:ascii="Times New Roman" w:eastAsia="Times New Roman"/>
        </w:rPr>
        <w:t>12</w:t>
      </w:r>
      <w:r>
        <w:t>月的商品住宅预期回报估计值全部大于</w:t>
      </w:r>
      <w:r>
        <w:rPr>
          <w:rFonts w:ascii="Times New Roman" w:eastAsia="Times New Roman"/>
        </w:rPr>
        <w:t>1</w:t>
      </w:r>
      <w:r>
        <w:t>，市场整体上表现出对未来的乐观预期：即市场参与者普遍预期下一期</w:t>
      </w:r>
      <w:r>
        <w:t>（</w:t>
      </w:r>
      <w:r>
        <w:rPr>
          <w:rFonts w:ascii="Times New Roman" w:eastAsia="Times New Roman"/>
        </w:rPr>
        <w:t>2012</w:t>
      </w:r>
      <w:r>
        <w:t>年</w:t>
      </w:r>
      <w:r>
        <w:rPr>
          <w:rFonts w:ascii="Times New Roman" w:eastAsia="Times New Roman"/>
        </w:rPr>
        <w:t>12</w:t>
      </w:r>
      <w:r>
        <w:t>月</w:t>
      </w:r>
      <w:r>
        <w:t>）</w:t>
      </w:r>
      <w:r>
        <w:t>投资于</w:t>
      </w:r>
      <w:r>
        <w:t>商品住宅能有较好的回报水平。这与国内住宅市场的现实情况相吻合：</w:t>
      </w:r>
      <w:r>
        <w:rPr>
          <w:rFonts w:ascii="Times New Roman" w:eastAsia="Times New Roman"/>
        </w:rPr>
        <w:t>2006</w:t>
      </w:r>
      <w:r>
        <w:t>年以来，住宅产业快速发展，全国各地都把住宅开发作为拉动当地经济的重要手段，导致相当一部分地区出</w:t>
      </w:r>
      <w:r>
        <w:t>现了高房价和投资热现象。全国商品住宅平均销售价格由</w:t>
      </w:r>
      <w:r>
        <w:rPr>
          <w:rFonts w:ascii="Times New Roman" w:eastAsia="Times New Roman"/>
        </w:rPr>
        <w:t>2006</w:t>
      </w:r>
      <w:r>
        <w:t>年的</w:t>
      </w:r>
      <w:r>
        <w:rPr>
          <w:rFonts w:ascii="Times New Roman" w:eastAsia="Times New Roman"/>
        </w:rPr>
        <w:t>3119</w:t>
      </w:r>
      <w:r>
        <w:t>元</w:t>
      </w:r>
      <w:r>
        <w:rPr>
          <w:rFonts w:ascii="Times New Roman" w:eastAsia="Times New Roman"/>
        </w:rPr>
        <w:t>/</w:t>
      </w:r>
      <w:r>
        <w:t>平方米，上升</w:t>
      </w:r>
      <w:r>
        <w:t>到</w:t>
      </w:r>
    </w:p>
    <w:p w:rsidR="0018722C">
      <w:pPr>
        <w:topLinePunct/>
      </w:pPr>
      <w:r>
        <w:t>了</w:t>
      </w:r>
      <w:r>
        <w:rPr>
          <w:rFonts w:ascii="Times New Roman" w:hAnsi="Times New Roman" w:eastAsia="Times New Roman"/>
        </w:rPr>
        <w:t>2011</w:t>
      </w:r>
      <w:r>
        <w:t>年的</w:t>
      </w:r>
      <w:r>
        <w:rPr>
          <w:rFonts w:ascii="Times New Roman" w:hAnsi="Times New Roman" w:eastAsia="Times New Roman"/>
        </w:rPr>
        <w:t>4993</w:t>
      </w:r>
      <w:r>
        <w:t>元</w:t>
      </w:r>
      <w:r>
        <w:rPr>
          <w:rFonts w:ascii="Times New Roman" w:hAnsi="Times New Roman" w:eastAsia="Times New Roman"/>
        </w:rPr>
        <w:t>/</w:t>
      </w:r>
      <w:r>
        <w:t>每平方米，年均增长近</w:t>
      </w:r>
      <w:r>
        <w:rPr>
          <w:rFonts w:ascii="Times New Roman" w:hAnsi="Times New Roman" w:eastAsia="Times New Roman"/>
        </w:rPr>
        <w:t>10%</w:t>
      </w:r>
      <w:r>
        <w:t>；全国住宅投资完成额由</w:t>
      </w:r>
      <w:r>
        <w:rPr>
          <w:rFonts w:ascii="Times New Roman" w:hAnsi="Times New Roman" w:eastAsia="Times New Roman"/>
        </w:rPr>
        <w:t>2006</w:t>
      </w:r>
      <w:r>
        <w:t>年的</w:t>
      </w:r>
      <w:r>
        <w:rPr>
          <w:rFonts w:ascii="Times New Roman" w:hAnsi="Times New Roman" w:eastAsia="Times New Roman"/>
        </w:rPr>
        <w:t>13638</w:t>
      </w:r>
      <w:r>
        <w:rPr>
          <w:rFonts w:ascii="Times New Roman" w:hAnsi="Times New Roman" w:eastAsia="Times New Roman"/>
        </w:rPr>
        <w:t>.</w:t>
      </w:r>
      <w:r>
        <w:rPr>
          <w:rFonts w:ascii="Times New Roman" w:hAnsi="Times New Roman" w:eastAsia="Times New Roman"/>
        </w:rPr>
        <w:t>41</w:t>
      </w:r>
      <w:r>
        <w:t>亿元，增加到了</w:t>
      </w:r>
      <w:r>
        <w:rPr>
          <w:rFonts w:ascii="Times New Roman" w:hAnsi="Times New Roman" w:eastAsia="Times New Roman"/>
        </w:rPr>
        <w:t>2011</w:t>
      </w:r>
      <w:r>
        <w:t>年的</w:t>
      </w:r>
      <w:r>
        <w:rPr>
          <w:rFonts w:ascii="Times New Roman" w:hAnsi="Times New Roman" w:eastAsia="Times New Roman"/>
        </w:rPr>
        <w:t>44319</w:t>
      </w:r>
      <w:r>
        <w:rPr>
          <w:rFonts w:ascii="Times New Roman" w:hAnsi="Times New Roman" w:eastAsia="Times New Roman"/>
        </w:rPr>
        <w:t>.</w:t>
      </w:r>
      <w:r>
        <w:rPr>
          <w:rFonts w:ascii="Times New Roman" w:hAnsi="Times New Roman" w:eastAsia="Times New Roman"/>
        </w:rPr>
        <w:t>50</w:t>
      </w:r>
      <w:r>
        <w:t>亿元，年均增速高达</w:t>
      </w:r>
      <w:r>
        <w:rPr>
          <w:rFonts w:ascii="Times New Roman" w:hAnsi="Times New Roman" w:eastAsia="Times New Roman"/>
        </w:rPr>
        <w:t>26%</w:t>
      </w:r>
      <w:r>
        <w:t>①</w:t>
      </w:r>
      <w:r>
        <w:t>；二者的发展趋势见</w:t>
      </w:r>
      <w:r>
        <w:t>图</w:t>
      </w:r>
      <w:r>
        <w:rPr>
          <w:rFonts w:ascii="Times New Roman" w:hAnsi="Times New Roman" w:eastAsia="Times New Roman"/>
        </w:rPr>
        <w:t>7-1</w:t>
      </w:r>
      <w:r>
        <w:t>。虽然受国际金融危机及宏观调控的影响，住房市场发展速度有所减缓，但房价上涨的大趋势并没有改变，商品住宅仍为投资者带来可观回报。投资增长和房价上涨之间已经形成了正向反馈效应，从而不断推动房价继续上涨，并进一步刺激了市场参与者乐观预期的形成。</w:t>
      </w:r>
    </w:p>
    <w:p w:rsidR="0018722C">
      <w:spacing w:beforeLines="0" w:before="0" w:afterLines="0" w:after="0" w:line="440" w:lineRule="auto"/>
      <w:pPr>
        <w:sectPr w:rsidR="00556256">
          <w:type w:val="continuous"/>
          <w:pgSz w:w="11910" w:h="16840"/>
          <w:pgMar w:header="895" w:footer="1208" w:top="1140" w:bottom="1440" w:left="1000" w:right="1000"/>
        </w:sectPr>
        <w:topLinePunct/>
      </w:pPr>
    </w:p>
    <w:p w:rsidR="0018722C">
      <w:pPr>
        <w:topLinePunct/>
      </w:pPr>
      <w:r>
        <w:rPr>
          <w:rFonts w:cstheme="minorBidi" w:hAnsiTheme="minorHAnsi" w:eastAsiaTheme="minorHAnsi" w:asciiTheme="minorHAnsi" w:ascii="Arial"/>
        </w:rPr>
        <w:t>6000</w:t>
      </w:r>
    </w:p>
    <w:p w:rsidR="0018722C">
      <w:pPr>
        <w:pStyle w:val="ae"/>
        <w:topLinePunct/>
      </w:pPr>
      <w:r>
        <w:rPr>
          <w:rFonts w:cstheme="minorBidi" w:hAnsiTheme="minorHAnsi" w:eastAsiaTheme="minorHAnsi" w:asciiTheme="minorHAnsi"/>
        </w:rPr>
        <w:pict>
          <v:shape style="margin-left:133.707962pt;margin-top:10.029210pt;width:11.1pt;height:69.9pt;mso-position-horizontal-relative:page;mso-position-vertical-relative:paragraph;z-index:17104" type="#_x0000_t202" filled="false" stroked="false">
            <v:textbox inset="0,0,0,0" style="layout-flow:vertical;mso-layout-flow-alt:bottom-to-top">
              <w:txbxContent>
                <w:p w:rsidR="0018722C">
                  <w:pPr>
                    <w:spacing w:line="201" w:lineRule="exact" w:before="0"/>
                    <w:ind w:leftChars="0" w:left="20" w:rightChars="0" w:right="0" w:firstLineChars="0" w:firstLine="0"/>
                    <w:jc w:val="left"/>
                    <w:rPr>
                      <w:sz w:val="18"/>
                    </w:rPr>
                  </w:pPr>
                  <w:r>
                    <w:rPr>
                      <w:spacing w:val="-2"/>
                      <w:w w:val="95"/>
                      <w:sz w:val="18"/>
                    </w:rPr>
                    <w:t>商品住宅销售价格</w:t>
                  </w:r>
                </w:p>
              </w:txbxContent>
            </v:textbox>
            <w10:wrap type="none"/>
          </v:shape>
        </w:pict>
      </w:r>
      <w:r>
        <w:rPr>
          <w:rFonts w:ascii="Arial" w:cstheme="minorBidi" w:hAnsiTheme="minorHAnsi" w:eastAsiaTheme="minorHAnsi"/>
        </w:rPr>
        <w:t>5000</w:t>
      </w:r>
    </w:p>
    <w:p w:rsidR="0018722C">
      <w:pPr>
        <w:topLinePunct/>
      </w:pPr>
      <w:r>
        <w:rPr>
          <w:rFonts w:cstheme="minorBidi" w:hAnsiTheme="minorHAnsi" w:eastAsiaTheme="minorHAnsi" w:asciiTheme="minorHAnsi" w:ascii="Arial"/>
        </w:rPr>
        <w:t>4000</w:t>
      </w:r>
    </w:p>
    <w:p w:rsidR="0018722C">
      <w:pPr>
        <w:topLinePunct/>
      </w:pPr>
      <w:r>
        <w:rPr>
          <w:rFonts w:cstheme="minorBidi" w:hAnsiTheme="minorHAnsi" w:eastAsiaTheme="minorHAnsi" w:asciiTheme="minorHAnsi" w:ascii="Arial"/>
        </w:rPr>
        <w:t>3000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1000</w:t>
      </w:r>
    </w:p>
    <w:p w:rsidR="0018722C">
      <w:pPr>
        <w:topLinePunct/>
      </w:pPr>
      <w:r>
        <w:rPr>
          <w:rFonts w:cstheme="minorBidi" w:hAnsiTheme="minorHAnsi" w:eastAsiaTheme="minorHAnsi" w:asciiTheme="minorHAnsi" w:ascii="Arial"/>
        </w:rPr>
        <w:t>0</w:t>
      </w:r>
    </w:p>
    <w:p w:rsidR="0018722C">
      <w:pPr>
        <w:pStyle w:val="ae"/>
        <w:topLinePunct/>
      </w:pPr>
      <w:r>
        <w:rPr>
          <w:kern w:val="2"/>
          <w:sz w:val="22"/>
          <w:szCs w:val="22"/>
          <w:rFonts w:cstheme="minorBidi" w:hAnsiTheme="minorHAnsi" w:eastAsiaTheme="minorHAnsi" w:asciiTheme="minorHAnsi"/>
        </w:rPr>
        <w:pict>
          <v:group style="margin-left:179.868683pt;margin-top:17.273506pt;width:14.55pt;height:3.5pt;mso-position-horizontal-relative:page;mso-position-vertical-relative:paragraph;z-index:-490144" coordorigin="3597,345" coordsize="291,70">
            <v:line style="position:absolute" from="3597,386" to="3887,386" stroked="true" strokeweight=".568144pt" strokecolor="#000000">
              <v:stroke dashstyle="solid"/>
            </v:line>
            <v:rect style="position:absolute;left:3696;top:346;width:73;height:69" filled="true" fillcolor="#000000" stroked="false">
              <v:fill type="solid"/>
            </v:rect>
            <v:rect style="position:absolute;left:3696;top:346;width:73;height:69" filled="false" stroked="true" strokeweight=".081908pt" strokecolor="#000000">
              <v:stroke dashstyle="solid"/>
            </v:rect>
            <w10:wrap type="none"/>
          </v:group>
        </w:pict>
      </w:r>
      <w:r>
        <w:rPr>
          <w:kern w:val="2"/>
          <w:sz w:val="22"/>
          <w:szCs w:val="22"/>
          <w:rFonts w:cstheme="minorBidi" w:hAnsiTheme="minorHAnsi" w:eastAsiaTheme="minorHAnsi" w:asciiTheme="minorHAnsi"/>
        </w:rPr>
        <w:pict>
          <v:group style="margin-left:317.581482pt;margin-top:17.344553pt;width:14.55pt;height:3.9pt;mso-position-horizontal-relative:page;mso-position-vertical-relative:paragraph;z-index:-490120" coordorigin="6352,347" coordsize="291,78">
            <v:line style="position:absolute" from="6352,386" to="6642,386" stroked="true" strokeweight=".568144pt" strokecolor="#000000">
              <v:stroke dashstyle="solid"/>
            </v:line>
            <v:shape style="position:absolute;left:6456;top:347;width:81;height:76" coordorigin="6457,348" coordsize="81,76" path="m6497,348l6457,386,6497,423,6537,386,6497,348xe" filled="true" fillcolor="#000000" stroked="false">
              <v:path arrowok="t"/>
              <v:fill type="solid"/>
            </v:shape>
            <v:shape style="position:absolute;left:6456;top:347;width:81;height:76" coordorigin="6457,348" coordsize="81,76" path="m6457,386l6497,348,6537,386,6497,423,6457,386xe" filled="false" stroked="true" strokeweight=".081921pt" strokecolor="#000000">
              <v:path arrowok="t"/>
              <v:stroke dashstyle="solid"/>
            </v:shape>
            <w10:wrap type="none"/>
          </v:group>
        </w:pict>
      </w:r>
      <w:r>
        <w:rPr>
          <w:kern w:val="2"/>
          <w:szCs w:val="22"/>
          <w:rFonts w:cstheme="minorBidi" w:hAnsiTheme="minorHAnsi" w:eastAsiaTheme="minorHAnsi" w:asciiTheme="minorHAnsi"/>
          <w:spacing w:val="1"/>
          <w:w w:val="105"/>
          <w:sz w:val="15"/>
        </w:rPr>
        <w:t>2006</w:t>
      </w:r>
      <w:r w:rsidRPr="00000000">
        <w:rPr>
          <w:kern w:val="2"/>
          <w:sz w:val="22"/>
          <w:szCs w:val="22"/>
          <w:rFonts w:cstheme="minorBidi" w:hAnsiTheme="minorHAnsi" w:eastAsiaTheme="minorHAnsi" w:asciiTheme="minorHAnsi"/>
        </w:rPr>
        <w:tab/>
        <w:t>2007</w:t>
      </w:r>
      <w:r w:rsidRPr="00000000">
        <w:rPr>
          <w:kern w:val="2"/>
          <w:sz w:val="22"/>
          <w:szCs w:val="22"/>
          <w:rFonts w:cstheme="minorBidi" w:hAnsiTheme="minorHAnsi" w:eastAsiaTheme="minorHAnsi" w:asciiTheme="minorHAnsi"/>
        </w:rPr>
        <w:tab/>
        <w:t>2008</w:t>
      </w:r>
      <w:r w:rsidRPr="00000000">
        <w:rPr>
          <w:kern w:val="2"/>
          <w:sz w:val="22"/>
          <w:szCs w:val="22"/>
          <w:rFonts w:cstheme="minorBidi" w:hAnsiTheme="minorHAnsi" w:eastAsiaTheme="minorHAnsi" w:asciiTheme="minorHAnsi"/>
        </w:rPr>
        <w:tab/>
        <w:t>2009</w:t>
      </w:r>
      <w:r w:rsidRPr="00000000">
        <w:rPr>
          <w:kern w:val="2"/>
          <w:sz w:val="22"/>
          <w:szCs w:val="22"/>
          <w:rFonts w:cstheme="minorBidi" w:hAnsiTheme="minorHAnsi" w:eastAsiaTheme="minorHAnsi" w:asciiTheme="minorHAnsi"/>
        </w:rPr>
        <w:tab/>
        <w:t>2010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5"/>
        </w:rPr>
        <w:t>2011</w:t>
      </w:r>
    </w:p>
    <w:p w:rsidR="0018722C">
      <w:pPr>
        <w:topLinePunct/>
      </w:pPr>
      <w:r>
        <w:rPr>
          <w:rFonts w:cstheme="minorBidi" w:hAnsiTheme="minorHAnsi" w:eastAsiaTheme="minorHAnsi" w:asciiTheme="minorHAnsi"/>
        </w:rPr>
        <w:br w:type="column"/>
      </w:r>
      <w:r>
        <w:rPr>
          <w:rFonts w:ascii="Arial" w:cstheme="minorBidi" w:hAnsiTheme="minorHAnsi" w:eastAsiaTheme="minorHAnsi"/>
        </w:rPr>
        <w:t>50000.00</w:t>
      </w:r>
    </w:p>
    <w:p w:rsidR="0018722C">
      <w:pPr>
        <w:pStyle w:val="ae"/>
        <w:topLinePunct/>
      </w:pPr>
      <w:r>
        <w:rPr>
          <w:kern w:val="2"/>
          <w:sz w:val="22"/>
          <w:szCs w:val="22"/>
          <w:rFonts w:cstheme="minorBidi" w:hAnsiTheme="minorHAnsi" w:eastAsiaTheme="minorHAnsi" w:asciiTheme="minorHAnsi"/>
        </w:rPr>
        <w:pict>
          <v:group style="margin-left:175.057434pt;margin-top:-4.624585pt;width:253.7pt;height:119.65pt;mso-position-horizontal-relative:page;mso-position-vertical-relative:paragraph;z-index:17032" coordorigin="3501,-92" coordsize="5074,2393">
            <v:shape style="position:absolute;left:1519;top:4993;width:8398;height:4207" coordorigin="1519,4993" coordsize="8398,4207" path="m3502,2300l3502,-92m3502,2300l3550,2300m3502,1901l3550,1901m3502,1503l3550,1503m3502,1104l3550,1104m3502,705l3550,705m3502,307l3550,307m3502,-92l3550,-92m3502,2300l8574,2300m3502,2254l3502,2300m4347,2254l4347,2300m5193,2254l5193,2300m6038,2254l6038,2300m6883,2254l6883,2300m7729,2254l7729,2300m8574,2254l8574,2300m8574,2300l8574,-92m8525,2300l8574,2300m8525,2061l8574,2061m8525,1821l8574,1821m8525,1582l8574,1582m8525,1343l8574,1343m8525,1104l8574,1104m8525,865l8574,865m8525,625l8574,625m8525,387l8574,387m8525,147l8574,147m8525,-92l8574,-92e" filled="false" stroked="true" strokeweight=".082068pt" strokecolor="#000000">
              <v:path arrowok="t"/>
              <v:stroke dashstyle="solid"/>
            </v:shape>
            <v:shape style="position:absolute;left:3924;top:309;width:4227;height:748" coordorigin="3925,310" coordsize="4227,748" path="m3925,1057l4770,847,5616,874,6461,522,7306,416,8151,310e" filled="false" stroked="true" strokeweight=".569221pt" strokecolor="#000000">
              <v:path arrowok="t"/>
              <v:stroke dashstyle="solid"/>
            </v:shape>
            <v:rect style="position:absolute;left:3878;top:1017;width:73;height:69" filled="true" fillcolor="#000000" stroked="false">
              <v:fill type="solid"/>
            </v:rect>
            <v:rect style="position:absolute;left:3878;top:1017;width:73;height:69" filled="false" stroked="true" strokeweight=".081918pt" strokecolor="#000000">
              <v:stroke dashstyle="solid"/>
            </v:rect>
            <v:rect style="position:absolute;left:4725;top:800;width:73;height:69" filled="true" fillcolor="#000000" stroked="false">
              <v:fill type="solid"/>
            </v:rect>
            <v:rect style="position:absolute;left:4725;top:800;width:73;height:69" filled="false" stroked="true" strokeweight=".081929pt" strokecolor="#000000">
              <v:stroke dashstyle="solid"/>
            </v:rect>
            <v:rect style="position:absolute;left:5571;top:834;width:73;height:69" filled="true" fillcolor="#000000" stroked="false">
              <v:fill type="solid"/>
            </v:rect>
            <v:rect style="position:absolute;left:5571;top:834;width:73;height:69" filled="false" stroked="true" strokeweight=".081918pt" strokecolor="#000000">
              <v:stroke dashstyle="solid"/>
            </v:rect>
            <v:rect style="position:absolute;left:6418;top:480;width:73;height:69" filled="true" fillcolor="#000000" stroked="false">
              <v:fill type="solid"/>
            </v:rect>
            <v:rect style="position:absolute;left:6418;top:480;width:73;height:69" filled="false" stroked="true" strokeweight=".081918pt" strokecolor="#000000">
              <v:stroke dashstyle="solid"/>
            </v:rect>
            <v:rect style="position:absolute;left:7264;top:378;width:73;height:69" filled="true" fillcolor="#000000" stroked="false">
              <v:fill type="solid"/>
            </v:rect>
            <v:rect style="position:absolute;left:7264;top:378;width:73;height:69" filled="false" stroked="true" strokeweight=".081918pt" strokecolor="#000000">
              <v:stroke dashstyle="solid"/>
            </v:rect>
            <v:rect style="position:absolute;left:8099;top:264;width:73;height:69" filled="true" fillcolor="#000000" stroked="false">
              <v:fill type="solid"/>
            </v:rect>
            <v:rect style="position:absolute;left:8099;top:264;width:73;height:69" filled="false" stroked="true" strokeweight=".081918pt" strokecolor="#000000">
              <v:stroke dashstyle="solid"/>
            </v:rect>
            <v:shape style="position:absolute;left:3924;top:180;width:4227;height:1468" coordorigin="3925,180" coordsize="4227,1468" path="m3925,1647l4770,1438,5616,1226,6461,1074,7306,672,8151,180e" filled="false" stroked="true" strokeweight=".571965pt" strokecolor="#000000">
              <v:path arrowok="t"/>
              <v:stroke dashstyle="solid"/>
            </v:shape>
            <v:shape style="position:absolute;left:3884;top:1608;width:81;height:77" coordorigin="3884,1609" coordsize="81,77" path="m3925,1609l3884,1647,3925,1685,3965,1647,3925,1609xe" filled="true" fillcolor="#000000" stroked="false">
              <v:path arrowok="t"/>
              <v:fill type="solid"/>
            </v:shape>
            <v:shape style="position:absolute;left:3884;top:1608;width:81;height:77" coordorigin="3884,1609" coordsize="81,77" path="m3884,1647l3925,1609,3965,1647,3925,1685,3884,1647xe" filled="false" stroked="true" strokeweight=".081917pt" strokecolor="#000000">
              <v:path arrowok="t"/>
              <v:stroke dashstyle="solid"/>
            </v:shape>
            <v:shape style="position:absolute;left:4729;top:1400;width:80;height:77" coordorigin="4730,1400" coordsize="80,77" path="m4770,1400l4730,1438,4770,1477,4810,1438,4770,1400xe" filled="true" fillcolor="#000000" stroked="false">
              <v:path arrowok="t"/>
              <v:fill type="solid"/>
            </v:shape>
            <v:shape style="position:absolute;left:4729;top:1400;width:80;height:77" coordorigin="4730,1400" coordsize="80,77" path="m4730,1438l4770,1400,4810,1438,4770,1477,4730,1438xe" filled="false" stroked="true" strokeweight=".081958pt" strokecolor="#000000">
              <v:path arrowok="t"/>
              <v:stroke dashstyle="solid"/>
            </v:shape>
            <v:shape style="position:absolute;left:5575;top:1188;width:81;height:77" coordorigin="5575,1188" coordsize="81,77" path="m5616,1188l5575,1226,5616,1264,5656,1226,5616,1188xe" filled="true" fillcolor="#000000" stroked="false">
              <v:path arrowok="t"/>
              <v:fill type="solid"/>
            </v:shape>
            <v:shape style="position:absolute;left:5575;top:1188;width:81;height:77" coordorigin="5575,1188" coordsize="81,77" path="m5575,1226l5616,1188,5656,1226,5616,1264,5575,1226xe" filled="false" stroked="true" strokeweight=".081936pt" strokecolor="#000000">
              <v:path arrowok="t"/>
              <v:stroke dashstyle="solid"/>
            </v:shape>
            <v:shape style="position:absolute;left:6420;top:1036;width:80;height:77" coordorigin="6420,1036" coordsize="80,77" path="m6461,1036l6420,1074,6461,1113,6500,1074,6461,1036xe" filled="true" fillcolor="#000000" stroked="false">
              <v:path arrowok="t"/>
              <v:fill type="solid"/>
            </v:shape>
            <v:shape style="position:absolute;left:6420;top:1036;width:80;height:77" coordorigin="6420,1036" coordsize="80,77" path="m6420,1074l6461,1036,6500,1074,6461,1113,6420,1074xe" filled="false" stroked="true" strokeweight=".081958pt" strokecolor="#000000">
              <v:path arrowok="t"/>
              <v:stroke dashstyle="solid"/>
            </v:shape>
            <v:shape style="position:absolute;left:7266;top:634;width:81;height:77" coordorigin="7266,634" coordsize="81,77" path="m7306,634l7266,672,7306,710,7346,672,7306,634xe" filled="true" fillcolor="#000000" stroked="false">
              <v:path arrowok="t"/>
              <v:fill type="solid"/>
            </v:shape>
            <v:shape style="position:absolute;left:7266;top:634;width:81;height:77" coordorigin="7266,634" coordsize="81,77" path="m7266,672l7306,634,7346,672,7306,710,7266,672xe" filled="false" stroked="true" strokeweight=".081936pt" strokecolor="#000000">
              <v:path arrowok="t"/>
              <v:stroke dashstyle="solid"/>
            </v:shape>
            <v:shape style="position:absolute;left:8110;top:142;width:81;height:76" coordorigin="8110,142" coordsize="81,76" path="m8151,142l8110,180,8151,218,8191,180,8151,142xe" filled="true" fillcolor="#000000" stroked="false">
              <v:path arrowok="t"/>
              <v:fill type="solid"/>
            </v:shape>
            <v:shape style="position:absolute;left:8110;top:142;width:81;height:76" coordorigin="8110,142" coordsize="81,76" path="m8110,180l8151,142,8191,180,8151,218,8110,180xe" filled="false" stroked="true" strokeweight=".081898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105"/>
          <w:sz w:val="15"/>
        </w:rPr>
        <w:t>45000.00</w:t>
      </w:r>
    </w:p>
    <w:p w:rsidR="0018722C">
      <w:pPr>
        <w:pStyle w:val="ae"/>
        <w:topLinePunct/>
      </w:pPr>
      <w:r>
        <w:rPr>
          <w:kern w:val="2"/>
          <w:sz w:val="22"/>
          <w:szCs w:val="22"/>
          <w:rFonts w:cstheme="minorBidi" w:hAnsiTheme="minorHAnsi" w:eastAsiaTheme="minorHAnsi" w:asciiTheme="minorHAnsi"/>
        </w:rPr>
        <w:pict>
          <v:shape style="margin-left:473.549866pt;margin-top:13.334895pt;width:11.1pt;height:61.9pt;mso-position-horizontal-relative:page;mso-position-vertical-relative:paragraph;z-index:17128" type="#_x0000_t202" filled="false" stroked="false">
            <v:textbox inset="0,0,0,0" style="layout-flow:vertical;mso-layout-flow-alt:bottom-to-top">
              <w:txbxContent>
                <w:p w:rsidR="0018722C">
                  <w:pPr>
                    <w:spacing w:line="201" w:lineRule="exact" w:before="0"/>
                    <w:ind w:leftChars="0" w:left="20" w:rightChars="0" w:right="0" w:firstLineChars="0" w:firstLine="0"/>
                    <w:jc w:val="left"/>
                    <w:rPr>
                      <w:sz w:val="18"/>
                    </w:rPr>
                  </w:pPr>
                  <w:r>
                    <w:rPr>
                      <w:w w:val="95"/>
                      <w:sz w:val="18"/>
                    </w:rPr>
                    <w:t>住宅投资完成额</w:t>
                  </w:r>
                </w:p>
              </w:txbxContent>
            </v:textbox>
            <w10:wrap type="none"/>
          </v:shape>
        </w:pict>
      </w:r>
      <w:r>
        <w:rPr>
          <w:kern w:val="2"/>
          <w:szCs w:val="22"/>
          <w:rFonts w:ascii="Arial" w:cstheme="minorBidi" w:hAnsiTheme="minorHAnsi" w:eastAsiaTheme="minorHAnsi"/>
          <w:w w:val="105"/>
          <w:sz w:val="15"/>
        </w:rPr>
        <w:t>40000.00</w:t>
      </w:r>
    </w:p>
    <w:p w:rsidR="0018722C">
      <w:pPr>
        <w:topLinePunct/>
      </w:pPr>
      <w:r>
        <w:rPr>
          <w:rFonts w:cstheme="minorBidi" w:hAnsiTheme="minorHAnsi" w:eastAsiaTheme="minorHAnsi" w:asciiTheme="minorHAnsi" w:ascii="Arial"/>
        </w:rPr>
        <w:t>35000.00</w:t>
      </w:r>
    </w:p>
    <w:p w:rsidR="0018722C">
      <w:pPr>
        <w:topLinePunct/>
      </w:pPr>
      <w:r>
        <w:rPr>
          <w:rFonts w:cstheme="minorBidi" w:hAnsiTheme="minorHAnsi" w:eastAsiaTheme="minorHAnsi" w:asciiTheme="minorHAnsi" w:ascii="Arial"/>
        </w:rPr>
        <w:t>30000.00</w:t>
      </w:r>
    </w:p>
    <w:p w:rsidR="0018722C">
      <w:pPr>
        <w:topLinePunct/>
      </w:pPr>
      <w:r>
        <w:rPr>
          <w:rFonts w:cstheme="minorBidi" w:hAnsiTheme="minorHAnsi" w:eastAsiaTheme="minorHAnsi" w:asciiTheme="minorHAnsi" w:ascii="Arial"/>
        </w:rPr>
        <w:t>25000.00</w:t>
      </w:r>
    </w:p>
    <w:p w:rsidR="0018722C">
      <w:pPr>
        <w:topLinePunct/>
      </w:pPr>
      <w:r>
        <w:rPr>
          <w:rFonts w:cstheme="minorBidi" w:hAnsiTheme="minorHAnsi" w:eastAsiaTheme="minorHAnsi" w:asciiTheme="minorHAnsi" w:ascii="Arial"/>
        </w:rPr>
        <w:t>20000.00</w:t>
      </w:r>
    </w:p>
    <w:p w:rsidR="0018722C">
      <w:pPr>
        <w:topLinePunct/>
      </w:pPr>
      <w:r>
        <w:rPr>
          <w:rFonts w:cstheme="minorBidi" w:hAnsiTheme="minorHAnsi" w:eastAsiaTheme="minorHAnsi" w:asciiTheme="minorHAnsi" w:ascii="Arial"/>
        </w:rPr>
        <w:t>15000.00</w:t>
      </w:r>
    </w:p>
    <w:p w:rsidR="0018722C">
      <w:pPr>
        <w:topLinePunct/>
      </w:pPr>
      <w:r>
        <w:rPr>
          <w:rFonts w:cstheme="minorBidi" w:hAnsiTheme="minorHAnsi" w:eastAsiaTheme="minorHAnsi" w:asciiTheme="minorHAnsi" w:ascii="Arial"/>
        </w:rPr>
        <w:t>10000.00</w:t>
      </w:r>
    </w:p>
    <w:p w:rsidR="0018722C">
      <w:pPr>
        <w:topLinePunct/>
      </w:pPr>
      <w:r>
        <w:rPr>
          <w:rFonts w:cstheme="minorBidi" w:hAnsiTheme="minorHAnsi" w:eastAsiaTheme="minorHAnsi" w:asciiTheme="minorHAnsi" w:ascii="Arial"/>
        </w:rPr>
        <w:t>5000.00</w:t>
      </w:r>
    </w:p>
    <w:p w:rsidR="0018722C">
      <w:pPr>
        <w:topLinePunct/>
      </w:pPr>
      <w:r>
        <w:rPr>
          <w:rFonts w:cstheme="minorBidi" w:hAnsiTheme="minorHAnsi" w:eastAsiaTheme="minorHAnsi" w:asciiTheme="minorHAnsi" w:ascii="Arial"/>
        </w:rPr>
        <w:t>0.00</w:t>
      </w:r>
    </w:p>
    <w:p w:rsidR="0018722C">
      <w:spacing w:beforeLines="0" w:before="0" w:afterLines="0" w:after="0" w:line="440" w:lineRule="auto"/>
      <w:pPr>
        <w:sectPr w:rsidR="00556256">
          <w:type w:val="continuous"/>
          <w:pgSz w:w="11910" w:h="16840"/>
          <w:pgMar w:top="1580" w:bottom="280" w:left="1000" w:right="1000"/>
          <w:cols w:num="3" w:equalWidth="0">
            <w:col w:w="2386" w:space="40"/>
            <w:col w:w="4891" w:space="39"/>
            <w:col w:w="2554"/>
          </w:cols>
        </w:sectPr>
        <w:topLinePunct/>
      </w:pPr>
    </w:p>
    <w:p w:rsidR="0018722C">
      <w:pPr>
        <w:pStyle w:val="affff5"/>
        <w:keepNext/>
        <w:topLinePunct/>
      </w:pPr>
      <w:r>
        <w:rPr>
          <w:kern w:val="2"/>
          <w:szCs w:val="22"/>
          <w:rFonts w:ascii="Arial" w:cstheme="minorBidi" w:hAnsiTheme="minorHAnsi" w:eastAsiaTheme="minorHAnsi"/>
          <w:spacing w:val="-24"/>
          <w:sz w:val="20"/>
        </w:rPr>
        <w:pict>
          <v:shape style="width:250.35pt;height:11.8pt;mso-position-horizontal-relative:char;mso-position-vertical-relative:line" type="#_x0000_t202" filled="false" stroked="true" strokeweight=".079592pt" strokecolor="#000000">
            <w10:anchorlock/>
            <v:textbox inset="0,0,0,0">
              <w:txbxContent>
                <w:p w:rsidR="0018722C">
                  <w:pPr>
                    <w:tabs>
                      <w:tab w:pos="3136" w:val="left" w:leader="none"/>
                    </w:tabs>
                    <w:spacing w:line="194" w:lineRule="exact" w:before="0"/>
                    <w:ind w:leftChars="0" w:left="379" w:rightChars="0" w:right="0" w:firstLineChars="0" w:firstLine="0"/>
                    <w:jc w:val="left"/>
                    <w:rPr>
                      <w:sz w:val="15"/>
                    </w:rPr>
                  </w:pPr>
                  <w:r>
                    <w:rPr>
                      <w:w w:val="105"/>
                      <w:sz w:val="15"/>
                    </w:rPr>
                    <w:t>商品住宅销售价格（元</w:t>
                  </w:r>
                  <w:r>
                    <w:rPr>
                      <w:spacing w:val="5"/>
                      <w:w w:val="105"/>
                      <w:sz w:val="15"/>
                    </w:rPr>
                    <w:t>/</w:t>
                  </w:r>
                  <w:r>
                    <w:rPr>
                      <w:w w:val="105"/>
                      <w:sz w:val="15"/>
                    </w:rPr>
                    <w:t>平方米）</w:t>
                    <w:tab/>
                  </w:r>
                  <w:r>
                    <w:rPr>
                      <w:spacing w:val="-1"/>
                      <w:w w:val="105"/>
                      <w:sz w:val="15"/>
                    </w:rPr>
                    <w:t>住宅投资完成额（亿元）</w:t>
                  </w:r>
                </w:p>
              </w:txbxContent>
            </v:textbox>
            <v:stroke dashstyle="solid"/>
          </v:shape>
        </w:pic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7-1  </w:t>
      </w:r>
      <w:r>
        <w:rPr>
          <w:rFonts w:ascii="黑体" w:eastAsia="黑体" w:hint="eastAsia" w:cstheme="minorBidi" w:hAnsiTheme="minorHAnsi"/>
        </w:rPr>
        <w:t>商品住宅销售价格与投资额趋势图</w:t>
      </w:r>
    </w:p>
    <w:p w:rsidR="0018722C">
      <w:pPr>
        <w:topLinePunct/>
      </w:pPr>
      <w:r>
        <w:t/>
      </w:r>
      <w:r>
        <w:t>表</w:t>
      </w:r>
      <w:r>
        <w:rPr>
          <w:rFonts w:ascii="Times New Roman" w:eastAsia="Times New Roman"/>
        </w:rPr>
        <w:t>7</w:t>
      </w:r>
      <w:r>
        <w:rPr>
          <w:rFonts w:ascii="Times New Roman" w:eastAsia="Times New Roman"/>
        </w:rPr>
        <w:t>.</w:t>
      </w:r>
      <w:r>
        <w:rPr>
          <w:rFonts w:ascii="Times New Roman" w:eastAsia="Times New Roman"/>
        </w:rPr>
        <w:t>1</w:t>
      </w:r>
      <w:r>
        <w:t>显示，</w:t>
      </w:r>
      <w:r>
        <w:rPr>
          <w:rFonts w:ascii="Times New Roman" w:eastAsia="Times New Roman"/>
        </w:rPr>
        <w:t>2012</w:t>
      </w:r>
      <w:r>
        <w:t>年</w:t>
      </w:r>
      <w:r>
        <w:rPr>
          <w:rFonts w:ascii="Times New Roman" w:eastAsia="Times New Roman"/>
        </w:rPr>
        <w:t>12</w:t>
      </w:r>
      <w:r>
        <w:t>月商品住宅预期回报量化值排名前</w:t>
      </w:r>
      <w:r>
        <w:rPr>
          <w:rFonts w:ascii="Times New Roman" w:eastAsia="Times New Roman"/>
        </w:rPr>
        <w:t>10</w:t>
      </w:r>
      <w:r>
        <w:t>位的城市中，包括一线城市北京，包括著名旅游城市海口，也包括住宅产业发展相对落后的乌鲁木齐、银川、西宁、</w:t>
      </w:r>
      <w:r>
        <w:t>兰州等西部城市；排名倒数</w:t>
      </w:r>
      <w:r>
        <w:rPr>
          <w:rFonts w:ascii="Times New Roman" w:eastAsia="Times New Roman"/>
        </w:rPr>
        <w:t>10</w:t>
      </w:r>
      <w:r>
        <w:t>位的城市中，包括一线城市上海、深圳，包括著名的旅游城市</w:t>
      </w:r>
      <w:r>
        <w:t>青岛、杭州，同时也包括呼和浩特、合肥等住宅产业相对落后的城市。这说明市场参与者在</w:t>
      </w:r>
      <w:r>
        <w:t>一线城市或二三线城市投资，预期回报的大小并没有绝对的优劣。这是因为市场参与者形成</w:t>
      </w:r>
      <w:r>
        <w:t>预期回报的过程，本质上是对样本期内平均回报的还原过程。预期回报的大小并不是由各城</w:t>
      </w:r>
      <w:r>
        <w:t>市目前的房价水平决定的，而是由样本期内各城市房价的动态发展趋势所决定的。预期回报的量化结果，不仅可以为投资者及消费者提供决策依据，还可为政府在各城市实施差异化的宏观调控提供参考依据。</w:t>
      </w:r>
    </w:p>
    <w:p w:rsidR="0018722C">
      <w:pPr>
        <w:topLinePunct/>
      </w:pPr>
    </w:p>
    <w:p w:rsidR="0018722C">
      <w:pPr>
        <w:pStyle w:val="aff7"/>
        <w:topLinePunct/>
      </w:pPr>
      <w:r>
        <w:pict>
          <v:line style="position:absolute;mso-position-horizontal-relative:page;mso-position-vertical-relative:paragraph;z-index:17008;mso-wrap-distance-left:0;mso-wrap-distance-right:0" from="80.664001pt,16.889929pt" to="224.734001pt,16.88992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 </w:t>
      </w:r>
      <w:r>
        <w:rPr>
          <w:rFonts w:cstheme="minorBidi" w:hAnsiTheme="minorHAnsi" w:eastAsiaTheme="minorHAnsi" w:asciiTheme="minorHAnsi"/>
        </w:rPr>
        <w:t>说明：统计数据由《中国统计年鉴》</w:t>
      </w:r>
      <w:r>
        <w:rPr>
          <w:rFonts w:cstheme="minorBidi" w:hAnsiTheme="minorHAnsi" w:eastAsiaTheme="minorHAnsi" w:asciiTheme="minorHAnsi"/>
        </w:rPr>
        <w:t>（</w:t>
      </w:r>
      <w:r>
        <w:rPr>
          <w:rFonts w:ascii="Times New Roman" w:hAnsi="Times New Roman" w:eastAsia="Times New Roman" w:cstheme="minorBidi"/>
        </w:rPr>
        <w:t>2007</w:t>
      </w:r>
      <w:r>
        <w:rPr>
          <w:rFonts w:cstheme="minorBidi" w:hAnsiTheme="minorHAnsi" w:eastAsiaTheme="minorHAnsi" w:asciiTheme="minorHAnsi"/>
        </w:rPr>
        <w:t>～</w:t>
      </w:r>
      <w:r>
        <w:rPr>
          <w:rFonts w:ascii="Times New Roman" w:hAnsi="Times New Roman" w:eastAsia="Times New Roman" w:cstheme="minorBidi"/>
        </w:rPr>
        <w:t>2012</w:t>
      </w:r>
      <w:r>
        <w:rPr>
          <w:rFonts w:cstheme="minorBidi" w:hAnsiTheme="minorHAnsi" w:eastAsiaTheme="minorHAnsi" w:asciiTheme="minorHAnsi"/>
        </w:rPr>
        <w:t>）</w:t>
      </w:r>
      <w:r>
        <w:rPr>
          <w:rFonts w:cstheme="minorBidi" w:hAnsiTheme="minorHAnsi" w:eastAsiaTheme="minorHAnsi" w:asciiTheme="minorHAnsi"/>
        </w:rPr>
        <w:t>计算、整理而得。</w:t>
      </w:r>
    </w:p>
    <w:p w:rsidR="0018722C">
      <w:pPr>
        <w:pStyle w:val="Heading3"/>
        <w:topLinePunct/>
        <w:ind w:left="200" w:hangingChars="200" w:hanging="200"/>
      </w:pPr>
      <w:bookmarkStart w:id="789270" w:name="_Toc686789270"/>
      <w:bookmarkStart w:name="_bookmark131" w:id="300"/>
      <w:bookmarkEnd w:id="300"/>
      <w:r>
        <w:t>7.3.3</w:t>
      </w:r>
      <w:r>
        <w:t xml:space="preserve"> </w:t>
      </w:r>
      <w:bookmarkStart w:name="_bookmark131" w:id="301"/>
      <w:bookmarkEnd w:id="301"/>
      <w:r>
        <w:t>不同区域预期回报量化结果的比较分析</w:t>
      </w:r>
      <w:bookmarkEnd w:id="789270"/>
    </w:p>
    <w:p w:rsidR="0018722C">
      <w:pPr>
        <w:topLinePunct/>
      </w:pPr>
      <w:r>
        <w:t>将</w:t>
      </w:r>
      <w:r>
        <w:rPr>
          <w:rFonts w:ascii="Times New Roman" w:eastAsia="Times New Roman"/>
        </w:rPr>
        <w:t>35</w:t>
      </w:r>
      <w:r>
        <w:t>个城市按照国家统计局经济区域划分规定，划分到东部、中部、西部和东北</w:t>
      </w:r>
      <w:r>
        <w:rPr>
          <w:rFonts w:ascii="Times New Roman" w:eastAsia="Times New Roman"/>
        </w:rPr>
        <w:t>4</w:t>
      </w:r>
      <w:r>
        <w:t>个地</w:t>
      </w:r>
    </w:p>
    <w:p w:rsidR="0018722C">
      <w:pPr>
        <w:topLinePunct/>
      </w:pPr>
      <w:r>
        <w:t>区，并计算各地区</w:t>
      </w:r>
      <w:r>
        <w:rPr>
          <w:rFonts w:ascii="Times New Roman" w:eastAsia="Times New Roman"/>
        </w:rPr>
        <w:t>2012</w:t>
      </w:r>
      <w:r>
        <w:t>年</w:t>
      </w:r>
      <w:r>
        <w:rPr>
          <w:rFonts w:ascii="Times New Roman" w:eastAsia="Times New Roman"/>
        </w:rPr>
        <w:t>12</w:t>
      </w:r>
      <w:r>
        <w:t>月预期回报的平均值，见</w:t>
      </w:r>
      <w:r>
        <w:t>表</w:t>
      </w:r>
      <w:r>
        <w:rPr>
          <w:rFonts w:ascii="Times New Roman" w:eastAsia="Times New Roman"/>
        </w:rPr>
        <w:t>7</w:t>
      </w:r>
      <w:r>
        <w:rPr>
          <w:rFonts w:ascii="Times New Roman" w:eastAsia="Times New Roman"/>
        </w:rPr>
        <w:t>.</w:t>
      </w:r>
      <w:r>
        <w:rPr>
          <w:rFonts w:ascii="Times New Roman" w:eastAsia="Times New Roman"/>
        </w:rPr>
        <w:t>2</w:t>
      </w:r>
      <w:r>
        <w:t>。</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2</w:t>
      </w:r>
      <w:r>
        <w:t xml:space="preserve">  </w:t>
      </w:r>
      <w:r>
        <w:t>4</w:t>
      </w:r>
      <w:r>
        <w:rPr>
          <w:rFonts w:ascii="黑体" w:eastAsia="黑体" w:hint="eastAsia" w:cstheme="minorBidi" w:hAnsiTheme="minorHAnsi"/>
        </w:rPr>
        <w:t>个</w:t>
      </w:r>
      <w:r>
        <w:rPr>
          <w:rFonts w:ascii="黑体" w:eastAsia="黑体" w:hint="eastAsia" w:cstheme="minorBidi" w:hAnsiTheme="minorHAnsi"/>
        </w:rPr>
        <w:t>地区</w:t>
      </w:r>
      <w:r>
        <w:rPr>
          <w:rFonts w:ascii="Times New Roman" w:eastAsia="Times New Roman" w:cstheme="minorBidi" w:hAnsiTheme="minorHAnsi"/>
        </w:rPr>
        <w:t>2012</w:t>
      </w:r>
      <w:r>
        <w:rPr>
          <w:rFonts w:ascii="黑体" w:eastAsia="黑体" w:hint="eastAsia" w:cstheme="minorBidi" w:hAnsiTheme="minorHAnsi"/>
        </w:rPr>
        <w:t>年</w:t>
      </w:r>
      <w:r>
        <w:rPr>
          <w:rFonts w:ascii="Times New Roman" w:eastAsia="Times New Roman" w:cstheme="minorBidi" w:hAnsiTheme="minorHAnsi"/>
        </w:rPr>
        <w:t>12</w:t>
      </w:r>
      <w:r>
        <w:rPr>
          <w:rFonts w:ascii="黑体" w:eastAsia="黑体" w:hint="eastAsia" w:cstheme="minorBidi" w:hAnsiTheme="minorHAnsi"/>
        </w:rPr>
        <w:t>月</w:t>
      </w:r>
      <w:r>
        <w:rPr>
          <w:rFonts w:ascii="黑体" w:eastAsia="黑体" w:hint="eastAsia" w:cstheme="minorBidi" w:hAnsiTheme="minorHAnsi"/>
        </w:rPr>
        <w:t>商</w:t>
      </w:r>
      <w:r>
        <w:rPr>
          <w:rFonts w:ascii="黑体" w:eastAsia="黑体" w:hint="eastAsia" w:cstheme="minorBidi" w:hAnsiTheme="minorHAnsi"/>
        </w:rPr>
        <w:t>品</w:t>
      </w:r>
      <w:r>
        <w:rPr>
          <w:rFonts w:ascii="黑体" w:eastAsia="黑体" w:hint="eastAsia" w:cstheme="minorBidi" w:hAnsiTheme="minorHAnsi"/>
        </w:rPr>
        <w:t>住宅预期</w:t>
      </w:r>
      <w:r>
        <w:rPr>
          <w:rFonts w:ascii="黑体" w:eastAsia="黑体" w:hint="eastAsia" w:cstheme="minorBidi" w:hAnsiTheme="minorHAnsi"/>
        </w:rPr>
        <w:t>回</w:t>
      </w:r>
      <w:r>
        <w:rPr>
          <w:rFonts w:ascii="黑体" w:eastAsia="黑体" w:hint="eastAsia" w:cstheme="minorBidi" w:hAnsiTheme="minorHAnsi"/>
        </w:rPr>
        <w:t>报均值表</w:t>
      </w:r>
    </w:p>
    <w:tbl>
      <w:tblPr>
        <w:tblW w:w="5000" w:type="pct"/>
        <w:tblInd w:w="2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7"/>
        <w:gridCol w:w="737"/>
        <w:gridCol w:w="6196"/>
        <w:gridCol w:w="1710"/>
      </w:tblGrid>
      <w:tr>
        <w:trPr>
          <w:tblHeader/>
        </w:trPr>
        <w:tc>
          <w:tcPr>
            <w:tcW w:w="388"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3306"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pict>
                <v:group style="width:7.35pt;height:.5pt;mso-position-horizontal-relative:char;mso-position-vertical-relative:line" coordorigin="0,0" coordsize="147,10">
                  <v:line style="position:absolute" from="0,5" to="146,5" stroked="true" strokeweight=".497183pt" strokecolor="#000000">
                    <v:stroke dashstyle="solid"/>
                  </v:line>
                </v:group>
              </w:pict>
            </w:r>
            <w:r/>
          </w:p>
          <w:p w:rsidR="0018722C">
            <w:pPr>
              <w:pStyle w:val="affff1"/>
              <w:topLinePunct/>
            </w:pPr>
            <w:r>
              <w:t>2012 </w:t>
            </w:r>
            <w:r>
              <w:t>年 </w:t>
            </w:r>
            <w:r>
              <w:t>12 </w:t>
            </w:r>
            <w:r>
              <w:t>月 </w:t>
            </w:r>
            <w:r>
              <w:t>R </w:t>
            </w:r>
            <w:r>
              <w:t>e</w:t>
            </w:r>
          </w:p>
          <w:p w:rsidR="0018722C">
            <w:pPr>
              <w:pStyle w:val="a7"/>
              <w:topLinePunct/>
              <w:ind w:leftChars="0" w:left="0" w:rightChars="0" w:right="0" w:firstLineChars="0" w:firstLine="0"/>
              <w:spacing w:line="240" w:lineRule="atLeast"/>
            </w:pPr>
            <w:r>
              <w:t>t</w:t>
            </w:r>
          </w:p>
        </w:tc>
      </w:tr>
      <w:tr>
        <w:tc>
          <w:tcPr>
            <w:tcW w:w="388" w:type="pct"/>
            <w:vAlign w:val="center"/>
          </w:tcPr>
          <w:p w:rsidR="0018722C">
            <w:pPr>
              <w:pStyle w:val="affff9"/>
              <w:topLinePunct/>
              <w:ind w:leftChars="0" w:left="0" w:rightChars="0" w:right="0" w:firstLineChars="0" w:firstLine="0"/>
              <w:spacing w:line="240" w:lineRule="atLeast"/>
            </w:pPr>
            <w:r>
              <w:t>1</w:t>
            </w:r>
          </w:p>
        </w:tc>
        <w:tc>
          <w:tcPr>
            <w:tcW w:w="393" w:type="pct"/>
            <w:vAlign w:val="center"/>
          </w:tcPr>
          <w:p w:rsidR="0018722C">
            <w:pPr>
              <w:pStyle w:val="a5"/>
              <w:topLinePunct/>
              <w:ind w:leftChars="0" w:left="0" w:rightChars="0" w:right="0" w:firstLineChars="0" w:firstLine="0"/>
              <w:spacing w:line="240" w:lineRule="atLeast"/>
            </w:pPr>
            <w:r>
              <w:t>东部</w:t>
            </w:r>
          </w:p>
        </w:tc>
        <w:tc>
          <w:tcPr>
            <w:tcW w:w="3306" w:type="pct"/>
            <w:vAlign w:val="center"/>
          </w:tcPr>
          <w:p w:rsidR="0018722C">
            <w:pPr>
              <w:pStyle w:val="a5"/>
              <w:topLinePunct/>
              <w:ind w:leftChars="0" w:left="0" w:rightChars="0" w:right="0" w:firstLineChars="0" w:firstLine="0"/>
              <w:spacing w:line="240" w:lineRule="atLeast"/>
            </w:pPr>
            <w:r>
              <w:t>北京、天津、石家庄、上海、南京、杭州、福州、青岛、济南、</w:t>
            </w:r>
          </w:p>
          <w:p w:rsidR="0018722C">
            <w:pPr>
              <w:pStyle w:val="a5"/>
              <w:topLinePunct/>
              <w:ind w:leftChars="0" w:left="0" w:rightChars="0" w:right="0" w:firstLineChars="0" w:firstLine="0"/>
              <w:spacing w:line="240" w:lineRule="atLeast"/>
            </w:pPr>
            <w:r>
              <w:t>广州、深圳、海口、宁波、厦门</w:t>
            </w:r>
          </w:p>
        </w:tc>
        <w:tc>
          <w:tcPr>
            <w:tcW w:w="912" w:type="pct"/>
            <w:vAlign w:val="center"/>
          </w:tcPr>
          <w:p w:rsidR="0018722C">
            <w:pPr>
              <w:pStyle w:val="affff9"/>
              <w:topLinePunct/>
              <w:ind w:leftChars="0" w:left="0" w:rightChars="0" w:right="0" w:firstLineChars="0" w:firstLine="0"/>
              <w:spacing w:line="240" w:lineRule="atLeast"/>
            </w:pPr>
            <w:r>
              <w:t>1.003473</w:t>
            </w:r>
          </w:p>
        </w:tc>
      </w:tr>
      <w:tr>
        <w:tc>
          <w:tcPr>
            <w:tcW w:w="388" w:type="pct"/>
            <w:vAlign w:val="center"/>
          </w:tcPr>
          <w:p w:rsidR="0018722C">
            <w:pPr>
              <w:pStyle w:val="affff9"/>
              <w:topLinePunct/>
              <w:ind w:leftChars="0" w:left="0" w:rightChars="0" w:right="0" w:firstLineChars="0" w:firstLine="0"/>
              <w:spacing w:line="240" w:lineRule="atLeast"/>
            </w:pPr>
            <w:r>
              <w:t>2</w:t>
            </w:r>
          </w:p>
        </w:tc>
        <w:tc>
          <w:tcPr>
            <w:tcW w:w="393" w:type="pct"/>
            <w:vAlign w:val="center"/>
          </w:tcPr>
          <w:p w:rsidR="0018722C">
            <w:pPr>
              <w:pStyle w:val="a5"/>
              <w:topLinePunct/>
              <w:ind w:leftChars="0" w:left="0" w:rightChars="0" w:right="0" w:firstLineChars="0" w:firstLine="0"/>
              <w:spacing w:line="240" w:lineRule="atLeast"/>
            </w:pPr>
            <w:r>
              <w:t>中部</w:t>
            </w:r>
          </w:p>
        </w:tc>
        <w:tc>
          <w:tcPr>
            <w:tcW w:w="3306" w:type="pct"/>
            <w:vAlign w:val="center"/>
          </w:tcPr>
          <w:p w:rsidR="0018722C">
            <w:pPr>
              <w:pStyle w:val="a5"/>
              <w:topLinePunct/>
              <w:ind w:leftChars="0" w:left="0" w:rightChars="0" w:right="0" w:firstLineChars="0" w:firstLine="0"/>
              <w:spacing w:line="240" w:lineRule="atLeast"/>
            </w:pPr>
            <w:r>
              <w:t>太原、合肥、南昌、郑州、武汉、长沙</w:t>
            </w:r>
          </w:p>
        </w:tc>
        <w:tc>
          <w:tcPr>
            <w:tcW w:w="912" w:type="pct"/>
            <w:vAlign w:val="center"/>
          </w:tcPr>
          <w:p w:rsidR="0018722C">
            <w:pPr>
              <w:pStyle w:val="affff9"/>
              <w:topLinePunct/>
              <w:ind w:leftChars="0" w:left="0" w:rightChars="0" w:right="0" w:firstLineChars="0" w:firstLine="0"/>
              <w:spacing w:line="240" w:lineRule="atLeast"/>
            </w:pPr>
            <w:r>
              <w:t>1.003354</w:t>
            </w:r>
          </w:p>
        </w:tc>
      </w:tr>
      <w:tr>
        <w:tc>
          <w:tcPr>
            <w:tcW w:w="388" w:type="pct"/>
            <w:vAlign w:val="center"/>
          </w:tcPr>
          <w:p w:rsidR="0018722C">
            <w:pPr>
              <w:pStyle w:val="affff9"/>
              <w:topLinePunct/>
              <w:ind w:leftChars="0" w:left="0" w:rightChars="0" w:right="0" w:firstLineChars="0" w:firstLine="0"/>
              <w:spacing w:line="240" w:lineRule="atLeast"/>
            </w:pPr>
            <w:r>
              <w:t>3</w:t>
            </w:r>
          </w:p>
        </w:tc>
        <w:tc>
          <w:tcPr>
            <w:tcW w:w="393" w:type="pct"/>
            <w:vAlign w:val="center"/>
          </w:tcPr>
          <w:p w:rsidR="0018722C">
            <w:pPr>
              <w:pStyle w:val="a5"/>
              <w:topLinePunct/>
              <w:ind w:leftChars="0" w:left="0" w:rightChars="0" w:right="0" w:firstLineChars="0" w:firstLine="0"/>
              <w:spacing w:line="240" w:lineRule="atLeast"/>
            </w:pPr>
            <w:r>
              <w:t>西部</w:t>
            </w:r>
          </w:p>
        </w:tc>
        <w:tc>
          <w:tcPr>
            <w:tcW w:w="3306" w:type="pct"/>
            <w:vAlign w:val="center"/>
          </w:tcPr>
          <w:p w:rsidR="0018722C">
            <w:pPr>
              <w:pStyle w:val="a5"/>
              <w:topLinePunct/>
              <w:ind w:leftChars="0" w:left="0" w:rightChars="0" w:right="0" w:firstLineChars="0" w:firstLine="0"/>
              <w:spacing w:line="240" w:lineRule="atLeast"/>
            </w:pPr>
            <w:r>
              <w:t>呼和浩特、南宁、重庆、成都、贵阳、昆明、西安、兰州、银川、</w:t>
            </w:r>
          </w:p>
          <w:p w:rsidR="0018722C">
            <w:pPr>
              <w:pStyle w:val="a5"/>
              <w:topLinePunct/>
              <w:ind w:leftChars="0" w:left="0" w:rightChars="0" w:right="0" w:firstLineChars="0" w:firstLine="0"/>
              <w:spacing w:line="240" w:lineRule="atLeast"/>
            </w:pPr>
            <w:r>
              <w:t>乌鲁木齐、西宁</w:t>
            </w:r>
          </w:p>
        </w:tc>
        <w:tc>
          <w:tcPr>
            <w:tcW w:w="912" w:type="pct"/>
            <w:vAlign w:val="center"/>
          </w:tcPr>
          <w:p w:rsidR="0018722C">
            <w:pPr>
              <w:pStyle w:val="affff9"/>
              <w:topLinePunct/>
              <w:ind w:leftChars="0" w:left="0" w:rightChars="0" w:right="0" w:firstLineChars="0" w:firstLine="0"/>
              <w:spacing w:line="240" w:lineRule="atLeast"/>
            </w:pPr>
            <w:r>
              <w:t>1.003851</w:t>
            </w:r>
          </w:p>
        </w:tc>
      </w:tr>
      <w:tr>
        <w:tc>
          <w:tcPr>
            <w:tcW w:w="388"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393" w:type="pct"/>
            <w:vAlign w:val="center"/>
            <w:tcBorders>
              <w:top w:val="single" w:sz="4" w:space="0" w:color="auto"/>
            </w:tcBorders>
          </w:tcPr>
          <w:p w:rsidR="0018722C">
            <w:pPr>
              <w:pStyle w:val="aff1"/>
              <w:topLinePunct/>
              <w:ind w:leftChars="0" w:left="0" w:rightChars="0" w:right="0" w:firstLineChars="0" w:firstLine="0"/>
              <w:spacing w:line="240" w:lineRule="atLeast"/>
            </w:pPr>
            <w:r>
              <w:t>东北</w:t>
            </w:r>
          </w:p>
        </w:tc>
        <w:tc>
          <w:tcPr>
            <w:tcW w:w="3306" w:type="pct"/>
            <w:vAlign w:val="center"/>
            <w:tcBorders>
              <w:top w:val="single" w:sz="4" w:space="0" w:color="auto"/>
            </w:tcBorders>
          </w:tcPr>
          <w:p w:rsidR="0018722C">
            <w:pPr>
              <w:pStyle w:val="aff1"/>
              <w:topLinePunct/>
              <w:ind w:leftChars="0" w:left="0" w:rightChars="0" w:right="0" w:firstLineChars="0" w:firstLine="0"/>
              <w:spacing w:line="240" w:lineRule="atLeast"/>
            </w:pPr>
            <w:r>
              <w:t>沈阳、哈尔滨、大连、长春</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t>1.003433</w:t>
            </w:r>
          </w:p>
        </w:tc>
      </w:tr>
    </w:tbl>
    <w:p w:rsidR="0018722C">
      <w:pPr>
        <w:pStyle w:val="affa"/>
      </w:pPr>
    </w:p>
    <w:p w:rsidR="0018722C">
      <w:pPr>
        <w:topLinePunct/>
      </w:pPr>
      <w:r>
        <w:rPr>
          <w:rFonts w:cstheme="minorBidi" w:hAnsiTheme="minorHAnsi" w:eastAsiaTheme="minorHAnsi" w:asciiTheme="minorHAnsi"/>
        </w:rPr>
        <w:t>说明：地区预期回报均值是由各地区所包含城市的预期回报值平均而得。</w:t>
      </w:r>
    </w:p>
    <w:p w:rsidR="0018722C">
      <w:pPr>
        <w:topLinePunct/>
      </w:pPr>
      <w:r>
        <w:t>由</w:t>
      </w:r>
      <w:r>
        <w:t>表</w:t>
      </w:r>
      <w:r>
        <w:rPr>
          <w:rFonts w:ascii="Times New Roman" w:eastAsia="宋体"/>
        </w:rPr>
        <w:t>7</w:t>
      </w:r>
      <w:r>
        <w:rPr>
          <w:rFonts w:ascii="Times New Roman" w:eastAsia="宋体"/>
        </w:rPr>
        <w:t>.</w:t>
      </w:r>
      <w:r>
        <w:rPr>
          <w:rFonts w:ascii="Times New Roman" w:eastAsia="宋体"/>
        </w:rPr>
        <w:t>2</w:t>
      </w:r>
      <w:r>
        <w:t>可知，在</w:t>
      </w:r>
      <w:r>
        <w:rPr>
          <w:rFonts w:ascii="Times New Roman" w:eastAsia="宋体"/>
        </w:rPr>
        <w:t>4</w:t>
      </w:r>
      <w:r>
        <w:t>个地区中，西部地区城市的预期回报平均值最高，反映出市场参与者对该类城市商品住宅投资价值的认可。这可能是由于这些城市商品住宅产业起步较晚，各类需求规模的扩大与产业相对落后的矛盾刺激了住宅产业在未来一段时间内以较快的速度发展，投资、投机活动都会因房价上涨获得良好的回报。东部地区城市预期回报均值的大小次</w:t>
      </w:r>
      <w:r>
        <w:t>之。东部城市基本为沿海沿江城市，经济发展水平最高，人居环境普遍良好，市场交易活跃，</w:t>
      </w:r>
      <w:r>
        <w:t>但与西部城市相比，商品住宅产业发展速度会有所减缓，因此市场参与者预期回报比西部城</w:t>
      </w:r>
      <w:r>
        <w:t>市略低。东北部和中部地区城市的商品住宅预期回报平均值最低。这可能是由于这些城市的</w:t>
      </w:r>
      <w:r>
        <w:t>经济、社会发展水平决定了其住宅产业发展速度会有所减缓，房价上升空间已经较小，市场参与者的观望情绪较浓，对产业前景持相对保守的态度。</w:t>
      </w:r>
    </w:p>
    <w:p w:rsidR="0018722C">
      <w:pPr>
        <w:pStyle w:val="Heading3"/>
        <w:topLinePunct/>
        <w:ind w:left="200" w:hangingChars="200" w:hanging="200"/>
      </w:pPr>
      <w:bookmarkStart w:id="789271" w:name="_Toc686789271"/>
      <w:bookmarkStart w:name="_bookmark132" w:id="302"/>
      <w:bookmarkEnd w:id="302"/>
      <w:r>
        <w:t>7.3.4</w:t>
      </w:r>
      <w:r>
        <w:t xml:space="preserve"> </w:t>
      </w:r>
      <w:bookmarkStart w:name="_bookmark132" w:id="303"/>
      <w:bookmarkEnd w:id="303"/>
      <w:r>
        <w:t>不同时段预期回报量化结果的比较分析</w:t>
      </w:r>
      <w:bookmarkEnd w:id="789271"/>
    </w:p>
    <w:p w:rsidR="0018722C">
      <w:pPr>
        <w:topLinePunct/>
      </w:pPr>
      <w:r>
        <w:t>样本期内市场参与者受到的最大冲击来自于政府的宏观调控。以</w:t>
      </w:r>
      <w:r>
        <w:rPr>
          <w:rFonts w:ascii="Times New Roman" w:hAnsi="Times New Roman" w:eastAsia="Times New Roman"/>
        </w:rPr>
        <w:t>2010</w:t>
      </w:r>
      <w:r>
        <w:t>年</w:t>
      </w:r>
      <w:r>
        <w:rPr>
          <w:rFonts w:ascii="Times New Roman" w:hAnsi="Times New Roman" w:eastAsia="Times New Roman"/>
        </w:rPr>
        <w:t>1</w:t>
      </w:r>
      <w:r>
        <w:t>月出台的《国务院办公厅关于促进房地产市场平稳健康发展的通知</w:t>
      </w:r>
      <w:r>
        <w:t>》</w:t>
      </w:r>
      <w:r>
        <w:t>（</w:t>
      </w:r>
      <w:r>
        <w:t>简称“国十一条”</w:t>
      </w:r>
      <w:r>
        <w:t>）</w:t>
      </w:r>
      <w:r>
        <w:t>为标志，拉开</w:t>
      </w:r>
      <w:r>
        <w:t>了</w:t>
      </w:r>
    </w:p>
    <w:p w:rsidR="0018722C">
      <w:pPr>
        <w:topLinePunct/>
      </w:pPr>
      <w:r>
        <w:t>“史上最严厉”的宏观调控序幕，此后严格的“限购”、“限价”、“限贷”等政策陆续出</w:t>
      </w:r>
      <w:r>
        <w:t>台，抑制了市场投资和投机性需求的非理性增长。因此，将样本期划分为前</w:t>
      </w:r>
      <w:r>
        <w:t>（</w:t>
      </w:r>
      <w:r>
        <w:rPr>
          <w:rFonts w:ascii="Times New Roman" w:hAnsi="Times New Roman" w:eastAsia="Times New Roman"/>
        </w:rPr>
        <w:t>2006</w:t>
      </w:r>
      <w:r>
        <w:rPr>
          <w:spacing w:val="-16"/>
        </w:rPr>
        <w:t>年</w:t>
      </w:r>
      <w:r>
        <w:rPr>
          <w:rFonts w:ascii="Times New Roman" w:hAnsi="Times New Roman" w:eastAsia="Times New Roman"/>
        </w:rPr>
        <w:t>1</w:t>
      </w:r>
      <w:r>
        <w:t>月</w:t>
      </w:r>
      <w:r>
        <w:rPr>
          <w:rFonts w:ascii="Times New Roman" w:hAnsi="Times New Roman" w:eastAsia="Times New Roman"/>
        </w:rPr>
        <w:t>~2009</w:t>
      </w:r>
      <w:r>
        <w:rPr>
          <w:spacing w:val="-14"/>
        </w:rPr>
        <w:t>年</w:t>
      </w:r>
      <w:r>
        <w:rPr>
          <w:rFonts w:ascii="Times New Roman" w:hAnsi="Times New Roman" w:eastAsia="Times New Roman"/>
        </w:rPr>
        <w:t>12</w:t>
      </w:r>
      <w:r>
        <w:t>月</w:t>
      </w:r>
      <w:r>
        <w:t>）</w:t>
      </w:r>
      <w:r>
        <w:t>、后</w:t>
      </w:r>
      <w:r>
        <w:t>（</w:t>
      </w:r>
      <w:r>
        <w:rPr>
          <w:rFonts w:ascii="Times New Roman" w:hAnsi="Times New Roman" w:eastAsia="Times New Roman"/>
        </w:rPr>
        <w:t>2010</w:t>
      </w:r>
      <w:r>
        <w:rPr>
          <w:spacing w:val="-14"/>
        </w:rPr>
        <w:t>年</w:t>
      </w:r>
      <w:r>
        <w:rPr>
          <w:rFonts w:ascii="Times New Roman" w:hAnsi="Times New Roman" w:eastAsia="Times New Roman"/>
        </w:rPr>
        <w:t>1</w:t>
      </w:r>
      <w:r>
        <w:t>月</w:t>
      </w:r>
      <w:r>
        <w:rPr>
          <w:rFonts w:ascii="Times New Roman" w:hAnsi="Times New Roman" w:eastAsia="Times New Roman"/>
        </w:rPr>
        <w:t>~2012</w:t>
      </w:r>
      <w:r>
        <w:rPr>
          <w:spacing w:val="-14"/>
        </w:rPr>
        <w:t>年</w:t>
      </w:r>
      <w:r>
        <w:rPr>
          <w:rFonts w:ascii="Times New Roman" w:hAnsi="Times New Roman" w:eastAsia="Times New Roman"/>
          <w:spacing w:val="-2"/>
        </w:rPr>
        <w:t>11</w:t>
      </w:r>
      <w:r>
        <w:t>月</w:t>
      </w:r>
      <w:r>
        <w:t>）</w:t>
      </w:r>
      <w:r>
        <w:t>两个阶段，分别得到</w:t>
      </w:r>
      <w:r>
        <w:rPr>
          <w:rFonts w:ascii="Times New Roman" w:hAnsi="Times New Roman" w:eastAsia="Times New Roman"/>
        </w:rPr>
        <w:t>2010</w:t>
      </w:r>
      <w:r>
        <w:t>年</w:t>
      </w:r>
      <w:r>
        <w:rPr>
          <w:rFonts w:ascii="Times New Roman" w:hAnsi="Times New Roman" w:eastAsia="Times New Roman"/>
        </w:rPr>
        <w:t>1</w:t>
      </w:r>
      <w:r>
        <w:t>月和</w:t>
      </w:r>
      <w:r>
        <w:rPr>
          <w:rFonts w:ascii="Times New Roman" w:hAnsi="Times New Roman" w:eastAsia="Times New Roman"/>
        </w:rPr>
        <w:t>2012</w:t>
      </w:r>
      <w:r>
        <w:t>年</w:t>
      </w:r>
      <w:r>
        <w:rPr>
          <w:rFonts w:ascii="Times New Roman" w:hAnsi="Times New Roman" w:eastAsia="Times New Roman"/>
        </w:rPr>
        <w:t>12</w:t>
      </w:r>
      <w:r>
        <w:t>月的预期回报值，可以考察各城市预期回报的动态变化与投资的流动方向，也可以考察住房</w:t>
      </w:r>
      <w:r>
        <w:t>调控的实施效应。分时段预期回报的量化结果见</w:t>
      </w:r>
      <w:r>
        <w:t>表</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3</w:t>
      </w:r>
      <w:r>
        <w:t>。</w:t>
      </w:r>
    </w:p>
    <w:p w:rsidR="0018722C">
      <w:pPr>
        <w:pStyle w:val="a8"/>
        <w:topLinePunct/>
      </w:pPr>
      <w:r>
        <w:t>表</w:t>
      </w:r>
      <w:r>
        <w:rPr>
          <w:rFonts w:ascii="Times New Roman" w:eastAsia="Times New Roman"/>
        </w:rPr>
        <w:t>7</w:t>
      </w:r>
      <w:r>
        <w:rPr>
          <w:rFonts w:ascii="Times New Roman" w:eastAsia="Times New Roman"/>
        </w:rPr>
        <w:t>.</w:t>
      </w:r>
      <w:r>
        <w:rPr>
          <w:rFonts w:ascii="Times New Roman" w:eastAsia="Times New Roman"/>
        </w:rPr>
        <w:t>3</w:t>
      </w:r>
      <w:r>
        <w:t xml:space="preserve">  </w:t>
      </w:r>
      <w:r>
        <w:t>中显示的是分别使用住房宏观调控密集出台前后两个阶段的样本数据计算出的预</w:t>
      </w:r>
    </w:p>
    <w:p w:rsidR="0018722C">
      <w:pPr>
        <w:topLinePunct/>
      </w:pPr>
      <w:r>
        <w:t>期回报值，体现出</w:t>
      </w:r>
      <w:r>
        <w:rPr>
          <w:rFonts w:ascii="Times New Roman" w:eastAsia="Times New Roman"/>
        </w:rPr>
        <w:t>35</w:t>
      </w:r>
      <w:r>
        <w:t>个大中城市商品住宅市场在两个阶段不同的预期回报力度。前后两个阶</w:t>
      </w:r>
    </w:p>
    <w:p w:rsidR="0018722C">
      <w:pPr>
        <w:topLinePunct/>
      </w:pPr>
      <w:r>
        <w:t>段相比，有</w:t>
      </w:r>
      <w:r>
        <w:rPr>
          <w:rFonts w:ascii="Times New Roman" w:eastAsia="宋体"/>
        </w:rPr>
        <w:t>34</w:t>
      </w:r>
      <w:r>
        <w:t>个城市的预期回报值出现下降</w:t>
      </w:r>
      <w:r>
        <w:t>（</w:t>
      </w:r>
      <w:r>
        <w:t>仅有呼和浩特市例外</w:t>
      </w:r>
      <w:r>
        <w:t>）</w:t>
      </w:r>
      <w:r>
        <w:t>，这一结论说明了</w:t>
      </w:r>
      <w:r>
        <w:rPr>
          <w:rFonts w:ascii="Times New Roman" w:eastAsia="宋体"/>
        </w:rPr>
        <w:t>2010</w:t>
      </w:r>
    </w:p>
    <w:p w:rsidR="0018722C">
      <w:pPr>
        <w:topLinePunct/>
      </w:pPr>
      <w:r>
        <w:t>年开始的严厉的宏观调控对</w:t>
      </w:r>
      <w:r>
        <w:rPr>
          <w:rFonts w:ascii="Times New Roman" w:eastAsia="Times New Roman"/>
        </w:rPr>
        <w:t>35</w:t>
      </w:r>
      <w:r w:rsidR="001852F3">
        <w:rPr>
          <w:rFonts w:ascii="Times New Roman" w:eastAsia="Times New Roman"/>
        </w:rPr>
        <w:t xml:space="preserve"> </w:t>
      </w:r>
      <w:r>
        <w:t>个大中城市市场参与者的乐观预期普遍产生了不同程度的抑</w:t>
      </w:r>
    </w:p>
    <w:p w:rsidR="0018722C">
      <w:pPr>
        <w:topLinePunct/>
      </w:pPr>
      <w:r>
        <w:t>制作用。阶段</w:t>
      </w:r>
      <w:r>
        <w:rPr>
          <w:rFonts w:ascii="Times New Roman" w:eastAsia="Times New Roman"/>
        </w:rPr>
        <w:t>1</w:t>
      </w:r>
      <w:r>
        <w:t>中预期回报排在前</w:t>
      </w:r>
      <w:r>
        <w:rPr>
          <w:rFonts w:ascii="Times New Roman" w:eastAsia="Times New Roman"/>
        </w:rPr>
        <w:t>10</w:t>
      </w:r>
      <w:r>
        <w:t>名，而阶段</w:t>
      </w:r>
      <w:r>
        <w:rPr>
          <w:rFonts w:ascii="Times New Roman" w:eastAsia="Times New Roman"/>
        </w:rPr>
        <w:t>2</w:t>
      </w:r>
      <w:r>
        <w:t>中预期回报排在后</w:t>
      </w:r>
      <w:r>
        <w:rPr>
          <w:rFonts w:ascii="Times New Roman" w:eastAsia="Times New Roman"/>
        </w:rPr>
        <w:t>10</w:t>
      </w:r>
      <w:r>
        <w:t>名的城市有：杭州、</w:t>
      </w:r>
    </w:p>
    <w:p w:rsidR="0018722C">
      <w:pPr>
        <w:topLinePunct/>
      </w:pPr>
      <w:r>
        <w:t>宁波和南宁，说明这</w:t>
      </w:r>
      <w:r>
        <w:rPr>
          <w:rFonts w:ascii="Times New Roman" w:eastAsia="Times New Roman"/>
        </w:rPr>
        <w:t>3</w:t>
      </w:r>
      <w:r>
        <w:t>个城市市场参与者受住房宏观调控的影响最大，住房调控的效果也最</w:t>
      </w:r>
    </w:p>
    <w:p w:rsidR="0018722C">
      <w:pPr>
        <w:topLinePunct/>
      </w:pPr>
      <w:r>
        <w:t>明显。</w:t>
      </w:r>
      <w:r>
        <w:rPr>
          <w:rFonts w:ascii="Times New Roman" w:eastAsia="Times New Roman"/>
        </w:rPr>
        <w:t>35</w:t>
      </w:r>
      <w:r>
        <w:t>个城市中仅有杭州和宁波在阶段</w:t>
      </w:r>
      <w:r>
        <w:rPr>
          <w:rFonts w:ascii="Times New Roman" w:eastAsia="Times New Roman"/>
        </w:rPr>
        <w:t>2</w:t>
      </w:r>
      <w:r>
        <w:t>中的预期回报值小于</w:t>
      </w:r>
      <w:r>
        <w:rPr>
          <w:rFonts w:ascii="Times New Roman" w:eastAsia="Times New Roman"/>
        </w:rPr>
        <w:t>1</w:t>
      </w:r>
      <w:r>
        <w:t>，这也说明在调控政策的打压下，虽然众多城市的市场预期有所回落，但仍普遍认为投资于商品住宅可以获得收益，</w:t>
      </w:r>
      <w:r w:rsidR="001852F3">
        <w:t xml:space="preserve">只有杭州、宁波两个城市的市场参与者对投资持悲观预期。</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3</w:t>
      </w:r>
      <w:r w:rsidRPr="00000000">
        <w:rPr>
          <w:rFonts w:cstheme="minorBidi" w:hAnsiTheme="minorHAnsi" w:eastAsiaTheme="minorHAnsi" w:asciiTheme="minorHAnsi"/>
        </w:rPr>
        <w:tab/>
        <w:t>35</w:t>
      </w:r>
      <w:r>
        <w:rPr>
          <w:rFonts w:ascii="黑体" w:eastAsia="黑体" w:hint="eastAsia" w:cstheme="minorBidi" w:hAnsiTheme="minorHAnsi"/>
        </w:rPr>
        <w:t>个</w:t>
      </w:r>
      <w:r>
        <w:rPr>
          <w:rFonts w:ascii="黑体" w:eastAsia="黑体" w:hint="eastAsia" w:cstheme="minorBidi" w:hAnsiTheme="minorHAnsi"/>
        </w:rPr>
        <w:t>大中城</w:t>
      </w:r>
      <w:r>
        <w:rPr>
          <w:rFonts w:ascii="黑体" w:eastAsia="黑体" w:hint="eastAsia" w:cstheme="minorBidi" w:hAnsiTheme="minorHAnsi"/>
        </w:rPr>
        <w:t>市</w:t>
      </w:r>
      <w:r>
        <w:rPr>
          <w:rFonts w:ascii="黑体" w:eastAsia="黑体" w:hint="eastAsia" w:cstheme="minorBidi" w:hAnsiTheme="minorHAnsi"/>
        </w:rPr>
        <w:t>分时段</w:t>
      </w:r>
      <w:r>
        <w:rPr>
          <w:rFonts w:ascii="黑体" w:eastAsia="黑体" w:hint="eastAsia" w:cstheme="minorBidi" w:hAnsiTheme="minorHAnsi"/>
        </w:rPr>
        <w:t>预</w:t>
      </w:r>
      <w:r>
        <w:rPr>
          <w:rFonts w:ascii="黑体" w:eastAsia="黑体" w:hint="eastAsia" w:cstheme="minorBidi" w:hAnsiTheme="minorHAnsi"/>
        </w:rPr>
        <w:t>期</w:t>
      </w:r>
      <w:r>
        <w:rPr>
          <w:rFonts w:ascii="黑体" w:eastAsia="黑体" w:hint="eastAsia" w:cstheme="minorBidi" w:hAnsiTheme="minorHAnsi"/>
        </w:rPr>
        <w:t>回</w:t>
      </w:r>
      <w:r>
        <w:rPr>
          <w:rFonts w:ascii="黑体" w:eastAsia="黑体" w:hint="eastAsia" w:cstheme="minorBidi" w:hAnsiTheme="minorHAnsi"/>
        </w:rPr>
        <w:t>报量化结果</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2"/>
        <w:gridCol w:w="1282"/>
        <w:gridCol w:w="523"/>
        <w:gridCol w:w="1429"/>
        <w:gridCol w:w="516"/>
        <w:gridCol w:w="1049"/>
        <w:gridCol w:w="1287"/>
        <w:gridCol w:w="523"/>
        <w:gridCol w:w="1428"/>
        <w:gridCol w:w="561"/>
      </w:tblGrid>
      <w:tr>
        <w:trPr>
          <w:tblHeader/>
        </w:trPr>
        <w:tc>
          <w:tcPr>
            <w:tcW w:w="554"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663"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r>
              <w:t>1 </w:t>
            </w:r>
            <w:r>
              <w:t>月</w:t>
            </w:r>
          </w:p>
          <w:p w:rsidR="0018722C">
            <w:pPr>
              <w:pStyle w:val="a7"/>
              <w:topLinePunct/>
            </w:pPr>
            <w:r>
              <w:t>R</w:t>
            </w:r>
            <w:r>
              <w:t>e</w:t>
            </w:r>
          </w:p>
          <w:p w:rsidR="0018722C">
            <w:pPr>
              <w:pStyle w:val="a7"/>
              <w:topLinePunct/>
              <w:ind w:leftChars="0" w:left="0" w:rightChars="0" w:right="0" w:firstLineChars="0" w:firstLine="0"/>
              <w:spacing w:line="240" w:lineRule="atLeast"/>
            </w:pPr>
            <w:r>
              <w:t>t</w:t>
            </w:r>
          </w:p>
        </w:tc>
        <w:tc>
          <w:tcPr>
            <w:tcW w:w="270"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12 </w:t>
            </w:r>
            <w:r>
              <w:t>月</w:t>
            </w:r>
          </w:p>
          <w:p w:rsidR="0018722C">
            <w:pPr>
              <w:pStyle w:val="a7"/>
              <w:topLinePunct/>
            </w:pPr>
            <w:r>
              <w:t>R</w:t>
            </w:r>
            <w:r>
              <w:t>e</w:t>
            </w:r>
          </w:p>
          <w:p w:rsidR="0018722C">
            <w:pPr>
              <w:pStyle w:val="a7"/>
              <w:topLinePunct/>
              <w:ind w:leftChars="0" w:left="0" w:rightChars="0" w:right="0" w:firstLineChars="0" w:firstLine="0"/>
              <w:spacing w:line="240" w:lineRule="atLeast"/>
            </w:pPr>
            <w:r>
              <w:t>t</w:t>
            </w:r>
          </w:p>
        </w:tc>
        <w:tc>
          <w:tcPr>
            <w:tcW w:w="267"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2010 </w:t>
            </w:r>
            <w:r>
              <w:t>年</w:t>
            </w:r>
            <w:r>
              <w:t>1 </w:t>
            </w:r>
            <w:r>
              <w:t>月</w:t>
            </w:r>
          </w:p>
          <w:p w:rsidR="0018722C">
            <w:pPr>
              <w:pStyle w:val="a7"/>
              <w:topLinePunct/>
            </w:pPr>
            <w:r>
              <w:t>R</w:t>
            </w:r>
            <w:r>
              <w:t>e</w:t>
            </w:r>
          </w:p>
          <w:p w:rsidR="0018722C">
            <w:pPr>
              <w:pStyle w:val="a7"/>
              <w:topLinePunct/>
              <w:ind w:leftChars="0" w:left="0" w:rightChars="0" w:right="0" w:firstLineChars="0" w:firstLine="0"/>
              <w:spacing w:line="240" w:lineRule="atLeast"/>
            </w:pPr>
            <w:r>
              <w:t>t</w:t>
            </w:r>
          </w:p>
        </w:tc>
        <w:tc>
          <w:tcPr>
            <w:tcW w:w="270"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12 </w:t>
            </w:r>
            <w:r>
              <w:t>月</w:t>
            </w:r>
          </w:p>
          <w:p w:rsidR="0018722C">
            <w:pPr>
              <w:pStyle w:val="a7"/>
              <w:topLinePunct/>
            </w:pPr>
            <w:r>
              <w:t>R</w:t>
            </w:r>
            <w:r>
              <w:t>e</w:t>
            </w:r>
          </w:p>
          <w:p w:rsidR="0018722C">
            <w:pPr>
              <w:pStyle w:val="a7"/>
              <w:topLinePunct/>
              <w:ind w:leftChars="0" w:left="0" w:rightChars="0" w:right="0" w:firstLineChars="0" w:firstLine="0"/>
              <w:spacing w:line="240" w:lineRule="atLeast"/>
            </w:pPr>
            <w:r>
              <w:t>t</w:t>
            </w:r>
          </w:p>
        </w:tc>
        <w:tc>
          <w:tcPr>
            <w:tcW w:w="290"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r>
      <w:tr>
        <w:tc>
          <w:tcPr>
            <w:tcW w:w="554" w:type="pct"/>
            <w:vAlign w:val="center"/>
          </w:tcPr>
          <w:p w:rsidR="0018722C">
            <w:pPr>
              <w:pStyle w:val="ac"/>
              <w:topLinePunct/>
              <w:ind w:leftChars="0" w:left="0" w:rightChars="0" w:right="0" w:firstLineChars="0" w:firstLine="0"/>
              <w:spacing w:line="240" w:lineRule="atLeast"/>
            </w:pPr>
            <w:r>
              <w:t>北京</w:t>
            </w:r>
          </w:p>
        </w:tc>
        <w:tc>
          <w:tcPr>
            <w:tcW w:w="663" w:type="pct"/>
            <w:vAlign w:val="center"/>
          </w:tcPr>
          <w:p w:rsidR="0018722C">
            <w:pPr>
              <w:pStyle w:val="affff9"/>
              <w:topLinePunct/>
              <w:ind w:leftChars="0" w:left="0" w:rightChars="0" w:right="0" w:firstLineChars="0" w:firstLine="0"/>
              <w:spacing w:line="240" w:lineRule="atLeast"/>
            </w:pPr>
            <w:r>
              <w:t>1.007268</w:t>
            </w:r>
          </w:p>
        </w:tc>
        <w:tc>
          <w:tcPr>
            <w:tcW w:w="270" w:type="pct"/>
            <w:vAlign w:val="center"/>
          </w:tcPr>
          <w:p w:rsidR="0018722C">
            <w:pPr>
              <w:pStyle w:val="affff9"/>
              <w:topLinePunct/>
              <w:ind w:leftChars="0" w:left="0" w:rightChars="0" w:right="0" w:firstLineChars="0" w:firstLine="0"/>
              <w:spacing w:line="240" w:lineRule="atLeast"/>
            </w:pPr>
            <w:r>
              <w:t>4</w:t>
            </w:r>
          </w:p>
        </w:tc>
        <w:tc>
          <w:tcPr>
            <w:tcW w:w="739" w:type="pct"/>
            <w:vAlign w:val="center"/>
          </w:tcPr>
          <w:p w:rsidR="0018722C">
            <w:pPr>
              <w:pStyle w:val="affff9"/>
              <w:topLinePunct/>
              <w:ind w:leftChars="0" w:left="0" w:rightChars="0" w:right="0" w:firstLineChars="0" w:firstLine="0"/>
              <w:spacing w:line="240" w:lineRule="atLeast"/>
            </w:pPr>
            <w:r>
              <w:t>1.002549</w:t>
            </w:r>
          </w:p>
        </w:tc>
        <w:tc>
          <w:tcPr>
            <w:tcW w:w="267" w:type="pct"/>
            <w:vAlign w:val="center"/>
          </w:tcPr>
          <w:p w:rsidR="0018722C">
            <w:pPr>
              <w:pStyle w:val="affff9"/>
              <w:topLinePunct/>
              <w:ind w:leftChars="0" w:left="0" w:rightChars="0" w:right="0" w:firstLineChars="0" w:firstLine="0"/>
              <w:spacing w:line="240" w:lineRule="atLeast"/>
            </w:pPr>
            <w:r>
              <w:t>11</w:t>
            </w:r>
          </w:p>
        </w:tc>
        <w:tc>
          <w:tcPr>
            <w:tcW w:w="542" w:type="pct"/>
            <w:vAlign w:val="center"/>
          </w:tcPr>
          <w:p w:rsidR="0018722C">
            <w:pPr>
              <w:pStyle w:val="a5"/>
              <w:topLinePunct/>
              <w:ind w:leftChars="0" w:left="0" w:rightChars="0" w:right="0" w:firstLineChars="0" w:firstLine="0"/>
              <w:spacing w:line="240" w:lineRule="atLeast"/>
            </w:pPr>
            <w:r>
              <w:t>青岛</w:t>
            </w:r>
          </w:p>
        </w:tc>
        <w:tc>
          <w:tcPr>
            <w:tcW w:w="665" w:type="pct"/>
            <w:vAlign w:val="center"/>
          </w:tcPr>
          <w:p w:rsidR="0018722C">
            <w:pPr>
              <w:pStyle w:val="affff9"/>
              <w:topLinePunct/>
              <w:ind w:leftChars="0" w:left="0" w:rightChars="0" w:right="0" w:firstLineChars="0" w:firstLine="0"/>
              <w:spacing w:line="240" w:lineRule="atLeast"/>
            </w:pPr>
            <w:r>
              <w:t>1.00376</w:t>
            </w:r>
          </w:p>
        </w:tc>
        <w:tc>
          <w:tcPr>
            <w:tcW w:w="270" w:type="pct"/>
            <w:vAlign w:val="center"/>
          </w:tcPr>
          <w:p w:rsidR="0018722C">
            <w:pPr>
              <w:pStyle w:val="affff9"/>
              <w:topLinePunct/>
              <w:ind w:leftChars="0" w:left="0" w:rightChars="0" w:right="0" w:firstLineChars="0" w:firstLine="0"/>
              <w:spacing w:line="240" w:lineRule="atLeast"/>
            </w:pPr>
            <w:r>
              <w:t>27</w:t>
            </w:r>
          </w:p>
        </w:tc>
        <w:tc>
          <w:tcPr>
            <w:tcW w:w="738" w:type="pct"/>
            <w:vAlign w:val="center"/>
          </w:tcPr>
          <w:p w:rsidR="0018722C">
            <w:pPr>
              <w:pStyle w:val="affff9"/>
              <w:topLinePunct/>
              <w:ind w:leftChars="0" w:left="0" w:rightChars="0" w:right="0" w:firstLineChars="0" w:firstLine="0"/>
              <w:spacing w:line="240" w:lineRule="atLeast"/>
            </w:pPr>
            <w:r>
              <w:t>1.000498</w:t>
            </w:r>
          </w:p>
        </w:tc>
        <w:tc>
          <w:tcPr>
            <w:tcW w:w="290" w:type="pct"/>
            <w:vAlign w:val="center"/>
          </w:tcPr>
          <w:p w:rsidR="0018722C">
            <w:pPr>
              <w:pStyle w:val="affff9"/>
              <w:topLinePunct/>
              <w:ind w:leftChars="0" w:left="0" w:rightChars="0" w:right="0" w:firstLineChars="0" w:firstLine="0"/>
              <w:spacing w:line="240" w:lineRule="atLeast"/>
            </w:pPr>
            <w:r>
              <w:t>32</w:t>
            </w:r>
          </w:p>
        </w:tc>
      </w:tr>
      <w:tr>
        <w:tc>
          <w:tcPr>
            <w:tcW w:w="554" w:type="pct"/>
            <w:vAlign w:val="center"/>
          </w:tcPr>
          <w:p w:rsidR="0018722C">
            <w:pPr>
              <w:pStyle w:val="ac"/>
              <w:topLinePunct/>
              <w:ind w:leftChars="0" w:left="0" w:rightChars="0" w:right="0" w:firstLineChars="0" w:firstLine="0"/>
              <w:spacing w:line="240" w:lineRule="atLeast"/>
            </w:pPr>
            <w:r>
              <w:t>天津</w:t>
            </w:r>
          </w:p>
        </w:tc>
        <w:tc>
          <w:tcPr>
            <w:tcW w:w="663" w:type="pct"/>
            <w:vAlign w:val="center"/>
          </w:tcPr>
          <w:p w:rsidR="0018722C">
            <w:pPr>
              <w:pStyle w:val="affff9"/>
              <w:topLinePunct/>
              <w:ind w:leftChars="0" w:left="0" w:rightChars="0" w:right="0" w:firstLineChars="0" w:firstLine="0"/>
              <w:spacing w:line="240" w:lineRule="atLeast"/>
            </w:pPr>
            <w:r>
              <w:t>1.006223</w:t>
            </w:r>
          </w:p>
        </w:tc>
        <w:tc>
          <w:tcPr>
            <w:tcW w:w="270" w:type="pct"/>
            <w:vAlign w:val="center"/>
          </w:tcPr>
          <w:p w:rsidR="0018722C">
            <w:pPr>
              <w:pStyle w:val="affff9"/>
              <w:topLinePunct/>
              <w:ind w:leftChars="0" w:left="0" w:rightChars="0" w:right="0" w:firstLineChars="0" w:firstLine="0"/>
              <w:spacing w:line="240" w:lineRule="atLeast"/>
            </w:pPr>
            <w:r>
              <w:t>9</w:t>
            </w:r>
          </w:p>
        </w:tc>
        <w:tc>
          <w:tcPr>
            <w:tcW w:w="739" w:type="pct"/>
            <w:vAlign w:val="center"/>
          </w:tcPr>
          <w:p w:rsidR="0018722C">
            <w:pPr>
              <w:pStyle w:val="affff9"/>
              <w:topLinePunct/>
              <w:ind w:leftChars="0" w:left="0" w:rightChars="0" w:right="0" w:firstLineChars="0" w:firstLine="0"/>
              <w:spacing w:line="240" w:lineRule="atLeast"/>
            </w:pPr>
            <w:r>
              <w:t>1.002195</w:t>
            </w:r>
          </w:p>
        </w:tc>
        <w:tc>
          <w:tcPr>
            <w:tcW w:w="267" w:type="pct"/>
            <w:vAlign w:val="center"/>
          </w:tcPr>
          <w:p w:rsidR="0018722C">
            <w:pPr>
              <w:pStyle w:val="affff9"/>
              <w:topLinePunct/>
              <w:ind w:leftChars="0" w:left="0" w:rightChars="0" w:right="0" w:firstLineChars="0" w:firstLine="0"/>
              <w:spacing w:line="240" w:lineRule="atLeast"/>
            </w:pPr>
            <w:r>
              <w:t>15</w:t>
            </w:r>
          </w:p>
        </w:tc>
        <w:tc>
          <w:tcPr>
            <w:tcW w:w="542" w:type="pct"/>
            <w:vAlign w:val="center"/>
          </w:tcPr>
          <w:p w:rsidR="0018722C">
            <w:pPr>
              <w:pStyle w:val="a5"/>
              <w:topLinePunct/>
              <w:ind w:leftChars="0" w:left="0" w:rightChars="0" w:right="0" w:firstLineChars="0" w:firstLine="0"/>
              <w:spacing w:line="240" w:lineRule="atLeast"/>
            </w:pPr>
            <w:r>
              <w:t>郑州</w:t>
            </w:r>
          </w:p>
        </w:tc>
        <w:tc>
          <w:tcPr>
            <w:tcW w:w="665" w:type="pct"/>
            <w:vAlign w:val="center"/>
          </w:tcPr>
          <w:p w:rsidR="0018722C">
            <w:pPr>
              <w:pStyle w:val="affff9"/>
              <w:topLinePunct/>
              <w:ind w:leftChars="0" w:left="0" w:rightChars="0" w:right="0" w:firstLineChars="0" w:firstLine="0"/>
              <w:spacing w:line="240" w:lineRule="atLeast"/>
            </w:pPr>
            <w:r>
              <w:t>1.003706</w:t>
            </w:r>
          </w:p>
        </w:tc>
        <w:tc>
          <w:tcPr>
            <w:tcW w:w="270" w:type="pct"/>
            <w:vAlign w:val="center"/>
          </w:tcPr>
          <w:p w:rsidR="0018722C">
            <w:pPr>
              <w:pStyle w:val="affff9"/>
              <w:topLinePunct/>
              <w:ind w:leftChars="0" w:left="0" w:rightChars="0" w:right="0" w:firstLineChars="0" w:firstLine="0"/>
              <w:spacing w:line="240" w:lineRule="atLeast"/>
            </w:pPr>
            <w:r>
              <w:t>29</w:t>
            </w:r>
          </w:p>
        </w:tc>
        <w:tc>
          <w:tcPr>
            <w:tcW w:w="738" w:type="pct"/>
            <w:vAlign w:val="center"/>
          </w:tcPr>
          <w:p w:rsidR="0018722C">
            <w:pPr>
              <w:pStyle w:val="affff9"/>
              <w:topLinePunct/>
              <w:ind w:leftChars="0" w:left="0" w:rightChars="0" w:right="0" w:firstLineChars="0" w:firstLine="0"/>
              <w:spacing w:line="240" w:lineRule="atLeast"/>
            </w:pPr>
            <w:r>
              <w:t>1.002944</w:t>
            </w:r>
          </w:p>
        </w:tc>
        <w:tc>
          <w:tcPr>
            <w:tcW w:w="290" w:type="pct"/>
            <w:vAlign w:val="center"/>
          </w:tcPr>
          <w:p w:rsidR="0018722C">
            <w:pPr>
              <w:pStyle w:val="affff9"/>
              <w:topLinePunct/>
              <w:ind w:leftChars="0" w:left="0" w:rightChars="0" w:right="0" w:firstLineChars="0" w:firstLine="0"/>
              <w:spacing w:line="240" w:lineRule="atLeast"/>
            </w:pPr>
            <w:r>
              <w:t>7</w:t>
            </w:r>
          </w:p>
        </w:tc>
      </w:tr>
      <w:tr>
        <w:tc>
          <w:tcPr>
            <w:tcW w:w="554" w:type="pct"/>
            <w:vAlign w:val="center"/>
          </w:tcPr>
          <w:p w:rsidR="0018722C">
            <w:pPr>
              <w:pStyle w:val="ac"/>
              <w:topLinePunct/>
              <w:ind w:leftChars="0" w:left="0" w:rightChars="0" w:right="0" w:firstLineChars="0" w:firstLine="0"/>
              <w:spacing w:line="240" w:lineRule="atLeast"/>
            </w:pPr>
            <w:r>
              <w:t>石家庄</w:t>
            </w:r>
          </w:p>
        </w:tc>
        <w:tc>
          <w:tcPr>
            <w:tcW w:w="663" w:type="pct"/>
            <w:vAlign w:val="center"/>
          </w:tcPr>
          <w:p w:rsidR="0018722C">
            <w:pPr>
              <w:pStyle w:val="affff9"/>
              <w:topLinePunct/>
              <w:ind w:leftChars="0" w:left="0" w:rightChars="0" w:right="0" w:firstLineChars="0" w:firstLine="0"/>
              <w:spacing w:line="240" w:lineRule="atLeast"/>
            </w:pPr>
            <w:r>
              <w:t>1.004847</w:t>
            </w:r>
          </w:p>
        </w:tc>
        <w:tc>
          <w:tcPr>
            <w:tcW w:w="270" w:type="pct"/>
            <w:vAlign w:val="center"/>
          </w:tcPr>
          <w:p w:rsidR="0018722C">
            <w:pPr>
              <w:pStyle w:val="affff9"/>
              <w:topLinePunct/>
              <w:ind w:leftChars="0" w:left="0" w:rightChars="0" w:right="0" w:firstLineChars="0" w:firstLine="0"/>
              <w:spacing w:line="240" w:lineRule="atLeast"/>
            </w:pPr>
            <w:r>
              <w:t>18</w:t>
            </w:r>
          </w:p>
        </w:tc>
        <w:tc>
          <w:tcPr>
            <w:tcW w:w="739" w:type="pct"/>
            <w:vAlign w:val="center"/>
          </w:tcPr>
          <w:p w:rsidR="0018722C">
            <w:pPr>
              <w:pStyle w:val="affff9"/>
              <w:topLinePunct/>
              <w:ind w:leftChars="0" w:left="0" w:rightChars="0" w:right="0" w:firstLineChars="0" w:firstLine="0"/>
              <w:spacing w:line="240" w:lineRule="atLeast"/>
            </w:pPr>
            <w:r>
              <w:t>1.003702</w:t>
            </w:r>
          </w:p>
        </w:tc>
        <w:tc>
          <w:tcPr>
            <w:tcW w:w="267" w:type="pct"/>
            <w:vAlign w:val="center"/>
          </w:tcPr>
          <w:p w:rsidR="0018722C">
            <w:pPr>
              <w:pStyle w:val="affff9"/>
              <w:topLinePunct/>
              <w:ind w:leftChars="0" w:left="0" w:rightChars="0" w:right="0" w:firstLineChars="0" w:firstLine="0"/>
              <w:spacing w:line="240" w:lineRule="atLeast"/>
            </w:pPr>
            <w:r>
              <w:t>3</w:t>
            </w:r>
          </w:p>
        </w:tc>
        <w:tc>
          <w:tcPr>
            <w:tcW w:w="542" w:type="pct"/>
            <w:vAlign w:val="center"/>
          </w:tcPr>
          <w:p w:rsidR="0018722C">
            <w:pPr>
              <w:pStyle w:val="a5"/>
              <w:topLinePunct/>
              <w:ind w:leftChars="0" w:left="0" w:rightChars="0" w:right="0" w:firstLineChars="0" w:firstLine="0"/>
              <w:spacing w:line="240" w:lineRule="atLeast"/>
            </w:pPr>
            <w:r>
              <w:t>武汉</w:t>
            </w:r>
          </w:p>
        </w:tc>
        <w:tc>
          <w:tcPr>
            <w:tcW w:w="665" w:type="pct"/>
            <w:vAlign w:val="center"/>
          </w:tcPr>
          <w:p w:rsidR="0018722C">
            <w:pPr>
              <w:pStyle w:val="affff9"/>
              <w:topLinePunct/>
              <w:ind w:leftChars="0" w:left="0" w:rightChars="0" w:right="0" w:firstLineChars="0" w:firstLine="0"/>
              <w:spacing w:line="240" w:lineRule="atLeast"/>
            </w:pPr>
            <w:r>
              <w:t>1.003619</w:t>
            </w:r>
          </w:p>
        </w:tc>
        <w:tc>
          <w:tcPr>
            <w:tcW w:w="270" w:type="pct"/>
            <w:vAlign w:val="center"/>
          </w:tcPr>
          <w:p w:rsidR="0018722C">
            <w:pPr>
              <w:pStyle w:val="affff9"/>
              <w:topLinePunct/>
              <w:ind w:leftChars="0" w:left="0" w:rightChars="0" w:right="0" w:firstLineChars="0" w:firstLine="0"/>
              <w:spacing w:line="240" w:lineRule="atLeast"/>
            </w:pPr>
            <w:r>
              <w:t>30</w:t>
            </w:r>
          </w:p>
        </w:tc>
        <w:tc>
          <w:tcPr>
            <w:tcW w:w="738" w:type="pct"/>
            <w:vAlign w:val="center"/>
          </w:tcPr>
          <w:p w:rsidR="0018722C">
            <w:pPr>
              <w:pStyle w:val="affff9"/>
              <w:topLinePunct/>
              <w:ind w:leftChars="0" w:left="0" w:rightChars="0" w:right="0" w:firstLineChars="0" w:firstLine="0"/>
              <w:spacing w:line="240" w:lineRule="atLeast"/>
            </w:pPr>
            <w:r>
              <w:t>1.002295</w:t>
            </w:r>
          </w:p>
        </w:tc>
        <w:tc>
          <w:tcPr>
            <w:tcW w:w="290" w:type="pct"/>
            <w:vAlign w:val="center"/>
          </w:tcPr>
          <w:p w:rsidR="0018722C">
            <w:pPr>
              <w:pStyle w:val="affff9"/>
              <w:topLinePunct/>
              <w:ind w:leftChars="0" w:left="0" w:rightChars="0" w:right="0" w:firstLineChars="0" w:firstLine="0"/>
              <w:spacing w:line="240" w:lineRule="atLeast"/>
            </w:pPr>
            <w:r>
              <w:t>13</w:t>
            </w:r>
          </w:p>
        </w:tc>
      </w:tr>
      <w:tr>
        <w:tc>
          <w:tcPr>
            <w:tcW w:w="554" w:type="pct"/>
            <w:vAlign w:val="center"/>
          </w:tcPr>
          <w:p w:rsidR="0018722C">
            <w:pPr>
              <w:pStyle w:val="ac"/>
              <w:topLinePunct/>
              <w:ind w:leftChars="0" w:left="0" w:rightChars="0" w:right="0" w:firstLineChars="0" w:firstLine="0"/>
              <w:spacing w:line="240" w:lineRule="atLeast"/>
            </w:pPr>
            <w:r>
              <w:t>太原</w:t>
            </w:r>
          </w:p>
        </w:tc>
        <w:tc>
          <w:tcPr>
            <w:tcW w:w="663" w:type="pct"/>
            <w:vAlign w:val="center"/>
          </w:tcPr>
          <w:p w:rsidR="0018722C">
            <w:pPr>
              <w:pStyle w:val="affff9"/>
              <w:topLinePunct/>
              <w:ind w:leftChars="0" w:left="0" w:rightChars="0" w:right="0" w:firstLineChars="0" w:firstLine="0"/>
              <w:spacing w:line="240" w:lineRule="atLeast"/>
            </w:pPr>
            <w:r>
              <w:t>1.002808</w:t>
            </w:r>
          </w:p>
        </w:tc>
        <w:tc>
          <w:tcPr>
            <w:tcW w:w="270" w:type="pct"/>
            <w:vAlign w:val="center"/>
          </w:tcPr>
          <w:p w:rsidR="0018722C">
            <w:pPr>
              <w:pStyle w:val="affff9"/>
              <w:topLinePunct/>
              <w:ind w:leftChars="0" w:left="0" w:rightChars="0" w:right="0" w:firstLineChars="0" w:firstLine="0"/>
              <w:spacing w:line="240" w:lineRule="atLeast"/>
            </w:pPr>
            <w:r>
              <w:t>34</w:t>
            </w:r>
          </w:p>
        </w:tc>
        <w:tc>
          <w:tcPr>
            <w:tcW w:w="739" w:type="pct"/>
            <w:vAlign w:val="center"/>
          </w:tcPr>
          <w:p w:rsidR="0018722C">
            <w:pPr>
              <w:pStyle w:val="affff9"/>
              <w:topLinePunct/>
              <w:ind w:leftChars="0" w:left="0" w:rightChars="0" w:right="0" w:firstLineChars="0" w:firstLine="0"/>
              <w:spacing w:line="240" w:lineRule="atLeast"/>
            </w:pPr>
            <w:r>
              <w:t>1.001019</w:t>
            </w:r>
          </w:p>
        </w:tc>
        <w:tc>
          <w:tcPr>
            <w:tcW w:w="267" w:type="pct"/>
            <w:vAlign w:val="center"/>
          </w:tcPr>
          <w:p w:rsidR="0018722C">
            <w:pPr>
              <w:pStyle w:val="affff9"/>
              <w:topLinePunct/>
              <w:ind w:leftChars="0" w:left="0" w:rightChars="0" w:right="0" w:firstLineChars="0" w:firstLine="0"/>
              <w:spacing w:line="240" w:lineRule="atLeast"/>
            </w:pPr>
            <w:r>
              <w:t>28</w:t>
            </w:r>
          </w:p>
        </w:tc>
        <w:tc>
          <w:tcPr>
            <w:tcW w:w="542" w:type="pct"/>
            <w:vAlign w:val="center"/>
          </w:tcPr>
          <w:p w:rsidR="0018722C">
            <w:pPr>
              <w:pStyle w:val="a5"/>
              <w:topLinePunct/>
              <w:ind w:leftChars="0" w:left="0" w:rightChars="0" w:right="0" w:firstLineChars="0" w:firstLine="0"/>
              <w:spacing w:line="240" w:lineRule="atLeast"/>
            </w:pPr>
            <w:r>
              <w:t>长沙</w:t>
            </w:r>
          </w:p>
        </w:tc>
        <w:tc>
          <w:tcPr>
            <w:tcW w:w="665" w:type="pct"/>
            <w:vAlign w:val="center"/>
          </w:tcPr>
          <w:p w:rsidR="0018722C">
            <w:pPr>
              <w:pStyle w:val="affff9"/>
              <w:topLinePunct/>
              <w:ind w:leftChars="0" w:left="0" w:rightChars="0" w:right="0" w:firstLineChars="0" w:firstLine="0"/>
              <w:spacing w:line="240" w:lineRule="atLeast"/>
            </w:pPr>
            <w:r>
              <w:t>1.006184</w:t>
            </w:r>
          </w:p>
        </w:tc>
        <w:tc>
          <w:tcPr>
            <w:tcW w:w="270" w:type="pct"/>
            <w:vAlign w:val="center"/>
          </w:tcPr>
          <w:p w:rsidR="0018722C">
            <w:pPr>
              <w:pStyle w:val="affff9"/>
              <w:topLinePunct/>
              <w:ind w:leftChars="0" w:left="0" w:rightChars="0" w:right="0" w:firstLineChars="0" w:firstLine="0"/>
              <w:spacing w:line="240" w:lineRule="atLeast"/>
            </w:pPr>
            <w:r>
              <w:t>10</w:t>
            </w:r>
          </w:p>
        </w:tc>
        <w:tc>
          <w:tcPr>
            <w:tcW w:w="738" w:type="pct"/>
            <w:vAlign w:val="center"/>
          </w:tcPr>
          <w:p w:rsidR="0018722C">
            <w:pPr>
              <w:pStyle w:val="affff9"/>
              <w:topLinePunct/>
              <w:ind w:leftChars="0" w:left="0" w:rightChars="0" w:right="0" w:firstLineChars="0" w:firstLine="0"/>
              <w:spacing w:line="240" w:lineRule="atLeast"/>
            </w:pPr>
            <w:r>
              <w:t>1.00339</w:t>
            </w:r>
          </w:p>
        </w:tc>
        <w:tc>
          <w:tcPr>
            <w:tcW w:w="290" w:type="pct"/>
            <w:vAlign w:val="center"/>
          </w:tcPr>
          <w:p w:rsidR="0018722C">
            <w:pPr>
              <w:pStyle w:val="affff9"/>
              <w:topLinePunct/>
              <w:ind w:leftChars="0" w:left="0" w:rightChars="0" w:right="0" w:firstLineChars="0" w:firstLine="0"/>
              <w:spacing w:line="240" w:lineRule="atLeast"/>
            </w:pPr>
            <w:r>
              <w:t>5</w:t>
            </w:r>
          </w:p>
        </w:tc>
      </w:tr>
      <w:tr>
        <w:tc>
          <w:tcPr>
            <w:tcW w:w="554" w:type="pct"/>
            <w:vAlign w:val="center"/>
          </w:tcPr>
          <w:p w:rsidR="0018722C">
            <w:pPr>
              <w:pStyle w:val="ac"/>
              <w:topLinePunct/>
              <w:ind w:leftChars="0" w:left="0" w:rightChars="0" w:right="0" w:firstLineChars="0" w:firstLine="0"/>
              <w:spacing w:line="240" w:lineRule="atLeast"/>
            </w:pPr>
            <w:r>
              <w:t>呼和浩特</w:t>
            </w:r>
          </w:p>
        </w:tc>
        <w:tc>
          <w:tcPr>
            <w:tcW w:w="663" w:type="pct"/>
            <w:vAlign w:val="center"/>
          </w:tcPr>
          <w:p w:rsidR="0018722C">
            <w:pPr>
              <w:pStyle w:val="affff9"/>
              <w:topLinePunct/>
              <w:ind w:leftChars="0" w:left="0" w:rightChars="0" w:right="0" w:firstLineChars="0" w:firstLine="0"/>
              <w:spacing w:line="240" w:lineRule="atLeast"/>
            </w:pPr>
            <w:r>
              <w:t>1.001134</w:t>
            </w:r>
          </w:p>
        </w:tc>
        <w:tc>
          <w:tcPr>
            <w:tcW w:w="270" w:type="pct"/>
            <w:vAlign w:val="center"/>
          </w:tcPr>
          <w:p w:rsidR="0018722C">
            <w:pPr>
              <w:pStyle w:val="affff9"/>
              <w:topLinePunct/>
              <w:ind w:leftChars="0" w:left="0" w:rightChars="0" w:right="0" w:firstLineChars="0" w:firstLine="0"/>
              <w:spacing w:line="240" w:lineRule="atLeast"/>
            </w:pPr>
            <w:r>
              <w:t>35</w:t>
            </w:r>
          </w:p>
        </w:tc>
        <w:tc>
          <w:tcPr>
            <w:tcW w:w="739" w:type="pct"/>
            <w:vAlign w:val="center"/>
          </w:tcPr>
          <w:p w:rsidR="0018722C">
            <w:pPr>
              <w:pStyle w:val="affff9"/>
              <w:topLinePunct/>
              <w:ind w:leftChars="0" w:left="0" w:rightChars="0" w:right="0" w:firstLineChars="0" w:firstLine="0"/>
              <w:spacing w:line="240" w:lineRule="atLeast"/>
            </w:pPr>
            <w:r>
              <w:t>1.002179</w:t>
            </w:r>
          </w:p>
        </w:tc>
        <w:tc>
          <w:tcPr>
            <w:tcW w:w="267" w:type="pct"/>
            <w:vAlign w:val="center"/>
          </w:tcPr>
          <w:p w:rsidR="0018722C">
            <w:pPr>
              <w:pStyle w:val="affff9"/>
              <w:topLinePunct/>
              <w:ind w:leftChars="0" w:left="0" w:rightChars="0" w:right="0" w:firstLineChars="0" w:firstLine="0"/>
              <w:spacing w:line="240" w:lineRule="atLeast"/>
            </w:pPr>
            <w:r>
              <w:t>16</w:t>
            </w:r>
          </w:p>
        </w:tc>
        <w:tc>
          <w:tcPr>
            <w:tcW w:w="542" w:type="pct"/>
            <w:vAlign w:val="center"/>
          </w:tcPr>
          <w:p w:rsidR="0018722C">
            <w:pPr>
              <w:pStyle w:val="a5"/>
              <w:topLinePunct/>
              <w:ind w:leftChars="0" w:left="0" w:rightChars="0" w:right="0" w:firstLineChars="0" w:firstLine="0"/>
              <w:spacing w:line="240" w:lineRule="atLeast"/>
            </w:pPr>
            <w:r>
              <w:t>广州</w:t>
            </w:r>
          </w:p>
        </w:tc>
        <w:tc>
          <w:tcPr>
            <w:tcW w:w="665" w:type="pct"/>
            <w:vAlign w:val="center"/>
          </w:tcPr>
          <w:p w:rsidR="0018722C">
            <w:pPr>
              <w:pStyle w:val="affff9"/>
              <w:topLinePunct/>
              <w:ind w:leftChars="0" w:left="0" w:rightChars="0" w:right="0" w:firstLineChars="0" w:firstLine="0"/>
              <w:spacing w:line="240" w:lineRule="atLeast"/>
            </w:pPr>
            <w:r>
              <w:t>1.005042</w:t>
            </w:r>
          </w:p>
        </w:tc>
        <w:tc>
          <w:tcPr>
            <w:tcW w:w="270" w:type="pct"/>
            <w:vAlign w:val="center"/>
          </w:tcPr>
          <w:p w:rsidR="0018722C">
            <w:pPr>
              <w:pStyle w:val="affff9"/>
              <w:topLinePunct/>
              <w:ind w:leftChars="0" w:left="0" w:rightChars="0" w:right="0" w:firstLineChars="0" w:firstLine="0"/>
              <w:spacing w:line="240" w:lineRule="atLeast"/>
            </w:pPr>
            <w:r>
              <w:t>17</w:t>
            </w:r>
          </w:p>
        </w:tc>
        <w:tc>
          <w:tcPr>
            <w:tcW w:w="738" w:type="pct"/>
            <w:vAlign w:val="center"/>
          </w:tcPr>
          <w:p w:rsidR="0018722C">
            <w:pPr>
              <w:pStyle w:val="affff9"/>
              <w:topLinePunct/>
              <w:ind w:leftChars="0" w:left="0" w:rightChars="0" w:right="0" w:firstLineChars="0" w:firstLine="0"/>
              <w:spacing w:line="240" w:lineRule="atLeast"/>
            </w:pPr>
            <w:r>
              <w:t>1.000755</w:t>
            </w:r>
          </w:p>
        </w:tc>
        <w:tc>
          <w:tcPr>
            <w:tcW w:w="290" w:type="pct"/>
            <w:vAlign w:val="center"/>
          </w:tcPr>
          <w:p w:rsidR="0018722C">
            <w:pPr>
              <w:pStyle w:val="affff9"/>
              <w:topLinePunct/>
              <w:ind w:leftChars="0" w:left="0" w:rightChars="0" w:right="0" w:firstLineChars="0" w:firstLine="0"/>
              <w:spacing w:line="240" w:lineRule="atLeast"/>
            </w:pPr>
            <w:r>
              <w:t>29</w:t>
            </w:r>
          </w:p>
        </w:tc>
      </w:tr>
      <w:tr>
        <w:tc>
          <w:tcPr>
            <w:tcW w:w="554" w:type="pct"/>
            <w:vAlign w:val="center"/>
          </w:tcPr>
          <w:p w:rsidR="0018722C">
            <w:pPr>
              <w:pStyle w:val="ac"/>
              <w:topLinePunct/>
              <w:ind w:leftChars="0" w:left="0" w:rightChars="0" w:right="0" w:firstLineChars="0" w:firstLine="0"/>
              <w:spacing w:line="240" w:lineRule="atLeast"/>
            </w:pPr>
            <w:r>
              <w:t>沈阳</w:t>
            </w:r>
          </w:p>
        </w:tc>
        <w:tc>
          <w:tcPr>
            <w:tcW w:w="663" w:type="pct"/>
            <w:vAlign w:val="center"/>
          </w:tcPr>
          <w:p w:rsidR="0018722C">
            <w:pPr>
              <w:pStyle w:val="affff9"/>
              <w:topLinePunct/>
              <w:ind w:leftChars="0" w:left="0" w:rightChars="0" w:right="0" w:firstLineChars="0" w:firstLine="0"/>
              <w:spacing w:line="240" w:lineRule="atLeast"/>
            </w:pPr>
            <w:r>
              <w:t>1.003986</w:t>
            </w:r>
          </w:p>
        </w:tc>
        <w:tc>
          <w:tcPr>
            <w:tcW w:w="270" w:type="pct"/>
            <w:vAlign w:val="center"/>
          </w:tcPr>
          <w:p w:rsidR="0018722C">
            <w:pPr>
              <w:pStyle w:val="affff9"/>
              <w:topLinePunct/>
              <w:ind w:leftChars="0" w:left="0" w:rightChars="0" w:right="0" w:firstLineChars="0" w:firstLine="0"/>
              <w:spacing w:line="240" w:lineRule="atLeast"/>
            </w:pPr>
            <w:r>
              <w:t>23</w:t>
            </w:r>
          </w:p>
        </w:tc>
        <w:tc>
          <w:tcPr>
            <w:tcW w:w="739" w:type="pct"/>
            <w:vAlign w:val="center"/>
          </w:tcPr>
          <w:p w:rsidR="0018722C">
            <w:pPr>
              <w:pStyle w:val="affff9"/>
              <w:topLinePunct/>
              <w:ind w:leftChars="0" w:left="0" w:rightChars="0" w:right="0" w:firstLineChars="0" w:firstLine="0"/>
              <w:spacing w:line="240" w:lineRule="atLeast"/>
            </w:pPr>
            <w:r>
              <w:t>1.002802</w:t>
            </w:r>
          </w:p>
        </w:tc>
        <w:tc>
          <w:tcPr>
            <w:tcW w:w="267" w:type="pct"/>
            <w:vAlign w:val="center"/>
          </w:tcPr>
          <w:p w:rsidR="0018722C">
            <w:pPr>
              <w:pStyle w:val="affff9"/>
              <w:topLinePunct/>
              <w:ind w:leftChars="0" w:left="0" w:rightChars="0" w:right="0" w:firstLineChars="0" w:firstLine="0"/>
              <w:spacing w:line="240" w:lineRule="atLeast"/>
            </w:pPr>
            <w:r>
              <w:t>8</w:t>
            </w:r>
          </w:p>
        </w:tc>
        <w:tc>
          <w:tcPr>
            <w:tcW w:w="542" w:type="pct"/>
            <w:vAlign w:val="center"/>
          </w:tcPr>
          <w:p w:rsidR="0018722C">
            <w:pPr>
              <w:pStyle w:val="a5"/>
              <w:topLinePunct/>
              <w:ind w:leftChars="0" w:left="0" w:rightChars="0" w:right="0" w:firstLineChars="0" w:firstLine="0"/>
              <w:spacing w:line="240" w:lineRule="atLeast"/>
            </w:pPr>
            <w:r>
              <w:t>深圳</w:t>
            </w:r>
          </w:p>
        </w:tc>
        <w:tc>
          <w:tcPr>
            <w:tcW w:w="665" w:type="pct"/>
            <w:vAlign w:val="center"/>
          </w:tcPr>
          <w:p w:rsidR="0018722C">
            <w:pPr>
              <w:pStyle w:val="affff9"/>
              <w:topLinePunct/>
              <w:ind w:leftChars="0" w:left="0" w:rightChars="0" w:right="0" w:firstLineChars="0" w:firstLine="0"/>
              <w:spacing w:line="240" w:lineRule="atLeast"/>
            </w:pPr>
            <w:r>
              <w:t>1.002882</w:t>
            </w:r>
          </w:p>
        </w:tc>
        <w:tc>
          <w:tcPr>
            <w:tcW w:w="270" w:type="pct"/>
            <w:vAlign w:val="center"/>
          </w:tcPr>
          <w:p w:rsidR="0018722C">
            <w:pPr>
              <w:pStyle w:val="affff9"/>
              <w:topLinePunct/>
              <w:ind w:leftChars="0" w:left="0" w:rightChars="0" w:right="0" w:firstLineChars="0" w:firstLine="0"/>
              <w:spacing w:line="240" w:lineRule="atLeast"/>
            </w:pPr>
            <w:r>
              <w:t>33</w:t>
            </w:r>
          </w:p>
        </w:tc>
        <w:tc>
          <w:tcPr>
            <w:tcW w:w="738" w:type="pct"/>
            <w:vAlign w:val="center"/>
          </w:tcPr>
          <w:p w:rsidR="0018722C">
            <w:pPr>
              <w:pStyle w:val="affff9"/>
              <w:topLinePunct/>
              <w:ind w:leftChars="0" w:left="0" w:rightChars="0" w:right="0" w:firstLineChars="0" w:firstLine="0"/>
              <w:spacing w:line="240" w:lineRule="atLeast"/>
            </w:pPr>
            <w:r>
              <w:t>1.001311</w:t>
            </w:r>
          </w:p>
        </w:tc>
        <w:tc>
          <w:tcPr>
            <w:tcW w:w="290" w:type="pct"/>
            <w:vAlign w:val="center"/>
          </w:tcPr>
          <w:p w:rsidR="0018722C">
            <w:pPr>
              <w:pStyle w:val="affff9"/>
              <w:topLinePunct/>
              <w:ind w:leftChars="0" w:left="0" w:rightChars="0" w:right="0" w:firstLineChars="0" w:firstLine="0"/>
              <w:spacing w:line="240" w:lineRule="atLeast"/>
            </w:pPr>
            <w:r>
              <w:t>27</w:t>
            </w:r>
          </w:p>
        </w:tc>
      </w:tr>
      <w:tr>
        <w:tc>
          <w:tcPr>
            <w:tcW w:w="554" w:type="pct"/>
            <w:vAlign w:val="center"/>
          </w:tcPr>
          <w:p w:rsidR="0018722C">
            <w:pPr>
              <w:pStyle w:val="ac"/>
              <w:topLinePunct/>
              <w:ind w:leftChars="0" w:left="0" w:rightChars="0" w:right="0" w:firstLineChars="0" w:firstLine="0"/>
              <w:spacing w:line="240" w:lineRule="atLeast"/>
            </w:pPr>
            <w:r>
              <w:t>大连</w:t>
            </w:r>
          </w:p>
        </w:tc>
        <w:tc>
          <w:tcPr>
            <w:tcW w:w="663" w:type="pct"/>
            <w:vAlign w:val="center"/>
          </w:tcPr>
          <w:p w:rsidR="0018722C">
            <w:pPr>
              <w:pStyle w:val="affff9"/>
              <w:topLinePunct/>
              <w:ind w:leftChars="0" w:left="0" w:rightChars="0" w:right="0" w:firstLineChars="0" w:firstLine="0"/>
              <w:spacing w:line="240" w:lineRule="atLeast"/>
            </w:pPr>
            <w:r>
              <w:t>1.005703</w:t>
            </w:r>
          </w:p>
        </w:tc>
        <w:tc>
          <w:tcPr>
            <w:tcW w:w="270" w:type="pct"/>
            <w:vAlign w:val="center"/>
          </w:tcPr>
          <w:p w:rsidR="0018722C">
            <w:pPr>
              <w:pStyle w:val="affff9"/>
              <w:topLinePunct/>
              <w:ind w:leftChars="0" w:left="0" w:rightChars="0" w:right="0" w:firstLineChars="0" w:firstLine="0"/>
              <w:spacing w:line="240" w:lineRule="atLeast"/>
            </w:pPr>
            <w:r>
              <w:t>11</w:t>
            </w:r>
          </w:p>
        </w:tc>
        <w:tc>
          <w:tcPr>
            <w:tcW w:w="739" w:type="pct"/>
            <w:vAlign w:val="center"/>
          </w:tcPr>
          <w:p w:rsidR="0018722C">
            <w:pPr>
              <w:pStyle w:val="affff9"/>
              <w:topLinePunct/>
              <w:ind w:leftChars="0" w:left="0" w:rightChars="0" w:right="0" w:firstLineChars="0" w:firstLine="0"/>
              <w:spacing w:line="240" w:lineRule="atLeast"/>
            </w:pPr>
            <w:r>
              <w:t>1.002636</w:t>
            </w:r>
          </w:p>
        </w:tc>
        <w:tc>
          <w:tcPr>
            <w:tcW w:w="267" w:type="pct"/>
            <w:vAlign w:val="center"/>
          </w:tcPr>
          <w:p w:rsidR="0018722C">
            <w:pPr>
              <w:pStyle w:val="affff9"/>
              <w:topLinePunct/>
              <w:ind w:leftChars="0" w:left="0" w:rightChars="0" w:right="0" w:firstLineChars="0" w:firstLine="0"/>
              <w:spacing w:line="240" w:lineRule="atLeast"/>
            </w:pPr>
            <w:r>
              <w:t>10</w:t>
            </w:r>
          </w:p>
        </w:tc>
        <w:tc>
          <w:tcPr>
            <w:tcW w:w="542" w:type="pct"/>
            <w:vAlign w:val="center"/>
          </w:tcPr>
          <w:p w:rsidR="0018722C">
            <w:pPr>
              <w:pStyle w:val="a5"/>
              <w:topLinePunct/>
              <w:ind w:leftChars="0" w:left="0" w:rightChars="0" w:right="0" w:firstLineChars="0" w:firstLine="0"/>
              <w:spacing w:line="240" w:lineRule="atLeast"/>
            </w:pPr>
            <w:r>
              <w:t>南宁</w:t>
            </w:r>
          </w:p>
        </w:tc>
        <w:tc>
          <w:tcPr>
            <w:tcW w:w="665" w:type="pct"/>
            <w:vAlign w:val="center"/>
          </w:tcPr>
          <w:p w:rsidR="0018722C">
            <w:pPr>
              <w:pStyle w:val="affff9"/>
              <w:topLinePunct/>
              <w:ind w:leftChars="0" w:left="0" w:rightChars="0" w:right="0" w:firstLineChars="0" w:firstLine="0"/>
              <w:spacing w:line="240" w:lineRule="atLeast"/>
            </w:pPr>
            <w:r>
              <w:t>1.006665</w:t>
            </w:r>
          </w:p>
        </w:tc>
        <w:tc>
          <w:tcPr>
            <w:tcW w:w="270" w:type="pct"/>
            <w:vAlign w:val="center"/>
          </w:tcPr>
          <w:p w:rsidR="0018722C">
            <w:pPr>
              <w:pStyle w:val="affff9"/>
              <w:topLinePunct/>
              <w:ind w:leftChars="0" w:left="0" w:rightChars="0" w:right="0" w:firstLineChars="0" w:firstLine="0"/>
              <w:spacing w:line="240" w:lineRule="atLeast"/>
            </w:pPr>
            <w:r>
              <w:t>6</w:t>
            </w:r>
          </w:p>
        </w:tc>
        <w:tc>
          <w:tcPr>
            <w:tcW w:w="738" w:type="pct"/>
            <w:vAlign w:val="center"/>
          </w:tcPr>
          <w:p w:rsidR="0018722C">
            <w:pPr>
              <w:pStyle w:val="affff9"/>
              <w:topLinePunct/>
              <w:ind w:leftChars="0" w:left="0" w:rightChars="0" w:right="0" w:firstLineChars="0" w:firstLine="0"/>
              <w:spacing w:line="240" w:lineRule="atLeast"/>
            </w:pPr>
            <w:r>
              <w:t>1.000753</w:t>
            </w:r>
          </w:p>
        </w:tc>
        <w:tc>
          <w:tcPr>
            <w:tcW w:w="290" w:type="pct"/>
            <w:vAlign w:val="center"/>
          </w:tcPr>
          <w:p w:rsidR="0018722C">
            <w:pPr>
              <w:pStyle w:val="affff9"/>
              <w:topLinePunct/>
              <w:ind w:leftChars="0" w:left="0" w:rightChars="0" w:right="0" w:firstLineChars="0" w:firstLine="0"/>
              <w:spacing w:line="240" w:lineRule="atLeast"/>
            </w:pPr>
            <w:r>
              <w:t>30</w:t>
            </w:r>
          </w:p>
        </w:tc>
      </w:tr>
      <w:tr>
        <w:tc>
          <w:tcPr>
            <w:tcW w:w="554" w:type="pct"/>
            <w:vAlign w:val="center"/>
          </w:tcPr>
          <w:p w:rsidR="0018722C">
            <w:pPr>
              <w:pStyle w:val="ac"/>
              <w:topLinePunct/>
              <w:ind w:leftChars="0" w:left="0" w:rightChars="0" w:right="0" w:firstLineChars="0" w:firstLine="0"/>
              <w:spacing w:line="240" w:lineRule="atLeast"/>
            </w:pPr>
            <w:r>
              <w:t>长春</w:t>
            </w:r>
          </w:p>
        </w:tc>
        <w:tc>
          <w:tcPr>
            <w:tcW w:w="663" w:type="pct"/>
            <w:vAlign w:val="center"/>
          </w:tcPr>
          <w:p w:rsidR="0018722C">
            <w:pPr>
              <w:pStyle w:val="affff9"/>
              <w:topLinePunct/>
              <w:ind w:leftChars="0" w:left="0" w:rightChars="0" w:right="0" w:firstLineChars="0" w:firstLine="0"/>
              <w:spacing w:line="240" w:lineRule="atLeast"/>
            </w:pPr>
            <w:r>
              <w:t>1.004827</w:t>
            </w:r>
          </w:p>
        </w:tc>
        <w:tc>
          <w:tcPr>
            <w:tcW w:w="270" w:type="pct"/>
            <w:vAlign w:val="center"/>
          </w:tcPr>
          <w:p w:rsidR="0018722C">
            <w:pPr>
              <w:pStyle w:val="affff9"/>
              <w:topLinePunct/>
              <w:ind w:leftChars="0" w:left="0" w:rightChars="0" w:right="0" w:firstLineChars="0" w:firstLine="0"/>
              <w:spacing w:line="240" w:lineRule="atLeast"/>
            </w:pPr>
            <w:r>
              <w:t>19</w:t>
            </w:r>
          </w:p>
        </w:tc>
        <w:tc>
          <w:tcPr>
            <w:tcW w:w="739" w:type="pct"/>
            <w:vAlign w:val="center"/>
          </w:tcPr>
          <w:p w:rsidR="0018722C">
            <w:pPr>
              <w:pStyle w:val="affff9"/>
              <w:topLinePunct/>
              <w:ind w:leftChars="0" w:left="0" w:rightChars="0" w:right="0" w:firstLineChars="0" w:firstLine="0"/>
              <w:spacing w:line="240" w:lineRule="atLeast"/>
            </w:pPr>
            <w:r>
              <w:t>1.001882</w:t>
            </w:r>
          </w:p>
        </w:tc>
        <w:tc>
          <w:tcPr>
            <w:tcW w:w="267" w:type="pct"/>
            <w:vAlign w:val="center"/>
          </w:tcPr>
          <w:p w:rsidR="0018722C">
            <w:pPr>
              <w:pStyle w:val="affff9"/>
              <w:topLinePunct/>
              <w:ind w:leftChars="0" w:left="0" w:rightChars="0" w:right="0" w:firstLineChars="0" w:firstLine="0"/>
              <w:spacing w:line="240" w:lineRule="atLeast"/>
            </w:pPr>
            <w:r>
              <w:t>22</w:t>
            </w:r>
          </w:p>
        </w:tc>
        <w:tc>
          <w:tcPr>
            <w:tcW w:w="542" w:type="pct"/>
            <w:vAlign w:val="center"/>
          </w:tcPr>
          <w:p w:rsidR="0018722C">
            <w:pPr>
              <w:pStyle w:val="a5"/>
              <w:topLinePunct/>
              <w:ind w:leftChars="0" w:left="0" w:rightChars="0" w:right="0" w:firstLineChars="0" w:firstLine="0"/>
              <w:spacing w:line="240" w:lineRule="atLeast"/>
            </w:pPr>
            <w:r>
              <w:t>海口</w:t>
            </w:r>
          </w:p>
        </w:tc>
        <w:tc>
          <w:tcPr>
            <w:tcW w:w="665" w:type="pct"/>
            <w:vAlign w:val="center"/>
          </w:tcPr>
          <w:p w:rsidR="0018722C">
            <w:pPr>
              <w:pStyle w:val="affff9"/>
              <w:topLinePunct/>
              <w:ind w:leftChars="0" w:left="0" w:rightChars="0" w:right="0" w:firstLineChars="0" w:firstLine="0"/>
              <w:spacing w:line="240" w:lineRule="atLeast"/>
            </w:pPr>
            <w:r>
              <w:t>1.008853</w:t>
            </w:r>
          </w:p>
        </w:tc>
        <w:tc>
          <w:tcPr>
            <w:tcW w:w="270" w:type="pct"/>
            <w:vAlign w:val="center"/>
          </w:tcPr>
          <w:p w:rsidR="0018722C">
            <w:pPr>
              <w:pStyle w:val="affff9"/>
              <w:topLinePunct/>
              <w:ind w:leftChars="0" w:left="0" w:rightChars="0" w:right="0" w:firstLineChars="0" w:firstLine="0"/>
              <w:spacing w:line="240" w:lineRule="atLeast"/>
            </w:pPr>
            <w:r>
              <w:t>1</w:t>
            </w:r>
          </w:p>
        </w:tc>
        <w:tc>
          <w:tcPr>
            <w:tcW w:w="738" w:type="pct"/>
            <w:vAlign w:val="center"/>
          </w:tcPr>
          <w:p w:rsidR="0018722C">
            <w:pPr>
              <w:pStyle w:val="affff9"/>
              <w:topLinePunct/>
              <w:ind w:leftChars="0" w:left="0" w:rightChars="0" w:right="0" w:firstLineChars="0" w:firstLine="0"/>
              <w:spacing w:line="240" w:lineRule="atLeast"/>
            </w:pPr>
            <w:r>
              <w:t>1.004994</w:t>
            </w:r>
          </w:p>
        </w:tc>
        <w:tc>
          <w:tcPr>
            <w:tcW w:w="290" w:type="pct"/>
            <w:vAlign w:val="center"/>
          </w:tcPr>
          <w:p w:rsidR="0018722C">
            <w:pPr>
              <w:pStyle w:val="affff9"/>
              <w:topLinePunct/>
              <w:ind w:leftChars="0" w:left="0" w:rightChars="0" w:right="0" w:firstLineChars="0" w:firstLine="0"/>
              <w:spacing w:line="240" w:lineRule="atLeast"/>
            </w:pPr>
            <w:r>
              <w:t>1</w:t>
            </w:r>
          </w:p>
        </w:tc>
      </w:tr>
      <w:tr>
        <w:tc>
          <w:tcPr>
            <w:tcW w:w="554" w:type="pct"/>
            <w:vAlign w:val="center"/>
          </w:tcPr>
          <w:p w:rsidR="0018722C">
            <w:pPr>
              <w:pStyle w:val="ac"/>
              <w:topLinePunct/>
              <w:ind w:leftChars="0" w:left="0" w:rightChars="0" w:right="0" w:firstLineChars="0" w:firstLine="0"/>
              <w:spacing w:line="240" w:lineRule="atLeast"/>
            </w:pPr>
            <w:r>
              <w:t>哈尔滨</w:t>
            </w:r>
          </w:p>
        </w:tc>
        <w:tc>
          <w:tcPr>
            <w:tcW w:w="663" w:type="pct"/>
            <w:vAlign w:val="center"/>
          </w:tcPr>
          <w:p w:rsidR="0018722C">
            <w:pPr>
              <w:pStyle w:val="affff9"/>
              <w:topLinePunct/>
              <w:ind w:leftChars="0" w:left="0" w:rightChars="0" w:right="0" w:firstLineChars="0" w:firstLine="0"/>
              <w:spacing w:line="240" w:lineRule="atLeast"/>
            </w:pPr>
            <w:r>
              <w:t>1.00406</w:t>
            </w:r>
          </w:p>
        </w:tc>
        <w:tc>
          <w:tcPr>
            <w:tcW w:w="270" w:type="pct"/>
            <w:vAlign w:val="center"/>
          </w:tcPr>
          <w:p w:rsidR="0018722C">
            <w:pPr>
              <w:pStyle w:val="affff9"/>
              <w:topLinePunct/>
              <w:ind w:leftChars="0" w:left="0" w:rightChars="0" w:right="0" w:firstLineChars="0" w:firstLine="0"/>
              <w:spacing w:line="240" w:lineRule="atLeast"/>
            </w:pPr>
            <w:r>
              <w:t>22</w:t>
            </w:r>
          </w:p>
        </w:tc>
        <w:tc>
          <w:tcPr>
            <w:tcW w:w="739" w:type="pct"/>
            <w:vAlign w:val="center"/>
          </w:tcPr>
          <w:p w:rsidR="0018722C">
            <w:pPr>
              <w:pStyle w:val="affff9"/>
              <w:topLinePunct/>
              <w:ind w:leftChars="0" w:left="0" w:rightChars="0" w:right="0" w:firstLineChars="0" w:firstLine="0"/>
              <w:spacing w:line="240" w:lineRule="atLeast"/>
            </w:pPr>
            <w:r>
              <w:t>1.001839</w:t>
            </w:r>
          </w:p>
        </w:tc>
        <w:tc>
          <w:tcPr>
            <w:tcW w:w="267" w:type="pct"/>
            <w:vAlign w:val="center"/>
          </w:tcPr>
          <w:p w:rsidR="0018722C">
            <w:pPr>
              <w:pStyle w:val="affff9"/>
              <w:topLinePunct/>
              <w:ind w:leftChars="0" w:left="0" w:rightChars="0" w:right="0" w:firstLineChars="0" w:firstLine="0"/>
              <w:spacing w:line="240" w:lineRule="atLeast"/>
            </w:pPr>
            <w:r>
              <w:t>23</w:t>
            </w:r>
          </w:p>
        </w:tc>
        <w:tc>
          <w:tcPr>
            <w:tcW w:w="542" w:type="pct"/>
            <w:vAlign w:val="center"/>
          </w:tcPr>
          <w:p w:rsidR="0018722C">
            <w:pPr>
              <w:pStyle w:val="a5"/>
              <w:topLinePunct/>
              <w:ind w:leftChars="0" w:left="0" w:rightChars="0" w:right="0" w:firstLineChars="0" w:firstLine="0"/>
              <w:spacing w:line="240" w:lineRule="atLeast"/>
            </w:pPr>
            <w:r>
              <w:t>重庆</w:t>
            </w:r>
          </w:p>
        </w:tc>
        <w:tc>
          <w:tcPr>
            <w:tcW w:w="665" w:type="pct"/>
            <w:vAlign w:val="center"/>
          </w:tcPr>
          <w:p w:rsidR="0018722C">
            <w:pPr>
              <w:pStyle w:val="affff9"/>
              <w:topLinePunct/>
              <w:ind w:leftChars="0" w:left="0" w:rightChars="0" w:right="0" w:firstLineChars="0" w:firstLine="0"/>
              <w:spacing w:line="240" w:lineRule="atLeast"/>
            </w:pPr>
            <w:r>
              <w:t>1.004388</w:t>
            </w:r>
          </w:p>
        </w:tc>
        <w:tc>
          <w:tcPr>
            <w:tcW w:w="270" w:type="pct"/>
            <w:vAlign w:val="center"/>
          </w:tcPr>
          <w:p w:rsidR="0018722C">
            <w:pPr>
              <w:pStyle w:val="affff9"/>
              <w:topLinePunct/>
              <w:ind w:leftChars="0" w:left="0" w:rightChars="0" w:right="0" w:firstLineChars="0" w:firstLine="0"/>
              <w:spacing w:line="240" w:lineRule="atLeast"/>
            </w:pPr>
            <w:r>
              <w:t>21</w:t>
            </w:r>
          </w:p>
        </w:tc>
        <w:tc>
          <w:tcPr>
            <w:tcW w:w="738" w:type="pct"/>
            <w:vAlign w:val="center"/>
          </w:tcPr>
          <w:p w:rsidR="0018722C">
            <w:pPr>
              <w:pStyle w:val="affff9"/>
              <w:topLinePunct/>
              <w:ind w:leftChars="0" w:left="0" w:rightChars="0" w:right="0" w:firstLineChars="0" w:firstLine="0"/>
              <w:spacing w:line="240" w:lineRule="atLeast"/>
            </w:pPr>
            <w:r>
              <w:t>1.002028</w:t>
            </w:r>
          </w:p>
        </w:tc>
        <w:tc>
          <w:tcPr>
            <w:tcW w:w="290" w:type="pct"/>
            <w:vAlign w:val="center"/>
          </w:tcPr>
          <w:p w:rsidR="0018722C">
            <w:pPr>
              <w:pStyle w:val="affff9"/>
              <w:topLinePunct/>
              <w:ind w:leftChars="0" w:left="0" w:rightChars="0" w:right="0" w:firstLineChars="0" w:firstLine="0"/>
              <w:spacing w:line="240" w:lineRule="atLeast"/>
            </w:pPr>
            <w:r>
              <w:t>17</w:t>
            </w:r>
          </w:p>
        </w:tc>
      </w:tr>
      <w:tr>
        <w:tc>
          <w:tcPr>
            <w:tcW w:w="554" w:type="pct"/>
            <w:vAlign w:val="center"/>
          </w:tcPr>
          <w:p w:rsidR="0018722C">
            <w:pPr>
              <w:pStyle w:val="ac"/>
              <w:topLinePunct/>
              <w:ind w:leftChars="0" w:left="0" w:rightChars="0" w:right="0" w:firstLineChars="0" w:firstLine="0"/>
              <w:spacing w:line="240" w:lineRule="atLeast"/>
            </w:pPr>
            <w:r>
              <w:t>上海</w:t>
            </w:r>
          </w:p>
        </w:tc>
        <w:tc>
          <w:tcPr>
            <w:tcW w:w="663" w:type="pct"/>
            <w:vAlign w:val="center"/>
          </w:tcPr>
          <w:p w:rsidR="0018722C">
            <w:pPr>
              <w:pStyle w:val="affff9"/>
              <w:topLinePunct/>
              <w:ind w:leftChars="0" w:left="0" w:rightChars="0" w:right="0" w:firstLineChars="0" w:firstLine="0"/>
              <w:spacing w:line="240" w:lineRule="atLeast"/>
            </w:pPr>
            <w:r>
              <w:t>1.003518</w:t>
            </w:r>
          </w:p>
        </w:tc>
        <w:tc>
          <w:tcPr>
            <w:tcW w:w="270" w:type="pct"/>
            <w:vAlign w:val="center"/>
          </w:tcPr>
          <w:p w:rsidR="0018722C">
            <w:pPr>
              <w:pStyle w:val="affff9"/>
              <w:topLinePunct/>
              <w:ind w:leftChars="0" w:left="0" w:rightChars="0" w:right="0" w:firstLineChars="0" w:firstLine="0"/>
              <w:spacing w:line="240" w:lineRule="atLeast"/>
            </w:pPr>
            <w:r>
              <w:t>31</w:t>
            </w:r>
          </w:p>
        </w:tc>
        <w:tc>
          <w:tcPr>
            <w:tcW w:w="739" w:type="pct"/>
            <w:vAlign w:val="center"/>
          </w:tcPr>
          <w:p w:rsidR="0018722C">
            <w:pPr>
              <w:pStyle w:val="affff9"/>
              <w:topLinePunct/>
              <w:ind w:leftChars="0" w:left="0" w:rightChars="0" w:right="0" w:firstLineChars="0" w:firstLine="0"/>
              <w:spacing w:line="240" w:lineRule="atLeast"/>
            </w:pPr>
            <w:r>
              <w:t>1.000516</w:t>
            </w:r>
          </w:p>
        </w:tc>
        <w:tc>
          <w:tcPr>
            <w:tcW w:w="267" w:type="pct"/>
            <w:vAlign w:val="center"/>
          </w:tcPr>
          <w:p w:rsidR="0018722C">
            <w:pPr>
              <w:pStyle w:val="affff9"/>
              <w:topLinePunct/>
              <w:ind w:leftChars="0" w:left="0" w:rightChars="0" w:right="0" w:firstLineChars="0" w:firstLine="0"/>
              <w:spacing w:line="240" w:lineRule="atLeast"/>
            </w:pPr>
            <w:r>
              <w:t>31</w:t>
            </w:r>
          </w:p>
        </w:tc>
        <w:tc>
          <w:tcPr>
            <w:tcW w:w="542" w:type="pct"/>
            <w:vAlign w:val="center"/>
          </w:tcPr>
          <w:p w:rsidR="0018722C">
            <w:pPr>
              <w:pStyle w:val="a5"/>
              <w:topLinePunct/>
              <w:ind w:leftChars="0" w:left="0" w:rightChars="0" w:right="0" w:firstLineChars="0" w:firstLine="0"/>
              <w:spacing w:line="240" w:lineRule="atLeast"/>
            </w:pPr>
            <w:r>
              <w:t>成都</w:t>
            </w:r>
          </w:p>
        </w:tc>
        <w:tc>
          <w:tcPr>
            <w:tcW w:w="665" w:type="pct"/>
            <w:vAlign w:val="center"/>
          </w:tcPr>
          <w:p w:rsidR="0018722C">
            <w:pPr>
              <w:pStyle w:val="affff9"/>
              <w:topLinePunct/>
              <w:ind w:leftChars="0" w:left="0" w:rightChars="0" w:right="0" w:firstLineChars="0" w:firstLine="0"/>
              <w:spacing w:line="240" w:lineRule="atLeast"/>
            </w:pPr>
            <w:r>
              <w:t>1.003811</w:t>
            </w:r>
          </w:p>
        </w:tc>
        <w:tc>
          <w:tcPr>
            <w:tcW w:w="270" w:type="pct"/>
            <w:vAlign w:val="center"/>
          </w:tcPr>
          <w:p w:rsidR="0018722C">
            <w:pPr>
              <w:pStyle w:val="affff9"/>
              <w:topLinePunct/>
              <w:ind w:leftChars="0" w:left="0" w:rightChars="0" w:right="0" w:firstLineChars="0" w:firstLine="0"/>
              <w:spacing w:line="240" w:lineRule="atLeast"/>
            </w:pPr>
            <w:r>
              <w:t>26</w:t>
            </w:r>
          </w:p>
        </w:tc>
        <w:tc>
          <w:tcPr>
            <w:tcW w:w="738" w:type="pct"/>
            <w:vAlign w:val="center"/>
          </w:tcPr>
          <w:p w:rsidR="0018722C">
            <w:pPr>
              <w:pStyle w:val="affff9"/>
              <w:topLinePunct/>
              <w:ind w:leftChars="0" w:left="0" w:rightChars="0" w:right="0" w:firstLineChars="0" w:firstLine="0"/>
              <w:spacing w:line="240" w:lineRule="atLeast"/>
            </w:pPr>
            <w:r>
              <w:t>1.001481</w:t>
            </w:r>
          </w:p>
        </w:tc>
        <w:tc>
          <w:tcPr>
            <w:tcW w:w="290" w:type="pct"/>
            <w:vAlign w:val="center"/>
          </w:tcPr>
          <w:p w:rsidR="0018722C">
            <w:pPr>
              <w:pStyle w:val="affff9"/>
              <w:topLinePunct/>
              <w:ind w:leftChars="0" w:left="0" w:rightChars="0" w:right="0" w:firstLineChars="0" w:firstLine="0"/>
              <w:spacing w:line="240" w:lineRule="atLeast"/>
            </w:pPr>
            <w:r>
              <w:t>26</w:t>
            </w:r>
          </w:p>
        </w:tc>
      </w:tr>
      <w:tr>
        <w:tc>
          <w:tcPr>
            <w:tcW w:w="554" w:type="pct"/>
            <w:vAlign w:val="center"/>
          </w:tcPr>
          <w:p w:rsidR="0018722C">
            <w:pPr>
              <w:pStyle w:val="ac"/>
              <w:topLinePunct/>
              <w:ind w:leftChars="0" w:left="0" w:rightChars="0" w:right="0" w:firstLineChars="0" w:firstLine="0"/>
              <w:spacing w:line="240" w:lineRule="atLeast"/>
            </w:pPr>
            <w:r>
              <w:t>南京</w:t>
            </w:r>
          </w:p>
        </w:tc>
        <w:tc>
          <w:tcPr>
            <w:tcW w:w="663" w:type="pct"/>
            <w:vAlign w:val="center"/>
          </w:tcPr>
          <w:p w:rsidR="0018722C">
            <w:pPr>
              <w:pStyle w:val="affff9"/>
              <w:topLinePunct/>
              <w:ind w:leftChars="0" w:left="0" w:rightChars="0" w:right="0" w:firstLineChars="0" w:firstLine="0"/>
              <w:spacing w:line="240" w:lineRule="atLeast"/>
            </w:pPr>
            <w:r>
              <w:t>1.003928</w:t>
            </w:r>
          </w:p>
        </w:tc>
        <w:tc>
          <w:tcPr>
            <w:tcW w:w="270" w:type="pct"/>
            <w:vAlign w:val="center"/>
          </w:tcPr>
          <w:p w:rsidR="0018722C">
            <w:pPr>
              <w:pStyle w:val="affff9"/>
              <w:topLinePunct/>
              <w:ind w:leftChars="0" w:left="0" w:rightChars="0" w:right="0" w:firstLineChars="0" w:firstLine="0"/>
              <w:spacing w:line="240" w:lineRule="atLeast"/>
            </w:pPr>
            <w:r>
              <w:t>24</w:t>
            </w:r>
          </w:p>
        </w:tc>
        <w:tc>
          <w:tcPr>
            <w:tcW w:w="739" w:type="pct"/>
            <w:vAlign w:val="center"/>
          </w:tcPr>
          <w:p w:rsidR="0018722C">
            <w:pPr>
              <w:pStyle w:val="affff9"/>
              <w:topLinePunct/>
              <w:ind w:leftChars="0" w:left="0" w:rightChars="0" w:right="0" w:firstLineChars="0" w:firstLine="0"/>
              <w:spacing w:line="240" w:lineRule="atLeast"/>
            </w:pPr>
            <w:r>
              <w:t>1.000482</w:t>
            </w:r>
          </w:p>
        </w:tc>
        <w:tc>
          <w:tcPr>
            <w:tcW w:w="267" w:type="pct"/>
            <w:vAlign w:val="center"/>
          </w:tcPr>
          <w:p w:rsidR="0018722C">
            <w:pPr>
              <w:pStyle w:val="affff9"/>
              <w:topLinePunct/>
              <w:ind w:leftChars="0" w:left="0" w:rightChars="0" w:right="0" w:firstLineChars="0" w:firstLine="0"/>
              <w:spacing w:line="240" w:lineRule="atLeast"/>
            </w:pPr>
            <w:r>
              <w:t>33</w:t>
            </w:r>
          </w:p>
        </w:tc>
        <w:tc>
          <w:tcPr>
            <w:tcW w:w="542" w:type="pct"/>
            <w:vAlign w:val="center"/>
          </w:tcPr>
          <w:p w:rsidR="0018722C">
            <w:pPr>
              <w:pStyle w:val="a5"/>
              <w:topLinePunct/>
              <w:ind w:leftChars="0" w:left="0" w:rightChars="0" w:right="0" w:firstLineChars="0" w:firstLine="0"/>
              <w:spacing w:line="240" w:lineRule="atLeast"/>
            </w:pPr>
            <w:r>
              <w:t>贵阳</w:t>
            </w:r>
          </w:p>
        </w:tc>
        <w:tc>
          <w:tcPr>
            <w:tcW w:w="665" w:type="pct"/>
            <w:vAlign w:val="center"/>
          </w:tcPr>
          <w:p w:rsidR="0018722C">
            <w:pPr>
              <w:pStyle w:val="affff9"/>
              <w:topLinePunct/>
              <w:ind w:leftChars="0" w:left="0" w:rightChars="0" w:right="0" w:firstLineChars="0" w:firstLine="0"/>
              <w:spacing w:line="240" w:lineRule="atLeast"/>
            </w:pPr>
            <w:r>
              <w:t>1.005599</w:t>
            </w:r>
          </w:p>
        </w:tc>
        <w:tc>
          <w:tcPr>
            <w:tcW w:w="270" w:type="pct"/>
            <w:vAlign w:val="center"/>
          </w:tcPr>
          <w:p w:rsidR="0018722C">
            <w:pPr>
              <w:pStyle w:val="affff9"/>
              <w:topLinePunct/>
              <w:ind w:leftChars="0" w:left="0" w:rightChars="0" w:right="0" w:firstLineChars="0" w:firstLine="0"/>
              <w:spacing w:line="240" w:lineRule="atLeast"/>
            </w:pPr>
            <w:r>
              <w:t>13</w:t>
            </w:r>
          </w:p>
        </w:tc>
        <w:tc>
          <w:tcPr>
            <w:tcW w:w="738" w:type="pct"/>
            <w:vAlign w:val="center"/>
          </w:tcPr>
          <w:p w:rsidR="0018722C">
            <w:pPr>
              <w:pStyle w:val="affff9"/>
              <w:topLinePunct/>
              <w:ind w:leftChars="0" w:left="0" w:rightChars="0" w:right="0" w:firstLineChars="0" w:firstLine="0"/>
              <w:spacing w:line="240" w:lineRule="atLeast"/>
            </w:pPr>
            <w:r>
              <w:t>1.002245</w:t>
            </w:r>
          </w:p>
        </w:tc>
        <w:tc>
          <w:tcPr>
            <w:tcW w:w="290" w:type="pct"/>
            <w:vAlign w:val="center"/>
          </w:tcPr>
          <w:p w:rsidR="0018722C">
            <w:pPr>
              <w:pStyle w:val="affff9"/>
              <w:topLinePunct/>
              <w:ind w:leftChars="0" w:left="0" w:rightChars="0" w:right="0" w:firstLineChars="0" w:firstLine="0"/>
              <w:spacing w:line="240" w:lineRule="atLeast"/>
            </w:pPr>
            <w:r>
              <w:t>14</w:t>
            </w:r>
          </w:p>
        </w:tc>
      </w:tr>
      <w:tr>
        <w:tc>
          <w:tcPr>
            <w:tcW w:w="554" w:type="pct"/>
            <w:vAlign w:val="center"/>
          </w:tcPr>
          <w:p w:rsidR="0018722C">
            <w:pPr>
              <w:pStyle w:val="ac"/>
              <w:topLinePunct/>
              <w:ind w:leftChars="0" w:left="0" w:rightChars="0" w:right="0" w:firstLineChars="0" w:firstLine="0"/>
              <w:spacing w:line="240" w:lineRule="atLeast"/>
            </w:pPr>
            <w:r>
              <w:t>杭州</w:t>
            </w:r>
          </w:p>
        </w:tc>
        <w:tc>
          <w:tcPr>
            <w:tcW w:w="663" w:type="pct"/>
            <w:vAlign w:val="center"/>
          </w:tcPr>
          <w:p w:rsidR="0018722C">
            <w:pPr>
              <w:pStyle w:val="affff9"/>
              <w:topLinePunct/>
              <w:ind w:leftChars="0" w:left="0" w:rightChars="0" w:right="0" w:firstLineChars="0" w:firstLine="0"/>
              <w:spacing w:line="240" w:lineRule="atLeast"/>
            </w:pPr>
            <w:r>
              <w:t>1.007047</w:t>
            </w:r>
          </w:p>
        </w:tc>
        <w:tc>
          <w:tcPr>
            <w:tcW w:w="270" w:type="pct"/>
            <w:vAlign w:val="center"/>
          </w:tcPr>
          <w:p w:rsidR="0018722C">
            <w:pPr>
              <w:pStyle w:val="affff9"/>
              <w:topLinePunct/>
              <w:ind w:leftChars="0" w:left="0" w:rightChars="0" w:right="0" w:firstLineChars="0" w:firstLine="0"/>
              <w:spacing w:line="240" w:lineRule="atLeast"/>
            </w:pPr>
            <w:r>
              <w:t>5</w:t>
            </w:r>
          </w:p>
        </w:tc>
        <w:tc>
          <w:tcPr>
            <w:tcW w:w="739" w:type="pct"/>
            <w:vAlign w:val="center"/>
          </w:tcPr>
          <w:p w:rsidR="0018722C">
            <w:pPr>
              <w:pStyle w:val="affff9"/>
              <w:topLinePunct/>
              <w:ind w:leftChars="0" w:left="0" w:rightChars="0" w:right="0" w:firstLineChars="0" w:firstLine="0"/>
              <w:spacing w:line="240" w:lineRule="atLeast"/>
            </w:pPr>
            <w:r>
              <w:t>0.997988</w:t>
            </w:r>
          </w:p>
        </w:tc>
        <w:tc>
          <w:tcPr>
            <w:tcW w:w="267" w:type="pct"/>
            <w:vAlign w:val="center"/>
          </w:tcPr>
          <w:p w:rsidR="0018722C">
            <w:pPr>
              <w:pStyle w:val="affff9"/>
              <w:topLinePunct/>
              <w:ind w:leftChars="0" w:left="0" w:rightChars="0" w:right="0" w:firstLineChars="0" w:firstLine="0"/>
              <w:spacing w:line="240" w:lineRule="atLeast"/>
            </w:pPr>
            <w:r>
              <w:t>35</w:t>
            </w:r>
          </w:p>
        </w:tc>
        <w:tc>
          <w:tcPr>
            <w:tcW w:w="542" w:type="pct"/>
            <w:vAlign w:val="center"/>
          </w:tcPr>
          <w:p w:rsidR="0018722C">
            <w:pPr>
              <w:pStyle w:val="a5"/>
              <w:topLinePunct/>
              <w:ind w:leftChars="0" w:left="0" w:rightChars="0" w:right="0" w:firstLineChars="0" w:firstLine="0"/>
              <w:spacing w:line="240" w:lineRule="atLeast"/>
            </w:pPr>
            <w:r>
              <w:t>昆明</w:t>
            </w:r>
          </w:p>
        </w:tc>
        <w:tc>
          <w:tcPr>
            <w:tcW w:w="665" w:type="pct"/>
            <w:vAlign w:val="center"/>
          </w:tcPr>
          <w:p w:rsidR="0018722C">
            <w:pPr>
              <w:pStyle w:val="affff9"/>
              <w:topLinePunct/>
              <w:ind w:leftChars="0" w:left="0" w:rightChars="0" w:right="0" w:firstLineChars="0" w:firstLine="0"/>
              <w:spacing w:line="240" w:lineRule="atLeast"/>
            </w:pPr>
            <w:r>
              <w:t>1.003727</w:t>
            </w:r>
          </w:p>
        </w:tc>
        <w:tc>
          <w:tcPr>
            <w:tcW w:w="270" w:type="pct"/>
            <w:vAlign w:val="center"/>
          </w:tcPr>
          <w:p w:rsidR="0018722C">
            <w:pPr>
              <w:pStyle w:val="affff9"/>
              <w:topLinePunct/>
              <w:ind w:leftChars="0" w:left="0" w:rightChars="0" w:right="0" w:firstLineChars="0" w:firstLine="0"/>
              <w:spacing w:line="240" w:lineRule="atLeast"/>
            </w:pPr>
            <w:r>
              <w:t>28</w:t>
            </w:r>
          </w:p>
        </w:tc>
        <w:tc>
          <w:tcPr>
            <w:tcW w:w="738" w:type="pct"/>
            <w:vAlign w:val="center"/>
          </w:tcPr>
          <w:p w:rsidR="0018722C">
            <w:pPr>
              <w:pStyle w:val="affff9"/>
              <w:topLinePunct/>
              <w:ind w:leftChars="0" w:left="0" w:rightChars="0" w:right="0" w:firstLineChars="0" w:firstLine="0"/>
              <w:spacing w:line="240" w:lineRule="atLeast"/>
            </w:pPr>
            <w:r>
              <w:t>1.002005</w:t>
            </w:r>
          </w:p>
        </w:tc>
        <w:tc>
          <w:tcPr>
            <w:tcW w:w="290" w:type="pct"/>
            <w:vAlign w:val="center"/>
          </w:tcPr>
          <w:p w:rsidR="0018722C">
            <w:pPr>
              <w:pStyle w:val="affff9"/>
              <w:topLinePunct/>
              <w:ind w:leftChars="0" w:left="0" w:rightChars="0" w:right="0" w:firstLineChars="0" w:firstLine="0"/>
              <w:spacing w:line="240" w:lineRule="atLeast"/>
            </w:pPr>
            <w:r>
              <w:t>18</w:t>
            </w:r>
          </w:p>
        </w:tc>
      </w:tr>
      <w:tr>
        <w:tc>
          <w:tcPr>
            <w:tcW w:w="554" w:type="pct"/>
            <w:vAlign w:val="center"/>
          </w:tcPr>
          <w:p w:rsidR="0018722C">
            <w:pPr>
              <w:pStyle w:val="ac"/>
              <w:topLinePunct/>
              <w:ind w:leftChars="0" w:left="0" w:rightChars="0" w:right="0" w:firstLineChars="0" w:firstLine="0"/>
              <w:spacing w:line="240" w:lineRule="atLeast"/>
            </w:pPr>
            <w:r>
              <w:t>宁波</w:t>
            </w:r>
          </w:p>
        </w:tc>
        <w:tc>
          <w:tcPr>
            <w:tcW w:w="663" w:type="pct"/>
            <w:vAlign w:val="center"/>
          </w:tcPr>
          <w:p w:rsidR="0018722C">
            <w:pPr>
              <w:pStyle w:val="affff9"/>
              <w:topLinePunct/>
              <w:ind w:leftChars="0" w:left="0" w:rightChars="0" w:right="0" w:firstLineChars="0" w:firstLine="0"/>
              <w:spacing w:line="240" w:lineRule="atLeast"/>
            </w:pPr>
            <w:r>
              <w:t>1.008207</w:t>
            </w:r>
          </w:p>
        </w:tc>
        <w:tc>
          <w:tcPr>
            <w:tcW w:w="270" w:type="pct"/>
            <w:vAlign w:val="center"/>
          </w:tcPr>
          <w:p w:rsidR="0018722C">
            <w:pPr>
              <w:pStyle w:val="affff9"/>
              <w:topLinePunct/>
              <w:ind w:leftChars="0" w:left="0" w:rightChars="0" w:right="0" w:firstLineChars="0" w:firstLine="0"/>
              <w:spacing w:line="240" w:lineRule="atLeast"/>
            </w:pPr>
            <w:r>
              <w:t>2</w:t>
            </w:r>
          </w:p>
        </w:tc>
        <w:tc>
          <w:tcPr>
            <w:tcW w:w="739" w:type="pct"/>
            <w:vAlign w:val="center"/>
          </w:tcPr>
          <w:p w:rsidR="0018722C">
            <w:pPr>
              <w:pStyle w:val="affff9"/>
              <w:topLinePunct/>
              <w:ind w:leftChars="0" w:left="0" w:rightChars="0" w:right="0" w:firstLineChars="0" w:firstLine="0"/>
              <w:spacing w:line="240" w:lineRule="atLeast"/>
            </w:pPr>
            <w:r>
              <w:t>0.998468</w:t>
            </w:r>
          </w:p>
        </w:tc>
        <w:tc>
          <w:tcPr>
            <w:tcW w:w="267" w:type="pct"/>
            <w:vAlign w:val="center"/>
          </w:tcPr>
          <w:p w:rsidR="0018722C">
            <w:pPr>
              <w:pStyle w:val="affff9"/>
              <w:topLinePunct/>
              <w:ind w:leftChars="0" w:left="0" w:rightChars="0" w:right="0" w:firstLineChars="0" w:firstLine="0"/>
              <w:spacing w:line="240" w:lineRule="atLeast"/>
            </w:pPr>
            <w:r>
              <w:t>34</w:t>
            </w:r>
          </w:p>
        </w:tc>
        <w:tc>
          <w:tcPr>
            <w:tcW w:w="542" w:type="pct"/>
            <w:vAlign w:val="center"/>
          </w:tcPr>
          <w:p w:rsidR="0018722C">
            <w:pPr>
              <w:pStyle w:val="a5"/>
              <w:topLinePunct/>
              <w:ind w:leftChars="0" w:left="0" w:rightChars="0" w:right="0" w:firstLineChars="0" w:firstLine="0"/>
              <w:spacing w:line="240" w:lineRule="atLeast"/>
            </w:pPr>
            <w:r>
              <w:t>西安</w:t>
            </w:r>
          </w:p>
        </w:tc>
        <w:tc>
          <w:tcPr>
            <w:tcW w:w="665" w:type="pct"/>
            <w:vAlign w:val="center"/>
          </w:tcPr>
          <w:p w:rsidR="0018722C">
            <w:pPr>
              <w:pStyle w:val="affff9"/>
              <w:topLinePunct/>
              <w:ind w:leftChars="0" w:left="0" w:rightChars="0" w:right="0" w:firstLineChars="0" w:firstLine="0"/>
              <w:spacing w:line="240" w:lineRule="atLeast"/>
            </w:pPr>
            <w:r>
              <w:t>1.005215</w:t>
            </w:r>
          </w:p>
        </w:tc>
        <w:tc>
          <w:tcPr>
            <w:tcW w:w="270" w:type="pct"/>
            <w:vAlign w:val="center"/>
          </w:tcPr>
          <w:p w:rsidR="0018722C">
            <w:pPr>
              <w:pStyle w:val="affff9"/>
              <w:topLinePunct/>
              <w:ind w:leftChars="0" w:left="0" w:rightChars="0" w:right="0" w:firstLineChars="0" w:firstLine="0"/>
              <w:spacing w:line="240" w:lineRule="atLeast"/>
            </w:pPr>
            <w:r>
              <w:t>16</w:t>
            </w:r>
          </w:p>
        </w:tc>
        <w:tc>
          <w:tcPr>
            <w:tcW w:w="738" w:type="pct"/>
            <w:vAlign w:val="center"/>
          </w:tcPr>
          <w:p w:rsidR="0018722C">
            <w:pPr>
              <w:pStyle w:val="affff9"/>
              <w:topLinePunct/>
              <w:ind w:leftChars="0" w:left="0" w:rightChars="0" w:right="0" w:firstLineChars="0" w:firstLine="0"/>
              <w:spacing w:line="240" w:lineRule="atLeast"/>
            </w:pPr>
            <w:r>
              <w:t>1.002537</w:t>
            </w:r>
          </w:p>
        </w:tc>
        <w:tc>
          <w:tcPr>
            <w:tcW w:w="290" w:type="pct"/>
            <w:vAlign w:val="center"/>
          </w:tcPr>
          <w:p w:rsidR="0018722C">
            <w:pPr>
              <w:pStyle w:val="affff9"/>
              <w:topLinePunct/>
              <w:ind w:leftChars="0" w:left="0" w:rightChars="0" w:right="0" w:firstLineChars="0" w:firstLine="0"/>
              <w:spacing w:line="240" w:lineRule="atLeast"/>
            </w:pPr>
            <w:r>
              <w:t>12</w:t>
            </w:r>
          </w:p>
        </w:tc>
      </w:tr>
      <w:tr>
        <w:tc>
          <w:tcPr>
            <w:tcW w:w="554" w:type="pct"/>
            <w:vAlign w:val="center"/>
          </w:tcPr>
          <w:p w:rsidR="0018722C">
            <w:pPr>
              <w:pStyle w:val="ac"/>
              <w:topLinePunct/>
              <w:ind w:leftChars="0" w:left="0" w:rightChars="0" w:right="0" w:firstLineChars="0" w:firstLine="0"/>
              <w:spacing w:line="240" w:lineRule="atLeast"/>
            </w:pPr>
            <w:r>
              <w:t>合肥</w:t>
            </w:r>
          </w:p>
        </w:tc>
        <w:tc>
          <w:tcPr>
            <w:tcW w:w="663" w:type="pct"/>
            <w:vAlign w:val="center"/>
          </w:tcPr>
          <w:p w:rsidR="0018722C">
            <w:pPr>
              <w:pStyle w:val="affff9"/>
              <w:topLinePunct/>
              <w:ind w:leftChars="0" w:left="0" w:rightChars="0" w:right="0" w:firstLineChars="0" w:firstLine="0"/>
              <w:spacing w:line="240" w:lineRule="atLeast"/>
            </w:pPr>
            <w:r>
              <w:t>1.003161</w:t>
            </w:r>
          </w:p>
        </w:tc>
        <w:tc>
          <w:tcPr>
            <w:tcW w:w="270" w:type="pct"/>
            <w:vAlign w:val="center"/>
          </w:tcPr>
          <w:p w:rsidR="0018722C">
            <w:pPr>
              <w:pStyle w:val="affff9"/>
              <w:topLinePunct/>
              <w:ind w:leftChars="0" w:left="0" w:rightChars="0" w:right="0" w:firstLineChars="0" w:firstLine="0"/>
              <w:spacing w:line="240" w:lineRule="atLeast"/>
            </w:pPr>
            <w:r>
              <w:t>32</w:t>
            </w:r>
          </w:p>
        </w:tc>
        <w:tc>
          <w:tcPr>
            <w:tcW w:w="739" w:type="pct"/>
            <w:vAlign w:val="center"/>
          </w:tcPr>
          <w:p w:rsidR="0018722C">
            <w:pPr>
              <w:pStyle w:val="affff9"/>
              <w:topLinePunct/>
              <w:ind w:leftChars="0" w:left="0" w:rightChars="0" w:right="0" w:firstLineChars="0" w:firstLine="0"/>
              <w:spacing w:line="240" w:lineRule="atLeast"/>
            </w:pPr>
            <w:r>
              <w:t>1.00189</w:t>
            </w:r>
          </w:p>
        </w:tc>
        <w:tc>
          <w:tcPr>
            <w:tcW w:w="267" w:type="pct"/>
            <w:vAlign w:val="center"/>
          </w:tcPr>
          <w:p w:rsidR="0018722C">
            <w:pPr>
              <w:pStyle w:val="affff9"/>
              <w:topLinePunct/>
              <w:ind w:leftChars="0" w:left="0" w:rightChars="0" w:right="0" w:firstLineChars="0" w:firstLine="0"/>
              <w:spacing w:line="240" w:lineRule="atLeast"/>
            </w:pPr>
            <w:r>
              <w:t>20</w:t>
            </w:r>
          </w:p>
        </w:tc>
        <w:tc>
          <w:tcPr>
            <w:tcW w:w="542" w:type="pct"/>
            <w:vAlign w:val="center"/>
          </w:tcPr>
          <w:p w:rsidR="0018722C">
            <w:pPr>
              <w:pStyle w:val="a5"/>
              <w:topLinePunct/>
              <w:ind w:leftChars="0" w:left="0" w:rightChars="0" w:right="0" w:firstLineChars="0" w:firstLine="0"/>
              <w:spacing w:line="240" w:lineRule="atLeast"/>
            </w:pPr>
            <w:r>
              <w:t>兰州</w:t>
            </w:r>
          </w:p>
        </w:tc>
        <w:tc>
          <w:tcPr>
            <w:tcW w:w="665" w:type="pct"/>
            <w:vAlign w:val="center"/>
          </w:tcPr>
          <w:p w:rsidR="0018722C">
            <w:pPr>
              <w:pStyle w:val="affff9"/>
              <w:topLinePunct/>
              <w:ind w:leftChars="0" w:left="0" w:rightChars="0" w:right="0" w:firstLineChars="0" w:firstLine="0"/>
              <w:spacing w:line="240" w:lineRule="atLeast"/>
            </w:pPr>
            <w:r>
              <w:t>1.005671</w:t>
            </w:r>
          </w:p>
        </w:tc>
        <w:tc>
          <w:tcPr>
            <w:tcW w:w="270" w:type="pct"/>
            <w:vAlign w:val="center"/>
          </w:tcPr>
          <w:p w:rsidR="0018722C">
            <w:pPr>
              <w:pStyle w:val="affff9"/>
              <w:topLinePunct/>
              <w:ind w:leftChars="0" w:left="0" w:rightChars="0" w:right="0" w:firstLineChars="0" w:firstLine="0"/>
              <w:spacing w:line="240" w:lineRule="atLeast"/>
            </w:pPr>
            <w:r>
              <w:t>12</w:t>
            </w:r>
          </w:p>
        </w:tc>
        <w:tc>
          <w:tcPr>
            <w:tcW w:w="738" w:type="pct"/>
            <w:vAlign w:val="center"/>
          </w:tcPr>
          <w:p w:rsidR="0018722C">
            <w:pPr>
              <w:pStyle w:val="affff9"/>
              <w:topLinePunct/>
              <w:ind w:leftChars="0" w:left="0" w:rightChars="0" w:right="0" w:firstLineChars="0" w:firstLine="0"/>
              <w:spacing w:line="240" w:lineRule="atLeast"/>
            </w:pPr>
            <w:r>
              <w:t>1.00328</w:t>
            </w:r>
          </w:p>
        </w:tc>
        <w:tc>
          <w:tcPr>
            <w:tcW w:w="290" w:type="pct"/>
            <w:vAlign w:val="center"/>
          </w:tcPr>
          <w:p w:rsidR="0018722C">
            <w:pPr>
              <w:pStyle w:val="affff9"/>
              <w:topLinePunct/>
              <w:ind w:leftChars="0" w:left="0" w:rightChars="0" w:right="0" w:firstLineChars="0" w:firstLine="0"/>
              <w:spacing w:line="240" w:lineRule="atLeast"/>
            </w:pPr>
            <w:r>
              <w:t>6</w:t>
            </w:r>
          </w:p>
        </w:tc>
      </w:tr>
      <w:tr>
        <w:tc>
          <w:tcPr>
            <w:tcW w:w="554" w:type="pct"/>
            <w:vAlign w:val="center"/>
          </w:tcPr>
          <w:p w:rsidR="0018722C">
            <w:pPr>
              <w:pStyle w:val="ac"/>
              <w:topLinePunct/>
              <w:ind w:leftChars="0" w:left="0" w:rightChars="0" w:right="0" w:firstLineChars="0" w:firstLine="0"/>
              <w:spacing w:line="240" w:lineRule="atLeast"/>
            </w:pPr>
            <w:r>
              <w:t>福州</w:t>
            </w:r>
          </w:p>
        </w:tc>
        <w:tc>
          <w:tcPr>
            <w:tcW w:w="663" w:type="pct"/>
            <w:vAlign w:val="center"/>
          </w:tcPr>
          <w:p w:rsidR="0018722C">
            <w:pPr>
              <w:pStyle w:val="affff9"/>
              <w:topLinePunct/>
              <w:ind w:leftChars="0" w:left="0" w:rightChars="0" w:right="0" w:firstLineChars="0" w:firstLine="0"/>
              <w:spacing w:line="240" w:lineRule="atLeast"/>
            </w:pPr>
            <w:r>
              <w:t>1.005307</w:t>
            </w:r>
          </w:p>
        </w:tc>
        <w:tc>
          <w:tcPr>
            <w:tcW w:w="270" w:type="pct"/>
            <w:vAlign w:val="center"/>
          </w:tcPr>
          <w:p w:rsidR="0018722C">
            <w:pPr>
              <w:pStyle w:val="affff9"/>
              <w:topLinePunct/>
              <w:ind w:leftChars="0" w:left="0" w:rightChars="0" w:right="0" w:firstLineChars="0" w:firstLine="0"/>
              <w:spacing w:line="240" w:lineRule="atLeast"/>
            </w:pPr>
            <w:r>
              <w:t>15</w:t>
            </w:r>
          </w:p>
        </w:tc>
        <w:tc>
          <w:tcPr>
            <w:tcW w:w="739" w:type="pct"/>
            <w:vAlign w:val="center"/>
          </w:tcPr>
          <w:p w:rsidR="0018722C">
            <w:pPr>
              <w:pStyle w:val="affff9"/>
              <w:topLinePunct/>
              <w:ind w:leftChars="0" w:left="0" w:rightChars="0" w:right="0" w:firstLineChars="0" w:firstLine="0"/>
              <w:spacing w:line="240" w:lineRule="atLeast"/>
            </w:pPr>
            <w:r>
              <w:t>1.001886</w:t>
            </w:r>
          </w:p>
        </w:tc>
        <w:tc>
          <w:tcPr>
            <w:tcW w:w="267" w:type="pct"/>
            <w:vAlign w:val="center"/>
          </w:tcPr>
          <w:p w:rsidR="0018722C">
            <w:pPr>
              <w:pStyle w:val="affff9"/>
              <w:topLinePunct/>
              <w:ind w:leftChars="0" w:left="0" w:rightChars="0" w:right="0" w:firstLineChars="0" w:firstLine="0"/>
              <w:spacing w:line="240" w:lineRule="atLeast"/>
            </w:pPr>
            <w:r>
              <w:t>21</w:t>
            </w:r>
          </w:p>
        </w:tc>
        <w:tc>
          <w:tcPr>
            <w:tcW w:w="542" w:type="pct"/>
            <w:vAlign w:val="center"/>
          </w:tcPr>
          <w:p w:rsidR="0018722C">
            <w:pPr>
              <w:pStyle w:val="a5"/>
              <w:topLinePunct/>
              <w:ind w:leftChars="0" w:left="0" w:rightChars="0" w:right="0" w:firstLineChars="0" w:firstLine="0"/>
              <w:spacing w:line="240" w:lineRule="atLeast"/>
            </w:pPr>
            <w:r>
              <w:t>西宁</w:t>
            </w:r>
          </w:p>
        </w:tc>
        <w:tc>
          <w:tcPr>
            <w:tcW w:w="665" w:type="pct"/>
            <w:vAlign w:val="center"/>
          </w:tcPr>
          <w:p w:rsidR="0018722C">
            <w:pPr>
              <w:pStyle w:val="affff9"/>
              <w:topLinePunct/>
              <w:ind w:leftChars="0" w:left="0" w:rightChars="0" w:right="0" w:firstLineChars="0" w:firstLine="0"/>
              <w:spacing w:line="240" w:lineRule="atLeast"/>
            </w:pPr>
            <w:r>
              <w:t>1.006393</w:t>
            </w:r>
          </w:p>
        </w:tc>
        <w:tc>
          <w:tcPr>
            <w:tcW w:w="270" w:type="pct"/>
            <w:vAlign w:val="center"/>
          </w:tcPr>
          <w:p w:rsidR="0018722C">
            <w:pPr>
              <w:pStyle w:val="affff9"/>
              <w:topLinePunct/>
              <w:ind w:leftChars="0" w:left="0" w:rightChars="0" w:right="0" w:firstLineChars="0" w:firstLine="0"/>
              <w:spacing w:line="240" w:lineRule="atLeast"/>
            </w:pPr>
            <w:r>
              <w:t>7</w:t>
            </w:r>
          </w:p>
        </w:tc>
        <w:tc>
          <w:tcPr>
            <w:tcW w:w="738" w:type="pct"/>
            <w:vAlign w:val="center"/>
          </w:tcPr>
          <w:p w:rsidR="0018722C">
            <w:pPr>
              <w:pStyle w:val="affff9"/>
              <w:topLinePunct/>
              <w:ind w:leftChars="0" w:left="0" w:rightChars="0" w:right="0" w:firstLineChars="0" w:firstLine="0"/>
              <w:spacing w:line="240" w:lineRule="atLeast"/>
            </w:pPr>
            <w:r>
              <w:t>1.003632</w:t>
            </w:r>
          </w:p>
        </w:tc>
        <w:tc>
          <w:tcPr>
            <w:tcW w:w="290" w:type="pct"/>
            <w:vAlign w:val="center"/>
          </w:tcPr>
          <w:p w:rsidR="0018722C">
            <w:pPr>
              <w:pStyle w:val="affff9"/>
              <w:topLinePunct/>
              <w:ind w:leftChars="0" w:left="0" w:rightChars="0" w:right="0" w:firstLineChars="0" w:firstLine="0"/>
              <w:spacing w:line="240" w:lineRule="atLeast"/>
            </w:pPr>
            <w:r>
              <w:t>4</w:t>
            </w:r>
          </w:p>
        </w:tc>
      </w:tr>
      <w:tr>
        <w:tc>
          <w:tcPr>
            <w:tcW w:w="554" w:type="pct"/>
            <w:vAlign w:val="center"/>
          </w:tcPr>
          <w:p w:rsidR="0018722C">
            <w:pPr>
              <w:pStyle w:val="ac"/>
              <w:topLinePunct/>
              <w:ind w:leftChars="0" w:left="0" w:rightChars="0" w:right="0" w:firstLineChars="0" w:firstLine="0"/>
              <w:spacing w:line="240" w:lineRule="atLeast"/>
            </w:pPr>
            <w:r>
              <w:t>厦门</w:t>
            </w:r>
          </w:p>
        </w:tc>
        <w:tc>
          <w:tcPr>
            <w:tcW w:w="663" w:type="pct"/>
            <w:vAlign w:val="center"/>
          </w:tcPr>
          <w:p w:rsidR="0018722C">
            <w:pPr>
              <w:pStyle w:val="affff9"/>
              <w:topLinePunct/>
              <w:ind w:leftChars="0" w:left="0" w:rightChars="0" w:right="0" w:firstLineChars="0" w:firstLine="0"/>
              <w:spacing w:line="240" w:lineRule="atLeast"/>
            </w:pPr>
            <w:r>
              <w:t>1.004522</w:t>
            </w:r>
          </w:p>
        </w:tc>
        <w:tc>
          <w:tcPr>
            <w:tcW w:w="270" w:type="pct"/>
            <w:vAlign w:val="center"/>
          </w:tcPr>
          <w:p w:rsidR="0018722C">
            <w:pPr>
              <w:pStyle w:val="affff9"/>
              <w:topLinePunct/>
              <w:ind w:leftChars="0" w:left="0" w:rightChars="0" w:right="0" w:firstLineChars="0" w:firstLine="0"/>
              <w:spacing w:line="240" w:lineRule="atLeast"/>
            </w:pPr>
            <w:r>
              <w:t>20</w:t>
            </w:r>
          </w:p>
        </w:tc>
        <w:tc>
          <w:tcPr>
            <w:tcW w:w="739" w:type="pct"/>
            <w:vAlign w:val="center"/>
          </w:tcPr>
          <w:p w:rsidR="0018722C">
            <w:pPr>
              <w:pStyle w:val="affff9"/>
              <w:topLinePunct/>
              <w:ind w:leftChars="0" w:left="0" w:rightChars="0" w:right="0" w:firstLineChars="0" w:firstLine="0"/>
              <w:spacing w:line="240" w:lineRule="atLeast"/>
            </w:pPr>
            <w:r>
              <w:t>1.001635</w:t>
            </w:r>
          </w:p>
        </w:tc>
        <w:tc>
          <w:tcPr>
            <w:tcW w:w="267" w:type="pct"/>
            <w:vAlign w:val="center"/>
          </w:tcPr>
          <w:p w:rsidR="0018722C">
            <w:pPr>
              <w:pStyle w:val="affff9"/>
              <w:topLinePunct/>
              <w:ind w:leftChars="0" w:left="0" w:rightChars="0" w:right="0" w:firstLineChars="0" w:firstLine="0"/>
              <w:spacing w:line="240" w:lineRule="atLeast"/>
            </w:pPr>
            <w:r>
              <w:t>24</w:t>
            </w:r>
          </w:p>
        </w:tc>
        <w:tc>
          <w:tcPr>
            <w:tcW w:w="542" w:type="pct"/>
            <w:vAlign w:val="center"/>
          </w:tcPr>
          <w:p w:rsidR="0018722C">
            <w:pPr>
              <w:pStyle w:val="a5"/>
              <w:topLinePunct/>
              <w:ind w:leftChars="0" w:left="0" w:rightChars="0" w:right="0" w:firstLineChars="0" w:firstLine="0"/>
              <w:spacing w:line="240" w:lineRule="atLeast"/>
            </w:pPr>
            <w:r>
              <w:t>银川</w:t>
            </w:r>
          </w:p>
        </w:tc>
        <w:tc>
          <w:tcPr>
            <w:tcW w:w="665" w:type="pct"/>
            <w:vAlign w:val="center"/>
          </w:tcPr>
          <w:p w:rsidR="0018722C">
            <w:pPr>
              <w:pStyle w:val="affff9"/>
              <w:topLinePunct/>
              <w:ind w:leftChars="0" w:left="0" w:rightChars="0" w:right="0" w:firstLineChars="0" w:firstLine="0"/>
              <w:spacing w:line="240" w:lineRule="atLeast"/>
            </w:pPr>
            <w:r>
              <w:t>1.006233</w:t>
            </w:r>
          </w:p>
        </w:tc>
        <w:tc>
          <w:tcPr>
            <w:tcW w:w="270" w:type="pct"/>
            <w:vAlign w:val="center"/>
          </w:tcPr>
          <w:p w:rsidR="0018722C">
            <w:pPr>
              <w:pStyle w:val="affff9"/>
              <w:topLinePunct/>
              <w:ind w:leftChars="0" w:left="0" w:rightChars="0" w:right="0" w:firstLineChars="0" w:firstLine="0"/>
              <w:spacing w:line="240" w:lineRule="atLeast"/>
            </w:pPr>
            <w:r>
              <w:t>8</w:t>
            </w:r>
          </w:p>
        </w:tc>
        <w:tc>
          <w:tcPr>
            <w:tcW w:w="738" w:type="pct"/>
            <w:vAlign w:val="center"/>
          </w:tcPr>
          <w:p w:rsidR="0018722C">
            <w:pPr>
              <w:pStyle w:val="affff9"/>
              <w:topLinePunct/>
              <w:ind w:leftChars="0" w:left="0" w:rightChars="0" w:right="0" w:firstLineChars="0" w:firstLine="0"/>
              <w:spacing w:line="240" w:lineRule="atLeast"/>
            </w:pPr>
            <w:r>
              <w:t>1.00196</w:t>
            </w:r>
          </w:p>
        </w:tc>
        <w:tc>
          <w:tcPr>
            <w:tcW w:w="290" w:type="pct"/>
            <w:vAlign w:val="center"/>
          </w:tcPr>
          <w:p w:rsidR="0018722C">
            <w:pPr>
              <w:pStyle w:val="affff9"/>
              <w:topLinePunct/>
              <w:ind w:leftChars="0" w:left="0" w:rightChars="0" w:right="0" w:firstLineChars="0" w:firstLine="0"/>
              <w:spacing w:line="240" w:lineRule="atLeast"/>
            </w:pPr>
            <w:r>
              <w:t>19</w:t>
            </w:r>
          </w:p>
        </w:tc>
      </w:tr>
      <w:tr>
        <w:tc>
          <w:tcPr>
            <w:tcW w:w="554" w:type="pct"/>
            <w:vAlign w:val="center"/>
          </w:tcPr>
          <w:p w:rsidR="0018722C">
            <w:pPr>
              <w:pStyle w:val="ac"/>
              <w:topLinePunct/>
              <w:ind w:leftChars="0" w:left="0" w:rightChars="0" w:right="0" w:firstLineChars="0" w:firstLine="0"/>
              <w:spacing w:line="240" w:lineRule="atLeast"/>
            </w:pPr>
            <w:r>
              <w:t>南昌</w:t>
            </w:r>
          </w:p>
        </w:tc>
        <w:tc>
          <w:tcPr>
            <w:tcW w:w="663" w:type="pct"/>
            <w:vAlign w:val="center"/>
          </w:tcPr>
          <w:p w:rsidR="0018722C">
            <w:pPr>
              <w:pStyle w:val="affff9"/>
              <w:topLinePunct/>
              <w:ind w:leftChars="0" w:left="0" w:rightChars="0" w:right="0" w:firstLineChars="0" w:firstLine="0"/>
              <w:spacing w:line="240" w:lineRule="atLeast"/>
            </w:pPr>
            <w:r>
              <w:t>1.005495</w:t>
            </w:r>
          </w:p>
        </w:tc>
        <w:tc>
          <w:tcPr>
            <w:tcW w:w="270" w:type="pct"/>
            <w:vAlign w:val="center"/>
          </w:tcPr>
          <w:p w:rsidR="0018722C">
            <w:pPr>
              <w:pStyle w:val="affff9"/>
              <w:topLinePunct/>
              <w:ind w:leftChars="0" w:left="0" w:rightChars="0" w:right="0" w:firstLineChars="0" w:firstLine="0"/>
              <w:spacing w:line="240" w:lineRule="atLeast"/>
            </w:pPr>
            <w:r>
              <w:t>14</w:t>
            </w:r>
          </w:p>
        </w:tc>
        <w:tc>
          <w:tcPr>
            <w:tcW w:w="739" w:type="pct"/>
            <w:vAlign w:val="center"/>
          </w:tcPr>
          <w:p w:rsidR="0018722C">
            <w:pPr>
              <w:pStyle w:val="affff9"/>
              <w:topLinePunct/>
              <w:ind w:leftChars="0" w:left="0" w:rightChars="0" w:right="0" w:firstLineChars="0" w:firstLine="0"/>
              <w:spacing w:line="240" w:lineRule="atLeast"/>
            </w:pPr>
            <w:r>
              <w:t>1.002742</w:t>
            </w:r>
          </w:p>
        </w:tc>
        <w:tc>
          <w:tcPr>
            <w:tcW w:w="267" w:type="pct"/>
            <w:vAlign w:val="center"/>
          </w:tcPr>
          <w:p w:rsidR="0018722C">
            <w:pPr>
              <w:pStyle w:val="affff9"/>
              <w:topLinePunct/>
              <w:ind w:leftChars="0" w:left="0" w:rightChars="0" w:right="0" w:firstLineChars="0" w:firstLine="0"/>
              <w:spacing w:line="240" w:lineRule="atLeast"/>
            </w:pPr>
            <w:r>
              <w:t>9</w:t>
            </w:r>
          </w:p>
        </w:tc>
        <w:tc>
          <w:tcPr>
            <w:tcW w:w="542" w:type="pct"/>
            <w:vAlign w:val="center"/>
          </w:tcPr>
          <w:p w:rsidR="0018722C">
            <w:pPr>
              <w:pStyle w:val="a5"/>
              <w:topLinePunct/>
              <w:ind w:leftChars="0" w:left="0" w:rightChars="0" w:right="0" w:firstLineChars="0" w:firstLine="0"/>
              <w:spacing w:line="240" w:lineRule="atLeast"/>
            </w:pPr>
            <w:r>
              <w:t>乌鲁木齐</w:t>
            </w:r>
          </w:p>
        </w:tc>
        <w:tc>
          <w:tcPr>
            <w:tcW w:w="665" w:type="pct"/>
            <w:vAlign w:val="center"/>
          </w:tcPr>
          <w:p w:rsidR="0018722C">
            <w:pPr>
              <w:pStyle w:val="affff9"/>
              <w:topLinePunct/>
              <w:ind w:leftChars="0" w:left="0" w:rightChars="0" w:right="0" w:firstLineChars="0" w:firstLine="0"/>
              <w:spacing w:line="240" w:lineRule="atLeast"/>
            </w:pPr>
            <w:r>
              <w:t>1.008169</w:t>
            </w:r>
          </w:p>
        </w:tc>
        <w:tc>
          <w:tcPr>
            <w:tcW w:w="270" w:type="pct"/>
            <w:vAlign w:val="center"/>
          </w:tcPr>
          <w:p w:rsidR="0018722C">
            <w:pPr>
              <w:pStyle w:val="affff9"/>
              <w:topLinePunct/>
              <w:ind w:leftChars="0" w:left="0" w:rightChars="0" w:right="0" w:firstLineChars="0" w:firstLine="0"/>
              <w:spacing w:line="240" w:lineRule="atLeast"/>
            </w:pPr>
            <w:r>
              <w:t>3</w:t>
            </w:r>
          </w:p>
        </w:tc>
        <w:tc>
          <w:tcPr>
            <w:tcW w:w="738" w:type="pct"/>
            <w:vAlign w:val="center"/>
          </w:tcPr>
          <w:p w:rsidR="0018722C">
            <w:pPr>
              <w:pStyle w:val="affff9"/>
              <w:topLinePunct/>
              <w:ind w:leftChars="0" w:left="0" w:rightChars="0" w:right="0" w:firstLineChars="0" w:firstLine="0"/>
              <w:spacing w:line="240" w:lineRule="atLeast"/>
            </w:pPr>
            <w:r>
              <w:t>1.004088</w:t>
            </w:r>
          </w:p>
        </w:tc>
        <w:tc>
          <w:tcPr>
            <w:tcW w:w="290" w:type="pct"/>
            <w:vAlign w:val="center"/>
          </w:tcPr>
          <w:p w:rsidR="0018722C">
            <w:pPr>
              <w:pStyle w:val="affff9"/>
              <w:topLinePunct/>
              <w:ind w:leftChars="0" w:left="0" w:rightChars="0" w:right="0" w:firstLineChars="0" w:firstLine="0"/>
              <w:spacing w:line="240" w:lineRule="atLeast"/>
            </w:pPr>
            <w:r>
              <w:t>2</w:t>
            </w:r>
          </w:p>
        </w:tc>
      </w:tr>
      <w:tr>
        <w:tc>
          <w:tcPr>
            <w:tcW w:w="554" w:type="pct"/>
            <w:vAlign w:val="center"/>
            <w:tcBorders>
              <w:top w:val="single" w:sz="4" w:space="0" w:color="auto"/>
            </w:tcBorders>
          </w:tcPr>
          <w:p w:rsidR="0018722C">
            <w:pPr>
              <w:pStyle w:val="ac"/>
              <w:topLinePunct/>
              <w:ind w:leftChars="0" w:left="0" w:rightChars="0" w:right="0" w:firstLineChars="0" w:firstLine="0"/>
              <w:spacing w:line="240" w:lineRule="atLeast"/>
            </w:pPr>
            <w:r>
              <w:t>济南</w:t>
            </w:r>
          </w:p>
        </w:tc>
        <w:tc>
          <w:tcPr>
            <w:tcW w:w="663" w:type="pct"/>
            <w:vAlign w:val="center"/>
            <w:tcBorders>
              <w:top w:val="single" w:sz="4" w:space="0" w:color="auto"/>
            </w:tcBorders>
          </w:tcPr>
          <w:p w:rsidR="0018722C">
            <w:pPr>
              <w:pStyle w:val="affff9"/>
              <w:topLinePunct/>
              <w:ind w:leftChars="0" w:left="0" w:rightChars="0" w:right="0" w:firstLineChars="0" w:firstLine="0"/>
              <w:spacing w:line="240" w:lineRule="atLeast"/>
            </w:pPr>
            <w:r>
              <w:t>1.003875</w:t>
            </w:r>
          </w:p>
        </w:tc>
        <w:tc>
          <w:tcPr>
            <w:tcW w:w="270"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t>1.001617</w:t>
            </w:r>
          </w:p>
        </w:tc>
        <w:tc>
          <w:tcPr>
            <w:tcW w:w="267" w:type="pct"/>
            <w:vAlign w:val="center"/>
            <w:tcBorders>
              <w:top w:val="single" w:sz="4" w:space="0" w:color="auto"/>
            </w:tcBorders>
          </w:tcPr>
          <w:p w:rsidR="0018722C">
            <w:pPr>
              <w:pStyle w:val="affff9"/>
              <w:topLinePunct/>
              <w:ind w:leftChars="0" w:left="0" w:rightChars="0" w:right="0" w:firstLineChars="0" w:firstLine="0"/>
              <w:spacing w:line="240" w:lineRule="atLeast"/>
            </w:pPr>
            <w:r>
              <w:t>25</w:t>
            </w:r>
          </w:p>
        </w:tc>
        <w:tc>
          <w:tcPr>
            <w:tcW w:w="54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6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9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Heading2"/>
        <w:topLinePunct/>
        <w:ind w:left="171" w:hangingChars="171" w:hanging="171"/>
      </w:pPr>
      <w:bookmarkStart w:id="789272" w:name="_Toc686789272"/>
      <w:bookmarkStart w:name="7.4本章小结 " w:id="304"/>
      <w:bookmarkEnd w:id="304"/>
      <w:r/>
      <w:bookmarkStart w:name="_bookmark133" w:id="305"/>
      <w:bookmarkEnd w:id="305"/>
      <w:r/>
      <w:r>
        <w:t>7.4 </w:t>
      </w:r>
      <w:r>
        <w:t>本章小结</w:t>
      </w:r>
      <w:bookmarkEnd w:id="789272"/>
    </w:p>
    <w:p w:rsidR="0018722C">
      <w:pPr>
        <w:topLinePunct/>
      </w:pPr>
      <w:r>
        <w:t>本章对房价和预期回报的非线性关系进行了创新性研究。将预期引入了传统的房价与回报的分析框架，依据市场现状对市场机制进行了重新假设，构建了房价与理性</w:t>
      </w:r>
      <w:r>
        <w:t>（</w:t>
      </w:r>
      <w:r>
        <w:t>适应性</w:t>
      </w:r>
      <w:r>
        <w:t>）</w:t>
      </w:r>
      <w:r>
        <w:t>预期回报的非线性双重随机过程模型；利用模型参数矩估计，给出了预期回报的量化思路与方</w:t>
      </w:r>
      <w:r>
        <w:t>法，并且选择中国</w:t>
      </w:r>
      <w:r>
        <w:rPr>
          <w:rFonts w:ascii="Times New Roman" w:eastAsia="Times New Roman"/>
        </w:rPr>
        <w:t>35</w:t>
      </w:r>
      <w:r>
        <w:t>个大中城市</w:t>
      </w:r>
      <w:r>
        <w:rPr>
          <w:rFonts w:ascii="Times New Roman" w:eastAsia="Times New Roman"/>
        </w:rPr>
        <w:t>2006</w:t>
      </w:r>
      <w:r>
        <w:t>年</w:t>
      </w:r>
      <w:r>
        <w:rPr>
          <w:rFonts w:ascii="Times New Roman" w:eastAsia="Times New Roman"/>
        </w:rPr>
        <w:t>1</w:t>
      </w:r>
      <w:r>
        <w:t>月</w:t>
      </w:r>
      <w:r>
        <w:rPr>
          <w:rFonts w:ascii="Times New Roman" w:eastAsia="Times New Roman"/>
        </w:rPr>
        <w:t>~2012</w:t>
      </w:r>
      <w:r>
        <w:t>年</w:t>
      </w:r>
      <w:r>
        <w:rPr>
          <w:rFonts w:ascii="Times New Roman" w:eastAsia="Times New Roman"/>
        </w:rPr>
        <w:t>11</w:t>
      </w:r>
      <w:r>
        <w:t>月的新建住宅价格指数进行了预期回报量化的实证研究。本章采用非线性模型刻画了商品住宅市场的运行机制，更好地揭示了房价与预期回报这两种随机波动序列的本质联系。这种探索不仅弥补了前人研究的缺陷，也为一般的带预期的非线性随机系统的理论与应用研究提供了一种崭新的思路。研究结论有利于房地产市场的消费者、投资者和管理者深入认识市场运行机制，识别具有投资价值的城市和地区，并为其提供科学的决策依据和易于操作的预期回报评估方法。</w:t>
      </w:r>
    </w:p>
    <w:p w:rsidR="0018722C">
      <w:pPr>
        <w:topLinePunct/>
      </w:pPr>
      <w:r>
        <w:t>主要研究结论有</w:t>
      </w:r>
      <w:r>
        <w:t>：</w:t>
      </w:r>
      <w:r>
        <w:t>（</w:t>
      </w:r>
      <w:r>
        <w:rPr>
          <w:rFonts w:ascii="Times New Roman" w:eastAsia="宋体"/>
        </w:rPr>
        <w:t>1</w:t>
      </w:r>
      <w:r>
        <w:t>）</w:t>
      </w:r>
      <w:r>
        <w:t>房价</w:t>
      </w:r>
      <w:r>
        <w:rPr>
          <w:rFonts w:ascii="Times New Roman" w:eastAsia="宋体"/>
          <w:i/>
        </w:rPr>
        <w:t>P</w:t>
      </w:r>
      <w:r>
        <w:t>与预期回报</w:t>
      </w:r>
      <w:r>
        <w:rPr>
          <w:rFonts w:ascii="Times New Roman" w:eastAsia="宋体"/>
          <w:i/>
        </w:rPr>
        <w:t>R</w:t>
      </w:r>
      <w:r>
        <w:rPr>
          <w:rFonts w:ascii="Times New Roman" w:eastAsia="宋体"/>
          <w:vertAlign w:val="superscript"/>
          /&gt;
        </w:rPr>
        <w:t>e</w:t>
      </w:r>
      <w:r>
        <w:t>之间是一种非线性关系，二者构成非线性双重时序模型能更好地拟合商品住宅市场这种非线性的随机系统</w:t>
      </w:r>
      <w:r>
        <w:t>。</w:t>
      </w:r>
      <w:r>
        <w:t>（</w:t>
      </w:r>
      <w:r>
        <w:rPr>
          <w:rFonts w:ascii="Times New Roman" w:eastAsia="宋体"/>
          <w:spacing w:val="-12"/>
        </w:rPr>
        <w:t>2</w:t>
      </w:r>
      <w:r>
        <w:t>）</w:t>
      </w:r>
      <w:r>
        <w:t>中国</w:t>
      </w:r>
      <w:r>
        <w:rPr>
          <w:rFonts w:ascii="Times New Roman" w:eastAsia="宋体"/>
        </w:rPr>
        <w:t>35</w:t>
      </w:r>
      <w:r>
        <w:t>个大中城市</w:t>
      </w:r>
      <w:r>
        <w:rPr>
          <w:rFonts w:ascii="Times New Roman" w:eastAsia="宋体"/>
        </w:rPr>
        <w:t>2012</w:t>
      </w:r>
      <w:r>
        <w:t>年</w:t>
      </w:r>
      <w:r>
        <w:rPr>
          <w:rFonts w:ascii="Times New Roman" w:eastAsia="宋体"/>
        </w:rPr>
        <w:t>12</w:t>
      </w:r>
      <w:r>
        <w:t>月的商品住宅预期回报测度值均大于</w:t>
      </w:r>
      <w:r>
        <w:rPr>
          <w:rFonts w:ascii="Times New Roman" w:eastAsia="宋体"/>
        </w:rPr>
        <w:t>1</w:t>
      </w:r>
      <w:r>
        <w:t>；投资于一线城市或二三线城市，其预期回报并</w:t>
      </w:r>
      <w:r>
        <w:t>没有绝对的优劣；西部城市平均预期回报最高，东部、东北、中部城市预期回报依次降低；</w:t>
      </w:r>
    </w:p>
    <w:p w:rsidR="0018722C">
      <w:pPr>
        <w:topLinePunct/>
      </w:pPr>
      <w:r>
        <w:rPr>
          <w:rFonts w:ascii="Times New Roman" w:eastAsia="Times New Roman"/>
        </w:rPr>
        <w:t>2010</w:t>
      </w:r>
      <w:r>
        <w:t>年住房调控密集出台后，有</w:t>
      </w:r>
      <w:r>
        <w:rPr>
          <w:rFonts w:ascii="Times New Roman" w:eastAsia="Times New Roman"/>
        </w:rPr>
        <w:t>34</w:t>
      </w:r>
      <w:r>
        <w:t>个城市的预期回报值出现下降</w:t>
      </w:r>
      <w:r>
        <w:t>（</w:t>
      </w:r>
      <w:r>
        <w:t>呼和浩特市例外</w:t>
      </w:r>
      <w:r>
        <w:t>）</w:t>
      </w:r>
      <w:r>
        <w:t>，但是</w:t>
      </w:r>
      <w:r>
        <w:t>仅有杭州和宁波的预期回报值小于</w:t>
      </w:r>
      <w:r>
        <w:rPr>
          <w:rFonts w:ascii="Times New Roman" w:eastAsia="Times New Roman"/>
        </w:rPr>
        <w:t>1</w:t>
      </w:r>
      <w:r>
        <w:t>。</w:t>
      </w:r>
    </w:p>
    <w:p w:rsidR="0018722C">
      <w:pPr>
        <w:pStyle w:val="Heading1"/>
        <w:topLinePunct/>
      </w:pPr>
      <w:bookmarkStart w:id="789273" w:name="_Toc686789273"/>
      <w:bookmarkStart w:name="8研究结论与展望 " w:id="306"/>
      <w:bookmarkEnd w:id="306"/>
      <w:r>
        <w:t>8 </w:t>
      </w:r>
      <w:r/>
      <w:bookmarkStart w:name="_bookmark134" w:id="307"/>
      <w:bookmarkEnd w:id="307"/>
      <w:r/>
      <w:bookmarkStart w:name="_bookmark134" w:id="308"/>
      <w:bookmarkEnd w:id="308"/>
      <w:r>
        <w:t>研究结论与展望</w:t>
      </w:r>
      <w:bookmarkEnd w:id="789273"/>
    </w:p>
    <w:p w:rsidR="0018722C">
      <w:pPr>
        <w:pStyle w:val="Heading2"/>
        <w:topLinePunct/>
        <w:ind w:left="171" w:hangingChars="171" w:hanging="171"/>
      </w:pPr>
      <w:bookmarkStart w:id="789274" w:name="_Toc686789274"/>
      <w:bookmarkStart w:name="8.1主要研究结论 " w:id="309"/>
      <w:bookmarkEnd w:id="309"/>
      <w:r>
        <w:t>8.1</w:t>
      </w:r>
      <w:r>
        <w:t xml:space="preserve"> </w:t>
      </w:r>
      <w:r/>
      <w:bookmarkStart w:name="_bookmark135" w:id="310"/>
      <w:bookmarkEnd w:id="310"/>
      <w:r/>
      <w:bookmarkStart w:name="_bookmark135" w:id="311"/>
      <w:bookmarkEnd w:id="311"/>
      <w:r>
        <w:t>主要研究结论</w:t>
      </w:r>
      <w:bookmarkEnd w:id="789274"/>
    </w:p>
    <w:p w:rsidR="0018722C">
      <w:pPr>
        <w:topLinePunct/>
      </w:pPr>
      <w:r>
        <w:t>本文以预期理论、房地产经济学、行为经济学、城市经济学等理论为指导，综合运用计量经济、系统仿真、非线性随机系统辨识、博弈论等方法，深入分析了预期对商品住宅市场的作用机理，为管理者、房地产企业和购房者提供了科学的决策依据与技术支撑。研究结论如下：</w:t>
      </w:r>
    </w:p>
    <w:p w:rsidR="0018722C">
      <w:pPr>
        <w:pStyle w:val="Heading4"/>
        <w:topLinePunct/>
        <w:ind w:left="200" w:hangingChars="200" w:hanging="200"/>
      </w:pPr>
      <w:r>
        <w:t>（</w:t>
      </w:r>
      <w:r>
        <w:t>1</w:t>
      </w:r>
      <w:r>
        <w:t>）</w:t>
      </w:r>
      <w:r>
        <w:t>预期对商品住宅价格的影响研究</w:t>
      </w:r>
    </w:p>
    <w:p w:rsidR="0018722C">
      <w:pPr>
        <w:topLinePunct/>
      </w:pPr>
      <w:r>
        <w:t>按照理论描述、建模分析、系统仿真、实证检验的研究思路层层推进：首先，对房价与</w:t>
      </w:r>
      <w:r>
        <w:t>预期的互动关系进行了理论刻画；其次，将金融市场</w:t>
      </w:r>
      <w:r>
        <w:rPr>
          <w:rFonts w:ascii="Times New Roman" w:eastAsia="Times New Roman"/>
        </w:rPr>
        <w:t>DSSW</w:t>
      </w:r>
      <w:r>
        <w:t>模型的分析方法引入住宅市场预</w:t>
      </w:r>
      <w:r>
        <w:t>期的研究中，设定了信息观察者、动量交易者、理性套利者、基本面分析者</w:t>
      </w:r>
      <w:r>
        <w:rPr>
          <w:rFonts w:ascii="Times New Roman" w:eastAsia="Times New Roman"/>
        </w:rPr>
        <w:t>4</w:t>
      </w:r>
      <w:r>
        <w:t>类异质交易者</w:t>
      </w:r>
      <w:r>
        <w:t>，</w:t>
      </w:r>
    </w:p>
    <w:p w:rsidR="0018722C">
      <w:pPr>
        <w:topLinePunct/>
      </w:pPr>
      <w:r>
        <w:t>建立了包含</w:t>
      </w:r>
      <w:r>
        <w:rPr>
          <w:rFonts w:ascii="Times New Roman" w:eastAsia="Times New Roman"/>
        </w:rPr>
        <w:t>4</w:t>
      </w:r>
      <w:r>
        <w:t>类异质预期的商品住宅价格模型；再次，通过系统仿真探析了异质预期对住宅价格的单独影响和叠加影响；最后采用系统广义矩估计、工具变量法、面板聚类等方法，定</w:t>
      </w:r>
      <w:r>
        <w:t>量的、对比的考察了中国</w:t>
      </w:r>
      <w:r>
        <w:rPr>
          <w:rFonts w:ascii="Times New Roman" w:eastAsia="Times New Roman"/>
        </w:rPr>
        <w:t>30</w:t>
      </w:r>
      <w:r>
        <w:t>个省</w:t>
      </w:r>
      <w:r>
        <w:t>（</w:t>
      </w:r>
      <w:r>
        <w:t>市、自治区</w:t>
      </w:r>
      <w:r>
        <w:t>）</w:t>
      </w:r>
      <w:r>
        <w:rPr>
          <w:rFonts w:ascii="Times New Roman" w:eastAsia="Times New Roman"/>
        </w:rPr>
        <w:t>2001</w:t>
      </w:r>
      <w:r>
        <w:t>年</w:t>
      </w:r>
      <w:r>
        <w:rPr>
          <w:rFonts w:ascii="Times New Roman" w:eastAsia="Times New Roman"/>
        </w:rPr>
        <w:t>1</w:t>
      </w:r>
      <w:r>
        <w:t>月</w:t>
      </w:r>
      <w:r>
        <w:rPr>
          <w:rFonts w:ascii="Times New Roman" w:eastAsia="Times New Roman"/>
        </w:rPr>
        <w:t>~2011</w:t>
      </w:r>
      <w:r>
        <w:t>年</w:t>
      </w:r>
      <w:r>
        <w:rPr>
          <w:rFonts w:ascii="Times New Roman" w:eastAsia="Times New Roman"/>
        </w:rPr>
        <w:t>12</w:t>
      </w:r>
      <w:r>
        <w:t>月间的预期房价效应。研究结论为管理者、市场参与者深入认识预期与商品住宅价格之间的动态的、数量的关系提供了科学依据。</w:t>
      </w:r>
    </w:p>
    <w:p w:rsidR="0018722C">
      <w:pPr>
        <w:topLinePunct/>
      </w:pPr>
      <w:r>
        <w:t>主要研究结论有：①预期通过对购房者需求、房地产企业供给的单独作用或共同作用，</w:t>
      </w:r>
      <w:r w:rsidR="001852F3">
        <w:t xml:space="preserve">对商品住宅价格产生影响；商品住宅价格则在一定条件下对市场参与者的预期产生强化作用或是反转作用。②系统仿真研究表明：单独考虑某一种预期时，该类参与者比例越大，其行为参数往往对均衡价格的影响越大，但影响的方向是不确定的。考虑不同类型预期对于商品住宅价格的叠加作用时，理性套利者的存在会造成住宅价格的下降，动量交易者则会造成住宅价格的上涨，而基本面分析者和信息观察者对住宅价格影响的方向是不确定的；在价格动量为正的假设条件下，采取惯性策略的动量交易者对住宅价格产生了明显的推高作用，而基本面分析者、信息观察者、理性交易者则都对这种作用产生了抑制与缓和。③预期房价效应</w:t>
      </w:r>
      <w:r>
        <w:t>的实证检验表明：全样本期内理性预期及动量预期对</w:t>
      </w:r>
      <w:r>
        <w:rPr>
          <w:rFonts w:ascii="Times New Roman" w:hAnsi="Times New Roman" w:eastAsia="Times New Roman"/>
        </w:rPr>
        <w:t>30</w:t>
      </w:r>
      <w:r>
        <w:t>个地区的商品住宅价格都产生了显著的正向影响；但是不同时间段内理性预期及动量预期的影响力度存在差异，该结论在一定程</w:t>
      </w:r>
      <w:r>
        <w:t>度上解释了样本期内房价呈现波动性上涨的原因。将</w:t>
      </w:r>
      <w:r>
        <w:rPr>
          <w:rFonts w:ascii="Times New Roman" w:hAnsi="Times New Roman" w:eastAsia="Times New Roman"/>
        </w:rPr>
        <w:t>30</w:t>
      </w:r>
      <w:r>
        <w:t>个地区按照房价水平划分为</w:t>
      </w:r>
      <w:r>
        <w:rPr>
          <w:rFonts w:ascii="Times New Roman" w:hAnsi="Times New Roman" w:eastAsia="Times New Roman"/>
        </w:rPr>
        <w:t>4</w:t>
      </w:r>
      <w:r>
        <w:t>类，预</w:t>
      </w:r>
      <w:r>
        <w:t>期对</w:t>
      </w:r>
      <w:r>
        <w:rPr>
          <w:rFonts w:ascii="Times New Roman" w:hAnsi="Times New Roman" w:eastAsia="Times New Roman"/>
        </w:rPr>
        <w:t>4</w:t>
      </w:r>
      <w:r>
        <w:t>类地区均产生了统计上显著的正向影响；从作用力度上看预期对</w:t>
      </w:r>
      <w:r>
        <w:rPr>
          <w:rFonts w:ascii="Times New Roman" w:hAnsi="Times New Roman" w:eastAsia="Times New Roman"/>
        </w:rPr>
        <w:t>C</w:t>
      </w:r>
      <w:r>
        <w:t>类、</w:t>
      </w:r>
      <w:r>
        <w:rPr>
          <w:rFonts w:ascii="Times New Roman" w:hAnsi="Times New Roman" w:eastAsia="Times New Roman"/>
        </w:rPr>
        <w:t>A</w:t>
      </w:r>
      <w:r>
        <w:t>类、</w:t>
      </w:r>
      <w:r>
        <w:rPr>
          <w:rFonts w:ascii="Times New Roman" w:hAnsi="Times New Roman" w:eastAsia="Times New Roman"/>
        </w:rPr>
        <w:t>B</w:t>
      </w:r>
      <w:r>
        <w:t>类</w:t>
      </w:r>
      <w:r>
        <w:t>、</w:t>
      </w:r>
    </w:p>
    <w:p w:rsidR="0018722C">
      <w:pPr>
        <w:topLinePunct/>
      </w:pPr>
      <w:r>
        <w:rPr>
          <w:rFonts w:ascii="Times New Roman" w:eastAsia="Times New Roman"/>
        </w:rPr>
        <w:t>D</w:t>
      </w:r>
      <w:r>
        <w:t>类地区的影响力度依次递减，大体上表现出随着房价水平的下降而下降的趋势</w:t>
      </w:r>
      <w:r>
        <w:t>（</w:t>
      </w:r>
      <w:r>
        <w:rPr>
          <w:rFonts w:ascii="Times New Roman" w:eastAsia="Times New Roman"/>
        </w:rPr>
        <w:t>C</w:t>
      </w:r>
      <w:r>
        <w:t>类地区除外</w:t>
      </w:r>
      <w:r>
        <w:t>）</w:t>
      </w:r>
      <w:r>
        <w:t>，该结论在一定程度上解释了</w:t>
      </w:r>
      <w:r>
        <w:rPr>
          <w:rFonts w:ascii="Times New Roman" w:eastAsia="Times New Roman"/>
        </w:rPr>
        <w:t>4</w:t>
      </w:r>
      <w:r>
        <w:t>类地区房价水平之间存在差异的原因。</w:t>
      </w:r>
    </w:p>
    <w:p w:rsidR="0018722C">
      <w:pPr>
        <w:pStyle w:val="Heading4"/>
        <w:topLinePunct/>
        <w:ind w:left="200" w:hangingChars="200" w:hanging="200"/>
      </w:pPr>
      <w:r>
        <w:t>（</w:t>
      </w:r>
      <w:r>
        <w:t>2</w:t>
      </w:r>
      <w:r>
        <w:t>）</w:t>
      </w:r>
      <w:r>
        <w:t>预期对住房宏观调控效果的影响研究</w:t>
      </w:r>
    </w:p>
    <w:p w:rsidR="0018722C">
      <w:pPr>
        <w:topLinePunct/>
      </w:pPr>
      <w:r>
        <w:t>按照理论、建模、实证的研究思路层层推进：首先对预期影响住房调控效果的路径，货币、土地等政策工具对商品住宅供给</w:t>
      </w:r>
      <w:r>
        <w:t>（</w:t>
      </w:r>
      <w:r>
        <w:t>需求</w:t>
      </w:r>
      <w:r>
        <w:t>）</w:t>
      </w:r>
      <w:r>
        <w:t>影响路径系统分析；其次，引入预期模式与城市的差异性，在住宅存量</w:t>
      </w:r>
      <w:r>
        <w:rPr>
          <w:rFonts w:ascii="Times New Roman" w:hAnsi="Times New Roman" w:eastAsia="Times New Roman"/>
        </w:rPr>
        <w:t>—</w:t>
      </w:r>
      <w:r>
        <w:t>流量模型基础上分别建立了考虑异质预期和异质城市的住房供给</w:t>
      </w:r>
      <w:r>
        <w:t>调控动态模型和住房需求调控模型；最后，对</w:t>
      </w:r>
      <w:r>
        <w:rPr>
          <w:rFonts w:ascii="Times New Roman" w:hAnsi="Times New Roman" w:eastAsia="Times New Roman"/>
        </w:rPr>
        <w:t>35</w:t>
      </w:r>
      <w:r>
        <w:t>个大中城市进行了异质预期和异质城市环境下住房宏观调控效果的量化、比较和模拟研究。研究结论有利于提高住房调控的有效性，也为现实调控低效等问题提供了更多的解释与解决手段。</w:t>
      </w:r>
    </w:p>
    <w:p w:rsidR="0018722C">
      <w:pPr>
        <w:topLinePunct/>
      </w:pPr>
      <w:r>
        <w:t>主要研究结论有：①政府住房调控的坚决性、预期的惯性和放大作用、预期的诱因与调</w:t>
      </w:r>
      <w:r>
        <w:t>控政策的关系、预期的导向性管理等原因，使得预期成为住房调控实施效应的重要影响因素，</w:t>
      </w:r>
      <w:r>
        <w:t>为</w:t>
      </w:r>
      <w:r>
        <w:t>近年</w:t>
      </w:r>
      <w:r>
        <w:t>来国内住房调控效果不佳的现状给出了一种新的解释。②商品住宅供给调控的实证检</w:t>
      </w:r>
      <w:r>
        <w:t>验显示：异质预期环境下，同一政策工具对商品住宅供给的作用效果存在差异；预期对商品</w:t>
      </w:r>
      <w:r>
        <w:t>住宅供给的影响程度要大于土地</w:t>
      </w:r>
      <w:r>
        <w:t>（</w:t>
      </w:r>
      <w:r>
        <w:t>数量型</w:t>
      </w:r>
      <w:r>
        <w:t>）</w:t>
      </w:r>
      <w:r>
        <w:t>、信贷、利率以及经适房等政策；预期的存在会弱</w:t>
      </w:r>
      <w:r>
        <w:t>化货币和土地等政策的实施效果，而且与理性预期相比，近视预期对调控政策效果的弱化作</w:t>
      </w:r>
      <w:r>
        <w:t>用更大；模拟分析表明不同的政策工具组合对商品住宅供给的影响效果存在差异。异质城市</w:t>
      </w:r>
      <w:r>
        <w:t>环境下，近视预期对除了</w:t>
      </w:r>
      <w:r>
        <w:rPr>
          <w:rFonts w:ascii="Times New Roman" w:hAnsi="Times New Roman" w:eastAsia="宋体"/>
        </w:rPr>
        <w:t>A</w:t>
      </w:r>
      <w:r>
        <w:t>类城市以外的其他三类城市产生了统计上显著的正向影响；</w:t>
      </w:r>
      <w:r>
        <w:rPr>
          <w:rFonts w:ascii="Times New Roman" w:hAnsi="Times New Roman" w:eastAsia="宋体"/>
        </w:rPr>
        <w:t>B</w:t>
      </w:r>
      <w:r>
        <w:t>～</w:t>
      </w:r>
      <w:r>
        <w:rPr>
          <w:rFonts w:ascii="Times New Roman" w:hAnsi="Times New Roman" w:eastAsia="宋体"/>
        </w:rPr>
        <w:t>D</w:t>
      </w:r>
      <w:r>
        <w:t>类城市中，预期对</w:t>
      </w:r>
      <w:r>
        <w:rPr>
          <w:rFonts w:ascii="Times New Roman" w:hAnsi="Times New Roman" w:eastAsia="宋体"/>
        </w:rPr>
        <w:t>B</w:t>
      </w:r>
      <w:r>
        <w:t>类城市住房供给的影响最大，对其他两类城市影响较小。③商品住宅需求调控的实证检验显示：异质预期环境下，同一政策工具对商品住宅需求的作用效果存在差异；商品住宅需求受近视预期的影响，而不受理性预期的影响；近视预期会弱化利率、存款准备金率和土地等政策工具的实施效应；模拟分析表明不同的政策工具组合对商品住宅需求</w:t>
      </w:r>
      <w:r>
        <w:t>的影响效果存在差异。异质城市环境下，近视预期对</w:t>
      </w:r>
      <w:r>
        <w:rPr>
          <w:rFonts w:ascii="Times New Roman" w:hAnsi="Times New Roman" w:eastAsia="宋体"/>
        </w:rPr>
        <w:t>4</w:t>
      </w:r>
      <w:r>
        <w:t>类城市都产生了统计上显著的正向影</w:t>
      </w:r>
      <w:r>
        <w:t>响；从作用力度来看，该变量对</w:t>
      </w:r>
      <w:r>
        <w:rPr>
          <w:rFonts w:ascii="Times New Roman" w:hAnsi="Times New Roman" w:eastAsia="宋体"/>
        </w:rPr>
        <w:t>A</w:t>
      </w:r>
      <w:r>
        <w:t>类城市的影响最大，对</w:t>
      </w:r>
      <w:r>
        <w:rPr>
          <w:rFonts w:ascii="Times New Roman" w:hAnsi="Times New Roman" w:eastAsia="宋体"/>
        </w:rPr>
        <w:t>B</w:t>
      </w:r>
      <w:r>
        <w:t>、</w:t>
      </w:r>
      <w:r>
        <w:rPr>
          <w:rFonts w:ascii="Times New Roman" w:hAnsi="Times New Roman" w:eastAsia="宋体"/>
        </w:rPr>
        <w:t>C</w:t>
      </w:r>
      <w:r>
        <w:t>类城市的影响次之，对</w:t>
      </w:r>
      <w:r>
        <w:rPr>
          <w:rFonts w:ascii="Times New Roman" w:hAnsi="Times New Roman" w:eastAsia="宋体"/>
        </w:rPr>
        <w:t>D</w:t>
      </w:r>
      <w:r>
        <w:t>类城市的影响最小。这说明无论房地产市场发展水平如何，市场参与者的投资、消费行为都会受到预期的影响，而且房价水平越高，购房者的行为越容易受预期的影响。</w:t>
      </w:r>
    </w:p>
    <w:p w:rsidR="0018722C">
      <w:pPr>
        <w:pStyle w:val="Heading4"/>
        <w:topLinePunct/>
        <w:ind w:left="200" w:hangingChars="200" w:hanging="200"/>
      </w:pPr>
      <w:r>
        <w:t>（</w:t>
      </w:r>
      <w:r>
        <w:t>3</w:t>
      </w:r>
      <w:r>
        <w:t>）</w:t>
      </w:r>
      <w:r>
        <w:t>房价与预期回报间的非线性关系研究</w:t>
      </w:r>
    </w:p>
    <w:p w:rsidR="0018722C">
      <w:pPr>
        <w:topLinePunct/>
      </w:pPr>
      <w:r>
        <w:t>按照理论分析、模型构建和实证研究的思路逐步推进：首先将预期引入了传统的房价与回报的分析框架，对市场机制进行了重新假设；其次构建了房价与理性</w:t>
      </w:r>
      <w:r>
        <w:t>（</w:t>
      </w:r>
      <w:r>
        <w:t>适应性</w:t>
      </w:r>
      <w:r>
        <w:t>）</w:t>
      </w:r>
      <w:r>
        <w:t>预期回报</w:t>
      </w:r>
      <w:r>
        <w:t>的非线性双重随机过程模型，并给出了预期回报的量化方法；最后对</w:t>
      </w:r>
      <w:r>
        <w:rPr>
          <w:rFonts w:ascii="Times New Roman" w:eastAsia="Times New Roman"/>
        </w:rPr>
        <w:t>2006</w:t>
      </w:r>
      <w:r>
        <w:t>年</w:t>
      </w:r>
      <w:r>
        <w:rPr>
          <w:rFonts w:ascii="Times New Roman" w:eastAsia="Times New Roman"/>
        </w:rPr>
        <w:t>1</w:t>
      </w:r>
      <w:r>
        <w:t>月</w:t>
      </w:r>
      <w:r>
        <w:rPr>
          <w:rFonts w:ascii="Times New Roman" w:eastAsia="Times New Roman"/>
        </w:rPr>
        <w:t>~2012</w:t>
      </w:r>
      <w:r>
        <w:t>年</w:t>
      </w:r>
      <w:r>
        <w:rPr>
          <w:rFonts w:ascii="Times New Roman" w:eastAsia="Times New Roman"/>
        </w:rPr>
        <w:t>1</w:t>
      </w:r>
      <w:r>
        <w:rPr>
          <w:rFonts w:ascii="Times New Roman" w:eastAsia="Times New Roman"/>
        </w:rPr>
        <w:t>1</w:t>
      </w:r>
    </w:p>
    <w:p w:rsidR="0018722C">
      <w:pPr>
        <w:topLinePunct/>
      </w:pPr>
      <w:r>
        <w:t>月间中国</w:t>
      </w:r>
      <w:r>
        <w:rPr>
          <w:rFonts w:ascii="Times New Roman" w:eastAsia="Times New Roman"/>
        </w:rPr>
        <w:t>35</w:t>
      </w:r>
      <w:r>
        <w:t>个大中城市的住宅市场进行了预期回报量化的实证研究。与以往的研究相比，更</w:t>
      </w:r>
      <w:r>
        <w:t>好地揭示了房价与预期回报这两种随机波动序列的本质联系，有利于房地产市场的消费者、投资者和管理者深入认识市场运行机制，并为其提供科学的决策依据和易于操作的预期回报评估方法。</w:t>
      </w:r>
    </w:p>
    <w:p w:rsidR="0018722C">
      <w:pPr>
        <w:topLinePunct/>
      </w:pPr>
      <w:r>
        <w:t>主要研究结论有：①房价</w:t>
      </w:r>
      <w:r>
        <w:rPr>
          <w:rFonts w:ascii="Times New Roman" w:hAnsi="Times New Roman" w:eastAsia="宋体"/>
          <w:i/>
        </w:rPr>
        <w:t>P</w:t>
      </w:r>
      <w:r>
        <w:t>与预期回报</w:t>
      </w:r>
      <w:r>
        <w:rPr>
          <w:rFonts w:ascii="Times New Roman" w:hAnsi="Times New Roman" w:eastAsia="宋体"/>
          <w:i/>
        </w:rPr>
        <w:t>R</w:t>
      </w:r>
      <w:r>
        <w:rPr>
          <w:rFonts w:ascii="Times New Roman" w:hAnsi="Times New Roman" w:eastAsia="宋体"/>
          <w:vertAlign w:val="superscript"/>
          /&gt;
        </w:rPr>
        <w:t>e</w:t>
      </w:r>
      <w:r>
        <w:t>之间是一种非线性关系，二者构成非线性双重</w:t>
      </w:r>
      <w:r>
        <w:t>时序模型能更好地拟合商品住宅市场这种非线性的随机系统。②根据二者之间的非线性关系</w:t>
      </w:r>
      <w:r>
        <w:t>，</w:t>
      </w:r>
    </w:p>
    <w:p w:rsidR="0018722C">
      <w:pPr>
        <w:topLinePunct/>
      </w:pPr>
      <w:r>
        <w:t>利用可观测的房价序列可以实现对不可观测的预期回报序列的动态量化。③中国</w:t>
      </w:r>
      <w:r>
        <w:rPr>
          <w:rFonts w:ascii="Times New Roman" w:hAnsi="Times New Roman" w:eastAsia="Times New Roman"/>
        </w:rPr>
        <w:t>35</w:t>
      </w:r>
      <w:r>
        <w:t>个大中城</w:t>
      </w:r>
    </w:p>
    <w:p w:rsidR="0018722C">
      <w:pPr>
        <w:topLinePunct/>
      </w:pPr>
      <w:r>
        <w:t>市</w:t>
      </w:r>
      <w:r>
        <w:rPr>
          <w:rFonts w:ascii="Times New Roman" w:eastAsia="Times New Roman"/>
        </w:rPr>
        <w:t>2012</w:t>
      </w:r>
      <w:r>
        <w:t>年</w:t>
      </w:r>
      <w:r>
        <w:rPr>
          <w:rFonts w:ascii="Times New Roman" w:eastAsia="Times New Roman"/>
        </w:rPr>
        <w:t>12</w:t>
      </w:r>
      <w:r>
        <w:t>月的商品住宅预期回报测度值均大于</w:t>
      </w:r>
      <w:r>
        <w:rPr>
          <w:rFonts w:ascii="Times New Roman" w:eastAsia="Times New Roman"/>
        </w:rPr>
        <w:t>1</w:t>
      </w:r>
      <w:r>
        <w:t>，市场整体上表现出乐观预期。但是投</w:t>
      </w:r>
    </w:p>
    <w:p w:rsidR="0018722C">
      <w:pPr>
        <w:topLinePunct/>
      </w:pPr>
      <w:r>
        <w:t>资于一线城市或二三线城市，其预期回报大小并没有绝对的优劣；将</w:t>
      </w:r>
      <w:r>
        <w:rPr>
          <w:rFonts w:ascii="Times New Roman" w:eastAsia="Times New Roman"/>
        </w:rPr>
        <w:t>35</w:t>
      </w:r>
      <w:r>
        <w:t>个城市按所在地理位</w:t>
      </w:r>
    </w:p>
    <w:p w:rsidR="0018722C">
      <w:pPr>
        <w:topLinePunct/>
      </w:pPr>
      <w:r>
        <w:t>置，划分到东部、中部、西部、东北</w:t>
      </w:r>
      <w:r>
        <w:rPr>
          <w:rFonts w:ascii="Times New Roman" w:eastAsia="Times New Roman"/>
        </w:rPr>
        <w:t>4</w:t>
      </w:r>
      <w:r>
        <w:t>个地区后，西部城市平均预期回报最高，东部、东北、中部城市预期回报依次降低；</w:t>
      </w:r>
      <w:r>
        <w:rPr>
          <w:rFonts w:ascii="Times New Roman" w:eastAsia="Times New Roman"/>
        </w:rPr>
        <w:t>2010</w:t>
      </w:r>
      <w:r>
        <w:t>年住房调控密集出台后，有</w:t>
      </w:r>
      <w:r>
        <w:rPr>
          <w:rFonts w:ascii="Times New Roman" w:eastAsia="Times New Roman"/>
        </w:rPr>
        <w:t>34</w:t>
      </w:r>
      <w:r>
        <w:t>个城市的预期回报值出现</w:t>
      </w:r>
      <w:r>
        <w:t>下降</w:t>
      </w:r>
      <w:r>
        <w:t>（</w:t>
      </w:r>
      <w:r>
        <w:t>呼和浩特市例外</w:t>
      </w:r>
      <w:r>
        <w:t>）</w:t>
      </w:r>
      <w:r>
        <w:t>，但是仅有杭州和宁波的预期回报值小于</w:t>
      </w:r>
      <w:r>
        <w:rPr>
          <w:rFonts w:ascii="Times New Roman" w:eastAsia="Times New Roman"/>
        </w:rPr>
        <w:t>1</w:t>
      </w:r>
      <w:r>
        <w:t>，其他城市的预期回报仍</w:t>
      </w:r>
      <w:r>
        <w:t>然大于</w:t>
      </w:r>
      <w:r>
        <w:rPr>
          <w:rFonts w:ascii="Times New Roman" w:eastAsia="Times New Roman"/>
        </w:rPr>
        <w:t>1</w:t>
      </w:r>
      <w:r>
        <w:t>。</w:t>
      </w:r>
    </w:p>
    <w:p w:rsidR="0018722C">
      <w:pPr>
        <w:pStyle w:val="Heading4"/>
        <w:topLinePunct/>
        <w:ind w:left="200" w:hangingChars="200" w:hanging="200"/>
      </w:pPr>
      <w:r>
        <w:t>（</w:t>
      </w:r>
      <w:r>
        <w:t>4</w:t>
      </w:r>
      <w:r>
        <w:t>）</w:t>
      </w:r>
      <w:r>
        <w:t>预期的形成与扩散研究</w:t>
      </w:r>
    </w:p>
    <w:p w:rsidR="0018722C">
      <w:pPr>
        <w:topLinePunct/>
      </w:pPr>
      <w:r>
        <w:t>按照影响因素、形成途径、扩散路径的思路逐层推进，理清了商品住宅市场预期的形成机理；将创新扩散的理论与方法引入了住宅市场预期研究，对住宅市场预期的扩散过程进行了建模与仿真分析，揭示了预期扩散的规律和关键影响因素。研究结论有助于管理者和市场参与者深入认识预期的形成机理，为预期管理和预期培养活动提供了可供借鉴的依据。</w:t>
      </w:r>
    </w:p>
    <w:p w:rsidR="0018722C">
      <w:pPr>
        <w:topLinePunct/>
      </w:pPr>
      <w:r>
        <w:t>主要研究结论有：①在经济因素、政策因素、社会因素、区域因素、个别因素、市场</w:t>
      </w:r>
      <w:r>
        <w:t>参与者的特征因素等预期诱因的影响下，如果商品住宅市场预期形成的主、客观条件具备，</w:t>
      </w:r>
      <w:r>
        <w:t>则预期可能通过直接途径或间接途径形成。②在传染病扩散模型基础上建立了内部影响条</w:t>
      </w:r>
      <w:r>
        <w:t>件下预期的扩散模型，模型仿真研究表明：当其他条件不变时，预期单位时间传播率</w:t>
      </w:r>
      <w:r>
        <w:rPr>
          <w:rFonts w:ascii="Symbol" w:hAnsi="Symbol" w:eastAsia="Symbol"/>
          <w:i/>
        </w:rPr>
        <w:t></w:t>
      </w:r>
      <w:r>
        <w:t>的值</w:t>
      </w:r>
      <w:r>
        <w:t>越大，预期信息扩散</w:t>
      </w:r>
      <w:r>
        <w:t>（</w:t>
      </w:r>
      <w:r>
        <w:t xml:space="preserve">被认知</w:t>
      </w:r>
      <w:r>
        <w:t>）</w:t>
      </w:r>
      <w:r>
        <w:t xml:space="preserve">越快，被认同的速度也越快，预期信息饱和所需时间越短；</w:t>
      </w:r>
      <w:r>
        <w:t>若初始时刻预期信息认知者人数比例较大，则一开始预期信息的扩散和认同就会很快，这</w:t>
      </w:r>
      <w:r>
        <w:t>段时间是预期管理者需要高度重视的关键时间段；但随着预期信息的饱和，预期扩散和认</w:t>
      </w:r>
      <w:r>
        <w:t>同速度会逐渐放缓，甚至低于初始比例较小的情形；预期在市场参与者身上的潜伏期会随</w:t>
      </w:r>
      <w:r>
        <w:t>时间推移经历短</w:t>
      </w:r>
      <w:r>
        <w:rPr>
          <w:rFonts w:ascii="Times New Roman" w:hAnsi="Times New Roman" w:eastAsia="Times New Roman"/>
        </w:rPr>
        <w:t>→</w:t>
      </w:r>
      <w:r>
        <w:t>长</w:t>
      </w:r>
      <w:r>
        <w:rPr>
          <w:rFonts w:ascii="Times New Roman" w:hAnsi="Times New Roman" w:eastAsia="Times New Roman"/>
        </w:rPr>
        <w:t>→</w:t>
      </w:r>
      <w:r>
        <w:t>短</w:t>
      </w:r>
      <w:r>
        <w:rPr>
          <w:rFonts w:ascii="Times New Roman" w:hAnsi="Times New Roman" w:eastAsia="Times New Roman"/>
        </w:rPr>
        <w:t>→</w:t>
      </w:r>
      <w:r>
        <w:t>消失的过程；预期认同难度系数</w:t>
      </w:r>
      <w:r>
        <w:rPr>
          <w:rFonts w:ascii="Times New Roman" w:hAnsi="Times New Roman" w:eastAsia="Times New Roman"/>
          <w:i/>
        </w:rPr>
        <w:t>x</w:t>
      </w:r>
      <w:r>
        <w:t>值越小，从认知状态发展到认</w:t>
      </w:r>
      <w:r>
        <w:t>同状态难度越小，预期信息被认同的速度越快。③在</w:t>
      </w:r>
      <w:r>
        <w:rPr>
          <w:rFonts w:ascii="Times New Roman" w:hAnsi="Times New Roman" w:eastAsia="Times New Roman"/>
        </w:rPr>
        <w:t>BASS</w:t>
      </w:r>
      <w:r>
        <w:t>模型基础上建立了内、外部影响</w:t>
      </w:r>
      <w:r>
        <w:t>条件下预期的扩散模型，系统仿真研究表明：当其他条件不变时，外部影响系数</w:t>
      </w:r>
      <w:r>
        <w:rPr>
          <w:rFonts w:ascii="Times New Roman" w:hAnsi="Times New Roman" w:eastAsia="Times New Roman"/>
          <w:i/>
        </w:rPr>
        <w:t>p</w:t>
      </w:r>
      <w:r>
        <w:t>值越大，</w:t>
      </w:r>
      <w:r>
        <w:t>预期信息扩散越快，预期信息饱和所需时间越短；内部影响系数</w:t>
      </w:r>
      <w:r>
        <w:rPr>
          <w:rFonts w:ascii="Times New Roman" w:hAnsi="Times New Roman" w:eastAsia="Times New Roman"/>
          <w:i/>
        </w:rPr>
        <w:t>q</w:t>
      </w:r>
      <w:r>
        <w:t>值越大，预期信息扩散越</w:t>
      </w:r>
      <w:r>
        <w:t>快，预期信息饱和所需时间越短；内、外部影响系数相比较，外部影响系数</w:t>
      </w:r>
      <w:r>
        <w:rPr>
          <w:rFonts w:ascii="Times New Roman" w:hAnsi="Times New Roman" w:eastAsia="Times New Roman"/>
          <w:i/>
        </w:rPr>
        <w:t>p</w:t>
      </w:r>
      <w:r>
        <w:t>对预期扩散的影响更大，管理者应更加重视外部影响对预期扩散的作用。</w:t>
      </w:r>
    </w:p>
    <w:p w:rsidR="0018722C">
      <w:pPr>
        <w:pStyle w:val="Heading2"/>
        <w:topLinePunct/>
        <w:ind w:left="171" w:hangingChars="171" w:hanging="171"/>
      </w:pPr>
      <w:bookmarkStart w:id="789275" w:name="_Toc686789275"/>
      <w:bookmarkStart w:name="8.2进一步研究的展望 " w:id="312"/>
      <w:bookmarkEnd w:id="312"/>
      <w:r>
        <w:t>8.2</w:t>
      </w:r>
      <w:r>
        <w:t xml:space="preserve"> </w:t>
      </w:r>
      <w:r/>
      <w:bookmarkStart w:name="_bookmark136" w:id="313"/>
      <w:bookmarkEnd w:id="313"/>
      <w:r/>
      <w:bookmarkStart w:name="_bookmark136" w:id="314"/>
      <w:bookmarkEnd w:id="314"/>
      <w:r>
        <w:t>进一步研究的展望</w:t>
      </w:r>
      <w:bookmarkEnd w:id="789275"/>
    </w:p>
    <w:p w:rsidR="0018722C">
      <w:pPr>
        <w:topLinePunct/>
      </w:pPr>
      <w:r>
        <w:t>本文通过探索商品住宅市场预期的作用机理，揭示了预期对房价、供给、需求、住房调控和回报的影响规律，为行业管理者、房地产企业和购房者提供了决策支持和技术支撑，进而有利于商品住宅市场的健康、稳定发展。但是，由于商品住宅市场是一个极其复杂的随机系统，我国的商品住宅市场在快速发展过程中还不断呈现出新的状态和特征，仍有一些问</w:t>
      </w:r>
      <w:r>
        <w:t>题</w:t>
      </w:r>
    </w:p>
    <w:p w:rsidR="0018722C">
      <w:pPr>
        <w:topLinePunct/>
      </w:pPr>
      <w:r>
        <w:t>需要进一步深入地探讨：</w:t>
      </w:r>
    </w:p>
    <w:p w:rsidR="0018722C">
      <w:pPr>
        <w:topLinePunct/>
      </w:pPr>
      <w:r>
        <w:t>（</w:t>
      </w:r>
      <w:r>
        <w:rPr>
          <w:rFonts w:ascii="Times New Roman" w:eastAsia="Times New Roman"/>
        </w:rPr>
        <w:t>1</w:t>
      </w:r>
      <w:r>
        <w:t>）</w:t>
      </w:r>
      <w:r>
        <w:t>预期的空间溢出效应有待进一步研究。运用空间技术，将城市内部的预期扩散研究</w:t>
      </w:r>
      <w:r>
        <w:t>扩展到不同地区、不同城市之间的预期及住宅价格波动的溢出效应研究，探讨预期扩散的空间传导机制和空间联动性，有利于预期的培养和管理，促进合理预期的形成。</w:t>
      </w:r>
    </w:p>
    <w:p w:rsidR="0018722C">
      <w:pPr>
        <w:topLinePunct/>
      </w:pPr>
      <w:r>
        <w:t>（</w:t>
      </w:r>
      <w:r>
        <w:rPr>
          <w:rFonts w:ascii="Times New Roman" w:eastAsia="Times New Roman"/>
        </w:rPr>
        <w:t>2</w:t>
      </w:r>
      <w:r>
        <w:t>）</w:t>
      </w:r>
      <w:r>
        <w:t>住房调控中行政、法律手段的干预效果有待进一步研究。政府出台的行政命令、规</w:t>
      </w:r>
      <w:r>
        <w:t>定，国家的立法、司法活动对于规范商品住宅市场参与者的行为具有重要的影响，今后可以</w:t>
      </w:r>
      <w:r>
        <w:t>细化这部分政策工具数据的收集工作，进一步探讨其对商品住宅市场的干预效果，有利于提高住房宏观调控的有效性，有利于市场的健康稳定发展。</w:t>
      </w:r>
    </w:p>
    <w:p w:rsidR="0018722C">
      <w:pPr>
        <w:topLinePunct/>
      </w:pPr>
      <w:r>
        <w:t>（</w:t>
      </w:r>
      <w:r>
        <w:rPr>
          <w:rFonts w:ascii="Times New Roman" w:eastAsia="Times New Roman"/>
        </w:rPr>
        <w:t>3</w:t>
      </w:r>
      <w:r>
        <w:t>）</w:t>
      </w:r>
      <w:r>
        <w:t>预期的动态量化方法有待进一步研究。随着市场的不断成熟和参与者知识、经验、能力的积累，市场参与者预期行为的规则也处于不断的变化之中。因此，如何能科学合理的实现预期的动态量化，使评估结果与不断变化的实现更加相符，是关系到市场参与者决策成败的重要问题。</w:t>
      </w:r>
    </w:p>
    <w:p w:rsidR="0018722C">
      <w:pPr>
        <w:pStyle w:val="afff1"/>
        <w:topLinePunct/>
      </w:pPr>
      <w:bookmarkStart w:id="789276" w:name="_Toc686789276"/>
      <w:bookmarkStart w:name="参考文献 " w:id="315"/>
      <w:bookmarkEnd w:id="315"/>
      <w:r/>
      <w:bookmarkStart w:name="_bookmark137" w:id="316"/>
      <w:bookmarkEnd w:id="316"/>
      <w:r/>
      <w:r>
        <w:t>主要参考文献</w:t>
      </w:r>
      <w:bookmarkEnd w:id="789276"/>
    </w:p>
    <w:p w:rsidR="0018722C">
      <w:pPr>
        <w:pStyle w:val="ab"/>
        <w:topLinePunct/>
        <w:ind w:left="200" w:hangingChars="200" w:hanging="200"/>
      </w:pPr>
      <w:r>
        <w:t>[</w:t>
      </w:r>
      <w:r>
        <w:rPr>
          <w:rFonts w:ascii="Times New Roman" w:eastAsia="Times New Roman"/>
        </w:rPr>
        <w:t>1</w:t>
      </w:r>
      <w:r>
        <w:t>]</w:t>
      </w:r>
      <w:r>
        <w:t xml:space="preserve"> </w:t>
      </w:r>
      <w:r>
        <w:rPr>
          <w:rFonts w:ascii="Times New Roman" w:eastAsia="Times New Roman"/>
        </w:rPr>
        <w:t>Anderson T W, Hsiao C. Estimation of Dynamic Models with Error Components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the American Statistical Association, 1981, 76</w:t>
      </w:r>
      <w:r>
        <w:rPr>
          <w:rFonts w:ascii="Times New Roman" w:eastAsia="Times New Roman"/>
        </w:rPr>
        <w:t>(</w:t>
      </w:r>
      <w:r>
        <w:rPr>
          <w:rFonts w:ascii="Times New Roman" w:eastAsia="Times New Roman"/>
        </w:rPr>
        <w:t>375</w:t>
      </w:r>
      <w:r>
        <w:rPr>
          <w:rFonts w:ascii="Times New Roman" w:eastAsia="Times New Roman"/>
        </w:rPr>
        <w:t>)</w:t>
      </w:r>
      <w:r>
        <w:rPr>
          <w:rFonts w:ascii="Times New Roman" w:eastAsia="Times New Roman"/>
        </w:rPr>
        <w:t>: 598-606.</w:t>
      </w:r>
    </w:p>
    <w:p w:rsidR="0018722C">
      <w:pPr>
        <w:pStyle w:val="ab"/>
        <w:topLinePunct/>
        <w:ind w:left="200" w:hangingChars="200" w:hanging="200"/>
      </w:pPr>
      <w:r>
        <w:t>[</w:t>
      </w:r>
      <w:r>
        <w:rPr>
          <w:rFonts w:ascii="Times New Roman" w:eastAsia="Times New Roman"/>
        </w:rPr>
        <w:t>2</w:t>
      </w:r>
      <w:r>
        <w:t>]</w:t>
      </w:r>
      <w:r>
        <w:t xml:space="preserve"> </w:t>
      </w:r>
      <w:r>
        <w:rPr>
          <w:rFonts w:ascii="Times New Roman" w:eastAsia="Times New Roman"/>
        </w:rPr>
        <w:t>Aoki</w:t>
      </w:r>
      <w:r w:rsidR="001852F3">
        <w:rPr>
          <w:rFonts w:ascii="Times New Roman" w:eastAsia="Times New Roman"/>
        </w:rPr>
        <w:t xml:space="preserve"> K, </w:t>
      </w:r>
      <w:r w:rsidR="001852F3">
        <w:rPr>
          <w:rFonts w:ascii="Times New Roman" w:eastAsia="Times New Roman"/>
        </w:rPr>
        <w:t xml:space="preserve">Proudman</w:t>
      </w:r>
      <w:r w:rsidR="001852F3">
        <w:rPr>
          <w:rFonts w:ascii="Times New Roman" w:eastAsia="Times New Roman"/>
        </w:rPr>
        <w:t xml:space="preserve"> J, </w:t>
      </w:r>
      <w:r w:rsidR="001852F3">
        <w:rPr>
          <w:rFonts w:ascii="Times New Roman" w:eastAsia="Times New Roman"/>
        </w:rPr>
        <w:t xml:space="preserve">Vlieghe</w:t>
      </w:r>
      <w:r w:rsidR="001852F3">
        <w:rPr>
          <w:rFonts w:ascii="Times New Roman" w:eastAsia="Times New Roman"/>
        </w:rPr>
        <w:t xml:space="preserve"> G. </w:t>
      </w:r>
      <w:r w:rsidR="001852F3">
        <w:rPr>
          <w:rFonts w:ascii="Times New Roman" w:eastAsia="Times New Roman"/>
        </w:rPr>
        <w:t xml:space="preserve">House</w:t>
      </w:r>
      <w:r w:rsidR="001852F3">
        <w:rPr>
          <w:rFonts w:ascii="Times New Roman" w:eastAsia="Times New Roman"/>
        </w:rPr>
        <w:t xml:space="preserve"> Prices, </w:t>
      </w:r>
      <w:r w:rsidR="001852F3">
        <w:rPr>
          <w:rFonts w:ascii="Times New Roman" w:eastAsia="Times New Roman"/>
        </w:rPr>
        <w:t xml:space="preserve">Consumption, </w:t>
      </w:r>
      <w:r w:rsidR="001852F3">
        <w:rPr>
          <w:rFonts w:ascii="Times New Roman" w:eastAsia="Times New Roman"/>
        </w:rPr>
        <w:t xml:space="preserve">and</w:t>
      </w:r>
      <w:r w:rsidR="001852F3">
        <w:rPr>
          <w:rFonts w:ascii="Times New Roman" w:eastAsia="Times New Roman"/>
        </w:rPr>
        <w:t xml:space="preserve"> Monetary</w:t>
      </w:r>
      <w:r w:rsidR="001852F3">
        <w:rPr>
          <w:rFonts w:ascii="Times New Roman" w:eastAsia="Times New Roman"/>
        </w:rPr>
        <w:t xml:space="preserve"> Policy: a</w:t>
      </w:r>
      <w:r>
        <w:rPr>
          <w:rFonts w:ascii="Times New Roman"/>
        </w:rPr>
        <w:t>Financial Accelerator Approach</w:t>
      </w:r>
      <w:r>
        <w:rPr>
          <w:rFonts w:ascii="Times New Roman"/>
        </w:rPr>
        <w:t>[</w:t>
      </w:r>
      <w:r>
        <w:rPr>
          <w:rFonts w:ascii="Times New Roman"/>
        </w:rPr>
        <w:t>J</w:t>
      </w:r>
      <w:r>
        <w:rPr>
          <w:rFonts w:ascii="Times New Roman"/>
        </w:rPr>
        <w:t>]</w:t>
      </w:r>
      <w:r>
        <w:rPr>
          <w:rFonts w:ascii="Times New Roman"/>
        </w:rPr>
        <w:t>. Journal of Financial Intermediation. 2004, 13</w:t>
      </w:r>
      <w:r>
        <w:rPr>
          <w:rFonts w:ascii="Times New Roman"/>
        </w:rPr>
        <w:t>(</w:t>
      </w:r>
      <w:r>
        <w:rPr>
          <w:rFonts w:ascii="Times New Roman"/>
        </w:rPr>
        <w:t>4</w:t>
      </w:r>
      <w:r>
        <w:rPr>
          <w:rFonts w:ascii="Times New Roman"/>
        </w:rPr>
        <w:t>)</w:t>
      </w:r>
      <w:r>
        <w:rPr>
          <w:rFonts w:ascii="Times New Roman"/>
        </w:rPr>
        <w:t>: 414-435.</w:t>
      </w:r>
    </w:p>
    <w:p w:rsidR="0018722C">
      <w:pPr>
        <w:pStyle w:val="ab"/>
        <w:topLinePunct/>
        <w:ind w:left="200" w:hangingChars="200" w:hanging="200"/>
      </w:pPr>
      <w:r>
        <w:t>[</w:t>
      </w:r>
      <w:r>
        <w:rPr>
          <w:rFonts w:ascii="Times New Roman" w:eastAsia="Times New Roman"/>
        </w:rPr>
        <w:t>3</w:t>
      </w:r>
      <w:r>
        <w:t>]</w:t>
      </w:r>
      <w:r w:rsidR="001852F3">
        <w:t xml:space="preserve"> </w:t>
      </w:r>
      <w:r>
        <w:rPr>
          <w:rFonts w:ascii="Times New Roman" w:eastAsia="Times New Roman"/>
        </w:rPr>
        <w:t>Berrada</w:t>
      </w:r>
      <w:r w:rsidR="001852F3">
        <w:rPr>
          <w:rFonts w:ascii="Times New Roman" w:eastAsia="Times New Roman"/>
        </w:rPr>
        <w:t xml:space="preserve"> T. </w:t>
      </w:r>
      <w:r w:rsidR="001852F3">
        <w:rPr>
          <w:rFonts w:ascii="Times New Roman" w:eastAsia="Times New Roman"/>
        </w:rPr>
        <w:t xml:space="preserve"> Incomplete</w:t>
      </w:r>
      <w:r w:rsidR="001852F3">
        <w:rPr>
          <w:rFonts w:ascii="Times New Roman" w:eastAsia="Times New Roman"/>
        </w:rPr>
        <w:t xml:space="preserve"> Information, </w:t>
      </w:r>
      <w:r w:rsidR="001852F3">
        <w:rPr>
          <w:rFonts w:ascii="Times New Roman" w:eastAsia="Times New Roman"/>
        </w:rPr>
        <w:t xml:space="preserve"> Heterogeneity, </w:t>
      </w:r>
      <w:r w:rsidR="001852F3">
        <w:rPr>
          <w:rFonts w:ascii="Times New Roman" w:eastAsia="Times New Roman"/>
        </w:rPr>
        <w:t xml:space="preserve"> and</w:t>
      </w:r>
      <w:r w:rsidR="001852F3">
        <w:rPr>
          <w:rFonts w:ascii="Times New Roman" w:eastAsia="Times New Roman"/>
        </w:rPr>
        <w:t xml:space="preserve">  Asset</w:t>
      </w:r>
      <w:r w:rsidR="001852F3">
        <w:rPr>
          <w:rFonts w:ascii="Times New Roman" w:eastAsia="Times New Roman"/>
        </w:rPr>
        <w:t xml:space="preserve">  Pricing</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w:t>
      </w:r>
      <w:r w:rsidR="001852F3">
        <w:rPr>
          <w:rFonts w:ascii="Times New Roman" w:eastAsia="Times New Roman"/>
        </w:rPr>
        <w:t xml:space="preserve"> of</w:t>
      </w:r>
      <w:r>
        <w:rPr>
          <w:rFonts w:ascii="Times New Roman"/>
        </w:rPr>
        <w:t>Financial Econometrics, 2006, 4</w:t>
      </w:r>
      <w:r>
        <w:rPr>
          <w:rFonts w:ascii="Times New Roman"/>
        </w:rPr>
        <w:t>(</w:t>
      </w:r>
      <w:r>
        <w:rPr>
          <w:rFonts w:ascii="Times New Roman"/>
        </w:rPr>
        <w:t>1</w:t>
      </w:r>
      <w:r>
        <w:rPr>
          <w:rFonts w:ascii="Times New Roman"/>
        </w:rPr>
        <w:t>)</w:t>
      </w:r>
      <w:r>
        <w:rPr>
          <w:rFonts w:ascii="Times New Roman"/>
        </w:rPr>
        <w:t>: 136-160.</w:t>
      </w:r>
    </w:p>
    <w:p w:rsidR="0018722C">
      <w:pPr>
        <w:pStyle w:val="ab"/>
        <w:topLinePunct/>
        <w:ind w:left="200" w:hangingChars="200" w:hanging="200"/>
      </w:pPr>
      <w:r>
        <w:t>[</w:t>
      </w:r>
      <w:r>
        <w:rPr>
          <w:rFonts w:ascii="Times New Roman" w:eastAsia="Times New Roman"/>
        </w:rPr>
        <w:t>4</w:t>
      </w:r>
      <w:r>
        <w:t>]</w:t>
      </w:r>
      <w:r>
        <w:t xml:space="preserve"> </w:t>
      </w:r>
      <w:r>
        <w:rPr>
          <w:rFonts w:ascii="Times New Roman" w:eastAsia="Times New Roman"/>
        </w:rPr>
        <w:t>Bonzo D C, Hermosilla A </w:t>
      </w:r>
      <w:r>
        <w:rPr>
          <w:rFonts w:ascii="Times New Roman" w:eastAsia="Times New Roman"/>
        </w:rPr>
        <w:t>Y. </w:t>
      </w:r>
      <w:r>
        <w:rPr>
          <w:rFonts w:ascii="Times New Roman" w:eastAsia="Times New Roman"/>
        </w:rPr>
        <w:t>Clustering Panel Data via Perturbed Adaptive Simulated Annealing and Genetic Algorithms</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Advances </w:t>
      </w:r>
      <w:r>
        <w:rPr>
          <w:rFonts w:ascii="Times New Roman" w:eastAsia="Times New Roman"/>
        </w:rPr>
        <w:t>in </w:t>
      </w:r>
      <w:r>
        <w:rPr>
          <w:rFonts w:ascii="Times New Roman" w:eastAsia="Times New Roman"/>
        </w:rPr>
        <w:t>Complex Systems, 2002, 5</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w:t>
      </w:r>
      <w:r w:rsidR="001852F3">
        <w:rPr>
          <w:rFonts w:ascii="Times New Roman" w:eastAsia="Times New Roman"/>
        </w:rPr>
        <w:t xml:space="preserve">339-360.</w:t>
      </w:r>
    </w:p>
    <w:p w:rsidR="0018722C">
      <w:pPr>
        <w:pStyle w:val="ab"/>
        <w:topLinePunct/>
        <w:ind w:left="200" w:hangingChars="200" w:hanging="200"/>
      </w:pPr>
      <w:r>
        <w:t>[</w:t>
      </w:r>
      <w:r>
        <w:rPr>
          <w:rFonts w:ascii="Times New Roman" w:eastAsia="Times New Roman"/>
        </w:rPr>
        <w:t>5</w:t>
      </w:r>
      <w:r>
        <w:t>]</w:t>
      </w:r>
      <w:r>
        <w:t xml:space="preserve"> </w:t>
      </w:r>
      <w:r>
        <w:rPr>
          <w:rFonts w:ascii="Times New Roman" w:eastAsia="Times New Roman"/>
        </w:rPr>
        <w:t>Bostic</w:t>
      </w:r>
      <w:r w:rsidR="001852F3">
        <w:rPr>
          <w:rFonts w:ascii="Times New Roman" w:eastAsia="Times New Roman"/>
        </w:rPr>
        <w:t xml:space="preserve"> R</w:t>
      </w:r>
      <w:r w:rsidR="001852F3">
        <w:rPr>
          <w:rFonts w:ascii="Times New Roman" w:eastAsia="Times New Roman"/>
        </w:rPr>
        <w:t xml:space="preserve"> W, </w:t>
      </w:r>
      <w:r w:rsidR="001852F3">
        <w:rPr>
          <w:rFonts w:ascii="Times New Roman" w:eastAsia="Times New Roman"/>
        </w:rPr>
        <w:t xml:space="preserve">Longhofer</w:t>
      </w:r>
      <w:r w:rsidR="001852F3">
        <w:rPr>
          <w:rFonts w:ascii="Times New Roman" w:eastAsia="Times New Roman"/>
        </w:rPr>
        <w:t xml:space="preserve"> S D, Redfearn C</w:t>
      </w:r>
      <w:r w:rsidR="001852F3">
        <w:rPr>
          <w:rFonts w:ascii="Times New Roman" w:eastAsia="Times New Roman"/>
        </w:rPr>
        <w:t xml:space="preserve"> L. </w:t>
      </w:r>
      <w:r w:rsidR="001852F3">
        <w:rPr>
          <w:rFonts w:ascii="Times New Roman" w:eastAsia="Times New Roman"/>
        </w:rPr>
        <w:t xml:space="preserve">Land</w:t>
      </w:r>
      <w:r w:rsidR="001852F3">
        <w:rPr>
          <w:rFonts w:ascii="Times New Roman" w:eastAsia="Times New Roman"/>
        </w:rPr>
        <w:t xml:space="preserve"> Leverage: </w:t>
      </w:r>
      <w:r w:rsidR="001852F3">
        <w:rPr>
          <w:rFonts w:ascii="Times New Roman" w:eastAsia="Times New Roman"/>
        </w:rPr>
        <w:t xml:space="preserve">Decomposing</w:t>
      </w:r>
      <w:r w:rsidR="001852F3">
        <w:rPr>
          <w:rFonts w:ascii="Times New Roman" w:eastAsia="Times New Roman"/>
        </w:rPr>
        <w:t xml:space="preserve"> Home</w:t>
      </w:r>
      <w:r w:rsidR="001852F3">
        <w:rPr>
          <w:rFonts w:ascii="Times New Roman" w:eastAsia="Times New Roman"/>
        </w:rPr>
        <w:t xml:space="preserve"> Price</w:t>
      </w:r>
      <w:r>
        <w:rPr>
          <w:rFonts w:ascii="Times New Roman"/>
        </w:rPr>
        <w:t>Dynamics</w:t>
      </w:r>
      <w:r>
        <w:rPr>
          <w:rFonts w:ascii="Times New Roman"/>
        </w:rPr>
        <w:t>[</w:t>
      </w:r>
      <w:r>
        <w:rPr>
          <w:rFonts w:ascii="Times New Roman"/>
        </w:rPr>
        <w:t>J</w:t>
      </w:r>
      <w:r>
        <w:rPr>
          <w:rFonts w:ascii="Times New Roman"/>
        </w:rPr>
        <w:t>]</w:t>
      </w:r>
      <w:r>
        <w:rPr>
          <w:rFonts w:ascii="Times New Roman"/>
        </w:rPr>
        <w:t>. Real Estate Economics, 2007, 35</w:t>
      </w:r>
      <w:r>
        <w:rPr>
          <w:rFonts w:ascii="Times New Roman"/>
        </w:rPr>
        <w:t>(</w:t>
      </w:r>
      <w:r>
        <w:rPr>
          <w:rFonts w:ascii="Times New Roman"/>
        </w:rPr>
        <w:t>2</w:t>
      </w:r>
      <w:r>
        <w:rPr>
          <w:rFonts w:ascii="Times New Roman"/>
        </w:rPr>
        <w:t>)</w:t>
      </w:r>
      <w:r>
        <w:rPr>
          <w:rFonts w:ascii="Times New Roman"/>
        </w:rPr>
        <w:t>: 183-208.</w:t>
      </w:r>
    </w:p>
    <w:p w:rsidR="0018722C">
      <w:pPr>
        <w:pStyle w:val="ab"/>
        <w:topLinePunct/>
        <w:ind w:left="200" w:hangingChars="200" w:hanging="200"/>
      </w:pPr>
      <w:r>
        <w:t>[</w:t>
      </w:r>
      <w:r>
        <w:rPr>
          <w:rFonts w:ascii="Times New Roman" w:eastAsia="Times New Roman"/>
        </w:rPr>
        <w:t>6</w:t>
      </w:r>
      <w:r>
        <w:t>]</w:t>
      </w:r>
      <w:r>
        <w:t xml:space="preserve"> </w:t>
      </w:r>
      <w:r>
        <w:rPr>
          <w:rFonts w:ascii="Times New Roman" w:eastAsia="Times New Roman"/>
        </w:rPr>
        <w:t>Bourassa</w:t>
      </w:r>
      <w:r w:rsidR="001852F3">
        <w:rPr>
          <w:rFonts w:ascii="Times New Roman" w:eastAsia="Times New Roman"/>
        </w:rPr>
        <w:t xml:space="preserve"> S</w:t>
      </w:r>
      <w:r w:rsidR="001852F3">
        <w:rPr>
          <w:rFonts w:ascii="Times New Roman" w:eastAsia="Times New Roman"/>
        </w:rPr>
        <w:t xml:space="preserve"> C, </w:t>
      </w:r>
      <w:r w:rsidR="001852F3">
        <w:rPr>
          <w:rFonts w:ascii="Times New Roman" w:eastAsia="Times New Roman"/>
        </w:rPr>
        <w:t xml:space="preserve">Hoesli</w:t>
      </w:r>
      <w:r w:rsidR="001852F3">
        <w:rPr>
          <w:rFonts w:ascii="Times New Roman" w:eastAsia="Times New Roman"/>
        </w:rPr>
        <w:t xml:space="preserve"> M, </w:t>
      </w:r>
      <w:r w:rsidR="001852F3">
        <w:rPr>
          <w:rFonts w:ascii="Times New Roman" w:eastAsia="Times New Roman"/>
        </w:rPr>
        <w:t xml:space="preserve">Scognamiglio</w:t>
      </w:r>
      <w:r w:rsidR="001852F3">
        <w:rPr>
          <w:rFonts w:ascii="Times New Roman" w:eastAsia="Times New Roman"/>
        </w:rPr>
        <w:t xml:space="preserve"> D, </w:t>
      </w:r>
      <w:r w:rsidR="001852F3">
        <w:rPr>
          <w:rFonts w:ascii="Times New Roman" w:eastAsia="Times New Roman"/>
        </w:rPr>
        <w:t xml:space="preserve">et</w:t>
      </w:r>
      <w:r w:rsidR="001852F3">
        <w:rPr>
          <w:rFonts w:ascii="Times New Roman" w:eastAsia="Times New Roman"/>
        </w:rPr>
        <w:t xml:space="preserve"> al. </w:t>
      </w:r>
      <w:r w:rsidR="001852F3">
        <w:rPr>
          <w:rFonts w:ascii="Times New Roman" w:eastAsia="Times New Roman"/>
        </w:rPr>
        <w:t xml:space="preserve">Land</w:t>
      </w:r>
      <w:r w:rsidR="001852F3">
        <w:rPr>
          <w:rFonts w:ascii="Times New Roman" w:eastAsia="Times New Roman"/>
        </w:rPr>
        <w:t xml:space="preserve"> Leverage</w:t>
      </w:r>
      <w:r w:rsidR="001852F3">
        <w:rPr>
          <w:rFonts w:ascii="Times New Roman" w:eastAsia="Times New Roman"/>
        </w:rPr>
        <w:t xml:space="preserve"> and</w:t>
      </w:r>
      <w:r w:rsidR="001852F3">
        <w:rPr>
          <w:rFonts w:ascii="Times New Roman" w:eastAsia="Times New Roman"/>
        </w:rPr>
        <w:t xml:space="preserve"> House</w:t>
      </w:r>
      <w:r w:rsidR="001852F3">
        <w:rPr>
          <w:rFonts w:ascii="Times New Roman" w:eastAsia="Times New Roman"/>
        </w:rPr>
        <w:t xml:space="preserve"> Prices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Regional Science and Urban Economics, 2011, 41</w:t>
      </w:r>
      <w:r>
        <w:rPr>
          <w:rFonts w:ascii="Times New Roman"/>
        </w:rPr>
        <w:t>(</w:t>
      </w:r>
      <w:r>
        <w:rPr>
          <w:rFonts w:ascii="Times New Roman"/>
        </w:rPr>
        <w:t>2</w:t>
      </w:r>
      <w:r>
        <w:rPr>
          <w:rFonts w:ascii="Times New Roman"/>
        </w:rPr>
        <w:t>)</w:t>
      </w:r>
      <w:r>
        <w:rPr>
          <w:rFonts w:ascii="Times New Roman"/>
        </w:rPr>
        <w:t>: 134-144.</w:t>
      </w:r>
    </w:p>
    <w:p w:rsidR="0018722C">
      <w:pPr>
        <w:pStyle w:val="ab"/>
        <w:topLinePunct/>
        <w:ind w:left="200" w:hangingChars="200" w:hanging="200"/>
      </w:pPr>
      <w:r>
        <w:t>[</w:t>
      </w:r>
      <w:r>
        <w:rPr>
          <w:rFonts w:ascii="Times New Roman" w:eastAsia="Times New Roman"/>
        </w:rPr>
        <w:t>7</w:t>
      </w:r>
      <w:r>
        <w:t>]</w:t>
      </w:r>
      <w:r>
        <w:t xml:space="preserve"> </w:t>
      </w:r>
      <w:r>
        <w:rPr>
          <w:rFonts w:ascii="Times New Roman" w:eastAsia="Times New Roman"/>
        </w:rPr>
        <w:t>Brock W A, Hommes C H. Heterogeneous Beliefs and Routes to Chaos in a Simple Asset Pricing Model</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Economic Dynamics and Control, 1998, 22</w:t>
      </w:r>
      <w:r>
        <w:rPr>
          <w:rFonts w:ascii="Times New Roman" w:eastAsia="Times New Roman"/>
        </w:rPr>
        <w:t>(</w:t>
      </w:r>
      <w:r>
        <w:rPr>
          <w:rFonts w:ascii="Times New Roman" w:eastAsia="Times New Roman"/>
        </w:rPr>
        <w:t>8-9</w:t>
      </w:r>
      <w:r>
        <w:rPr>
          <w:rFonts w:ascii="Times New Roman" w:eastAsia="Times New Roman"/>
        </w:rPr>
        <w:t>)</w:t>
      </w:r>
      <w:r>
        <w:rPr>
          <w:rFonts w:ascii="Times New Roman" w:eastAsia="Times New Roman"/>
        </w:rPr>
        <w:t>: 1235-1274.</w:t>
      </w:r>
    </w:p>
    <w:p w:rsidR="0018722C">
      <w:pPr>
        <w:pStyle w:val="ab"/>
        <w:topLinePunct/>
        <w:ind w:left="200" w:hangingChars="200" w:hanging="200"/>
      </w:pPr>
      <w:r>
        <w:t>[</w:t>
      </w:r>
      <w:r>
        <w:rPr>
          <w:rFonts w:ascii="Times New Roman" w:eastAsia="Times New Roman"/>
        </w:rPr>
        <w:t>8</w:t>
      </w:r>
      <w:r>
        <w:t>]</w:t>
      </w:r>
      <w:r w:rsidR="001852F3">
        <w:t xml:space="preserve"> </w:t>
      </w:r>
      <w:r>
        <w:rPr>
          <w:rFonts w:ascii="Times New Roman" w:eastAsia="Times New Roman"/>
        </w:rPr>
        <w:t>Bywaters D, Thomas D G. </w:t>
      </w:r>
      <w:r w:rsidR="001852F3">
        <w:rPr>
          <w:rFonts w:ascii="Times New Roman" w:eastAsia="Times New Roman"/>
        </w:rPr>
        <w:t xml:space="preserve">The Role of Price Expectations in the U.</w:t>
      </w:r>
      <w:r w:rsidR="001852F3">
        <w:rPr>
          <w:rFonts w:ascii="Times New Roman" w:eastAsia="Times New Roman"/>
        </w:rPr>
        <w:t xml:space="preserve"> </w:t>
      </w:r>
      <w:r w:rsidR="001852F3">
        <w:rPr>
          <w:rFonts w:ascii="Times New Roman" w:eastAsia="Times New Roman"/>
        </w:rPr>
        <w:t xml:space="preserve">K. Housing Market</w:t>
      </w:r>
      <w:r>
        <w:rPr>
          <w:rFonts w:ascii="Times New Roman" w:eastAsia="Times New Roman"/>
        </w:rPr>
        <w:t>[</w:t>
      </w:r>
      <w:r>
        <w:rPr>
          <w:rFonts w:ascii="Times New Roman" w:eastAsia="Times New Roman"/>
        </w:rPr>
        <w:t>Z</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University of Hertfordshire Business School Working Paper 2009.</w:t>
      </w:r>
    </w:p>
    <w:p w:rsidR="0018722C">
      <w:pPr>
        <w:pStyle w:val="ab"/>
        <w:topLinePunct/>
        <w:ind w:left="200" w:hangingChars="200" w:hanging="200"/>
      </w:pPr>
      <w:r>
        <w:t>[</w:t>
      </w:r>
      <w:r>
        <w:rPr>
          <w:rFonts w:ascii="Times New Roman" w:eastAsia="Times New Roman"/>
        </w:rPr>
        <w:t>9</w:t>
      </w:r>
      <w:r>
        <w:t>]</w:t>
      </w:r>
      <w:r>
        <w:t xml:space="preserve"> </w:t>
      </w:r>
      <w:r>
        <w:rPr>
          <w:rFonts w:ascii="Times New Roman" w:eastAsia="Times New Roman"/>
        </w:rPr>
        <w:t>Case K E, Shiller R J. Forecasting Prices and Excess Returns in the Housing Market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the American Real Estate and Urban Economics Association, 1990, 18</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253-273.</w:t>
      </w:r>
    </w:p>
    <w:p w:rsidR="0018722C">
      <w:pPr>
        <w:pStyle w:val="ab"/>
        <w:topLinePunct/>
        <w:ind w:left="200" w:hangingChars="200" w:hanging="200"/>
      </w:pPr>
      <w:r>
        <w:t>[</w:t>
      </w:r>
      <w:r>
        <w:rPr>
          <w:rFonts w:ascii="Times New Roman" w:eastAsia="Times New Roman"/>
        </w:rPr>
        <w:t>10</w:t>
      </w:r>
      <w:r>
        <w:t>]</w:t>
      </w:r>
      <w:r>
        <w:t> </w:t>
      </w:r>
      <w:r>
        <w:rPr>
          <w:rFonts w:ascii="Times New Roman" w:eastAsia="Times New Roman"/>
        </w:rPr>
        <w:t>Cheng </w:t>
      </w:r>
      <w:r>
        <w:rPr>
          <w:rFonts w:ascii="Times New Roman" w:eastAsia="Times New Roman"/>
        </w:rPr>
        <w:t>P. </w:t>
      </w:r>
      <w:r>
        <w:rPr>
          <w:rFonts w:ascii="Times New Roman" w:eastAsia="Times New Roman"/>
        </w:rPr>
        <w:t>Asymmetric Risk Measures and Real Estate Returns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The Journal of Real Estate</w:t>
      </w:r>
      <w:r>
        <w:rPr>
          <w:rFonts w:ascii="Times New Roman"/>
        </w:rPr>
        <w:t>Finance and Economics, 2005, 30</w:t>
      </w:r>
      <w:r>
        <w:rPr>
          <w:rFonts w:ascii="Times New Roman"/>
        </w:rPr>
        <w:t>(</w:t>
      </w:r>
      <w:r>
        <w:rPr>
          <w:rFonts w:ascii="Times New Roman"/>
        </w:rPr>
        <w:t>1</w:t>
      </w:r>
      <w:r>
        <w:rPr>
          <w:rFonts w:ascii="Times New Roman"/>
        </w:rPr>
        <w:t>)</w:t>
      </w:r>
      <w:r>
        <w:rPr>
          <w:rFonts w:ascii="Times New Roman"/>
        </w:rPr>
        <w:t>: 89-102.</w:t>
      </w:r>
    </w:p>
    <w:p w:rsidR="0018722C">
      <w:pPr>
        <w:pStyle w:val="ab"/>
        <w:topLinePunct/>
        <w:ind w:left="200" w:hangingChars="200" w:hanging="200"/>
      </w:pPr>
      <w:r>
        <w:t>[</w:t>
      </w:r>
      <w:r>
        <w:rPr>
          <w:rFonts w:ascii="Times New Roman" w:eastAsia="Times New Roman"/>
        </w:rPr>
        <w:t>11</w:t>
      </w:r>
      <w:r>
        <w:t>]</w:t>
      </w:r>
      <w:r>
        <w:t xml:space="preserve"> </w:t>
      </w:r>
      <w:r>
        <w:rPr>
          <w:rFonts w:ascii="Times New Roman" w:eastAsia="Times New Roman"/>
        </w:rPr>
        <w:t>Cheshire </w:t>
      </w:r>
      <w:r>
        <w:rPr>
          <w:rFonts w:ascii="Times New Roman" w:eastAsia="Times New Roman"/>
        </w:rPr>
        <w:t>P, </w:t>
      </w:r>
      <w:r>
        <w:rPr>
          <w:rFonts w:ascii="Times New Roman" w:eastAsia="Times New Roman"/>
        </w:rPr>
        <w:t>Sheppard S. The </w:t>
      </w:r>
      <w:r>
        <w:rPr>
          <w:rFonts w:ascii="Times New Roman" w:eastAsia="Times New Roman"/>
        </w:rPr>
        <w:t>Welfare </w:t>
      </w:r>
      <w:r>
        <w:rPr>
          <w:rFonts w:ascii="Times New Roman" w:eastAsia="Times New Roman"/>
        </w:rPr>
        <w:t>Economics of Land Use Planning</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Urban Economics, 2002, 52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242-269.</w:t>
      </w:r>
    </w:p>
    <w:p w:rsidR="0018722C">
      <w:pPr>
        <w:pStyle w:val="ab"/>
        <w:topLinePunct/>
        <w:ind w:left="200" w:hangingChars="200" w:hanging="200"/>
      </w:pPr>
      <w:r>
        <w:t>[</w:t>
      </w:r>
      <w:r>
        <w:rPr>
          <w:rFonts w:ascii="Times New Roman" w:eastAsia="Times New Roman"/>
        </w:rPr>
        <w:t>12</w:t>
      </w:r>
      <w:r>
        <w:t>]</w:t>
      </w:r>
      <w:r>
        <w:t xml:space="preserve"> </w:t>
      </w:r>
      <w:r>
        <w:rPr>
          <w:rFonts w:ascii="Times New Roman" w:eastAsia="Times New Roman"/>
        </w:rPr>
        <w:t>Clayton J. </w:t>
      </w:r>
      <w:r w:rsidR="001852F3">
        <w:rPr>
          <w:rFonts w:ascii="Times New Roman" w:eastAsia="Times New Roman"/>
        </w:rPr>
        <w:t xml:space="preserve">Rational Expectations, </w:t>
      </w:r>
      <w:r w:rsidR="001852F3">
        <w:rPr>
          <w:rFonts w:ascii="Times New Roman" w:eastAsia="Times New Roman"/>
        </w:rPr>
        <w:t xml:space="preserve">Market</w:t>
      </w:r>
      <w:r w:rsidR="001852F3">
        <w:rPr>
          <w:rFonts w:ascii="Times New Roman" w:eastAsia="Times New Roman"/>
        </w:rPr>
        <w:t xml:space="preserve"> Fundamentals and Housing Price</w:t>
      </w:r>
      <w:r w:rsidR="001852F3">
        <w:rPr>
          <w:rFonts w:ascii="Times New Roman" w:eastAsia="Times New Roman"/>
        </w:rPr>
        <w:t xml:space="preserve">  Volatility</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Journal of Real Estate Economics, 1996, 24</w:t>
      </w:r>
      <w:r>
        <w:rPr>
          <w:rFonts w:ascii="Times New Roman"/>
        </w:rPr>
        <w:t>(</w:t>
      </w:r>
      <w:r>
        <w:rPr>
          <w:rFonts w:ascii="Times New Roman"/>
        </w:rPr>
        <w:t>4</w:t>
      </w:r>
      <w:r>
        <w:rPr>
          <w:rFonts w:ascii="Times New Roman"/>
        </w:rPr>
        <w:t>)</w:t>
      </w:r>
      <w:r>
        <w:rPr>
          <w:rFonts w:ascii="Times New Roman"/>
        </w:rPr>
        <w:t>: 441-470.</w:t>
      </w:r>
    </w:p>
    <w:p w:rsidR="0018722C">
      <w:pPr>
        <w:pStyle w:val="ab"/>
        <w:topLinePunct/>
        <w:ind w:left="200" w:hangingChars="200" w:hanging="200"/>
      </w:pPr>
      <w:r>
        <w:t>[</w:t>
      </w:r>
      <w:r>
        <w:rPr>
          <w:rFonts w:ascii="Times New Roman" w:eastAsia="Times New Roman"/>
        </w:rPr>
        <w:t>13</w:t>
      </w:r>
      <w:r>
        <w:t>]</w:t>
      </w:r>
      <w:r>
        <w:t xml:space="preserve"> </w:t>
      </w:r>
      <w:r>
        <w:rPr>
          <w:rFonts w:ascii="Times New Roman" w:eastAsia="Times New Roman"/>
        </w:rPr>
        <w:t>Corgel J B, DeRoos J A. Recovery of Real Estate Returns for Portfolio Allocation</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The Journal of Real Estate Finance and Economics, 1999, 18</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279-296.</w:t>
      </w:r>
    </w:p>
    <w:p w:rsidR="0018722C">
      <w:pPr>
        <w:pStyle w:val="ab"/>
        <w:topLinePunct/>
        <w:ind w:left="200" w:hangingChars="200" w:hanging="200"/>
      </w:pPr>
      <w:r>
        <w:t>[</w:t>
      </w:r>
      <w:r>
        <w:rPr>
          <w:rFonts w:ascii="Times New Roman" w:eastAsia="Times New Roman"/>
        </w:rPr>
        <w:t>14</w:t>
      </w:r>
      <w:r>
        <w:t>]</w:t>
      </w:r>
      <w:r>
        <w:t xml:space="preserve"> </w:t>
      </w:r>
      <w:r>
        <w:rPr>
          <w:rFonts w:ascii="Times New Roman" w:eastAsia="Times New Roman"/>
        </w:rPr>
        <w:t>Daniel P M, Paul T. Housing Renovations and the Quartile Repeat-sales Price Index</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Real Estate Economics, 2006, 34</w:t>
      </w:r>
      <w:r>
        <w:rPr>
          <w:rFonts w:ascii="Times New Roman"/>
        </w:rPr>
        <w:t>(</w:t>
      </w:r>
      <w:r>
        <w:rPr>
          <w:rFonts w:ascii="Times New Roman"/>
        </w:rPr>
        <w:t>4</w:t>
      </w:r>
      <w:r>
        <w:rPr>
          <w:rFonts w:ascii="Times New Roman"/>
        </w:rPr>
        <w:t>)</w:t>
      </w:r>
      <w:r>
        <w:rPr>
          <w:rFonts w:ascii="Times New Roman"/>
        </w:rPr>
        <w:t>: 567-584.</w:t>
      </w:r>
    </w:p>
    <w:p w:rsidR="0018722C">
      <w:pPr>
        <w:pStyle w:val="ab"/>
        <w:topLinePunct/>
        <w:ind w:left="200" w:hangingChars="200" w:hanging="200"/>
      </w:pPr>
      <w:r>
        <w:t>[</w:t>
      </w:r>
      <w:r>
        <w:rPr>
          <w:rFonts w:ascii="Times New Roman" w:eastAsia="Times New Roman"/>
        </w:rPr>
        <w:t>15</w:t>
      </w:r>
      <w:r>
        <w:t>]</w:t>
      </w:r>
      <w:r>
        <w:t xml:space="preserve"> </w:t>
      </w:r>
      <w:r>
        <w:rPr>
          <w:rFonts w:ascii="Times New Roman" w:eastAsia="Times New Roman"/>
        </w:rPr>
        <w:t>Davidoff T. Labor Income, Housing Prices and Homeownership</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Urban Economics, 2006, 59</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209-235.</w:t>
      </w:r>
    </w:p>
    <w:p w:rsidR="0018722C">
      <w:pPr>
        <w:pStyle w:val="ab"/>
        <w:topLinePunct/>
        <w:ind w:left="200" w:hangingChars="200" w:hanging="200"/>
      </w:pPr>
      <w:r>
        <w:t>[</w:t>
      </w:r>
      <w:r>
        <w:rPr>
          <w:rFonts w:ascii="Times New Roman" w:eastAsia="Times New Roman"/>
        </w:rPr>
        <w:t>16</w:t>
      </w:r>
      <w:r>
        <w:t>]</w:t>
      </w:r>
      <w:r>
        <w:t xml:space="preserve"> </w:t>
      </w:r>
      <w:r>
        <w:rPr>
          <w:rFonts w:ascii="Times New Roman" w:eastAsia="Times New Roman"/>
        </w:rPr>
        <w:t>De Long J B, Shleifer A, </w:t>
      </w:r>
      <w:r w:rsidR="001852F3">
        <w:rPr>
          <w:rFonts w:ascii="Times New Roman" w:eastAsia="Times New Roman"/>
        </w:rPr>
        <w:t xml:space="preserve">Summers L H, et al. </w:t>
      </w:r>
      <w:r w:rsidR="001852F3">
        <w:rPr>
          <w:rFonts w:ascii="Times New Roman" w:eastAsia="Times New Roman"/>
        </w:rPr>
        <w:t xml:space="preserve">Noise Trader Risk</w:t>
      </w:r>
      <w:r w:rsidR="001852F3">
        <w:rPr>
          <w:rFonts w:ascii="Times New Roman" w:eastAsia="Times New Roman"/>
        </w:rPr>
        <w:t xml:space="preserve"> in</w:t>
      </w:r>
      <w:r w:rsidR="001852F3">
        <w:rPr>
          <w:rFonts w:ascii="Times New Roman" w:eastAsia="Times New Roman"/>
        </w:rPr>
        <w:t xml:space="preserve"> Financial Markets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The Journal of Political Economy, 1990, 98</w:t>
      </w:r>
      <w:r>
        <w:rPr>
          <w:rFonts w:ascii="Times New Roman"/>
        </w:rPr>
        <w:t>(</w:t>
      </w:r>
      <w:r>
        <w:rPr>
          <w:rFonts w:ascii="Times New Roman"/>
        </w:rPr>
        <w:t>4</w:t>
      </w:r>
      <w:r>
        <w:rPr>
          <w:rFonts w:ascii="Times New Roman"/>
        </w:rPr>
        <w:t>)</w:t>
      </w:r>
      <w:r>
        <w:rPr>
          <w:rFonts w:ascii="Times New Roman"/>
        </w:rPr>
        <w:t>: 703-738.</w:t>
      </w:r>
    </w:p>
    <w:p w:rsidR="0018722C">
      <w:pPr>
        <w:pStyle w:val="ab"/>
        <w:topLinePunct/>
        <w:ind w:left="200" w:hangingChars="200" w:hanging="200"/>
      </w:pPr>
      <w:r>
        <w:t>[</w:t>
      </w:r>
      <w:r>
        <w:rPr>
          <w:rFonts w:ascii="Times New Roman" w:eastAsia="Times New Roman"/>
        </w:rPr>
        <w:t>17</w:t>
      </w:r>
      <w:r>
        <w:t>]</w:t>
      </w:r>
      <w:r>
        <w:t xml:space="preserve"> </w:t>
      </w:r>
      <w:r>
        <w:rPr>
          <w:rFonts w:ascii="Times New Roman" w:eastAsia="Times New Roman"/>
        </w:rPr>
        <w:t>DiPasquale D, Wheaton W C. Urban Economics and Real Estate Markets</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Englewood Cliffs, N. J.: Prentice Hall, 1996.</w:t>
      </w:r>
    </w:p>
    <w:p w:rsidR="0018722C">
      <w:pPr>
        <w:pStyle w:val="ab"/>
        <w:topLinePunct/>
        <w:ind w:left="200" w:hangingChars="200" w:hanging="200"/>
      </w:pPr>
      <w:r>
        <w:t>[</w:t>
      </w:r>
      <w:r>
        <w:rPr>
          <w:rFonts w:ascii="Times New Roman" w:eastAsia="Times New Roman"/>
        </w:rPr>
        <w:t>18</w:t>
      </w:r>
      <w:r>
        <w:t>]</w:t>
      </w:r>
      <w:r>
        <w:t xml:space="preserve"> </w:t>
      </w:r>
      <w:r>
        <w:rPr>
          <w:rFonts w:ascii="Times New Roman" w:eastAsia="Times New Roman"/>
        </w:rPr>
        <w:t>Edelstein</w:t>
      </w:r>
      <w:r w:rsidR="001852F3">
        <w:rPr>
          <w:rFonts w:ascii="Times New Roman" w:eastAsia="Times New Roman"/>
        </w:rPr>
        <w:t xml:space="preserve"> R</w:t>
      </w:r>
      <w:r w:rsidR="001852F3">
        <w:rPr>
          <w:rFonts w:ascii="Times New Roman" w:eastAsia="Times New Roman"/>
        </w:rPr>
        <w:t xml:space="preserve"> H, </w:t>
      </w:r>
      <w:r w:rsidR="001852F3">
        <w:rPr>
          <w:rFonts w:ascii="Times New Roman" w:eastAsia="Times New Roman"/>
        </w:rPr>
        <w:t xml:space="preserve">Quan</w:t>
      </w:r>
      <w:r w:rsidR="001852F3">
        <w:rPr>
          <w:rFonts w:ascii="Times New Roman" w:eastAsia="Times New Roman"/>
        </w:rPr>
        <w:t xml:space="preserve"> D</w:t>
      </w:r>
      <w:r w:rsidR="001852F3">
        <w:rPr>
          <w:rFonts w:ascii="Times New Roman" w:eastAsia="Times New Roman"/>
        </w:rPr>
        <w:t xml:space="preserve"> C. </w:t>
      </w:r>
      <w:r w:rsidR="001852F3">
        <w:rPr>
          <w:rFonts w:ascii="Times New Roman" w:eastAsia="Times New Roman"/>
        </w:rPr>
        <w:t xml:space="preserve">How</w:t>
      </w:r>
      <w:r w:rsidR="001852F3">
        <w:rPr>
          <w:rFonts w:ascii="Times New Roman" w:eastAsia="Times New Roman"/>
        </w:rPr>
        <w:t xml:space="preserve"> Does Appraisal Smoothing</w:t>
      </w:r>
      <w:r w:rsidR="001852F3">
        <w:rPr>
          <w:rFonts w:ascii="Times New Roman" w:eastAsia="Times New Roman"/>
        </w:rPr>
        <w:t xml:space="preserve"> </w:t>
      </w:r>
      <w:r>
        <w:rPr>
          <w:rFonts w:ascii="Times New Roman" w:eastAsia="Times New Roman"/>
        </w:rPr>
        <w:t>Bias</w:t>
      </w:r>
      <w:r w:rsidR="001852F3">
        <w:rPr>
          <w:rFonts w:ascii="Times New Roman" w:eastAsia="Times New Roman"/>
        </w:rPr>
        <w:t xml:space="preserve"> </w:t>
      </w:r>
      <w:r>
        <w:rPr>
          <w:rFonts w:ascii="Times New Roman" w:eastAsia="Times New Roman"/>
        </w:rPr>
        <w:t>Real Estate</w:t>
      </w:r>
      <w:r>
        <w:rPr>
          <w:rFonts w:ascii="Times New Roman" w:eastAsia="Times New Roman"/>
        </w:rPr>
        <w:t> </w:t>
      </w:r>
      <w:r>
        <w:rPr>
          <w:rFonts w:ascii="Times New Roman" w:eastAsia="Times New Roman"/>
        </w:rPr>
        <w:t>Returns</w:t>
      </w:r>
    </w:p>
    <w:p w:rsidR="0018722C">
      <w:pPr>
        <w:topLinePunct/>
      </w:pPr>
      <w:r>
        <w:rPr>
          <w:rFonts w:ascii="Times New Roman"/>
        </w:rPr>
        <w:t>Measurement</w:t>
      </w:r>
      <w:r>
        <w:rPr>
          <w:rFonts w:ascii="Times New Roman"/>
        </w:rPr>
        <w:t>[</w:t>
      </w:r>
      <w:r>
        <w:rPr>
          <w:rFonts w:ascii="Times New Roman"/>
        </w:rPr>
        <w:t>J</w:t>
      </w:r>
      <w:r>
        <w:rPr>
          <w:rFonts w:ascii="Times New Roman"/>
        </w:rPr>
        <w:t>]</w:t>
      </w:r>
      <w:r w:rsidR="004B696B">
        <w:rPr>
          <w:rFonts w:ascii="Times New Roman"/>
        </w:rPr>
        <w:t xml:space="preserve"> </w:t>
      </w:r>
      <w:r w:rsidR="001852F3">
        <w:rPr>
          <w:rFonts w:ascii="Times New Roman"/>
        </w:rPr>
        <w:t xml:space="preserve">The</w:t>
      </w:r>
      <w:r w:rsidR="001852F3">
        <w:rPr>
          <w:rFonts w:ascii="Times New Roman"/>
        </w:rPr>
        <w:t xml:space="preserve">Journal</w:t>
      </w:r>
      <w:r w:rsidR="001852F3">
        <w:rPr>
          <w:rFonts w:ascii="Times New Roman"/>
        </w:rPr>
        <w:t xml:space="preserve">of</w:t>
      </w:r>
      <w:r w:rsidR="001852F3">
        <w:rPr>
          <w:rFonts w:ascii="Times New Roman"/>
        </w:rPr>
        <w:t xml:space="preserve">Real</w:t>
      </w:r>
      <w:r w:rsidR="001852F3">
        <w:rPr>
          <w:rFonts w:ascii="Times New Roman"/>
        </w:rPr>
        <w:t xml:space="preserve">Estate</w:t>
      </w:r>
      <w:r w:rsidR="001852F3">
        <w:rPr>
          <w:rFonts w:ascii="Times New Roman"/>
        </w:rPr>
        <w:t xml:space="preserve">Finance</w:t>
      </w:r>
      <w:r w:rsidR="001852F3">
        <w:rPr>
          <w:rFonts w:ascii="Times New Roman"/>
        </w:rPr>
        <w:t xml:space="preserve">and</w:t>
      </w:r>
      <w:r w:rsidR="001852F3">
        <w:rPr>
          <w:rFonts w:ascii="Times New Roman"/>
        </w:rPr>
        <w:t xml:space="preserve">Economics, 2006, 32</w:t>
      </w:r>
      <w:r>
        <w:rPr>
          <w:rFonts w:ascii="Times New Roman"/>
        </w:rPr>
        <w:t>(</w:t>
      </w:r>
      <w:r>
        <w:rPr>
          <w:rFonts w:ascii="Times New Roman"/>
        </w:rPr>
        <w:t>1</w:t>
      </w:r>
      <w:r>
        <w:rPr>
          <w:rFonts w:ascii="Times New Roman"/>
        </w:rPr>
        <w:t>)</w:t>
      </w:r>
      <w:r>
        <w:rPr>
          <w:rFonts w:ascii="Times New Roman"/>
        </w:rPr>
        <w:t>: 41-60.</w:t>
      </w:r>
    </w:p>
    <w:p w:rsidR="0018722C">
      <w:pPr>
        <w:pStyle w:val="ab"/>
        <w:topLinePunct/>
        <w:ind w:left="200" w:hangingChars="200" w:hanging="200"/>
      </w:pPr>
      <w:r>
        <w:t>[</w:t>
      </w:r>
      <w:r>
        <w:rPr>
          <w:rFonts w:ascii="Times New Roman" w:eastAsia="Times New Roman"/>
        </w:rPr>
        <w:t>19</w:t>
      </w:r>
      <w:r>
        <w:t>]</w:t>
      </w:r>
      <w:r>
        <w:t xml:space="preserve"> </w:t>
      </w:r>
      <w:r>
        <w:rPr>
          <w:rFonts w:ascii="Times New Roman" w:eastAsia="Times New Roman"/>
        </w:rPr>
        <w:t>Edwards K D. Prospect Theory: a Literature Review</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International Review of Financial Analysis, 1996, 5</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19-38.</w:t>
      </w:r>
    </w:p>
    <w:p w:rsidR="0018722C">
      <w:pPr>
        <w:pStyle w:val="ab"/>
        <w:topLinePunct/>
        <w:ind w:left="200" w:hangingChars="200" w:hanging="200"/>
      </w:pPr>
      <w:r>
        <w:t>[</w:t>
      </w:r>
      <w:r>
        <w:rPr>
          <w:rFonts w:ascii="Times New Roman" w:eastAsia="Times New Roman"/>
        </w:rPr>
        <w:t>20</w:t>
      </w:r>
      <w:r>
        <w:t>]</w:t>
      </w:r>
      <w:r>
        <w:t xml:space="preserve"> </w:t>
      </w:r>
      <w:r>
        <w:rPr>
          <w:rFonts w:ascii="Times New Roman" w:eastAsia="Times New Roman"/>
        </w:rPr>
        <w:t>Evans</w:t>
      </w:r>
      <w:r w:rsidR="001852F3">
        <w:rPr>
          <w:rFonts w:ascii="Times New Roman" w:eastAsia="Times New Roman"/>
        </w:rPr>
        <w:t xml:space="preserve"> A. </w:t>
      </w:r>
      <w:r w:rsidR="001852F3">
        <w:rPr>
          <w:rFonts w:ascii="Times New Roman" w:eastAsia="Times New Roman"/>
        </w:rPr>
        <w:t xml:space="preserve">Town</w:t>
      </w:r>
      <w:r w:rsidR="001852F3">
        <w:rPr>
          <w:rFonts w:ascii="Times New Roman" w:eastAsia="Times New Roman"/>
        </w:rPr>
        <w:t xml:space="preserve"> Planning</w:t>
      </w:r>
      <w:r w:rsidR="001852F3">
        <w:rPr>
          <w:rFonts w:ascii="Times New Roman" w:eastAsia="Times New Roman"/>
        </w:rPr>
        <w:t xml:space="preserve"> and</w:t>
      </w:r>
      <w:r w:rsidR="001852F3">
        <w:rPr>
          <w:rFonts w:ascii="Times New Roman" w:eastAsia="Times New Roman"/>
        </w:rPr>
        <w:t xml:space="preserve"> the</w:t>
      </w:r>
      <w:r w:rsidR="001852F3">
        <w:rPr>
          <w:rFonts w:ascii="Times New Roman" w:eastAsia="Times New Roman"/>
        </w:rPr>
        <w:t xml:space="preserve"> Supply of Housing, </w:t>
      </w:r>
      <w:r w:rsidR="001852F3">
        <w:rPr>
          <w:rFonts w:ascii="Times New Roman" w:eastAsia="Times New Roman"/>
        </w:rPr>
        <w:t xml:space="preserve">in</w:t>
      </w:r>
      <w:r w:rsidR="001852F3">
        <w:rPr>
          <w:rFonts w:ascii="Times New Roman" w:eastAsia="Times New Roman"/>
        </w:rPr>
        <w:t xml:space="preserve"> the</w:t>
      </w:r>
      <w:r w:rsidR="001852F3">
        <w:rPr>
          <w:rFonts w:ascii="Times New Roman" w:eastAsia="Times New Roman"/>
        </w:rPr>
        <w:t xml:space="preserve"> State of the Economy</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 xml:space="preserve">London: Institute for Economic Affairs Publisher, 1992: 81-93.</w:t>
      </w:r>
    </w:p>
    <w:p w:rsidR="0018722C">
      <w:pPr>
        <w:pStyle w:val="ab"/>
        <w:topLinePunct/>
        <w:ind w:left="200" w:hangingChars="200" w:hanging="200"/>
      </w:pPr>
      <w:r>
        <w:t>[</w:t>
      </w:r>
      <w:r>
        <w:rPr>
          <w:rFonts w:ascii="Times New Roman" w:hAnsi="Times New Roman" w:eastAsia="Times New Roman"/>
        </w:rPr>
        <w:t>21</w:t>
      </w:r>
      <w:r>
        <w:t>]</w:t>
      </w:r>
      <w:r>
        <w:t xml:space="preserve"> </w:t>
      </w:r>
      <w:r>
        <w:rPr>
          <w:rFonts w:ascii="Times New Roman" w:hAnsi="Times New Roman" w:eastAsia="Times New Roman"/>
        </w:rPr>
        <w:t>Fan G Z, Huszár Z R, Zhang W N. The Relationships between Real Estate Price and Expected Financial Asset Risk and Return: Theory and Empirical Evidence</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The Journal of Real Estate Finance and Economics, 2012, 42</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1-28.</w:t>
      </w:r>
    </w:p>
    <w:p w:rsidR="0018722C">
      <w:pPr>
        <w:pStyle w:val="ab"/>
        <w:topLinePunct/>
        <w:ind w:left="200" w:hangingChars="200" w:hanging="200"/>
      </w:pPr>
      <w:r>
        <w:t>[</w:t>
      </w:r>
      <w:r>
        <w:rPr>
          <w:rFonts w:ascii="Times New Roman" w:eastAsia="Times New Roman"/>
        </w:rPr>
        <w:t>22</w:t>
      </w:r>
      <w:r>
        <w:t>]</w:t>
      </w:r>
      <w:r>
        <w:t xml:space="preserve"> </w:t>
      </w:r>
      <w:r>
        <w:rPr>
          <w:rFonts w:ascii="Times New Roman" w:eastAsia="Times New Roman"/>
        </w:rPr>
        <w:t>Fratantoni M, Schuh S. Monetary Policy, Housing and Heterogeneous Regional Markets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Journal of Money, Credit and Banking, 2003, 35</w:t>
      </w:r>
      <w:r>
        <w:rPr>
          <w:rFonts w:ascii="Times New Roman"/>
        </w:rPr>
        <w:t>(</w:t>
      </w:r>
      <w:r>
        <w:rPr>
          <w:rFonts w:ascii="Times New Roman"/>
        </w:rPr>
        <w:t>3</w:t>
      </w:r>
      <w:r>
        <w:rPr>
          <w:rFonts w:ascii="Times New Roman"/>
        </w:rPr>
        <w:t>)</w:t>
      </w:r>
      <w:r>
        <w:rPr>
          <w:rFonts w:ascii="Times New Roman"/>
        </w:rPr>
        <w:t>: 557-589.</w:t>
      </w:r>
    </w:p>
    <w:p w:rsidR="0018722C">
      <w:pPr>
        <w:pStyle w:val="ab"/>
        <w:topLinePunct/>
        <w:ind w:left="200" w:hangingChars="200" w:hanging="200"/>
      </w:pPr>
      <w:r>
        <w:t xml:space="preserve">[</w:t>
      </w:r>
      <w:r>
        <w:rPr>
          <w:rFonts w:ascii="Times New Roman" w:hAnsi="Times New Roman" w:eastAsia="Times New Roman"/>
        </w:rPr>
        <w:t xml:space="preserve">23</w:t>
      </w:r>
      <w:r>
        <w:t xml:space="preserve">]</w:t>
      </w:r>
      <w:r>
        <w:t xml:space="preserve"> </w:t>
      </w:r>
      <w:r>
        <w:rPr>
          <w:rFonts w:ascii="Times New Roman" w:hAnsi="Times New Roman" w:eastAsia="Times New Roman"/>
        </w:rPr>
        <w:t xml:space="preserve">Galí</w:t>
      </w:r>
      <w:r w:rsidR="001852F3">
        <w:rPr>
          <w:rFonts w:ascii="Times New Roman" w:hAnsi="Times New Roman" w:eastAsia="Times New Roman"/>
        </w:rPr>
        <w:t xml:space="preserve">J, Gertler M. Inflation Dynamics: A Structural Econometric Approach</w:t>
      </w:r>
      <w:r>
        <w:rPr>
          <w:rFonts w:ascii="Times New Roman" w:hAnsi="Times New Roman" w:eastAsia="Times New Roman"/>
        </w:rPr>
        <w:t xml:space="preserve">[</w:t>
      </w:r>
      <w:r>
        <w:rPr>
          <w:rFonts w:ascii="Times New Roman" w:hAnsi="Times New Roman" w:eastAsia="Times New Roman"/>
        </w:rPr>
        <w:t xml:space="preserve">J </w:t>
      </w:r>
      <w:r>
        <w:rPr>
          <w:rFonts w:ascii="Times New Roman" w:hAnsi="Times New Roman" w:eastAsia="Times New Roman"/>
        </w:rPr>
        <w:t xml:space="preserve">]</w:t>
      </w:r>
      <w:r>
        <w:rPr>
          <w:rFonts w:ascii="Times New Roman" w:hAnsi="Times New Roman" w:eastAsia="Times New Roman"/>
        </w:rPr>
        <w:t xml:space="preserve">. Journal of Monetary Economics, 1999, 44</w:t>
      </w:r>
      <w:r>
        <w:rPr>
          <w:rFonts w:ascii="Times New Roman" w:hAnsi="Times New Roman" w:eastAsia="Times New Roman"/>
        </w:rPr>
        <w:t xml:space="preserve">(</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 195-222.</w:t>
      </w:r>
    </w:p>
    <w:p w:rsidR="0018722C">
      <w:pPr>
        <w:pStyle w:val="ab"/>
        <w:topLinePunct/>
        <w:ind w:left="200" w:hangingChars="200" w:hanging="200"/>
      </w:pPr>
      <w:r>
        <w:t>[</w:t>
      </w:r>
      <w:r>
        <w:rPr>
          <w:rFonts w:ascii="Times New Roman" w:eastAsia="Times New Roman"/>
        </w:rPr>
        <w:t>24</w:t>
      </w:r>
      <w:r>
        <w:t>]</w:t>
      </w:r>
      <w:r>
        <w:t xml:space="preserve"> </w:t>
      </w:r>
      <w:r>
        <w:rPr>
          <w:rFonts w:ascii="Times New Roman" w:eastAsia="Times New Roman"/>
        </w:rPr>
        <w:t>Gaunersdorfer</w:t>
      </w:r>
      <w:r w:rsidR="001852F3">
        <w:rPr>
          <w:rFonts w:ascii="Times New Roman" w:eastAsia="Times New Roman"/>
        </w:rPr>
        <w:t xml:space="preserve">  A. </w:t>
      </w:r>
      <w:r w:rsidR="001852F3">
        <w:rPr>
          <w:rFonts w:ascii="Times New Roman" w:eastAsia="Times New Roman"/>
        </w:rPr>
        <w:t xml:space="preserve"> Endogenous</w:t>
      </w:r>
      <w:r w:rsidR="001852F3">
        <w:rPr>
          <w:rFonts w:ascii="Times New Roman" w:eastAsia="Times New Roman"/>
        </w:rPr>
        <w:t xml:space="preserve"> Fluctuations</w:t>
      </w:r>
      <w:r w:rsidR="001852F3">
        <w:rPr>
          <w:rFonts w:ascii="Times New Roman" w:eastAsia="Times New Roman"/>
        </w:rPr>
        <w:t xml:space="preserve">  in</w:t>
      </w:r>
      <w:r w:rsidR="001852F3">
        <w:rPr>
          <w:rFonts w:ascii="Times New Roman" w:eastAsia="Times New Roman"/>
        </w:rPr>
        <w:t xml:space="preserve">  a</w:t>
      </w:r>
      <w:r w:rsidR="001852F3">
        <w:rPr>
          <w:rFonts w:ascii="Times New Roman" w:eastAsia="Times New Roman"/>
        </w:rPr>
        <w:t xml:space="preserve"> Simple</w:t>
      </w:r>
      <w:r w:rsidR="001852F3">
        <w:rPr>
          <w:rFonts w:ascii="Times New Roman" w:eastAsia="Times New Roman"/>
        </w:rPr>
        <w:t xml:space="preserve">  Asset</w:t>
      </w:r>
      <w:r w:rsidR="001852F3">
        <w:rPr>
          <w:rFonts w:ascii="Times New Roman" w:eastAsia="Times New Roman"/>
        </w:rPr>
        <w:t xml:space="preserve">  Pricing</w:t>
      </w:r>
      <w:r w:rsidR="001852F3">
        <w:rPr>
          <w:rFonts w:ascii="Times New Roman" w:eastAsia="Times New Roman"/>
        </w:rPr>
        <w:t xml:space="preserve"> Model</w:t>
      </w:r>
      <w:r w:rsidR="001852F3">
        <w:rPr>
          <w:rFonts w:ascii="Times New Roman" w:eastAsia="Times New Roman"/>
        </w:rPr>
        <w:t xml:space="preserve"> with</w:t>
      </w:r>
      <w:r>
        <w:rPr>
          <w:rFonts w:ascii="Times New Roman"/>
        </w:rPr>
        <w:t>Heterogeneous Agents</w:t>
      </w:r>
      <w:r>
        <w:rPr>
          <w:rFonts w:ascii="Times New Roman"/>
        </w:rPr>
        <w:t>[</w:t>
      </w:r>
      <w:r>
        <w:rPr>
          <w:rFonts w:ascii="Times New Roman"/>
        </w:rPr>
        <w:t>J</w:t>
      </w:r>
      <w:r>
        <w:rPr>
          <w:rFonts w:ascii="Times New Roman"/>
        </w:rPr>
        <w:t>]</w:t>
      </w:r>
      <w:r>
        <w:rPr>
          <w:rFonts w:ascii="Times New Roman"/>
        </w:rPr>
        <w:t>. Journal of Economic Dynamics and Control, 2000, 24</w:t>
      </w:r>
      <w:r>
        <w:rPr>
          <w:rFonts w:ascii="Times New Roman"/>
        </w:rPr>
        <w:t>(</w:t>
      </w:r>
      <w:r>
        <w:rPr>
          <w:rFonts w:ascii="Times New Roman"/>
        </w:rPr>
        <w:t>5-7</w:t>
      </w:r>
      <w:r>
        <w:rPr>
          <w:rFonts w:ascii="Times New Roman"/>
        </w:rPr>
        <w:t>)</w:t>
      </w:r>
      <w:r>
        <w:rPr>
          <w:rFonts w:ascii="Times New Roman"/>
        </w:rPr>
        <w:t>: 799-831.</w:t>
      </w:r>
    </w:p>
    <w:p w:rsidR="0018722C">
      <w:pPr>
        <w:pStyle w:val="ab"/>
        <w:topLinePunct/>
        <w:ind w:left="200" w:hangingChars="200" w:hanging="200"/>
      </w:pPr>
      <w:bookmarkStart w:id="789315" w:name="_cwCmt38"/>
      <w:r>
        <w:t>[</w:t>
      </w:r>
      <w:r>
        <w:rPr>
          <w:rFonts w:ascii="Times New Roman" w:eastAsia="Times New Roman"/>
        </w:rPr>
        <w:t>25</w:t>
      </w:r>
      <w:r>
        <w:t>]</w:t>
      </w:r>
      <w:r>
        <w:t xml:space="preserve"> </w:t>
      </w:r>
      <w:r>
        <w:rPr>
          <w:rFonts w:ascii="Times New Roman" w:eastAsia="Times New Roman"/>
        </w:rPr>
        <w:t>Giaccotto</w:t>
      </w:r>
      <w:r w:rsidR="001852F3">
        <w:rPr>
          <w:rFonts w:ascii="Times New Roman" w:eastAsia="Times New Roman"/>
        </w:rPr>
        <w:t xml:space="preserve"> C, Clapp</w:t>
      </w:r>
      <w:r w:rsidR="001852F3">
        <w:rPr>
          <w:rFonts w:ascii="Times New Roman" w:eastAsia="Times New Roman"/>
        </w:rPr>
        <w:t xml:space="preserve"> J M. Appraisal-Based</w:t>
      </w:r>
      <w:r w:rsidR="001852F3">
        <w:rPr>
          <w:rFonts w:ascii="Times New Roman" w:eastAsia="Times New Roman"/>
        </w:rPr>
        <w:t xml:space="preserve"> Real Estate Returns under</w:t>
      </w:r>
      <w:r w:rsidR="001852F3">
        <w:rPr>
          <w:rFonts w:ascii="Times New Roman" w:eastAsia="Times New Roman"/>
        </w:rPr>
        <w:t xml:space="preserve"> Alternative</w:t>
      </w:r>
      <w:r w:rsidR="001852F3">
        <w:rPr>
          <w:rFonts w:ascii="Times New Roman" w:eastAsia="Times New Roman"/>
        </w:rPr>
        <w:t xml:space="preserve"> Market</w:t>
      </w:r>
      <w:r>
        <w:rPr>
          <w:rFonts w:ascii="Times New Roman"/>
        </w:rPr>
        <w:t>Regimes</w:t>
      </w:r>
      <w:r>
        <w:rPr>
          <w:rFonts w:ascii="Times New Roman"/>
        </w:rPr>
        <w:t>[</w:t>
      </w:r>
      <w:r>
        <w:rPr>
          <w:rFonts w:ascii="Times New Roman"/>
        </w:rPr>
        <w:t>J</w:t>
      </w:r>
      <w:r>
        <w:rPr>
          <w:rFonts w:ascii="Times New Roman"/>
        </w:rPr>
        <w:t>]</w:t>
      </w:r>
      <w:r>
        <w:rPr>
          <w:rFonts w:ascii="Times New Roman"/>
        </w:rPr>
        <w:t>. Journal of the American Real Estate and Urban Economics Association, 1992, 20</w:t>
      </w:r>
      <w:r>
        <w:rPr>
          <w:rFonts w:ascii="Times New Roman"/>
        </w:rPr>
        <w:t>(</w:t>
      </w:r>
      <w:r>
        <w:rPr>
          <w:rFonts w:ascii="Times New Roman"/>
        </w:rPr>
        <w:t>1</w:t>
      </w:r>
      <w:r>
        <w:rPr>
          <w:rFonts w:ascii="Times New Roman"/>
        </w:rPr>
        <w:t>)</w:t>
      </w:r>
      <w:r>
        <w:rPr>
          <w:rFonts w:ascii="Times New Roman"/>
        </w:rPr>
        <w:t>: 1-24.</w:t>
      </w:r>
      <w:bookmarkEnd w:id="789315"/>
    </w:p>
    <w:p w:rsidR="0018722C">
      <w:pPr>
        <w:pStyle w:val="ab"/>
        <w:topLinePunct/>
        <w:ind w:left="200" w:hangingChars="200" w:hanging="200"/>
      </w:pPr>
      <w:r>
        <w:t>[</w:t>
      </w:r>
      <w:r>
        <w:rPr>
          <w:rFonts w:ascii="Times New Roman" w:eastAsia="Times New Roman"/>
        </w:rPr>
        <w:t>26</w:t>
      </w:r>
      <w:r>
        <w:t>]</w:t>
      </w:r>
      <w:r>
        <w:t xml:space="preserve"> </w:t>
      </w:r>
      <w:r>
        <w:rPr>
          <w:rFonts w:ascii="Times New Roman" w:eastAsia="Times New Roman"/>
        </w:rPr>
        <w:t>Giaccotto</w:t>
      </w:r>
      <w:r w:rsidR="001852F3">
        <w:rPr>
          <w:rFonts w:ascii="Times New Roman" w:eastAsia="Times New Roman"/>
        </w:rPr>
        <w:t xml:space="preserve"> G, </w:t>
      </w:r>
      <w:r w:rsidR="001852F3">
        <w:rPr>
          <w:rFonts w:ascii="Times New Roman" w:eastAsia="Times New Roman"/>
        </w:rPr>
        <w:t xml:space="preserve"> Clapp</w:t>
      </w:r>
      <w:r w:rsidR="001852F3">
        <w:rPr>
          <w:rFonts w:ascii="Times New Roman" w:eastAsia="Times New Roman"/>
        </w:rPr>
        <w:t xml:space="preserve"> J</w:t>
      </w:r>
      <w:r w:rsidR="001852F3">
        <w:rPr>
          <w:rFonts w:ascii="Times New Roman" w:eastAsia="Times New Roman"/>
        </w:rPr>
        <w:t xml:space="preserve"> M. </w:t>
      </w:r>
      <w:r w:rsidR="001852F3">
        <w:rPr>
          <w:rFonts w:ascii="Times New Roman" w:eastAsia="Times New Roman"/>
        </w:rPr>
        <w:t xml:space="preserve">The</w:t>
      </w:r>
      <w:r w:rsidR="001852F3">
        <w:rPr>
          <w:rFonts w:ascii="Times New Roman" w:eastAsia="Times New Roman"/>
        </w:rPr>
        <w:t xml:space="preserve"> Influence</w:t>
      </w:r>
      <w:r w:rsidR="001852F3">
        <w:rPr>
          <w:rFonts w:ascii="Times New Roman" w:eastAsia="Times New Roman"/>
        </w:rPr>
        <w:t xml:space="preserve"> of</w:t>
      </w:r>
      <w:r w:rsidR="001852F3">
        <w:rPr>
          <w:rFonts w:ascii="Times New Roman" w:eastAsia="Times New Roman"/>
        </w:rPr>
        <w:t xml:space="preserve"> Economic</w:t>
      </w:r>
      <w:r w:rsidR="001852F3">
        <w:rPr>
          <w:rFonts w:ascii="Times New Roman" w:eastAsia="Times New Roman"/>
        </w:rPr>
        <w:t xml:space="preserve"> Variables</w:t>
      </w:r>
      <w:r w:rsidR="001852F3">
        <w:rPr>
          <w:rFonts w:ascii="Times New Roman" w:eastAsia="Times New Roman"/>
        </w:rPr>
        <w:t xml:space="preserve"> on</w:t>
      </w:r>
      <w:r w:rsidR="001852F3">
        <w:rPr>
          <w:rFonts w:ascii="Times New Roman" w:eastAsia="Times New Roman"/>
        </w:rPr>
        <w:t xml:space="preserve"> Local</w:t>
      </w:r>
      <w:r w:rsidR="001852F3">
        <w:rPr>
          <w:rFonts w:ascii="Times New Roman" w:eastAsia="Times New Roman"/>
        </w:rPr>
        <w:t xml:space="preserve"> House Price</w:t>
      </w:r>
      <w:r>
        <w:rPr>
          <w:rFonts w:ascii="Times New Roman"/>
        </w:rPr>
        <w:t>Dynamics</w:t>
      </w:r>
      <w:r>
        <w:rPr>
          <w:rFonts w:ascii="Times New Roman"/>
        </w:rPr>
        <w:t>[</w:t>
      </w:r>
      <w:r>
        <w:rPr>
          <w:rFonts w:ascii="Times New Roman"/>
        </w:rPr>
        <w:t>J</w:t>
      </w:r>
      <w:r>
        <w:rPr>
          <w:rFonts w:ascii="Times New Roman"/>
        </w:rPr>
        <w:t>]</w:t>
      </w:r>
      <w:r>
        <w:rPr>
          <w:rFonts w:ascii="Times New Roman"/>
        </w:rPr>
        <w:t>. Journal of Urban Economics, 1994, 36</w:t>
      </w:r>
      <w:r>
        <w:rPr>
          <w:rFonts w:ascii="Times New Roman"/>
        </w:rPr>
        <w:t>(</w:t>
      </w:r>
      <w:r>
        <w:rPr>
          <w:rFonts w:ascii="Times New Roman"/>
        </w:rPr>
        <w:t>2</w:t>
      </w:r>
      <w:r>
        <w:rPr>
          <w:rFonts w:ascii="Times New Roman"/>
        </w:rPr>
        <w:t>)</w:t>
      </w:r>
      <w:r>
        <w:rPr>
          <w:rFonts w:ascii="Times New Roman"/>
        </w:rPr>
        <w:t>: 161-183.</w:t>
      </w:r>
    </w:p>
    <w:p w:rsidR="0018722C">
      <w:pPr>
        <w:pStyle w:val="ab"/>
        <w:topLinePunct/>
        <w:ind w:left="200" w:hangingChars="200" w:hanging="200"/>
      </w:pPr>
      <w:r>
        <w:t>[</w:t>
      </w:r>
      <w:r>
        <w:rPr>
          <w:rFonts w:ascii="Times New Roman" w:eastAsia="Times New Roman"/>
        </w:rPr>
        <w:t>27</w:t>
      </w:r>
      <w:r>
        <w:t>]</w:t>
      </w:r>
      <w:r>
        <w:t xml:space="preserve"> </w:t>
      </w:r>
      <w:r>
        <w:rPr>
          <w:rFonts w:ascii="Times New Roman" w:eastAsia="Times New Roman"/>
        </w:rPr>
        <w:t>Glenn O. The Growth of House Prices in Australian Capital Cities: What do Economic Fundamentals Explain</w:t>
      </w:r>
      <w:r>
        <w:rPr>
          <w:rFonts w:ascii="Times New Roman" w:eastAsia="Times New Roman"/>
        </w:rPr>
        <w:t>[</w:t>
      </w:r>
      <w:r>
        <w:rPr>
          <w:rFonts w:ascii="Times New Roman" w:eastAsia="Times New Roman"/>
        </w:rPr>
        <w:t>J</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The</w:t>
      </w:r>
      <w:r w:rsidR="001852F3">
        <w:rPr>
          <w:rFonts w:ascii="Times New Roman" w:eastAsia="Times New Roman"/>
        </w:rPr>
        <w:t xml:space="preserve">Australian</w:t>
      </w:r>
      <w:r w:rsidR="001852F3">
        <w:rPr>
          <w:rFonts w:ascii="Times New Roman" w:eastAsia="Times New Roman"/>
        </w:rPr>
        <w:t xml:space="preserve">Economic</w:t>
      </w:r>
      <w:r w:rsidR="001852F3">
        <w:rPr>
          <w:rFonts w:ascii="Times New Roman" w:eastAsia="Times New Roman"/>
        </w:rPr>
        <w:t xml:space="preserve">Review, 2007, 40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225-238.</w:t>
      </w:r>
    </w:p>
    <w:p w:rsidR="0018722C">
      <w:pPr>
        <w:pStyle w:val="ab"/>
        <w:topLinePunct/>
        <w:ind w:left="200" w:hangingChars="200" w:hanging="200"/>
      </w:pPr>
      <w:r>
        <w:t>[</w:t>
      </w:r>
      <w:r>
        <w:rPr>
          <w:rFonts w:ascii="Times New Roman" w:eastAsia="Times New Roman"/>
        </w:rPr>
        <w:t>28</w:t>
      </w:r>
      <w:r>
        <w:t>]</w:t>
      </w:r>
      <w:r>
        <w:t xml:space="preserve"> </w:t>
      </w:r>
      <w:r>
        <w:rPr>
          <w:rFonts w:ascii="Times New Roman" w:eastAsia="Times New Roman"/>
        </w:rPr>
        <w:t>Grimes A, Aitken A. Housing Supply, Land Costs and Price Adjustment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Real Estate</w:t>
      </w:r>
      <w:r>
        <w:rPr>
          <w:rFonts w:ascii="Times New Roman"/>
        </w:rPr>
        <w:t>Economics, 2010, 38</w:t>
      </w:r>
      <w:r>
        <w:rPr>
          <w:rFonts w:ascii="Times New Roman"/>
        </w:rPr>
        <w:t>(</w:t>
      </w:r>
      <w:r>
        <w:rPr>
          <w:rFonts w:ascii="Times New Roman"/>
        </w:rPr>
        <w:t>2</w:t>
      </w:r>
      <w:r>
        <w:rPr>
          <w:rFonts w:ascii="Times New Roman"/>
        </w:rPr>
        <w:t>)</w:t>
      </w:r>
      <w:r>
        <w:rPr>
          <w:rFonts w:ascii="Times New Roman"/>
        </w:rPr>
        <w:t>: 325-353.</w:t>
      </w:r>
    </w:p>
    <w:p w:rsidR="0018722C">
      <w:pPr>
        <w:pStyle w:val="ab"/>
        <w:topLinePunct/>
        <w:ind w:left="200" w:hangingChars="200" w:hanging="200"/>
      </w:pPr>
      <w:r>
        <w:t>[</w:t>
      </w:r>
      <w:r>
        <w:rPr>
          <w:rFonts w:ascii="Times New Roman" w:eastAsia="Times New Roman"/>
        </w:rPr>
        <w:t>29</w:t>
      </w:r>
      <w:r>
        <w:t>]</w:t>
      </w:r>
      <w:r>
        <w:t xml:space="preserve"> </w:t>
      </w:r>
      <w:r>
        <w:rPr>
          <w:rFonts w:ascii="Times New Roman" w:eastAsia="Times New Roman"/>
        </w:rPr>
        <w:t>Holtemoller O, Schulz R. Investor Rationality and House Price Bubbles: Berlin and the German Reunification</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German Economic Review, 2010, 11</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465-486.</w:t>
      </w:r>
    </w:p>
    <w:p w:rsidR="0018722C">
      <w:pPr>
        <w:pStyle w:val="ab"/>
        <w:topLinePunct/>
        <w:ind w:left="200" w:hangingChars="200" w:hanging="200"/>
      </w:pPr>
      <w:r>
        <w:t>[</w:t>
      </w:r>
      <w:r>
        <w:rPr>
          <w:rFonts w:ascii="Times New Roman" w:eastAsia="Times New Roman"/>
        </w:rPr>
        <w:t>30</w:t>
      </w:r>
      <w:r>
        <w:t>]</w:t>
      </w:r>
      <w:r>
        <w:t xml:space="preserve"> </w:t>
      </w:r>
      <w:r>
        <w:rPr>
          <w:rFonts w:ascii="Times New Roman" w:eastAsia="Times New Roman"/>
        </w:rPr>
        <w:t>Hong</w:t>
      </w:r>
      <w:r w:rsidR="001852F3">
        <w:rPr>
          <w:rFonts w:ascii="Times New Roman" w:eastAsia="Times New Roman"/>
        </w:rPr>
        <w:t xml:space="preserve"> H, </w:t>
      </w:r>
      <w:r w:rsidR="001852F3">
        <w:rPr>
          <w:rFonts w:ascii="Times New Roman" w:eastAsia="Times New Roman"/>
        </w:rPr>
        <w:t xml:space="preserve"> Stein</w:t>
      </w:r>
      <w:r w:rsidR="001852F3">
        <w:rPr>
          <w:rFonts w:ascii="Times New Roman" w:eastAsia="Times New Roman"/>
        </w:rPr>
        <w:t xml:space="preserve"> J</w:t>
      </w:r>
      <w:r w:rsidR="001852F3">
        <w:rPr>
          <w:rFonts w:ascii="Times New Roman" w:eastAsia="Times New Roman"/>
        </w:rPr>
        <w:t xml:space="preserve"> C. </w:t>
      </w:r>
      <w:r w:rsidR="001852F3">
        <w:rPr>
          <w:rFonts w:ascii="Times New Roman" w:eastAsia="Times New Roman"/>
        </w:rPr>
        <w:t xml:space="preserve"> A</w:t>
      </w:r>
      <w:r w:rsidR="001852F3">
        <w:rPr>
          <w:rFonts w:ascii="Times New Roman" w:eastAsia="Times New Roman"/>
        </w:rPr>
        <w:t xml:space="preserve"> Unified</w:t>
      </w:r>
      <w:r w:rsidR="001852F3">
        <w:rPr>
          <w:rFonts w:ascii="Times New Roman" w:eastAsia="Times New Roman"/>
        </w:rPr>
        <w:t xml:space="preserve"> Theory</w:t>
      </w:r>
      <w:r w:rsidR="001852F3">
        <w:rPr>
          <w:rFonts w:ascii="Times New Roman" w:eastAsia="Times New Roman"/>
        </w:rPr>
        <w:t xml:space="preserve"> of</w:t>
      </w:r>
      <w:r w:rsidR="001852F3">
        <w:rPr>
          <w:rFonts w:ascii="Times New Roman" w:eastAsia="Times New Roman"/>
        </w:rPr>
        <w:t xml:space="preserve"> Underreaction, </w:t>
      </w:r>
      <w:r w:rsidR="001852F3">
        <w:rPr>
          <w:rFonts w:ascii="Times New Roman" w:eastAsia="Times New Roman"/>
        </w:rPr>
        <w:t xml:space="preserve"> Momentum</w:t>
      </w:r>
      <w:r w:rsidR="001852F3">
        <w:rPr>
          <w:rFonts w:ascii="Times New Roman" w:eastAsia="Times New Roman"/>
        </w:rPr>
        <w:t xml:space="preserve"> Trading, </w:t>
      </w:r>
      <w:r w:rsidR="001852F3">
        <w:rPr>
          <w:rFonts w:ascii="Times New Roman" w:eastAsia="Times New Roman"/>
        </w:rPr>
        <w:t xml:space="preserve">and</w:t>
      </w:r>
      <w:r>
        <w:rPr>
          <w:rFonts w:ascii="Times New Roman"/>
        </w:rPr>
        <w:t>Overreaction in Asset Markets</w:t>
      </w:r>
      <w:r>
        <w:rPr>
          <w:rFonts w:ascii="Times New Roman"/>
        </w:rPr>
        <w:t>[</w:t>
      </w:r>
      <w:r>
        <w:rPr>
          <w:rFonts w:ascii="Times New Roman"/>
        </w:rPr>
        <w:t>J</w:t>
      </w:r>
      <w:r>
        <w:rPr>
          <w:rFonts w:ascii="Times New Roman"/>
        </w:rPr>
        <w:t>]</w:t>
      </w:r>
      <w:r>
        <w:rPr>
          <w:rFonts w:ascii="Times New Roman"/>
        </w:rPr>
        <w:t>. The Journal of Finance, 1999, 54</w:t>
      </w:r>
      <w:r>
        <w:rPr>
          <w:rFonts w:ascii="Times New Roman"/>
        </w:rPr>
        <w:t>(</w:t>
      </w:r>
      <w:r>
        <w:rPr>
          <w:rFonts w:ascii="Times New Roman"/>
        </w:rPr>
        <w:t>6</w:t>
      </w:r>
      <w:r>
        <w:rPr>
          <w:rFonts w:ascii="Times New Roman"/>
        </w:rPr>
        <w:t>)</w:t>
      </w:r>
      <w:r>
        <w:rPr>
          <w:rFonts w:ascii="Times New Roman"/>
        </w:rPr>
        <w:t>: 2143-2183.</w:t>
      </w:r>
    </w:p>
    <w:p w:rsidR="0018722C">
      <w:pPr>
        <w:pStyle w:val="ab"/>
        <w:topLinePunct/>
        <w:ind w:left="200" w:hangingChars="200" w:hanging="200"/>
      </w:pPr>
      <w:r>
        <w:t>[</w:t>
      </w:r>
      <w:r>
        <w:rPr>
          <w:rFonts w:ascii="Times New Roman" w:eastAsia="Times New Roman"/>
        </w:rPr>
        <w:t>31</w:t>
      </w:r>
      <w:r>
        <w:t>]</w:t>
      </w:r>
      <w:r>
        <w:t xml:space="preserve"> </w:t>
      </w:r>
      <w:r>
        <w:rPr>
          <w:rFonts w:ascii="Times New Roman" w:eastAsia="Times New Roman"/>
        </w:rPr>
        <w:t>Hort</w:t>
      </w:r>
      <w:r w:rsidR="001852F3">
        <w:rPr>
          <w:rFonts w:ascii="Times New Roman" w:eastAsia="Times New Roman"/>
        </w:rPr>
        <w:t xml:space="preserve"> K. </w:t>
      </w:r>
      <w:r w:rsidR="001852F3">
        <w:rPr>
          <w:rFonts w:ascii="Times New Roman" w:eastAsia="Times New Roman"/>
        </w:rPr>
        <w:t xml:space="preserve">The</w:t>
      </w:r>
      <w:r w:rsidR="001852F3">
        <w:rPr>
          <w:rFonts w:ascii="Times New Roman" w:eastAsia="Times New Roman"/>
        </w:rPr>
        <w:t xml:space="preserve"> Determinants</w:t>
      </w:r>
      <w:r w:rsidR="001852F3">
        <w:rPr>
          <w:rFonts w:ascii="Times New Roman" w:eastAsia="Times New Roman"/>
        </w:rPr>
        <w:t xml:space="preserve"> of Urban House</w:t>
      </w:r>
      <w:r w:rsidR="001852F3">
        <w:rPr>
          <w:rFonts w:ascii="Times New Roman" w:eastAsia="Times New Roman"/>
        </w:rPr>
        <w:t xml:space="preserve"> Price</w:t>
      </w:r>
      <w:r w:rsidR="001852F3">
        <w:rPr>
          <w:rFonts w:ascii="Times New Roman" w:eastAsia="Times New Roman"/>
        </w:rPr>
        <w:t xml:space="preserve"> Fluctuations</w:t>
      </w:r>
      <w:r w:rsidR="001852F3">
        <w:rPr>
          <w:rFonts w:ascii="Times New Roman" w:eastAsia="Times New Roman"/>
        </w:rPr>
        <w:t xml:space="preserve"> in Sweden 1958-1994</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Journal of Housing Economics, 1998, 7</w:t>
      </w:r>
      <w:r>
        <w:rPr>
          <w:rFonts w:ascii="Times New Roman"/>
        </w:rPr>
        <w:t>(</w:t>
      </w:r>
      <w:r>
        <w:rPr>
          <w:rFonts w:ascii="Times New Roman"/>
        </w:rPr>
        <w:t>2</w:t>
      </w:r>
      <w:r>
        <w:rPr>
          <w:rFonts w:ascii="Times New Roman"/>
        </w:rPr>
        <w:t>)</w:t>
      </w:r>
      <w:r>
        <w:rPr>
          <w:rFonts w:ascii="Times New Roman"/>
        </w:rPr>
        <w:t>: 93-120.</w:t>
      </w:r>
    </w:p>
    <w:p w:rsidR="0018722C">
      <w:pPr>
        <w:pStyle w:val="ab"/>
        <w:topLinePunct/>
        <w:ind w:left="200" w:hangingChars="200" w:hanging="200"/>
      </w:pPr>
      <w:r>
        <w:t>[</w:t>
      </w:r>
      <w:r>
        <w:rPr>
          <w:rFonts w:ascii="Times New Roman" w:eastAsia="Times New Roman"/>
        </w:rPr>
        <w:t>32</w:t>
      </w:r>
      <w:r>
        <w:t>]</w:t>
      </w:r>
      <w:r>
        <w:t xml:space="preserve"> </w:t>
      </w:r>
      <w:r>
        <w:rPr>
          <w:rFonts w:ascii="Times New Roman" w:eastAsia="Times New Roman"/>
        </w:rPr>
        <w:t>Huang H F, Tang Y. Residential Land Use Regulation and the US Housing Price Cycle between 2000 and 2009</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Urban Economics, 2012, 71</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93-99.</w:t>
      </w:r>
    </w:p>
    <w:p w:rsidR="0018722C">
      <w:pPr>
        <w:pStyle w:val="ab"/>
        <w:topLinePunct/>
        <w:ind w:left="200" w:hangingChars="200" w:hanging="200"/>
      </w:pPr>
      <w:r>
        <w:t>[</w:t>
      </w:r>
      <w:r>
        <w:rPr>
          <w:rFonts w:ascii="Times New Roman" w:eastAsia="Times New Roman"/>
        </w:rPr>
        <w:t>33</w:t>
      </w:r>
      <w:r>
        <w:t>]</w:t>
      </w:r>
      <w:r>
        <w:t xml:space="preserve"> </w:t>
      </w:r>
      <w:r>
        <w:rPr>
          <w:rFonts w:ascii="Times New Roman" w:eastAsia="Times New Roman"/>
        </w:rPr>
        <w:t>Hui E</w:t>
      </w:r>
      <w:r w:rsidR="001852F3">
        <w:rPr>
          <w:rFonts w:ascii="Times New Roman" w:eastAsia="Times New Roman"/>
        </w:rPr>
        <w:t xml:space="preserve"> C. </w:t>
      </w:r>
      <w:r w:rsidR="001852F3">
        <w:rPr>
          <w:rFonts w:ascii="Times New Roman" w:eastAsia="Times New Roman"/>
        </w:rPr>
        <w:t xml:space="preserve">An Empirical Study of the Effects of Land Supply and</w:t>
      </w:r>
      <w:r w:rsidR="001852F3">
        <w:rPr>
          <w:rFonts w:ascii="Times New Roman" w:eastAsia="Times New Roman"/>
        </w:rPr>
        <w:t xml:space="preserve"> Lease Conditions on the</w:t>
      </w:r>
      <w:r>
        <w:rPr>
          <w:rFonts w:ascii="Times New Roman"/>
        </w:rPr>
        <w:t>Housing Market: A Case of Hong Kong</w:t>
      </w:r>
      <w:r>
        <w:rPr>
          <w:rFonts w:ascii="Times New Roman"/>
        </w:rPr>
        <w:t>[</w:t>
      </w:r>
      <w:r>
        <w:rPr>
          <w:rFonts w:ascii="Times New Roman"/>
        </w:rPr>
        <w:t>J</w:t>
      </w:r>
      <w:r>
        <w:rPr>
          <w:rFonts w:ascii="Times New Roman"/>
        </w:rPr>
        <w:t>]</w:t>
      </w:r>
      <w:r>
        <w:rPr>
          <w:rFonts w:ascii="Times New Roman"/>
        </w:rPr>
        <w:t>. Journal of Property Management, 2004, 22</w:t>
      </w:r>
      <w:r>
        <w:rPr>
          <w:rFonts w:ascii="Times New Roman"/>
        </w:rPr>
        <w:t>(</w:t>
      </w:r>
      <w:r>
        <w:rPr>
          <w:rFonts w:ascii="Times New Roman"/>
        </w:rPr>
        <w:t>2</w:t>
      </w:r>
      <w:r>
        <w:rPr>
          <w:rFonts w:ascii="Times New Roman"/>
        </w:rPr>
        <w:t>)</w:t>
      </w:r>
      <w:r>
        <w:rPr>
          <w:rFonts w:ascii="Times New Roman"/>
        </w:rPr>
        <w:t>: 127-154.</w:t>
      </w:r>
    </w:p>
    <w:p w:rsidR="0018722C">
      <w:pPr>
        <w:pStyle w:val="ab"/>
        <w:topLinePunct/>
        <w:ind w:left="200" w:hangingChars="200" w:hanging="200"/>
      </w:pPr>
      <w:r>
        <w:t>[</w:t>
      </w:r>
      <w:r>
        <w:rPr>
          <w:rFonts w:ascii="Times New Roman" w:eastAsia="Times New Roman"/>
        </w:rPr>
        <w:t>34</w:t>
      </w:r>
      <w:r>
        <w:t>]</w:t>
      </w:r>
      <w:r>
        <w:t xml:space="preserve"> </w:t>
      </w:r>
      <w:r>
        <w:rPr>
          <w:rFonts w:ascii="Times New Roman" w:eastAsia="Times New Roman"/>
        </w:rPr>
        <w:t>Hwang M, Quigley J M. Economic Fundamentals in Local Housing Markets: Evidence from U S Metropolitan Regions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Regional Science, 2006, 46</w:t>
      </w:r>
      <w:r>
        <w:rPr>
          <w:rFonts w:ascii="Times New Roman" w:eastAsia="Times New Roman"/>
        </w:rPr>
        <w:t>(</w:t>
      </w:r>
      <w:r>
        <w:rPr>
          <w:rFonts w:ascii="Times New Roman" w:eastAsia="Times New Roman"/>
        </w:rPr>
        <w:t>8</w:t>
      </w:r>
      <w:r>
        <w:rPr>
          <w:rFonts w:ascii="Times New Roman" w:eastAsia="Times New Roman"/>
        </w:rPr>
        <w:t>)</w:t>
      </w:r>
      <w:r>
        <w:rPr>
          <w:rFonts w:ascii="Times New Roman" w:eastAsia="Times New Roman"/>
        </w:rPr>
        <w:t>: 425-453.</w:t>
      </w:r>
    </w:p>
    <w:p w:rsidR="0018722C">
      <w:pPr>
        <w:pStyle w:val="ab"/>
        <w:topLinePunct/>
        <w:ind w:left="200" w:hangingChars="200" w:hanging="200"/>
      </w:pPr>
      <w:r>
        <w:t>[</w:t>
      </w:r>
      <w:r>
        <w:rPr>
          <w:rFonts w:ascii="Times New Roman" w:eastAsia="Times New Roman"/>
        </w:rPr>
        <w:t>35</w:t>
      </w:r>
      <w:r>
        <w:t>]</w:t>
      </w:r>
      <w:r>
        <w:t xml:space="preserve"> </w:t>
      </w:r>
      <w:r>
        <w:rPr>
          <w:rFonts w:ascii="Times New Roman" w:eastAsia="Times New Roman"/>
        </w:rPr>
        <w:t>Iacoviello</w:t>
      </w:r>
      <w:r w:rsidR="001852F3">
        <w:rPr>
          <w:rFonts w:ascii="Times New Roman" w:eastAsia="Times New Roman"/>
        </w:rPr>
        <w:t xml:space="preserve"> M, </w:t>
      </w:r>
      <w:r w:rsidR="001852F3">
        <w:rPr>
          <w:rFonts w:ascii="Times New Roman" w:eastAsia="Times New Roman"/>
        </w:rPr>
        <w:t xml:space="preserve">Minetti</w:t>
      </w:r>
      <w:r w:rsidR="001852F3">
        <w:rPr>
          <w:rFonts w:ascii="Times New Roman" w:eastAsia="Times New Roman"/>
        </w:rPr>
        <w:t xml:space="preserve"> R. </w:t>
      </w:r>
      <w:r w:rsidR="001852F3">
        <w:rPr>
          <w:rFonts w:ascii="Times New Roman" w:eastAsia="Times New Roman"/>
        </w:rPr>
        <w:t xml:space="preserve">The</w:t>
      </w:r>
      <w:r w:rsidR="001852F3">
        <w:rPr>
          <w:rFonts w:ascii="Times New Roman" w:eastAsia="Times New Roman"/>
        </w:rPr>
        <w:t xml:space="preserve"> Credit</w:t>
      </w:r>
      <w:r w:rsidR="001852F3">
        <w:rPr>
          <w:rFonts w:ascii="Times New Roman" w:eastAsia="Times New Roman"/>
        </w:rPr>
        <w:t xml:space="preserve"> Channel</w:t>
      </w:r>
      <w:r w:rsidR="001852F3">
        <w:rPr>
          <w:rFonts w:ascii="Times New Roman" w:eastAsia="Times New Roman"/>
        </w:rPr>
        <w:t xml:space="preserve"> of</w:t>
      </w:r>
      <w:r w:rsidR="001852F3">
        <w:rPr>
          <w:rFonts w:ascii="Times New Roman" w:eastAsia="Times New Roman"/>
        </w:rPr>
        <w:t xml:space="preserve"> Monetary</w:t>
      </w:r>
      <w:r w:rsidR="001852F3">
        <w:rPr>
          <w:rFonts w:ascii="Times New Roman" w:eastAsia="Times New Roman"/>
        </w:rPr>
        <w:t xml:space="preserve"> Policy: </w:t>
      </w:r>
      <w:r w:rsidR="001852F3">
        <w:rPr>
          <w:rFonts w:ascii="Times New Roman" w:eastAsia="Times New Roman"/>
        </w:rPr>
        <w:t xml:space="preserve">Evidence</w:t>
      </w:r>
      <w:r w:rsidR="001852F3">
        <w:rPr>
          <w:rFonts w:ascii="Times New Roman" w:eastAsia="Times New Roman"/>
        </w:rPr>
        <w:t xml:space="preserve"> from the</w:t>
      </w:r>
      <w:r>
        <w:rPr>
          <w:rFonts w:ascii="Times New Roman"/>
        </w:rPr>
        <w:t>Housing Market</w:t>
      </w:r>
      <w:r>
        <w:rPr>
          <w:rFonts w:ascii="Times New Roman"/>
        </w:rPr>
        <w:t>[</w:t>
      </w:r>
      <w:r>
        <w:rPr>
          <w:rFonts w:ascii="Times New Roman"/>
        </w:rPr>
        <w:t>J</w:t>
      </w:r>
      <w:r>
        <w:rPr>
          <w:rFonts w:ascii="Times New Roman"/>
        </w:rPr>
        <w:t>]</w:t>
      </w:r>
      <w:r>
        <w:rPr>
          <w:rFonts w:ascii="Times New Roman"/>
        </w:rPr>
        <w:t>. Journal of Macroeconomics, 2008, 30</w:t>
      </w:r>
      <w:r>
        <w:rPr>
          <w:rFonts w:ascii="Times New Roman"/>
        </w:rPr>
        <w:t>(</w:t>
      </w:r>
      <w:r>
        <w:rPr>
          <w:rFonts w:ascii="Times New Roman"/>
        </w:rPr>
        <w:t>1</w:t>
      </w:r>
      <w:r>
        <w:rPr>
          <w:rFonts w:ascii="Times New Roman"/>
        </w:rPr>
        <w:t>)</w:t>
      </w:r>
      <w:r>
        <w:rPr>
          <w:rFonts w:ascii="Times New Roman"/>
        </w:rPr>
        <w:t>: 69-96.</w:t>
      </w:r>
    </w:p>
    <w:p w:rsidR="0018722C">
      <w:pPr>
        <w:pStyle w:val="ab"/>
        <w:topLinePunct/>
        <w:ind w:left="200" w:hangingChars="200" w:hanging="200"/>
      </w:pPr>
      <w:r>
        <w:t>[</w:t>
      </w:r>
      <w:r>
        <w:rPr>
          <w:rFonts w:ascii="Times New Roman" w:eastAsia="Times New Roman"/>
        </w:rPr>
        <w:t>36</w:t>
      </w:r>
      <w:r>
        <w:t>]</w:t>
      </w:r>
      <w:r>
        <w:t xml:space="preserve"> </w:t>
      </w:r>
      <w:r>
        <w:rPr>
          <w:rFonts w:ascii="Times New Roman" w:eastAsia="Times New Roman"/>
        </w:rPr>
        <w:t>Jacobsen D H, Naug B E. What Drives House Prices</w:t>
      </w:r>
      <w:r>
        <w:rPr>
          <w:rFonts w:ascii="Times New Roman" w:eastAsia="Times New Roman"/>
        </w:rPr>
        <w:t>[</w:t>
      </w:r>
      <w:r>
        <w:rPr>
          <w:rFonts w:ascii="Times New Roman" w:eastAsia="Times New Roman"/>
        </w:rPr>
        <w:t>J</w:t>
      </w:r>
      <w:r>
        <w:rPr>
          <w:rFonts w:ascii="Times New Roman" w:eastAsia="Times New Roman"/>
        </w:rPr>
        <w:t xml:space="preserve">]</w:t>
      </w:r>
      <w:r>
        <w:rPr>
          <w:rFonts w:ascii="Times New Roman" w:eastAsia="Times New Roman"/>
        </w:rPr>
        <w:t xml:space="preserve"> </w:t>
      </w:r>
      <w:r w:rsidR="001852F3">
        <w:rPr>
          <w:rFonts w:ascii="Times New Roman" w:eastAsia="Times New Roman"/>
        </w:rPr>
        <w:t xml:space="preserve">Economic</w:t>
      </w:r>
      <w:r w:rsidR="001852F3">
        <w:rPr>
          <w:rFonts w:ascii="Times New Roman" w:eastAsia="Times New Roman"/>
        </w:rPr>
        <w:t xml:space="preserve">Bulletin, 2005, 76</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29-41.</w:t>
      </w:r>
    </w:p>
    <w:p w:rsidR="0018722C">
      <w:pPr>
        <w:pStyle w:val="ab"/>
        <w:topLinePunct/>
        <w:ind w:left="200" w:hangingChars="200" w:hanging="200"/>
      </w:pPr>
      <w:r>
        <w:t>[</w:t>
      </w:r>
      <w:r>
        <w:rPr>
          <w:rFonts w:ascii="Times New Roman" w:eastAsia="Times New Roman"/>
        </w:rPr>
        <w:t>37</w:t>
      </w:r>
      <w:r>
        <w:t>]</w:t>
      </w:r>
      <w:r>
        <w:t xml:space="preserve"> </w:t>
      </w:r>
      <w:r>
        <w:rPr>
          <w:rFonts w:ascii="Times New Roman" w:eastAsia="Times New Roman"/>
        </w:rPr>
        <w:t>Jeanty P W, </w:t>
      </w:r>
      <w:r w:rsidR="001852F3">
        <w:rPr>
          <w:rFonts w:ascii="Times New Roman" w:eastAsia="Times New Roman"/>
        </w:rPr>
        <w:t xml:space="preserve">Partridge M, Irwin E. Estimation of a Spatial Simultaneous Equation Model of</w:t>
      </w:r>
      <w:r>
        <w:rPr>
          <w:rFonts w:ascii="Times New Roman"/>
        </w:rPr>
        <w:t>Population Migration and Housing Price Dynamics</w:t>
      </w:r>
      <w:r>
        <w:rPr>
          <w:rFonts w:ascii="Times New Roman"/>
        </w:rPr>
        <w:t>[</w:t>
      </w:r>
      <w:r>
        <w:rPr>
          <w:rFonts w:ascii="Times New Roman"/>
        </w:rPr>
        <w:t>J</w:t>
      </w:r>
      <w:r>
        <w:rPr>
          <w:rFonts w:ascii="Times New Roman"/>
        </w:rPr>
        <w:t>]</w:t>
      </w:r>
      <w:r>
        <w:rPr>
          <w:rFonts w:ascii="Times New Roman"/>
        </w:rPr>
        <w:t>. Regional Science and Urban Economics, 2010, 40</w:t>
      </w:r>
      <w:r>
        <w:rPr>
          <w:rFonts w:ascii="Times New Roman"/>
        </w:rPr>
        <w:t>(</w:t>
      </w:r>
      <w:r>
        <w:rPr>
          <w:rFonts w:ascii="Times New Roman"/>
        </w:rPr>
        <w:t>5</w:t>
      </w:r>
      <w:r>
        <w:rPr>
          <w:rFonts w:ascii="Times New Roman"/>
        </w:rPr>
        <w:t>)</w:t>
      </w:r>
      <w:r>
        <w:rPr>
          <w:rFonts w:ascii="Times New Roman"/>
        </w:rPr>
        <w:t>: 343-352.</w:t>
      </w:r>
    </w:p>
    <w:p w:rsidR="0018722C">
      <w:pPr>
        <w:pStyle w:val="ab"/>
        <w:topLinePunct/>
        <w:ind w:left="200" w:hangingChars="200" w:hanging="200"/>
      </w:pPr>
      <w:r>
        <w:t>[</w:t>
      </w:r>
      <w:r>
        <w:rPr>
          <w:rFonts w:ascii="Times New Roman" w:eastAsia="Times New Roman"/>
        </w:rPr>
        <w:t>38</w:t>
      </w:r>
      <w:r>
        <w:t>]</w:t>
      </w:r>
      <w:r>
        <w:t xml:space="preserve"> </w:t>
      </w:r>
      <w:r>
        <w:rPr>
          <w:rFonts w:ascii="Times New Roman" w:eastAsia="Times New Roman"/>
        </w:rPr>
        <w:t>Jud G D, </w:t>
      </w:r>
      <w:r w:rsidR="001852F3">
        <w:rPr>
          <w:rFonts w:ascii="Times New Roman" w:eastAsia="Times New Roman"/>
        </w:rPr>
        <w:t xml:space="preserve">Winkler</w:t>
      </w:r>
      <w:r w:rsidR="001852F3">
        <w:rPr>
          <w:rFonts w:ascii="Times New Roman" w:eastAsia="Times New Roman"/>
        </w:rPr>
        <w:t xml:space="preserve"> D T. </w:t>
      </w:r>
      <w:r w:rsidR="001852F3">
        <w:rPr>
          <w:rFonts w:ascii="Times New Roman" w:eastAsia="Times New Roman"/>
        </w:rPr>
        <w:t xml:space="preserve">The Dynamics of Metropolitan Housing Price</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rsidR="001852F3">
        <w:rPr>
          <w:rFonts w:ascii="Times New Roman" w:eastAsia="Times New Roman"/>
        </w:rPr>
        <w:t xml:space="preserve">The Journal</w:t>
      </w:r>
      <w:r w:rsidR="001852F3">
        <w:rPr>
          <w:rFonts w:ascii="Times New Roman" w:eastAsia="Times New Roman"/>
        </w:rPr>
        <w:t xml:space="preserve"> o f</w:t>
      </w:r>
      <w:r>
        <w:rPr>
          <w:rFonts w:ascii="Times New Roman"/>
        </w:rPr>
        <w:t>Real Estate Research, 2002, 23</w:t>
      </w:r>
      <w:r>
        <w:rPr>
          <w:rFonts w:ascii="Times New Roman"/>
        </w:rPr>
        <w:t>(</w:t>
      </w:r>
      <w:r>
        <w:rPr>
          <w:rFonts w:ascii="Times New Roman"/>
        </w:rPr>
        <w:t>1</w:t>
      </w:r>
      <w:r>
        <w:rPr>
          <w:rFonts w:ascii="Times New Roman"/>
        </w:rPr>
        <w:t>)</w:t>
      </w:r>
      <w:r>
        <w:rPr>
          <w:rFonts w:ascii="Times New Roman"/>
        </w:rPr>
        <w:t>: 29-46.</w:t>
      </w:r>
    </w:p>
    <w:p w:rsidR="0018722C">
      <w:pPr>
        <w:pStyle w:val="ab"/>
        <w:topLinePunct/>
        <w:ind w:left="200" w:hangingChars="200" w:hanging="200"/>
      </w:pPr>
      <w:r>
        <w:t>[</w:t>
      </w:r>
      <w:r>
        <w:rPr>
          <w:rFonts w:ascii="Times New Roman" w:eastAsia="Times New Roman"/>
        </w:rPr>
        <w:t>39</w:t>
      </w:r>
      <w:r>
        <w:t>]</w:t>
      </w:r>
      <w:r>
        <w:t xml:space="preserve"> </w:t>
      </w:r>
      <w:r>
        <w:rPr>
          <w:rFonts w:ascii="Times New Roman" w:eastAsia="Times New Roman"/>
        </w:rPr>
        <w:t>Kangasharju A. Housing Allowance and the Rent of Low-income Households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The Scandinavian Journal of Economics, 2011, 112</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595-617.</w:t>
      </w:r>
    </w:p>
    <w:p w:rsidR="0018722C">
      <w:pPr>
        <w:pStyle w:val="ab"/>
        <w:topLinePunct/>
        <w:ind w:left="200" w:hangingChars="200" w:hanging="200"/>
      </w:pPr>
      <w:r>
        <w:t>[</w:t>
      </w:r>
      <w:r>
        <w:rPr>
          <w:rFonts w:ascii="Times New Roman" w:eastAsia="Times New Roman"/>
        </w:rPr>
        <w:t>40</w:t>
      </w:r>
      <w:r>
        <w:t>]</w:t>
      </w:r>
      <w:r>
        <w:t xml:space="preserve"> </w:t>
      </w:r>
      <w:r>
        <w:rPr>
          <w:rFonts w:ascii="Times New Roman" w:eastAsia="Times New Roman"/>
        </w:rPr>
        <w:t>Kasparova D, </w:t>
      </w:r>
      <w:r w:rsidR="001852F3">
        <w:rPr>
          <w:rFonts w:ascii="Times New Roman" w:eastAsia="Times New Roman"/>
        </w:rPr>
        <w:t xml:space="preserve">White M. </w:t>
      </w:r>
      <w:r w:rsidR="001852F3">
        <w:rPr>
          <w:rFonts w:ascii="Times New Roman" w:eastAsia="Times New Roman"/>
        </w:rPr>
        <w:t xml:space="preserve">The Responsiveness of House Prices </w:t>
      </w:r>
      <w:r>
        <w:rPr>
          <w:rFonts w:ascii="Times New Roman" w:eastAsia="Times New Roman"/>
        </w:rPr>
        <w:t>to </w:t>
      </w:r>
      <w:r>
        <w:rPr>
          <w:rFonts w:ascii="Times New Roman" w:eastAsia="Times New Roman"/>
        </w:rPr>
        <w:t>Macroeconomic</w:t>
      </w:r>
      <w:r>
        <w:rPr>
          <w:rFonts w:ascii="Times New Roman" w:eastAsia="Times New Roman"/>
        </w:rPr>
        <w:t> </w:t>
      </w:r>
      <w:r>
        <w:rPr>
          <w:rFonts w:ascii="Times New Roman" w:eastAsia="Times New Roman"/>
        </w:rPr>
        <w:t xml:space="preserve">Forces:</w:t>
      </w:r>
      <w:r>
        <w:rPr>
          <w:rFonts w:ascii="Times New Roman" w:eastAsia="Times New Roman"/>
        </w:rPr>
        <w:t xml:space="preserve"> </w:t>
      </w:r>
      <w:r>
        <w:rPr>
          <w:rFonts w:ascii="Times New Roman"/>
        </w:rPr>
        <w:t>Across-country Comparison</w:t>
      </w:r>
      <w:r>
        <w:rPr>
          <w:rFonts w:ascii="Times New Roman"/>
        </w:rPr>
        <w:t>[</w:t>
      </w:r>
      <w:r>
        <w:rPr>
          <w:rFonts w:ascii="Times New Roman"/>
        </w:rPr>
        <w:t>J</w:t>
      </w:r>
      <w:r>
        <w:rPr>
          <w:rFonts w:ascii="Times New Roman"/>
        </w:rPr>
        <w:t>]</w:t>
      </w:r>
      <w:r>
        <w:rPr>
          <w:rFonts w:ascii="Times New Roman"/>
        </w:rPr>
        <w:t>. European Journal of Housing Policy, 2001, 1</w:t>
      </w:r>
      <w:r>
        <w:rPr>
          <w:rFonts w:ascii="Times New Roman"/>
        </w:rPr>
        <w:t>(</w:t>
      </w:r>
      <w:r>
        <w:rPr>
          <w:rFonts w:ascii="Times New Roman"/>
        </w:rPr>
        <w:t>3</w:t>
      </w:r>
      <w:r>
        <w:rPr>
          <w:rFonts w:ascii="Times New Roman"/>
        </w:rPr>
        <w:t>)</w:t>
      </w:r>
      <w:r>
        <w:rPr>
          <w:rFonts w:ascii="Times New Roman"/>
        </w:rPr>
        <w:t>: 385-417.</w:t>
      </w:r>
    </w:p>
    <w:p w:rsidR="0018722C">
      <w:pPr>
        <w:pStyle w:val="ab"/>
        <w:topLinePunct/>
        <w:ind w:left="200" w:hangingChars="200" w:hanging="200"/>
      </w:pPr>
      <w:r>
        <w:t>[</w:t>
      </w:r>
      <w:r>
        <w:rPr>
          <w:rFonts w:ascii="Times New Roman" w:eastAsia="Times New Roman"/>
        </w:rPr>
        <w:t>41</w:t>
      </w:r>
      <w:r>
        <w:t>]</w:t>
      </w:r>
      <w:r>
        <w:t xml:space="preserve"> </w:t>
      </w:r>
      <w:r>
        <w:rPr>
          <w:rFonts w:ascii="Times New Roman" w:eastAsia="Times New Roman"/>
        </w:rPr>
        <w:t>Kim C H, Kim K H. Expectation and Housing Price Dynamics Following Deregulation in Korea</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International Real Estate Review, 1999, 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126-142.</w:t>
      </w:r>
    </w:p>
    <w:p w:rsidR="0018722C">
      <w:pPr>
        <w:pStyle w:val="ab"/>
        <w:topLinePunct/>
        <w:ind w:left="200" w:hangingChars="200" w:hanging="200"/>
      </w:pPr>
      <w:r>
        <w:t>[</w:t>
      </w:r>
      <w:r>
        <w:rPr>
          <w:rFonts w:ascii="Times New Roman" w:eastAsia="Times New Roman"/>
        </w:rPr>
        <w:t>42</w:t>
      </w:r>
      <w:r>
        <w:t>]</w:t>
      </w:r>
      <w:r>
        <w:t xml:space="preserve"> </w:t>
      </w:r>
      <w:r>
        <w:rPr>
          <w:rFonts w:ascii="Times New Roman" w:eastAsia="Times New Roman"/>
        </w:rPr>
        <w:t>Kim J. Housing Price Hike and Price Stabilization Policy in Korea</w:t>
      </w:r>
      <w:r>
        <w:rPr>
          <w:rFonts w:ascii="Times New Roman" w:eastAsia="Times New Roman"/>
        </w:rPr>
        <w:t>[</w:t>
      </w:r>
      <w:r>
        <w:rPr>
          <w:rFonts w:ascii="Times New Roman" w:eastAsia="Times New Roman"/>
        </w:rPr>
        <w:t>A</w:t>
      </w:r>
      <w:r>
        <w:rPr>
          <w:rFonts w:ascii="Times New Roman" w:eastAsia="Times New Roman"/>
        </w:rPr>
        <w:t>]</w:t>
      </w:r>
      <w:r>
        <w:rPr>
          <w:rFonts w:ascii="Times New Roman" w:eastAsia="Times New Roman"/>
        </w:rPr>
        <w:t>. Residential Welfare</w:t>
      </w:r>
      <w:r>
        <w:rPr>
          <w:rFonts w:ascii="Times New Roman"/>
        </w:rPr>
        <w:t>and Housing Policies: the Experience and Future</w:t>
      </w:r>
      <w:r>
        <w:rPr>
          <w:rFonts w:ascii="Times New Roman"/>
        </w:rPr>
        <w:t>[</w:t>
      </w:r>
      <w:r>
        <w:rPr>
          <w:rFonts w:ascii="Times New Roman"/>
        </w:rPr>
        <w:t>C</w:t>
      </w:r>
      <w:r>
        <w:rPr>
          <w:rFonts w:ascii="Times New Roman"/>
        </w:rPr>
        <w:t>]</w:t>
      </w:r>
      <w:r>
        <w:rPr>
          <w:rFonts w:ascii="Times New Roman"/>
        </w:rPr>
        <w:t xml:space="preserve">. Seoul, Korea, 2005:</w:t>
      </w:r>
      <w:r>
        <w:rPr>
          <w:rFonts w:ascii="Times New Roman"/>
        </w:rPr>
        <w:t xml:space="preserve"> </w:t>
      </w:r>
      <w:r>
        <w:rPr>
          <w:rFonts w:ascii="Times New Roman"/>
        </w:rPr>
        <w:t>356-378.</w:t>
      </w:r>
    </w:p>
    <w:p w:rsidR="0018722C">
      <w:pPr>
        <w:pStyle w:val="ab"/>
        <w:topLinePunct/>
        <w:ind w:left="200" w:hangingChars="200" w:hanging="200"/>
      </w:pPr>
      <w:r>
        <w:t>[</w:t>
      </w:r>
      <w:r>
        <w:rPr>
          <w:rFonts w:ascii="Times New Roman" w:eastAsia="Times New Roman"/>
        </w:rPr>
        <w:t>43</w:t>
      </w:r>
      <w:r>
        <w:t>]</w:t>
      </w:r>
      <w:r>
        <w:t xml:space="preserve"> </w:t>
      </w:r>
      <w:r>
        <w:rPr>
          <w:rFonts w:ascii="Times New Roman" w:eastAsia="Times New Roman"/>
        </w:rPr>
        <w:t>Laferrere A, Blanc D L. How do Housing Allowances Affect Rents</w:t>
      </w:r>
      <w:r w:rsidR="001852F3">
        <w:rPr>
          <w:rFonts w:ascii="Times New Roman" w:eastAsia="Times New Roman"/>
        </w:rPr>
        <w:t xml:space="preserve">An</w:t>
      </w:r>
      <w:r w:rsidR="001852F3">
        <w:rPr>
          <w:rFonts w:ascii="Times New Roman" w:eastAsia="Times New Roman"/>
        </w:rPr>
        <w:t xml:space="preserve">Empirical</w:t>
      </w:r>
      <w:r w:rsidR="001852F3">
        <w:rPr>
          <w:rFonts w:ascii="Times New Roman" w:eastAsia="Times New Roman"/>
        </w:rPr>
        <w:t xml:space="preserve">Analysis</w:t>
      </w:r>
      <w:r w:rsidR="001852F3">
        <w:rPr>
          <w:rFonts w:ascii="Times New Roman" w:eastAsia="Times New Roman"/>
        </w:rPr>
        <w:t xml:space="preserve">of</w:t>
      </w:r>
      <w:r w:rsidR="001852F3">
        <w:rPr>
          <w:rFonts w:ascii="Times New Roman" w:eastAsia="Times New Roman"/>
        </w:rPr>
        <w:t xml:space="preserve">the</w:t>
      </w:r>
      <w:r w:rsidR="001852F3">
        <w:rPr>
          <w:rFonts w:ascii="Times New Roman" w:eastAsia="Times New Roman"/>
        </w:rPr>
        <w:t xml:space="preserve">French</w:t>
      </w:r>
      <w:r w:rsidR="001852F3">
        <w:rPr>
          <w:rFonts w:ascii="Times New Roman" w:eastAsia="Times New Roman"/>
        </w:rPr>
        <w:t xml:space="preserve">Case</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w:t>
      </w:r>
      <w:r w:rsidR="001852F3">
        <w:rPr>
          <w:rFonts w:ascii="Times New Roman" w:eastAsia="Times New Roman"/>
        </w:rPr>
        <w:t xml:space="preserve">of</w:t>
      </w:r>
      <w:r w:rsidR="001852F3">
        <w:rPr>
          <w:rFonts w:ascii="Times New Roman" w:eastAsia="Times New Roman"/>
        </w:rPr>
        <w:t xml:space="preserve">Housing</w:t>
      </w:r>
      <w:r w:rsidR="001852F3">
        <w:rPr>
          <w:rFonts w:ascii="Times New Roman" w:eastAsia="Times New Roman"/>
        </w:rPr>
        <w:t xml:space="preserve">Economics, 2004, 13</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36-67.</w:t>
      </w:r>
    </w:p>
    <w:p w:rsidR="0018722C">
      <w:pPr>
        <w:pStyle w:val="ab"/>
        <w:topLinePunct/>
        <w:ind w:left="200" w:hangingChars="200" w:hanging="200"/>
      </w:pPr>
      <w:r>
        <w:t>[</w:t>
      </w:r>
      <w:r>
        <w:rPr>
          <w:rFonts w:ascii="Times New Roman" w:eastAsia="Times New Roman"/>
        </w:rPr>
        <w:t>44</w:t>
      </w:r>
      <w:r>
        <w:t>]</w:t>
      </w:r>
      <w:r>
        <w:t xml:space="preserve"> </w:t>
      </w:r>
      <w:r>
        <w:rPr>
          <w:rFonts w:ascii="Times New Roman" w:eastAsia="Times New Roman"/>
        </w:rPr>
        <w:t>Landis</w:t>
      </w:r>
      <w:r w:rsidR="001852F3">
        <w:rPr>
          <w:rFonts w:ascii="Times New Roman" w:eastAsia="Times New Roman"/>
        </w:rPr>
        <w:t xml:space="preserve">  J</w:t>
      </w:r>
      <w:r w:rsidR="001852F3">
        <w:rPr>
          <w:rFonts w:ascii="Times New Roman" w:eastAsia="Times New Roman"/>
        </w:rPr>
        <w:t xml:space="preserve">  D. </w:t>
      </w:r>
      <w:r w:rsidR="001852F3">
        <w:rPr>
          <w:rFonts w:ascii="Times New Roman" w:eastAsia="Times New Roman"/>
        </w:rPr>
        <w:t xml:space="preserve"> Growth</w:t>
      </w:r>
      <w:r w:rsidR="001852F3">
        <w:rPr>
          <w:rFonts w:ascii="Times New Roman" w:eastAsia="Times New Roman"/>
        </w:rPr>
        <w:t xml:space="preserve">  Management</w:t>
      </w:r>
      <w:r w:rsidR="001852F3">
        <w:rPr>
          <w:rFonts w:ascii="Times New Roman" w:eastAsia="Times New Roman"/>
        </w:rPr>
        <w:t xml:space="preserve">  Revisited</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rsidR="001852F3">
        <w:rPr>
          <w:rFonts w:ascii="Times New Roman" w:eastAsia="Times New Roman"/>
        </w:rPr>
        <w:t xml:space="preserve"> Journal</w:t>
      </w:r>
      <w:r w:rsidR="001852F3">
        <w:rPr>
          <w:rFonts w:ascii="Times New Roman" w:eastAsia="Times New Roman"/>
        </w:rPr>
        <w:t xml:space="preserve"> of</w:t>
      </w:r>
      <w:r w:rsidR="001852F3">
        <w:rPr>
          <w:rFonts w:ascii="Times New Roman" w:eastAsia="Times New Roman"/>
        </w:rPr>
        <w:t xml:space="preserve"> the</w:t>
      </w:r>
      <w:r w:rsidR="001852F3">
        <w:rPr>
          <w:rFonts w:ascii="Times New Roman" w:eastAsia="Times New Roman"/>
        </w:rPr>
        <w:t xml:space="preserve">  American Planning</w:t>
      </w:r>
      <w:r>
        <w:rPr>
          <w:rFonts w:ascii="Times New Roman"/>
        </w:rPr>
        <w:t>Association. 2006, 72</w:t>
      </w:r>
      <w:r>
        <w:rPr>
          <w:rFonts w:ascii="Times New Roman"/>
        </w:rPr>
        <w:t>(</w:t>
      </w:r>
      <w:r>
        <w:rPr>
          <w:rFonts w:ascii="Times New Roman"/>
        </w:rPr>
        <w:t>4</w:t>
      </w:r>
      <w:r>
        <w:rPr>
          <w:rFonts w:ascii="Times New Roman"/>
        </w:rPr>
        <w:t>)</w:t>
      </w:r>
      <w:r>
        <w:rPr>
          <w:rFonts w:ascii="Times New Roman"/>
        </w:rPr>
        <w:t>: 411-430.</w:t>
      </w:r>
    </w:p>
    <w:p w:rsidR="0018722C">
      <w:pPr>
        <w:pStyle w:val="ab"/>
        <w:topLinePunct/>
        <w:ind w:left="200" w:hangingChars="200" w:hanging="200"/>
      </w:pPr>
      <w:r>
        <w:t>[</w:t>
      </w:r>
      <w:r>
        <w:rPr>
          <w:rFonts w:ascii="Times New Roman" w:eastAsia="Times New Roman"/>
        </w:rPr>
        <w:t>45</w:t>
      </w:r>
      <w:r>
        <w:t>]</w:t>
      </w:r>
      <w:r>
        <w:t xml:space="preserve"> </w:t>
      </w:r>
      <w:r>
        <w:rPr>
          <w:rFonts w:ascii="Times New Roman" w:eastAsia="Times New Roman"/>
        </w:rPr>
        <w:t>Lastrapes W D. The Real Price of Housing and Money Supply Shocks: Time Series Evidence and Theoretical Simulations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Housing Economics, 2002, 11</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40-74.</w:t>
      </w:r>
    </w:p>
    <w:p w:rsidR="0018722C">
      <w:pPr>
        <w:pStyle w:val="ab"/>
        <w:topLinePunct/>
        <w:ind w:left="200" w:hangingChars="200" w:hanging="200"/>
      </w:pPr>
      <w:r>
        <w:t>[</w:t>
      </w:r>
      <w:r>
        <w:rPr>
          <w:rFonts w:ascii="Times New Roman" w:eastAsia="Times New Roman"/>
        </w:rPr>
        <w:t>46</w:t>
      </w:r>
      <w:r>
        <w:t>]</w:t>
      </w:r>
      <w:r>
        <w:t xml:space="preserve"> </w:t>
      </w:r>
      <w:r>
        <w:rPr>
          <w:rFonts w:ascii="Times New Roman" w:eastAsia="Times New Roman"/>
        </w:rPr>
        <w:t>Lee C I. Does Provision of Public Rental Housing Crowd out Private Housing Investment?</w:t>
      </w:r>
      <w:r w:rsidR="004B696B">
        <w:rPr>
          <w:rFonts w:ascii="Times New Roman" w:eastAsia="Times New Roman"/>
        </w:rPr>
        <w:t xml:space="preserve"> </w:t>
      </w:r>
      <w:r>
        <w:rPr>
          <w:rFonts w:ascii="Times New Roman"/>
        </w:rPr>
        <w:t>A Panel VAR Approach</w:t>
      </w:r>
      <w:r>
        <w:rPr>
          <w:rFonts w:ascii="Times New Roman"/>
        </w:rPr>
        <w:t>[</w:t>
      </w:r>
      <w:r>
        <w:rPr>
          <w:rFonts w:ascii="Times New Roman"/>
        </w:rPr>
        <w:t>J</w:t>
      </w:r>
      <w:r>
        <w:rPr>
          <w:rFonts w:ascii="Times New Roman"/>
        </w:rPr>
        <w:t>]</w:t>
      </w:r>
      <w:r>
        <w:rPr>
          <w:rFonts w:ascii="Times New Roman"/>
        </w:rPr>
        <w:t>. Journal of Housing Economics, 2007, 16</w:t>
      </w:r>
      <w:r>
        <w:rPr>
          <w:rFonts w:ascii="Times New Roman"/>
        </w:rPr>
        <w:t>(</w:t>
      </w:r>
      <w:r>
        <w:rPr>
          <w:rFonts w:ascii="Times New Roman"/>
        </w:rPr>
        <w:t>1</w:t>
      </w:r>
      <w:r>
        <w:rPr>
          <w:rFonts w:ascii="Times New Roman"/>
        </w:rPr>
        <w:t>)</w:t>
      </w:r>
      <w:r>
        <w:rPr>
          <w:rFonts w:ascii="Times New Roman"/>
        </w:rPr>
        <w:t>: 1-20.</w:t>
      </w:r>
    </w:p>
    <w:p w:rsidR="0018722C">
      <w:pPr>
        <w:pStyle w:val="ab"/>
        <w:topLinePunct/>
        <w:ind w:left="200" w:hangingChars="200" w:hanging="200"/>
      </w:pPr>
      <w:r>
        <w:t>[</w:t>
      </w:r>
      <w:r>
        <w:rPr>
          <w:rFonts w:ascii="Times New Roman" w:eastAsia="Times New Roman"/>
        </w:rPr>
        <w:t>47</w:t>
      </w:r>
      <w:r>
        <w:t>]</w:t>
      </w:r>
      <w:r>
        <w:t xml:space="preserve"> </w:t>
      </w:r>
      <w:r>
        <w:rPr>
          <w:rFonts w:ascii="Times New Roman" w:eastAsia="Times New Roman"/>
        </w:rPr>
        <w:t>LI B, </w:t>
      </w:r>
      <w:r>
        <w:rPr>
          <w:rFonts w:ascii="Times New Roman" w:eastAsia="Times New Roman"/>
        </w:rPr>
        <w:t>Zhang </w:t>
      </w:r>
      <w:r>
        <w:rPr>
          <w:rFonts w:ascii="Times New Roman" w:eastAsia="Times New Roman"/>
        </w:rPr>
        <w:t>S D. Expectation Diffusion </w:t>
      </w:r>
      <w:r>
        <w:rPr>
          <w:rFonts w:ascii="Times New Roman" w:eastAsia="Times New Roman"/>
        </w:rPr>
        <w:t>in </w:t>
      </w:r>
      <w:r>
        <w:rPr>
          <w:rFonts w:ascii="Times New Roman" w:eastAsia="Times New Roman"/>
        </w:rPr>
        <w:t>Commercial Housing Market--under the</w:t>
      </w:r>
      <w:r>
        <w:rPr>
          <w:rFonts w:ascii="Times New Roman" w:eastAsia="Times New Roman"/>
        </w:rPr>
        <w:t> </w:t>
      </w:r>
      <w:r>
        <w:rPr>
          <w:rFonts w:ascii="Times New Roman" w:eastAsia="Times New Roman"/>
        </w:rPr>
        <w:t>Internal Influence</w:t>
      </w:r>
      <w:r>
        <w:rPr>
          <w:rFonts w:ascii="Times New Roman" w:eastAsia="Times New Roman"/>
        </w:rPr>
        <w:t>[</w:t>
      </w:r>
      <w:r>
        <w:rPr>
          <w:rFonts w:ascii="Times New Roman" w:eastAsia="Times New Roman"/>
        </w:rPr>
        <w:t xml:space="preserve">A</w:t>
      </w:r>
      <w:r>
        <w:rPr>
          <w:rFonts w:ascii="Times New Roman" w:eastAsia="Times New Roman"/>
        </w:rPr>
        <w:t>]</w:t>
      </w:r>
      <w:r>
        <w:rPr>
          <w:rFonts w:ascii="Times New Roman" w:eastAsia="Times New Roman"/>
        </w:rPr>
        <w:t xml:space="preserve">. Conference Proceeding on Transformation of Resource-based Economy and Internationalization </w:t>
      </w:r>
      <w:r>
        <w:rPr>
          <w:rFonts w:ascii="Times New Roman" w:eastAsia="Times New Roman"/>
        </w:rPr>
        <w:t>of </w:t>
      </w:r>
      <w:r>
        <w:rPr>
          <w:rFonts w:ascii="Times New Roman" w:eastAsia="Times New Roman"/>
        </w:rPr>
        <w:t>Higher Education</w:t>
      </w:r>
      <w:r>
        <w:rPr>
          <w:rFonts w:ascii="Times New Roman" w:eastAsia="Times New Roman"/>
        </w:rPr>
        <w:t>[</w:t>
      </w:r>
      <w:r>
        <w:rPr>
          <w:rFonts w:ascii="Times New Roman" w:eastAsia="Times New Roman"/>
        </w:rPr>
        <w:t xml:space="preserve">C</w:t>
      </w:r>
      <w:r>
        <w:rPr>
          <w:rFonts w:ascii="Times New Roman" w:eastAsia="Times New Roman"/>
        </w:rPr>
        <w:t>]</w:t>
      </w:r>
      <w:r>
        <w:rPr>
          <w:rFonts w:ascii="Times New Roman" w:eastAsia="Times New Roman"/>
        </w:rPr>
        <w:t xml:space="preserve">, </w:t>
      </w:r>
      <w:r>
        <w:rPr>
          <w:rFonts w:ascii="Times New Roman" w:eastAsia="Times New Roman"/>
        </w:rPr>
        <w:t>Taiyuan </w:t>
      </w:r>
      <w:r>
        <w:rPr>
          <w:rFonts w:ascii="Times New Roman" w:eastAsia="Times New Roman"/>
        </w:rPr>
        <w:t>2012:</w:t>
      </w:r>
      <w:r>
        <w:rPr>
          <w:rFonts w:ascii="Times New Roman" w:eastAsia="Times New Roman"/>
        </w:rPr>
        <w:t> </w:t>
      </w:r>
      <w:r>
        <w:rPr>
          <w:rFonts w:ascii="Times New Roman" w:eastAsia="Times New Roman"/>
        </w:rPr>
        <w:t>276-280.</w:t>
      </w:r>
    </w:p>
    <w:p w:rsidR="0018722C">
      <w:pPr>
        <w:pStyle w:val="ab"/>
        <w:topLinePunct/>
        <w:ind w:left="200" w:hangingChars="200" w:hanging="200"/>
      </w:pPr>
      <w:r>
        <w:t>[</w:t>
      </w:r>
      <w:r>
        <w:rPr>
          <w:rFonts w:ascii="Times New Roman" w:eastAsia="Times New Roman"/>
        </w:rPr>
        <w:t>48</w:t>
      </w:r>
      <w:r>
        <w:t>]</w:t>
      </w:r>
      <w:r>
        <w:t xml:space="preserve"> </w:t>
      </w:r>
      <w:r>
        <w:rPr>
          <w:rFonts w:ascii="Times New Roman" w:eastAsia="Times New Roman"/>
        </w:rPr>
        <w:t>LI B, Zhang</w:t>
      </w:r>
      <w:r w:rsidR="001852F3">
        <w:rPr>
          <w:rFonts w:ascii="Times New Roman" w:eastAsia="Times New Roman"/>
        </w:rPr>
        <w:t xml:space="preserve"> S D. The Application of Nonlinear</w:t>
      </w:r>
      <w:r w:rsidR="001852F3">
        <w:rPr>
          <w:rFonts w:ascii="Times New Roman" w:eastAsia="Times New Roman"/>
        </w:rPr>
        <w:t xml:space="preserve"> Doubly Time Series Model in Real Estate</w:t>
      </w:r>
      <w:r>
        <w:rPr>
          <w:rFonts w:ascii="Times New Roman"/>
        </w:rPr>
        <w:t>Price Forecasting</w:t>
      </w:r>
      <w:r>
        <w:rPr>
          <w:rFonts w:ascii="Times New Roman"/>
        </w:rPr>
        <w:t>[</w:t>
      </w:r>
      <w:r>
        <w:rPr>
          <w:rFonts w:ascii="Times New Roman"/>
        </w:rPr>
        <w:t>A</w:t>
      </w:r>
      <w:r>
        <w:rPr>
          <w:rFonts w:ascii="Times New Roman"/>
        </w:rPr>
        <w:t>]</w:t>
      </w:r>
      <w:r>
        <w:rPr>
          <w:rFonts w:ascii="Times New Roman"/>
        </w:rPr>
        <w:t>. Proceedings of the International Conference on Management of Technology</w:t>
      </w:r>
      <w:r>
        <w:rPr>
          <w:rFonts w:ascii="Times New Roman"/>
        </w:rPr>
        <w:t>[</w:t>
      </w:r>
      <w:r>
        <w:rPr>
          <w:rFonts w:ascii="Times New Roman"/>
        </w:rPr>
        <w:t>C</w:t>
      </w:r>
      <w:r>
        <w:rPr>
          <w:rFonts w:ascii="Times New Roman"/>
        </w:rPr>
        <w:t>]</w:t>
      </w:r>
      <w:r>
        <w:rPr>
          <w:rFonts w:ascii="Times New Roman"/>
        </w:rPr>
        <w:t>, Taiyuan 2007: 309-313.</w:t>
      </w:r>
    </w:p>
    <w:p w:rsidR="0018722C">
      <w:pPr>
        <w:pStyle w:val="ab"/>
        <w:topLinePunct/>
        <w:ind w:left="200" w:hangingChars="200" w:hanging="200"/>
      </w:pPr>
      <w:r>
        <w:t>[</w:t>
      </w:r>
      <w:r>
        <w:rPr>
          <w:rFonts w:ascii="Times New Roman" w:eastAsia="Times New Roman"/>
        </w:rPr>
        <w:t>49</w:t>
      </w:r>
      <w:r>
        <w:t>]</w:t>
      </w:r>
      <w:r>
        <w:t xml:space="preserve"> </w:t>
      </w:r>
      <w:r>
        <w:rPr>
          <w:rFonts w:ascii="Times New Roman" w:eastAsia="Times New Roman"/>
        </w:rPr>
        <w:t>Lin</w:t>
      </w:r>
      <w:r w:rsidR="001852F3">
        <w:rPr>
          <w:rFonts w:ascii="Times New Roman" w:eastAsia="Times New Roman"/>
        </w:rPr>
        <w:t xml:space="preserve"> Z G, </w:t>
      </w:r>
      <w:r w:rsidR="001852F3">
        <w:rPr>
          <w:rFonts w:ascii="Times New Roman" w:eastAsia="Times New Roman"/>
        </w:rPr>
        <w:t xml:space="preserve">Liu</w:t>
      </w:r>
      <w:r w:rsidR="001852F3">
        <w:rPr>
          <w:rFonts w:ascii="Times New Roman" w:eastAsia="Times New Roman"/>
        </w:rPr>
        <w:t xml:space="preserve"> Y C. </w:t>
      </w:r>
      <w:r w:rsidR="001852F3">
        <w:rPr>
          <w:rFonts w:ascii="Times New Roman" w:eastAsia="Times New Roman"/>
        </w:rPr>
        <w:t xml:space="preserve">Real Estate Returns and</w:t>
      </w:r>
      <w:r w:rsidR="001852F3">
        <w:rPr>
          <w:rFonts w:ascii="Times New Roman" w:eastAsia="Times New Roman"/>
        </w:rPr>
        <w:t xml:space="preserve"> Risk</w:t>
      </w:r>
      <w:r w:rsidR="001852F3">
        <w:rPr>
          <w:rFonts w:ascii="Times New Roman" w:eastAsia="Times New Roman"/>
        </w:rPr>
        <w:t xml:space="preserve"> with Heterogeneous</w:t>
      </w:r>
      <w:r w:rsidR="001852F3">
        <w:rPr>
          <w:rFonts w:ascii="Times New Roman" w:eastAsia="Times New Roman"/>
        </w:rPr>
        <w:t xml:space="preserve"> Investors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rsidR="001852F3">
        <w:rPr>
          <w:rFonts w:ascii="Times New Roman" w:eastAsia="Times New Roman"/>
        </w:rPr>
        <w:t xml:space="preserve">Real</w:t>
      </w:r>
      <w:r>
        <w:rPr>
          <w:rFonts w:ascii="Times New Roman"/>
        </w:rPr>
        <w:t>Estate Economics, 2008, 36</w:t>
      </w:r>
      <w:r>
        <w:rPr>
          <w:rFonts w:ascii="Times New Roman"/>
        </w:rPr>
        <w:t>(</w:t>
      </w:r>
      <w:r>
        <w:rPr>
          <w:rFonts w:ascii="Times New Roman"/>
        </w:rPr>
        <w:t>4</w:t>
      </w:r>
      <w:r>
        <w:rPr>
          <w:rFonts w:ascii="Times New Roman"/>
        </w:rPr>
        <w:t>)</w:t>
      </w:r>
      <w:r>
        <w:rPr>
          <w:rFonts w:ascii="Times New Roman"/>
        </w:rPr>
        <w:t>: 753-776.</w:t>
      </w:r>
    </w:p>
    <w:p w:rsidR="0018722C">
      <w:pPr>
        <w:pStyle w:val="ab"/>
        <w:topLinePunct/>
        <w:ind w:left="200" w:hangingChars="200" w:hanging="200"/>
      </w:pPr>
      <w:r>
        <w:t>[</w:t>
      </w:r>
      <w:r>
        <w:rPr>
          <w:rFonts w:ascii="Times New Roman" w:eastAsia="Times New Roman"/>
        </w:rPr>
        <w:t>50</w:t>
      </w:r>
      <w:r>
        <w:t>]</w:t>
      </w:r>
      <w:r>
        <w:t xml:space="preserve"> </w:t>
      </w:r>
      <w:r>
        <w:rPr>
          <w:rFonts w:ascii="Times New Roman" w:eastAsia="Times New Roman"/>
        </w:rPr>
        <w:t>Mahajan V, Muller E, Bass F M. New Product Diffusion Models in Marketing: A Review and Directions for Research</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Marketing, 1990, 54</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1-26.</w:t>
      </w:r>
    </w:p>
    <w:p w:rsidR="0018722C">
      <w:pPr>
        <w:pStyle w:val="ab"/>
        <w:topLinePunct/>
        <w:ind w:left="200" w:hangingChars="200" w:hanging="200"/>
      </w:pPr>
      <w:r>
        <w:t>[</w:t>
      </w:r>
      <w:r>
        <w:rPr>
          <w:rFonts w:ascii="Times New Roman" w:eastAsia="Times New Roman"/>
        </w:rPr>
        <w:t>51</w:t>
      </w:r>
      <w:r>
        <w:t>]</w:t>
      </w:r>
      <w:r>
        <w:t xml:space="preserve"> </w:t>
      </w:r>
      <w:r>
        <w:rPr>
          <w:rFonts w:ascii="Times New Roman" w:eastAsia="Times New Roman"/>
        </w:rPr>
        <w:t>Malpezzi S, Wachter S M. The Role of Speculation in</w:t>
      </w:r>
      <w:r w:rsidR="001852F3">
        <w:rPr>
          <w:rFonts w:ascii="Times New Roman" w:eastAsia="Times New Roman"/>
        </w:rPr>
        <w:t xml:space="preserve"> Real Estate Cycles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rsidR="001852F3">
        <w:rPr>
          <w:rFonts w:ascii="Times New Roman" w:eastAsia="Times New Roman"/>
        </w:rPr>
        <w:t xml:space="preserve">Journal of Real Estate Literature, 2005, 13</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143-164.</w:t>
      </w:r>
    </w:p>
    <w:p w:rsidR="0018722C">
      <w:pPr>
        <w:pStyle w:val="ab"/>
        <w:topLinePunct/>
        <w:ind w:left="200" w:hangingChars="200" w:hanging="200"/>
      </w:pPr>
      <w:r>
        <w:t>[</w:t>
      </w:r>
      <w:r>
        <w:rPr>
          <w:rFonts w:ascii="Times New Roman" w:eastAsia="Times New Roman"/>
        </w:rPr>
        <w:t>52</w:t>
      </w:r>
      <w:r>
        <w:t>]</w:t>
      </w:r>
      <w:r>
        <w:t xml:space="preserve"> </w:t>
      </w:r>
      <w:r>
        <w:rPr>
          <w:rFonts w:ascii="Times New Roman" w:eastAsia="Times New Roman"/>
        </w:rPr>
        <w:t>Mayer</w:t>
      </w:r>
      <w:r w:rsidR="001852F3">
        <w:rPr>
          <w:rFonts w:ascii="Times New Roman" w:eastAsia="Times New Roman"/>
        </w:rPr>
        <w:t xml:space="preserve"> C, </w:t>
      </w:r>
      <w:r w:rsidR="001852F3">
        <w:rPr>
          <w:rFonts w:ascii="Times New Roman" w:eastAsia="Times New Roman"/>
        </w:rPr>
        <w:t xml:space="preserve">Somerville</w:t>
      </w:r>
      <w:r w:rsidR="001852F3">
        <w:rPr>
          <w:rFonts w:ascii="Times New Roman" w:eastAsia="Times New Roman"/>
        </w:rPr>
        <w:t xml:space="preserve"> C</w:t>
      </w:r>
      <w:r w:rsidR="001852F3">
        <w:rPr>
          <w:rFonts w:ascii="Times New Roman" w:eastAsia="Times New Roman"/>
        </w:rPr>
        <w:t xml:space="preserve"> T. </w:t>
      </w:r>
      <w:r w:rsidR="001852F3">
        <w:rPr>
          <w:rFonts w:ascii="Times New Roman" w:eastAsia="Times New Roman"/>
        </w:rPr>
        <w:t xml:space="preserve"> Land</w:t>
      </w:r>
      <w:r w:rsidR="001852F3">
        <w:rPr>
          <w:rFonts w:ascii="Times New Roman" w:eastAsia="Times New Roman"/>
        </w:rPr>
        <w:t xml:space="preserve">  Use</w:t>
      </w:r>
      <w:r w:rsidR="001852F3">
        <w:rPr>
          <w:rFonts w:ascii="Times New Roman" w:eastAsia="Times New Roman"/>
        </w:rPr>
        <w:t xml:space="preserve"> Regulation</w:t>
      </w:r>
      <w:r w:rsidR="001852F3">
        <w:rPr>
          <w:rFonts w:ascii="Times New Roman" w:eastAsia="Times New Roman"/>
        </w:rPr>
        <w:t xml:space="preserve"> and</w:t>
      </w:r>
      <w:r w:rsidR="001852F3">
        <w:rPr>
          <w:rFonts w:ascii="Times New Roman" w:eastAsia="Times New Roman"/>
        </w:rPr>
        <w:t xml:space="preserve"> New</w:t>
      </w:r>
      <w:r w:rsidR="001852F3">
        <w:rPr>
          <w:rFonts w:ascii="Times New Roman" w:eastAsia="Times New Roman"/>
        </w:rPr>
        <w:t xml:space="preserve"> Construction</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Regional</w:t>
      </w:r>
      <w:r>
        <w:rPr>
          <w:rFonts w:ascii="Times New Roman"/>
        </w:rPr>
        <w:t>Science and Urban Economics, 2000, 30</w:t>
      </w:r>
      <w:r>
        <w:rPr>
          <w:rFonts w:ascii="Times New Roman"/>
        </w:rPr>
        <w:t>(</w:t>
      </w:r>
      <w:r>
        <w:rPr>
          <w:rFonts w:ascii="Times New Roman"/>
        </w:rPr>
        <w:t>6</w:t>
      </w:r>
      <w:r>
        <w:rPr>
          <w:rFonts w:ascii="Times New Roman"/>
        </w:rPr>
        <w:t>)</w:t>
      </w:r>
      <w:r>
        <w:rPr>
          <w:rFonts w:ascii="Times New Roman"/>
        </w:rPr>
        <w:t>: 639-662.</w:t>
      </w:r>
    </w:p>
    <w:p w:rsidR="0018722C">
      <w:pPr>
        <w:pStyle w:val="ab"/>
        <w:topLinePunct/>
        <w:ind w:left="200" w:hangingChars="200" w:hanging="200"/>
      </w:pPr>
      <w:r>
        <w:t xml:space="preserve">[</w:t>
      </w:r>
      <w:r>
        <w:rPr>
          <w:rFonts w:ascii="Times New Roman" w:eastAsia="Times New Roman"/>
        </w:rPr>
        <w:t xml:space="preserve">53</w:t>
      </w:r>
      <w:r>
        <w:t xml:space="preserve">]</w:t>
      </w:r>
      <w:r>
        <w:t xml:space="preserve"> </w:t>
      </w:r>
      <w:r>
        <w:rPr>
          <w:rFonts w:ascii="Times New Roman" w:eastAsia="Times New Roman"/>
        </w:rPr>
        <w:t xml:space="preserve">McDonald J F, Stokes H H. Monetary Policy and the Housing Bubble</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The Journal of Real Estate Finance and Economics, 2011, </w:t>
      </w:r>
      <w:r>
        <w:rPr>
          <w:rFonts w:ascii="Times New Roman" w:eastAsia="Times New Roman"/>
        </w:rPr>
        <w:t xml:space="preserve">(</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 15-30.</w:t>
      </w:r>
    </w:p>
    <w:p w:rsidR="0018722C">
      <w:pPr>
        <w:pStyle w:val="ab"/>
        <w:topLinePunct/>
        <w:ind w:left="200" w:hangingChars="200" w:hanging="200"/>
      </w:pPr>
      <w:bookmarkStart w:id="789316" w:name="_cwCmt39"/>
      <w:r>
        <w:t>[</w:t>
      </w:r>
      <w:r>
        <w:rPr>
          <w:rFonts w:ascii="Times New Roman" w:eastAsia="Times New Roman"/>
        </w:rPr>
        <w:t>54</w:t>
      </w:r>
      <w:r>
        <w:t>]</w:t>
      </w:r>
      <w:r>
        <w:t xml:space="preserve"> </w:t>
      </w:r>
      <w:r>
        <w:rPr>
          <w:rFonts w:ascii="Times New Roman" w:eastAsia="Times New Roman"/>
        </w:rPr>
        <w:t>Miles</w:t>
      </w:r>
      <w:r w:rsidR="001852F3">
        <w:rPr>
          <w:rFonts w:ascii="Times New Roman" w:eastAsia="Times New Roman"/>
        </w:rPr>
        <w:t xml:space="preserve"> M, </w:t>
      </w:r>
      <w:r>
        <w:rPr>
          <w:rFonts w:ascii="Times New Roman" w:eastAsia="Times New Roman"/>
        </w:rPr>
        <w:t>Cole</w:t>
      </w:r>
      <w:r w:rsidR="001852F3">
        <w:rPr>
          <w:rFonts w:ascii="Times New Roman" w:eastAsia="Times New Roman"/>
        </w:rPr>
        <w:t xml:space="preserve"> </w:t>
      </w:r>
      <w:r>
        <w:rPr>
          <w:rFonts w:ascii="Times New Roman" w:eastAsia="Times New Roman"/>
        </w:rPr>
        <w:t>R, </w:t>
      </w:r>
      <w:r w:rsidR="001852F3">
        <w:rPr>
          <w:rFonts w:ascii="Times New Roman" w:eastAsia="Times New Roman"/>
        </w:rPr>
        <w:t xml:space="preserve">Guilkey D. </w:t>
      </w:r>
      <w:r w:rsidR="001852F3">
        <w:rPr>
          <w:rFonts w:ascii="Times New Roman" w:eastAsia="Times New Roman"/>
        </w:rPr>
        <w:t xml:space="preserve">A Different</w:t>
      </w:r>
      <w:r w:rsidR="001852F3">
        <w:rPr>
          <w:rFonts w:ascii="Times New Roman" w:eastAsia="Times New Roman"/>
        </w:rPr>
        <w:t xml:space="preserve"> Look</w:t>
      </w:r>
      <w:r w:rsidR="001852F3">
        <w:rPr>
          <w:rFonts w:ascii="Times New Roman" w:eastAsia="Times New Roman"/>
        </w:rPr>
        <w:t xml:space="preserve"> </w:t>
      </w:r>
      <w:r>
        <w:rPr>
          <w:rFonts w:ascii="Times New Roman" w:eastAsia="Times New Roman"/>
        </w:rPr>
        <w:t>at</w:t>
      </w:r>
      <w:r w:rsidR="001852F3">
        <w:rPr>
          <w:rFonts w:ascii="Times New Roman" w:eastAsia="Times New Roman"/>
        </w:rPr>
        <w:t xml:space="preserve"> </w:t>
      </w:r>
      <w:r>
        <w:rPr>
          <w:rFonts w:ascii="Times New Roman" w:eastAsia="Times New Roman"/>
        </w:rPr>
        <w:t>Commercial Real Estate</w:t>
      </w:r>
      <w:r>
        <w:rPr>
          <w:rFonts w:ascii="Times New Roman" w:eastAsia="Times New Roman"/>
        </w:rPr>
        <w:t> </w:t>
      </w:r>
      <w:r>
        <w:rPr>
          <w:rFonts w:ascii="Times New Roman" w:eastAsia="Times New Roman"/>
        </w:rPr>
        <w:t>Return</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Journal of the American Real Estate and Urban Economics Association, 1990, 18</w:t>
      </w:r>
      <w:r>
        <w:rPr>
          <w:rFonts w:ascii="Times New Roman"/>
        </w:rPr>
        <w:t>(</w:t>
      </w:r>
      <w:r>
        <w:rPr>
          <w:rFonts w:ascii="Times New Roman"/>
        </w:rPr>
        <w:t>4</w:t>
      </w:r>
      <w:r>
        <w:rPr>
          <w:rFonts w:ascii="Times New Roman"/>
        </w:rPr>
        <w:t>)</w:t>
      </w:r>
      <w:r>
        <w:rPr>
          <w:rFonts w:ascii="Times New Roman"/>
        </w:rPr>
        <w:t>: 403-431.</w:t>
      </w:r>
      <w:bookmarkEnd w:id="789316"/>
    </w:p>
    <w:p w:rsidR="0018722C">
      <w:pPr>
        <w:pStyle w:val="ab"/>
        <w:topLinePunct/>
        <w:ind w:left="200" w:hangingChars="200" w:hanging="200"/>
      </w:pPr>
      <w:r>
        <w:t>[</w:t>
      </w:r>
      <w:r>
        <w:rPr>
          <w:rFonts w:ascii="Times New Roman" w:eastAsia="Times New Roman"/>
        </w:rPr>
        <w:t>55</w:t>
      </w:r>
      <w:r>
        <w:t>]</w:t>
      </w:r>
      <w:r>
        <w:t xml:space="preserve"> </w:t>
      </w:r>
      <w:r>
        <w:rPr>
          <w:rFonts w:ascii="Times New Roman" w:eastAsia="Times New Roman"/>
        </w:rPr>
        <w:t>Miles</w:t>
      </w:r>
      <w:r w:rsidR="001852F3">
        <w:rPr>
          <w:rFonts w:ascii="Times New Roman" w:eastAsia="Times New Roman"/>
        </w:rPr>
        <w:t xml:space="preserve"> </w:t>
      </w:r>
      <w:r>
        <w:rPr>
          <w:rFonts w:ascii="Times New Roman" w:eastAsia="Times New Roman"/>
        </w:rPr>
        <w:t>W. </w:t>
      </w:r>
      <w:r w:rsidR="001852F3">
        <w:rPr>
          <w:rFonts w:ascii="Times New Roman" w:eastAsia="Times New Roman"/>
        </w:rPr>
        <w:t xml:space="preserve"> </w:t>
      </w:r>
      <w:r>
        <w:rPr>
          <w:rFonts w:ascii="Times New Roman" w:eastAsia="Times New Roman"/>
        </w:rPr>
        <w:t>Housing</w:t>
      </w:r>
      <w:r w:rsidR="001852F3">
        <w:rPr>
          <w:rFonts w:ascii="Times New Roman" w:eastAsia="Times New Roman"/>
        </w:rPr>
        <w:t xml:space="preserve"> Investment</w:t>
      </w:r>
      <w:r w:rsidR="001852F3">
        <w:rPr>
          <w:rFonts w:ascii="Times New Roman" w:eastAsia="Times New Roman"/>
        </w:rPr>
        <w:t xml:space="preserve"> and</w:t>
      </w:r>
      <w:r w:rsidR="001852F3">
        <w:rPr>
          <w:rFonts w:ascii="Times New Roman" w:eastAsia="Times New Roman"/>
        </w:rPr>
        <w:t xml:space="preserve"> the</w:t>
      </w:r>
      <w:r w:rsidR="001852F3">
        <w:rPr>
          <w:rFonts w:ascii="Times New Roman" w:eastAsia="Times New Roman"/>
        </w:rPr>
        <w:t xml:space="preserve"> U. </w:t>
      </w:r>
      <w:r w:rsidR="001852F3">
        <w:rPr>
          <w:rFonts w:ascii="Times New Roman" w:eastAsia="Times New Roman"/>
        </w:rPr>
        <w:t xml:space="preserve">S. </w:t>
      </w:r>
      <w:r w:rsidR="001852F3">
        <w:rPr>
          <w:rFonts w:ascii="Times New Roman" w:eastAsia="Times New Roman"/>
        </w:rPr>
        <w:t xml:space="preserve">Economy: </w:t>
      </w:r>
      <w:r w:rsidR="001852F3">
        <w:rPr>
          <w:rFonts w:ascii="Times New Roman" w:eastAsia="Times New Roman"/>
        </w:rPr>
        <w:t xml:space="preserve">How</w:t>
      </w:r>
      <w:r w:rsidR="001852F3">
        <w:rPr>
          <w:rFonts w:ascii="Times New Roman" w:eastAsia="Times New Roman"/>
        </w:rPr>
        <w:t xml:space="preserve"> Have</w:t>
      </w:r>
      <w:r w:rsidR="001852F3">
        <w:rPr>
          <w:rFonts w:ascii="Times New Roman" w:eastAsia="Times New Roman"/>
        </w:rPr>
        <w:t xml:space="preserve"> the</w:t>
      </w:r>
      <w:r>
        <w:rPr>
          <w:rFonts w:ascii="Times New Roman" w:eastAsia="Times New Roman"/>
        </w:rPr>
        <w:t> </w:t>
      </w:r>
      <w:r>
        <w:rPr>
          <w:rFonts w:ascii="Times New Roman" w:eastAsia="Times New Roman"/>
        </w:rPr>
        <w:t>Relationships</w:t>
      </w:r>
    </w:p>
    <w:p w:rsidR="0018722C">
      <w:pPr>
        <w:topLinePunct/>
      </w:pPr>
      <w:r>
        <w:rPr>
          <w:rFonts w:ascii="Times New Roman"/>
        </w:rPr>
        <w:t>Changed</w:t>
      </w:r>
      <w:r>
        <w:rPr>
          <w:rFonts w:ascii="Times New Roman"/>
        </w:rPr>
        <w:t>[</w:t>
      </w:r>
      <w:r>
        <w:rPr>
          <w:rFonts w:ascii="Times New Roman"/>
        </w:rPr>
        <w:t>J</w:t>
      </w:r>
      <w:r>
        <w:rPr>
          <w:rFonts w:ascii="Times New Roman"/>
        </w:rPr>
        <w:t>]</w:t>
      </w:r>
      <w:r w:rsidR="004B696B">
        <w:rPr>
          <w:rFonts w:ascii="Times New Roman"/>
        </w:rPr>
        <w:t xml:space="preserve"> </w:t>
      </w:r>
      <w:r w:rsidR="001852F3">
        <w:rPr>
          <w:rFonts w:ascii="Times New Roman"/>
        </w:rPr>
        <w:t xml:space="preserve">The</w:t>
      </w:r>
      <w:r w:rsidR="001852F3">
        <w:rPr>
          <w:rFonts w:ascii="Times New Roman"/>
        </w:rPr>
        <w:t xml:space="preserve">Journal</w:t>
      </w:r>
      <w:r w:rsidR="001852F3">
        <w:rPr>
          <w:rFonts w:ascii="Times New Roman"/>
        </w:rPr>
        <w:t xml:space="preserve">of</w:t>
      </w:r>
      <w:r w:rsidR="001852F3">
        <w:rPr>
          <w:rFonts w:ascii="Times New Roman"/>
        </w:rPr>
        <w:t xml:space="preserve">Real</w:t>
      </w:r>
      <w:r w:rsidR="001852F3">
        <w:rPr>
          <w:rFonts w:ascii="Times New Roman"/>
        </w:rPr>
        <w:t xml:space="preserve">Estate</w:t>
      </w:r>
      <w:r w:rsidR="001852F3">
        <w:rPr>
          <w:rFonts w:ascii="Times New Roman"/>
        </w:rPr>
        <w:t xml:space="preserve">Research, 2009, 31</w:t>
      </w:r>
      <w:r>
        <w:rPr>
          <w:rFonts w:ascii="Times New Roman"/>
        </w:rPr>
        <w:t>(</w:t>
      </w:r>
      <w:r>
        <w:rPr>
          <w:rFonts w:ascii="Times New Roman"/>
        </w:rPr>
        <w:t>3</w:t>
      </w:r>
      <w:r>
        <w:rPr>
          <w:rFonts w:ascii="Times New Roman"/>
        </w:rPr>
        <w:t>)</w:t>
      </w:r>
      <w:r>
        <w:rPr>
          <w:rFonts w:ascii="Times New Roman"/>
        </w:rPr>
        <w:t>: 329-349.</w:t>
      </w:r>
    </w:p>
    <w:p w:rsidR="0018722C">
      <w:pPr>
        <w:pStyle w:val="ab"/>
        <w:topLinePunct/>
        <w:ind w:left="200" w:hangingChars="200" w:hanging="200"/>
      </w:pPr>
      <w:r>
        <w:t>[</w:t>
      </w:r>
      <w:r>
        <w:rPr>
          <w:rFonts w:ascii="Times New Roman" w:eastAsia="Times New Roman"/>
        </w:rPr>
        <w:t>56</w:t>
      </w:r>
      <w:r>
        <w:t>]</w:t>
      </w:r>
      <w:r>
        <w:t xml:space="preserve"> </w:t>
      </w:r>
      <w:r>
        <w:rPr>
          <w:rFonts w:ascii="Times New Roman" w:eastAsia="Times New Roman"/>
        </w:rPr>
        <w:t>Miller N, Liang P, Sklarz M. House Prices and Economic Growth</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Real Estate Finance and Economics, 2009, 42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522-541.</w:t>
      </w:r>
    </w:p>
    <w:p w:rsidR="0018722C">
      <w:pPr>
        <w:pStyle w:val="ab"/>
        <w:topLinePunct/>
        <w:ind w:left="200" w:hangingChars="200" w:hanging="200"/>
      </w:pPr>
      <w:r>
        <w:t>[</w:t>
      </w:r>
      <w:r>
        <w:rPr>
          <w:rFonts w:ascii="Times New Roman" w:eastAsia="Times New Roman"/>
        </w:rPr>
        <w:t>57</w:t>
      </w:r>
      <w:r>
        <w:t>]</w:t>
      </w:r>
      <w:r>
        <w:t xml:space="preserve"> </w:t>
      </w:r>
      <w:r>
        <w:rPr>
          <w:rFonts w:ascii="Times New Roman" w:eastAsia="Times New Roman"/>
        </w:rPr>
        <w:t>Miller</w:t>
      </w:r>
      <w:r w:rsidR="001852F3">
        <w:rPr>
          <w:rFonts w:ascii="Times New Roman" w:eastAsia="Times New Roman"/>
        </w:rPr>
        <w:t xml:space="preserve"> N, </w:t>
      </w:r>
      <w:r w:rsidR="001852F3">
        <w:rPr>
          <w:rFonts w:ascii="Times New Roman" w:eastAsia="Times New Roman"/>
        </w:rPr>
        <w:t xml:space="preserve">Liang</w:t>
      </w:r>
      <w:r w:rsidR="001852F3">
        <w:rPr>
          <w:rFonts w:ascii="Times New Roman" w:eastAsia="Times New Roman"/>
        </w:rPr>
        <w:t xml:space="preserve"> P. </w:t>
      </w:r>
      <w:r w:rsidR="001852F3">
        <w:rPr>
          <w:rFonts w:ascii="Times New Roman" w:eastAsia="Times New Roman"/>
        </w:rPr>
        <w:t xml:space="preserve">Exploring</w:t>
      </w:r>
      <w:r w:rsidR="001852F3">
        <w:rPr>
          <w:rFonts w:ascii="Times New Roman" w:eastAsia="Times New Roman"/>
        </w:rPr>
        <w:t xml:space="preserve"> Metropolitan</w:t>
      </w:r>
      <w:r w:rsidR="001852F3">
        <w:rPr>
          <w:rFonts w:ascii="Times New Roman" w:eastAsia="Times New Roman"/>
        </w:rPr>
        <w:t xml:space="preserve"> Housing</w:t>
      </w:r>
      <w:r w:rsidR="001852F3">
        <w:rPr>
          <w:rFonts w:ascii="Times New Roman" w:eastAsia="Times New Roman"/>
        </w:rPr>
        <w:t xml:space="preserve"> Price</w:t>
      </w:r>
      <w:r w:rsidR="001852F3">
        <w:rPr>
          <w:rFonts w:ascii="Times New Roman" w:eastAsia="Times New Roman"/>
        </w:rPr>
        <w:t xml:space="preserve"> Volatility</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rsidR="001852F3">
        <w:rPr>
          <w:rFonts w:ascii="Times New Roman" w:eastAsia="Times New Roman"/>
        </w:rPr>
        <w:t xml:space="preserve">Journal</w:t>
      </w:r>
      <w:r w:rsidR="001852F3">
        <w:rPr>
          <w:rFonts w:ascii="Times New Roman" w:eastAsia="Times New Roman"/>
        </w:rPr>
        <w:t xml:space="preserve"> of Real</w:t>
      </w:r>
      <w:r>
        <w:rPr>
          <w:rFonts w:ascii="Times New Roman"/>
        </w:rPr>
        <w:t>Estate Finance and Economics, 2006, 33</w:t>
      </w:r>
      <w:r>
        <w:rPr>
          <w:rFonts w:ascii="Times New Roman"/>
        </w:rPr>
        <w:t>(</w:t>
      </w:r>
      <w:r>
        <w:rPr>
          <w:rFonts w:ascii="Times New Roman"/>
        </w:rPr>
        <w:t>1</w:t>
      </w:r>
      <w:r>
        <w:rPr>
          <w:rFonts w:ascii="Times New Roman"/>
        </w:rPr>
        <w:t>)</w:t>
      </w:r>
      <w:r>
        <w:rPr>
          <w:rFonts w:ascii="Times New Roman"/>
        </w:rPr>
        <w:t>: 5-18.</w:t>
      </w:r>
    </w:p>
    <w:p w:rsidR="0018722C">
      <w:pPr>
        <w:pStyle w:val="ab"/>
        <w:topLinePunct/>
        <w:ind w:left="200" w:hangingChars="200" w:hanging="200"/>
      </w:pPr>
      <w:r>
        <w:t>[</w:t>
      </w:r>
      <w:r>
        <w:rPr>
          <w:rFonts w:ascii="Times New Roman" w:eastAsia="Times New Roman"/>
        </w:rPr>
        <w:t>58</w:t>
      </w:r>
      <w:r>
        <w:t>]</w:t>
      </w:r>
      <w:r>
        <w:t xml:space="preserve"> </w:t>
      </w:r>
      <w:r>
        <w:rPr>
          <w:rFonts w:ascii="Times New Roman" w:eastAsia="Times New Roman"/>
        </w:rPr>
        <w:t>Muellbauer J, Murphy A. Booms and Busts in the UK Housing Market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The Economic Journal, 1997, 107</w:t>
      </w:r>
      <w:r>
        <w:rPr>
          <w:rFonts w:ascii="Times New Roman" w:eastAsia="Times New Roman"/>
        </w:rPr>
        <w:t>(</w:t>
      </w:r>
      <w:r>
        <w:rPr>
          <w:rFonts w:ascii="Times New Roman" w:eastAsia="Times New Roman"/>
        </w:rPr>
        <w:t>445</w:t>
      </w:r>
      <w:r>
        <w:rPr>
          <w:rFonts w:ascii="Times New Roman" w:eastAsia="Times New Roman"/>
        </w:rPr>
        <w:t>)</w:t>
      </w:r>
      <w:r>
        <w:rPr>
          <w:rFonts w:ascii="Times New Roman" w:eastAsia="Times New Roman"/>
        </w:rPr>
        <w:t>: 1701-1727.</w:t>
      </w:r>
    </w:p>
    <w:p w:rsidR="0018722C">
      <w:pPr>
        <w:pStyle w:val="ab"/>
        <w:topLinePunct/>
        <w:ind w:left="200" w:hangingChars="200" w:hanging="200"/>
      </w:pPr>
      <w:r>
        <w:t>[</w:t>
      </w:r>
      <w:r>
        <w:rPr>
          <w:rFonts w:ascii="Times New Roman" w:eastAsia="Times New Roman"/>
        </w:rPr>
        <w:t>59</w:t>
      </w:r>
      <w:r>
        <w:t>]</w:t>
      </w:r>
      <w:r>
        <w:t xml:space="preserve"> </w:t>
      </w:r>
      <w:r>
        <w:rPr>
          <w:rFonts w:ascii="Times New Roman" w:eastAsia="Times New Roman"/>
        </w:rPr>
        <w:t>Muth R F, Goodman A C. The Economics of Housing Markets</w:t>
      </w:r>
      <w:r>
        <w:rPr>
          <w:rFonts w:ascii="Times New Roman" w:eastAsia="Times New Roman"/>
        </w:rPr>
        <w:t>[</w:t>
      </w:r>
      <w:r>
        <w:rPr>
          <w:rFonts w:ascii="Times New Roman" w:eastAsia="Times New Roman"/>
        </w:rPr>
        <w:t>M</w:t>
      </w:r>
      <w:r>
        <w:rPr>
          <w:rFonts w:ascii="Times New Roman" w:eastAsia="Times New Roman"/>
        </w:rPr>
        <w:t>]</w:t>
      </w:r>
      <w:r>
        <w:rPr>
          <w:rFonts w:ascii="Times New Roman" w:eastAsia="Times New Roman"/>
        </w:rPr>
        <w:t>. Harwood Academic</w:t>
      </w:r>
      <w:r>
        <w:rPr>
          <w:rFonts w:ascii="Times New Roman"/>
        </w:rPr>
        <w:t>Publishers, 1989.</w:t>
      </w:r>
    </w:p>
    <w:p w:rsidR="0018722C">
      <w:pPr>
        <w:pStyle w:val="ab"/>
        <w:topLinePunct/>
        <w:ind w:left="200" w:hangingChars="200" w:hanging="200"/>
      </w:pPr>
      <w:r>
        <w:t>[</w:t>
      </w:r>
      <w:r>
        <w:rPr>
          <w:rFonts w:ascii="Times New Roman" w:eastAsia="Times New Roman"/>
        </w:rPr>
        <w:t>60</w:t>
      </w:r>
      <w:r>
        <w:t>]</w:t>
      </w:r>
      <w:r>
        <w:t xml:space="preserve"> </w:t>
      </w:r>
      <w:r>
        <w:rPr>
          <w:rFonts w:ascii="Times New Roman" w:eastAsia="Times New Roman"/>
        </w:rPr>
        <w:t>Negro M D, Otrok C. Monetary Policy and the House Price Boom Across U. S. States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rPr>
        <w:t>Journal of Monetary Economics, 2007, 54</w:t>
      </w:r>
      <w:r>
        <w:rPr>
          <w:rFonts w:ascii="Times New Roman"/>
        </w:rPr>
        <w:t>(</w:t>
      </w:r>
      <w:r>
        <w:rPr>
          <w:rFonts w:ascii="Times New Roman"/>
        </w:rPr>
        <w:t>7</w:t>
      </w:r>
      <w:r>
        <w:rPr>
          <w:rFonts w:ascii="Times New Roman"/>
        </w:rPr>
        <w:t>)</w:t>
      </w:r>
      <w:r>
        <w:rPr>
          <w:rFonts w:ascii="Times New Roman"/>
        </w:rPr>
        <w:t>: 1962-1985.</w:t>
      </w:r>
    </w:p>
    <w:p w:rsidR="0018722C">
      <w:pPr>
        <w:pStyle w:val="ab"/>
        <w:topLinePunct/>
        <w:ind w:left="200" w:hangingChars="200" w:hanging="200"/>
      </w:pPr>
      <w:r>
        <w:t>[</w:t>
      </w:r>
      <w:r>
        <w:rPr>
          <w:rFonts w:ascii="Times New Roman" w:eastAsia="Times New Roman"/>
        </w:rPr>
        <w:t>61</w:t>
      </w:r>
      <w:r>
        <w:t>]</w:t>
      </w:r>
      <w:r>
        <w:t> </w:t>
      </w:r>
      <w:r>
        <w:rPr>
          <w:rFonts w:ascii="Times New Roman" w:eastAsia="Times New Roman"/>
        </w:rPr>
        <w:t>Oates</w:t>
      </w:r>
      <w:r>
        <w:t>W</w:t>
      </w:r>
      <w:r w:rsidRPr="00000000">
        <w:t xml:space="preserve">E.</w:t>
      </w:r>
      <w:r w:rsidRPr="00000000">
        <w:t xml:space="preserve"> </w:t>
      </w:r>
      <w:r>
        <w:t>Federalism</w:t>
      </w:r>
      <w:r>
        <w:t>and</w:t>
      </w:r>
      <w:r>
        <w:t>Government</w:t>
      </w:r>
      <w:r w:rsidRPr="00000000">
        <w:t xml:space="preserve">Finance:</w:t>
      </w:r>
      <w:r w:rsidRPr="00000000">
        <w:t xml:space="preserve"> </w:t>
      </w:r>
      <w:r>
        <w:rPr>
          <w:rFonts w:ascii="Times New Roman" w:eastAsia="Times New Roman"/>
        </w:rPr>
        <w:t>in</w:t>
      </w:r>
      <w:r>
        <w:rPr>
          <w:rFonts w:ascii="Times New Roman" w:eastAsia="Times New Roman"/>
        </w:rPr>
        <w:t>Modern</w:t>
      </w:r>
      <w:r>
        <w:t>Public Finance</w:t>
      </w:r>
      <w:r>
        <w:t>[</w:t>
      </w:r>
      <w:r>
        <w:t>M</w:t>
      </w:r>
      <w:r>
        <w:t>]</w:t>
      </w:r>
      <w:r>
        <w:t xml:space="preserve">.</w:t>
      </w:r>
      <w:r>
        <w:t xml:space="preserve"> </w:t>
      </w:r>
      <w:r>
        <w:t>Cambridge</w:t>
      </w:r>
      <w:r>
        <w:t xml:space="preserve">, </w:t>
      </w:r>
      <w:r>
        <w:rPr>
          <w:rFonts w:ascii="Times New Roman" w:eastAsia="Times New Roman"/>
        </w:rPr>
        <w:t xml:space="preserve">M.</w:t>
      </w:r>
      <w:r>
        <w:rPr>
          <w:rFonts w:ascii="Times New Roman" w:eastAsia="Times New Roman"/>
        </w:rPr>
        <w:t xml:space="preserve"> </w:t>
      </w:r>
      <w:r>
        <w:rPr>
          <w:rFonts w:ascii="Times New Roman" w:eastAsia="Times New Roman"/>
        </w:rPr>
        <w:t xml:space="preserve">A.: Haevard University Press,</w:t>
      </w:r>
      <w:r>
        <w:rPr>
          <w:rFonts w:ascii="Times New Roman" w:eastAsia="Times New Roman"/>
        </w:rPr>
        <w:t> </w:t>
      </w:r>
      <w:r>
        <w:rPr>
          <w:rFonts w:ascii="Times New Roman" w:eastAsia="Times New Roman"/>
        </w:rPr>
        <w:t>1994.</w:t>
      </w:r>
    </w:p>
    <w:p w:rsidR="0018722C">
      <w:pPr>
        <w:pStyle w:val="ab"/>
        <w:topLinePunct/>
        <w:ind w:left="200" w:hangingChars="200" w:hanging="200"/>
      </w:pPr>
      <w:r>
        <w:t>[</w:t>
      </w:r>
      <w:r>
        <w:rPr>
          <w:rFonts w:ascii="Times New Roman" w:eastAsia="Times New Roman"/>
        </w:rPr>
        <w:t>62</w:t>
      </w:r>
      <w:r>
        <w:t>]</w:t>
      </w:r>
      <w:r>
        <w:t xml:space="preserve"> </w:t>
      </w:r>
      <w:r>
        <w:rPr>
          <w:rFonts w:ascii="Times New Roman" w:eastAsia="Times New Roman"/>
        </w:rPr>
        <w:t>Ooi J, Lee S. Price Discovery between Residential Land and Housing Markets</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Housing Research, 2007, 15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95-112.</w:t>
      </w:r>
    </w:p>
    <w:p w:rsidR="0018722C">
      <w:pPr>
        <w:pStyle w:val="ab"/>
        <w:topLinePunct/>
        <w:ind w:left="200" w:hangingChars="200" w:hanging="200"/>
      </w:pPr>
      <w:r>
        <w:t>[</w:t>
      </w:r>
      <w:r>
        <w:rPr>
          <w:rFonts w:ascii="Times New Roman" w:eastAsia="宋体"/>
        </w:rPr>
        <w:t>63</w:t>
      </w:r>
      <w:r>
        <w:t>]</w:t>
      </w:r>
      <w:r>
        <w:t xml:space="preserve"> </w:t>
      </w:r>
      <w:r>
        <w:rPr>
          <w:rFonts w:ascii="Times New Roman" w:eastAsia="宋体"/>
        </w:rPr>
        <w:t>Pain</w:t>
      </w:r>
      <w:r w:rsidR="001852F3">
        <w:rPr>
          <w:rFonts w:ascii="Times New Roman" w:eastAsia="宋体"/>
        </w:rPr>
        <w:t xml:space="preserve"> N, </w:t>
      </w:r>
      <w:r w:rsidR="001852F3">
        <w:rPr>
          <w:rFonts w:ascii="Times New Roman" w:eastAsia="宋体"/>
        </w:rPr>
        <w:t xml:space="preserve"> </w:t>
      </w:r>
      <w:r>
        <w:rPr>
          <w:rFonts w:ascii="Times New Roman" w:eastAsia="宋体"/>
        </w:rPr>
        <w:t>Westaway</w:t>
      </w:r>
      <w:r w:rsidR="001852F3">
        <w:rPr>
          <w:rFonts w:ascii="Times New Roman" w:eastAsia="宋体"/>
        </w:rPr>
        <w:t xml:space="preserve"> </w:t>
      </w:r>
      <w:r>
        <w:rPr>
          <w:rFonts w:ascii="Times New Roman" w:eastAsia="宋体"/>
        </w:rPr>
        <w:t>P. </w:t>
      </w:r>
      <w:r w:rsidR="001852F3">
        <w:rPr>
          <w:rFonts w:ascii="Times New Roman" w:eastAsia="宋体"/>
        </w:rPr>
        <w:t xml:space="preserve"> </w:t>
      </w:r>
      <w:r>
        <w:rPr>
          <w:rFonts w:ascii="Times New Roman" w:eastAsia="宋体"/>
        </w:rPr>
        <w:t>Modelling</w:t>
      </w:r>
      <w:r w:rsidR="001852F3">
        <w:rPr>
          <w:rFonts w:ascii="Times New Roman" w:eastAsia="宋体"/>
        </w:rPr>
        <w:t xml:space="preserve">  Structural</w:t>
      </w:r>
      <w:r w:rsidR="001852F3">
        <w:rPr>
          <w:rFonts w:ascii="Times New Roman" w:eastAsia="宋体"/>
        </w:rPr>
        <w:t xml:space="preserve"> Change</w:t>
      </w:r>
      <w:r w:rsidR="001852F3">
        <w:rPr>
          <w:rFonts w:ascii="Times New Roman" w:eastAsia="宋体"/>
        </w:rPr>
        <w:t xml:space="preserve">  </w:t>
      </w:r>
      <w:r>
        <w:rPr>
          <w:rFonts w:ascii="Times New Roman" w:eastAsia="宋体"/>
        </w:rPr>
        <w:t>in</w:t>
      </w:r>
      <w:r w:rsidR="001852F3">
        <w:rPr>
          <w:rFonts w:ascii="Times New Roman" w:eastAsia="宋体"/>
        </w:rPr>
        <w:t xml:space="preserve">  </w:t>
      </w:r>
      <w:r>
        <w:rPr>
          <w:rFonts w:ascii="Times New Roman" w:eastAsia="宋体"/>
        </w:rPr>
        <w:t>the</w:t>
      </w:r>
      <w:r w:rsidR="001852F3">
        <w:rPr>
          <w:rFonts w:ascii="Times New Roman" w:eastAsia="宋体"/>
        </w:rPr>
        <w:t xml:space="preserve">  UK</w:t>
      </w:r>
      <w:r w:rsidR="001852F3">
        <w:rPr>
          <w:rFonts w:ascii="Times New Roman" w:eastAsia="宋体"/>
        </w:rPr>
        <w:t xml:space="preserve"> Housing</w:t>
      </w:r>
      <w:r w:rsidR="001852F3">
        <w:rPr>
          <w:rFonts w:ascii="Times New Roman" w:eastAsia="宋体"/>
        </w:rPr>
        <w:t xml:space="preserve">  Market:</w:t>
      </w:r>
      <w:r>
        <w:rPr>
          <w:rFonts w:ascii="Times New Roman" w:eastAsia="宋体"/>
        </w:rPr>
        <w:t> </w:t>
      </w:r>
      <w:r>
        <w:rPr>
          <w:rFonts w:ascii="Times New Roman" w:eastAsia="宋体"/>
        </w:rPr>
        <w:t>a</w:t>
      </w:r>
      <w:r>
        <w:rPr>
          <w:rFonts w:ascii="Times New Roman"/>
        </w:rPr>
        <w:t>Comparison of Alternative House Price Models</w:t>
      </w:r>
      <w:r>
        <w:rPr>
          <w:rFonts w:ascii="Times New Roman"/>
        </w:rPr>
        <w:t>[</w:t>
      </w:r>
      <w:r>
        <w:rPr>
          <w:rFonts w:ascii="Times New Roman"/>
        </w:rPr>
        <w:t>J</w:t>
      </w:r>
      <w:r>
        <w:rPr>
          <w:rFonts w:ascii="Times New Roman"/>
        </w:rPr>
        <w:t>]</w:t>
      </w:r>
      <w:r w:rsidR="004B696B">
        <w:rPr>
          <w:rFonts w:ascii="Times New Roman"/>
        </w:rPr>
        <w:t xml:space="preserve">.</w:t>
      </w:r>
      <w:r>
        <w:rPr>
          <w:rFonts w:ascii="Times New Roman"/>
        </w:rPr>
        <w:t xml:space="preserve"> </w:t>
      </w:r>
      <w:r>
        <w:rPr>
          <w:rFonts w:ascii="Times New Roman"/>
        </w:rPr>
        <w:t xml:space="preserve">National Institute of Economic and Social Research, 1996,</w:t>
      </w:r>
      <w:r>
        <w:rPr>
          <w:rFonts w:ascii="Times New Roman"/>
        </w:rPr>
        <w:t xml:space="preserve"> </w:t>
      </w:r>
      <w:r>
        <w:rPr>
          <w:rFonts w:ascii="Times New Roman"/>
        </w:rPr>
        <w:t>14</w:t>
      </w:r>
      <w:r>
        <w:rPr>
          <w:rFonts w:ascii="Times New Roman"/>
        </w:rPr>
        <w:t>(</w:t>
      </w:r>
      <w:r>
        <w:rPr>
          <w:rFonts w:ascii="Times New Roman"/>
        </w:rPr>
        <w:t>4</w:t>
      </w:r>
      <w:r>
        <w:rPr>
          <w:rFonts w:ascii="Times New Roman"/>
        </w:rPr>
        <w:t>)</w:t>
      </w:r>
      <w:r>
        <w:rPr>
          <w:rFonts w:ascii="Times New Roman"/>
        </w:rPr>
        <w:t>: 587-610.</w:t>
      </w:r>
    </w:p>
    <w:p w:rsidR="0018722C">
      <w:pPr>
        <w:pStyle w:val="ab"/>
        <w:topLinePunct/>
        <w:ind w:left="200" w:hangingChars="200" w:hanging="200"/>
      </w:pPr>
      <w:r>
        <w:t>[</w:t>
      </w:r>
      <w:r>
        <w:rPr>
          <w:rFonts w:ascii="Times New Roman" w:eastAsia="Times New Roman"/>
        </w:rPr>
        <w:t>64</w:t>
      </w:r>
      <w:r>
        <w:t>]</w:t>
      </w:r>
      <w:r>
        <w:t xml:space="preserve"> </w:t>
      </w:r>
      <w:r>
        <w:rPr>
          <w:rFonts w:ascii="Times New Roman" w:eastAsia="Times New Roman"/>
        </w:rPr>
        <w:t>Rabe B, Taylor</w:t>
      </w:r>
      <w:r w:rsidR="001852F3">
        <w:rPr>
          <w:rFonts w:ascii="Times New Roman" w:eastAsia="Times New Roman"/>
        </w:rPr>
        <w:t xml:space="preserve"> M P. </w:t>
      </w:r>
      <w:r w:rsidR="001852F3">
        <w:rPr>
          <w:rFonts w:ascii="Times New Roman" w:eastAsia="Times New Roman"/>
        </w:rPr>
        <w:t xml:space="preserve">Differences</w:t>
      </w:r>
      <w:r w:rsidR="001852F3">
        <w:rPr>
          <w:rFonts w:ascii="Times New Roman" w:eastAsia="Times New Roman"/>
        </w:rPr>
        <w:t xml:space="preserve"> in Opportunities</w:t>
      </w:r>
      <w:r w:rsidR="001852F3">
        <w:rPr>
          <w:rFonts w:ascii="Times New Roman" w:eastAsia="Times New Roman"/>
        </w:rPr>
        <w:t xml:space="preserve">Wage, </w:t>
      </w:r>
      <w:r w:rsidR="001852F3">
        <w:rPr>
          <w:rFonts w:ascii="Times New Roman" w:eastAsia="Times New Roman"/>
        </w:rPr>
        <w:t xml:space="preserve">Employment</w:t>
      </w:r>
      <w:r w:rsidR="001852F3">
        <w:rPr>
          <w:rFonts w:ascii="Times New Roman" w:eastAsia="Times New Roman"/>
        </w:rPr>
        <w:t xml:space="preserve"> and</w:t>
      </w:r>
      <w:r w:rsidR="001852F3">
        <w:rPr>
          <w:rFonts w:ascii="Times New Roman" w:eastAsia="Times New Roman"/>
        </w:rPr>
        <w:t xml:space="preserve"> House-Price</w:t>
      </w:r>
    </w:p>
    <w:p w:rsidR="0018722C">
      <w:pPr>
        <w:topLinePunct/>
      </w:pPr>
      <w:r>
        <w:rPr>
          <w:rFonts w:ascii="Times New Roman"/>
        </w:rPr>
        <w:t>Effects on Migration</w:t>
      </w:r>
      <w:r>
        <w:rPr>
          <w:rFonts w:ascii="Times New Roman"/>
        </w:rPr>
        <w:t>[</w:t>
      </w:r>
      <w:r>
        <w:rPr>
          <w:rFonts w:ascii="Times New Roman"/>
        </w:rPr>
        <w:t>J</w:t>
      </w:r>
      <w:r>
        <w:rPr>
          <w:rFonts w:ascii="Times New Roman"/>
        </w:rPr>
        <w:t>]</w:t>
      </w:r>
      <w:r>
        <w:rPr>
          <w:rFonts w:ascii="Times New Roman"/>
        </w:rPr>
        <w:t>. Oxford Bulletin of Economics and Statistics, 2012, 74</w:t>
      </w:r>
      <w:r>
        <w:rPr>
          <w:rFonts w:ascii="Times New Roman"/>
        </w:rPr>
        <w:t>(</w:t>
      </w:r>
      <w:r>
        <w:rPr>
          <w:rFonts w:ascii="Times New Roman"/>
        </w:rPr>
        <w:t>6</w:t>
      </w:r>
      <w:r>
        <w:rPr>
          <w:rFonts w:ascii="Times New Roman"/>
        </w:rPr>
        <w:t>)</w:t>
      </w:r>
      <w:r>
        <w:rPr>
          <w:rFonts w:ascii="Times New Roman"/>
        </w:rPr>
        <w:t>: 831-855.</w:t>
      </w:r>
    </w:p>
    <w:p w:rsidR="0018722C">
      <w:pPr>
        <w:pStyle w:val="ab"/>
        <w:topLinePunct/>
        <w:ind w:left="200" w:hangingChars="200" w:hanging="200"/>
      </w:pPr>
      <w:r>
        <w:t>[</w:t>
      </w:r>
      <w:r>
        <w:rPr>
          <w:rFonts w:ascii="Times New Roman" w:eastAsia="Times New Roman"/>
        </w:rPr>
        <w:t>65</w:t>
      </w:r>
      <w:r>
        <w:t>]</w:t>
      </w:r>
      <w:r>
        <w:t xml:space="preserve"> </w:t>
      </w:r>
      <w:r>
        <w:rPr>
          <w:rFonts w:ascii="Times New Roman" w:eastAsia="Times New Roman"/>
        </w:rPr>
        <w:t>Raslanas S, Zavadskas E K, Kaklauskas A. Land Value Tax in the Context of Sustainable</w:t>
      </w:r>
      <w:r>
        <w:rPr>
          <w:rFonts w:ascii="Times New Roman"/>
        </w:rPr>
        <w:t>Urban Development and Assesment. Part I - Policy Analysis and Conceptual Model for the Taxation System on Real Property</w:t>
      </w:r>
      <w:r>
        <w:rPr>
          <w:rFonts w:ascii="Times New Roman"/>
        </w:rPr>
        <w:t>[</w:t>
      </w:r>
      <w:r>
        <w:rPr>
          <w:rFonts w:ascii="Times New Roman"/>
        </w:rPr>
        <w:t>J</w:t>
      </w:r>
      <w:r>
        <w:rPr>
          <w:rFonts w:ascii="Times New Roman"/>
        </w:rPr>
        <w:t>]</w:t>
      </w:r>
      <w:r>
        <w:rPr>
          <w:rFonts w:ascii="Times New Roman"/>
        </w:rPr>
        <w:t>. International Journal of Strategic Property Management, 2010, 14</w:t>
      </w:r>
      <w:r>
        <w:rPr>
          <w:rFonts w:ascii="Times New Roman"/>
        </w:rPr>
        <w:t>(</w:t>
      </w:r>
      <w:r>
        <w:rPr>
          <w:rFonts w:ascii="Times New Roman"/>
        </w:rPr>
        <w:t>1</w:t>
      </w:r>
      <w:r>
        <w:rPr>
          <w:rFonts w:ascii="Times New Roman"/>
        </w:rPr>
        <w:t>)</w:t>
      </w:r>
      <w:r>
        <w:rPr>
          <w:rFonts w:ascii="Times New Roman"/>
        </w:rPr>
        <w:t>: 73-86.</w:t>
      </w:r>
    </w:p>
    <w:p w:rsidR="0018722C">
      <w:pPr>
        <w:pStyle w:val="ab"/>
        <w:topLinePunct/>
        <w:ind w:left="200" w:hangingChars="200" w:hanging="200"/>
      </w:pPr>
      <w:r>
        <w:t>[</w:t>
      </w:r>
      <w:r>
        <w:rPr>
          <w:rFonts w:ascii="Times New Roman" w:eastAsia="Times New Roman"/>
        </w:rPr>
        <w:t>66</w:t>
      </w:r>
      <w:r>
        <w:t>]</w:t>
      </w:r>
      <w:r>
        <w:t xml:space="preserve"> </w:t>
      </w:r>
      <w:r>
        <w:rPr>
          <w:rFonts w:ascii="Times New Roman" w:eastAsia="Times New Roman"/>
        </w:rPr>
        <w:t>Ren</w:t>
      </w:r>
      <w:r w:rsidR="001852F3">
        <w:rPr>
          <w:rFonts w:ascii="Times New Roman" w:eastAsia="Times New Roman"/>
        </w:rPr>
        <w:t xml:space="preserve"> J, </w:t>
      </w:r>
      <w:r w:rsidR="001852F3">
        <w:rPr>
          <w:rFonts w:ascii="Times New Roman" w:eastAsia="Times New Roman"/>
        </w:rPr>
        <w:t xml:space="preserve">Shi</w:t>
      </w:r>
      <w:r w:rsidR="001852F3">
        <w:rPr>
          <w:rFonts w:ascii="Times New Roman" w:eastAsia="Times New Roman"/>
        </w:rPr>
        <w:t xml:space="preserve"> S</w:t>
      </w:r>
      <w:r w:rsidR="001852F3">
        <w:rPr>
          <w:rFonts w:ascii="Times New Roman" w:eastAsia="Times New Roman"/>
        </w:rPr>
        <w:t xml:space="preserve"> L. </w:t>
      </w:r>
      <w:r w:rsidR="001852F3">
        <w:rPr>
          <w:rFonts w:ascii="Times New Roman" w:eastAsia="Times New Roman"/>
        </w:rPr>
        <w:t xml:space="preserve">Multivariable</w:t>
      </w:r>
      <w:r w:rsidR="001852F3">
        <w:rPr>
          <w:rFonts w:ascii="Times New Roman" w:eastAsia="Times New Roman"/>
        </w:rPr>
        <w:t xml:space="preserve"> Panel</w:t>
      </w:r>
      <w:r w:rsidR="001852F3">
        <w:rPr>
          <w:rFonts w:ascii="Times New Roman" w:eastAsia="Times New Roman"/>
        </w:rPr>
        <w:t xml:space="preserve"> Data</w:t>
      </w:r>
      <w:r w:rsidR="001852F3">
        <w:rPr>
          <w:rFonts w:ascii="Times New Roman" w:eastAsia="Times New Roman"/>
        </w:rPr>
        <w:t xml:space="preserve"> Ordinal</w:t>
      </w:r>
      <w:r w:rsidR="001852F3">
        <w:rPr>
          <w:rFonts w:ascii="Times New Roman" w:eastAsia="Times New Roman"/>
        </w:rPr>
        <w:t xml:space="preserve"> Clustering</w:t>
      </w:r>
      <w:r w:rsidR="001852F3">
        <w:rPr>
          <w:rFonts w:ascii="Times New Roman" w:eastAsia="Times New Roman"/>
        </w:rPr>
        <w:t xml:space="preserve"> and</w:t>
      </w:r>
      <w:r w:rsidR="001852F3">
        <w:rPr>
          <w:rFonts w:ascii="Times New Roman" w:eastAsia="Times New Roman"/>
        </w:rPr>
        <w:t xml:space="preserve">  its</w:t>
      </w:r>
      <w:r w:rsidR="001852F3">
        <w:rPr>
          <w:rFonts w:ascii="Times New Roman" w:eastAsia="Times New Roman"/>
        </w:rPr>
        <w:t xml:space="preserve"> Application</w:t>
      </w:r>
      <w:r w:rsidR="001852F3">
        <w:rPr>
          <w:rFonts w:ascii="Times New Roman" w:eastAsia="Times New Roman"/>
        </w:rPr>
        <w:t xml:space="preserve"> in</w:t>
      </w:r>
    </w:p>
    <w:tbl>
      <w:tblPr>
        <w:tblW w:w="0" w:type="auto"/>
        <w:tblInd w:w="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7"/>
        <w:gridCol w:w="1553"/>
        <w:gridCol w:w="1689"/>
        <w:gridCol w:w="661"/>
        <w:gridCol w:w="2650"/>
        <w:gridCol w:w="686"/>
      </w:tblGrid>
      <w:tr>
        <w:trPr>
          <w:trHeight w:val="320" w:hRule="atLeast"/>
        </w:trPr>
        <w:tc>
          <w:tcPr>
            <w:tcW w:w="1647" w:type="dxa"/>
          </w:tcPr>
          <w:p w:rsidR="0018722C">
            <w:pPr>
              <w:topLinePunct/>
              <w:ind w:leftChars="0" w:left="0" w:rightChars="0" w:right="0" w:firstLineChars="0" w:firstLine="0"/>
              <w:spacing w:line="240" w:lineRule="atLeast"/>
            </w:pPr>
            <w:r>
              <w:t>Competitive</w:t>
            </w:r>
          </w:p>
        </w:tc>
        <w:tc>
          <w:tcPr>
            <w:tcW w:w="1553" w:type="dxa"/>
          </w:tcPr>
          <w:p w:rsidR="0018722C">
            <w:pPr>
              <w:topLinePunct/>
              <w:ind w:leftChars="0" w:left="0" w:rightChars="0" w:right="0" w:firstLineChars="0" w:firstLine="0"/>
              <w:spacing w:line="240" w:lineRule="atLeast"/>
            </w:pPr>
            <w:r>
              <w:t>Strategy</w:t>
            </w:r>
          </w:p>
        </w:tc>
        <w:tc>
          <w:tcPr>
            <w:tcW w:w="1689" w:type="dxa"/>
          </w:tcPr>
          <w:p w:rsidR="0018722C">
            <w:pPr>
              <w:topLinePunct/>
              <w:ind w:leftChars="0" w:left="0" w:rightChars="0" w:right="0" w:firstLineChars="0" w:firstLine="0"/>
              <w:spacing w:line="240" w:lineRule="atLeast"/>
            </w:pPr>
            <w:r>
              <w:t>Identification</w:t>
            </w:r>
          </w:p>
        </w:tc>
        <w:tc>
          <w:tcPr>
            <w:tcW w:w="661" w:type="dxa"/>
          </w:tcPr>
          <w:p w:rsidR="0018722C">
            <w:pPr>
              <w:topLinePunct/>
              <w:ind w:leftChars="0" w:left="0" w:rightChars="0" w:right="0" w:firstLineChars="0" w:firstLine="0"/>
              <w:spacing w:line="240" w:lineRule="atLeast"/>
            </w:pPr>
            <w:r>
              <w:t>of</w:t>
            </w:r>
          </w:p>
        </w:tc>
        <w:tc>
          <w:tcPr>
            <w:tcW w:w="2650" w:type="dxa"/>
          </w:tcPr>
          <w:p w:rsidR="0018722C">
            <w:pPr>
              <w:topLinePunct/>
              <w:ind w:leftChars="0" w:left="0" w:rightChars="0" w:right="0" w:firstLineChars="0" w:firstLine="0"/>
              <w:spacing w:line="240" w:lineRule="atLeast"/>
            </w:pPr>
            <w:r>
              <w:t>Appliance-wiring</w:t>
            </w:r>
          </w:p>
        </w:tc>
        <w:tc>
          <w:tcPr>
            <w:tcW w:w="686" w:type="dxa"/>
          </w:tcPr>
          <w:p w:rsidR="0018722C">
            <w:pPr>
              <w:topLinePunct/>
              <w:ind w:leftChars="0" w:left="0" w:rightChars="0" w:right="0" w:firstLineChars="0" w:firstLine="0"/>
              <w:spacing w:line="240" w:lineRule="atLeast"/>
            </w:pPr>
            <w:r>
              <w:t>Listed</w:t>
            </w:r>
          </w:p>
        </w:tc>
      </w:tr>
      <w:tr>
        <w:trPr>
          <w:trHeight w:val="320" w:hRule="atLeast"/>
        </w:trPr>
        <w:tc>
          <w:tcPr>
            <w:tcW w:w="1647" w:type="dxa"/>
          </w:tcPr>
          <w:p w:rsidR="0018722C">
            <w:pPr>
              <w:topLinePunct/>
              <w:ind w:leftChars="0" w:left="0" w:rightChars="0" w:right="0" w:firstLineChars="0" w:firstLine="0"/>
              <w:spacing w:line="240" w:lineRule="atLeast"/>
            </w:pPr>
            <w:r>
              <w:t>Companies</w:t>
            </w:r>
            <w:r>
              <w:t>[</w:t>
            </w:r>
            <w:r>
              <w:t>A</w:t>
            </w:r>
            <w:r>
              <w:t>]</w:t>
            </w:r>
          </w:p>
        </w:tc>
        <w:tc>
          <w:tcPr>
            <w:tcW w:w="1553" w:type="dxa"/>
          </w:tcPr>
          <w:p w:rsidR="0018722C">
            <w:pPr>
              <w:topLinePunct/>
              <w:ind w:leftChars="0" w:left="0" w:rightChars="0" w:right="0" w:firstLineChars="0" w:firstLine="0"/>
              <w:spacing w:line="240" w:lineRule="atLeast"/>
            </w:pPr>
            <w:r>
              <w:t>.International</w:t>
            </w:r>
          </w:p>
        </w:tc>
        <w:tc>
          <w:tcPr>
            <w:tcW w:w="1689" w:type="dxa"/>
          </w:tcPr>
          <w:p w:rsidR="0018722C">
            <w:pPr>
              <w:topLinePunct/>
              <w:ind w:leftChars="0" w:left="0" w:rightChars="0" w:right="0" w:firstLineChars="0" w:firstLine="0"/>
              <w:spacing w:line="240" w:lineRule="atLeast"/>
            </w:pPr>
            <w:r>
              <w:t>Conference</w:t>
            </w:r>
          </w:p>
        </w:tc>
        <w:tc>
          <w:tcPr>
            <w:tcW w:w="661" w:type="dxa"/>
          </w:tcPr>
          <w:p w:rsidR="0018722C">
            <w:pPr>
              <w:topLinePunct/>
              <w:ind w:leftChars="0" w:left="0" w:rightChars="0" w:right="0" w:firstLineChars="0" w:firstLine="0"/>
              <w:spacing w:line="240" w:lineRule="atLeast"/>
            </w:pPr>
            <w:r>
              <w:t>on</w:t>
            </w:r>
          </w:p>
        </w:tc>
        <w:tc>
          <w:tcPr>
            <w:tcW w:w="2650" w:type="dxa"/>
          </w:tcPr>
          <w:p w:rsidR="0018722C">
            <w:pPr>
              <w:topLinePunct/>
              <w:ind w:leftChars="0" w:left="0" w:rightChars="0" w:right="0" w:firstLineChars="0" w:firstLine="0"/>
              <w:spacing w:line="240" w:lineRule="atLeast"/>
            </w:pPr>
            <w:r>
              <w:t>Management</w:t>
            </w:r>
            <w:r w:rsidRPr="00000000">
              <w:tab/>
              <w:t>Science</w:t>
            </w:r>
          </w:p>
        </w:tc>
        <w:tc>
          <w:tcPr>
            <w:tcW w:w="686" w:type="dxa"/>
          </w:tcPr>
          <w:p w:rsidR="0018722C">
            <w:pPr>
              <w:topLinePunct/>
              <w:ind w:leftChars="0" w:left="0" w:rightChars="0" w:right="0" w:firstLineChars="0" w:firstLine="0"/>
              <w:spacing w:line="240" w:lineRule="atLeast"/>
            </w:pPr>
            <w:r>
              <w:rPr>
                <w:rFonts w:ascii="宋体" w:eastAsia="宋体" w:hint="eastAsia"/>
              </w:rPr>
              <w:t>＆</w:t>
            </w:r>
          </w:p>
        </w:tc>
      </w:tr>
    </w:tbl>
    <w:p w:rsidR="0018722C">
      <w:pPr>
        <w:rPr/>
        <w:topLinePunct/>
        <w:pStyle w:val="affa"/>
      </w:pPr>
    </w:p>
    <w:p w:rsidR="0018722C">
      <w:pPr>
        <w:topLinePunct/>
      </w:pPr>
      <w:r>
        <w:rPr>
          <w:rFonts w:ascii="Times New Roman"/>
        </w:rPr>
        <w:t>Engineering</w:t>
      </w:r>
      <w:r>
        <w:rPr>
          <w:rFonts w:ascii="Times New Roman"/>
        </w:rPr>
        <w:t>(</w:t>
      </w:r>
      <w:r>
        <w:rPr>
          <w:rFonts w:ascii="Times New Roman"/>
        </w:rPr>
        <w:t>16th</w:t>
      </w:r>
      <w:r>
        <w:rPr>
          <w:rFonts w:ascii="Times New Roman"/>
        </w:rPr>
        <w:t>)</w:t>
      </w:r>
      <w:r>
        <w:rPr>
          <w:rFonts w:ascii="Times New Roman"/>
        </w:rPr>
        <w:t>[</w:t>
      </w:r>
      <w:r>
        <w:rPr>
          <w:rFonts w:ascii="Times New Roman"/>
        </w:rPr>
        <w:t>C</w:t>
      </w:r>
      <w:r>
        <w:rPr>
          <w:rFonts w:ascii="Times New Roman"/>
        </w:rPr>
        <w:t>]</w:t>
      </w:r>
      <w:r w:rsidR="004B696B">
        <w:rPr>
          <w:rFonts w:ascii="Times New Roman"/>
        </w:rPr>
        <w:t xml:space="preserve">, Moscow, Russia, 2009: 253-258.</w:t>
      </w:r>
    </w:p>
    <w:p w:rsidR="0018722C">
      <w:pPr>
        <w:topLinePunct/>
      </w:pPr>
      <w:r>
        <w:t>[</w:t>
      </w:r>
      <w:r>
        <w:rPr>
          <w:rFonts w:ascii="Times New Roman" w:hAnsi="Times New Roman" w:eastAsia="Times New Roman"/>
        </w:rPr>
        <w:t>67</w:t>
      </w:r>
      <w:r>
        <w:t>]</w:t>
      </w:r>
      <w:r>
        <w:t xml:space="preserve"> </w:t>
      </w:r>
      <w:r>
        <w:rPr>
          <w:rFonts w:ascii="Times New Roman" w:hAnsi="Times New Roman" w:eastAsia="Times New Roman"/>
        </w:rPr>
        <w:t>Seko M. Housing Price and Economic Cycles</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 Paper Presented at The International Conference on</w:t>
      </w:r>
      <w:r w:rsidR="001852F3">
        <w:rPr>
          <w:rFonts w:ascii="Times New Roman" w:hAnsi="Times New Roman" w:eastAsia="Times New Roman"/>
        </w:rPr>
        <w:t xml:space="preserve">‗Housing Market and the MacroEconomy</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w:t>
      </w:r>
      <w:r>
        <w:rPr>
          <w:rFonts w:ascii="Times New Roman" w:hAnsi="Times New Roman" w:eastAsia="Times New Roman"/>
        </w:rPr>
        <w:t>, Hong Kong, China, 2003. 7: 25-26.</w:t>
      </w:r>
    </w:p>
    <w:p w:rsidR="0018722C">
      <w:pPr>
        <w:topLinePunct/>
      </w:pPr>
      <w:r>
        <w:t xml:space="preserve">[</w:t>
      </w:r>
      <w:r>
        <w:rPr>
          <w:rFonts w:ascii="Times New Roman" w:eastAsia="Times New Roman"/>
        </w:rPr>
        <w:t xml:space="preserve">68</w:t>
      </w:r>
      <w:r>
        <w:t xml:space="preserve">]</w:t>
      </w:r>
      <w:r>
        <w:t xml:space="preserve"> </w:t>
      </w:r>
      <w:r>
        <w:rPr>
          <w:rFonts w:ascii="Times New Roman" w:eastAsia="Times New Roman"/>
        </w:rPr>
        <w:t xml:space="preserve">Seslen T N. Housing Price Dynamics and Household Mobility Decisions</w:t>
      </w:r>
      <w:r>
        <w:rPr>
          <w:rFonts w:ascii="Times New Roman" w:eastAsia="Times New Roman"/>
        </w:rPr>
        <w:t xml:space="preserve">[</w:t>
      </w:r>
      <w:r>
        <w:rPr>
          <w:rFonts w:ascii="Times New Roman" w:eastAsia="Times New Roman"/>
        </w:rPr>
        <w:t xml:space="preserve">D</w:t>
      </w:r>
      <w:r>
        <w:rPr>
          <w:rFonts w:ascii="Times New Roman" w:eastAsia="Times New Roman"/>
        </w:rPr>
        <w:t xml:space="preserve">]</w:t>
      </w:r>
      <w:r>
        <w:rPr>
          <w:rFonts w:ascii="Times New Roman" w:eastAsia="Times New Roman"/>
        </w:rPr>
        <w:t xml:space="preserve">. Thesis </w:t>
      </w:r>
      <w:r>
        <w:rPr>
          <w:rFonts w:ascii="Times New Roman" w:eastAsia="Times New Roman"/>
        </w:rPr>
        <w:t xml:space="preserve">(</w:t>
      </w:r>
      <w:r>
        <w:rPr>
          <w:rFonts w:ascii="Times New Roman" w:eastAsia="Times New Roman"/>
        </w:rPr>
        <w:t xml:space="preserve">Ph.</w:t>
      </w:r>
    </w:p>
    <w:p w:rsidR="0018722C">
      <w:pPr>
        <w:topLinePunct/>
      </w:pPr>
      <w:r>
        <w:rPr>
          <w:rFonts w:ascii="Times New Roman"/>
        </w:rPr>
        <w:t>D.</w:t>
      </w:r>
      <w:r>
        <w:rPr>
          <w:rFonts w:ascii="Times New Roman"/>
        </w:rPr>
        <w:t>)</w:t>
      </w:r>
      <w:r>
        <w:rPr>
          <w:rFonts w:ascii="Times New Roman"/>
        </w:rPr>
        <w:t>--Massachusetts Institute of Technology, Dept. </w:t>
      </w:r>
      <w:r>
        <w:rPr>
          <w:rFonts w:ascii="Times New Roman"/>
        </w:rPr>
        <w:t xml:space="preserve">o</w:t>
      </w:r>
      <w:r>
        <w:rPr>
          <w:rFonts w:ascii="Times New Roman"/>
        </w:rPr>
        <w:t xml:space="preserve">f Economics, 2003.</w:t>
      </w:r>
    </w:p>
    <w:p w:rsidR="0018722C">
      <w:pPr>
        <w:topLinePunct/>
      </w:pPr>
      <w:r>
        <w:t>[</w:t>
      </w:r>
      <w:r>
        <w:rPr>
          <w:rFonts w:ascii="Times New Roman" w:eastAsia="Times New Roman"/>
        </w:rPr>
        <w:t>69</w:t>
      </w:r>
      <w:r>
        <w:t>]</w:t>
      </w:r>
      <w:r>
        <w:t xml:space="preserve"> </w:t>
      </w:r>
      <w:r>
        <w:rPr>
          <w:rFonts w:ascii="Times New Roman" w:eastAsia="Times New Roman"/>
        </w:rPr>
        <w:t>Song Z, Favara G. House Price Dynamics with Heterogeneous Expectations</w:t>
      </w:r>
      <w:r>
        <w:rPr>
          <w:rFonts w:ascii="Times New Roman" w:eastAsia="Times New Roman"/>
        </w:rPr>
        <w:t>[</w:t>
      </w:r>
      <w:r>
        <w:rPr>
          <w:rFonts w:ascii="Times New Roman" w:eastAsia="Times New Roman"/>
        </w:rPr>
        <w:t>A</w:t>
      </w:r>
      <w:r>
        <w:rPr>
          <w:rFonts w:ascii="Times New Roman" w:eastAsia="Times New Roman"/>
        </w:rPr>
        <w:t>]</w:t>
      </w:r>
      <w:r>
        <w:rPr>
          <w:rFonts w:ascii="Times New Roman" w:eastAsia="Times New Roman"/>
        </w:rPr>
        <w:t>. Society for Economic Dynamics 2009 Meeting Papers</w:t>
      </w:r>
      <w:r>
        <w:rPr>
          <w:rFonts w:ascii="Times New Roman" w:eastAsia="Times New Roman"/>
        </w:rPr>
        <w:t>[</w:t>
      </w:r>
      <w:r>
        <w:rPr>
          <w:rFonts w:ascii="Times New Roman" w:eastAsia="Times New Roman"/>
        </w:rPr>
        <w:t>C</w:t>
      </w:r>
      <w:r>
        <w:rPr>
          <w:rFonts w:ascii="Times New Roman" w:eastAsia="Times New Roman"/>
        </w:rPr>
        <w:t>]</w:t>
      </w:r>
      <w:r>
        <w:rPr>
          <w:rFonts w:ascii="Times New Roman" w:eastAsia="Times New Roman"/>
        </w:rPr>
        <w:t>, 2009.</w:t>
      </w:r>
    </w:p>
    <w:p w:rsidR="0018722C">
      <w:pPr>
        <w:topLinePunct/>
      </w:pPr>
      <w:r>
        <w:t>[</w:t>
      </w:r>
      <w:r>
        <w:rPr>
          <w:rFonts w:ascii="Times New Roman" w:eastAsia="Times New Roman"/>
        </w:rPr>
        <w:t>70</w:t>
      </w:r>
      <w:r>
        <w:t>]</w:t>
      </w:r>
      <w:r>
        <w:t xml:space="preserve"> </w:t>
      </w:r>
      <w:r>
        <w:rPr>
          <w:rFonts w:ascii="Times New Roman" w:eastAsia="Times New Roman"/>
        </w:rPr>
        <w:t>Susin</w:t>
      </w:r>
      <w:r w:rsidR="001852F3">
        <w:rPr>
          <w:rFonts w:ascii="Times New Roman" w:eastAsia="Times New Roman"/>
        </w:rPr>
        <w:t xml:space="preserve"> S. </w:t>
      </w:r>
      <w:r w:rsidR="001852F3">
        <w:rPr>
          <w:rFonts w:ascii="Times New Roman" w:eastAsia="Times New Roman"/>
        </w:rPr>
        <w:t xml:space="preserve">Rent</w:t>
      </w:r>
      <w:r w:rsidR="001852F3">
        <w:rPr>
          <w:rFonts w:ascii="Times New Roman" w:eastAsia="Times New Roman"/>
        </w:rPr>
        <w:t xml:space="preserve"> Vouchers</w:t>
      </w:r>
      <w:r w:rsidR="001852F3">
        <w:rPr>
          <w:rFonts w:ascii="Times New Roman" w:eastAsia="Times New Roman"/>
        </w:rPr>
        <w:t xml:space="preserve">  and</w:t>
      </w:r>
      <w:r w:rsidR="001852F3">
        <w:rPr>
          <w:rFonts w:ascii="Times New Roman" w:eastAsia="Times New Roman"/>
        </w:rPr>
        <w:t xml:space="preserve"> the</w:t>
      </w:r>
      <w:r w:rsidR="001852F3">
        <w:rPr>
          <w:rFonts w:ascii="Times New Roman" w:eastAsia="Times New Roman"/>
        </w:rPr>
        <w:t xml:space="preserve"> Price</w:t>
      </w:r>
      <w:r w:rsidR="001852F3">
        <w:rPr>
          <w:rFonts w:ascii="Times New Roman" w:eastAsia="Times New Roman"/>
        </w:rPr>
        <w:t xml:space="preserve"> of</w:t>
      </w:r>
      <w:r w:rsidR="001852F3">
        <w:rPr>
          <w:rFonts w:ascii="Times New Roman" w:eastAsia="Times New Roman"/>
        </w:rPr>
        <w:t xml:space="preserve"> Low-income</w:t>
      </w:r>
      <w:r w:rsidR="001852F3">
        <w:rPr>
          <w:rFonts w:ascii="Times New Roman" w:eastAsia="Times New Roman"/>
        </w:rPr>
        <w:t xml:space="preserve"> Housing</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w:t>
      </w:r>
      <w:r w:rsidR="001852F3">
        <w:rPr>
          <w:rFonts w:ascii="Times New Roman" w:eastAsia="Times New Roman"/>
        </w:rPr>
        <w:t xml:space="preserve">Journal</w:t>
      </w:r>
      <w:r w:rsidR="001852F3">
        <w:rPr>
          <w:rFonts w:ascii="Times New Roman" w:eastAsia="Times New Roman"/>
        </w:rPr>
        <w:t xml:space="preserve"> of</w:t>
      </w:r>
      <w:r w:rsidR="001852F3">
        <w:rPr>
          <w:rFonts w:ascii="Times New Roman" w:eastAsia="Times New Roman"/>
        </w:rPr>
        <w:t xml:space="preserve"> Public</w:t>
      </w:r>
    </w:p>
    <w:p w:rsidR="0018722C">
      <w:pPr>
        <w:topLinePunct/>
      </w:pPr>
      <w:r>
        <w:rPr>
          <w:rFonts w:ascii="Times New Roman"/>
        </w:rPr>
        <w:t>Economics, 2002, 83</w:t>
      </w:r>
      <w:r>
        <w:rPr>
          <w:rFonts w:ascii="Times New Roman"/>
        </w:rPr>
        <w:t>(</w:t>
      </w:r>
      <w:r>
        <w:rPr>
          <w:rFonts w:ascii="Times New Roman"/>
        </w:rPr>
        <w:t>3</w:t>
      </w:r>
      <w:r>
        <w:rPr>
          <w:rFonts w:ascii="Times New Roman"/>
        </w:rPr>
        <w:t>)</w:t>
      </w:r>
      <w:r>
        <w:rPr>
          <w:rFonts w:ascii="Times New Roman"/>
        </w:rPr>
        <w:t>: 109-152.</w:t>
      </w:r>
    </w:p>
    <w:p w:rsidR="0018722C">
      <w:pPr>
        <w:topLinePunct/>
      </w:pPr>
      <w:r>
        <w:t>[</w:t>
      </w:r>
      <w:r>
        <w:rPr>
          <w:rFonts w:ascii="Times New Roman" w:eastAsia="Times New Roman"/>
        </w:rPr>
        <w:t>71</w:t>
      </w:r>
      <w:r>
        <w:t>]</w:t>
      </w:r>
      <w:r>
        <w:t xml:space="preserve"> </w:t>
      </w:r>
      <w:r>
        <w:rPr>
          <w:rFonts w:ascii="Times New Roman" w:eastAsia="Times New Roman"/>
        </w:rPr>
        <w:t>Taltavull P, McGreal S. Measuring Price Expectations: Evidence from the Spanish Housing Market</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Journal of European Real Estate Research, 2009, 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186-209.</w:t>
      </w:r>
    </w:p>
    <w:p w:rsidR="0018722C">
      <w:pPr>
        <w:topLinePunct/>
      </w:pPr>
      <w:r>
        <w:t>[</w:t>
      </w:r>
      <w:r>
        <w:rPr>
          <w:rFonts w:ascii="Times New Roman" w:hAnsi="Times New Roman" w:eastAsia="Times New Roman"/>
        </w:rPr>
        <w:t>72</w:t>
      </w:r>
      <w:r>
        <w:t>]</w:t>
      </w:r>
      <w:r>
        <w:t xml:space="preserve"> </w:t>
      </w:r>
      <w:r>
        <w:rPr>
          <w:rFonts w:ascii="Times New Roman" w:hAnsi="Times New Roman" w:eastAsia="Times New Roman"/>
        </w:rPr>
        <w:t>Tjфstheim</w:t>
      </w:r>
      <w:r w:rsidR="001852F3">
        <w:rPr>
          <w:rFonts w:ascii="Times New Roman" w:hAnsi="Times New Roman" w:eastAsia="Times New Roman"/>
        </w:rPr>
        <w:t xml:space="preserve"> D. </w:t>
      </w:r>
      <w:r w:rsidR="001852F3">
        <w:rPr>
          <w:rFonts w:ascii="Times New Roman" w:hAnsi="Times New Roman" w:eastAsia="Times New Roman"/>
        </w:rPr>
        <w:t xml:space="preserve">Some</w:t>
      </w:r>
      <w:r w:rsidR="001852F3">
        <w:rPr>
          <w:rFonts w:ascii="Times New Roman" w:hAnsi="Times New Roman" w:eastAsia="Times New Roman"/>
        </w:rPr>
        <w:t xml:space="preserve"> Doubly Stochastic</w:t>
      </w:r>
      <w:r w:rsidR="001852F3">
        <w:rPr>
          <w:rFonts w:ascii="Times New Roman" w:hAnsi="Times New Roman" w:eastAsia="Times New Roman"/>
        </w:rPr>
        <w:t xml:space="preserve"> Time</w:t>
      </w:r>
      <w:r w:rsidR="001852F3">
        <w:rPr>
          <w:rFonts w:ascii="Times New Roman" w:hAnsi="Times New Roman" w:eastAsia="Times New Roman"/>
        </w:rPr>
        <w:t xml:space="preserve"> Series</w:t>
      </w:r>
      <w:r w:rsidR="001852F3">
        <w:rPr>
          <w:rFonts w:ascii="Times New Roman" w:hAnsi="Times New Roman" w:eastAsia="Times New Roman"/>
        </w:rPr>
        <w:t xml:space="preserve"> Models</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w:t>
      </w:r>
      <w:r w:rsidR="001852F3">
        <w:rPr>
          <w:rFonts w:ascii="Times New Roman" w:hAnsi="Times New Roman" w:eastAsia="Times New Roman"/>
        </w:rPr>
        <w:t xml:space="preserve">Journal of Time</w:t>
      </w:r>
      <w:r w:rsidR="001852F3">
        <w:rPr>
          <w:rFonts w:ascii="Times New Roman" w:hAnsi="Times New Roman" w:eastAsia="Times New Roman"/>
        </w:rPr>
        <w:t xml:space="preserve"> Series</w:t>
      </w:r>
    </w:p>
    <w:p w:rsidR="0018722C">
      <w:pPr>
        <w:topLinePunct/>
      </w:pPr>
      <w:r>
        <w:rPr>
          <w:rFonts w:ascii="Times New Roman"/>
        </w:rPr>
        <w:t>Analysis, 1986, 7</w:t>
      </w:r>
      <w:r>
        <w:rPr>
          <w:rFonts w:ascii="Times New Roman"/>
        </w:rPr>
        <w:t>(</w:t>
      </w:r>
      <w:r>
        <w:rPr>
          <w:rFonts w:ascii="Times New Roman"/>
        </w:rPr>
        <w:t>1</w:t>
      </w:r>
      <w:r>
        <w:rPr>
          <w:rFonts w:ascii="Times New Roman"/>
        </w:rPr>
        <w:t>)</w:t>
      </w:r>
      <w:r>
        <w:rPr>
          <w:rFonts w:ascii="Times New Roman"/>
        </w:rPr>
        <w:t>: 51-73.</w:t>
      </w:r>
    </w:p>
    <w:p w:rsidR="0018722C">
      <w:pPr>
        <w:topLinePunct/>
      </w:pPr>
      <w:r>
        <w:t>[</w:t>
      </w:r>
      <w:r>
        <w:rPr>
          <w:rFonts w:ascii="Times New Roman" w:eastAsia="Times New Roman"/>
        </w:rPr>
        <w:t>73</w:t>
      </w:r>
      <w:r>
        <w:t>]</w:t>
      </w:r>
      <w:r>
        <w:t xml:space="preserve"> </w:t>
      </w:r>
      <w:r>
        <w:rPr>
          <w:rFonts w:ascii="Times New Roman" w:eastAsia="Times New Roman"/>
        </w:rPr>
        <w:t>Tse </w:t>
      </w:r>
      <w:r>
        <w:rPr>
          <w:rFonts w:ascii="Times New Roman" w:eastAsia="Times New Roman"/>
        </w:rPr>
        <w:t>R Y C, </w:t>
      </w:r>
      <w:r>
        <w:rPr>
          <w:rFonts w:ascii="Times New Roman" w:eastAsia="Times New Roman"/>
        </w:rPr>
        <w:t>Webb </w:t>
      </w:r>
      <w:r>
        <w:rPr>
          <w:rFonts w:ascii="Times New Roman" w:eastAsia="Times New Roman"/>
        </w:rPr>
        <w:t>J R. Effects of Property </w:t>
      </w:r>
      <w:r>
        <w:rPr>
          <w:rFonts w:ascii="Times New Roman" w:eastAsia="Times New Roman"/>
        </w:rPr>
        <w:t>Tax </w:t>
      </w:r>
      <w:r>
        <w:rPr>
          <w:rFonts w:ascii="Times New Roman" w:eastAsia="Times New Roman"/>
        </w:rPr>
        <w:t>on Housing Returns</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Review of Urban and Regional Development Studies, 1999, </w:t>
      </w:r>
      <w:r>
        <w:rPr>
          <w:rFonts w:ascii="Times New Roman" w:eastAsia="Times New Roman"/>
        </w:rPr>
        <w:t>11</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 </w:t>
      </w:r>
      <w:r>
        <w:rPr>
          <w:rFonts w:ascii="Times New Roman" w:eastAsia="Times New Roman"/>
        </w:rPr>
        <w:t>114-126.</w:t>
      </w:r>
    </w:p>
    <w:p w:rsidR="0018722C">
      <w:pPr>
        <w:topLinePunct/>
      </w:pPr>
      <w:r>
        <w:t>[</w:t>
      </w:r>
      <w:r>
        <w:rPr>
          <w:rFonts w:ascii="Times New Roman" w:eastAsia="Times New Roman"/>
        </w:rPr>
        <w:t>74</w:t>
      </w:r>
      <w:r>
        <w:t>]</w:t>
      </w:r>
      <w:r>
        <w:t xml:space="preserve"> </w:t>
      </w:r>
      <w:r>
        <w:rPr>
          <w:rFonts w:ascii="Times New Roman" w:eastAsia="Times New Roman"/>
        </w:rPr>
        <w:t>Tse</w:t>
      </w:r>
      <w:r w:rsidR="001852F3">
        <w:rPr>
          <w:rFonts w:ascii="Times New Roman" w:eastAsia="Times New Roman"/>
        </w:rPr>
        <w:t xml:space="preserve"> R Y C, Webb</w:t>
      </w:r>
      <w:r w:rsidR="001852F3">
        <w:rPr>
          <w:rFonts w:ascii="Times New Roman" w:eastAsia="Times New Roman"/>
        </w:rPr>
        <w:t xml:space="preserve"> J R. </w:t>
      </w:r>
      <w:r w:rsidR="001852F3">
        <w:rPr>
          <w:rFonts w:ascii="Times New Roman" w:eastAsia="Times New Roman"/>
        </w:rPr>
        <w:t xml:space="preserve">Public</w:t>
      </w:r>
      <w:r w:rsidR="001852F3">
        <w:rPr>
          <w:rFonts w:ascii="Times New Roman" w:eastAsia="Times New Roman"/>
        </w:rPr>
        <w:t xml:space="preserve"> vs. </w:t>
      </w:r>
      <w:r w:rsidR="001852F3">
        <w:rPr>
          <w:rFonts w:ascii="Times New Roman" w:eastAsia="Times New Roman"/>
        </w:rPr>
        <w:t xml:space="preserve">Private</w:t>
      </w:r>
      <w:r w:rsidR="001852F3">
        <w:rPr>
          <w:rFonts w:ascii="Times New Roman" w:eastAsia="Times New Roman"/>
        </w:rPr>
        <w:t xml:space="preserve"> Real</w:t>
      </w:r>
      <w:r w:rsidR="001852F3">
        <w:rPr>
          <w:rFonts w:ascii="Times New Roman" w:eastAsia="Times New Roman"/>
        </w:rPr>
        <w:t xml:space="preserve"> Estate</w:t>
      </w:r>
      <w:r w:rsidR="001852F3">
        <w:rPr>
          <w:rFonts w:ascii="Times New Roman" w:eastAsia="Times New Roman"/>
        </w:rPr>
        <w:t xml:space="preserve"> in</w:t>
      </w:r>
      <w:r w:rsidR="001852F3">
        <w:rPr>
          <w:rFonts w:ascii="Times New Roman" w:eastAsia="Times New Roman"/>
        </w:rPr>
        <w:t xml:space="preserve"> Hong</w:t>
      </w:r>
      <w:r w:rsidR="001852F3">
        <w:rPr>
          <w:rFonts w:ascii="Times New Roman" w:eastAsia="Times New Roman"/>
        </w:rPr>
        <w:t xml:space="preserve"> Kong</w:t>
      </w:r>
      <w:r w:rsidR="001852F3">
        <w:rPr>
          <w:rFonts w:ascii="Times New Roman" w:eastAsia="Times New Roman"/>
        </w:rPr>
        <w:t xml:space="preserve"> Using</w:t>
      </w:r>
      <w:r w:rsidR="001852F3">
        <w:rPr>
          <w:rFonts w:ascii="Times New Roman" w:eastAsia="Times New Roman"/>
        </w:rPr>
        <w:t xml:space="preserve">  Adaptive</w:t>
      </w:r>
    </w:p>
    <w:p w:rsidR="0018722C">
      <w:pPr>
        <w:topLinePunct/>
      </w:pPr>
      <w:r>
        <w:rPr>
          <w:rFonts w:ascii="Times New Roman"/>
        </w:rPr>
        <w:t>Expectations</w:t>
      </w:r>
      <w:r>
        <w:rPr>
          <w:rFonts w:ascii="Times New Roman"/>
        </w:rPr>
        <w:t>[</w:t>
      </w:r>
      <w:r>
        <w:rPr>
          <w:rFonts w:ascii="Times New Roman"/>
        </w:rPr>
        <w:t>J</w:t>
      </w:r>
      <w:r>
        <w:rPr>
          <w:rFonts w:ascii="Times New Roman"/>
        </w:rPr>
        <w:t>]</w:t>
      </w:r>
      <w:r>
        <w:rPr>
          <w:rFonts w:ascii="Times New Roman"/>
        </w:rPr>
        <w:t>. Journal of Real Estate Portfolio Management, 2001, 7</w:t>
      </w:r>
      <w:r>
        <w:rPr>
          <w:rFonts w:ascii="Times New Roman"/>
        </w:rPr>
        <w:t>(</w:t>
      </w:r>
      <w:r>
        <w:rPr>
          <w:rFonts w:ascii="Times New Roman"/>
        </w:rPr>
        <w:t>2</w:t>
      </w:r>
      <w:r>
        <w:rPr>
          <w:rFonts w:ascii="Times New Roman"/>
        </w:rPr>
        <w:t>)</w:t>
      </w:r>
      <w:r>
        <w:rPr>
          <w:rFonts w:ascii="Times New Roman"/>
        </w:rPr>
        <w:t>: 143-149.</w:t>
      </w:r>
    </w:p>
    <w:p w:rsidR="0018722C">
      <w:pPr>
        <w:topLinePunct/>
      </w:pPr>
      <w:r>
        <w:t>[</w:t>
      </w:r>
      <w:r>
        <w:rPr>
          <w:rFonts w:ascii="Times New Roman" w:hAnsi="Times New Roman" w:eastAsia="宋体"/>
        </w:rPr>
        <w:t>75</w:t>
      </w:r>
      <w:r>
        <w:t>]</w:t>
      </w:r>
      <w:r>
        <w:t> </w:t>
      </w:r>
      <w:r>
        <w:rPr>
          <w:rFonts w:ascii="Times New Roman" w:hAnsi="Times New Roman" w:eastAsia="宋体"/>
        </w:rPr>
        <w:t>W</w:t>
      </w:r>
      <w:r>
        <w:rPr>
          <w:rFonts w:ascii="Times New Roman" w:hAnsi="Times New Roman" w:eastAsia="宋体"/>
        </w:rPr>
        <w:t>h</w:t>
      </w:r>
      <w:r>
        <w:rPr>
          <w:rFonts w:ascii="Times New Roman" w:hAnsi="Times New Roman" w:eastAsia="宋体"/>
        </w:rPr>
        <w:t>e</w:t>
      </w:r>
      <w:r>
        <w:rPr>
          <w:rFonts w:ascii="Times New Roman" w:hAnsi="Times New Roman" w:eastAsia="宋体"/>
        </w:rPr>
        <w:t>a</w:t>
      </w:r>
      <w:r>
        <w:rPr>
          <w:rFonts w:ascii="Times New Roman" w:hAnsi="Times New Roman" w:eastAsia="宋体"/>
        </w:rPr>
        <w:t>t</w:t>
      </w:r>
      <w:r>
        <w:rPr>
          <w:rFonts w:ascii="Times New Roman" w:hAnsi="Times New Roman" w:eastAsia="宋体"/>
        </w:rPr>
        <w:t>o</w:t>
      </w:r>
      <w:r>
        <w:rPr>
          <w:rFonts w:ascii="Times New Roman" w:hAnsi="Times New Roman" w:eastAsia="宋体"/>
        </w:rPr>
        <w:t>n</w:t>
      </w:r>
      <w:r w:rsidR="001852F3">
        <w:rPr>
          <w:rFonts w:ascii="Times New Roman" w:hAnsi="Times New Roman" w:eastAsia="宋体"/>
        </w:rPr>
        <w:t xml:space="preserve"> </w:t>
      </w:r>
      <w:r>
        <w:rPr>
          <w:rFonts w:ascii="Times New Roman" w:hAnsi="Times New Roman" w:eastAsia="宋体"/>
        </w:rPr>
        <w:t> </w:t>
      </w:r>
      <w:r>
        <w:rPr>
          <w:rFonts w:ascii="Times New Roman" w:hAnsi="Times New Roman" w:eastAsia="宋体"/>
        </w:rPr>
        <w:t>W</w:t>
      </w:r>
      <w:r w:rsidR="001852F3">
        <w:rPr>
          <w:rFonts w:ascii="Times New Roman" w:hAnsi="Times New Roman" w:eastAsia="宋体"/>
        </w:rPr>
        <w:t xml:space="preserve"> </w:t>
      </w:r>
      <w:r>
        <w:rPr>
          <w:rFonts w:ascii="Times New Roman" w:hAnsi="Times New Roman" w:eastAsia="宋体"/>
        </w:rPr>
        <w:t> </w:t>
      </w:r>
      <w:r>
        <w:rPr>
          <w:rFonts w:ascii="Times New Roman" w:hAnsi="Times New Roman" w:eastAsia="宋体"/>
        </w:rPr>
        <w:t>C</w:t>
      </w:r>
      <w:r>
        <w:rPr>
          <w:rFonts w:ascii="Times New Roman" w:hAnsi="Times New Roman" w:eastAsia="宋体"/>
        </w:rPr>
        <w:t>, </w:t>
      </w:r>
      <w:r>
        <w:rPr>
          <w:rFonts w:ascii="Times New Roman" w:hAnsi="Times New Roman" w:eastAsia="宋体"/>
        </w:rPr>
        <w:t>N</w:t>
      </w:r>
      <w:r>
        <w:rPr>
          <w:rFonts w:ascii="Times New Roman" w:hAnsi="Times New Roman" w:eastAsia="宋体"/>
        </w:rPr>
        <w:t>e</w:t>
      </w:r>
      <w:r>
        <w:rPr>
          <w:rFonts w:ascii="Times New Roman" w:hAnsi="Times New Roman" w:eastAsia="宋体"/>
        </w:rPr>
        <w:t>c</w:t>
      </w:r>
      <w:r>
        <w:rPr>
          <w:rFonts w:ascii="Times New Roman" w:hAnsi="Times New Roman" w:eastAsia="宋体"/>
        </w:rPr>
        <w:t>h</w:t>
      </w:r>
      <w:r>
        <w:rPr>
          <w:rFonts w:ascii="Times New Roman" w:hAnsi="Times New Roman" w:eastAsia="宋体"/>
        </w:rPr>
        <w:t>a</w:t>
      </w:r>
      <w:r>
        <w:rPr>
          <w:rFonts w:ascii="Times New Roman" w:hAnsi="Times New Roman" w:eastAsia="宋体"/>
        </w:rPr>
        <w:t>y</w:t>
      </w:r>
      <w:r>
        <w:rPr>
          <w:rFonts w:ascii="Times New Roman" w:hAnsi="Times New Roman" w:eastAsia="宋体"/>
        </w:rPr>
        <w:t>e</w:t>
      </w:r>
      <w:r>
        <w:rPr>
          <w:rFonts w:ascii="Times New Roman" w:hAnsi="Times New Roman" w:eastAsia="宋体"/>
        </w:rPr>
        <w:t>v</w:t>
      </w:r>
      <w:r w:rsidR="001852F3">
        <w:rPr>
          <w:rFonts w:ascii="Times New Roman" w:hAnsi="Times New Roman" w:eastAsia="宋体"/>
        </w:rPr>
        <w:t xml:space="preserve"> </w:t>
      </w:r>
      <w:r>
        <w:rPr>
          <w:rFonts w:ascii="Times New Roman" w:hAnsi="Times New Roman" w:eastAsia="宋体"/>
        </w:rPr>
        <w:t> </w:t>
      </w:r>
      <w:r>
        <w:rPr>
          <w:rFonts w:ascii="Times New Roman" w:hAnsi="Times New Roman" w:eastAsia="宋体"/>
        </w:rPr>
        <w:t>G</w:t>
      </w:r>
      <w:r>
        <w:rPr>
          <w:rFonts w:ascii="Times New Roman" w:hAnsi="Times New Roman" w:eastAsia="宋体"/>
        </w:rPr>
        <w:t>. </w:t>
      </w:r>
      <w:r>
        <w:rPr>
          <w:rFonts w:ascii="Times New Roman" w:hAnsi="Times New Roman" w:eastAsia="宋体"/>
        </w:rPr>
        <w:t>T</w:t>
      </w:r>
      <w:r>
        <w:rPr>
          <w:rFonts w:ascii="Times New Roman" w:hAnsi="Times New Roman" w:eastAsia="宋体"/>
        </w:rPr>
        <w:t>h</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 </w:t>
      </w:r>
      <w:r>
        <w:rPr>
          <w:rFonts w:ascii="Times New Roman" w:hAnsi="Times New Roman" w:eastAsia="宋体"/>
        </w:rPr>
        <w:t>199</w:t>
      </w:r>
      <w:r>
        <w:rPr>
          <w:rFonts w:ascii="Times New Roman" w:hAnsi="Times New Roman" w:eastAsia="宋体"/>
        </w:rPr>
        <w:t>8</w:t>
      </w:r>
      <w:r>
        <w:rPr>
          <w:rFonts w:ascii="Times New Roman" w:hAnsi="Times New Roman" w:eastAsia="宋体"/>
        </w:rPr>
        <w:t>-</w:t>
      </w:r>
      <w:r>
        <w:rPr>
          <w:rFonts w:ascii="Times New Roman" w:hAnsi="Times New Roman" w:eastAsia="宋体"/>
        </w:rPr>
        <w:t>2005</w:t>
      </w:r>
      <w:r w:rsidR="001852F3">
        <w:rPr>
          <w:rFonts w:ascii="Times New Roman" w:hAnsi="Times New Roman" w:eastAsia="宋体"/>
        </w:rPr>
        <w:t xml:space="preserve"> </w:t>
      </w:r>
      <w:r>
        <w:rPr>
          <w:rFonts w:ascii="Times New Roman" w:hAnsi="Times New Roman" w:eastAsia="宋体"/>
        </w:rPr>
        <w:t> </w:t>
      </w:r>
      <w:r>
        <w:rPr>
          <w:rFonts w:ascii="Times New Roman" w:hAnsi="Times New Roman" w:eastAsia="宋体"/>
        </w:rPr>
        <w:t>H</w:t>
      </w:r>
      <w:r>
        <w:rPr>
          <w:rFonts w:ascii="Times New Roman" w:hAnsi="Times New Roman" w:eastAsia="宋体"/>
        </w:rPr>
        <w:t>o</w:t>
      </w:r>
      <w:r>
        <w:rPr>
          <w:rFonts w:ascii="Times New Roman" w:hAnsi="Times New Roman" w:eastAsia="宋体"/>
        </w:rPr>
        <w:t>u</w:t>
      </w:r>
      <w:r>
        <w:rPr>
          <w:rFonts w:ascii="Times New Roman" w:hAnsi="Times New Roman" w:eastAsia="宋体"/>
        </w:rPr>
        <w:t>s</w:t>
      </w:r>
      <w:r>
        <w:rPr>
          <w:rFonts w:ascii="Times New Roman" w:hAnsi="Times New Roman" w:eastAsia="宋体"/>
        </w:rPr>
        <w:t>in</w:t>
      </w:r>
      <w:r>
        <w:rPr>
          <w:rFonts w:ascii="Times New Roman" w:hAnsi="Times New Roman" w:eastAsia="宋体"/>
        </w:rPr>
        <w:t>g</w:t>
      </w:r>
      <w:r w:rsidR="001852F3">
        <w:rPr>
          <w:rFonts w:ascii="Times New Roman" w:hAnsi="Times New Roman" w:eastAsia="宋体"/>
        </w:rPr>
        <w:t xml:space="preserve"> </w:t>
      </w:r>
      <w:r>
        <w:rPr>
          <w:rFonts w:ascii="Times New Roman" w:hAnsi="Times New Roman" w:eastAsia="宋体"/>
        </w:rPr>
        <w:t>―</w:t>
      </w:r>
      <w:r>
        <w:rPr>
          <w:rFonts w:ascii="Times New Roman" w:hAnsi="Times New Roman" w:eastAsia="宋体"/>
        </w:rPr>
        <w:t>B</w:t>
      </w:r>
      <w:r>
        <w:rPr>
          <w:rFonts w:ascii="Times New Roman" w:hAnsi="Times New Roman" w:eastAsia="宋体"/>
        </w:rPr>
        <w:t>u</w:t>
      </w:r>
      <w:r>
        <w:rPr>
          <w:rFonts w:ascii="Times New Roman" w:hAnsi="Times New Roman" w:eastAsia="宋体"/>
        </w:rPr>
        <w:t>bb</w:t>
      </w:r>
      <w:r>
        <w:rPr>
          <w:rFonts w:ascii="Times New Roman" w:hAnsi="Times New Roman" w:eastAsia="宋体"/>
        </w:rPr>
        <w:t>l</w:t>
      </w:r>
      <w:r>
        <w:rPr>
          <w:rFonts w:ascii="Times New Roman" w:hAnsi="Times New Roman" w:eastAsia="宋体"/>
        </w:rPr>
        <w:t>e</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a</w:t>
      </w:r>
      <w:r>
        <w:rPr>
          <w:rFonts w:ascii="Times New Roman" w:hAnsi="Times New Roman" w:eastAsia="宋体"/>
        </w:rPr>
        <w:t>n</w:t>
      </w:r>
      <w:r>
        <w:rPr>
          <w:rFonts w:ascii="Times New Roman" w:hAnsi="Times New Roman" w:eastAsia="宋体"/>
        </w:rPr>
        <w:t>d</w:t>
      </w:r>
      <w:r w:rsidR="001852F3">
        <w:rPr>
          <w:rFonts w:ascii="Times New Roman" w:hAnsi="Times New Roman" w:eastAsia="宋体"/>
        </w:rPr>
        <w:t xml:space="preserve"> </w:t>
      </w:r>
      <w:r>
        <w:rPr>
          <w:rFonts w:ascii="Times New Roman" w:hAnsi="Times New Roman" w:eastAsia="宋体"/>
        </w:rPr>
        <w:t> </w:t>
      </w:r>
      <w:r>
        <w:rPr>
          <w:rFonts w:ascii="Times New Roman" w:hAnsi="Times New Roman" w:eastAsia="宋体"/>
        </w:rPr>
        <w:t>t</w:t>
      </w:r>
      <w:r>
        <w:rPr>
          <w:rFonts w:ascii="Times New Roman" w:hAnsi="Times New Roman" w:eastAsia="宋体"/>
        </w:rPr>
        <w:t>h</w:t>
      </w:r>
      <w:r>
        <w:rPr>
          <w:rFonts w:ascii="Times New Roman" w:hAnsi="Times New Roman" w:eastAsia="宋体"/>
        </w:rPr>
        <w:t>e</w:t>
      </w:r>
      <w:r w:rsidR="001852F3">
        <w:rPr>
          <w:rFonts w:ascii="Times New Roman" w:hAnsi="Times New Roman" w:eastAsia="宋体"/>
        </w:rPr>
        <w:t xml:space="preserve"> </w:t>
      </w:r>
      <w:r>
        <w:rPr>
          <w:rFonts w:ascii="Times New Roman" w:hAnsi="Times New Roman" w:eastAsia="宋体"/>
        </w:rPr>
        <w:t> </w:t>
      </w:r>
      <w:r>
        <w:rPr>
          <w:rFonts w:ascii="Times New Roman" w:hAnsi="Times New Roman" w:eastAsia="宋体"/>
        </w:rPr>
        <w:t>E</w:t>
      </w:r>
      <w:r>
        <w:rPr>
          <w:rFonts w:ascii="Times New Roman" w:hAnsi="Times New Roman" w:eastAsia="宋体"/>
        </w:rPr>
        <w:t>u</w:t>
      </w:r>
      <w:r>
        <w:rPr>
          <w:rFonts w:ascii="Times New Roman" w:hAnsi="Times New Roman" w:eastAsia="宋体"/>
        </w:rPr>
        <w:t>rr</w:t>
      </w:r>
      <w:r>
        <w:rPr>
          <w:rFonts w:ascii="Times New Roman" w:hAnsi="Times New Roman" w:eastAsia="宋体"/>
        </w:rPr>
        <w:t>e</w:t>
      </w:r>
      <w:r>
        <w:rPr>
          <w:rFonts w:ascii="Times New Roman" w:hAnsi="Times New Roman" w:eastAsia="宋体"/>
        </w:rPr>
        <w:t>n</w:t>
      </w:r>
      <w:r>
        <w:rPr>
          <w:rFonts w:ascii="Times New Roman" w:hAnsi="Times New Roman" w:eastAsia="宋体"/>
        </w:rPr>
        <w:t>t</w:t>
      </w:r>
    </w:p>
    <w:p w:rsidR="0018722C">
      <w:pPr>
        <w:topLinePunct/>
      </w:pPr>
      <w:r>
        <w:rPr>
          <w:rFonts w:ascii="Times New Roman" w:hAnsi="Times New Roman"/>
        </w:rPr>
        <w:t>―</w:t>
      </w:r>
      <w:r>
        <w:rPr>
          <w:rFonts w:ascii="Times New Roman" w:hAnsi="Times New Roman"/>
        </w:rPr>
        <w:t>Correction</w:t>
      </w:r>
      <w:r>
        <w:rPr>
          <w:rFonts w:ascii="Times New Roman" w:hAnsi="Times New Roman"/>
        </w:rPr>
        <w:t>‖</w:t>
      </w:r>
      <w:r>
        <w:rPr>
          <w:rFonts w:ascii="Times New Roman" w:hAnsi="Times New Roman"/>
        </w:rPr>
        <w:t>: What</w:t>
      </w:r>
      <w:r>
        <w:rPr>
          <w:rFonts w:ascii="Times New Roman" w:hAnsi="Times New Roman"/>
        </w:rPr>
        <w:t>'</w:t>
      </w:r>
      <w:r>
        <w:rPr>
          <w:rFonts w:ascii="Times New Roman" w:hAnsi="Times New Roman"/>
        </w:rPr>
        <w:t>s Different this Time</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Journal of Real Estate Research, 2008, 30</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 1-26.</w:t>
      </w:r>
    </w:p>
    <w:p w:rsidR="0018722C">
      <w:pPr>
        <w:topLinePunct/>
      </w:pPr>
      <w:r>
        <w:t>[</w:t>
      </w:r>
      <w:r>
        <w:rPr>
          <w:rFonts w:ascii="Times New Roman" w:hAnsi="Times New Roman" w:eastAsia="Times New Roman"/>
        </w:rPr>
        <w:t>76</w:t>
      </w:r>
      <w:r>
        <w:t>]</w:t>
      </w:r>
      <w:r>
        <w:t xml:space="preserve"> </w:t>
      </w:r>
      <w:r>
        <w:rPr>
          <w:rFonts w:ascii="Times New Roman" w:hAnsi="Times New Roman" w:eastAsia="Times New Roman"/>
        </w:rPr>
        <w:t>Wheaton W C. Real Estate</w:t>
      </w:r>
      <w:r w:rsidR="001852F3">
        <w:rPr>
          <w:rFonts w:ascii="Times New Roman" w:hAnsi="Times New Roman" w:eastAsia="Times New Roman"/>
        </w:rPr>
        <w:t xml:space="preserve">‗Cycles</w:t>
      </w:r>
      <w:r>
        <w:rPr>
          <w:rFonts w:ascii="Times New Roman" w:hAnsi="Times New Roman" w:eastAsia="Times New Roman"/>
        </w:rPr>
        <w:t>'</w:t>
      </w:r>
      <w:r>
        <w:rPr>
          <w:rFonts w:ascii="Times New Roman" w:hAnsi="Times New Roman" w:eastAsia="Times New Roman"/>
        </w:rPr>
        <w:t>: Some Fundamentals</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Real Estate Economics, 1999,</w:t>
      </w:r>
    </w:p>
    <w:p w:rsidR="0018722C">
      <w:pPr>
        <w:topLinePunct/>
      </w:pPr>
      <w:r>
        <w:rPr>
          <w:rFonts w:ascii="Times New Roman"/>
        </w:rPr>
        <w:t>27</w:t>
      </w:r>
      <w:r>
        <w:rPr>
          <w:rFonts w:ascii="Times New Roman"/>
        </w:rPr>
        <w:t>(</w:t>
      </w:r>
      <w:r>
        <w:rPr>
          <w:rFonts w:ascii="Times New Roman"/>
        </w:rPr>
        <w:t>2</w:t>
      </w:r>
      <w:r>
        <w:rPr>
          <w:rFonts w:ascii="Times New Roman"/>
        </w:rPr>
        <w:t>)</w:t>
      </w:r>
      <w:r>
        <w:rPr>
          <w:rFonts w:ascii="Times New Roman"/>
        </w:rPr>
        <w:t>: 209-281.</w:t>
      </w:r>
    </w:p>
    <w:p w:rsidR="0018722C">
      <w:pPr>
        <w:topLinePunct/>
      </w:pPr>
      <w:r>
        <w:t>[</w:t>
      </w:r>
      <w:r>
        <w:rPr>
          <w:rFonts w:ascii="Times New Roman" w:eastAsia="Times New Roman"/>
        </w:rPr>
        <w:t>77</w:t>
      </w:r>
      <w:r>
        <w:t>]</w:t>
      </w:r>
      <w:r>
        <w:t xml:space="preserve"> </w:t>
      </w:r>
      <w:r>
        <w:rPr>
          <w:rFonts w:ascii="Times New Roman" w:eastAsia="Times New Roman"/>
        </w:rPr>
        <w:t>Wheaton</w:t>
      </w:r>
      <w:r w:rsidR="001852F3">
        <w:rPr>
          <w:rFonts w:ascii="Times New Roman" w:eastAsia="Times New Roman"/>
        </w:rPr>
        <w:t xml:space="preserve"> W</w:t>
      </w:r>
      <w:r w:rsidR="001852F3">
        <w:rPr>
          <w:rFonts w:ascii="Times New Roman" w:eastAsia="Times New Roman"/>
        </w:rPr>
        <w:t xml:space="preserve"> C. </w:t>
      </w:r>
      <w:r w:rsidR="001852F3">
        <w:rPr>
          <w:rFonts w:ascii="Times New Roman" w:eastAsia="Times New Roman"/>
        </w:rPr>
        <w:t xml:space="preserve">Vacancy, </w:t>
      </w:r>
      <w:r w:rsidR="001852F3">
        <w:rPr>
          <w:rFonts w:ascii="Times New Roman" w:eastAsia="Times New Roman"/>
        </w:rPr>
        <w:t xml:space="preserve">Search</w:t>
      </w:r>
      <w:r w:rsidR="001852F3">
        <w:rPr>
          <w:rFonts w:ascii="Times New Roman" w:eastAsia="Times New Roman"/>
        </w:rPr>
        <w:t xml:space="preserve"> and</w:t>
      </w:r>
      <w:r w:rsidR="001852F3">
        <w:rPr>
          <w:rFonts w:ascii="Times New Roman" w:eastAsia="Times New Roman"/>
        </w:rPr>
        <w:t xml:space="preserve"> Prices</w:t>
      </w:r>
      <w:r w:rsidR="001852F3">
        <w:rPr>
          <w:rFonts w:ascii="Times New Roman" w:eastAsia="Times New Roman"/>
        </w:rPr>
        <w:t xml:space="preserve"> in</w:t>
      </w:r>
      <w:r w:rsidR="001852F3">
        <w:rPr>
          <w:rFonts w:ascii="Times New Roman" w:eastAsia="Times New Roman"/>
        </w:rPr>
        <w:t xml:space="preserve"> a</w:t>
      </w:r>
      <w:r w:rsidR="001852F3">
        <w:rPr>
          <w:rFonts w:ascii="Times New Roman" w:eastAsia="Times New Roman"/>
        </w:rPr>
        <w:t xml:space="preserve"> Housing</w:t>
      </w:r>
      <w:r w:rsidR="001852F3">
        <w:rPr>
          <w:rFonts w:ascii="Times New Roman" w:eastAsia="Times New Roman"/>
        </w:rPr>
        <w:t xml:space="preserve"> Market</w:t>
      </w:r>
      <w:r w:rsidR="001852F3">
        <w:rPr>
          <w:rFonts w:ascii="Times New Roman" w:eastAsia="Times New Roman"/>
        </w:rPr>
        <w:t xml:space="preserve"> Matching Model</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p>
    <w:p w:rsidR="0018722C">
      <w:pPr>
        <w:topLinePunct/>
      </w:pPr>
      <w:r>
        <w:rPr>
          <w:rFonts w:ascii="Times New Roman"/>
        </w:rPr>
        <w:t>Journal of Political Economy, 2002, 98</w:t>
      </w:r>
      <w:r>
        <w:rPr>
          <w:rFonts w:ascii="Times New Roman"/>
        </w:rPr>
        <w:t>(</w:t>
      </w:r>
      <w:r>
        <w:rPr>
          <w:rFonts w:ascii="Times New Roman"/>
        </w:rPr>
        <w:t>6</w:t>
      </w:r>
      <w:r>
        <w:rPr>
          <w:rFonts w:ascii="Times New Roman"/>
        </w:rPr>
        <w:t>)</w:t>
      </w:r>
      <w:r>
        <w:rPr>
          <w:rFonts w:ascii="Times New Roman"/>
        </w:rPr>
        <w:t>: 1270-1292.</w:t>
      </w:r>
    </w:p>
    <w:p w:rsidR="0018722C">
      <w:pPr>
        <w:topLinePunct/>
      </w:pPr>
      <w:r>
        <w:t>[</w:t>
      </w:r>
      <w:r>
        <w:rPr>
          <w:rFonts w:ascii="Times New Roman" w:eastAsia="Times New Roman"/>
        </w:rPr>
        <w:t>78</w:t>
      </w:r>
      <w:r>
        <w:t>]</w:t>
      </w:r>
      <w:r>
        <w:t xml:space="preserve"> </w:t>
      </w:r>
      <w:r>
        <w:rPr>
          <w:rFonts w:ascii="Times New Roman" w:eastAsia="Times New Roman"/>
        </w:rPr>
        <w:t>Wong K. Housing Market Bubbles and the Currency Crisis: the Case of Thailand</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The Japanese Economic Review, 2001, 52</w:t>
      </w:r>
      <w:r>
        <w:rPr>
          <w:rFonts w:ascii="Times New Roman" w:eastAsia="Times New Roman"/>
        </w:rPr>
        <w:t>(</w:t>
      </w:r>
      <w:r>
        <w:rPr>
          <w:rFonts w:ascii="Times New Roman" w:eastAsia="Times New Roman"/>
        </w:rPr>
        <w:t>4</w:t>
      </w:r>
      <w:r>
        <w:rPr>
          <w:rFonts w:ascii="Times New Roman" w:eastAsia="Times New Roman"/>
        </w:rPr>
        <w:t>)</w:t>
      </w:r>
      <w:r>
        <w:rPr>
          <w:rFonts w:ascii="Times New Roman" w:eastAsia="Times New Roman"/>
        </w:rPr>
        <w:t>: 382-404.</w:t>
      </w:r>
    </w:p>
    <w:p w:rsidR="0018722C">
      <w:pPr>
        <w:topLinePunct/>
      </w:pPr>
      <w:r>
        <w:t>[</w:t>
      </w:r>
      <w:r>
        <w:rPr>
          <w:rFonts w:ascii="Times New Roman" w:eastAsia="Times New Roman"/>
        </w:rPr>
        <w:t>79</w:t>
      </w:r>
      <w:r>
        <w:t>]</w:t>
      </w:r>
      <w:r>
        <w:t xml:space="preserve"> </w:t>
      </w:r>
      <w:r>
        <w:rPr>
          <w:rFonts w:ascii="Times New Roman" w:eastAsia="Times New Roman"/>
        </w:rPr>
        <w:t>Wood G A, Flatau P. </w:t>
      </w:r>
      <w:r w:rsidR="001852F3">
        <w:rPr>
          <w:rFonts w:ascii="Times New Roman" w:eastAsia="Times New Roman"/>
        </w:rPr>
        <w:t xml:space="preserve">Microsimulation Modelling</w:t>
      </w:r>
      <w:r w:rsidR="001852F3">
        <w:rPr>
          <w:rFonts w:ascii="Times New Roman" w:eastAsia="Times New Roman"/>
        </w:rPr>
        <w:t xml:space="preserve"> of Tenure Choice arid Grants to Promote</w:t>
      </w:r>
    </w:p>
    <w:p w:rsidR="0018722C">
      <w:pPr>
        <w:topLinePunct/>
      </w:pPr>
      <w:r>
        <w:rPr>
          <w:rFonts w:ascii="Times New Roman"/>
        </w:rPr>
        <w:t>Home Ownership</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Australian Economic Review, 2006, 39</w:t>
      </w:r>
      <w:r>
        <w:rPr>
          <w:rFonts w:ascii="Times New Roman"/>
        </w:rPr>
        <w:t>(</w:t>
      </w:r>
      <w:r>
        <w:rPr>
          <w:rFonts w:ascii="Times New Roman"/>
        </w:rPr>
        <w:t>1</w:t>
      </w:r>
      <w:r>
        <w:rPr>
          <w:rFonts w:ascii="Times New Roman"/>
        </w:rPr>
        <w:t>)</w:t>
      </w:r>
      <w:r>
        <w:rPr>
          <w:rFonts w:ascii="Times New Roman"/>
        </w:rPr>
        <w:t>: 14-34.</w:t>
      </w:r>
    </w:p>
    <w:p w:rsidR="0018722C">
      <w:pPr>
        <w:topLinePunct/>
      </w:pPr>
      <w:r>
        <w:t>[</w:t>
      </w:r>
      <w:r>
        <w:rPr>
          <w:rFonts w:ascii="Times New Roman" w:eastAsia="Times New Roman"/>
        </w:rPr>
        <w:t>80</w:t>
      </w:r>
      <w:r>
        <w:t>]</w:t>
      </w:r>
      <w:r>
        <w:t xml:space="preserve"> </w:t>
      </w:r>
      <w:r>
        <w:rPr>
          <w:rFonts w:ascii="Times New Roman" w:eastAsia="Times New Roman"/>
        </w:rPr>
        <w:t>Young M S. Revisiting Non-normal Real Estate Return Distributions by Property Type in the U.</w:t>
      </w:r>
      <w:r w:rsidR="004B696B">
        <w:rPr>
          <w:rFonts w:ascii="Times New Roman" w:eastAsia="Times New Roman"/>
        </w:rPr>
        <w:t xml:space="preserve"> </w:t>
      </w:r>
      <w:r w:rsidR="004B696B">
        <w:rPr>
          <w:rFonts w:ascii="Times New Roman" w:eastAsia="Times New Roman"/>
        </w:rPr>
        <w:t>S.</w:t>
      </w:r>
      <w:r w:rsidR="004B696B">
        <w:rPr>
          <w:rFonts w:ascii="Times New Roman" w:eastAsia="Times New Roman"/>
        </w:rPr>
        <w:t xml:space="preserve"> </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The Journal of Real Estate Finance and Economics, 2008, 36</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233-248.</w:t>
      </w:r>
    </w:p>
    <w:p w:rsidR="0018722C">
      <w:pPr>
        <w:topLinePunct/>
      </w:pPr>
      <w:r>
        <w:t>[</w:t>
      </w:r>
      <w:r>
        <w:rPr>
          <w:rFonts w:ascii="Times New Roman" w:eastAsia="Times New Roman"/>
        </w:rPr>
        <w:t>81</w:t>
      </w:r>
      <w:r>
        <w:t>]</w:t>
      </w:r>
      <w:r>
        <w:t xml:space="preserve"> </w:t>
      </w:r>
      <w:r>
        <w:rPr>
          <w:rFonts w:ascii="Times New Roman" w:eastAsia="Times New Roman"/>
        </w:rPr>
        <w:t>Zhang H. Effects of Urban Land Supply Policy on Real Estate in China: An Econometric</w:t>
      </w:r>
    </w:p>
    <w:p w:rsidR="0018722C">
      <w:pPr>
        <w:topLinePunct/>
      </w:pPr>
      <w:r>
        <w:rPr>
          <w:rFonts w:ascii="Times New Roman"/>
        </w:rPr>
        <w:t>Analysis</w:t>
      </w:r>
      <w:r>
        <w:rPr>
          <w:rFonts w:ascii="Times New Roman"/>
        </w:rPr>
        <w:t>[</w:t>
      </w:r>
      <w:r>
        <w:rPr>
          <w:rFonts w:ascii="Times New Roman"/>
        </w:rPr>
        <w:t>J</w:t>
      </w:r>
      <w:r>
        <w:rPr>
          <w:rFonts w:ascii="Times New Roman"/>
        </w:rPr>
        <w:t>]</w:t>
      </w:r>
      <w:r>
        <w:rPr>
          <w:rFonts w:ascii="Times New Roman"/>
        </w:rPr>
        <w:t>. Journal of Real Estate Literature, 2008, 16</w:t>
      </w:r>
      <w:r>
        <w:rPr>
          <w:rFonts w:ascii="Times New Roman"/>
        </w:rPr>
        <w:t>(</w:t>
      </w:r>
      <w:r>
        <w:rPr>
          <w:rFonts w:ascii="Times New Roman"/>
        </w:rPr>
        <w:t>1</w:t>
      </w:r>
      <w:r>
        <w:rPr>
          <w:rFonts w:ascii="Times New Roman"/>
        </w:rPr>
        <w:t>)</w:t>
      </w:r>
      <w:r>
        <w:rPr>
          <w:rFonts w:ascii="Times New Roman"/>
        </w:rPr>
        <w:t>: 55-72.</w:t>
      </w:r>
    </w:p>
    <w:p w:rsidR="0018722C">
      <w:pPr>
        <w:topLinePunct/>
      </w:pPr>
      <w:r>
        <w:t>[</w:t>
      </w:r>
      <w:r>
        <w:rPr>
          <w:rFonts w:ascii="Times New Roman" w:hAnsi="Times New Roman" w:eastAsia="Times New Roman"/>
        </w:rPr>
        <w:t>82</w:t>
      </w:r>
      <w:r>
        <w:t>]</w:t>
      </w:r>
      <w:r>
        <w:t xml:space="preserve"> </w:t>
      </w:r>
      <w:r>
        <w:rPr>
          <w:rFonts w:ascii="Times New Roman" w:hAnsi="Times New Roman" w:eastAsia="Times New Roman"/>
        </w:rPr>
        <w:t>Zhang S D, Li B. Investment Returns on Real Estate</w:t>
      </w:r>
      <w:r w:rsidR="001852F3">
        <w:rPr>
          <w:rFonts w:ascii="Times New Roman" w:hAnsi="Times New Roman" w:eastAsia="Times New Roman"/>
        </w:rPr>
        <w:t xml:space="preserve">–</w:t>
      </w:r>
      <w:r w:rsidR="001852F3">
        <w:rPr>
          <w:rFonts w:ascii="Times New Roman" w:hAnsi="Times New Roman" w:eastAsia="Times New Roman"/>
        </w:rPr>
        <w:t xml:space="preserve">Empirical Study Applied with Nonlinear Time Series Evaluation Model</w:t>
      </w:r>
      <w:r>
        <w:rPr>
          <w:rFonts w:ascii="Times New Roman" w:hAnsi="Times New Roman" w:eastAsia="Times New Roman"/>
        </w:rPr>
        <w:t>[</w:t>
      </w:r>
      <w:r>
        <w:rPr>
          <w:rFonts w:ascii="Times New Roman" w:hAnsi="Times New Roman" w:eastAsia="Times New Roman"/>
        </w:rPr>
        <w:t>A</w:t>
      </w:r>
      <w:r>
        <w:rPr>
          <w:rFonts w:ascii="Times New Roman" w:hAnsi="Times New Roman" w:eastAsia="Times New Roman"/>
        </w:rPr>
        <w:t>]</w:t>
      </w:r>
      <w:r>
        <w:rPr>
          <w:rFonts w:ascii="Times New Roman" w:hAnsi="Times New Roman" w:eastAsia="Times New Roman"/>
        </w:rPr>
        <w:t>. Proceedings of the International Conference on Management of Technology</w:t>
      </w:r>
      <w:r>
        <w:rPr>
          <w:rFonts w:ascii="Times New Roman" w:hAnsi="Times New Roman" w:eastAsia="Times New Roman"/>
        </w:rPr>
        <w:t>[</w:t>
      </w:r>
      <w:r>
        <w:rPr>
          <w:rFonts w:ascii="Times New Roman" w:hAnsi="Times New Roman" w:eastAsia="Times New Roman"/>
        </w:rPr>
        <w:t>C</w:t>
      </w:r>
      <w:r>
        <w:rPr>
          <w:rFonts w:ascii="Times New Roman" w:hAnsi="Times New Roman" w:eastAsia="Times New Roman"/>
        </w:rPr>
        <w:t>]</w:t>
      </w:r>
      <w:r>
        <w:rPr>
          <w:rFonts w:ascii="Times New Roman" w:hAnsi="Times New Roman" w:eastAsia="Times New Roman"/>
        </w:rPr>
        <w:t>, Taiyuan 2006.</w:t>
      </w:r>
    </w:p>
    <w:p w:rsidR="0018722C">
      <w:pPr>
        <w:topLinePunct/>
      </w:pPr>
      <w:r>
        <w:t>[</w:t>
      </w:r>
      <w:r>
        <w:rPr>
          <w:rFonts w:ascii="Times New Roman" w:eastAsia="Times New Roman"/>
        </w:rPr>
        <w:t>83</w:t>
      </w:r>
      <w:r>
        <w:t>]</w:t>
      </w:r>
      <w:r>
        <w:t xml:space="preserve"> </w:t>
      </w:r>
      <w:r>
        <w:rPr>
          <w:rFonts w:ascii="Times New Roman" w:eastAsia="Times New Roman"/>
        </w:rPr>
        <w:t>Zorn T S, Sackley W H. Buyers' and Sellers' Markets: A Simple Rational Expectations</w:t>
      </w:r>
    </w:p>
    <w:p w:rsidR="0018722C">
      <w:pPr>
        <w:topLinePunct/>
      </w:pPr>
      <w:r>
        <w:rPr>
          <w:rFonts w:ascii="Times New Roman"/>
        </w:rPr>
        <w:t>Search Model of the Housing Market</w:t>
      </w:r>
      <w:r>
        <w:rPr>
          <w:rFonts w:ascii="Times New Roman"/>
        </w:rPr>
        <w:t>[</w:t>
      </w:r>
      <w:r>
        <w:rPr>
          <w:rFonts w:ascii="Times New Roman"/>
        </w:rPr>
        <w:t>J</w:t>
      </w:r>
      <w:r>
        <w:rPr>
          <w:rFonts w:ascii="Times New Roman"/>
        </w:rPr>
        <w:t>]</w:t>
      </w:r>
      <w:r>
        <w:rPr>
          <w:rFonts w:ascii="Times New Roman"/>
        </w:rPr>
        <w:t>. Journal of Real Estate Finance and Economics,</w:t>
      </w:r>
    </w:p>
    <w:p w:rsidR="0018722C">
      <w:pPr>
        <w:topLinePunct/>
      </w:pPr>
      <w:r>
        <w:rPr>
          <w:rFonts w:ascii="Times New Roman"/>
        </w:rPr>
        <w:t>1991, 4</w:t>
      </w:r>
      <w:r>
        <w:rPr>
          <w:rFonts w:ascii="Times New Roman"/>
        </w:rPr>
        <w:t>(</w:t>
      </w:r>
      <w:r>
        <w:rPr>
          <w:rFonts w:ascii="Times New Roman"/>
        </w:rPr>
        <w:t>3</w:t>
      </w:r>
      <w:r>
        <w:rPr>
          <w:rFonts w:ascii="Times New Roman"/>
        </w:rPr>
        <w:t>)</w:t>
      </w:r>
      <w:r>
        <w:rPr>
          <w:rFonts w:ascii="Times New Roman"/>
        </w:rPr>
        <w:t>: 315-325.</w:t>
      </w:r>
    </w:p>
    <w:p w:rsidR="0018722C">
      <w:pPr>
        <w:topLinePunct/>
      </w:pPr>
      <w:r>
        <w:t>[</w:t>
      </w:r>
      <w:r>
        <w:rPr>
          <w:rFonts w:ascii="Times New Roman" w:eastAsia="宋体"/>
        </w:rPr>
        <w:t>84</w:t>
      </w:r>
      <w:r>
        <w:t>]</w:t>
      </w:r>
      <w:r w:rsidR="001852F3">
        <w:t xml:space="preserve">蔡明超</w:t>
      </w:r>
      <w:r>
        <w:rPr>
          <w:rFonts w:ascii="Times New Roman" w:eastAsia="宋体"/>
          <w:rFonts w:hint="eastAsia"/>
        </w:rPr>
        <w:t>，</w:t>
      </w:r>
      <w:r>
        <w:t>黄徐星</w:t>
      </w:r>
      <w:r>
        <w:rPr>
          <w:rFonts w:ascii="Times New Roman" w:eastAsia="宋体"/>
          <w:rFonts w:hint="eastAsia"/>
        </w:rPr>
        <w:t>，</w:t>
      </w:r>
      <w:r>
        <w:t>赵戴怡</w:t>
      </w:r>
      <w:r>
        <w:rPr>
          <w:rFonts w:ascii="Times New Roman" w:eastAsia="宋体"/>
        </w:rPr>
        <w:t>. </w:t>
      </w:r>
      <w:r>
        <w:t>房地产市场反周期宏观调控政策绩效的微观分析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经济研究</w:t>
      </w:r>
      <w:r>
        <w:rPr>
          <w:rFonts w:ascii="Times New Roman" w:eastAsia="宋体"/>
        </w:rPr>
        <w:t>, 2011</w:t>
      </w:r>
      <w:r>
        <w:rPr>
          <w:rFonts w:ascii="Times New Roman" w:eastAsia="宋体"/>
        </w:rPr>
        <w:t>(</w:t>
      </w:r>
      <w:r>
        <w:rPr>
          <w:rFonts w:ascii="Times New Roman" w:eastAsia="宋体"/>
        </w:rPr>
        <w:t>S1</w:t>
      </w:r>
      <w:r>
        <w:rPr>
          <w:rFonts w:ascii="Times New Roman" w:eastAsia="宋体"/>
        </w:rPr>
        <w:t>)</w:t>
      </w:r>
      <w:r>
        <w:rPr>
          <w:rFonts w:ascii="Times New Roman" w:eastAsia="宋体"/>
        </w:rPr>
        <w:t>: 80-126.</w:t>
      </w:r>
    </w:p>
    <w:p w:rsidR="0018722C">
      <w:pPr>
        <w:topLinePunct/>
      </w:pPr>
      <w:r>
        <w:t>[</w:t>
      </w:r>
      <w:r>
        <w:rPr>
          <w:rFonts w:ascii="Times New Roman" w:eastAsia="Times New Roman"/>
        </w:rPr>
        <w:t>85</w:t>
      </w:r>
      <w:r>
        <w:t>]</w:t>
      </w:r>
      <w:r w:rsidR="001852F3">
        <w:t xml:space="preserve">曹琳剑</w:t>
      </w:r>
      <w:r>
        <w:rPr>
          <w:rFonts w:ascii="Times New Roman" w:eastAsia="Times New Roman"/>
        </w:rPr>
        <w:t>. </w:t>
      </w:r>
      <w:r>
        <w:t>城市发展视角下的商品住宅价格作用机理及调控研究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天津大学博士学位论文</w:t>
      </w:r>
      <w:r>
        <w:rPr>
          <w:rFonts w:ascii="Times New Roman" w:eastAsia="Times New Roman"/>
        </w:rPr>
        <w:t>, 2010</w:t>
      </w:r>
      <w:r>
        <w:rPr>
          <w:rFonts w:hint="eastAsia"/>
        </w:rPr>
        <w:t>。</w:t>
      </w:r>
    </w:p>
    <w:p w:rsidR="0018722C">
      <w:pPr>
        <w:topLinePunct/>
      </w:pPr>
      <w:r>
        <w:t>[</w:t>
      </w:r>
      <w:r>
        <w:rPr>
          <w:rFonts w:ascii="Times New Roman" w:eastAsia="宋体"/>
        </w:rPr>
        <w:t>86</w:t>
      </w:r>
      <w:r>
        <w:t>]</w:t>
      </w:r>
      <w:r w:rsidR="001852F3">
        <w:t xml:space="preserve">陈多长</w:t>
      </w:r>
      <w:r>
        <w:rPr>
          <w:rFonts w:ascii="Times New Roman" w:eastAsia="宋体"/>
          <w:rFonts w:hint="eastAsia"/>
        </w:rPr>
        <w:t>，</w:t>
      </w:r>
      <w:r>
        <w:t>踪家峰</w:t>
      </w:r>
      <w:r>
        <w:rPr>
          <w:rFonts w:ascii="Times New Roman" w:eastAsia="宋体"/>
        </w:rPr>
        <w:t>. </w:t>
      </w:r>
      <w:r>
        <w:t>房地产税收与住宅资产价格</w:t>
      </w:r>
      <w:r>
        <w:rPr>
          <w:rFonts w:ascii="Times New Roman" w:eastAsia="宋体"/>
          <w:rFonts w:hint="eastAsia"/>
        </w:rPr>
        <w:t>：</w:t>
      </w:r>
      <w:r>
        <w:t>理论分析与政策评价</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财贸研究</w:t>
      </w:r>
      <w:r>
        <w:rPr>
          <w:rFonts w:ascii="Times New Roman" w:eastAsia="宋体"/>
        </w:rPr>
        <w:t>, 2004</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57-60</w:t>
      </w:r>
    </w:p>
    <w:p w:rsidR="0018722C">
      <w:pPr>
        <w:topLinePunct/>
      </w:pPr>
      <w:r>
        <w:t>[</w:t>
      </w:r>
      <w:r>
        <w:rPr>
          <w:rFonts w:ascii="Times New Roman" w:eastAsia="宋体"/>
        </w:rPr>
        <w:t>87</w:t>
      </w:r>
      <w:r>
        <w:t>]</w:t>
      </w:r>
      <w:r w:rsidR="001852F3">
        <w:t xml:space="preserve">陈国宏</w:t>
      </w:r>
      <w:r>
        <w:rPr>
          <w:rFonts w:ascii="Times New Roman" w:eastAsia="宋体"/>
          <w:rFonts w:hint="eastAsia"/>
        </w:rPr>
        <w:t>，</w:t>
      </w:r>
      <w:r w:rsidR="001852F3">
        <w:rPr>
          <w:rFonts w:ascii="Times New Roman" w:eastAsia="宋体"/>
        </w:rPr>
        <w:t xml:space="preserve"> </w:t>
      </w:r>
      <w:r>
        <w:t>王丽丽</w:t>
      </w:r>
      <w:r>
        <w:rPr>
          <w:rFonts w:ascii="Times New Roman" w:eastAsia="宋体"/>
          <w:rFonts w:hint="eastAsia"/>
        </w:rPr>
        <w:t>，</w:t>
      </w:r>
      <w:r w:rsidR="001852F3">
        <w:rPr>
          <w:rFonts w:ascii="Times New Roman" w:eastAsia="宋体"/>
        </w:rPr>
        <w:t xml:space="preserve"> </w:t>
      </w:r>
      <w:r>
        <w:t>蔡猷花</w:t>
      </w:r>
      <w:r>
        <w:rPr>
          <w:rFonts w:ascii="Times New Roman" w:eastAsia="宋体"/>
        </w:rPr>
        <w:t>. </w:t>
      </w:r>
      <w:r>
        <w:t>基于</w:t>
      </w:r>
      <w:r>
        <w:rPr>
          <w:rFonts w:ascii="Times New Roman" w:eastAsia="宋体"/>
        </w:rPr>
        <w:t>Bass</w:t>
      </w:r>
      <w:r>
        <w:t>修正模型的产业集群技术创新扩散研究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w:t>
      </w:r>
    </w:p>
    <w:p w:rsidR="0018722C">
      <w:pPr>
        <w:topLinePunct/>
      </w:pPr>
      <w:r>
        <w:t>管理科学</w:t>
      </w:r>
      <w:r>
        <w:rPr>
          <w:rFonts w:ascii="Times New Roman" w:eastAsia="Times New Roman"/>
        </w:rPr>
        <w:t>, 2010</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179-183.</w:t>
      </w:r>
    </w:p>
    <w:p w:rsidR="0018722C">
      <w:pPr>
        <w:topLinePunct/>
      </w:pPr>
      <w:r>
        <w:t>[</w:t>
      </w:r>
      <w:r>
        <w:rPr>
          <w:rFonts w:ascii="Times New Roman" w:hAnsi="Times New Roman" w:eastAsia="宋体"/>
        </w:rPr>
        <w:t>88</w:t>
      </w:r>
      <w:r>
        <w:t>]</w:t>
      </w:r>
      <w:r w:rsidR="001852F3">
        <w:t xml:space="preserve">陈会广</w:t>
      </w:r>
      <w:r>
        <w:rPr>
          <w:rFonts w:ascii="Times New Roman" w:hAnsi="Times New Roman" w:eastAsia="宋体"/>
          <w:rFonts w:hint="eastAsia"/>
        </w:rPr>
        <w:t>，</w:t>
      </w:r>
      <w:r>
        <w:t>刘忠原</w:t>
      </w:r>
      <w:r>
        <w:rPr>
          <w:rFonts w:ascii="Times New Roman" w:hAnsi="Times New Roman" w:eastAsia="宋体"/>
          <w:rFonts w:hint="eastAsia"/>
        </w:rPr>
        <w:t>，</w:t>
      </w:r>
      <w:r>
        <w:t>张耀宇</w:t>
      </w:r>
      <w:r>
        <w:rPr>
          <w:rFonts w:ascii="Times New Roman" w:hAnsi="Times New Roman" w:eastAsia="宋体"/>
        </w:rPr>
        <w:t>. </w:t>
      </w:r>
      <w:r>
        <w:t>房地产市场及其细分的调控重点区域划分理论与实证—以中国</w:t>
      </w:r>
      <w:r>
        <w:rPr>
          <w:rFonts w:ascii="Times New Roman" w:hAnsi="Times New Roman" w:eastAsia="宋体"/>
        </w:rPr>
        <w:t>35</w:t>
      </w:r>
      <w:r>
        <w:t>个大中城市为例</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资源科学</w:t>
      </w:r>
      <w:r>
        <w:rPr>
          <w:rFonts w:ascii="Times New Roman" w:hAnsi="Times New Roman" w:eastAsia="宋体"/>
        </w:rPr>
        <w:t>, 2012</w:t>
      </w:r>
      <w:r>
        <w:rPr>
          <w:rFonts w:ascii="Times New Roman" w:hAnsi="Times New Roman" w:eastAsia="宋体"/>
        </w:rPr>
        <w:t>(</w:t>
      </w:r>
      <w:r>
        <w:rPr>
          <w:rFonts w:ascii="Times New Roman" w:hAnsi="Times New Roman" w:eastAsia="宋体"/>
        </w:rPr>
        <w:t>10</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1871-1880.</w:t>
      </w:r>
    </w:p>
    <w:p w:rsidR="0018722C">
      <w:pPr>
        <w:topLinePunct/>
      </w:pPr>
      <w:r>
        <w:t>[</w:t>
      </w:r>
      <w:r>
        <w:rPr>
          <w:rFonts w:ascii="Times New Roman" w:hAnsi="Times New Roman" w:eastAsia="宋体"/>
        </w:rPr>
        <w:t>89</w:t>
      </w:r>
      <w:r>
        <w:t>]</w:t>
      </w:r>
      <w:r w:rsidR="001852F3">
        <w:t xml:space="preserve">陈立中</w:t>
      </w:r>
      <w:r>
        <w:rPr>
          <w:rFonts w:ascii="Times New Roman" w:hAnsi="Times New Roman" w:eastAsia="宋体"/>
        </w:rPr>
        <w:t>. </w:t>
      </w:r>
      <w:r>
        <w:t>住房保障政策瞄准效率及其影响因素—来自北京市廉租房和经济适用房政策的实证</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财经科学</w:t>
      </w:r>
      <w:r>
        <w:rPr>
          <w:rFonts w:ascii="Times New Roman" w:hAnsi="Times New Roman" w:eastAsia="宋体"/>
        </w:rPr>
        <w:t>, 2010</w:t>
      </w:r>
      <w:r>
        <w:rPr>
          <w:rFonts w:ascii="Times New Roman" w:hAnsi="Times New Roman" w:eastAsia="宋体"/>
        </w:rPr>
        <w:t>(</w:t>
      </w:r>
      <w:r>
        <w:rPr>
          <w:rFonts w:ascii="Times New Roman" w:hAnsi="Times New Roman" w:eastAsia="宋体"/>
        </w:rPr>
        <w:t>5</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39-46.</w:t>
      </w:r>
    </w:p>
    <w:p w:rsidR="0018722C">
      <w:pPr>
        <w:topLinePunct/>
      </w:pPr>
      <w:r>
        <w:t>[</w:t>
      </w:r>
      <w:r>
        <w:rPr>
          <w:rFonts w:ascii="Times New Roman" w:eastAsia="宋体"/>
        </w:rPr>
        <w:t>90</w:t>
      </w:r>
      <w:r>
        <w:t>]</w:t>
      </w:r>
      <w:r w:rsidR="001852F3">
        <w:t xml:space="preserve">陈林</w:t>
      </w:r>
      <w:r>
        <w:rPr>
          <w:rFonts w:ascii="Times New Roman" w:eastAsia="宋体"/>
          <w:rFonts w:hint="eastAsia"/>
        </w:rPr>
        <w:t>，</w:t>
      </w:r>
      <w:r>
        <w:t>朱卫平</w:t>
      </w:r>
      <w:r>
        <w:rPr>
          <w:rFonts w:ascii="Times New Roman" w:eastAsia="宋体"/>
        </w:rPr>
        <w:t>. </w:t>
      </w:r>
      <w:r>
        <w:t>基于二手市场与理性预期的房地产市场机制研究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管理科学学报</w:t>
      </w:r>
      <w:r>
        <w:rPr>
          <w:rFonts w:ascii="Times New Roman" w:eastAsia="宋体"/>
        </w:rPr>
        <w:t>, 2011</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61-70.</w:t>
      </w:r>
    </w:p>
    <w:p w:rsidR="0018722C">
      <w:pPr>
        <w:topLinePunct/>
      </w:pPr>
      <w:r>
        <w:t>[</w:t>
      </w:r>
      <w:r>
        <w:rPr>
          <w:rFonts w:ascii="Times New Roman" w:eastAsia="宋体"/>
        </w:rPr>
        <w:t>91</w:t>
      </w:r>
      <w:r>
        <w:t>]</w:t>
      </w:r>
      <w:r w:rsidR="001852F3">
        <w:t xml:space="preserve">陈强</w:t>
      </w:r>
      <w:r>
        <w:rPr>
          <w:rFonts w:ascii="Times New Roman" w:eastAsia="宋体"/>
        </w:rPr>
        <w:t>. </w:t>
      </w:r>
      <w:r>
        <w:t>高级计量经济学及</w:t>
      </w:r>
      <w:r>
        <w:rPr>
          <w:rFonts w:ascii="Times New Roman" w:eastAsia="宋体"/>
        </w:rPr>
        <w:t>Stata</w:t>
      </w:r>
      <w:r>
        <w:t>应用</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高等教育出版社</w:t>
      </w:r>
      <w:r>
        <w:rPr>
          <w:rFonts w:ascii="Times New Roman" w:eastAsia="宋体"/>
        </w:rPr>
        <w:t>, 2010.10.</w:t>
      </w:r>
    </w:p>
    <w:p w:rsidR="0018722C">
      <w:pPr>
        <w:topLinePunct/>
      </w:pPr>
      <w:r>
        <w:t>[</w:t>
      </w:r>
      <w:r>
        <w:rPr>
          <w:rFonts w:ascii="Times New Roman" w:eastAsia="宋体"/>
        </w:rPr>
        <w:t>92</w:t>
      </w:r>
      <w:r>
        <w:t>]</w:t>
      </w:r>
      <w:r w:rsidR="001852F3">
        <w:t xml:space="preserve">程选</w:t>
      </w:r>
      <w:r>
        <w:rPr>
          <w:rFonts w:ascii="Times New Roman" w:eastAsia="宋体"/>
          <w:rFonts w:hint="eastAsia"/>
        </w:rPr>
        <w:t>，</w:t>
      </w:r>
      <w:r>
        <w:t>岳国强</w:t>
      </w:r>
      <w:r>
        <w:rPr>
          <w:rFonts w:ascii="Times New Roman" w:eastAsia="宋体"/>
          <w:rFonts w:hint="eastAsia"/>
        </w:rPr>
        <w:t>，</w:t>
      </w:r>
      <w:r>
        <w:t>任荣荣</w:t>
      </w:r>
      <w:r>
        <w:rPr>
          <w:rFonts w:ascii="Times New Roman" w:eastAsia="宋体"/>
        </w:rPr>
        <w:t>. </w:t>
      </w:r>
      <w:r>
        <w:t>关于房地产调控效果的研究之七</w:t>
      </w:r>
      <w:r>
        <w:rPr>
          <w:rFonts w:ascii="Times New Roman" w:eastAsia="宋体"/>
        </w:rPr>
        <w:t>: </w:t>
      </w:r>
      <w:r>
        <w:t>现行住房保障政策体系中的问题</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中国经贸导刊</w:t>
      </w:r>
      <w:r>
        <w:rPr>
          <w:rFonts w:ascii="Times New Roman" w:eastAsia="宋体"/>
        </w:rPr>
        <w:t>, 2012</w:t>
      </w:r>
      <w:r>
        <w:rPr>
          <w:rFonts w:ascii="Times New Roman" w:eastAsia="宋体"/>
        </w:rPr>
        <w:t>(</w:t>
      </w:r>
      <w:r>
        <w:rPr>
          <w:rFonts w:ascii="Times New Roman" w:eastAsia="宋体"/>
        </w:rPr>
        <w:t>12</w:t>
      </w:r>
      <w:r>
        <w:rPr>
          <w:rFonts w:ascii="Times New Roman" w:eastAsia="宋体"/>
        </w:rPr>
        <w:t>)</w:t>
      </w:r>
      <w:r>
        <w:rPr>
          <w:rFonts w:ascii="Times New Roman" w:eastAsia="宋体"/>
          <w:rFonts w:hint="eastAsia"/>
        </w:rPr>
        <w:t>：</w:t>
      </w:r>
      <w:r w:rsidR="001852F3">
        <w:rPr>
          <w:rFonts w:ascii="Times New Roman" w:eastAsia="宋体"/>
        </w:rPr>
        <w:t xml:space="preserve">17-19.</w:t>
      </w:r>
    </w:p>
    <w:p w:rsidR="0018722C">
      <w:pPr>
        <w:topLinePunct/>
      </w:pPr>
      <w:r>
        <w:t>[</w:t>
      </w:r>
      <w:r>
        <w:rPr>
          <w:rFonts w:ascii="Times New Roman" w:hAnsi="Times New Roman" w:eastAsia="宋体"/>
        </w:rPr>
        <w:t>93</w:t>
      </w:r>
      <w:r>
        <w:t>]</w:t>
      </w:r>
      <w:r/>
      <w:r w:rsidR="001852F3">
        <w:t xml:space="preserve">程选</w:t>
      </w:r>
      <w:r>
        <w:rPr>
          <w:rFonts w:ascii="Times New Roman" w:hAnsi="Times New Roman" w:eastAsia="宋体"/>
          <w:rFonts w:hint="eastAsia"/>
        </w:rPr>
        <w:t>，</w:t>
      </w:r>
      <w:r>
        <w:t>岳国强</w:t>
      </w:r>
      <w:r>
        <w:rPr>
          <w:rFonts w:ascii="Times New Roman" w:hAnsi="Times New Roman" w:eastAsia="宋体"/>
          <w:rFonts w:hint="eastAsia"/>
        </w:rPr>
        <w:t>，</w:t>
      </w:r>
      <w:r>
        <w:t>任荣荣</w:t>
      </w:r>
      <w:r>
        <w:rPr>
          <w:rFonts w:ascii="Times New Roman" w:hAnsi="Times New Roman" w:eastAsia="宋体"/>
        </w:rPr>
        <w:t>. </w:t>
      </w:r>
      <w:r>
        <w:t>关于房地产调控效果的研究之三</w:t>
      </w:r>
      <w:r>
        <w:rPr>
          <w:rFonts w:ascii="Times New Roman" w:hAnsi="Times New Roman" w:eastAsia="宋体"/>
        </w:rPr>
        <w:t>: </w:t>
      </w:r>
      <w:r>
        <w:t>我国“房价上涨过快”的原因分析</w:t>
      </w:r>
      <w:r>
        <w:rPr>
          <w:rFonts w:ascii="Times New Roman" w:hAnsi="Times New Roman" w:eastAsia="宋体"/>
        </w:rPr>
        <w:t>[</w:t>
      </w:r>
      <w:r>
        <w:rPr>
          <w:rFonts w:ascii="Times New Roman" w:hAnsi="Times New Roman" w:eastAsia="宋体"/>
        </w:rPr>
        <w:t>J</w:t>
      </w:r>
      <w:r>
        <w:rPr>
          <w:rFonts w:ascii="Times New Roman" w:hAnsi="Times New Roman" w:eastAsia="宋体"/>
        </w:rPr>
        <w:t>]</w:t>
      </w:r>
      <w:r>
        <w:rPr>
          <w:rFonts w:ascii="Times New Roman" w:hAnsi="Times New Roman" w:eastAsia="宋体"/>
        </w:rPr>
        <w:t xml:space="preserve">. </w:t>
      </w:r>
      <w:r>
        <w:t>中国经贸导刊</w:t>
      </w:r>
      <w:r>
        <w:rPr>
          <w:rFonts w:ascii="Times New Roman" w:hAnsi="Times New Roman" w:eastAsia="宋体"/>
        </w:rPr>
        <w:t>, </w:t>
      </w:r>
      <w:r>
        <w:rPr>
          <w:rFonts w:ascii="Times New Roman" w:hAnsi="Times New Roman" w:eastAsia="宋体"/>
        </w:rPr>
        <w:t>2012</w:t>
      </w:r>
      <w:r>
        <w:rPr>
          <w:rFonts w:ascii="Times New Roman" w:hAnsi="Times New Roman" w:eastAsia="宋体"/>
        </w:rPr>
        <w:t>(</w:t>
      </w:r>
      <w:r>
        <w:rPr>
          <w:rFonts w:ascii="Times New Roman" w:hAnsi="Times New Roman" w:eastAsia="宋体"/>
        </w:rPr>
        <w:t>12</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8-10.</w:t>
      </w:r>
    </w:p>
    <w:p w:rsidR="0018722C">
      <w:pPr>
        <w:topLinePunct/>
      </w:pPr>
      <w:r>
        <w:t>[</w:t>
      </w:r>
      <w:r>
        <w:rPr>
          <w:rFonts w:ascii="Times New Roman" w:hAnsi="Times New Roman" w:eastAsia="宋体"/>
        </w:rPr>
        <w:t>94</w:t>
      </w:r>
      <w:r>
        <w:t>]</w:t>
      </w:r>
      <w:r w:rsidR="001852F3">
        <w:t xml:space="preserve">程瑶</w:t>
      </w:r>
      <w:r>
        <w:rPr>
          <w:rFonts w:ascii="Times New Roman" w:hAnsi="Times New Roman" w:eastAsia="宋体"/>
        </w:rPr>
        <w:t>. </w:t>
      </w:r>
      <w:r>
        <w:t>房地产税收政策调控效果实证研究—基于江苏省的调研数据</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中央财经大学学报</w:t>
      </w:r>
      <w:r>
        <w:rPr>
          <w:rFonts w:ascii="Times New Roman" w:hAnsi="Times New Roman" w:eastAsia="宋体"/>
        </w:rPr>
        <w:t>, 2012</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18-22.</w:t>
      </w:r>
    </w:p>
    <w:p w:rsidR="0018722C">
      <w:pPr>
        <w:topLinePunct/>
      </w:pPr>
      <w:r>
        <w:t>[</w:t>
      </w:r>
      <w:r>
        <w:rPr>
          <w:rFonts w:ascii="Times New Roman" w:eastAsia="宋体"/>
        </w:rPr>
        <w:t>95</w:t>
      </w:r>
      <w:r>
        <w:t>]</w:t>
      </w:r>
      <w:r w:rsidR="001852F3">
        <w:t xml:space="preserve">崔光灿</w:t>
      </w:r>
      <w:r>
        <w:rPr>
          <w:rFonts w:ascii="Times New Roman" w:eastAsia="宋体"/>
          <w:rFonts w:hint="eastAsia"/>
        </w:rPr>
        <w:t>，</w:t>
      </w:r>
      <w:r>
        <w:t>谌汉初</w:t>
      </w:r>
      <w:r>
        <w:rPr>
          <w:rFonts w:ascii="Times New Roman" w:eastAsia="宋体"/>
          <w:rFonts w:hint="eastAsia"/>
        </w:rPr>
        <w:t>，</w:t>
      </w:r>
      <w:r>
        <w:t>吕雪</w:t>
      </w:r>
      <w:r>
        <w:rPr>
          <w:rFonts w:ascii="Times New Roman" w:eastAsia="宋体"/>
        </w:rPr>
        <w:t>. </w:t>
      </w:r>
      <w:r>
        <w:t>差别化房地产税收政策对住房消费的影响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财经科学</w:t>
      </w:r>
      <w:r>
        <w:rPr>
          <w:rFonts w:ascii="Times New Roman" w:eastAsia="宋体"/>
        </w:rPr>
        <w:t>, 2011</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118-124.</w:t>
      </w:r>
    </w:p>
    <w:p w:rsidR="0018722C">
      <w:pPr>
        <w:topLinePunct/>
      </w:pPr>
      <w:r>
        <w:t>[</w:t>
      </w:r>
      <w:r>
        <w:rPr>
          <w:rFonts w:ascii="Times New Roman" w:eastAsia="Times New Roman"/>
        </w:rPr>
        <w:t>96</w:t>
      </w:r>
      <w:r>
        <w:t>]</w:t>
      </w:r>
      <w:r>
        <w:t xml:space="preserve"> 戴国强</w:t>
      </w:r>
      <w:r>
        <w:rPr>
          <w:rFonts w:ascii="Times New Roman" w:eastAsia="Times New Roman"/>
          <w:rFonts w:hint="eastAsia"/>
        </w:rPr>
        <w:t>，</w:t>
      </w:r>
      <w:r>
        <w:rPr>
          <w:rFonts w:ascii="Times New Roman" w:eastAsia="Times New Roman"/>
        </w:rPr>
        <w:t>  </w:t>
      </w:r>
      <w:r>
        <w:t>张建华</w:t>
      </w:r>
      <w:r>
        <w:rPr>
          <w:rFonts w:ascii="Times New Roman" w:eastAsia="Times New Roman"/>
        </w:rPr>
        <w:t>.  </w:t>
      </w:r>
      <w:r>
        <w:t>货币政策的房地产价格传导机制研究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财贸经济</w:t>
      </w:r>
      <w:r>
        <w:rPr>
          <w:rFonts w:ascii="Times New Roman" w:eastAsia="Times New Roman"/>
        </w:rPr>
        <w:t>, 2009</w:t>
      </w:r>
      <w:r>
        <w:rPr>
          <w:rFonts w:ascii="Times New Roman" w:eastAsia="Times New Roman"/>
        </w:rPr>
        <w:t>(</w:t>
      </w:r>
      <w:r>
        <w:rPr>
          <w:rFonts w:ascii="Times New Roman" w:eastAsia="Times New Roman"/>
        </w:rPr>
        <w:t>12</w:t>
      </w:r>
      <w:r>
        <w:rPr>
          <w:rFonts w:ascii="Times New Roman" w:eastAsia="Times New Roman"/>
        </w:rPr>
        <w:t>)</w:t>
      </w:r>
      <w:r>
        <w:rPr>
          <w:rFonts w:ascii="Times New Roman" w:eastAsia="Times New Roman"/>
          <w:rFonts w:hint="eastAsia"/>
        </w:rPr>
        <w:t>：</w:t>
      </w:r>
      <w:r>
        <w:rPr>
          <w:rFonts w:ascii="Times New Roman" w:eastAsia="Times New Roman"/>
        </w:rPr>
        <w:t> 31-37.</w:t>
      </w:r>
    </w:p>
    <w:p w:rsidR="0018722C">
      <w:pPr>
        <w:topLinePunct/>
      </w:pPr>
      <w:r>
        <w:t>[</w:t>
      </w:r>
      <w:r>
        <w:rPr>
          <w:rFonts w:ascii="Times New Roman" w:eastAsia="Times New Roman"/>
        </w:rPr>
        <w:t>97</w:t>
      </w:r>
      <w:r>
        <w:t>]</w:t>
      </w:r>
      <w:r>
        <w:t xml:space="preserve"> 邓卫</w:t>
      </w:r>
      <w:r>
        <w:rPr>
          <w:rFonts w:ascii="Times New Roman" w:eastAsia="Times New Roman"/>
          <w:rFonts w:hint="eastAsia"/>
        </w:rPr>
        <w:t>，</w:t>
      </w:r>
      <w:r>
        <w:rPr>
          <w:rFonts w:ascii="Times New Roman" w:eastAsia="Times New Roman"/>
        </w:rPr>
        <w:t>  </w:t>
      </w:r>
      <w:r>
        <w:t>宋扬</w:t>
      </w:r>
      <w:r>
        <w:rPr>
          <w:rFonts w:ascii="Times New Roman" w:eastAsia="Times New Roman"/>
        </w:rPr>
        <w:t>.  </w:t>
      </w:r>
      <w:r>
        <w:t>住宅经济学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rPr>
          <w:rFonts w:ascii="Times New Roman" w:eastAsia="Times New Roman"/>
        </w:rPr>
        <w:t> </w:t>
      </w:r>
      <w:r>
        <w:t>清华大学出版社</w:t>
      </w:r>
      <w:r>
        <w:rPr>
          <w:rFonts w:ascii="Times New Roman" w:eastAsia="Times New Roman"/>
        </w:rPr>
        <w:t>, 2008.2.</w:t>
      </w:r>
    </w:p>
    <w:p w:rsidR="0018722C">
      <w:pPr>
        <w:topLinePunct/>
      </w:pPr>
      <w:r>
        <w:t>[</w:t>
      </w:r>
      <w:r>
        <w:rPr>
          <w:rFonts w:ascii="Times New Roman" w:eastAsia="Times New Roman"/>
        </w:rPr>
        <w:t>98</w:t>
      </w:r>
      <w:r>
        <w:t>]</w:t>
      </w:r>
      <w:r>
        <w:t xml:space="preserve"> 丁冰</w:t>
      </w:r>
      <w:r>
        <w:rPr>
          <w:rFonts w:ascii="Times New Roman" w:eastAsia="Times New Roman"/>
        </w:rPr>
        <w:t>.  </w:t>
      </w:r>
      <w:r>
        <w:t>当代西方经济学流派</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rPr>
          <w:rFonts w:ascii="Times New Roman" w:eastAsia="Times New Roman"/>
        </w:rPr>
        <w:t> </w:t>
      </w:r>
      <w:r>
        <w:t>北京经济学院出版社</w:t>
      </w:r>
      <w:r>
        <w:rPr>
          <w:rFonts w:ascii="Times New Roman" w:eastAsia="Times New Roman"/>
        </w:rPr>
        <w:t>, 1993</w:t>
      </w:r>
      <w:r>
        <w:rPr>
          <w:rFonts w:ascii="Times New Roman" w:eastAsia="Times New Roman"/>
        </w:rPr>
        <w:t>:</w:t>
      </w:r>
      <w:r>
        <w:rPr>
          <w:rFonts w:ascii="Times New Roman" w:eastAsia="Times New Roman"/>
        </w:rPr>
        <w:t> 193-194.</w:t>
      </w:r>
    </w:p>
    <w:p w:rsidR="0018722C">
      <w:pPr>
        <w:topLinePunct/>
      </w:pPr>
      <w:r>
        <w:t>[</w:t>
      </w:r>
      <w:r>
        <w:rPr>
          <w:rFonts w:ascii="Times New Roman" w:eastAsia="Times New Roman"/>
        </w:rPr>
        <w:t>99</w:t>
      </w:r>
      <w:r>
        <w:t>]</w:t>
      </w:r>
      <w:r>
        <w:t xml:space="preserve"> 董潘</w:t>
      </w:r>
      <w:r>
        <w:rPr>
          <w:rFonts w:ascii="Times New Roman" w:eastAsia="Times New Roman"/>
          <w:rFonts w:hint="eastAsia"/>
        </w:rPr>
        <w:t>，</w:t>
      </w:r>
      <w:r>
        <w:rPr>
          <w:rFonts w:ascii="Times New Roman" w:eastAsia="Times New Roman"/>
        </w:rPr>
        <w:t>  </w:t>
      </w:r>
      <w:r>
        <w:t>丁宏</w:t>
      </w:r>
      <w:r>
        <w:rPr>
          <w:rFonts w:ascii="Times New Roman" w:eastAsia="Times New Roman"/>
          <w:rFonts w:hint="eastAsia"/>
        </w:rPr>
        <w:t>，</w:t>
      </w:r>
      <w:r>
        <w:rPr>
          <w:rFonts w:ascii="Times New Roman" w:eastAsia="Times New Roman"/>
        </w:rPr>
        <w:t>  </w:t>
      </w:r>
      <w:r>
        <w:t>陶斐斐</w:t>
      </w:r>
      <w:r>
        <w:rPr>
          <w:rFonts w:ascii="Times New Roman" w:eastAsia="Times New Roman"/>
        </w:rPr>
        <w:t>.  </w:t>
      </w:r>
      <w:r>
        <w:t>房地产经济学</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w:t>
      </w:r>
      <w:r>
        <w:rPr>
          <w:rFonts w:ascii="Times New Roman" w:eastAsia="Times New Roman"/>
          <w:rFonts w:hint="eastAsia"/>
        </w:rPr>
        <w:t>：</w:t>
      </w:r>
      <w:r>
        <w:rPr>
          <w:rFonts w:ascii="Times New Roman" w:eastAsia="Times New Roman"/>
        </w:rPr>
        <w:t> </w:t>
      </w:r>
      <w:r>
        <w:t>清华大学出版社</w:t>
      </w:r>
      <w:r>
        <w:rPr>
          <w:rFonts w:ascii="Times New Roman" w:eastAsia="Times New Roman"/>
        </w:rPr>
        <w:t>, 2012</w:t>
      </w:r>
      <w:r>
        <w:rPr>
          <w:rFonts w:ascii="Times New Roman" w:eastAsia="Times New Roman"/>
        </w:rPr>
        <w:t>.</w:t>
      </w:r>
      <w:r>
        <w:rPr>
          <w:rFonts w:ascii="Times New Roman" w:eastAsia="Times New Roman"/>
        </w:rPr>
        <w:t>3.</w:t>
      </w:r>
    </w:p>
    <w:p w:rsidR="0018722C">
      <w:pPr>
        <w:topLinePunct/>
      </w:pPr>
      <w:r>
        <w:t>[</w:t>
      </w:r>
      <w:r>
        <w:rPr>
          <w:rFonts w:ascii="Times New Roman" w:eastAsia="宋体"/>
        </w:rPr>
        <w:t>100</w:t>
      </w:r>
      <w:r>
        <w:t>]</w:t>
      </w:r>
      <w:r>
        <w:t xml:space="preserve">杜晓华</w:t>
      </w:r>
      <w:r>
        <w:rPr>
          <w:rFonts w:ascii="Times New Roman" w:eastAsia="宋体"/>
        </w:rPr>
        <w:t>. </w:t>
      </w:r>
      <w:r>
        <w:t>我国货币政策对房地产市场价格影响的实证分析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价格理论与实践</w:t>
      </w:r>
      <w:r>
        <w:rPr>
          <w:rFonts w:ascii="Times New Roman" w:eastAsia="宋体"/>
        </w:rPr>
        <w:t>, 2012</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39-40.</w:t>
      </w:r>
    </w:p>
    <w:p w:rsidR="0018722C">
      <w:pPr>
        <w:topLinePunct/>
      </w:pPr>
      <w:r>
        <w:t>[</w:t>
      </w:r>
      <w:r>
        <w:rPr>
          <w:rFonts w:ascii="Times New Roman" w:eastAsia="宋体"/>
        </w:rPr>
        <w:t>101</w:t>
      </w:r>
      <w:r>
        <w:t>]</w:t>
      </w:r>
      <w:r>
        <w:t xml:space="preserve">段忠东</w:t>
      </w:r>
      <w:r>
        <w:rPr>
          <w:rFonts w:ascii="Times New Roman" w:eastAsia="宋体"/>
          <w:rFonts w:hint="eastAsia"/>
        </w:rPr>
        <w:t>，</w:t>
      </w:r>
      <w:r w:rsidR="001852F3">
        <w:rPr>
          <w:rFonts w:ascii="Times New Roman" w:eastAsia="宋体"/>
        </w:rPr>
        <w:t xml:space="preserve"> </w:t>
      </w:r>
      <w:r>
        <w:t>曾令华</w:t>
      </w:r>
      <w:r>
        <w:rPr>
          <w:rFonts w:ascii="Times New Roman" w:eastAsia="宋体"/>
        </w:rPr>
        <w:t>. </w:t>
      </w:r>
      <w:r>
        <w:t>宏观经济基本面对房地产价格影响的实证检验</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统计与决策</w:t>
      </w:r>
      <w:r>
        <w:rPr>
          <w:rFonts w:ascii="Times New Roman" w:eastAsia="宋体"/>
          <w:rFonts w:hint="eastAsia"/>
        </w:rPr>
        <w:t>，</w:t>
      </w:r>
    </w:p>
    <w:p w:rsidR="0018722C">
      <w:pPr>
        <w:topLinePunct/>
      </w:pPr>
      <w:r>
        <w:rPr>
          <w:rFonts w:ascii="Times New Roman"/>
        </w:rPr>
        <w:t>2010</w:t>
      </w:r>
      <w:r>
        <w:rPr>
          <w:rFonts w:ascii="Times New Roman"/>
        </w:rPr>
        <w:t>(</w:t>
      </w:r>
      <w:r>
        <w:rPr>
          <w:rFonts w:ascii="Times New Roman"/>
        </w:rPr>
        <w:t>15</w:t>
      </w:r>
      <w:r>
        <w:rPr>
          <w:rFonts w:ascii="Times New Roman"/>
        </w:rPr>
        <w:t>)</w:t>
      </w:r>
      <w:r>
        <w:rPr>
          <w:rFonts w:ascii="Times New Roman"/>
        </w:rPr>
        <w:t>: 110-114.</w:t>
      </w:r>
    </w:p>
    <w:p w:rsidR="0018722C">
      <w:pPr>
        <w:topLinePunct/>
      </w:pPr>
      <w:r>
        <w:t>[</w:t>
      </w:r>
      <w:r>
        <w:rPr>
          <w:rFonts w:ascii="Times New Roman" w:hAnsi="Times New Roman" w:eastAsia="宋体"/>
        </w:rPr>
        <w:t>102</w:t>
      </w:r>
      <w:r>
        <w:t>]</w:t>
      </w:r>
      <w:r>
        <w:t xml:space="preserve">段忠东</w:t>
      </w:r>
      <w:r>
        <w:rPr>
          <w:rFonts w:ascii="Times New Roman" w:hAnsi="Times New Roman" w:eastAsia="宋体"/>
        </w:rPr>
        <w:t>. </w:t>
      </w:r>
      <w:r>
        <w:t>房地产价格与通货膨胀、产出的非线性关系—基于门限模型的实证研究</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金融研究</w:t>
      </w:r>
      <w:r>
        <w:rPr>
          <w:rFonts w:ascii="Times New Roman" w:hAnsi="Times New Roman" w:eastAsia="宋体"/>
        </w:rPr>
        <w:t>, 2012</w:t>
      </w:r>
      <w:r>
        <w:rPr>
          <w:rFonts w:ascii="Times New Roman" w:hAnsi="Times New Roman" w:eastAsia="宋体"/>
        </w:rPr>
        <w:t>(</w:t>
      </w:r>
      <w:r>
        <w:rPr>
          <w:rFonts w:ascii="Times New Roman" w:hAnsi="Times New Roman" w:eastAsia="宋体"/>
        </w:rPr>
        <w:t>8</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84-96.</w:t>
      </w:r>
    </w:p>
    <w:p w:rsidR="0018722C">
      <w:pPr>
        <w:topLinePunct/>
      </w:pPr>
      <w:r>
        <w:t>[</w:t>
      </w:r>
      <w:r>
        <w:rPr>
          <w:rFonts w:ascii="Times New Roman" w:eastAsia="宋体"/>
        </w:rPr>
        <w:t>103</w:t>
      </w:r>
      <w:r>
        <w:t>]</w:t>
      </w:r>
      <w:r>
        <w:t xml:space="preserve">樊明等</w:t>
      </w:r>
      <w:r>
        <w:rPr>
          <w:rFonts w:ascii="Times New Roman" w:eastAsia="宋体"/>
        </w:rPr>
        <w:t>. </w:t>
      </w:r>
      <w:r>
        <w:t>房地产买卖行为与房地产政策</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rsidR="001852F3">
        <w:rPr>
          <w:rFonts w:ascii="Times New Roman" w:eastAsia="宋体"/>
        </w:rPr>
        <w:t xml:space="preserve"> </w:t>
      </w:r>
      <w:r>
        <w:t>社会科学文献出版社</w:t>
      </w:r>
      <w:r>
        <w:rPr>
          <w:rFonts w:ascii="Times New Roman" w:eastAsia="宋体"/>
        </w:rPr>
        <w:t>, 2012</w:t>
      </w:r>
      <w:r>
        <w:rPr>
          <w:rFonts w:ascii="Times New Roman" w:eastAsia="宋体"/>
        </w:rPr>
        <w:t>.</w:t>
      </w:r>
      <w:r>
        <w:rPr>
          <w:rFonts w:ascii="Times New Roman" w:eastAsia="宋体"/>
        </w:rPr>
        <w:t>3.</w:t>
      </w:r>
    </w:p>
    <w:p w:rsidR="0018722C">
      <w:pPr>
        <w:topLinePunct/>
      </w:pPr>
      <w:r>
        <w:t>[</w:t>
      </w:r>
      <w:r>
        <w:rPr>
          <w:rFonts w:ascii="Times New Roman" w:hAnsi="Times New Roman" w:eastAsia="宋体"/>
        </w:rPr>
        <w:t>104</w:t>
      </w:r>
      <w:r>
        <w:t>]</w:t>
      </w:r>
      <w:r>
        <w:t xml:space="preserve">高波</w:t>
      </w:r>
      <w:r>
        <w:rPr>
          <w:rFonts w:ascii="Times New Roman" w:hAnsi="Times New Roman" w:eastAsia="宋体"/>
          <w:rFonts w:hint="eastAsia"/>
        </w:rPr>
        <w:t>，</w:t>
      </w:r>
      <w:r>
        <w:t>洪涛</w:t>
      </w:r>
      <w:r>
        <w:rPr>
          <w:rFonts w:ascii="Times New Roman" w:hAnsi="Times New Roman" w:eastAsia="宋体"/>
        </w:rPr>
        <w:t>. </w:t>
      </w:r>
      <w:r>
        <w:t>中国住宅市场羊群行为研究—基于</w:t>
      </w:r>
      <w:r>
        <w:rPr>
          <w:rFonts w:ascii="Times New Roman" w:hAnsi="Times New Roman" w:eastAsia="宋体"/>
        </w:rPr>
        <w:t>1999~2005</w:t>
      </w:r>
      <w:r>
        <w:t>动态面板模型的实证分析</w:t>
      </w:r>
      <w:r>
        <w:rPr>
          <w:rFonts w:ascii="Times New Roman" w:hAnsi="Times New Roman" w:eastAsia="宋体"/>
        </w:rPr>
        <w:t>. </w:t>
      </w:r>
      <w:r>
        <w:t>管理世界</w:t>
      </w:r>
      <w:r>
        <w:rPr>
          <w:rFonts w:ascii="Times New Roman" w:hAnsi="Times New Roman" w:eastAsia="宋体"/>
        </w:rPr>
        <w:t>, 2008</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90-96.</w:t>
      </w:r>
    </w:p>
    <w:p w:rsidR="0018722C">
      <w:pPr>
        <w:topLinePunct/>
      </w:pPr>
      <w:r>
        <w:t>[</w:t>
      </w:r>
      <w:r>
        <w:rPr>
          <w:rFonts w:ascii="Times New Roman" w:eastAsia="宋体"/>
        </w:rPr>
        <w:t>105</w:t>
      </w:r>
      <w:r>
        <w:t>]</w:t>
      </w:r>
      <w:r>
        <w:t xml:space="preserve">高波</w:t>
      </w:r>
      <w:r>
        <w:rPr>
          <w:rFonts w:ascii="Times New Roman" w:eastAsia="宋体"/>
          <w:rFonts w:hint="eastAsia"/>
        </w:rPr>
        <w:t>，</w:t>
      </w:r>
      <w:r>
        <w:t>毛中根</w:t>
      </w:r>
      <w:r>
        <w:rPr>
          <w:rFonts w:ascii="Times New Roman" w:eastAsia="宋体"/>
        </w:rPr>
        <w:t>. </w:t>
      </w:r>
      <w:r>
        <w:t>汇率冲击与房地产泡沫演化</w:t>
      </w:r>
      <w:r>
        <w:rPr>
          <w:rFonts w:ascii="Times New Roman" w:eastAsia="宋体"/>
          <w:rFonts w:hint="eastAsia"/>
        </w:rPr>
        <w:t>：</w:t>
      </w:r>
      <w:r>
        <w:t>国际经验及中国的政策取向</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经济理论与经济管理</w:t>
      </w:r>
      <w:r>
        <w:rPr>
          <w:rFonts w:ascii="Times New Roman" w:eastAsia="宋体"/>
        </w:rPr>
        <w:t>, 2006</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38-43.</w:t>
      </w:r>
    </w:p>
    <w:p w:rsidR="0018722C">
      <w:pPr>
        <w:topLinePunct/>
      </w:pPr>
      <w:r>
        <w:t>[</w:t>
      </w:r>
      <w:r>
        <w:rPr>
          <w:rFonts w:ascii="Times New Roman" w:eastAsia="宋体"/>
        </w:rPr>
        <w:t>106</w:t>
      </w:r>
      <w:r>
        <w:t>]</w:t>
      </w:r>
      <w:r>
        <w:t xml:space="preserve">高苛</w:t>
      </w:r>
      <w:r>
        <w:rPr>
          <w:rFonts w:ascii="Times New Roman" w:eastAsia="宋体"/>
          <w:rFonts w:hint="eastAsia"/>
        </w:rPr>
        <w:t>，</w:t>
      </w:r>
      <w:r>
        <w:t>刘长滨</w:t>
      </w:r>
      <w:r>
        <w:rPr>
          <w:rFonts w:ascii="Times New Roman" w:eastAsia="宋体"/>
        </w:rPr>
        <w:t>. </w:t>
      </w:r>
      <w:r>
        <w:t>基于预期理论的住宅市场价格调控模型及其仿真分析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土木工程学报</w:t>
      </w:r>
      <w:r>
        <w:rPr>
          <w:rFonts w:ascii="Times New Roman" w:eastAsia="宋体"/>
        </w:rPr>
        <w:t>, 2008</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95-99.</w:t>
      </w:r>
    </w:p>
    <w:p w:rsidR="0018722C">
      <w:pPr>
        <w:topLinePunct/>
      </w:pPr>
      <w:r>
        <w:t>[</w:t>
      </w:r>
      <w:r>
        <w:rPr>
          <w:rFonts w:ascii="Times New Roman" w:hAnsi="Times New Roman" w:eastAsia="宋体"/>
        </w:rPr>
        <w:t>107</w:t>
      </w:r>
      <w:r>
        <w:t>]</w:t>
      </w:r>
      <w:r>
        <w:t xml:space="preserve">韩蓓</w:t>
      </w:r>
      <w:r>
        <w:rPr>
          <w:rFonts w:ascii="Times New Roman" w:hAnsi="Times New Roman" w:eastAsia="宋体"/>
          <w:rFonts w:hint="eastAsia"/>
        </w:rPr>
        <w:t>，</w:t>
      </w:r>
      <w:r>
        <w:t>蒋东生</w:t>
      </w:r>
      <w:r>
        <w:rPr>
          <w:rFonts w:ascii="Times New Roman" w:hAnsi="Times New Roman" w:eastAsia="宋体"/>
        </w:rPr>
        <w:t>. </w:t>
      </w:r>
      <w:r>
        <w:t>房地产调控政策的有效性分析—基于动态一致性</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经济与管理研究</w:t>
      </w:r>
      <w:r>
        <w:rPr>
          <w:rFonts w:ascii="Times New Roman" w:hAnsi="Times New Roman" w:eastAsia="宋体"/>
        </w:rPr>
        <w:t>, 2011</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22-31.</w:t>
      </w:r>
    </w:p>
    <w:p w:rsidR="0018722C">
      <w:pPr>
        <w:topLinePunct/>
      </w:pPr>
      <w:r>
        <w:t>[</w:t>
      </w:r>
      <w:r>
        <w:rPr>
          <w:rFonts w:ascii="Times New Roman" w:eastAsia="宋体"/>
        </w:rPr>
        <w:t>108</w:t>
      </w:r>
      <w:r>
        <w:t>]</w:t>
      </w:r>
      <w:r>
        <w:t>韩冬梅</w:t>
      </w:r>
      <w:r>
        <w:rPr>
          <w:rFonts w:ascii="Times New Roman" w:eastAsia="宋体"/>
          <w:spacing w:val="6"/>
          <w:rFonts w:hint="eastAsia"/>
        </w:rPr>
        <w:t>，</w:t>
      </w:r>
      <w:r w:rsidR="001852F3">
        <w:rPr>
          <w:rFonts w:ascii="Times New Roman" w:eastAsia="宋体"/>
        </w:rPr>
        <w:t xml:space="preserve"> </w:t>
      </w:r>
      <w:r>
        <w:t>屠</w:t>
      </w:r>
      <w:r w:rsidR="001852F3">
        <w:t xml:space="preserve">梅曾</w:t>
      </w:r>
      <w:r>
        <w:rPr>
          <w:rFonts w:ascii="Times New Roman" w:eastAsia="宋体"/>
        </w:rPr>
        <w:t>, </w:t>
      </w:r>
      <w:r>
        <w:t>曹坤</w:t>
      </w:r>
      <w:r>
        <w:rPr>
          <w:rFonts w:ascii="Times New Roman" w:eastAsia="宋体"/>
        </w:rPr>
        <w:t>. </w:t>
      </w:r>
      <w:r>
        <w:t>房</w:t>
      </w:r>
      <w:r w:rsidR="001852F3">
        <w:t xml:space="preserve">地产</w:t>
      </w:r>
      <w:r w:rsidR="001852F3">
        <w:t xml:space="preserve">价格</w:t>
      </w:r>
      <w:r w:rsidR="001852F3">
        <w:t xml:space="preserve">泡</w:t>
      </w:r>
      <w:r w:rsidR="001852F3">
        <w:t xml:space="preserve">沫与</w:t>
      </w:r>
      <w:r w:rsidR="001852F3">
        <w:t xml:space="preserve">货</w:t>
      </w:r>
      <w:r w:rsidR="001852F3">
        <w:t xml:space="preserve">币政</w:t>
      </w:r>
      <w:r w:rsidR="001852F3">
        <w:t xml:space="preserve">策调</w:t>
      </w:r>
      <w:r w:rsidR="001852F3">
        <w:t xml:space="preserve">控</w:t>
      </w:r>
      <w:r>
        <w:rPr>
          <w:rFonts w:ascii="Times New Roman" w:eastAsia="宋体"/>
        </w:rPr>
        <w:t>[</w:t>
      </w:r>
      <w:r>
        <w:rPr>
          <w:rFonts w:ascii="Times New Roman" w:eastAsia="宋体"/>
        </w:rPr>
        <w:t>J</w:t>
      </w:r>
      <w:r>
        <w:rPr>
          <w:rFonts w:ascii="Times New Roman" w:eastAsia="宋体"/>
        </w:rPr>
        <w:t>]</w:t>
      </w:r>
      <w:r>
        <w:rPr>
          <w:rFonts w:ascii="Times New Roman" w:eastAsia="宋体"/>
        </w:rPr>
        <w:t xml:space="preserve">. </w:t>
      </w:r>
      <w:r>
        <w:t>中</w:t>
      </w:r>
      <w:r w:rsidR="001852F3">
        <w:t xml:space="preserve">国软</w:t>
      </w:r>
      <w:r w:rsidR="001852F3">
        <w:t xml:space="preserve">科学 </w:t>
      </w:r>
      <w:r>
        <w:rPr>
          <w:rFonts w:ascii="Times New Roman" w:eastAsia="宋体"/>
        </w:rPr>
        <w:t>,</w:t>
      </w:r>
    </w:p>
    <w:p w:rsidR="0018722C">
      <w:pPr>
        <w:topLinePunct/>
      </w:pPr>
      <w:r>
        <w:rPr>
          <w:rFonts w:ascii="Times New Roman"/>
        </w:rPr>
        <w:t>2007</w:t>
      </w:r>
      <w:r>
        <w:rPr>
          <w:rFonts w:ascii="Times New Roman"/>
        </w:rPr>
        <w:t>(</w:t>
      </w:r>
      <w:r>
        <w:rPr>
          <w:rFonts w:ascii="Times New Roman"/>
        </w:rPr>
        <w:t>6</w:t>
      </w:r>
      <w:r>
        <w:rPr>
          <w:rFonts w:ascii="Times New Roman"/>
        </w:rPr>
        <w:t>)</w:t>
      </w:r>
      <w:r>
        <w:rPr>
          <w:rFonts w:ascii="Times New Roman"/>
        </w:rPr>
        <w:t>:9-16,49.</w:t>
      </w:r>
    </w:p>
    <w:p w:rsidR="0018722C">
      <w:pPr>
        <w:topLinePunct/>
      </w:pPr>
      <w:r>
        <w:t>[</w:t>
      </w:r>
      <w:r>
        <w:rPr>
          <w:rFonts w:ascii="Times New Roman" w:eastAsia="宋体"/>
        </w:rPr>
        <w:t>109</w:t>
      </w:r>
      <w:r>
        <w:t>]</w:t>
      </w:r>
      <w:r>
        <w:t xml:space="preserve">贺京同</w:t>
      </w:r>
      <w:r>
        <w:rPr>
          <w:rFonts w:ascii="Times New Roman" w:eastAsia="宋体"/>
          <w:rFonts w:hint="eastAsia"/>
        </w:rPr>
        <w:t>，</w:t>
      </w:r>
      <w:r>
        <w:t>徐璐</w:t>
      </w:r>
      <w:r>
        <w:rPr>
          <w:rFonts w:ascii="Times New Roman" w:eastAsia="宋体"/>
        </w:rPr>
        <w:t>. </w:t>
      </w:r>
      <w:r>
        <w:t>主体行为、预期形成与房地产市场稳定</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浙江大学学报</w:t>
      </w:r>
      <w:r>
        <w:rPr>
          <w:rFonts w:ascii="Times New Roman" w:eastAsia="宋体"/>
          <w:rFonts w:ascii="Times New Roman" w:eastAsia="宋体"/>
        </w:rPr>
        <w:t>（</w:t>
      </w:r>
      <w:r>
        <w:t>人文社会科学版</w:t>
      </w:r>
      <w:r>
        <w:rPr>
          <w:rFonts w:ascii="Times New Roman" w:eastAsia="宋体"/>
          <w:rFonts w:ascii="Times New Roman" w:eastAsia="宋体"/>
        </w:rPr>
        <w:t>）</w:t>
      </w:r>
      <w:r>
        <w:rPr>
          <w:rFonts w:ascii="Times New Roman" w:eastAsia="宋体"/>
        </w:rPr>
        <w:t xml:space="preserve">, 2011</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175-187.</w:t>
      </w:r>
    </w:p>
    <w:p w:rsidR="0018722C">
      <w:pPr>
        <w:topLinePunct/>
      </w:pPr>
      <w:r>
        <w:t>[</w:t>
      </w:r>
      <w:r>
        <w:rPr>
          <w:rFonts w:ascii="Times New Roman" w:eastAsia="宋体"/>
        </w:rPr>
        <w:t>110</w:t>
      </w:r>
      <w:r>
        <w:t>]</w:t>
      </w:r>
      <w:r>
        <w:t>贺京同</w:t>
      </w:r>
      <w:r>
        <w:rPr>
          <w:rFonts w:ascii="Times New Roman" w:eastAsia="宋体"/>
          <w:spacing w:val="4"/>
          <w:rFonts w:hint="eastAsia"/>
        </w:rPr>
        <w:t>，</w:t>
      </w:r>
      <w:r>
        <w:t>战昱宁</w:t>
      </w:r>
      <w:r>
        <w:rPr>
          <w:rFonts w:ascii="Times New Roman" w:eastAsia="宋体"/>
          <w:spacing w:val="4"/>
          <w:rFonts w:hint="eastAsia"/>
        </w:rPr>
        <w:t>，</w:t>
      </w:r>
      <w:r>
        <w:t>万志华</w:t>
      </w:r>
      <w:r>
        <w:rPr>
          <w:rFonts w:ascii="Times New Roman" w:eastAsia="宋体"/>
        </w:rPr>
        <w:t>. </w:t>
      </w:r>
      <w:r>
        <w:t>房地产市场中的羊群行为及其对商品房交易量的影响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浙江大学学报</w:t>
      </w:r>
      <w:r>
        <w:rPr>
          <w:rFonts w:ascii="Times New Roman" w:eastAsia="宋体"/>
          <w:rFonts w:ascii="Times New Roman" w:eastAsia="宋体"/>
        </w:rPr>
        <w:t>（</w:t>
      </w:r>
      <w:r>
        <w:t>人文社会科学版</w:t>
      </w:r>
      <w:r>
        <w:rPr>
          <w:rFonts w:ascii="Times New Roman" w:eastAsia="宋体"/>
          <w:rFonts w:ascii="Times New Roman" w:eastAsia="宋体"/>
          <w:spacing w:val="-1"/>
        </w:rPr>
        <w:t>）</w:t>
      </w:r>
      <w:r>
        <w:rPr>
          <w:rFonts w:ascii="Times New Roman" w:eastAsia="宋体"/>
        </w:rPr>
        <w:t xml:space="preserve">, </w:t>
      </w:r>
      <w:r>
        <w:rPr>
          <w:rFonts w:ascii="Times New Roman" w:eastAsia="宋体"/>
        </w:rPr>
        <w:t>2009</w:t>
      </w:r>
      <w:r>
        <w:rPr>
          <w:rFonts w:ascii="Times New Roman" w:eastAsia="宋体"/>
        </w:rPr>
        <w:t>(</w:t>
      </w:r>
      <w:r>
        <w:rPr>
          <w:rFonts w:ascii="Times New Roman" w:eastAsia="宋体"/>
        </w:rPr>
        <w:t>2</w:t>
      </w:r>
      <w:r>
        <w:rPr>
          <w:rFonts w:ascii="Times New Roman" w:eastAsia="宋体"/>
        </w:rPr>
        <w:t>)</w:t>
      </w:r>
      <w:r>
        <w:rPr>
          <w:rFonts w:ascii="Times New Roman" w:eastAsia="宋体"/>
          <w:spacing w:val="0"/>
          <w:rFonts w:hint="eastAsia"/>
        </w:rPr>
        <w:t xml:space="preserve">：</w:t>
      </w:r>
      <w:r>
        <w:rPr>
          <w:rFonts w:ascii="Times New Roman" w:eastAsia="宋体"/>
        </w:rPr>
        <w:t>172-180.</w:t>
      </w:r>
    </w:p>
    <w:p w:rsidR="0018722C">
      <w:pPr>
        <w:topLinePunct/>
      </w:pPr>
      <w:r>
        <w:t>[</w:t>
      </w:r>
      <w:r>
        <w:rPr>
          <w:rFonts w:ascii="Times New Roman" w:eastAsia="Times New Roman"/>
        </w:rPr>
        <w:t>111</w:t>
      </w:r>
      <w:r>
        <w:t>]</w:t>
      </w:r>
      <w:r>
        <w:t xml:space="preserve">胡桂荣</w:t>
      </w:r>
      <w:r>
        <w:rPr>
          <w:rFonts w:ascii="Times New Roman" w:eastAsia="Times New Roman"/>
        </w:rPr>
        <w:t>. AR</w:t>
      </w:r>
      <w:r>
        <w:rPr>
          <w:rFonts w:ascii="Times New Roman" w:eastAsia="Times New Roman"/>
        </w:rPr>
        <w:t>(</w:t>
      </w:r>
      <w:r>
        <w:rPr>
          <w:rFonts w:ascii="Times New Roman" w:eastAsia="Times New Roman"/>
        </w:rPr>
        <w:t>1</w:t>
      </w:r>
      <w:r>
        <w:rPr>
          <w:rFonts w:ascii="Times New Roman" w:eastAsia="Times New Roman"/>
        </w:rPr>
        <w:t>)</w:t>
      </w:r>
      <w:r w:rsidR="004B696B">
        <w:rPr>
          <w:rFonts w:ascii="Times New Roman" w:eastAsia="Times New Roman"/>
        </w:rPr>
        <w:t xml:space="preserve"> </w:t>
      </w:r>
      <w:r>
        <w:rPr>
          <w:rFonts w:ascii="Times New Roman" w:eastAsia="Times New Roman"/>
        </w:rPr>
        <w:t>-MA</w:t>
      </w:r>
      <w:r>
        <w:rPr>
          <w:rFonts w:ascii="Times New Roman" w:eastAsia="Times New Roman"/>
        </w:rPr>
        <w:t>(</w:t>
      </w:r>
      <w:r>
        <w:rPr>
          <w:rFonts w:ascii="Times New Roman" w:eastAsia="Times New Roman"/>
        </w:rPr>
        <w:t>1</w:t>
      </w:r>
      <w:r>
        <w:rPr>
          <w:rFonts w:ascii="Times New Roman" w:eastAsia="Times New Roman"/>
        </w:rPr>
        <w:t>)</w:t>
      </w:r>
      <w:r>
        <w:t>模型的矩估计及其渐近分布</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系统工程理论与实践</w:t>
      </w:r>
      <w:r>
        <w:rPr>
          <w:rFonts w:ascii="Times New Roman" w:eastAsia="Times New Roman"/>
        </w:rPr>
        <w:t>, 2000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130-134.</w:t>
      </w:r>
    </w:p>
    <w:p w:rsidR="0018722C">
      <w:pPr>
        <w:topLinePunct/>
      </w:pPr>
      <w:r>
        <w:t>[</w:t>
      </w:r>
      <w:r>
        <w:rPr>
          <w:rFonts w:ascii="Times New Roman" w:eastAsia="宋体"/>
        </w:rPr>
        <w:t>112</w:t>
      </w:r>
      <w:r>
        <w:t>]</w:t>
      </w:r>
      <w:r>
        <w:t xml:space="preserve">黄静</w:t>
      </w:r>
      <w:r>
        <w:rPr>
          <w:rFonts w:ascii="Times New Roman" w:eastAsia="宋体"/>
          <w:rFonts w:hint="eastAsia"/>
        </w:rPr>
        <w:t>，</w:t>
      </w:r>
      <w:r w:rsidR="001852F3">
        <w:rPr>
          <w:rFonts w:ascii="Times New Roman" w:eastAsia="宋体"/>
        </w:rPr>
        <w:t xml:space="preserve"> </w:t>
      </w:r>
      <w:r>
        <w:t>屠梅曾</w:t>
      </w:r>
      <w:r>
        <w:rPr>
          <w:rFonts w:ascii="Times New Roman" w:eastAsia="宋体"/>
        </w:rPr>
        <w:t>. </w:t>
      </w:r>
      <w:r>
        <w:t>基于非平稳面板计量的中国城市房价与地价关系实证分析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统计研</w:t>
      </w:r>
    </w:p>
    <w:p w:rsidR="0018722C">
      <w:pPr>
        <w:topLinePunct/>
      </w:pPr>
      <w:r>
        <w:t>究</w:t>
      </w:r>
      <w:r>
        <w:rPr>
          <w:rFonts w:ascii="Times New Roman" w:eastAsia="Times New Roman"/>
        </w:rPr>
        <w:t>, 2009</w:t>
      </w:r>
      <w:r>
        <w:rPr>
          <w:rFonts w:ascii="Times New Roman" w:eastAsia="Times New Roman"/>
        </w:rPr>
        <w:t>(</w:t>
      </w:r>
      <w:r>
        <w:rPr>
          <w:rFonts w:ascii="Times New Roman" w:eastAsia="Times New Roman"/>
        </w:rPr>
        <w:t>7</w:t>
      </w:r>
      <w:r>
        <w:rPr>
          <w:rFonts w:ascii="Times New Roman" w:eastAsia="Times New Roman"/>
        </w:rPr>
        <w:t>)</w:t>
      </w:r>
      <w:r>
        <w:rPr>
          <w:rFonts w:ascii="Times New Roman" w:eastAsia="Times New Roman"/>
        </w:rPr>
        <w:t>: 13-19.</w:t>
      </w:r>
    </w:p>
    <w:p w:rsidR="0018722C">
      <w:pPr>
        <w:topLinePunct/>
      </w:pPr>
      <w:r>
        <w:t>[</w:t>
      </w:r>
      <w:r>
        <w:rPr>
          <w:rFonts w:ascii="Times New Roman" w:hAnsi="Times New Roman" w:eastAsia="宋体"/>
        </w:rPr>
        <w:t>113</w:t>
      </w:r>
      <w:r>
        <w:t>]</w:t>
      </w:r>
      <w:r>
        <w:t xml:space="preserve">黄瑜</w:t>
      </w:r>
      <w:r>
        <w:rPr>
          <w:rFonts w:ascii="Times New Roman" w:hAnsi="Times New Roman" w:eastAsia="宋体"/>
        </w:rPr>
        <w:t>. </w:t>
      </w:r>
      <w:r>
        <w:t>土地价格、居民收入对商品住宅价格影响的动态分析—基于状态空间模型的实证</w:t>
      </w:r>
      <w:r>
        <w:rPr>
          <w:rFonts w:ascii="Times New Roman" w:hAnsi="Times New Roman" w:eastAsia="宋体"/>
        </w:rPr>
        <w:t>[</w:t>
      </w:r>
      <w:r>
        <w:rPr>
          <w:rFonts w:ascii="Times New Roman" w:hAnsi="Times New Roman" w:eastAsia="宋体"/>
        </w:rPr>
        <w:t>J</w:t>
      </w:r>
      <w:r>
        <w:rPr>
          <w:rFonts w:ascii="Times New Roman" w:hAnsi="Times New Roman" w:eastAsia="宋体"/>
        </w:rPr>
        <w:t>]</w:t>
      </w:r>
      <w:r>
        <w:rPr>
          <w:rFonts w:ascii="Times New Roman" w:hAnsi="Times New Roman" w:eastAsia="宋体"/>
        </w:rPr>
        <w:t xml:space="preserve">. </w:t>
      </w:r>
      <w:r>
        <w:t>经济与管理研究</w:t>
      </w:r>
      <w:r>
        <w:rPr>
          <w:rFonts w:ascii="Times New Roman" w:hAnsi="Times New Roman" w:eastAsia="宋体"/>
        </w:rPr>
        <w:t>, </w:t>
      </w:r>
      <w:r>
        <w:rPr>
          <w:rFonts w:ascii="Times New Roman" w:hAnsi="Times New Roman" w:eastAsia="宋体"/>
        </w:rPr>
        <w:t>2010</w:t>
      </w:r>
      <w:r>
        <w:rPr>
          <w:rFonts w:ascii="Times New Roman" w:hAnsi="Times New Roman" w:eastAsia="宋体"/>
        </w:rPr>
        <w:t>(</w:t>
      </w:r>
      <w:r>
        <w:rPr>
          <w:rFonts w:ascii="Times New Roman" w:hAnsi="Times New Roman" w:eastAsia="宋体"/>
        </w:rPr>
        <w:t>10</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24-2</w:t>
      </w:r>
      <w:r w:rsidR="001852F3">
        <w:rPr>
          <w:rFonts w:ascii="Times New Roman" w:hAnsi="Times New Roman" w:eastAsia="宋体"/>
        </w:rPr>
        <w:t>8</w:t>
      </w:r>
    </w:p>
    <w:p w:rsidR="0018722C">
      <w:pPr>
        <w:topLinePunct/>
      </w:pPr>
      <w:r>
        <w:t>[</w:t>
      </w:r>
      <w:r>
        <w:rPr>
          <w:rFonts w:ascii="Times New Roman" w:eastAsia="宋体"/>
        </w:rPr>
        <w:t>114</w:t>
      </w:r>
      <w:r>
        <w:t>]</w:t>
      </w:r>
      <w:r>
        <w:t xml:space="preserve">江世银</w:t>
      </w:r>
      <w:r>
        <w:rPr>
          <w:rFonts w:ascii="Times New Roman" w:eastAsia="宋体"/>
        </w:rPr>
        <w:t>. </w:t>
      </w:r>
      <w:r>
        <w:t>凯恩斯主义以前的预期理论评述</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云南财经大学学报</w:t>
      </w:r>
      <w:r>
        <w:rPr>
          <w:rFonts w:ascii="Times New Roman" w:eastAsia="宋体"/>
        </w:rPr>
        <w:t>, 2010</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23-30.</w:t>
      </w:r>
    </w:p>
    <w:p w:rsidR="0018722C">
      <w:pPr>
        <w:topLinePunct/>
      </w:pPr>
      <w:r>
        <w:t>[</w:t>
      </w:r>
      <w:r>
        <w:rPr>
          <w:rFonts w:ascii="Times New Roman" w:hAnsi="Times New Roman" w:eastAsia="宋体"/>
        </w:rPr>
        <w:t>115</w:t>
      </w:r>
      <w:r>
        <w:t>]</w:t>
      </w:r>
      <w:r>
        <w:t xml:space="preserve">江世银</w:t>
      </w:r>
      <w:r>
        <w:rPr>
          <w:rFonts w:ascii="Times New Roman" w:hAnsi="Times New Roman" w:eastAsia="宋体"/>
        </w:rPr>
        <w:t>. </w:t>
      </w:r>
      <w:r>
        <w:t>预期理论史考察—从理性预期到孔明预期</w:t>
      </w:r>
      <w:r>
        <w:rPr>
          <w:rFonts w:ascii="Times New Roman" w:hAnsi="Times New Roman" w:eastAsia="宋体"/>
        </w:rPr>
        <w:t>[</w:t>
      </w:r>
      <w:r>
        <w:rPr>
          <w:rFonts w:ascii="Times New Roman" w:hAnsi="Times New Roman" w:eastAsia="宋体"/>
        </w:rPr>
        <w:t xml:space="preserve">M</w:t>
      </w:r>
      <w:r>
        <w:rPr>
          <w:rFonts w:ascii="Times New Roman" w:hAnsi="Times New Roman" w:eastAsia="宋体"/>
        </w:rPr>
        <w:t>]</w:t>
      </w:r>
      <w:r>
        <w:rPr>
          <w:rFonts w:ascii="Times New Roman" w:hAnsi="Times New Roman" w:eastAsia="宋体"/>
        </w:rPr>
        <w:t xml:space="preserve">. </w:t>
      </w:r>
      <w:r>
        <w:t>北京</w:t>
      </w:r>
      <w:r>
        <w:rPr>
          <w:rFonts w:ascii="Times New Roman" w:hAnsi="Times New Roman" w:eastAsia="宋体"/>
          <w:rFonts w:hint="eastAsia"/>
        </w:rPr>
        <w:t>：</w:t>
      </w:r>
      <w:r>
        <w:t>经济科学出版社</w:t>
      </w:r>
      <w:r>
        <w:rPr>
          <w:rFonts w:ascii="Times New Roman" w:hAnsi="Times New Roman" w:eastAsia="宋体"/>
        </w:rPr>
        <w:t>, 2008</w:t>
      </w:r>
      <w:r>
        <w:rPr>
          <w:rFonts w:ascii="Times New Roman" w:hAnsi="Times New Roman" w:eastAsia="宋体"/>
        </w:rPr>
        <w:t>:</w:t>
      </w:r>
      <w:r>
        <w:rPr>
          <w:rFonts w:ascii="Times New Roman" w:hAnsi="Times New Roman" w:eastAsia="宋体"/>
        </w:rPr>
        <w:t> 1-148.</w:t>
      </w:r>
    </w:p>
    <w:p w:rsidR="0018722C">
      <w:pPr>
        <w:topLinePunct/>
      </w:pPr>
      <w:r>
        <w:t>[</w:t>
      </w:r>
      <w:r>
        <w:rPr>
          <w:rFonts w:ascii="Times New Roman" w:eastAsia="Times New Roman"/>
        </w:rPr>
        <w:t>116</w:t>
      </w:r>
      <w:r>
        <w:t>]</w:t>
      </w:r>
      <w:r>
        <w:t xml:space="preserve">金海燕</w:t>
      </w:r>
      <w:r>
        <w:rPr>
          <w:rFonts w:ascii="Times New Roman" w:eastAsia="Times New Roman"/>
        </w:rPr>
        <w:t>. </w:t>
      </w:r>
      <w:r>
        <w:t>我国房地产宏观调控政策运行过程研究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哈尔滨工业大学博士学位论文</w:t>
      </w:r>
      <w:r>
        <w:rPr>
          <w:rFonts w:ascii="Times New Roman" w:eastAsia="Times New Roman"/>
          <w:rFonts w:hint="eastAsia"/>
        </w:rPr>
        <w:t>，</w:t>
      </w:r>
    </w:p>
    <w:p w:rsidR="0018722C">
      <w:pPr>
        <w:topLinePunct/>
      </w:pPr>
      <w:r>
        <w:rPr>
          <w:rFonts w:ascii="Times New Roman"/>
        </w:rPr>
        <w:t>2008.9.</w:t>
      </w:r>
    </w:p>
    <w:p w:rsidR="0018722C">
      <w:pPr>
        <w:topLinePunct/>
      </w:pPr>
      <w:r>
        <w:t>[</w:t>
      </w:r>
      <w:r>
        <w:rPr>
          <w:rFonts w:ascii="Times New Roman" w:eastAsia="Times New Roman"/>
        </w:rPr>
        <w:t>117</w:t>
      </w:r>
      <w:r>
        <w:t>]</w:t>
      </w:r>
      <w:r>
        <w:t xml:space="preserve">凯恩斯</w:t>
      </w:r>
      <w:r>
        <w:rPr>
          <w:rFonts w:ascii="Times New Roman" w:eastAsia="Times New Roman"/>
        </w:rPr>
        <w:t>. </w:t>
      </w:r>
      <w:r>
        <w:t>就业、利息与货币通论</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商务印书馆</w:t>
      </w:r>
      <w:r>
        <w:rPr>
          <w:rFonts w:ascii="Times New Roman" w:eastAsia="Times New Roman"/>
        </w:rPr>
        <w:t>, 1999</w:t>
      </w:r>
      <w:r>
        <w:rPr>
          <w:rFonts w:ascii="Times New Roman" w:eastAsia="Times New Roman"/>
        </w:rPr>
        <w:t>:</w:t>
      </w:r>
      <w:r>
        <w:rPr>
          <w:rFonts w:ascii="Times New Roman" w:eastAsia="Times New Roman"/>
        </w:rPr>
        <w:t> 55</w:t>
      </w:r>
      <w:r>
        <w:rPr>
          <w:rFonts w:hint="eastAsia"/>
        </w:rPr>
        <w:t>。</w:t>
      </w:r>
    </w:p>
    <w:p w:rsidR="0018722C">
      <w:pPr>
        <w:topLinePunct/>
      </w:pPr>
      <w:r>
        <w:t>[</w:t>
      </w:r>
      <w:r>
        <w:rPr>
          <w:rFonts w:ascii="Times New Roman" w:eastAsia="宋体"/>
        </w:rPr>
        <w:t>118</w:t>
      </w:r>
      <w:r>
        <w:t>]</w:t>
      </w:r>
      <w:r>
        <w:t xml:space="preserve">孔煜</w:t>
      </w:r>
      <w:r>
        <w:rPr>
          <w:rFonts w:ascii="Times New Roman" w:eastAsia="宋体"/>
          <w:rFonts w:hint="eastAsia"/>
        </w:rPr>
        <w:t>，</w:t>
      </w:r>
      <w:r>
        <w:t>魏锋</w:t>
      </w:r>
      <w:r>
        <w:rPr>
          <w:rFonts w:ascii="Times New Roman" w:eastAsia="宋体"/>
          <w:rFonts w:hint="eastAsia"/>
        </w:rPr>
        <w:t>，</w:t>
      </w:r>
      <w:r>
        <w:t>任宏</w:t>
      </w:r>
      <w:r>
        <w:rPr>
          <w:rFonts w:ascii="Times New Roman" w:eastAsia="宋体"/>
        </w:rPr>
        <w:t>. </w:t>
      </w:r>
      <w:r>
        <w:t>城市住宅价格的宏观经济影响因素</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统计与决策</w:t>
      </w:r>
      <w:r>
        <w:rPr>
          <w:rFonts w:ascii="Times New Roman" w:eastAsia="宋体"/>
        </w:rPr>
        <w:t>, 2006</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sidR="001852F3">
        <w:rPr>
          <w:rFonts w:ascii="Times New Roman" w:eastAsia="宋体"/>
        </w:rPr>
        <w:t xml:space="preserve">84-85.</w:t>
      </w:r>
    </w:p>
    <w:p w:rsidR="0018722C">
      <w:pPr>
        <w:topLinePunct/>
      </w:pPr>
      <w:r>
        <w:t>[</w:t>
      </w:r>
      <w:r>
        <w:rPr>
          <w:rFonts w:ascii="Times New Roman" w:eastAsia="Times New Roman"/>
        </w:rPr>
        <w:t>119</w:t>
      </w:r>
      <w:r>
        <w:t>]</w:t>
      </w:r>
      <w:r>
        <w:t xml:space="preserve">孔煜</w:t>
      </w:r>
      <w:r>
        <w:rPr>
          <w:rFonts w:ascii="Times New Roman" w:eastAsia="Times New Roman"/>
        </w:rPr>
        <w:t>. </w:t>
      </w:r>
      <w:r>
        <w:t>城市住宅价格变动的影响因素研究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重庆大学博士学位论文</w:t>
      </w:r>
      <w:r>
        <w:rPr>
          <w:rFonts w:ascii="Times New Roman" w:eastAsia="Times New Roman"/>
        </w:rPr>
        <w:t>, 2006</w:t>
      </w:r>
      <w:r>
        <w:rPr>
          <w:rFonts w:ascii="Times New Roman" w:eastAsia="Times New Roman"/>
        </w:rPr>
        <w:t>.</w:t>
      </w:r>
      <w:r>
        <w:rPr>
          <w:rFonts w:ascii="Times New Roman" w:eastAsia="Times New Roman"/>
        </w:rPr>
        <w:t>5.</w:t>
      </w:r>
    </w:p>
    <w:p w:rsidR="0018722C">
      <w:pPr>
        <w:topLinePunct/>
      </w:pPr>
      <w:r>
        <w:t>[</w:t>
      </w:r>
      <w:r>
        <w:rPr>
          <w:rFonts w:ascii="Times New Roman" w:eastAsia="宋体"/>
        </w:rPr>
        <w:t>120</w:t>
      </w:r>
      <w:r>
        <w:t>]</w:t>
      </w:r>
      <w:r>
        <w:t xml:space="preserve">孔煜</w:t>
      </w:r>
      <w:r>
        <w:rPr>
          <w:rFonts w:ascii="Times New Roman" w:eastAsia="宋体"/>
        </w:rPr>
        <w:t>. </w:t>
      </w:r>
      <w:r>
        <w:t>市场预期与房地产价格波动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中央财经大学学报</w:t>
      </w:r>
      <w:r>
        <w:rPr>
          <w:rFonts w:ascii="Times New Roman" w:eastAsia="宋体"/>
        </w:rPr>
        <w:t>, 2009</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80-85.</w:t>
      </w:r>
    </w:p>
    <w:p w:rsidR="0018722C">
      <w:pPr>
        <w:topLinePunct/>
      </w:pPr>
      <w:r>
        <w:t>[</w:t>
      </w:r>
      <w:r>
        <w:rPr>
          <w:rFonts w:ascii="Times New Roman" w:eastAsia="宋体"/>
        </w:rPr>
        <w:t>121</w:t>
      </w:r>
      <w:r>
        <w:t>]</w:t>
      </w:r>
      <w:r>
        <w:t xml:space="preserve">况伟大</w:t>
      </w:r>
      <w:r>
        <w:rPr>
          <w:rFonts w:ascii="Times New Roman" w:eastAsia="宋体"/>
        </w:rPr>
        <w:t>. </w:t>
      </w:r>
      <w:r>
        <w:t>房地产投资、房地产信贷与中国经济增长</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经济理论与经济管理</w:t>
      </w:r>
      <w:r>
        <w:rPr>
          <w:rFonts w:ascii="Times New Roman" w:eastAsia="宋体"/>
        </w:rPr>
        <w:t>, 2011</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59-68.</w:t>
      </w:r>
    </w:p>
    <w:p w:rsidR="0018722C">
      <w:pPr>
        <w:topLinePunct/>
      </w:pPr>
      <w:r>
        <w:t>[</w:t>
      </w:r>
      <w:r>
        <w:rPr>
          <w:rFonts w:ascii="Times New Roman" w:eastAsia="宋体"/>
        </w:rPr>
        <w:t>122</w:t>
      </w:r>
      <w:r>
        <w:t>]</w:t>
      </w:r>
      <w:r>
        <w:t xml:space="preserve">况伟大</w:t>
      </w:r>
      <w:r>
        <w:rPr>
          <w:rFonts w:ascii="Times New Roman" w:eastAsia="宋体"/>
        </w:rPr>
        <w:t>. </w:t>
      </w:r>
      <w:r>
        <w:t>房价与地价关系研究</w:t>
      </w:r>
      <w:r>
        <w:rPr>
          <w:rFonts w:ascii="Times New Roman" w:eastAsia="宋体"/>
          <w:rFonts w:hint="eastAsia"/>
        </w:rPr>
        <w:t>：</w:t>
      </w:r>
      <w:r>
        <w:t>模型及中国数据检验</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财贸经济</w:t>
      </w:r>
      <w:r>
        <w:rPr>
          <w:rFonts w:ascii="Times New Roman" w:eastAsia="宋体"/>
        </w:rPr>
        <w:t>, 2005</w:t>
      </w:r>
      <w:r>
        <w:rPr>
          <w:rFonts w:ascii="Times New Roman" w:eastAsia="宋体"/>
        </w:rPr>
        <w:t>(</w:t>
      </w:r>
      <w:r>
        <w:rPr>
          <w:rFonts w:ascii="Times New Roman" w:eastAsia="宋体"/>
        </w:rPr>
        <w:t>11</w:t>
      </w:r>
      <w:r>
        <w:rPr>
          <w:rFonts w:ascii="Times New Roman" w:eastAsia="宋体"/>
        </w:rPr>
        <w:t>)</w:t>
      </w:r>
      <w:r>
        <w:rPr>
          <w:rFonts w:ascii="Times New Roman" w:eastAsia="宋体"/>
          <w:rFonts w:hint="eastAsia"/>
        </w:rPr>
        <w:t>：</w:t>
      </w:r>
      <w:r w:rsidR="001852F3">
        <w:rPr>
          <w:rFonts w:ascii="Times New Roman" w:eastAsia="宋体"/>
        </w:rPr>
        <w:t xml:space="preserve">56-64.</w:t>
      </w:r>
    </w:p>
    <w:p w:rsidR="0018722C">
      <w:pPr>
        <w:topLinePunct/>
      </w:pPr>
      <w:r>
        <w:t>[</w:t>
      </w:r>
      <w:r>
        <w:rPr>
          <w:rFonts w:ascii="Times New Roman" w:eastAsia="宋体"/>
        </w:rPr>
        <w:t>123</w:t>
      </w:r>
      <w:r>
        <w:t>]</w:t>
      </w:r>
      <w:r>
        <w:t xml:space="preserve">况伟大</w:t>
      </w:r>
      <w:r>
        <w:rPr>
          <w:rFonts w:ascii="Times New Roman" w:eastAsia="宋体"/>
        </w:rPr>
        <w:t>. </w:t>
      </w:r>
      <w:r>
        <w:t>预期、投机与中国城市房价波动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经济研究</w:t>
      </w:r>
      <w:r>
        <w:rPr>
          <w:rFonts w:ascii="Times New Roman" w:eastAsia="宋体"/>
        </w:rPr>
        <w:t>, 2010</w:t>
      </w:r>
      <w:r>
        <w:rPr>
          <w:rFonts w:ascii="Times New Roman" w:eastAsia="宋体"/>
        </w:rPr>
        <w:t>(</w:t>
      </w:r>
      <w:r>
        <w:rPr>
          <w:rFonts w:ascii="Times New Roman" w:eastAsia="宋体"/>
        </w:rPr>
        <w:t>9</w:t>
      </w:r>
      <w:r>
        <w:rPr>
          <w:rFonts w:ascii="Times New Roman" w:eastAsia="宋体"/>
        </w:rPr>
        <w:t>)</w:t>
      </w:r>
      <w:r>
        <w:rPr>
          <w:rFonts w:ascii="Times New Roman" w:eastAsia="宋体"/>
          <w:rFonts w:hint="eastAsia"/>
        </w:rPr>
        <w:t>：</w:t>
      </w:r>
      <w:r w:rsidR="001852F3">
        <w:rPr>
          <w:rFonts w:ascii="Times New Roman" w:eastAsia="宋体"/>
        </w:rPr>
        <w:t xml:space="preserve">67-78.</w:t>
      </w:r>
    </w:p>
    <w:p w:rsidR="0018722C">
      <w:pPr>
        <w:topLinePunct/>
      </w:pPr>
      <w:r>
        <w:t>[</w:t>
      </w:r>
      <w:r>
        <w:rPr>
          <w:rFonts w:ascii="Times New Roman" w:eastAsia="宋体"/>
        </w:rPr>
        <w:t>124</w:t>
      </w:r>
      <w:r>
        <w:t>]</w:t>
      </w:r>
      <w:r>
        <w:t xml:space="preserve">李斌</w:t>
      </w:r>
      <w:r>
        <w:rPr>
          <w:rFonts w:ascii="Times New Roman" w:eastAsia="宋体"/>
          <w:rFonts w:hint="eastAsia"/>
        </w:rPr>
        <w:t>，</w:t>
      </w:r>
      <w:r w:rsidR="001852F3">
        <w:rPr>
          <w:rFonts w:ascii="Times New Roman" w:eastAsia="宋体"/>
        </w:rPr>
        <w:t xml:space="preserve"> </w:t>
      </w:r>
      <w:r>
        <w:t>张所地</w:t>
      </w:r>
      <w:r>
        <w:rPr>
          <w:rFonts w:ascii="Times New Roman" w:eastAsia="宋体"/>
          <w:rFonts w:hint="eastAsia"/>
        </w:rPr>
        <w:t>，</w:t>
      </w:r>
      <w:r w:rsidR="001852F3">
        <w:rPr>
          <w:rFonts w:ascii="Times New Roman" w:eastAsia="宋体"/>
        </w:rPr>
        <w:t xml:space="preserve"> </w:t>
      </w:r>
      <w:r>
        <w:t>赵华平</w:t>
      </w:r>
      <w:r>
        <w:rPr>
          <w:rFonts w:ascii="Times New Roman" w:eastAsia="宋体"/>
        </w:rPr>
        <w:t>. </w:t>
      </w:r>
      <w:r>
        <w:t>中国商品住宅价格与通货膨胀关系动态演变的实证</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w:t>
      </w:r>
    </w:p>
    <w:p w:rsidR="0018722C">
      <w:pPr>
        <w:topLinePunct/>
      </w:pPr>
      <w:r>
        <w:t>与决策</w:t>
      </w:r>
      <w:r>
        <w:rPr>
          <w:rFonts w:ascii="Times New Roman" w:eastAsia="Times New Roman"/>
        </w:rPr>
        <w:t>, 2012</w:t>
      </w:r>
      <w:r>
        <w:rPr>
          <w:rFonts w:ascii="Times New Roman" w:eastAsia="Times New Roman"/>
        </w:rPr>
        <w:t>(</w:t>
      </w:r>
      <w:r>
        <w:rPr>
          <w:rFonts w:ascii="Times New Roman" w:eastAsia="Times New Roman"/>
        </w:rPr>
        <w:t>23</w:t>
      </w:r>
      <w:r>
        <w:rPr>
          <w:rFonts w:ascii="Times New Roman" w:eastAsia="Times New Roman"/>
        </w:rPr>
        <w:t>)</w:t>
      </w:r>
      <w:r>
        <w:rPr>
          <w:rFonts w:ascii="Times New Roman" w:eastAsia="Times New Roman"/>
        </w:rPr>
        <w:t>: 129-132.</w:t>
      </w:r>
    </w:p>
    <w:p w:rsidR="0018722C">
      <w:pPr>
        <w:topLinePunct/>
      </w:pPr>
      <w:r>
        <w:t>[</w:t>
      </w:r>
      <w:r>
        <w:rPr>
          <w:rFonts w:ascii="Times New Roman" w:eastAsia="宋体"/>
        </w:rPr>
        <w:t>125</w:t>
      </w:r>
      <w:r>
        <w:t>]</w:t>
      </w:r>
      <w:r>
        <w:t xml:space="preserve">李斌</w:t>
      </w:r>
      <w:r>
        <w:rPr>
          <w:rFonts w:ascii="Times New Roman" w:eastAsia="宋体"/>
          <w:rFonts w:hint="eastAsia"/>
        </w:rPr>
        <w:t>，</w:t>
      </w:r>
      <w:r>
        <w:t>张所地</w:t>
      </w:r>
      <w:r>
        <w:rPr>
          <w:rFonts w:ascii="Times New Roman" w:eastAsia="宋体"/>
        </w:rPr>
        <w:t>. </w:t>
      </w:r>
      <w:r>
        <w:t>预期对城市商品住宅价格波动的作用机制研究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未来与发展</w:t>
      </w:r>
      <w:r>
        <w:rPr>
          <w:rFonts w:ascii="Times New Roman" w:eastAsia="宋体"/>
        </w:rPr>
        <w:t>, 2011</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28-33.</w:t>
      </w:r>
    </w:p>
    <w:p w:rsidR="0018722C">
      <w:pPr>
        <w:topLinePunct/>
      </w:pPr>
      <w:r>
        <w:t>[</w:t>
      </w:r>
      <w:r>
        <w:rPr>
          <w:rFonts w:ascii="Times New Roman" w:eastAsia="Times New Roman"/>
        </w:rPr>
        <w:t>126</w:t>
      </w:r>
      <w:r>
        <w:t>]</w:t>
      </w:r>
      <w:r>
        <w:t xml:space="preserve">李克强</w:t>
      </w:r>
      <w:r>
        <w:rPr>
          <w:rFonts w:ascii="Times New Roman" w:eastAsia="Times New Roman"/>
        </w:rPr>
        <w:t>. </w:t>
      </w:r>
      <w:r>
        <w:t>大规模实施保障性安居工程</w:t>
      </w:r>
      <w:r w:rsidR="001852F3">
        <w:t xml:space="preserve">逐步完善住房政策和供应体系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求是</w:t>
      </w:r>
      <w:r>
        <w:rPr>
          <w:rFonts w:ascii="Times New Roman" w:eastAsia="Times New Roman"/>
          <w:rFonts w:hint="eastAsia"/>
        </w:rPr>
        <w:t>，</w:t>
      </w:r>
    </w:p>
    <w:p w:rsidR="0018722C">
      <w:pPr>
        <w:topLinePunct/>
      </w:pPr>
      <w:r>
        <w:rPr>
          <w:rFonts w:ascii="Times New Roman"/>
        </w:rPr>
        <w:t>2011</w:t>
      </w:r>
      <w:r>
        <w:rPr>
          <w:rFonts w:ascii="Times New Roman"/>
        </w:rPr>
        <w:t>(</w:t>
      </w:r>
      <w:r>
        <w:rPr>
          <w:rFonts w:ascii="Times New Roman"/>
        </w:rPr>
        <w:t>8</w:t>
      </w:r>
      <w:r>
        <w:rPr>
          <w:rFonts w:ascii="Times New Roman"/>
        </w:rPr>
        <w:t>)</w:t>
      </w:r>
      <w:r>
        <w:rPr>
          <w:rFonts w:ascii="Times New Roman"/>
        </w:rPr>
        <w:t>: 3-8.</w:t>
      </w:r>
    </w:p>
    <w:p w:rsidR="0018722C">
      <w:pPr>
        <w:topLinePunct/>
      </w:pPr>
      <w:r>
        <w:t>[</w:t>
      </w:r>
      <w:r>
        <w:rPr>
          <w:rFonts w:ascii="Times New Roman" w:eastAsia="宋体"/>
        </w:rPr>
        <w:t>127</w:t>
      </w:r>
      <w:r>
        <w:t>]</w:t>
      </w:r>
      <w:r>
        <w:t xml:space="preserve">李拉亚</w:t>
      </w:r>
      <w:r>
        <w:rPr>
          <w:rFonts w:ascii="Times New Roman" w:eastAsia="宋体"/>
        </w:rPr>
        <w:t>. </w:t>
      </w:r>
      <w:r>
        <w:t>通货膨胀机理与预期</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rsidR="001852F3">
        <w:rPr>
          <w:rFonts w:ascii="Times New Roman" w:eastAsia="宋体"/>
        </w:rPr>
        <w:t xml:space="preserve"> </w:t>
      </w:r>
      <w:r>
        <w:t>中国人民大学出版社</w:t>
      </w:r>
      <w:r>
        <w:rPr>
          <w:rFonts w:ascii="Times New Roman" w:eastAsia="宋体"/>
        </w:rPr>
        <w:t>, 1991</w:t>
      </w:r>
      <w:r>
        <w:rPr>
          <w:rFonts w:ascii="Times New Roman" w:eastAsia="宋体"/>
        </w:rPr>
        <w:t>:</w:t>
      </w:r>
      <w:r>
        <w:rPr>
          <w:rFonts w:ascii="Times New Roman" w:eastAsia="宋体"/>
        </w:rPr>
        <w:t> 21</w:t>
      </w:r>
      <w:r>
        <w:rPr>
          <w:rFonts w:hint="eastAsia"/>
        </w:rPr>
        <w:t>。</w:t>
      </w:r>
    </w:p>
    <w:p w:rsidR="0018722C">
      <w:pPr>
        <w:topLinePunct/>
      </w:pPr>
      <w:r>
        <w:t>[</w:t>
      </w:r>
      <w:r>
        <w:rPr>
          <w:rFonts w:ascii="Times New Roman" w:eastAsia="宋体"/>
        </w:rPr>
        <w:t>128</w:t>
      </w:r>
      <w:r>
        <w:t>]</w:t>
      </w:r>
      <w:r>
        <w:t xml:space="preserve">李腊生</w:t>
      </w:r>
      <w:r>
        <w:rPr>
          <w:rFonts w:ascii="Times New Roman" w:eastAsia="宋体"/>
          <w:rFonts w:hint="eastAsia"/>
        </w:rPr>
        <w:t>，</w:t>
      </w:r>
      <w:r>
        <w:t>翟淑萍</w:t>
      </w:r>
      <w:r>
        <w:rPr>
          <w:rFonts w:ascii="Times New Roman" w:eastAsia="宋体"/>
        </w:rPr>
        <w:t>. </w:t>
      </w:r>
      <w:r>
        <w:t>混合预期噪声交易模型及我国证券市场非理性交易的实证分析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统计研究</w:t>
      </w:r>
      <w:r>
        <w:rPr>
          <w:rFonts w:ascii="Times New Roman" w:eastAsia="宋体"/>
        </w:rPr>
        <w:t>, 2009</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sidR="001852F3">
        <w:rPr>
          <w:rFonts w:ascii="Times New Roman" w:eastAsia="宋体"/>
        </w:rPr>
        <w:t xml:space="preserve">95-102.</w:t>
      </w:r>
    </w:p>
    <w:p w:rsidR="0018722C">
      <w:pPr>
        <w:topLinePunct/>
      </w:pPr>
      <w:r>
        <w:t>[</w:t>
      </w:r>
      <w:r>
        <w:rPr>
          <w:rFonts w:ascii="Times New Roman" w:eastAsia="宋体"/>
        </w:rPr>
        <w:t>129</w:t>
      </w:r>
      <w:r>
        <w:t>]</w:t>
      </w:r>
      <w:r>
        <w:t xml:space="preserve">李贤锦</w:t>
      </w:r>
      <w:r>
        <w:rPr>
          <w:rFonts w:ascii="Times New Roman" w:eastAsia="宋体"/>
          <w:rFonts w:hint="eastAsia"/>
        </w:rPr>
        <w:t>，</w:t>
      </w:r>
      <w:r w:rsidR="001852F3">
        <w:rPr>
          <w:rFonts w:ascii="Times New Roman" w:eastAsia="宋体"/>
        </w:rPr>
        <w:t xml:space="preserve"> </w:t>
      </w:r>
      <w:r>
        <w:t>胡锡健</w:t>
      </w:r>
      <w:r>
        <w:rPr>
          <w:rFonts w:ascii="Times New Roman" w:eastAsia="宋体"/>
          <w:rFonts w:hint="eastAsia"/>
        </w:rPr>
        <w:t>，</w:t>
      </w:r>
      <w:r w:rsidR="001852F3">
        <w:rPr>
          <w:rFonts w:ascii="Times New Roman" w:eastAsia="宋体"/>
        </w:rPr>
        <w:t xml:space="preserve"> </w:t>
      </w:r>
      <w:r>
        <w:t>杨玉琴</w:t>
      </w:r>
      <w:r>
        <w:rPr>
          <w:rFonts w:ascii="Times New Roman" w:eastAsia="宋体"/>
        </w:rPr>
        <w:t>. </w:t>
      </w:r>
      <w:r>
        <w:t>基于</w:t>
      </w:r>
      <w:r>
        <w:rPr>
          <w:rFonts w:ascii="Times New Roman" w:eastAsia="宋体"/>
        </w:rPr>
        <w:t>MCMC</w:t>
      </w:r>
      <w:r>
        <w:t>和贝叶斯的</w:t>
      </w:r>
      <w:r>
        <w:rPr>
          <w:rFonts w:ascii="Times New Roman" w:eastAsia="宋体"/>
        </w:rPr>
        <w:t>AR</w:t>
      </w:r>
      <w:r>
        <w:rPr>
          <w:rFonts w:ascii="Times New Roman" w:eastAsia="宋体"/>
        </w:rPr>
        <w:t>(</w:t>
      </w:r>
      <w:r>
        <w:rPr>
          <w:rFonts w:ascii="Times New Roman" w:eastAsia="宋体"/>
        </w:rPr>
        <w:t>1</w:t>
      </w:r>
      <w:r>
        <w:rPr>
          <w:rFonts w:ascii="Times New Roman" w:eastAsia="宋体"/>
        </w:rPr>
        <w:t>)</w:t>
      </w:r>
      <w:r w:rsidR="004B696B">
        <w:rPr>
          <w:rFonts w:ascii="Times New Roman" w:eastAsia="宋体"/>
        </w:rPr>
        <w:t xml:space="preserve"> </w:t>
      </w:r>
      <w:r>
        <w:rPr>
          <w:rFonts w:ascii="Times New Roman" w:eastAsia="宋体"/>
        </w:rPr>
        <w:t>-MA</w:t>
      </w:r>
      <w:r>
        <w:rPr>
          <w:rFonts w:ascii="Times New Roman" w:eastAsia="宋体"/>
          <w:rFonts w:ascii="Times New Roman" w:eastAsia="宋体"/>
        </w:rPr>
        <w:t>（</w:t>
      </w:r>
      <w:r>
        <w:rPr>
          <w:rFonts w:ascii="Times New Roman" w:eastAsia="宋体"/>
        </w:rPr>
        <w:t>0</w:t>
      </w:r>
      <w:r>
        <w:rPr>
          <w:rFonts w:ascii="Times New Roman" w:eastAsia="宋体"/>
          <w:rFonts w:ascii="Times New Roman" w:eastAsia="宋体"/>
        </w:rPr>
        <w:t>）</w:t>
      </w:r>
      <w:r>
        <w:t>双重模型的参数估计</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统计与决策</w:t>
      </w:r>
      <w:r>
        <w:rPr>
          <w:rFonts w:ascii="Times New Roman" w:eastAsia="Times New Roman"/>
        </w:rPr>
        <w:t>, 2011</w:t>
      </w:r>
      <w:r>
        <w:rPr>
          <w:rFonts w:ascii="Times New Roman" w:eastAsia="Times New Roman"/>
        </w:rPr>
        <w:t>(</w:t>
      </w:r>
      <w:r>
        <w:rPr>
          <w:rFonts w:ascii="Times New Roman" w:eastAsia="Times New Roman"/>
        </w:rPr>
        <w:t>18</w:t>
      </w:r>
      <w:r>
        <w:rPr>
          <w:rFonts w:ascii="Times New Roman" w:eastAsia="Times New Roman"/>
        </w:rPr>
        <w:t>)</w:t>
      </w:r>
      <w:r>
        <w:rPr>
          <w:rFonts w:ascii="Times New Roman" w:eastAsia="Times New Roman"/>
        </w:rPr>
        <w:t>: 7-11.</w:t>
      </w:r>
    </w:p>
    <w:p w:rsidR="0018722C">
      <w:pPr>
        <w:topLinePunct/>
      </w:pPr>
      <w:r>
        <w:t>[</w:t>
      </w:r>
      <w:r>
        <w:rPr>
          <w:rFonts w:ascii="Times New Roman" w:eastAsia="宋体"/>
        </w:rPr>
        <w:t>130</w:t>
      </w:r>
      <w:r>
        <w:t>]</w:t>
      </w:r>
      <w:r>
        <w:t xml:space="preserve">李因果</w:t>
      </w:r>
      <w:r>
        <w:rPr>
          <w:rFonts w:ascii="Times New Roman" w:eastAsia="宋体"/>
          <w:rFonts w:hint="eastAsia"/>
        </w:rPr>
        <w:t>，</w:t>
      </w:r>
      <w:r>
        <w:t>何晓群</w:t>
      </w:r>
      <w:r>
        <w:rPr>
          <w:rFonts w:ascii="Times New Roman" w:eastAsia="宋体"/>
        </w:rPr>
        <w:t>. </w:t>
      </w:r>
      <w:r>
        <w:t>面板数据聚类方法及应用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统计研究</w:t>
      </w:r>
      <w:r>
        <w:rPr>
          <w:rFonts w:ascii="Times New Roman" w:eastAsia="宋体"/>
        </w:rPr>
        <w:t>, 2010</w:t>
      </w:r>
      <w:r>
        <w:rPr>
          <w:rFonts w:ascii="Times New Roman" w:eastAsia="宋体"/>
        </w:rPr>
        <w:t>(</w:t>
      </w:r>
      <w:r>
        <w:rPr>
          <w:rFonts w:ascii="Times New Roman" w:eastAsia="宋体"/>
        </w:rPr>
        <w:t>9</w:t>
      </w:r>
      <w:r>
        <w:rPr>
          <w:rFonts w:ascii="Times New Roman" w:eastAsia="宋体"/>
        </w:rPr>
        <w:t>)</w:t>
      </w:r>
      <w:r>
        <w:rPr>
          <w:rFonts w:ascii="Times New Roman" w:eastAsia="宋体"/>
          <w:rFonts w:hint="eastAsia"/>
        </w:rPr>
        <w:t>：</w:t>
      </w:r>
      <w:r w:rsidR="001852F3">
        <w:rPr>
          <w:rFonts w:ascii="Times New Roman" w:eastAsia="宋体"/>
        </w:rPr>
        <w:t xml:space="preserve">73-79.</w:t>
      </w:r>
    </w:p>
    <w:p w:rsidR="0018722C">
      <w:pPr>
        <w:topLinePunct/>
      </w:pPr>
      <w:r>
        <w:t>[</w:t>
      </w:r>
      <w:r>
        <w:rPr>
          <w:rFonts w:ascii="Times New Roman" w:eastAsia="宋体"/>
        </w:rPr>
        <w:t>131</w:t>
      </w:r>
      <w:r>
        <w:t>]</w:t>
      </w:r>
      <w:r>
        <w:t xml:space="preserve">梁云芳</w:t>
      </w:r>
      <w:r>
        <w:rPr>
          <w:rFonts w:ascii="Times New Roman" w:eastAsia="宋体"/>
          <w:rFonts w:hint="eastAsia"/>
        </w:rPr>
        <w:t>，</w:t>
      </w:r>
      <w:r>
        <w:t>高铁梅</w:t>
      </w:r>
      <w:r>
        <w:rPr>
          <w:rFonts w:ascii="Times New Roman" w:eastAsia="宋体"/>
        </w:rPr>
        <w:t>. </w:t>
      </w:r>
      <w:r>
        <w:t>我国商品住宅销售价格波动成因的实证分析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管理世界</w:t>
      </w:r>
      <w:r>
        <w:rPr>
          <w:rFonts w:ascii="Times New Roman" w:eastAsia="宋体"/>
        </w:rPr>
        <w:t>, 2006</w:t>
      </w:r>
      <w:r>
        <w:rPr>
          <w:rFonts w:ascii="Times New Roman" w:eastAsia="宋体"/>
        </w:rPr>
        <w:t>(</w:t>
      </w:r>
      <w:r>
        <w:rPr>
          <w:rFonts w:ascii="Times New Roman" w:eastAsia="宋体"/>
        </w:rPr>
        <w:t>8</w:t>
      </w:r>
      <w:r>
        <w:rPr>
          <w:rFonts w:ascii="Times New Roman" w:eastAsia="宋体"/>
        </w:rPr>
        <w:t>)</w:t>
      </w:r>
      <w:r>
        <w:rPr>
          <w:rFonts w:ascii="Times New Roman" w:eastAsia="宋体"/>
          <w:rFonts w:hint="eastAsia"/>
        </w:rPr>
        <w:t>：</w:t>
      </w:r>
      <w:r w:rsidR="001852F3">
        <w:rPr>
          <w:rFonts w:ascii="Times New Roman" w:eastAsia="宋体"/>
        </w:rPr>
        <w:t xml:space="preserve">76-82.</w:t>
      </w:r>
    </w:p>
    <w:p w:rsidR="0018722C">
      <w:pPr>
        <w:topLinePunct/>
      </w:pPr>
      <w:r>
        <w:t>[</w:t>
      </w:r>
      <w:r>
        <w:rPr>
          <w:rFonts w:ascii="Times New Roman" w:eastAsia="宋体"/>
        </w:rPr>
        <w:t>132</w:t>
      </w:r>
      <w:r>
        <w:t>]</w:t>
      </w:r>
      <w:r>
        <w:t xml:space="preserve">刘金全</w:t>
      </w:r>
      <w:r>
        <w:rPr>
          <w:rFonts w:ascii="Times New Roman" w:eastAsia="宋体"/>
          <w:rFonts w:hint="eastAsia"/>
        </w:rPr>
        <w:t>，</w:t>
      </w:r>
      <w:r w:rsidR="001852F3">
        <w:rPr>
          <w:rFonts w:ascii="Times New Roman" w:eastAsia="宋体"/>
        </w:rPr>
        <w:t xml:space="preserve"> </w:t>
      </w:r>
      <w:r>
        <w:t>郑挺国</w:t>
      </w:r>
      <w:r>
        <w:rPr>
          <w:rFonts w:ascii="Times New Roman" w:eastAsia="宋体"/>
        </w:rPr>
        <w:t>. </w:t>
      </w:r>
      <w:r>
        <w:t>我国经济周期阶段性划分与经济增长走势分析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中国工业经济</w:t>
      </w:r>
      <w:r>
        <w:rPr>
          <w:rFonts w:ascii="Times New Roman" w:eastAsia="宋体"/>
          <w:rFonts w:hint="eastAsia"/>
        </w:rPr>
        <w:t>，</w:t>
      </w:r>
    </w:p>
    <w:p w:rsidR="0018722C">
      <w:pPr>
        <w:topLinePunct/>
      </w:pPr>
      <w:r>
        <w:rPr>
          <w:rFonts w:ascii="Times New Roman"/>
        </w:rPr>
        <w:t>2008</w:t>
      </w:r>
      <w:r>
        <w:rPr>
          <w:rFonts w:ascii="Times New Roman"/>
        </w:rPr>
        <w:t>(</w:t>
      </w:r>
      <w:r>
        <w:rPr>
          <w:rFonts w:ascii="Times New Roman"/>
        </w:rPr>
        <w:t>1</w:t>
      </w:r>
      <w:r>
        <w:rPr>
          <w:rFonts w:ascii="Times New Roman"/>
        </w:rPr>
        <w:t>)</w:t>
      </w:r>
      <w:r>
        <w:rPr>
          <w:rFonts w:ascii="Times New Roman"/>
        </w:rPr>
        <w:t>: 32-39.</w:t>
      </w:r>
    </w:p>
    <w:p w:rsidR="0018722C">
      <w:pPr>
        <w:topLinePunct/>
      </w:pPr>
      <w:r>
        <w:t>[</w:t>
      </w:r>
      <w:r>
        <w:rPr>
          <w:rFonts w:ascii="Times New Roman" w:eastAsia="宋体"/>
        </w:rPr>
        <w:t>133</w:t>
      </w:r>
      <w:r>
        <w:t>]</w:t>
      </w:r>
      <w:r>
        <w:t xml:space="preserve">刘琳</w:t>
      </w:r>
      <w:r>
        <w:rPr>
          <w:rFonts w:ascii="Times New Roman" w:eastAsia="宋体"/>
          <w:rFonts w:hint="eastAsia"/>
        </w:rPr>
        <w:t>，</w:t>
      </w:r>
      <w:r>
        <w:t>刘洪玉</w:t>
      </w:r>
      <w:r>
        <w:rPr>
          <w:rFonts w:ascii="Times New Roman" w:eastAsia="宋体"/>
        </w:rPr>
        <w:t>. </w:t>
      </w:r>
      <w:r>
        <w:t>地价与房价关系的经济学分析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数量经济技术经济研究</w:t>
      </w:r>
      <w:r>
        <w:rPr>
          <w:rFonts w:ascii="Times New Roman" w:eastAsia="宋体"/>
        </w:rPr>
        <w:t>, 2003</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27-30.</w:t>
      </w:r>
    </w:p>
    <w:p w:rsidR="0018722C">
      <w:pPr>
        <w:topLinePunct/>
      </w:pPr>
      <w:r>
        <w:t>[</w:t>
      </w:r>
      <w:r>
        <w:rPr>
          <w:rFonts w:ascii="Times New Roman" w:eastAsia="宋体"/>
        </w:rPr>
        <w:t>134</w:t>
      </w:r>
      <w:r>
        <w:t>]</w:t>
      </w:r>
      <w:r>
        <w:t xml:space="preserve">刘霞辉</w:t>
      </w:r>
      <w:r>
        <w:rPr>
          <w:rFonts w:ascii="Times New Roman" w:eastAsia="宋体"/>
        </w:rPr>
        <w:t>. </w:t>
      </w:r>
      <w:r>
        <w:t>人民币已进入了长期升值预期的阶段了吗</w:t>
      </w:r>
      <w:r>
        <w:rPr>
          <w:rFonts w:ascii="Times New Roman" w:eastAsia="宋体"/>
        </w:rPr>
        <w:t>[</w:t>
      </w:r>
      <w:r>
        <w:rPr>
          <w:rFonts w:ascii="Times New Roman" w:eastAsia="宋体"/>
        </w:rPr>
        <w:t xml:space="preserve">J</w:t>
      </w:r>
      <w:r>
        <w:rPr>
          <w:rFonts w:ascii="Times New Roman" w:eastAsia="宋体"/>
        </w:rPr>
        <w:t>]</w:t>
      </w:r>
      <w:r>
        <w:t>经济研究</w:t>
      </w:r>
      <w:r>
        <w:rPr>
          <w:rFonts w:ascii="Times New Roman" w:eastAsia="宋体"/>
        </w:rPr>
        <w:t>, 2004</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28-38.</w:t>
      </w:r>
    </w:p>
    <w:p w:rsidR="0018722C">
      <w:pPr>
        <w:topLinePunct/>
      </w:pPr>
      <w:r>
        <w:t>[</w:t>
      </w:r>
      <w:r>
        <w:rPr>
          <w:rFonts w:ascii="Times New Roman" w:hAnsi="Times New Roman" w:eastAsia="宋体"/>
        </w:rPr>
        <w:t>135</w:t>
      </w:r>
      <w:r>
        <w:t>]</w:t>
      </w:r>
      <w:r>
        <w:t xml:space="preserve">骆永民</w:t>
      </w:r>
      <w:r>
        <w:rPr>
          <w:rFonts w:ascii="Times New Roman" w:hAnsi="Times New Roman" w:eastAsia="宋体"/>
        </w:rPr>
        <w:t>. </w:t>
      </w:r>
      <w:r>
        <w:t>城市化对房价的影响</w:t>
      </w:r>
      <w:r>
        <w:rPr>
          <w:rFonts w:ascii="Times New Roman" w:hAnsi="Times New Roman" w:eastAsia="宋体"/>
          <w:rFonts w:hint="eastAsia"/>
        </w:rPr>
        <w:t>：</w:t>
      </w:r>
      <w:r>
        <w:t>线性还是非线性</w:t>
      </w:r>
      <w:r>
        <w:rPr>
          <w:rFonts w:ascii="Times New Roman" w:hAnsi="Times New Roman" w:eastAsia="宋体"/>
          <w:rFonts w:hint="eastAsia"/>
        </w:rPr>
        <w:t>？</w:t>
      </w:r>
      <w:r>
        <w:t>—基于四种面板数据回归模型的实证分析</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财经研究</w:t>
      </w:r>
      <w:r>
        <w:rPr>
          <w:rFonts w:ascii="Times New Roman" w:hAnsi="Times New Roman" w:eastAsia="宋体"/>
        </w:rPr>
        <w:t>, 2011</w:t>
      </w:r>
      <w:r>
        <w:rPr>
          <w:rFonts w:ascii="Times New Roman" w:hAnsi="Times New Roman" w:eastAsia="宋体"/>
        </w:rPr>
        <w:t>(</w:t>
      </w:r>
      <w:r>
        <w:rPr>
          <w:rFonts w:ascii="Times New Roman" w:hAnsi="Times New Roman" w:eastAsia="宋体"/>
        </w:rPr>
        <w:t>4</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135-144.</w:t>
      </w:r>
    </w:p>
    <w:p w:rsidR="0018722C">
      <w:pPr>
        <w:topLinePunct/>
      </w:pPr>
      <w:r>
        <w:t>[</w:t>
      </w:r>
      <w:r>
        <w:rPr>
          <w:rFonts w:ascii="Times New Roman" w:eastAsia="Times New Roman"/>
        </w:rPr>
        <w:t>136</w:t>
      </w:r>
      <w:r>
        <w:t>]</w:t>
      </w:r>
      <w:r>
        <w:t xml:space="preserve">马奎</w:t>
      </w:r>
      <w:r>
        <w:rPr>
          <w:rFonts w:ascii="Times New Roman" w:eastAsia="Times New Roman"/>
        </w:rPr>
        <w:t>. </w:t>
      </w:r>
      <w:r>
        <w:t>论西方政府干预经济理论的演变</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经济评论</w:t>
      </w:r>
      <w:r>
        <w:rPr>
          <w:rFonts w:ascii="Times New Roman" w:eastAsia="Times New Roman"/>
        </w:rPr>
        <w:t>, 2001</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:44-47.</w:t>
      </w:r>
    </w:p>
    <w:p w:rsidR="0018722C">
      <w:pPr>
        <w:topLinePunct/>
      </w:pPr>
      <w:r>
        <w:t>[</w:t>
      </w:r>
      <w:r>
        <w:rPr>
          <w:rFonts w:ascii="Times New Roman" w:eastAsia="宋体"/>
        </w:rPr>
        <w:t>137</w:t>
      </w:r>
      <w:r>
        <w:t>]</w:t>
      </w:r>
      <w:r>
        <w:t xml:space="preserve">苗夺谦</w:t>
      </w:r>
      <w:r>
        <w:rPr>
          <w:rFonts w:ascii="Times New Roman" w:eastAsia="宋体"/>
          <w:rFonts w:hint="eastAsia"/>
        </w:rPr>
        <w:t>，</w:t>
      </w:r>
      <w:r>
        <w:t>常学将</w:t>
      </w:r>
      <w:r>
        <w:rPr>
          <w:rFonts w:ascii="Times New Roman" w:eastAsia="宋体"/>
        </w:rPr>
        <w:t>. </w:t>
      </w:r>
      <w:r>
        <w:t>一类双重时序模型</w:t>
      </w:r>
      <w:r>
        <w:rPr>
          <w:rFonts w:ascii="Times New Roman" w:eastAsia="宋体"/>
        </w:rPr>
        <w:t>AR</w:t>
      </w:r>
      <w:r>
        <w:rPr>
          <w:rFonts w:ascii="Times New Roman" w:eastAsia="宋体"/>
        </w:rPr>
        <w:t>(</w:t>
      </w:r>
      <w:r>
        <w:rPr>
          <w:rFonts w:ascii="Times New Roman" w:eastAsia="宋体"/>
        </w:rPr>
        <w:t>1</w:t>
      </w:r>
      <w:r>
        <w:rPr>
          <w:rFonts w:ascii="Times New Roman" w:eastAsia="宋体"/>
        </w:rPr>
        <w:t>)</w:t>
      </w:r>
      <w:r w:rsidR="004B696B">
        <w:rPr>
          <w:rFonts w:ascii="Times New Roman" w:eastAsia="宋体"/>
        </w:rPr>
        <w:t xml:space="preserve"> </w:t>
      </w:r>
      <w:r>
        <w:rPr>
          <w:rFonts w:ascii="Times New Roman" w:eastAsia="宋体"/>
        </w:rPr>
        <w:t>-MA</w:t>
      </w:r>
      <w:r>
        <w:rPr>
          <w:rFonts w:ascii="Times New Roman" w:eastAsia="宋体"/>
          <w:rFonts w:ascii="Times New Roman" w:eastAsia="宋体"/>
        </w:rPr>
        <w:t>（</w:t>
      </w:r>
      <w:r>
        <w:rPr>
          <w:rFonts w:ascii="Times New Roman" w:eastAsia="宋体"/>
        </w:rPr>
        <w:t>0</w:t>
      </w:r>
      <w:r>
        <w:rPr>
          <w:rFonts w:ascii="Times New Roman" w:eastAsia="宋体"/>
          <w:rFonts w:ascii="Times New Roman" w:eastAsia="宋体"/>
        </w:rPr>
        <w:t>）</w:t>
      </w:r>
      <w:r>
        <w:t>的参数矩估计及其渐近性质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工程数学学报</w:t>
      </w:r>
      <w:r>
        <w:rPr>
          <w:rFonts w:ascii="Times New Roman" w:eastAsia="宋体"/>
        </w:rPr>
        <w:t>, 1991</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73-82.</w:t>
      </w:r>
    </w:p>
    <w:p w:rsidR="0018722C">
      <w:pPr>
        <w:topLinePunct/>
      </w:pPr>
      <w:r>
        <w:t>[</w:t>
      </w:r>
      <w:r>
        <w:rPr>
          <w:rFonts w:ascii="Times New Roman" w:eastAsia="宋体"/>
        </w:rPr>
        <w:t>138</w:t>
      </w:r>
      <w:r>
        <w:t>]</w:t>
      </w:r>
      <w:r>
        <w:t xml:space="preserve">任木荣</w:t>
      </w:r>
      <w:r>
        <w:rPr>
          <w:rFonts w:ascii="Times New Roman" w:eastAsia="宋体"/>
          <w:rFonts w:hint="eastAsia"/>
        </w:rPr>
        <w:t>，</w:t>
      </w:r>
      <w:r>
        <w:t>苏国强</w:t>
      </w:r>
      <w:r>
        <w:rPr>
          <w:rFonts w:ascii="Times New Roman" w:eastAsia="宋体"/>
        </w:rPr>
        <w:t>. </w:t>
      </w:r>
      <w:r>
        <w:t>货币政策工具调控房地产价格的传导机制分析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中央财经大学学报</w:t>
      </w:r>
      <w:r>
        <w:rPr>
          <w:rFonts w:ascii="Times New Roman" w:eastAsia="宋体"/>
        </w:rPr>
        <w:t>, 2012</w:t>
      </w:r>
      <w:r>
        <w:rPr>
          <w:rFonts w:ascii="Times New Roman" w:eastAsia="宋体"/>
        </w:rPr>
        <w:t>(</w:t>
      </w:r>
      <w:r>
        <w:rPr>
          <w:rFonts w:ascii="Times New Roman" w:eastAsia="宋体"/>
        </w:rPr>
        <w:t>4</w:t>
      </w:r>
      <w:r>
        <w:rPr>
          <w:rFonts w:ascii="Times New Roman" w:eastAsia="宋体"/>
        </w:rPr>
        <w:t>)</w:t>
      </w:r>
      <w:r>
        <w:rPr>
          <w:rFonts w:ascii="Times New Roman" w:eastAsia="宋体"/>
          <w:rFonts w:hint="eastAsia"/>
        </w:rPr>
        <w:t>：</w:t>
      </w:r>
      <w:r w:rsidR="001852F3">
        <w:rPr>
          <w:rFonts w:ascii="Times New Roman" w:eastAsia="宋体"/>
        </w:rPr>
        <w:t xml:space="preserve">23-29.</w:t>
      </w:r>
    </w:p>
    <w:p w:rsidR="0018722C">
      <w:pPr>
        <w:topLinePunct/>
      </w:pPr>
      <w:r>
        <w:t>[</w:t>
      </w:r>
      <w:r>
        <w:rPr>
          <w:rFonts w:ascii="Times New Roman" w:eastAsia="宋体"/>
        </w:rPr>
        <w:t>139</w:t>
      </w:r>
      <w:r>
        <w:t>]</w:t>
      </w:r>
      <w:r>
        <w:t xml:space="preserve">任荣荣</w:t>
      </w:r>
      <w:r>
        <w:rPr>
          <w:rFonts w:ascii="Times New Roman" w:eastAsia="宋体"/>
          <w:rFonts w:hint="eastAsia"/>
        </w:rPr>
        <w:t>，</w:t>
      </w:r>
      <w:r>
        <w:t>郑思齐</w:t>
      </w:r>
      <w:r>
        <w:rPr>
          <w:rFonts w:ascii="Times New Roman" w:eastAsia="宋体"/>
          <w:rFonts w:hint="eastAsia"/>
        </w:rPr>
        <w:t>，</w:t>
      </w:r>
      <w:r>
        <w:t>龙奋杰</w:t>
      </w:r>
      <w:r>
        <w:rPr>
          <w:rFonts w:ascii="Times New Roman" w:eastAsia="宋体"/>
        </w:rPr>
        <w:t>. </w:t>
      </w:r>
      <w:r>
        <w:t>预期对房价的作用机制</w:t>
      </w:r>
      <w:r>
        <w:rPr>
          <w:rFonts w:ascii="Times New Roman" w:eastAsia="宋体"/>
          <w:rFonts w:hint="eastAsia"/>
        </w:rPr>
        <w:t>：</w:t>
      </w:r>
      <w:r w:rsidR="001852F3">
        <w:rPr>
          <w:rFonts w:ascii="Times New Roman" w:eastAsia="宋体"/>
        </w:rPr>
        <w:t xml:space="preserve"> </w:t>
      </w:r>
      <w:r>
        <w:t>对</w:t>
      </w:r>
      <w:r>
        <w:rPr>
          <w:rFonts w:ascii="Times New Roman" w:eastAsia="宋体"/>
        </w:rPr>
        <w:t>35</w:t>
      </w:r>
      <w:r w:rsidR="001852F3">
        <w:rPr>
          <w:rFonts w:ascii="Times New Roman" w:eastAsia="宋体"/>
        </w:rPr>
        <w:t xml:space="preserve"> </w:t>
      </w:r>
      <w:r>
        <w:t>个大中城市的实证研究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经济问题探索</w:t>
      </w:r>
      <w:r>
        <w:rPr>
          <w:rFonts w:ascii="Times New Roman" w:eastAsia="宋体"/>
        </w:rPr>
        <w:t>, 2008</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145-148.</w:t>
      </w:r>
    </w:p>
    <w:p w:rsidR="0018722C">
      <w:pPr>
        <w:topLinePunct/>
      </w:pPr>
      <w:r>
        <w:t>[</w:t>
      </w:r>
      <w:r>
        <w:rPr>
          <w:rFonts w:ascii="Times New Roman" w:eastAsia="宋体"/>
        </w:rPr>
        <w:t>140</w:t>
      </w:r>
      <w:r>
        <w:t>]</w:t>
      </w:r>
      <w:r>
        <w:t xml:space="preserve">申海波</w:t>
      </w:r>
      <w:r>
        <w:rPr>
          <w:rFonts w:ascii="Times New Roman" w:eastAsia="宋体"/>
        </w:rPr>
        <w:t>. </w:t>
      </w:r>
      <w:r>
        <w:t>预期理论与资本市场</w:t>
      </w:r>
      <w:r>
        <w:rPr>
          <w:rFonts w:ascii="Times New Roman" w:eastAsia="宋体"/>
        </w:rPr>
        <w:t>. </w:t>
      </w:r>
      <w:r>
        <w:t>上海财经大学出版社</w:t>
      </w:r>
      <w:r>
        <w:rPr>
          <w:rFonts w:ascii="Times New Roman" w:eastAsia="宋体"/>
        </w:rPr>
        <w:t>, 2000</w:t>
      </w:r>
      <w:r>
        <w:rPr>
          <w:rFonts w:ascii="Times New Roman" w:eastAsia="宋体"/>
        </w:rPr>
        <w:t>(</w:t>
      </w:r>
      <w:r>
        <w:rPr>
          <w:rFonts w:ascii="Times New Roman" w:eastAsia="宋体"/>
        </w:rPr>
        <w:t>5</w:t>
      </w:r>
      <w:r>
        <w:rPr>
          <w:rFonts w:ascii="Times New Roman" w:eastAsia="宋体"/>
        </w:rPr>
        <w:t>)</w:t>
      </w:r>
      <w:r>
        <w:rPr>
          <w:rFonts w:ascii="Times New Roman" w:eastAsia="宋体"/>
          <w:rFonts w:hint="eastAsia"/>
        </w:rPr>
        <w:t>：</w:t>
      </w:r>
      <w:r w:rsidR="001852F3">
        <w:rPr>
          <w:rFonts w:ascii="Times New Roman" w:eastAsia="宋体"/>
        </w:rPr>
        <w:t xml:space="preserve">84-105.</w:t>
      </w:r>
    </w:p>
    <w:p w:rsidR="0018722C">
      <w:pPr>
        <w:topLinePunct/>
      </w:pPr>
      <w:r>
        <w:t>[</w:t>
      </w:r>
      <w:r>
        <w:rPr>
          <w:rFonts w:ascii="Times New Roman" w:hAnsi="Times New Roman" w:eastAsia="宋体"/>
        </w:rPr>
        <w:t>141</w:t>
      </w:r>
      <w:r>
        <w:t>]</w:t>
      </w:r>
      <w:r>
        <w:t xml:space="preserve">沈悦</w:t>
      </w:r>
      <w:r>
        <w:rPr>
          <w:rFonts w:ascii="Times New Roman" w:hAnsi="Times New Roman" w:eastAsia="宋体"/>
          <w:rFonts w:hint="eastAsia"/>
        </w:rPr>
        <w:t>，</w:t>
      </w:r>
      <w:r>
        <w:t>刘洪玉</w:t>
      </w:r>
      <w:r>
        <w:rPr>
          <w:rFonts w:ascii="Times New Roman" w:hAnsi="Times New Roman" w:eastAsia="宋体"/>
        </w:rPr>
        <w:t>. </w:t>
      </w:r>
      <w:r>
        <w:t>住宅价格与经济基本面</w:t>
      </w:r>
      <w:r>
        <w:rPr>
          <w:rFonts w:ascii="Times New Roman" w:hAnsi="Times New Roman" w:eastAsia="宋体"/>
          <w:rFonts w:hint="eastAsia"/>
        </w:rPr>
        <w:t>：</w:t>
      </w:r>
      <w:r w:rsidR="001852F3">
        <w:rPr>
          <w:rFonts w:ascii="Times New Roman" w:hAnsi="Times New Roman" w:eastAsia="宋体"/>
        </w:rPr>
        <w:t xml:space="preserve">1995</w:t>
      </w:r>
      <w:r>
        <w:t>—</w:t>
      </w:r>
      <w:r>
        <w:rPr>
          <w:rFonts w:ascii="Times New Roman" w:hAnsi="Times New Roman" w:eastAsia="宋体"/>
        </w:rPr>
        <w:t>2002</w:t>
      </w:r>
      <w:r>
        <w:t>年中国</w:t>
      </w:r>
      <w:r>
        <w:rPr>
          <w:rFonts w:ascii="Times New Roman" w:hAnsi="Times New Roman" w:eastAsia="宋体"/>
        </w:rPr>
        <w:t>14</w:t>
      </w:r>
      <w:r>
        <w:t>城市的实证研究</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经济研究</w:t>
      </w:r>
      <w:r>
        <w:rPr>
          <w:rFonts w:ascii="Times New Roman" w:hAnsi="Times New Roman" w:eastAsia="宋体"/>
        </w:rPr>
        <w:t>, 2004</w:t>
      </w:r>
      <w:r>
        <w:rPr>
          <w:rFonts w:ascii="Times New Roman" w:hAnsi="Times New Roman" w:eastAsia="宋体"/>
        </w:rPr>
        <w:t>(</w:t>
      </w:r>
      <w:r>
        <w:rPr>
          <w:rFonts w:ascii="Times New Roman" w:hAnsi="Times New Roman" w:eastAsia="宋体"/>
        </w:rPr>
        <w:t>6</w:t>
      </w:r>
      <w:r>
        <w:rPr>
          <w:rFonts w:ascii="Times New Roman" w:hAnsi="Times New Roman" w:eastAsia="宋体"/>
        </w:rPr>
        <w:t>)</w:t>
      </w:r>
      <w:r>
        <w:rPr>
          <w:rFonts w:ascii="Times New Roman" w:hAnsi="Times New Roman" w:eastAsia="宋体"/>
        </w:rPr>
        <w:t>: 78-86.</w:t>
      </w:r>
    </w:p>
    <w:p w:rsidR="0018722C">
      <w:pPr>
        <w:topLinePunct/>
      </w:pPr>
      <w:r>
        <w:t>[</w:t>
      </w:r>
      <w:r>
        <w:rPr>
          <w:rFonts w:ascii="Times New Roman" w:hAnsi="Times New Roman" w:eastAsia="宋体"/>
        </w:rPr>
        <w:t>142</w:t>
      </w:r>
      <w:r>
        <w:t>]</w:t>
      </w:r>
      <w:r>
        <w:t xml:space="preserve">石玉对</w:t>
      </w:r>
      <w:r>
        <w:rPr>
          <w:rFonts w:ascii="Times New Roman" w:hAnsi="Times New Roman" w:eastAsia="宋体"/>
        </w:rPr>
        <w:t>. </w:t>
      </w:r>
      <w:r>
        <w:t>中国住宅市场价格泡沫的测度—基于预期时间路径的拟合评估</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财贸经济</w:t>
      </w:r>
      <w:r>
        <w:rPr>
          <w:rFonts w:ascii="Times New Roman" w:hAnsi="Times New Roman" w:eastAsia="宋体"/>
        </w:rPr>
        <w:t>, 2011</w:t>
      </w:r>
      <w:r>
        <w:rPr>
          <w:rFonts w:ascii="Times New Roman" w:hAnsi="Times New Roman" w:eastAsia="宋体"/>
        </w:rPr>
        <w:t>(</w:t>
      </w:r>
      <w:r>
        <w:rPr>
          <w:rFonts w:ascii="Times New Roman" w:hAnsi="Times New Roman" w:eastAsia="宋体"/>
        </w:rPr>
        <w:t>7</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119-126.</w:t>
      </w:r>
    </w:p>
    <w:p w:rsidR="0018722C">
      <w:pPr>
        <w:topLinePunct/>
      </w:pPr>
      <w:r>
        <w:t>[</w:t>
      </w:r>
      <w:r>
        <w:rPr>
          <w:rFonts w:ascii="Times New Roman" w:eastAsia="Times New Roman"/>
        </w:rPr>
        <w:t>143</w:t>
      </w:r>
      <w:r>
        <w:t>]</w:t>
      </w:r>
      <w:r>
        <w:t xml:space="preserve">苏汝劼</w:t>
      </w:r>
      <w:r>
        <w:rPr>
          <w:rFonts w:ascii="Times New Roman" w:eastAsia="Times New Roman"/>
        </w:rPr>
        <w:t>. </w:t>
      </w:r>
      <w:r w:rsidR="001852F3">
        <w:rPr>
          <w:rFonts w:ascii="Times New Roman" w:eastAsia="Times New Roman"/>
        </w:rPr>
        <w:t xml:space="preserve">20</w:t>
      </w:r>
      <w:r>
        <w:t>世纪</w:t>
      </w:r>
      <w:r>
        <w:rPr>
          <w:rFonts w:ascii="Times New Roman" w:eastAsia="Times New Roman"/>
        </w:rPr>
        <w:t>90</w:t>
      </w:r>
      <w:r>
        <w:t>年代以来我国经济周期划分及特征分析</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经济理论与经济管理</w:t>
      </w:r>
      <w:r>
        <w:rPr>
          <w:rFonts w:ascii="Times New Roman" w:eastAsia="Times New Roman"/>
          <w:rFonts w:hint="eastAsia"/>
        </w:rPr>
        <w:t>，</w:t>
      </w:r>
    </w:p>
    <w:p w:rsidR="0018722C">
      <w:pPr>
        <w:topLinePunct/>
      </w:pPr>
      <w:r>
        <w:rPr>
          <w:rFonts w:ascii="Times New Roman"/>
        </w:rPr>
        <w:t>2006</w:t>
      </w:r>
      <w:r>
        <w:rPr>
          <w:rFonts w:ascii="Times New Roman"/>
        </w:rPr>
        <w:t>(</w:t>
      </w:r>
      <w:r>
        <w:rPr>
          <w:rFonts w:ascii="Times New Roman"/>
        </w:rPr>
        <w:t>1</w:t>
      </w:r>
      <w:r>
        <w:rPr>
          <w:rFonts w:ascii="Times New Roman"/>
        </w:rPr>
        <w:t>)</w:t>
      </w:r>
      <w:r>
        <w:rPr>
          <w:rFonts w:ascii="Times New Roman"/>
        </w:rPr>
        <w:t>: 36-40.</w:t>
      </w:r>
    </w:p>
    <w:p w:rsidR="0018722C">
      <w:pPr>
        <w:topLinePunct/>
      </w:pPr>
      <w:r>
        <w:t>[</w:t>
      </w:r>
      <w:r>
        <w:rPr>
          <w:rFonts w:ascii="Times New Roman" w:eastAsia="宋体"/>
        </w:rPr>
        <w:t>144</w:t>
      </w:r>
      <w:r>
        <w:t>]</w:t>
      </w:r>
      <w:r>
        <w:t xml:space="preserve">孙巍</w:t>
      </w:r>
      <w:r>
        <w:rPr>
          <w:rFonts w:ascii="Times New Roman" w:eastAsia="宋体"/>
          <w:rFonts w:hint="eastAsia"/>
        </w:rPr>
        <w:t>，</w:t>
      </w:r>
      <w:r w:rsidR="001852F3">
        <w:rPr>
          <w:rFonts w:ascii="Times New Roman" w:eastAsia="宋体"/>
        </w:rPr>
        <w:t xml:space="preserve"> </w:t>
      </w:r>
      <w:r>
        <w:t>徐笠崴</w:t>
      </w:r>
      <w:r>
        <w:rPr>
          <w:rFonts w:ascii="Times New Roman" w:eastAsia="宋体"/>
          <w:rFonts w:hint="eastAsia"/>
        </w:rPr>
        <w:t>，</w:t>
      </w:r>
      <w:r w:rsidR="001852F3">
        <w:rPr>
          <w:rFonts w:ascii="Times New Roman" w:eastAsia="宋体"/>
        </w:rPr>
        <w:t xml:space="preserve"> </w:t>
      </w:r>
      <w:r>
        <w:t>何彬</w:t>
      </w:r>
      <w:r>
        <w:rPr>
          <w:rFonts w:ascii="Times New Roman" w:eastAsia="宋体"/>
        </w:rPr>
        <w:t>. </w:t>
      </w:r>
      <w:r>
        <w:t>资产升值预期、收入水平对房地产价格的影响</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统计与决策</w:t>
      </w:r>
      <w:r>
        <w:rPr>
          <w:rFonts w:ascii="Times New Roman" w:eastAsia="宋体"/>
          <w:rFonts w:hint="eastAsia"/>
        </w:rPr>
        <w:t>，</w:t>
      </w:r>
    </w:p>
    <w:p w:rsidR="0018722C">
      <w:pPr>
        <w:topLinePunct/>
      </w:pPr>
      <w:r>
        <w:rPr>
          <w:rFonts w:ascii="Times New Roman"/>
        </w:rPr>
        <w:t>2011</w:t>
      </w:r>
      <w:r>
        <w:rPr>
          <w:rFonts w:ascii="Times New Roman"/>
        </w:rPr>
        <w:t>(</w:t>
      </w:r>
      <w:r>
        <w:rPr>
          <w:rFonts w:ascii="Times New Roman"/>
        </w:rPr>
        <w:t>8</w:t>
      </w:r>
      <w:r>
        <w:rPr>
          <w:rFonts w:ascii="Times New Roman"/>
        </w:rPr>
        <w:t>)</w:t>
      </w:r>
      <w:r>
        <w:rPr>
          <w:rFonts w:ascii="Times New Roman"/>
        </w:rPr>
        <w:t>: 121-123.</w:t>
      </w:r>
    </w:p>
    <w:p w:rsidR="0018722C">
      <w:pPr>
        <w:topLinePunct/>
      </w:pPr>
      <w:r>
        <w:t>[</w:t>
      </w:r>
      <w:r>
        <w:rPr>
          <w:rFonts w:ascii="Times New Roman" w:hAnsi="Times New Roman" w:eastAsia="宋体"/>
        </w:rPr>
        <w:t>145</w:t>
      </w:r>
      <w:r>
        <w:t>]</w:t>
      </w:r>
      <w:r>
        <w:t xml:space="preserve">谭峻</w:t>
      </w:r>
      <w:r>
        <w:rPr>
          <w:rFonts w:ascii="Times New Roman" w:hAnsi="Times New Roman" w:eastAsia="宋体"/>
          <w:rFonts w:hint="eastAsia"/>
        </w:rPr>
        <w:t>，</w:t>
      </w:r>
      <w:r>
        <w:t>赵妍</w:t>
      </w:r>
      <w:r>
        <w:rPr>
          <w:rFonts w:ascii="Times New Roman" w:hAnsi="Times New Roman" w:eastAsia="宋体"/>
        </w:rPr>
        <w:t>. </w:t>
      </w:r>
      <w:r>
        <w:t>房价收入比的实证研究—基于北京和全国整体数据的分析</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中国土地科学</w:t>
      </w:r>
      <w:r>
        <w:rPr>
          <w:rFonts w:ascii="Times New Roman" w:hAnsi="Times New Roman" w:eastAsia="宋体"/>
        </w:rPr>
        <w:t>, 2012</w:t>
      </w:r>
      <w:r>
        <w:rPr>
          <w:rFonts w:ascii="Times New Roman" w:hAnsi="Times New Roman" w:eastAsia="宋体"/>
        </w:rPr>
        <w:t>(</w:t>
      </w:r>
      <w:r>
        <w:rPr>
          <w:rFonts w:ascii="Times New Roman" w:hAnsi="Times New Roman" w:eastAsia="宋体"/>
        </w:rPr>
        <w:t>9</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66-70.</w:t>
      </w:r>
    </w:p>
    <w:p w:rsidR="0018722C">
      <w:pPr>
        <w:topLinePunct/>
      </w:pPr>
      <w:r>
        <w:t>[</w:t>
      </w:r>
      <w:r>
        <w:rPr>
          <w:rFonts w:ascii="Times New Roman" w:eastAsia="宋体"/>
        </w:rPr>
        <w:t>146</w:t>
      </w:r>
      <w:r>
        <w:t>]</w:t>
      </w:r>
      <w:r>
        <w:t xml:space="preserve">唐健</w:t>
      </w:r>
      <w:r>
        <w:rPr>
          <w:rFonts w:ascii="Times New Roman" w:eastAsia="宋体"/>
          <w:rFonts w:hint="eastAsia"/>
        </w:rPr>
        <w:t>，</w:t>
      </w:r>
      <w:r w:rsidR="001852F3">
        <w:rPr>
          <w:rFonts w:ascii="Times New Roman" w:eastAsia="宋体"/>
        </w:rPr>
        <w:t xml:space="preserve"> </w:t>
      </w:r>
      <w:r>
        <w:t>徐小峰</w:t>
      </w:r>
      <w:r>
        <w:rPr>
          <w:rFonts w:ascii="Times New Roman" w:eastAsia="宋体"/>
        </w:rPr>
        <w:t>. </w:t>
      </w:r>
      <w:r>
        <w:t>近年</w:t>
      </w:r>
      <w:r>
        <w:t>来房地产调控中的土地政策评析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中国土地科学</w:t>
      </w:r>
      <w:r>
        <w:rPr>
          <w:rFonts w:ascii="Times New Roman" w:eastAsia="宋体"/>
        </w:rPr>
        <w:t>, 2011</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9-15.</w:t>
      </w:r>
    </w:p>
    <w:p w:rsidR="0018722C">
      <w:pPr>
        <w:topLinePunct/>
      </w:pPr>
      <w:r>
        <w:t>[</w:t>
      </w:r>
      <w:r>
        <w:rPr>
          <w:rFonts w:ascii="Times New Roman" w:eastAsia="宋体"/>
        </w:rPr>
        <w:t>147</w:t>
      </w:r>
      <w:r>
        <w:t>]</w:t>
      </w:r>
      <w:r>
        <w:t xml:space="preserve">唐晓彬</w:t>
      </w:r>
      <w:r>
        <w:rPr>
          <w:rFonts w:ascii="Times New Roman" w:eastAsia="宋体"/>
          <w:rFonts w:hint="eastAsia"/>
        </w:rPr>
        <w:t>，</w:t>
      </w:r>
      <w:r>
        <w:t>董莉</w:t>
      </w:r>
      <w:r>
        <w:rPr>
          <w:rFonts w:ascii="Times New Roman" w:eastAsia="宋体"/>
          <w:rFonts w:hint="eastAsia"/>
        </w:rPr>
        <w:t>，</w:t>
      </w:r>
      <w:r>
        <w:t>向蓉美等</w:t>
      </w:r>
      <w:r>
        <w:rPr>
          <w:rFonts w:ascii="Times New Roman" w:eastAsia="宋体"/>
        </w:rPr>
        <w:t>. </w:t>
      </w:r>
      <w:r>
        <w:t>中国宏观经济周期波动的特征分析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统计与决策</w:t>
      </w:r>
      <w:r>
        <w:rPr>
          <w:rFonts w:ascii="Times New Roman" w:eastAsia="宋体"/>
        </w:rPr>
        <w:t>, 2011</w:t>
      </w:r>
      <w:r>
        <w:rPr>
          <w:rFonts w:ascii="Times New Roman" w:eastAsia="宋体"/>
        </w:rPr>
        <w:t>(</w:t>
      </w:r>
      <w:r>
        <w:rPr>
          <w:rFonts w:ascii="Times New Roman" w:eastAsia="宋体"/>
        </w:rPr>
        <w:t>19</w:t>
      </w:r>
      <w:r>
        <w:rPr>
          <w:rFonts w:ascii="Times New Roman" w:eastAsia="宋体"/>
        </w:rPr>
        <w:t>)</w:t>
      </w:r>
      <w:r>
        <w:rPr>
          <w:rFonts w:ascii="Times New Roman" w:eastAsia="宋体"/>
          <w:rFonts w:hint="eastAsia"/>
        </w:rPr>
        <w:t>：</w:t>
      </w:r>
      <w:r w:rsidR="001852F3">
        <w:rPr>
          <w:rFonts w:ascii="Times New Roman" w:eastAsia="宋体"/>
        </w:rPr>
        <w:t xml:space="preserve">103-105.</w:t>
      </w:r>
    </w:p>
    <w:p w:rsidR="0018722C">
      <w:pPr>
        <w:topLinePunct/>
      </w:pPr>
      <w:r>
        <w:t>[</w:t>
      </w:r>
      <w:r>
        <w:rPr>
          <w:rFonts w:ascii="Times New Roman" w:eastAsia="宋体"/>
        </w:rPr>
        <w:t>148</w:t>
      </w:r>
      <w:r>
        <w:t>]</w:t>
      </w:r>
      <w:r>
        <w:t xml:space="preserve">童年成</w:t>
      </w:r>
      <w:r>
        <w:rPr>
          <w:rFonts w:ascii="Times New Roman" w:eastAsia="宋体"/>
        </w:rPr>
        <w:t>. </w:t>
      </w:r>
      <w:r>
        <w:t>宏观调控理论与政策</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rsidR="001852F3">
        <w:rPr>
          <w:rFonts w:ascii="Times New Roman" w:eastAsia="宋体"/>
        </w:rPr>
        <w:t xml:space="preserve"> </w:t>
      </w:r>
      <w:r>
        <w:t>高等教育出版社</w:t>
      </w:r>
      <w:r>
        <w:rPr>
          <w:rFonts w:ascii="Times New Roman" w:eastAsia="宋体"/>
        </w:rPr>
        <w:t>, 2001</w:t>
      </w:r>
      <w:r>
        <w:rPr>
          <w:rFonts w:ascii="Times New Roman" w:eastAsia="宋体"/>
        </w:rPr>
        <w:t xml:space="preserve">: </w:t>
      </w:r>
      <w:r>
        <w:rPr>
          <w:rFonts w:ascii="Times New Roman" w:eastAsia="宋体"/>
        </w:rPr>
        <w:t>27-65.</w:t>
      </w:r>
    </w:p>
    <w:p w:rsidR="0018722C">
      <w:pPr>
        <w:topLinePunct/>
      </w:pPr>
      <w:r>
        <w:t>[</w:t>
      </w:r>
      <w:r>
        <w:rPr>
          <w:rFonts w:ascii="Times New Roman" w:hAnsi="Times New Roman" w:eastAsia="宋体"/>
        </w:rPr>
        <w:t>149</w:t>
      </w:r>
      <w:r>
        <w:t>]</w:t>
      </w:r>
      <w:r>
        <w:t xml:space="preserve">王斌</w:t>
      </w:r>
      <w:r>
        <w:rPr>
          <w:rFonts w:ascii="Times New Roman" w:hAnsi="Times New Roman" w:eastAsia="宋体"/>
          <w:rFonts w:hint="eastAsia"/>
        </w:rPr>
        <w:t>，</w:t>
      </w:r>
      <w:r>
        <w:t>高戈</w:t>
      </w:r>
      <w:r>
        <w:rPr>
          <w:rFonts w:ascii="Times New Roman" w:hAnsi="Times New Roman" w:eastAsia="宋体"/>
        </w:rPr>
        <w:t>. </w:t>
      </w:r>
      <w:r>
        <w:t>中国住房保障对房价动态冲击效应—基于</w:t>
      </w:r>
      <w:r>
        <w:rPr>
          <w:rFonts w:ascii="Times New Roman" w:hAnsi="Times New Roman" w:eastAsia="宋体"/>
        </w:rPr>
        <w:t>SVAR</w:t>
      </w:r>
      <w:r>
        <w:t>的实证分析</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中央财经大学学报</w:t>
      </w:r>
      <w:r>
        <w:rPr>
          <w:rFonts w:ascii="Times New Roman" w:hAnsi="Times New Roman" w:eastAsia="宋体"/>
        </w:rPr>
        <w:t>, 2011</w:t>
      </w:r>
      <w:r>
        <w:rPr>
          <w:rFonts w:ascii="Times New Roman" w:hAnsi="Times New Roman" w:eastAsia="宋体"/>
        </w:rPr>
        <w:t>(</w:t>
      </w:r>
      <w:r>
        <w:rPr>
          <w:rFonts w:ascii="Times New Roman" w:hAnsi="Times New Roman" w:eastAsia="宋体"/>
        </w:rPr>
        <w:t>8</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54-59.</w:t>
      </w:r>
    </w:p>
    <w:p w:rsidR="0018722C">
      <w:pPr>
        <w:topLinePunct/>
      </w:pPr>
      <w:r>
        <w:t>[</w:t>
      </w:r>
      <w:r>
        <w:rPr>
          <w:rFonts w:ascii="Times New Roman" w:hAnsi="Times New Roman" w:eastAsia="宋体"/>
        </w:rPr>
        <w:t>150</w:t>
      </w:r>
      <w:r>
        <w:t>]</w:t>
      </w:r>
      <w:r>
        <w:t xml:space="preserve">王来福</w:t>
      </w:r>
      <w:r>
        <w:rPr>
          <w:rFonts w:ascii="Times New Roman" w:hAnsi="Times New Roman" w:eastAsia="宋体"/>
        </w:rPr>
        <w:t>. </w:t>
      </w:r>
      <w:r>
        <w:t>预期、不可置信的承诺与政策失效—来自房地产行业的实证检验</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财经问题研究</w:t>
      </w:r>
      <w:r>
        <w:rPr>
          <w:rFonts w:ascii="Times New Roman" w:hAnsi="Times New Roman" w:eastAsia="宋体"/>
        </w:rPr>
        <w:t>, 2008</w:t>
      </w:r>
      <w:r>
        <w:rPr>
          <w:rFonts w:ascii="Times New Roman" w:hAnsi="Times New Roman" w:eastAsia="宋体"/>
        </w:rPr>
        <w:t>(</w:t>
      </w:r>
      <w:r>
        <w:rPr>
          <w:rFonts w:ascii="Times New Roman" w:hAnsi="Times New Roman" w:eastAsia="宋体"/>
        </w:rPr>
        <w:t>9</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56-62.</w:t>
      </w:r>
    </w:p>
    <w:p w:rsidR="0018722C">
      <w:pPr>
        <w:topLinePunct/>
      </w:pPr>
      <w:r>
        <w:t>[</w:t>
      </w:r>
      <w:r>
        <w:rPr>
          <w:rFonts w:ascii="Times New Roman" w:hAnsi="Times New Roman" w:eastAsia="宋体"/>
        </w:rPr>
        <w:t>151</w:t>
      </w:r>
      <w:r>
        <w:t>]</w:t>
      </w:r>
      <w:r>
        <w:t xml:space="preserve">王擎</w:t>
      </w:r>
      <w:r>
        <w:rPr>
          <w:rFonts w:ascii="Times New Roman" w:hAnsi="Times New Roman" w:eastAsia="宋体"/>
        </w:rPr>
        <w:t>. </w:t>
      </w:r>
      <w:r>
        <w:t>封闭式基金折价的实证研究—理性预期还是噪声交易</w:t>
      </w:r>
      <w:r>
        <w:rPr>
          <w:rFonts w:ascii="Times New Roman" w:hAnsi="Times New Roman" w:eastAsia="宋体"/>
        </w:rPr>
        <w:t>[</w:t>
      </w:r>
      <w:r>
        <w:rPr>
          <w:rFonts w:ascii="Times New Roman" w:hAnsi="Times New Roman" w:eastAsia="宋体"/>
        </w:rPr>
        <w:t xml:space="preserve">M</w:t>
      </w:r>
      <w:r>
        <w:rPr>
          <w:rFonts w:ascii="Times New Roman" w:hAnsi="Times New Roman" w:eastAsia="宋体"/>
        </w:rPr>
        <w:t>]</w:t>
      </w:r>
      <w:r>
        <w:rPr>
          <w:rFonts w:ascii="Times New Roman" w:hAnsi="Times New Roman" w:eastAsia="宋体"/>
        </w:rPr>
        <w:t xml:space="preserve">. </w:t>
      </w:r>
      <w:r>
        <w:t>成都</w:t>
      </w:r>
      <w:r>
        <w:rPr>
          <w:rFonts w:ascii="Times New Roman" w:hAnsi="Times New Roman" w:eastAsia="宋体"/>
          <w:rFonts w:hint="eastAsia"/>
        </w:rPr>
        <w:t>：</w:t>
      </w:r>
      <w:r>
        <w:t>西南财经大学出版社</w:t>
      </w:r>
      <w:r>
        <w:rPr>
          <w:rFonts w:ascii="Times New Roman" w:hAnsi="Times New Roman" w:eastAsia="宋体"/>
        </w:rPr>
        <w:t>, 2005</w:t>
      </w:r>
      <w:r>
        <w:rPr>
          <w:rFonts w:ascii="Times New Roman" w:hAnsi="Times New Roman" w:eastAsia="宋体"/>
        </w:rPr>
        <w:t>.</w:t>
      </w:r>
      <w:r>
        <w:rPr>
          <w:rFonts w:ascii="Times New Roman" w:hAnsi="Times New Roman" w:eastAsia="宋体"/>
        </w:rPr>
        <w:t>12</w:t>
      </w:r>
      <w:r>
        <w:rPr>
          <w:rFonts w:ascii="Times New Roman" w:hAnsi="Times New Roman" w:eastAsia="宋体"/>
        </w:rPr>
        <w:t>:</w:t>
      </w:r>
      <w:r>
        <w:rPr>
          <w:rFonts w:ascii="Times New Roman" w:hAnsi="Times New Roman" w:eastAsia="宋体"/>
        </w:rPr>
        <w:t> 18-20.</w:t>
      </w:r>
    </w:p>
    <w:p w:rsidR="0018722C">
      <w:pPr>
        <w:topLinePunct/>
      </w:pPr>
      <w:r>
        <w:t>[</w:t>
      </w:r>
      <w:r>
        <w:rPr>
          <w:rFonts w:ascii="Times New Roman" w:eastAsia="宋体"/>
        </w:rPr>
        <w:t>152</w:t>
      </w:r>
      <w:r>
        <w:t>]</w:t>
      </w:r>
      <w:r>
        <w:t xml:space="preserve">王松涛</w:t>
      </w:r>
      <w:r>
        <w:rPr>
          <w:rFonts w:ascii="Times New Roman" w:eastAsia="宋体"/>
          <w:rFonts w:hint="eastAsia"/>
        </w:rPr>
        <w:t>，</w:t>
      </w:r>
      <w:r>
        <w:t>刘洪玉</w:t>
      </w:r>
      <w:r>
        <w:rPr>
          <w:rFonts w:ascii="Times New Roman" w:eastAsia="宋体"/>
        </w:rPr>
        <w:t>. </w:t>
      </w:r>
      <w:r>
        <w:t>土地供应政策对住房供给与住房价格的影响研究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土木工程学报</w:t>
      </w:r>
      <w:r>
        <w:rPr>
          <w:rFonts w:ascii="Times New Roman" w:eastAsia="宋体"/>
        </w:rPr>
        <w:t>, 2009</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sidR="001852F3">
        <w:rPr>
          <w:rFonts w:ascii="Times New Roman" w:eastAsia="宋体"/>
        </w:rPr>
        <w:t xml:space="preserve">116-121.</w:t>
      </w:r>
    </w:p>
    <w:p w:rsidR="0018722C">
      <w:pPr>
        <w:topLinePunct/>
      </w:pPr>
      <w:r>
        <w:t>[</w:t>
      </w:r>
      <w:r>
        <w:rPr>
          <w:rFonts w:ascii="Times New Roman" w:eastAsia="宋体"/>
        </w:rPr>
        <w:t>153</w:t>
      </w:r>
      <w:r>
        <w:t>]</w:t>
      </w:r>
      <w:r>
        <w:t xml:space="preserve">王松涛</w:t>
      </w:r>
      <w:r>
        <w:rPr>
          <w:rFonts w:ascii="Times New Roman" w:eastAsia="宋体"/>
        </w:rPr>
        <w:t>. </w:t>
      </w:r>
      <w:r>
        <w:t>中国住房市场政策干预的原理与效果评价</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统计研究</w:t>
      </w:r>
      <w:r>
        <w:rPr>
          <w:rFonts w:ascii="Times New Roman" w:eastAsia="宋体"/>
          <w:rFonts w:hint="eastAsia"/>
        </w:rPr>
        <w:t>，</w:t>
      </w:r>
      <w:r w:rsidR="001852F3">
        <w:rPr>
          <w:rFonts w:ascii="Times New Roman" w:eastAsia="宋体"/>
        </w:rPr>
        <w:t xml:space="preserve">2011</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Pr>
          <w:rFonts w:ascii="Times New Roman" w:eastAsia="宋体"/>
        </w:rPr>
        <w:t>27-35.</w:t>
      </w:r>
    </w:p>
    <w:p w:rsidR="0018722C">
      <w:pPr>
        <w:topLinePunct/>
      </w:pPr>
      <w:r>
        <w:t>[</w:t>
      </w:r>
      <w:r>
        <w:rPr>
          <w:rFonts w:ascii="Times New Roman" w:eastAsia="宋体"/>
        </w:rPr>
        <w:t>154</w:t>
      </w:r>
      <w:r>
        <w:t>]</w:t>
      </w:r>
      <w:r>
        <w:t xml:space="preserve">王永钦</w:t>
      </w:r>
      <w:r>
        <w:rPr>
          <w:rFonts w:ascii="Times New Roman" w:eastAsia="宋体"/>
          <w:rFonts w:hint="eastAsia"/>
        </w:rPr>
        <w:t>，</w:t>
      </w:r>
      <w:r w:rsidR="001852F3">
        <w:rPr>
          <w:rFonts w:ascii="Times New Roman" w:eastAsia="宋体"/>
        </w:rPr>
        <w:t xml:space="preserve"> </w:t>
      </w:r>
      <w:r>
        <w:t>包特</w:t>
      </w:r>
      <w:r>
        <w:rPr>
          <w:rFonts w:ascii="Times New Roman" w:eastAsia="宋体"/>
        </w:rPr>
        <w:t>. </w:t>
      </w:r>
      <w:r>
        <w:t>异质交易者、房地产泡沫与房地产政策</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世界经济</w:t>
      </w:r>
      <w:r>
        <w:rPr>
          <w:rFonts w:ascii="Times New Roman" w:eastAsia="宋体"/>
        </w:rPr>
        <w:t>, 2011</w:t>
      </w:r>
      <w:r>
        <w:rPr>
          <w:rFonts w:ascii="Times New Roman" w:eastAsia="宋体"/>
        </w:rPr>
        <w:t>(</w:t>
      </w:r>
      <w:r>
        <w:rPr>
          <w:rFonts w:ascii="Times New Roman" w:eastAsia="宋体"/>
        </w:rPr>
        <w:t>11</w:t>
      </w:r>
      <w:r>
        <w:rPr>
          <w:rFonts w:ascii="Times New Roman" w:eastAsia="宋体"/>
        </w:rPr>
        <w:t>)</w:t>
      </w:r>
      <w:r>
        <w:rPr>
          <w:rFonts w:ascii="Times New Roman" w:eastAsia="宋体"/>
          <w:rFonts w:hint="eastAsia"/>
        </w:rPr>
        <w:t>：</w:t>
      </w:r>
      <w:r w:rsidR="001852F3">
        <w:rPr>
          <w:rFonts w:ascii="Times New Roman" w:eastAsia="宋体"/>
        </w:rPr>
        <w:t xml:space="preserve">84-101.</w:t>
      </w:r>
    </w:p>
    <w:p w:rsidR="0018722C">
      <w:pPr>
        <w:topLinePunct/>
      </w:pPr>
      <w:r>
        <w:t>[</w:t>
      </w:r>
      <w:r>
        <w:rPr>
          <w:rFonts w:ascii="Times New Roman" w:eastAsia="宋体"/>
        </w:rPr>
        <w:t>155</w:t>
      </w:r>
      <w:r>
        <w:t>]</w:t>
      </w:r>
      <w:r>
        <w:t xml:space="preserve">王岳平</w:t>
      </w:r>
      <w:r>
        <w:rPr>
          <w:rFonts w:ascii="Times New Roman" w:eastAsia="宋体"/>
        </w:rPr>
        <w:t>. </w:t>
      </w:r>
      <w:r>
        <w:t>抑制房地产价格高涨的政策措施</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宏观经济管理</w:t>
      </w:r>
      <w:r>
        <w:rPr>
          <w:rFonts w:ascii="Times New Roman" w:eastAsia="宋体"/>
        </w:rPr>
        <w:t>, 2011</w:t>
      </w:r>
      <w:r>
        <w:rPr>
          <w:rFonts w:ascii="Times New Roman" w:eastAsia="宋体"/>
        </w:rPr>
        <w:t>(</w:t>
      </w:r>
      <w:r>
        <w:rPr>
          <w:rFonts w:ascii="Times New Roman" w:eastAsia="宋体"/>
        </w:rPr>
        <w:t>7</w:t>
      </w:r>
      <w:r>
        <w:rPr>
          <w:rFonts w:ascii="Times New Roman" w:eastAsia="宋体"/>
        </w:rPr>
        <w:t>)</w:t>
      </w:r>
      <w:r>
        <w:rPr>
          <w:rFonts w:ascii="Times New Roman" w:eastAsia="宋体"/>
          <w:rFonts w:hint="eastAsia"/>
        </w:rPr>
        <w:t>：</w:t>
      </w:r>
      <w:r w:rsidR="001852F3">
        <w:rPr>
          <w:rFonts w:ascii="Times New Roman" w:eastAsia="宋体"/>
        </w:rPr>
        <w:t xml:space="preserve">29-30.</w:t>
      </w:r>
    </w:p>
    <w:p w:rsidR="0018722C">
      <w:pPr>
        <w:topLinePunct/>
      </w:pPr>
      <w:r>
        <w:t>[</w:t>
      </w:r>
      <w:r>
        <w:rPr>
          <w:rFonts w:ascii="Times New Roman" w:eastAsia="宋体"/>
        </w:rPr>
        <w:t>156</w:t>
      </w:r>
      <w:r>
        <w:t>]</w:t>
      </w:r>
      <w:r>
        <w:t xml:space="preserve">魏玖长</w:t>
      </w:r>
      <w:r>
        <w:rPr>
          <w:rFonts w:ascii="Times New Roman" w:eastAsia="宋体"/>
          <w:rFonts w:hint="eastAsia"/>
        </w:rPr>
        <w:t>，</w:t>
      </w:r>
      <w:r>
        <w:t>周磊</w:t>
      </w:r>
      <w:r>
        <w:rPr>
          <w:rFonts w:ascii="Times New Roman" w:eastAsia="宋体"/>
          <w:rFonts w:hint="eastAsia"/>
        </w:rPr>
        <w:t>，</w:t>
      </w:r>
      <w:r>
        <w:t>赵定涛</w:t>
      </w:r>
      <w:r>
        <w:rPr>
          <w:rFonts w:ascii="Times New Roman" w:eastAsia="宋体"/>
        </w:rPr>
        <w:t>. </w:t>
      </w:r>
      <w:r>
        <w:t>基于</w:t>
      </w:r>
      <w:r>
        <w:rPr>
          <w:rFonts w:ascii="Times New Roman" w:eastAsia="宋体"/>
        </w:rPr>
        <w:t>BASS</w:t>
      </w:r>
      <w:r>
        <w:t>模型的危机信息扩散模式</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系统工程</w:t>
      </w:r>
      <w:r>
        <w:rPr>
          <w:rFonts w:ascii="Times New Roman" w:eastAsia="宋体"/>
        </w:rPr>
        <w:t>, 2011</w:t>
      </w:r>
      <w:r>
        <w:rPr>
          <w:rFonts w:ascii="Times New Roman" w:eastAsia="宋体"/>
        </w:rPr>
        <w:t>(</w:t>
      </w:r>
      <w:r>
        <w:rPr>
          <w:rFonts w:ascii="Times New Roman" w:eastAsia="宋体"/>
        </w:rPr>
        <w:t>9</w:t>
      </w:r>
      <w:r>
        <w:rPr>
          <w:rFonts w:ascii="Times New Roman" w:eastAsia="宋体"/>
        </w:rPr>
        <w:t>)</w:t>
      </w:r>
      <w:r>
        <w:rPr>
          <w:rFonts w:ascii="Times New Roman" w:eastAsia="宋体"/>
        </w:rPr>
        <w:t>: 16-22.</w:t>
      </w:r>
    </w:p>
    <w:p w:rsidR="0018722C">
      <w:pPr>
        <w:topLinePunct/>
      </w:pPr>
      <w:r>
        <w:t>[</w:t>
      </w:r>
      <w:r>
        <w:rPr>
          <w:rFonts w:ascii="Times New Roman" w:hAnsi="Times New Roman" w:eastAsia="宋体"/>
        </w:rPr>
        <w:t>157</w:t>
      </w:r>
      <w:r>
        <w:t>]</w:t>
      </w:r>
      <w:r>
        <w:t xml:space="preserve">翁少群</w:t>
      </w:r>
      <w:r>
        <w:rPr>
          <w:rFonts w:ascii="Times New Roman" w:hAnsi="Times New Roman" w:eastAsia="宋体"/>
          <w:rFonts w:hint="eastAsia"/>
        </w:rPr>
        <w:t>，</w:t>
      </w:r>
      <w:r w:rsidR="001852F3">
        <w:rPr>
          <w:rFonts w:ascii="Times New Roman" w:hAnsi="Times New Roman" w:eastAsia="宋体"/>
        </w:rPr>
        <w:t xml:space="preserve"> </w:t>
      </w:r>
      <w:r>
        <w:t>刘洪玉</w:t>
      </w:r>
      <w:r>
        <w:rPr>
          <w:rFonts w:ascii="Times New Roman" w:hAnsi="Times New Roman" w:eastAsia="宋体"/>
        </w:rPr>
        <w:t>. </w:t>
      </w:r>
      <w:r>
        <w:t>宏观调控下的房价表现—从需求方心理预期的角度分析</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价格理</w:t>
      </w:r>
    </w:p>
    <w:p w:rsidR="0018722C">
      <w:pPr>
        <w:topLinePunct/>
      </w:pPr>
      <w:r>
        <w:t>论与实践</w:t>
      </w:r>
      <w:r>
        <w:rPr>
          <w:rFonts w:ascii="Times New Roman" w:eastAsia="Times New Roman"/>
        </w:rPr>
        <w:t>, 2005</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34-35.</w:t>
      </w:r>
    </w:p>
    <w:p w:rsidR="0018722C">
      <w:pPr>
        <w:topLinePunct/>
      </w:pPr>
      <w:r>
        <w:t>[</w:t>
      </w:r>
      <w:r>
        <w:rPr>
          <w:rFonts w:ascii="Times New Roman" w:eastAsia="宋体"/>
        </w:rPr>
        <w:t>158</w:t>
      </w:r>
      <w:r>
        <w:t>]</w:t>
      </w:r>
      <w:r>
        <w:t xml:space="preserve">吴燕华</w:t>
      </w:r>
      <w:r>
        <w:rPr>
          <w:rFonts w:ascii="Times New Roman" w:eastAsia="宋体"/>
          <w:rFonts w:hint="eastAsia"/>
        </w:rPr>
        <w:t>，</w:t>
      </w:r>
      <w:r>
        <w:t>杨刚</w:t>
      </w:r>
      <w:r>
        <w:rPr>
          <w:rFonts w:ascii="Times New Roman" w:eastAsia="宋体"/>
        </w:rPr>
        <w:t>. </w:t>
      </w:r>
      <w:r>
        <w:t>我国货币政策对房地产价格调控的动态影响分析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现代财经</w:t>
      </w:r>
      <w:r>
        <w:rPr>
          <w:rFonts w:ascii="Times New Roman" w:eastAsia="宋体"/>
        </w:rPr>
        <w:t>, 2011</w:t>
      </w:r>
      <w:r>
        <w:rPr>
          <w:rFonts w:ascii="Times New Roman" w:eastAsia="宋体"/>
        </w:rPr>
        <w:t>(</w:t>
      </w:r>
      <w:r>
        <w:rPr>
          <w:rFonts w:ascii="Times New Roman" w:eastAsia="宋体"/>
        </w:rPr>
        <w:t>10</w:t>
      </w:r>
      <w:r>
        <w:rPr>
          <w:rFonts w:ascii="Times New Roman" w:eastAsia="宋体"/>
        </w:rPr>
        <w:t>)</w:t>
      </w:r>
      <w:r>
        <w:rPr>
          <w:rFonts w:ascii="Times New Roman" w:eastAsia="宋体"/>
          <w:rFonts w:hint="eastAsia"/>
        </w:rPr>
        <w:t>：</w:t>
      </w:r>
      <w:r w:rsidR="001852F3">
        <w:rPr>
          <w:rFonts w:ascii="Times New Roman" w:eastAsia="宋体"/>
        </w:rPr>
        <w:t xml:space="preserve">70-76.</w:t>
      </w:r>
    </w:p>
    <w:p w:rsidR="0018722C">
      <w:pPr>
        <w:topLinePunct/>
      </w:pPr>
      <w:r>
        <w:t>[</w:t>
      </w:r>
      <w:r>
        <w:rPr>
          <w:rFonts w:ascii="Times New Roman" w:eastAsia="宋体"/>
        </w:rPr>
        <w:t>159</w:t>
      </w:r>
      <w:r>
        <w:t>]</w:t>
      </w:r>
      <w:r>
        <w:t xml:space="preserve">武康平</w:t>
      </w:r>
      <w:r>
        <w:rPr>
          <w:rFonts w:ascii="Times New Roman" w:eastAsia="宋体"/>
          <w:rFonts w:hint="eastAsia"/>
        </w:rPr>
        <w:t>，</w:t>
      </w:r>
      <w:r w:rsidR="001852F3">
        <w:rPr>
          <w:rFonts w:ascii="Times New Roman" w:eastAsia="宋体"/>
        </w:rPr>
        <w:t xml:space="preserve"> </w:t>
      </w:r>
      <w:r>
        <w:t>胡谍</w:t>
      </w:r>
      <w:r>
        <w:rPr>
          <w:rFonts w:ascii="Times New Roman" w:eastAsia="宋体"/>
        </w:rPr>
        <w:t>. </w:t>
      </w:r>
      <w:r>
        <w:t>房地产市场与货币政策传导机制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中国软科学</w:t>
      </w:r>
      <w:r>
        <w:rPr>
          <w:rFonts w:ascii="Times New Roman" w:eastAsia="宋体"/>
        </w:rPr>
        <w:t>, 2010</w:t>
      </w:r>
      <w:r>
        <w:rPr>
          <w:rFonts w:ascii="Times New Roman" w:eastAsia="宋体"/>
        </w:rPr>
        <w:t>(</w:t>
      </w:r>
      <w:r>
        <w:rPr>
          <w:rFonts w:ascii="Times New Roman" w:eastAsia="宋体"/>
        </w:rPr>
        <w:t>11</w:t>
      </w:r>
      <w:r>
        <w:rPr>
          <w:rFonts w:ascii="Times New Roman" w:eastAsia="宋体"/>
        </w:rPr>
        <w:t>)</w:t>
      </w:r>
      <w:r>
        <w:rPr>
          <w:rFonts w:ascii="Times New Roman" w:eastAsia="宋体"/>
          <w:rFonts w:hint="eastAsia"/>
        </w:rPr>
        <w:t>：</w:t>
      </w:r>
      <w:r w:rsidR="001852F3">
        <w:rPr>
          <w:rFonts w:ascii="Times New Roman" w:eastAsia="宋体"/>
        </w:rPr>
        <w:t xml:space="preserve">32-43.</w:t>
      </w:r>
    </w:p>
    <w:p w:rsidR="0018722C">
      <w:pPr>
        <w:topLinePunct/>
      </w:pPr>
      <w:r>
        <w:t>[</w:t>
      </w:r>
      <w:r>
        <w:rPr>
          <w:rFonts w:ascii="Times New Roman" w:eastAsia="宋体"/>
        </w:rPr>
        <w:t>160</w:t>
      </w:r>
      <w:r>
        <w:t>]</w:t>
      </w:r>
      <w:r>
        <w:t xml:space="preserve">熊方军</w:t>
      </w:r>
      <w:r>
        <w:rPr>
          <w:rFonts w:ascii="Times New Roman" w:eastAsia="宋体"/>
          <w:rFonts w:hint="eastAsia"/>
        </w:rPr>
        <w:t>，</w:t>
      </w:r>
      <w:r>
        <w:t>邓长荣</w:t>
      </w:r>
      <w:r>
        <w:rPr>
          <w:rFonts w:ascii="Times New Roman" w:eastAsia="宋体"/>
          <w:rFonts w:hint="eastAsia"/>
        </w:rPr>
        <w:t>，</w:t>
      </w:r>
      <w:r>
        <w:t>马永开</w:t>
      </w:r>
      <w:r>
        <w:rPr>
          <w:rFonts w:ascii="Times New Roman" w:eastAsia="宋体"/>
        </w:rPr>
        <w:t>. </w:t>
      </w:r>
      <w:r>
        <w:t>基于宏观调控的我国房地产市场聚类研究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管理学报</w:t>
      </w:r>
      <w:r>
        <w:rPr>
          <w:rFonts w:ascii="Times New Roman" w:eastAsia="宋体"/>
        </w:rPr>
        <w:t>, 2007</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829-832.</w:t>
      </w:r>
    </w:p>
    <w:p w:rsidR="0018722C">
      <w:pPr>
        <w:topLinePunct/>
      </w:pPr>
      <w:r>
        <w:t>[</w:t>
      </w:r>
      <w:r>
        <w:rPr>
          <w:rFonts w:ascii="Times New Roman" w:eastAsia="Times New Roman"/>
        </w:rPr>
        <w:t>161</w:t>
      </w:r>
      <w:r>
        <w:t>]</w:t>
      </w:r>
      <w:r>
        <w:t xml:space="preserve">徐笠葳</w:t>
      </w:r>
      <w:r>
        <w:rPr>
          <w:rFonts w:ascii="Times New Roman" w:eastAsia="Times New Roman"/>
        </w:rPr>
        <w:t>. </w:t>
      </w:r>
      <w:r>
        <w:t>基于资产升值预期的投机性需求对我国房价影响的计量研究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吉林大学</w:t>
      </w:r>
    </w:p>
    <w:p w:rsidR="0018722C">
      <w:pPr>
        <w:topLinePunct/>
      </w:pPr>
      <w:r>
        <w:t>博士学位论文</w:t>
      </w:r>
      <w:r>
        <w:rPr>
          <w:rFonts w:ascii="Times New Roman" w:eastAsia="Times New Roman"/>
        </w:rPr>
        <w:t>, 2011.12.</w:t>
      </w:r>
    </w:p>
    <w:p w:rsidR="0018722C">
      <w:pPr>
        <w:topLinePunct/>
      </w:pPr>
      <w:r>
        <w:t>[</w:t>
      </w:r>
      <w:r>
        <w:rPr>
          <w:rFonts w:ascii="Times New Roman" w:eastAsia="宋体"/>
        </w:rPr>
        <w:t>162</w:t>
      </w:r>
      <w:r>
        <w:t>]</w:t>
      </w:r>
      <w:r>
        <w:t xml:space="preserve">严金海</w:t>
      </w:r>
      <w:r>
        <w:rPr>
          <w:rFonts w:ascii="Times New Roman" w:eastAsia="宋体"/>
        </w:rPr>
        <w:t>. </w:t>
      </w:r>
      <w:r>
        <w:t>中国的房价与地价</w:t>
      </w:r>
      <w:r>
        <w:rPr>
          <w:rFonts w:ascii="Times New Roman" w:eastAsia="宋体"/>
          <w:rFonts w:hint="eastAsia"/>
        </w:rPr>
        <w:t>：</w:t>
      </w:r>
      <w:r>
        <w:t>理论、实证和政策分析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数量经济技术经济研究</w:t>
      </w:r>
      <w:r>
        <w:rPr>
          <w:rFonts w:ascii="Times New Roman" w:eastAsia="宋体"/>
        </w:rPr>
        <w:t>, 2006</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17-26.</w:t>
      </w:r>
    </w:p>
    <w:p w:rsidR="0018722C">
      <w:pPr>
        <w:topLinePunct/>
      </w:pPr>
      <w:r>
        <w:t>[</w:t>
      </w:r>
      <w:r>
        <w:rPr>
          <w:rFonts w:ascii="Times New Roman" w:eastAsia="宋体"/>
        </w:rPr>
        <w:t>163</w:t>
      </w:r>
      <w:r>
        <w:t>]</w:t>
      </w:r>
      <w:r>
        <w:t xml:space="preserve">杨楠</w:t>
      </w:r>
      <w:r>
        <w:rPr>
          <w:rFonts w:ascii="Times New Roman" w:eastAsia="宋体"/>
          <w:rFonts w:hint="eastAsia"/>
        </w:rPr>
        <w:t>，</w:t>
      </w:r>
      <w:r w:rsidR="001852F3">
        <w:rPr>
          <w:rFonts w:ascii="Times New Roman" w:eastAsia="宋体"/>
        </w:rPr>
        <w:t xml:space="preserve"> </w:t>
      </w:r>
      <w:r>
        <w:t>邢力聪</w:t>
      </w:r>
      <w:r>
        <w:rPr>
          <w:rFonts w:ascii="Times New Roman" w:eastAsia="宋体"/>
        </w:rPr>
        <w:t>. </w:t>
      </w:r>
      <w:r>
        <w:t>基于</w:t>
      </w:r>
      <w:r>
        <w:rPr>
          <w:rFonts w:ascii="Times New Roman" w:eastAsia="宋体"/>
        </w:rPr>
        <w:t>VaR</w:t>
      </w:r>
      <w:r w:rsidR="001852F3">
        <w:rPr>
          <w:rFonts w:ascii="Times New Roman" w:eastAsia="宋体"/>
        </w:rPr>
        <w:t xml:space="preserve"> </w:t>
      </w:r>
      <w:r>
        <w:t>的房地产投资组合模型设计与应用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数理统计与管理</w:t>
      </w:r>
      <w:r>
        <w:rPr>
          <w:rFonts w:ascii="Times New Roman" w:eastAsia="宋体"/>
          <w:rFonts w:hint="eastAsia"/>
        </w:rPr>
        <w:t>，</w:t>
      </w:r>
    </w:p>
    <w:p w:rsidR="0018722C">
      <w:pPr>
        <w:topLinePunct/>
      </w:pPr>
      <w:r>
        <w:rPr>
          <w:rFonts w:ascii="Times New Roman"/>
        </w:rPr>
        <w:t>2007</w:t>
      </w:r>
      <w:r>
        <w:rPr>
          <w:rFonts w:ascii="Times New Roman"/>
        </w:rPr>
        <w:t>(</w:t>
      </w:r>
      <w:r>
        <w:rPr>
          <w:rFonts w:ascii="Times New Roman"/>
        </w:rPr>
        <w:t>5</w:t>
      </w:r>
      <w:r>
        <w:rPr>
          <w:rFonts w:ascii="Times New Roman"/>
        </w:rPr>
        <w:t>)</w:t>
      </w:r>
      <w:r>
        <w:rPr>
          <w:rFonts w:ascii="Times New Roman"/>
        </w:rPr>
        <w:t>: 858-866.</w:t>
      </w:r>
    </w:p>
    <w:p w:rsidR="0018722C">
      <w:pPr>
        <w:topLinePunct/>
      </w:pPr>
      <w:r>
        <w:t>[</w:t>
      </w:r>
      <w:r>
        <w:rPr>
          <w:rFonts w:ascii="Times New Roman" w:eastAsia="宋体"/>
        </w:rPr>
        <w:t>164</w:t>
      </w:r>
      <w:r>
        <w:t>]</w:t>
      </w:r>
      <w:r>
        <w:t xml:space="preserve">杨玉珍</w:t>
      </w:r>
      <w:r>
        <w:rPr>
          <w:rFonts w:ascii="Times New Roman" w:eastAsia="宋体"/>
          <w:rFonts w:hint="eastAsia"/>
        </w:rPr>
        <w:t>，</w:t>
      </w:r>
      <w:r>
        <w:t>文林峰</w:t>
      </w:r>
      <w:r>
        <w:rPr>
          <w:rFonts w:ascii="Times New Roman" w:eastAsia="宋体"/>
        </w:rPr>
        <w:t>. </w:t>
      </w:r>
      <w:r>
        <w:t>抑制房价过快上涨宏观调控政策实施效果评价及建议</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经济研究</w:t>
      </w:r>
      <w:r>
        <w:rPr>
          <w:rFonts w:ascii="Times New Roman" w:eastAsia="宋体"/>
        </w:rPr>
        <w:t>, 2005</w:t>
      </w:r>
      <w:r>
        <w:rPr>
          <w:rFonts w:ascii="Times New Roman" w:eastAsia="宋体"/>
        </w:rPr>
        <w:t>(</w:t>
      </w:r>
      <w:r>
        <w:rPr>
          <w:rFonts w:ascii="Times New Roman" w:eastAsia="宋体"/>
        </w:rPr>
        <w:t>6</w:t>
      </w:r>
      <w:r>
        <w:rPr>
          <w:rFonts w:ascii="Times New Roman" w:eastAsia="宋体"/>
        </w:rPr>
        <w:t>)</w:t>
      </w:r>
      <w:r>
        <w:rPr>
          <w:rFonts w:ascii="Times New Roman" w:eastAsia="宋体"/>
          <w:rFonts w:hint="eastAsia"/>
        </w:rPr>
        <w:t>：</w:t>
      </w:r>
      <w:r w:rsidR="001852F3">
        <w:rPr>
          <w:rFonts w:ascii="Times New Roman" w:eastAsia="宋体"/>
        </w:rPr>
        <w:t xml:space="preserve">153-154.</w:t>
      </w:r>
    </w:p>
    <w:p w:rsidR="0018722C">
      <w:pPr>
        <w:topLinePunct/>
      </w:pPr>
      <w:r>
        <w:t>[</w:t>
      </w:r>
      <w:r>
        <w:rPr>
          <w:rFonts w:ascii="Times New Roman" w:eastAsia="宋体"/>
        </w:rPr>
        <w:t>165</w:t>
      </w:r>
      <w:r>
        <w:t>]</w:t>
      </w:r>
      <w:r>
        <w:t xml:space="preserve">张发</w:t>
      </w:r>
      <w:r>
        <w:rPr>
          <w:rFonts w:ascii="Times New Roman" w:eastAsia="宋体"/>
          <w:rFonts w:hint="eastAsia"/>
        </w:rPr>
        <w:t>，</w:t>
      </w:r>
      <w:r>
        <w:t>李璐</w:t>
      </w:r>
      <w:r>
        <w:rPr>
          <w:rFonts w:ascii="Times New Roman" w:eastAsia="宋体"/>
          <w:rFonts w:hint="eastAsia"/>
        </w:rPr>
        <w:t>，</w:t>
      </w:r>
      <w:r>
        <w:t>宣慧玉</w:t>
      </w:r>
      <w:r>
        <w:rPr>
          <w:rFonts w:ascii="Times New Roman" w:eastAsia="宋体"/>
        </w:rPr>
        <w:t>. </w:t>
      </w:r>
      <w:r>
        <w:t>传染病传播模型综述</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系统工程理论与实践</w:t>
      </w:r>
      <w:r>
        <w:rPr>
          <w:rFonts w:ascii="Times New Roman" w:eastAsia="宋体"/>
        </w:rPr>
        <w:t>, 2011</w:t>
      </w:r>
      <w:r>
        <w:rPr>
          <w:rFonts w:ascii="Times New Roman" w:eastAsia="宋体"/>
        </w:rPr>
        <w:t>(</w:t>
      </w:r>
      <w:r>
        <w:rPr>
          <w:rFonts w:ascii="Times New Roman" w:eastAsia="宋体"/>
        </w:rPr>
        <w:t>9</w:t>
      </w:r>
      <w:r>
        <w:rPr>
          <w:rFonts w:ascii="Times New Roman" w:eastAsia="宋体"/>
        </w:rPr>
        <w:t>)</w:t>
      </w:r>
      <w:r>
        <w:rPr>
          <w:rFonts w:ascii="Times New Roman" w:eastAsia="宋体"/>
          <w:rFonts w:hint="eastAsia"/>
        </w:rPr>
        <w:t>：</w:t>
      </w:r>
      <w:r w:rsidR="001852F3">
        <w:rPr>
          <w:rFonts w:ascii="Times New Roman" w:eastAsia="宋体"/>
        </w:rPr>
        <w:t xml:space="preserve">1736-1744.</w:t>
      </w:r>
    </w:p>
    <w:p w:rsidR="0018722C">
      <w:pPr>
        <w:topLinePunct/>
      </w:pPr>
      <w:r>
        <w:t>[</w:t>
      </w:r>
      <w:r>
        <w:rPr>
          <w:rFonts w:ascii="Times New Roman" w:eastAsia="宋体"/>
        </w:rPr>
        <w:t>166</w:t>
      </w:r>
      <w:r>
        <w:t>]</w:t>
      </w:r>
      <w:r>
        <w:t xml:space="preserve">张健</w:t>
      </w:r>
      <w:r>
        <w:rPr>
          <w:rFonts w:ascii="Times New Roman" w:eastAsia="宋体"/>
          <w:rFonts w:hint="eastAsia"/>
        </w:rPr>
        <w:t>，</w:t>
      </w:r>
      <w:r w:rsidR="001852F3">
        <w:rPr>
          <w:rFonts w:ascii="Times New Roman" w:eastAsia="宋体"/>
        </w:rPr>
        <w:t xml:space="preserve"> </w:t>
      </w:r>
      <w:r>
        <w:t>张丽娟</w:t>
      </w:r>
      <w:r>
        <w:rPr>
          <w:rFonts w:ascii="Times New Roman" w:eastAsia="宋体"/>
          <w:rFonts w:hint="eastAsia"/>
        </w:rPr>
        <w:t>，</w:t>
      </w:r>
      <w:r w:rsidR="001852F3">
        <w:rPr>
          <w:rFonts w:ascii="Times New Roman" w:eastAsia="宋体"/>
        </w:rPr>
        <w:t xml:space="preserve"> </w:t>
      </w:r>
      <w:r>
        <w:t>王琛</w:t>
      </w:r>
      <w:r>
        <w:rPr>
          <w:rFonts w:ascii="Times New Roman" w:eastAsia="宋体"/>
        </w:rPr>
        <w:t>. </w:t>
      </w:r>
      <w:r>
        <w:t>城市化对房地产价格上涨的影响和对策探讨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价格理论与实</w:t>
      </w:r>
    </w:p>
    <w:p w:rsidR="0018722C">
      <w:pPr>
        <w:topLinePunct/>
      </w:pPr>
      <w:r>
        <w:t>践</w:t>
      </w:r>
      <w:r>
        <w:rPr>
          <w:rFonts w:ascii="Times New Roman" w:eastAsia="Times New Roman"/>
        </w:rPr>
        <w:t>, 2008</w:t>
      </w:r>
      <w:r>
        <w:rPr>
          <w:rFonts w:ascii="Times New Roman" w:eastAsia="Times New Roman"/>
        </w:rPr>
        <w:t>(</w:t>
      </w:r>
      <w:r>
        <w:rPr>
          <w:rFonts w:ascii="Times New Roman" w:eastAsia="Times New Roman"/>
        </w:rPr>
        <w:t>6</w:t>
      </w:r>
      <w:r>
        <w:rPr>
          <w:rFonts w:ascii="Times New Roman" w:eastAsia="Times New Roman"/>
        </w:rPr>
        <w:t>)</w:t>
      </w:r>
      <w:r>
        <w:rPr>
          <w:rFonts w:ascii="Times New Roman" w:eastAsia="Times New Roman"/>
        </w:rPr>
        <w:t>: 48-49.</w:t>
      </w:r>
    </w:p>
    <w:p w:rsidR="0018722C">
      <w:pPr>
        <w:topLinePunct/>
      </w:pPr>
      <w:r>
        <w:t>[</w:t>
      </w:r>
      <w:r>
        <w:rPr>
          <w:rFonts w:ascii="Times New Roman" w:eastAsia="Times New Roman"/>
        </w:rPr>
        <w:t>167</w:t>
      </w:r>
      <w:r>
        <w:t>]</w:t>
      </w:r>
      <w:r>
        <w:t xml:space="preserve">张金明</w:t>
      </w:r>
      <w:r>
        <w:rPr>
          <w:rFonts w:ascii="Times New Roman" w:eastAsia="Times New Roman"/>
        </w:rPr>
        <w:t>. </w:t>
      </w:r>
      <w:r>
        <w:t>论我国房地产市场的预期性质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现代财经</w:t>
      </w:r>
      <w:r>
        <w:rPr>
          <w:rFonts w:ascii="Times New Roman" w:eastAsia="Times New Roman"/>
        </w:rPr>
        <w:t>, 2000</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57-59.</w:t>
      </w:r>
    </w:p>
    <w:p w:rsidR="0018722C">
      <w:pPr>
        <w:topLinePunct/>
      </w:pPr>
      <w:r>
        <w:t>[</w:t>
      </w:r>
      <w:r>
        <w:rPr>
          <w:rFonts w:ascii="Times New Roman" w:eastAsia="宋体"/>
        </w:rPr>
        <w:t>168</w:t>
      </w:r>
      <w:r>
        <w:t>]</w:t>
      </w:r>
      <w:r>
        <w:t xml:space="preserve">张京伟</w:t>
      </w:r>
      <w:r>
        <w:rPr>
          <w:rFonts w:ascii="Times New Roman" w:eastAsia="宋体"/>
          <w:rFonts w:hint="eastAsia"/>
        </w:rPr>
        <w:t>，</w:t>
      </w:r>
      <w:r>
        <w:t>崔文田</w:t>
      </w:r>
      <w:r>
        <w:rPr>
          <w:rFonts w:ascii="Times New Roman" w:eastAsia="宋体"/>
          <w:rFonts w:hint="eastAsia"/>
        </w:rPr>
        <w:t>，</w:t>
      </w:r>
      <w:r>
        <w:t>林军等</w:t>
      </w:r>
      <w:r>
        <w:rPr>
          <w:rFonts w:ascii="Times New Roman" w:eastAsia="宋体"/>
        </w:rPr>
        <w:t>. </w:t>
      </w:r>
      <w:r>
        <w:t>基于</w:t>
      </w:r>
      <w:r>
        <w:rPr>
          <w:rFonts w:ascii="Times New Roman" w:eastAsia="宋体"/>
        </w:rPr>
        <w:t>Bass</w:t>
      </w:r>
      <w:r>
        <w:t>扩散模型的新技术采用最优时机问题</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系统工程</w:t>
      </w:r>
      <w:r>
        <w:rPr>
          <w:rFonts w:ascii="Times New Roman" w:eastAsia="宋体"/>
        </w:rPr>
        <w:t>, 2010</w:t>
      </w:r>
      <w:r>
        <w:rPr>
          <w:rFonts w:ascii="Times New Roman" w:eastAsia="宋体"/>
        </w:rPr>
        <w:t>(</w:t>
      </w:r>
      <w:r>
        <w:rPr>
          <w:rFonts w:ascii="Times New Roman" w:eastAsia="宋体"/>
        </w:rPr>
        <w:t>11</w:t>
      </w:r>
      <w:r>
        <w:rPr>
          <w:rFonts w:ascii="Times New Roman" w:eastAsia="宋体"/>
        </w:rPr>
        <w:t>)</w:t>
      </w:r>
      <w:r>
        <w:rPr>
          <w:rFonts w:ascii="Times New Roman" w:eastAsia="宋体"/>
          <w:rFonts w:hint="eastAsia"/>
        </w:rPr>
        <w:t>：</w:t>
      </w:r>
      <w:r w:rsidR="001852F3">
        <w:rPr>
          <w:rFonts w:ascii="Times New Roman" w:eastAsia="宋体"/>
        </w:rPr>
        <w:t xml:space="preserve">38-42.</w:t>
      </w:r>
    </w:p>
    <w:p w:rsidR="0018722C">
      <w:pPr>
        <w:topLinePunct/>
      </w:pPr>
      <w:r>
        <w:t>[</w:t>
      </w:r>
      <w:r>
        <w:rPr>
          <w:rFonts w:ascii="Times New Roman" w:hAnsi="Times New Roman" w:eastAsia="宋体"/>
        </w:rPr>
        <w:t>169</w:t>
      </w:r>
      <w:r>
        <w:t>]</w:t>
      </w:r>
      <w:r>
        <w:t xml:space="preserve">张乐</w:t>
      </w:r>
      <w:r>
        <w:rPr>
          <w:rFonts w:ascii="Times New Roman" w:hAnsi="Times New Roman" w:eastAsia="宋体"/>
          <w:rFonts w:hint="eastAsia"/>
        </w:rPr>
        <w:t>，</w:t>
      </w:r>
      <w:r>
        <w:t>李好好</w:t>
      </w:r>
      <w:r>
        <w:rPr>
          <w:rFonts w:ascii="Times New Roman" w:hAnsi="Times New Roman" w:eastAsia="宋体"/>
        </w:rPr>
        <w:t>. </w:t>
      </w:r>
      <w:r>
        <w:t>我国证券市场中的噪声交易研究—基于一个“机构噪声交易者</w:t>
      </w:r>
      <w:r>
        <w:rPr>
          <w:rFonts w:ascii="Times New Roman" w:hAnsi="Times New Roman" w:eastAsia="宋体"/>
        </w:rPr>
        <w:t>-</w:t>
      </w:r>
      <w:r>
        <w:t>散户噪声交易者模型”的分析</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中国管理科学</w:t>
      </w:r>
      <w:r>
        <w:rPr>
          <w:rFonts w:ascii="Times New Roman" w:hAnsi="Times New Roman" w:eastAsia="宋体"/>
        </w:rPr>
        <w:t>, 2008</w:t>
      </w:r>
      <w:r>
        <w:rPr>
          <w:rFonts w:ascii="Times New Roman" w:hAnsi="Times New Roman" w:eastAsia="宋体"/>
        </w:rPr>
        <w:t>(</w:t>
      </w:r>
      <w:r>
        <w:rPr>
          <w:rFonts w:ascii="Times New Roman" w:hAnsi="Times New Roman" w:eastAsia="宋体"/>
        </w:rPr>
        <w:t>10</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340-345.</w:t>
      </w:r>
    </w:p>
    <w:p w:rsidR="0018722C">
      <w:pPr>
        <w:topLinePunct/>
      </w:pPr>
      <w:r>
        <w:t>[</w:t>
      </w:r>
      <w:r>
        <w:rPr>
          <w:rFonts w:ascii="Times New Roman" w:eastAsia="宋体"/>
        </w:rPr>
        <w:t>170</w:t>
      </w:r>
      <w:r>
        <w:t>]</w:t>
      </w:r>
      <w:r>
        <w:t xml:space="preserve">张清勇</w:t>
      </w:r>
      <w:r>
        <w:rPr>
          <w:rFonts w:ascii="Times New Roman" w:eastAsia="宋体"/>
        </w:rPr>
        <w:t>. </w:t>
      </w:r>
      <w:r>
        <w:t>房价收入比与住房支付能力指数的比较</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中国土地科学</w:t>
      </w:r>
      <w:r>
        <w:rPr>
          <w:rFonts w:ascii="Times New Roman" w:eastAsia="宋体"/>
        </w:rPr>
        <w:t>, 2012</w:t>
      </w:r>
      <w:r>
        <w:rPr>
          <w:rFonts w:ascii="Times New Roman" w:eastAsia="宋体"/>
        </w:rPr>
        <w:t>(</w:t>
      </w:r>
      <w:r>
        <w:rPr>
          <w:rFonts w:ascii="Times New Roman" w:eastAsia="宋体"/>
        </w:rPr>
        <w:t>1</w:t>
      </w:r>
      <w:r>
        <w:rPr>
          <w:rFonts w:ascii="Times New Roman" w:eastAsia="宋体"/>
        </w:rPr>
        <w:t>)</w:t>
      </w:r>
      <w:r>
        <w:rPr>
          <w:rFonts w:ascii="Times New Roman" w:eastAsia="宋体"/>
          <w:rFonts w:hint="eastAsia"/>
        </w:rPr>
        <w:t>：</w:t>
      </w:r>
      <w:r w:rsidR="001852F3">
        <w:rPr>
          <w:rFonts w:ascii="Times New Roman" w:eastAsia="宋体"/>
        </w:rPr>
        <w:t xml:space="preserve">32-37.</w:t>
      </w:r>
    </w:p>
    <w:p w:rsidR="0018722C">
      <w:pPr>
        <w:topLinePunct/>
      </w:pPr>
      <w:r>
        <w:t>[</w:t>
      </w:r>
      <w:r>
        <w:rPr>
          <w:rFonts w:ascii="Times New Roman" w:eastAsia="宋体"/>
        </w:rPr>
        <w:t>171</w:t>
      </w:r>
      <w:r>
        <w:t>]</w:t>
      </w:r>
      <w:r>
        <w:t xml:space="preserve">张所地</w:t>
      </w:r>
      <w:r>
        <w:rPr>
          <w:rFonts w:ascii="Times New Roman" w:eastAsia="宋体"/>
          <w:rFonts w:hint="eastAsia"/>
        </w:rPr>
        <w:t>。</w:t>
      </w:r>
      <w:r>
        <w:t>不动产动态评估研究</w:t>
      </w:r>
      <w:r>
        <w:rPr>
          <w:rFonts w:ascii="Times New Roman" w:eastAsia="宋体"/>
        </w:rPr>
        <w:t>[</w:t>
      </w:r>
      <w:r>
        <w:rPr>
          <w:rFonts w:ascii="Times New Roman" w:eastAsia="宋体"/>
        </w:rPr>
        <w:t xml:space="preserve">D</w:t>
      </w:r>
      <w:r>
        <w:rPr>
          <w:rFonts w:ascii="Times New Roman" w:eastAsia="宋体"/>
        </w:rPr>
        <w:t>]</w:t>
      </w:r>
      <w:r w:rsidR="004B696B">
        <w:rPr>
          <w:rFonts w:ascii="Times New Roman" w:eastAsia="宋体"/>
        </w:rPr>
        <w:t xml:space="preserve">.</w:t>
      </w:r>
      <w:r>
        <w:t>西安交通大学博士学位论文</w:t>
      </w:r>
      <w:r>
        <w:rPr>
          <w:rFonts w:ascii="Times New Roman" w:eastAsia="宋体"/>
        </w:rPr>
        <w:t>, 1998</w:t>
      </w:r>
      <w:r>
        <w:rPr>
          <w:rFonts w:hint="eastAsia"/>
        </w:rPr>
        <w:t>。</w:t>
      </w:r>
    </w:p>
    <w:p w:rsidR="0018722C">
      <w:pPr>
        <w:topLinePunct/>
      </w:pPr>
      <w:r>
        <w:t>[</w:t>
      </w:r>
      <w:r>
        <w:rPr>
          <w:rFonts w:ascii="Times New Roman" w:eastAsia="宋体"/>
        </w:rPr>
        <w:t>172</w:t>
      </w:r>
      <w:r>
        <w:t>]</w:t>
      </w:r>
      <w:r>
        <w:t xml:space="preserve">张所地</w:t>
      </w:r>
      <w:r>
        <w:rPr>
          <w:rFonts w:ascii="Times New Roman" w:eastAsia="宋体"/>
          <w:rFonts w:hint="eastAsia"/>
        </w:rPr>
        <w:t>。</w:t>
      </w:r>
      <w:r>
        <w:t>不动产静态与动态评估方法</w:t>
      </w:r>
      <w:r>
        <w:rPr>
          <w:rFonts w:ascii="Times New Roman" w:eastAsia="宋体"/>
        </w:rPr>
        <w:t>[</w:t>
      </w:r>
      <w:r>
        <w:rPr>
          <w:rFonts w:ascii="Times New Roman" w:eastAsia="宋体"/>
        </w:rPr>
        <w:t xml:space="preserve">M</w:t>
      </w:r>
      <w:r>
        <w:rPr>
          <w:rFonts w:ascii="Times New Roman" w:eastAsia="宋体"/>
        </w:rPr>
        <w:t>]</w:t>
      </w:r>
      <w:r>
        <w:rPr>
          <w:rFonts w:ascii="Times New Roman" w:eastAsia="宋体"/>
        </w:rPr>
        <w:t xml:space="preserve">. </w:t>
      </w:r>
      <w:r>
        <w:t>北京</w:t>
      </w:r>
      <w:r>
        <w:rPr>
          <w:rFonts w:ascii="Times New Roman" w:eastAsia="宋体"/>
          <w:rFonts w:hint="eastAsia"/>
        </w:rPr>
        <w:t>：</w:t>
      </w:r>
      <w:r>
        <w:t>中国科学技术出版社</w:t>
      </w:r>
      <w:r>
        <w:rPr>
          <w:rFonts w:ascii="Times New Roman" w:eastAsia="宋体"/>
        </w:rPr>
        <w:t>, 2005</w:t>
      </w:r>
      <w:r>
        <w:rPr>
          <w:rFonts w:hint="eastAsia"/>
        </w:rPr>
        <w:t>。</w:t>
      </w:r>
    </w:p>
    <w:p w:rsidR="0018722C">
      <w:pPr>
        <w:topLinePunct/>
      </w:pPr>
      <w:r>
        <w:t>[</w:t>
      </w:r>
      <w:r>
        <w:rPr>
          <w:rFonts w:ascii="Times New Roman" w:eastAsia="宋体"/>
        </w:rPr>
        <w:t>173</w:t>
      </w:r>
      <w:r>
        <w:t>]</w:t>
      </w:r>
      <w:r>
        <w:t xml:space="preserve">张所地</w:t>
      </w:r>
      <w:r>
        <w:rPr>
          <w:rFonts w:ascii="Times New Roman" w:eastAsia="宋体"/>
          <w:rFonts w:hint="eastAsia"/>
        </w:rPr>
        <w:t>，</w:t>
      </w:r>
      <w:r>
        <w:t>范金城</w:t>
      </w:r>
      <w:r>
        <w:rPr>
          <w:rFonts w:ascii="Times New Roman" w:eastAsia="宋体"/>
        </w:rPr>
        <w:t>. AR</w:t>
      </w:r>
      <w:r>
        <w:rPr>
          <w:rFonts w:ascii="Times New Roman" w:eastAsia="宋体"/>
        </w:rPr>
        <w:t>(</w:t>
      </w:r>
      <w:r>
        <w:rPr>
          <w:rFonts w:ascii="Times New Roman" w:eastAsia="宋体"/>
        </w:rPr>
        <w:t>1</w:t>
      </w:r>
      <w:r>
        <w:rPr>
          <w:rFonts w:ascii="Times New Roman" w:eastAsia="宋体"/>
        </w:rPr>
        <w:t>)</w:t>
      </w:r>
      <w:r w:rsidR="004B696B">
        <w:rPr>
          <w:rFonts w:ascii="Times New Roman" w:eastAsia="宋体"/>
        </w:rPr>
        <w:t xml:space="preserve"> </w:t>
      </w:r>
      <w:r>
        <w:rPr>
          <w:rFonts w:ascii="Times New Roman" w:eastAsia="宋体"/>
        </w:rPr>
        <w:t>-MA</w:t>
      </w:r>
      <w:r>
        <w:rPr>
          <w:rFonts w:ascii="Times New Roman" w:eastAsia="宋体"/>
        </w:rPr>
        <w:t>(</w:t>
      </w:r>
      <w:r>
        <w:rPr>
          <w:rFonts w:ascii="Times New Roman" w:eastAsia="宋体"/>
        </w:rPr>
        <w:t>0</w:t>
      </w:r>
      <w:r>
        <w:rPr>
          <w:rFonts w:ascii="Times New Roman" w:eastAsia="宋体"/>
        </w:rPr>
        <w:t>)</w:t>
      </w:r>
      <w:r>
        <w:t>模型的参数矩估计及其优良性质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系统科学与数学</w:t>
      </w:r>
      <w:r>
        <w:rPr>
          <w:rFonts w:ascii="Times New Roman" w:eastAsia="宋体"/>
        </w:rPr>
        <w:t>, 1995</w:t>
      </w:r>
      <w:r>
        <w:rPr>
          <w:rFonts w:ascii="Times New Roman" w:eastAsia="宋体"/>
        </w:rPr>
        <w:t>(</w:t>
      </w:r>
      <w:r>
        <w:rPr>
          <w:rFonts w:ascii="Times New Roman" w:eastAsia="宋体"/>
        </w:rPr>
        <w:t>2</w:t>
      </w:r>
      <w:r>
        <w:rPr>
          <w:rFonts w:ascii="Times New Roman" w:eastAsia="宋体"/>
        </w:rPr>
        <w:t>)</w:t>
      </w:r>
      <w:r>
        <w:rPr>
          <w:rFonts w:ascii="Times New Roman" w:eastAsia="宋体"/>
        </w:rPr>
        <w:t>: 97-106.</w:t>
      </w:r>
    </w:p>
    <w:p w:rsidR="0018722C">
      <w:pPr>
        <w:topLinePunct/>
      </w:pPr>
      <w:r>
        <w:t>[</w:t>
      </w:r>
      <w:r>
        <w:rPr>
          <w:rFonts w:ascii="Times New Roman" w:eastAsia="Times New Roman"/>
        </w:rPr>
        <w:t>174</w:t>
      </w:r>
      <w:r>
        <w:t>]</w:t>
      </w:r>
      <w:r>
        <w:t>张所地</w:t>
      </w:r>
      <w:r>
        <w:rPr>
          <w:rFonts w:ascii="Times New Roman" w:eastAsia="Times New Roman"/>
        </w:rPr>
        <w:t>. </w:t>
      </w:r>
      <w:r>
        <w:rPr>
          <w:rFonts w:ascii="Times New Roman" w:eastAsia="Times New Roman"/>
        </w:rPr>
        <w:t>AR</w:t>
      </w:r>
      <w:r>
        <w:rPr>
          <w:rFonts w:ascii="Times New Roman" w:eastAsia="Times New Roman"/>
        </w:rPr>
        <w:t>(</w:t>
      </w:r>
      <w:r>
        <w:rPr>
          <w:rFonts w:ascii="Times New Roman" w:eastAsia="Times New Roman"/>
        </w:rPr>
        <w:t xml:space="preserve">1</w:t>
      </w:r>
      <w:r>
        <w:rPr>
          <w:rFonts w:ascii="Times New Roman" w:eastAsia="Times New Roman"/>
        </w:rPr>
        <w:t>)</w:t>
      </w:r>
      <w:r w:rsidR="004B696B">
        <w:rPr>
          <w:rFonts w:ascii="Times New Roman" w:eastAsia="Times New Roman"/>
        </w:rPr>
        <w:t xml:space="preserve"> </w:t>
      </w:r>
      <w:r>
        <w:rPr>
          <w:rFonts w:ascii="Times New Roman" w:eastAsia="Times New Roman"/>
        </w:rPr>
        <w:t xml:space="preserve">-MA</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双重时间序列模型的平稳解及其谱密度</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工程数学学报</w:t>
      </w:r>
      <w:r>
        <w:rPr>
          <w:rFonts w:ascii="Times New Roman" w:eastAsia="Times New Roman"/>
          <w:rFonts w:hint="eastAsia"/>
        </w:rPr>
        <w:t>，</w:t>
      </w:r>
    </w:p>
    <w:p w:rsidR="0018722C">
      <w:pPr>
        <w:topLinePunct/>
      </w:pPr>
      <w:r>
        <w:rPr>
          <w:rFonts w:ascii="Times New Roman"/>
        </w:rPr>
        <w:t>1991</w:t>
      </w:r>
      <w:r>
        <w:rPr>
          <w:rFonts w:ascii="Times New Roman"/>
        </w:rPr>
        <w:t>(</w:t>
      </w:r>
      <w:r>
        <w:rPr>
          <w:rFonts w:ascii="Times New Roman"/>
        </w:rPr>
        <w:t>3</w:t>
      </w:r>
      <w:r>
        <w:rPr>
          <w:rFonts w:ascii="Times New Roman"/>
        </w:rPr>
        <w:t>)</w:t>
      </w:r>
      <w:r>
        <w:rPr>
          <w:rFonts w:ascii="Times New Roman"/>
        </w:rPr>
        <w:t>: 141-146.</w:t>
      </w:r>
    </w:p>
    <w:p w:rsidR="0018722C">
      <w:pPr>
        <w:topLinePunct/>
      </w:pPr>
      <w:r>
        <w:t>[</w:t>
      </w:r>
      <w:r>
        <w:rPr>
          <w:rFonts w:ascii="Times New Roman" w:eastAsia="宋体"/>
        </w:rPr>
        <w:t>175</w:t>
      </w:r>
      <w:r>
        <w:t>]</w:t>
      </w:r>
      <w:r>
        <w:t xml:space="preserve">张所地</w:t>
      </w:r>
      <w:r>
        <w:rPr>
          <w:rFonts w:ascii="Times New Roman" w:eastAsia="宋体"/>
        </w:rPr>
        <w:t>. </w:t>
      </w:r>
      <w:r>
        <w:t>一类双重时序模型的谱估计及其渐近性质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工程数学学报</w:t>
      </w:r>
      <w:r>
        <w:rPr>
          <w:rFonts w:ascii="Times New Roman" w:eastAsia="宋体"/>
        </w:rPr>
        <w:t>, 1993</w:t>
      </w:r>
      <w:r>
        <w:rPr>
          <w:rFonts w:ascii="Times New Roman" w:eastAsia="宋体"/>
        </w:rPr>
        <w:t>(</w:t>
      </w:r>
      <w:r>
        <w:rPr>
          <w:rFonts w:ascii="Times New Roman" w:eastAsia="宋体"/>
        </w:rPr>
        <w:t>3</w:t>
      </w:r>
      <w:r>
        <w:rPr>
          <w:rFonts w:ascii="Times New Roman" w:eastAsia="宋体"/>
        </w:rPr>
        <w:t>)</w:t>
      </w:r>
      <w:r>
        <w:rPr>
          <w:rFonts w:ascii="Times New Roman" w:eastAsia="宋体"/>
          <w:rFonts w:hint="eastAsia"/>
        </w:rPr>
        <w:t>：</w:t>
      </w:r>
      <w:r w:rsidR="001852F3">
        <w:rPr>
          <w:rFonts w:ascii="Times New Roman" w:eastAsia="宋体"/>
        </w:rPr>
        <w:t xml:space="preserve">81-86.</w:t>
      </w:r>
    </w:p>
    <w:p w:rsidR="0018722C">
      <w:pPr>
        <w:topLinePunct/>
      </w:pPr>
      <w:r>
        <w:t>[</w:t>
      </w:r>
      <w:r>
        <w:rPr>
          <w:rFonts w:ascii="Times New Roman" w:hAnsi="Times New Roman" w:eastAsia="宋体"/>
        </w:rPr>
        <w:t>176</w:t>
      </w:r>
      <w:r>
        <w:t>]</w:t>
      </w:r>
      <w:r>
        <w:t xml:space="preserve">张同龙</w:t>
      </w:r>
      <w:r>
        <w:rPr>
          <w:rFonts w:ascii="Times New Roman" w:hAnsi="Times New Roman" w:eastAsia="宋体"/>
        </w:rPr>
        <w:t>. </w:t>
      </w:r>
      <w:r>
        <w:t>房价拉动地价</w:t>
      </w:r>
      <w:r>
        <w:rPr>
          <w:rFonts w:ascii="Times New Roman" w:hAnsi="Times New Roman" w:eastAsia="宋体"/>
          <w:rFonts w:hint="eastAsia"/>
        </w:rPr>
        <w:t>，</w:t>
      </w:r>
      <w:r>
        <w:t>还是地价推高房价</w:t>
      </w:r>
      <w:r>
        <w:rPr>
          <w:rFonts w:ascii="Times New Roman" w:hAnsi="Times New Roman" w:eastAsia="宋体"/>
          <w:rFonts w:hint="eastAsia"/>
        </w:rPr>
        <w:t>？</w:t>
      </w:r>
      <w:r>
        <w:t>—基于</w:t>
      </w:r>
      <w:r>
        <w:rPr>
          <w:rFonts w:ascii="Times New Roman" w:hAnsi="Times New Roman" w:eastAsia="宋体"/>
        </w:rPr>
        <w:t>1998</w:t>
      </w:r>
      <w:r>
        <w:t>～</w:t>
      </w:r>
      <w:r>
        <w:rPr>
          <w:rFonts w:ascii="Times New Roman" w:hAnsi="Times New Roman" w:eastAsia="宋体"/>
        </w:rPr>
        <w:t>2009</w:t>
      </w:r>
      <w:r>
        <w:t>年中国房地产市场数据的实证研究</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经济管理</w:t>
      </w:r>
      <w:r>
        <w:rPr>
          <w:rFonts w:ascii="Times New Roman" w:hAnsi="Times New Roman" w:eastAsia="宋体"/>
        </w:rPr>
        <w:t>, 2011</w:t>
      </w:r>
      <w:r>
        <w:rPr>
          <w:rFonts w:ascii="Times New Roman" w:hAnsi="Times New Roman" w:eastAsia="宋体"/>
        </w:rPr>
        <w:t>(</w:t>
      </w:r>
      <w:r>
        <w:rPr>
          <w:rFonts w:ascii="Times New Roman" w:hAnsi="Times New Roman" w:eastAsia="宋体"/>
        </w:rPr>
        <w:t>10</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121-126.</w:t>
      </w:r>
    </w:p>
    <w:p w:rsidR="0018722C">
      <w:pPr>
        <w:topLinePunct/>
      </w:pPr>
      <w:r>
        <w:t>[</w:t>
      </w:r>
      <w:r>
        <w:rPr>
          <w:rFonts w:ascii="Times New Roman" w:hAnsi="Times New Roman" w:eastAsia="宋体"/>
        </w:rPr>
        <w:t>177</w:t>
      </w:r>
      <w:r>
        <w:t>]</w:t>
      </w:r>
      <w:r>
        <w:t xml:space="preserve">张亚丽</w:t>
      </w:r>
      <w:r>
        <w:rPr>
          <w:rFonts w:ascii="Times New Roman" w:hAnsi="Times New Roman" w:eastAsia="宋体"/>
          <w:spacing w:val="0"/>
          <w:rFonts w:hint="eastAsia"/>
        </w:rPr>
        <w:t>，</w:t>
      </w:r>
      <w:r>
        <w:t>梁云芳</w:t>
      </w:r>
      <w:r>
        <w:rPr>
          <w:rFonts w:ascii="Times New Roman" w:hAnsi="Times New Roman" w:eastAsia="宋体"/>
          <w:spacing w:val="0"/>
          <w:rFonts w:hint="eastAsia"/>
        </w:rPr>
        <w:t>，</w:t>
      </w:r>
      <w:r>
        <w:t>高铁梅</w:t>
      </w:r>
      <w:r>
        <w:rPr>
          <w:rFonts w:ascii="Times New Roman" w:hAnsi="Times New Roman" w:eastAsia="宋体"/>
        </w:rPr>
        <w:t>. </w:t>
      </w:r>
      <w:r>
        <w:t>预期收入、收益率和房价波动—基于</w:t>
      </w:r>
      <w:r>
        <w:rPr>
          <w:rFonts w:ascii="Times New Roman" w:hAnsi="Times New Roman" w:eastAsia="宋体"/>
        </w:rPr>
        <w:t>35</w:t>
      </w:r>
      <w:r>
        <w:t>个城市动态面板模型的研究</w:t>
      </w:r>
      <w:r>
        <w:rPr>
          <w:rFonts w:ascii="Times New Roman" w:hAnsi="Times New Roman" w:eastAsia="宋体"/>
        </w:rPr>
        <w:t>[</w:t>
      </w:r>
      <w:r>
        <w:rPr>
          <w:rFonts w:ascii="Times New Roman" w:hAnsi="Times New Roman" w:eastAsia="宋体"/>
        </w:rPr>
        <w:t>J</w:t>
      </w:r>
      <w:r>
        <w:rPr>
          <w:rFonts w:ascii="Times New Roman" w:hAnsi="Times New Roman" w:eastAsia="宋体"/>
        </w:rPr>
        <w:t>]</w:t>
      </w:r>
      <w:r>
        <w:rPr>
          <w:rFonts w:ascii="Times New Roman" w:hAnsi="Times New Roman" w:eastAsia="宋体"/>
        </w:rPr>
        <w:t xml:space="preserve">. </w:t>
      </w:r>
      <w:r>
        <w:t>财贸经济</w:t>
      </w:r>
      <w:r>
        <w:rPr>
          <w:rFonts w:ascii="Times New Roman" w:hAnsi="Times New Roman" w:eastAsia="宋体"/>
        </w:rPr>
        <w:t>, </w:t>
      </w:r>
      <w:r>
        <w:rPr>
          <w:rFonts w:ascii="Times New Roman" w:hAnsi="Times New Roman" w:eastAsia="宋体"/>
        </w:rPr>
        <w:t>2011</w:t>
      </w:r>
      <w:r>
        <w:rPr>
          <w:rFonts w:ascii="Times New Roman" w:hAnsi="Times New Roman" w:eastAsia="宋体"/>
        </w:rPr>
        <w:t>(</w:t>
      </w:r>
      <w:r>
        <w:rPr>
          <w:rFonts w:ascii="Times New Roman" w:hAnsi="Times New Roman" w:eastAsia="宋体"/>
        </w:rPr>
        <w:t>1</w:t>
      </w:r>
      <w:r>
        <w:rPr>
          <w:rFonts w:ascii="Times New Roman" w:hAnsi="Times New Roman" w:eastAsia="宋体"/>
        </w:rPr>
        <w:t>)</w:t>
      </w:r>
      <w:r>
        <w:rPr>
          <w:rFonts w:ascii="Times New Roman" w:hAnsi="Times New Roman" w:eastAsia="宋体"/>
          <w:spacing w:val="0"/>
          <w:rFonts w:hint="eastAsia"/>
        </w:rPr>
        <w:t xml:space="preserve">：</w:t>
      </w:r>
      <w:r>
        <w:rPr>
          <w:rFonts w:ascii="Times New Roman" w:hAnsi="Times New Roman" w:eastAsia="宋体"/>
        </w:rPr>
        <w:t>122-129.</w:t>
      </w:r>
    </w:p>
    <w:p w:rsidR="0018722C">
      <w:pPr>
        <w:topLinePunct/>
      </w:pPr>
      <w:r>
        <w:t>[</w:t>
      </w:r>
      <w:r>
        <w:rPr>
          <w:rFonts w:ascii="Times New Roman" w:eastAsia="Times New Roman"/>
        </w:rPr>
        <w:t>178</w:t>
      </w:r>
      <w:r>
        <w:t>]</w:t>
      </w:r>
      <w:r>
        <w:t xml:space="preserve">张亚丽</w:t>
      </w:r>
      <w:r>
        <w:rPr>
          <w:rFonts w:ascii="Times New Roman" w:eastAsia="Times New Roman"/>
        </w:rPr>
        <w:t>. </w:t>
      </w:r>
      <w:r>
        <w:t>预期、市场基本面和房价拐点</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经济学家</w:t>
      </w:r>
      <w:r>
        <w:rPr>
          <w:rFonts w:ascii="Times New Roman" w:eastAsia="Times New Roman"/>
        </w:rPr>
        <w:t>, 2011</w:t>
      </w:r>
      <w:r>
        <w:rPr>
          <w:rFonts w:ascii="Times New Roman" w:eastAsia="Times New Roman"/>
        </w:rPr>
        <w:t>(</w:t>
      </w:r>
      <w:r>
        <w:rPr>
          <w:rFonts w:ascii="Times New Roman" w:eastAsia="Times New Roman"/>
        </w:rPr>
        <w:t>9</w:t>
      </w:r>
      <w:r>
        <w:rPr>
          <w:rFonts w:ascii="Times New Roman" w:eastAsia="Times New Roman"/>
        </w:rPr>
        <w:t>)</w:t>
      </w:r>
      <w:r>
        <w:rPr>
          <w:rFonts w:ascii="Times New Roman" w:eastAsia="Times New Roman"/>
        </w:rPr>
        <w:t>: 20-27.</w:t>
      </w:r>
    </w:p>
    <w:p w:rsidR="0018722C">
      <w:pPr>
        <w:topLinePunct/>
      </w:pPr>
      <w:r>
        <w:t>[</w:t>
      </w:r>
      <w:r>
        <w:rPr>
          <w:rFonts w:ascii="Times New Roman" w:eastAsia="宋体"/>
        </w:rPr>
        <w:t>179</w:t>
      </w:r>
      <w:r>
        <w:t>]</w:t>
      </w:r>
      <w:r>
        <w:t xml:space="preserve">赵华平</w:t>
      </w:r>
      <w:r>
        <w:rPr>
          <w:rFonts w:ascii="Times New Roman" w:eastAsia="宋体"/>
          <w:rFonts w:hint="eastAsia"/>
        </w:rPr>
        <w:t>，</w:t>
      </w:r>
      <w:r>
        <w:t>张所地</w:t>
      </w:r>
      <w:r>
        <w:rPr>
          <w:rFonts w:ascii="Times New Roman" w:eastAsia="宋体"/>
        </w:rPr>
        <w:t>. </w:t>
      </w:r>
      <w:r>
        <w:t>居民收入异质预期对住房价格影响的实证研究</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统计与决策</w:t>
      </w:r>
      <w:r>
        <w:rPr>
          <w:rFonts w:ascii="Times New Roman" w:eastAsia="宋体"/>
        </w:rPr>
        <w:t>, 2012</w:t>
      </w:r>
      <w:r>
        <w:rPr>
          <w:rFonts w:ascii="Times New Roman" w:eastAsia="宋体"/>
        </w:rPr>
        <w:t>(</w:t>
      </w:r>
      <w:r>
        <w:rPr>
          <w:rFonts w:ascii="Times New Roman" w:eastAsia="宋体"/>
        </w:rPr>
        <w:t>9</w:t>
      </w:r>
      <w:r>
        <w:rPr>
          <w:rFonts w:ascii="Times New Roman" w:eastAsia="宋体"/>
        </w:rPr>
        <w:t>)</w:t>
      </w:r>
      <w:r>
        <w:rPr>
          <w:rFonts w:ascii="Times New Roman" w:eastAsia="宋体"/>
          <w:rFonts w:hint="eastAsia"/>
        </w:rPr>
        <w:t>：</w:t>
      </w:r>
      <w:r w:rsidR="001852F3">
        <w:rPr>
          <w:rFonts w:ascii="Times New Roman" w:eastAsia="宋体"/>
        </w:rPr>
        <w:t xml:space="preserve">125-127.</w:t>
      </w:r>
    </w:p>
    <w:p w:rsidR="0018722C">
      <w:pPr>
        <w:topLinePunct/>
      </w:pPr>
      <w:r>
        <w:t>[</w:t>
      </w:r>
      <w:r>
        <w:rPr>
          <w:rFonts w:ascii="Times New Roman" w:eastAsia="Times New Roman"/>
        </w:rPr>
        <w:t>180</w:t>
      </w:r>
      <w:r>
        <w:t>]</w:t>
      </w:r>
      <w:r>
        <w:t xml:space="preserve">赵自胜</w:t>
      </w:r>
      <w:r>
        <w:rPr>
          <w:rFonts w:ascii="Times New Roman" w:eastAsia="Times New Roman"/>
        </w:rPr>
        <w:t>. </w:t>
      </w:r>
      <w:r>
        <w:t>城市商品住宅价格空间分异研究</w:t>
      </w:r>
      <w:r>
        <w:rPr>
          <w:rFonts w:ascii="Times New Roman" w:eastAsia="Times New Roman"/>
        </w:rPr>
        <w:t>[</w:t>
      </w:r>
      <w:r>
        <w:rPr>
          <w:rFonts w:ascii="Times New Roman" w:eastAsia="Times New Roman"/>
        </w:rPr>
        <w:t xml:space="preserve">D</w:t>
      </w:r>
      <w:r>
        <w:rPr>
          <w:rFonts w:ascii="Times New Roman" w:eastAsia="Times New Roman"/>
        </w:rPr>
        <w:t>]</w:t>
      </w:r>
      <w:r>
        <w:rPr>
          <w:rFonts w:ascii="Times New Roman" w:eastAsia="Times New Roman"/>
        </w:rPr>
        <w:t xml:space="preserve">. </w:t>
      </w:r>
      <w:r>
        <w:t>河南大学博士学位论文</w:t>
      </w:r>
      <w:r>
        <w:rPr>
          <w:rFonts w:ascii="Times New Roman" w:eastAsia="Times New Roman"/>
        </w:rPr>
        <w:t>, 2010</w:t>
      </w:r>
      <w:r>
        <w:rPr>
          <w:rFonts w:ascii="Times New Roman" w:eastAsia="Times New Roman"/>
        </w:rPr>
        <w:t>.</w:t>
      </w:r>
      <w:r>
        <w:rPr>
          <w:rFonts w:ascii="Times New Roman" w:eastAsia="Times New Roman"/>
        </w:rPr>
        <w:t>4.</w:t>
      </w:r>
    </w:p>
    <w:p w:rsidR="0018722C">
      <w:pPr>
        <w:topLinePunct/>
      </w:pPr>
      <w:r>
        <w:t>[</w:t>
      </w:r>
      <w:r>
        <w:rPr>
          <w:rFonts w:ascii="Times New Roman" w:hAnsi="Times New Roman" w:eastAsia="宋体"/>
        </w:rPr>
        <w:t>181</w:t>
      </w:r>
      <w:r>
        <w:t>]</w:t>
      </w:r>
      <w:r>
        <w:t xml:space="preserve">周京奎</w:t>
      </w:r>
      <w:r>
        <w:rPr>
          <w:rFonts w:ascii="Times New Roman" w:hAnsi="Times New Roman" w:eastAsia="宋体"/>
        </w:rPr>
        <w:t>. </w:t>
      </w:r>
      <w:r>
        <w:t>货币政策、银行贷款与住宅价格—对中国</w:t>
      </w:r>
      <w:r>
        <w:rPr>
          <w:rFonts w:ascii="Times New Roman" w:hAnsi="Times New Roman" w:eastAsia="宋体"/>
        </w:rPr>
        <w:t>4</w:t>
      </w:r>
      <w:r>
        <w:t>个直辖市的实证研究</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Pr>
          <w:rFonts w:ascii="Times New Roman" w:hAnsi="Times New Roman" w:eastAsia="宋体"/>
        </w:rPr>
        <w:t xml:space="preserve">. </w:t>
      </w:r>
      <w:r>
        <w:t>财贸经济</w:t>
      </w:r>
      <w:r>
        <w:rPr>
          <w:rFonts w:ascii="Times New Roman" w:hAnsi="Times New Roman" w:eastAsia="宋体"/>
        </w:rPr>
        <w:t>, 2005</w:t>
      </w:r>
      <w:r>
        <w:rPr>
          <w:rFonts w:ascii="Times New Roman" w:hAnsi="Times New Roman" w:eastAsia="宋体"/>
        </w:rPr>
        <w:t>(</w:t>
      </w:r>
      <w:r>
        <w:rPr>
          <w:rFonts w:ascii="Times New Roman" w:hAnsi="Times New Roman" w:eastAsia="宋体"/>
        </w:rPr>
        <w:t>5</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22-27.</w:t>
      </w:r>
    </w:p>
    <w:p w:rsidR="0018722C">
      <w:pPr>
        <w:topLinePunct/>
      </w:pPr>
      <w:r>
        <w:t>[</w:t>
      </w:r>
      <w:r>
        <w:rPr>
          <w:rFonts w:ascii="Times New Roman" w:eastAsia="宋体"/>
        </w:rPr>
        <w:t>182</w:t>
      </w:r>
      <w:r>
        <w:t>]</w:t>
      </w:r>
      <w:r>
        <w:t xml:space="preserve">周晓蓉</w:t>
      </w:r>
      <w:r>
        <w:rPr>
          <w:rFonts w:ascii="Times New Roman" w:eastAsia="宋体"/>
          <w:rFonts w:hint="eastAsia"/>
        </w:rPr>
        <w:t>，</w:t>
      </w:r>
      <w:r>
        <w:t>李霞</w:t>
      </w:r>
      <w:r>
        <w:rPr>
          <w:rFonts w:ascii="Times New Roman" w:eastAsia="宋体"/>
        </w:rPr>
        <w:t>. </w:t>
      </w:r>
      <w:r>
        <w:t>中国住宅市场宏观调控政策效果的理论与实证分析</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 </w:t>
      </w:r>
      <w:r>
        <w:t>宏观经济研究</w:t>
      </w:r>
      <w:r>
        <w:rPr>
          <w:rFonts w:ascii="Times New Roman" w:eastAsia="宋体"/>
        </w:rPr>
        <w:t>, 2012</w:t>
      </w:r>
      <w:r>
        <w:rPr>
          <w:rFonts w:ascii="Times New Roman" w:eastAsia="宋体"/>
        </w:rPr>
        <w:t>(</w:t>
      </w:r>
      <w:r>
        <w:rPr>
          <w:rFonts w:ascii="Times New Roman" w:eastAsia="宋体"/>
        </w:rPr>
        <w:t>2</w:t>
      </w:r>
      <w:r>
        <w:rPr>
          <w:rFonts w:ascii="Times New Roman" w:eastAsia="宋体"/>
        </w:rPr>
        <w:t>)</w:t>
      </w:r>
      <w:r>
        <w:rPr>
          <w:rFonts w:ascii="Times New Roman" w:eastAsia="宋体"/>
          <w:rFonts w:hint="eastAsia"/>
        </w:rPr>
        <w:t>：</w:t>
      </w:r>
      <w:r w:rsidR="001852F3">
        <w:rPr>
          <w:rFonts w:ascii="Times New Roman" w:eastAsia="宋体"/>
        </w:rPr>
        <w:t xml:space="preserve">23-29, 34.</w:t>
      </w:r>
    </w:p>
    <w:p w:rsidR="0018722C">
      <w:pPr>
        <w:pStyle w:val="aff2"/>
        <w:topLinePunct/>
      </w:pPr>
      <w:bookmarkStart w:name="致谢 " w:id="317"/>
      <w:bookmarkEnd w:id="317"/>
      <w:r/>
      <w:bookmarkStart w:name="_bookmark138" w:id="318"/>
      <w:bookmarkEnd w:id="318"/>
      <w:r/>
      <w:r>
        <w:t>致</w:t>
      </w:r>
      <w:r w:rsidR="004F241D">
        <w:t xml:space="preserve">  </w:t>
      </w:r>
      <w:r w:rsidR="004F241D">
        <w:t xml:space="preserve">谢</w:t>
      </w:r>
    </w:p>
    <w:p w:rsidR="0018722C">
      <w:pPr>
        <w:topLinePunct/>
      </w:pPr>
      <w:r>
        <w:t>挥手之间，毕业匆匆而至。然而，四年的学习生活历历在目，内心有诸多感慨与留恋。师生之情，同窗之谊，这一切将使我终生难忘！值此论文完成之际，向所有关心、帮助、鼓励过我的人表示衷心的感谢！</w:t>
      </w:r>
    </w:p>
    <w:p w:rsidR="0018722C">
      <w:pPr>
        <w:topLinePunct/>
      </w:pPr>
      <w:r>
        <w:t>感谢我的导师张所地教授。博士学位攻读期间，无论在学习、工作还是生活中，张老师都给予了我严师般的教诲和朋友般的鼓励。尤其是博士论文的完成，凝结了导师大量的心血和汗水。论文从选题、构思、撰写、修改到成稿，都离不开导师的精心指导和智慧引导。每每遇到困难而犹豫之际，张老师总会及时地给予我帮助和支持，使我能够拨云见日，顺利完成撰写工作。张老师为探索真理而努力执着、坚韧不拔的精神，为我增添了奋斗的勇气；他授业解惑的学者风范，从容洒脱的人格魅力则令我深深折服。在此，向恩师献上我最崇高的敬意和最真挚的感谢！</w:t>
      </w:r>
    </w:p>
    <w:p w:rsidR="0018722C">
      <w:pPr>
        <w:topLinePunct/>
      </w:pPr>
      <w:r>
        <w:t>感谢赵国浩、李宝瑜、杭斌、李宝卿教授在博士学习期间对我的指导和帮助，使我终身受益。感谢同门赵华平、范新英、陈治、胡琳娜、赵文在论文写作期间对我的热情帮助，使我能够攻坚克难，一路向前；感谢同学高文静、马克卫、周南南在学习期间对我的鼓励和宝贵建议，与你们的探讨给我带来了许多写作灵感。</w:t>
      </w:r>
    </w:p>
    <w:p w:rsidR="0018722C">
      <w:pPr>
        <w:topLinePunct/>
      </w:pPr>
      <w:r>
        <w:t>感谢得到了国家自然科学基金项目</w:t>
      </w:r>
      <w:r>
        <w:t>（</w:t>
      </w:r>
      <w:r>
        <w:rPr>
          <w:rFonts w:ascii="Times New Roman" w:eastAsia="Times New Roman"/>
        </w:rPr>
        <w:t>70973072</w:t>
      </w:r>
      <w:r>
        <w:t>）</w:t>
      </w:r>
      <w:r>
        <w:t>、教育部人文社会科学研究青年基金项目</w:t>
      </w:r>
    </w:p>
    <w:p w:rsidR="0018722C">
      <w:pPr>
        <w:topLinePunct/>
      </w:pPr>
      <w:r>
        <w:t>（</w:t>
      </w:r>
      <w:r>
        <w:rPr>
          <w:rFonts w:ascii="Times New Roman" w:eastAsia="Times New Roman"/>
        </w:rPr>
        <w:t>12YJCZH098</w:t>
      </w:r>
      <w:r>
        <w:t>）</w:t>
      </w:r>
      <w:r>
        <w:t>的资助。</w:t>
      </w:r>
    </w:p>
    <w:p w:rsidR="0018722C">
      <w:pPr>
        <w:topLinePunct/>
      </w:pPr>
      <w:r>
        <w:t>感谢一直以来为我求学、工作而默默奉献的家人。感谢父母对我的养育和支持，感谢公婆对我的关爱和宽容，你们都是</w:t>
      </w:r>
      <w:r>
        <w:t>天底下</w:t>
      </w:r>
      <w:r>
        <w:t>最伟大的父亲、母亲！感谢我的爱人武斌在生活中的辛勤付出和默默支持，让我在困境中可以坚持，再坚持！你们无私的奉献、鼓励和爱护是我此生继续前行的不竭动力。愿你们永远健康、幸福！</w:t>
      </w:r>
    </w:p>
    <w:p w:rsidR="0018722C">
      <w:pPr>
        <w:topLinePunct/>
      </w:pPr>
      <w:r>
        <w:t>感谢所有培养过我，帮助过我的老师、同学和朋友们！祝你们永远平安、快乐！</w:t>
      </w:r>
    </w:p>
    <w:p w:rsidR="0018722C">
      <w:pPr>
        <w:pStyle w:val="BodyText"/>
        <w:tabs>
          <w:tab w:pos="2995" w:val="left" w:leader="none"/>
        </w:tabs>
        <w:ind w:leftChars="0" w:left="2515"/>
        <w:jc w:val="center"/>
        <w:topLinePunct/>
      </w:pPr>
      <w:r>
        <w:t>李</w:t>
      </w:r>
      <w:r w:rsidR="001852F3">
        <w:t>斌</w:t>
      </w:r>
    </w:p>
    <w:p w:rsidR="0018722C">
      <w:pPr>
        <w:topLinePunct/>
      </w:pPr>
      <w:r>
        <w:rPr>
          <w:rFonts w:ascii="Times New Roman" w:eastAsia="Times New Roman"/>
        </w:rPr>
        <w:t>2013</w:t>
      </w:r>
      <w:r>
        <w:t>年</w:t>
      </w:r>
      <w:r>
        <w:rPr>
          <w:rFonts w:ascii="Times New Roman" w:eastAsia="Times New Roman"/>
        </w:rPr>
        <w:t>6 </w:t>
      </w:r>
      <w:r>
        <w:t>月</w:t>
      </w:r>
    </w:p>
    <w:p w:rsidR="0018722C">
      <w:pPr>
        <w:pStyle w:val="Heading3"/>
        <w:topLinePunct/>
        <w:ind w:left="200" w:hangingChars="200" w:hanging="200"/>
      </w:pPr>
      <w:bookmarkStart w:id="789277" w:name="_Toc686789277"/>
      <w:bookmarkStart w:name="攻读学位期间的科研成果 " w:id="319"/>
      <w:bookmarkEnd w:id="319"/>
      <w:r/>
      <w:bookmarkStart w:name="_bookmark139" w:id="320"/>
      <w:bookmarkEnd w:id="320"/>
      <w:r/>
      <w:r>
        <w:t>攻读学位期间的科研成果</w:t>
      </w:r>
      <w:bookmarkEnd w:id="789277"/>
    </w:p>
    <w:p w:rsidR="0018722C">
      <w:pPr>
        <w:topLinePunct/>
      </w:pPr>
      <w:r>
        <w:rPr>
          <w:rFonts w:cstheme="minorBidi" w:hAnsiTheme="minorHAnsi" w:eastAsiaTheme="minorHAnsi" w:asciiTheme="minorHAnsi" w:ascii="宋体" w:hAnsi="宋体" w:eastAsia="宋体" w:cs="宋体"/>
          <w:b/>
        </w:rPr>
        <w:t>发表论文：</w:t>
      </w:r>
    </w:p>
    <w:p w:rsidR="0018722C">
      <w:pPr>
        <w:topLinePunct/>
      </w:pPr>
      <w:r>
        <w:t>[</w:t>
      </w:r>
      <w:r>
        <w:rPr>
          <w:rFonts w:ascii="Times New Roman" w:eastAsia="Times New Roman"/>
        </w:rPr>
        <w:t>1</w:t>
      </w:r>
      <w:r>
        <w:t>]</w:t>
      </w:r>
      <w:r>
        <w:t xml:space="preserve"> </w:t>
      </w:r>
      <w:r>
        <w:rPr>
          <w:rFonts w:ascii="Times New Roman" w:eastAsia="Times New Roman"/>
        </w:rPr>
        <w:t>Li Bin, Zhang Suodi, </w:t>
      </w:r>
      <w:r>
        <w:rPr>
          <w:rFonts w:ascii="Times New Roman" w:eastAsia="Times New Roman"/>
        </w:rPr>
        <w:t>Wu </w:t>
      </w:r>
      <w:r>
        <w:rPr>
          <w:rFonts w:ascii="Times New Roman" w:eastAsia="Times New Roman"/>
        </w:rPr>
        <w:t>Bin. </w:t>
      </w:r>
      <w:r>
        <w:rPr>
          <w:rFonts w:ascii="Times New Roman" w:eastAsia="Times New Roman"/>
        </w:rPr>
        <w:t>Studies on Relationship between Real Estate Investment and Regional Economic Growth </w:t>
      </w:r>
      <w:r>
        <w:rPr>
          <w:rFonts w:ascii="Times New Roman" w:eastAsia="Times New Roman"/>
        </w:rPr>
        <w:t>in </w:t>
      </w:r>
      <w:r>
        <w:rPr>
          <w:rFonts w:ascii="Times New Roman" w:eastAsia="Times New Roman"/>
        </w:rPr>
        <w:t>Shanxi Province. Proceedings of The International Conference on Management of </w:t>
      </w:r>
      <w:r>
        <w:rPr>
          <w:rFonts w:ascii="Times New Roman" w:eastAsia="Times New Roman"/>
        </w:rPr>
        <w:t>Technology, Taiyuan </w:t>
      </w:r>
      <w:r>
        <w:rPr>
          <w:rFonts w:ascii="Times New Roman" w:eastAsia="Times New Roman"/>
        </w:rPr>
        <w:t>2009, Part2:131-134</w:t>
      </w:r>
      <w:r>
        <w:t>(</w:t>
      </w:r>
      <w:r>
        <w:rPr>
          <w:rFonts w:ascii="Times New Roman" w:eastAsia="Times New Roman"/>
        </w:rPr>
        <w:t>ISSHP</w:t>
      </w:r>
      <w:r>
        <w:rPr>
          <w:rFonts w:ascii="Times New Roman" w:eastAsia="Times New Roman"/>
        </w:rPr>
        <w:t>/</w:t>
      </w:r>
      <w:r>
        <w:rPr>
          <w:rFonts w:ascii="Times New Roman" w:eastAsia="Times New Roman"/>
        </w:rPr>
        <w:t xml:space="preserve">ISTP</w:t>
      </w:r>
      <w:r>
        <w:t>检索</w:t>
      </w:r>
      <w:r>
        <w:rPr>
          <w:rFonts w:ascii="Times New Roman" w:eastAsia="Times New Roman"/>
        </w:rPr>
        <w:t>, </w:t>
      </w:r>
      <w:r>
        <w:t>检索号</w:t>
      </w:r>
      <w:r>
        <w:rPr>
          <w:rFonts w:ascii="Times New Roman" w:eastAsia="Times New Roman"/>
        </w:rPr>
        <w:t>: BOC45</w:t>
      </w:r>
      <w:r>
        <w:t>)</w:t>
      </w:r>
      <w:r>
        <w:rPr>
          <w:rFonts w:ascii="Times New Roman" w:eastAsia="Times New Roman"/>
        </w:rPr>
        <w:t>.</w:t>
      </w:r>
    </w:p>
    <w:p w:rsidR="0018722C">
      <w:pPr>
        <w:topLinePunct/>
      </w:pPr>
      <w:r>
        <w:t>[</w:t>
      </w:r>
      <w:r>
        <w:rPr>
          <w:rFonts w:ascii="Times New Roman" w:eastAsia="Times New Roman"/>
        </w:rPr>
        <w:t>2</w:t>
      </w:r>
      <w:r>
        <w:t>]</w:t>
      </w:r>
      <w:r>
        <w:t xml:space="preserve"> </w:t>
      </w:r>
      <w:r>
        <w:rPr>
          <w:rFonts w:ascii="Times New Roman" w:eastAsia="Times New Roman"/>
        </w:rPr>
        <w:t>LI Bin, Zhang Suodi. Expectation Diffusion in Commercial Housing Market--under the Internal Influence. Conference Proceeding on Transformation of Resource-based Economy and Internationalization of Higher Education, Taiyuan 2012: 276-280.</w:t>
      </w:r>
    </w:p>
    <w:p w:rsidR="0018722C">
      <w:pPr>
        <w:topLinePunct/>
      </w:pPr>
      <w:r>
        <w:t>[</w:t>
      </w:r>
      <w:r>
        <w:rPr>
          <w:rFonts w:ascii="Times New Roman" w:eastAsia="Times New Roman"/>
        </w:rPr>
        <w:t>3</w:t>
      </w:r>
      <w:r>
        <w:t>]</w:t>
      </w:r>
      <w:r w:rsidR="001852F3">
        <w:t xml:space="preserve">李斌</w:t>
      </w:r>
      <w:r>
        <w:rPr>
          <w:rFonts w:ascii="Times New Roman" w:eastAsia="Times New Roman"/>
        </w:rPr>
        <w:t>, </w:t>
      </w:r>
      <w:r>
        <w:t>张所地</w:t>
      </w:r>
      <w:r>
        <w:rPr>
          <w:rFonts w:ascii="Times New Roman" w:eastAsia="Times New Roman"/>
        </w:rPr>
        <w:t>, </w:t>
      </w:r>
      <w:r>
        <w:t>赵华平</w:t>
      </w:r>
      <w:r>
        <w:rPr>
          <w:rFonts w:ascii="Times New Roman" w:eastAsia="Times New Roman"/>
        </w:rPr>
        <w:t>. </w:t>
      </w:r>
      <w:r>
        <w:t>中国商品住宅价格与通货膨胀关系动态演变的实证</w:t>
      </w:r>
      <w:r>
        <w:rPr>
          <w:rFonts w:ascii="Times New Roman" w:eastAsia="Times New Roman"/>
        </w:rPr>
        <w:t>. </w:t>
      </w:r>
      <w:r>
        <w:t>统计与</w:t>
      </w:r>
    </w:p>
    <w:p w:rsidR="0018722C">
      <w:pPr>
        <w:topLinePunct/>
      </w:pPr>
      <w:r>
        <w:t xml:space="preserve">决策</w:t>
      </w:r>
      <w:r>
        <w:rPr>
          <w:rFonts w:ascii="Times New Roman" w:eastAsia="Times New Roman"/>
        </w:rPr>
        <w:t xml:space="preserve">, 2012, </w:t>
      </w:r>
      <w:r>
        <w:rPr>
          <w:rFonts w:ascii="Times New Roman" w:eastAsia="Times New Roman"/>
        </w:rPr>
        <w:t xml:space="preserve">(</w:t>
      </w:r>
      <w:r>
        <w:rPr>
          <w:rFonts w:ascii="Times New Roman" w:eastAsia="Times New Roman"/>
        </w:rPr>
        <w:t xml:space="preserve">23</w:t>
      </w:r>
      <w:r>
        <w:rPr>
          <w:rFonts w:ascii="Times New Roman" w:eastAsia="Times New Roman"/>
        </w:rPr>
        <w:t xml:space="preserve">)</w:t>
      </w:r>
      <w:r>
        <w:rPr>
          <w:rFonts w:ascii="Times New Roman" w:eastAsia="Times New Roman"/>
        </w:rPr>
        <w:t xml:space="preserve">: 129-132.</w:t>
      </w:r>
    </w:p>
    <w:p w:rsidR="0018722C">
      <w:pPr>
        <w:topLinePunct/>
      </w:pPr>
      <w:r>
        <w:t>[</w:t>
      </w:r>
      <w:r>
        <w:rPr>
          <w:rFonts w:ascii="Times New Roman" w:hAnsi="Times New Roman" w:eastAsia="宋体"/>
        </w:rPr>
        <w:t>4</w:t>
      </w:r>
      <w:r>
        <w:t>]</w:t>
      </w:r>
      <w:r w:rsidR="001852F3">
        <w:t xml:space="preserve">李斌</w:t>
      </w:r>
      <w:r>
        <w:rPr>
          <w:rFonts w:ascii="Times New Roman" w:hAnsi="Times New Roman" w:eastAsia="宋体"/>
          <w:rFonts w:hint="eastAsia"/>
        </w:rPr>
        <w:t>，</w:t>
      </w:r>
      <w:r>
        <w:t>张所地</w:t>
      </w:r>
      <w:r>
        <w:rPr>
          <w:rFonts w:ascii="Times New Roman" w:hAnsi="Times New Roman" w:eastAsia="宋体"/>
          <w:rFonts w:hint="eastAsia"/>
        </w:rPr>
        <w:t>，</w:t>
      </w:r>
      <w:r>
        <w:t>夏天舒</w:t>
      </w:r>
      <w:r>
        <w:rPr>
          <w:rFonts w:ascii="Times New Roman" w:hAnsi="Times New Roman" w:eastAsia="宋体"/>
        </w:rPr>
        <w:t>. </w:t>
      </w:r>
      <w:r>
        <w:t>房地产价格波动与区域经济的关系研究</w:t>
      </w:r>
      <w:r>
        <w:rPr>
          <w:rFonts w:ascii="Times New Roman" w:hAnsi="Times New Roman" w:eastAsia="宋体"/>
        </w:rPr>
        <w:t>—</w:t>
      </w:r>
      <w:r>
        <w:t>以ft西省为例的实证分析</w:t>
      </w:r>
      <w:r>
        <w:rPr>
          <w:rFonts w:ascii="Times New Roman" w:hAnsi="Times New Roman" w:eastAsia="宋体"/>
        </w:rPr>
        <w:t>. </w:t>
      </w:r>
      <w:r>
        <w:t>技术经济</w:t>
      </w:r>
      <w:r>
        <w:rPr>
          <w:rFonts w:ascii="Times New Roman" w:hAnsi="Times New Roman" w:eastAsia="宋体"/>
        </w:rPr>
        <w:t>, 2011</w:t>
      </w:r>
      <w:r>
        <w:rPr>
          <w:rFonts w:hint="eastAsia"/>
        </w:rPr>
        <w:t>，</w:t>
      </w:r>
      <w:r>
        <w:rPr>
          <w:rFonts w:ascii="Times New Roman" w:hAnsi="Times New Roman" w:eastAsia="宋体"/>
        </w:rPr>
        <w:t>(</w:t>
      </w:r>
      <w:r>
        <w:rPr>
          <w:rFonts w:ascii="Times New Roman" w:hAnsi="Times New Roman" w:eastAsia="宋体"/>
        </w:rPr>
        <w:t>10</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81-86.</w:t>
      </w:r>
    </w:p>
    <w:p w:rsidR="0018722C">
      <w:pPr>
        <w:topLinePunct/>
      </w:pPr>
      <w:r>
        <w:rPr>
          <w:rFonts w:cstheme="minorBidi" w:hAnsiTheme="minorHAnsi" w:eastAsiaTheme="minorHAnsi" w:asciiTheme="minorHAnsi"/>
        </w:rPr>
        <w:t>[</w:t>
      </w:r>
      <w:r>
        <w:rPr>
          <w:rFonts w:ascii="Times New Roman" w:hAnsi="Times New Roman" w:eastAsia="宋体" w:cstheme="minorBidi"/>
        </w:rPr>
        <w:t>5</w:t>
      </w:r>
      <w:r>
        <w:rPr>
          <w:rFonts w:cstheme="minorBidi" w:hAnsiTheme="minorHAnsi" w:eastAsiaTheme="minorHAnsi" w:asciiTheme="minorHAnsi"/>
        </w:rPr>
        <w:t>]</w:t>
      </w:r>
      <w:r w:rsidR="001852F3">
        <w:rPr>
          <w:rFonts w:cstheme="minorBidi" w:hAnsiTheme="minorHAnsi" w:eastAsiaTheme="minorHAnsi" w:asciiTheme="minorHAnsi"/>
        </w:rPr>
        <w:t xml:space="preserve">李斌</w:t>
      </w:r>
      <w:r>
        <w:rPr>
          <w:kern w:val="2"/>
          <w:rFonts w:ascii="Times New Roman" w:hAnsi="Times New Roman" w:eastAsia="宋体" w:cstheme="minorBidi"/>
          <w:sz w:val="24"/>
          <w:rFonts w:hint="eastAsia"/>
        </w:rPr>
        <w:t>，</w:t>
      </w:r>
      <w:r>
        <w:rPr>
          <w:rFonts w:cstheme="minorBidi" w:hAnsiTheme="minorHAnsi" w:eastAsiaTheme="minorHAnsi" w:asciiTheme="minorHAnsi"/>
        </w:rPr>
        <w:t>张所地</w:t>
      </w:r>
      <w:r>
        <w:rPr>
          <w:rFonts w:ascii="Times New Roman" w:hAnsi="Times New Roman" w:eastAsia="宋体" w:cstheme="minorBidi"/>
        </w:rPr>
        <w:t>. </w:t>
      </w:r>
      <w:r>
        <w:rPr>
          <w:rFonts w:cstheme="minorBidi" w:hAnsiTheme="minorHAnsi" w:eastAsiaTheme="minorHAnsi" w:asciiTheme="minorHAnsi"/>
        </w:rPr>
        <w:t>预期对城市商品住宅价格波动的作用机制研究</w:t>
      </w:r>
      <w:r>
        <w:rPr>
          <w:rFonts w:ascii="Times New Roman" w:hAnsi="Times New Roman" w:eastAsia="宋体" w:cstheme="minorBidi"/>
        </w:rPr>
        <w:t>. </w:t>
      </w:r>
      <w:r>
        <w:rPr>
          <w:rFonts w:cstheme="minorBidi" w:hAnsiTheme="minorHAnsi" w:eastAsiaTheme="minorHAnsi" w:asciiTheme="minorHAnsi"/>
        </w:rPr>
        <w:t>未来与发展</w:t>
      </w:r>
      <w:r>
        <w:rPr>
          <w:rFonts w:ascii="Times New Roman" w:hAnsi="Times New Roman" w:eastAsia="宋体" w:cstheme="minorBidi"/>
        </w:rPr>
        <w:t>, 2011</w:t>
      </w:r>
      <w:r>
        <w:rPr>
          <w:rFonts w:hint="eastAsia"/>
        </w:rPr>
        <w:t>，</w:t>
      </w:r>
      <w:r>
        <w:rPr>
          <w:rFonts w:ascii="Times New Roman" w:hAnsi="Times New Roman" w:eastAsia="宋体" w:cstheme="minorBidi"/>
        </w:rPr>
        <w:t>(</w:t>
      </w:r>
      <w:r>
        <w:rPr>
          <w:kern w:val="2"/>
          <w:szCs w:val="22"/>
          <w:rFonts w:ascii="Times New Roman" w:hAnsi="Times New Roman" w:eastAsia="宋体" w:cstheme="minorBidi"/>
          <w:sz w:val="24"/>
        </w:rPr>
        <w:t>7</w:t>
      </w:r>
      <w:r>
        <w:rPr>
          <w:rFonts w:ascii="Times New Roman" w:hAnsi="Times New Roman" w:eastAsia="宋体" w:cstheme="minorBidi"/>
        </w:rPr>
        <w:t>)</w:t>
      </w:r>
      <w:r>
        <w:rPr>
          <w:kern w:val="2"/>
          <w:rFonts w:ascii="Times New Roman" w:hAnsi="Times New Roman" w:eastAsia="宋体" w:cstheme="minorBidi"/>
          <w:sz w:val="24"/>
          <w:rFonts w:hint="eastAsia"/>
        </w:rPr>
        <w:t>：</w:t>
      </w:r>
      <w:r w:rsidR="001852F3">
        <w:rPr>
          <w:rFonts w:ascii="Times New Roman" w:hAnsi="Times New Roman" w:eastAsia="宋体" w:cstheme="minorBidi"/>
        </w:rPr>
        <w:t xml:space="preserve">28-33.</w:t>
      </w:r>
      <w:r>
        <w:rPr>
          <w:rFonts w:cstheme="minorBidi" w:hAnsiTheme="minorHAnsi" w:eastAsiaTheme="minorHAnsi" w:asciiTheme="minorHAnsi"/>
          <w:b/>
        </w:rPr>
        <w:t>（</w:t>
      </w:r>
      <w:r>
        <w:rPr>
          <w:kern w:val="2"/>
          <w:szCs w:val="22"/>
          <w:rFonts w:cstheme="minorBidi" w:hAnsiTheme="minorHAnsi" w:eastAsiaTheme="minorHAnsi" w:asciiTheme="minorHAnsi"/>
          <w:b/>
          <w:sz w:val="24"/>
        </w:rPr>
        <w:t xml:space="preserve">获</w:t>
      </w:r>
      <w:r>
        <w:rPr>
          <w:kern w:val="2"/>
          <w:szCs w:val="22"/>
          <w:rFonts w:ascii="Times New Roman" w:hAnsi="Times New Roman" w:eastAsia="宋体" w:cstheme="minorBidi"/>
          <w:b/>
          <w:sz w:val="24"/>
        </w:rPr>
        <w:t>2011</w:t>
      </w:r>
      <w:r>
        <w:rPr>
          <w:kern w:val="2"/>
          <w:szCs w:val="22"/>
          <w:rFonts w:cstheme="minorBidi" w:hAnsiTheme="minorHAnsi" w:eastAsiaTheme="minorHAnsi" w:asciiTheme="minorHAnsi"/>
          <w:b/>
          <w:sz w:val="24"/>
        </w:rPr>
        <w:t>年度ft西省社会科学优秀成果“百部</w:t>
      </w:r>
      <w:r>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z w:val="24"/>
        </w:rPr>
        <w:t>篇</w:t>
      </w:r>
      <w:r>
        <w:rPr>
          <w:rFonts w:cstheme="minorBidi" w:hAnsiTheme="minorHAnsi" w:eastAsiaTheme="minorHAnsi" w:asciiTheme="minorHAnsi"/>
          <w:b/>
        </w:rPr>
        <w:t>）</w:t>
      </w:r>
      <w:r>
        <w:rPr>
          <w:rFonts w:cstheme="minorBidi" w:hAnsiTheme="minorHAnsi" w:eastAsiaTheme="minorHAnsi" w:asciiTheme="minorHAnsi"/>
          <w:b/>
        </w:rPr>
        <w:t>工程”三等奖</w:t>
      </w:r>
      <w:r>
        <w:rPr>
          <w:rFonts w:cstheme="minorBidi" w:hAnsiTheme="minorHAnsi" w:eastAsiaTheme="minorHAnsi" w:asciiTheme="minorHAnsi"/>
          <w:b/>
        </w:rPr>
        <w:t>）</w:t>
      </w:r>
    </w:p>
    <w:p w:rsidR="0018722C">
      <w:pPr>
        <w:topLinePunct/>
      </w:pPr>
      <w:r>
        <w:t>[</w:t>
      </w:r>
      <w:r>
        <w:rPr>
          <w:rFonts w:ascii="Times New Roman" w:hAnsi="Times New Roman" w:eastAsia="宋体"/>
        </w:rPr>
        <w:t>6</w:t>
      </w:r>
      <w:r>
        <w:t>]</w:t>
      </w:r>
      <w:r w:rsidR="001852F3">
        <w:t xml:space="preserve">李斌</w:t>
      </w:r>
      <w:r>
        <w:rPr>
          <w:rFonts w:ascii="Times New Roman" w:hAnsi="Times New Roman" w:eastAsia="宋体"/>
          <w:rFonts w:hint="eastAsia"/>
        </w:rPr>
        <w:t>，</w:t>
      </w:r>
      <w:r>
        <w:t>张所地</w:t>
      </w:r>
      <w:r>
        <w:rPr>
          <w:rFonts w:ascii="Times New Roman" w:hAnsi="Times New Roman" w:eastAsia="宋体"/>
        </w:rPr>
        <w:t>. </w:t>
      </w:r>
      <w:r>
        <w:t>工业园区发展战略研究</w:t>
      </w:r>
      <w:r>
        <w:rPr>
          <w:rFonts w:ascii="Times New Roman" w:hAnsi="Times New Roman" w:eastAsia="宋体"/>
        </w:rPr>
        <w:t>—</w:t>
      </w:r>
      <w:r>
        <w:t>以太原不锈钢产业园区为例</w:t>
      </w:r>
      <w:r>
        <w:rPr>
          <w:rFonts w:ascii="Times New Roman" w:hAnsi="Times New Roman" w:eastAsia="宋体"/>
        </w:rPr>
        <w:t>. </w:t>
      </w:r>
      <w:r>
        <w:t>物流工程与管理</w:t>
      </w:r>
      <w:r>
        <w:rPr>
          <w:rFonts w:ascii="Times New Roman" w:hAnsi="Times New Roman" w:eastAsia="宋体"/>
        </w:rPr>
        <w:t>, 2011</w:t>
      </w:r>
      <w:r>
        <w:rPr>
          <w:rFonts w:hint="eastAsia"/>
        </w:rPr>
        <w:t>，</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rFonts w:ascii="Times New Roman" w:hAnsi="Times New Roman" w:eastAsia="宋体"/>
          <w:rFonts w:hint="eastAsia"/>
        </w:rPr>
        <w:t>：</w:t>
      </w:r>
      <w:r w:rsidR="001852F3">
        <w:rPr>
          <w:rFonts w:ascii="Times New Roman" w:hAnsi="Times New Roman" w:eastAsia="宋体"/>
        </w:rPr>
        <w:t xml:space="preserve">115-117.</w:t>
      </w:r>
    </w:p>
    <w:p w:rsidR="0018722C">
      <w:pPr>
        <w:topLinePunct/>
      </w:pPr>
      <w:r>
        <w:rPr>
          <w:rFonts w:cstheme="minorBidi" w:hAnsiTheme="minorHAnsi" w:eastAsiaTheme="minorHAnsi" w:asciiTheme="minorHAnsi" w:ascii="宋体" w:hAnsi="宋体" w:eastAsia="宋体" w:cs="宋体"/>
          <w:b/>
        </w:rPr>
        <w:t>课题研究：</w:t>
      </w:r>
    </w:p>
    <w:p w:rsidR="0018722C">
      <w:pPr>
        <w:topLinePunct/>
      </w:pPr>
      <w:r>
        <w:t>[</w:t>
      </w:r>
      <w:r>
        <w:rPr>
          <w:rFonts w:ascii="Times New Roman" w:eastAsia="Times New Roman"/>
        </w:rPr>
        <w:t>1</w:t>
      </w:r>
      <w:r>
        <w:t>]</w:t>
      </w:r>
      <w:r w:rsidR="001852F3">
        <w:t xml:space="preserve">教育部人文社会科学研究青年基金项目</w:t>
      </w:r>
      <w:r>
        <w:t>（</w:t>
      </w:r>
      <w:r>
        <w:rPr>
          <w:rFonts w:ascii="Times New Roman" w:eastAsia="Times New Roman"/>
        </w:rPr>
        <w:t>12YJCZH098</w:t>
      </w:r>
      <w:r>
        <w:t>）</w:t>
      </w:r>
      <w:r>
        <w:t>：预期视角下房价与回报的非线性动态关系及评估研究，</w:t>
      </w:r>
      <w:r>
        <w:rPr>
          <w:rFonts w:ascii="Times New Roman" w:eastAsia="Times New Roman"/>
        </w:rPr>
        <w:t>201201-201412</w:t>
      </w:r>
      <w:r>
        <w:t>，项目主持人；</w:t>
      </w:r>
    </w:p>
    <w:p w:rsidR="0018722C">
      <w:pPr>
        <w:topLinePunct/>
      </w:pPr>
      <w:r>
        <w:t>[</w:t>
      </w:r>
      <w:r>
        <w:rPr>
          <w:rFonts w:ascii="Times New Roman" w:eastAsia="宋体"/>
        </w:rPr>
        <w:t>2</w:t>
      </w:r>
      <w:r>
        <w:t>]</w:t>
      </w:r>
      <w:r/>
      <w:r w:rsidR="001852F3">
        <w:t xml:space="preserve"> </w:t>
      </w:r>
      <w:r>
        <w:t>ft</w:t>
      </w:r>
      <w:r>
        <w:t>西省研究生创新项目</w:t>
      </w:r>
      <w:r>
        <w:t>（</w:t>
      </w:r>
      <w:r>
        <w:rPr>
          <w:rFonts w:ascii="Times New Roman" w:eastAsia="宋体"/>
        </w:rPr>
        <w:t>20103076</w:t>
      </w:r>
      <w:r>
        <w:t>）</w:t>
      </w:r>
      <w:r>
        <w:t>：</w:t>
      </w:r>
      <w:r>
        <w:t>ft西省房地产业与区域经济动态协调关系研究，</w:t>
      </w:r>
    </w:p>
    <w:p w:rsidR="0018722C">
      <w:pPr>
        <w:topLinePunct/>
      </w:pPr>
      <w:r>
        <w:rPr>
          <w:rFonts w:ascii="Times New Roman" w:eastAsia="Times New Roman"/>
        </w:rPr>
        <w:t>201006-201206</w:t>
      </w:r>
      <w:r>
        <w:t>，项目主持人；</w:t>
      </w:r>
    </w:p>
    <w:p w:rsidR="0018722C">
      <w:pPr>
        <w:topLinePunct/>
      </w:pPr>
      <w:r>
        <w:rPr>
          <w:rFonts w:cstheme="minorBidi" w:hAnsiTheme="minorHAnsi" w:eastAsiaTheme="minorHAnsi" w:asciiTheme="minorHAnsi"/>
        </w:rPr>
        <w:t>[</w:t>
      </w:r>
      <w:r>
        <w:rPr>
          <w:rFonts w:ascii="Times New Roman" w:eastAsia="宋体" w:cstheme="minorBidi" w:hAnsiTheme="minorHAnsi"/>
        </w:rPr>
        <w:t>3</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cstheme="minorBidi" w:hAnsiTheme="minorHAnsi" w:eastAsiaTheme="minorHAnsi" w:asciiTheme="minorHAnsi"/>
        </w:rPr>
        <w:t>ft</w:t>
      </w:r>
      <w:r>
        <w:rPr>
          <w:rFonts w:cstheme="minorBidi" w:hAnsiTheme="minorHAnsi" w:eastAsiaTheme="minorHAnsi" w:asciiTheme="minorHAnsi"/>
        </w:rPr>
        <w:t>西省社科联重点课题研究项目</w:t>
      </w:r>
      <w:r>
        <w:rPr>
          <w:rFonts w:cstheme="minorBidi" w:hAnsiTheme="minorHAnsi" w:eastAsiaTheme="minorHAnsi" w:asciiTheme="minorHAnsi"/>
        </w:rPr>
        <w:t>（</w:t>
      </w:r>
      <w:r>
        <w:rPr>
          <w:kern w:val="2"/>
          <w:szCs w:val="22"/>
          <w:rFonts w:ascii="Times New Roman" w:eastAsia="宋体" w:cstheme="minorBidi" w:hAnsiTheme="minorHAnsi"/>
          <w:w w:val="99"/>
          <w:sz w:val="24"/>
        </w:rPr>
        <w:t>SS</w:t>
      </w:r>
      <w:r>
        <w:rPr>
          <w:kern w:val="2"/>
          <w:szCs w:val="22"/>
          <w:rFonts w:ascii="Times New Roman" w:eastAsia="宋体" w:cstheme="minorBidi" w:hAnsiTheme="minorHAnsi"/>
          <w:spacing w:val="-3"/>
          <w:w w:val="99"/>
          <w:sz w:val="24"/>
        </w:rPr>
        <w:t>K</w:t>
      </w:r>
      <w:r>
        <w:rPr>
          <w:kern w:val="2"/>
          <w:szCs w:val="22"/>
          <w:rFonts w:ascii="Times New Roman" w:eastAsia="宋体" w:cstheme="minorBidi" w:hAnsiTheme="minorHAnsi"/>
          <w:spacing w:val="-2"/>
          <w:sz w:val="24"/>
        </w:rPr>
        <w:t>LZ</w:t>
      </w:r>
      <w:r>
        <w:rPr>
          <w:kern w:val="2"/>
          <w:szCs w:val="22"/>
          <w:rFonts w:ascii="Times New Roman" w:eastAsia="宋体" w:cstheme="minorBidi" w:hAnsiTheme="minorHAnsi"/>
          <w:spacing w:val="2"/>
          <w:w w:val="99"/>
          <w:sz w:val="24"/>
        </w:rPr>
        <w:t>D</w:t>
      </w:r>
      <w:r>
        <w:rPr>
          <w:kern w:val="2"/>
          <w:szCs w:val="22"/>
          <w:rFonts w:ascii="Times New Roman" w:eastAsia="宋体" w:cstheme="minorBidi" w:hAnsiTheme="minorHAnsi"/>
          <w:spacing w:val="-3"/>
          <w:w w:val="99"/>
          <w:sz w:val="24"/>
        </w:rPr>
        <w:t>K</w:t>
      </w:r>
      <w:r>
        <w:rPr>
          <w:kern w:val="2"/>
          <w:szCs w:val="22"/>
          <w:rFonts w:ascii="Times New Roman" w:eastAsia="宋体" w:cstheme="minorBidi" w:hAnsiTheme="minorHAnsi"/>
          <w:spacing w:val="2"/>
          <w:sz w:val="24"/>
        </w:rPr>
        <w:t>T</w:t>
      </w:r>
      <w:r>
        <w:rPr>
          <w:kern w:val="2"/>
          <w:szCs w:val="22"/>
          <w:rFonts w:ascii="Times New Roman" w:eastAsia="宋体" w:cstheme="minorBidi" w:hAnsiTheme="minorHAnsi"/>
          <w:sz w:val="24"/>
        </w:rPr>
        <w:t>201012</w:t>
      </w:r>
      <w:r>
        <w:rPr>
          <w:kern w:val="2"/>
          <w:szCs w:val="22"/>
          <w:rFonts w:ascii="Times New Roman" w:eastAsia="宋体" w:cstheme="minorBidi" w:hAnsiTheme="minorHAnsi"/>
          <w:spacing w:val="0"/>
          <w:sz w:val="24"/>
        </w:rPr>
        <w:t>9</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ft西省房地产市场风险控制与决策研究，</w:t>
      </w:r>
      <w:r>
        <w:rPr>
          <w:rFonts w:ascii="Times New Roman" w:eastAsia="宋体" w:cstheme="minorBidi" w:hAnsiTheme="minorHAnsi"/>
        </w:rPr>
        <w:t>201009-201109</w:t>
      </w:r>
      <w:r>
        <w:rPr>
          <w:rFonts w:cstheme="minorBidi" w:hAnsiTheme="minorHAnsi" w:eastAsiaTheme="minorHAnsi" w:asciiTheme="minorHAnsi"/>
        </w:rPr>
        <w:t>，项目主持人</w:t>
      </w:r>
      <w:r>
        <w:rPr>
          <w:rFonts w:cstheme="minorBidi" w:hAnsiTheme="minorHAnsi" w:eastAsiaTheme="minorHAnsi" w:asciiTheme="minorHAnsi"/>
          <w:b/>
        </w:rPr>
        <w:t>（</w:t>
      </w:r>
      <w:r>
        <w:rPr>
          <w:kern w:val="2"/>
          <w:szCs w:val="22"/>
          <w:rFonts w:cstheme="minorBidi" w:hAnsiTheme="minorHAnsi" w:eastAsiaTheme="minorHAnsi" w:asciiTheme="minorHAnsi"/>
          <w:b/>
          <w:sz w:val="24"/>
        </w:rPr>
        <w:t>获ft</w:t>
      </w:r>
      <w:r>
        <w:rPr>
          <w:kern w:val="2"/>
          <w:szCs w:val="22"/>
          <w:rFonts w:cstheme="minorBidi" w:hAnsiTheme="minorHAnsi" w:eastAsiaTheme="minorHAnsi" w:asciiTheme="minorHAnsi"/>
          <w:b/>
          <w:spacing w:val="-6"/>
          <w:sz w:val="24"/>
        </w:rPr>
        <w:t>西省社科联</w:t>
      </w:r>
      <w:r>
        <w:rPr>
          <w:kern w:val="2"/>
          <w:szCs w:val="22"/>
          <w:rFonts w:ascii="Times New Roman" w:eastAsia="宋体" w:cstheme="minorBidi" w:hAnsiTheme="minorHAnsi"/>
          <w:b/>
          <w:spacing w:val="-2"/>
          <w:sz w:val="24"/>
        </w:rPr>
        <w:t>2011</w:t>
      </w:r>
      <w:r>
        <w:rPr>
          <w:kern w:val="2"/>
          <w:szCs w:val="22"/>
          <w:rFonts w:cstheme="minorBidi" w:hAnsiTheme="minorHAnsi" w:eastAsiaTheme="minorHAnsi" w:asciiTheme="minorHAnsi"/>
          <w:b/>
          <w:sz w:val="24"/>
        </w:rPr>
        <w:t>年度重点课题优秀</w:t>
      </w:r>
      <w:r>
        <w:rPr>
          <w:kern w:val="2"/>
          <w:szCs w:val="22"/>
          <w:rFonts w:cstheme="minorBidi" w:hAnsiTheme="minorHAnsi" w:eastAsiaTheme="minorHAnsi" w:asciiTheme="minorHAnsi"/>
          <w:b/>
          <w:w w:val="99"/>
          <w:sz w:val="24"/>
        </w:rPr>
        <w:t>奖</w:t>
      </w:r>
      <w:r>
        <w:rPr>
          <w:rFonts w:cstheme="minorBidi" w:hAnsiTheme="minorHAnsi" w:eastAsiaTheme="minorHAnsi" w:asciiTheme="minorHAnsi"/>
          <w:b/>
        </w:rPr>
        <w:t>）</w:t>
      </w:r>
      <w:r>
        <w:rPr>
          <w:rFonts w:cstheme="minorBidi" w:hAnsiTheme="minorHAnsi" w:eastAsiaTheme="minorHAnsi" w:asciiTheme="minorHAnsi"/>
        </w:rPr>
        <w:t>；</w:t>
      </w:r>
    </w:p>
    <w:p w:rsidR="0018722C">
      <w:pPr>
        <w:topLinePunct/>
      </w:pPr>
      <w:r>
        <w:t>[</w:t>
      </w:r>
      <w:r>
        <w:rPr>
          <w:rFonts w:ascii="Times New Roman" w:eastAsia="宋体"/>
        </w:rPr>
        <w:t>4</w:t>
      </w:r>
      <w:r>
        <w:t>]</w:t>
      </w:r>
      <w:r/>
      <w:r w:rsidR="001852F3">
        <w:t xml:space="preserve">国家自然科学基金面上项目</w:t>
      </w:r>
      <w:r>
        <w:t>（</w:t>
      </w:r>
      <w:r/>
      <w:r>
        <w:rPr>
          <w:rFonts w:ascii="Times New Roman" w:eastAsia="宋体"/>
        </w:rPr>
        <w:t>70973072</w:t>
      </w:r>
      <w:r>
        <w:t>）</w:t>
      </w:r>
      <w:r>
        <w:t>：</w:t>
      </w:r>
      <w:r w:rsidR="001852F3">
        <w:t xml:space="preserve">城市不动产动态与预期评估研究，</w:t>
      </w:r>
      <w:r>
        <w:rPr>
          <w:rFonts w:ascii="Times New Roman" w:eastAsia="宋体"/>
        </w:rPr>
        <w:t>201001-201212</w:t>
      </w:r>
      <w:r>
        <w:t>，主要研究人员；</w:t>
      </w:r>
    </w:p>
    <w:p w:rsidR="0018722C">
      <w:pPr>
        <w:topLinePunct/>
      </w:pPr>
      <w:r>
        <w:t>[</w:t>
      </w:r>
      <w:r>
        <w:rPr>
          <w:rFonts w:ascii="Times New Roman" w:eastAsia="宋体"/>
        </w:rPr>
        <w:t>5</w:t>
      </w:r>
      <w:r>
        <w:t>]</w:t>
      </w:r>
      <w:r/>
      <w:r w:rsidR="001852F3">
        <w:t xml:space="preserve"> 国家自然科学基金面上项目</w:t>
      </w:r>
      <w:r>
        <w:t>（</w:t>
      </w:r>
      <w:r>
        <w:rPr>
          <w:rFonts w:ascii="Times New Roman" w:eastAsia="宋体"/>
        </w:rPr>
        <w:t>7057306</w:t>
      </w:r>
      <w:r>
        <w:rPr>
          <w:rFonts w:ascii="Times New Roman" w:eastAsia="宋体"/>
        </w:rPr>
        <w:t>6</w:t>
      </w:r>
      <w:r>
        <w:t>）</w:t>
      </w:r>
      <w:r>
        <w:t>：不动产价与回报混合评估系统研究，</w:t>
      </w:r>
    </w:p>
    <w:p w:rsidR="0018722C">
      <w:pPr>
        <w:topLinePunct/>
      </w:pPr>
      <w:r>
        <w:rPr>
          <w:rFonts w:ascii="Times New Roman" w:eastAsia="Times New Roman"/>
        </w:rPr>
        <w:t>200601-200812</w:t>
      </w:r>
      <w:r>
        <w:t>，主要研究人员；</w:t>
      </w:r>
    </w:p>
    <w:p w:rsidR="0018722C">
      <w:pPr>
        <w:topLinePunct/>
      </w:pPr>
      <w:r>
        <w:t>[</w:t>
      </w:r>
      <w:r>
        <w:rPr>
          <w:rFonts w:ascii="Times New Roman" w:eastAsia="宋体"/>
        </w:rPr>
        <w:t>6</w:t>
      </w:r>
      <w:r>
        <w:t>]</w:t>
      </w:r>
      <w:r/>
      <w:r w:rsidR="001852F3">
        <w:t xml:space="preserve"> </w:t>
      </w:r>
      <w:r>
        <w:t>f</w:t>
      </w:r>
      <w:r>
        <w:t>t</w:t>
      </w:r>
      <w:r>
        <w:t>西省自然科学基金项目</w:t>
      </w:r>
      <w:r>
        <w:t>（</w:t>
      </w:r>
      <w:r>
        <w:rPr>
          <w:rFonts w:ascii="Times New Roman" w:eastAsia="宋体"/>
        </w:rPr>
        <w:t>20080</w:t>
      </w:r>
      <w:r>
        <w:rPr>
          <w:rFonts w:ascii="Times New Roman" w:eastAsia="宋体"/>
        </w:rPr>
        <w:t>1</w:t>
      </w:r>
      <w:r>
        <w:rPr>
          <w:rFonts w:ascii="Times New Roman" w:eastAsia="宋体"/>
        </w:rPr>
        <w:t>103</w:t>
      </w:r>
      <w:r>
        <w:rPr>
          <w:rFonts w:ascii="Times New Roman" w:eastAsia="宋体"/>
        </w:rPr>
        <w:t>5</w:t>
      </w:r>
      <w:r>
        <w:t>）</w:t>
      </w:r>
      <w:r>
        <w:t>：不动产价与回报的非线性二维双层嵌套随机系统建模研究，</w:t>
      </w:r>
      <w:r>
        <w:rPr>
          <w:rFonts w:ascii="Times New Roman" w:eastAsia="宋体"/>
        </w:rPr>
        <w:t>2008-2010</w:t>
      </w:r>
      <w:r>
        <w:t>，主要研究人员；</w:t>
      </w:r>
    </w:p>
    <w:p w:rsidR="0018722C">
      <w:pPr>
        <w:topLinePunct/>
      </w:pPr>
      <w:r>
        <w:t>[</w:t>
      </w:r>
      <w:r>
        <w:rPr>
          <w:rFonts w:ascii="Times New Roman" w:eastAsia="Times New Roman"/>
        </w:rPr>
        <w:t>7</w:t>
      </w:r>
      <w:r>
        <w:t>]</w:t>
      </w:r>
      <w:r w:rsidR="001852F3">
        <w:t xml:space="preserve">太原不锈钢产业园区经济和社会发展第十二个五年规划，</w:t>
      </w:r>
      <w:r>
        <w:rPr>
          <w:rFonts w:ascii="Times New Roman" w:eastAsia="Times New Roman"/>
        </w:rPr>
        <w:t>201006-201103</w:t>
      </w:r>
      <w:r>
        <w:t>，主要研究人员；</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宋体">
    <w:altName w:val="宋体"/>
    <w:charset w:val="86"/>
    <w:family w:val="auto"/>
    <w:pitch w:val="variable"/>
  </w:font>
  <w:font w:name="隶书">
    <w:altName w:val="隶书"/>
    <w:charset w:val="86"/>
    <w:family w:val="modern"/>
    <w:pitch w:val="fixed"/>
  </w:font>
  <w:font w:name="微软雅黑">
    <w:altName w:val="微软雅黑"/>
    <w:charset w:val="86"/>
    <w:family w:val="swiss"/>
    <w:pitch w:val="variable"/>
  </w:font>
  <w:font w:name="华文行楷">
    <w:altName w:val="华文行楷"/>
    <w:charset w:val="86"/>
    <w:family w:val="auto"/>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99988pt;margin-top:766.289001pt;width:13.35pt;height:12.1pt;mso-position-horizontal-relative:page;mso-position-vertical-relative:page;z-index:-50617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7.880005pt;margin-top:766.289001pt;width:19.150pt;height:12.85pt;mso-position-horizontal-relative:page;mso-position-vertical-relative:page;z-index:-496384" type="#_x0000_t202" filled="false" stroked="false">
          <v:textbox inset="0,0,0,0">
            <w:txbxContent>
              <w:p>
                <w:pPr>
                  <w:spacing w:before="52"/>
                  <w:ind w:left="97" w:right="0" w:firstLine="0"/>
                  <w:jc w:val="left"/>
                  <w:rPr>
                    <w:rFonts w:ascii="Times New Roman"/>
                    <w:sz w:val="16"/>
                  </w:rPr>
                </w:pPr>
                <w:r>
                  <w:rPr/>
                  <w:fldChar w:fldCharType="begin"/>
                </w:r>
                <w:r>
                  <w:rPr>
                    <w:rFonts w:ascii="Times New Roman"/>
                    <w:sz w:val="16"/>
                  </w:rPr>
                  <w:instrText> PAGE </w:instrText>
                </w:r>
                <w:r>
                  <w:rPr/>
                  <w:fldChar w:fldCharType="separate"/>
                </w:r>
                <w:r>
                  <w:rPr/>
                  <w:t>204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300.279999pt;margin-top:766.289001pt;width:14.6pt;height:12.85pt;mso-position-horizontal-relative:page;mso-position-vertical-relative:page;z-index:-506104" type="#_x0000_t202" filled="false" stroked="false">
          <v:textbox inset="0,0,0,0">
            <w:txbxContent>
              <w:p>
                <w:pPr>
                  <w:spacing w:before="52"/>
                  <w:ind w:left="88" w:right="0" w:firstLine="0"/>
                  <w:jc w:val="left"/>
                  <w:rPr>
                    <w:rFonts w:ascii="Times New Roman"/>
                    <w:sz w:val="16"/>
                  </w:rPr>
                </w:pPr>
                <w:r>
                  <w:rPr/>
                  <w:fldChar w:fldCharType="begin"/>
                </w:r>
                <w:r>
                  <w:rPr>
                    <w:rFonts w:ascii="Times New Roman"/>
                    <w:sz w:val="16"/>
                  </w:rPr>
                  <w:instrText> PAGE </w:instrText>
                </w:r>
                <w:r>
                  <w:rPr/>
                  <w:fldChar w:fldCharType="separate"/>
                </w:r>
                <w:r>
                  <w:rPr/>
                  <w:t>52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79999pt;margin-top:766.289001pt;width:14.6pt;height:12.85pt;mso-position-horizontal-relative:page;mso-position-vertical-relative:page;z-index:-503344" type="#_x0000_t202" filled="false" stroked="false">
          <v:textbox inset="0,0,0,0">
            <w:txbxContent>
              <w:p>
                <w:pPr>
                  <w:spacing w:before="52"/>
                  <w:ind w:left="88" w:right="0" w:firstLine="0"/>
                  <w:jc w:val="left"/>
                  <w:rPr>
                    <w:rFonts w:ascii="Times New Roman"/>
                    <w:sz w:val="16"/>
                  </w:rPr>
                </w:pPr>
                <w:r>
                  <w:rPr/>
                  <w:fldChar w:fldCharType="begin"/>
                </w:r>
                <w:r>
                  <w:rPr>
                    <w:rFonts w:ascii="Times New Roman"/>
                    <w:sz w:val="16"/>
                  </w:rPr>
                  <w:instrText> PAGE </w:instrText>
                </w:r>
                <w:r>
                  <w:rPr/>
                  <w:fldChar w:fldCharType="separate"/>
                </w:r>
                <w:r>
                  <w:rPr/>
                  <w:t>62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7.880005pt;margin-top:766.289001pt;width:19.150pt;height:12.85pt;mso-position-horizontal-relative:page;mso-position-vertical-relative:page;z-index:-496384" type="#_x0000_t202" filled="false" stroked="false">
          <v:textbox inset="0,0,0,0">
            <w:txbxContent>
              <w:p>
                <w:pPr>
                  <w:spacing w:before="52"/>
                  <w:ind w:left="97" w:right="0" w:firstLine="0"/>
                  <w:jc w:val="left"/>
                  <w:rPr>
                    <w:rFonts w:ascii="Times New Roman"/>
                    <w:sz w:val="16"/>
                  </w:rPr>
                </w:pPr>
                <w:r>
                  <w:rPr/>
                  <w:fldChar w:fldCharType="begin"/>
                </w:r>
                <w:r>
                  <w:rPr>
                    <w:rFonts w:ascii="Times New Roman"/>
                    <w:sz w:val="16"/>
                  </w:rPr>
                  <w:instrText> PAGE </w:instrText>
                </w:r>
                <w:r>
                  <w:rPr/>
                  <w:fldChar w:fldCharType="separate"/>
                </w:r>
                <w:r>
                  <w:rPr/>
                  <w:t>204</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300.279999pt;margin-top:766.289001pt;width:14.6pt;height:12.85pt;mso-position-horizontal-relative:page;mso-position-vertical-relative:page;z-index:-506104" type="#_x0000_t202" filled="false" stroked="false">
          <v:textbox inset="0,0,0,0">
            <w:txbxContent>
              <w:p>
                <w:pPr>
                  <w:spacing w:before="52"/>
                  <w:ind w:left="88" w:right="0" w:firstLine="0"/>
                  <w:jc w:val="left"/>
                  <w:rPr>
                    <w:rFonts w:ascii="Times New Roman"/>
                    <w:sz w:val="16"/>
                  </w:rPr>
                </w:pPr>
                <w:r>
                  <w:rPr/>
                  <w:fldChar w:fldCharType="begin"/>
                </w:r>
                <w:r>
                  <w:rPr>
                    <w:rFonts w:ascii="Times New Roman"/>
                    <w:sz w:val="16"/>
                  </w:rPr>
                  <w:instrText> PAGE </w:instrText>
                </w:r>
                <w:r>
                  <w:rPr/>
                  <w:fldChar w:fldCharType="separate"/>
                </w:r>
                <w:r>
                  <w:rPr/>
                  <w:t>52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79999pt;margin-top:766.289001pt;width:14.6pt;height:12.85pt;mso-position-horizontal-relative:page;mso-position-vertical-relative:page;z-index:-503344" type="#_x0000_t202" filled="false" stroked="false">
          <v:textbox inset="0,0,0,0">
            <w:txbxContent>
              <w:p>
                <w:pPr>
                  <w:spacing w:before="52"/>
                  <w:ind w:left="88" w:right="0" w:firstLine="0"/>
                  <w:jc w:val="left"/>
                  <w:rPr>
                    <w:rFonts w:ascii="Times New Roman"/>
                    <w:sz w:val="16"/>
                  </w:rPr>
                </w:pPr>
                <w:r>
                  <w:rPr/>
                  <w:fldChar w:fldCharType="begin"/>
                </w:r>
                <w:r>
                  <w:rPr>
                    <w:rFonts w:ascii="Times New Roman"/>
                    <w:sz w:val="16"/>
                  </w:rPr>
                  <w:instrText> PAGE </w:instrText>
                </w:r>
                <w:r>
                  <w:rPr/>
                  <w:fldChar w:fldCharType="separate"/>
                </w:r>
                <w:r>
                  <w:rPr/>
                  <w:t>62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0010pt;margin-top:768.318359pt;width:14.25pt;height:10.8pt;mso-position-horizontal-relative:page;mso-position-vertical-relative:page;z-index:-501304" type="#_x0000_t202" filled="false" stroked="false">
          <v:textbox inset="0,0,0,0">
            <w:txbxContent>
              <w:p>
                <w:pPr>
                  <w:spacing w:before="11"/>
                  <w:ind w:left="20" w:right="0" w:firstLine="0"/>
                  <w:jc w:val="left"/>
                  <w:rPr>
                    <w:rFonts w:ascii="Times New Roman"/>
                    <w:sz w:val="16"/>
                  </w:rPr>
                </w:pPr>
                <w:r>
                  <w:rPr>
                    <w:rFonts w:ascii="Times New Roman"/>
                    <w:sz w:val="16"/>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7.880005pt;margin-top:766.289001pt;width:19.150pt;height:12.85pt;mso-position-horizontal-relative:page;mso-position-vertical-relative:page;z-index:-501232" type="#_x0000_t202" filled="false" stroked="false">
          <v:textbox inset="0,0,0,0">
            <w:txbxContent>
              <w:p>
                <w:pPr>
                  <w:spacing w:before="52"/>
                  <w:ind w:left="97" w:right="0" w:firstLine="0"/>
                  <w:jc w:val="left"/>
                  <w:rPr>
                    <w:rFonts w:ascii="Times New Roman"/>
                    <w:sz w:val="16"/>
                  </w:rPr>
                </w:pPr>
                <w:r>
                  <w:rPr/>
                  <w:fldChar w:fldCharType="begin"/>
                </w:r>
                <w:r>
                  <w:rPr>
                    <w:rFonts w:ascii="Times New Roman"/>
                    <w:sz w:val="16"/>
                  </w:rPr>
                  <w:instrText> PAGE </w:instrText>
                </w:r>
                <w:r>
                  <w:rPr/>
                  <w:fldChar w:fldCharType="separate"/>
                </w:r>
                <w:r>
                  <w:rPr/>
                  <w:t>102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6"/>
      </w:rPr>
    </w:pPr>
    <w:r>
      <w:rPr/>
      <w:pict>
        <v:shape style="position:absolute;margin-left:297.880005pt;margin-top:766.289001pt;width:19.150pt;height:12.85pt;mso-position-horizontal-relative:page;mso-position-vertical-relative:page;z-index:-500800" type="#_x0000_t202" filled="false" stroked="false">
          <v:textbox inset="0,0,0,0">
            <w:txbxContent>
              <w:p>
                <w:pPr>
                  <w:spacing w:before="52"/>
                  <w:ind w:left="97" w:right="0" w:firstLine="0"/>
                  <w:jc w:val="left"/>
                  <w:rPr>
                    <w:rFonts w:ascii="Times New Roman"/>
                    <w:sz w:val="16"/>
                  </w:rPr>
                </w:pPr>
                <w:r>
                  <w:rPr/>
                  <w:fldChar w:fldCharType="begin"/>
                </w:r>
                <w:r>
                  <w:rPr>
                    <w:rFonts w:ascii="Times New Roman"/>
                    <w:sz w:val="16"/>
                  </w:rPr>
                  <w:instrText> PAGE </w:instrText>
                </w:r>
                <w:r>
                  <w:rPr/>
                  <w:fldChar w:fldCharType="separate"/>
                </w:r>
                <w:r>
                  <w:rPr/>
                  <w:t>142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60010pt;margin-top:768.318359pt;width:14.25pt;height:10.8pt;mso-position-horizontal-relative:page;mso-position-vertical-relative:page;z-index:-496456" type="#_x0000_t202" filled="false" stroked="false">
          <v:textbox inset="0,0,0,0">
            <w:txbxContent>
              <w:p>
                <w:pPr>
                  <w:spacing w:before="11"/>
                  <w:ind w:left="20" w:right="0" w:firstLine="0"/>
                  <w:jc w:val="left"/>
                  <w:rPr>
                    <w:rFonts w:ascii="Times New Roman"/>
                    <w:sz w:val="16"/>
                  </w:rPr>
                </w:pPr>
                <w:r>
                  <w:rPr>
                    <w:rFonts w:ascii="Times New Roman"/>
                    <w:sz w:val="16"/>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615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612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69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35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3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28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25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20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1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16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13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1.580002pt;margin-top:43.742481pt;width:110.3pt;height:11.15pt;mso-position-horizontal-relative:page;mso-position-vertical-relative:page;z-index:-5011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08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06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04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0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99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96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94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9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89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87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64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62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84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8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77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75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72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7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68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65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63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6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58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56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53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5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48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46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44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4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39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36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60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34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3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29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27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24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2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20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17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15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1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10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008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05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00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000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98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96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9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91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88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55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52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86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8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81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79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76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7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72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69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67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6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62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60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57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5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52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50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48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4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43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40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50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38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3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33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31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28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2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24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21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19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1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14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12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09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90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04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902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900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9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95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92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45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43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90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8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85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83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80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7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76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73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71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6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66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64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61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5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56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54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52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4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47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44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40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3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42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4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37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35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32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3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28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25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23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2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18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16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13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1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08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806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804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80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99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96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36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33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94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9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89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87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84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8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80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77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75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7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70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68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65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6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60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58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56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5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51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48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31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2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46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4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41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39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36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3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32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29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27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2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22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20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17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1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12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10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08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7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703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700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26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24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98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93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91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88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84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81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79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74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72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69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64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62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60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55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52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608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6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21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1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50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43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40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36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3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31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28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26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2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21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19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16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1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12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09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07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60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602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600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16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14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597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59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592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49590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9588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4958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_Ref665701721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_Ref665701722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2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12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0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07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04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02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0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97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95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92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9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88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85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83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8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78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76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603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600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73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7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68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66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64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6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59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56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54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5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49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47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44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4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40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37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35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32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30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28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98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25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23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20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18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16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13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11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408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06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404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401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99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96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94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92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89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87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8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82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80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93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91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77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7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72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70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68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6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63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60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58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5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53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51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48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4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44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41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39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3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32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29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88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27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24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22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20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17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15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12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10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08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305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303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300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98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96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93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91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88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86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84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81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84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81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79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74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72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69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67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64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62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60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57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55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52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50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48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45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43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40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38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36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33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79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576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31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28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26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24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21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19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16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14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12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09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07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204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202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200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97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95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92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90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88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85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574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572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832"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808"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784"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760"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736"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712"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688"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664"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640"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616"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592"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568"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544"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520"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496"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472"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448" from="55.223999pt,56.779984pt" to="540.213999pt,56.779984pt" stroked="true" strokeweight=".72pt" strokecolor="#000000">
          <v:stroke dashstyle="solid"/>
          <w10:wrap type="none"/>
        </v:line>
      </w:pict>
    </w:r>
    <w:r>
      <w:rPr/>
      <w:pict>
        <v:shape style="position:absolute;margin-left:251.580002pt;margin-top:43.742481pt;width:110.3pt;height:11.15pt;mso-position-horizontal-relative:page;mso-position-vertical-relative:page;z-index:-501424" type="#_x0000_t202" filled="false" stroked="false">
          <v:textbox inset="0,0,0,0">
            <w:txbxContent>
              <w:p>
                <w:pPr>
                  <w:spacing w:line="202" w:lineRule="exact" w:before="0"/>
                  <w:ind w:left="20" w:right="0" w:firstLine="0"/>
                  <w:jc w:val="left"/>
                  <w:rPr>
                    <w:sz w:val="18"/>
                  </w:rPr>
                </w:pPr>
                <w:r>
                  <w:rPr>
                    <w:sz w:val="18"/>
                  </w:rPr>
                  <w:t>ft西财经大学博士学位论文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01400" from="55.223999pt,56.659985pt" to="540.213999pt,56.659985pt" stroked="true" strokeweight=".48pt" strokecolor="#000000">
          <v:stroke dashstyle="solid"/>
          <w10:wrap type="none"/>
        </v:line>
      </w:pict>
    </w:r>
    <w:r>
      <w:rPr/>
      <w:pict>
        <v:shape style="position:absolute;margin-left:233.580002pt;margin-top:43.742481pt;width:146.3pt;height:11.15pt;mso-position-horizontal-relative:page;mso-position-vertical-relative:page;z-index:-501376" type="#_x0000_t202" filled="false" stroked="false">
          <v:textbox inset="0,0,0,0">
            <w:txbxContent>
              <w:p>
                <w:pPr>
                  <w:spacing w:line="202" w:lineRule="exact" w:before="0"/>
                  <w:ind w:left="20" w:right="0" w:firstLine="0"/>
                  <w:jc w:val="left"/>
                  <w:rPr>
                    <w:sz w:val="18"/>
                  </w:rPr>
                </w:pPr>
                <w:r>
                  <w:rPr>
                    <w:sz w:val="18"/>
                  </w:rPr>
                  <w:t>预期对中国商品住宅市场的影响研究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5">
    <w:multiLevelType w:val="hybridMultilevel"/>
    <w:lvl w:ilvl="0">
      <w:start w:val="0"/>
      <w:numFmt w:val="bullet"/>
      <w:lvlText w:val=""/>
      <w:lvlJc w:val="left"/>
      <w:pPr>
        <w:ind w:left="431" w:hanging="177"/>
      </w:pPr>
      <w:rPr>
        <w:rFonts w:hint="default" w:ascii="Symbol" w:hAnsi="Symbol" w:eastAsia="Symbol" w:cs="Symbol"/>
        <w:w w:val="101"/>
        <w:sz w:val="20"/>
        <w:szCs w:val="20"/>
      </w:rPr>
    </w:lvl>
    <w:lvl w:ilvl="1">
      <w:start w:val="0"/>
      <w:numFmt w:val="bullet"/>
      <w:lvlText w:val="•"/>
      <w:lvlJc w:val="left"/>
      <w:pPr>
        <w:ind w:left="510" w:hanging="177"/>
      </w:pPr>
      <w:rPr>
        <w:rFonts w:hint="default"/>
      </w:rPr>
    </w:lvl>
    <w:lvl w:ilvl="2">
      <w:start w:val="0"/>
      <w:numFmt w:val="bullet"/>
      <w:lvlText w:val="•"/>
      <w:lvlJc w:val="left"/>
      <w:pPr>
        <w:ind w:left="580" w:hanging="177"/>
      </w:pPr>
      <w:rPr>
        <w:rFonts w:hint="default"/>
      </w:rPr>
    </w:lvl>
    <w:lvl w:ilvl="3">
      <w:start w:val="0"/>
      <w:numFmt w:val="bullet"/>
      <w:lvlText w:val="•"/>
      <w:lvlJc w:val="left"/>
      <w:pPr>
        <w:ind w:left="651" w:hanging="177"/>
      </w:pPr>
      <w:rPr>
        <w:rFonts w:hint="default"/>
      </w:rPr>
    </w:lvl>
    <w:lvl w:ilvl="4">
      <w:start w:val="0"/>
      <w:numFmt w:val="bullet"/>
      <w:lvlText w:val="•"/>
      <w:lvlJc w:val="left"/>
      <w:pPr>
        <w:ind w:left="721" w:hanging="177"/>
      </w:pPr>
      <w:rPr>
        <w:rFonts w:hint="default"/>
      </w:rPr>
    </w:lvl>
    <w:lvl w:ilvl="5">
      <w:start w:val="0"/>
      <w:numFmt w:val="bullet"/>
      <w:lvlText w:val="•"/>
      <w:lvlJc w:val="left"/>
      <w:pPr>
        <w:ind w:left="792" w:hanging="177"/>
      </w:pPr>
      <w:rPr>
        <w:rFonts w:hint="default"/>
      </w:rPr>
    </w:lvl>
    <w:lvl w:ilvl="6">
      <w:start w:val="0"/>
      <w:numFmt w:val="bullet"/>
      <w:lvlText w:val="•"/>
      <w:lvlJc w:val="left"/>
      <w:pPr>
        <w:ind w:left="862" w:hanging="177"/>
      </w:pPr>
      <w:rPr>
        <w:rFonts w:hint="default"/>
      </w:rPr>
    </w:lvl>
    <w:lvl w:ilvl="7">
      <w:start w:val="0"/>
      <w:numFmt w:val="bullet"/>
      <w:lvlText w:val="•"/>
      <w:lvlJc w:val="left"/>
      <w:pPr>
        <w:ind w:left="933" w:hanging="177"/>
      </w:pPr>
      <w:rPr>
        <w:rFonts w:hint="default"/>
      </w:rPr>
    </w:lvl>
    <w:lvl w:ilvl="8">
      <w:start w:val="0"/>
      <w:numFmt w:val="bullet"/>
      <w:lvlText w:val="•"/>
      <w:lvlJc w:val="left"/>
      <w:pPr>
        <w:ind w:left="1003" w:hanging="177"/>
      </w:pPr>
      <w:rPr>
        <w:rFonts w:hint="default"/>
      </w:rPr>
    </w:lvl>
  </w:abstractNum>
  <w:abstractNum w:abstractNumId="42">
    <w:multiLevelType w:val="hybridMultilevel"/>
    <w:lvl w:ilvl="0">
      <w:start w:val="8"/>
      <w:numFmt w:val="decimal"/>
      <w:lvlText w:val="%1"/>
      <w:lvlJc w:val="left"/>
      <w:pPr>
        <w:ind w:left="555" w:hanging="423"/>
        <w:jc w:val="left"/>
      </w:pPr>
      <w:rPr>
        <w:rFonts w:hint="default"/>
      </w:rPr>
    </w:lvl>
    <w:lvl w:ilvl="1">
      <w:start w:val="1"/>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0"/>
      <w:numFmt w:val="bullet"/>
      <w:lvlText w:val="•"/>
      <w:lvlJc w:val="left"/>
      <w:pPr>
        <w:ind w:left="2449" w:hanging="423"/>
      </w:pPr>
      <w:rPr>
        <w:rFonts w:hint="default"/>
      </w:rPr>
    </w:lvl>
    <w:lvl w:ilvl="3">
      <w:start w:val="0"/>
      <w:numFmt w:val="bullet"/>
      <w:lvlText w:val="•"/>
      <w:lvlJc w:val="left"/>
      <w:pPr>
        <w:ind w:left="3394" w:hanging="423"/>
      </w:pPr>
      <w:rPr>
        <w:rFonts w:hint="default"/>
      </w:rPr>
    </w:lvl>
    <w:lvl w:ilvl="4">
      <w:start w:val="0"/>
      <w:numFmt w:val="bullet"/>
      <w:lvlText w:val="•"/>
      <w:lvlJc w:val="left"/>
      <w:pPr>
        <w:ind w:left="4339" w:hanging="423"/>
      </w:pPr>
      <w:rPr>
        <w:rFonts w:hint="default"/>
      </w:rPr>
    </w:lvl>
    <w:lvl w:ilvl="5">
      <w:start w:val="0"/>
      <w:numFmt w:val="bullet"/>
      <w:lvlText w:val="•"/>
      <w:lvlJc w:val="left"/>
      <w:pPr>
        <w:ind w:left="5284" w:hanging="423"/>
      </w:pPr>
      <w:rPr>
        <w:rFonts w:hint="default"/>
      </w:rPr>
    </w:lvl>
    <w:lvl w:ilvl="6">
      <w:start w:val="0"/>
      <w:numFmt w:val="bullet"/>
      <w:lvlText w:val="•"/>
      <w:lvlJc w:val="left"/>
      <w:pPr>
        <w:ind w:left="6229" w:hanging="423"/>
      </w:pPr>
      <w:rPr>
        <w:rFonts w:hint="default"/>
      </w:rPr>
    </w:lvl>
    <w:lvl w:ilvl="7">
      <w:start w:val="0"/>
      <w:numFmt w:val="bullet"/>
      <w:lvlText w:val="•"/>
      <w:lvlJc w:val="left"/>
      <w:pPr>
        <w:ind w:left="7174" w:hanging="423"/>
      </w:pPr>
      <w:rPr>
        <w:rFonts w:hint="default"/>
      </w:rPr>
    </w:lvl>
    <w:lvl w:ilvl="8">
      <w:start w:val="0"/>
      <w:numFmt w:val="bullet"/>
      <w:lvlText w:val="•"/>
      <w:lvlJc w:val="left"/>
      <w:pPr>
        <w:ind w:left="8119" w:hanging="423"/>
      </w:pPr>
      <w:rPr>
        <w:rFonts w:hint="default"/>
      </w:rPr>
    </w:lvl>
  </w:abstractNum>
  <w:abstractNum w:abstractNumId="41">
    <w:multiLevelType w:val="hybridMultilevel"/>
    <w:lvl w:ilvl="0">
      <w:start w:val="7"/>
      <w:numFmt w:val="decimal"/>
      <w:lvlText w:val="%1"/>
      <w:lvlJc w:val="left"/>
      <w:pPr>
        <w:ind w:left="555" w:hanging="423"/>
        <w:jc w:val="left"/>
      </w:pPr>
      <w:rPr>
        <w:rFonts w:hint="default"/>
      </w:rPr>
    </w:lvl>
    <w:lvl w:ilvl="1">
      <w:start w:val="3"/>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40">
    <w:multiLevelType w:val="hybridMultilevel"/>
    <w:lvl w:ilvl="0">
      <w:start w:val="0"/>
      <w:numFmt w:val="bullet"/>
      <w:lvlText w:val=""/>
      <w:lvlJc w:val="left"/>
      <w:pPr>
        <w:ind w:left="404" w:hanging="175"/>
      </w:pPr>
      <w:rPr>
        <w:rFonts w:hint="default" w:ascii="Symbol" w:hAnsi="Symbol" w:eastAsia="Symbol" w:cs="Symbol"/>
        <w:w w:val="101"/>
        <w:sz w:val="24"/>
        <w:szCs w:val="24"/>
      </w:rPr>
    </w:lvl>
    <w:lvl w:ilvl="1">
      <w:start w:val="0"/>
      <w:numFmt w:val="bullet"/>
      <w:lvlText w:val="•"/>
      <w:lvlJc w:val="left"/>
      <w:pPr>
        <w:ind w:left="432" w:hanging="175"/>
      </w:pPr>
      <w:rPr>
        <w:rFonts w:hint="default"/>
      </w:rPr>
    </w:lvl>
    <w:lvl w:ilvl="2">
      <w:start w:val="0"/>
      <w:numFmt w:val="bullet"/>
      <w:lvlText w:val="•"/>
      <w:lvlJc w:val="left"/>
      <w:pPr>
        <w:ind w:left="465" w:hanging="175"/>
      </w:pPr>
      <w:rPr>
        <w:rFonts w:hint="default"/>
      </w:rPr>
    </w:lvl>
    <w:lvl w:ilvl="3">
      <w:start w:val="0"/>
      <w:numFmt w:val="bullet"/>
      <w:lvlText w:val="•"/>
      <w:lvlJc w:val="left"/>
      <w:pPr>
        <w:ind w:left="498" w:hanging="175"/>
      </w:pPr>
      <w:rPr>
        <w:rFonts w:hint="default"/>
      </w:rPr>
    </w:lvl>
    <w:lvl w:ilvl="4">
      <w:start w:val="0"/>
      <w:numFmt w:val="bullet"/>
      <w:lvlText w:val="•"/>
      <w:lvlJc w:val="left"/>
      <w:pPr>
        <w:ind w:left="531" w:hanging="175"/>
      </w:pPr>
      <w:rPr>
        <w:rFonts w:hint="default"/>
      </w:rPr>
    </w:lvl>
    <w:lvl w:ilvl="5">
      <w:start w:val="0"/>
      <w:numFmt w:val="bullet"/>
      <w:lvlText w:val="•"/>
      <w:lvlJc w:val="left"/>
      <w:pPr>
        <w:ind w:left="564" w:hanging="175"/>
      </w:pPr>
      <w:rPr>
        <w:rFonts w:hint="default"/>
      </w:rPr>
    </w:lvl>
    <w:lvl w:ilvl="6">
      <w:start w:val="0"/>
      <w:numFmt w:val="bullet"/>
      <w:lvlText w:val="•"/>
      <w:lvlJc w:val="left"/>
      <w:pPr>
        <w:ind w:left="597" w:hanging="175"/>
      </w:pPr>
      <w:rPr>
        <w:rFonts w:hint="default"/>
      </w:rPr>
    </w:lvl>
    <w:lvl w:ilvl="7">
      <w:start w:val="0"/>
      <w:numFmt w:val="bullet"/>
      <w:lvlText w:val="•"/>
      <w:lvlJc w:val="left"/>
      <w:pPr>
        <w:ind w:left="630" w:hanging="175"/>
      </w:pPr>
      <w:rPr>
        <w:rFonts w:hint="default"/>
      </w:rPr>
    </w:lvl>
    <w:lvl w:ilvl="8">
      <w:start w:val="0"/>
      <w:numFmt w:val="bullet"/>
      <w:lvlText w:val="•"/>
      <w:lvlJc w:val="left"/>
      <w:pPr>
        <w:ind w:left="663" w:hanging="175"/>
      </w:pPr>
      <w:rPr>
        <w:rFonts w:hint="default"/>
      </w:rPr>
    </w:lvl>
  </w:abstractNum>
  <w:abstractNum w:abstractNumId="39">
    <w:multiLevelType w:val="hybridMultilevel"/>
    <w:lvl w:ilvl="0">
      <w:start w:val="0"/>
      <w:numFmt w:val="bullet"/>
      <w:lvlText w:val=""/>
      <w:lvlJc w:val="left"/>
      <w:pPr>
        <w:ind w:left="306" w:hanging="182"/>
      </w:pPr>
      <w:rPr>
        <w:rFonts w:hint="default" w:ascii="Symbol" w:hAnsi="Symbol" w:eastAsia="Symbol" w:cs="Symbol"/>
        <w:w w:val="104"/>
        <w:sz w:val="24"/>
        <w:szCs w:val="24"/>
      </w:rPr>
    </w:lvl>
    <w:lvl w:ilvl="1">
      <w:start w:val="0"/>
      <w:numFmt w:val="bullet"/>
      <w:lvlText w:val="•"/>
      <w:lvlJc w:val="left"/>
      <w:pPr>
        <w:ind w:left="407" w:hanging="182"/>
      </w:pPr>
      <w:rPr>
        <w:rFonts w:hint="default"/>
      </w:rPr>
    </w:lvl>
    <w:lvl w:ilvl="2">
      <w:start w:val="0"/>
      <w:numFmt w:val="bullet"/>
      <w:lvlText w:val="•"/>
      <w:lvlJc w:val="left"/>
      <w:pPr>
        <w:ind w:left="514" w:hanging="182"/>
      </w:pPr>
      <w:rPr>
        <w:rFonts w:hint="default"/>
      </w:rPr>
    </w:lvl>
    <w:lvl w:ilvl="3">
      <w:start w:val="0"/>
      <w:numFmt w:val="bullet"/>
      <w:lvlText w:val="•"/>
      <w:lvlJc w:val="left"/>
      <w:pPr>
        <w:ind w:left="621" w:hanging="182"/>
      </w:pPr>
      <w:rPr>
        <w:rFonts w:hint="default"/>
      </w:rPr>
    </w:lvl>
    <w:lvl w:ilvl="4">
      <w:start w:val="0"/>
      <w:numFmt w:val="bullet"/>
      <w:lvlText w:val="•"/>
      <w:lvlJc w:val="left"/>
      <w:pPr>
        <w:ind w:left="729" w:hanging="182"/>
      </w:pPr>
      <w:rPr>
        <w:rFonts w:hint="default"/>
      </w:rPr>
    </w:lvl>
    <w:lvl w:ilvl="5">
      <w:start w:val="0"/>
      <w:numFmt w:val="bullet"/>
      <w:lvlText w:val="•"/>
      <w:lvlJc w:val="left"/>
      <w:pPr>
        <w:ind w:left="836" w:hanging="182"/>
      </w:pPr>
      <w:rPr>
        <w:rFonts w:hint="default"/>
      </w:rPr>
    </w:lvl>
    <w:lvl w:ilvl="6">
      <w:start w:val="0"/>
      <w:numFmt w:val="bullet"/>
      <w:lvlText w:val="•"/>
      <w:lvlJc w:val="left"/>
      <w:pPr>
        <w:ind w:left="943" w:hanging="182"/>
      </w:pPr>
      <w:rPr>
        <w:rFonts w:hint="default"/>
      </w:rPr>
    </w:lvl>
    <w:lvl w:ilvl="7">
      <w:start w:val="0"/>
      <w:numFmt w:val="bullet"/>
      <w:lvlText w:val="•"/>
      <w:lvlJc w:val="left"/>
      <w:pPr>
        <w:ind w:left="1050" w:hanging="182"/>
      </w:pPr>
      <w:rPr>
        <w:rFonts w:hint="default"/>
      </w:rPr>
    </w:lvl>
    <w:lvl w:ilvl="8">
      <w:start w:val="0"/>
      <w:numFmt w:val="bullet"/>
      <w:lvlText w:val="•"/>
      <w:lvlJc w:val="left"/>
      <w:pPr>
        <w:ind w:left="1158" w:hanging="182"/>
      </w:pPr>
      <w:rPr>
        <w:rFonts w:hint="default"/>
      </w:rPr>
    </w:lvl>
  </w:abstractNum>
  <w:abstractNum w:abstractNumId="38">
    <w:multiLevelType w:val="hybridMultilevel"/>
    <w:lvl w:ilvl="0">
      <w:start w:val="0"/>
      <w:numFmt w:val="bullet"/>
      <w:lvlText w:val=""/>
      <w:lvlJc w:val="left"/>
      <w:pPr>
        <w:ind w:left="384" w:hanging="182"/>
      </w:pPr>
      <w:rPr>
        <w:rFonts w:hint="default" w:ascii="Symbol" w:hAnsi="Symbol" w:eastAsia="Symbol" w:cs="Symbol"/>
        <w:w w:val="104"/>
        <w:sz w:val="24"/>
        <w:szCs w:val="24"/>
      </w:rPr>
    </w:lvl>
    <w:lvl w:ilvl="1">
      <w:start w:val="0"/>
      <w:numFmt w:val="bullet"/>
      <w:lvlText w:val="•"/>
      <w:lvlJc w:val="left"/>
      <w:pPr>
        <w:ind w:left="458" w:hanging="182"/>
      </w:pPr>
      <w:rPr>
        <w:rFonts w:hint="default"/>
      </w:rPr>
    </w:lvl>
    <w:lvl w:ilvl="2">
      <w:start w:val="0"/>
      <w:numFmt w:val="bullet"/>
      <w:lvlText w:val="•"/>
      <w:lvlJc w:val="left"/>
      <w:pPr>
        <w:ind w:left="536" w:hanging="182"/>
      </w:pPr>
      <w:rPr>
        <w:rFonts w:hint="default"/>
      </w:rPr>
    </w:lvl>
    <w:lvl w:ilvl="3">
      <w:start w:val="0"/>
      <w:numFmt w:val="bullet"/>
      <w:lvlText w:val="•"/>
      <w:lvlJc w:val="left"/>
      <w:pPr>
        <w:ind w:left="615" w:hanging="182"/>
      </w:pPr>
      <w:rPr>
        <w:rFonts w:hint="default"/>
      </w:rPr>
    </w:lvl>
    <w:lvl w:ilvl="4">
      <w:start w:val="0"/>
      <w:numFmt w:val="bullet"/>
      <w:lvlText w:val="•"/>
      <w:lvlJc w:val="left"/>
      <w:pPr>
        <w:ind w:left="693" w:hanging="182"/>
      </w:pPr>
      <w:rPr>
        <w:rFonts w:hint="default"/>
      </w:rPr>
    </w:lvl>
    <w:lvl w:ilvl="5">
      <w:start w:val="0"/>
      <w:numFmt w:val="bullet"/>
      <w:lvlText w:val="•"/>
      <w:lvlJc w:val="left"/>
      <w:pPr>
        <w:ind w:left="772" w:hanging="182"/>
      </w:pPr>
      <w:rPr>
        <w:rFonts w:hint="default"/>
      </w:rPr>
    </w:lvl>
    <w:lvl w:ilvl="6">
      <w:start w:val="0"/>
      <w:numFmt w:val="bullet"/>
      <w:lvlText w:val="•"/>
      <w:lvlJc w:val="left"/>
      <w:pPr>
        <w:ind w:left="850" w:hanging="182"/>
      </w:pPr>
      <w:rPr>
        <w:rFonts w:hint="default"/>
      </w:rPr>
    </w:lvl>
    <w:lvl w:ilvl="7">
      <w:start w:val="0"/>
      <w:numFmt w:val="bullet"/>
      <w:lvlText w:val="•"/>
      <w:lvlJc w:val="left"/>
      <w:pPr>
        <w:ind w:left="928" w:hanging="182"/>
      </w:pPr>
      <w:rPr>
        <w:rFonts w:hint="default"/>
      </w:rPr>
    </w:lvl>
    <w:lvl w:ilvl="8">
      <w:start w:val="0"/>
      <w:numFmt w:val="bullet"/>
      <w:lvlText w:val="•"/>
      <w:lvlJc w:val="left"/>
      <w:pPr>
        <w:ind w:left="1007" w:hanging="182"/>
      </w:pPr>
      <w:rPr>
        <w:rFonts w:hint="default"/>
      </w:rPr>
    </w:lvl>
  </w:abstractNum>
  <w:abstractNum w:abstractNumId="37">
    <w:multiLevelType w:val="hybridMultilevel"/>
    <w:lvl w:ilvl="0">
      <w:start w:val="7"/>
      <w:numFmt w:val="decimal"/>
      <w:lvlText w:val="%1"/>
      <w:lvlJc w:val="left"/>
      <w:pPr>
        <w:ind w:left="555" w:hanging="423"/>
        <w:jc w:val="left"/>
      </w:pPr>
      <w:rPr>
        <w:rFonts w:hint="default"/>
      </w:rPr>
    </w:lvl>
    <w:lvl w:ilvl="1">
      <w:start w:val="2"/>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1456" w:hanging="543"/>
      </w:pPr>
      <w:rPr>
        <w:rFonts w:hint="default"/>
      </w:rPr>
    </w:lvl>
    <w:lvl w:ilvl="4">
      <w:start w:val="0"/>
      <w:numFmt w:val="bullet"/>
      <w:lvlText w:val="•"/>
      <w:lvlJc w:val="left"/>
      <w:pPr>
        <w:ind w:left="1853" w:hanging="543"/>
      </w:pPr>
      <w:rPr>
        <w:rFonts w:hint="default"/>
      </w:rPr>
    </w:lvl>
    <w:lvl w:ilvl="5">
      <w:start w:val="0"/>
      <w:numFmt w:val="bullet"/>
      <w:lvlText w:val="•"/>
      <w:lvlJc w:val="left"/>
      <w:pPr>
        <w:ind w:left="2250" w:hanging="543"/>
      </w:pPr>
      <w:rPr>
        <w:rFonts w:hint="default"/>
      </w:rPr>
    </w:lvl>
    <w:lvl w:ilvl="6">
      <w:start w:val="0"/>
      <w:numFmt w:val="bullet"/>
      <w:lvlText w:val="•"/>
      <w:lvlJc w:val="left"/>
      <w:pPr>
        <w:ind w:left="2647" w:hanging="543"/>
      </w:pPr>
      <w:rPr>
        <w:rFonts w:hint="default"/>
      </w:rPr>
    </w:lvl>
    <w:lvl w:ilvl="7">
      <w:start w:val="0"/>
      <w:numFmt w:val="bullet"/>
      <w:lvlText w:val="•"/>
      <w:lvlJc w:val="left"/>
      <w:pPr>
        <w:ind w:left="3044" w:hanging="543"/>
      </w:pPr>
      <w:rPr>
        <w:rFonts w:hint="default"/>
      </w:rPr>
    </w:lvl>
    <w:lvl w:ilvl="8">
      <w:start w:val="0"/>
      <w:numFmt w:val="bullet"/>
      <w:lvlText w:val="•"/>
      <w:lvlJc w:val="left"/>
      <w:pPr>
        <w:ind w:left="3440" w:hanging="543"/>
      </w:pPr>
      <w:rPr>
        <w:rFonts w:hint="default"/>
      </w:rPr>
    </w:lvl>
  </w:abstractNum>
  <w:abstractNum w:abstractNumId="36">
    <w:multiLevelType w:val="hybridMultilevel"/>
    <w:lvl w:ilvl="0">
      <w:start w:val="7"/>
      <w:numFmt w:val="decimal"/>
      <w:lvlText w:val="%1"/>
      <w:lvlJc w:val="left"/>
      <w:pPr>
        <w:ind w:left="378" w:hanging="245"/>
        <w:jc w:val="left"/>
      </w:pPr>
      <w:rPr>
        <w:rFonts w:hint="default" w:ascii="Times New Roman" w:hAnsi="Times New Roman" w:eastAsia="Times New Roman" w:cs="Times New Roman"/>
        <w:w w:val="100"/>
        <w:sz w:val="32"/>
        <w:szCs w:val="32"/>
      </w:rPr>
    </w:lvl>
    <w:lvl w:ilvl="1">
      <w:start w:val="1"/>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1846" w:hanging="543"/>
      </w:pPr>
      <w:rPr>
        <w:rFonts w:hint="default"/>
      </w:rPr>
    </w:lvl>
    <w:lvl w:ilvl="4">
      <w:start w:val="0"/>
      <w:numFmt w:val="bullet"/>
      <w:lvlText w:val="•"/>
      <w:lvlJc w:val="left"/>
      <w:pPr>
        <w:ind w:left="3012" w:hanging="543"/>
      </w:pPr>
      <w:rPr>
        <w:rFonts w:hint="default"/>
      </w:rPr>
    </w:lvl>
    <w:lvl w:ilvl="5">
      <w:start w:val="0"/>
      <w:numFmt w:val="bullet"/>
      <w:lvlText w:val="•"/>
      <w:lvlJc w:val="left"/>
      <w:pPr>
        <w:ind w:left="4178" w:hanging="543"/>
      </w:pPr>
      <w:rPr>
        <w:rFonts w:hint="default"/>
      </w:rPr>
    </w:lvl>
    <w:lvl w:ilvl="6">
      <w:start w:val="0"/>
      <w:numFmt w:val="bullet"/>
      <w:lvlText w:val="•"/>
      <w:lvlJc w:val="left"/>
      <w:pPr>
        <w:ind w:left="5344" w:hanging="543"/>
      </w:pPr>
      <w:rPr>
        <w:rFonts w:hint="default"/>
      </w:rPr>
    </w:lvl>
    <w:lvl w:ilvl="7">
      <w:start w:val="0"/>
      <w:numFmt w:val="bullet"/>
      <w:lvlText w:val="•"/>
      <w:lvlJc w:val="left"/>
      <w:pPr>
        <w:ind w:left="6510" w:hanging="543"/>
      </w:pPr>
      <w:rPr>
        <w:rFonts w:hint="default"/>
      </w:rPr>
    </w:lvl>
    <w:lvl w:ilvl="8">
      <w:start w:val="0"/>
      <w:numFmt w:val="bullet"/>
      <w:lvlText w:val="•"/>
      <w:lvlJc w:val="left"/>
      <w:pPr>
        <w:ind w:left="7676" w:hanging="543"/>
      </w:pPr>
      <w:rPr>
        <w:rFonts w:hint="default"/>
      </w:rPr>
    </w:lvl>
  </w:abstractNum>
  <w:abstractNum w:abstractNumId="35">
    <w:multiLevelType w:val="hybridMultilevel"/>
    <w:lvl w:ilvl="0">
      <w:start w:val="6"/>
      <w:numFmt w:val="decimal"/>
      <w:lvlText w:val="%1"/>
      <w:lvlJc w:val="left"/>
      <w:pPr>
        <w:ind w:left="555" w:hanging="423"/>
        <w:jc w:val="left"/>
      </w:pPr>
      <w:rPr>
        <w:rFonts w:hint="default"/>
      </w:rPr>
    </w:lvl>
    <w:lvl w:ilvl="1">
      <w:start w:val="5"/>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34">
    <w:multiLevelType w:val="hybridMultilevel"/>
    <w:lvl w:ilvl="0">
      <w:start w:val="6"/>
      <w:numFmt w:val="decimal"/>
      <w:lvlText w:val="%1"/>
      <w:lvlJc w:val="left"/>
      <w:pPr>
        <w:ind w:left="555" w:hanging="423"/>
        <w:jc w:val="left"/>
      </w:pPr>
      <w:rPr>
        <w:rFonts w:hint="default"/>
      </w:rPr>
    </w:lvl>
    <w:lvl w:ilvl="1">
      <w:start w:val="4"/>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33">
    <w:multiLevelType w:val="hybridMultilevel"/>
    <w:lvl w:ilvl="0">
      <w:start w:val="6"/>
      <w:numFmt w:val="decimal"/>
      <w:lvlText w:val="%1"/>
      <w:lvlJc w:val="left"/>
      <w:pPr>
        <w:ind w:left="555" w:hanging="423"/>
        <w:jc w:val="left"/>
      </w:pPr>
      <w:rPr>
        <w:rFonts w:hint="default"/>
      </w:rPr>
    </w:lvl>
    <w:lvl w:ilvl="1">
      <w:start w:val="3"/>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32">
    <w:multiLevelType w:val="hybridMultilevel"/>
    <w:lvl w:ilvl="0">
      <w:start w:val="0"/>
      <w:numFmt w:val="bullet"/>
      <w:lvlText w:val=""/>
      <w:lvlJc w:val="left"/>
      <w:pPr>
        <w:ind w:left="6258" w:hanging="1813"/>
      </w:pPr>
      <w:rPr>
        <w:rFonts w:hint="default" w:ascii="Symbol" w:hAnsi="Symbol" w:eastAsia="Symbol" w:cs="Symbol"/>
        <w:w w:val="101"/>
        <w:sz w:val="14"/>
        <w:szCs w:val="14"/>
      </w:rPr>
    </w:lvl>
    <w:lvl w:ilvl="1">
      <w:start w:val="0"/>
      <w:numFmt w:val="bullet"/>
      <w:lvlText w:val="•"/>
      <w:lvlJc w:val="left"/>
      <w:pPr>
        <w:ind w:left="6276" w:hanging="1813"/>
      </w:pPr>
      <w:rPr>
        <w:rFonts w:hint="default"/>
      </w:rPr>
    </w:lvl>
    <w:lvl w:ilvl="2">
      <w:start w:val="0"/>
      <w:numFmt w:val="bullet"/>
      <w:lvlText w:val="•"/>
      <w:lvlJc w:val="left"/>
      <w:pPr>
        <w:ind w:left="6293" w:hanging="1813"/>
      </w:pPr>
      <w:rPr>
        <w:rFonts w:hint="default"/>
      </w:rPr>
    </w:lvl>
    <w:lvl w:ilvl="3">
      <w:start w:val="0"/>
      <w:numFmt w:val="bullet"/>
      <w:lvlText w:val="•"/>
      <w:lvlJc w:val="left"/>
      <w:pPr>
        <w:ind w:left="6310" w:hanging="1813"/>
      </w:pPr>
      <w:rPr>
        <w:rFonts w:hint="default"/>
      </w:rPr>
    </w:lvl>
    <w:lvl w:ilvl="4">
      <w:start w:val="0"/>
      <w:numFmt w:val="bullet"/>
      <w:lvlText w:val="•"/>
      <w:lvlJc w:val="left"/>
      <w:pPr>
        <w:ind w:left="6327" w:hanging="1813"/>
      </w:pPr>
      <w:rPr>
        <w:rFonts w:hint="default"/>
      </w:rPr>
    </w:lvl>
    <w:lvl w:ilvl="5">
      <w:start w:val="0"/>
      <w:numFmt w:val="bullet"/>
      <w:lvlText w:val="•"/>
      <w:lvlJc w:val="left"/>
      <w:pPr>
        <w:ind w:left="6344" w:hanging="1813"/>
      </w:pPr>
      <w:rPr>
        <w:rFonts w:hint="default"/>
      </w:rPr>
    </w:lvl>
    <w:lvl w:ilvl="6">
      <w:start w:val="0"/>
      <w:numFmt w:val="bullet"/>
      <w:lvlText w:val="•"/>
      <w:lvlJc w:val="left"/>
      <w:pPr>
        <w:ind w:left="6361" w:hanging="1813"/>
      </w:pPr>
      <w:rPr>
        <w:rFonts w:hint="default"/>
      </w:rPr>
    </w:lvl>
    <w:lvl w:ilvl="7">
      <w:start w:val="0"/>
      <w:numFmt w:val="bullet"/>
      <w:lvlText w:val="•"/>
      <w:lvlJc w:val="left"/>
      <w:pPr>
        <w:ind w:left="6378" w:hanging="1813"/>
      </w:pPr>
      <w:rPr>
        <w:rFonts w:hint="default"/>
      </w:rPr>
    </w:lvl>
    <w:lvl w:ilvl="8">
      <w:start w:val="0"/>
      <w:numFmt w:val="bullet"/>
      <w:lvlText w:val="•"/>
      <w:lvlJc w:val="left"/>
      <w:pPr>
        <w:ind w:left="6395" w:hanging="1813"/>
      </w:pPr>
      <w:rPr>
        <w:rFonts w:hint="default"/>
      </w:rPr>
    </w:lvl>
  </w:abstractNum>
  <w:abstractNum w:abstractNumId="31">
    <w:multiLevelType w:val="hybridMultilevel"/>
    <w:lvl w:ilvl="0">
      <w:start w:val="6"/>
      <w:numFmt w:val="decimal"/>
      <w:lvlText w:val="%1"/>
      <w:lvlJc w:val="left"/>
      <w:pPr>
        <w:ind w:left="555" w:hanging="423"/>
        <w:jc w:val="left"/>
      </w:pPr>
      <w:rPr>
        <w:rFonts w:hint="default"/>
      </w:rPr>
    </w:lvl>
    <w:lvl w:ilvl="1">
      <w:start w:val="2"/>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30">
    <w:multiLevelType w:val="hybridMultilevel"/>
    <w:lvl w:ilvl="0">
      <w:start w:val="3"/>
      <w:numFmt w:val="decimal"/>
      <w:lvlText w:val="%1"/>
      <w:lvlJc w:val="left"/>
      <w:pPr>
        <w:ind w:left="133" w:hanging="178"/>
        <w:jc w:val="left"/>
      </w:pPr>
      <w:rPr>
        <w:rFonts w:hint="default" w:ascii="Times New Roman" w:hAnsi="Times New Roman" w:eastAsia="Times New Roman" w:cs="Times New Roman"/>
        <w:w w:val="100"/>
        <w:sz w:val="24"/>
        <w:szCs w:val="24"/>
      </w:rPr>
    </w:lvl>
    <w:lvl w:ilvl="1">
      <w:start w:val="0"/>
      <w:numFmt w:val="bullet"/>
      <w:lvlText w:val="•"/>
      <w:lvlJc w:val="left"/>
      <w:pPr>
        <w:ind w:left="4400" w:hanging="178"/>
      </w:pPr>
      <w:rPr>
        <w:rFonts w:hint="default"/>
      </w:rPr>
    </w:lvl>
    <w:lvl w:ilvl="2">
      <w:start w:val="0"/>
      <w:numFmt w:val="bullet"/>
      <w:lvlText w:val="•"/>
      <w:lvlJc w:val="left"/>
      <w:pPr>
        <w:ind w:left="5020" w:hanging="178"/>
      </w:pPr>
      <w:rPr>
        <w:rFonts w:hint="default"/>
      </w:rPr>
    </w:lvl>
    <w:lvl w:ilvl="3">
      <w:start w:val="0"/>
      <w:numFmt w:val="bullet"/>
      <w:lvlText w:val="•"/>
      <w:lvlJc w:val="left"/>
      <w:pPr>
        <w:ind w:left="5638" w:hanging="178"/>
      </w:pPr>
      <w:rPr>
        <w:rFonts w:hint="default"/>
      </w:rPr>
    </w:lvl>
    <w:lvl w:ilvl="4">
      <w:start w:val="0"/>
      <w:numFmt w:val="bullet"/>
      <w:lvlText w:val="•"/>
      <w:lvlJc w:val="left"/>
      <w:pPr>
        <w:ind w:left="6257" w:hanging="178"/>
      </w:pPr>
      <w:rPr>
        <w:rFonts w:hint="default"/>
      </w:rPr>
    </w:lvl>
    <w:lvl w:ilvl="5">
      <w:start w:val="0"/>
      <w:numFmt w:val="bullet"/>
      <w:lvlText w:val="•"/>
      <w:lvlJc w:val="left"/>
      <w:pPr>
        <w:ind w:left="6875" w:hanging="178"/>
      </w:pPr>
      <w:rPr>
        <w:rFonts w:hint="default"/>
      </w:rPr>
    </w:lvl>
    <w:lvl w:ilvl="6">
      <w:start w:val="0"/>
      <w:numFmt w:val="bullet"/>
      <w:lvlText w:val="•"/>
      <w:lvlJc w:val="left"/>
      <w:pPr>
        <w:ind w:left="7494" w:hanging="178"/>
      </w:pPr>
      <w:rPr>
        <w:rFonts w:hint="default"/>
      </w:rPr>
    </w:lvl>
    <w:lvl w:ilvl="7">
      <w:start w:val="0"/>
      <w:numFmt w:val="bullet"/>
      <w:lvlText w:val="•"/>
      <w:lvlJc w:val="left"/>
      <w:pPr>
        <w:ind w:left="8113" w:hanging="178"/>
      </w:pPr>
      <w:rPr>
        <w:rFonts w:hint="default"/>
      </w:rPr>
    </w:lvl>
    <w:lvl w:ilvl="8">
      <w:start w:val="0"/>
      <w:numFmt w:val="bullet"/>
      <w:lvlText w:val="•"/>
      <w:lvlJc w:val="left"/>
      <w:pPr>
        <w:ind w:left="8731" w:hanging="178"/>
      </w:pPr>
      <w:rPr>
        <w:rFonts w:hint="default"/>
      </w:rPr>
    </w:lvl>
  </w:abstractNum>
  <w:abstractNum w:abstractNumId="29">
    <w:multiLevelType w:val="hybridMultilevel"/>
    <w:lvl w:ilvl="0">
      <w:start w:val="6"/>
      <w:numFmt w:val="decimal"/>
      <w:lvlText w:val="%1"/>
      <w:lvlJc w:val="left"/>
      <w:pPr>
        <w:ind w:left="555" w:hanging="423"/>
        <w:jc w:val="left"/>
      </w:pPr>
      <w:rPr>
        <w:rFonts w:hint="default"/>
      </w:rPr>
    </w:lvl>
    <w:lvl w:ilvl="1">
      <w:start w:val="1"/>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28">
    <w:multiLevelType w:val="hybridMultilevel"/>
    <w:lvl w:ilvl="0">
      <w:start w:val="5"/>
      <w:numFmt w:val="decimal"/>
      <w:lvlText w:val="%1"/>
      <w:lvlJc w:val="left"/>
      <w:pPr>
        <w:ind w:left="555" w:hanging="423"/>
        <w:jc w:val="left"/>
      </w:pPr>
      <w:rPr>
        <w:rFonts w:hint="default"/>
      </w:rPr>
    </w:lvl>
    <w:lvl w:ilvl="1">
      <w:start w:val="5"/>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27">
    <w:multiLevelType w:val="hybridMultilevel"/>
    <w:lvl w:ilvl="0">
      <w:start w:val="0"/>
      <w:numFmt w:val="bullet"/>
      <w:lvlText w:val=""/>
      <w:lvlJc w:val="left"/>
      <w:pPr>
        <w:ind w:left="339" w:hanging="146"/>
      </w:pPr>
      <w:rPr>
        <w:rFonts w:hint="default" w:ascii="Symbol" w:hAnsi="Symbol" w:eastAsia="Symbol" w:cs="Symbol"/>
        <w:w w:val="103"/>
        <w:sz w:val="19"/>
        <w:szCs w:val="19"/>
      </w:rPr>
    </w:lvl>
    <w:lvl w:ilvl="1">
      <w:start w:val="0"/>
      <w:numFmt w:val="bullet"/>
      <w:lvlText w:val="•"/>
      <w:lvlJc w:val="left"/>
      <w:pPr>
        <w:ind w:left="371" w:hanging="146"/>
      </w:pPr>
      <w:rPr>
        <w:rFonts w:hint="default"/>
      </w:rPr>
    </w:lvl>
    <w:lvl w:ilvl="2">
      <w:start w:val="0"/>
      <w:numFmt w:val="bullet"/>
      <w:lvlText w:val="•"/>
      <w:lvlJc w:val="left"/>
      <w:pPr>
        <w:ind w:left="403" w:hanging="146"/>
      </w:pPr>
      <w:rPr>
        <w:rFonts w:hint="default"/>
      </w:rPr>
    </w:lvl>
    <w:lvl w:ilvl="3">
      <w:start w:val="0"/>
      <w:numFmt w:val="bullet"/>
      <w:lvlText w:val="•"/>
      <w:lvlJc w:val="left"/>
      <w:pPr>
        <w:ind w:left="435" w:hanging="146"/>
      </w:pPr>
      <w:rPr>
        <w:rFonts w:hint="default"/>
      </w:rPr>
    </w:lvl>
    <w:lvl w:ilvl="4">
      <w:start w:val="0"/>
      <w:numFmt w:val="bullet"/>
      <w:lvlText w:val="•"/>
      <w:lvlJc w:val="left"/>
      <w:pPr>
        <w:ind w:left="467" w:hanging="146"/>
      </w:pPr>
      <w:rPr>
        <w:rFonts w:hint="default"/>
      </w:rPr>
    </w:lvl>
    <w:lvl w:ilvl="5">
      <w:start w:val="0"/>
      <w:numFmt w:val="bullet"/>
      <w:lvlText w:val="•"/>
      <w:lvlJc w:val="left"/>
      <w:pPr>
        <w:ind w:left="499" w:hanging="146"/>
      </w:pPr>
      <w:rPr>
        <w:rFonts w:hint="default"/>
      </w:rPr>
    </w:lvl>
    <w:lvl w:ilvl="6">
      <w:start w:val="0"/>
      <w:numFmt w:val="bullet"/>
      <w:lvlText w:val="•"/>
      <w:lvlJc w:val="left"/>
      <w:pPr>
        <w:ind w:left="531" w:hanging="146"/>
      </w:pPr>
      <w:rPr>
        <w:rFonts w:hint="default"/>
      </w:rPr>
    </w:lvl>
    <w:lvl w:ilvl="7">
      <w:start w:val="0"/>
      <w:numFmt w:val="bullet"/>
      <w:lvlText w:val="•"/>
      <w:lvlJc w:val="left"/>
      <w:pPr>
        <w:ind w:left="563" w:hanging="146"/>
      </w:pPr>
      <w:rPr>
        <w:rFonts w:hint="default"/>
      </w:rPr>
    </w:lvl>
    <w:lvl w:ilvl="8">
      <w:start w:val="0"/>
      <w:numFmt w:val="bullet"/>
      <w:lvlText w:val="•"/>
      <w:lvlJc w:val="left"/>
      <w:pPr>
        <w:ind w:left="595" w:hanging="146"/>
      </w:pPr>
      <w:rPr>
        <w:rFonts w:hint="default"/>
      </w:rPr>
    </w:lvl>
  </w:abstractNum>
  <w:abstractNum w:abstractNumId="26">
    <w:multiLevelType w:val="hybridMultilevel"/>
    <w:lvl w:ilvl="0">
      <w:start w:val="0"/>
      <w:numFmt w:val="bullet"/>
      <w:lvlText w:val=""/>
      <w:lvlJc w:val="left"/>
      <w:pPr>
        <w:ind w:left="344" w:hanging="145"/>
      </w:pPr>
      <w:rPr>
        <w:rFonts w:hint="default" w:ascii="Symbol" w:hAnsi="Symbol" w:eastAsia="Symbol" w:cs="Symbol"/>
        <w:w w:val="103"/>
        <w:sz w:val="19"/>
        <w:szCs w:val="19"/>
      </w:rPr>
    </w:lvl>
    <w:lvl w:ilvl="1">
      <w:start w:val="0"/>
      <w:numFmt w:val="bullet"/>
      <w:lvlText w:val="•"/>
      <w:lvlJc w:val="left"/>
      <w:pPr>
        <w:ind w:left="402" w:hanging="145"/>
      </w:pPr>
      <w:rPr>
        <w:rFonts w:hint="default"/>
      </w:rPr>
    </w:lvl>
    <w:lvl w:ilvl="2">
      <w:start w:val="0"/>
      <w:numFmt w:val="bullet"/>
      <w:lvlText w:val="•"/>
      <w:lvlJc w:val="left"/>
      <w:pPr>
        <w:ind w:left="464" w:hanging="145"/>
      </w:pPr>
      <w:rPr>
        <w:rFonts w:hint="default"/>
      </w:rPr>
    </w:lvl>
    <w:lvl w:ilvl="3">
      <w:start w:val="0"/>
      <w:numFmt w:val="bullet"/>
      <w:lvlText w:val="•"/>
      <w:lvlJc w:val="left"/>
      <w:pPr>
        <w:ind w:left="526" w:hanging="145"/>
      </w:pPr>
      <w:rPr>
        <w:rFonts w:hint="default"/>
      </w:rPr>
    </w:lvl>
    <w:lvl w:ilvl="4">
      <w:start w:val="0"/>
      <w:numFmt w:val="bullet"/>
      <w:lvlText w:val="•"/>
      <w:lvlJc w:val="left"/>
      <w:pPr>
        <w:ind w:left="589" w:hanging="145"/>
      </w:pPr>
      <w:rPr>
        <w:rFonts w:hint="default"/>
      </w:rPr>
    </w:lvl>
    <w:lvl w:ilvl="5">
      <w:start w:val="0"/>
      <w:numFmt w:val="bullet"/>
      <w:lvlText w:val="•"/>
      <w:lvlJc w:val="left"/>
      <w:pPr>
        <w:ind w:left="651" w:hanging="145"/>
      </w:pPr>
      <w:rPr>
        <w:rFonts w:hint="default"/>
      </w:rPr>
    </w:lvl>
    <w:lvl w:ilvl="6">
      <w:start w:val="0"/>
      <w:numFmt w:val="bullet"/>
      <w:lvlText w:val="•"/>
      <w:lvlJc w:val="left"/>
      <w:pPr>
        <w:ind w:left="713" w:hanging="145"/>
      </w:pPr>
      <w:rPr>
        <w:rFonts w:hint="default"/>
      </w:rPr>
    </w:lvl>
    <w:lvl w:ilvl="7">
      <w:start w:val="0"/>
      <w:numFmt w:val="bullet"/>
      <w:lvlText w:val="•"/>
      <w:lvlJc w:val="left"/>
      <w:pPr>
        <w:ind w:left="776" w:hanging="145"/>
      </w:pPr>
      <w:rPr>
        <w:rFonts w:hint="default"/>
      </w:rPr>
    </w:lvl>
    <w:lvl w:ilvl="8">
      <w:start w:val="0"/>
      <w:numFmt w:val="bullet"/>
      <w:lvlText w:val="•"/>
      <w:lvlJc w:val="left"/>
      <w:pPr>
        <w:ind w:left="838" w:hanging="145"/>
      </w:pPr>
      <w:rPr>
        <w:rFonts w:hint="default"/>
      </w:rPr>
    </w:lvl>
  </w:abstractNum>
  <w:abstractNum w:abstractNumId="24">
    <w:multiLevelType w:val="hybridMultilevel"/>
    <w:lvl w:ilvl="0">
      <w:start w:val="0"/>
      <w:numFmt w:val="bullet"/>
      <w:lvlText w:val=""/>
      <w:lvlJc w:val="left"/>
      <w:pPr>
        <w:ind w:left="300" w:hanging="140"/>
      </w:pPr>
      <w:rPr>
        <w:rFonts w:hint="default" w:ascii="Symbol" w:hAnsi="Symbol" w:eastAsia="Symbol" w:cs="Symbol"/>
        <w:w w:val="103"/>
        <w:sz w:val="19"/>
        <w:szCs w:val="19"/>
      </w:rPr>
    </w:lvl>
    <w:lvl w:ilvl="1">
      <w:start w:val="0"/>
      <w:numFmt w:val="bullet"/>
      <w:lvlText w:val="•"/>
      <w:lvlJc w:val="left"/>
      <w:pPr>
        <w:ind w:left="361" w:hanging="140"/>
      </w:pPr>
      <w:rPr>
        <w:rFonts w:hint="default"/>
      </w:rPr>
    </w:lvl>
    <w:lvl w:ilvl="2">
      <w:start w:val="0"/>
      <w:numFmt w:val="bullet"/>
      <w:lvlText w:val="•"/>
      <w:lvlJc w:val="left"/>
      <w:pPr>
        <w:ind w:left="423" w:hanging="140"/>
      </w:pPr>
      <w:rPr>
        <w:rFonts w:hint="default"/>
      </w:rPr>
    </w:lvl>
    <w:lvl w:ilvl="3">
      <w:start w:val="0"/>
      <w:numFmt w:val="bullet"/>
      <w:lvlText w:val="•"/>
      <w:lvlJc w:val="left"/>
      <w:pPr>
        <w:ind w:left="484" w:hanging="140"/>
      </w:pPr>
      <w:rPr>
        <w:rFonts w:hint="default"/>
      </w:rPr>
    </w:lvl>
    <w:lvl w:ilvl="4">
      <w:start w:val="0"/>
      <w:numFmt w:val="bullet"/>
      <w:lvlText w:val="•"/>
      <w:lvlJc w:val="left"/>
      <w:pPr>
        <w:ind w:left="546" w:hanging="140"/>
      </w:pPr>
      <w:rPr>
        <w:rFonts w:hint="default"/>
      </w:rPr>
    </w:lvl>
    <w:lvl w:ilvl="5">
      <w:start w:val="0"/>
      <w:numFmt w:val="bullet"/>
      <w:lvlText w:val="•"/>
      <w:lvlJc w:val="left"/>
      <w:pPr>
        <w:ind w:left="608" w:hanging="140"/>
      </w:pPr>
      <w:rPr>
        <w:rFonts w:hint="default"/>
      </w:rPr>
    </w:lvl>
    <w:lvl w:ilvl="6">
      <w:start w:val="0"/>
      <w:numFmt w:val="bullet"/>
      <w:lvlText w:val="•"/>
      <w:lvlJc w:val="left"/>
      <w:pPr>
        <w:ind w:left="669" w:hanging="140"/>
      </w:pPr>
      <w:rPr>
        <w:rFonts w:hint="default"/>
      </w:rPr>
    </w:lvl>
    <w:lvl w:ilvl="7">
      <w:start w:val="0"/>
      <w:numFmt w:val="bullet"/>
      <w:lvlText w:val="•"/>
      <w:lvlJc w:val="left"/>
      <w:pPr>
        <w:ind w:left="731" w:hanging="140"/>
      </w:pPr>
      <w:rPr>
        <w:rFonts w:hint="default"/>
      </w:rPr>
    </w:lvl>
    <w:lvl w:ilvl="8">
      <w:start w:val="0"/>
      <w:numFmt w:val="bullet"/>
      <w:lvlText w:val="•"/>
      <w:lvlJc w:val="left"/>
      <w:pPr>
        <w:ind w:left="793" w:hanging="140"/>
      </w:pPr>
      <w:rPr>
        <w:rFonts w:hint="default"/>
      </w:rPr>
    </w:lvl>
  </w:abstractNum>
  <w:abstractNum w:abstractNumId="23">
    <w:multiLevelType w:val="hybridMultilevel"/>
    <w:lvl w:ilvl="0">
      <w:start w:val="5"/>
      <w:numFmt w:val="decimal"/>
      <w:lvlText w:val="%1"/>
      <w:lvlJc w:val="left"/>
      <w:pPr>
        <w:ind w:left="555" w:hanging="423"/>
        <w:jc w:val="left"/>
      </w:pPr>
      <w:rPr>
        <w:rFonts w:hint="default"/>
      </w:rPr>
    </w:lvl>
    <w:lvl w:ilvl="1">
      <w:start w:val="3"/>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22">
    <w:multiLevelType w:val="hybridMultilevel"/>
    <w:lvl w:ilvl="0">
      <w:start w:val="5"/>
      <w:numFmt w:val="decimal"/>
      <w:lvlText w:val="%1"/>
      <w:lvlJc w:val="left"/>
      <w:pPr>
        <w:ind w:left="555" w:hanging="423"/>
        <w:jc w:val="left"/>
      </w:pPr>
      <w:rPr>
        <w:rFonts w:hint="default"/>
      </w:rPr>
    </w:lvl>
    <w:lvl w:ilvl="1">
      <w:start w:val="2"/>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21">
    <w:multiLevelType w:val="hybridMultilevel"/>
    <w:lvl w:ilvl="0">
      <w:start w:val="5"/>
      <w:numFmt w:val="decimal"/>
      <w:lvlText w:val="%1"/>
      <w:lvlJc w:val="left"/>
      <w:pPr>
        <w:ind w:left="555" w:hanging="423"/>
        <w:jc w:val="left"/>
      </w:pPr>
      <w:rPr>
        <w:rFonts w:hint="default"/>
      </w:rPr>
    </w:lvl>
    <w:lvl w:ilvl="1">
      <w:start w:val="1"/>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1725" w:hanging="543"/>
      </w:pPr>
      <w:rPr>
        <w:rFonts w:hint="default"/>
      </w:rPr>
    </w:lvl>
    <w:lvl w:ilvl="4">
      <w:start w:val="0"/>
      <w:numFmt w:val="bullet"/>
      <w:lvlText w:val="•"/>
      <w:lvlJc w:val="left"/>
      <w:pPr>
        <w:ind w:left="1831" w:hanging="543"/>
      </w:pPr>
      <w:rPr>
        <w:rFonts w:hint="default"/>
      </w:rPr>
    </w:lvl>
    <w:lvl w:ilvl="5">
      <w:start w:val="0"/>
      <w:numFmt w:val="bullet"/>
      <w:lvlText w:val="•"/>
      <w:lvlJc w:val="left"/>
      <w:pPr>
        <w:ind w:left="1936" w:hanging="543"/>
      </w:pPr>
      <w:rPr>
        <w:rFonts w:hint="default"/>
      </w:rPr>
    </w:lvl>
    <w:lvl w:ilvl="6">
      <w:start w:val="0"/>
      <w:numFmt w:val="bullet"/>
      <w:lvlText w:val="•"/>
      <w:lvlJc w:val="left"/>
      <w:pPr>
        <w:ind w:left="2042" w:hanging="543"/>
      </w:pPr>
      <w:rPr>
        <w:rFonts w:hint="default"/>
      </w:rPr>
    </w:lvl>
    <w:lvl w:ilvl="7">
      <w:start w:val="0"/>
      <w:numFmt w:val="bullet"/>
      <w:lvlText w:val="•"/>
      <w:lvlJc w:val="left"/>
      <w:pPr>
        <w:ind w:left="2147" w:hanging="543"/>
      </w:pPr>
      <w:rPr>
        <w:rFonts w:hint="default"/>
      </w:rPr>
    </w:lvl>
    <w:lvl w:ilvl="8">
      <w:start w:val="0"/>
      <w:numFmt w:val="bullet"/>
      <w:lvlText w:val="•"/>
      <w:lvlJc w:val="left"/>
      <w:pPr>
        <w:ind w:left="2253" w:hanging="543"/>
      </w:pPr>
      <w:rPr>
        <w:rFonts w:hint="default"/>
      </w:rPr>
    </w:lvl>
  </w:abstractNum>
  <w:abstractNum w:abstractNumId="20">
    <w:multiLevelType w:val="hybridMultilevel"/>
    <w:lvl w:ilvl="0">
      <w:start w:val="4"/>
      <w:numFmt w:val="decimal"/>
      <w:lvlText w:val="%1"/>
      <w:lvlJc w:val="left"/>
      <w:pPr>
        <w:ind w:left="555" w:hanging="423"/>
        <w:jc w:val="left"/>
      </w:pPr>
      <w:rPr>
        <w:rFonts w:hint="default"/>
      </w:rPr>
    </w:lvl>
    <w:lvl w:ilvl="1">
      <w:start w:val="3"/>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881" w:hanging="543"/>
      </w:pPr>
      <w:rPr>
        <w:rFonts w:hint="default"/>
      </w:rPr>
    </w:lvl>
    <w:lvl w:ilvl="4">
      <w:start w:val="0"/>
      <w:numFmt w:val="bullet"/>
      <w:lvlText w:val="•"/>
      <w:lvlJc w:val="left"/>
      <w:pPr>
        <w:ind w:left="3982" w:hanging="543"/>
      </w:pPr>
      <w:rPr>
        <w:rFonts w:hint="default"/>
      </w:rPr>
    </w:lvl>
    <w:lvl w:ilvl="5">
      <w:start w:val="0"/>
      <w:numFmt w:val="bullet"/>
      <w:lvlText w:val="•"/>
      <w:lvlJc w:val="left"/>
      <w:pPr>
        <w:ind w:left="5083" w:hanging="543"/>
      </w:pPr>
      <w:rPr>
        <w:rFonts w:hint="default"/>
      </w:rPr>
    </w:lvl>
    <w:lvl w:ilvl="6">
      <w:start w:val="0"/>
      <w:numFmt w:val="bullet"/>
      <w:lvlText w:val="•"/>
      <w:lvlJc w:val="left"/>
      <w:pPr>
        <w:ind w:left="6184" w:hanging="543"/>
      </w:pPr>
      <w:rPr>
        <w:rFonts w:hint="default"/>
      </w:rPr>
    </w:lvl>
    <w:lvl w:ilvl="7">
      <w:start w:val="0"/>
      <w:numFmt w:val="bullet"/>
      <w:lvlText w:val="•"/>
      <w:lvlJc w:val="left"/>
      <w:pPr>
        <w:ind w:left="7285" w:hanging="543"/>
      </w:pPr>
      <w:rPr>
        <w:rFonts w:hint="default"/>
      </w:rPr>
    </w:lvl>
    <w:lvl w:ilvl="8">
      <w:start w:val="0"/>
      <w:numFmt w:val="bullet"/>
      <w:lvlText w:val="•"/>
      <w:lvlJc w:val="left"/>
      <w:pPr>
        <w:ind w:left="8386" w:hanging="543"/>
      </w:pPr>
      <w:rPr>
        <w:rFonts w:hint="default"/>
      </w:rPr>
    </w:lvl>
  </w:abstractNum>
  <w:abstractNum w:abstractNumId="19">
    <w:multiLevelType w:val="hybridMultilevel"/>
    <w:lvl w:ilvl="0">
      <w:start w:val="0"/>
      <w:numFmt w:val="bullet"/>
      <w:lvlText w:val=""/>
      <w:lvlJc w:val="left"/>
      <w:pPr>
        <w:ind w:left="218" w:hanging="181"/>
      </w:pPr>
      <w:rPr>
        <w:rFonts w:hint="default" w:ascii="Symbol" w:hAnsi="Symbol" w:eastAsia="Symbol" w:cs="Symbol"/>
        <w:w w:val="100"/>
        <w:sz w:val="24"/>
        <w:szCs w:val="24"/>
      </w:rPr>
    </w:lvl>
    <w:lvl w:ilvl="1">
      <w:start w:val="0"/>
      <w:numFmt w:val="bullet"/>
      <w:lvlText w:val="•"/>
      <w:lvlJc w:val="left"/>
      <w:pPr>
        <w:ind w:left="253" w:hanging="181"/>
      </w:pPr>
      <w:rPr>
        <w:rFonts w:hint="default"/>
      </w:rPr>
    </w:lvl>
    <w:lvl w:ilvl="2">
      <w:start w:val="0"/>
      <w:numFmt w:val="bullet"/>
      <w:lvlText w:val="•"/>
      <w:lvlJc w:val="left"/>
      <w:pPr>
        <w:ind w:left="287" w:hanging="181"/>
      </w:pPr>
      <w:rPr>
        <w:rFonts w:hint="default"/>
      </w:rPr>
    </w:lvl>
    <w:lvl w:ilvl="3">
      <w:start w:val="0"/>
      <w:numFmt w:val="bullet"/>
      <w:lvlText w:val="•"/>
      <w:lvlJc w:val="left"/>
      <w:pPr>
        <w:ind w:left="321" w:hanging="181"/>
      </w:pPr>
      <w:rPr>
        <w:rFonts w:hint="default"/>
      </w:rPr>
    </w:lvl>
    <w:lvl w:ilvl="4">
      <w:start w:val="0"/>
      <w:numFmt w:val="bullet"/>
      <w:lvlText w:val="•"/>
      <w:lvlJc w:val="left"/>
      <w:pPr>
        <w:ind w:left="355" w:hanging="181"/>
      </w:pPr>
      <w:rPr>
        <w:rFonts w:hint="default"/>
      </w:rPr>
    </w:lvl>
    <w:lvl w:ilvl="5">
      <w:start w:val="0"/>
      <w:numFmt w:val="bullet"/>
      <w:lvlText w:val="•"/>
      <w:lvlJc w:val="left"/>
      <w:pPr>
        <w:ind w:left="389" w:hanging="181"/>
      </w:pPr>
      <w:rPr>
        <w:rFonts w:hint="default"/>
      </w:rPr>
    </w:lvl>
    <w:lvl w:ilvl="6">
      <w:start w:val="0"/>
      <w:numFmt w:val="bullet"/>
      <w:lvlText w:val="•"/>
      <w:lvlJc w:val="left"/>
      <w:pPr>
        <w:ind w:left="423" w:hanging="181"/>
      </w:pPr>
      <w:rPr>
        <w:rFonts w:hint="default"/>
      </w:rPr>
    </w:lvl>
    <w:lvl w:ilvl="7">
      <w:start w:val="0"/>
      <w:numFmt w:val="bullet"/>
      <w:lvlText w:val="•"/>
      <w:lvlJc w:val="left"/>
      <w:pPr>
        <w:ind w:left="457" w:hanging="181"/>
      </w:pPr>
      <w:rPr>
        <w:rFonts w:hint="default"/>
      </w:rPr>
    </w:lvl>
    <w:lvl w:ilvl="8">
      <w:start w:val="0"/>
      <w:numFmt w:val="bullet"/>
      <w:lvlText w:val="•"/>
      <w:lvlJc w:val="left"/>
      <w:pPr>
        <w:ind w:left="491" w:hanging="181"/>
      </w:pPr>
      <w:rPr>
        <w:rFonts w:hint="default"/>
      </w:rPr>
    </w:lvl>
  </w:abstractNum>
  <w:abstractNum w:abstractNumId="18">
    <w:multiLevelType w:val="hybridMultilevel"/>
    <w:lvl w:ilvl="0">
      <w:start w:val="4"/>
      <w:numFmt w:val="decimal"/>
      <w:lvlText w:val="%1"/>
      <w:lvlJc w:val="left"/>
      <w:pPr>
        <w:ind w:left="555" w:hanging="423"/>
        <w:jc w:val="left"/>
      </w:pPr>
      <w:rPr>
        <w:rFonts w:hint="default"/>
      </w:rPr>
    </w:lvl>
    <w:lvl w:ilvl="1">
      <w:start w:val="2"/>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4040" w:hanging="543"/>
      </w:pPr>
      <w:rPr>
        <w:rFonts w:hint="default"/>
      </w:rPr>
    </w:lvl>
    <w:lvl w:ilvl="4">
      <w:start w:val="0"/>
      <w:numFmt w:val="bullet"/>
      <w:lvlText w:val="•"/>
      <w:lvlJc w:val="left"/>
      <w:pPr>
        <w:ind w:left="4560" w:hanging="543"/>
      </w:pPr>
      <w:rPr>
        <w:rFonts w:hint="default"/>
      </w:rPr>
    </w:lvl>
    <w:lvl w:ilvl="5">
      <w:start w:val="0"/>
      <w:numFmt w:val="bullet"/>
      <w:lvlText w:val="•"/>
      <w:lvlJc w:val="left"/>
      <w:pPr>
        <w:ind w:left="5240" w:hanging="543"/>
      </w:pPr>
      <w:rPr>
        <w:rFonts w:hint="default"/>
      </w:rPr>
    </w:lvl>
    <w:lvl w:ilvl="6">
      <w:start w:val="0"/>
      <w:numFmt w:val="bullet"/>
      <w:lvlText w:val="•"/>
      <w:lvlJc w:val="left"/>
      <w:pPr>
        <w:ind w:left="4222" w:hanging="543"/>
      </w:pPr>
      <w:rPr>
        <w:rFonts w:hint="default"/>
      </w:rPr>
    </w:lvl>
    <w:lvl w:ilvl="7">
      <w:start w:val="0"/>
      <w:numFmt w:val="bullet"/>
      <w:lvlText w:val="•"/>
      <w:lvlJc w:val="left"/>
      <w:pPr>
        <w:ind w:left="3204" w:hanging="543"/>
      </w:pPr>
      <w:rPr>
        <w:rFonts w:hint="default"/>
      </w:rPr>
    </w:lvl>
    <w:lvl w:ilvl="8">
      <w:start w:val="0"/>
      <w:numFmt w:val="bullet"/>
      <w:lvlText w:val="•"/>
      <w:lvlJc w:val="left"/>
      <w:pPr>
        <w:ind w:left="2186" w:hanging="543"/>
      </w:pPr>
      <w:rPr>
        <w:rFonts w:hint="default"/>
      </w:rPr>
    </w:lvl>
  </w:abstractNum>
  <w:abstractNum w:abstractNumId="17">
    <w:multiLevelType w:val="hybridMultilevel"/>
    <w:lvl w:ilvl="0">
      <w:start w:val="4"/>
      <w:numFmt w:val="decimal"/>
      <w:lvlText w:val="%1"/>
      <w:lvlJc w:val="left"/>
      <w:pPr>
        <w:ind w:left="555" w:hanging="423"/>
        <w:jc w:val="left"/>
      </w:pPr>
      <w:rPr>
        <w:rFonts w:hint="default"/>
      </w:rPr>
    </w:lvl>
    <w:lvl w:ilvl="1">
      <w:start w:val="1"/>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16">
    <w:multiLevelType w:val="hybridMultilevel"/>
    <w:lvl w:ilvl="0">
      <w:start w:val="0"/>
      <w:numFmt w:val="bullet"/>
      <w:lvlText w:val=""/>
      <w:lvlJc w:val="left"/>
      <w:pPr>
        <w:ind w:left="973" w:hanging="175"/>
      </w:pPr>
      <w:rPr>
        <w:rFonts w:hint="default" w:ascii="Symbol" w:hAnsi="Symbol" w:eastAsia="Symbol" w:cs="Symbol"/>
        <w:w w:val="105"/>
        <w:position w:val="-9"/>
        <w:sz w:val="22"/>
        <w:szCs w:val="22"/>
      </w:rPr>
    </w:lvl>
    <w:lvl w:ilvl="1">
      <w:start w:val="0"/>
      <w:numFmt w:val="bullet"/>
      <w:lvlText w:val="•"/>
      <w:lvlJc w:val="left"/>
      <w:pPr>
        <w:ind w:left="1029" w:hanging="175"/>
      </w:pPr>
      <w:rPr>
        <w:rFonts w:hint="default"/>
      </w:rPr>
    </w:lvl>
    <w:lvl w:ilvl="2">
      <w:start w:val="0"/>
      <w:numFmt w:val="bullet"/>
      <w:lvlText w:val="•"/>
      <w:lvlJc w:val="left"/>
      <w:pPr>
        <w:ind w:left="1079" w:hanging="175"/>
      </w:pPr>
      <w:rPr>
        <w:rFonts w:hint="default"/>
      </w:rPr>
    </w:lvl>
    <w:lvl w:ilvl="3">
      <w:start w:val="0"/>
      <w:numFmt w:val="bullet"/>
      <w:lvlText w:val="•"/>
      <w:lvlJc w:val="left"/>
      <w:pPr>
        <w:ind w:left="1129" w:hanging="175"/>
      </w:pPr>
      <w:rPr>
        <w:rFonts w:hint="default"/>
      </w:rPr>
    </w:lvl>
    <w:lvl w:ilvl="4">
      <w:start w:val="0"/>
      <w:numFmt w:val="bullet"/>
      <w:lvlText w:val="•"/>
      <w:lvlJc w:val="left"/>
      <w:pPr>
        <w:ind w:left="1179" w:hanging="175"/>
      </w:pPr>
      <w:rPr>
        <w:rFonts w:hint="default"/>
      </w:rPr>
    </w:lvl>
    <w:lvl w:ilvl="5">
      <w:start w:val="0"/>
      <w:numFmt w:val="bullet"/>
      <w:lvlText w:val="•"/>
      <w:lvlJc w:val="left"/>
      <w:pPr>
        <w:ind w:left="1229" w:hanging="175"/>
      </w:pPr>
      <w:rPr>
        <w:rFonts w:hint="default"/>
      </w:rPr>
    </w:lvl>
    <w:lvl w:ilvl="6">
      <w:start w:val="0"/>
      <w:numFmt w:val="bullet"/>
      <w:lvlText w:val="•"/>
      <w:lvlJc w:val="left"/>
      <w:pPr>
        <w:ind w:left="1279" w:hanging="175"/>
      </w:pPr>
      <w:rPr>
        <w:rFonts w:hint="default"/>
      </w:rPr>
    </w:lvl>
    <w:lvl w:ilvl="7">
      <w:start w:val="0"/>
      <w:numFmt w:val="bullet"/>
      <w:lvlText w:val="•"/>
      <w:lvlJc w:val="left"/>
      <w:pPr>
        <w:ind w:left="1329" w:hanging="175"/>
      </w:pPr>
      <w:rPr>
        <w:rFonts w:hint="default"/>
      </w:rPr>
    </w:lvl>
    <w:lvl w:ilvl="8">
      <w:start w:val="0"/>
      <w:numFmt w:val="bullet"/>
      <w:lvlText w:val="•"/>
      <w:lvlJc w:val="left"/>
      <w:pPr>
        <w:ind w:left="1379" w:hanging="175"/>
      </w:pPr>
      <w:rPr>
        <w:rFonts w:hint="default"/>
      </w:rPr>
    </w:lvl>
  </w:abstractNum>
  <w:abstractNum w:abstractNumId="15">
    <w:multiLevelType w:val="hybridMultilevel"/>
    <w:lvl w:ilvl="0">
      <w:start w:val="3"/>
      <w:numFmt w:val="decimal"/>
      <w:lvlText w:val="%1"/>
      <w:lvlJc w:val="left"/>
      <w:pPr>
        <w:ind w:left="555" w:hanging="423"/>
        <w:jc w:val="left"/>
      </w:pPr>
      <w:rPr>
        <w:rFonts w:hint="default"/>
      </w:rPr>
    </w:lvl>
    <w:lvl w:ilvl="1">
      <w:start w:val="4"/>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1220" w:hanging="543"/>
      </w:pPr>
      <w:rPr>
        <w:rFonts w:hint="default"/>
      </w:rPr>
    </w:lvl>
    <w:lvl w:ilvl="4">
      <w:start w:val="0"/>
      <w:numFmt w:val="bullet"/>
      <w:lvlText w:val="•"/>
      <w:lvlJc w:val="left"/>
      <w:pPr>
        <w:ind w:left="1823" w:hanging="543"/>
      </w:pPr>
      <w:rPr>
        <w:rFonts w:hint="default"/>
      </w:rPr>
    </w:lvl>
    <w:lvl w:ilvl="5">
      <w:start w:val="0"/>
      <w:numFmt w:val="bullet"/>
      <w:lvlText w:val="•"/>
      <w:lvlJc w:val="left"/>
      <w:pPr>
        <w:ind w:left="2427" w:hanging="543"/>
      </w:pPr>
      <w:rPr>
        <w:rFonts w:hint="default"/>
      </w:rPr>
    </w:lvl>
    <w:lvl w:ilvl="6">
      <w:start w:val="0"/>
      <w:numFmt w:val="bullet"/>
      <w:lvlText w:val="•"/>
      <w:lvlJc w:val="left"/>
      <w:pPr>
        <w:ind w:left="3030" w:hanging="543"/>
      </w:pPr>
      <w:rPr>
        <w:rFonts w:hint="default"/>
      </w:rPr>
    </w:lvl>
    <w:lvl w:ilvl="7">
      <w:start w:val="0"/>
      <w:numFmt w:val="bullet"/>
      <w:lvlText w:val="•"/>
      <w:lvlJc w:val="left"/>
      <w:pPr>
        <w:ind w:left="3634" w:hanging="543"/>
      </w:pPr>
      <w:rPr>
        <w:rFonts w:hint="default"/>
      </w:rPr>
    </w:lvl>
    <w:lvl w:ilvl="8">
      <w:start w:val="0"/>
      <w:numFmt w:val="bullet"/>
      <w:lvlText w:val="•"/>
      <w:lvlJc w:val="left"/>
      <w:pPr>
        <w:ind w:left="4238" w:hanging="543"/>
      </w:pPr>
      <w:rPr>
        <w:rFonts w:hint="default"/>
      </w:rPr>
    </w:lvl>
  </w:abstractNum>
  <w:abstractNum w:abstractNumId="14">
    <w:multiLevelType w:val="hybridMultilevel"/>
    <w:lvl w:ilvl="0">
      <w:start w:val="3"/>
      <w:numFmt w:val="decimal"/>
      <w:lvlText w:val="%1"/>
      <w:lvlJc w:val="left"/>
      <w:pPr>
        <w:ind w:left="555" w:hanging="423"/>
        <w:jc w:val="left"/>
      </w:pPr>
      <w:rPr>
        <w:rFonts w:hint="default"/>
      </w:rPr>
    </w:lvl>
    <w:lvl w:ilvl="1">
      <w:start w:val="3"/>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30" w:hanging="543"/>
      </w:pPr>
      <w:rPr>
        <w:rFonts w:hint="default"/>
      </w:rPr>
    </w:lvl>
    <w:lvl w:ilvl="4">
      <w:start w:val="0"/>
      <w:numFmt w:val="bullet"/>
      <w:lvlText w:val="•"/>
      <w:lvlJc w:val="left"/>
      <w:pPr>
        <w:ind w:left="3756" w:hanging="543"/>
      </w:pPr>
      <w:rPr>
        <w:rFonts w:hint="default"/>
      </w:rPr>
    </w:lvl>
    <w:lvl w:ilvl="5">
      <w:start w:val="0"/>
      <w:numFmt w:val="bullet"/>
      <w:lvlText w:val="•"/>
      <w:lvlJc w:val="left"/>
      <w:pPr>
        <w:ind w:left="4781" w:hanging="543"/>
      </w:pPr>
      <w:rPr>
        <w:rFonts w:hint="default"/>
      </w:rPr>
    </w:lvl>
    <w:lvl w:ilvl="6">
      <w:start w:val="0"/>
      <w:numFmt w:val="bullet"/>
      <w:lvlText w:val="•"/>
      <w:lvlJc w:val="left"/>
      <w:pPr>
        <w:ind w:left="5807" w:hanging="543"/>
      </w:pPr>
      <w:rPr>
        <w:rFonts w:hint="default"/>
      </w:rPr>
    </w:lvl>
    <w:lvl w:ilvl="7">
      <w:start w:val="0"/>
      <w:numFmt w:val="bullet"/>
      <w:lvlText w:val="•"/>
      <w:lvlJc w:val="left"/>
      <w:pPr>
        <w:ind w:left="6832" w:hanging="543"/>
      </w:pPr>
      <w:rPr>
        <w:rFonts w:hint="default"/>
      </w:rPr>
    </w:lvl>
    <w:lvl w:ilvl="8">
      <w:start w:val="0"/>
      <w:numFmt w:val="bullet"/>
      <w:lvlText w:val="•"/>
      <w:lvlJc w:val="left"/>
      <w:pPr>
        <w:ind w:left="7857" w:hanging="543"/>
      </w:pPr>
      <w:rPr>
        <w:rFonts w:hint="default"/>
      </w:rPr>
    </w:lvl>
  </w:abstractNum>
  <w:abstractNum w:abstractNumId="13">
    <w:multiLevelType w:val="hybridMultilevel"/>
    <w:lvl w:ilvl="0">
      <w:start w:val="3"/>
      <w:numFmt w:val="decimal"/>
      <w:lvlText w:val="%1"/>
      <w:lvlJc w:val="left"/>
      <w:pPr>
        <w:ind w:left="555" w:hanging="423"/>
        <w:jc w:val="left"/>
      </w:pPr>
      <w:rPr>
        <w:rFonts w:hint="default"/>
      </w:rPr>
    </w:lvl>
    <w:lvl w:ilvl="1">
      <w:start w:val="2"/>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53" w:hanging="543"/>
      </w:pPr>
      <w:rPr>
        <w:rFonts w:hint="default"/>
      </w:rPr>
    </w:lvl>
    <w:lvl w:ilvl="4">
      <w:start w:val="0"/>
      <w:numFmt w:val="bullet"/>
      <w:lvlText w:val="•"/>
      <w:lvlJc w:val="left"/>
      <w:pPr>
        <w:ind w:left="3789" w:hanging="543"/>
      </w:pPr>
      <w:rPr>
        <w:rFonts w:hint="default"/>
      </w:rPr>
    </w:lvl>
    <w:lvl w:ilvl="5">
      <w:start w:val="0"/>
      <w:numFmt w:val="bullet"/>
      <w:lvlText w:val="•"/>
      <w:lvlJc w:val="left"/>
      <w:pPr>
        <w:ind w:left="4826" w:hanging="543"/>
      </w:pPr>
      <w:rPr>
        <w:rFonts w:hint="default"/>
      </w:rPr>
    </w:lvl>
    <w:lvl w:ilvl="6">
      <w:start w:val="0"/>
      <w:numFmt w:val="bullet"/>
      <w:lvlText w:val="•"/>
      <w:lvlJc w:val="left"/>
      <w:pPr>
        <w:ind w:left="5862" w:hanging="543"/>
      </w:pPr>
      <w:rPr>
        <w:rFonts w:hint="default"/>
      </w:rPr>
    </w:lvl>
    <w:lvl w:ilvl="7">
      <w:start w:val="0"/>
      <w:numFmt w:val="bullet"/>
      <w:lvlText w:val="•"/>
      <w:lvlJc w:val="left"/>
      <w:pPr>
        <w:ind w:left="6899" w:hanging="543"/>
      </w:pPr>
      <w:rPr>
        <w:rFonts w:hint="default"/>
      </w:rPr>
    </w:lvl>
    <w:lvl w:ilvl="8">
      <w:start w:val="0"/>
      <w:numFmt w:val="bullet"/>
      <w:lvlText w:val="•"/>
      <w:lvlJc w:val="left"/>
      <w:pPr>
        <w:ind w:left="7935" w:hanging="543"/>
      </w:pPr>
      <w:rPr>
        <w:rFonts w:hint="default"/>
      </w:rPr>
    </w:lvl>
  </w:abstractNum>
  <w:abstractNum w:abstractNumId="12">
    <w:multiLevelType w:val="hybridMultilevel"/>
    <w:lvl w:ilvl="0">
      <w:start w:val="3"/>
      <w:numFmt w:val="decimal"/>
      <w:lvlText w:val="%1"/>
      <w:lvlJc w:val="left"/>
      <w:pPr>
        <w:ind w:left="378" w:hanging="245"/>
        <w:jc w:val="left"/>
      </w:pPr>
      <w:rPr>
        <w:rFonts w:hint="default" w:ascii="Times New Roman" w:hAnsi="Times New Roman" w:eastAsia="Times New Roman" w:cs="Times New Roman"/>
        <w:w w:val="100"/>
        <w:sz w:val="32"/>
        <w:szCs w:val="32"/>
      </w:rPr>
    </w:lvl>
    <w:lvl w:ilvl="1">
      <w:start w:val="1"/>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1846" w:hanging="543"/>
      </w:pPr>
      <w:rPr>
        <w:rFonts w:hint="default"/>
      </w:rPr>
    </w:lvl>
    <w:lvl w:ilvl="4">
      <w:start w:val="0"/>
      <w:numFmt w:val="bullet"/>
      <w:lvlText w:val="•"/>
      <w:lvlJc w:val="left"/>
      <w:pPr>
        <w:ind w:left="3012" w:hanging="543"/>
      </w:pPr>
      <w:rPr>
        <w:rFonts w:hint="default"/>
      </w:rPr>
    </w:lvl>
    <w:lvl w:ilvl="5">
      <w:start w:val="0"/>
      <w:numFmt w:val="bullet"/>
      <w:lvlText w:val="•"/>
      <w:lvlJc w:val="left"/>
      <w:pPr>
        <w:ind w:left="4178" w:hanging="543"/>
      </w:pPr>
      <w:rPr>
        <w:rFonts w:hint="default"/>
      </w:rPr>
    </w:lvl>
    <w:lvl w:ilvl="6">
      <w:start w:val="0"/>
      <w:numFmt w:val="bullet"/>
      <w:lvlText w:val="•"/>
      <w:lvlJc w:val="left"/>
      <w:pPr>
        <w:ind w:left="5344" w:hanging="543"/>
      </w:pPr>
      <w:rPr>
        <w:rFonts w:hint="default"/>
      </w:rPr>
    </w:lvl>
    <w:lvl w:ilvl="7">
      <w:start w:val="0"/>
      <w:numFmt w:val="bullet"/>
      <w:lvlText w:val="•"/>
      <w:lvlJc w:val="left"/>
      <w:pPr>
        <w:ind w:left="6510" w:hanging="543"/>
      </w:pPr>
      <w:rPr>
        <w:rFonts w:hint="default"/>
      </w:rPr>
    </w:lvl>
    <w:lvl w:ilvl="8">
      <w:start w:val="0"/>
      <w:numFmt w:val="bullet"/>
      <w:lvlText w:val="•"/>
      <w:lvlJc w:val="left"/>
      <w:pPr>
        <w:ind w:left="7676" w:hanging="543"/>
      </w:pPr>
      <w:rPr>
        <w:rFonts w:hint="default"/>
      </w:rPr>
    </w:lvl>
  </w:abstractNum>
  <w:abstractNum w:abstractNumId="11">
    <w:multiLevelType w:val="hybridMultilevel"/>
    <w:lvl w:ilvl="0">
      <w:start w:val="2"/>
      <w:numFmt w:val="decimal"/>
      <w:lvlText w:val="%1"/>
      <w:lvlJc w:val="left"/>
      <w:pPr>
        <w:ind w:left="555" w:hanging="423"/>
        <w:jc w:val="left"/>
      </w:pPr>
      <w:rPr>
        <w:rFonts w:hint="default"/>
      </w:rPr>
    </w:lvl>
    <w:lvl w:ilvl="1">
      <w:start w:val="3"/>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30" w:hanging="543"/>
      </w:pPr>
      <w:rPr>
        <w:rFonts w:hint="default"/>
      </w:rPr>
    </w:lvl>
    <w:lvl w:ilvl="4">
      <w:start w:val="0"/>
      <w:numFmt w:val="bullet"/>
      <w:lvlText w:val="•"/>
      <w:lvlJc w:val="left"/>
      <w:pPr>
        <w:ind w:left="3756" w:hanging="543"/>
      </w:pPr>
      <w:rPr>
        <w:rFonts w:hint="default"/>
      </w:rPr>
    </w:lvl>
    <w:lvl w:ilvl="5">
      <w:start w:val="0"/>
      <w:numFmt w:val="bullet"/>
      <w:lvlText w:val="•"/>
      <w:lvlJc w:val="left"/>
      <w:pPr>
        <w:ind w:left="4781" w:hanging="543"/>
      </w:pPr>
      <w:rPr>
        <w:rFonts w:hint="default"/>
      </w:rPr>
    </w:lvl>
    <w:lvl w:ilvl="6">
      <w:start w:val="0"/>
      <w:numFmt w:val="bullet"/>
      <w:lvlText w:val="•"/>
      <w:lvlJc w:val="left"/>
      <w:pPr>
        <w:ind w:left="5807" w:hanging="543"/>
      </w:pPr>
      <w:rPr>
        <w:rFonts w:hint="default"/>
      </w:rPr>
    </w:lvl>
    <w:lvl w:ilvl="7">
      <w:start w:val="0"/>
      <w:numFmt w:val="bullet"/>
      <w:lvlText w:val="•"/>
      <w:lvlJc w:val="left"/>
      <w:pPr>
        <w:ind w:left="6832" w:hanging="543"/>
      </w:pPr>
      <w:rPr>
        <w:rFonts w:hint="default"/>
      </w:rPr>
    </w:lvl>
    <w:lvl w:ilvl="8">
      <w:start w:val="0"/>
      <w:numFmt w:val="bullet"/>
      <w:lvlText w:val="•"/>
      <w:lvlJc w:val="left"/>
      <w:pPr>
        <w:ind w:left="7857" w:hanging="543"/>
      </w:pPr>
      <w:rPr>
        <w:rFonts w:hint="default"/>
      </w:rPr>
    </w:lvl>
  </w:abstractNum>
  <w:abstractNum w:abstractNumId="10">
    <w:multiLevelType w:val="hybridMultilevel"/>
    <w:lvl w:ilvl="0">
      <w:start w:val="1"/>
      <w:numFmt w:val="lowerLetter"/>
      <w:lvlText w:val="(%1)"/>
      <w:lvlJc w:val="left"/>
      <w:pPr>
        <w:ind w:left="1002" w:hanging="390"/>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024" w:hanging="390"/>
      </w:pPr>
      <w:rPr>
        <w:rFonts w:hint="default"/>
      </w:rPr>
    </w:lvl>
    <w:lvl w:ilvl="2">
      <w:start w:val="0"/>
      <w:numFmt w:val="bullet"/>
      <w:lvlText w:val="•"/>
      <w:lvlJc w:val="left"/>
      <w:pPr>
        <w:ind w:left="1048" w:hanging="390"/>
      </w:pPr>
      <w:rPr>
        <w:rFonts w:hint="default"/>
      </w:rPr>
    </w:lvl>
    <w:lvl w:ilvl="3">
      <w:start w:val="0"/>
      <w:numFmt w:val="bullet"/>
      <w:lvlText w:val="•"/>
      <w:lvlJc w:val="left"/>
      <w:pPr>
        <w:ind w:left="1072" w:hanging="390"/>
      </w:pPr>
      <w:rPr>
        <w:rFonts w:hint="default"/>
      </w:rPr>
    </w:lvl>
    <w:lvl w:ilvl="4">
      <w:start w:val="0"/>
      <w:numFmt w:val="bullet"/>
      <w:lvlText w:val="•"/>
      <w:lvlJc w:val="left"/>
      <w:pPr>
        <w:ind w:left="1097" w:hanging="390"/>
      </w:pPr>
      <w:rPr>
        <w:rFonts w:hint="default"/>
      </w:rPr>
    </w:lvl>
    <w:lvl w:ilvl="5">
      <w:start w:val="0"/>
      <w:numFmt w:val="bullet"/>
      <w:lvlText w:val="•"/>
      <w:lvlJc w:val="left"/>
      <w:pPr>
        <w:ind w:left="1121" w:hanging="390"/>
      </w:pPr>
      <w:rPr>
        <w:rFonts w:hint="default"/>
      </w:rPr>
    </w:lvl>
    <w:lvl w:ilvl="6">
      <w:start w:val="0"/>
      <w:numFmt w:val="bullet"/>
      <w:lvlText w:val="•"/>
      <w:lvlJc w:val="left"/>
      <w:pPr>
        <w:ind w:left="1145" w:hanging="390"/>
      </w:pPr>
      <w:rPr>
        <w:rFonts w:hint="default"/>
      </w:rPr>
    </w:lvl>
    <w:lvl w:ilvl="7">
      <w:start w:val="0"/>
      <w:numFmt w:val="bullet"/>
      <w:lvlText w:val="•"/>
      <w:lvlJc w:val="left"/>
      <w:pPr>
        <w:ind w:left="1169" w:hanging="390"/>
      </w:pPr>
      <w:rPr>
        <w:rFonts w:hint="default"/>
      </w:rPr>
    </w:lvl>
    <w:lvl w:ilvl="8">
      <w:start w:val="0"/>
      <w:numFmt w:val="bullet"/>
      <w:lvlText w:val="•"/>
      <w:lvlJc w:val="left"/>
      <w:pPr>
        <w:ind w:left="1194" w:hanging="390"/>
      </w:pPr>
      <w:rPr>
        <w:rFonts w:hint="default"/>
      </w:rPr>
    </w:lvl>
  </w:abstractNum>
  <w:abstractNum w:abstractNumId="9">
    <w:multiLevelType w:val="hybridMultilevel"/>
    <w:lvl w:ilvl="0">
      <w:start w:val="1"/>
      <w:numFmt w:val="lowerLetter"/>
      <w:lvlText w:val="%1."/>
      <w:lvlJc w:val="left"/>
      <w:pPr>
        <w:ind w:left="133" w:hanging="289"/>
        <w:jc w:val="left"/>
      </w:pPr>
      <w:rPr>
        <w:rFonts w:hint="default" w:ascii="Times New Roman" w:hAnsi="Times New Roman" w:eastAsia="Times New Roman" w:cs="Times New Roman"/>
        <w:spacing w:val="-76"/>
        <w:w w:val="100"/>
        <w:sz w:val="24"/>
        <w:szCs w:val="24"/>
      </w:rPr>
    </w:lvl>
    <w:lvl w:ilvl="1">
      <w:start w:val="0"/>
      <w:numFmt w:val="bullet"/>
      <w:lvlText w:val="•"/>
      <w:lvlJc w:val="left"/>
      <w:pPr>
        <w:ind w:left="1126" w:hanging="289"/>
      </w:pPr>
      <w:rPr>
        <w:rFonts w:hint="default"/>
      </w:rPr>
    </w:lvl>
    <w:lvl w:ilvl="2">
      <w:start w:val="0"/>
      <w:numFmt w:val="bullet"/>
      <w:lvlText w:val="•"/>
      <w:lvlJc w:val="left"/>
      <w:pPr>
        <w:ind w:left="2113" w:hanging="289"/>
      </w:pPr>
      <w:rPr>
        <w:rFonts w:hint="default"/>
      </w:rPr>
    </w:lvl>
    <w:lvl w:ilvl="3">
      <w:start w:val="0"/>
      <w:numFmt w:val="bullet"/>
      <w:lvlText w:val="•"/>
      <w:lvlJc w:val="left"/>
      <w:pPr>
        <w:ind w:left="3100" w:hanging="289"/>
      </w:pPr>
      <w:rPr>
        <w:rFonts w:hint="default"/>
      </w:rPr>
    </w:lvl>
    <w:lvl w:ilvl="4">
      <w:start w:val="0"/>
      <w:numFmt w:val="bullet"/>
      <w:lvlText w:val="•"/>
      <w:lvlJc w:val="left"/>
      <w:pPr>
        <w:ind w:left="4087" w:hanging="289"/>
      </w:pPr>
      <w:rPr>
        <w:rFonts w:hint="default"/>
      </w:rPr>
    </w:lvl>
    <w:lvl w:ilvl="5">
      <w:start w:val="0"/>
      <w:numFmt w:val="bullet"/>
      <w:lvlText w:val="•"/>
      <w:lvlJc w:val="left"/>
      <w:pPr>
        <w:ind w:left="5074" w:hanging="289"/>
      </w:pPr>
      <w:rPr>
        <w:rFonts w:hint="default"/>
      </w:rPr>
    </w:lvl>
    <w:lvl w:ilvl="6">
      <w:start w:val="0"/>
      <w:numFmt w:val="bullet"/>
      <w:lvlText w:val="•"/>
      <w:lvlJc w:val="left"/>
      <w:pPr>
        <w:ind w:left="6061" w:hanging="289"/>
      </w:pPr>
      <w:rPr>
        <w:rFonts w:hint="default"/>
      </w:rPr>
    </w:lvl>
    <w:lvl w:ilvl="7">
      <w:start w:val="0"/>
      <w:numFmt w:val="bullet"/>
      <w:lvlText w:val="•"/>
      <w:lvlJc w:val="left"/>
      <w:pPr>
        <w:ind w:left="7048" w:hanging="289"/>
      </w:pPr>
      <w:rPr>
        <w:rFonts w:hint="default"/>
      </w:rPr>
    </w:lvl>
    <w:lvl w:ilvl="8">
      <w:start w:val="0"/>
      <w:numFmt w:val="bullet"/>
      <w:lvlText w:val="•"/>
      <w:lvlJc w:val="left"/>
      <w:pPr>
        <w:ind w:left="8035" w:hanging="289"/>
      </w:pPr>
      <w:rPr>
        <w:rFonts w:hint="default"/>
      </w:rPr>
    </w:lvl>
  </w:abstractNum>
  <w:abstractNum w:abstractNumId="8">
    <w:multiLevelType w:val="hybridMultilevel"/>
    <w:lvl w:ilvl="0">
      <w:start w:val="2"/>
      <w:numFmt w:val="decimal"/>
      <w:lvlText w:val="%1"/>
      <w:lvlJc w:val="left"/>
      <w:pPr>
        <w:ind w:left="555" w:hanging="423"/>
        <w:jc w:val="left"/>
      </w:pPr>
      <w:rPr>
        <w:rFonts w:hint="default"/>
      </w:rPr>
    </w:lvl>
    <w:lvl w:ilvl="1">
      <w:start w:val="2"/>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1"/>
      <w:numFmt w:val="lowerLetter"/>
      <w:lvlText w:val="%4."/>
      <w:lvlJc w:val="left"/>
      <w:pPr>
        <w:ind w:left="901" w:hanging="289"/>
        <w:jc w:val="left"/>
      </w:pPr>
      <w:rPr>
        <w:rFonts w:hint="default" w:ascii="Times New Roman" w:hAnsi="Times New Roman" w:eastAsia="Times New Roman" w:cs="Times New Roman"/>
        <w:spacing w:val="-1"/>
        <w:w w:val="100"/>
        <w:sz w:val="24"/>
        <w:szCs w:val="24"/>
      </w:rPr>
    </w:lvl>
    <w:lvl w:ilvl="4">
      <w:start w:val="0"/>
      <w:numFmt w:val="bullet"/>
      <w:lvlText w:val="•"/>
      <w:lvlJc w:val="left"/>
      <w:pPr>
        <w:ind w:left="3177" w:hanging="289"/>
      </w:pPr>
      <w:rPr>
        <w:rFonts w:hint="default"/>
      </w:rPr>
    </w:lvl>
    <w:lvl w:ilvl="5">
      <w:start w:val="0"/>
      <w:numFmt w:val="bullet"/>
      <w:lvlText w:val="•"/>
      <w:lvlJc w:val="left"/>
      <w:pPr>
        <w:ind w:left="4315" w:hanging="289"/>
      </w:pPr>
      <w:rPr>
        <w:rFonts w:hint="default"/>
      </w:rPr>
    </w:lvl>
    <w:lvl w:ilvl="6">
      <w:start w:val="0"/>
      <w:numFmt w:val="bullet"/>
      <w:lvlText w:val="•"/>
      <w:lvlJc w:val="left"/>
      <w:pPr>
        <w:ind w:left="5454" w:hanging="289"/>
      </w:pPr>
      <w:rPr>
        <w:rFonts w:hint="default"/>
      </w:rPr>
    </w:lvl>
    <w:lvl w:ilvl="7">
      <w:start w:val="0"/>
      <w:numFmt w:val="bullet"/>
      <w:lvlText w:val="•"/>
      <w:lvlJc w:val="left"/>
      <w:pPr>
        <w:ind w:left="6593" w:hanging="289"/>
      </w:pPr>
      <w:rPr>
        <w:rFonts w:hint="default"/>
      </w:rPr>
    </w:lvl>
    <w:lvl w:ilvl="8">
      <w:start w:val="0"/>
      <w:numFmt w:val="bullet"/>
      <w:lvlText w:val="•"/>
      <w:lvlJc w:val="left"/>
      <w:pPr>
        <w:ind w:left="7731" w:hanging="289"/>
      </w:pPr>
      <w:rPr>
        <w:rFonts w:hint="default"/>
      </w:rPr>
    </w:lvl>
  </w:abstractNum>
  <w:abstractNum w:abstractNumId="7">
    <w:multiLevelType w:val="hybridMultilevel"/>
    <w:lvl w:ilvl="0">
      <w:start w:val="0"/>
      <w:numFmt w:val="bullet"/>
      <w:lvlText w:val=""/>
      <w:lvlJc w:val="left"/>
      <w:pPr>
        <w:ind w:left="241" w:hanging="169"/>
      </w:pPr>
      <w:rPr>
        <w:rFonts w:hint="default"/>
        <w:w w:val="101"/>
      </w:rPr>
    </w:lvl>
    <w:lvl w:ilvl="1">
      <w:start w:val="0"/>
      <w:numFmt w:val="bullet"/>
      <w:lvlText w:val=""/>
      <w:lvlJc w:val="left"/>
      <w:pPr>
        <w:ind w:left="353" w:hanging="180"/>
      </w:pPr>
      <w:rPr>
        <w:rFonts w:hint="default" w:ascii="Symbol" w:hAnsi="Symbol" w:eastAsia="Symbol" w:cs="Symbol"/>
        <w:w w:val="101"/>
        <w:position w:val="-12"/>
        <w:sz w:val="24"/>
        <w:szCs w:val="24"/>
      </w:rPr>
    </w:lvl>
    <w:lvl w:ilvl="2">
      <w:start w:val="0"/>
      <w:numFmt w:val="bullet"/>
      <w:lvlText w:val="•"/>
      <w:lvlJc w:val="left"/>
      <w:pPr>
        <w:ind w:left="315" w:hanging="180"/>
      </w:pPr>
      <w:rPr>
        <w:rFonts w:hint="default"/>
      </w:rPr>
    </w:lvl>
    <w:lvl w:ilvl="3">
      <w:start w:val="0"/>
      <w:numFmt w:val="bullet"/>
      <w:lvlText w:val="•"/>
      <w:lvlJc w:val="left"/>
      <w:pPr>
        <w:ind w:left="271" w:hanging="180"/>
      </w:pPr>
      <w:rPr>
        <w:rFonts w:hint="default"/>
      </w:rPr>
    </w:lvl>
    <w:lvl w:ilvl="4">
      <w:start w:val="0"/>
      <w:numFmt w:val="bullet"/>
      <w:lvlText w:val="•"/>
      <w:lvlJc w:val="left"/>
      <w:pPr>
        <w:ind w:left="226" w:hanging="180"/>
      </w:pPr>
      <w:rPr>
        <w:rFonts w:hint="default"/>
      </w:rPr>
    </w:lvl>
    <w:lvl w:ilvl="5">
      <w:start w:val="0"/>
      <w:numFmt w:val="bullet"/>
      <w:lvlText w:val="•"/>
      <w:lvlJc w:val="left"/>
      <w:pPr>
        <w:ind w:left="182" w:hanging="180"/>
      </w:pPr>
      <w:rPr>
        <w:rFonts w:hint="default"/>
      </w:rPr>
    </w:lvl>
    <w:lvl w:ilvl="6">
      <w:start w:val="0"/>
      <w:numFmt w:val="bullet"/>
      <w:lvlText w:val="•"/>
      <w:lvlJc w:val="left"/>
      <w:pPr>
        <w:ind w:left="137" w:hanging="180"/>
      </w:pPr>
      <w:rPr>
        <w:rFonts w:hint="default"/>
      </w:rPr>
    </w:lvl>
    <w:lvl w:ilvl="7">
      <w:start w:val="0"/>
      <w:numFmt w:val="bullet"/>
      <w:lvlText w:val="•"/>
      <w:lvlJc w:val="left"/>
      <w:pPr>
        <w:ind w:left="93" w:hanging="180"/>
      </w:pPr>
      <w:rPr>
        <w:rFonts w:hint="default"/>
      </w:rPr>
    </w:lvl>
    <w:lvl w:ilvl="8">
      <w:start w:val="0"/>
      <w:numFmt w:val="bullet"/>
      <w:lvlText w:val="•"/>
      <w:lvlJc w:val="left"/>
      <w:pPr>
        <w:ind w:left="48" w:hanging="180"/>
      </w:pPr>
      <w:rPr>
        <w:rFonts w:hint="default"/>
      </w:rPr>
    </w:lvl>
  </w:abstractNum>
  <w:abstractNum w:abstractNumId="6">
    <w:multiLevelType w:val="hybridMultilevel"/>
    <w:lvl w:ilvl="0">
      <w:start w:val="0"/>
      <w:numFmt w:val="bullet"/>
      <w:lvlText w:val=""/>
      <w:lvlJc w:val="left"/>
      <w:pPr>
        <w:ind w:left="336" w:hanging="203"/>
      </w:pPr>
      <w:rPr>
        <w:rFonts w:hint="default" w:ascii="Symbol" w:hAnsi="Symbol" w:eastAsia="Symbol" w:cs="Symbol"/>
        <w:w w:val="104"/>
        <w:sz w:val="24"/>
        <w:szCs w:val="24"/>
      </w:rPr>
    </w:lvl>
    <w:lvl w:ilvl="1">
      <w:start w:val="0"/>
      <w:numFmt w:val="bullet"/>
      <w:lvlText w:val="•"/>
      <w:lvlJc w:val="left"/>
      <w:pPr>
        <w:ind w:left="650" w:hanging="203"/>
      </w:pPr>
      <w:rPr>
        <w:rFonts w:hint="default"/>
      </w:rPr>
    </w:lvl>
    <w:lvl w:ilvl="2">
      <w:start w:val="0"/>
      <w:numFmt w:val="bullet"/>
      <w:lvlText w:val="•"/>
      <w:lvlJc w:val="left"/>
      <w:pPr>
        <w:ind w:left="961" w:hanging="203"/>
      </w:pPr>
      <w:rPr>
        <w:rFonts w:hint="default"/>
      </w:rPr>
    </w:lvl>
    <w:lvl w:ilvl="3">
      <w:start w:val="0"/>
      <w:numFmt w:val="bullet"/>
      <w:lvlText w:val="•"/>
      <w:lvlJc w:val="left"/>
      <w:pPr>
        <w:ind w:left="1271" w:hanging="203"/>
      </w:pPr>
      <w:rPr>
        <w:rFonts w:hint="default"/>
      </w:rPr>
    </w:lvl>
    <w:lvl w:ilvl="4">
      <w:start w:val="0"/>
      <w:numFmt w:val="bullet"/>
      <w:lvlText w:val="•"/>
      <w:lvlJc w:val="left"/>
      <w:pPr>
        <w:ind w:left="1582" w:hanging="203"/>
      </w:pPr>
      <w:rPr>
        <w:rFonts w:hint="default"/>
      </w:rPr>
    </w:lvl>
    <w:lvl w:ilvl="5">
      <w:start w:val="0"/>
      <w:numFmt w:val="bullet"/>
      <w:lvlText w:val="•"/>
      <w:lvlJc w:val="left"/>
      <w:pPr>
        <w:ind w:left="1892" w:hanging="203"/>
      </w:pPr>
      <w:rPr>
        <w:rFonts w:hint="default"/>
      </w:rPr>
    </w:lvl>
    <w:lvl w:ilvl="6">
      <w:start w:val="0"/>
      <w:numFmt w:val="bullet"/>
      <w:lvlText w:val="•"/>
      <w:lvlJc w:val="left"/>
      <w:pPr>
        <w:ind w:left="2203" w:hanging="203"/>
      </w:pPr>
      <w:rPr>
        <w:rFonts w:hint="default"/>
      </w:rPr>
    </w:lvl>
    <w:lvl w:ilvl="7">
      <w:start w:val="0"/>
      <w:numFmt w:val="bullet"/>
      <w:lvlText w:val="•"/>
      <w:lvlJc w:val="left"/>
      <w:pPr>
        <w:ind w:left="2513" w:hanging="203"/>
      </w:pPr>
      <w:rPr>
        <w:rFonts w:hint="default"/>
      </w:rPr>
    </w:lvl>
    <w:lvl w:ilvl="8">
      <w:start w:val="0"/>
      <w:numFmt w:val="bullet"/>
      <w:lvlText w:val="•"/>
      <w:lvlJc w:val="left"/>
      <w:pPr>
        <w:ind w:left="2824" w:hanging="203"/>
      </w:pPr>
      <w:rPr>
        <w:rFonts w:hint="default"/>
      </w:rPr>
    </w:lvl>
  </w:abstractNum>
  <w:abstractNum w:abstractNumId="5">
    <w:multiLevelType w:val="hybridMultilevel"/>
    <w:lvl w:ilvl="0">
      <w:start w:val="1"/>
      <w:numFmt w:val="lowerLetter"/>
      <w:lvlText w:val="%1."/>
      <w:lvlJc w:val="left"/>
      <w:pPr>
        <w:ind w:left="901" w:hanging="289"/>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810" w:hanging="289"/>
      </w:pPr>
      <w:rPr>
        <w:rFonts w:hint="default"/>
      </w:rPr>
    </w:lvl>
    <w:lvl w:ilvl="2">
      <w:start w:val="0"/>
      <w:numFmt w:val="bullet"/>
      <w:lvlText w:val="•"/>
      <w:lvlJc w:val="left"/>
      <w:pPr>
        <w:ind w:left="2721" w:hanging="289"/>
      </w:pPr>
      <w:rPr>
        <w:rFonts w:hint="default"/>
      </w:rPr>
    </w:lvl>
    <w:lvl w:ilvl="3">
      <w:start w:val="0"/>
      <w:numFmt w:val="bullet"/>
      <w:lvlText w:val="•"/>
      <w:lvlJc w:val="left"/>
      <w:pPr>
        <w:ind w:left="3632" w:hanging="289"/>
      </w:pPr>
      <w:rPr>
        <w:rFonts w:hint="default"/>
      </w:rPr>
    </w:lvl>
    <w:lvl w:ilvl="4">
      <w:start w:val="0"/>
      <w:numFmt w:val="bullet"/>
      <w:lvlText w:val="•"/>
      <w:lvlJc w:val="left"/>
      <w:pPr>
        <w:ind w:left="4543" w:hanging="289"/>
      </w:pPr>
      <w:rPr>
        <w:rFonts w:hint="default"/>
      </w:rPr>
    </w:lvl>
    <w:lvl w:ilvl="5">
      <w:start w:val="0"/>
      <w:numFmt w:val="bullet"/>
      <w:lvlText w:val="•"/>
      <w:lvlJc w:val="left"/>
      <w:pPr>
        <w:ind w:left="5454" w:hanging="289"/>
      </w:pPr>
      <w:rPr>
        <w:rFonts w:hint="default"/>
      </w:rPr>
    </w:lvl>
    <w:lvl w:ilvl="6">
      <w:start w:val="0"/>
      <w:numFmt w:val="bullet"/>
      <w:lvlText w:val="•"/>
      <w:lvlJc w:val="left"/>
      <w:pPr>
        <w:ind w:left="6365" w:hanging="289"/>
      </w:pPr>
      <w:rPr>
        <w:rFonts w:hint="default"/>
      </w:rPr>
    </w:lvl>
    <w:lvl w:ilvl="7">
      <w:start w:val="0"/>
      <w:numFmt w:val="bullet"/>
      <w:lvlText w:val="•"/>
      <w:lvlJc w:val="left"/>
      <w:pPr>
        <w:ind w:left="7276" w:hanging="289"/>
      </w:pPr>
      <w:rPr>
        <w:rFonts w:hint="default"/>
      </w:rPr>
    </w:lvl>
    <w:lvl w:ilvl="8">
      <w:start w:val="0"/>
      <w:numFmt w:val="bullet"/>
      <w:lvlText w:val="•"/>
      <w:lvlJc w:val="left"/>
      <w:pPr>
        <w:ind w:left="8187" w:hanging="289"/>
      </w:pPr>
      <w:rPr>
        <w:rFonts w:hint="default"/>
      </w:rPr>
    </w:lvl>
  </w:abstractNum>
  <w:abstractNum w:abstractNumId="4">
    <w:multiLevelType w:val="hybridMultilevel"/>
    <w:lvl w:ilvl="0">
      <w:start w:val="2"/>
      <w:numFmt w:val="decimal"/>
      <w:lvlText w:val="%1"/>
      <w:lvlJc w:val="left"/>
      <w:pPr>
        <w:ind w:left="555" w:hanging="423"/>
        <w:jc w:val="left"/>
      </w:pPr>
      <w:rPr>
        <w:rFonts w:hint="default"/>
      </w:rPr>
    </w:lvl>
    <w:lvl w:ilvl="1">
      <w:start w:val="1"/>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1220" w:hanging="543"/>
      </w:pPr>
      <w:rPr>
        <w:rFonts w:hint="default"/>
      </w:rPr>
    </w:lvl>
    <w:lvl w:ilvl="4">
      <w:start w:val="0"/>
      <w:numFmt w:val="bullet"/>
      <w:lvlText w:val="•"/>
      <w:lvlJc w:val="left"/>
      <w:pPr>
        <w:ind w:left="2461" w:hanging="543"/>
      </w:pPr>
      <w:rPr>
        <w:rFonts w:hint="default"/>
      </w:rPr>
    </w:lvl>
    <w:lvl w:ilvl="5">
      <w:start w:val="0"/>
      <w:numFmt w:val="bullet"/>
      <w:lvlText w:val="•"/>
      <w:lvlJc w:val="left"/>
      <w:pPr>
        <w:ind w:left="3702" w:hanging="543"/>
      </w:pPr>
      <w:rPr>
        <w:rFonts w:hint="default"/>
      </w:rPr>
    </w:lvl>
    <w:lvl w:ilvl="6">
      <w:start w:val="0"/>
      <w:numFmt w:val="bullet"/>
      <w:lvlText w:val="•"/>
      <w:lvlJc w:val="left"/>
      <w:pPr>
        <w:ind w:left="4943" w:hanging="543"/>
      </w:pPr>
      <w:rPr>
        <w:rFonts w:hint="default"/>
      </w:rPr>
    </w:lvl>
    <w:lvl w:ilvl="7">
      <w:start w:val="0"/>
      <w:numFmt w:val="bullet"/>
      <w:lvlText w:val="•"/>
      <w:lvlJc w:val="left"/>
      <w:pPr>
        <w:ind w:left="6185" w:hanging="543"/>
      </w:pPr>
      <w:rPr>
        <w:rFonts w:hint="default"/>
      </w:rPr>
    </w:lvl>
    <w:lvl w:ilvl="8">
      <w:start w:val="0"/>
      <w:numFmt w:val="bullet"/>
      <w:lvlText w:val="•"/>
      <w:lvlJc w:val="left"/>
      <w:pPr>
        <w:ind w:left="7426" w:hanging="543"/>
      </w:pPr>
      <w:rPr>
        <w:rFonts w:hint="default"/>
      </w:rPr>
    </w:lvl>
  </w:abstractNum>
  <w:abstractNum w:abstractNumId="3">
    <w:multiLevelType w:val="hybridMultilevel"/>
    <w:lvl w:ilvl="0">
      <w:start w:val="1"/>
      <w:numFmt w:val="decimal"/>
      <w:lvlText w:val="%1"/>
      <w:lvlJc w:val="left"/>
      <w:pPr>
        <w:ind w:left="555" w:hanging="423"/>
        <w:jc w:val="left"/>
      </w:pPr>
      <w:rPr>
        <w:rFonts w:hint="default"/>
      </w:rPr>
    </w:lvl>
    <w:lvl w:ilvl="1">
      <w:start w:val="2"/>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730" w:hanging="543"/>
      </w:pPr>
      <w:rPr>
        <w:rFonts w:hint="default"/>
      </w:rPr>
    </w:lvl>
    <w:lvl w:ilvl="4">
      <w:start w:val="0"/>
      <w:numFmt w:val="bullet"/>
      <w:lvlText w:val="•"/>
      <w:lvlJc w:val="left"/>
      <w:pPr>
        <w:ind w:left="3756" w:hanging="543"/>
      </w:pPr>
      <w:rPr>
        <w:rFonts w:hint="default"/>
      </w:rPr>
    </w:lvl>
    <w:lvl w:ilvl="5">
      <w:start w:val="0"/>
      <w:numFmt w:val="bullet"/>
      <w:lvlText w:val="•"/>
      <w:lvlJc w:val="left"/>
      <w:pPr>
        <w:ind w:left="4781" w:hanging="543"/>
      </w:pPr>
      <w:rPr>
        <w:rFonts w:hint="default"/>
      </w:rPr>
    </w:lvl>
    <w:lvl w:ilvl="6">
      <w:start w:val="0"/>
      <w:numFmt w:val="bullet"/>
      <w:lvlText w:val="•"/>
      <w:lvlJc w:val="left"/>
      <w:pPr>
        <w:ind w:left="5807" w:hanging="543"/>
      </w:pPr>
      <w:rPr>
        <w:rFonts w:hint="default"/>
      </w:rPr>
    </w:lvl>
    <w:lvl w:ilvl="7">
      <w:start w:val="0"/>
      <w:numFmt w:val="bullet"/>
      <w:lvlText w:val="•"/>
      <w:lvlJc w:val="left"/>
      <w:pPr>
        <w:ind w:left="6832" w:hanging="543"/>
      </w:pPr>
      <w:rPr>
        <w:rFonts w:hint="default"/>
      </w:rPr>
    </w:lvl>
    <w:lvl w:ilvl="8">
      <w:start w:val="0"/>
      <w:numFmt w:val="bullet"/>
      <w:lvlText w:val="•"/>
      <w:lvlJc w:val="left"/>
      <w:pPr>
        <w:ind w:left="7857" w:hanging="543"/>
      </w:pPr>
      <w:rPr>
        <w:rFonts w:hint="default"/>
      </w:rPr>
    </w:lvl>
  </w:abstractNum>
  <w:abstractNum w:abstractNumId="2">
    <w:multiLevelType w:val="hybridMultilevel"/>
    <w:lvl w:ilvl="0">
      <w:start w:val="1"/>
      <w:numFmt w:val="decimal"/>
      <w:lvlText w:val="%1"/>
      <w:lvlJc w:val="left"/>
      <w:pPr>
        <w:ind w:left="378" w:hanging="245"/>
        <w:jc w:val="left"/>
      </w:pPr>
      <w:rPr>
        <w:rFonts w:hint="default" w:ascii="Times New Roman" w:hAnsi="Times New Roman" w:eastAsia="Times New Roman" w:cs="Times New Roman"/>
        <w:w w:val="100"/>
        <w:sz w:val="32"/>
        <w:szCs w:val="32"/>
      </w:rPr>
    </w:lvl>
    <w:lvl w:ilvl="1">
      <w:start w:val="1"/>
      <w:numFmt w:val="decimal"/>
      <w:lvlText w:val="%1.%2"/>
      <w:lvlJc w:val="left"/>
      <w:pPr>
        <w:ind w:left="555"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5" w:hanging="543"/>
        <w:jc w:val="left"/>
      </w:pPr>
      <w:rPr>
        <w:rFonts w:hint="default" w:ascii="Times New Roman" w:hAnsi="Times New Roman" w:eastAsia="Times New Roman" w:cs="Times New Roman"/>
        <w:w w:val="100"/>
        <w:sz w:val="24"/>
        <w:szCs w:val="24"/>
      </w:rPr>
    </w:lvl>
    <w:lvl w:ilvl="3">
      <w:start w:val="0"/>
      <w:numFmt w:val="bullet"/>
      <w:lvlText w:val="•"/>
      <w:lvlJc w:val="left"/>
      <w:pPr>
        <w:ind w:left="1846" w:hanging="543"/>
      </w:pPr>
      <w:rPr>
        <w:rFonts w:hint="default"/>
      </w:rPr>
    </w:lvl>
    <w:lvl w:ilvl="4">
      <w:start w:val="0"/>
      <w:numFmt w:val="bullet"/>
      <w:lvlText w:val="•"/>
      <w:lvlJc w:val="left"/>
      <w:pPr>
        <w:ind w:left="3012" w:hanging="543"/>
      </w:pPr>
      <w:rPr>
        <w:rFonts w:hint="default"/>
      </w:rPr>
    </w:lvl>
    <w:lvl w:ilvl="5">
      <w:start w:val="0"/>
      <w:numFmt w:val="bullet"/>
      <w:lvlText w:val="•"/>
      <w:lvlJc w:val="left"/>
      <w:pPr>
        <w:ind w:left="4178" w:hanging="543"/>
      </w:pPr>
      <w:rPr>
        <w:rFonts w:hint="default"/>
      </w:rPr>
    </w:lvl>
    <w:lvl w:ilvl="6">
      <w:start w:val="0"/>
      <w:numFmt w:val="bullet"/>
      <w:lvlText w:val="•"/>
      <w:lvlJc w:val="left"/>
      <w:pPr>
        <w:ind w:left="5344" w:hanging="543"/>
      </w:pPr>
      <w:rPr>
        <w:rFonts w:hint="default"/>
      </w:rPr>
    </w:lvl>
    <w:lvl w:ilvl="7">
      <w:start w:val="0"/>
      <w:numFmt w:val="bullet"/>
      <w:lvlText w:val="•"/>
      <w:lvlJc w:val="left"/>
      <w:pPr>
        <w:ind w:left="6510" w:hanging="543"/>
      </w:pPr>
      <w:rPr>
        <w:rFonts w:hint="default"/>
      </w:rPr>
    </w:lvl>
    <w:lvl w:ilvl="8">
      <w:start w:val="0"/>
      <w:numFmt w:val="bullet"/>
      <w:lvlText w:val="•"/>
      <w:lvlJc w:val="left"/>
      <w:pPr>
        <w:ind w:left="7676" w:hanging="543"/>
      </w:pPr>
      <w:rPr>
        <w:rFonts w:hint="default"/>
      </w:rPr>
    </w:lvl>
  </w:abstractNum>
  <w:abstractNum w:abstractNumId="1">
    <w:multiLevelType w:val="hybridMultilevel"/>
    <w:lvl w:ilvl="0">
      <w:start w:val="1"/>
      <w:numFmt w:val="decimal"/>
      <w:lvlText w:val="%1"/>
      <w:lvlJc w:val="left"/>
      <w:pPr>
        <w:ind w:left="591" w:hanging="178"/>
        <w:jc w:val="left"/>
      </w:pPr>
      <w:rPr>
        <w:rFonts w:hint="default" w:ascii="Times New Roman" w:hAnsi="Times New Roman" w:eastAsia="Times New Roman" w:cs="Times New Roman"/>
        <w:w w:val="100"/>
        <w:sz w:val="24"/>
        <w:szCs w:val="24"/>
      </w:rPr>
    </w:lvl>
    <w:lvl w:ilvl="1">
      <w:start w:val="1"/>
      <w:numFmt w:val="decimal"/>
      <w:lvlText w:val="%1.%2"/>
      <w:lvlJc w:val="left"/>
      <w:pPr>
        <w:ind w:left="773"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36" w:hanging="543"/>
        <w:jc w:val="left"/>
      </w:pPr>
      <w:rPr>
        <w:rFonts w:hint="default" w:ascii="Times New Roman" w:hAnsi="Times New Roman" w:eastAsia="Times New Roman" w:cs="Times New Roman"/>
        <w:w w:val="100"/>
        <w:sz w:val="24"/>
        <w:szCs w:val="24"/>
      </w:rPr>
    </w:lvl>
    <w:lvl w:ilvl="3">
      <w:start w:val="0"/>
      <w:numFmt w:val="bullet"/>
      <w:lvlText w:val="•"/>
      <w:lvlJc w:val="left"/>
      <w:pPr>
        <w:ind w:left="2408" w:hanging="543"/>
      </w:pPr>
      <w:rPr>
        <w:rFonts w:hint="default"/>
      </w:rPr>
    </w:lvl>
    <w:lvl w:ilvl="4">
      <w:start w:val="0"/>
      <w:numFmt w:val="bullet"/>
      <w:lvlText w:val="•"/>
      <w:lvlJc w:val="left"/>
      <w:pPr>
        <w:ind w:left="3377" w:hanging="543"/>
      </w:pPr>
      <w:rPr>
        <w:rFonts w:hint="default"/>
      </w:rPr>
    </w:lvl>
    <w:lvl w:ilvl="5">
      <w:start w:val="0"/>
      <w:numFmt w:val="bullet"/>
      <w:lvlText w:val="•"/>
      <w:lvlJc w:val="left"/>
      <w:pPr>
        <w:ind w:left="4345" w:hanging="543"/>
      </w:pPr>
      <w:rPr>
        <w:rFonts w:hint="default"/>
      </w:rPr>
    </w:lvl>
    <w:lvl w:ilvl="6">
      <w:start w:val="0"/>
      <w:numFmt w:val="bullet"/>
      <w:lvlText w:val="•"/>
      <w:lvlJc w:val="left"/>
      <w:pPr>
        <w:ind w:left="5314" w:hanging="543"/>
      </w:pPr>
      <w:rPr>
        <w:rFonts w:hint="default"/>
      </w:rPr>
    </w:lvl>
    <w:lvl w:ilvl="7">
      <w:start w:val="0"/>
      <w:numFmt w:val="bullet"/>
      <w:lvlText w:val="•"/>
      <w:lvlJc w:val="left"/>
      <w:pPr>
        <w:ind w:left="6283" w:hanging="543"/>
      </w:pPr>
      <w:rPr>
        <w:rFonts w:hint="default"/>
      </w:rPr>
    </w:lvl>
    <w:lvl w:ilvl="8">
      <w:start w:val="0"/>
      <w:numFmt w:val="bullet"/>
      <w:lvlText w:val="•"/>
      <w:lvlJc w:val="left"/>
      <w:pPr>
        <w:ind w:left="7251" w:hanging="543"/>
      </w:pPr>
      <w:rPr>
        <w:rFonts w:hint="default"/>
      </w:rPr>
    </w:lvl>
  </w:abstractNum>
  <w:abstractNum w:abstractNumId="0">
    <w:multiLevelType w:val="hybridMultilevel"/>
    <w:lvl w:ilvl="0">
      <w:start w:val="1"/>
      <w:numFmt w:val="decimal"/>
      <w:lvlText w:val="%1."/>
      <w:lvlJc w:val="left"/>
      <w:pPr>
        <w:ind w:left="113" w:hanging="265"/>
        <w:jc w:val="left"/>
      </w:pPr>
      <w:rPr>
        <w:rFonts w:hint="default" w:ascii="Times New Roman" w:hAnsi="Times New Roman" w:eastAsia="Times New Roman" w:cs="Times New Roman"/>
        <w:w w:val="100"/>
        <w:sz w:val="24"/>
        <w:szCs w:val="24"/>
      </w:rPr>
    </w:lvl>
    <w:lvl w:ilvl="1">
      <w:start w:val="0"/>
      <w:numFmt w:val="bullet"/>
      <w:lvlText w:val="•"/>
      <w:lvlJc w:val="left"/>
      <w:pPr>
        <w:ind w:left="1094" w:hanging="265"/>
      </w:pPr>
      <w:rPr>
        <w:rFonts w:hint="default"/>
      </w:rPr>
    </w:lvl>
    <w:lvl w:ilvl="2">
      <w:start w:val="0"/>
      <w:numFmt w:val="bullet"/>
      <w:lvlText w:val="•"/>
      <w:lvlJc w:val="left"/>
      <w:pPr>
        <w:ind w:left="2069" w:hanging="265"/>
      </w:pPr>
      <w:rPr>
        <w:rFonts w:hint="default"/>
      </w:rPr>
    </w:lvl>
    <w:lvl w:ilvl="3">
      <w:start w:val="0"/>
      <w:numFmt w:val="bullet"/>
      <w:lvlText w:val="•"/>
      <w:lvlJc w:val="left"/>
      <w:pPr>
        <w:ind w:left="3044" w:hanging="265"/>
      </w:pPr>
      <w:rPr>
        <w:rFonts w:hint="default"/>
      </w:rPr>
    </w:lvl>
    <w:lvl w:ilvl="4">
      <w:start w:val="0"/>
      <w:numFmt w:val="bullet"/>
      <w:lvlText w:val="•"/>
      <w:lvlJc w:val="left"/>
      <w:pPr>
        <w:ind w:left="4019" w:hanging="265"/>
      </w:pPr>
      <w:rPr>
        <w:rFonts w:hint="default"/>
      </w:rPr>
    </w:lvl>
    <w:lvl w:ilvl="5">
      <w:start w:val="0"/>
      <w:numFmt w:val="bullet"/>
      <w:lvlText w:val="•"/>
      <w:lvlJc w:val="left"/>
      <w:pPr>
        <w:ind w:left="4994" w:hanging="265"/>
      </w:pPr>
      <w:rPr>
        <w:rFonts w:hint="default"/>
      </w:rPr>
    </w:lvl>
    <w:lvl w:ilvl="6">
      <w:start w:val="0"/>
      <w:numFmt w:val="bullet"/>
      <w:lvlText w:val="•"/>
      <w:lvlJc w:val="left"/>
      <w:pPr>
        <w:ind w:left="5969" w:hanging="265"/>
      </w:pPr>
      <w:rPr>
        <w:rFonts w:hint="default"/>
      </w:rPr>
    </w:lvl>
    <w:lvl w:ilvl="7">
      <w:start w:val="0"/>
      <w:numFmt w:val="bullet"/>
      <w:lvlText w:val="•"/>
      <w:lvlJc w:val="left"/>
      <w:pPr>
        <w:ind w:left="6944" w:hanging="265"/>
      </w:pPr>
      <w:rPr>
        <w:rFonts w:hint="default"/>
      </w:rPr>
    </w:lvl>
    <w:lvl w:ilvl="8">
      <w:start w:val="0"/>
      <w:numFmt w:val="bullet"/>
      <w:lvlText w:val="•"/>
      <w:lvlJc w:val="left"/>
      <w:pPr>
        <w:ind w:left="7919" w:hanging="265"/>
      </w:pPr>
      <w:rPr>
        <w:rFonts w:hint="default"/>
      </w:rPr>
    </w:lvl>
  </w:abstractNum>
  <w:num w:numId="26">
    <w:abstractNumId w:val="25"/>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6"/>
      <w:ind w:leftChars="0" w:left="675" w:hanging="542"/>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dict.cn/house%20purchaser" TargetMode="Externa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1.xml"/><Relationship Id="rId10" Type="http://schemas.openxmlformats.org/officeDocument/2006/relationships/footer" Target="footer4.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yperlink" Target="http://baike.baidu.com/view/1079722.htm" TargetMode="External"/><Relationship Id="rId22" Type="http://schemas.openxmlformats.org/officeDocument/2006/relationships/hyperlink" Target="http://baike.baidu.com/view/1079720.htm" TargetMode="External"/><Relationship Id="rId23" Type="http://schemas.openxmlformats.org/officeDocument/2006/relationships/hyperlink" Target="http://baike.baidu.com/view/986058.htm" TargetMode="Externa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image" Target="media/image1.png"/><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image" Target="media/image4.png"/><Relationship Id="rId48" Type="http://schemas.openxmlformats.org/officeDocument/2006/relationships/header" Target="header32.xml"/><Relationship Id="rId49" Type="http://schemas.openxmlformats.org/officeDocument/2006/relationships/image" Target="media/image5.png"/><Relationship Id="rId50" Type="http://schemas.openxmlformats.org/officeDocument/2006/relationships/image" Target="media/image6.png"/><Relationship Id="rId51" Type="http://schemas.openxmlformats.org/officeDocument/2006/relationships/image" Target="media/image7.png"/><Relationship Id="rId52" Type="http://schemas.openxmlformats.org/officeDocument/2006/relationships/image" Target="media/image8.png"/><Relationship Id="rId53" Type="http://schemas.openxmlformats.org/officeDocument/2006/relationships/image" Target="media/image9.png"/><Relationship Id="rId54" Type="http://schemas.openxmlformats.org/officeDocument/2006/relationships/image" Target="media/image10.png"/><Relationship Id="rId55" Type="http://schemas.openxmlformats.org/officeDocument/2006/relationships/image" Target="media/image11.png"/><Relationship Id="rId56" Type="http://schemas.openxmlformats.org/officeDocument/2006/relationships/image" Target="media/image12.png"/><Relationship Id="rId57" Type="http://schemas.openxmlformats.org/officeDocument/2006/relationships/image" Target="media/image13.png"/><Relationship Id="rId58" Type="http://schemas.openxmlformats.org/officeDocument/2006/relationships/image" Target="media/image14.png"/><Relationship Id="rId59" Type="http://schemas.openxmlformats.org/officeDocument/2006/relationships/image" Target="media/image15.png"/><Relationship Id="rId60" Type="http://schemas.openxmlformats.org/officeDocument/2006/relationships/image" Target="media/image16.png"/><Relationship Id="rId61" Type="http://schemas.openxmlformats.org/officeDocument/2006/relationships/header" Target="header33.xml"/><Relationship Id="rId62" Type="http://schemas.openxmlformats.org/officeDocument/2006/relationships/header" Target="header34.xml"/><Relationship Id="rId63" Type="http://schemas.openxmlformats.org/officeDocument/2006/relationships/header" Target="header35.xml"/><Relationship Id="rId64" Type="http://schemas.openxmlformats.org/officeDocument/2006/relationships/header" Target="header36.xml"/><Relationship Id="rId65" Type="http://schemas.openxmlformats.org/officeDocument/2006/relationships/header" Target="header37.xml"/><Relationship Id="rId66" Type="http://schemas.openxmlformats.org/officeDocument/2006/relationships/header" Target="header38.xml"/><Relationship Id="rId67" Type="http://schemas.openxmlformats.org/officeDocument/2006/relationships/hyperlink" Target="http://www.sciencedirect.com/science/article/pii/S0166046210000037" TargetMode="External"/><Relationship Id="rId68" Type="http://schemas.openxmlformats.org/officeDocument/2006/relationships/header" Target="header39.xml"/><Relationship Id="rId69" Type="http://schemas.openxmlformats.org/officeDocument/2006/relationships/header" Target="header40.xml"/><Relationship Id="rId70" Type="http://schemas.openxmlformats.org/officeDocument/2006/relationships/header" Target="header41.xml"/><Relationship Id="rId71" Type="http://schemas.openxmlformats.org/officeDocument/2006/relationships/header" Target="header42.xml"/><Relationship Id="rId72" Type="http://schemas.openxmlformats.org/officeDocument/2006/relationships/header" Target="header43.xml"/><Relationship Id="rId73" Type="http://schemas.openxmlformats.org/officeDocument/2006/relationships/header" Target="header44.xml"/><Relationship Id="rId74" Type="http://schemas.openxmlformats.org/officeDocument/2006/relationships/hyperlink" Target="http://www.sciencedirect.com/science/article/pii/S0166046210000876" TargetMode="External"/><Relationship Id="rId75" Type="http://schemas.openxmlformats.org/officeDocument/2006/relationships/hyperlink" Target="http://link.springer.com/search?facet-author=%22John%2BF.%2BMcDonald%22" TargetMode="External"/><Relationship Id="rId76" Type="http://schemas.openxmlformats.org/officeDocument/2006/relationships/hyperlink" Target="http://link.springer.com/search?facet-author=%22Houston%2BH.%2BStokes%22" TargetMode="Externa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header" Target="header52.xml"/><Relationship Id="rId85" Type="http://schemas.openxmlformats.org/officeDocument/2006/relationships/header" Target="header53.xml"/><Relationship Id="rId86" Type="http://schemas.openxmlformats.org/officeDocument/2006/relationships/hyperlink" Target="http://baike.baidu.com/view/79768.htm" TargetMode="External"/><Relationship Id="rId87" Type="http://schemas.openxmlformats.org/officeDocument/2006/relationships/hyperlink" Target="http://baike.baidu.com/view/20838.htm" TargetMode="External"/><Relationship Id="rId88" Type="http://schemas.openxmlformats.org/officeDocument/2006/relationships/hyperlink" Target="http://baike.baidu.com/view/171218.htm" TargetMode="External"/><Relationship Id="rId89" Type="http://schemas.openxmlformats.org/officeDocument/2006/relationships/hyperlink" Target="http://baike.baidu.com/view/168886.htm" TargetMode="External"/><Relationship Id="rId90" Type="http://schemas.openxmlformats.org/officeDocument/2006/relationships/hyperlink" Target="http://baike.baidu.com/view/142631.htm" TargetMode="External"/><Relationship Id="rId91" Type="http://schemas.openxmlformats.org/officeDocument/2006/relationships/hyperlink" Target="http://baike.baidu.com/view/9970.htm" TargetMode="External"/><Relationship Id="rId92" Type="http://schemas.openxmlformats.org/officeDocument/2006/relationships/hyperlink" Target="http://baike.baidu.com/view/1778692.htm" TargetMode="External"/><Relationship Id="rId93" Type="http://schemas.openxmlformats.org/officeDocument/2006/relationships/header" Target="header54.xml"/><Relationship Id="rId94" Type="http://schemas.openxmlformats.org/officeDocument/2006/relationships/header" Target="header55.xml"/><Relationship Id="rId95" Type="http://schemas.openxmlformats.org/officeDocument/2006/relationships/hyperlink" Target="http://baike.baidu.com/view/437308.htm" TargetMode="External"/><Relationship Id="rId96" Type="http://schemas.openxmlformats.org/officeDocument/2006/relationships/hyperlink" Target="http://baike.baidu.com/view/8707.htm" TargetMode="External"/><Relationship Id="rId97" Type="http://schemas.openxmlformats.org/officeDocument/2006/relationships/hyperlink" Target="http://baike.baidu.com/view/26469.htm" TargetMode="External"/><Relationship Id="rId98" Type="http://schemas.openxmlformats.org/officeDocument/2006/relationships/hyperlink" Target="http://baike.baidu.com/view/169908.htm" TargetMode="External"/><Relationship Id="rId99" Type="http://schemas.openxmlformats.org/officeDocument/2006/relationships/header" Target="header56.xml"/><Relationship Id="rId100" Type="http://schemas.openxmlformats.org/officeDocument/2006/relationships/header" Target="header57.xml"/><Relationship Id="rId101" Type="http://schemas.openxmlformats.org/officeDocument/2006/relationships/header" Target="header58.xml"/><Relationship Id="rId102" Type="http://schemas.openxmlformats.org/officeDocument/2006/relationships/footer" Target="footer5.xml"/><Relationship Id="rId103" Type="http://schemas.openxmlformats.org/officeDocument/2006/relationships/header" Target="header59.xml"/><Relationship Id="rId104" Type="http://schemas.openxmlformats.org/officeDocument/2006/relationships/hyperlink" Target="http://baike.baidu.com/view/30803.htm" TargetMode="External"/><Relationship Id="rId105" Type="http://schemas.openxmlformats.org/officeDocument/2006/relationships/hyperlink" Target="http://baike.baidu.com/view/16491.htm" TargetMode="External"/><Relationship Id="rId106" Type="http://schemas.openxmlformats.org/officeDocument/2006/relationships/hyperlink" Target="http://baike.baidu.com/view/36179.htm" TargetMode="External"/><Relationship Id="rId107" Type="http://schemas.openxmlformats.org/officeDocument/2006/relationships/hyperlink" Target="http://baike.baidu.com/view/296499.htm" TargetMode="External"/><Relationship Id="rId108" Type="http://schemas.openxmlformats.org/officeDocument/2006/relationships/hyperlink" Target="http://baike.baidu.com/view/42661.htm" TargetMode="External"/><Relationship Id="rId109" Type="http://schemas.openxmlformats.org/officeDocument/2006/relationships/hyperlink" Target="http://baike.baidu.com/view/3271194.htm" TargetMode="External"/><Relationship Id="rId110" Type="http://schemas.openxmlformats.org/officeDocument/2006/relationships/header" Target="header60.xml"/><Relationship Id="rId111" Type="http://schemas.openxmlformats.org/officeDocument/2006/relationships/header" Target="header61.xml"/><Relationship Id="rId112" Type="http://schemas.openxmlformats.org/officeDocument/2006/relationships/header" Target="header62.xml"/><Relationship Id="rId113" Type="http://schemas.openxmlformats.org/officeDocument/2006/relationships/header" Target="header63.xml"/><Relationship Id="rId114" Type="http://schemas.openxmlformats.org/officeDocument/2006/relationships/header" Target="header64.xml"/><Relationship Id="rId115" Type="http://schemas.openxmlformats.org/officeDocument/2006/relationships/header" Target="header65.xml"/><Relationship Id="rId116" Type="http://schemas.openxmlformats.org/officeDocument/2006/relationships/hyperlink" Target="http://baike.baidu.com/view/1426752.htm" TargetMode="External"/><Relationship Id="rId117" Type="http://schemas.openxmlformats.org/officeDocument/2006/relationships/header" Target="header66.xml"/><Relationship Id="rId118" Type="http://schemas.openxmlformats.org/officeDocument/2006/relationships/header" Target="header67.xml"/><Relationship Id="rId119" Type="http://schemas.openxmlformats.org/officeDocument/2006/relationships/header" Target="header68.xml"/><Relationship Id="rId120" Type="http://schemas.openxmlformats.org/officeDocument/2006/relationships/header" Target="header69.xml"/><Relationship Id="rId121" Type="http://schemas.openxmlformats.org/officeDocument/2006/relationships/image" Target="media/image17.jpeg"/><Relationship Id="rId122" Type="http://schemas.openxmlformats.org/officeDocument/2006/relationships/header" Target="header70.xml"/><Relationship Id="rId123" Type="http://schemas.openxmlformats.org/officeDocument/2006/relationships/image" Target="media/image18.jpeg"/><Relationship Id="rId124" Type="http://schemas.openxmlformats.org/officeDocument/2006/relationships/image" Target="media/image19.jpeg"/><Relationship Id="rId125" Type="http://schemas.openxmlformats.org/officeDocument/2006/relationships/header" Target="header71.xml"/><Relationship Id="rId126" Type="http://schemas.openxmlformats.org/officeDocument/2006/relationships/image" Target="media/image20.jpeg"/><Relationship Id="rId127" Type="http://schemas.openxmlformats.org/officeDocument/2006/relationships/header" Target="header72.xml"/><Relationship Id="rId128" Type="http://schemas.openxmlformats.org/officeDocument/2006/relationships/image" Target="media/image21.jpeg"/><Relationship Id="rId129" Type="http://schemas.openxmlformats.org/officeDocument/2006/relationships/image" Target="media/image22.jpeg"/><Relationship Id="rId130" Type="http://schemas.openxmlformats.org/officeDocument/2006/relationships/header" Target="header73.xml"/><Relationship Id="rId131" Type="http://schemas.openxmlformats.org/officeDocument/2006/relationships/header" Target="header74.xml"/><Relationship Id="rId132" Type="http://schemas.openxmlformats.org/officeDocument/2006/relationships/header" Target="header75.xml"/><Relationship Id="rId133" Type="http://schemas.openxmlformats.org/officeDocument/2006/relationships/header" Target="header76.xml"/><Relationship Id="rId134" Type="http://schemas.openxmlformats.org/officeDocument/2006/relationships/image" Target="media/image23.jpeg"/><Relationship Id="rId135" Type="http://schemas.openxmlformats.org/officeDocument/2006/relationships/image" Target="media/image24.jpeg"/><Relationship Id="rId136" Type="http://schemas.openxmlformats.org/officeDocument/2006/relationships/header" Target="header77.xml"/><Relationship Id="rId137" Type="http://schemas.openxmlformats.org/officeDocument/2006/relationships/image" Target="media/image25.jpeg"/><Relationship Id="rId138" Type="http://schemas.openxmlformats.org/officeDocument/2006/relationships/header" Target="header78.xml"/><Relationship Id="rId139" Type="http://schemas.openxmlformats.org/officeDocument/2006/relationships/header" Target="header79.xml"/><Relationship Id="rId140" Type="http://schemas.openxmlformats.org/officeDocument/2006/relationships/header" Target="header80.xml"/><Relationship Id="rId141" Type="http://schemas.openxmlformats.org/officeDocument/2006/relationships/header" Target="header81.xml"/><Relationship Id="rId142" Type="http://schemas.openxmlformats.org/officeDocument/2006/relationships/header" Target="header82.xml"/><Relationship Id="rId143" Type="http://schemas.openxmlformats.org/officeDocument/2006/relationships/header" Target="header83.xml"/><Relationship Id="rId144" Type="http://schemas.openxmlformats.org/officeDocument/2006/relationships/header" Target="header84.xml"/><Relationship Id="rId145" Type="http://schemas.openxmlformats.org/officeDocument/2006/relationships/header" Target="header85.xml"/><Relationship Id="rId146" Type="http://schemas.openxmlformats.org/officeDocument/2006/relationships/header" Target="header86.xml"/><Relationship Id="rId147" Type="http://schemas.openxmlformats.org/officeDocument/2006/relationships/header" Target="header87.xml"/><Relationship Id="rId148" Type="http://schemas.openxmlformats.org/officeDocument/2006/relationships/header" Target="header88.xml"/><Relationship Id="rId149" Type="http://schemas.openxmlformats.org/officeDocument/2006/relationships/header" Target="header89.xml"/><Relationship Id="rId150" Type="http://schemas.openxmlformats.org/officeDocument/2006/relationships/header" Target="header90.xml"/><Relationship Id="rId151" Type="http://schemas.openxmlformats.org/officeDocument/2006/relationships/image" Target="media/image26.jpeg"/><Relationship Id="rId152" Type="http://schemas.openxmlformats.org/officeDocument/2006/relationships/header" Target="header91.xml"/><Relationship Id="rId153" Type="http://schemas.openxmlformats.org/officeDocument/2006/relationships/image" Target="media/image27.jpeg"/><Relationship Id="rId154" Type="http://schemas.openxmlformats.org/officeDocument/2006/relationships/image" Target="media/image28.jpeg"/><Relationship Id="rId155" Type="http://schemas.openxmlformats.org/officeDocument/2006/relationships/header" Target="header92.xml"/><Relationship Id="rId156" Type="http://schemas.openxmlformats.org/officeDocument/2006/relationships/image" Target="media/image29.jpeg"/><Relationship Id="rId157" Type="http://schemas.openxmlformats.org/officeDocument/2006/relationships/header" Target="header93.xml"/><Relationship Id="rId158" Type="http://schemas.openxmlformats.org/officeDocument/2006/relationships/image" Target="media/image30.jpeg"/><Relationship Id="rId159" Type="http://schemas.openxmlformats.org/officeDocument/2006/relationships/header" Target="header94.xml"/><Relationship Id="rId160" Type="http://schemas.openxmlformats.org/officeDocument/2006/relationships/image" Target="media/image31.jpeg"/><Relationship Id="rId161" Type="http://schemas.openxmlformats.org/officeDocument/2006/relationships/image" Target="media/image32.jpeg"/><Relationship Id="rId162" Type="http://schemas.openxmlformats.org/officeDocument/2006/relationships/header" Target="header95.xml"/><Relationship Id="rId163" Type="http://schemas.openxmlformats.org/officeDocument/2006/relationships/image" Target="media/image33.jpeg"/><Relationship Id="rId164" Type="http://schemas.openxmlformats.org/officeDocument/2006/relationships/header" Target="header96.xml"/><Relationship Id="rId165" Type="http://schemas.openxmlformats.org/officeDocument/2006/relationships/image" Target="media/image34.jpeg"/><Relationship Id="rId166" Type="http://schemas.openxmlformats.org/officeDocument/2006/relationships/header" Target="header97.xml"/><Relationship Id="rId167" Type="http://schemas.openxmlformats.org/officeDocument/2006/relationships/image" Target="media/image35.jpeg"/><Relationship Id="rId168" Type="http://schemas.openxmlformats.org/officeDocument/2006/relationships/header" Target="header98.xml"/><Relationship Id="rId169" Type="http://schemas.openxmlformats.org/officeDocument/2006/relationships/header" Target="header99.xml"/><Relationship Id="rId170" Type="http://schemas.openxmlformats.org/officeDocument/2006/relationships/header" Target="header100.xml"/><Relationship Id="rId171" Type="http://schemas.openxmlformats.org/officeDocument/2006/relationships/footer" Target="footer6.xml"/><Relationship Id="rId172" Type="http://schemas.openxmlformats.org/officeDocument/2006/relationships/header" Target="header101.xml"/><Relationship Id="rId173" Type="http://schemas.openxmlformats.org/officeDocument/2006/relationships/footer" Target="footer7.xml"/><Relationship Id="rId174" Type="http://schemas.openxmlformats.org/officeDocument/2006/relationships/header" Target="header102.xml"/><Relationship Id="rId175" Type="http://schemas.openxmlformats.org/officeDocument/2006/relationships/header" Target="header103.xml"/><Relationship Id="rId176" Type="http://schemas.openxmlformats.org/officeDocument/2006/relationships/header" Target="header104.xml"/><Relationship Id="rId177" Type="http://schemas.openxmlformats.org/officeDocument/2006/relationships/header" Target="header105.xml"/><Relationship Id="rId178" Type="http://schemas.openxmlformats.org/officeDocument/2006/relationships/header" Target="header106.xml"/><Relationship Id="rId179" Type="http://schemas.openxmlformats.org/officeDocument/2006/relationships/header" Target="header107.xml"/><Relationship Id="rId180" Type="http://schemas.openxmlformats.org/officeDocument/2006/relationships/header" Target="header108.xml"/><Relationship Id="rId181" Type="http://schemas.openxmlformats.org/officeDocument/2006/relationships/header" Target="header109.xml"/><Relationship Id="rId182" Type="http://schemas.openxmlformats.org/officeDocument/2006/relationships/header" Target="header110.xml"/><Relationship Id="rId183" Type="http://schemas.openxmlformats.org/officeDocument/2006/relationships/footer" Target="footer8.xml"/><Relationship Id="rId184" Type="http://schemas.openxmlformats.org/officeDocument/2006/relationships/header" Target="header111.xml"/><Relationship Id="rId185" Type="http://schemas.openxmlformats.org/officeDocument/2006/relationships/header" Target="header112.xml"/><Relationship Id="rId186" Type="http://schemas.openxmlformats.org/officeDocument/2006/relationships/header" Target="header113.xml"/><Relationship Id="rId187" Type="http://schemas.openxmlformats.org/officeDocument/2006/relationships/header" Target="header114.xml"/><Relationship Id="rId188" Type="http://schemas.openxmlformats.org/officeDocument/2006/relationships/header" Target="header115.xml"/><Relationship Id="rId189" Type="http://schemas.openxmlformats.org/officeDocument/2006/relationships/header" Target="header116.xml"/><Relationship Id="rId190" Type="http://schemas.openxmlformats.org/officeDocument/2006/relationships/header" Target="header117.xml"/><Relationship Id="rId191" Type="http://schemas.openxmlformats.org/officeDocument/2006/relationships/header" Target="header118.xml"/><Relationship Id="rId192" Type="http://schemas.openxmlformats.org/officeDocument/2006/relationships/header" Target="header119.xml"/><Relationship Id="rId193" Type="http://schemas.openxmlformats.org/officeDocument/2006/relationships/header" Target="header120.xml"/><Relationship Id="rId194" Type="http://schemas.openxmlformats.org/officeDocument/2006/relationships/header" Target="header121.xml"/><Relationship Id="rId195" Type="http://schemas.openxmlformats.org/officeDocument/2006/relationships/header" Target="header122.xml"/><Relationship Id="rId196" Type="http://schemas.openxmlformats.org/officeDocument/2006/relationships/header" Target="header123.xml"/><Relationship Id="rId197" Type="http://schemas.openxmlformats.org/officeDocument/2006/relationships/header" Target="header124.xml"/><Relationship Id="rId198" Type="http://schemas.openxmlformats.org/officeDocument/2006/relationships/header" Target="header125.xml"/><Relationship Id="rId199" Type="http://schemas.openxmlformats.org/officeDocument/2006/relationships/header" Target="header126.xml"/><Relationship Id="rId200" Type="http://schemas.openxmlformats.org/officeDocument/2006/relationships/header" Target="header127.xml"/><Relationship Id="rId201" Type="http://schemas.openxmlformats.org/officeDocument/2006/relationships/header" Target="header128.xml"/><Relationship Id="rId202" Type="http://schemas.openxmlformats.org/officeDocument/2006/relationships/hyperlink" Target="http://wenwen.soso.com/z/Search.e?sp=S%E5%AE%85%E5%9F%BA%E5%9C%B0&amp;amp;ch=w.search.intlink" TargetMode="External"/><Relationship Id="rId203" Type="http://schemas.openxmlformats.org/officeDocument/2006/relationships/hyperlink" Target="http://wenwen.soso.com/z/Search.e?sp=S%E5%B7%A5%E4%BD%9C%E8%AE%A1%E5%88%92&amp;amp;ch=w.search.intlink" TargetMode="External"/><Relationship Id="rId204" Type="http://schemas.openxmlformats.org/officeDocument/2006/relationships/hyperlink" Target="http://wenwen.soso.com/z/Search.e?sp=S%E4%BD%8E%E4%BF%9D&amp;amp;ch=w.search.intlink" TargetMode="External"/><Relationship Id="rId205" Type="http://schemas.openxmlformats.org/officeDocument/2006/relationships/hyperlink" Target="http://wenwen.soso.com/z/Search.e?sp=S%E4%BA%BA%E6%B0%91%E5%B8%81%E8%B4%B7%E6%AC%BE&amp;amp;ch=w.search.intlink" TargetMode="External"/><Relationship Id="rId206" Type="http://schemas.openxmlformats.org/officeDocument/2006/relationships/header" Target="header129.xml"/><Relationship Id="rId207" Type="http://schemas.openxmlformats.org/officeDocument/2006/relationships/hyperlink" Target="http://house.focus.cn/xicn/news/2009-07-15/714222.html" TargetMode="External"/><Relationship Id="rId208" Type="http://schemas.openxmlformats.org/officeDocument/2006/relationships/header" Target="header130.xml"/><Relationship Id="rId209" Type="http://schemas.openxmlformats.org/officeDocument/2006/relationships/hyperlink" Target="http://www.soufun.com/" TargetMode="External"/><Relationship Id="rId210" Type="http://schemas.openxmlformats.org/officeDocument/2006/relationships/header" Target="header131.xml"/><Relationship Id="rId211" Type="http://schemas.openxmlformats.org/officeDocument/2006/relationships/image" Target="media/image36.png"/><Relationship Id="rId212" Type="http://schemas.openxmlformats.org/officeDocument/2006/relationships/header" Target="header132.xml"/><Relationship Id="rId213" Type="http://schemas.openxmlformats.org/officeDocument/2006/relationships/image" Target="media/image37.png"/><Relationship Id="rId214" Type="http://schemas.openxmlformats.org/officeDocument/2006/relationships/header" Target="header133.xml"/><Relationship Id="rId215" Type="http://schemas.openxmlformats.org/officeDocument/2006/relationships/header" Target="header134.xml"/><Relationship Id="rId216" Type="http://schemas.openxmlformats.org/officeDocument/2006/relationships/header" Target="header135.xml"/><Relationship Id="rId217" Type="http://schemas.openxmlformats.org/officeDocument/2006/relationships/header" Target="header136.xml"/><Relationship Id="rId218" Type="http://schemas.openxmlformats.org/officeDocument/2006/relationships/header" Target="header137.xml"/><Relationship Id="rId219" Type="http://schemas.openxmlformats.org/officeDocument/2006/relationships/header" Target="header138.xml"/><Relationship Id="rId220" Type="http://schemas.openxmlformats.org/officeDocument/2006/relationships/header" Target="header139.xml"/><Relationship Id="rId221" Type="http://schemas.openxmlformats.org/officeDocument/2006/relationships/header" Target="header140.xml"/><Relationship Id="rId222" Type="http://schemas.openxmlformats.org/officeDocument/2006/relationships/header" Target="header141.xml"/><Relationship Id="rId223" Type="http://schemas.openxmlformats.org/officeDocument/2006/relationships/header" Target="header142.xml"/><Relationship Id="rId224" Type="http://schemas.openxmlformats.org/officeDocument/2006/relationships/image" Target="media/image38.png"/><Relationship Id="rId225" Type="http://schemas.openxmlformats.org/officeDocument/2006/relationships/header" Target="header143.xml"/><Relationship Id="rId226" Type="http://schemas.openxmlformats.org/officeDocument/2006/relationships/header" Target="header144.xml"/><Relationship Id="rId227" Type="http://schemas.openxmlformats.org/officeDocument/2006/relationships/header" Target="header145.xml"/><Relationship Id="rId228" Type="http://schemas.openxmlformats.org/officeDocument/2006/relationships/header" Target="header146.xml"/><Relationship Id="rId229" Type="http://schemas.openxmlformats.org/officeDocument/2006/relationships/header" Target="header147.xml"/><Relationship Id="rId230" Type="http://schemas.openxmlformats.org/officeDocument/2006/relationships/header" Target="header148.xml"/><Relationship Id="rId231" Type="http://schemas.openxmlformats.org/officeDocument/2006/relationships/header" Target="header149.xml"/><Relationship Id="rId232" Type="http://schemas.openxmlformats.org/officeDocument/2006/relationships/header" Target="header150.xml"/><Relationship Id="rId233" Type="http://schemas.openxmlformats.org/officeDocument/2006/relationships/header" Target="header151.xml"/><Relationship Id="rId234" Type="http://schemas.openxmlformats.org/officeDocument/2006/relationships/header" Target="header152.xml"/><Relationship Id="rId235" Type="http://schemas.openxmlformats.org/officeDocument/2006/relationships/header" Target="header153.xml"/><Relationship Id="rId236" Type="http://schemas.openxmlformats.org/officeDocument/2006/relationships/header" Target="header154.xml"/><Relationship Id="rId237" Type="http://schemas.openxmlformats.org/officeDocument/2006/relationships/header" Target="header155.xml"/><Relationship Id="rId238" Type="http://schemas.openxmlformats.org/officeDocument/2006/relationships/header" Target="header156.xml"/><Relationship Id="rId239" Type="http://schemas.openxmlformats.org/officeDocument/2006/relationships/header" Target="header157.xml"/><Relationship Id="rId240" Type="http://schemas.openxmlformats.org/officeDocument/2006/relationships/header" Target="header158.xml"/><Relationship Id="rId241" Type="http://schemas.openxmlformats.org/officeDocument/2006/relationships/header" Target="header159.xml"/><Relationship Id="rId242" Type="http://schemas.openxmlformats.org/officeDocument/2006/relationships/header" Target="header160.xml"/><Relationship Id="rId243" Type="http://schemas.openxmlformats.org/officeDocument/2006/relationships/image" Target="media/image39.png"/><Relationship Id="rId244" Type="http://schemas.openxmlformats.org/officeDocument/2006/relationships/header" Target="header161.xml"/><Relationship Id="rId245" Type="http://schemas.openxmlformats.org/officeDocument/2006/relationships/image" Target="media/image40.png"/><Relationship Id="rId246" Type="http://schemas.openxmlformats.org/officeDocument/2006/relationships/header" Target="header162.xml"/><Relationship Id="rId247" Type="http://schemas.openxmlformats.org/officeDocument/2006/relationships/header" Target="header163.xml"/><Relationship Id="rId248" Type="http://schemas.openxmlformats.org/officeDocument/2006/relationships/header" Target="header164.xml"/><Relationship Id="rId249" Type="http://schemas.openxmlformats.org/officeDocument/2006/relationships/header" Target="header165.xml"/><Relationship Id="rId250" Type="http://schemas.openxmlformats.org/officeDocument/2006/relationships/header" Target="header166.xml"/><Relationship Id="rId251" Type="http://schemas.openxmlformats.org/officeDocument/2006/relationships/header" Target="header167.xml"/><Relationship Id="rId252" Type="http://schemas.openxmlformats.org/officeDocument/2006/relationships/header" Target="header168.xml"/><Relationship Id="rId253" Type="http://schemas.openxmlformats.org/officeDocument/2006/relationships/header" Target="header169.xml"/><Relationship Id="rId254" Type="http://schemas.openxmlformats.org/officeDocument/2006/relationships/header" Target="header170.xml"/><Relationship Id="rId255" Type="http://schemas.openxmlformats.org/officeDocument/2006/relationships/header" Target="header171.xml"/><Relationship Id="rId256" Type="http://schemas.openxmlformats.org/officeDocument/2006/relationships/header" Target="header172.xml"/><Relationship Id="rId257" Type="http://schemas.openxmlformats.org/officeDocument/2006/relationships/header" Target="header173.xml"/><Relationship Id="rId258" Type="http://schemas.openxmlformats.org/officeDocument/2006/relationships/header" Target="header174.xml"/><Relationship Id="rId259" Type="http://schemas.openxmlformats.org/officeDocument/2006/relationships/header" Target="header175.xml"/><Relationship Id="rId260" Type="http://schemas.openxmlformats.org/officeDocument/2006/relationships/image" Target="media/image41.png"/><Relationship Id="rId261" Type="http://schemas.openxmlformats.org/officeDocument/2006/relationships/image" Target="media/image42.png"/><Relationship Id="rId262" Type="http://schemas.openxmlformats.org/officeDocument/2006/relationships/header" Target="header176.xml"/><Relationship Id="rId263" Type="http://schemas.openxmlformats.org/officeDocument/2006/relationships/header" Target="header177.xml"/><Relationship Id="rId264" Type="http://schemas.openxmlformats.org/officeDocument/2006/relationships/image" Target="media/image43.png"/><Relationship Id="rId265" Type="http://schemas.openxmlformats.org/officeDocument/2006/relationships/header" Target="header178.xml"/><Relationship Id="rId266" Type="http://schemas.openxmlformats.org/officeDocument/2006/relationships/header" Target="header179.xml"/><Relationship Id="rId267" Type="http://schemas.openxmlformats.org/officeDocument/2006/relationships/header" Target="header180.xml"/><Relationship Id="rId268" Type="http://schemas.openxmlformats.org/officeDocument/2006/relationships/header" Target="header181.xml"/><Relationship Id="rId269" Type="http://schemas.openxmlformats.org/officeDocument/2006/relationships/header" Target="header182.xml"/><Relationship Id="rId270" Type="http://schemas.openxmlformats.org/officeDocument/2006/relationships/hyperlink" Target="http://www.cnki.net/KCMS/detail/%20%20%20%20%20%20%20%20%20%20%20%20%20%20%20%20search.aspx?dbcode=CJFQ&amp;amp;sfield=au&amp;amp;skey=%e6%9d%a8%e6%a5%a0&amp;amp;code=09531746%3B08476184%3B" TargetMode="External"/><Relationship Id="rId271" Type="http://schemas.openxmlformats.org/officeDocument/2006/relationships/hyperlink" Target="http://www.cnki.net/KCMS/detail/%20%20%20%20%20%20%20%20%20%20%20%20%20%20%20%20search.aspx?dbcode=CJFQ&amp;amp;sfield=au&amp;amp;skey=%e9%82%a2%e5%8a%9b%e8%81%aa&amp;amp;code=09531746%3B08476184%3B" TargetMode="External"/><Relationship Id="rId272" Type="http://schemas.openxmlformats.org/officeDocument/2006/relationships/hyperlink" Target="http://www.springerlink.com/content/?Author=Michael%2BS.%2BYoung" TargetMode="External"/><Relationship Id="rId273" Type="http://schemas.openxmlformats.org/officeDocument/2006/relationships/hyperlink" Target="http://link.springer.com/search?facet-author=%22Gang-Zhi%2BFan%22" TargetMode="External"/><Relationship Id="rId274" Type="http://schemas.openxmlformats.org/officeDocument/2006/relationships/hyperlink" Target="http://link.springer.com/search?facet-author=%22Zsuzsa%2BR.%2BHusz%C3%A1r%22" TargetMode="External"/><Relationship Id="rId275" Type="http://schemas.openxmlformats.org/officeDocument/2006/relationships/hyperlink" Target="http://link.springer.com/search?facet-author=%22Weina%2BZhang%22" TargetMode="External"/><Relationship Id="rId276" Type="http://schemas.openxmlformats.org/officeDocument/2006/relationships/hyperlink" Target="https://vpn.tyust.edu.cn/prx/000/http/link.springer.com/search?facet-author=%22John%2BB.%2BCorgel%22" TargetMode="External"/><Relationship Id="rId277" Type="http://schemas.openxmlformats.org/officeDocument/2006/relationships/hyperlink" Target="https://vpn.tyust.edu.cn/prx/000/http/link.springer.com/search?facet-author=%22Jan%2BA.%2BdeRoos%22" TargetMode="External"/><Relationship Id="rId278" Type="http://schemas.openxmlformats.org/officeDocument/2006/relationships/hyperlink" Target="http://www.springerlink.com/content/?Author=Robert%2BH.%2BEdelstein" TargetMode="External"/><Relationship Id="rId279" Type="http://schemas.openxmlformats.org/officeDocument/2006/relationships/hyperlink" Target="http://www.springerlink.com/content/?Author=Daniel%2BC.%2BQuan" TargetMode="External"/><Relationship Id="rId280" Type="http://schemas.openxmlformats.org/officeDocument/2006/relationships/header" Target="header183.xml"/><Relationship Id="rId281" Type="http://schemas.openxmlformats.org/officeDocument/2006/relationships/header" Target="header184.xml"/><Relationship Id="rId282" Type="http://schemas.openxmlformats.org/officeDocument/2006/relationships/header" Target="header185.xml"/><Relationship Id="rId283" Type="http://schemas.openxmlformats.org/officeDocument/2006/relationships/header" Target="header186.xml"/><Relationship Id="rId284" Type="http://schemas.openxmlformats.org/officeDocument/2006/relationships/header" Target="header187.xml"/><Relationship Id="rId285" Type="http://schemas.openxmlformats.org/officeDocument/2006/relationships/header" Target="header188.xml"/><Relationship Id="rId286" Type="http://schemas.openxmlformats.org/officeDocument/2006/relationships/header" Target="header189.xml"/><Relationship Id="rId287" Type="http://schemas.openxmlformats.org/officeDocument/2006/relationships/header" Target="header190.xml"/><Relationship Id="rId288" Type="http://schemas.openxmlformats.org/officeDocument/2006/relationships/header" Target="header191.xml"/><Relationship Id="rId289" Type="http://schemas.openxmlformats.org/officeDocument/2006/relationships/header" Target="header192.xml"/><Relationship Id="rId290" Type="http://schemas.openxmlformats.org/officeDocument/2006/relationships/header" Target="header193.xml"/><Relationship Id="rId291" Type="http://schemas.openxmlformats.org/officeDocument/2006/relationships/header" Target="header194.xml"/><Relationship Id="rId292" Type="http://schemas.openxmlformats.org/officeDocument/2006/relationships/header" Target="header195.xml"/><Relationship Id="rId293" Type="http://schemas.openxmlformats.org/officeDocument/2006/relationships/header" Target="header196.xml"/><Relationship Id="rId294" Type="http://schemas.openxmlformats.org/officeDocument/2006/relationships/header" Target="header197.xml"/><Relationship Id="rId295" Type="http://schemas.openxmlformats.org/officeDocument/2006/relationships/header" Target="header198.xml"/><Relationship Id="rId296" Type="http://schemas.openxmlformats.org/officeDocument/2006/relationships/header" Target="header199.xml"/><Relationship Id="rId297" Type="http://schemas.openxmlformats.org/officeDocument/2006/relationships/header" Target="header200.xml"/><Relationship Id="rId298" Type="http://schemas.openxmlformats.org/officeDocument/2006/relationships/footer" Target="footer9.xml"/><Relationship Id="rId299" Type="http://schemas.openxmlformats.org/officeDocument/2006/relationships/header" Target="header201.xml"/><Relationship Id="rId300" Type="http://schemas.openxmlformats.org/officeDocument/2006/relationships/footer" Target="footer10.xml"/><Relationship Id="rId301" Type="http://schemas.openxmlformats.org/officeDocument/2006/relationships/header" Target="header202.xml"/><Relationship Id="rId302" Type="http://schemas.openxmlformats.org/officeDocument/2006/relationships/header" Target="header203.xml"/><Relationship Id="rId303" Type="http://schemas.openxmlformats.org/officeDocument/2006/relationships/header" Target="header204.xml"/><Relationship Id="rId304" Type="http://schemas.openxmlformats.org/officeDocument/2006/relationships/header" Target="header205.xml"/><Relationship Id="rId305" Type="http://schemas.openxmlformats.org/officeDocument/2006/relationships/header" Target="header206.xml"/><Relationship Id="rId306" Type="http://schemas.openxmlformats.org/officeDocument/2006/relationships/header" Target="header207.xml"/><Relationship Id="rId307" Type="http://schemas.openxmlformats.org/officeDocument/2006/relationships/header" Target="header208.xml"/><Relationship Id="rId308" Type="http://schemas.openxmlformats.org/officeDocument/2006/relationships/header" Target="header209.xml"/><Relationship Id="rId309" Type="http://schemas.openxmlformats.org/officeDocument/2006/relationships/header" Target="header210.xml"/><Relationship Id="rId310" Type="http://schemas.openxmlformats.org/officeDocument/2006/relationships/header" Target="header211.xml"/><Relationship Id="rId311" Type="http://schemas.openxmlformats.org/officeDocument/2006/relationships/header" Target="header212.xml"/><Relationship Id="rId312" Type="http://schemas.openxmlformats.org/officeDocument/2006/relationships/numbering" Target="numbering.xml"/><Relationship Id="rId313" Type="http://schemas.openxmlformats.org/officeDocument/2006/relationships/endnotes" Target="endnotes.xml"/><Relationship Id="rId314" Type="http://schemas.openxmlformats.org/officeDocument/2006/relationships/footer" Target="footer11.xml"/><Relationship Id="rId315" Type="http://schemas.openxmlformats.org/officeDocument/2006/relationships/footer" Target="footer12.xml"/><Relationship Id="rId316" Type="http://schemas.openxmlformats.org/officeDocument/2006/relationships/footer" Target="footer13.xml"/><Relationship Id="rId317" Type="http://schemas.openxmlformats.org/officeDocument/2006/relationships/footer" Target="footer14.xml"/><Relationship Id="rId319" Type="http://schemas.openxmlformats.org/officeDocument/2006/relationships/footer" Target="footer15.xml"/><Relationship Id="rId320" Type="http://schemas.openxmlformats.org/officeDocument/2006/relationships/header" Target="header213.xml"/><Relationship Id="rId321" Type="http://schemas.openxmlformats.org/officeDocument/2006/relationships/footer" Target="footer16.xml"/><Relationship Id="rId322" Type="http://schemas.openxmlformats.org/officeDocument/2006/relationships/footer" Target="footer17.xml"/><Relationship Id="rId323" Type="http://schemas.openxmlformats.org/officeDocument/2006/relationships/footer" Target="footer18.xml"/><Relationship Id="rId324" Type="http://schemas.openxmlformats.org/officeDocument/2006/relationships/footer" Target="footer19.xml"/><Relationship Id="rId325" Type="http://schemas.openxmlformats.org/officeDocument/2006/relationships/header" Target="header214.xml"/><Relationship Id="rId326" Type="http://schemas.openxmlformats.org/officeDocument/2006/relationships/header" Target="header215.xml"/><Relationship Id="rId327" Type="http://schemas.openxmlformats.org/officeDocument/2006/relationships/footer" Target="footer20.xml"/><Relationship Id="rId328" Type="http://schemas.openxmlformats.org/officeDocument/2006/relationships/header" Target="header216.xml"/><Relationship Id="rId329" Type="http://schemas.openxmlformats.org/officeDocument/2006/relationships/header" Target="header217.xml"/><Relationship Id="rId330" Type="http://schemas.openxmlformats.org/officeDocument/2006/relationships/header" Target="header218.xml"/><Relationship Id="rId33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dc:title>     学校代码  10125                            专业代码  030107  </dc:title>
  <dcterms:created xsi:type="dcterms:W3CDTF">2017-03-17T19:31:43Z</dcterms:created>
  <dcterms:modified xsi:type="dcterms:W3CDTF">2017-03-17T19:31:43Z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2017-03-17T00:00:00Z</vt:filetime>
  </property>
</Properties>
</file>